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65802BD" w14:textId="77777777" w:rsidTr="00EE29C8">
        <w:trPr>
          <w:trHeight w:hRule="exact" w:val="851"/>
        </w:trPr>
        <w:tc>
          <w:tcPr>
            <w:tcW w:w="1280" w:type="dxa"/>
            <w:tcBorders>
              <w:bottom w:val="single" w:sz="4" w:space="0" w:color="auto"/>
            </w:tcBorders>
          </w:tcPr>
          <w:p w14:paraId="31E05DA2" w14:textId="77777777" w:rsidR="002D5AAC" w:rsidRDefault="002D5AAC" w:rsidP="00AE2EAE">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0774CDAC"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702ED58" w14:textId="1A26CE6C" w:rsidR="002D5AAC" w:rsidRDefault="00AE2EAE" w:rsidP="00AE2EAE">
            <w:pPr>
              <w:jc w:val="right"/>
            </w:pPr>
            <w:r w:rsidRPr="00AE2EAE">
              <w:rPr>
                <w:sz w:val="40"/>
              </w:rPr>
              <w:t>CRC</w:t>
            </w:r>
            <w:r>
              <w:t>/C/GEO/5-6</w:t>
            </w:r>
          </w:p>
        </w:tc>
      </w:tr>
      <w:tr w:rsidR="002D5AAC" w14:paraId="08C1F0C4" w14:textId="77777777" w:rsidTr="00EE29C8">
        <w:trPr>
          <w:trHeight w:hRule="exact" w:val="2835"/>
        </w:trPr>
        <w:tc>
          <w:tcPr>
            <w:tcW w:w="1280" w:type="dxa"/>
            <w:tcBorders>
              <w:top w:val="single" w:sz="4" w:space="0" w:color="auto"/>
              <w:bottom w:val="single" w:sz="12" w:space="0" w:color="auto"/>
            </w:tcBorders>
          </w:tcPr>
          <w:p w14:paraId="696DE838" w14:textId="77777777" w:rsidR="002D5AAC" w:rsidRDefault="007D431B" w:rsidP="007F3812">
            <w:pPr>
              <w:spacing w:before="120"/>
              <w:jc w:val="center"/>
            </w:pPr>
            <w:r>
              <w:rPr>
                <w:noProof/>
              </w:rPr>
              <w:drawing>
                <wp:inline distT="0" distB="0" distL="0" distR="0" wp14:anchorId="59905C5A" wp14:editId="1233CE4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872AB33"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EA809A5" w14:textId="77777777" w:rsidR="002D5AAC" w:rsidRDefault="00AE2EAE" w:rsidP="007F3812">
            <w:pPr>
              <w:spacing w:before="240"/>
            </w:pPr>
            <w:r>
              <w:t>Distr. general</w:t>
            </w:r>
          </w:p>
          <w:p w14:paraId="7056D87A" w14:textId="04180FFD" w:rsidR="00AE2EAE" w:rsidRDefault="00C42B5F" w:rsidP="00AE2EAE">
            <w:pPr>
              <w:spacing w:line="240" w:lineRule="exact"/>
            </w:pPr>
            <w:r>
              <w:t xml:space="preserve">4 </w:t>
            </w:r>
            <w:r w:rsidR="00AE2EAE">
              <w:t xml:space="preserve">de </w:t>
            </w:r>
            <w:r>
              <w:t xml:space="preserve">septiembre </w:t>
            </w:r>
            <w:r w:rsidR="00AE2EAE">
              <w:t>de 2023</w:t>
            </w:r>
          </w:p>
          <w:p w14:paraId="21D7F038" w14:textId="77777777" w:rsidR="00AE2EAE" w:rsidRDefault="00AE2EAE" w:rsidP="00AE2EAE">
            <w:pPr>
              <w:spacing w:line="240" w:lineRule="exact"/>
            </w:pPr>
            <w:r>
              <w:t>Español</w:t>
            </w:r>
          </w:p>
          <w:p w14:paraId="2BEB8A51" w14:textId="77777777" w:rsidR="00AE2EAE" w:rsidRDefault="00AE2EAE" w:rsidP="00AE2EAE">
            <w:pPr>
              <w:spacing w:line="240" w:lineRule="exact"/>
            </w:pPr>
            <w:r>
              <w:t>Original: inglés</w:t>
            </w:r>
          </w:p>
          <w:p w14:paraId="221E8ADC" w14:textId="0FBFB023" w:rsidR="00C42B5F" w:rsidRDefault="00C42B5F" w:rsidP="00AE2EAE">
            <w:pPr>
              <w:spacing w:line="240" w:lineRule="exact"/>
            </w:pPr>
            <w:r>
              <w:t>Español, francés e inglés únicamente</w:t>
            </w:r>
          </w:p>
        </w:tc>
      </w:tr>
    </w:tbl>
    <w:p w14:paraId="72DAD2E8" w14:textId="77777777" w:rsidR="00EE29C8" w:rsidRPr="00C42B5F" w:rsidRDefault="00EE29C8" w:rsidP="00C42B5F">
      <w:pPr>
        <w:spacing w:before="120"/>
        <w:rPr>
          <w:b/>
          <w:bCs/>
          <w:sz w:val="24"/>
          <w:szCs w:val="24"/>
        </w:rPr>
      </w:pPr>
      <w:r w:rsidRPr="00C42B5F">
        <w:rPr>
          <w:b/>
          <w:bCs/>
          <w:sz w:val="24"/>
          <w:szCs w:val="24"/>
        </w:rPr>
        <w:t>Comité de los Derechos del Niño</w:t>
      </w:r>
    </w:p>
    <w:p w14:paraId="4FDA1441" w14:textId="634937BF" w:rsidR="00EE29C8" w:rsidRPr="00EE29C8" w:rsidRDefault="00C42B5F" w:rsidP="00C42B5F">
      <w:pPr>
        <w:pStyle w:val="HMG"/>
      </w:pPr>
      <w:r>
        <w:tab/>
      </w:r>
      <w:r w:rsidR="00EE29C8" w:rsidRPr="00EE29C8">
        <w:tab/>
        <w:t xml:space="preserve">Informes periódicos quinto y sexto combinados que Georgia debía presentar en 2023 en virtud </w:t>
      </w:r>
      <w:r>
        <w:br/>
      </w:r>
      <w:r w:rsidR="00EE29C8" w:rsidRPr="00EE29C8">
        <w:t>del artículo 44 de la Convención</w:t>
      </w:r>
      <w:r w:rsidR="00EE29C8" w:rsidRPr="00C42B5F">
        <w:rPr>
          <w:b w:val="0"/>
          <w:bCs/>
          <w:sz w:val="20"/>
          <w:szCs w:val="10"/>
        </w:rPr>
        <w:footnoteReference w:customMarkFollows="1" w:id="1"/>
        <w:t>*</w:t>
      </w:r>
    </w:p>
    <w:p w14:paraId="7C47D2C2" w14:textId="77777777" w:rsidR="00EE29C8" w:rsidRPr="00EE29C8" w:rsidRDefault="00EE29C8" w:rsidP="00C42B5F">
      <w:pPr>
        <w:pStyle w:val="SingleTxtG"/>
        <w:jc w:val="right"/>
      </w:pPr>
      <w:r w:rsidRPr="00EE29C8">
        <w:t>[Fecha de recepción: 13 de junio de 2023]</w:t>
      </w:r>
    </w:p>
    <w:p w14:paraId="6A6D51D0" w14:textId="77777777" w:rsidR="00EE29C8" w:rsidRPr="00EE29C8" w:rsidRDefault="00EE29C8" w:rsidP="00EE29C8">
      <w:pPr>
        <w:pStyle w:val="SingleTxtG"/>
      </w:pPr>
      <w:r w:rsidRPr="00EE29C8">
        <w:br w:type="page"/>
      </w:r>
    </w:p>
    <w:p w14:paraId="7EE883C8" w14:textId="77777777" w:rsidR="00EE29C8" w:rsidRPr="00EE29C8" w:rsidRDefault="00EE29C8" w:rsidP="00C42B5F">
      <w:pPr>
        <w:pStyle w:val="HChG"/>
        <w:rPr>
          <w:lang w:val="en-GB"/>
        </w:rPr>
      </w:pPr>
      <w:bookmarkStart w:id="0" w:name="_Toc122006132"/>
      <w:r w:rsidRPr="00EE29C8">
        <w:lastRenderedPageBreak/>
        <w:tab/>
        <w:t>I.</w:t>
      </w:r>
      <w:r w:rsidRPr="00EE29C8">
        <w:tab/>
        <w:t>Introducción y generalidades</w:t>
      </w:r>
      <w:bookmarkEnd w:id="0"/>
    </w:p>
    <w:p w14:paraId="39148D16" w14:textId="4F7B1C5F" w:rsidR="00EE29C8" w:rsidRPr="00EE29C8" w:rsidRDefault="00EE29C8" w:rsidP="00EE29C8">
      <w:pPr>
        <w:pStyle w:val="SingleTxtG"/>
      </w:pPr>
      <w:r w:rsidRPr="00EE29C8">
        <w:t>1.</w:t>
      </w:r>
      <w:r w:rsidRPr="00EE29C8">
        <w:tab/>
        <w:t xml:space="preserve">Los informes quinto y sexto combinados de Georgia sobre la aplicación de la Convención sobre los Derechos del Niño (en adelante, la </w:t>
      </w:r>
      <w:r w:rsidR="0047558E">
        <w:t>“</w:t>
      </w:r>
      <w:r w:rsidRPr="00EE29C8">
        <w:t>Convención</w:t>
      </w:r>
      <w:r w:rsidR="0047558E">
        <w:t>”</w:t>
      </w:r>
      <w:r w:rsidRPr="00EE29C8">
        <w:t xml:space="preserve">) y sus Protocolos Facultativos se prepararon de conformidad con la lista de cuestiones previa a la presentación de los informes quinto y sexto combinados de Georgia que el Comité de los Derechos del Niño aprobó el 1 de octubre de 2021. </w:t>
      </w:r>
    </w:p>
    <w:p w14:paraId="64756187" w14:textId="77777777" w:rsidR="00EE29C8" w:rsidRPr="00EE29C8" w:rsidRDefault="00EE29C8" w:rsidP="00EE29C8">
      <w:pPr>
        <w:pStyle w:val="SingleTxtG"/>
      </w:pPr>
      <w:r w:rsidRPr="00EE29C8">
        <w:t>2.</w:t>
      </w:r>
      <w:r w:rsidRPr="00EE29C8">
        <w:tab/>
        <w:t xml:space="preserve">El Ministerio de Relaciones Exteriores de Georgia coordinó la elaboración de los informes. En el proceso participaron todos los organismos pertinentes: la Secretaría de Derechos Humanos de la Administración del Gobierno, la Comisión de Derechos Humanos e Integración Cívica del Parlamento, el Ministerio de Justicia, el Ministerio de Desplazados Internos de los Territorios Ocupados, Trabajo, Salud y Asuntos Sociales, el Ministerio del Interior, el Ministerio de Desarrollo Regional e Infraestructuras, el Ministerio de Finanzas, el Ministerio de Economía y Desarrollo Sostenible, el Ministerio de Educación y Ciencia, el Ministerio de Cultura, Deporte y Juventud, el Ministerio de Defensa, la Oficina del Ministro de Estado para la Reconciliación y la Igualdad Cívica, la Fiscalía General, el Servicio de Seguridad del Estado, el Servicio Especial de Investigación, el Servicio de Protección de Datos Personales, el Tribunal Supremo, el Consejo Superior de Justicia, la Escuela Superior de Justicia, la Comisión Nacional de Comunicaciones, el Servicio de Asesoramiento Jurídico, la Oficina Nacional de Estadística y la Oficina Nacional Forense Levan Samkharauli. </w:t>
      </w:r>
    </w:p>
    <w:p w14:paraId="062B5E66" w14:textId="77777777" w:rsidR="00EE29C8" w:rsidRPr="00EE29C8" w:rsidRDefault="00EE29C8" w:rsidP="00EE29C8">
      <w:pPr>
        <w:pStyle w:val="SingleTxtG"/>
      </w:pPr>
      <w:r w:rsidRPr="00EE29C8">
        <w:t>3.</w:t>
      </w:r>
      <w:r w:rsidRPr="00EE29C8">
        <w:tab/>
        <w:t>La versión preliminar de los informes combinados también se presentó al Defensor del Pueblo de Georgia, al Fondo de las Naciones Unidas para la Infancia (UNICEF) en Georgia y a organizaciones no gubernamentales para recabar sus opiniones y recomendaciones. Los informes combinados se examinaron con las partes interesadas pertinentes en el marco de la Comisión Interinstitucional para la Aplicación de la Convención de las Naciones Unidas sobre los Derechos del Niño. De conformidad con las modificaciones introducidas en 2016 en el Reglamento del Parlamento, la versión preliminar de los informes se sometió al Parlamento para su examen. Como resultado de este proceso, el documento se actualizó y completó con los comentarios recibidos.</w:t>
      </w:r>
    </w:p>
    <w:p w14:paraId="48D1272D" w14:textId="7ECAC9FF" w:rsidR="00EE29C8" w:rsidRPr="00EE29C8" w:rsidRDefault="00EE29C8" w:rsidP="00C42B5F">
      <w:pPr>
        <w:pStyle w:val="HChG"/>
      </w:pPr>
      <w:r w:rsidRPr="00EE29C8">
        <w:tab/>
        <w:t>II.</w:t>
      </w:r>
      <w:r w:rsidRPr="00EE29C8">
        <w:tab/>
        <w:t xml:space="preserve">Respuestas a la lista de cuestiones previa a la presentación </w:t>
      </w:r>
      <w:r w:rsidR="00C42B5F">
        <w:br/>
      </w:r>
      <w:r w:rsidRPr="00EE29C8">
        <w:t>de informes (CRC/C/GEO/QPR/5-6)</w:t>
      </w:r>
    </w:p>
    <w:p w14:paraId="1AD8C510" w14:textId="7195B502" w:rsidR="00EE29C8" w:rsidRPr="00EE29C8" w:rsidRDefault="00C42B5F" w:rsidP="00C42B5F">
      <w:pPr>
        <w:pStyle w:val="H1G"/>
      </w:pPr>
      <w:bookmarkStart w:id="1" w:name="_Toc122006134"/>
      <w:r>
        <w:tab/>
      </w:r>
      <w:r w:rsidR="00EE29C8" w:rsidRPr="00EE29C8">
        <w:tab/>
        <w:t xml:space="preserve">Respuesta a los párrafos 2 a), 4, 5 y 6 de la lista de cuestiones </w:t>
      </w:r>
      <w:r>
        <w:br/>
      </w:r>
      <w:r w:rsidR="00EE29C8" w:rsidRPr="00EE29C8">
        <w:t>previa a la presentación de informes</w:t>
      </w:r>
      <w:bookmarkEnd w:id="1"/>
    </w:p>
    <w:p w14:paraId="090CB6E1" w14:textId="77777777" w:rsidR="00EE29C8" w:rsidRPr="00EE29C8" w:rsidRDefault="00EE29C8" w:rsidP="00EE29C8">
      <w:pPr>
        <w:pStyle w:val="SingleTxtG"/>
      </w:pPr>
      <w:r w:rsidRPr="00EE29C8">
        <w:t>4.</w:t>
      </w:r>
      <w:r w:rsidRPr="00EE29C8">
        <w:tab/>
        <w:t xml:space="preserve">En 2017-2018 se llevó a cabo una importante reforma constitucional, con especial hincapié en los derechos sociales, los derechos del niño, los derechos de las personas con discapacidad, la igualdad de género y el derecho a acceder a la información pública. </w:t>
      </w:r>
    </w:p>
    <w:p w14:paraId="47D094D4" w14:textId="77777777" w:rsidR="00EE29C8" w:rsidRPr="00EE29C8" w:rsidRDefault="00EE29C8" w:rsidP="00EE29C8">
      <w:pPr>
        <w:pStyle w:val="SingleTxtG"/>
      </w:pPr>
      <w:r w:rsidRPr="00EE29C8">
        <w:t>5.</w:t>
      </w:r>
      <w:r w:rsidRPr="00EE29C8">
        <w:tab/>
        <w:t xml:space="preserve">En 2016, Georgia se adhirió al Protocolo Facultativo de la Convención sobre los Derechos del Niño relativo a un procedimiento de comunicaciones. </w:t>
      </w:r>
    </w:p>
    <w:p w14:paraId="27EA609C" w14:textId="77777777" w:rsidR="00EE29C8" w:rsidRPr="00EE29C8" w:rsidRDefault="00EE29C8" w:rsidP="00EE29C8">
      <w:pPr>
        <w:pStyle w:val="SingleTxtG"/>
      </w:pPr>
      <w:r w:rsidRPr="00EE29C8">
        <w:t>6.</w:t>
      </w:r>
      <w:r w:rsidRPr="00EE29C8">
        <w:tab/>
        <w:t xml:space="preserve">El Código de los Derechos del Niño es un documento detallado que describe la política estatal unificada de protección de los derechos del niño. Aprobado en 2019, se elaboró en estrecha colaboración con el UNICEF Georgia con el apoyo de la Unión Europea. </w:t>
      </w:r>
    </w:p>
    <w:p w14:paraId="6589011C" w14:textId="77777777" w:rsidR="00EE29C8" w:rsidRPr="00EE29C8" w:rsidRDefault="00EE29C8" w:rsidP="00EE29C8">
      <w:pPr>
        <w:pStyle w:val="SingleTxtG"/>
      </w:pPr>
      <w:r w:rsidRPr="00EE29C8">
        <w:t>7.</w:t>
      </w:r>
      <w:r w:rsidRPr="00EE29C8">
        <w:tab/>
        <w:t>En 2023, se aprobó la segunda Estrategia Nacional de Protección de los Derechos Humanos, que recoge los avances para el período 2022-2030 y se basa en la primera estrategia nacional en la materia (2014-2020). La Estrategia, que es un documento exhaustivo, se elaboró con la participación de organizaciones internacionales y del sector no gubernamental y abarca todos los derechos y libertades fundamentales. Una parte importante de la Estrategia es la protección de los derechos del niño y la garantía de su bienestar. En consecuencia, su propósito es proteger los derechos del niño, prevenir la violencia, mejorar los mecanismos para su bienestar teniendo en cuenta su interés superior y definir tareas específicas para alcanzar los objetivos establecidos. Se está elaborando el plan de acción para la aplicación de la nueva Estrategia.</w:t>
      </w:r>
    </w:p>
    <w:p w14:paraId="53FC711A" w14:textId="77777777" w:rsidR="00EE29C8" w:rsidRPr="00EE29C8" w:rsidRDefault="00EE29C8" w:rsidP="00EE29C8">
      <w:pPr>
        <w:pStyle w:val="SingleTxtG"/>
      </w:pPr>
      <w:r w:rsidRPr="00EE29C8">
        <w:t>8.</w:t>
      </w:r>
      <w:r w:rsidRPr="00EE29C8">
        <w:tab/>
        <w:t xml:space="preserve">El capítulo 16 del Plan de Acción Nacional para 2018-2020 recoge las metas, los objetivos, los indicadores de resultados, las actividades y otros criterios necesarios para la protección y el fortalecimiento de los derechos del niño. La prevención de la violencia contra la infancia ocupa un lugar importante en el plan. </w:t>
      </w:r>
    </w:p>
    <w:p w14:paraId="168BDBCC" w14:textId="77777777" w:rsidR="00EE29C8" w:rsidRPr="00EE29C8" w:rsidRDefault="00EE29C8" w:rsidP="00EE29C8">
      <w:pPr>
        <w:pStyle w:val="SingleTxtG"/>
      </w:pPr>
      <w:r w:rsidRPr="00EE29C8">
        <w:t>9.</w:t>
      </w:r>
      <w:r w:rsidRPr="00EE29C8">
        <w:tab/>
        <w:t>El Consejo de Derechos Humanos, dependiente del Primer Ministro, supervisa la aplicación efectiva de los planes de acción. Está integrado por ministros, así como por representantes de la sociedad civil y organizaciones internacionales con derecho de voto en las deliberaciones. El Consejo rinde cuentas de su labor ante el Parlamento mediante la presentación de informes anuales. Una de sus funciones es coordinar la aplicación de las recomendaciones de los mecanismos de supervisión de los derechos humanos de las Naciones Unidas. En 2020, se definieron cuatro prioridades del Consejo: la igualdad de género y los derechos de la mujer; los derechos del niño; la lucha contra la discriminación y el establecimiento de políticas de igualdad, y la protección de los derechos de las personas con discapacidad.</w:t>
      </w:r>
    </w:p>
    <w:p w14:paraId="0E7BE36D" w14:textId="77777777" w:rsidR="00EE29C8" w:rsidRPr="00EE29C8" w:rsidRDefault="00EE29C8" w:rsidP="00EE29C8">
      <w:pPr>
        <w:pStyle w:val="SingleTxtG"/>
      </w:pPr>
      <w:r w:rsidRPr="00EE29C8">
        <w:t>10.</w:t>
      </w:r>
      <w:r w:rsidRPr="00EE29C8">
        <w:tab/>
        <w:t xml:space="preserve">La Comisión Interinstitucional del Gobierno para la Aplicación de la Convención sobre los Derechos del Niño, creada en 2016, coordina y supervisa la política unificada de protección de los derechos del niño. El principal objetivo de la Comisión es también asegurar la conformidad de la legislación nacional con la Convención y otras normas internacionales. La Comisión, dirigida por el jefe de la Secretaría de Derechos Humanos de la Administración del Gobierno, está integrada por representantes de los ministerios competentes, el Parlamento, el Tribunal Supremo, el Defensor del Pueblo, el UNICEF Georgia y organizaciones no gubernamentales que trabajan en la protección de los derechos del niño. La Comisión se reúne periódicamente con arreglo a la prioridad que ella misma determine. La ejecución de las decisiones de la Comisión incumbe al organismo correspondiente representado en ella en el ámbito de su competencia. La Secretaría de Derechos Humanos de la Administración de Georgia apoya las actividades de la Comisión y coordina la ejecución de sus decisiones. </w:t>
      </w:r>
    </w:p>
    <w:p w14:paraId="41D0768F" w14:textId="77777777" w:rsidR="00EE29C8" w:rsidRPr="00EE29C8" w:rsidRDefault="00EE29C8" w:rsidP="00EE29C8">
      <w:pPr>
        <w:pStyle w:val="SingleTxtG"/>
      </w:pPr>
      <w:r w:rsidRPr="00EE29C8">
        <w:t>11.</w:t>
      </w:r>
      <w:r w:rsidRPr="00EE29C8">
        <w:tab/>
        <w:t xml:space="preserve">El Consejo Parlamentario Permanente para la Protección de los Derechos del Niño está compuesto por 14 miembros del Parlamento, incluidos representantes de los partidos de la oposición, y su presidente es también el Vicepresidente del Parlamento. La Secretaría del Consejo proporciona apoyo en cuestiones de organización, análisis e información al trabajo del Consejo. Para más información, véase la respuesta al párrafo 4 de la lista de cuestiones previa a la presentación de informes. </w:t>
      </w:r>
    </w:p>
    <w:p w14:paraId="75611AFF" w14:textId="77777777" w:rsidR="00EE29C8" w:rsidRPr="00EE29C8" w:rsidRDefault="00EE29C8" w:rsidP="00EE29C8">
      <w:pPr>
        <w:pStyle w:val="SingleTxtG"/>
      </w:pPr>
      <w:r w:rsidRPr="00EE29C8">
        <w:t>12.</w:t>
      </w:r>
      <w:r w:rsidRPr="00EE29C8">
        <w:tab/>
        <w:t xml:space="preserve">En 2020, el Gobierno aprobó los Procedimientos de Remisión y Ejecución para la Restitución de los Niños Trasladados o Retenidos Ilícitamente o el Ejercicio del Derecho de Visita al Niño, cuyo objetivo es establecer un sistema coordinado y eficaz de remisión y ejecución. </w:t>
      </w:r>
    </w:p>
    <w:p w14:paraId="29559AAE" w14:textId="77777777" w:rsidR="00EE29C8" w:rsidRPr="00EE29C8" w:rsidRDefault="00EE29C8" w:rsidP="00EE29C8">
      <w:pPr>
        <w:pStyle w:val="SingleTxtG"/>
      </w:pPr>
      <w:r w:rsidRPr="00EE29C8">
        <w:t>13.</w:t>
      </w:r>
      <w:r w:rsidRPr="00EE29C8">
        <w:tab/>
        <w:t xml:space="preserve">En 2019, Georgia se sumó a la promesa abierta sobre la protección de los derechos del niño en los conflictos armados asumida en la 33ª Conferencia Internacional de la Cruz Roja y de la Media Luna Roja. </w:t>
      </w:r>
    </w:p>
    <w:p w14:paraId="541BCA5E" w14:textId="77777777" w:rsidR="00EE29C8" w:rsidRPr="00EE29C8" w:rsidRDefault="00EE29C8" w:rsidP="00EE29C8">
      <w:pPr>
        <w:pStyle w:val="SingleTxtG"/>
      </w:pPr>
      <w:r w:rsidRPr="00EE29C8">
        <w:t>14.</w:t>
      </w:r>
      <w:r w:rsidRPr="00EE29C8">
        <w:tab/>
        <w:t xml:space="preserve">Uno de los principales mecanismos de la política de igualdad e integración cívica es la Estrategia Estatal de Igualdad e Integración Cívica para 2021-2030 y los correspondientes Planes de Acción, cuyo objetivo es seguir reforzando la sociedad democrática basada en la igualdad y crear oportunidades para todos los ciudadanos en igualdad de condiciones, independientemente de su origen étnico, para la plena participación en todas las esferas de la vida pública y el desarrollo personal y profesional. El documento de política define cinco prioridades interrelacionadas: idioma oficial para apoyar la integración; acceso a una educación de calidad; igualdad y participación cívica y política; integración social y económica, y diálogo intercultural, con especial atención a las mujeres y la población joven. </w:t>
      </w:r>
    </w:p>
    <w:p w14:paraId="492F6B17" w14:textId="77777777" w:rsidR="00EE29C8" w:rsidRPr="00EE29C8" w:rsidRDefault="00EE29C8" w:rsidP="00EE29C8">
      <w:pPr>
        <w:pStyle w:val="SingleTxtG"/>
      </w:pPr>
      <w:r w:rsidRPr="00EE29C8">
        <w:t>15.</w:t>
      </w:r>
      <w:r w:rsidRPr="00EE29C8">
        <w:tab/>
        <w:t xml:space="preserve">El Código Civil de Georgia se modificó para establecer la edad legal mínima para contraer matrimonio y, desde el 1 de enero de 2017, solo pueden casarse las personas que hayan cumplido 18 años. </w:t>
      </w:r>
    </w:p>
    <w:p w14:paraId="3B2C1D42" w14:textId="77777777" w:rsidR="00EE29C8" w:rsidRPr="00EE29C8" w:rsidRDefault="00EE29C8" w:rsidP="00EE29C8">
      <w:pPr>
        <w:pStyle w:val="SingleTxtG"/>
      </w:pPr>
      <w:r w:rsidRPr="00EE29C8">
        <w:t>16.</w:t>
      </w:r>
      <w:r w:rsidRPr="00EE29C8">
        <w:tab/>
        <w:t>Con arreglo a las modificaciones introducidas en 2017 al artículo 126</w:t>
      </w:r>
      <w:r w:rsidRPr="00EE29C8">
        <w:rPr>
          <w:vertAlign w:val="superscript"/>
        </w:rPr>
        <w:t>1</w:t>
      </w:r>
      <w:r w:rsidRPr="00EE29C8">
        <w:t xml:space="preserve"> del Código Penal de Georgia, ejercer violencia doméstica en presencia de un menor se considera circunstancia agravante. </w:t>
      </w:r>
    </w:p>
    <w:p w14:paraId="266B46E4" w14:textId="7593C212" w:rsidR="00EE29C8" w:rsidRPr="00EE29C8" w:rsidRDefault="00EE29C8" w:rsidP="00C42B5F">
      <w:pPr>
        <w:pStyle w:val="H1G"/>
      </w:pPr>
      <w:bookmarkStart w:id="2" w:name="_Toc122006135"/>
      <w:r w:rsidRPr="00EE29C8">
        <w:tab/>
      </w:r>
      <w:r w:rsidR="00C42B5F">
        <w:tab/>
      </w:r>
      <w:r w:rsidRPr="00EE29C8">
        <w:t xml:space="preserve">Respuesta al párrafo 2 c) de la lista de cuestiones previa </w:t>
      </w:r>
      <w:r w:rsidR="00C42B5F">
        <w:br/>
      </w:r>
      <w:r w:rsidRPr="00EE29C8">
        <w:t>a la presentación de informes</w:t>
      </w:r>
      <w:bookmarkEnd w:id="2"/>
    </w:p>
    <w:p w14:paraId="7C8B7177" w14:textId="77777777" w:rsidR="00EE29C8" w:rsidRPr="00EE29C8" w:rsidRDefault="00EE29C8" w:rsidP="00EE29C8">
      <w:pPr>
        <w:pStyle w:val="SingleTxtG"/>
      </w:pPr>
      <w:r w:rsidRPr="00EE29C8">
        <w:t>17.</w:t>
      </w:r>
      <w:r w:rsidRPr="00EE29C8">
        <w:tab/>
        <w:t xml:space="preserve">La situación de los derechos humanos en las regiones georgianas ocupadas por Rusia se deteriora a diario. Los derechos humanos son objeto de graves violaciones en el contexto de la ocupación ilegal de Abjasia y la región de Tsjinvali/Osetia del Sur por parte de la Federación de Rusia, los pasos dados hacia la anexión de hecho, el aumento de la militarización, la construcción de alambradas de púas y la creación de otras barreras artificiales a lo largo de la línea de ocupación, así como de otras medidas ilegales. </w:t>
      </w:r>
    </w:p>
    <w:p w14:paraId="0C8CDDDE" w14:textId="77777777" w:rsidR="00EE29C8" w:rsidRPr="00EE29C8" w:rsidRDefault="00EE29C8" w:rsidP="00EE29C8">
      <w:pPr>
        <w:pStyle w:val="SingleTxtG"/>
      </w:pPr>
      <w:r w:rsidRPr="00EE29C8">
        <w:t>18.</w:t>
      </w:r>
      <w:r w:rsidRPr="00EE29C8">
        <w:tab/>
        <w:t xml:space="preserve">Cientos de miles de desplazados internos y refugiados expulsados de sus hogares tras varias oleadas de limpieza étnica siguen sin poder regresar a su hogar en condiciones de seguridad y dignidad. </w:t>
      </w:r>
    </w:p>
    <w:p w14:paraId="1328360A" w14:textId="77777777" w:rsidR="00EE29C8" w:rsidRPr="00EE29C8" w:rsidRDefault="00EE29C8" w:rsidP="00EE29C8">
      <w:pPr>
        <w:pStyle w:val="SingleTxtG"/>
      </w:pPr>
      <w:r w:rsidRPr="00EE29C8">
        <w:t>19.</w:t>
      </w:r>
      <w:r w:rsidRPr="00EE29C8">
        <w:tab/>
        <w:t>En los territorios ocupados se sigue vulnerando el derecho a la vida de los ciudadanos georgianos, como lo prueban la muerte de Davit Basharuli en 2014, Giga Otkhozoria en 2016 y Archil Tatunashvili en 2018. En todos esos asesinatos participaron directamente representantes de los regímenes de ocupación. En 2019, el ciudadano georgiano Irakli Kvaratskhelia, privado de libertad ilegalmente por las fuerzas de ocupación rusas, murió en la base militar rusa instalada de manera ilegal en la región de Abjasia. Resulta alarmante que, a pesar de los reiterados llamamientos de la comunidad internacional y de la cooperación constructiva del Gobierno de Georgia, no se pueda impartir justicia en los casos mencionados. En consecuencia, sus autores continúan impunes.</w:t>
      </w:r>
    </w:p>
    <w:p w14:paraId="08ADCD71" w14:textId="77777777" w:rsidR="00EE29C8" w:rsidRPr="00EE29C8" w:rsidRDefault="00EE29C8" w:rsidP="00EE29C8">
      <w:pPr>
        <w:pStyle w:val="SingleTxtG"/>
      </w:pPr>
      <w:r w:rsidRPr="00EE29C8">
        <w:t>20.</w:t>
      </w:r>
      <w:r w:rsidRPr="00EE29C8">
        <w:tab/>
        <w:t xml:space="preserve">Las fuerzas de ocupación rusas siguen reforzando la línea de ocupación en Abjasia y la región de Tsjinvali/Osetia del Sur mediante alambradas de púas y diversas barreras artificiales. Como consecuencia, las personas autóctonas que viven cerca de la línea de ocupación no pueden visitar a sus familiares ni tienen acceso a sus propiedades, tierras agrícolas, los monumentos religiosos o los cementerios y tienen una capacidad limitada para acceder a los servicios de salud y educación prestados en el territorio controlado por el Gobierno. </w:t>
      </w:r>
    </w:p>
    <w:p w14:paraId="0EAF172F" w14:textId="542EA0EF" w:rsidR="00EE29C8" w:rsidRPr="00EE29C8" w:rsidRDefault="00EE29C8" w:rsidP="00EE29C8">
      <w:pPr>
        <w:pStyle w:val="SingleTxtG"/>
      </w:pPr>
      <w:r w:rsidRPr="00EE29C8">
        <w:t>21.</w:t>
      </w:r>
      <w:r w:rsidRPr="00EE29C8">
        <w:tab/>
        <w:t>Rusia ha restringido la libertad de circulación con la instalación de los llamados pasos a lo largo de la línea de ocupación. Periódicamente, las fuerzas de ocupación restringen aún más la libertad de circulación mediante el cierre permanente o prolongado de esos pasos. En</w:t>
      </w:r>
      <w:r w:rsidR="003A5EFF">
        <w:t> </w:t>
      </w:r>
      <w:r w:rsidRPr="00EE29C8">
        <w:t xml:space="preserve">2016-2017, se cerraron cuatro de los seis pasos en la región ocupada de Abjasia. El régimen de ocupación aduce distintos pretextos para cerrar los pasos restantes, lo que impide a la población joven georgiana que vive en la región ocupada estudiar en el territorio controlado por el Gobierno de Georgia. En la región ocupada de Tsjinvali, todos los llamados pasos están cerrados permanentemente desde el 4 de septiembre de 2019, lo que provocó el aislamiento total y una crisis humanitaria, con escasez de alimentos y medicamentos. Grupos vulnerables, como la población infantil y las personas de edad, se han convertido en víctimas al encontrarse con impedimentos para recibir tratamiento médico o una pensión en el territorio controlado por el Gobierno de Georgia. Desde agosto de 2022, el régimen de ocupación ruso de la región de Tsjinvali anunció que abriría dos pasos durante </w:t>
      </w:r>
      <w:r w:rsidR="001827BC">
        <w:t>diez</w:t>
      </w:r>
      <w:r w:rsidRPr="00EE29C8">
        <w:t xml:space="preserve"> días al mes. No obstante, las restricciones impuestas crean más impedimentos para cruzar la línea de ocupación.</w:t>
      </w:r>
    </w:p>
    <w:p w14:paraId="6E192337" w14:textId="77777777" w:rsidR="00EE29C8" w:rsidRPr="00EE29C8" w:rsidRDefault="00EE29C8" w:rsidP="00EE29C8">
      <w:pPr>
        <w:pStyle w:val="SingleTxtG"/>
      </w:pPr>
      <w:r w:rsidRPr="00EE29C8">
        <w:t>22.</w:t>
      </w:r>
      <w:r w:rsidRPr="00EE29C8">
        <w:tab/>
        <w:t>Las detenciones ilegales y los secuestros en la línea de ocupación son sistemáticos; en particular, desde 2016, el régimen de ocupación ruso ha detenido a 337 personas en la región ocupada de Abjasia y a 627 personas en la región ocupada de Tsjinvali/Osetia del Sur, entre las que figuran niños, mujeres, personas de edad y personal facultativo.</w:t>
      </w:r>
    </w:p>
    <w:p w14:paraId="5568D736" w14:textId="23B588F8" w:rsidR="00EE29C8" w:rsidRPr="00EE29C8" w:rsidRDefault="00EE29C8" w:rsidP="00EE29C8">
      <w:pPr>
        <w:pStyle w:val="SingleTxtG"/>
      </w:pPr>
      <w:r w:rsidRPr="00EE29C8">
        <w:t>23.</w:t>
      </w:r>
      <w:r w:rsidRPr="00EE29C8">
        <w:tab/>
        <w:t xml:space="preserve">Los georgianos que viven en los territorios ocupados son objeto de discriminación por motivos étnicos. El régimen de ocupación de Abjasia lleva desde 2016 obligando a los residentes georgianos a registrarse como </w:t>
      </w:r>
      <w:r w:rsidR="0047558E">
        <w:t>“</w:t>
      </w:r>
      <w:r w:rsidRPr="00EE29C8">
        <w:t>extranjeros</w:t>
      </w:r>
      <w:r w:rsidR="0047558E">
        <w:t>”</w:t>
      </w:r>
      <w:r w:rsidRPr="00EE29C8">
        <w:t xml:space="preserve"> en su tierra. A pesar de registrarse como </w:t>
      </w:r>
      <w:r w:rsidR="0047558E">
        <w:t>“</w:t>
      </w:r>
      <w:r w:rsidRPr="00EE29C8">
        <w:t>extranjeros</w:t>
      </w:r>
      <w:r w:rsidR="0047558E">
        <w:t>”</w:t>
      </w:r>
      <w:r w:rsidRPr="00EE29C8">
        <w:t>, se siguen restringiendo los derechos a vivir, al trabajo y a la propiedad de la población georgiana. Más de 4.000 escolares y 600 alumnos de centros de enseñanza preescolar tienen restringido el acceso a la educación en su lengua materna cada año en las dos regiones ocupadas. La enseñanza en georgiano está prohibida en la región de Abjasia desde 2015 y en la región de Tsjinvali, desde 2017. En los centros de enseñanza preescolar y las escuelas de Georgia se ha implantado gradualmente la enseñanza en ruso. Los niños de esos establecimientos son víctimas de la propaganda rusa y sus regímenes de ocupación. En particular, imponen relatos históricos falsos y a los escolares se les prohíbe utilizar libros y cuadernos con la bandera georgiana.</w:t>
      </w:r>
    </w:p>
    <w:p w14:paraId="3215118D" w14:textId="77777777" w:rsidR="00EE29C8" w:rsidRPr="00EE29C8" w:rsidRDefault="00EE29C8" w:rsidP="00EE29C8">
      <w:pPr>
        <w:pStyle w:val="SingleTxtG"/>
      </w:pPr>
      <w:r w:rsidRPr="00EE29C8">
        <w:t>24.</w:t>
      </w:r>
      <w:r w:rsidRPr="00EE29C8">
        <w:tab/>
        <w:t xml:space="preserve">El derecho a la propiedad de las personas de etnia georgiana es objeto de graves violaciones en los territorios ocupados. Durante la agresión militar de la Federación de Rusia contra Georgia en 2008, decenas de miles de casas de personas de etnia georgiana fueron quemadas y destruidas de manera intencionada. </w:t>
      </w:r>
    </w:p>
    <w:p w14:paraId="6D4F2D61" w14:textId="77777777" w:rsidR="00EE29C8" w:rsidRPr="00EE29C8" w:rsidRDefault="00EE29C8" w:rsidP="00EE29C8">
      <w:pPr>
        <w:pStyle w:val="SingleTxtG"/>
      </w:pPr>
      <w:r w:rsidRPr="00EE29C8">
        <w:t>25.</w:t>
      </w:r>
      <w:r w:rsidRPr="00EE29C8">
        <w:tab/>
        <w:t xml:space="preserve">Resulta especialmente preocupante que, en circunstancias tan graves, se niegue constantemente el acceso de las organizaciones internacionales de derechos humanos a las regiones ocupadas de Abjasia y Tsjinvali. Ni siquiera la Misión de Observación de la Unión Europea tiene acceso a esas regiones, pese a que su mandato abarca todo el territorio de Georgia. </w:t>
      </w:r>
    </w:p>
    <w:p w14:paraId="118CD64E" w14:textId="77777777" w:rsidR="00EE29C8" w:rsidRPr="00EE29C8" w:rsidRDefault="00EE29C8" w:rsidP="00EE29C8">
      <w:pPr>
        <w:pStyle w:val="SingleTxtG"/>
      </w:pPr>
      <w:r w:rsidRPr="00EE29C8">
        <w:t>26.</w:t>
      </w:r>
      <w:r w:rsidRPr="00EE29C8">
        <w:tab/>
        <w:t>La Federación de Rusia, que ejerce el control efectivo de las regiones de Abjasia y Tsjinvali, es plenamente responsable de todas las violaciones de los derechos humanos en los territorios ocupados de Georgia. El Tribunal Europeo de Derechos Humanos, en su sentencia de 21 de enero de 2021, reconoció la ocupación y el control efectivo de la Federación de Rusia sobre las regiones de Abjasia y Tsjinvali, así como la responsabilidad de la Federación de Rusia por las violaciones masivas de los derechos humanos en esas regiones y por privar a los desplazados internos y a los refugiados del derecho a regresar a sus hogares.</w:t>
      </w:r>
    </w:p>
    <w:p w14:paraId="63062FBF" w14:textId="77777777" w:rsidR="00EE29C8" w:rsidRPr="00EE29C8" w:rsidRDefault="00EE29C8" w:rsidP="00EE29C8">
      <w:pPr>
        <w:pStyle w:val="SingleTxtG"/>
      </w:pPr>
      <w:r w:rsidRPr="00EE29C8">
        <w:t>27.</w:t>
      </w:r>
      <w:r w:rsidRPr="00EE29C8">
        <w:tab/>
        <w:t xml:space="preserve">El Gobierno se atiene sistemáticamente a su política de resolución pacífica de los conflictos y recurre a todos los medios diplomáticos, políticos, jurídicos y de otra índole a su alcance para garantizar la protección de los derechos humanos en los territorios ocupados. El Gobierno hace uso de manera activa de los Debates Internacionales de Ginebra y el Mecanismo de Prevención de Incidentes y Respuesta en el marco de los Debates. Las cuestiones mencionadas se examinan activamente en todos los formatos bilaterales y multilaterales pertinentes y quedan reflejadas en numerosos documentos aprobados por distintos países y organizaciones internacionales. </w:t>
      </w:r>
    </w:p>
    <w:p w14:paraId="7F62A22D" w14:textId="77777777" w:rsidR="00EE29C8" w:rsidRPr="00EE29C8" w:rsidRDefault="00EE29C8" w:rsidP="00EE29C8">
      <w:pPr>
        <w:pStyle w:val="SingleTxtG"/>
      </w:pPr>
      <w:r w:rsidRPr="00EE29C8">
        <w:t>28.</w:t>
      </w:r>
      <w:r w:rsidRPr="00EE29C8">
        <w:tab/>
        <w:t xml:space="preserve">El Gobierno sigue trabajando para promover la mejora de las condiciones humanitarias y socioeconómicas de la población que vive en las regiones ocupadas y las zonas adyacentes en el marco de la política de reconciliación y compromiso, así como el restablecimiento de los contactos, el diálogo y la confianza entre la población dividida por las líneas de ocupación y el acceso a una educación de calidad y a los servicios de atención de la salud. </w:t>
      </w:r>
    </w:p>
    <w:p w14:paraId="05F498DB" w14:textId="2C160413" w:rsidR="00EE29C8" w:rsidRPr="00EE29C8" w:rsidRDefault="00C42B5F" w:rsidP="00C42B5F">
      <w:pPr>
        <w:pStyle w:val="H1G"/>
      </w:pPr>
      <w:bookmarkStart w:id="3" w:name="_Toc122006136"/>
      <w:r>
        <w:tab/>
      </w:r>
      <w:r w:rsidR="00EE29C8" w:rsidRPr="00EE29C8">
        <w:tab/>
        <w:t xml:space="preserve">Respuesta a los párrafos 2 b) y 7 de la lista de cuestiones </w:t>
      </w:r>
      <w:r>
        <w:br/>
      </w:r>
      <w:r w:rsidR="00EE29C8" w:rsidRPr="00EE29C8">
        <w:t>previa a la presentación de informes</w:t>
      </w:r>
      <w:bookmarkEnd w:id="3"/>
    </w:p>
    <w:p w14:paraId="1398AA75" w14:textId="77777777" w:rsidR="00EE29C8" w:rsidRPr="00EE29C8" w:rsidRDefault="00EE29C8" w:rsidP="00EE29C8">
      <w:pPr>
        <w:pStyle w:val="SingleTxtG"/>
      </w:pPr>
      <w:r w:rsidRPr="00EE29C8">
        <w:t>29.</w:t>
      </w:r>
      <w:r w:rsidRPr="00EE29C8">
        <w:tab/>
        <w:t xml:space="preserve">Se creó la línea telefónica 111 de asistencia infantil para responder con rapidez para mitigar los efectos adversos de la pandemia causada por la enfermedad por coronavirus (COVID-19). El servicio está en marcha desde mayo de 2020 y permite aumentar el acceso de los niños y sus familias a los programas estatales disponibles. Los usuarios del teléfono de asistencia 111 reciben asesoramiento en relación con cuestiones sociales, de atención de la salud, educativas, de violencia, psicológicas, jurídicas y de otro tipo. </w:t>
      </w:r>
    </w:p>
    <w:p w14:paraId="62CFF403" w14:textId="77777777" w:rsidR="00EE29C8" w:rsidRPr="00EE29C8" w:rsidRDefault="00EE29C8" w:rsidP="00EE29C8">
      <w:pPr>
        <w:pStyle w:val="SingleTxtG"/>
      </w:pPr>
      <w:r w:rsidRPr="00EE29C8">
        <w:t>30.</w:t>
      </w:r>
      <w:r w:rsidRPr="00EE29C8">
        <w:tab/>
        <w:t xml:space="preserve">Los diferentes grupos destinatarios recibieron asistencia social en el marco del Programa Estatal Específico para Mitigar los Daños Causados por el Nuevo Coronavirus en dos etapas (mayo a octubre de 2020 y enero a junio de 2021). En particular, se concedió un subsidio a las familias con una puntuación de 65.001 a 100.001 puntos registradas en la base de datos de familias en situación de vulnerabilidad social en función del número de miembros de la familia (el importe del subsidio fue de 70 laris para las familias de un solo miembro y de 90 laris para las familias de dos miembros; en los demás casos, se concedieron 35 laris por cada miembro de la familia). Además, las familias registradas en la base de datos de familias socialmente vulnerables con una puntuación de hasta 100.001 puntos con tres hijos o más menores de 17 años recibieron una ayuda mensual de 100 laris (en total, se desembolsaron 29,8 millones de laris). Las personas con discapacidad grave y los niños menores de 18 años con discapacidad recibieron 100 laris adicionales además de la ayuda prevista en el paquete social. </w:t>
      </w:r>
    </w:p>
    <w:p w14:paraId="5ED1090E" w14:textId="77777777" w:rsidR="00EE29C8" w:rsidRPr="00EE29C8" w:rsidRDefault="00EE29C8" w:rsidP="00EE29C8">
      <w:pPr>
        <w:pStyle w:val="SingleTxtG"/>
      </w:pPr>
      <w:r w:rsidRPr="00EE29C8">
        <w:t>31.</w:t>
      </w:r>
      <w:r w:rsidRPr="00EE29C8">
        <w:tab/>
        <w:t xml:space="preserve">En 2020, se concedió una prestación universal única de 200 laris a todos los niños (en total, se desembolsaron 188 millones de laris). Además, a los estudiantes de familias socialmente desfavorecidas con una puntuación inferior a 150.001 puntos se les financió la matrícula de un semestre, por un importe de 1.125 laris, y se concedieron ayudas a las personas que trabajan por cuenta propia y a quienes perdieron su empleo. </w:t>
      </w:r>
    </w:p>
    <w:p w14:paraId="1455427E" w14:textId="77777777" w:rsidR="00EE29C8" w:rsidRPr="00EE29C8" w:rsidRDefault="00EE29C8" w:rsidP="00EE29C8">
      <w:pPr>
        <w:pStyle w:val="SingleTxtG"/>
      </w:pPr>
      <w:r w:rsidRPr="00EE29C8">
        <w:t>32.</w:t>
      </w:r>
      <w:r w:rsidRPr="00EE29C8">
        <w:tab/>
        <w:t xml:space="preserve">Se elaboró el documento marco para la prestación de servicios a distancia y se siguió prestando servicios a distancia a los beneficiarios de los distintos subprogramas (el subprograma de promoción del desarrollo de la primera infancia, el subprograma de habilitación y rehabilitación infantil y el subprograma de provisión de centros de atención de día, entre otros). </w:t>
      </w:r>
    </w:p>
    <w:p w14:paraId="25E49E89" w14:textId="637A7C29" w:rsidR="00EE29C8" w:rsidRPr="00EE29C8" w:rsidRDefault="00EE29C8" w:rsidP="00EE29C8">
      <w:pPr>
        <w:pStyle w:val="SingleTxtG"/>
      </w:pPr>
      <w:r w:rsidRPr="00EE29C8">
        <w:t>33.</w:t>
      </w:r>
      <w:r w:rsidRPr="00EE29C8">
        <w:tab/>
        <w:t>En el marco de la campaña de asistencia social, se entregaron paquetes con alimentos y artículos de higiene a familias numerosas socialmente vulnerables, huérfanos, niños con discapacidad y la comunidad romaní en los municipios densamente poblados por minorías étnicas: las regiones de Samtsje-Yavajetia, Baja Cartalia y Kajetia (605 paquetes en 2020 y</w:t>
      </w:r>
      <w:r w:rsidR="003A5EFF">
        <w:t> </w:t>
      </w:r>
      <w:r w:rsidRPr="00EE29C8">
        <w:t xml:space="preserve">729 paquetes en 2021; en total, 1.334 paquetes). </w:t>
      </w:r>
    </w:p>
    <w:p w14:paraId="4EA2C18A" w14:textId="77777777" w:rsidR="00EE29C8" w:rsidRPr="00EE29C8" w:rsidRDefault="00EE29C8" w:rsidP="00EE29C8">
      <w:pPr>
        <w:pStyle w:val="SingleTxtG"/>
      </w:pPr>
      <w:r w:rsidRPr="00EE29C8">
        <w:t>34.</w:t>
      </w:r>
      <w:r w:rsidRPr="00EE29C8">
        <w:tab/>
        <w:t xml:space="preserve">Durante la pandemia, se garantizó la celebración sin trabas de los procedimientos judiciales, incluidos los relativos a causas por violencia contra niños. La fiscalía comenzó a funcionar a distancia inmediatamente después de la declaración del estado de emergencia. </w:t>
      </w:r>
    </w:p>
    <w:p w14:paraId="54E7A7D1" w14:textId="77777777" w:rsidR="00EE29C8" w:rsidRPr="00EE29C8" w:rsidRDefault="00EE29C8" w:rsidP="00EE29C8">
      <w:pPr>
        <w:pStyle w:val="SingleTxtG"/>
      </w:pPr>
      <w:r w:rsidRPr="00EE29C8">
        <w:t>35.</w:t>
      </w:r>
      <w:r w:rsidRPr="00EE29C8">
        <w:tab/>
        <w:t xml:space="preserve">En junio de 2020, entró en vigor una modificación legislativa en virtud de la cual en la Ley de Educación General se reconoce la enseñanza a distancia como una de las formas de enseñanza. </w:t>
      </w:r>
    </w:p>
    <w:p w14:paraId="561DF137" w14:textId="505DB5C0" w:rsidR="00EE29C8" w:rsidRPr="00EE29C8" w:rsidRDefault="00EE29C8" w:rsidP="00EE29C8">
      <w:pPr>
        <w:pStyle w:val="SingleTxtG"/>
      </w:pPr>
      <w:r w:rsidRPr="00EE29C8">
        <w:t>36.</w:t>
      </w:r>
      <w:r w:rsidRPr="00EE29C8">
        <w:tab/>
        <w:t xml:space="preserve">El Ministerio de Educación implantó inmediatamente la enseñanza a distancia en 2020 y se ofrecieron diferentes plataformas de enseñanza a distancia a las escuelas. Se crearon aulas virtuales para los cursos y las asignaturas de todos los centros públicos y más de 580.000 perfiles de usuario de Microsoft Office 365 para estudiantes y profesores. Además, se creó un banco de tareas digitales complejas que se publicó en el portal </w:t>
      </w:r>
      <w:proofErr w:type="spellStart"/>
      <w:r w:rsidRPr="003A5EFF">
        <w:t>el.ge</w:t>
      </w:r>
      <w:proofErr w:type="spellEnd"/>
      <w:r w:rsidRPr="00EE29C8">
        <w:t>. Se ordenó a las escuelas que elaboraran planes individualizados para los alumnos que necesitaban condiciones específicas de aprendizaje a distancia.</w:t>
      </w:r>
    </w:p>
    <w:p w14:paraId="55BBA139" w14:textId="77777777" w:rsidR="00EE29C8" w:rsidRPr="00EE29C8" w:rsidRDefault="00EE29C8" w:rsidP="00EE29C8">
      <w:pPr>
        <w:pStyle w:val="SingleTxtG"/>
      </w:pPr>
      <w:r w:rsidRPr="00EE29C8">
        <w:t>37.</w:t>
      </w:r>
      <w:r w:rsidRPr="00EE29C8">
        <w:tab/>
        <w:t xml:space="preserve">En 2021, la enseñanza en las escuelas se impartió de forma híbrida: en algunos períodos a distancia, pero principalmente de forma presencial. </w:t>
      </w:r>
    </w:p>
    <w:p w14:paraId="1A24E42C" w14:textId="77777777" w:rsidR="00EE29C8" w:rsidRPr="00EE29C8" w:rsidRDefault="00EE29C8" w:rsidP="00EE29C8">
      <w:pPr>
        <w:pStyle w:val="SingleTxtG"/>
      </w:pPr>
      <w:r w:rsidRPr="00EE29C8">
        <w:t>38.</w:t>
      </w:r>
      <w:r w:rsidRPr="00EE29C8">
        <w:tab/>
        <w:t>Entre los métodos de aprendizaje a distancia, cabe destacar la creación, en cooperación con la Radiotelevisión Pública Georgiana, del proyecto Escuela por Televisión (Teleskola), que ofrece a los escolares lecciones televisadas de todas las asignaturas impartidas por profesores experimentados de acuerdo con el plan de estudios nacional. En el marco de ese proyecto, se crearon actividades creativas y de desarrollo para el alumnado con necesidades educativas especiales y se grabaron videos sobre los ejercicios de desarrollo de las capacidades cognitivas para servir de apoyo a los progenitores. Además, se creó un conjunto separado de lecciones para el alumnado de minorías nacionales (armenia y azerbaiyana), y todas las lecciones para el alumnado con problemas de audición se adaptaron en lengua de señas.</w:t>
      </w:r>
    </w:p>
    <w:p w14:paraId="14522502" w14:textId="77777777" w:rsidR="00EE29C8" w:rsidRPr="00EE29C8" w:rsidRDefault="00EE29C8" w:rsidP="00EE29C8">
      <w:pPr>
        <w:pStyle w:val="SingleTxtG"/>
      </w:pPr>
      <w:r w:rsidRPr="00EE29C8">
        <w:t>39.</w:t>
      </w:r>
      <w:r w:rsidRPr="00EE29C8">
        <w:tab/>
        <w:t>El Gobierno prestó una asistencia significativa a las regiones ocupadas de Georgia durante la pandemia de COVID-19. Inmediatamente se planificaron y aplicaron una serie de medidas. La parte georgiana ofreció ayuda humanitaria a la región de Tsjinvali/Osetia del Sur, pero el régimen de ocupación se negó a aceptarla. Para tratar a los pacientes de la región de Abjasia, el Gobierno garantizó la rápida apertura del Hospital de Ruji, cerca de la línea de ocupación. La información sobre las recomendaciones y normas de protección contra el coronavirus se difundió en abjasio y osetio y las autoridades de Georgia y las organizaciones internacionales suministraron regularmente a Abjasia equipo médico, medicamentos y artículos de higiene. Se ofrecieron regularmente consultas en línea a los médicos abjasios y casi 1.000 pacientes infectados de las regiones de Abjasia y Tsjinvali recibieron tratamiento en el territorio controlado por Georgia. El programa de vacunación contra la COVID-19 se hizo extensivo a la población residente en los territorios ocupados.</w:t>
      </w:r>
    </w:p>
    <w:p w14:paraId="2E6279F8" w14:textId="77777777" w:rsidR="00EE29C8" w:rsidRPr="00EE29C8" w:rsidRDefault="00EE29C8" w:rsidP="00EE29C8">
      <w:pPr>
        <w:pStyle w:val="SingleTxtG"/>
      </w:pPr>
      <w:r w:rsidRPr="00EE29C8">
        <w:t>40.</w:t>
      </w:r>
      <w:r w:rsidRPr="00EE29C8">
        <w:tab/>
        <w:t xml:space="preserve">Las instituciones públicas competentes ejecutan los programas, organizan las actividades y prestan los servicios relacionados con los derechos del niño con fondos asignados a través del presupuesto anual del Estado. </w:t>
      </w:r>
    </w:p>
    <w:p w14:paraId="12EDFA6F" w14:textId="7F94B8CA" w:rsidR="00EE29C8" w:rsidRPr="00EE29C8" w:rsidRDefault="00C42B5F" w:rsidP="00C42B5F">
      <w:pPr>
        <w:pStyle w:val="H1G"/>
      </w:pPr>
      <w:bookmarkStart w:id="4" w:name="_Toc122006137"/>
      <w:r>
        <w:tab/>
      </w:r>
      <w:r w:rsidR="00EE29C8" w:rsidRPr="00EE29C8">
        <w:tab/>
        <w:t xml:space="preserve">Respuesta al párrafo 3 de la lista de cuestiones previa </w:t>
      </w:r>
      <w:r>
        <w:br/>
      </w:r>
      <w:r w:rsidR="00EE29C8" w:rsidRPr="00EE29C8">
        <w:t>a la presentación de informes</w:t>
      </w:r>
      <w:bookmarkEnd w:id="4"/>
    </w:p>
    <w:p w14:paraId="4EAD37E9" w14:textId="77777777" w:rsidR="00EE29C8" w:rsidRPr="00EE29C8" w:rsidRDefault="00EE29C8" w:rsidP="00EE29C8">
      <w:pPr>
        <w:pStyle w:val="SingleTxtG"/>
      </w:pPr>
      <w:r w:rsidRPr="00EE29C8">
        <w:t>41.</w:t>
      </w:r>
      <w:r w:rsidRPr="00EE29C8">
        <w:tab/>
        <w:t xml:space="preserve">Teniendo en cuenta las dificultades a las que se enfrenta el país y el contexto nacional, los 17 Objetivos de Desarrollo Sostenible (ODS) de las Naciones Unidas y 93 metas se consideran prioridades nacionales. </w:t>
      </w:r>
    </w:p>
    <w:p w14:paraId="6646B956" w14:textId="77777777" w:rsidR="00EE29C8" w:rsidRPr="00EE29C8" w:rsidRDefault="00EE29C8" w:rsidP="00EE29C8">
      <w:pPr>
        <w:pStyle w:val="SingleTxtG"/>
      </w:pPr>
      <w:r w:rsidRPr="00EE29C8">
        <w:t>42.</w:t>
      </w:r>
      <w:r w:rsidRPr="00EE29C8">
        <w:tab/>
        <w:t xml:space="preserve">El compromiso de Georgia con los ODS se refleja tanto a través de la integración de estos en las políticas nacionales como del documento nacional sobre los ODS, que el Gobierno aprobó en 2019. Este documento se elaboró en estrecha colaboración con organizaciones gubernamentales, no gubernamentales, privadas, académicas e internacionales. En él se establecen plazos para el logro de cada objetivo sectorial, así como las bases de referencia y las metas para 201 indicadores (para 2030). Los objetivos e indicadores del documento también se refieren a cuestiones relacionadas con los derechos del niño. </w:t>
      </w:r>
    </w:p>
    <w:p w14:paraId="42411453" w14:textId="77777777" w:rsidR="00EE29C8" w:rsidRPr="00EE29C8" w:rsidRDefault="00EE29C8" w:rsidP="00EE29C8">
      <w:pPr>
        <w:pStyle w:val="SingleTxtG"/>
      </w:pPr>
      <w:r w:rsidRPr="00EE29C8">
        <w:t>43.</w:t>
      </w:r>
      <w:r w:rsidRPr="00EE29C8">
        <w:tab/>
        <w:t xml:space="preserve">Para promover la introducción de los ODS y el seguimiento de su implementación, el Primer Ministro creó el Consejo sobre los Objetivos de Desarrollo Sostenible, en el que participan representantes de los organismos estatales competentes, el Defensor del Pueblo, organizaciones internacionales y organizaciones no gubernamentales. </w:t>
      </w:r>
      <w:bookmarkStart w:id="5" w:name="_Hlk132712375"/>
      <w:bookmarkEnd w:id="5"/>
    </w:p>
    <w:p w14:paraId="55B58633" w14:textId="77777777" w:rsidR="00EE29C8" w:rsidRPr="00EE29C8" w:rsidRDefault="00EE29C8" w:rsidP="00EE29C8">
      <w:pPr>
        <w:pStyle w:val="SingleTxtG"/>
      </w:pPr>
      <w:r w:rsidRPr="00EE29C8">
        <w:t>44.</w:t>
      </w:r>
      <w:r w:rsidRPr="00EE29C8">
        <w:tab/>
        <w:t xml:space="preserve">Cada cuatro años Georgia presenta al Foro Político de Alto Nivel sobre el Desarrollo Sostenible el informe del examen nacional voluntario (ENV) sobre la implementación de los ODS. Además, el informe final se elaborará antes de 2030. Hasta la fecha, se han elaborado dos informes del ENV, correspondientes a 2016 y 2020. </w:t>
      </w:r>
    </w:p>
    <w:p w14:paraId="2FEA2865" w14:textId="1C83F635" w:rsidR="00EE29C8" w:rsidRPr="00EE29C8" w:rsidRDefault="00C42B5F" w:rsidP="00C42B5F">
      <w:pPr>
        <w:pStyle w:val="H1G"/>
      </w:pPr>
      <w:bookmarkStart w:id="6" w:name="_Toc122006138"/>
      <w:r>
        <w:tab/>
      </w:r>
      <w:r w:rsidR="00EE29C8" w:rsidRPr="00EE29C8">
        <w:tab/>
        <w:t xml:space="preserve">Respuesta al párrafo 4 de la lista de cuestiones previa </w:t>
      </w:r>
      <w:r>
        <w:br/>
      </w:r>
      <w:r w:rsidR="00EE29C8" w:rsidRPr="00EE29C8">
        <w:t>a la presentación de informes</w:t>
      </w:r>
      <w:bookmarkEnd w:id="6"/>
    </w:p>
    <w:p w14:paraId="451C8AAD" w14:textId="77777777" w:rsidR="00EE29C8" w:rsidRPr="00EE29C8" w:rsidRDefault="00EE29C8" w:rsidP="00EE29C8">
      <w:pPr>
        <w:pStyle w:val="SingleTxtG"/>
      </w:pPr>
      <w:r w:rsidRPr="00EE29C8">
        <w:t>45.</w:t>
      </w:r>
      <w:r w:rsidRPr="00EE29C8">
        <w:tab/>
        <w:t>La Comisión de Derechos Humanos e Integración Cívica del Parlamento de Georgia utiliza diferentes mecanismos de supervisión para controlar la aplicación del Código de los Derechos del Niño. Coopera con organizaciones internacionales y locales, principalmente con el UNICEF, para apoyar la aplicación del Código y seguir mejorando la legislación vigente sobre los derechos del niño. La Comisión también analiza los datos sobre cuestiones de justicia juvenil.</w:t>
      </w:r>
    </w:p>
    <w:p w14:paraId="7300DC78" w14:textId="77777777" w:rsidR="00EE29C8" w:rsidRPr="00EE29C8" w:rsidRDefault="00EE29C8" w:rsidP="00EE29C8">
      <w:pPr>
        <w:pStyle w:val="SingleTxtG"/>
      </w:pPr>
      <w:r w:rsidRPr="00EE29C8">
        <w:t>46.</w:t>
      </w:r>
      <w:r w:rsidRPr="00EE29C8">
        <w:tab/>
        <w:t xml:space="preserve">Las funciones del Consejo Parlamentario Permanente para la Protección de los Derechos del Niño son asegurar un trabajo coordinado sobre las cuestiones relacionadas con la protección de los derechos del niño, elaborar la legislación pertinente y supervisar la ejecución de las decisiones sobre las cuestiones relacionadas con los derechos del niño, de conformidad con el Código y el Reglamento del Parlamento. </w:t>
      </w:r>
    </w:p>
    <w:p w14:paraId="0316EEB2" w14:textId="77777777" w:rsidR="00EE29C8" w:rsidRPr="00EE29C8" w:rsidRDefault="00EE29C8" w:rsidP="00EE29C8">
      <w:pPr>
        <w:pStyle w:val="SingleTxtG"/>
      </w:pPr>
      <w:r w:rsidRPr="00EE29C8">
        <w:t>47.</w:t>
      </w:r>
      <w:r w:rsidRPr="00EE29C8">
        <w:tab/>
        <w:t>Con arreglo a lo establecido en el Código, los municipios cuentan con unidades estructurales de protección y apoyo a la infancia, entre cuyas actividades figuran la elaboración y aplicación de programas municipales, el trabajo social y la coordinación con las instituciones y organizaciones competentes, entre otras.</w:t>
      </w:r>
    </w:p>
    <w:p w14:paraId="21CFC2F6" w14:textId="77777777" w:rsidR="00EE29C8" w:rsidRPr="00EE29C8" w:rsidRDefault="00EE29C8" w:rsidP="00EE29C8">
      <w:pPr>
        <w:pStyle w:val="SingleTxtG"/>
      </w:pPr>
      <w:r w:rsidRPr="00EE29C8">
        <w:t>48.</w:t>
      </w:r>
      <w:r w:rsidRPr="00EE29C8">
        <w:tab/>
        <w:t xml:space="preserve">Se introdujeron las modificaciones pertinentes en la Ley de Radiodifusión, basadas en el Código de los Derechos del Niño, para proteger a la población infantil de los efectos nocivos de la radiodifusión. Además, todos los ciudadanos y organizaciones podrán recurrir a la Comisión de Comunicaciones, notificar la violación de las normas previstas en la Ley de Radiodifusión y solicitar una respuesta adecuada. La Comisión ha examinado en varias ocasiones las cuestiones relacionadas con los efectos perjudiciales de la radiodifusión sobre los niños y ha adoptado las decisiones pertinentes. </w:t>
      </w:r>
    </w:p>
    <w:p w14:paraId="3A7715DC" w14:textId="77777777" w:rsidR="00EE29C8" w:rsidRPr="00EE29C8" w:rsidRDefault="00EE29C8" w:rsidP="00EE29C8">
      <w:pPr>
        <w:pStyle w:val="SingleTxtG"/>
      </w:pPr>
      <w:r w:rsidRPr="00EE29C8">
        <w:t>49.</w:t>
      </w:r>
      <w:r w:rsidRPr="00EE29C8">
        <w:tab/>
        <w:t xml:space="preserve">De conformidad con lo dispuesto en el Código, en 2020 el Consejo Superior de Justicia aprobó el modelo de formulario adaptado a los niños para presentar una denuncia (demanda) y el modelo de citación adaptado a los niños. El formulario de denuncia incluye información adaptada a los niños sobre la forma de rellenar el formulario de denuncia, dónde presentar y enviar la denuncia cumplimentada y los pasos que sigue el tribunal tras la presentación de la denuncia. En el formulario de citación se explica el objeto de la citación y la finalidad de comparecer ante un tribunal y se indica con quién ponerse en contacto en caso de dudas. </w:t>
      </w:r>
    </w:p>
    <w:p w14:paraId="058E7623" w14:textId="77777777" w:rsidR="00EE29C8" w:rsidRPr="00EE29C8" w:rsidRDefault="00EE29C8" w:rsidP="00EE29C8">
      <w:pPr>
        <w:pStyle w:val="SingleTxtG"/>
      </w:pPr>
      <w:r w:rsidRPr="00EE29C8">
        <w:t>50.</w:t>
      </w:r>
      <w:r w:rsidRPr="00EE29C8">
        <w:tab/>
        <w:t>En 2020, el Consejo Superior de Justicia también aprobó la Norma para la Especialización de los Jueces en materia de Protección de los Derechos del Niño, lo que significa que solo podrán conocer de las causas civiles y administrativas relacionadas con un niño, o en las que esté implicado un niño, los jueces que hayan completado el curso de formación obligatorio.</w:t>
      </w:r>
    </w:p>
    <w:p w14:paraId="4556CEB1" w14:textId="77777777" w:rsidR="00EE29C8" w:rsidRPr="00EE29C8" w:rsidRDefault="00EE29C8" w:rsidP="00EE29C8">
      <w:pPr>
        <w:pStyle w:val="SingleTxtG"/>
      </w:pPr>
      <w:r w:rsidRPr="00EE29C8">
        <w:t>51.</w:t>
      </w:r>
      <w:r w:rsidRPr="00EE29C8">
        <w:tab/>
        <w:t xml:space="preserve">En 2020, el mandato del Servicio de Asistencia Jurídica se amplió plenamente a todos los menores. Desde entonces, todos los niños tienen derecho a asesoramiento jurídico y asistencia letrada en causas penales, civiles y administrativas. De conformidad con el artículo 41 de la Ley de Asistencia Jurídica de Georgia, así como con los artículos 70 y 79, parte 2, del Código de los Derechos del Niño, a todos los menores (incluidos los testigos) se les asignará un abogado a través del Servicio de Asistencia Jurídica. </w:t>
      </w:r>
    </w:p>
    <w:p w14:paraId="2E443C0F" w14:textId="77777777" w:rsidR="00EE29C8" w:rsidRPr="00EE29C8" w:rsidRDefault="00EE29C8" w:rsidP="00EE29C8">
      <w:pPr>
        <w:pStyle w:val="SingleTxtG"/>
      </w:pPr>
      <w:r w:rsidRPr="00EE29C8">
        <w:t>52.</w:t>
      </w:r>
      <w:r w:rsidRPr="00EE29C8">
        <w:tab/>
        <w:t xml:space="preserve">Como consecuencia de la ampliación del mandato legislativo, los servicios jurídicos gratuitos pasaron a estar disponibles en igualdad de condiciones para todos los niños, independientemente de su situación económica. Tras las modificaciones legislativas, el número de solicitudes de menores al Servicios de Asistencia Jurídica aumentó un 27 %. </w:t>
      </w:r>
    </w:p>
    <w:p w14:paraId="0AC0EA89" w14:textId="77777777" w:rsidR="00EE29C8" w:rsidRPr="00EE29C8" w:rsidRDefault="00EE29C8" w:rsidP="00EE29C8">
      <w:pPr>
        <w:pStyle w:val="SingleTxtG"/>
      </w:pPr>
      <w:r w:rsidRPr="00EE29C8">
        <w:t>53.</w:t>
      </w:r>
      <w:r w:rsidRPr="00EE29C8">
        <w:tab/>
        <w:t>Con el fin de mejorar la coordinación interinstitucional a la hora de aplicar el Código, en 2023 se estableció, en virtud de una modificación legislativa, el mecanismo institucional de cooperación interinstitucional. Se desarrollará un sistema electrónico especial para facilitar a los organismos competentes el cumplimiento de las obligaciones derivadas del Código de forma coordinada y con la máxima protección de los datos personales de los niños.</w:t>
      </w:r>
    </w:p>
    <w:p w14:paraId="25F25081" w14:textId="7A91BC3B" w:rsidR="00EE29C8" w:rsidRPr="00EE29C8" w:rsidRDefault="00C42B5F" w:rsidP="00C42B5F">
      <w:pPr>
        <w:pStyle w:val="H1G"/>
      </w:pPr>
      <w:bookmarkStart w:id="7" w:name="_Toc122006139"/>
      <w:r>
        <w:tab/>
      </w:r>
      <w:r w:rsidR="00EE29C8" w:rsidRPr="00EE29C8">
        <w:tab/>
        <w:t xml:space="preserve">Respuesta al párrafo 8 de la lista de cuestiones previa </w:t>
      </w:r>
      <w:r>
        <w:br/>
      </w:r>
      <w:r w:rsidR="00EE29C8" w:rsidRPr="00EE29C8">
        <w:t>a la presentación de informes</w:t>
      </w:r>
      <w:bookmarkEnd w:id="7"/>
    </w:p>
    <w:p w14:paraId="5C072A52" w14:textId="77777777" w:rsidR="00EE29C8" w:rsidRPr="00EE29C8" w:rsidRDefault="00EE29C8" w:rsidP="00EE29C8">
      <w:pPr>
        <w:pStyle w:val="SingleTxtG"/>
      </w:pPr>
      <w:r w:rsidRPr="00EE29C8">
        <w:t>54.</w:t>
      </w:r>
      <w:r w:rsidRPr="00EE29C8">
        <w:tab/>
        <w:t xml:space="preserve">El Ministerio de Desplazados Internos de los Territorios Ocupados, Trabajo, Salud y Asuntos Sociales de Georgia preparó, en cooperación con las organizaciones donantes, el proyecto de resolución de aprobación de la guía para la implementación del trabajo social a nivel local, que describe la función de los diferentes organismos en el sistema de protección de la infancia e indica las atribuciones de los servicios municipales, las obligaciones de los municipios en relación con la necesidad de bienestar y el riesgo de daño y los principios de la cooperación interinstitucional. </w:t>
      </w:r>
    </w:p>
    <w:p w14:paraId="19EF743E" w14:textId="77777777" w:rsidR="00EE29C8" w:rsidRPr="00EE29C8" w:rsidRDefault="00EE29C8" w:rsidP="00EE29C8">
      <w:pPr>
        <w:pStyle w:val="SingleTxtG"/>
      </w:pPr>
      <w:r w:rsidRPr="00EE29C8">
        <w:t>55.</w:t>
      </w:r>
      <w:r w:rsidRPr="00EE29C8">
        <w:tab/>
        <w:t xml:space="preserve">El Departamento de Información y Análisis del Ministerio del Interior de Georgia procesa los datos estadísticos en cumplimiento de lo dispuesto en el Código Penal, incluidos también los artículos que definen como circunstancia agravante la comisión de un delito contra un niño. </w:t>
      </w:r>
    </w:p>
    <w:p w14:paraId="124B29F2" w14:textId="77777777" w:rsidR="00EE29C8" w:rsidRPr="00EE29C8" w:rsidRDefault="00EE29C8" w:rsidP="00EE29C8">
      <w:pPr>
        <w:pStyle w:val="SingleTxtG"/>
      </w:pPr>
      <w:r w:rsidRPr="00EE29C8">
        <w:t>56.</w:t>
      </w:r>
      <w:r w:rsidRPr="00EE29C8">
        <w:tab/>
        <w:t>La Secretaría del Consejo Interinstitucional de Lucha contra la Trata de Personas (Consejo contra la Trata) del Ministerio de Justicia ha elaborado una base de datos unificada sobre la trata que contiene datos sobre causas penales, acusados y condenados, heridos y víctimas de la trata, asistencia judicial internacional y cooperación policial en materia penal.</w:t>
      </w:r>
    </w:p>
    <w:p w14:paraId="6894DDF6" w14:textId="69DD5960" w:rsidR="00EE29C8" w:rsidRPr="00EE29C8" w:rsidRDefault="00C42B5F" w:rsidP="00C42B5F">
      <w:pPr>
        <w:pStyle w:val="H1G"/>
      </w:pPr>
      <w:bookmarkStart w:id="8" w:name="_Toc122006140"/>
      <w:r>
        <w:tab/>
      </w:r>
      <w:r w:rsidR="00EE29C8" w:rsidRPr="00EE29C8">
        <w:tab/>
        <w:t xml:space="preserve">Respuesta al párrafo 9 de la lista de cuestiones previa </w:t>
      </w:r>
      <w:r>
        <w:br/>
      </w:r>
      <w:r w:rsidR="00EE29C8" w:rsidRPr="00EE29C8">
        <w:t>a la presentación de informes</w:t>
      </w:r>
      <w:bookmarkEnd w:id="8"/>
    </w:p>
    <w:p w14:paraId="32141749" w14:textId="77777777" w:rsidR="00EE29C8" w:rsidRPr="00EE29C8" w:rsidRDefault="00EE29C8" w:rsidP="00EE29C8">
      <w:pPr>
        <w:pStyle w:val="SingleTxtG"/>
      </w:pPr>
      <w:r w:rsidRPr="00EE29C8">
        <w:t>57.</w:t>
      </w:r>
      <w:r w:rsidRPr="00EE29C8">
        <w:tab/>
        <w:t>El Centro de Formación Judicial de Georgia imparte formación a las personas que trabajan en el ámbito de la justicia juvenil (investigadores del Ministerio de Justicia, trabajadores sociales, mediadores, agentes de libertad vigilada, personal de instituciones de rehabilitación de menores, instituciones penitenciarias y el (anterior) Servicio de Inspección del Estado). En el período 2017-2021, 25 personas y 155 personas relacionadas con la justicia juvenil completaron la formación de formadores. Entre los temas de formación, figuran los aspectos psicológicos del comportamiento antisocial, el maltrato infantil y su impacto en el desarrollo del niño, el interrogatorio o la toma de declaración (protocolo) de los niños víctimas o testigos, las normas internacionales de justicia juvenil y el Código de Justicia Juvenil.</w:t>
      </w:r>
    </w:p>
    <w:p w14:paraId="47CE1B18" w14:textId="70C81BE4" w:rsidR="00EE29C8" w:rsidRPr="00EE29C8" w:rsidRDefault="00EE29C8" w:rsidP="00EE29C8">
      <w:pPr>
        <w:pStyle w:val="SingleTxtG"/>
      </w:pPr>
      <w:r w:rsidRPr="00EE29C8">
        <w:t>58.</w:t>
      </w:r>
      <w:r w:rsidRPr="00EE29C8">
        <w:tab/>
        <w:t>El Centro de Formación Judicial atribuye especial importancia a dar a conocer entre la población la Convención sobre los Derechos del Niño y sus Protocolos Facultativos. Para ello, en el período 2017-2021, se impartieron formaciones de 3,5 horas a todas las partes interesadas en el marco de formaciones jurídicas gratuitas, en las que participaron en total</w:t>
      </w:r>
      <w:r w:rsidR="00C42B5F">
        <w:t> </w:t>
      </w:r>
      <w:r w:rsidRPr="00EE29C8">
        <w:t xml:space="preserve">217 personas. </w:t>
      </w:r>
    </w:p>
    <w:p w14:paraId="48F23DD0" w14:textId="7E0ABC4D" w:rsidR="00EE29C8" w:rsidRPr="00EE29C8" w:rsidRDefault="00EE29C8" w:rsidP="00EE29C8">
      <w:pPr>
        <w:pStyle w:val="SingleTxtG"/>
      </w:pPr>
      <w:r w:rsidRPr="00EE29C8">
        <w:t>59.</w:t>
      </w:r>
      <w:r w:rsidRPr="00EE29C8">
        <w:tab/>
        <w:t>En 2021, el Centro de Formación Judicial impartió formación a 60 empleados del Organismo Nacional del Registro Público del Ministerio de Justicia y a 20 empleados del Organismo de Desarrollo de la Administración Pública, cuyo ámbito de especialización comprendía cuestiones relacionadas con los derechos del niño. Además, se formó a</w:t>
      </w:r>
      <w:r w:rsidR="00911181">
        <w:t> </w:t>
      </w:r>
      <w:r w:rsidRPr="00EE29C8">
        <w:t>64 empleados del Organismo de Desarrollo de la Administración Pública.</w:t>
      </w:r>
    </w:p>
    <w:p w14:paraId="103A2317" w14:textId="77777777" w:rsidR="00EE29C8" w:rsidRPr="00EE29C8" w:rsidRDefault="00EE29C8" w:rsidP="00EE29C8">
      <w:pPr>
        <w:pStyle w:val="SingleTxtG"/>
      </w:pPr>
      <w:r w:rsidRPr="00EE29C8">
        <w:t>60.</w:t>
      </w:r>
      <w:r w:rsidRPr="00EE29C8">
        <w:tab/>
        <w:t>El Organismo participa activamente en programas de televisión sobre temas de servicios sociales y derechos del niño, lo que se traduce en una mayor concienciación de los grupos en situación de vulnerabilidad. Además, se preparó un video sobre el mecanismo de protección contra la violencia y los servicios existentes, que se emitió por televisión.</w:t>
      </w:r>
    </w:p>
    <w:p w14:paraId="2160EA9F" w14:textId="77777777" w:rsidR="00EE29C8" w:rsidRPr="00EE29C8" w:rsidRDefault="00EE29C8" w:rsidP="00EE29C8">
      <w:pPr>
        <w:pStyle w:val="SingleTxtG"/>
      </w:pPr>
      <w:r w:rsidRPr="00EE29C8">
        <w:t>61.</w:t>
      </w:r>
      <w:r w:rsidRPr="00EE29C8">
        <w:tab/>
        <w:t xml:space="preserve">El Servicio de Asistencia Jurídica celebra anualmente cerca de 100 reuniones de consulta sobre el terreno en distintas regiones con el fin de sensibilizar a la población en materia jurídica, entre otras cuestiones, sobre los derechos del niño. </w:t>
      </w:r>
    </w:p>
    <w:p w14:paraId="1E159142" w14:textId="4B379669" w:rsidR="00EE29C8" w:rsidRPr="00EE29C8" w:rsidRDefault="00EE29C8" w:rsidP="00EE29C8">
      <w:pPr>
        <w:pStyle w:val="SingleTxtG"/>
      </w:pPr>
      <w:r w:rsidRPr="00EE29C8">
        <w:t>62.</w:t>
      </w:r>
      <w:r w:rsidRPr="00EE29C8">
        <w:tab/>
        <w:t>El Servicio de Asistencia Jurídica creó una página web adaptada a los niños (</w:t>
      </w:r>
      <w:proofErr w:type="spellStart"/>
      <w:r w:rsidR="00AD4E45">
        <w:fldChar w:fldCharType="begin"/>
      </w:r>
      <w:r w:rsidR="00AD4E45">
        <w:instrText>HYPERLINK "http://www.children.las.ge"</w:instrText>
      </w:r>
      <w:r w:rsidR="00AD4E45">
        <w:fldChar w:fldCharType="separate"/>
      </w:r>
      <w:r w:rsidR="00AD4E45" w:rsidRPr="000B3A92">
        <w:rPr>
          <w:rStyle w:val="Hipervnculo"/>
        </w:rPr>
        <w:t>www.children.las.ge</w:t>
      </w:r>
      <w:proofErr w:type="spellEnd"/>
      <w:r w:rsidR="00AD4E45">
        <w:rPr>
          <w:rStyle w:val="Hipervnculo"/>
        </w:rPr>
        <w:fldChar w:fldCharType="end"/>
      </w:r>
      <w:r w:rsidRPr="00EE29C8">
        <w:t xml:space="preserve">), que pone al alcance de niños de cualquier edad información sobre servicios jurídicos. </w:t>
      </w:r>
    </w:p>
    <w:p w14:paraId="3C724CFF" w14:textId="32C88A67" w:rsidR="00EE29C8" w:rsidRPr="00EE29C8" w:rsidRDefault="00EE29C8" w:rsidP="00EE29C8">
      <w:pPr>
        <w:pStyle w:val="SingleTxtG"/>
      </w:pPr>
      <w:r w:rsidRPr="00EE29C8">
        <w:t>63.</w:t>
      </w:r>
      <w:r w:rsidRPr="00EE29C8">
        <w:tab/>
        <w:t xml:space="preserve">En el marco del proyecto </w:t>
      </w:r>
      <w:r w:rsidR="0047558E">
        <w:t>“</w:t>
      </w:r>
      <w:r w:rsidRPr="00EE29C8">
        <w:t>Conoce tus derechos antes de los 18</w:t>
      </w:r>
      <w:r w:rsidR="0047558E">
        <w:t>”</w:t>
      </w:r>
      <w:r w:rsidRPr="00EE29C8">
        <w:t>, el Servicio de Asistencia Jurídica celebraba reuniones presenciales con el alumnado y el profesorado de las escuelas, pero estas se tuvieron que comenzar a realizar a través de la plataforma Zoom debido a las restricciones impuestas durante la pandemia. El proyecto continuó con éxito en línea. En estas reuniones, se informa a los niños sobre sus derechos y su aplicación práctica en un lenguaje adaptado a ellos.</w:t>
      </w:r>
    </w:p>
    <w:p w14:paraId="08009913" w14:textId="77777777" w:rsidR="00EE29C8" w:rsidRPr="00EE29C8" w:rsidRDefault="00EE29C8" w:rsidP="00EE29C8">
      <w:pPr>
        <w:pStyle w:val="SingleTxtG"/>
      </w:pPr>
      <w:r w:rsidRPr="00EE29C8">
        <w:t>64.</w:t>
      </w:r>
      <w:r w:rsidRPr="00EE29C8">
        <w:tab/>
        <w:t xml:space="preserve">Tras la entrada en vigor del Código de los Derechos del Niño, los abogados de oficio recibieron formación en repetidas ocasiones sobre las innovaciones previstas en dicho instrumento, así como sobre la Convención sobre los Derechos del Niño y sus Protocolos Facultativos. </w:t>
      </w:r>
    </w:p>
    <w:p w14:paraId="19FD177D" w14:textId="77777777" w:rsidR="00EE29C8" w:rsidRPr="00EE29C8" w:rsidRDefault="00EE29C8" w:rsidP="00EE29C8">
      <w:pPr>
        <w:pStyle w:val="SingleTxtG"/>
      </w:pPr>
      <w:r w:rsidRPr="00EE29C8">
        <w:t>65.</w:t>
      </w:r>
      <w:r w:rsidRPr="00EE29C8">
        <w:tab/>
        <w:t xml:space="preserve">La Academia del Ministerio del Interior proporciona y promueve constantemente la formación y el desarrollo profesional de los empleados y agentes de policía, también en materia de derechos del niño. Los programas de formación de la Academia abordan temas relacionados con el maltrato en el hogar e infantil y las cuestiones jurídicas relativas a los niños. </w:t>
      </w:r>
    </w:p>
    <w:p w14:paraId="1D7AE8FC" w14:textId="007AF688" w:rsidR="00EE29C8" w:rsidRPr="00EE29C8" w:rsidRDefault="00EE29C8" w:rsidP="00EE29C8">
      <w:pPr>
        <w:pStyle w:val="SingleTxtG"/>
      </w:pPr>
      <w:r w:rsidRPr="00EE29C8">
        <w:t>66.</w:t>
      </w:r>
      <w:r w:rsidRPr="00EE29C8">
        <w:tab/>
        <w:t xml:space="preserve">El Ministerio del Interior realiza constantemente campañas, celebra reuniones informativas con grupos destinatarios e imparte cursos de formación para agentes de policía. En el período comprendido entre 2018 y 2020, se proporcionó información en materia de derechos del niño a aproximadamente 5.500 ciudadanos y se formó a 3.000 agentes de policía. En 2021 se facilitó información a unos 1.500 policías y, en 2022, a más de 2.500 agentes del orden. Mediante campañas de concienciación se informó a 6.000 participantes de distintos grupos destinatarios. Además, entre 2019 y 2022 se llevó a cabo la campaña informativa </w:t>
      </w:r>
      <w:r w:rsidR="0047558E">
        <w:t>“</w:t>
      </w:r>
      <w:r w:rsidRPr="00EE29C8">
        <w:t>No les priven de la infancia</w:t>
      </w:r>
      <w:r w:rsidR="0047558E">
        <w:t>”</w:t>
      </w:r>
      <w:r w:rsidRPr="00EE29C8">
        <w:t>, iniciada por el Ministerio del Interior, cuyo objetivo era poner fin a los delitos que promueven el matrimonio infantil y concienciar a la población al respecto. En el marco de esa campaña, se celebraron reuniones informativas con distintas partes interesadas, incluidos escolares de distintas regiones. En total, la campaña llegó a casi 4.000 personas.</w:t>
      </w:r>
    </w:p>
    <w:p w14:paraId="0F48C578" w14:textId="65AC99A6" w:rsidR="00EE29C8" w:rsidRPr="00EE29C8" w:rsidRDefault="00EE29C8" w:rsidP="00EE29C8">
      <w:pPr>
        <w:pStyle w:val="SingleTxtG"/>
      </w:pPr>
      <w:r w:rsidRPr="00EE29C8">
        <w:t>67.</w:t>
      </w:r>
      <w:r w:rsidRPr="00EE29C8">
        <w:tab/>
        <w:t>Cabe mencionar que el Departamento de Protección de los Derechos Humanos y Vigilancia de la Calidad de las Investigaciones del Ministerio del Interior supervisa todas las causas penales en las que hay motivos fundados para creer que se ha cometido un delito de matrimonio infantil. El Departamento supervisó aproximadamente 134 causas penales en</w:t>
      </w:r>
      <w:r w:rsidR="00AD4E45">
        <w:t> </w:t>
      </w:r>
      <w:r w:rsidRPr="00EE29C8">
        <w:t xml:space="preserve">2020, 212 en 2021 y 171 en 2022. </w:t>
      </w:r>
    </w:p>
    <w:p w14:paraId="75CC4FBA" w14:textId="77777777" w:rsidR="00EE29C8" w:rsidRPr="00EE29C8" w:rsidRDefault="00EE29C8" w:rsidP="00EE29C8">
      <w:pPr>
        <w:pStyle w:val="SingleTxtG"/>
      </w:pPr>
      <w:r w:rsidRPr="00EE29C8">
        <w:t>68.</w:t>
      </w:r>
      <w:r w:rsidRPr="00EE29C8">
        <w:tab/>
        <w:t xml:space="preserve">Con el fin de concienciar sobre la protección de los datos personales de los niños, entre marzo y diciembre de 2022, el Servicio de Protección de Datos Personales organizó 11 conferencias y reuniones públicas temáticas para el personal y el alumnado de los establecimientos escolares a las que asistieron 327 personas. </w:t>
      </w:r>
      <w:bookmarkStart w:id="9" w:name="_Hlk127538365"/>
    </w:p>
    <w:p w14:paraId="3A1B892F" w14:textId="743DAC2B" w:rsidR="00EE29C8" w:rsidRPr="00EE29C8" w:rsidRDefault="00EE29C8" w:rsidP="00EE29C8">
      <w:pPr>
        <w:pStyle w:val="SingleTxtG"/>
      </w:pPr>
      <w:r w:rsidRPr="00EE29C8">
        <w:t>69.</w:t>
      </w:r>
      <w:r w:rsidRPr="00EE29C8">
        <w:tab/>
        <w:t xml:space="preserve">El 44 % de los investigadores del Servicio Especial de Investigación (24 empleados) han completado la formación titulada </w:t>
      </w:r>
      <w:r w:rsidR="0047558E">
        <w:t>“</w:t>
      </w:r>
      <w:r w:rsidRPr="00EE29C8">
        <w:t>Normas Internacionales de Justicia Juvenil, Justicia Restaurativa y Programas de Remisión</w:t>
      </w:r>
      <w:r w:rsidR="0047558E">
        <w:t>”</w:t>
      </w:r>
      <w:r w:rsidRPr="00EE29C8">
        <w:t xml:space="preserve">, así como un curso de especialización en justicia juvenil, y han adquirido las competencias necesarias para interrogar a niños (incluidos los niños con discapacidad). </w:t>
      </w:r>
      <w:bookmarkEnd w:id="9"/>
    </w:p>
    <w:p w14:paraId="4D6A983B" w14:textId="77777777" w:rsidR="00EE29C8" w:rsidRPr="00EE29C8" w:rsidRDefault="00EE29C8" w:rsidP="00EE29C8">
      <w:pPr>
        <w:pStyle w:val="SingleTxtG"/>
      </w:pPr>
      <w:r w:rsidRPr="00EE29C8">
        <w:t>70.</w:t>
      </w:r>
      <w:r w:rsidRPr="00EE29C8">
        <w:tab/>
        <w:t>En 2022-2023, se organizaron talleres para los miembros y el personal del Parlamento, entre otras cosas, sobre las disposiciones de la Convención sobre los Derechos del Niño y los mecanismos nacionales de protección de la infancia.</w:t>
      </w:r>
    </w:p>
    <w:p w14:paraId="0D5EE634" w14:textId="0DD22F7E" w:rsidR="00EE29C8" w:rsidRPr="00EE29C8" w:rsidRDefault="00C42B5F" w:rsidP="00C42B5F">
      <w:pPr>
        <w:pStyle w:val="H1G"/>
      </w:pPr>
      <w:bookmarkStart w:id="10" w:name="_Toc122006141"/>
      <w:r>
        <w:tab/>
      </w:r>
      <w:r w:rsidR="00EE29C8" w:rsidRPr="00EE29C8">
        <w:tab/>
        <w:t xml:space="preserve">Respuesta al párrafo 10 de la lista de cuestiones previa </w:t>
      </w:r>
      <w:r>
        <w:br/>
      </w:r>
      <w:r w:rsidR="00EE29C8" w:rsidRPr="00EE29C8">
        <w:t>a la presentación de informes</w:t>
      </w:r>
      <w:bookmarkEnd w:id="10"/>
    </w:p>
    <w:p w14:paraId="0CB21968" w14:textId="77777777" w:rsidR="00EE29C8" w:rsidRPr="00EE29C8" w:rsidRDefault="00EE29C8" w:rsidP="00EE29C8">
      <w:pPr>
        <w:pStyle w:val="SingleTxtG"/>
      </w:pPr>
      <w:r w:rsidRPr="00EE29C8">
        <w:t>71.</w:t>
      </w:r>
      <w:r w:rsidRPr="00EE29C8">
        <w:tab/>
        <w:t xml:space="preserve">El Gobierno coopera activamente con el sector no gubernamental en diferentes formatos para establecer normas más estrictas de derechos humanos en el país. Como ya se ha mencionado, los representantes de la sociedad civil participan activamente en la creación de todos los documentos de política importantes o en los trabajos de las diferentes comisiones y consejos creados por el Estado. </w:t>
      </w:r>
    </w:p>
    <w:p w14:paraId="27856D52" w14:textId="77777777" w:rsidR="00EE29C8" w:rsidRPr="00EE29C8" w:rsidRDefault="00EE29C8" w:rsidP="00EE29C8">
      <w:pPr>
        <w:pStyle w:val="SingleTxtG"/>
      </w:pPr>
      <w:r w:rsidRPr="00EE29C8">
        <w:t>72.</w:t>
      </w:r>
      <w:r w:rsidRPr="00EE29C8">
        <w:tab/>
        <w:t xml:space="preserve">Con el fin de garantizar la participación de los representantes pertinentes en el proceso de elaboración de la Estrategia Nacional de Protección de los Derechos Humanos para 2022-2030, la segunda consecutiva del país, el Gobierno estableció un grupo de trabajo interinstitucional de alto nivel, al que se le encomendó la tarea de cooperar regularmente con organizaciones no gubernamentales internacionales y locales en el proceso de elaboración del documento. Expertos internacionales y locales participaron en el proceso desde la primera fase de elaboración de la estrategia. Los derechos del niño son la parte más importante de la estrategia, por lo que representantes de la sociedad civil participaron activamente en el proceso de elaboración de los aspectos de la estrategia a ese respecto. La sociedad civil también participa activamente en la elaboración de planes de acción sobre los derechos humanos. </w:t>
      </w:r>
    </w:p>
    <w:p w14:paraId="44BFA1A7" w14:textId="77777777" w:rsidR="00EE29C8" w:rsidRPr="00EE29C8" w:rsidRDefault="00EE29C8" w:rsidP="00EE29C8">
      <w:pPr>
        <w:pStyle w:val="SingleTxtG"/>
      </w:pPr>
      <w:r w:rsidRPr="00EE29C8">
        <w:t>73.</w:t>
      </w:r>
      <w:r w:rsidRPr="00EE29C8">
        <w:tab/>
        <w:t xml:space="preserve">En 2019 se aprobó la Resolución núm. 629 del Gobierno de Normas para la Elaboración, Seguimiento y Evaluación de los Documentos de Política, en la que se establece la metodología obligatoria para la elaboración de políticas y se prevé la participación en ella de representantes de la sociedad civil y la organización de debates públicos. </w:t>
      </w:r>
    </w:p>
    <w:p w14:paraId="06A96CB9" w14:textId="4E475FA7" w:rsidR="00EE29C8" w:rsidRPr="00EE29C8" w:rsidRDefault="00EE29C8" w:rsidP="00C42B5F">
      <w:pPr>
        <w:pStyle w:val="H1G"/>
      </w:pPr>
      <w:r w:rsidRPr="00EE29C8">
        <w:tab/>
      </w:r>
      <w:r w:rsidR="00C42B5F">
        <w:tab/>
      </w:r>
      <w:r w:rsidRPr="00EE29C8">
        <w:t xml:space="preserve">Respuesta al párrafo 11 b) de la lista de cuestiones previa </w:t>
      </w:r>
      <w:r w:rsidR="00C42B5F">
        <w:br/>
      </w:r>
      <w:r w:rsidRPr="00EE29C8">
        <w:t>a la presentación de informes</w:t>
      </w:r>
    </w:p>
    <w:p w14:paraId="2CBC9BA6" w14:textId="77777777" w:rsidR="00EE29C8" w:rsidRPr="00EE29C8" w:rsidRDefault="00EE29C8" w:rsidP="00EE29C8">
      <w:pPr>
        <w:pStyle w:val="SingleTxtG"/>
      </w:pPr>
      <w:r w:rsidRPr="00EE29C8">
        <w:t>74.</w:t>
      </w:r>
      <w:r w:rsidRPr="00EE29C8">
        <w:tab/>
        <w:t>En enero de 2018 se creó el Departamento de Protección de los Derechos Humanos del Ministerio del Interior. En febrero de 2019, su mandato se amplió y el órgano se transformó en el Departamento de Protección de los Derechos Humanos y Vigilancia de la Calidad de las Investigaciones. Desde el día de su creación, el Departamento garantiza la respuesta oportuna a los delitos cometidos por y contra menores, así como a otras categorías de delitos, y la eficacia de las investigaciones.</w:t>
      </w:r>
    </w:p>
    <w:p w14:paraId="5AABE9BF" w14:textId="77777777" w:rsidR="00EE29C8" w:rsidRPr="00EE29C8" w:rsidRDefault="00EE29C8" w:rsidP="00EE29C8">
      <w:pPr>
        <w:pStyle w:val="SingleTxtG"/>
      </w:pPr>
      <w:r w:rsidRPr="00EE29C8">
        <w:t>75.</w:t>
      </w:r>
      <w:r w:rsidRPr="00EE29C8">
        <w:tab/>
        <w:t xml:space="preserve">La vigilancia se lleva a cabo mediante mecanismos de control internos y externos del Departamento. El mecanismo de control interno consiste en la vigilancia diaria de la calidad de las investigaciones por parte de los empleados del Departamento a través del programa electrónico de investigación. El mecanismo de control externo consiste en recibir información relativa a casos concretos de organizaciones no gubernamentales, el Defensor del Pueblo y los ciudadanos, así como de distintos organismos estatales. </w:t>
      </w:r>
    </w:p>
    <w:p w14:paraId="1033384E" w14:textId="77777777" w:rsidR="00EE29C8" w:rsidRPr="00EE29C8" w:rsidRDefault="00EE29C8" w:rsidP="00EE29C8">
      <w:pPr>
        <w:pStyle w:val="SingleTxtG"/>
      </w:pPr>
      <w:r w:rsidRPr="00EE29C8">
        <w:t>76.</w:t>
      </w:r>
      <w:r w:rsidRPr="00EE29C8">
        <w:tab/>
        <w:t xml:space="preserve">Con el fin de mejorar la calidad de las investigaciones, se elaboran manuales para la investigación de los delitos mencionados y se formulan recomendaciones que se aplican en la práctica y se actualizan periódicamente teniendo en cuenta los cambios en la legislación y las dificultades existentes. </w:t>
      </w:r>
    </w:p>
    <w:p w14:paraId="1803BBBD" w14:textId="6AC33745" w:rsidR="00EE29C8" w:rsidRPr="00EE29C8" w:rsidRDefault="00C42B5F" w:rsidP="00C42B5F">
      <w:pPr>
        <w:pStyle w:val="H1G"/>
      </w:pPr>
      <w:bookmarkStart w:id="11" w:name="_Toc122006142"/>
      <w:r>
        <w:tab/>
      </w:r>
      <w:r w:rsidR="00EE29C8" w:rsidRPr="00EE29C8">
        <w:tab/>
        <w:t xml:space="preserve">Respuesta al párrafo 12 de la lista de cuestiones previa </w:t>
      </w:r>
      <w:r>
        <w:br/>
      </w:r>
      <w:r w:rsidR="00EE29C8" w:rsidRPr="00EE29C8">
        <w:t>a la presentación de informes</w:t>
      </w:r>
      <w:bookmarkEnd w:id="11"/>
    </w:p>
    <w:p w14:paraId="62460C5D" w14:textId="77777777" w:rsidR="00EE29C8" w:rsidRPr="00EE29C8" w:rsidRDefault="00EE29C8" w:rsidP="00EE29C8">
      <w:pPr>
        <w:pStyle w:val="SingleTxtG"/>
      </w:pPr>
      <w:r w:rsidRPr="00EE29C8">
        <w:t>77.</w:t>
      </w:r>
      <w:r w:rsidRPr="00EE29C8">
        <w:tab/>
        <w:t>La Constitución reconoce que todas las personas son iguales ante la ley y prohíbe la discriminación. Está prohibida toda discriminación por motivos de raza, color, sexo, origen, etnia, idioma, religión, opinión política o de otra índole, afiliación social, situación patrimonial o de titularidad, lugar de residencia o cualquier otro motivo. De conformidad con la Constitución, incumbe al Estado crear las condiciones necesarias para que las personas con discapacidad puedan ejercer sus derechos y defender sus intereses (art. 11).</w:t>
      </w:r>
    </w:p>
    <w:p w14:paraId="3455294C" w14:textId="77777777" w:rsidR="00EE29C8" w:rsidRPr="00EE29C8" w:rsidRDefault="00EE29C8" w:rsidP="00EE29C8">
      <w:pPr>
        <w:pStyle w:val="SingleTxtG"/>
      </w:pPr>
      <w:r w:rsidRPr="00EE29C8">
        <w:t>78.</w:t>
      </w:r>
      <w:r w:rsidRPr="00EE29C8">
        <w:tab/>
        <w:t xml:space="preserve">La Ley de Eliminación de Todas las Formas de Discriminación, de 2014, cuya aplicación supervisa el Defensor del Pueblo, prohíbe todas las formas de discriminación. Las modificaciones legislativas introducidas en 2019 ampliaron significativamente el mandato del Defensor del Pueblo, a quien se le facultó para acudir a los tribunales si alguna persona jurídica o cualquier otra entidad de derecho privado no respondía o no aceptaba su recomendación. </w:t>
      </w:r>
    </w:p>
    <w:p w14:paraId="421E1676" w14:textId="77777777" w:rsidR="00EE29C8" w:rsidRPr="00EE29C8" w:rsidRDefault="00EE29C8" w:rsidP="00EE29C8">
      <w:pPr>
        <w:pStyle w:val="SingleTxtG"/>
      </w:pPr>
      <w:r w:rsidRPr="00EE29C8">
        <w:t>79.</w:t>
      </w:r>
      <w:r w:rsidRPr="00EE29C8">
        <w:tab/>
        <w:t>Con el fin de llevar a cabo eficazmente las tareas asignadas, en los últimos años se ha aumentado significativamente la financiación del Defensor del Pueblo: concretamente, el presupuesto aprobado del órgano ascendió a 2,380 millones de laris en 2014; 4 millones de laris en 2015; 4,5 millones de laris en 2016; 4,8 millones de laris en 2017; 5,5 millones de laris en 2018; 6,4 millones de laris en 2019; 7 millones de laris en 2020; 8,5 millones de laris en 2021, y 8,869 millones de laris en 2022.</w:t>
      </w:r>
    </w:p>
    <w:p w14:paraId="17507C25" w14:textId="77777777" w:rsidR="00EE29C8" w:rsidRPr="00EE29C8" w:rsidRDefault="00EE29C8" w:rsidP="00EE29C8">
      <w:pPr>
        <w:pStyle w:val="SingleTxtG"/>
      </w:pPr>
      <w:r w:rsidRPr="00EE29C8">
        <w:t>80.</w:t>
      </w:r>
      <w:r w:rsidRPr="00EE29C8">
        <w:tab/>
        <w:t xml:space="preserve">Además, el Código de los Derechos del Niño garantiza la igualdad de los niños y su protección frente a cualquier forma de discriminación. </w:t>
      </w:r>
    </w:p>
    <w:p w14:paraId="05B751AA" w14:textId="77777777" w:rsidR="00EE29C8" w:rsidRPr="00EE29C8" w:rsidRDefault="00EE29C8" w:rsidP="00EE29C8">
      <w:pPr>
        <w:pStyle w:val="SingleTxtG"/>
      </w:pPr>
      <w:r w:rsidRPr="00EE29C8">
        <w:t>81.</w:t>
      </w:r>
      <w:r w:rsidRPr="00EE29C8">
        <w:tab/>
        <w:t>Una de las prioridades del Departamento de Protección de los Derechos Humanos y Vigilancia de la Calidad de las Investigaciones del Ministerio del Interior es vigilar la calidad de las investigaciones de los delitos cometidos por y contra menores por motivos de discriminación por intolerancia.</w:t>
      </w:r>
    </w:p>
    <w:p w14:paraId="64C49F67" w14:textId="0B5DC197" w:rsidR="00EE29C8" w:rsidRPr="00EE29C8" w:rsidRDefault="00C42B5F" w:rsidP="00C42B5F">
      <w:pPr>
        <w:pStyle w:val="H1G"/>
      </w:pPr>
      <w:bookmarkStart w:id="12" w:name="_Toc122006143"/>
      <w:r>
        <w:tab/>
      </w:r>
      <w:r w:rsidR="00EE29C8" w:rsidRPr="00EE29C8">
        <w:tab/>
        <w:t xml:space="preserve">Respuesta al párrafo 13 de la lista de cuestiones previa </w:t>
      </w:r>
      <w:r>
        <w:br/>
      </w:r>
      <w:r w:rsidR="00EE29C8" w:rsidRPr="00EE29C8">
        <w:t>a la presentación de informes</w:t>
      </w:r>
      <w:bookmarkEnd w:id="12"/>
    </w:p>
    <w:p w14:paraId="6624188B" w14:textId="77777777" w:rsidR="00EE29C8" w:rsidRPr="00EE29C8" w:rsidRDefault="00EE29C8" w:rsidP="00EE29C8">
      <w:pPr>
        <w:pStyle w:val="SingleTxtG"/>
      </w:pPr>
      <w:r w:rsidRPr="00EE29C8">
        <w:t>82.</w:t>
      </w:r>
      <w:r w:rsidRPr="00EE29C8">
        <w:tab/>
        <w:t xml:space="preserve">Uno de los objetivos del Plan de Acción para 2018-2020 es aplicar medidas contra la discriminación de género. </w:t>
      </w:r>
    </w:p>
    <w:p w14:paraId="11CE7C71" w14:textId="77777777" w:rsidR="00EE29C8" w:rsidRPr="00EE29C8" w:rsidRDefault="00EE29C8" w:rsidP="00EE29C8">
      <w:pPr>
        <w:pStyle w:val="SingleTxtG"/>
      </w:pPr>
      <w:r w:rsidRPr="00EE29C8">
        <w:t>83.</w:t>
      </w:r>
      <w:r w:rsidRPr="00EE29C8">
        <w:tab/>
        <w:t xml:space="preserve">La Orden del Ministro de Salud, de 7 de octubre de 2014, de Aprobación de los Procedimientos para la Interrupción Artificial del Embarazo define el procedimiento de consulta y entrevista previa al aborto, que sirve para informar plenamente a las pacientes sobre las posibles complicaciones derivadas del aborto. </w:t>
      </w:r>
    </w:p>
    <w:p w14:paraId="3988BCC3" w14:textId="1A0110C3" w:rsidR="00EE29C8" w:rsidRPr="00EE29C8" w:rsidRDefault="00EE29C8" w:rsidP="00EE29C8">
      <w:pPr>
        <w:pStyle w:val="SingleTxtG"/>
      </w:pPr>
      <w:r w:rsidRPr="00EE29C8">
        <w:t>84.</w:t>
      </w:r>
      <w:r w:rsidRPr="00EE29C8">
        <w:tab/>
        <w:t xml:space="preserve">En la misma Orden se prohíbe el aborto selectivo en función del sexo: </w:t>
      </w:r>
      <w:r w:rsidR="0047558E">
        <w:t>“</w:t>
      </w:r>
      <w:r w:rsidRPr="00EE29C8">
        <w:t>Queda prohibida la interrupción artificial del embarazo con fines de selección del sexo, salvo en los casos en que sea necesaria para evitar una enfermedad hereditaria ligada al sexo</w:t>
      </w:r>
      <w:r w:rsidR="0047558E">
        <w:t>”</w:t>
      </w:r>
      <w:r w:rsidRPr="00EE29C8">
        <w:t xml:space="preserve">. </w:t>
      </w:r>
    </w:p>
    <w:p w14:paraId="4DBE6A24" w14:textId="77777777" w:rsidR="00EE29C8" w:rsidRPr="00EE29C8" w:rsidRDefault="00EE29C8" w:rsidP="00EE29C8">
      <w:pPr>
        <w:pStyle w:val="SingleTxtG"/>
      </w:pPr>
      <w:r w:rsidRPr="00EE29C8">
        <w:t>85.</w:t>
      </w:r>
      <w:r w:rsidRPr="00EE29C8">
        <w:tab/>
        <w:t xml:space="preserve">Se elaboró un algoritmo estándar según un examen ecográfico para el primer trimestre del embarazo (hasta las 14 semanas) según el cual no se recomienda la evaluación de los órganos genitales del feto ni la determinación del sexo del feto antes de las 14 semanas de embarazo debido a la posibilidad de inexactitud. </w:t>
      </w:r>
    </w:p>
    <w:p w14:paraId="1CFAD719" w14:textId="77777777" w:rsidR="00EE29C8" w:rsidRPr="00EE29C8" w:rsidRDefault="00EE29C8" w:rsidP="00EE29C8">
      <w:pPr>
        <w:pStyle w:val="SingleTxtG"/>
      </w:pPr>
      <w:r w:rsidRPr="00EE29C8">
        <w:t>86.</w:t>
      </w:r>
      <w:r w:rsidRPr="00EE29C8">
        <w:tab/>
        <w:t xml:space="preserve">En 2017 y 2018 se elaboraron un folleto informativo y una guía de comunicación que se distribuyeron a profesionales médicos para concienciar a la comunidad médica sobre la cuestión de la prevención de la selección de sexo por razones de género. Se elaboró un folleto informativo para los futuros padres y sus familiares en el que se explica claramente la escasa precisión de la determinación del sexo fetal antes de las 14 semanas de embarazo. </w:t>
      </w:r>
    </w:p>
    <w:p w14:paraId="5E1AA2C3" w14:textId="77777777" w:rsidR="00EE29C8" w:rsidRPr="00EE29C8" w:rsidRDefault="00EE29C8" w:rsidP="00EE29C8">
      <w:pPr>
        <w:pStyle w:val="SingleTxtG"/>
      </w:pPr>
      <w:r w:rsidRPr="00EE29C8">
        <w:t>87.</w:t>
      </w:r>
      <w:r w:rsidRPr="00EE29C8">
        <w:tab/>
        <w:t xml:space="preserve">El plan de acción actualizado de la estrategia nacional para 2017-2030 se elaboró y aprobó para 2021-2023 con el fin de promover la salud materna y neonatal en Georgia. Una de las prioridades del plan de acción es vigilar la accesibilidad de los servicios de planificación familiar y salud reproductiva, la mejora del entorno regulador para la prevención del aborto selectivo y su aplicación en la práctica. </w:t>
      </w:r>
    </w:p>
    <w:p w14:paraId="3EE2F406" w14:textId="4B87DC91" w:rsidR="00EE29C8" w:rsidRPr="00EE29C8" w:rsidRDefault="00C42B5F" w:rsidP="00C42B5F">
      <w:pPr>
        <w:pStyle w:val="H1G"/>
      </w:pPr>
      <w:bookmarkStart w:id="13" w:name="_Toc122006144"/>
      <w:r>
        <w:tab/>
      </w:r>
      <w:r w:rsidR="00EE29C8" w:rsidRPr="00EE29C8">
        <w:tab/>
        <w:t xml:space="preserve">Respuesta al párrafo 14 de la lista de cuestiones previa </w:t>
      </w:r>
      <w:r>
        <w:br/>
      </w:r>
      <w:r w:rsidR="00EE29C8" w:rsidRPr="00EE29C8">
        <w:t>a la presentación de informes</w:t>
      </w:r>
      <w:bookmarkEnd w:id="13"/>
    </w:p>
    <w:p w14:paraId="23B85436" w14:textId="77777777" w:rsidR="00EE29C8" w:rsidRPr="00EE29C8" w:rsidRDefault="00EE29C8" w:rsidP="00EE29C8">
      <w:pPr>
        <w:pStyle w:val="SingleTxtG"/>
      </w:pPr>
      <w:r w:rsidRPr="00EE29C8">
        <w:t>88.</w:t>
      </w:r>
      <w:r w:rsidRPr="00EE29C8">
        <w:tab/>
        <w:t xml:space="preserve">El principio básico del Código de los Derechos del Niño es considerar el interés superior del niño en todos los procedimientos judiciales y administrativos. </w:t>
      </w:r>
    </w:p>
    <w:p w14:paraId="718360C6" w14:textId="77777777" w:rsidR="00EE29C8" w:rsidRPr="00EE29C8" w:rsidRDefault="00EE29C8" w:rsidP="00EE29C8">
      <w:pPr>
        <w:pStyle w:val="SingleTxtG"/>
      </w:pPr>
      <w:r w:rsidRPr="00EE29C8">
        <w:t>89.</w:t>
      </w:r>
      <w:r w:rsidRPr="00EE29C8">
        <w:tab/>
        <w:t xml:space="preserve">De conformidad con los objetivos del Código, se introdujeron modificaciones legislativas para aumentar el nivel de fundamentación de los proyectos de ley teniendo en cuenta el interés superior del niño. En particular, los promotores de un proyecto de ley deberán reflejar la evaluación de los efectos del instrumento normativo sobre los derechos del niño en la nota explicativa del proyecto legislativo. </w:t>
      </w:r>
    </w:p>
    <w:p w14:paraId="58247EDE" w14:textId="59556764" w:rsidR="00EE29C8" w:rsidRPr="00EE29C8" w:rsidRDefault="00EE29C8" w:rsidP="00EE29C8">
      <w:pPr>
        <w:pStyle w:val="SingleTxtG"/>
      </w:pPr>
      <w:r w:rsidRPr="00EE29C8">
        <w:t>90.</w:t>
      </w:r>
      <w:r w:rsidRPr="00EE29C8">
        <w:tab/>
        <w:t>En la evaluación de un niño, su familia y el entorno, los trabajadores sociales, junto con otros especialistas, aplican enfoques holísticos y sistémicos, pasan revista a aspectos biológicos, psicológicos y sociales y evalúan y definen un plan de acción. Cabe señalar que el número de trabajadores sociales y psicólogos aumenta año tras año. Según los datos de</w:t>
      </w:r>
      <w:r w:rsidR="00C42B5F">
        <w:t> </w:t>
      </w:r>
      <w:r w:rsidRPr="00EE29C8">
        <w:t xml:space="preserve">2022, el Organismo emplea a 300 trabajadores sociales y 24 psicólogos. </w:t>
      </w:r>
    </w:p>
    <w:p w14:paraId="0B23FD11" w14:textId="77777777" w:rsidR="00EE29C8" w:rsidRPr="00EE29C8" w:rsidRDefault="00EE29C8" w:rsidP="00EE29C8">
      <w:pPr>
        <w:pStyle w:val="SingleTxtG"/>
      </w:pPr>
      <w:r w:rsidRPr="00EE29C8">
        <w:t>91.</w:t>
      </w:r>
      <w:r w:rsidRPr="00EE29C8">
        <w:tab/>
        <w:t>El concepto de un entorno adaptado a la infancia en el sistema de justicia se elaboró con el apoyo del UNICEF en 2017 y 2018. En consonancia con el modelo mencionado, en el Tribunal de la Ciudad de Rustavi se puso a prueba un espacio adaptado a la infancia, de conformidad con las normas internacionales. Desde entonces se han seguido creando ese tipo de espacios en los tribunales.</w:t>
      </w:r>
    </w:p>
    <w:p w14:paraId="7EB036A9" w14:textId="77777777" w:rsidR="00EE29C8" w:rsidRPr="00EE29C8" w:rsidRDefault="00EE29C8" w:rsidP="00EE29C8">
      <w:pPr>
        <w:pStyle w:val="SingleTxtG"/>
      </w:pPr>
      <w:r w:rsidRPr="00EE29C8">
        <w:t>92.</w:t>
      </w:r>
      <w:r w:rsidRPr="00EE29C8">
        <w:tab/>
        <w:t>La División de Asuntos de Menores del Departamento de Policía de Tiflis investiga únicamente los delitos cometidos por y contra menores en su jurisdicción. La División también se encarga de dar una respuesta oportuna y eficaz a los casos de infracciones administrativas cometidas por o contra menores. La División cuenta con investigadores y detectives especializados y ha investigado 2.046 casos de delitos desde su creación en 2020. Está prevista la creación de divisiones de menores en otras regiones de Georgia.</w:t>
      </w:r>
    </w:p>
    <w:p w14:paraId="492DE828" w14:textId="77777777" w:rsidR="00EE29C8" w:rsidRPr="00EE29C8" w:rsidRDefault="00EE29C8" w:rsidP="00EE29C8">
      <w:pPr>
        <w:pStyle w:val="SingleTxtG"/>
      </w:pPr>
      <w:r w:rsidRPr="00EE29C8">
        <w:t>93.</w:t>
      </w:r>
      <w:r w:rsidRPr="00EE29C8">
        <w:tab/>
        <w:t xml:space="preserve">Desde 2018 se han ejecutado proyectos de infraestructuras en las divisiones territoriales del Ministerio del Interior, como resultado de los cuales se crearon y pusieron en funcionamiento espacios adaptados a la infancia. Estos espacios consisten en salas dotadas de los equipos de audio y video necesarios para el interrogatorio de niños, con una entrada independiente y una sala de espera. Estos espacios se crearon en Tiflis, Kutaisi, Ayaria, Pankisi y Rustavi. </w:t>
      </w:r>
    </w:p>
    <w:p w14:paraId="01301CA1" w14:textId="77777777" w:rsidR="00EE29C8" w:rsidRPr="00EE29C8" w:rsidRDefault="00EE29C8" w:rsidP="00EE29C8">
      <w:pPr>
        <w:pStyle w:val="SingleTxtG"/>
      </w:pPr>
      <w:r w:rsidRPr="00EE29C8">
        <w:t>94.</w:t>
      </w:r>
      <w:r w:rsidRPr="00EE29C8">
        <w:tab/>
        <w:t>De conformidad con los tratados internacionales y la legislación nacional aplicables, el Ministerio del Interior garantiza la plena efectividad del derecho del niño a ser oído en todas las fases de los procedimientos en que comparezca (en la condición de que se trate), teniendo en cuenta el interés superior del niño.</w:t>
      </w:r>
    </w:p>
    <w:p w14:paraId="2DC6F4A7" w14:textId="77777777" w:rsidR="00EE29C8" w:rsidRPr="00EE29C8" w:rsidRDefault="00EE29C8" w:rsidP="00EE29C8">
      <w:pPr>
        <w:pStyle w:val="SingleTxtG"/>
      </w:pPr>
      <w:r w:rsidRPr="00EE29C8">
        <w:t>95.</w:t>
      </w:r>
      <w:r w:rsidRPr="00EE29C8">
        <w:tab/>
        <w:t xml:space="preserve">Los investigadores especializados del Servicio Especial de Investigación intervienen en las diligencias de instrucción y procesales relacionadas con niños. Asimismo, se crearon espacios especiales adaptados a los intereses de los niños. Actualmente se está trabajando con los donantes para crear espacios adaptados a la infancia en dos nuevas oficinas del Servicio (Telavi y Zugdidi). </w:t>
      </w:r>
    </w:p>
    <w:p w14:paraId="44A46BEF" w14:textId="77777777" w:rsidR="00EE29C8" w:rsidRPr="00EE29C8" w:rsidRDefault="00EE29C8" w:rsidP="00EE29C8">
      <w:pPr>
        <w:pStyle w:val="SingleTxtG"/>
      </w:pPr>
      <w:r w:rsidRPr="00EE29C8">
        <w:t>96.</w:t>
      </w:r>
      <w:r w:rsidRPr="00EE29C8">
        <w:tab/>
        <w:t xml:space="preserve">La Fiscalía trabaja activamente en la implantación de espacios adaptados a la infancia con el apoyo del UNICEF. Entre 2018 y 2021 se crearon espacios adaptados a la infancia en las Fiscalías de Rustavi, Jelvachauri, Senaki y Sachjere. Está previsto que el concepto de espacio adaptado a la infancia se amplíe gradualmente en otras unidades estructurales. </w:t>
      </w:r>
    </w:p>
    <w:p w14:paraId="72CD76D1" w14:textId="77777777" w:rsidR="00EE29C8" w:rsidRPr="00EE29C8" w:rsidRDefault="00EE29C8" w:rsidP="00EE29C8">
      <w:pPr>
        <w:pStyle w:val="SingleTxtG"/>
      </w:pPr>
      <w:r w:rsidRPr="00EE29C8">
        <w:t>97.</w:t>
      </w:r>
      <w:r w:rsidRPr="00EE29C8">
        <w:tab/>
        <w:t xml:space="preserve">En la actualidad, la Fiscalía cuenta con 104 auxiliares de causas, 183 fiscales, 27 investigadores y 12 coordinadores de testigos y víctimas especializados en justicia juvenil. Se creó un curso de formación sobre justicia juvenil, psicología y métodos para las relaciones con menores para fiscales e investigadores que comprende cuestiones jurídicas y psicológicas. </w:t>
      </w:r>
    </w:p>
    <w:p w14:paraId="4F5420EB" w14:textId="77777777" w:rsidR="00EE29C8" w:rsidRPr="00EE29C8" w:rsidRDefault="00EE29C8" w:rsidP="00EE29C8">
      <w:pPr>
        <w:pStyle w:val="SingleTxtG"/>
      </w:pPr>
      <w:r w:rsidRPr="00EE29C8">
        <w:t>98.</w:t>
      </w:r>
      <w:r w:rsidRPr="00EE29C8">
        <w:tab/>
        <w:t xml:space="preserve">La Academia del Ministerio del Interior lleva desde 2015 implementando el programa de formación para agentes de policía especializados e investigadores en el ámbito de la justicia juvenil. </w:t>
      </w:r>
      <w:bookmarkStart w:id="14" w:name="_Toc122006145"/>
    </w:p>
    <w:p w14:paraId="697FADE9" w14:textId="3FF7CB29" w:rsidR="00EE29C8" w:rsidRPr="00EE29C8" w:rsidRDefault="00C42B5F" w:rsidP="00C42B5F">
      <w:pPr>
        <w:pStyle w:val="H1G"/>
      </w:pPr>
      <w:r>
        <w:tab/>
      </w:r>
      <w:r w:rsidR="00EE29C8" w:rsidRPr="00EE29C8">
        <w:tab/>
        <w:t xml:space="preserve">Respuesta al párrafo 15 de la lista de cuestiones previa </w:t>
      </w:r>
      <w:r>
        <w:br/>
      </w:r>
      <w:r w:rsidR="00EE29C8" w:rsidRPr="00EE29C8">
        <w:t>a la presentación de informes</w:t>
      </w:r>
      <w:bookmarkEnd w:id="14"/>
    </w:p>
    <w:p w14:paraId="623FBBFA" w14:textId="77777777" w:rsidR="00EE29C8" w:rsidRPr="00EE29C8" w:rsidRDefault="00EE29C8" w:rsidP="00C42B5F">
      <w:pPr>
        <w:pStyle w:val="H23G"/>
        <w:rPr>
          <w:lang w:val="en-GB"/>
        </w:rPr>
      </w:pPr>
      <w:r w:rsidRPr="00EE29C8">
        <w:tab/>
        <w:t>1.</w:t>
      </w:r>
      <w:r w:rsidRPr="00EE29C8">
        <w:tab/>
        <w:t>Prevención del suicidio</w:t>
      </w:r>
    </w:p>
    <w:p w14:paraId="421B5B15" w14:textId="77777777" w:rsidR="00EE29C8" w:rsidRPr="00EE29C8" w:rsidRDefault="00EE29C8" w:rsidP="00EE29C8">
      <w:pPr>
        <w:pStyle w:val="SingleTxtG"/>
      </w:pPr>
      <w:r w:rsidRPr="00EE29C8">
        <w:t>99.</w:t>
      </w:r>
      <w:r w:rsidRPr="00EE29C8">
        <w:tab/>
        <w:t xml:space="preserve">Se han finalizado los trabajos sobre el protocolo de prevención del suicidio, que pronto se pondrá a prueba. El protocolo está diseñado tanto para trabajadores sociales como para otros profesionales de apoyo. Cuando comience a aplicarse, el organismo competente dispondrá de una herramienta clara centrada en la gestión eficaz y rápida de los casos de suicidio, la evaluación del riesgo, la derivación oportuna, los servicios disponibles y las medidas de seguimiento. </w:t>
      </w:r>
    </w:p>
    <w:p w14:paraId="2E8218BC" w14:textId="77777777" w:rsidR="00EE29C8" w:rsidRPr="00EE29C8" w:rsidRDefault="00EE29C8" w:rsidP="00EE29C8">
      <w:pPr>
        <w:pStyle w:val="SingleTxtG"/>
      </w:pPr>
      <w:r w:rsidRPr="00EE29C8">
        <w:t>100.</w:t>
      </w:r>
      <w:r w:rsidRPr="00EE29C8">
        <w:tab/>
        <w:t xml:space="preserve">El programa de prevención del suicidio para personas acusadas y condenadas está en marcha en todos los establecimientos penitenciarios del Servicio Penitenciario Especial, incluido el Establecimiento de Rehabilitación de Menores núm. 11 desde febrero de 2016. Su objetivo es detectar a las personas acusadas o condenadas propensas al suicidio para prestarles asistencia basada en principios holísticos y disminuir la mortalidad causada por el suicidio. </w:t>
      </w:r>
    </w:p>
    <w:p w14:paraId="4FFBB18C" w14:textId="77777777" w:rsidR="00EE29C8" w:rsidRPr="00EE29C8" w:rsidRDefault="00EE29C8" w:rsidP="00EE29C8">
      <w:pPr>
        <w:pStyle w:val="SingleTxtG"/>
      </w:pPr>
      <w:r w:rsidRPr="00EE29C8">
        <w:t>101.</w:t>
      </w:r>
      <w:r w:rsidRPr="00EE29C8">
        <w:tab/>
        <w:t xml:space="preserve">En total, entre 2017 y 2021, 12 niños se beneficiaron del programa de prevención del suicidio. </w:t>
      </w:r>
    </w:p>
    <w:p w14:paraId="05D72C1E" w14:textId="33FC1679" w:rsidR="00EE29C8" w:rsidRPr="00EE29C8" w:rsidRDefault="00EE29C8" w:rsidP="00EE29C8">
      <w:pPr>
        <w:pStyle w:val="SingleTxtG"/>
      </w:pPr>
      <w:r w:rsidRPr="00EE29C8">
        <w:t>102.</w:t>
      </w:r>
      <w:r w:rsidRPr="00EE29C8">
        <w:tab/>
        <w:t xml:space="preserve">En septiembre de 2022, el Ministerio del Interior puso en marcha la campaña informativa y educativa </w:t>
      </w:r>
      <w:r w:rsidR="0047558E">
        <w:t>“</w:t>
      </w:r>
      <w:r w:rsidRPr="00EE29C8">
        <w:t>Hazte amigo de la policía</w:t>
      </w:r>
      <w:r w:rsidR="0047558E">
        <w:t>”</w:t>
      </w:r>
      <w:r w:rsidRPr="00EE29C8">
        <w:t xml:space="preserve">, en el marco de la cual representantes de distintas divisiones del Ministerio celebraron reuniones en escuelas de toda Georgia sobre distintos temas, como los derechos del niño, el matrimonio precoz y los daños que causa, el acoso escolar, la violencia y la delincuencia organizada. </w:t>
      </w:r>
    </w:p>
    <w:p w14:paraId="2AC42FB9" w14:textId="77777777" w:rsidR="00EE29C8" w:rsidRPr="00EE29C8" w:rsidRDefault="00EE29C8" w:rsidP="00C42B5F">
      <w:pPr>
        <w:pStyle w:val="H23G"/>
      </w:pPr>
      <w:r w:rsidRPr="00EE29C8">
        <w:tab/>
        <w:t>2.</w:t>
      </w:r>
      <w:r w:rsidRPr="00EE29C8">
        <w:tab/>
        <w:t>Reducción de la mortalidad materna y neonatal</w:t>
      </w:r>
    </w:p>
    <w:p w14:paraId="4367A838" w14:textId="77777777" w:rsidR="00EE29C8" w:rsidRPr="00EE29C8" w:rsidRDefault="00EE29C8" w:rsidP="00EE29C8">
      <w:pPr>
        <w:pStyle w:val="SingleTxtG"/>
      </w:pPr>
      <w:r w:rsidRPr="00EE29C8">
        <w:t>103.</w:t>
      </w:r>
      <w:r w:rsidRPr="00EE29C8">
        <w:tab/>
        <w:t>Se elaboró la Estrategia Nacional para la Promoción de la Salud Materna y Neonatal para 2017-2030 con el objetivo de reducir la morbilidad y la mortalidad maternas y neonatales y aumentar el acceso a los servicios de salud reproductiva. La Estrategia define la política del país en materia de salud materna y neonatal, así como de planificación familiar y salud sexual y reproductiva.</w:t>
      </w:r>
    </w:p>
    <w:p w14:paraId="7AAD4847" w14:textId="7AADE6AB" w:rsidR="00EE29C8" w:rsidRPr="00EE29C8" w:rsidRDefault="00EE29C8" w:rsidP="00EE29C8">
      <w:pPr>
        <w:pStyle w:val="SingleTxtG"/>
      </w:pPr>
      <w:r w:rsidRPr="00EE29C8">
        <w:t>104.</w:t>
      </w:r>
      <w:r w:rsidRPr="00EE29C8">
        <w:tab/>
        <w:t>De conformidad con las directrices de la Organización Mundial de la Salud, desde</w:t>
      </w:r>
      <w:r w:rsidR="00AD4E45">
        <w:t> </w:t>
      </w:r>
      <w:r w:rsidRPr="00EE29C8">
        <w:t xml:space="preserve">2017, el Gobierno financia íntegramente ocho visitas de atención prenatal a mujeres embarazadas en lugar de cuatro. En el marco del Programa de Atención de la Salud Universal, el Estado financia la atención de los embarazos de alto riesgo, el parto y la cesárea. Se proporciona a las mujeres embarazadas suplementos de hierro y ácido fólico. </w:t>
      </w:r>
    </w:p>
    <w:p w14:paraId="64BAC71F" w14:textId="0822D9CA" w:rsidR="00EE29C8" w:rsidRPr="00EE29C8" w:rsidRDefault="00EE29C8" w:rsidP="00EE29C8">
      <w:pPr>
        <w:pStyle w:val="SingleTxtG"/>
      </w:pPr>
      <w:r w:rsidRPr="00EE29C8">
        <w:t>105.</w:t>
      </w:r>
      <w:r w:rsidRPr="00EE29C8">
        <w:tab/>
        <w:t>En el marco del programa estatal de salud maternoinfantil, desde 2017 se ofrece el tratamiento de la sífilis congénita. Como parte del programa estatal de prevención de la infección por el VIH, en 2003 se comenzó a ofrecer tratamiento contra la infección congénita por el VIH. Se ha elaborado un proyecto de estrategia para prevenir la transmisión congénita de enfermedades de transmisión sexual. Además, el Estado garantiza la prevención de</w:t>
      </w:r>
      <w:r w:rsidR="00C42B5F">
        <w:t> </w:t>
      </w:r>
      <w:r w:rsidRPr="00EE29C8">
        <w:t>13 enfermedades en conformidad con el calendario nacional de vacunación.</w:t>
      </w:r>
      <w:bookmarkStart w:id="15" w:name="_Toc122006146"/>
    </w:p>
    <w:p w14:paraId="6C75EFDD" w14:textId="0E5DAD9B" w:rsidR="00EE29C8" w:rsidRPr="00EE29C8" w:rsidRDefault="00C42B5F" w:rsidP="00C42B5F">
      <w:pPr>
        <w:pStyle w:val="H1G"/>
      </w:pPr>
      <w:r>
        <w:tab/>
      </w:r>
      <w:r w:rsidR="00EE29C8" w:rsidRPr="00EE29C8">
        <w:tab/>
        <w:t xml:space="preserve">Respuesta al párrafo 16 de la lista de cuestiones previa </w:t>
      </w:r>
      <w:r>
        <w:br/>
      </w:r>
      <w:r w:rsidR="00EE29C8" w:rsidRPr="00EE29C8">
        <w:t>a la presentación de informes</w:t>
      </w:r>
      <w:bookmarkEnd w:id="15"/>
    </w:p>
    <w:p w14:paraId="037FD7F1" w14:textId="77777777" w:rsidR="00EE29C8" w:rsidRPr="00EE29C8" w:rsidRDefault="00EE29C8" w:rsidP="00EE29C8">
      <w:pPr>
        <w:pStyle w:val="SingleTxtG"/>
      </w:pPr>
      <w:r w:rsidRPr="00EE29C8">
        <w:t>106.</w:t>
      </w:r>
      <w:r w:rsidRPr="00EE29C8">
        <w:tab/>
        <w:t xml:space="preserve">Las normas profesionales del trabajo social para los trabajadores sociales se aprobaron en virtud de la Orden 01-53/N, de 4 de junio de 2021, que, junto con otros instrumentos legislativos y normativos subordinados, establece claramente que la participación de los grupos destinatarios y la consideración de su opinión, visión y deseos son esenciales en cualquier asunto que los afecte. Los trabajadores sociales y otros especialistas velan por uno de los derechos fundamentales del niño, que se les escuche en la medida de lo posible, y </w:t>
      </w:r>
      <w:proofErr w:type="spellStart"/>
      <w:r w:rsidRPr="00EE29C8">
        <w:t>por que</w:t>
      </w:r>
      <w:proofErr w:type="spellEnd"/>
      <w:r w:rsidRPr="00EE29C8">
        <w:t xml:space="preserve"> se tomen decisiones teniendo en cuenta su opinión y voluntad.</w:t>
      </w:r>
    </w:p>
    <w:p w14:paraId="5A8BE655" w14:textId="14AB2011" w:rsidR="00EE29C8" w:rsidRPr="00EE29C8" w:rsidRDefault="00C42B5F" w:rsidP="00C42B5F">
      <w:pPr>
        <w:pStyle w:val="H1G"/>
      </w:pPr>
      <w:bookmarkStart w:id="16" w:name="_Toc122006147"/>
      <w:r>
        <w:tab/>
      </w:r>
      <w:r w:rsidR="00EE29C8" w:rsidRPr="00EE29C8">
        <w:tab/>
        <w:t xml:space="preserve">Respuesta al párrafo 17 de la lista de cuestiones previa </w:t>
      </w:r>
      <w:r>
        <w:br/>
      </w:r>
      <w:r w:rsidR="00EE29C8" w:rsidRPr="00EE29C8">
        <w:t>a la presentación de informes</w:t>
      </w:r>
      <w:bookmarkEnd w:id="16"/>
    </w:p>
    <w:p w14:paraId="4410240B" w14:textId="77777777" w:rsidR="00EE29C8" w:rsidRPr="00EE29C8" w:rsidRDefault="00EE29C8" w:rsidP="00EE29C8">
      <w:pPr>
        <w:pStyle w:val="SingleTxtG"/>
      </w:pPr>
      <w:r w:rsidRPr="00EE29C8">
        <w:t>107.</w:t>
      </w:r>
      <w:r w:rsidRPr="00EE29C8">
        <w:tab/>
        <w:t>En los últimos años, se han incorporado varias modificaciones legislativas a la Orden núm. 18 del Ministerio de Justicia de Procedimiento del Registro de Actos del Estado Civil a efectos de la inscripción del nacimiento de los niños nacidos mediante fecundación extracorpórea, con el fin de proteger su interés superior y su seguridad. En particular, el certificado médico sobre la fecundación extracorpórea debe expedirse a más tardar el segundo día de la implantación. Además, se determinó el plazo para la celebración del contrato entre las partes. Deberán presentar la solicitud las dos personas que vayan a ser designadas como progenitoras, salvo en caso de fallecimiento de una de ellas o de reconocimiento como beneficiario de una pensión alimenticia. Se fijó un plazo máximo de siete días para la presentación de la solicitud y los documentos para la inscripción del nacimiento de un niño nacido mediante fecundación extracorpórea. Se aprobó un formulario de certificado médico que debe expedirse inmediatamente después de la implantación del embrión o, a más tardar, el siguiente día laborable. Se estableció la forma de verificación de contratos (un acta notarial pública). Por último, se especificaron las partes del acuerdo y se estableció el procedimiento de inscripción de los mortinatos.</w:t>
      </w:r>
    </w:p>
    <w:p w14:paraId="3A4399AE" w14:textId="77777777" w:rsidR="00EE29C8" w:rsidRPr="00EE29C8" w:rsidRDefault="00EE29C8" w:rsidP="00EE29C8">
      <w:pPr>
        <w:pStyle w:val="SingleTxtG"/>
      </w:pPr>
      <w:r w:rsidRPr="00EE29C8">
        <w:t>108.</w:t>
      </w:r>
      <w:r w:rsidRPr="00EE29C8">
        <w:tab/>
        <w:t>Desde septiembre de 2020, inmediatamente después de la implantación del embrión, las instituciones médicas deberán proceder a la certificación de documentos con una firma o un sello electrónicos reconocidos. Este cambio permite proteger al máximo la exactitud del proceso de inscripción del nacimiento de los niños nacidos por fecundación extracorpórea y así garantizar el cumplimiento de las condiciones previstas en la ley.</w:t>
      </w:r>
      <w:bookmarkStart w:id="17" w:name="_Hlk132814927"/>
      <w:bookmarkEnd w:id="17"/>
    </w:p>
    <w:p w14:paraId="4E6B8053" w14:textId="77777777" w:rsidR="00EE29C8" w:rsidRPr="00EE29C8" w:rsidRDefault="00EE29C8" w:rsidP="00EE29C8">
      <w:pPr>
        <w:pStyle w:val="SingleTxtG"/>
      </w:pPr>
      <w:r w:rsidRPr="00EE29C8">
        <w:t>109.</w:t>
      </w:r>
      <w:r w:rsidRPr="00EE29C8">
        <w:tab/>
        <w:t xml:space="preserve">Podrán constituirse en partes de un contrato las parejas formadas por un hombre y una mujer, que se comprometerán a criar a un niño nacido por fecundación extracorpórea. </w:t>
      </w:r>
    </w:p>
    <w:p w14:paraId="0D26E15F" w14:textId="77777777" w:rsidR="00EE29C8" w:rsidRPr="00EE29C8" w:rsidRDefault="00EE29C8" w:rsidP="00EE29C8">
      <w:pPr>
        <w:pStyle w:val="SingleTxtG"/>
      </w:pPr>
      <w:r w:rsidRPr="00EE29C8">
        <w:t>110.</w:t>
      </w:r>
      <w:r w:rsidRPr="00EE29C8">
        <w:tab/>
        <w:t>En caso de congelación de embriones, ha pasado a ser obligatoria la presentación al Organismo del certificado elaborado antes de la crioconservación (congelación), en el que se indicará la pareja que será progenitora del niño tras su nacimiento.</w:t>
      </w:r>
    </w:p>
    <w:p w14:paraId="27A0BE99" w14:textId="77777777" w:rsidR="00EE29C8" w:rsidRPr="00EE29C8" w:rsidRDefault="00EE29C8" w:rsidP="00EE29C8">
      <w:pPr>
        <w:pStyle w:val="SingleTxtG"/>
      </w:pPr>
      <w:r w:rsidRPr="00EE29C8">
        <w:t>111.</w:t>
      </w:r>
      <w:r w:rsidRPr="00EE29C8">
        <w:tab/>
        <w:t>Los cambios también han afectado al procedimiento de redacción del contrato de fecundación extracorpórea por parte de los notarios. En particular, se ha establecido como obligatorio que las partes contratantes firmen el contrato en presencia de un notario y se ha prohibido la participación en el contrato de la madre subrogante a través del representante. El donante deberá presentar al notario la carta de acuse de recibo de la donación y, si el notario albergara dudas, deberá negarse a redactar el contrato. La pareja deberá presentar un documento que acredite su matrimonio o convivencia extramatrimonial en el último año.</w:t>
      </w:r>
    </w:p>
    <w:p w14:paraId="5CBCB930" w14:textId="77777777" w:rsidR="00EE29C8" w:rsidRPr="00EE29C8" w:rsidRDefault="00EE29C8" w:rsidP="00EE29C8">
      <w:pPr>
        <w:pStyle w:val="SingleTxtG"/>
      </w:pPr>
      <w:r w:rsidRPr="00EE29C8">
        <w:t>112.</w:t>
      </w:r>
      <w:r w:rsidRPr="00EE29C8">
        <w:tab/>
        <w:t xml:space="preserve">No se limitará el derecho de las personas nacidas por gestación subrogada a recibir información sobre su origen. </w:t>
      </w:r>
    </w:p>
    <w:p w14:paraId="4F195CD3" w14:textId="77777777" w:rsidR="00EE29C8" w:rsidRPr="00EE29C8" w:rsidRDefault="00EE29C8" w:rsidP="00EE29C8">
      <w:pPr>
        <w:pStyle w:val="SingleTxtG"/>
      </w:pPr>
      <w:r w:rsidRPr="00EE29C8">
        <w:t>113.</w:t>
      </w:r>
      <w:r w:rsidRPr="00EE29C8">
        <w:tab/>
        <w:t xml:space="preserve">La Ley Orgánica de Ciudadanía de Georgia establece mecanismos para prevenir y reducir la apatridia de los niños. </w:t>
      </w:r>
    </w:p>
    <w:p w14:paraId="1B0AE432" w14:textId="77777777" w:rsidR="00EE29C8" w:rsidRPr="00EE29C8" w:rsidRDefault="00EE29C8" w:rsidP="00EE29C8">
      <w:pPr>
        <w:pStyle w:val="SingleTxtG"/>
      </w:pPr>
      <w:r w:rsidRPr="00EE29C8">
        <w:t>114.</w:t>
      </w:r>
      <w:r w:rsidRPr="00EE29C8">
        <w:tab/>
        <w:t>A los refugiados menores de edad nacidos en Georgia se les concede la nacionalidad georgiana mediante un procedimiento simplificado. De conformidad con el artículo 13, párrafo 3, de la Ley Orgánica de Ciudadanía de Georgia, se concederá la ciudadanía georgiana de forma ordinaria sin comprobar los motivos de denegación de la naturalización previstos en dicha ley a los niños con condición de refugiados nacidos en el territorio de Georgia que hayan residido en Georgia durante al menos cinco años.</w:t>
      </w:r>
    </w:p>
    <w:p w14:paraId="0BE107F7" w14:textId="1604FF60" w:rsidR="00EE29C8" w:rsidRPr="00EE29C8" w:rsidRDefault="00C42B5F" w:rsidP="00C42B5F">
      <w:pPr>
        <w:pStyle w:val="H1G"/>
      </w:pPr>
      <w:bookmarkStart w:id="18" w:name="_Toc122006148"/>
      <w:r>
        <w:tab/>
      </w:r>
      <w:r w:rsidR="00EE29C8" w:rsidRPr="00EE29C8">
        <w:tab/>
        <w:t xml:space="preserve">Respuesta al párrafo 18 a) de la lista de cuestiones previa </w:t>
      </w:r>
      <w:r>
        <w:br/>
      </w:r>
      <w:r w:rsidR="00EE29C8" w:rsidRPr="00EE29C8">
        <w:t>a la presentación de informes</w:t>
      </w:r>
      <w:bookmarkEnd w:id="18"/>
    </w:p>
    <w:p w14:paraId="52FB523D" w14:textId="77777777" w:rsidR="00EE29C8" w:rsidRPr="00EE29C8" w:rsidRDefault="00EE29C8" w:rsidP="00C42B5F">
      <w:pPr>
        <w:pStyle w:val="H23G"/>
      </w:pPr>
      <w:bookmarkStart w:id="19" w:name="_Toc122006149"/>
      <w:r w:rsidRPr="00EE29C8">
        <w:tab/>
        <w:t>1.</w:t>
      </w:r>
      <w:r w:rsidRPr="00EE29C8">
        <w:tab/>
        <w:t xml:space="preserve">Situación actual en el internado de Ninotsminda </w:t>
      </w:r>
      <w:bookmarkEnd w:id="19"/>
    </w:p>
    <w:p w14:paraId="0E8EE141" w14:textId="77777777" w:rsidR="00EE29C8" w:rsidRPr="00EE29C8" w:rsidRDefault="00EE29C8" w:rsidP="00EE29C8">
      <w:pPr>
        <w:pStyle w:val="SingleTxtG"/>
      </w:pPr>
      <w:r w:rsidRPr="00EE29C8">
        <w:t>115.</w:t>
      </w:r>
      <w:r w:rsidRPr="00EE29C8">
        <w:tab/>
        <w:t xml:space="preserve">El Organismo de Atención Estatal, dependiente del Ministerio de Desplazados Internos de los Territorios Ocupados, Trabajo, Salud y Asuntos Sociales, es el organismo de tutela y custodia que opera en todo el territorio de Georgia. En consecuencia, ofrece representación legal a todos los niños tutelados por el Estado. </w:t>
      </w:r>
    </w:p>
    <w:p w14:paraId="1A642E17" w14:textId="77777777" w:rsidR="00EE29C8" w:rsidRPr="00EE29C8" w:rsidRDefault="00EE29C8" w:rsidP="00EE29C8">
      <w:pPr>
        <w:pStyle w:val="SingleTxtG"/>
      </w:pPr>
      <w:r w:rsidRPr="00EE29C8">
        <w:t>116.</w:t>
      </w:r>
      <w:r w:rsidRPr="00EE29C8">
        <w:tab/>
        <w:t xml:space="preserve">El internado para huérfanos de Ninotsminda del Patriarcado de Georgia obtuvo su licencia en 2016. Un trabajador social visitaba periódicamente a los niños y vigilaba su situación. </w:t>
      </w:r>
    </w:p>
    <w:p w14:paraId="1048FA08" w14:textId="77777777" w:rsidR="00EE29C8" w:rsidRPr="00EE29C8" w:rsidRDefault="00EE29C8" w:rsidP="00EE29C8">
      <w:pPr>
        <w:pStyle w:val="SingleTxtG"/>
      </w:pPr>
      <w:r w:rsidRPr="00EE29C8">
        <w:t>117.</w:t>
      </w:r>
      <w:r w:rsidRPr="00EE29C8">
        <w:tab/>
        <w:t>El 15 de abril de 2021, se informó al Organismo de Atención Estatal de que no se permitía entrar al internado a los representantes del Defensor del Pueblo. El 19 de abril, se envió un escrito a la administración del internado en el que se pedía al establecimiento que permitiera al Defensor del Pueblo realizar un seguimiento y no interfiriera en sus actividades. En respuesta a las medidas provisionales relativas a la admisión del Defensor del Pueblo que el Comité de los Derechos del Niño adoptó el 7 de mayo de 2021, el Gobierno proporcionó al Comité información detallada sobre la situación actual del internado. El Gobierno también informó a la Comisión sobre el seguimiento realizado por el Defensor del Pueblo junto con la nueva dirección del internado.</w:t>
      </w:r>
    </w:p>
    <w:p w14:paraId="5AACB7EE" w14:textId="77777777" w:rsidR="00EE29C8" w:rsidRPr="00EE29C8" w:rsidRDefault="00EE29C8" w:rsidP="00EE29C8">
      <w:pPr>
        <w:pStyle w:val="SingleTxtG"/>
      </w:pPr>
      <w:r w:rsidRPr="00EE29C8">
        <w:t>118.</w:t>
      </w:r>
      <w:r w:rsidRPr="00EE29C8">
        <w:tab/>
        <w:t xml:space="preserve">Cuando se evaluó la situación del internado, se constataron una serie de violaciones contra los niños, por lo que se despidió a 30 de los 50 cuidadores del establecimiento. </w:t>
      </w:r>
    </w:p>
    <w:p w14:paraId="2F191A0D" w14:textId="77777777" w:rsidR="00EE29C8" w:rsidRPr="00EE29C8" w:rsidRDefault="00EE29C8" w:rsidP="00EE29C8">
      <w:pPr>
        <w:pStyle w:val="SingleTxtG"/>
      </w:pPr>
      <w:r w:rsidRPr="00EE29C8">
        <w:t>119.</w:t>
      </w:r>
      <w:r w:rsidRPr="00EE29C8">
        <w:tab/>
        <w:t>El 3 de junio de 2021, el Departamento de Policía de Samtsje-Yavajetia inició una investigación penal en relación con la posible violencia ejercida contra un niño que vivía en el internado por parte de los cuidadores. En el marco de la investigación, se llevaron a cabo cerca de 400 diligencias de instrucción y procesales. Realizaron la investigación agentes del orden especializados en justicia juvenil teniendo en cuenta el interés superior de los niños, en un entorno adecuado. Participaron en la investigación agentes del orden especializados, representantes legales y psicólogos. En el marco de la protección de los derechos del niño y el apoyo a estos, la persona del Ministerio del Interior encargada de la coordinación de los testigos y víctimas también participó en la causa penal.</w:t>
      </w:r>
    </w:p>
    <w:p w14:paraId="71093079" w14:textId="77777777" w:rsidR="00EE29C8" w:rsidRPr="00EE29C8" w:rsidRDefault="00EE29C8" w:rsidP="00EE29C8">
      <w:pPr>
        <w:pStyle w:val="SingleTxtG"/>
      </w:pPr>
      <w:r w:rsidRPr="00EE29C8">
        <w:t>120.</w:t>
      </w:r>
      <w:r w:rsidRPr="00EE29C8">
        <w:tab/>
        <w:t xml:space="preserve">También se está realizando una investigación en relación con una causa penal iniciada en 2019 por un presunto delito sexual cometido contra un antiguo residente del internado. </w:t>
      </w:r>
    </w:p>
    <w:p w14:paraId="0895844D" w14:textId="77777777" w:rsidR="00EE29C8" w:rsidRPr="00EE29C8" w:rsidRDefault="00EE29C8" w:rsidP="00EE29C8">
      <w:pPr>
        <w:pStyle w:val="SingleTxtG"/>
      </w:pPr>
      <w:r w:rsidRPr="00EE29C8">
        <w:t>121.</w:t>
      </w:r>
      <w:r w:rsidRPr="00EE29C8">
        <w:tab/>
        <w:t xml:space="preserve">El 5 de junio de 2021, el Tribunal de la Ciudad de Tiflis tomó una decisión temporal, según la cual ordenaba al Organismo que colocara a los niños con discapacidad que se encontraban en la institución en otra forma de protección estatal (acogimiento familiar, hogar pequeño de tipo familiar) o en reintegración. </w:t>
      </w:r>
    </w:p>
    <w:p w14:paraId="6B0138A4" w14:textId="77777777" w:rsidR="00EE29C8" w:rsidRPr="00EE29C8" w:rsidRDefault="00EE29C8" w:rsidP="00EE29C8">
      <w:pPr>
        <w:pStyle w:val="SingleTxtG"/>
      </w:pPr>
      <w:r w:rsidRPr="00EE29C8">
        <w:t>122.</w:t>
      </w:r>
      <w:r w:rsidRPr="00EE29C8">
        <w:tab/>
        <w:t xml:space="preserve">En cumplimiento de la decisión judicial, en las siguientes 24 horas, los representantes del Organismo se llevaron a seis niños con discapacidad del internado. </w:t>
      </w:r>
    </w:p>
    <w:p w14:paraId="28E6CE09" w14:textId="77777777" w:rsidR="00EE29C8" w:rsidRPr="00EE29C8" w:rsidRDefault="00EE29C8" w:rsidP="00EE29C8">
      <w:pPr>
        <w:pStyle w:val="SingleTxtG"/>
      </w:pPr>
      <w:r w:rsidRPr="00EE29C8">
        <w:t>123.</w:t>
      </w:r>
      <w:r w:rsidRPr="00EE29C8">
        <w:tab/>
        <w:t xml:space="preserve">En cumplimiento de la decisión judicial, desde el 4 de junio de 2021, trabajadores sociales y psicólogos vigilaron diariamente las 24 horas del día la seguridad de 15 niños residentes en el internado. A partir de febrero de 2022, el seguimiento se realiza dos veces al mes. </w:t>
      </w:r>
    </w:p>
    <w:p w14:paraId="397AFCD2" w14:textId="77777777" w:rsidR="00EE29C8" w:rsidRPr="00EE29C8" w:rsidRDefault="00EE29C8" w:rsidP="00EE29C8">
      <w:pPr>
        <w:pStyle w:val="SingleTxtG"/>
      </w:pPr>
      <w:r w:rsidRPr="00EE29C8">
        <w:t>124.</w:t>
      </w:r>
      <w:r w:rsidRPr="00EE29C8">
        <w:tab/>
        <w:t xml:space="preserve">Los puntos de vista y las opiniones de los niños sobre su futuro se tienen en cuenta en todas las etapas. Además, se está trabajando para determinar las nuevas formas de atención de 15 residentes en el internado teniendo en cuenta su opinión y su interés superior. En la actualidad, el entorno del internado es adecuado para la crianza y el desarrollo normales de los niños. </w:t>
      </w:r>
    </w:p>
    <w:p w14:paraId="3E41DE0E" w14:textId="77777777" w:rsidR="00EE29C8" w:rsidRPr="00EE29C8" w:rsidRDefault="00EE29C8" w:rsidP="00EE29C8">
      <w:pPr>
        <w:pStyle w:val="SingleTxtG"/>
      </w:pPr>
      <w:r w:rsidRPr="00EE29C8">
        <w:t>125.</w:t>
      </w:r>
      <w:r w:rsidRPr="00EE29C8">
        <w:tab/>
        <w:t xml:space="preserve">En 2022, solo 11 menores, por deseo propio, permanecieron en el internado. En 2023, dos menores fueron transferidos a modalidades alternativas de cuidado. </w:t>
      </w:r>
    </w:p>
    <w:p w14:paraId="7FF089C9" w14:textId="77777777" w:rsidR="00EE29C8" w:rsidRPr="00EE29C8" w:rsidRDefault="00EE29C8" w:rsidP="00EE29C8">
      <w:pPr>
        <w:pStyle w:val="SingleTxtG"/>
      </w:pPr>
      <w:r w:rsidRPr="00EE29C8">
        <w:t>126.</w:t>
      </w:r>
      <w:r w:rsidRPr="00EE29C8">
        <w:tab/>
        <w:t xml:space="preserve">En 2021, el Servicio de Inspección del Estado impuso una sanción administrativa al internado en forma de multa por revelar datos de menores de forma desproporcionada e incumplir los requisitos establecidos por el Servicio. </w:t>
      </w:r>
    </w:p>
    <w:p w14:paraId="49E2E7E5" w14:textId="3681E591" w:rsidR="00EE29C8" w:rsidRPr="00EE29C8" w:rsidRDefault="00EE29C8" w:rsidP="00C42B5F">
      <w:pPr>
        <w:pStyle w:val="H23G"/>
      </w:pPr>
      <w:bookmarkStart w:id="20" w:name="_Toc122006150"/>
      <w:r w:rsidRPr="00EE29C8">
        <w:tab/>
        <w:t>2.</w:t>
      </w:r>
      <w:r w:rsidRPr="00EE29C8">
        <w:tab/>
        <w:t xml:space="preserve">Prevención de la violencia contra los niños, incluida la violencia en línea </w:t>
      </w:r>
      <w:r w:rsidR="00C42B5F">
        <w:br/>
      </w:r>
      <w:r w:rsidRPr="00EE29C8">
        <w:t xml:space="preserve">y el ciberacoso </w:t>
      </w:r>
      <w:bookmarkEnd w:id="20"/>
    </w:p>
    <w:p w14:paraId="20E70A0B" w14:textId="77777777" w:rsidR="00EE29C8" w:rsidRPr="00EE29C8" w:rsidRDefault="00EE29C8" w:rsidP="00EE29C8">
      <w:pPr>
        <w:pStyle w:val="SingleTxtG"/>
      </w:pPr>
      <w:r w:rsidRPr="00EE29C8">
        <w:t>127.</w:t>
      </w:r>
      <w:r w:rsidRPr="00EE29C8">
        <w:tab/>
        <w:t xml:space="preserve">Para proteger a los niños de todo tipo de violencia, en 2006 el Gobierno aprobó los procedimientos de remisión de niños, que ampliaron el círculo de organismos implicados en el proceso (abarcaba todos los círculos que pudieran tener contacto con niños). Las personas que participen en esos procedimientos que incumplan la obligación de facilitar información sobre maltrato infantil a la autoridad competente incurrirán en responsabilidad administrativa. </w:t>
      </w:r>
    </w:p>
    <w:p w14:paraId="5A791745" w14:textId="77777777" w:rsidR="00EE29C8" w:rsidRPr="00EE29C8" w:rsidRDefault="00EE29C8" w:rsidP="00EE29C8">
      <w:pPr>
        <w:pStyle w:val="SingleTxtG"/>
      </w:pPr>
      <w:r w:rsidRPr="00EE29C8">
        <w:t>128.</w:t>
      </w:r>
      <w:r w:rsidRPr="00EE29C8">
        <w:tab/>
        <w:t>La Oficina de Oficiales de Recursos de las Instituciones de Enseñanza detecta los primeros indicios de violencia o presunta violencia en las escuelas y, según proceda, remite a la víctima o presunta víctima al Organismo de Atención y Asistencia Estatales a las Víctimas (oficialmente reconocidas) de la Trata de Personas (en adelante, el Organismo de Atención Estatal), a un operador del teléfono de emergencias 122 o al Centro de Servicios Psicosociales de la Oficina de Oficiales de Recursos de las Instituciones de Enseñanza. En el marco del mecanismo de prestación de servicios y remisión para escolares, la Oficina coopera estrechamente con los organismos estatales y no gubernamentales pertinentes.</w:t>
      </w:r>
    </w:p>
    <w:p w14:paraId="727E92A5" w14:textId="36233A5B" w:rsidR="00EE29C8" w:rsidRPr="00EE29C8" w:rsidRDefault="00EE29C8" w:rsidP="00EE29C8">
      <w:pPr>
        <w:pStyle w:val="SingleTxtG"/>
      </w:pPr>
      <w:r w:rsidRPr="00EE29C8">
        <w:t>129.</w:t>
      </w:r>
      <w:r w:rsidRPr="00EE29C8">
        <w:tab/>
        <w:t>Los servicios del Centro de Servicios Psicosociales son gratuitos. El Centro dispone de un teléfono de emergencia operativo las 24 horas del día. En octubre de 2021 se publicó un nuevo sitio web (</w:t>
      </w:r>
      <w:proofErr w:type="spellStart"/>
      <w:r w:rsidRPr="00AD4E45">
        <w:t>befriend.mes.gov.ge</w:t>
      </w:r>
      <w:proofErr w:type="spellEnd"/>
      <w:r w:rsidRPr="00EE29C8">
        <w:t xml:space="preserve">), en el que los usuarios pueden recibir asesoramiento psicológico profesional a través de un chat en línea con total confidencialidad. En 2019 se abrieron dos Centros más. Actualmente hay </w:t>
      </w:r>
      <w:r w:rsidR="00AD4E45">
        <w:t>diez</w:t>
      </w:r>
      <w:r w:rsidRPr="00EE29C8">
        <w:t xml:space="preserve"> centros en todo el país. </w:t>
      </w:r>
    </w:p>
    <w:p w14:paraId="7CCCC94F" w14:textId="65E3E134" w:rsidR="00EE29C8" w:rsidRPr="00EE29C8" w:rsidRDefault="00EE29C8" w:rsidP="00EE29C8">
      <w:pPr>
        <w:pStyle w:val="SingleTxtG"/>
      </w:pPr>
      <w:r w:rsidRPr="00EE29C8">
        <w:t>130.</w:t>
      </w:r>
      <w:r w:rsidRPr="00EE29C8">
        <w:tab/>
        <w:t>Hasta 2019, había oficiales de recursos en 458 escuelas públicas de todo el país. Entre</w:t>
      </w:r>
      <w:r w:rsidR="00AD4E45">
        <w:t> </w:t>
      </w:r>
      <w:r w:rsidRPr="00EE29C8">
        <w:t>2019 y 2021, 153 escuelas públicas más tuvieron representación de los oficiales de recursos. En total, desde 2021 hay oficiales de recursos de las instituciones de enseñanza en</w:t>
      </w:r>
      <w:r w:rsidR="00AD4E45">
        <w:t> </w:t>
      </w:r>
      <w:r w:rsidRPr="00EE29C8">
        <w:t>611 escuelas públicas de todo el país (lo que supone el 85 % de los escolares del país). En las escuelas que no cuentan con un oficial de recursos, velan por la seguridad del alumnado las personas autorizadas designadas por las escuelas que realizan una capacitación de readaptación profesional en el marco del módulo de formación especial.</w:t>
      </w:r>
    </w:p>
    <w:p w14:paraId="5753E830" w14:textId="77777777" w:rsidR="00EE29C8" w:rsidRPr="00EE29C8" w:rsidRDefault="00EE29C8" w:rsidP="00EE29C8">
      <w:pPr>
        <w:pStyle w:val="SingleTxtG"/>
      </w:pPr>
      <w:r w:rsidRPr="00EE29C8">
        <w:t>131.</w:t>
      </w:r>
      <w:r w:rsidRPr="00EE29C8">
        <w:tab/>
        <w:t xml:space="preserve">La Oficina de Oficiales de Recursos cuenta con un Equipo de Intervención en Situaciones de Crisis cuyo objetivo es evaluar los casos críticos sobre el terreno, asegurar la gestión inicial de la situación y formular las recomendaciones pertinentes y planificar nuevas medidas. </w:t>
      </w:r>
    </w:p>
    <w:p w14:paraId="48FF6974" w14:textId="77777777" w:rsidR="00EE29C8" w:rsidRPr="00EE29C8" w:rsidRDefault="00EE29C8" w:rsidP="00EE29C8">
      <w:pPr>
        <w:pStyle w:val="SingleTxtG"/>
      </w:pPr>
      <w:r w:rsidRPr="00EE29C8">
        <w:t>132.</w:t>
      </w:r>
      <w:r w:rsidRPr="00EE29C8">
        <w:tab/>
        <w:t xml:space="preserve">En 2021, los oficiales de recursos celebraron 6.408 reuniones informativas en línea con el alumnado de los cursos VII a XII sobre los efectos de la violencia y el ciberacoso, su prevención y la respuesta a ellos. </w:t>
      </w:r>
    </w:p>
    <w:p w14:paraId="097D7630" w14:textId="77777777" w:rsidR="00EE29C8" w:rsidRPr="00EE29C8" w:rsidRDefault="00EE29C8" w:rsidP="00EE29C8">
      <w:pPr>
        <w:pStyle w:val="SingleTxtG"/>
      </w:pPr>
      <w:r w:rsidRPr="00EE29C8">
        <w:t>133.</w:t>
      </w:r>
      <w:r w:rsidRPr="00EE29C8">
        <w:tab/>
        <w:t xml:space="preserve">Una de las principales tareas del Departamento de Protección de los Derechos Humanos del Ministerio del Interior es asegurar la respuesta oportuna a los casos de violencia doméstica, violencia contra las mujeres, discriminación basada en la intolerancia, trata de personas y delitos cometidos por o contra niños, así como la eficacia de las investigaciones en curso. </w:t>
      </w:r>
    </w:p>
    <w:p w14:paraId="2D2BCA42" w14:textId="3F668BFA" w:rsidR="00EE29C8" w:rsidRPr="00EE29C8" w:rsidRDefault="00EE29C8" w:rsidP="00EE29C8">
      <w:pPr>
        <w:pStyle w:val="SingleTxtG"/>
      </w:pPr>
      <w:r w:rsidRPr="00EE29C8">
        <w:t>134.</w:t>
      </w:r>
      <w:r w:rsidRPr="00EE29C8">
        <w:tab/>
        <w:t xml:space="preserve">En 2022 se puso en marcha el proyecto </w:t>
      </w:r>
      <w:r w:rsidR="0047558E">
        <w:t>“</w:t>
      </w:r>
      <w:r w:rsidRPr="00EE29C8">
        <w:t>Iniciativa de Policía de Proximidad en Regiones Minoritarias de Georgia</w:t>
      </w:r>
      <w:r w:rsidR="0047558E">
        <w:t>”</w:t>
      </w:r>
      <w:r w:rsidRPr="00EE29C8">
        <w:t xml:space="preserve"> en la región de Samtsje-Yavajetia, en cuyo marco se impartieron cerca de 60 lecciones jurídicas relacionadas con la violencia sexual y la ciberdelincuencia en 15 escuelas. </w:t>
      </w:r>
    </w:p>
    <w:p w14:paraId="03FB1002" w14:textId="5E19985F" w:rsidR="00EE29C8" w:rsidRPr="00EE29C8" w:rsidRDefault="00EE29C8" w:rsidP="00EE29C8">
      <w:pPr>
        <w:pStyle w:val="SingleTxtG"/>
      </w:pPr>
      <w:r w:rsidRPr="00EE29C8">
        <w:t>135.</w:t>
      </w:r>
      <w:r w:rsidRPr="00EE29C8">
        <w:tab/>
        <w:t xml:space="preserve">De 2017 a 2021 se ejecutó el proyecto </w:t>
      </w:r>
      <w:r w:rsidR="0047558E">
        <w:t>“</w:t>
      </w:r>
      <w:r w:rsidRPr="00EE29C8">
        <w:t>Programa de Participación Escolar, Comunitaria y Policial</w:t>
      </w:r>
      <w:r w:rsidR="0047558E">
        <w:t>”</w:t>
      </w:r>
      <w:r w:rsidRPr="00EE29C8">
        <w:t xml:space="preserve">, destinado a reducir la delincuencia entre la población adolescente y aumentar su conciencia jurídica. </w:t>
      </w:r>
    </w:p>
    <w:p w14:paraId="51A1E1E2" w14:textId="77777777" w:rsidR="00EE29C8" w:rsidRPr="00EE29C8" w:rsidRDefault="00EE29C8" w:rsidP="00EE29C8">
      <w:pPr>
        <w:pStyle w:val="SingleTxtG"/>
      </w:pPr>
      <w:r w:rsidRPr="00EE29C8">
        <w:t>136.</w:t>
      </w:r>
      <w:r w:rsidRPr="00EE29C8">
        <w:tab/>
        <w:t xml:space="preserve">En el marco de la reforma policial orientada a la comunidad, se creó el instituto de agentes de proximidad, cuyo cometido es adoptar medidas adecuadas para la prevención de los delitos cometidos contra menores. Se aprobó la estrategia de la policía de proximidad para 2020-2023. El instituto de agentes de proximidad funciona en las ciudades de Tiflis y Rustavi y en un futuro próximo llegará a las demás grandes ciudades de Georgia. </w:t>
      </w:r>
    </w:p>
    <w:p w14:paraId="4A638E0B" w14:textId="79AEDB3B" w:rsidR="00EE29C8" w:rsidRPr="00EE29C8" w:rsidRDefault="00EE29C8" w:rsidP="00EE29C8">
      <w:pPr>
        <w:pStyle w:val="SingleTxtG"/>
      </w:pPr>
      <w:r w:rsidRPr="00EE29C8">
        <w:t>137.</w:t>
      </w:r>
      <w:r w:rsidRPr="00EE29C8">
        <w:tab/>
        <w:t xml:space="preserve">En 2020, el Servicio de Inspección del Estado publicó dos recomendaciones: </w:t>
      </w:r>
      <w:r w:rsidR="0047558E">
        <w:t>“</w:t>
      </w:r>
      <w:r w:rsidRPr="00EE29C8">
        <w:t>Cómo protegerse del ciberacoso</w:t>
      </w:r>
      <w:r w:rsidR="0047558E">
        <w:t>”</w:t>
      </w:r>
      <w:r w:rsidRPr="00EE29C8">
        <w:t xml:space="preserve"> y </w:t>
      </w:r>
      <w:r w:rsidR="0047558E">
        <w:t>“</w:t>
      </w:r>
      <w:r w:rsidRPr="00EE29C8">
        <w:t>Los riesgos asociados a la aplicación Tik Tok</w:t>
      </w:r>
      <w:r w:rsidR="0047558E">
        <w:t>”</w:t>
      </w:r>
      <w:r w:rsidRPr="00EE29C8">
        <w:t>, cuyo objetivo era informar a los niños y sus progenitores sobre los riesgos asociados al uso de Internet y las redes sociales y ofrecer consejos sobre protección contra el ciberacoso. Las recomendaciones se difundieron a través de las cuentas en redes sociales del Servicio y su sitio web.</w:t>
      </w:r>
    </w:p>
    <w:p w14:paraId="684D07E5" w14:textId="1A3A0EA2" w:rsidR="00EE29C8" w:rsidRPr="00EE29C8" w:rsidRDefault="00EE29C8" w:rsidP="00EE29C8">
      <w:pPr>
        <w:pStyle w:val="SingleTxtG"/>
      </w:pPr>
      <w:r w:rsidRPr="00EE29C8">
        <w:t>138.</w:t>
      </w:r>
      <w:r w:rsidRPr="00EE29C8">
        <w:tab/>
        <w:t xml:space="preserve">En 2021, el Servicio de Inspección del Estado organizó un concurso fotográfico para escolares de todo el país titulado </w:t>
      </w:r>
      <w:r w:rsidR="0047558E">
        <w:t>“</w:t>
      </w:r>
      <w:r w:rsidRPr="00EE29C8">
        <w:t>Mis datos personales son míos</w:t>
      </w:r>
      <w:r w:rsidR="0047558E">
        <w:t>”</w:t>
      </w:r>
      <w:r w:rsidRPr="00EE29C8">
        <w:t xml:space="preserve">, cuyo objetivo era concienciar a la población infantil sobre la protección de los datos personales y su desarrollo. En el concurso participaron unos 100 escolares de distintas regiones de Georgia. </w:t>
      </w:r>
    </w:p>
    <w:p w14:paraId="6E34DC77" w14:textId="07AF4CDC" w:rsidR="00EE29C8" w:rsidRPr="00EE29C8" w:rsidRDefault="00EE29C8" w:rsidP="00EE29C8">
      <w:pPr>
        <w:pStyle w:val="SingleTxtG"/>
      </w:pPr>
      <w:r w:rsidRPr="00EE29C8">
        <w:t>139.</w:t>
      </w:r>
      <w:r w:rsidRPr="00EE29C8">
        <w:tab/>
        <w:t xml:space="preserve">En 2020, el Centro Nacional de Desarrollo Profesional del Profesorado, dependiente del Ministerio de Educación y Ciencia, elaboró la </w:t>
      </w:r>
      <w:r w:rsidR="0047558E">
        <w:t>“</w:t>
      </w:r>
      <w:r w:rsidRPr="00EE29C8">
        <w:t>Guía para padres sobre el mundo digital</w:t>
      </w:r>
      <w:r w:rsidR="0047558E">
        <w:t>”</w:t>
      </w:r>
      <w:r w:rsidRPr="00EE29C8">
        <w:t xml:space="preserve"> con el fin de ayudar a detectar las señales de violencia contra los niños. En 2019 se publicó un breve glosario de terminología sobre conciencia cibernética. Ambos documentos pueden consultarse en el sitio web del Centro. </w:t>
      </w:r>
    </w:p>
    <w:p w14:paraId="7CFAC03B" w14:textId="0A8EC395" w:rsidR="00EE29C8" w:rsidRPr="00EE29C8" w:rsidRDefault="00EE29C8" w:rsidP="00EE29C8">
      <w:pPr>
        <w:pStyle w:val="SingleTxtG"/>
      </w:pPr>
      <w:r w:rsidRPr="00EE29C8">
        <w:t>140.</w:t>
      </w:r>
      <w:r w:rsidRPr="00EE29C8">
        <w:tab/>
        <w:t xml:space="preserve">El Centro imparte desde 2021, con la participación de la comunidad escolar, el módulo de formación titulado </w:t>
      </w:r>
      <w:r w:rsidR="0047558E">
        <w:t>“</w:t>
      </w:r>
      <w:r w:rsidRPr="00EE29C8">
        <w:t>Prevención del ciberacoso</w:t>
      </w:r>
      <w:r w:rsidR="0047558E">
        <w:t>”</w:t>
      </w:r>
      <w:r w:rsidRPr="00EE29C8">
        <w:t xml:space="preserve">, encaminado a prevenir la radicalización prevaleciente en Internet. </w:t>
      </w:r>
    </w:p>
    <w:p w14:paraId="3AAD9324" w14:textId="77777777" w:rsidR="00EE29C8" w:rsidRPr="00EE29C8" w:rsidRDefault="00EE29C8" w:rsidP="00EE29C8">
      <w:pPr>
        <w:pStyle w:val="SingleTxtG"/>
      </w:pPr>
      <w:r w:rsidRPr="00EE29C8">
        <w:t>141.</w:t>
      </w:r>
      <w:r w:rsidRPr="00EE29C8">
        <w:tab/>
        <w:t xml:space="preserve">Desde 2020, los operadores de telecomunicaciones tienen una función que permite a un abonado bloquear sitios web no deseados de acuerdo con categorías predefinidas. </w:t>
      </w:r>
    </w:p>
    <w:p w14:paraId="2FF2A1B9" w14:textId="77777777" w:rsidR="00EE29C8" w:rsidRPr="00EE29C8" w:rsidRDefault="00EE29C8" w:rsidP="00EE29C8">
      <w:pPr>
        <w:pStyle w:val="SingleTxtG"/>
      </w:pPr>
      <w:r w:rsidRPr="00EE29C8">
        <w:t>142.</w:t>
      </w:r>
      <w:r w:rsidRPr="00EE29C8">
        <w:tab/>
        <w:t xml:space="preserve">De marzo a diciembre de 2022, el Servicio de Protección de Datos Personales estudió 39 casos de tratamiento de datos personales de menores (27 a instancias del Servicio y 12 a raíz de declaraciones o denuncias de ciudadanos), sobre cuya base se impusieron sanciones administrativas a 19 personas por la comisión de 20 delitos. Se emitió una advertencia contra nueve personas como sanción y se impuso una multa a diez personas. El Servicio emitió 2 recomendaciones y 44 instrucciones de cumplimiento obligatorio. </w:t>
      </w:r>
    </w:p>
    <w:p w14:paraId="0A33014A" w14:textId="237B35E2" w:rsidR="00EE29C8" w:rsidRPr="00EE29C8" w:rsidRDefault="00EE29C8" w:rsidP="00EE29C8">
      <w:pPr>
        <w:pStyle w:val="SingleTxtG"/>
      </w:pPr>
      <w:r w:rsidRPr="00EE29C8">
        <w:t>143.</w:t>
      </w:r>
      <w:r w:rsidRPr="00EE29C8">
        <w:tab/>
        <w:t xml:space="preserve">El 1 de junio de 2022, el Comité de los Derechos del Niño aprobó el dictamen sobre el caso </w:t>
      </w:r>
      <w:r w:rsidRPr="00EE29C8">
        <w:rPr>
          <w:i/>
          <w:iCs/>
        </w:rPr>
        <w:t xml:space="preserve">N. B. c. Georgia </w:t>
      </w:r>
      <w:r w:rsidRPr="00EE29C8">
        <w:t>sobre los malos tratos físicos y la aplicación de medidas punitivas contra N. B. por parte de una maestra de su centro de enseñanza preescolar el 24 de enero de</w:t>
      </w:r>
      <w:r w:rsidR="00AD4E45">
        <w:t> </w:t>
      </w:r>
      <w:r w:rsidRPr="00EE29C8">
        <w:t xml:space="preserve">2017. Tras la decisión del Comité, se realizaron las diligencias de instrucción y procesales necesarias para que se siguiera investigando el caso. Asimismo, la representante de N. B. recurrió al tribunal para obtener una indemnización. </w:t>
      </w:r>
    </w:p>
    <w:p w14:paraId="61C52782" w14:textId="0F50C475" w:rsidR="00EE29C8" w:rsidRPr="00EE29C8" w:rsidRDefault="00C42B5F" w:rsidP="00C42B5F">
      <w:pPr>
        <w:pStyle w:val="H1G"/>
      </w:pPr>
      <w:bookmarkStart w:id="21" w:name="_Toc122006151"/>
      <w:r>
        <w:tab/>
      </w:r>
      <w:r w:rsidR="00EE29C8" w:rsidRPr="00EE29C8">
        <w:tab/>
        <w:t xml:space="preserve">Respuesta al párrafo 19 de la lista de cuestiones previa </w:t>
      </w:r>
      <w:r>
        <w:br/>
      </w:r>
      <w:r w:rsidR="00EE29C8" w:rsidRPr="00EE29C8">
        <w:t>a la presentación de informes</w:t>
      </w:r>
      <w:bookmarkEnd w:id="21"/>
    </w:p>
    <w:p w14:paraId="638985D5" w14:textId="77777777" w:rsidR="00EE29C8" w:rsidRPr="00EE29C8" w:rsidRDefault="00EE29C8" w:rsidP="00EE29C8">
      <w:pPr>
        <w:pStyle w:val="SingleTxtG"/>
      </w:pPr>
      <w:r w:rsidRPr="00EE29C8">
        <w:t>144.</w:t>
      </w:r>
      <w:r w:rsidRPr="00EE29C8">
        <w:tab/>
        <w:t>El 17 de marzo de 2020, se aprobó la Ley de Georgia de Lucha contra los Delitos contra la Libertad Sexual y la Inviolabilidad, en virtud de la cual los tribunales están facultados para privar de derechos específicos a una persona condenada, entre otros motivos, por delitos cometidos contra la libertad sexual y la inviolabilidad de un menor (incluido el derecho a trabajar en centros de formación y educativos).</w:t>
      </w:r>
    </w:p>
    <w:p w14:paraId="2DE033E4" w14:textId="77777777" w:rsidR="00EE29C8" w:rsidRPr="00EE29C8" w:rsidRDefault="00EE29C8" w:rsidP="00EE29C8">
      <w:pPr>
        <w:pStyle w:val="SingleTxtG"/>
      </w:pPr>
      <w:r w:rsidRPr="00EE29C8">
        <w:t>145.</w:t>
      </w:r>
      <w:r w:rsidRPr="00EE29C8">
        <w:tab/>
        <w:t xml:space="preserve">En virtud de la ley, se estableció un registro de personas condenadas y privadas de derechos, con fines de prevención del delito y para facilitar la identificación de los delincuentes en caso de reincidencia. </w:t>
      </w:r>
    </w:p>
    <w:p w14:paraId="0D3380CE" w14:textId="77777777" w:rsidR="00EE29C8" w:rsidRPr="00EE29C8" w:rsidRDefault="00EE29C8" w:rsidP="00EE29C8">
      <w:pPr>
        <w:pStyle w:val="SingleTxtG"/>
      </w:pPr>
      <w:r w:rsidRPr="00EE29C8">
        <w:t>146.</w:t>
      </w:r>
      <w:r w:rsidRPr="00EE29C8">
        <w:tab/>
        <w:t xml:space="preserve">Los investigadores especializados del Ministerio del Interior dan prioridad a los delitos sexuales durante la fase de instrucción. En 2021, aproximadamente 240 investigadores completaron el curso de especialización en delitos sexuales, incluidos los investigadores de la justicia juvenil. </w:t>
      </w:r>
    </w:p>
    <w:p w14:paraId="0BE1238C" w14:textId="77777777" w:rsidR="00EE29C8" w:rsidRPr="00EE29C8" w:rsidRDefault="00EE29C8" w:rsidP="00EE29C8">
      <w:pPr>
        <w:pStyle w:val="SingleTxtG"/>
        <w:rPr>
          <w:lang w:val="en-GB"/>
        </w:rPr>
      </w:pPr>
      <w:r w:rsidRPr="00EE29C8">
        <w:rPr>
          <w:lang w:val="en-GB"/>
        </w:rPr>
        <w:t>147.</w:t>
      </w:r>
      <w:r w:rsidRPr="00EE29C8">
        <w:rPr>
          <w:lang w:val="en-GB"/>
        </w:rPr>
        <w:tab/>
      </w:r>
      <w:r w:rsidRPr="00EE29C8">
        <w:t xml:space="preserve">Los auxiliares de causas de delitos contra la inviolabilidad sexual y la libertad sexual velan por la aplicación efectiva de las medidas para evitar que las personas condenadas o privadas de derechos por delitos sexuales reincidan. En 2022, 90 auxiliares de causas completaron cursos de formación. </w:t>
      </w:r>
    </w:p>
    <w:p w14:paraId="571D7AFD" w14:textId="77777777" w:rsidR="00EE29C8" w:rsidRPr="00EE29C8" w:rsidRDefault="00EE29C8" w:rsidP="00EE29C8">
      <w:pPr>
        <w:pStyle w:val="SingleTxtG"/>
      </w:pPr>
      <w:r w:rsidRPr="00EE29C8">
        <w:t>148.</w:t>
      </w:r>
      <w:r w:rsidRPr="00EE29C8">
        <w:tab/>
        <w:t xml:space="preserve">Los fiscales e investigadores de la Fiscalía que completaron un curso especial de formación ejercen desde 2021 las competencias de investigación y acusación en relación con los delitos contra la libertad e inviolabilidad sexuales. </w:t>
      </w:r>
    </w:p>
    <w:p w14:paraId="2104208B" w14:textId="77777777" w:rsidR="00EE29C8" w:rsidRPr="00EE29C8" w:rsidRDefault="00EE29C8" w:rsidP="00EE29C8">
      <w:pPr>
        <w:pStyle w:val="SingleTxtG"/>
      </w:pPr>
      <w:r w:rsidRPr="00EE29C8">
        <w:t>149.</w:t>
      </w:r>
      <w:r w:rsidRPr="00EE29C8">
        <w:tab/>
        <w:t xml:space="preserve">Se recomienda a los investigadores y fiscales que se aseguren de que un psicólogo participe en las causas relativas a delitos sexuales cometidos contra menores, teniendo en cuenta el interés superior del niño, y que planifiquen y lleven a cabo las diligencias de investigación y procesales que afecten al niño ateniéndose a sus recomendaciones. </w:t>
      </w:r>
    </w:p>
    <w:p w14:paraId="366125CD" w14:textId="77777777" w:rsidR="00EE29C8" w:rsidRPr="00EE29C8" w:rsidRDefault="00EE29C8" w:rsidP="00EE29C8">
      <w:pPr>
        <w:pStyle w:val="SingleTxtG"/>
      </w:pPr>
      <w:r w:rsidRPr="00EE29C8">
        <w:t>150.</w:t>
      </w:r>
      <w:r w:rsidRPr="00EE29C8">
        <w:tab/>
        <w:t>En la mayoría de los casos de violencia contra niños, el examen pericial lo inician los organismos de investigación de la Oficina Forense Nacional Levan Samkharauli. Si en el examen pericial el niño confirma que ha sido víctima de violencia, la Oficina está oficialmente obligada a informar al respecto al organismo de investigación.</w:t>
      </w:r>
    </w:p>
    <w:p w14:paraId="47F3F0E1" w14:textId="77777777" w:rsidR="00EE29C8" w:rsidRPr="00EE29C8" w:rsidRDefault="00EE29C8" w:rsidP="00EE29C8">
      <w:pPr>
        <w:pStyle w:val="SingleTxtG"/>
        <w:rPr>
          <w:lang w:val="en-GB"/>
        </w:rPr>
      </w:pPr>
      <w:r w:rsidRPr="00EE29C8">
        <w:rPr>
          <w:lang w:val="en-GB"/>
        </w:rPr>
        <w:t>151.</w:t>
      </w:r>
      <w:r w:rsidRPr="00EE29C8">
        <w:rPr>
          <w:lang w:val="en-GB"/>
        </w:rPr>
        <w:tab/>
      </w:r>
      <w:r w:rsidRPr="00EE29C8">
        <w:t xml:space="preserve">En la mayoría de los casos relacionados con el maltrato infantil, el investigador inicia el examen médico forense, que lleva a cabo la División de Examen Médico Forense. Además, son frecuentes los casos en que la División de Psiquiatría Forense realiza una evaluación psicológica forense. En raras ocasiones, se realiza un examen psicológico-psiquiátrico. </w:t>
      </w:r>
    </w:p>
    <w:p w14:paraId="746CC58C" w14:textId="77777777" w:rsidR="00EE29C8" w:rsidRPr="00EE29C8" w:rsidRDefault="00EE29C8" w:rsidP="00EE29C8">
      <w:pPr>
        <w:pStyle w:val="SingleTxtG"/>
      </w:pPr>
      <w:r w:rsidRPr="00EE29C8">
        <w:t>152.</w:t>
      </w:r>
      <w:r w:rsidRPr="00EE29C8">
        <w:tab/>
        <w:t>De conformidad con lo establecido en la legislación, un perito del examen médico forense será del mismo sexo que el niño. Dependiendo de las circunstancias del caso, si surgen sospechas de violencia sexual, el examen forense lo realiza una comisión, es decir, participarán al menos dos expertos. En el año en curso, en las ciudades de Kutaisi y Batumi hay dos expertas más.</w:t>
      </w:r>
    </w:p>
    <w:p w14:paraId="0BE37596" w14:textId="77777777" w:rsidR="00EE29C8" w:rsidRPr="00EE29C8" w:rsidRDefault="00EE29C8" w:rsidP="00EE29C8">
      <w:pPr>
        <w:pStyle w:val="SingleTxtG"/>
      </w:pPr>
      <w:r w:rsidRPr="00EE29C8">
        <w:t>153.</w:t>
      </w:r>
      <w:r w:rsidRPr="00EE29C8">
        <w:tab/>
        <w:t xml:space="preserve">Los centros de acogida y los centros de crisis para víctimas de la trata dependen del Organismo de Atención Estatal, donde profesionales del trabajo social, la psicología y la abogacía cuentan con las competencias y los conocimientos profesionales necesarios para prestar servicios eficaces, incluidos los destinados a los niños víctimas de violencia sexual. Además, los especialistas del Organismo cooperan con distintas organizaciones no gubernamentales en el proceso de prestación de servicios relacionados con la terapia y la recuperación. </w:t>
      </w:r>
    </w:p>
    <w:p w14:paraId="3022BA5C" w14:textId="77777777" w:rsidR="00EE29C8" w:rsidRPr="00EE29C8" w:rsidRDefault="00EE29C8" w:rsidP="00EE29C8">
      <w:pPr>
        <w:pStyle w:val="SingleTxtG"/>
      </w:pPr>
      <w:r w:rsidRPr="00EE29C8">
        <w:t>154.</w:t>
      </w:r>
      <w:r w:rsidRPr="00EE29C8">
        <w:tab/>
        <w:t xml:space="preserve">El Servicio Especial de Investigación, en cooperación con la Oficina de Oficiales de Recursos de las Instituciones de Enseñanza, presta servicios psicológicos a los niños víctimas y testigos que participan en el proceso de investigación, con miras a proteger sus derechos y prevenir un trauma adicional y la victimización secundaria. </w:t>
      </w:r>
    </w:p>
    <w:p w14:paraId="3F541E1C" w14:textId="475A8DD8" w:rsidR="00EE29C8" w:rsidRPr="00EE29C8" w:rsidRDefault="00EE29C8" w:rsidP="00EE29C8">
      <w:pPr>
        <w:pStyle w:val="SingleTxtG"/>
      </w:pPr>
      <w:r w:rsidRPr="00EE29C8">
        <w:t>155.</w:t>
      </w:r>
      <w:r w:rsidRPr="00EE29C8">
        <w:tab/>
        <w:t>El 17 de septiembre de 2020, el Gobierno aprobó el concepto del Centro de Servicios Psicológicos y Sociales para Niños Víctimas de la Violencia, sobre cuya base, en marzo de</w:t>
      </w:r>
      <w:r w:rsidR="00C42B5F">
        <w:t> </w:t>
      </w:r>
      <w:r w:rsidRPr="00EE29C8">
        <w:t xml:space="preserve">2022, se puso en marcha en Tiflis el Centro de Servicios Psicológicos y Sociales para Niños Víctimas de la Violencia (modelo </w:t>
      </w:r>
      <w:r w:rsidRPr="00EE29C8">
        <w:rPr>
          <w:i/>
          <w:iCs/>
        </w:rPr>
        <w:t>barnahus</w:t>
      </w:r>
      <w:r w:rsidRPr="00EE29C8">
        <w:t xml:space="preserve">), dependiente del Organismo de Atención Estatal. El objetivo del Centro es evitar la victimización secundaria de los niños víctimas de abusos sexuales durante el desarrollo de las diligencias de investigación, así como contribuir a su rehabilitación psicológica y social en un entorno favorable a los niños. El Centro está adaptado al interés superior del niño, tanto en lo que respecta a la infraestructura como al contenido, y atiende a niños víctimas de violencia sexual en una modalidad piloto de acuerdo con el </w:t>
      </w:r>
      <w:r w:rsidR="0047558E">
        <w:t>“</w:t>
      </w:r>
      <w:r w:rsidRPr="00EE29C8">
        <w:t>principio de una ventanilla única</w:t>
      </w:r>
      <w:r w:rsidR="0047558E">
        <w:t>”</w:t>
      </w:r>
      <w:r w:rsidRPr="00EE29C8">
        <w:t xml:space="preserve"> (modelo </w:t>
      </w:r>
      <w:r w:rsidRPr="00EE29C8">
        <w:rPr>
          <w:i/>
          <w:iCs/>
        </w:rPr>
        <w:t>barnahus</w:t>
      </w:r>
      <w:r w:rsidRPr="00EE29C8">
        <w:t>). Se han elaborado procedimientos operativos normalizados para los profesionales que participan en las actividades del Centro. Está previsto abrir otro centro en Kutaisi en un futuro próximo.</w:t>
      </w:r>
    </w:p>
    <w:p w14:paraId="1913E4FA" w14:textId="77777777" w:rsidR="00EE29C8" w:rsidRPr="00EE29C8" w:rsidRDefault="00EE29C8" w:rsidP="00EE29C8">
      <w:pPr>
        <w:pStyle w:val="SingleTxtG"/>
      </w:pPr>
      <w:r w:rsidRPr="00EE29C8">
        <w:t>156.</w:t>
      </w:r>
      <w:r w:rsidRPr="00EE29C8">
        <w:tab/>
        <w:t xml:space="preserve">La Asociación de Trabajadores Sociales de Georgia, en cooperación con el Organismo, está trabajando en la elaboración de directrices y normas para los profesionales que trabajan en casos de abusos sexuales contra niños. La elaboración del documento está en su fase final y se pondrá a prueba en un futuro próximo. El objetivo de las directrices es promover una práctica unificada y definir las funciones y competencias de los especialistas que participan en todas las etapas, incluido el proceso de remisión y rehabilitación. El protocolo está diseñado tanto para trabajadores sociales como para otros profesionales de apoyo del Organismo. </w:t>
      </w:r>
    </w:p>
    <w:p w14:paraId="2B440544" w14:textId="77777777" w:rsidR="00EE29C8" w:rsidRPr="00EE29C8" w:rsidRDefault="00EE29C8" w:rsidP="00EE29C8">
      <w:pPr>
        <w:pStyle w:val="SingleTxtG"/>
      </w:pPr>
      <w:r w:rsidRPr="00EE29C8">
        <w:t>157.</w:t>
      </w:r>
      <w:r w:rsidRPr="00EE29C8">
        <w:tab/>
        <w:t xml:space="preserve">En 2020, se prepararon y aprobaron los Procedimientos Operativos Estándares para la Protección de los Niños contra los Malos Tratos y el Descuido, que establecen los procedimientos para el examen médico y la determinación por un médico si hay alguna sospecha de violencia. </w:t>
      </w:r>
    </w:p>
    <w:p w14:paraId="6B8ACF40" w14:textId="3CC2048B" w:rsidR="00EE29C8" w:rsidRPr="00EE29C8" w:rsidRDefault="00EE29C8" w:rsidP="00EE29C8">
      <w:pPr>
        <w:pStyle w:val="SingleTxtG"/>
      </w:pPr>
      <w:r w:rsidRPr="00EE29C8">
        <w:t>158.</w:t>
      </w:r>
      <w:r w:rsidRPr="00EE29C8">
        <w:tab/>
        <w:t>En 2019 se puso en marcha el Servicio de Coordinación de Testigos y Víctimas con el objetivo de prestar apoyo psicológico y emocional a los testigos y víctimas, prevenir la victimización secundaria, proteger los derechos de las víctimas y mejorar la calidad de la investigación. El coordinador de testigos y víctimas trabaja con niños dándoles especial prioridad, sobre todo en lo que se refiere a la prestación de apoyo psicológico y emocional a los menores que han estado expuestos a abusos sexuales. El Servicio se amplió en 2020 y se ofrece en todas las divisiones policiales del Ministerio del Interior. De conformidad con la modificación introducida en el Código de Procedimiento Penal de Georgia el 22 de junio de</w:t>
      </w:r>
      <w:r w:rsidR="00911181">
        <w:t> </w:t>
      </w:r>
      <w:r w:rsidRPr="00EE29C8">
        <w:t xml:space="preserve">2021, el investigador del Ministerio del Interior podrá solicitar, por decisión propia, los servicios de un coordinador en las causas penales antes de que el caso sea llevado al tribunal. </w:t>
      </w:r>
    </w:p>
    <w:p w14:paraId="473DCA61" w14:textId="77777777" w:rsidR="00EE29C8" w:rsidRPr="00EE29C8" w:rsidRDefault="00EE29C8" w:rsidP="00EE29C8">
      <w:pPr>
        <w:pStyle w:val="SingleTxtG"/>
      </w:pPr>
      <w:r w:rsidRPr="00EE29C8">
        <w:t>159.</w:t>
      </w:r>
      <w:r w:rsidRPr="00EE29C8">
        <w:tab/>
        <w:t xml:space="preserve">De conformidad con los Planes de Acción contra la Trata, entre 2017 y 2021 se llevaron a cabo campañas de concienciación sobre esa cuestión en cooperación con el sector no gubernamental. </w:t>
      </w:r>
    </w:p>
    <w:p w14:paraId="2889B618" w14:textId="10584676" w:rsidR="00EE29C8" w:rsidRPr="00EE29C8" w:rsidRDefault="00C42B5F" w:rsidP="00C42B5F">
      <w:pPr>
        <w:pStyle w:val="H1G"/>
      </w:pPr>
      <w:bookmarkStart w:id="22" w:name="_Toc122006152"/>
      <w:r>
        <w:tab/>
      </w:r>
      <w:r w:rsidR="00EE29C8" w:rsidRPr="00EE29C8">
        <w:tab/>
        <w:t xml:space="preserve">Respuesta al párrafo 20 de la lista de cuestiones previa </w:t>
      </w:r>
      <w:r>
        <w:br/>
      </w:r>
      <w:r w:rsidR="00EE29C8" w:rsidRPr="00EE29C8">
        <w:t>a la presentación de informes</w:t>
      </w:r>
      <w:bookmarkEnd w:id="22"/>
    </w:p>
    <w:p w14:paraId="461B7BCD" w14:textId="77777777" w:rsidR="00EE29C8" w:rsidRPr="00EE29C8" w:rsidRDefault="00EE29C8" w:rsidP="00EE29C8">
      <w:pPr>
        <w:pStyle w:val="SingleTxtG"/>
      </w:pPr>
      <w:r w:rsidRPr="00EE29C8">
        <w:t>160.</w:t>
      </w:r>
      <w:r w:rsidRPr="00EE29C8">
        <w:tab/>
        <w:t>Los subprogramas del Programa Estatal de Rehabilitación Social y Atención Infantil tienen por objetivo mejorar las condiciones físicas y sociales de los niños con discapacidad, privados de atención familiar, socialmente vulnerables, sin hogar y en riesgo de abandono y lograr su integración en la sociedad, prestar asistencia a las familias con niños en situación de crisis y preparar a la población joven de 18 a 21 años que se beneficia de los servicios de atención del Estado o que han abandonado dichos servicios y contribuir a su desarrollo para la vida independiente. El programa incluye subprogramas preventivos y de apoyo a la familia, que se aplican en el interés superior del niño.</w:t>
      </w:r>
    </w:p>
    <w:p w14:paraId="27695372" w14:textId="77777777" w:rsidR="00EE29C8" w:rsidRPr="00EE29C8" w:rsidRDefault="00EE29C8" w:rsidP="00EE29C8">
      <w:pPr>
        <w:pStyle w:val="SingleTxtG"/>
      </w:pPr>
      <w:r w:rsidRPr="00EE29C8">
        <w:t>161.</w:t>
      </w:r>
      <w:r w:rsidRPr="00EE29C8">
        <w:tab/>
        <w:t xml:space="preserve">El Código de los Derechos del Niño endurece los criterios para separar a un niño de su familia y establece explícitamente que ello no será posible únicamente por motivos de pobreza, salvo en los casos en que las medidas adoptadas sean ineficaces y no respondan al interés superior del niño. </w:t>
      </w:r>
    </w:p>
    <w:p w14:paraId="0EB30C71" w14:textId="77777777" w:rsidR="00EE29C8" w:rsidRPr="00EE29C8" w:rsidRDefault="00EE29C8" w:rsidP="00EE29C8">
      <w:pPr>
        <w:pStyle w:val="SingleTxtG"/>
      </w:pPr>
      <w:r w:rsidRPr="00EE29C8">
        <w:t>162.</w:t>
      </w:r>
      <w:r w:rsidRPr="00EE29C8">
        <w:tab/>
        <w:t xml:space="preserve">En consecuencia, los trabajadores sociales hacen todo lo posible por mejorar las condiciones familiares y mantener al niño en la familia con todos los recursos a su alcance y con la participación del sector gubernamental y no gubernamental. </w:t>
      </w:r>
    </w:p>
    <w:p w14:paraId="05F0FE3B" w14:textId="77777777" w:rsidR="00EE29C8" w:rsidRPr="00EE29C8" w:rsidRDefault="00EE29C8" w:rsidP="00EE29C8">
      <w:pPr>
        <w:pStyle w:val="SingleTxtG"/>
      </w:pPr>
      <w:r w:rsidRPr="00EE29C8">
        <w:t>163.</w:t>
      </w:r>
      <w:r w:rsidRPr="00EE29C8">
        <w:tab/>
        <w:t xml:space="preserve">De conformidad con el Código de los Derechos del Niño, se ha creado un grupo de trabajo sobre las cuestiones relacionadas con la desinstitucionalización encargado de elaborar la estrategia de desinstitucionalización. El grupo está compuesto por representantes del Estado y de organizaciones internacionales de la sociedad civil. </w:t>
      </w:r>
    </w:p>
    <w:p w14:paraId="0955D33C" w14:textId="77777777" w:rsidR="00EE29C8" w:rsidRPr="00EE29C8" w:rsidRDefault="00EE29C8" w:rsidP="00EE29C8">
      <w:pPr>
        <w:pStyle w:val="SingleTxtG"/>
      </w:pPr>
      <w:r w:rsidRPr="00EE29C8">
        <w:t>164.</w:t>
      </w:r>
      <w:r w:rsidRPr="00EE29C8">
        <w:tab/>
        <w:t xml:space="preserve">El Internado para Niños con Discapacidad de Kojori se cerró a finales de 2021 y los niños fueron trasladados a pequeños hogares de acogida de tipo familiar. En 2022, el Hogar Infantil de Tiflis se desinstitucionalizó. Se crearon tres pequeños hogares de acogida de tipo familiar de cuidados alternativos en los que se pueden alojar hasta siete niños. </w:t>
      </w:r>
    </w:p>
    <w:p w14:paraId="3C95684F" w14:textId="77777777" w:rsidR="00EE29C8" w:rsidRPr="00EE29C8" w:rsidRDefault="00EE29C8" w:rsidP="00EE29C8">
      <w:pPr>
        <w:pStyle w:val="SingleTxtG"/>
      </w:pPr>
      <w:r w:rsidRPr="00EE29C8">
        <w:t>165.</w:t>
      </w:r>
      <w:r w:rsidRPr="00EE29C8">
        <w:tab/>
        <w:t xml:space="preserve">El Ministerio de Desplazados Internos de los Territorios Ocupados, Trabajo, Salud y Asuntos Sociales notificó a las instituciones sin licencia de la necesidad de cumplir los requisitos establecidos en la Ley de Georgia de Licencias de Actividades Educativas. </w:t>
      </w:r>
    </w:p>
    <w:p w14:paraId="4ACF6B6D" w14:textId="77777777" w:rsidR="00EE29C8" w:rsidRPr="00EE29C8" w:rsidRDefault="00EE29C8" w:rsidP="00EE29C8">
      <w:pPr>
        <w:pStyle w:val="SingleTxtG"/>
      </w:pPr>
      <w:r w:rsidRPr="00EE29C8">
        <w:t>166.</w:t>
      </w:r>
      <w:r w:rsidRPr="00EE29C8">
        <w:tab/>
        <w:t xml:space="preserve">Todos los niños colocados en modalidades alternativas de cuidado son objeto de supervisión periódica. Los planes de desarrollo individualizados se revisan cada seis meses, a menos que un tribunal determine otra cosa. Además, con arreglo a lo previsto en el Código de los Derechos del Niño, el tribunal examina periódicamente todos los casos con vistas a introducir un enfoque holístico en relación con todos los niños. </w:t>
      </w:r>
    </w:p>
    <w:p w14:paraId="12590E71" w14:textId="77777777" w:rsidR="00EE29C8" w:rsidRPr="00EE29C8" w:rsidRDefault="00EE29C8" w:rsidP="00EE29C8">
      <w:pPr>
        <w:pStyle w:val="SingleTxtG"/>
      </w:pPr>
      <w:r w:rsidRPr="00EE29C8">
        <w:t>167.</w:t>
      </w:r>
      <w:r w:rsidRPr="00EE29C8">
        <w:tab/>
        <w:t xml:space="preserve">El Organismo de Atención Estatal se esfuerza constantemente por mejorar las modalidades alternativas de cuidado. Se celebran reuniones periódicas con los proveedores de servicios. Se ofrecen cursos de formación y reciclaje profesional tanto para el personal de los pequeños hogares de acogida de tipo familiar como para los padres de acogida. </w:t>
      </w:r>
    </w:p>
    <w:p w14:paraId="7D8BB05B" w14:textId="071624A6" w:rsidR="00EE29C8" w:rsidRPr="00EE29C8" w:rsidRDefault="00EE29C8" w:rsidP="00C42B5F">
      <w:pPr>
        <w:pStyle w:val="H1G"/>
      </w:pPr>
      <w:bookmarkStart w:id="23" w:name="_Toc122006153"/>
      <w:r w:rsidRPr="00EE29C8">
        <w:tab/>
      </w:r>
      <w:r w:rsidR="00C42B5F">
        <w:tab/>
      </w:r>
      <w:r w:rsidRPr="00EE29C8">
        <w:t xml:space="preserve">Respuesta al párrafo 21 de la lista de cuestiones previa </w:t>
      </w:r>
      <w:r w:rsidR="00C42B5F">
        <w:br/>
      </w:r>
      <w:r w:rsidRPr="00EE29C8">
        <w:t>a la presentación de informes</w:t>
      </w:r>
      <w:bookmarkEnd w:id="23"/>
    </w:p>
    <w:p w14:paraId="72F992CF" w14:textId="77777777" w:rsidR="00EE29C8" w:rsidRPr="00EE29C8" w:rsidRDefault="00EE29C8" w:rsidP="00EE29C8">
      <w:pPr>
        <w:pStyle w:val="SingleTxtG"/>
      </w:pPr>
      <w:r w:rsidRPr="00EE29C8">
        <w:t>168.</w:t>
      </w:r>
      <w:r w:rsidRPr="00EE29C8">
        <w:tab/>
        <w:t>En 2020, el Parlamento aprobó la Ley de Derechos de las Personas con Discapacidad, cuyo objetivo es armonizar la legislación nacional con la Convención sobre los Derechos de las Personas con Discapacidad. Con arreglo a la nueva ley, la protección de los derechos de las personas con discapacidad se basa en el enfoque del modelo social, que se centra en determinar las necesidades reales de estas personas y responder a ellas. La ley establece que la condición de persona con discapacidad se determina en función del modelo biopsicosocial. Además, la nueva ley prevé un calendario para la transición gradual a dicho modelo.</w:t>
      </w:r>
    </w:p>
    <w:p w14:paraId="6B8203DC" w14:textId="77777777" w:rsidR="00EE29C8" w:rsidRPr="00EE29C8" w:rsidRDefault="00EE29C8" w:rsidP="00EE29C8">
      <w:pPr>
        <w:pStyle w:val="SingleTxtG"/>
      </w:pPr>
      <w:r w:rsidRPr="00EE29C8">
        <w:t>169.</w:t>
      </w:r>
      <w:r w:rsidRPr="00EE29C8">
        <w:tab/>
        <w:t xml:space="preserve">En 2021, el Gobierno creó el Comité de Coordinación Interinstitucional para la Aplicación de la Convención sobre los Derechos de las Personas con Discapacidad como mecanismo nacional encargado de coordinar la aplicación de la Convención. El Comité rinde cuentas ante el Gobierno. El Consejo Asesor se creó con el fin de implicar activamente a las personas con discapacidad y a sus representantes en los trabajos del Comité, cuyo personal estaba compuesto por las partes interesadas. </w:t>
      </w:r>
    </w:p>
    <w:p w14:paraId="75DB0814" w14:textId="77777777" w:rsidR="00EE29C8" w:rsidRPr="00EE29C8" w:rsidRDefault="00EE29C8" w:rsidP="00EE29C8">
      <w:pPr>
        <w:pStyle w:val="SingleTxtG"/>
      </w:pPr>
      <w:r w:rsidRPr="00EE29C8">
        <w:t>170.</w:t>
      </w:r>
      <w:r w:rsidRPr="00EE29C8">
        <w:tab/>
        <w:t xml:space="preserve">El Ministerio de Desplazados Internos de los Territorios Ocupados, Trabajo, Salud y Asuntos Sociales, en cooperación con las organizaciones internacionales asociadas, ha elaborado un plan de acción para los años 2022-2023, que prevé las medidas que se adoptarán en relación con la aplicación del modelo biopsicosocial del mecanismo para determinar la condición de discapacidad. El plan de acción presenta las medidas que se habrán de adoptar para implantar dicho modelo y ampliar su aplicación. </w:t>
      </w:r>
    </w:p>
    <w:p w14:paraId="6ED1DC87" w14:textId="77777777" w:rsidR="00EE29C8" w:rsidRPr="00EE29C8" w:rsidRDefault="00EE29C8" w:rsidP="00EE29C8">
      <w:pPr>
        <w:pStyle w:val="SingleTxtG"/>
      </w:pPr>
      <w:r w:rsidRPr="00EE29C8">
        <w:t>171.</w:t>
      </w:r>
      <w:r w:rsidRPr="00EE29C8">
        <w:tab/>
        <w:t xml:space="preserve">El programa estatal de detección precoz y cribado de enfermedades prevé la prevención de los trastornos leves y moderados del desarrollo mental en niños de 1 a 6 años, así como el diagnóstico precoz y la prevención del retraso mental. </w:t>
      </w:r>
    </w:p>
    <w:p w14:paraId="04060B3A" w14:textId="77777777" w:rsidR="00EE29C8" w:rsidRPr="00EE29C8" w:rsidRDefault="00EE29C8" w:rsidP="00EE29C8">
      <w:pPr>
        <w:pStyle w:val="SingleTxtG"/>
      </w:pPr>
      <w:r w:rsidRPr="00EE29C8">
        <w:t>172.</w:t>
      </w:r>
      <w:r w:rsidRPr="00EE29C8">
        <w:tab/>
        <w:t xml:space="preserve">El número de derivaciones y visitas financiadas en el marco del Subprograma de Apoyo al Desarrollo en la Primera Infancia del Programa Estatal de Rehabilitación Social y Atención Infantil aumenta anualmente. Por ejemplo, en 2021, el número de visitas se limitó a 20.432 (2.554 beneficiarios) y, en 2022, el límite aumentó a 31.512 visitas (3.939 beneficiarios). </w:t>
      </w:r>
    </w:p>
    <w:p w14:paraId="76E95E00" w14:textId="77777777" w:rsidR="00EE29C8" w:rsidRPr="00EE29C8" w:rsidRDefault="00EE29C8" w:rsidP="00EE29C8">
      <w:pPr>
        <w:pStyle w:val="SingleTxtG"/>
      </w:pPr>
      <w:r w:rsidRPr="00EE29C8">
        <w:t>173.</w:t>
      </w:r>
      <w:r w:rsidRPr="00EE29C8">
        <w:tab/>
        <w:t xml:space="preserve">La atención de la salud mental de la población infantil y adolescente, el apoyo a estas y el bienestar de sus familias son una de las principales prioridades de la Estrategia de Salud Mental de Georgia para 2022-2030. </w:t>
      </w:r>
    </w:p>
    <w:p w14:paraId="71C80D19" w14:textId="77777777" w:rsidR="00EE29C8" w:rsidRPr="00EE29C8" w:rsidRDefault="00EE29C8" w:rsidP="00EE29C8">
      <w:pPr>
        <w:pStyle w:val="SingleTxtG"/>
      </w:pPr>
      <w:r w:rsidRPr="00EE29C8">
        <w:t>174.</w:t>
      </w:r>
      <w:r w:rsidRPr="00EE29C8">
        <w:tab/>
        <w:t xml:space="preserve">En 2005 se comenzó a implantar la educación inclusiva en todas las escuelas públicas de Georgia. </w:t>
      </w:r>
    </w:p>
    <w:p w14:paraId="22AB75E4" w14:textId="77777777" w:rsidR="00EE29C8" w:rsidRPr="00EE29C8" w:rsidRDefault="00EE29C8" w:rsidP="00EE29C8">
      <w:pPr>
        <w:pStyle w:val="SingleTxtG"/>
      </w:pPr>
      <w:r w:rsidRPr="00EE29C8">
        <w:t>175.</w:t>
      </w:r>
      <w:r w:rsidRPr="00EE29C8">
        <w:tab/>
        <w:t xml:space="preserve">En los centros públicos se han creado los siguientes puestos de especialistas de apoyo a la educación inclusiva: coordinador de educación inclusiva, profesor especial y psicólogo. Se creó un equipo multidisciplinar formado por 47 miembros que cubre todo el territorio de Georgia. El equipo está formado por distintos especialistas (psicólogo, profesor especial, terapeuta ocupacional y psiquiatra), cuya función es determinar las necesidades educativas especiales en función de pruebas estandarizadas y formular recomendaciones en materia de enseñanza y aprendizaje a los centros escolares. </w:t>
      </w:r>
    </w:p>
    <w:p w14:paraId="26D65E68" w14:textId="77777777" w:rsidR="00EE29C8" w:rsidRPr="00EE29C8" w:rsidRDefault="00EE29C8" w:rsidP="00EE29C8">
      <w:pPr>
        <w:pStyle w:val="SingleTxtG"/>
      </w:pPr>
      <w:r w:rsidRPr="00EE29C8">
        <w:t>176.</w:t>
      </w:r>
      <w:r w:rsidRPr="00EE29C8">
        <w:tab/>
        <w:t xml:space="preserve">Más de 1.000 personas con discapacidad o necesidades educativas especiales pudieron acceder a la formación profesional como resultado de la implantación de la educación inclusiva en el nivel de formación profesional. </w:t>
      </w:r>
    </w:p>
    <w:p w14:paraId="08F08690" w14:textId="46900E77" w:rsidR="00EE29C8" w:rsidRPr="00EE29C8" w:rsidRDefault="00EE29C8" w:rsidP="00EE29C8">
      <w:pPr>
        <w:pStyle w:val="SingleTxtG"/>
      </w:pPr>
      <w:r w:rsidRPr="00EE29C8">
        <w:t>177.</w:t>
      </w:r>
      <w:r w:rsidRPr="00EE29C8">
        <w:tab/>
        <w:t>El alumnado con necesidades educativas especiales en los colegios públicos está aumentando. Al principio, ese alumnado era de tan solo unos cientos, pero, en diciembre de</w:t>
      </w:r>
      <w:r w:rsidR="00AD4E45">
        <w:t> </w:t>
      </w:r>
      <w:r w:rsidRPr="00EE29C8">
        <w:t xml:space="preserve">2021, los centros públicos ya contaban con 10.482 alumnos con necesidades educativas especiales. </w:t>
      </w:r>
    </w:p>
    <w:p w14:paraId="0E67006E" w14:textId="50DE7239" w:rsidR="00EE29C8" w:rsidRPr="00EE29C8" w:rsidRDefault="00EE29C8" w:rsidP="00EE29C8">
      <w:pPr>
        <w:pStyle w:val="SingleTxtG"/>
      </w:pPr>
      <w:r w:rsidRPr="00EE29C8">
        <w:t>178.</w:t>
      </w:r>
      <w:r w:rsidRPr="00EE29C8">
        <w:tab/>
        <w:t>El 1 de septiembre de 2013, el modelo de financiación escolar cambió; los centros que cuentan con alumnado con necesidades educativas especiales reciben fondos adicionales para garantizar su educación. En 2013, la financiación ascendía a 350 laris por cada seis estudiantes con necesidades educativas especiales y, en 2021, la financiación aumentó a</w:t>
      </w:r>
      <w:r w:rsidR="00C42B5F">
        <w:t> </w:t>
      </w:r>
      <w:r w:rsidRPr="00EE29C8">
        <w:t>700 laris por cada cinco estudiantes.</w:t>
      </w:r>
    </w:p>
    <w:p w14:paraId="208845B1" w14:textId="77777777" w:rsidR="00EE29C8" w:rsidRPr="00EE29C8" w:rsidRDefault="00EE29C8" w:rsidP="00EE29C8">
      <w:pPr>
        <w:pStyle w:val="SingleTxtG"/>
      </w:pPr>
      <w:r w:rsidRPr="00EE29C8">
        <w:t>179.</w:t>
      </w:r>
      <w:r w:rsidRPr="00EE29C8">
        <w:tab/>
        <w:t>En 2018, se introdujeron modificaciones en la Ley de Educación General de Georgia para incluir a los maestros de educación especial como uno de los tipos de docentes. Se aprobó la normativa para los maestros en educación especial y se definió su esquema de promoción y desarrollo profesional. En 2021 se celebró el examen de cualificación de maestro en educación especial, como resultado del cual unos 1.000 maestros en educación especial en activo obtuvieron la condición de maestro en educación especial superior y el correspondiente suplemento.</w:t>
      </w:r>
    </w:p>
    <w:p w14:paraId="26E666F4" w14:textId="77777777" w:rsidR="00EE29C8" w:rsidRPr="00EE29C8" w:rsidRDefault="00EE29C8" w:rsidP="00EE29C8">
      <w:pPr>
        <w:pStyle w:val="SingleTxtG"/>
      </w:pPr>
      <w:r w:rsidRPr="00EE29C8">
        <w:t>180.</w:t>
      </w:r>
      <w:r w:rsidRPr="00EE29C8">
        <w:tab/>
        <w:t>Se aprobó el procedimiento de implantación, desarrollo y supervisión de la educación inclusiva, así como el mecanismo de detección del alumnado con necesidades educativas especiales. El mecanismo regula la progresión de la educación inclusiva en la escuela, así como el proceso de determinación de la condición de alumno con necesidades educativas especiales por parte de un equipo multidisciplinar. Se definieron los demás especialistas que deberían trabajar con el alumnado con necesidades educativas especiales: psicólogo, terapeuta ocupacional, logopeda, intérprete de lengua de señas, especialista en lengua de señas, especialista en orientación y movilidad, y asistente de personas con necesidades educativas especiales.</w:t>
      </w:r>
    </w:p>
    <w:p w14:paraId="70085556" w14:textId="77777777" w:rsidR="00EE29C8" w:rsidRPr="00EE29C8" w:rsidRDefault="00EE29C8" w:rsidP="00EE29C8">
      <w:pPr>
        <w:pStyle w:val="SingleTxtG"/>
      </w:pPr>
      <w:r w:rsidRPr="00EE29C8">
        <w:t>181.</w:t>
      </w:r>
      <w:r w:rsidRPr="00EE29C8">
        <w:tab/>
        <w:t>El Ministerio está elaborando gran cantidad de guías, manuales y recursos auxiliares destinados a especialistas, el profesorado y los progenitores, que sirven para promover la educación del alumnado con necesidades educativas especiales. Se preparó un plan de estudios alternativo para el alumnado con discapacidad del aprendizaje general de grave a muy grave y trastorno del espectro autista, un plan de estudios sensorial, una normativa en materia de movilidad y orientación, un plan de estudios ampliado para el alumnado con discapacidad visual y la normativa para la enseñanza de la lengua de señas georgiana. Los libros de texto se imprimen en braille para el alumnado con discapacidad visual y también se preparan versiones en audio de estos. El Ministerio garantiza la compra de equipos técnicos para apoyar la educación del alumnado con discapacidad visual. Además, se ejecutan proyectos de infraestructuras y se adaptan los centros educativos. El alumnado con necesidades educativas especiales dispone de servicios de transporte.</w:t>
      </w:r>
    </w:p>
    <w:p w14:paraId="0ABEB503" w14:textId="77777777" w:rsidR="00EE29C8" w:rsidRPr="00EE29C8" w:rsidRDefault="00EE29C8" w:rsidP="00EE29C8">
      <w:pPr>
        <w:pStyle w:val="SingleTxtG"/>
      </w:pPr>
      <w:r w:rsidRPr="00EE29C8">
        <w:t>182.</w:t>
      </w:r>
      <w:r w:rsidRPr="00EE29C8">
        <w:tab/>
        <w:t>En 2013 se implantó la educación inclusiva en el sistema de formación y reciclaje profesionales. Ese año se desarrolló un enfoque alternativo para las pruebas de aptitud profesional. Se definen distintos tipos de apoyo para facilitar el proceso de aprendizaje de los niños con necesidades educativas especiales y los niños con discapacidad, como servicios de especialistas en educación inclusiva, material didáctico adaptado, plan de estudios individualizado y transporte, entre otros. Los niños con necesidades educativas especiales y los niños con discapacidad reciben financiación adicional por valor de 1.000 laris en forma de un vale trimestral. Todos los centros educativos públicos están adaptados a las necesidades de los niños con discapacidad y los niños con necesidades educativas especiales y el entorno físico de cuatro centros de formación profesional está adaptado de conformidad con los principios del diseño universal. Se han creado recursos educativos como el banco electrónico de la lengua de señas georgiana y su aplicación móvil, versiones en audio de manuales y guías relacionadas con la formación profesional.</w:t>
      </w:r>
    </w:p>
    <w:p w14:paraId="5132F5CD" w14:textId="4923E80F" w:rsidR="00EE29C8" w:rsidRPr="00EE29C8" w:rsidRDefault="00C42B5F" w:rsidP="00C42B5F">
      <w:pPr>
        <w:pStyle w:val="H1G"/>
      </w:pPr>
      <w:bookmarkStart w:id="24" w:name="_Toc122006154"/>
      <w:r>
        <w:tab/>
      </w:r>
      <w:r w:rsidR="00EE29C8" w:rsidRPr="00EE29C8">
        <w:tab/>
        <w:t xml:space="preserve">Respuesta al párrafo 22 de la lista de cuestiones previa </w:t>
      </w:r>
      <w:r>
        <w:br/>
      </w:r>
      <w:r w:rsidR="00EE29C8" w:rsidRPr="00EE29C8">
        <w:t>a la presentación de informes</w:t>
      </w:r>
      <w:bookmarkEnd w:id="24"/>
    </w:p>
    <w:p w14:paraId="2B0C9EC7" w14:textId="77777777" w:rsidR="00EE29C8" w:rsidRPr="00EE29C8" w:rsidRDefault="00EE29C8" w:rsidP="00EE29C8">
      <w:pPr>
        <w:pStyle w:val="SingleTxtG"/>
      </w:pPr>
      <w:r w:rsidRPr="00EE29C8">
        <w:t>183.</w:t>
      </w:r>
      <w:r w:rsidRPr="00EE29C8">
        <w:tab/>
        <w:t xml:space="preserve">Para mitigar el impacto de la pandemia de COVID-19 y garantizar el acceso a los servicios de atención de la salud, tanto los servicios programados como los de urgencias se prestaron de forma ininterrumpida en el marco del Programa Estatal de Atención Universal de la Salud y otros programas estatales verticales. </w:t>
      </w:r>
    </w:p>
    <w:p w14:paraId="1E3401F3" w14:textId="77777777" w:rsidR="00EE29C8" w:rsidRPr="00EE29C8" w:rsidRDefault="00EE29C8" w:rsidP="00EE29C8">
      <w:pPr>
        <w:pStyle w:val="SingleTxtG"/>
      </w:pPr>
      <w:r w:rsidRPr="00EE29C8">
        <w:t>184.</w:t>
      </w:r>
      <w:r w:rsidRPr="00EE29C8">
        <w:tab/>
        <w:t xml:space="preserve">En noviembre de 2021 se aprobó el plan de acción para mejorar la salud de las madres y los recién nacidos para 2021-2023. </w:t>
      </w:r>
    </w:p>
    <w:p w14:paraId="4C3B8FF5" w14:textId="32FFD9DC" w:rsidR="00EE29C8" w:rsidRPr="00EE29C8" w:rsidRDefault="00EE29C8" w:rsidP="00EE29C8">
      <w:pPr>
        <w:pStyle w:val="SingleTxtG"/>
      </w:pPr>
      <w:r w:rsidRPr="00EE29C8">
        <w:t>185.</w:t>
      </w:r>
      <w:r w:rsidRPr="00EE29C8">
        <w:tab/>
        <w:t>Con el fin de mejorar la prestación de servicios de salud públicos, en 2021 el presupuesto del programa estatal de inmunización se incrementó en 17,1 millones de laris y el presupuesto del programa de sangre segura pasó de 4,1 millones de laris a 5,7 millones de laris. El presupuesto del programa de atención de la salud maternoinfantil pasó de</w:t>
      </w:r>
      <w:r w:rsidR="00C42B5F">
        <w:t> </w:t>
      </w:r>
      <w:r w:rsidRPr="00EE29C8">
        <w:t xml:space="preserve">6,9 millones de laris a 7 millones de laris. </w:t>
      </w:r>
    </w:p>
    <w:p w14:paraId="240E8B30" w14:textId="30596354" w:rsidR="00EE29C8" w:rsidRPr="00EE29C8" w:rsidRDefault="00EE29C8" w:rsidP="00EE29C8">
      <w:pPr>
        <w:pStyle w:val="SingleTxtG"/>
      </w:pPr>
      <w:r w:rsidRPr="00EE29C8">
        <w:t>186.</w:t>
      </w:r>
      <w:r w:rsidRPr="00EE29C8">
        <w:tab/>
        <w:t>El Programa Estatal de Detección Precoz y Cribado de Enfermedades incluye un componente de biomonitorización del plomo en sangre, que comprende la detección de plomo en sangre de niños menores de 7 años por indicación de un médico de familia o un pediatra. Según el estudio mencionado, el programa también garantiza la prestación de servicios médicos y medicamentos adecuados si el contenido de plomo en sangre del niño es igual o superior a 5 mcg/dL, así como el examen de los miembros de su familia (menores de</w:t>
      </w:r>
      <w:r w:rsidR="007911A8">
        <w:t> </w:t>
      </w:r>
      <w:r w:rsidRPr="00EE29C8">
        <w:t>18 años y mujeres embarazadas) y, en caso necesario, la prestación de los servicios médicos adecuados. Además, si el contenido de plomo en sangre es de 10 mcg/dL durante el tercer y/o cuarto trimestre del embarazo, se garantiza la realización de pruebas de plomo a los recién nacidos y la prestación de los servicios médicos y la medicación adecuados si el contenido de plomo en sangre del niño es de 5 mcg/dL o superior.</w:t>
      </w:r>
    </w:p>
    <w:p w14:paraId="5CFE7A77" w14:textId="77777777" w:rsidR="00EE29C8" w:rsidRPr="00EE29C8" w:rsidRDefault="00EE29C8" w:rsidP="00EE29C8">
      <w:pPr>
        <w:pStyle w:val="SingleTxtG"/>
      </w:pPr>
      <w:r w:rsidRPr="00EE29C8">
        <w:t>187.</w:t>
      </w:r>
      <w:r w:rsidRPr="00EE29C8">
        <w:tab/>
        <w:t>El Centro realizará un examen del entorno en el que viven los pacientes cuya concentración de plomo en sangre sea igual o superior a 10 μg/dL en un plazo de 30 días naturales a partir de la recepción de la notificación con el fin de determinar las posibles fuentes de plomo. Por su parte, el Ministerio de Protección del Medio Ambiente y Agricultura, en colaboración con los organismos que dependen de él, examinará los alimentos y los factores de riesgo ambientales externos (aire, agua y suelo).</w:t>
      </w:r>
    </w:p>
    <w:p w14:paraId="29AD12C1" w14:textId="77777777" w:rsidR="00EE29C8" w:rsidRPr="00EE29C8" w:rsidRDefault="00EE29C8" w:rsidP="00EE29C8">
      <w:pPr>
        <w:pStyle w:val="SingleTxtG"/>
      </w:pPr>
      <w:r w:rsidRPr="00EE29C8">
        <w:t>188.</w:t>
      </w:r>
      <w:r w:rsidRPr="00EE29C8">
        <w:tab/>
        <w:t xml:space="preserve">En el marco del Programa Estatal de Salud Mental, el Estado ha venido financiando servicios de salud mental infantil. Los proveedores de servicios de salud mental cumplían plenamente los protocolos para el manejo seguro de pacientes en servicios de salud mental hospitalarios y ambulatorios en medio de la pandemia de COVID-19. </w:t>
      </w:r>
    </w:p>
    <w:p w14:paraId="6FB542B0" w14:textId="77777777" w:rsidR="00EE29C8" w:rsidRPr="00EE29C8" w:rsidRDefault="00EE29C8" w:rsidP="00EE29C8">
      <w:pPr>
        <w:pStyle w:val="SingleTxtG"/>
      </w:pPr>
      <w:r w:rsidRPr="00EE29C8">
        <w:t>189.</w:t>
      </w:r>
      <w:r w:rsidRPr="00EE29C8">
        <w:tab/>
        <w:t>Se ha iniciado el proceso de regionalización de los servicios prenatales, que incluye la formación del personal médico y la concienciación de las embarazadas sobre la importancia de la lactancia materna.</w:t>
      </w:r>
    </w:p>
    <w:p w14:paraId="17CC4C35" w14:textId="628CB384" w:rsidR="00EE29C8" w:rsidRPr="00EE29C8" w:rsidRDefault="00C42B5F" w:rsidP="00C42B5F">
      <w:pPr>
        <w:pStyle w:val="H1G"/>
      </w:pPr>
      <w:bookmarkStart w:id="25" w:name="_Toc122006155"/>
      <w:r>
        <w:tab/>
      </w:r>
      <w:r w:rsidR="00EE29C8" w:rsidRPr="00EE29C8">
        <w:tab/>
        <w:t xml:space="preserve">Respuesta al párrafo 23 de la lista de cuestiones previa </w:t>
      </w:r>
      <w:r>
        <w:br/>
      </w:r>
      <w:r w:rsidR="00EE29C8" w:rsidRPr="00EE29C8">
        <w:t>a la presentación de informes</w:t>
      </w:r>
    </w:p>
    <w:bookmarkEnd w:id="25"/>
    <w:p w14:paraId="139440E2" w14:textId="42CA00A2" w:rsidR="00EE29C8" w:rsidRPr="00EE29C8" w:rsidRDefault="00EE29C8" w:rsidP="00EE29C8">
      <w:pPr>
        <w:pStyle w:val="SingleTxtG"/>
        <w:rPr>
          <w:lang w:val="en-GB"/>
        </w:rPr>
      </w:pPr>
      <w:r w:rsidRPr="00EE29C8">
        <w:rPr>
          <w:lang w:val="en-GB"/>
        </w:rPr>
        <w:t>190.</w:t>
      </w:r>
      <w:r w:rsidRPr="00EE29C8">
        <w:rPr>
          <w:lang w:val="en-GB"/>
        </w:rPr>
        <w:tab/>
      </w:r>
      <w:r w:rsidRPr="00EE29C8">
        <w:t>Una de las prioridades del Gobierno es garantizar el acceso sin trabas a los programas y servicios públicos de atención de la salud a las personas, incluidos los niños, que viven en los territorios ocupados. Para ello, desde 2010 está en marcha el Programa Estatal de Atención de la Salud por Remisión, que garantiza la prestación de servicios médicos gratuitos a pacientes de las regiones ocupadas en los centros médicos situados en el territorio controlado por el Gobierno. Entre 2018 y 2022, 584 niños se beneficiaron de este programa</w:t>
      </w:r>
      <w:r w:rsidR="00C42B5F">
        <w:t>.</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1470"/>
        <w:gridCol w:w="1471"/>
        <w:gridCol w:w="1471"/>
        <w:gridCol w:w="1400"/>
        <w:gridCol w:w="1558"/>
      </w:tblGrid>
      <w:tr w:rsidR="00C42B5F" w:rsidRPr="00C42B5F" w14:paraId="01C29E9A" w14:textId="77777777" w:rsidTr="00C42B5F">
        <w:trPr>
          <w:trHeight w:val="240"/>
          <w:tblHeader/>
        </w:trPr>
        <w:tc>
          <w:tcPr>
            <w:tcW w:w="1470" w:type="dxa"/>
            <w:shd w:val="clear" w:color="auto" w:fill="auto"/>
            <w:vAlign w:val="bottom"/>
          </w:tcPr>
          <w:p w14:paraId="3989D759" w14:textId="77777777" w:rsidR="00EE29C8" w:rsidRPr="00EE29C8" w:rsidRDefault="00EE29C8" w:rsidP="00C42B5F">
            <w:pPr>
              <w:pStyle w:val="SingleTxtG"/>
              <w:tabs>
                <w:tab w:val="clear" w:pos="1701"/>
                <w:tab w:val="clear" w:pos="2268"/>
                <w:tab w:val="clear" w:pos="2835"/>
              </w:tabs>
              <w:spacing w:before="80" w:after="80" w:line="200" w:lineRule="exact"/>
              <w:ind w:left="0" w:right="0"/>
              <w:jc w:val="right"/>
              <w:rPr>
                <w:i/>
                <w:sz w:val="16"/>
                <w:lang w:val="en-GB"/>
              </w:rPr>
            </w:pPr>
            <w:r w:rsidRPr="00EE29C8">
              <w:rPr>
                <w:i/>
                <w:iCs/>
                <w:sz w:val="16"/>
              </w:rPr>
              <w:t>2018</w:t>
            </w:r>
          </w:p>
        </w:tc>
        <w:tc>
          <w:tcPr>
            <w:tcW w:w="1471" w:type="dxa"/>
            <w:shd w:val="clear" w:color="auto" w:fill="auto"/>
            <w:vAlign w:val="bottom"/>
          </w:tcPr>
          <w:p w14:paraId="7817427A" w14:textId="77777777" w:rsidR="00EE29C8" w:rsidRPr="00EE29C8" w:rsidRDefault="00EE29C8" w:rsidP="00C42B5F">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2019</w:t>
            </w:r>
          </w:p>
        </w:tc>
        <w:tc>
          <w:tcPr>
            <w:tcW w:w="1471" w:type="dxa"/>
            <w:shd w:val="clear" w:color="auto" w:fill="auto"/>
            <w:vAlign w:val="bottom"/>
          </w:tcPr>
          <w:p w14:paraId="2F5E37A9" w14:textId="77777777" w:rsidR="00EE29C8" w:rsidRPr="00EE29C8" w:rsidRDefault="00EE29C8" w:rsidP="00C42B5F">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2020</w:t>
            </w:r>
          </w:p>
        </w:tc>
        <w:tc>
          <w:tcPr>
            <w:tcW w:w="1400" w:type="dxa"/>
            <w:shd w:val="clear" w:color="auto" w:fill="auto"/>
            <w:vAlign w:val="bottom"/>
          </w:tcPr>
          <w:p w14:paraId="4C8A1341" w14:textId="77777777" w:rsidR="00EE29C8" w:rsidRPr="00EE29C8" w:rsidRDefault="00EE29C8" w:rsidP="00C42B5F">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2021</w:t>
            </w:r>
          </w:p>
        </w:tc>
        <w:tc>
          <w:tcPr>
            <w:tcW w:w="1558" w:type="dxa"/>
            <w:shd w:val="clear" w:color="auto" w:fill="auto"/>
            <w:vAlign w:val="bottom"/>
          </w:tcPr>
          <w:p w14:paraId="68117BAE" w14:textId="77777777" w:rsidR="00EE29C8" w:rsidRPr="00EE29C8" w:rsidRDefault="00EE29C8" w:rsidP="00C42B5F">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2022 (al 20 de enero)</w:t>
            </w:r>
          </w:p>
        </w:tc>
      </w:tr>
      <w:tr w:rsidR="00C42B5F" w:rsidRPr="00EE29C8" w14:paraId="32A58905" w14:textId="77777777" w:rsidTr="00C42B5F">
        <w:trPr>
          <w:trHeight w:val="240"/>
        </w:trPr>
        <w:tc>
          <w:tcPr>
            <w:tcW w:w="1470" w:type="dxa"/>
            <w:shd w:val="clear" w:color="auto" w:fill="auto"/>
            <w:vAlign w:val="bottom"/>
          </w:tcPr>
          <w:p w14:paraId="224B2C00" w14:textId="77777777" w:rsidR="00EE29C8" w:rsidRPr="00EE29C8" w:rsidRDefault="00EE29C8" w:rsidP="00C42B5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173 niños</w:t>
            </w:r>
          </w:p>
        </w:tc>
        <w:tc>
          <w:tcPr>
            <w:tcW w:w="1471" w:type="dxa"/>
            <w:shd w:val="clear" w:color="auto" w:fill="auto"/>
            <w:vAlign w:val="bottom"/>
          </w:tcPr>
          <w:p w14:paraId="38E3BC5E"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153 niños</w:t>
            </w:r>
          </w:p>
        </w:tc>
        <w:tc>
          <w:tcPr>
            <w:tcW w:w="1471" w:type="dxa"/>
            <w:shd w:val="clear" w:color="auto" w:fill="auto"/>
            <w:vAlign w:val="bottom"/>
          </w:tcPr>
          <w:p w14:paraId="13BE2DC1"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111 niños</w:t>
            </w:r>
          </w:p>
        </w:tc>
        <w:tc>
          <w:tcPr>
            <w:tcW w:w="1400" w:type="dxa"/>
            <w:shd w:val="clear" w:color="auto" w:fill="auto"/>
            <w:vAlign w:val="bottom"/>
          </w:tcPr>
          <w:p w14:paraId="01EE0328"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142 niños</w:t>
            </w:r>
          </w:p>
        </w:tc>
        <w:tc>
          <w:tcPr>
            <w:tcW w:w="1558" w:type="dxa"/>
            <w:shd w:val="clear" w:color="auto" w:fill="auto"/>
            <w:vAlign w:val="bottom"/>
          </w:tcPr>
          <w:p w14:paraId="22FBD84B"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 niños</w:t>
            </w:r>
          </w:p>
        </w:tc>
      </w:tr>
    </w:tbl>
    <w:p w14:paraId="13865225" w14:textId="77777777" w:rsidR="00EE29C8" w:rsidRPr="00EE29C8" w:rsidRDefault="00EE29C8" w:rsidP="00C42B5F">
      <w:pPr>
        <w:pStyle w:val="SingleTxtG"/>
        <w:spacing w:before="240"/>
      </w:pPr>
      <w:r w:rsidRPr="00EE29C8">
        <w:t>191.</w:t>
      </w:r>
      <w:r w:rsidRPr="00EE29C8">
        <w:tab/>
        <w:t xml:space="preserve">Además, se han entregado regularmente a la región de Abjasia medicamentos esenciales y suministros médicos, como vacunas e inmunización, medicamentos para la diabetes, medicamentos contra la tuberculosis y medicamentos contra el VIH/sida, por valor de más de 1 millón de laris anuales. </w:t>
      </w:r>
    </w:p>
    <w:p w14:paraId="230A1A4D" w14:textId="77777777" w:rsidR="00EE29C8" w:rsidRPr="00EE29C8" w:rsidRDefault="00EE29C8" w:rsidP="00EE29C8">
      <w:pPr>
        <w:pStyle w:val="SingleTxtG"/>
      </w:pPr>
      <w:r w:rsidRPr="00EE29C8">
        <w:t>192.</w:t>
      </w:r>
      <w:r w:rsidRPr="00EE29C8">
        <w:tab/>
        <w:t xml:space="preserve">En párrafos anteriores se ofrece información sobre las medidas aplicadas durante la pandemia de COVID-19. </w:t>
      </w:r>
    </w:p>
    <w:p w14:paraId="559FD30A" w14:textId="295752A9" w:rsidR="00EE29C8" w:rsidRPr="00EE29C8" w:rsidRDefault="00EE29C8" w:rsidP="00EE29C8">
      <w:pPr>
        <w:pStyle w:val="SingleTxtG"/>
      </w:pPr>
      <w:r w:rsidRPr="00EE29C8">
        <w:t>193.</w:t>
      </w:r>
      <w:r w:rsidRPr="00EE29C8">
        <w:tab/>
        <w:t xml:space="preserve">En el marco del proyecto </w:t>
      </w:r>
      <w:r w:rsidR="0047558E">
        <w:t>“</w:t>
      </w:r>
      <w:r w:rsidRPr="00EE29C8">
        <w:t>Diálogo</w:t>
      </w:r>
      <w:r w:rsidR="0047558E">
        <w:t>”</w:t>
      </w:r>
      <w:r w:rsidRPr="00EE29C8">
        <w:t>, el Programa de las Naciones Unidas para el Desarrollo suministra vacunas y equipos de inyección al territorio ocupado de Abjasia, en respuesta a la petición anual del Ministerio de Salud de la República Autónoma de Abjasia, teniendo en cuenta la tasa de natalidad y los grupos de edad de la población.</w:t>
      </w:r>
      <w:bookmarkStart w:id="26" w:name="_Toc122006156"/>
    </w:p>
    <w:p w14:paraId="6F700304" w14:textId="77777777" w:rsidR="00EE29C8" w:rsidRPr="00EE29C8" w:rsidRDefault="00EE29C8" w:rsidP="00EE29C8">
      <w:pPr>
        <w:pStyle w:val="SingleTxtG"/>
      </w:pPr>
      <w:r w:rsidRPr="00EE29C8">
        <w:t>194.</w:t>
      </w:r>
      <w:r w:rsidRPr="00EE29C8">
        <w:tab/>
        <w:t xml:space="preserve">En el marco del Programa Estatal de Atención de la Salud Primaria y de Urgencia, 18 instalaciones médicas situadas en el territorio ocupado de Georgia y cerca de la línea de ocupación reciben financiación especial para garantizar el acceso a los servicios médicos. </w:t>
      </w:r>
    </w:p>
    <w:p w14:paraId="3730AF3C" w14:textId="68F81AC2" w:rsidR="00EE29C8" w:rsidRPr="00EE29C8" w:rsidRDefault="00C42B5F" w:rsidP="00C42B5F">
      <w:pPr>
        <w:pStyle w:val="H1G"/>
      </w:pPr>
      <w:r>
        <w:tab/>
      </w:r>
      <w:r w:rsidR="00EE29C8" w:rsidRPr="00EE29C8">
        <w:tab/>
        <w:t xml:space="preserve">Respuesta al párrafo 24 de la lista de cuestiones previa </w:t>
      </w:r>
      <w:r>
        <w:br/>
      </w:r>
      <w:r w:rsidR="00EE29C8" w:rsidRPr="00EE29C8">
        <w:t>a la presentación de informes</w:t>
      </w:r>
      <w:bookmarkEnd w:id="26"/>
    </w:p>
    <w:p w14:paraId="61BF5129" w14:textId="77777777" w:rsidR="00EE29C8" w:rsidRPr="00EE29C8" w:rsidRDefault="00EE29C8" w:rsidP="00EE29C8">
      <w:pPr>
        <w:pStyle w:val="SingleTxtG"/>
      </w:pPr>
      <w:r w:rsidRPr="00EE29C8">
        <w:t>195.</w:t>
      </w:r>
      <w:r w:rsidRPr="00EE29C8">
        <w:tab/>
        <w:t>El país cuenta con un sistema de asistencia social específico que garantiza la distribución de los recursos disponibles entre los grupos sociales más desfavorecidos y las familias con necesidades urgentes. En 2015 se implantó una nueva metodología de evaluación y se perfeccionó el régimen de gestión de la asistencia social. Se introdujo un sistema de asistencia diferenciada y una prestación económica por hijo a cargo, lo que mejoró significativamente la funcionalidad del programa.</w:t>
      </w:r>
    </w:p>
    <w:p w14:paraId="03996CDD" w14:textId="77777777" w:rsidR="00EE29C8" w:rsidRPr="00EE29C8" w:rsidRDefault="00EE29C8" w:rsidP="00EE29C8">
      <w:pPr>
        <w:pStyle w:val="SingleTxtG"/>
      </w:pPr>
      <w:r w:rsidRPr="00EE29C8">
        <w:t>196.</w:t>
      </w:r>
      <w:r w:rsidRPr="00EE29C8">
        <w:tab/>
        <w:t>En julio de 2021, la prestación económica por hijo a cargo se duplicó y pasó de 50 a 100 laris. Esta prestación se concede a los niños menores de 16 años que viven en familias registradas en la base de datos de familias en situación de vulnerabilidad con una puntuación de hasta 120.001 puntos. En 2022, la prestación por hijo a cargo se volvió a aumentar de 100 a 150 laris.</w:t>
      </w:r>
    </w:p>
    <w:p w14:paraId="2FF1FB08" w14:textId="77777777" w:rsidR="00EE29C8" w:rsidRPr="00EE29C8" w:rsidRDefault="00EE29C8" w:rsidP="00EE29C8">
      <w:pPr>
        <w:pStyle w:val="SingleTxtG"/>
      </w:pPr>
      <w:r w:rsidRPr="00EE29C8">
        <w:t>197.</w:t>
      </w:r>
      <w:r w:rsidRPr="00EE29C8">
        <w:tab/>
        <w:t xml:space="preserve">Además, el umbral de puntuación para percibir el subsidio de subsistencia ha aumentado de 100.001 a 120.001 puntos, de modo que también ha aumentado el número de familias que reciben la prestación económica por hijo a cargo. </w:t>
      </w:r>
    </w:p>
    <w:p w14:paraId="713823D7" w14:textId="306DE32C" w:rsidR="00EE29C8" w:rsidRPr="00EE29C8" w:rsidRDefault="00EE29C8" w:rsidP="00EE29C8">
      <w:pPr>
        <w:pStyle w:val="SingleTxtG"/>
      </w:pPr>
      <w:r w:rsidRPr="00EE29C8">
        <w:t>198.</w:t>
      </w:r>
      <w:r w:rsidRPr="00EE29C8">
        <w:tab/>
        <w:t>Con el fin de desarrollar los sistemas de abastecimiento de agua y aguas residuales, durante el período que abarca el informe (2017-2022), el Ministerio de Desarrollo Regional e Infraestructuras ejecutó varios proyectos dentro de su ámbito de competencia, entre los que figuran la construcción de nuevas infraestructuras y la rehabilitación de las existentes, gracias a lo cual ha aumentado significativamente el acceso de la población a los servicios de abastecimiento de agua y aguas residuales. El número de beneficiarios de los servicios prestados por la Empresa Unida de Abastecimiento de Agua de Georgia, que depende del Ministerio, ha aumentado aproximadamente en un 11 % desde 2017 como resultado de los proyectos ejecutados entre 2017 y 2021. Además, más de 585.000 usuarios se han beneficiado de servicios mejorados de abastecimiento de agua y saneamiento gracias a los proyectos terminados en 2022. En total, entre 2017 y 2021 se destinaron un total de</w:t>
      </w:r>
      <w:r w:rsidR="00C42B5F">
        <w:t> </w:t>
      </w:r>
      <w:r w:rsidRPr="00EE29C8">
        <w:t>320 millones de laris a proyectos de suministro de agua y drenaje.</w:t>
      </w:r>
      <w:bookmarkStart w:id="27" w:name="_Toc122006157"/>
    </w:p>
    <w:p w14:paraId="11C3E951" w14:textId="752868D9" w:rsidR="00EE29C8" w:rsidRPr="00EE29C8" w:rsidRDefault="00C42B5F" w:rsidP="00C42B5F">
      <w:pPr>
        <w:pStyle w:val="H1G"/>
      </w:pPr>
      <w:r>
        <w:tab/>
      </w:r>
      <w:r w:rsidR="00EE29C8" w:rsidRPr="00EE29C8">
        <w:tab/>
        <w:t xml:space="preserve">Respuesta al párrafo 25 de la lista de cuestiones previa </w:t>
      </w:r>
      <w:r>
        <w:br/>
      </w:r>
      <w:r w:rsidR="00EE29C8" w:rsidRPr="00EE29C8">
        <w:t>a la presentación de informes</w:t>
      </w:r>
      <w:bookmarkEnd w:id="27"/>
    </w:p>
    <w:p w14:paraId="23DA85CB" w14:textId="067B1692" w:rsidR="00EE29C8" w:rsidRPr="00EE29C8" w:rsidRDefault="00EE29C8" w:rsidP="00EE29C8">
      <w:pPr>
        <w:pStyle w:val="SingleTxtG"/>
      </w:pPr>
      <w:r w:rsidRPr="00EE29C8">
        <w:t>199.</w:t>
      </w:r>
      <w:r w:rsidRPr="00EE29C8">
        <w:tab/>
        <w:t>En 2017, el Gobierno aprobó la Estrategia Unificada de Educación y Ciencia para</w:t>
      </w:r>
      <w:r w:rsidR="007911A8">
        <w:t> </w:t>
      </w:r>
      <w:r w:rsidRPr="00EE29C8">
        <w:t>2017-2021. Los objetivos estratégicos del Ministerio de Educación y Ciencia contribuyen a garantizar el acceso de todas las personas a una educación de calidad en todas las etapas.</w:t>
      </w:r>
    </w:p>
    <w:p w14:paraId="114B8D86" w14:textId="77777777" w:rsidR="00EE29C8" w:rsidRPr="00EE29C8" w:rsidRDefault="00EE29C8" w:rsidP="00EE29C8">
      <w:pPr>
        <w:pStyle w:val="SingleTxtG"/>
      </w:pPr>
      <w:r w:rsidRPr="00EE29C8">
        <w:t>200.</w:t>
      </w:r>
      <w:r w:rsidRPr="00EE29C8">
        <w:tab/>
        <w:t xml:space="preserve">El Centro Nacional para el Desarrollo Profesional del Profesorado lleva a cabo programas de desarrollo profesional para mejorar las competencias y aumentar la motivación del cuerpo docente. </w:t>
      </w:r>
    </w:p>
    <w:p w14:paraId="1A80F9D1" w14:textId="77777777" w:rsidR="00EE29C8" w:rsidRPr="00EE29C8" w:rsidRDefault="00EE29C8" w:rsidP="00EE29C8">
      <w:pPr>
        <w:pStyle w:val="SingleTxtG"/>
      </w:pPr>
      <w:r w:rsidRPr="00EE29C8">
        <w:t>201.</w:t>
      </w:r>
      <w:r w:rsidRPr="00EE29C8">
        <w:tab/>
        <w:t xml:space="preserve">El Organismo de Desarrollo de Infraestructuras Educativas y Científicas, dependiente del Ministerio de Educación y Ciencia, finalizó la construcción de 43 nuevas escuelas públicas y rehabilitó íntegramente 31 escuelas públicas. En el marco de un proyecto de los Estados Unidos en el que participa el Organismo, se llevaron a cabo obras de rehabilitación y acondicionamiento del terreno en 86 escuelas públicas. Asimismo, se realizaron distintos tipos de obras de rehabilitación en más de 600 escuelas públicas. </w:t>
      </w:r>
    </w:p>
    <w:p w14:paraId="60FC79E0" w14:textId="2B1A3053" w:rsidR="00EE29C8" w:rsidRPr="00EE29C8" w:rsidRDefault="00EE29C8" w:rsidP="00EE29C8">
      <w:pPr>
        <w:pStyle w:val="SingleTxtG"/>
      </w:pPr>
      <w:r w:rsidRPr="00EE29C8">
        <w:t>202.</w:t>
      </w:r>
      <w:r w:rsidRPr="00EE29C8">
        <w:tab/>
        <w:t xml:space="preserve">Actualmente están en marcha las obras de construcción de </w:t>
      </w:r>
      <w:r w:rsidR="007911A8">
        <w:t>5</w:t>
      </w:r>
      <w:r w:rsidRPr="00EE29C8">
        <w:t xml:space="preserve"> escuelas públicas nuevas, de rehabilitación total de </w:t>
      </w:r>
      <w:r w:rsidR="007911A8">
        <w:t>7</w:t>
      </w:r>
      <w:r w:rsidRPr="00EE29C8">
        <w:t xml:space="preserve"> escuelas públicas y de rehabilitación parcial de unas</w:t>
      </w:r>
      <w:r w:rsidR="007911A8">
        <w:t> </w:t>
      </w:r>
      <w:r w:rsidRPr="00EE29C8">
        <w:t xml:space="preserve">60 escuelas públicas. </w:t>
      </w:r>
    </w:p>
    <w:p w14:paraId="50DC73FF" w14:textId="77777777" w:rsidR="00EE29C8" w:rsidRPr="00EE29C8" w:rsidRDefault="00EE29C8" w:rsidP="00EE29C8">
      <w:pPr>
        <w:pStyle w:val="SingleTxtG"/>
      </w:pPr>
      <w:r w:rsidRPr="00EE29C8">
        <w:t>203.</w:t>
      </w:r>
      <w:r w:rsidRPr="00EE29C8">
        <w:tab/>
        <w:t>Entre 2017 y 2022, el Fondo de Desarrollo Municipal de Georgia completó la construcción y rehabilitación de 134 escuelas y actualmente se están realizando y planificando las obras de construcción y rehabilitación de 90 escuelas. En cuanto a los centros de enseñanza preescolar, el Fondo terminó la construcción y rehabilitación de 40 establecimientos entre 2017 y 2022; actualmente están en curso y previstos los proyectos de construcción de 23 centros nuevos. Además, en 2023 comenzará el programa de construcción y rehabilitación de centros de enseñanza preescolar iniciado por el Primer Ministro de Georgia, en cuyo marco se construirán y rehabilitarán 885 centros. Para ello, ya se han asignado 100 millones de laris del presupuesto estatal.</w:t>
      </w:r>
    </w:p>
    <w:p w14:paraId="345ACD83" w14:textId="77777777" w:rsidR="00EE29C8" w:rsidRPr="00EE29C8" w:rsidRDefault="00EE29C8" w:rsidP="00EE29C8">
      <w:pPr>
        <w:pStyle w:val="SingleTxtG"/>
      </w:pPr>
      <w:r w:rsidRPr="00EE29C8">
        <w:t>204.</w:t>
      </w:r>
      <w:r w:rsidRPr="00EE29C8">
        <w:tab/>
        <w:t xml:space="preserve">Entre 2019 y 2021, se destinaron aproximadamente 78 millones de laris a la construcción y rehabilitación a pequeña escala de escuelas. En el período 2017-2022, la construcción y rehabilitación de centros de educación preescolar de las regiones se financió con aproximadamente 63 millones de laris. </w:t>
      </w:r>
    </w:p>
    <w:p w14:paraId="1A8AE632" w14:textId="740338A7" w:rsidR="00EE29C8" w:rsidRPr="00EE29C8" w:rsidRDefault="00EE29C8" w:rsidP="00EE29C8">
      <w:pPr>
        <w:pStyle w:val="SingleTxtG"/>
      </w:pPr>
      <w:r w:rsidRPr="00EE29C8">
        <w:t>205.</w:t>
      </w:r>
      <w:r w:rsidRPr="00EE29C8">
        <w:tab/>
        <w:t xml:space="preserve">En el marco del programa </w:t>
      </w:r>
      <w:r w:rsidR="0047558E">
        <w:t>“</w:t>
      </w:r>
      <w:r w:rsidRPr="00EE29C8">
        <w:t>Mi primera computadora</w:t>
      </w:r>
      <w:r w:rsidR="0047558E">
        <w:t>”</w:t>
      </w:r>
      <w:r w:rsidRPr="00EE29C8">
        <w:t>, se obsequia a todo el alumnado de primer curso de las escuelas públicas con una computadora personal. Además, tanto el alumnado como el profesorado de colegios públicos y privados disfrutan de descuentos especiales en los paquetes de Internet móvil.</w:t>
      </w:r>
    </w:p>
    <w:p w14:paraId="5DADCA34" w14:textId="77777777" w:rsidR="00EE29C8" w:rsidRPr="00EE29C8" w:rsidRDefault="00EE29C8" w:rsidP="00EE29C8">
      <w:pPr>
        <w:pStyle w:val="SingleTxtG"/>
      </w:pPr>
      <w:r w:rsidRPr="00EE29C8">
        <w:t>206.</w:t>
      </w:r>
      <w:r w:rsidRPr="00EE29C8">
        <w:tab/>
        <w:t xml:space="preserve">Para asegurar la accesibilidad geográfica a las escuelas, el Ministerio de Educación y Ciencia presta servicios de transporte gratuitos a 12.000 estudiantes al año. </w:t>
      </w:r>
    </w:p>
    <w:p w14:paraId="6F331603" w14:textId="77777777" w:rsidR="00EE29C8" w:rsidRPr="00EE29C8" w:rsidRDefault="00EE29C8" w:rsidP="00EE29C8">
      <w:pPr>
        <w:pStyle w:val="SingleTxtG"/>
      </w:pPr>
      <w:r w:rsidRPr="00EE29C8">
        <w:t>207.</w:t>
      </w:r>
      <w:r w:rsidRPr="00EE29C8">
        <w:tab/>
        <w:t xml:space="preserve">Las minorías étnicas de Georgia tienen acceso a todos los niveles de enseñanza: preescolar, general, profesional y superior. El Estado ofrece al alumnado de minorías étnicas la oportunidad de recibir la educación preescolar y general también en su lengua materna. En Georgia hay más de 100 centros de enseñanza preescolar y hasta 300 escuelas/sectores en los que se imparte enseñanza en idiomas distintos del georgiano. </w:t>
      </w:r>
    </w:p>
    <w:p w14:paraId="15E06B3A" w14:textId="77777777" w:rsidR="00EE29C8" w:rsidRPr="00EE29C8" w:rsidRDefault="00EE29C8" w:rsidP="00EE29C8">
      <w:pPr>
        <w:pStyle w:val="SingleTxtG"/>
      </w:pPr>
      <w:r w:rsidRPr="00EE29C8">
        <w:t>208.</w:t>
      </w:r>
      <w:r w:rsidRPr="00EE29C8">
        <w:tab/>
        <w:t xml:space="preserve">Se garantiza la enseñanza de las lenguas de las minorías numéricamente más pequeñas (osetio, checheno, avar, udí, asirio) a los escolares de las escuelas públicas (previa solicitud). </w:t>
      </w:r>
    </w:p>
    <w:p w14:paraId="5D7E468B" w14:textId="77777777" w:rsidR="00EE29C8" w:rsidRPr="00EE29C8" w:rsidRDefault="00EE29C8" w:rsidP="00EE29C8">
      <w:pPr>
        <w:pStyle w:val="SingleTxtG"/>
      </w:pPr>
      <w:r w:rsidRPr="00EE29C8">
        <w:t>209.</w:t>
      </w:r>
      <w:r w:rsidRPr="00EE29C8">
        <w:tab/>
        <w:t>En 2022, se elaboró el programa de lengua georgiana para ofrecer al alumnado de las minorías étnicas la oportunidad de matricularse en un programa de enseñanza y formación profesional de su elección y obtener las cualificaciones pertinentes.</w:t>
      </w:r>
    </w:p>
    <w:p w14:paraId="50651E5C" w14:textId="77777777" w:rsidR="00EE29C8" w:rsidRPr="00EE29C8" w:rsidRDefault="00EE29C8" w:rsidP="00EE29C8">
      <w:pPr>
        <w:pStyle w:val="SingleTxtG"/>
      </w:pPr>
      <w:r w:rsidRPr="00EE29C8">
        <w:t>210.</w:t>
      </w:r>
      <w:r w:rsidRPr="00EE29C8">
        <w:tab/>
        <w:t xml:space="preserve">El objetivo del Programa de Apoyo al Desarrollo Profesional del Cuerpo Docente de las Escuelas que Imparten Enseñanza en Idiomas Distintos del Georgiano es promover el desarrollo profesional y el proceso de enseñanza y aprendizaje del profesorado de las escuelas que imparten enseñanza en idiomas distintos del georgiano situadas en las regiones de Samtsje-Yavajetia, Baja Cartalia y Kajetia, densamente pobladas por minorías étnicas. En el período 2017-2021, el programa empleó a entre 250 y 284 participantes, consultores y docentes auxiliares. </w:t>
      </w:r>
    </w:p>
    <w:p w14:paraId="524A7D6C" w14:textId="77777777" w:rsidR="00EE29C8" w:rsidRPr="00EE29C8" w:rsidRDefault="00EE29C8" w:rsidP="00EE29C8">
      <w:pPr>
        <w:pStyle w:val="SingleTxtG"/>
      </w:pPr>
      <w:r w:rsidRPr="00EE29C8">
        <w:t>211.</w:t>
      </w:r>
      <w:r w:rsidRPr="00EE29C8">
        <w:tab/>
        <w:t>El Ministerio de Cultura, Deportes y Juventud y 80 organizaciones dependientes del Ministerio (escuelas de arte y educación, conjuntos folclóricos, orquestas, teatros, museos, centros culturales) llevan a cabo numerosas actividades para mejorar el acceso de los desplazados internos y los representantes de minorías étnicas y personas con discapacidad a actividades culturales y educativas, así como para garantizar su integración en la vida cultural. Bajo la supervisión del Ministerio funcionan ocho centros de enseñanza artística y deporte extraescolar, en los que cada año se imparte educación a más de 2.000 niños en promedio.</w:t>
      </w:r>
    </w:p>
    <w:p w14:paraId="0EBA7573" w14:textId="2EA014D2" w:rsidR="00EE29C8" w:rsidRPr="00EE29C8" w:rsidRDefault="00EE29C8" w:rsidP="00EE29C8">
      <w:pPr>
        <w:pStyle w:val="SingleTxtG"/>
        <w:rPr>
          <w:bCs/>
        </w:rPr>
      </w:pPr>
      <w:r w:rsidRPr="00EE29C8">
        <w:t>212.</w:t>
      </w:r>
      <w:r w:rsidRPr="00EE29C8">
        <w:tab/>
        <w:t>El 29 de diciembre de 2022, el Gobierno aprobó la Estrategia para la Juventud para</w:t>
      </w:r>
      <w:r w:rsidR="007911A8">
        <w:t> </w:t>
      </w:r>
      <w:r w:rsidRPr="00EE29C8">
        <w:t xml:space="preserve">2023-2026 y su Plan de Acción para 2023. </w:t>
      </w:r>
    </w:p>
    <w:p w14:paraId="22386EC2" w14:textId="2CB05E3A" w:rsidR="00EE29C8" w:rsidRPr="00EE29C8" w:rsidRDefault="00C42B5F" w:rsidP="00C42B5F">
      <w:pPr>
        <w:pStyle w:val="H1G"/>
      </w:pPr>
      <w:bookmarkStart w:id="28" w:name="_Toc122006158"/>
      <w:r>
        <w:tab/>
      </w:r>
      <w:r w:rsidR="00EE29C8" w:rsidRPr="00EE29C8">
        <w:tab/>
        <w:t xml:space="preserve">Respuesta al párrafo 26 de la lista de cuestiones previa </w:t>
      </w:r>
      <w:r>
        <w:br/>
      </w:r>
      <w:r w:rsidR="00EE29C8" w:rsidRPr="00EE29C8">
        <w:t>a la presentación de informes</w:t>
      </w:r>
      <w:bookmarkEnd w:id="28"/>
    </w:p>
    <w:p w14:paraId="69FDC1DF" w14:textId="466D61FC" w:rsidR="00EE29C8" w:rsidRPr="00EE29C8" w:rsidRDefault="00EE29C8" w:rsidP="00EE29C8">
      <w:pPr>
        <w:pStyle w:val="SingleTxtG"/>
      </w:pPr>
      <w:r w:rsidRPr="00EE29C8">
        <w:t>213.</w:t>
      </w:r>
      <w:r w:rsidRPr="00EE29C8">
        <w:tab/>
        <w:t xml:space="preserve">En 2018, el Gobierno aprobó la iniciativa de paz </w:t>
      </w:r>
      <w:r w:rsidR="0047558E">
        <w:t>“</w:t>
      </w:r>
      <w:r w:rsidRPr="00EE29C8">
        <w:t>Un paso hacia un futuro mejor</w:t>
      </w:r>
      <w:r w:rsidR="0047558E">
        <w:t>”</w:t>
      </w:r>
      <w:r w:rsidRPr="00EE29C8">
        <w:t xml:space="preserve">, cuyo objetivo es mejorar las oportunidades de acceso a una educación de calidad para los residentes de las regiones ocupadas de Abjasia y Tsjinvali/Osetia del Sur a todos los niveles, tanto en el territorio controlado por el Gobierno central como en el extranjero, utilizando mecanismos neutrales con respecto al estatuto. </w:t>
      </w:r>
    </w:p>
    <w:p w14:paraId="47036718" w14:textId="77777777" w:rsidR="00EE29C8" w:rsidRPr="00EE29C8" w:rsidRDefault="00EE29C8" w:rsidP="00EE29C8">
      <w:pPr>
        <w:pStyle w:val="SingleTxtG"/>
      </w:pPr>
      <w:r w:rsidRPr="00EE29C8">
        <w:t>214.</w:t>
      </w:r>
      <w:r w:rsidRPr="00EE29C8">
        <w:tab/>
        <w:t xml:space="preserve">En el marco de la iniciativa de paz, como resultado de una modificación de la Ley de Enseñanza Superior, se puso en marcha un programa de preparación para la enseñanza secundaria sin precedentes destinado a ofrecer un curso de formación especial a la población joven que vive en las regiones ocupadas en centros de preparación gratuitos en Tiflis y Zugdidi. Una vez finalizado el curso de formación, el estudiante puede proseguir sus estudios a nivel universitario sin necesidad de presentarse a los exámenes nacionales unificados en caso de superar la prueba de competencia mínima. El programa también ofrece una beca mensual de 150 laris y alojamiento. </w:t>
      </w:r>
    </w:p>
    <w:p w14:paraId="6896F0D0" w14:textId="77777777" w:rsidR="00EE29C8" w:rsidRPr="00EE29C8" w:rsidRDefault="00EE29C8" w:rsidP="00EE29C8">
      <w:pPr>
        <w:pStyle w:val="SingleTxtG"/>
      </w:pPr>
      <w:r w:rsidRPr="00EE29C8">
        <w:t>215.</w:t>
      </w:r>
      <w:r w:rsidRPr="00EE29C8">
        <w:tab/>
        <w:t xml:space="preserve">El 18 de abril de 2019 se puso en marcha el primer programa piloto, al que se inscribieron 142 solicitantes, de los cuales 139 fueron admitidos en la enseñanza superior mediante un procedimiento simplificado. En 2020, 180 estudiantes de las regiones ocupadas se inscribieron para participar en el programa. La ejecución del programa se retrasó debido a la pandemia y al cierre de los puestos de control. No obstante, por decisión del Gobierno, todos los solicitantes inscritos pudieron matricularse en los centros de enseñanza superior de Georgia sin necesidad de presentarse a un examen. </w:t>
      </w:r>
    </w:p>
    <w:p w14:paraId="01A14763" w14:textId="77777777" w:rsidR="00EE29C8" w:rsidRPr="00EE29C8" w:rsidRDefault="00EE29C8" w:rsidP="00EE29C8">
      <w:pPr>
        <w:pStyle w:val="SingleTxtG"/>
      </w:pPr>
      <w:r w:rsidRPr="00EE29C8">
        <w:t>216.</w:t>
      </w:r>
      <w:r w:rsidRPr="00EE29C8">
        <w:tab/>
        <w:t xml:space="preserve">Sigue funcionando el Programa 1+4 de educación secundaria especial, en cuyo marco las personas de minorías étnicas, incluidos abjasios y osetios, pueden matricularse en centros de enseñanza superior de Georgia mediante un procedimiento simplificado. </w:t>
      </w:r>
    </w:p>
    <w:p w14:paraId="233C630E" w14:textId="77777777" w:rsidR="00EE29C8" w:rsidRPr="00EE29C8" w:rsidRDefault="00EE29C8" w:rsidP="00EE29C8">
      <w:pPr>
        <w:pStyle w:val="SingleTxtG"/>
      </w:pPr>
      <w:r w:rsidRPr="00EE29C8">
        <w:t>217.</w:t>
      </w:r>
      <w:r w:rsidRPr="00EE29C8">
        <w:tab/>
        <w:t xml:space="preserve">El Programa 1+4 se ha simplificado aún más para los solicitantes de habla abjasia y osetia. En particular, en virtud de la modificación de 6 de junio de 2018 a la Ley de Georgia de Enseñanza Superior, los solicitantes que hablen abjasio y osetio podrán realizar las pruebas de idioma abjasio u osetio en lugar de la prueba de aptitud general, que resultaba difícil de superar debido a algunas condiciones específicas. </w:t>
      </w:r>
    </w:p>
    <w:p w14:paraId="5EB0CB81" w14:textId="77777777" w:rsidR="00EE29C8" w:rsidRPr="00EE29C8" w:rsidRDefault="00EE29C8" w:rsidP="00EE29C8">
      <w:pPr>
        <w:pStyle w:val="SingleTxtG"/>
      </w:pPr>
      <w:r w:rsidRPr="00EE29C8">
        <w:t>218.</w:t>
      </w:r>
      <w:r w:rsidRPr="00EE29C8">
        <w:tab/>
        <w:t xml:space="preserve">En el período 2017-2021, 17 personas de los territorios ocupados de Georgia se beneficiaron del Programa 1+4. </w:t>
      </w:r>
    </w:p>
    <w:p w14:paraId="3F7BFAC7" w14:textId="77777777" w:rsidR="00EE29C8" w:rsidRPr="00EE29C8" w:rsidRDefault="00EE29C8" w:rsidP="00EE29C8">
      <w:pPr>
        <w:pStyle w:val="SingleTxtG"/>
      </w:pPr>
      <w:r w:rsidRPr="00EE29C8">
        <w:t>219.</w:t>
      </w:r>
      <w:r w:rsidRPr="00EE29C8">
        <w:tab/>
        <w:t>Además de los programas mencionados, los estudiantes de Abjasia y la región de Tsjinvali/Osetia del Sur pueden acceder a los centros de enseñanza superior de Georgia mediante un examen nacional unificado. El Estado financia sus gastos de educación y manutención. Cabe destacar que las personas de Abjasia y la región de Tsjinvali/Osetia del Sur que deseaban continuar sus estudios en centros de enseñanza superior georgianos se matricularon sin tener que realizar ningún examen en los últimos años, habida cuenta de las restricciones impuestas a la libre circulación, así como de las dificultades derivadas de la pandemia.</w:t>
      </w:r>
    </w:p>
    <w:p w14:paraId="12507D76" w14:textId="77777777" w:rsidR="00EE29C8" w:rsidRPr="00EE29C8" w:rsidRDefault="00EE29C8" w:rsidP="00EE29C8">
      <w:pPr>
        <w:pStyle w:val="SingleTxtG"/>
      </w:pPr>
      <w:r w:rsidRPr="00EE29C8">
        <w:t>220.</w:t>
      </w:r>
      <w:r w:rsidRPr="00EE29C8">
        <w:tab/>
        <w:t xml:space="preserve">En el período 2019-2021, un total de 1.026 estudiantes de las regiones ocupadas de Abjasia y Tsjinvali/Osetia del Sur se matricularon en instituciones de educación superior de Georgia. </w:t>
      </w:r>
    </w:p>
    <w:p w14:paraId="34E9D130" w14:textId="395C6BAC" w:rsidR="00EE29C8" w:rsidRPr="00EE29C8" w:rsidRDefault="00C42B5F" w:rsidP="00C42B5F">
      <w:pPr>
        <w:pStyle w:val="H1G"/>
      </w:pPr>
      <w:bookmarkStart w:id="29" w:name="_Toc122006159"/>
      <w:r>
        <w:tab/>
      </w:r>
      <w:r w:rsidR="00EE29C8" w:rsidRPr="00EE29C8">
        <w:tab/>
        <w:t xml:space="preserve">Respuesta al párrafo 27 de la lista de cuestiones previa </w:t>
      </w:r>
      <w:r>
        <w:br/>
      </w:r>
      <w:r w:rsidR="00EE29C8" w:rsidRPr="00EE29C8">
        <w:t>a la presentación de informes</w:t>
      </w:r>
      <w:bookmarkEnd w:id="29"/>
    </w:p>
    <w:p w14:paraId="090AF68F" w14:textId="77777777" w:rsidR="00EE29C8" w:rsidRPr="00EE29C8" w:rsidRDefault="00EE29C8" w:rsidP="00EE29C8">
      <w:pPr>
        <w:pStyle w:val="SingleTxtG"/>
      </w:pPr>
      <w:r w:rsidRPr="00EE29C8">
        <w:t>221.</w:t>
      </w:r>
      <w:r w:rsidRPr="00EE29C8">
        <w:tab/>
        <w:t xml:space="preserve">En 2016 se aprobó la Ley de Protección Internacional de Georgia, que se ajusta a la Convención sobre el Estatuto de los Refugiados de 1951. </w:t>
      </w:r>
    </w:p>
    <w:p w14:paraId="04A17071" w14:textId="77777777" w:rsidR="00EE29C8" w:rsidRPr="00EE29C8" w:rsidRDefault="00EE29C8" w:rsidP="00EE29C8">
      <w:pPr>
        <w:pStyle w:val="SingleTxtG"/>
      </w:pPr>
      <w:r w:rsidRPr="00EE29C8">
        <w:t>222.</w:t>
      </w:r>
      <w:r w:rsidRPr="00EE29C8">
        <w:tab/>
        <w:t xml:space="preserve">La ley establece los principios básicos y las normas de protección que deben aplicarse en cada fase del procedimiento de asilo y define el círculo de personas con necesidades específicas (en el que se incluye a los niños y a los niños no acompañados) y los procedimientos aplicables. Tras la aprobación de la ley, también se aprobaron los correspondientes reglamentos. </w:t>
      </w:r>
    </w:p>
    <w:p w14:paraId="40636423" w14:textId="77777777" w:rsidR="00EE29C8" w:rsidRPr="00EE29C8" w:rsidRDefault="00EE29C8" w:rsidP="00EE29C8">
      <w:pPr>
        <w:pStyle w:val="SingleTxtG"/>
      </w:pPr>
      <w:r w:rsidRPr="00EE29C8">
        <w:t>223.</w:t>
      </w:r>
      <w:r w:rsidRPr="00EE29C8">
        <w:tab/>
        <w:t xml:space="preserve">Según la Orden núm. 33 del Ministerio del Interior, de 6 de abril de 2020, de Aprobación del Procedimiento de Asilo, todas las decisiones o medidas adoptadas en el marco del procedimiento de asilo de un niño no acompañado deberán basarse en el interés superior del niño. </w:t>
      </w:r>
    </w:p>
    <w:p w14:paraId="40055853" w14:textId="77777777" w:rsidR="00EE29C8" w:rsidRPr="00EE29C8" w:rsidRDefault="00EE29C8" w:rsidP="00EE29C8">
      <w:pPr>
        <w:pStyle w:val="SingleTxtG"/>
      </w:pPr>
      <w:r w:rsidRPr="00EE29C8">
        <w:t>224.</w:t>
      </w:r>
      <w:r w:rsidRPr="00EE29C8">
        <w:tab/>
        <w:t xml:space="preserve">Si un niño no acompañado solicita la protección internacional, se le asignará un representante legal, en cuya presencia se proporcionará al menor información completa sobre sus derechos, en un idioma que comprenda, teniendo en cuenta su edad y nivel de desarrollo. En otros casos (un niño que vive con un progenitor o los dos),el Ministerio del Interior facilita información sobre los derechos de los niños a los progenitores. </w:t>
      </w:r>
    </w:p>
    <w:p w14:paraId="281A382D" w14:textId="36ABC801" w:rsidR="00EE29C8" w:rsidRPr="00EE29C8" w:rsidRDefault="00EE29C8" w:rsidP="00EE29C8">
      <w:pPr>
        <w:pStyle w:val="SingleTxtG"/>
      </w:pPr>
      <w:r w:rsidRPr="00EE29C8">
        <w:t>225.</w:t>
      </w:r>
      <w:r w:rsidRPr="00EE29C8">
        <w:tab/>
        <w:t xml:space="preserve">Se garantizó continuamente el acceso a la educación básica a los niños solicitantes de asilo, a los niños que gozaban de protección internacional y a los que se encontraban en el Centro de Internamiento Temporal del Departamento de Migración del Ministerio del Interior. Se ofrece a los solicitantes de asilo y los niños con protección internacional un curso de idioma georgiano de </w:t>
      </w:r>
      <w:r w:rsidR="007911A8">
        <w:t>diez</w:t>
      </w:r>
      <w:r w:rsidRPr="00EE29C8">
        <w:t xml:space="preserve"> meses de duración. A finales de 2021, había 30 personas inscritas en el programa.</w:t>
      </w:r>
    </w:p>
    <w:p w14:paraId="10E9EFE4" w14:textId="77777777" w:rsidR="00EE29C8" w:rsidRPr="00EE29C8" w:rsidRDefault="00EE29C8" w:rsidP="00EE29C8">
      <w:pPr>
        <w:pStyle w:val="SingleTxtG"/>
      </w:pPr>
      <w:r w:rsidRPr="00EE29C8">
        <w:t>226.</w:t>
      </w:r>
      <w:r w:rsidRPr="00EE29C8">
        <w:tab/>
        <w:t xml:space="preserve">Una de las principales labores del servicio de asistencia letrada es proteger los derechos de los solicitantes de asilo, tanto de adultos como de menores. </w:t>
      </w:r>
    </w:p>
    <w:p w14:paraId="79A4B3A0" w14:textId="77777777" w:rsidR="00EE29C8" w:rsidRPr="00EE29C8" w:rsidRDefault="00EE29C8" w:rsidP="00EE29C8">
      <w:pPr>
        <w:pStyle w:val="SingleTxtG"/>
      </w:pPr>
      <w:r w:rsidRPr="00EE29C8">
        <w:t>227.</w:t>
      </w:r>
      <w:r w:rsidRPr="00EE29C8">
        <w:tab/>
        <w:t>El servicio de asistencia letrada ofrece asesoramiento jurídico gratuito a los solicitantes de asilo a los que el Ministerio del Interior ha denegado la concesión de protección internacional, para proteger sus derechos y presta servicios jurídicos gratuitos (representación ante los tribunales) en litigios relacionados con la protección de los derechos de los solicitantes de asilo, independientemente de su insolvencia.</w:t>
      </w:r>
    </w:p>
    <w:p w14:paraId="3E8BEB00" w14:textId="77777777" w:rsidR="00EE29C8" w:rsidRPr="00EE29C8" w:rsidRDefault="00EE29C8" w:rsidP="00EE29C8">
      <w:pPr>
        <w:pStyle w:val="SingleTxtG"/>
      </w:pPr>
      <w:r w:rsidRPr="00EE29C8">
        <w:t>228.</w:t>
      </w:r>
      <w:r w:rsidRPr="00EE29C8">
        <w:tab/>
        <w:t>Como parte del servicio de asistencia letrada, se creará un registro de traductores de diferentes idiomas extranjeros que, en caso necesario, prestarán servicios a los niños que no hablen georgiano. También se impartirá formación a los intérpretes sobre las normas de comunicación con los niños.</w:t>
      </w:r>
    </w:p>
    <w:p w14:paraId="18C32BCE" w14:textId="365F1BB4" w:rsidR="00EE29C8" w:rsidRPr="00EE29C8" w:rsidRDefault="00C42B5F" w:rsidP="00C42B5F">
      <w:pPr>
        <w:pStyle w:val="H1G"/>
      </w:pPr>
      <w:bookmarkStart w:id="30" w:name="_Toc122006160"/>
      <w:r>
        <w:tab/>
      </w:r>
      <w:r w:rsidR="00EE29C8" w:rsidRPr="00EE29C8">
        <w:tab/>
        <w:t xml:space="preserve">Respuesta al párrafo 28 de la lista de cuestiones previa </w:t>
      </w:r>
      <w:r>
        <w:br/>
      </w:r>
      <w:r w:rsidR="00EE29C8" w:rsidRPr="00EE29C8">
        <w:t>a la presentación de informes</w:t>
      </w:r>
      <w:bookmarkEnd w:id="30"/>
    </w:p>
    <w:p w14:paraId="12743848" w14:textId="55C873E1" w:rsidR="00EE29C8" w:rsidRPr="00EE29C8" w:rsidRDefault="00EE29C8" w:rsidP="00EE29C8">
      <w:pPr>
        <w:pStyle w:val="SingleTxtG"/>
      </w:pPr>
      <w:r w:rsidRPr="00EE29C8">
        <w:t>229.</w:t>
      </w:r>
      <w:r w:rsidRPr="00EE29C8">
        <w:tab/>
        <w:t>La cuestión de los desplazados internos se aborda en los sistemas de protección social y planes de desarrollo nacionales, incluidos los Objetivos de Desarrollo Sostenible, la estrategia y el plan de acción de desarrollo rural, el Programa de Asociación Unión Europea</w:t>
      </w:r>
      <w:r w:rsidR="007911A8">
        <w:noBreakHyphen/>
      </w:r>
      <w:r w:rsidRPr="00EE29C8">
        <w:t xml:space="preserve">Georgia y el plan de acción para la integración de Georgia en la Unión Europea. </w:t>
      </w:r>
    </w:p>
    <w:p w14:paraId="0F9FEFB6" w14:textId="77777777" w:rsidR="00EE29C8" w:rsidRPr="00EE29C8" w:rsidRDefault="00EE29C8" w:rsidP="00EE29C8">
      <w:pPr>
        <w:pStyle w:val="SingleTxtG"/>
      </w:pPr>
      <w:r w:rsidRPr="00EE29C8">
        <w:t>230.</w:t>
      </w:r>
      <w:r w:rsidRPr="00EE29C8">
        <w:tab/>
        <w:t>Con arreglo a los criterios establecidos en el Procedimiento de Provisión de Viviendas para Desplazados Internos, la presencia de niños en las familias es un factor importante en el proceso de toma de decisiones y se concederá más puntuación a las familias con hijos. Además del reasentamiento, el Estado tiene en marcha diferentes programas para proporcionar medios de subsistencia a los desplazados internos en el marco de la estrategia y el plan de acción para el suministro de medios de subsistencia. Además, los desplazados internos están incluidos en la estrategia nacional y el plan de acción de la política laboral y de empleo.</w:t>
      </w:r>
    </w:p>
    <w:p w14:paraId="05BBCC86" w14:textId="77777777" w:rsidR="00EE29C8" w:rsidRPr="00EE29C8" w:rsidRDefault="00EE29C8" w:rsidP="00EE29C8">
      <w:pPr>
        <w:pStyle w:val="SingleTxtG"/>
      </w:pPr>
      <w:r w:rsidRPr="00EE29C8">
        <w:t>231.</w:t>
      </w:r>
      <w:r w:rsidRPr="00EE29C8">
        <w:tab/>
        <w:t>Los niños desplazados internos y sus familias se benefician de los subprogramas de los Programas Estatales de Rehabilitación Social y Atención Infantil.</w:t>
      </w:r>
    </w:p>
    <w:p w14:paraId="10A1D506" w14:textId="77777777" w:rsidR="00EE29C8" w:rsidRPr="00EE29C8" w:rsidRDefault="00EE29C8" w:rsidP="00EE29C8">
      <w:pPr>
        <w:pStyle w:val="SingleTxtG"/>
      </w:pPr>
      <w:r w:rsidRPr="00EE29C8">
        <w:t>232.</w:t>
      </w:r>
      <w:r w:rsidRPr="00EE29C8">
        <w:tab/>
        <w:t>Para mejorar las condiciones de vida de los desplazados internos, entre 2019 y 2022, se proporcionaron apartamentos residenciales a 2.440 familias con cargo a fondos del Gobierno. En particular, en 2019, 120 familias recibieron nuevos apartamentos residenciales; en 2020, 500 familias; en 2021, 1.020 familias, y, en 2022, se entregaron 3.530 viviendas a los desplazados internos, de las cuales 240 se encontraban en edificios de nueva construcción.</w:t>
      </w:r>
    </w:p>
    <w:p w14:paraId="2B75FE54" w14:textId="495B6262" w:rsidR="00EE29C8" w:rsidRPr="00EE29C8" w:rsidRDefault="00EE29C8" w:rsidP="00C42B5F">
      <w:pPr>
        <w:pStyle w:val="H1G"/>
      </w:pPr>
      <w:bookmarkStart w:id="31" w:name="_Toc122006161"/>
      <w:r w:rsidRPr="00EE29C8">
        <w:tab/>
      </w:r>
      <w:r w:rsidR="00C42B5F">
        <w:tab/>
      </w:r>
      <w:r w:rsidRPr="00EE29C8">
        <w:t xml:space="preserve">Respuesta al párrafo 29 de la lista de cuestiones previa </w:t>
      </w:r>
      <w:r w:rsidR="00C42B5F">
        <w:br/>
      </w:r>
      <w:r w:rsidRPr="00EE29C8">
        <w:t>a la presentación de informes</w:t>
      </w:r>
      <w:bookmarkEnd w:id="31"/>
    </w:p>
    <w:p w14:paraId="68AAAA5D" w14:textId="77777777" w:rsidR="00EE29C8" w:rsidRPr="00EE29C8" w:rsidRDefault="00EE29C8" w:rsidP="00EE29C8">
      <w:pPr>
        <w:pStyle w:val="SingleTxtG"/>
      </w:pPr>
      <w:r w:rsidRPr="00EE29C8">
        <w:t>233.</w:t>
      </w:r>
      <w:r w:rsidRPr="00EE29C8">
        <w:tab/>
        <w:t>El Gobierno llevó a cabo una importante reforma de la legislación laboral durante el período que abarca el informe. La legislación laboral modificada establece salvaguardias sólidas de la protección de los derechos laborales de los empleados.</w:t>
      </w:r>
    </w:p>
    <w:p w14:paraId="7656A76B" w14:textId="77777777" w:rsidR="00EE29C8" w:rsidRPr="00EE29C8" w:rsidRDefault="00EE29C8" w:rsidP="00EE29C8">
      <w:pPr>
        <w:pStyle w:val="SingleTxtG"/>
      </w:pPr>
      <w:r w:rsidRPr="00EE29C8">
        <w:t>234.</w:t>
      </w:r>
      <w:r w:rsidRPr="00EE29C8">
        <w:tab/>
        <w:t xml:space="preserve"> Como resultado de la reforma, el 1 de enero de 2021 se puso en marcha el Servicio de Inspección Laboral, que está facultado para supervisar toda la gama de derechos laborales reconocidos en la legislación nacional e imponer sanciones. Una de sus competencias es supervisar la protección de los derechos laborales de los niños. En concreto, con el fin de detectar y prevenir posibles casos de trabajo infantil, trabajo forzado y explotación laboral de niños, el Servicio comprueba las condiciones de trabajo y remite los casos a los organismos administrativos competentes para que adopten las medidas necesarias. </w:t>
      </w:r>
    </w:p>
    <w:p w14:paraId="7561BAD0" w14:textId="77777777" w:rsidR="00EE29C8" w:rsidRPr="00EE29C8" w:rsidRDefault="00EE29C8" w:rsidP="00EE29C8">
      <w:pPr>
        <w:pStyle w:val="SingleTxtG"/>
      </w:pPr>
      <w:r w:rsidRPr="00EE29C8">
        <w:t>235.</w:t>
      </w:r>
      <w:r w:rsidRPr="00EE29C8">
        <w:tab/>
        <w:t xml:space="preserve">El artículo 54 del Código de los Derechos del Niño establece el derecho del niño a ser protegido contra el trabajo que interfiera en su educación o sea perjudicial para su salud y su desarrollo físico, mental, moral, emocional y social. </w:t>
      </w:r>
    </w:p>
    <w:p w14:paraId="4148C303" w14:textId="77777777" w:rsidR="00EE29C8" w:rsidRPr="00EE29C8" w:rsidRDefault="00EE29C8" w:rsidP="00EE29C8">
      <w:pPr>
        <w:pStyle w:val="SingleTxtG"/>
      </w:pPr>
      <w:r w:rsidRPr="00EE29C8">
        <w:t>236.</w:t>
      </w:r>
      <w:r w:rsidRPr="00EE29C8">
        <w:tab/>
        <w:t>La Orden núm. 01-126, de 30 de noviembre de 2020, de Aprobación de la Lista de Trabajos Duros, Insalubres y Peligrosos Prohibidos para las Personas Menores de 18 Años enumera los trabajos duros, nocivos y peligrosos, así como los trabajos prohibidos y los factores de riesgo que están prohibidos para los niños.</w:t>
      </w:r>
    </w:p>
    <w:p w14:paraId="1F6E10E6" w14:textId="77777777" w:rsidR="00EE29C8" w:rsidRPr="00EE29C8" w:rsidRDefault="00EE29C8" w:rsidP="00EE29C8">
      <w:pPr>
        <w:pStyle w:val="SingleTxtG"/>
      </w:pPr>
      <w:r w:rsidRPr="00EE29C8">
        <w:t>237.</w:t>
      </w:r>
      <w:r w:rsidRPr="00EE29C8">
        <w:tab/>
        <w:t>Se crearon grupos itinerantes de inspección formados por representantes de las fuerzas del orden para examinar a las personas pertenecientes al grupo en riesgo de trata, así como los lugares donde se puedan producir casos de trata de niños y adultos. Cuando se determina la pertenencia al grupo de riesgo tras la detección, la comprobación y el estudio de los casos, se procede a informar a los niños de la calle sobre el delito de trata de personas, así como sobre el trabajo forzado y la explotación sexual. Se llevan a cabo inspecciones para comprobar si los niños realizan trabajos forzados, también en el sector agrícola, las explotaciones familiares y cualquier otro establecimiento comercial.</w:t>
      </w:r>
    </w:p>
    <w:p w14:paraId="5C8B13FB" w14:textId="1BFDE448" w:rsidR="00EE29C8" w:rsidRPr="00EE29C8" w:rsidRDefault="00EE29C8" w:rsidP="00EE29C8">
      <w:pPr>
        <w:pStyle w:val="SingleTxtG"/>
      </w:pPr>
      <w:r w:rsidRPr="00EE29C8">
        <w:t>238.</w:t>
      </w:r>
      <w:r w:rsidRPr="00EE29C8">
        <w:tab/>
        <w:t xml:space="preserve"> Las modificaciones introducidas en 2020 al Código del Trabajo de Georgia especifican las horas de trabajo semanales y diarias que los menores de diferentes grupos de edad pueden realizar: los niños de 16 a 18 años podrán trabajar hasta 36 horas semanales y</w:t>
      </w:r>
      <w:r w:rsidR="007911A8">
        <w:t> </w:t>
      </w:r>
      <w:r w:rsidRPr="00EE29C8">
        <w:t>6</w:t>
      </w:r>
      <w:r w:rsidR="007911A8">
        <w:t> </w:t>
      </w:r>
      <w:r w:rsidRPr="00EE29C8">
        <w:t>horas diarias y los niños de 14 a 16 años, hasta 24 horas semanales y 4 horas diarias.</w:t>
      </w:r>
    </w:p>
    <w:p w14:paraId="5E8A6883" w14:textId="77777777" w:rsidR="00EE29C8" w:rsidRPr="00EE29C8" w:rsidRDefault="00EE29C8" w:rsidP="00EE29C8">
      <w:pPr>
        <w:pStyle w:val="SingleTxtG"/>
      </w:pPr>
      <w:r w:rsidRPr="00EE29C8">
        <w:t>239.</w:t>
      </w:r>
      <w:r w:rsidRPr="00EE29C8">
        <w:tab/>
        <w:t xml:space="preserve">El Código del Trabajo de Georgia regula las cuestiones relacionadas con la capacidad jurídica para celebrar contratos de trabajo y la edad mínima para trabajar. Según el artículo 10, párrafo 1, del Código, las personas físicas adquieren capacidad jurídica para celebrar un contrato de trabajo a los 16 años. De conformidad con el artículo 10, párrafo 3, del Código, los niños menores de 14 años solo podrán celebrar un contrato de trabajo para la realización de actividades en los ámbitos del deporte, el arte y la cultura, o para realizar trabajos publicitarios. Cabe señalar que el Código prohíbe el empleo de niños para trabajos nocturnos (art. 28, párr. 3), así como las peores formas de trabajo infantil, incluidas las formas incuestionablemente peores de trabajo infantil y las formas de trabajo peligrosas. </w:t>
      </w:r>
    </w:p>
    <w:p w14:paraId="7ED84BBE" w14:textId="77777777" w:rsidR="00EE29C8" w:rsidRPr="00EE29C8" w:rsidRDefault="00EE29C8" w:rsidP="00EE29C8">
      <w:pPr>
        <w:pStyle w:val="SingleTxtG"/>
      </w:pPr>
      <w:r w:rsidRPr="00EE29C8">
        <w:t>240.</w:t>
      </w:r>
      <w:r w:rsidRPr="00EE29C8">
        <w:tab/>
        <w:t xml:space="preserve">El Código del Trabajo modificado prohíbe emplear a un menor para realizar horas extraordinarias sin su consentimiento. Con arreglo a lo establecido en el Código, el total de horas extraordinarias realizadas por un menor de edad no deberá superar las dos horas por jornada laboral y las cuatro horas por semana laboral. </w:t>
      </w:r>
    </w:p>
    <w:p w14:paraId="4ADEB647" w14:textId="77777777" w:rsidR="00EE29C8" w:rsidRPr="00EE29C8" w:rsidRDefault="00EE29C8" w:rsidP="00EE29C8">
      <w:pPr>
        <w:pStyle w:val="SingleTxtG"/>
      </w:pPr>
      <w:r w:rsidRPr="00EE29C8">
        <w:t>241.</w:t>
      </w:r>
      <w:r w:rsidRPr="00EE29C8">
        <w:tab/>
        <w:t xml:space="preserve">El Gobierno concede especial importancia a la concienciación de la opinión pública sobre las cuestiones relacionadas con los derechos del niño, el trabajo forzado infantil y la explotación laboral. Para ello, en 2021 se elaboraron un videoclip especial y folletos informativos. </w:t>
      </w:r>
    </w:p>
    <w:p w14:paraId="5D039E2E" w14:textId="3EAE1ADF" w:rsidR="00EE29C8" w:rsidRPr="00EE29C8" w:rsidRDefault="00EE29C8" w:rsidP="00C42B5F">
      <w:pPr>
        <w:pStyle w:val="H1G"/>
      </w:pPr>
      <w:bookmarkStart w:id="32" w:name="_Toc122006162"/>
      <w:r w:rsidRPr="00EE29C8">
        <w:tab/>
      </w:r>
      <w:r w:rsidR="00C42B5F">
        <w:tab/>
      </w:r>
      <w:r w:rsidRPr="00EE29C8">
        <w:t xml:space="preserve">Respuesta al párrafo 30 de la lista de cuestiones previa </w:t>
      </w:r>
      <w:r w:rsidR="00C42B5F">
        <w:br/>
      </w:r>
      <w:r w:rsidRPr="00EE29C8">
        <w:t>a la presentación de informes</w:t>
      </w:r>
      <w:bookmarkEnd w:id="32"/>
    </w:p>
    <w:p w14:paraId="6ED82320" w14:textId="401B2CF4" w:rsidR="00EE29C8" w:rsidRPr="00EE29C8" w:rsidRDefault="00EE29C8" w:rsidP="00EE29C8">
      <w:pPr>
        <w:pStyle w:val="SingleTxtG"/>
      </w:pPr>
      <w:r w:rsidRPr="00EE29C8">
        <w:t>242.</w:t>
      </w:r>
      <w:r w:rsidRPr="00EE29C8">
        <w:tab/>
        <w:t xml:space="preserve">Desde 2014, el Consejo contra la Trata coordina la protección de los derechos de los niños que viven o trabajan en la calle. En el período 2014-2020 se registraron en Georgia 2.071 niños que vivían o trabajaban en la calle (sin hogar). Como consecuencia de las modificaciones legislativas aprobadas en 2016, se introdujo el concepto de </w:t>
      </w:r>
      <w:r w:rsidR="0047558E">
        <w:t>“</w:t>
      </w:r>
      <w:r w:rsidRPr="00EE29C8">
        <w:t>niño sin hogar</w:t>
      </w:r>
      <w:r w:rsidR="0047558E">
        <w:t>”</w:t>
      </w:r>
      <w:r w:rsidRPr="00EE29C8">
        <w:t xml:space="preserve">: una persona menor de 18 años que, según constata un trabajador social en calidad de autoridad competente sobre la base del formulario del solicitante, vive o trabaja en la calle. La adopción de esa definición permitió al Estado expedir documentos de identidad a los niños sin hogar, lo que les permite disfrutar de diversos derechos y beneficiarse de una amplia gama de programas estatales, incluidos los de atención de la salud, educación y protección social. </w:t>
      </w:r>
    </w:p>
    <w:p w14:paraId="74C86959" w14:textId="77777777" w:rsidR="00EE29C8" w:rsidRPr="00EE29C8" w:rsidRDefault="00EE29C8" w:rsidP="00EE29C8">
      <w:pPr>
        <w:pStyle w:val="SingleTxtG"/>
      </w:pPr>
      <w:r w:rsidRPr="00EE29C8">
        <w:t>243.</w:t>
      </w:r>
      <w:r w:rsidRPr="00EE29C8">
        <w:tab/>
        <w:t xml:space="preserve">Del 1 de enero de 2016 al 1 de enero de 2022, se expidieron 52 documentos de identidad temporales a 33 niños sin hogar, 17 documentos de identidad temporales a 13 niños víctimas de la violencia, así como documentos de identidad electrónicos a 20 niños, certificados electrónicos de residencia temporal a un niño y pasaportes biométricos de ciudadanos georgianos a 15 niños. </w:t>
      </w:r>
    </w:p>
    <w:p w14:paraId="477E7CBC" w14:textId="7E632197" w:rsidR="00EE29C8" w:rsidRPr="00EE29C8" w:rsidRDefault="00EE29C8" w:rsidP="00EE29C8">
      <w:pPr>
        <w:pStyle w:val="SingleTxtG"/>
      </w:pPr>
      <w:r w:rsidRPr="00EE29C8">
        <w:t>244.</w:t>
      </w:r>
      <w:r w:rsidRPr="00EE29C8">
        <w:tab/>
        <w:t>El Gobierno ejecuta el Programa Estatal de Provisión de Alojamiento para Niños Sin Hogar, encaminado a asegurar la rehabilitación psicosocial y la integración de los niños sin hogar, incluidos los que viven y trabajan en la calle. En el marco de este subprograma, Georgia cuenta con seis centros de acogida y siete centros de día. Se añadieron dos grupos itinerantes a la región de Ayaria: uno en 2021 y otro en 2022. En esa región se abrieron también centros de día para niños sin hogar. El Subprograma de Provisión de Alojamiento para Niños Sin Hogar del Programa Estatal de Rehabilitación Social y Atención Infantil para</w:t>
      </w:r>
      <w:r w:rsidR="00C42B5F">
        <w:t> </w:t>
      </w:r>
      <w:r w:rsidRPr="00EE29C8">
        <w:t xml:space="preserve">2021 contemplaba actividades destinadas a ayudar a las familias de los niños sin hogar. Además, en 2021 se pusieron en marcha los subprogramas de apoyo y suministro de alimentos a la población joven de 18 a 21 años que abandonó el sistema público de atención. </w:t>
      </w:r>
    </w:p>
    <w:p w14:paraId="5A840672" w14:textId="77777777" w:rsidR="00EE29C8" w:rsidRPr="00EE29C8" w:rsidRDefault="00EE29C8" w:rsidP="00EE29C8">
      <w:pPr>
        <w:pStyle w:val="SingleTxtG"/>
      </w:pPr>
      <w:r w:rsidRPr="00EE29C8">
        <w:t>245.</w:t>
      </w:r>
      <w:r w:rsidRPr="00EE29C8">
        <w:tab/>
        <w:t xml:space="preserve">El Programa Estatal de Rehabilitación Social y Atención Infantil para 2022 aborda las cuestiones relacionadas con los niños que trabajan y viven en la calle. El Organismo de Atención Estatal, junto con los proveedores de servicios, cuenta con grupos itinerantes en cuatro ciudades de Georgia que trabajan en la zona mencionada. El objetivo de esos grupos es detectar a niños sin hogar, prevenir más casos, mediar con sus cuidadores y trabajar en centros de día y de acogida. </w:t>
      </w:r>
    </w:p>
    <w:p w14:paraId="15F82E90" w14:textId="3648CFB7" w:rsidR="00EE29C8" w:rsidRPr="00EE29C8" w:rsidRDefault="00EE29C8" w:rsidP="00EE29C8">
      <w:pPr>
        <w:pStyle w:val="SingleTxtG"/>
      </w:pPr>
      <w:r w:rsidRPr="00EE29C8">
        <w:t>246.</w:t>
      </w:r>
      <w:r w:rsidRPr="00EE29C8">
        <w:tab/>
        <w:t>En 2021, en virtud de una orden del Organismo de Atención Estatal, se aprobó el Mecanismo de Respuesta de Emergencia 24 horas, cuyo objetivo es brindar una respuesta eficaz y rápida a los casos relacionados con niños desde las 18:00 hasta las 09:00 horas. En la actualidad, el mecanismo funciona en dos ámbitos: 1) violencia contra la infancia</w:t>
      </w:r>
      <w:r w:rsidR="007911A8">
        <w:t>;</w:t>
      </w:r>
      <w:r w:rsidRPr="00EE29C8">
        <w:t xml:space="preserve"> y</w:t>
      </w:r>
      <w:r w:rsidR="007911A8">
        <w:t> </w:t>
      </w:r>
      <w:r w:rsidRPr="00EE29C8">
        <w:t>2)</w:t>
      </w:r>
      <w:r w:rsidR="007911A8">
        <w:t> </w:t>
      </w:r>
      <w:r w:rsidRPr="00EE29C8">
        <w:t xml:space="preserve">niños que viven o trabajan en la calle. Por la noche se da una respuesta rápida. </w:t>
      </w:r>
    </w:p>
    <w:p w14:paraId="6D1F1A69" w14:textId="77777777" w:rsidR="00EE29C8" w:rsidRPr="00EE29C8" w:rsidRDefault="00EE29C8" w:rsidP="00EE29C8">
      <w:pPr>
        <w:pStyle w:val="SingleTxtG"/>
      </w:pPr>
      <w:r w:rsidRPr="00EE29C8">
        <w:t>247.</w:t>
      </w:r>
      <w:r w:rsidRPr="00EE29C8">
        <w:tab/>
        <w:t xml:space="preserve">En virtud de las modificaciones legislativas, han aumentado las funciones del trabajador social, la figura con las cualificaciones y la experiencia pertinentes a este respecto, a quien se facultó para decidir la separación inmediata de un niño de un maltratador en una situación de emergencia. Se estableció que quienes incumplan la decisión de un trabajador social en relación con la separación del niño incurrirán en responsabilidad administrativa y quienes sean objeto de una sanción administrativa por el incumplimiento de dicha decisión incurrirán en responsabilidad penal. </w:t>
      </w:r>
    </w:p>
    <w:p w14:paraId="5D450EA7" w14:textId="77777777" w:rsidR="00EE29C8" w:rsidRPr="00EE29C8" w:rsidRDefault="00EE29C8" w:rsidP="00EE29C8">
      <w:pPr>
        <w:pStyle w:val="SingleTxtG"/>
      </w:pPr>
      <w:r w:rsidRPr="00EE29C8">
        <w:t>248.</w:t>
      </w:r>
      <w:r w:rsidRPr="00EE29C8">
        <w:tab/>
        <w:t>Para proteger a los niños que viven o trabajan en la calle de todo tipo de violencia, incluida la trata, se elaboraron un proyecto unificado de estrategia estatal para 2023-2026 y un proyecto de plan de acción para 2023-2024, que se aprobarán próximamente.</w:t>
      </w:r>
    </w:p>
    <w:p w14:paraId="3D4FF4B6" w14:textId="79437D15" w:rsidR="00EE29C8" w:rsidRPr="00EE29C8" w:rsidRDefault="00C42B5F" w:rsidP="00C42B5F">
      <w:pPr>
        <w:pStyle w:val="H1G"/>
      </w:pPr>
      <w:bookmarkStart w:id="33" w:name="_Toc122006163"/>
      <w:r>
        <w:tab/>
      </w:r>
      <w:r w:rsidR="00EE29C8" w:rsidRPr="00EE29C8">
        <w:tab/>
        <w:t xml:space="preserve">Respuesta al párrafo 31 de la lista de cuestiones previa </w:t>
      </w:r>
      <w:r>
        <w:br/>
      </w:r>
      <w:r w:rsidR="00EE29C8" w:rsidRPr="00EE29C8">
        <w:t>a la presentación de informes</w:t>
      </w:r>
      <w:bookmarkEnd w:id="33"/>
    </w:p>
    <w:p w14:paraId="3F6BAE01" w14:textId="77777777" w:rsidR="00EE29C8" w:rsidRPr="00EE29C8" w:rsidRDefault="00EE29C8" w:rsidP="00EE29C8">
      <w:pPr>
        <w:pStyle w:val="SingleTxtG"/>
      </w:pPr>
      <w:r w:rsidRPr="00EE29C8">
        <w:t>249.</w:t>
      </w:r>
      <w:r w:rsidRPr="00EE29C8">
        <w:tab/>
        <w:t xml:space="preserve">De conformidad con la legislación de Georgia, el Código de los Derechos del Niño y el Código de Justicia Juvenil, el Organismo de Servicios Sociales presta servicios de representación legal o procesal a los niños. Los trabajadores sociales protegen los intereses de los niños en los procedimientos judiciales o de investigación. Varios de los especialistas del Organismo ya han recibido formación en temas de justicia juvenil. </w:t>
      </w:r>
    </w:p>
    <w:p w14:paraId="20FF2592" w14:textId="77777777" w:rsidR="00EE29C8" w:rsidRPr="00EE29C8" w:rsidRDefault="00EE29C8" w:rsidP="00EE29C8">
      <w:pPr>
        <w:pStyle w:val="SingleTxtG"/>
      </w:pPr>
      <w:r w:rsidRPr="00EE29C8">
        <w:t>250.</w:t>
      </w:r>
      <w:r w:rsidRPr="00EE29C8">
        <w:tab/>
        <w:t xml:space="preserve">El 1 de enero de 2020 se estableció el Centro de Derivación de Menores (en lo sucesivo, el Centro), una división estructural del Organismo Nacional para la Prevención del Delito, la Ejecución de Penas No Privativas de Libertad y la Libertad Condicional, que se ha comprometido a garantizar la socialización, resocialización y rehabilitación de los menores que no han alcanzado la edad mínima de responsabilidad penal, están en conflicto con la ley y manifiestan un comportamiento difícil. </w:t>
      </w:r>
    </w:p>
    <w:p w14:paraId="77511745" w14:textId="77777777" w:rsidR="00EE29C8" w:rsidRPr="00EE29C8" w:rsidRDefault="00EE29C8" w:rsidP="00EE29C8">
      <w:pPr>
        <w:pStyle w:val="SingleTxtG"/>
      </w:pPr>
      <w:r w:rsidRPr="00EE29C8">
        <w:t>251.</w:t>
      </w:r>
      <w:r w:rsidRPr="00EE29C8">
        <w:tab/>
        <w:t>En julio de 2021, se abrió la oficina regional del Centro en Kutaisi. Está previsto abrir oficinas regionales del Centro en Batumi y otras regiones de Georgia para 2026.</w:t>
      </w:r>
    </w:p>
    <w:p w14:paraId="7CF6ABF9" w14:textId="77777777" w:rsidR="00EE29C8" w:rsidRPr="00EE29C8" w:rsidRDefault="00EE29C8" w:rsidP="00EE29C8">
      <w:pPr>
        <w:pStyle w:val="SingleTxtG"/>
      </w:pPr>
      <w:r w:rsidRPr="00EE29C8">
        <w:t>252.</w:t>
      </w:r>
      <w:r w:rsidRPr="00EE29C8">
        <w:tab/>
        <w:t xml:space="preserve">La Academia del Ministerio del Interior ejecuta el Programa de Formación para Funcionarios Encargados de Hacer Cumplir la Ley e Investigadores Especializados en Justicia Juvenil. Entre 2017 y 2022, 1.104 personas completaron el curso de especialización de la Academia. </w:t>
      </w:r>
    </w:p>
    <w:p w14:paraId="1E305DAE" w14:textId="77777777" w:rsidR="00EE29C8" w:rsidRPr="00EE29C8" w:rsidRDefault="00EE29C8" w:rsidP="00EE29C8">
      <w:pPr>
        <w:pStyle w:val="SingleTxtG"/>
      </w:pPr>
      <w:r w:rsidRPr="00EE29C8">
        <w:t>253.</w:t>
      </w:r>
      <w:r w:rsidRPr="00EE29C8">
        <w:tab/>
        <w:t xml:space="preserve">Los empleados y mediadores de la División de Remisión y Mediación del Organismo Nacional para la Prevención del Delito, la Ejecución de Penas No Privativas de Libertad y la Libertad Condicional también se especializaron en las cuestiones relacionadas con la justicia juvenil. </w:t>
      </w:r>
    </w:p>
    <w:p w14:paraId="4086972E" w14:textId="71CAF437" w:rsidR="00EE29C8" w:rsidRPr="00EE29C8" w:rsidRDefault="00C42B5F" w:rsidP="00C42B5F">
      <w:pPr>
        <w:pStyle w:val="H1G"/>
      </w:pPr>
      <w:bookmarkStart w:id="34" w:name="_Toc122006164"/>
      <w:r>
        <w:tab/>
      </w:r>
      <w:r w:rsidR="00EE29C8" w:rsidRPr="00EE29C8">
        <w:tab/>
        <w:t xml:space="preserve">Respuesta al párrafo 32 de la lista de cuestiones previa </w:t>
      </w:r>
      <w:r>
        <w:br/>
      </w:r>
      <w:r w:rsidR="00EE29C8" w:rsidRPr="00EE29C8">
        <w:t>a la presentación de informes</w:t>
      </w:r>
      <w:bookmarkEnd w:id="34"/>
    </w:p>
    <w:p w14:paraId="066297AE" w14:textId="77777777" w:rsidR="00EE29C8" w:rsidRPr="00EE29C8" w:rsidRDefault="00EE29C8" w:rsidP="00EE29C8">
      <w:pPr>
        <w:pStyle w:val="SingleTxtG"/>
      </w:pPr>
      <w:r w:rsidRPr="00EE29C8">
        <w:t>254.</w:t>
      </w:r>
      <w:r w:rsidRPr="00EE29C8">
        <w:tab/>
        <w:t xml:space="preserve">El 2 de diciembre de 2020, el Consejo contra la Trata aprobó un plan de acción nacional bienal para luchar contra la trata de personas, que contempla actividades que se ejecutarán entre 2021 y 2022 (durante el período que abarca el informe también se ejecutaron los planes de acción para 2017-2018 y 2019-2020). </w:t>
      </w:r>
    </w:p>
    <w:p w14:paraId="0F61AB22" w14:textId="44E82747" w:rsidR="00EE29C8" w:rsidRPr="00EE29C8" w:rsidRDefault="00EE29C8" w:rsidP="00EE29C8">
      <w:pPr>
        <w:pStyle w:val="SingleTxtG"/>
      </w:pPr>
      <w:r w:rsidRPr="00EE29C8">
        <w:t>255.</w:t>
      </w:r>
      <w:r w:rsidRPr="00EE29C8">
        <w:tab/>
        <w:t>Según el informe de los Estados Unidos sobre la trata de personas correspondiente a</w:t>
      </w:r>
      <w:r w:rsidR="007911A8">
        <w:t> </w:t>
      </w:r>
      <w:r w:rsidRPr="00EE29C8">
        <w:t xml:space="preserve">2016, Georgia se situó a la cabeza del denominado nivel 1 de clasificación, en el que se mantuvo en 2017, 2018, 2019, 2020 y 2021. Según el informe de la investigación internacional Índice Global de Esclavitud de 2018, Georgia ocupa el 15º puesto entre 167 países y el primero en la región. </w:t>
      </w:r>
    </w:p>
    <w:p w14:paraId="30EEDE51" w14:textId="477BDB99" w:rsidR="00EE29C8" w:rsidRPr="00EE29C8" w:rsidRDefault="00EE29C8" w:rsidP="00EE29C8">
      <w:pPr>
        <w:pStyle w:val="SingleTxtG"/>
      </w:pPr>
      <w:r w:rsidRPr="00EE29C8">
        <w:t>256.</w:t>
      </w:r>
      <w:r w:rsidRPr="00EE29C8">
        <w:tab/>
        <w:t xml:space="preserve">Georgia ocupó el 18º puesto entre 183 países en el informe de 2019 </w:t>
      </w:r>
      <w:r w:rsidR="0047558E">
        <w:t>“</w:t>
      </w:r>
      <w:r w:rsidRPr="00EE29C8">
        <w:t>Measurement, Action, Freedom</w:t>
      </w:r>
      <w:r w:rsidR="0047558E">
        <w:t>”</w:t>
      </w:r>
      <w:r w:rsidRPr="00EE29C8">
        <w:t xml:space="preserve"> (Medición, acción, libertad) de la fundación Walk Free, que mide anualmente el Índice Global de Esclavitud.</w:t>
      </w:r>
    </w:p>
    <w:p w14:paraId="56D38E49" w14:textId="77777777" w:rsidR="00EE29C8" w:rsidRPr="00EE29C8" w:rsidRDefault="00EE29C8" w:rsidP="00EE29C8">
      <w:pPr>
        <w:pStyle w:val="SingleTxtG"/>
      </w:pPr>
      <w:r w:rsidRPr="00EE29C8">
        <w:t>257.</w:t>
      </w:r>
      <w:r w:rsidRPr="00EE29C8">
        <w:tab/>
        <w:t xml:space="preserve">En su informe correspondiente a 2020, el Representante Especial y Coordinador para la Lucha contra la Trata de Personas de la Organización para la Seguridad y la Cooperación en Europa valoró positivamente las reformas del Gobierno en materia de lucha contra la trata, así como también el Grupo de Expertos en la Lucha contra la Trata de Seres Humanos (GRETA) en su informe de 2021. </w:t>
      </w:r>
    </w:p>
    <w:p w14:paraId="0D065D97" w14:textId="77777777" w:rsidR="00EE29C8" w:rsidRPr="00EE29C8" w:rsidRDefault="00EE29C8" w:rsidP="00EE29C8">
      <w:pPr>
        <w:pStyle w:val="SingleTxtG"/>
      </w:pPr>
      <w:r w:rsidRPr="00EE29C8">
        <w:t>258.</w:t>
      </w:r>
      <w:r w:rsidRPr="00EE29C8">
        <w:tab/>
        <w:t xml:space="preserve">El artículo 1432 del Código Penal de Georgia tipifica la compra o venta de niños como uno de los hechos constitutivos del delito de trata de niños. </w:t>
      </w:r>
    </w:p>
    <w:p w14:paraId="48411FE1" w14:textId="77777777" w:rsidR="00EE29C8" w:rsidRPr="00EE29C8" w:rsidRDefault="00EE29C8" w:rsidP="00EE29C8">
      <w:pPr>
        <w:pStyle w:val="SingleTxtG"/>
      </w:pPr>
      <w:r w:rsidRPr="00EE29C8">
        <w:t>259.</w:t>
      </w:r>
      <w:r w:rsidRPr="00EE29C8">
        <w:tab/>
        <w:t xml:space="preserve">El 13 de julio de 2020 se modificó el Código Penal de Georgia para ampliar la pena prevista para el delito (ejercicio de la prostitución) tipificado en el artículo 253 del Código y aumentar la responsabilidad penal por la promoción de la prostitución infantil. </w:t>
      </w:r>
    </w:p>
    <w:p w14:paraId="0570D328" w14:textId="77777777" w:rsidR="00EE29C8" w:rsidRPr="00EE29C8" w:rsidRDefault="00EE29C8" w:rsidP="00EE29C8">
      <w:pPr>
        <w:pStyle w:val="SingleTxtG"/>
      </w:pPr>
      <w:r w:rsidRPr="00EE29C8">
        <w:t>260.</w:t>
      </w:r>
      <w:r w:rsidRPr="00EE29C8">
        <w:tab/>
        <w:t xml:space="preserve">Como parte de la modificación legislativa mencionada, se añadió al artículo 255 del Código Penal (elaboración o venta ilegal de una obra pornográfica u otros artículos) una disposición sobre exportación e importación de obras pornográficas que contengan imágenes de niños, por lo que la pena de prisión se amplió de 9 a 15 años. </w:t>
      </w:r>
    </w:p>
    <w:p w14:paraId="546165E5" w14:textId="77777777" w:rsidR="00EE29C8" w:rsidRPr="00EE29C8" w:rsidRDefault="00EE29C8" w:rsidP="00EE29C8">
      <w:pPr>
        <w:pStyle w:val="SingleTxtG"/>
      </w:pPr>
      <w:r w:rsidRPr="00EE29C8">
        <w:t>261.</w:t>
      </w:r>
      <w:r w:rsidRPr="00EE29C8">
        <w:tab/>
        <w:t>En virtud de la modificación mencionada, se endureció la responsabilidad penal por comprar, tener, presenciar, ofrecer, difundir, transferir y publicitar obras pornográficas que contengan imágenes de niños o facilitar el acceso a ellas; así como por realizar y vender de forma ilegal obras pornográficas que contengan imágenes de niños, por incitar a un niño a participar en la producción ilegal de una obra pornográfica o de cualquier otro artículo de naturaleza pornográfica o por ofrecer un encuentro de carácter sexual a un niño.</w:t>
      </w:r>
    </w:p>
    <w:p w14:paraId="378EDD28" w14:textId="77777777" w:rsidR="00EE29C8" w:rsidRPr="00EE29C8" w:rsidRDefault="00EE29C8" w:rsidP="00EE29C8">
      <w:pPr>
        <w:pStyle w:val="SingleTxtG"/>
      </w:pPr>
      <w:r w:rsidRPr="00EE29C8">
        <w:t>262.</w:t>
      </w:r>
      <w:r w:rsidRPr="00EE29C8">
        <w:tab/>
        <w:t>Además de endurecer la responsabilidad por algunos delitos, las modificaciones legislativas prohibieron la imposición de condenas condicionales por la comisión contra un niño de los delitos tipificados en los artículos 137 a 139, 141 y 253 a 2552 del Código Penal. Se ha prohibido la excarcelación total de un condenado en relación con los mismos delitos, aunque se firme un acuerdo de conformidad. En virtud de las modificaciones legislativas, la prescripción de la responsabilidad penal ya no es aplicable en caso de comisión contra un niño de un delito tipificado en los artículos 137 a 141 y 253 a 2552 del Código.</w:t>
      </w:r>
    </w:p>
    <w:p w14:paraId="7EC70EA2" w14:textId="77777777" w:rsidR="00EE29C8" w:rsidRPr="00EE29C8" w:rsidRDefault="00EE29C8" w:rsidP="00EE29C8">
      <w:pPr>
        <w:pStyle w:val="SingleTxtG"/>
      </w:pPr>
      <w:r w:rsidRPr="00EE29C8">
        <w:t>263.</w:t>
      </w:r>
      <w:r w:rsidRPr="00EE29C8">
        <w:tab/>
        <w:t>En virtud de las modificaciones legislativas introducidas en 2018, la promoción de la prostitución se ha tipificado como un delito punible. Según el artículo 254, párrafo 4, la comisión a sabiendas del acto delictivo contra un niño será castigada con una pena de prisión de 7 a 12 años.</w:t>
      </w:r>
    </w:p>
    <w:p w14:paraId="35896B84" w14:textId="77777777" w:rsidR="00EE29C8" w:rsidRPr="00EE29C8" w:rsidRDefault="00EE29C8" w:rsidP="00EE29C8">
      <w:pPr>
        <w:pStyle w:val="SingleTxtG"/>
      </w:pPr>
      <w:r w:rsidRPr="00EE29C8">
        <w:t>264.</w:t>
      </w:r>
      <w:r w:rsidRPr="00EE29C8">
        <w:tab/>
        <w:t xml:space="preserve">Desde 2013, el Ministerio del Interior cuenta con grupos itinerantes especiales para detectar de forma proactiva los casos de trata. En septiembre de 2019 el número de grupos aumentó de cuatro a seis. La función principal de los grupos itinerantes es inspeccionar de forma proactiva los lugares con riesgo de trata en toda Georgia (bares, clubes, saunas, grupos que viven y trabajan en la calle (incluidos niños), entre otros) para sacar a la luz casos de trata. </w:t>
      </w:r>
    </w:p>
    <w:p w14:paraId="73EE7ACC" w14:textId="77777777" w:rsidR="00EE29C8" w:rsidRPr="00EE29C8" w:rsidRDefault="00EE29C8" w:rsidP="00EE29C8">
      <w:pPr>
        <w:pStyle w:val="SingleTxtG"/>
      </w:pPr>
      <w:r w:rsidRPr="00EE29C8">
        <w:t>265.</w:t>
      </w:r>
      <w:r w:rsidRPr="00EE29C8">
        <w:tab/>
        <w:t xml:space="preserve">Para detectar casos de trata y de participación de menores en la trata en línea, los grupos itinerantes especiales adoptan las medidas pertinentes, procesan la información y comprueban y vigilan el espacio de Internet. Como resultado de ello se han descubierto varios sitios web, que se han cerrado. </w:t>
      </w:r>
    </w:p>
    <w:p w14:paraId="1EE9C7C4" w14:textId="77777777" w:rsidR="00EE29C8" w:rsidRPr="00EE29C8" w:rsidRDefault="00EE29C8" w:rsidP="00EE29C8">
      <w:pPr>
        <w:pStyle w:val="SingleTxtG"/>
      </w:pPr>
      <w:r w:rsidRPr="00EE29C8">
        <w:t>266.</w:t>
      </w:r>
      <w:r w:rsidRPr="00EE29C8">
        <w:tab/>
        <w:t xml:space="preserve">La Administración Nacional de Turismo de Georgia distribuye desde 2014 folletos sobre la trata a través de los Centros de Información Turística de todo el país en los que se ofrece información breve sobre la definición de la trata, así como información de contacto para la remisión si se descubre un caso de trata. Estos folletos están disponibles en georgiano, inglés, ruso y turco. </w:t>
      </w:r>
    </w:p>
    <w:p w14:paraId="09A17429" w14:textId="77777777" w:rsidR="00EE29C8" w:rsidRPr="00EE29C8" w:rsidRDefault="00EE29C8" w:rsidP="00EE29C8">
      <w:pPr>
        <w:pStyle w:val="SingleTxtG"/>
      </w:pPr>
      <w:r w:rsidRPr="00EE29C8">
        <w:t>267.</w:t>
      </w:r>
      <w:r w:rsidRPr="00EE29C8">
        <w:tab/>
        <w:t xml:space="preserve">Desde 2021, en los Centros de Información Turística se distribuyen folletos informativos del Organismo de Atención Estatal en seis idiomas (georgiano, inglés, ruso, turco, azerbaiyano y armenio) para prevenir los casos de trata, en los que también figura la información mencionada. </w:t>
      </w:r>
    </w:p>
    <w:p w14:paraId="11F20717" w14:textId="77777777" w:rsidR="00EE29C8" w:rsidRPr="00EE29C8" w:rsidRDefault="00EE29C8" w:rsidP="00EE29C8">
      <w:pPr>
        <w:pStyle w:val="SingleTxtG"/>
      </w:pPr>
      <w:r w:rsidRPr="00EE29C8">
        <w:t>268.</w:t>
      </w:r>
      <w:r w:rsidRPr="00EE29C8">
        <w:tab/>
        <w:t xml:space="preserve">El 4 de abril de 2017, ocho empresas y asociaciones turísticas que operan en Georgia se adhirieron al Código Ético Mundial para el Turismo de la Organización Mundial del Turismo en el marco de la tercera Conferencia Euroasiática sobre Estaciones de Montaña de la Organización Mundial del Turismo de las Naciones Unidas celebrada en Georgia. </w:t>
      </w:r>
    </w:p>
    <w:p w14:paraId="0D06A7B2" w14:textId="77777777" w:rsidR="00EE29C8" w:rsidRPr="00EE29C8" w:rsidRDefault="00EE29C8" w:rsidP="00EE29C8">
      <w:pPr>
        <w:pStyle w:val="SingleTxtG"/>
      </w:pPr>
      <w:r w:rsidRPr="00EE29C8">
        <w:t>269.</w:t>
      </w:r>
      <w:r w:rsidRPr="00EE29C8">
        <w:tab/>
        <w:t xml:space="preserve">El 14 de abril de 2021 entró en vigor la modificación legislativa sobre la indemnización estatal única (1.000 laris), que simplifica los procedimientos de concesión de la indemnización estatal. Esta modificación se aplica también a las personas que tenían la condición de víctima antes de su aprobación. En noviembre de 2022, se aprobó el Procedimiento para la Determinación y el Pago de la Cuantía de la Indemnización Estatal a las Víctimas de Violencia Doméstica o Violencia contra la Mujer, con el fin de ofrecer a las víctimas una indemnización estatal por los daños causados a la salud y a los hijos de la víctima, fallecida como consecuencia del delito. </w:t>
      </w:r>
    </w:p>
    <w:p w14:paraId="535BFCD4" w14:textId="407E694C" w:rsidR="00EE29C8" w:rsidRPr="00EE29C8" w:rsidRDefault="00C42B5F" w:rsidP="00C42B5F">
      <w:pPr>
        <w:pStyle w:val="H1G"/>
      </w:pPr>
      <w:bookmarkStart w:id="35" w:name="_Toc122006165"/>
      <w:r>
        <w:tab/>
      </w:r>
      <w:r w:rsidR="00EE29C8" w:rsidRPr="00EE29C8">
        <w:tab/>
        <w:t xml:space="preserve">Respuesta al párrafo 33 de la lista de cuestiones previa </w:t>
      </w:r>
      <w:r>
        <w:br/>
      </w:r>
      <w:r w:rsidR="00EE29C8" w:rsidRPr="00EE29C8">
        <w:t>a la presentación de informes</w:t>
      </w:r>
      <w:bookmarkEnd w:id="35"/>
    </w:p>
    <w:p w14:paraId="0AFF2E74" w14:textId="77777777" w:rsidR="00EE29C8" w:rsidRPr="00EE29C8" w:rsidRDefault="00EE29C8" w:rsidP="00EE29C8">
      <w:pPr>
        <w:pStyle w:val="SingleTxtG"/>
      </w:pPr>
      <w:r w:rsidRPr="00EE29C8">
        <w:t>270.</w:t>
      </w:r>
      <w:r w:rsidRPr="00EE29C8">
        <w:tab/>
        <w:t xml:space="preserve">En 2018, El Gobierno creó una Comisión Permanente Interinstitucional a la que se encomendó la elaboración de la estrategia nacional de lucha contra el terrorismo y el correspondiente plan de acción, así como la coordinación y el seguimiento de su aplicación. La Comisión Permanente Interinstitucional está presidida por el Jefe del Servicio de Seguridad del Estado y actualmente está integrada por los representantes de 21 organismos estatales, entre ellos, miembros del Gobierno. </w:t>
      </w:r>
    </w:p>
    <w:p w14:paraId="7AA5DF05" w14:textId="77777777" w:rsidR="00EE29C8" w:rsidRPr="00EE29C8" w:rsidRDefault="00EE29C8" w:rsidP="00EE29C8">
      <w:pPr>
        <w:pStyle w:val="SingleTxtG"/>
      </w:pPr>
      <w:r w:rsidRPr="00EE29C8">
        <w:t>271.</w:t>
      </w:r>
      <w:r w:rsidRPr="00EE29C8">
        <w:tab/>
        <w:t>En 2019 el Gobierno aprobó el primer documento que define la política del país en materia de lucha contra el terrorismo: la Estrategia Nacional de Georgia de Lucha contra el Terrorismo y su correspondiente Plan de Acción para 2019-2021.</w:t>
      </w:r>
    </w:p>
    <w:p w14:paraId="4869BC93" w14:textId="77777777" w:rsidR="00EE29C8" w:rsidRPr="00EE29C8" w:rsidRDefault="00EE29C8" w:rsidP="00EE29C8">
      <w:pPr>
        <w:pStyle w:val="SingleTxtG"/>
      </w:pPr>
      <w:r w:rsidRPr="00EE29C8">
        <w:t>272.</w:t>
      </w:r>
      <w:r w:rsidRPr="00EE29C8">
        <w:tab/>
        <w:t xml:space="preserve">En 2022, el Gobierno aprobó la Estrategia Nacional de Lucha contra el Terrorismo de Georgia para 2022-2026, que es el segundo documento de política en este ámbito. Junto con la nueva Estrategia, también se aprobó el Plan de Acción para 2022-2026. En la nueva estrategia se hace especial hincapié en la importancia de la prevención de la radicalización de la población infantil y adolescente, así como en su desradicalización y resocialización. </w:t>
      </w:r>
    </w:p>
    <w:p w14:paraId="1B7433B0" w14:textId="77777777" w:rsidR="00EE29C8" w:rsidRPr="00EE29C8" w:rsidRDefault="00EE29C8" w:rsidP="00EE29C8">
      <w:pPr>
        <w:pStyle w:val="SingleTxtG"/>
      </w:pPr>
      <w:r w:rsidRPr="00EE29C8">
        <w:t>273.</w:t>
      </w:r>
      <w:r w:rsidRPr="00EE29C8">
        <w:tab/>
        <w:t xml:space="preserve">De acuerdo con la Ley de Georgia de las Obligaciones Militares y el Servicio Militar, solamente se podrá reclutar para el servicio militar obligatorio a personas que hayan cumplido los 18 años. Una persona menor de 18 años podrá, con el consentimiento de sus padres, convertirse en </w:t>
      </w:r>
      <w:r w:rsidRPr="00EE29C8">
        <w:rPr>
          <w:i/>
          <w:iCs/>
        </w:rPr>
        <w:t xml:space="preserve">junker </w:t>
      </w:r>
      <w:r w:rsidRPr="00EE29C8">
        <w:t xml:space="preserve">(estudiante de los programas académicos de grado universitario) en la Academia Nacional de Defensa. </w:t>
      </w:r>
    </w:p>
    <w:p w14:paraId="53EFAA13" w14:textId="0960E89A" w:rsidR="00EE29C8" w:rsidRPr="00EE29C8" w:rsidRDefault="00EE29C8" w:rsidP="00EE29C8">
      <w:pPr>
        <w:pStyle w:val="SingleTxtG"/>
      </w:pPr>
      <w:r w:rsidRPr="00EE29C8">
        <w:t>274.</w:t>
      </w:r>
      <w:r w:rsidRPr="00EE29C8">
        <w:tab/>
        <w:t>Según el Decreto Gubernamental núm. 238, de 2014, los reclutas y las mujeres de</w:t>
      </w:r>
      <w:r w:rsidR="007911A8">
        <w:t> </w:t>
      </w:r>
      <w:r w:rsidRPr="00EE29C8">
        <w:t>18 años podrán realizar el servicio militar contratado (profesional).</w:t>
      </w:r>
    </w:p>
    <w:p w14:paraId="2C5C6B27" w14:textId="77777777" w:rsidR="00EE29C8" w:rsidRPr="00EE29C8" w:rsidRDefault="00EE29C8" w:rsidP="00EE29C8">
      <w:pPr>
        <w:pStyle w:val="SingleTxtG"/>
      </w:pPr>
      <w:r w:rsidRPr="00EE29C8">
        <w:t>275.</w:t>
      </w:r>
      <w:r w:rsidRPr="00EE29C8">
        <w:tab/>
        <w:t xml:space="preserve">Las personas podrán servir voluntariamente en el servicio militar de reserva a partir de los 18 años. </w:t>
      </w:r>
    </w:p>
    <w:p w14:paraId="70877F3F" w14:textId="77777777" w:rsidR="00EE29C8" w:rsidRPr="00EE29C8" w:rsidRDefault="00EE29C8" w:rsidP="00EE29C8">
      <w:pPr>
        <w:pStyle w:val="SingleTxtG"/>
      </w:pPr>
      <w:r w:rsidRPr="00EE29C8">
        <w:t>276.</w:t>
      </w:r>
      <w:r w:rsidRPr="00EE29C8">
        <w:tab/>
        <w:t xml:space="preserve">Las violaciones de las disposiciones del derecho internacional humanitario son punibles en virtud del Código Penal. El artículo 413 del Código hace referencia a los tratados en que Georgia es parte que amplían el alcance de la responsabilidad por crímenes de guerra. </w:t>
      </w:r>
    </w:p>
    <w:p w14:paraId="19298A0D" w14:textId="77777777" w:rsidR="00EE29C8" w:rsidRPr="00EE29C8" w:rsidRDefault="00EE29C8" w:rsidP="00EE29C8">
      <w:pPr>
        <w:pStyle w:val="SingleTxtG"/>
      </w:pPr>
      <w:r w:rsidRPr="00EE29C8">
        <w:t>277.</w:t>
      </w:r>
      <w:r w:rsidRPr="00EE29C8">
        <w:tab/>
        <w:t xml:space="preserve">Georgia es parte en el Estatuto de Roma de la Corte Penal Internacional, los Convenios de Ginebra de 1949 y los Protocolos Facultativos de 1977 y el Protocolo Facultativo de la Convención sobre los Derechos del Niño relativo a la participación de niños en los conflictos armados. Por consiguiente, el artículo 413 del Código Penal, en cumplimiento de las disposiciones de los instrumentos internacionales mencionados, castiga los crímenes internacionales enunciados en estos documentos, incluido el reclutamiento o la utilización de niños menores de 15 años en las fuerzas armadas nacionales y la participación activa de niños en hostilidades (artículo 8 del Estatuto de Roma, entre otros). </w:t>
      </w:r>
    </w:p>
    <w:p w14:paraId="69A1D96E" w14:textId="77777777" w:rsidR="00EE29C8" w:rsidRPr="00EE29C8" w:rsidRDefault="00EE29C8" w:rsidP="00EE29C8">
      <w:pPr>
        <w:pStyle w:val="SingleTxtG"/>
      </w:pPr>
      <w:r w:rsidRPr="00EE29C8">
        <w:t>278.</w:t>
      </w:r>
      <w:r w:rsidRPr="00EE29C8">
        <w:tab/>
        <w:t>La participación de mercenarios en conflictos armados o acciones militares también está tipificada como delito en el artículo 410 del Código Penal.</w:t>
      </w:r>
    </w:p>
    <w:p w14:paraId="011F4075" w14:textId="77777777" w:rsidR="00EE29C8" w:rsidRPr="00EE29C8" w:rsidRDefault="00EE29C8" w:rsidP="00EE29C8">
      <w:pPr>
        <w:pStyle w:val="SingleTxtG"/>
      </w:pPr>
      <w:r w:rsidRPr="00EE29C8">
        <w:t>279.</w:t>
      </w:r>
      <w:r w:rsidRPr="00EE29C8">
        <w:tab/>
        <w:t xml:space="preserve">El Código Penal de Georgia, utilizando los principios de jurisdicción territorial, extraterritorial y universal, regula los aspectos del ejercicio de la jurisdicción penal sobre los delitos cometidos en el territorio de Georgia, así como sobre los delitos cometidos más allá de sus fronteras. </w:t>
      </w:r>
    </w:p>
    <w:p w14:paraId="26F886C5" w14:textId="77777777" w:rsidR="00EE29C8" w:rsidRPr="00EE29C8" w:rsidRDefault="00EE29C8" w:rsidP="00EE29C8">
      <w:pPr>
        <w:pStyle w:val="SingleTxtG"/>
      </w:pPr>
      <w:r w:rsidRPr="00EE29C8">
        <w:t>280.</w:t>
      </w:r>
      <w:r w:rsidRPr="00EE29C8">
        <w:tab/>
        <w:t>Gracias a las eficaces medidas del Estado, especialmente las preventivas, no se ha registrado ningún caso de reclutamiento de niños por miembros de organizaciones terroristas en Georgia durante el período que abarca el informe.</w:t>
      </w:r>
    </w:p>
    <w:p w14:paraId="27570B3C" w14:textId="0DA49BB4" w:rsidR="00EE29C8" w:rsidRPr="00EE29C8" w:rsidRDefault="00C42B5F" w:rsidP="00C42B5F">
      <w:pPr>
        <w:pStyle w:val="HChG"/>
      </w:pPr>
      <w:bookmarkStart w:id="36" w:name="_Toc122006166"/>
      <w:r>
        <w:tab/>
      </w:r>
      <w:r w:rsidR="00EE29C8" w:rsidRPr="00EE29C8">
        <w:tab/>
        <w:t xml:space="preserve">Información y datos estadísticos </w:t>
      </w:r>
      <w:bookmarkEnd w:id="36"/>
    </w:p>
    <w:p w14:paraId="5156CFB4" w14:textId="302F8C45" w:rsidR="00EE29C8" w:rsidRPr="00C42B5F" w:rsidRDefault="00C42B5F" w:rsidP="002F2BE6">
      <w:pPr>
        <w:pStyle w:val="H1G"/>
      </w:pPr>
      <w:r>
        <w:tab/>
      </w:r>
      <w:r w:rsidR="00EE29C8" w:rsidRPr="00EE29C8">
        <w:tab/>
        <w:t xml:space="preserve">Respuesta al párrafo 37 de la lista de cuestiones previas </w:t>
      </w:r>
      <w:r>
        <w:br/>
      </w:r>
      <w:r w:rsidR="00EE29C8" w:rsidRPr="00EE29C8">
        <w:t>a la presentación de informes</w:t>
      </w:r>
      <w:r w:rsidR="002F2BE6">
        <w:br/>
      </w:r>
      <w:r w:rsidR="00EE29C8" w:rsidRPr="00C42B5F">
        <w:t xml:space="preserve">Condenas y penas impuestas por los tribunales de distrito </w:t>
      </w:r>
      <w:r w:rsidR="002F2BE6">
        <w:br/>
      </w:r>
      <w:r w:rsidR="00EE29C8" w:rsidRPr="00C42B5F">
        <w:t xml:space="preserve">(ciudad) por delitos de discriminación contra niños </w:t>
      </w:r>
      <w:r w:rsidR="002F2BE6">
        <w:br/>
      </w:r>
      <w:r w:rsidR="00EE29C8" w:rsidRPr="00C42B5F">
        <w:t>cometidos por motivos de intolerancia</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765"/>
        <w:gridCol w:w="941"/>
        <w:gridCol w:w="1130"/>
        <w:gridCol w:w="1559"/>
        <w:gridCol w:w="1843"/>
        <w:gridCol w:w="2126"/>
        <w:gridCol w:w="1274"/>
      </w:tblGrid>
      <w:tr w:rsidR="000E124D" w:rsidRPr="00C42B5F" w14:paraId="2B50E090" w14:textId="77777777" w:rsidTr="000E124D">
        <w:trPr>
          <w:trHeight w:val="240"/>
          <w:tblHeader/>
        </w:trPr>
        <w:tc>
          <w:tcPr>
            <w:tcW w:w="397" w:type="pct"/>
            <w:tcBorders>
              <w:top w:val="single" w:sz="4" w:space="0" w:color="auto"/>
              <w:bottom w:val="single" w:sz="12" w:space="0" w:color="auto"/>
            </w:tcBorders>
            <w:shd w:val="clear" w:color="auto" w:fill="auto"/>
            <w:tcMar>
              <w:top w:w="0" w:type="dxa"/>
              <w:left w:w="57" w:type="dxa"/>
              <w:bottom w:w="0" w:type="dxa"/>
              <w:right w:w="57" w:type="dxa"/>
            </w:tcMar>
            <w:vAlign w:val="bottom"/>
            <w:hideMark/>
          </w:tcPr>
          <w:p w14:paraId="0A6B18DA" w14:textId="77777777" w:rsidR="00EE29C8" w:rsidRPr="00EE29C8" w:rsidRDefault="00EE29C8" w:rsidP="000E124D">
            <w:pPr>
              <w:pStyle w:val="SingleTxtG"/>
              <w:tabs>
                <w:tab w:val="clear" w:pos="1701"/>
                <w:tab w:val="clear" w:pos="2268"/>
                <w:tab w:val="clear" w:pos="2835"/>
              </w:tabs>
              <w:spacing w:before="80" w:after="80" w:line="200" w:lineRule="exact"/>
              <w:ind w:left="0" w:right="0"/>
              <w:jc w:val="left"/>
              <w:rPr>
                <w:i/>
                <w:sz w:val="16"/>
                <w:lang w:val="en-GB"/>
              </w:rPr>
            </w:pPr>
            <w:r w:rsidRPr="00EE29C8">
              <w:rPr>
                <w:i/>
                <w:iCs/>
                <w:sz w:val="16"/>
              </w:rPr>
              <w:t>Año</w:t>
            </w:r>
            <w:r w:rsidRPr="00EE29C8">
              <w:rPr>
                <w:i/>
                <w:sz w:val="16"/>
              </w:rPr>
              <w:t xml:space="preserve"> </w:t>
            </w:r>
          </w:p>
        </w:tc>
        <w:tc>
          <w:tcPr>
            <w:tcW w:w="488" w:type="pct"/>
            <w:tcBorders>
              <w:top w:val="single" w:sz="4" w:space="0" w:color="auto"/>
              <w:bottom w:val="single" w:sz="12" w:space="0" w:color="auto"/>
            </w:tcBorders>
            <w:shd w:val="clear" w:color="auto" w:fill="auto"/>
            <w:tcMar>
              <w:top w:w="0" w:type="dxa"/>
              <w:left w:w="57" w:type="dxa"/>
              <w:bottom w:w="0" w:type="dxa"/>
              <w:right w:w="57" w:type="dxa"/>
            </w:tcMar>
            <w:vAlign w:val="bottom"/>
            <w:hideMark/>
          </w:tcPr>
          <w:p w14:paraId="49A526EE" w14:textId="3C86B19F" w:rsidR="00EE29C8" w:rsidRPr="00EE29C8" w:rsidRDefault="00EE29C8" w:rsidP="000E124D">
            <w:pPr>
              <w:pStyle w:val="SingleTxtG"/>
              <w:tabs>
                <w:tab w:val="clear" w:pos="1701"/>
                <w:tab w:val="clear" w:pos="2268"/>
                <w:tab w:val="clear" w:pos="2835"/>
              </w:tabs>
              <w:spacing w:before="80" w:after="80" w:line="200" w:lineRule="exact"/>
              <w:ind w:left="57" w:right="0"/>
              <w:jc w:val="right"/>
              <w:rPr>
                <w:i/>
                <w:sz w:val="16"/>
                <w:lang w:val="en-GB"/>
              </w:rPr>
            </w:pPr>
            <w:r w:rsidRPr="00EE29C8">
              <w:rPr>
                <w:i/>
                <w:iCs/>
                <w:sz w:val="16"/>
              </w:rPr>
              <w:t>Núm</w:t>
            </w:r>
            <w:r w:rsidR="000E124D">
              <w:rPr>
                <w:i/>
                <w:iCs/>
                <w:sz w:val="16"/>
              </w:rPr>
              <w:t>ero</w:t>
            </w:r>
            <w:r w:rsidRPr="00EE29C8">
              <w:rPr>
                <w:i/>
                <w:iCs/>
                <w:sz w:val="16"/>
              </w:rPr>
              <w:t xml:space="preserve"> de condenados</w:t>
            </w:r>
          </w:p>
        </w:tc>
        <w:tc>
          <w:tcPr>
            <w:tcW w:w="586" w:type="pct"/>
            <w:tcBorders>
              <w:top w:val="single" w:sz="4" w:space="0" w:color="auto"/>
              <w:bottom w:val="single" w:sz="12" w:space="0" w:color="auto"/>
            </w:tcBorders>
            <w:shd w:val="clear" w:color="auto" w:fill="auto"/>
            <w:tcMar>
              <w:top w:w="0" w:type="dxa"/>
              <w:left w:w="57" w:type="dxa"/>
              <w:bottom w:w="0" w:type="dxa"/>
              <w:right w:w="57" w:type="dxa"/>
            </w:tcMar>
            <w:vAlign w:val="bottom"/>
            <w:hideMark/>
          </w:tcPr>
          <w:p w14:paraId="5FD35A17" w14:textId="77777777" w:rsidR="00EE29C8" w:rsidRPr="00EE29C8" w:rsidRDefault="00EE29C8" w:rsidP="000E124D">
            <w:pPr>
              <w:pStyle w:val="SingleTxtG"/>
              <w:tabs>
                <w:tab w:val="clear" w:pos="1701"/>
                <w:tab w:val="clear" w:pos="2268"/>
                <w:tab w:val="clear" w:pos="2835"/>
              </w:tabs>
              <w:spacing w:before="80" w:after="80" w:line="200" w:lineRule="exact"/>
              <w:ind w:left="57" w:right="0"/>
              <w:jc w:val="right"/>
              <w:rPr>
                <w:i/>
                <w:sz w:val="16"/>
                <w:lang w:val="en-GB"/>
              </w:rPr>
            </w:pPr>
            <w:r w:rsidRPr="00EE29C8">
              <w:rPr>
                <w:i/>
                <w:iCs/>
                <w:sz w:val="16"/>
              </w:rPr>
              <w:t>Sexo</w:t>
            </w:r>
          </w:p>
        </w:tc>
        <w:tc>
          <w:tcPr>
            <w:tcW w:w="809" w:type="pct"/>
            <w:tcBorders>
              <w:top w:val="single" w:sz="4" w:space="0" w:color="auto"/>
              <w:bottom w:val="single" w:sz="12" w:space="0" w:color="auto"/>
            </w:tcBorders>
            <w:shd w:val="clear" w:color="auto" w:fill="auto"/>
            <w:tcMar>
              <w:top w:w="0" w:type="dxa"/>
              <w:left w:w="57" w:type="dxa"/>
              <w:bottom w:w="0" w:type="dxa"/>
              <w:right w:w="57" w:type="dxa"/>
            </w:tcMar>
            <w:vAlign w:val="bottom"/>
            <w:hideMark/>
          </w:tcPr>
          <w:p w14:paraId="4A341832" w14:textId="77777777" w:rsidR="00EE29C8" w:rsidRPr="00EE29C8" w:rsidRDefault="00EE29C8" w:rsidP="000E124D">
            <w:pPr>
              <w:pStyle w:val="SingleTxtG"/>
              <w:tabs>
                <w:tab w:val="clear" w:pos="1701"/>
                <w:tab w:val="clear" w:pos="2268"/>
                <w:tab w:val="clear" w:pos="2835"/>
              </w:tabs>
              <w:spacing w:before="80" w:after="80" w:line="200" w:lineRule="exact"/>
              <w:ind w:left="57" w:right="0"/>
              <w:jc w:val="right"/>
              <w:rPr>
                <w:i/>
                <w:sz w:val="16"/>
                <w:lang w:val="en-GB"/>
              </w:rPr>
            </w:pPr>
            <w:r w:rsidRPr="00EE29C8">
              <w:rPr>
                <w:i/>
                <w:iCs/>
                <w:sz w:val="16"/>
              </w:rPr>
              <w:t>Edad</w:t>
            </w:r>
          </w:p>
        </w:tc>
        <w:tc>
          <w:tcPr>
            <w:tcW w:w="956" w:type="pct"/>
            <w:tcBorders>
              <w:top w:val="single" w:sz="4" w:space="0" w:color="auto"/>
              <w:bottom w:val="single" w:sz="12" w:space="0" w:color="auto"/>
            </w:tcBorders>
            <w:shd w:val="clear" w:color="auto" w:fill="auto"/>
            <w:tcMar>
              <w:top w:w="0" w:type="dxa"/>
              <w:left w:w="57" w:type="dxa"/>
              <w:bottom w:w="0" w:type="dxa"/>
              <w:right w:w="57" w:type="dxa"/>
            </w:tcMar>
            <w:vAlign w:val="bottom"/>
            <w:hideMark/>
          </w:tcPr>
          <w:p w14:paraId="4B9108F6" w14:textId="77777777" w:rsidR="00EE29C8" w:rsidRPr="00EE29C8" w:rsidRDefault="00EE29C8" w:rsidP="000E124D">
            <w:pPr>
              <w:pStyle w:val="SingleTxtG"/>
              <w:tabs>
                <w:tab w:val="clear" w:pos="1701"/>
                <w:tab w:val="clear" w:pos="2268"/>
                <w:tab w:val="clear" w:pos="2835"/>
              </w:tabs>
              <w:spacing w:before="80" w:after="80" w:line="200" w:lineRule="exact"/>
              <w:ind w:left="57" w:right="0"/>
              <w:jc w:val="right"/>
              <w:rPr>
                <w:i/>
                <w:sz w:val="16"/>
                <w:lang w:val="en-GB"/>
              </w:rPr>
            </w:pPr>
            <w:r w:rsidRPr="00EE29C8">
              <w:rPr>
                <w:i/>
                <w:iCs/>
                <w:sz w:val="16"/>
              </w:rPr>
              <w:t>Distribución geográfica</w:t>
            </w:r>
            <w:r w:rsidRPr="00EE29C8">
              <w:rPr>
                <w:i/>
                <w:sz w:val="16"/>
              </w:rPr>
              <w:t xml:space="preserve"> </w:t>
            </w:r>
          </w:p>
        </w:tc>
        <w:tc>
          <w:tcPr>
            <w:tcW w:w="1103" w:type="pct"/>
            <w:tcBorders>
              <w:top w:val="single" w:sz="4" w:space="0" w:color="auto"/>
              <w:bottom w:val="single" w:sz="12" w:space="0" w:color="auto"/>
            </w:tcBorders>
            <w:shd w:val="clear" w:color="auto" w:fill="auto"/>
            <w:tcMar>
              <w:top w:w="0" w:type="dxa"/>
              <w:left w:w="57" w:type="dxa"/>
              <w:bottom w:w="0" w:type="dxa"/>
              <w:right w:w="57" w:type="dxa"/>
            </w:tcMar>
            <w:vAlign w:val="bottom"/>
            <w:hideMark/>
          </w:tcPr>
          <w:p w14:paraId="16119432" w14:textId="77777777" w:rsidR="00EE29C8" w:rsidRPr="00EE29C8" w:rsidRDefault="00EE29C8" w:rsidP="000E124D">
            <w:pPr>
              <w:pStyle w:val="SingleTxtG"/>
              <w:tabs>
                <w:tab w:val="clear" w:pos="1701"/>
                <w:tab w:val="clear" w:pos="2268"/>
                <w:tab w:val="clear" w:pos="2835"/>
              </w:tabs>
              <w:spacing w:before="80" w:after="80" w:line="200" w:lineRule="exact"/>
              <w:ind w:left="57" w:right="0"/>
              <w:jc w:val="right"/>
              <w:rPr>
                <w:i/>
                <w:sz w:val="16"/>
                <w:lang w:val="en-GB"/>
              </w:rPr>
            </w:pPr>
            <w:r w:rsidRPr="00EE29C8">
              <w:rPr>
                <w:i/>
                <w:iCs/>
                <w:sz w:val="16"/>
              </w:rPr>
              <w:t>Tipo de pena</w:t>
            </w:r>
            <w:r w:rsidRPr="00EE29C8">
              <w:rPr>
                <w:i/>
                <w:sz w:val="16"/>
              </w:rPr>
              <w:t xml:space="preserve"> </w:t>
            </w:r>
          </w:p>
        </w:tc>
        <w:tc>
          <w:tcPr>
            <w:tcW w:w="661" w:type="pct"/>
            <w:tcBorders>
              <w:top w:val="single" w:sz="4" w:space="0" w:color="auto"/>
              <w:bottom w:val="single" w:sz="12" w:space="0" w:color="auto"/>
            </w:tcBorders>
            <w:shd w:val="clear" w:color="auto" w:fill="auto"/>
            <w:tcMar>
              <w:top w:w="0" w:type="dxa"/>
              <w:left w:w="57" w:type="dxa"/>
              <w:bottom w:w="0" w:type="dxa"/>
              <w:right w:w="57" w:type="dxa"/>
            </w:tcMar>
            <w:vAlign w:val="bottom"/>
            <w:hideMark/>
          </w:tcPr>
          <w:p w14:paraId="3B6EF8F0" w14:textId="77777777" w:rsidR="00EE29C8" w:rsidRPr="00EE29C8" w:rsidRDefault="00EE29C8" w:rsidP="000E124D">
            <w:pPr>
              <w:pStyle w:val="SingleTxtG"/>
              <w:tabs>
                <w:tab w:val="clear" w:pos="1701"/>
                <w:tab w:val="clear" w:pos="2268"/>
                <w:tab w:val="clear" w:pos="2835"/>
              </w:tabs>
              <w:spacing w:before="80" w:after="80" w:line="200" w:lineRule="exact"/>
              <w:ind w:left="57" w:right="0"/>
              <w:jc w:val="right"/>
              <w:rPr>
                <w:i/>
                <w:sz w:val="16"/>
                <w:lang w:val="en-GB"/>
              </w:rPr>
            </w:pPr>
            <w:r w:rsidRPr="00EE29C8">
              <w:rPr>
                <w:i/>
                <w:iCs/>
                <w:sz w:val="16"/>
              </w:rPr>
              <w:t>Motivos de discriminación</w:t>
            </w:r>
            <w:r w:rsidRPr="00EE29C8">
              <w:rPr>
                <w:i/>
                <w:sz w:val="16"/>
              </w:rPr>
              <w:t xml:space="preserve"> </w:t>
            </w:r>
          </w:p>
        </w:tc>
      </w:tr>
      <w:tr w:rsidR="000E124D" w:rsidRPr="00EE29C8" w14:paraId="0BF8CAC0" w14:textId="77777777" w:rsidTr="0012719E">
        <w:trPr>
          <w:trHeight w:val="240"/>
        </w:trPr>
        <w:tc>
          <w:tcPr>
            <w:tcW w:w="397" w:type="pct"/>
            <w:tcBorders>
              <w:top w:val="single" w:sz="12" w:space="0" w:color="auto"/>
            </w:tcBorders>
            <w:shd w:val="clear" w:color="auto" w:fill="auto"/>
            <w:tcMar>
              <w:top w:w="0" w:type="dxa"/>
              <w:left w:w="57" w:type="dxa"/>
              <w:bottom w:w="0" w:type="dxa"/>
              <w:right w:w="57" w:type="dxa"/>
            </w:tcMar>
            <w:hideMark/>
          </w:tcPr>
          <w:p w14:paraId="58C3B1D4" w14:textId="77777777" w:rsidR="00EE29C8" w:rsidRPr="00EE29C8" w:rsidRDefault="00EE29C8" w:rsidP="000E124D">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2020</w:t>
            </w:r>
          </w:p>
        </w:tc>
        <w:tc>
          <w:tcPr>
            <w:tcW w:w="488" w:type="pct"/>
            <w:tcBorders>
              <w:top w:val="single" w:sz="12" w:space="0" w:color="auto"/>
            </w:tcBorders>
            <w:shd w:val="clear" w:color="auto" w:fill="auto"/>
            <w:tcMar>
              <w:top w:w="0" w:type="dxa"/>
              <w:left w:w="57" w:type="dxa"/>
              <w:bottom w:w="0" w:type="dxa"/>
              <w:right w:w="57" w:type="dxa"/>
            </w:tcMar>
            <w:hideMark/>
          </w:tcPr>
          <w:p w14:paraId="6689F0B9" w14:textId="77777777" w:rsidR="00EE29C8" w:rsidRPr="00EE29C8" w:rsidRDefault="00EE29C8" w:rsidP="0012719E">
            <w:pPr>
              <w:pStyle w:val="SingleTxtG"/>
              <w:tabs>
                <w:tab w:val="clear" w:pos="1701"/>
                <w:tab w:val="clear" w:pos="2268"/>
                <w:tab w:val="clear" w:pos="2835"/>
              </w:tabs>
              <w:spacing w:before="40" w:after="40" w:line="220" w:lineRule="exact"/>
              <w:ind w:left="57" w:right="0"/>
              <w:jc w:val="right"/>
              <w:rPr>
                <w:sz w:val="18"/>
                <w:lang w:val="en-GB"/>
              </w:rPr>
            </w:pPr>
            <w:r w:rsidRPr="00EE29C8">
              <w:rPr>
                <w:sz w:val="18"/>
              </w:rPr>
              <w:t>4</w:t>
            </w:r>
          </w:p>
        </w:tc>
        <w:tc>
          <w:tcPr>
            <w:tcW w:w="586" w:type="pct"/>
            <w:tcBorders>
              <w:top w:val="single" w:sz="12" w:space="0" w:color="auto"/>
            </w:tcBorders>
            <w:shd w:val="clear" w:color="auto" w:fill="auto"/>
            <w:tcMar>
              <w:top w:w="0" w:type="dxa"/>
              <w:left w:w="57" w:type="dxa"/>
              <w:bottom w:w="0" w:type="dxa"/>
              <w:right w:w="57" w:type="dxa"/>
            </w:tcMar>
            <w:hideMark/>
          </w:tcPr>
          <w:p w14:paraId="54E4D9D3" w14:textId="77777777" w:rsidR="00EE29C8" w:rsidRPr="00EE29C8" w:rsidRDefault="00EE29C8" w:rsidP="0012719E">
            <w:pPr>
              <w:pStyle w:val="SingleTxtG"/>
              <w:tabs>
                <w:tab w:val="clear" w:pos="1701"/>
                <w:tab w:val="clear" w:pos="2268"/>
                <w:tab w:val="clear" w:pos="2835"/>
              </w:tabs>
              <w:spacing w:before="40" w:after="40" w:line="220" w:lineRule="exact"/>
              <w:ind w:left="57" w:right="0"/>
              <w:jc w:val="right"/>
              <w:rPr>
                <w:sz w:val="18"/>
                <w:lang w:val="en-GB"/>
              </w:rPr>
            </w:pPr>
            <w:r w:rsidRPr="00EE29C8">
              <w:rPr>
                <w:sz w:val="18"/>
              </w:rPr>
              <w:t>Hombres: 4</w:t>
            </w:r>
          </w:p>
        </w:tc>
        <w:tc>
          <w:tcPr>
            <w:tcW w:w="809" w:type="pct"/>
            <w:tcBorders>
              <w:top w:val="single" w:sz="12" w:space="0" w:color="auto"/>
            </w:tcBorders>
            <w:shd w:val="clear" w:color="auto" w:fill="auto"/>
            <w:tcMar>
              <w:top w:w="0" w:type="dxa"/>
              <w:left w:w="57" w:type="dxa"/>
              <w:bottom w:w="0" w:type="dxa"/>
              <w:right w:w="57" w:type="dxa"/>
            </w:tcMar>
            <w:hideMark/>
          </w:tcPr>
          <w:p w14:paraId="6A854DB7" w14:textId="77777777" w:rsidR="00EE29C8" w:rsidRPr="00EE29C8" w:rsidRDefault="00EE29C8" w:rsidP="0012719E">
            <w:pPr>
              <w:pStyle w:val="SingleTxtG"/>
              <w:tabs>
                <w:tab w:val="clear" w:pos="1701"/>
                <w:tab w:val="clear" w:pos="2268"/>
                <w:tab w:val="clear" w:pos="2835"/>
              </w:tabs>
              <w:spacing w:before="40" w:after="40" w:line="220" w:lineRule="exact"/>
              <w:ind w:left="57" w:right="0"/>
              <w:jc w:val="right"/>
              <w:rPr>
                <w:sz w:val="18"/>
                <w:lang w:val="en-GB"/>
              </w:rPr>
            </w:pPr>
            <w:r w:rsidRPr="00EE29C8">
              <w:rPr>
                <w:sz w:val="18"/>
              </w:rPr>
              <w:t>18 a 24 años: 2</w:t>
            </w:r>
            <w:r w:rsidRPr="00EE29C8">
              <w:rPr>
                <w:sz w:val="18"/>
              </w:rPr>
              <w:br/>
              <w:t>30 a 49 años: 2</w:t>
            </w:r>
          </w:p>
        </w:tc>
        <w:tc>
          <w:tcPr>
            <w:tcW w:w="956" w:type="pct"/>
            <w:tcBorders>
              <w:top w:val="single" w:sz="12" w:space="0" w:color="auto"/>
            </w:tcBorders>
            <w:shd w:val="clear" w:color="auto" w:fill="auto"/>
            <w:tcMar>
              <w:top w:w="0" w:type="dxa"/>
              <w:left w:w="57" w:type="dxa"/>
              <w:bottom w:w="0" w:type="dxa"/>
              <w:right w:w="57" w:type="dxa"/>
            </w:tcMar>
            <w:hideMark/>
          </w:tcPr>
          <w:p w14:paraId="17034C0F" w14:textId="77777777" w:rsidR="00EE29C8" w:rsidRPr="00EE29C8" w:rsidRDefault="00EE29C8" w:rsidP="0012719E">
            <w:pPr>
              <w:pStyle w:val="SingleTxtG"/>
              <w:tabs>
                <w:tab w:val="clear" w:pos="1701"/>
                <w:tab w:val="clear" w:pos="2268"/>
                <w:tab w:val="clear" w:pos="2835"/>
              </w:tabs>
              <w:spacing w:before="40" w:after="40" w:line="220" w:lineRule="exact"/>
              <w:ind w:left="57" w:right="0"/>
              <w:jc w:val="right"/>
              <w:rPr>
                <w:sz w:val="18"/>
              </w:rPr>
            </w:pPr>
            <w:r w:rsidRPr="00EE29C8">
              <w:rPr>
                <w:sz w:val="18"/>
              </w:rPr>
              <w:t>Tiflis: 1</w:t>
            </w:r>
            <w:r w:rsidRPr="00EE29C8">
              <w:rPr>
                <w:sz w:val="18"/>
              </w:rPr>
              <w:br/>
              <w:t>Kajetia: 1</w:t>
            </w:r>
            <w:r w:rsidRPr="00EE29C8">
              <w:rPr>
                <w:sz w:val="18"/>
              </w:rPr>
              <w:br/>
              <w:t>Cartalia Interior: 1</w:t>
            </w:r>
            <w:r w:rsidRPr="00EE29C8">
              <w:rPr>
                <w:sz w:val="18"/>
              </w:rPr>
              <w:br/>
              <w:t>Mingrelia: 1</w:t>
            </w:r>
          </w:p>
        </w:tc>
        <w:tc>
          <w:tcPr>
            <w:tcW w:w="1103" w:type="pct"/>
            <w:tcBorders>
              <w:top w:val="single" w:sz="12" w:space="0" w:color="auto"/>
            </w:tcBorders>
            <w:shd w:val="clear" w:color="auto" w:fill="auto"/>
            <w:tcMar>
              <w:top w:w="0" w:type="dxa"/>
              <w:left w:w="57" w:type="dxa"/>
              <w:bottom w:w="0" w:type="dxa"/>
              <w:right w:w="57" w:type="dxa"/>
            </w:tcMar>
            <w:hideMark/>
          </w:tcPr>
          <w:p w14:paraId="7489A879" w14:textId="77777777" w:rsidR="00EE29C8" w:rsidRPr="00EE29C8" w:rsidRDefault="00EE29C8" w:rsidP="0012719E">
            <w:pPr>
              <w:pStyle w:val="SingleTxtG"/>
              <w:tabs>
                <w:tab w:val="clear" w:pos="1701"/>
                <w:tab w:val="clear" w:pos="2268"/>
                <w:tab w:val="clear" w:pos="2835"/>
              </w:tabs>
              <w:spacing w:before="40" w:after="40" w:line="220" w:lineRule="exact"/>
              <w:ind w:left="57" w:right="0"/>
              <w:jc w:val="right"/>
              <w:rPr>
                <w:sz w:val="18"/>
              </w:rPr>
            </w:pPr>
            <w:r w:rsidRPr="00EE29C8">
              <w:rPr>
                <w:sz w:val="18"/>
              </w:rPr>
              <w:t>Privación de libertad: 2</w:t>
            </w:r>
            <w:r w:rsidRPr="00EE29C8">
              <w:rPr>
                <w:sz w:val="18"/>
              </w:rPr>
              <w:br/>
              <w:t>Pena no privativa de libertad: 2</w:t>
            </w:r>
          </w:p>
        </w:tc>
        <w:tc>
          <w:tcPr>
            <w:tcW w:w="661" w:type="pct"/>
            <w:tcBorders>
              <w:top w:val="single" w:sz="12" w:space="0" w:color="auto"/>
            </w:tcBorders>
            <w:shd w:val="clear" w:color="auto" w:fill="auto"/>
            <w:tcMar>
              <w:top w:w="0" w:type="dxa"/>
              <w:left w:w="57" w:type="dxa"/>
              <w:bottom w:w="0" w:type="dxa"/>
              <w:right w:w="57" w:type="dxa"/>
            </w:tcMar>
            <w:hideMark/>
          </w:tcPr>
          <w:p w14:paraId="60111FAB" w14:textId="77777777" w:rsidR="00EE29C8" w:rsidRPr="00EE29C8" w:rsidRDefault="00EE29C8" w:rsidP="0012719E">
            <w:pPr>
              <w:pStyle w:val="SingleTxtG"/>
              <w:tabs>
                <w:tab w:val="clear" w:pos="1701"/>
                <w:tab w:val="clear" w:pos="2268"/>
                <w:tab w:val="clear" w:pos="2835"/>
              </w:tabs>
              <w:spacing w:before="40" w:after="40" w:line="220" w:lineRule="exact"/>
              <w:ind w:left="57" w:right="0"/>
              <w:jc w:val="right"/>
              <w:rPr>
                <w:sz w:val="18"/>
              </w:rPr>
            </w:pPr>
            <w:r w:rsidRPr="00EE29C8">
              <w:rPr>
                <w:sz w:val="18"/>
              </w:rPr>
              <w:t>Género: 3</w:t>
            </w:r>
            <w:r w:rsidRPr="00EE29C8">
              <w:rPr>
                <w:sz w:val="18"/>
              </w:rPr>
              <w:br/>
              <w:t>Otros motivos (ropa): 1</w:t>
            </w:r>
          </w:p>
        </w:tc>
      </w:tr>
      <w:tr w:rsidR="000E124D" w:rsidRPr="00EE29C8" w14:paraId="19D1A059" w14:textId="77777777" w:rsidTr="0012719E">
        <w:trPr>
          <w:trHeight w:val="240"/>
        </w:trPr>
        <w:tc>
          <w:tcPr>
            <w:tcW w:w="397" w:type="pct"/>
            <w:shd w:val="clear" w:color="auto" w:fill="auto"/>
            <w:tcMar>
              <w:top w:w="0" w:type="dxa"/>
              <w:left w:w="57" w:type="dxa"/>
              <w:bottom w:w="0" w:type="dxa"/>
              <w:right w:w="57" w:type="dxa"/>
            </w:tcMar>
            <w:hideMark/>
          </w:tcPr>
          <w:p w14:paraId="6286E33E" w14:textId="77777777" w:rsidR="00EE29C8" w:rsidRPr="00EE29C8" w:rsidRDefault="00EE29C8" w:rsidP="000E124D">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2021</w:t>
            </w:r>
          </w:p>
        </w:tc>
        <w:tc>
          <w:tcPr>
            <w:tcW w:w="488" w:type="pct"/>
            <w:shd w:val="clear" w:color="auto" w:fill="auto"/>
            <w:tcMar>
              <w:top w:w="0" w:type="dxa"/>
              <w:left w:w="57" w:type="dxa"/>
              <w:bottom w:w="0" w:type="dxa"/>
              <w:right w:w="57" w:type="dxa"/>
            </w:tcMar>
            <w:hideMark/>
          </w:tcPr>
          <w:p w14:paraId="6BC8A3E7" w14:textId="77777777" w:rsidR="00EE29C8" w:rsidRPr="00EE29C8" w:rsidRDefault="00EE29C8" w:rsidP="0012719E">
            <w:pPr>
              <w:pStyle w:val="SingleTxtG"/>
              <w:tabs>
                <w:tab w:val="clear" w:pos="1701"/>
                <w:tab w:val="clear" w:pos="2268"/>
                <w:tab w:val="clear" w:pos="2835"/>
              </w:tabs>
              <w:spacing w:before="40" w:after="40" w:line="220" w:lineRule="exact"/>
              <w:ind w:left="57" w:right="0"/>
              <w:jc w:val="right"/>
              <w:rPr>
                <w:sz w:val="18"/>
                <w:lang w:val="en-GB"/>
              </w:rPr>
            </w:pPr>
            <w:r w:rsidRPr="00EE29C8">
              <w:rPr>
                <w:sz w:val="18"/>
              </w:rPr>
              <w:t>12</w:t>
            </w:r>
          </w:p>
        </w:tc>
        <w:tc>
          <w:tcPr>
            <w:tcW w:w="586" w:type="pct"/>
            <w:shd w:val="clear" w:color="auto" w:fill="auto"/>
            <w:tcMar>
              <w:top w:w="0" w:type="dxa"/>
              <w:left w:w="57" w:type="dxa"/>
              <w:bottom w:w="0" w:type="dxa"/>
              <w:right w:w="57" w:type="dxa"/>
            </w:tcMar>
            <w:hideMark/>
          </w:tcPr>
          <w:p w14:paraId="0B44C1B8" w14:textId="77777777" w:rsidR="00EE29C8" w:rsidRPr="00EE29C8" w:rsidRDefault="00EE29C8" w:rsidP="0012719E">
            <w:pPr>
              <w:pStyle w:val="SingleTxtG"/>
              <w:tabs>
                <w:tab w:val="clear" w:pos="1701"/>
                <w:tab w:val="clear" w:pos="2268"/>
                <w:tab w:val="clear" w:pos="2835"/>
              </w:tabs>
              <w:spacing w:before="40" w:after="40" w:line="220" w:lineRule="exact"/>
              <w:ind w:left="57" w:right="0"/>
              <w:jc w:val="right"/>
              <w:rPr>
                <w:sz w:val="18"/>
                <w:lang w:val="en-GB"/>
              </w:rPr>
            </w:pPr>
            <w:r w:rsidRPr="00EE29C8">
              <w:rPr>
                <w:sz w:val="18"/>
              </w:rPr>
              <w:t>Hombres: 12</w:t>
            </w:r>
          </w:p>
        </w:tc>
        <w:tc>
          <w:tcPr>
            <w:tcW w:w="809" w:type="pct"/>
            <w:shd w:val="clear" w:color="auto" w:fill="auto"/>
            <w:tcMar>
              <w:top w:w="0" w:type="dxa"/>
              <w:left w:w="57" w:type="dxa"/>
              <w:bottom w:w="0" w:type="dxa"/>
              <w:right w:w="57" w:type="dxa"/>
            </w:tcMar>
            <w:hideMark/>
          </w:tcPr>
          <w:p w14:paraId="67C8596D" w14:textId="77777777" w:rsidR="00EE29C8" w:rsidRPr="00EE29C8" w:rsidRDefault="00EE29C8" w:rsidP="0012719E">
            <w:pPr>
              <w:pStyle w:val="SingleTxtG"/>
              <w:tabs>
                <w:tab w:val="clear" w:pos="1701"/>
                <w:tab w:val="clear" w:pos="2268"/>
                <w:tab w:val="clear" w:pos="2835"/>
              </w:tabs>
              <w:spacing w:before="40" w:after="40" w:line="220" w:lineRule="exact"/>
              <w:ind w:left="57" w:right="0"/>
              <w:jc w:val="right"/>
              <w:rPr>
                <w:sz w:val="18"/>
              </w:rPr>
            </w:pPr>
            <w:r w:rsidRPr="00EE29C8">
              <w:rPr>
                <w:sz w:val="18"/>
              </w:rPr>
              <w:t>18 a 24 años: 5</w:t>
            </w:r>
            <w:r w:rsidRPr="00EE29C8">
              <w:rPr>
                <w:sz w:val="18"/>
              </w:rPr>
              <w:br/>
              <w:t>25 a 29 años: 3</w:t>
            </w:r>
            <w:r w:rsidRPr="00EE29C8">
              <w:rPr>
                <w:sz w:val="18"/>
              </w:rPr>
              <w:br/>
              <w:t>30 a 49 años: 1</w:t>
            </w:r>
            <w:r w:rsidRPr="00EE29C8">
              <w:rPr>
                <w:sz w:val="18"/>
              </w:rPr>
              <w:br/>
              <w:t>Más de 50 años: 3</w:t>
            </w:r>
          </w:p>
        </w:tc>
        <w:tc>
          <w:tcPr>
            <w:tcW w:w="956" w:type="pct"/>
            <w:shd w:val="clear" w:color="auto" w:fill="auto"/>
            <w:tcMar>
              <w:top w:w="0" w:type="dxa"/>
              <w:left w:w="57" w:type="dxa"/>
              <w:bottom w:w="0" w:type="dxa"/>
              <w:right w:w="57" w:type="dxa"/>
            </w:tcMar>
            <w:hideMark/>
          </w:tcPr>
          <w:p w14:paraId="0C1BA389" w14:textId="77777777" w:rsidR="00EE29C8" w:rsidRPr="00EE29C8" w:rsidRDefault="00EE29C8" w:rsidP="0012719E">
            <w:pPr>
              <w:pStyle w:val="SingleTxtG"/>
              <w:tabs>
                <w:tab w:val="clear" w:pos="1701"/>
                <w:tab w:val="clear" w:pos="2268"/>
                <w:tab w:val="clear" w:pos="2835"/>
              </w:tabs>
              <w:spacing w:before="40" w:after="40" w:line="220" w:lineRule="exact"/>
              <w:ind w:left="57" w:right="0"/>
              <w:jc w:val="right"/>
              <w:rPr>
                <w:sz w:val="18"/>
              </w:rPr>
            </w:pPr>
            <w:r w:rsidRPr="00EE29C8">
              <w:rPr>
                <w:sz w:val="18"/>
              </w:rPr>
              <w:t>Tiflis: 1</w:t>
            </w:r>
            <w:r w:rsidRPr="00EE29C8">
              <w:rPr>
                <w:sz w:val="18"/>
              </w:rPr>
              <w:br/>
              <w:t>Kajetia: 1</w:t>
            </w:r>
            <w:r w:rsidRPr="00EE29C8">
              <w:rPr>
                <w:sz w:val="18"/>
              </w:rPr>
              <w:br/>
              <w:t>Guria: 2</w:t>
            </w:r>
            <w:r w:rsidRPr="00EE29C8">
              <w:rPr>
                <w:sz w:val="18"/>
              </w:rPr>
              <w:br/>
              <w:t>Mingrelia: 1</w:t>
            </w:r>
            <w:r w:rsidRPr="00EE29C8">
              <w:rPr>
                <w:sz w:val="18"/>
              </w:rPr>
              <w:br/>
              <w:t>Samtsje-Yavajetia: 1</w:t>
            </w:r>
            <w:r w:rsidRPr="00EE29C8">
              <w:rPr>
                <w:sz w:val="18"/>
              </w:rPr>
              <w:br/>
              <w:t>Imericia: 2</w:t>
            </w:r>
            <w:r w:rsidRPr="00EE29C8">
              <w:rPr>
                <w:sz w:val="18"/>
              </w:rPr>
              <w:br/>
              <w:t>Ayaria: 3</w:t>
            </w:r>
          </w:p>
        </w:tc>
        <w:tc>
          <w:tcPr>
            <w:tcW w:w="1103" w:type="pct"/>
            <w:shd w:val="clear" w:color="auto" w:fill="auto"/>
            <w:tcMar>
              <w:top w:w="0" w:type="dxa"/>
              <w:left w:w="57" w:type="dxa"/>
              <w:bottom w:w="0" w:type="dxa"/>
              <w:right w:w="57" w:type="dxa"/>
            </w:tcMar>
            <w:hideMark/>
          </w:tcPr>
          <w:p w14:paraId="1B5D78B1" w14:textId="37E88BB8" w:rsidR="00EE29C8" w:rsidRPr="00EE29C8" w:rsidRDefault="00EE29C8" w:rsidP="0012719E">
            <w:pPr>
              <w:pStyle w:val="SingleTxtG"/>
              <w:tabs>
                <w:tab w:val="clear" w:pos="1701"/>
                <w:tab w:val="clear" w:pos="2268"/>
                <w:tab w:val="clear" w:pos="2835"/>
              </w:tabs>
              <w:spacing w:before="40" w:after="40" w:line="220" w:lineRule="exact"/>
              <w:ind w:left="57" w:right="0"/>
              <w:jc w:val="right"/>
              <w:rPr>
                <w:sz w:val="18"/>
              </w:rPr>
            </w:pPr>
            <w:r w:rsidRPr="00EE29C8">
              <w:rPr>
                <w:sz w:val="18"/>
              </w:rPr>
              <w:t>Privación de libertad: 5</w:t>
            </w:r>
            <w:r w:rsidRPr="00EE29C8">
              <w:rPr>
                <w:sz w:val="18"/>
              </w:rPr>
              <w:br/>
              <w:t xml:space="preserve">Pena no privativa de libertad: </w:t>
            </w:r>
            <w:r w:rsidR="005F446E">
              <w:rPr>
                <w:sz w:val="18"/>
              </w:rPr>
              <w:t>5</w:t>
            </w:r>
            <w:r w:rsidRPr="00EE29C8">
              <w:rPr>
                <w:sz w:val="18"/>
              </w:rPr>
              <w:br/>
              <w:t>Servicios comunitarios: 2</w:t>
            </w:r>
          </w:p>
        </w:tc>
        <w:tc>
          <w:tcPr>
            <w:tcW w:w="661" w:type="pct"/>
            <w:shd w:val="clear" w:color="auto" w:fill="auto"/>
            <w:tcMar>
              <w:top w:w="0" w:type="dxa"/>
              <w:left w:w="57" w:type="dxa"/>
              <w:bottom w:w="0" w:type="dxa"/>
              <w:right w:w="57" w:type="dxa"/>
            </w:tcMar>
            <w:hideMark/>
          </w:tcPr>
          <w:p w14:paraId="6BEBE16F" w14:textId="77777777" w:rsidR="00EE29C8" w:rsidRPr="00EE29C8" w:rsidRDefault="00EE29C8" w:rsidP="0012719E">
            <w:pPr>
              <w:pStyle w:val="SingleTxtG"/>
              <w:tabs>
                <w:tab w:val="clear" w:pos="1701"/>
                <w:tab w:val="clear" w:pos="2268"/>
                <w:tab w:val="clear" w:pos="2835"/>
              </w:tabs>
              <w:spacing w:before="40" w:after="40" w:line="220" w:lineRule="exact"/>
              <w:ind w:left="57" w:right="0"/>
              <w:jc w:val="right"/>
              <w:rPr>
                <w:sz w:val="18"/>
                <w:lang w:val="en-GB"/>
              </w:rPr>
            </w:pPr>
            <w:r w:rsidRPr="00EE29C8">
              <w:rPr>
                <w:sz w:val="18"/>
              </w:rPr>
              <w:t>Género: 12</w:t>
            </w:r>
          </w:p>
          <w:p w14:paraId="533455EF" w14:textId="77777777" w:rsidR="00EE29C8" w:rsidRPr="00EE29C8" w:rsidRDefault="00EE29C8" w:rsidP="0012719E">
            <w:pPr>
              <w:pStyle w:val="SingleTxtG"/>
              <w:tabs>
                <w:tab w:val="clear" w:pos="1701"/>
                <w:tab w:val="clear" w:pos="2268"/>
                <w:tab w:val="clear" w:pos="2835"/>
              </w:tabs>
              <w:spacing w:before="40" w:after="40" w:line="220" w:lineRule="exact"/>
              <w:ind w:left="57" w:right="0"/>
              <w:jc w:val="right"/>
              <w:rPr>
                <w:sz w:val="18"/>
                <w:lang w:val="en-GB"/>
              </w:rPr>
            </w:pPr>
          </w:p>
        </w:tc>
      </w:tr>
      <w:tr w:rsidR="000E124D" w:rsidRPr="00EE29C8" w14:paraId="60ECCA8A" w14:textId="77777777" w:rsidTr="0012719E">
        <w:trPr>
          <w:trHeight w:val="240"/>
        </w:trPr>
        <w:tc>
          <w:tcPr>
            <w:tcW w:w="397" w:type="pct"/>
            <w:tcBorders>
              <w:bottom w:val="single" w:sz="12" w:space="0" w:color="auto"/>
            </w:tcBorders>
            <w:shd w:val="clear" w:color="auto" w:fill="auto"/>
            <w:tcMar>
              <w:top w:w="0" w:type="dxa"/>
              <w:left w:w="57" w:type="dxa"/>
              <w:bottom w:w="0" w:type="dxa"/>
              <w:right w:w="57" w:type="dxa"/>
            </w:tcMar>
            <w:hideMark/>
          </w:tcPr>
          <w:p w14:paraId="1A0126BD" w14:textId="77777777" w:rsidR="00EE29C8" w:rsidRPr="00EE29C8" w:rsidRDefault="00EE29C8" w:rsidP="000E124D">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2022</w:t>
            </w:r>
          </w:p>
        </w:tc>
        <w:tc>
          <w:tcPr>
            <w:tcW w:w="488" w:type="pct"/>
            <w:tcBorders>
              <w:bottom w:val="single" w:sz="12" w:space="0" w:color="auto"/>
            </w:tcBorders>
            <w:shd w:val="clear" w:color="auto" w:fill="auto"/>
            <w:tcMar>
              <w:top w:w="0" w:type="dxa"/>
              <w:left w:w="57" w:type="dxa"/>
              <w:bottom w:w="0" w:type="dxa"/>
              <w:right w:w="57" w:type="dxa"/>
            </w:tcMar>
            <w:hideMark/>
          </w:tcPr>
          <w:p w14:paraId="3937E12D" w14:textId="77777777" w:rsidR="00EE29C8" w:rsidRPr="00EE29C8" w:rsidRDefault="00EE29C8" w:rsidP="0012719E">
            <w:pPr>
              <w:pStyle w:val="SingleTxtG"/>
              <w:tabs>
                <w:tab w:val="clear" w:pos="1701"/>
                <w:tab w:val="clear" w:pos="2268"/>
                <w:tab w:val="clear" w:pos="2835"/>
              </w:tabs>
              <w:spacing w:before="40" w:after="40" w:line="220" w:lineRule="exact"/>
              <w:ind w:left="57" w:right="0"/>
              <w:jc w:val="right"/>
              <w:rPr>
                <w:sz w:val="18"/>
                <w:lang w:val="en-GB"/>
              </w:rPr>
            </w:pPr>
            <w:r w:rsidRPr="00EE29C8">
              <w:rPr>
                <w:sz w:val="18"/>
              </w:rPr>
              <w:t>22</w:t>
            </w:r>
          </w:p>
        </w:tc>
        <w:tc>
          <w:tcPr>
            <w:tcW w:w="586" w:type="pct"/>
            <w:tcBorders>
              <w:bottom w:val="single" w:sz="12" w:space="0" w:color="auto"/>
            </w:tcBorders>
            <w:shd w:val="clear" w:color="auto" w:fill="auto"/>
            <w:tcMar>
              <w:top w:w="0" w:type="dxa"/>
              <w:left w:w="57" w:type="dxa"/>
              <w:bottom w:w="0" w:type="dxa"/>
              <w:right w:w="57" w:type="dxa"/>
            </w:tcMar>
            <w:hideMark/>
          </w:tcPr>
          <w:p w14:paraId="2FC63DE3" w14:textId="77777777" w:rsidR="00EE29C8" w:rsidRPr="00EE29C8" w:rsidRDefault="00EE29C8" w:rsidP="0012719E">
            <w:pPr>
              <w:pStyle w:val="SingleTxtG"/>
              <w:tabs>
                <w:tab w:val="clear" w:pos="1701"/>
                <w:tab w:val="clear" w:pos="2268"/>
                <w:tab w:val="clear" w:pos="2835"/>
              </w:tabs>
              <w:spacing w:before="40" w:after="40" w:line="220" w:lineRule="exact"/>
              <w:ind w:left="57" w:right="0"/>
              <w:jc w:val="right"/>
              <w:rPr>
                <w:sz w:val="18"/>
                <w:lang w:val="en-GB"/>
              </w:rPr>
            </w:pPr>
            <w:r w:rsidRPr="00EE29C8">
              <w:rPr>
                <w:sz w:val="18"/>
              </w:rPr>
              <w:t>Mujeres: 2</w:t>
            </w:r>
            <w:r w:rsidRPr="00EE29C8">
              <w:rPr>
                <w:sz w:val="18"/>
              </w:rPr>
              <w:br/>
              <w:t>Hombres: 20</w:t>
            </w:r>
          </w:p>
        </w:tc>
        <w:tc>
          <w:tcPr>
            <w:tcW w:w="809" w:type="pct"/>
            <w:tcBorders>
              <w:bottom w:val="single" w:sz="12" w:space="0" w:color="auto"/>
            </w:tcBorders>
            <w:shd w:val="clear" w:color="auto" w:fill="auto"/>
            <w:tcMar>
              <w:top w:w="0" w:type="dxa"/>
              <w:left w:w="57" w:type="dxa"/>
              <w:bottom w:w="0" w:type="dxa"/>
              <w:right w:w="57" w:type="dxa"/>
            </w:tcMar>
            <w:hideMark/>
          </w:tcPr>
          <w:p w14:paraId="6340EC54" w14:textId="77777777" w:rsidR="00EE29C8" w:rsidRPr="00EE29C8" w:rsidRDefault="00EE29C8" w:rsidP="0012719E">
            <w:pPr>
              <w:pStyle w:val="SingleTxtG"/>
              <w:tabs>
                <w:tab w:val="clear" w:pos="1701"/>
                <w:tab w:val="clear" w:pos="2268"/>
                <w:tab w:val="clear" w:pos="2835"/>
              </w:tabs>
              <w:spacing w:before="40" w:after="40" w:line="220" w:lineRule="exact"/>
              <w:ind w:left="57" w:right="0"/>
              <w:jc w:val="right"/>
              <w:rPr>
                <w:sz w:val="18"/>
              </w:rPr>
            </w:pPr>
            <w:r w:rsidRPr="00EE29C8">
              <w:rPr>
                <w:sz w:val="18"/>
              </w:rPr>
              <w:t>18 a 24 años: 10</w:t>
            </w:r>
            <w:r w:rsidRPr="00EE29C8">
              <w:rPr>
                <w:sz w:val="18"/>
              </w:rPr>
              <w:br/>
              <w:t>25 a 29 años: 1</w:t>
            </w:r>
            <w:r w:rsidRPr="00EE29C8">
              <w:rPr>
                <w:sz w:val="18"/>
              </w:rPr>
              <w:br/>
              <w:t>30 a 49 años: 10</w:t>
            </w:r>
            <w:r w:rsidRPr="00EE29C8">
              <w:rPr>
                <w:sz w:val="18"/>
              </w:rPr>
              <w:br/>
              <w:t>Más de 50 años: 1</w:t>
            </w:r>
          </w:p>
        </w:tc>
        <w:tc>
          <w:tcPr>
            <w:tcW w:w="956" w:type="pct"/>
            <w:tcBorders>
              <w:bottom w:val="single" w:sz="12" w:space="0" w:color="auto"/>
            </w:tcBorders>
            <w:shd w:val="clear" w:color="auto" w:fill="auto"/>
            <w:tcMar>
              <w:top w:w="0" w:type="dxa"/>
              <w:left w:w="57" w:type="dxa"/>
              <w:bottom w:w="0" w:type="dxa"/>
              <w:right w:w="57" w:type="dxa"/>
            </w:tcMar>
            <w:hideMark/>
          </w:tcPr>
          <w:p w14:paraId="4CB73B91" w14:textId="77777777" w:rsidR="00EE29C8" w:rsidRPr="00EE29C8" w:rsidRDefault="00EE29C8" w:rsidP="0012719E">
            <w:pPr>
              <w:pStyle w:val="SingleTxtG"/>
              <w:tabs>
                <w:tab w:val="clear" w:pos="1701"/>
                <w:tab w:val="clear" w:pos="2268"/>
                <w:tab w:val="clear" w:pos="2835"/>
              </w:tabs>
              <w:spacing w:before="40" w:after="40" w:line="220" w:lineRule="exact"/>
              <w:ind w:left="57" w:right="0"/>
              <w:jc w:val="right"/>
              <w:rPr>
                <w:sz w:val="18"/>
              </w:rPr>
            </w:pPr>
            <w:r w:rsidRPr="00EE29C8">
              <w:rPr>
                <w:sz w:val="18"/>
              </w:rPr>
              <w:t>Tiflis: 3</w:t>
            </w:r>
            <w:r w:rsidRPr="00EE29C8">
              <w:rPr>
                <w:sz w:val="18"/>
              </w:rPr>
              <w:br/>
              <w:t>Cartalia Interior: 2</w:t>
            </w:r>
            <w:r w:rsidRPr="00EE29C8">
              <w:rPr>
                <w:sz w:val="18"/>
              </w:rPr>
              <w:br/>
              <w:t>Baja Cartalia: 2</w:t>
            </w:r>
            <w:r w:rsidRPr="00EE29C8">
              <w:rPr>
                <w:sz w:val="18"/>
              </w:rPr>
              <w:br/>
              <w:t>Imericia: 2</w:t>
            </w:r>
            <w:r w:rsidRPr="00EE29C8">
              <w:rPr>
                <w:sz w:val="18"/>
              </w:rPr>
              <w:br/>
              <w:t>Kajetia: 8</w:t>
            </w:r>
            <w:r w:rsidRPr="00EE29C8">
              <w:rPr>
                <w:sz w:val="18"/>
              </w:rPr>
              <w:br/>
              <w:t>Mingrelia: 1</w:t>
            </w:r>
            <w:r w:rsidRPr="00EE29C8">
              <w:rPr>
                <w:sz w:val="18"/>
              </w:rPr>
              <w:br/>
              <w:t>Guria: 1</w:t>
            </w:r>
            <w:r w:rsidRPr="00EE29C8">
              <w:rPr>
                <w:sz w:val="18"/>
              </w:rPr>
              <w:br/>
              <w:t>Ayaria: 3</w:t>
            </w:r>
          </w:p>
        </w:tc>
        <w:tc>
          <w:tcPr>
            <w:tcW w:w="1103" w:type="pct"/>
            <w:tcBorders>
              <w:bottom w:val="single" w:sz="12" w:space="0" w:color="auto"/>
            </w:tcBorders>
            <w:shd w:val="clear" w:color="auto" w:fill="auto"/>
            <w:tcMar>
              <w:top w:w="0" w:type="dxa"/>
              <w:left w:w="57" w:type="dxa"/>
              <w:bottom w:w="0" w:type="dxa"/>
              <w:right w:w="57" w:type="dxa"/>
            </w:tcMar>
            <w:hideMark/>
          </w:tcPr>
          <w:p w14:paraId="2C74F67B" w14:textId="77777777" w:rsidR="00EE29C8" w:rsidRPr="00EE29C8" w:rsidRDefault="00EE29C8" w:rsidP="0012719E">
            <w:pPr>
              <w:pStyle w:val="SingleTxtG"/>
              <w:tabs>
                <w:tab w:val="clear" w:pos="1701"/>
                <w:tab w:val="clear" w:pos="2268"/>
                <w:tab w:val="clear" w:pos="2835"/>
              </w:tabs>
              <w:spacing w:before="40" w:after="40" w:line="220" w:lineRule="exact"/>
              <w:ind w:left="57" w:right="0"/>
              <w:jc w:val="right"/>
              <w:rPr>
                <w:sz w:val="18"/>
              </w:rPr>
            </w:pPr>
            <w:r w:rsidRPr="00EE29C8">
              <w:rPr>
                <w:sz w:val="18"/>
              </w:rPr>
              <w:t>Privación de libertad: 9</w:t>
            </w:r>
            <w:r w:rsidRPr="00EE29C8">
              <w:rPr>
                <w:sz w:val="18"/>
              </w:rPr>
              <w:br/>
              <w:t>Pena no privativa de libertad: 10</w:t>
            </w:r>
            <w:r w:rsidRPr="00EE29C8">
              <w:rPr>
                <w:sz w:val="18"/>
              </w:rPr>
              <w:br/>
              <w:t>Multa: 1</w:t>
            </w:r>
            <w:r w:rsidRPr="00EE29C8">
              <w:rPr>
                <w:sz w:val="18"/>
              </w:rPr>
              <w:br/>
              <w:t>Servicios comunitarios: 2</w:t>
            </w:r>
          </w:p>
        </w:tc>
        <w:tc>
          <w:tcPr>
            <w:tcW w:w="661" w:type="pct"/>
            <w:tcBorders>
              <w:bottom w:val="single" w:sz="12" w:space="0" w:color="auto"/>
            </w:tcBorders>
            <w:shd w:val="clear" w:color="auto" w:fill="auto"/>
            <w:tcMar>
              <w:top w:w="0" w:type="dxa"/>
              <w:left w:w="57" w:type="dxa"/>
              <w:bottom w:w="0" w:type="dxa"/>
              <w:right w:w="57" w:type="dxa"/>
            </w:tcMar>
            <w:hideMark/>
          </w:tcPr>
          <w:p w14:paraId="1E208721" w14:textId="77777777" w:rsidR="00EE29C8" w:rsidRPr="00EE29C8" w:rsidRDefault="00EE29C8" w:rsidP="0012719E">
            <w:pPr>
              <w:pStyle w:val="SingleTxtG"/>
              <w:tabs>
                <w:tab w:val="clear" w:pos="1701"/>
                <w:tab w:val="clear" w:pos="2268"/>
                <w:tab w:val="clear" w:pos="2835"/>
              </w:tabs>
              <w:spacing w:before="40" w:after="40" w:line="220" w:lineRule="exact"/>
              <w:ind w:left="57" w:right="0"/>
              <w:jc w:val="right"/>
              <w:rPr>
                <w:sz w:val="18"/>
                <w:lang w:val="en-GB"/>
              </w:rPr>
            </w:pPr>
            <w:r w:rsidRPr="00EE29C8">
              <w:rPr>
                <w:sz w:val="18"/>
              </w:rPr>
              <w:t>Género: 22</w:t>
            </w:r>
          </w:p>
        </w:tc>
      </w:tr>
    </w:tbl>
    <w:p w14:paraId="7722E9E5" w14:textId="3774AC82" w:rsidR="00EE29C8" w:rsidRPr="00EE29C8" w:rsidRDefault="00C42B5F" w:rsidP="002F2BE6">
      <w:pPr>
        <w:pStyle w:val="H1G"/>
      </w:pPr>
      <w:r>
        <w:tab/>
      </w:r>
      <w:r w:rsidR="00EE29C8" w:rsidRPr="00EE29C8">
        <w:tab/>
        <w:t xml:space="preserve">Respuesta al párrafo 38 de la lista de cuestiones </w:t>
      </w:r>
      <w:r w:rsidR="002F2BE6">
        <w:br/>
      </w:r>
      <w:r w:rsidR="00EE29C8" w:rsidRPr="00EE29C8">
        <w:t>previa a la presentación del informe</w:t>
      </w:r>
      <w:r w:rsidR="002F2BE6">
        <w:br/>
      </w:r>
      <w:r>
        <w:tab/>
      </w:r>
      <w:r w:rsidR="00EE29C8" w:rsidRPr="00EE29C8">
        <w:t>Estadísticas sobre el suicidio infantil</w:t>
      </w:r>
    </w:p>
    <w:p w14:paraId="1173E743" w14:textId="2FDF1F41" w:rsidR="00EE29C8" w:rsidRPr="00EE29C8" w:rsidRDefault="00C42B5F" w:rsidP="00C42B5F">
      <w:pPr>
        <w:pStyle w:val="H4G"/>
      </w:pPr>
      <w:r>
        <w:tab/>
      </w:r>
      <w:r w:rsidR="00EE29C8" w:rsidRPr="00EE29C8">
        <w:tab/>
        <w:t>En el período 2017-2020, en Georgia se registraron un total de 31 suicidios infantiles, desglosados como sigue</w:t>
      </w:r>
      <w: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85"/>
        <w:gridCol w:w="709"/>
        <w:gridCol w:w="708"/>
        <w:gridCol w:w="709"/>
        <w:gridCol w:w="709"/>
        <w:gridCol w:w="709"/>
        <w:gridCol w:w="567"/>
        <w:gridCol w:w="708"/>
        <w:gridCol w:w="566"/>
      </w:tblGrid>
      <w:tr w:rsidR="000E124D" w:rsidRPr="00C42B5F" w14:paraId="2F211594" w14:textId="77777777" w:rsidTr="006027B1">
        <w:trPr>
          <w:trHeight w:val="240"/>
          <w:tblHeader/>
        </w:trPr>
        <w:tc>
          <w:tcPr>
            <w:tcW w:w="1985" w:type="dxa"/>
            <w:vMerge w:val="restart"/>
            <w:tcBorders>
              <w:top w:val="single" w:sz="4" w:space="0" w:color="auto"/>
            </w:tcBorders>
            <w:shd w:val="clear" w:color="auto" w:fill="auto"/>
            <w:vAlign w:val="bottom"/>
          </w:tcPr>
          <w:p w14:paraId="267BAC90" w14:textId="77777777" w:rsidR="000E124D" w:rsidRPr="00EE29C8" w:rsidRDefault="000E124D" w:rsidP="00C42B5F">
            <w:pPr>
              <w:pStyle w:val="SingleTxtG"/>
              <w:tabs>
                <w:tab w:val="clear" w:pos="1701"/>
                <w:tab w:val="clear" w:pos="2268"/>
                <w:tab w:val="clear" w:pos="2835"/>
              </w:tabs>
              <w:spacing w:before="80" w:after="80" w:line="200" w:lineRule="exact"/>
              <w:ind w:left="0" w:right="0"/>
              <w:jc w:val="left"/>
              <w:rPr>
                <w:i/>
                <w:sz w:val="16"/>
              </w:rPr>
            </w:pPr>
          </w:p>
        </w:tc>
        <w:tc>
          <w:tcPr>
            <w:tcW w:w="1417" w:type="dxa"/>
            <w:gridSpan w:val="2"/>
            <w:tcBorders>
              <w:top w:val="single" w:sz="4" w:space="0" w:color="auto"/>
              <w:bottom w:val="single" w:sz="4" w:space="0" w:color="auto"/>
              <w:right w:val="single" w:sz="18" w:space="0" w:color="FFFFFF" w:themeColor="background1"/>
            </w:tcBorders>
            <w:shd w:val="clear" w:color="auto" w:fill="auto"/>
            <w:vAlign w:val="bottom"/>
          </w:tcPr>
          <w:p w14:paraId="7197E521" w14:textId="77777777" w:rsidR="000E124D" w:rsidRPr="00EE29C8" w:rsidRDefault="000E124D" w:rsidP="000E124D">
            <w:pPr>
              <w:pStyle w:val="SingleTxtG"/>
              <w:tabs>
                <w:tab w:val="clear" w:pos="1701"/>
                <w:tab w:val="clear" w:pos="2268"/>
                <w:tab w:val="clear" w:pos="2835"/>
              </w:tabs>
              <w:spacing w:before="80" w:after="80" w:line="200" w:lineRule="exact"/>
              <w:ind w:left="113" w:right="0"/>
              <w:jc w:val="center"/>
              <w:rPr>
                <w:bCs/>
                <w:i/>
                <w:sz w:val="16"/>
                <w:lang w:val="en-GB"/>
              </w:rPr>
            </w:pPr>
            <w:r w:rsidRPr="00EE29C8">
              <w:rPr>
                <w:i/>
                <w:iCs/>
                <w:sz w:val="16"/>
              </w:rPr>
              <w:t>2017</w:t>
            </w:r>
          </w:p>
        </w:tc>
        <w:tc>
          <w:tcPr>
            <w:tcW w:w="1418"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6B3E1481" w14:textId="77777777" w:rsidR="000E124D" w:rsidRPr="00EE29C8" w:rsidRDefault="000E124D" w:rsidP="000E124D">
            <w:pPr>
              <w:pStyle w:val="SingleTxtG"/>
              <w:tabs>
                <w:tab w:val="clear" w:pos="1701"/>
                <w:tab w:val="clear" w:pos="2268"/>
                <w:tab w:val="clear" w:pos="2835"/>
              </w:tabs>
              <w:spacing w:before="80" w:after="80" w:line="200" w:lineRule="exact"/>
              <w:ind w:left="113" w:right="0"/>
              <w:jc w:val="center"/>
              <w:rPr>
                <w:bCs/>
                <w:i/>
                <w:sz w:val="16"/>
                <w:lang w:val="en-GB"/>
              </w:rPr>
            </w:pPr>
            <w:r w:rsidRPr="00EE29C8">
              <w:rPr>
                <w:i/>
                <w:iCs/>
                <w:sz w:val="16"/>
              </w:rPr>
              <w:t>2018</w:t>
            </w:r>
          </w:p>
        </w:tc>
        <w:tc>
          <w:tcPr>
            <w:tcW w:w="1276"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47A579E5" w14:textId="77777777" w:rsidR="000E124D" w:rsidRPr="00EE29C8" w:rsidRDefault="000E124D" w:rsidP="000E124D">
            <w:pPr>
              <w:pStyle w:val="SingleTxtG"/>
              <w:tabs>
                <w:tab w:val="clear" w:pos="1701"/>
                <w:tab w:val="clear" w:pos="2268"/>
                <w:tab w:val="clear" w:pos="2835"/>
              </w:tabs>
              <w:spacing w:before="80" w:after="80" w:line="200" w:lineRule="exact"/>
              <w:ind w:left="113" w:right="0"/>
              <w:jc w:val="center"/>
              <w:rPr>
                <w:bCs/>
                <w:i/>
                <w:sz w:val="16"/>
                <w:lang w:val="en-GB"/>
              </w:rPr>
            </w:pPr>
            <w:r w:rsidRPr="00EE29C8">
              <w:rPr>
                <w:i/>
                <w:iCs/>
                <w:sz w:val="16"/>
              </w:rPr>
              <w:t>2019</w:t>
            </w:r>
          </w:p>
        </w:tc>
        <w:tc>
          <w:tcPr>
            <w:tcW w:w="1274" w:type="dxa"/>
            <w:gridSpan w:val="2"/>
            <w:tcBorders>
              <w:top w:val="single" w:sz="4" w:space="0" w:color="auto"/>
              <w:left w:val="single" w:sz="18" w:space="0" w:color="FFFFFF" w:themeColor="background1"/>
              <w:bottom w:val="single" w:sz="4" w:space="0" w:color="auto"/>
            </w:tcBorders>
            <w:shd w:val="clear" w:color="auto" w:fill="auto"/>
            <w:vAlign w:val="bottom"/>
          </w:tcPr>
          <w:p w14:paraId="324228B9" w14:textId="77777777" w:rsidR="000E124D" w:rsidRPr="00EE29C8" w:rsidRDefault="000E124D" w:rsidP="000E124D">
            <w:pPr>
              <w:pStyle w:val="SingleTxtG"/>
              <w:tabs>
                <w:tab w:val="clear" w:pos="1701"/>
                <w:tab w:val="clear" w:pos="2268"/>
                <w:tab w:val="clear" w:pos="2835"/>
              </w:tabs>
              <w:spacing w:before="80" w:after="80" w:line="200" w:lineRule="exact"/>
              <w:ind w:left="113" w:right="0"/>
              <w:jc w:val="center"/>
              <w:rPr>
                <w:bCs/>
                <w:i/>
                <w:sz w:val="16"/>
                <w:lang w:val="en-GB"/>
              </w:rPr>
            </w:pPr>
            <w:r w:rsidRPr="00EE29C8">
              <w:rPr>
                <w:i/>
                <w:iCs/>
                <w:sz w:val="16"/>
              </w:rPr>
              <w:t>2020</w:t>
            </w:r>
          </w:p>
        </w:tc>
      </w:tr>
      <w:tr w:rsidR="000E124D" w:rsidRPr="00C42B5F" w14:paraId="1365250E" w14:textId="77777777" w:rsidTr="006027B1">
        <w:trPr>
          <w:trHeight w:val="240"/>
        </w:trPr>
        <w:tc>
          <w:tcPr>
            <w:tcW w:w="1985" w:type="dxa"/>
            <w:vMerge/>
            <w:tcBorders>
              <w:bottom w:val="single" w:sz="12" w:space="0" w:color="auto"/>
            </w:tcBorders>
            <w:shd w:val="clear" w:color="auto" w:fill="auto"/>
          </w:tcPr>
          <w:p w14:paraId="23459679" w14:textId="77777777" w:rsidR="000E124D" w:rsidRPr="00EE29C8" w:rsidRDefault="000E124D" w:rsidP="00C42B5F">
            <w:pPr>
              <w:pStyle w:val="SingleTxtG"/>
              <w:tabs>
                <w:tab w:val="clear" w:pos="1701"/>
                <w:tab w:val="clear" w:pos="2268"/>
                <w:tab w:val="clear" w:pos="2835"/>
              </w:tabs>
              <w:spacing w:before="40" w:after="40" w:line="220" w:lineRule="exact"/>
              <w:ind w:left="0" w:right="0"/>
              <w:jc w:val="left"/>
              <w:rPr>
                <w:sz w:val="18"/>
                <w:lang w:val="en-GB"/>
              </w:rPr>
            </w:pPr>
          </w:p>
        </w:tc>
        <w:tc>
          <w:tcPr>
            <w:tcW w:w="709" w:type="dxa"/>
            <w:tcBorders>
              <w:top w:val="single" w:sz="4" w:space="0" w:color="auto"/>
              <w:bottom w:val="single" w:sz="12" w:space="0" w:color="auto"/>
            </w:tcBorders>
            <w:shd w:val="clear" w:color="auto" w:fill="auto"/>
            <w:vAlign w:val="bottom"/>
          </w:tcPr>
          <w:p w14:paraId="3FAA7347" w14:textId="77777777" w:rsidR="000E124D" w:rsidRPr="00EE29C8" w:rsidRDefault="000E124D" w:rsidP="000E124D">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Niños</w:t>
            </w:r>
          </w:p>
        </w:tc>
        <w:tc>
          <w:tcPr>
            <w:tcW w:w="708" w:type="dxa"/>
            <w:tcBorders>
              <w:top w:val="single" w:sz="4" w:space="0" w:color="auto"/>
              <w:bottom w:val="single" w:sz="12" w:space="0" w:color="auto"/>
              <w:right w:val="single" w:sz="18" w:space="0" w:color="FFFFFF" w:themeColor="background1"/>
            </w:tcBorders>
            <w:shd w:val="clear" w:color="auto" w:fill="auto"/>
            <w:vAlign w:val="bottom"/>
          </w:tcPr>
          <w:p w14:paraId="09154409" w14:textId="77777777" w:rsidR="000E124D" w:rsidRPr="00EE29C8" w:rsidRDefault="000E124D" w:rsidP="000E124D">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Niñas</w:t>
            </w:r>
          </w:p>
        </w:tc>
        <w:tc>
          <w:tcPr>
            <w:tcW w:w="709" w:type="dxa"/>
            <w:tcBorders>
              <w:top w:val="single" w:sz="4" w:space="0" w:color="auto"/>
              <w:left w:val="single" w:sz="18" w:space="0" w:color="FFFFFF" w:themeColor="background1"/>
              <w:bottom w:val="single" w:sz="12" w:space="0" w:color="auto"/>
            </w:tcBorders>
            <w:shd w:val="clear" w:color="auto" w:fill="auto"/>
            <w:vAlign w:val="bottom"/>
          </w:tcPr>
          <w:p w14:paraId="0FDFCD90" w14:textId="77777777" w:rsidR="000E124D" w:rsidRPr="00EE29C8" w:rsidRDefault="000E124D" w:rsidP="000E124D">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Niños</w:t>
            </w:r>
          </w:p>
        </w:tc>
        <w:tc>
          <w:tcPr>
            <w:tcW w:w="709" w:type="dxa"/>
            <w:tcBorders>
              <w:top w:val="single" w:sz="4" w:space="0" w:color="auto"/>
              <w:bottom w:val="single" w:sz="12" w:space="0" w:color="auto"/>
              <w:right w:val="single" w:sz="18" w:space="0" w:color="FFFFFF" w:themeColor="background1"/>
            </w:tcBorders>
            <w:shd w:val="clear" w:color="auto" w:fill="auto"/>
            <w:vAlign w:val="bottom"/>
          </w:tcPr>
          <w:p w14:paraId="17DDBAF2" w14:textId="77777777" w:rsidR="000E124D" w:rsidRPr="00EE29C8" w:rsidRDefault="000E124D" w:rsidP="000E124D">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Niñas</w:t>
            </w:r>
          </w:p>
        </w:tc>
        <w:tc>
          <w:tcPr>
            <w:tcW w:w="709" w:type="dxa"/>
            <w:tcBorders>
              <w:top w:val="single" w:sz="4" w:space="0" w:color="auto"/>
              <w:left w:val="single" w:sz="18" w:space="0" w:color="FFFFFF" w:themeColor="background1"/>
              <w:bottom w:val="single" w:sz="12" w:space="0" w:color="auto"/>
            </w:tcBorders>
            <w:shd w:val="clear" w:color="auto" w:fill="auto"/>
            <w:vAlign w:val="bottom"/>
          </w:tcPr>
          <w:p w14:paraId="3059A125" w14:textId="77777777" w:rsidR="000E124D" w:rsidRPr="00EE29C8" w:rsidRDefault="000E124D" w:rsidP="000E124D">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Niños</w:t>
            </w:r>
          </w:p>
        </w:tc>
        <w:tc>
          <w:tcPr>
            <w:tcW w:w="567" w:type="dxa"/>
            <w:tcBorders>
              <w:top w:val="single" w:sz="4" w:space="0" w:color="auto"/>
              <w:bottom w:val="single" w:sz="12" w:space="0" w:color="auto"/>
              <w:right w:val="single" w:sz="18" w:space="0" w:color="FFFFFF" w:themeColor="background1"/>
            </w:tcBorders>
            <w:shd w:val="clear" w:color="auto" w:fill="auto"/>
            <w:vAlign w:val="bottom"/>
          </w:tcPr>
          <w:p w14:paraId="7987CA00" w14:textId="77777777" w:rsidR="000E124D" w:rsidRPr="00EE29C8" w:rsidRDefault="000E124D" w:rsidP="000E124D">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Niñas</w:t>
            </w:r>
          </w:p>
        </w:tc>
        <w:tc>
          <w:tcPr>
            <w:tcW w:w="708" w:type="dxa"/>
            <w:tcBorders>
              <w:top w:val="single" w:sz="4" w:space="0" w:color="auto"/>
              <w:left w:val="single" w:sz="18" w:space="0" w:color="FFFFFF" w:themeColor="background1"/>
              <w:bottom w:val="single" w:sz="12" w:space="0" w:color="auto"/>
            </w:tcBorders>
            <w:shd w:val="clear" w:color="auto" w:fill="auto"/>
            <w:vAlign w:val="bottom"/>
          </w:tcPr>
          <w:p w14:paraId="695D5FBA" w14:textId="77777777" w:rsidR="000E124D" w:rsidRPr="00EE29C8" w:rsidRDefault="000E124D" w:rsidP="000E124D">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Niños</w:t>
            </w:r>
          </w:p>
        </w:tc>
        <w:tc>
          <w:tcPr>
            <w:tcW w:w="566" w:type="dxa"/>
            <w:tcBorders>
              <w:top w:val="single" w:sz="4" w:space="0" w:color="auto"/>
              <w:bottom w:val="single" w:sz="12" w:space="0" w:color="auto"/>
            </w:tcBorders>
            <w:shd w:val="clear" w:color="auto" w:fill="auto"/>
            <w:vAlign w:val="bottom"/>
          </w:tcPr>
          <w:p w14:paraId="3E2E5AFB" w14:textId="77777777" w:rsidR="000E124D" w:rsidRPr="00EE29C8" w:rsidRDefault="000E124D" w:rsidP="000E124D">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Niñas</w:t>
            </w:r>
          </w:p>
        </w:tc>
      </w:tr>
      <w:tr w:rsidR="000E124D" w:rsidRPr="00C42B5F" w14:paraId="65A13A57" w14:textId="77777777" w:rsidTr="000E124D">
        <w:trPr>
          <w:trHeight w:val="240"/>
        </w:trPr>
        <w:tc>
          <w:tcPr>
            <w:tcW w:w="1985" w:type="dxa"/>
            <w:tcBorders>
              <w:top w:val="single" w:sz="12" w:space="0" w:color="auto"/>
            </w:tcBorders>
            <w:shd w:val="clear" w:color="auto" w:fill="auto"/>
          </w:tcPr>
          <w:p w14:paraId="2A4B43B5" w14:textId="77777777" w:rsidR="00EE29C8" w:rsidRPr="00EE29C8" w:rsidRDefault="00EE29C8" w:rsidP="00C42B5F">
            <w:pPr>
              <w:pStyle w:val="SingleTxtG"/>
              <w:tabs>
                <w:tab w:val="clear" w:pos="1701"/>
                <w:tab w:val="clear" w:pos="2268"/>
                <w:tab w:val="clear" w:pos="2835"/>
              </w:tabs>
              <w:spacing w:before="40" w:after="40" w:line="220" w:lineRule="exact"/>
              <w:ind w:left="0" w:right="0"/>
              <w:jc w:val="left"/>
              <w:rPr>
                <w:bCs/>
                <w:sz w:val="18"/>
                <w:lang w:val="en-GB"/>
              </w:rPr>
            </w:pPr>
            <w:r w:rsidRPr="00EE29C8">
              <w:rPr>
                <w:sz w:val="18"/>
              </w:rPr>
              <w:t>Tiflis</w:t>
            </w:r>
          </w:p>
        </w:tc>
        <w:tc>
          <w:tcPr>
            <w:tcW w:w="709" w:type="dxa"/>
            <w:tcBorders>
              <w:top w:val="single" w:sz="12" w:space="0" w:color="auto"/>
            </w:tcBorders>
            <w:shd w:val="clear" w:color="auto" w:fill="auto"/>
            <w:vAlign w:val="bottom"/>
          </w:tcPr>
          <w:p w14:paraId="24714462"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8" w:type="dxa"/>
            <w:tcBorders>
              <w:top w:val="single" w:sz="12" w:space="0" w:color="auto"/>
            </w:tcBorders>
            <w:shd w:val="clear" w:color="auto" w:fill="auto"/>
            <w:vAlign w:val="bottom"/>
          </w:tcPr>
          <w:p w14:paraId="28591DF9"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tcBorders>
              <w:top w:val="single" w:sz="12" w:space="0" w:color="auto"/>
            </w:tcBorders>
            <w:shd w:val="clear" w:color="auto" w:fill="auto"/>
            <w:vAlign w:val="bottom"/>
          </w:tcPr>
          <w:p w14:paraId="7DDFA009"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tcBorders>
              <w:top w:val="single" w:sz="12" w:space="0" w:color="auto"/>
            </w:tcBorders>
            <w:shd w:val="clear" w:color="auto" w:fill="auto"/>
            <w:vAlign w:val="bottom"/>
          </w:tcPr>
          <w:p w14:paraId="070B7D86"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tcBorders>
              <w:top w:val="single" w:sz="12" w:space="0" w:color="auto"/>
            </w:tcBorders>
            <w:shd w:val="clear" w:color="auto" w:fill="auto"/>
            <w:vAlign w:val="bottom"/>
          </w:tcPr>
          <w:p w14:paraId="5EDB21B8"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567" w:type="dxa"/>
            <w:tcBorders>
              <w:top w:val="single" w:sz="12" w:space="0" w:color="auto"/>
            </w:tcBorders>
            <w:shd w:val="clear" w:color="auto" w:fill="auto"/>
            <w:vAlign w:val="bottom"/>
          </w:tcPr>
          <w:p w14:paraId="17A977D9"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8" w:type="dxa"/>
            <w:tcBorders>
              <w:top w:val="single" w:sz="12" w:space="0" w:color="auto"/>
            </w:tcBorders>
            <w:shd w:val="clear" w:color="auto" w:fill="auto"/>
            <w:vAlign w:val="bottom"/>
          </w:tcPr>
          <w:p w14:paraId="5B6777CD"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566" w:type="dxa"/>
            <w:tcBorders>
              <w:top w:val="single" w:sz="12" w:space="0" w:color="auto"/>
            </w:tcBorders>
            <w:shd w:val="clear" w:color="auto" w:fill="auto"/>
            <w:vAlign w:val="bottom"/>
          </w:tcPr>
          <w:p w14:paraId="2B6BE79D"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r>
      <w:tr w:rsidR="00C42B5F" w:rsidRPr="00EE29C8" w14:paraId="49F15B46" w14:textId="77777777" w:rsidTr="000E124D">
        <w:trPr>
          <w:trHeight w:val="240"/>
        </w:trPr>
        <w:tc>
          <w:tcPr>
            <w:tcW w:w="1985" w:type="dxa"/>
            <w:shd w:val="clear" w:color="auto" w:fill="auto"/>
          </w:tcPr>
          <w:p w14:paraId="7548004E" w14:textId="77777777" w:rsidR="00EE29C8" w:rsidRPr="00EE29C8" w:rsidRDefault="00EE29C8" w:rsidP="00C42B5F">
            <w:pPr>
              <w:pStyle w:val="SingleTxtG"/>
              <w:tabs>
                <w:tab w:val="clear" w:pos="1701"/>
                <w:tab w:val="clear" w:pos="2268"/>
                <w:tab w:val="clear" w:pos="2835"/>
              </w:tabs>
              <w:spacing w:before="40" w:after="40" w:line="220" w:lineRule="exact"/>
              <w:ind w:left="0" w:right="0"/>
              <w:jc w:val="left"/>
              <w:rPr>
                <w:bCs/>
                <w:sz w:val="18"/>
                <w:lang w:val="en-GB"/>
              </w:rPr>
            </w:pPr>
            <w:r w:rsidRPr="00EE29C8">
              <w:rPr>
                <w:sz w:val="18"/>
              </w:rPr>
              <w:t>Ayaria</w:t>
            </w:r>
          </w:p>
        </w:tc>
        <w:tc>
          <w:tcPr>
            <w:tcW w:w="709" w:type="dxa"/>
            <w:shd w:val="clear" w:color="auto" w:fill="auto"/>
            <w:vAlign w:val="bottom"/>
          </w:tcPr>
          <w:p w14:paraId="6640B555"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 xml:space="preserve"> </w:t>
            </w:r>
          </w:p>
        </w:tc>
        <w:tc>
          <w:tcPr>
            <w:tcW w:w="708" w:type="dxa"/>
            <w:shd w:val="clear" w:color="auto" w:fill="auto"/>
            <w:vAlign w:val="bottom"/>
          </w:tcPr>
          <w:p w14:paraId="5B79679A"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shd w:val="clear" w:color="auto" w:fill="auto"/>
            <w:vAlign w:val="bottom"/>
          </w:tcPr>
          <w:p w14:paraId="5B886419"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shd w:val="clear" w:color="auto" w:fill="auto"/>
            <w:vAlign w:val="bottom"/>
          </w:tcPr>
          <w:p w14:paraId="1A74F52A"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shd w:val="clear" w:color="auto" w:fill="auto"/>
            <w:vAlign w:val="bottom"/>
          </w:tcPr>
          <w:p w14:paraId="13EE1D2F"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567" w:type="dxa"/>
            <w:shd w:val="clear" w:color="auto" w:fill="auto"/>
            <w:vAlign w:val="bottom"/>
          </w:tcPr>
          <w:p w14:paraId="30E24E25"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8" w:type="dxa"/>
            <w:shd w:val="clear" w:color="auto" w:fill="auto"/>
            <w:vAlign w:val="bottom"/>
          </w:tcPr>
          <w:p w14:paraId="74DCB283"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566" w:type="dxa"/>
            <w:shd w:val="clear" w:color="auto" w:fill="auto"/>
            <w:vAlign w:val="bottom"/>
          </w:tcPr>
          <w:p w14:paraId="51B939F5"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r>
      <w:tr w:rsidR="00C42B5F" w:rsidRPr="00EE29C8" w14:paraId="6182682F" w14:textId="77777777" w:rsidTr="000E124D">
        <w:trPr>
          <w:trHeight w:val="240"/>
        </w:trPr>
        <w:tc>
          <w:tcPr>
            <w:tcW w:w="1985" w:type="dxa"/>
            <w:shd w:val="clear" w:color="auto" w:fill="auto"/>
          </w:tcPr>
          <w:p w14:paraId="4B475C27" w14:textId="77777777" w:rsidR="00EE29C8" w:rsidRPr="00EE29C8" w:rsidRDefault="00EE29C8" w:rsidP="00C42B5F">
            <w:pPr>
              <w:pStyle w:val="SingleTxtG"/>
              <w:tabs>
                <w:tab w:val="clear" w:pos="1701"/>
                <w:tab w:val="clear" w:pos="2268"/>
                <w:tab w:val="clear" w:pos="2835"/>
              </w:tabs>
              <w:spacing w:before="40" w:after="40" w:line="220" w:lineRule="exact"/>
              <w:ind w:left="0" w:right="0"/>
              <w:jc w:val="left"/>
              <w:rPr>
                <w:bCs/>
                <w:sz w:val="18"/>
                <w:lang w:val="en-GB"/>
              </w:rPr>
            </w:pPr>
            <w:r w:rsidRPr="00EE29C8">
              <w:rPr>
                <w:sz w:val="18"/>
              </w:rPr>
              <w:t xml:space="preserve">Guria </w:t>
            </w:r>
          </w:p>
        </w:tc>
        <w:tc>
          <w:tcPr>
            <w:tcW w:w="709" w:type="dxa"/>
            <w:shd w:val="clear" w:color="auto" w:fill="auto"/>
            <w:vAlign w:val="bottom"/>
          </w:tcPr>
          <w:p w14:paraId="0BA72833"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8" w:type="dxa"/>
            <w:shd w:val="clear" w:color="auto" w:fill="auto"/>
            <w:vAlign w:val="bottom"/>
          </w:tcPr>
          <w:p w14:paraId="26BDF2D0"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shd w:val="clear" w:color="auto" w:fill="auto"/>
            <w:vAlign w:val="bottom"/>
          </w:tcPr>
          <w:p w14:paraId="6018D793"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shd w:val="clear" w:color="auto" w:fill="auto"/>
            <w:vAlign w:val="bottom"/>
          </w:tcPr>
          <w:p w14:paraId="3412FD37"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709" w:type="dxa"/>
            <w:shd w:val="clear" w:color="auto" w:fill="auto"/>
            <w:vAlign w:val="bottom"/>
          </w:tcPr>
          <w:p w14:paraId="57890683"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567" w:type="dxa"/>
            <w:shd w:val="clear" w:color="auto" w:fill="auto"/>
            <w:vAlign w:val="bottom"/>
          </w:tcPr>
          <w:p w14:paraId="3ECBC022"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8" w:type="dxa"/>
            <w:shd w:val="clear" w:color="auto" w:fill="auto"/>
            <w:vAlign w:val="bottom"/>
          </w:tcPr>
          <w:p w14:paraId="2996AB73"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566" w:type="dxa"/>
            <w:shd w:val="clear" w:color="auto" w:fill="auto"/>
            <w:vAlign w:val="bottom"/>
          </w:tcPr>
          <w:p w14:paraId="143C1F1D"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r>
      <w:tr w:rsidR="00C42B5F" w:rsidRPr="00EE29C8" w14:paraId="0E425E23" w14:textId="77777777" w:rsidTr="000E124D">
        <w:trPr>
          <w:trHeight w:val="240"/>
        </w:trPr>
        <w:tc>
          <w:tcPr>
            <w:tcW w:w="1985" w:type="dxa"/>
            <w:shd w:val="clear" w:color="auto" w:fill="auto"/>
          </w:tcPr>
          <w:p w14:paraId="62E3CC4E" w14:textId="77777777" w:rsidR="00EE29C8" w:rsidRPr="00EE29C8" w:rsidRDefault="00EE29C8" w:rsidP="00C42B5F">
            <w:pPr>
              <w:pStyle w:val="SingleTxtG"/>
              <w:tabs>
                <w:tab w:val="clear" w:pos="1701"/>
                <w:tab w:val="clear" w:pos="2268"/>
                <w:tab w:val="clear" w:pos="2835"/>
              </w:tabs>
              <w:spacing w:before="40" w:after="40" w:line="220" w:lineRule="exact"/>
              <w:ind w:left="0" w:right="0"/>
              <w:jc w:val="left"/>
              <w:rPr>
                <w:bCs/>
                <w:sz w:val="18"/>
                <w:lang w:val="en-GB"/>
              </w:rPr>
            </w:pPr>
            <w:r w:rsidRPr="00EE29C8">
              <w:rPr>
                <w:sz w:val="18"/>
              </w:rPr>
              <w:t>Imericia</w:t>
            </w:r>
          </w:p>
        </w:tc>
        <w:tc>
          <w:tcPr>
            <w:tcW w:w="709" w:type="dxa"/>
            <w:shd w:val="clear" w:color="auto" w:fill="auto"/>
            <w:vAlign w:val="bottom"/>
          </w:tcPr>
          <w:p w14:paraId="5821C87E"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8" w:type="dxa"/>
            <w:shd w:val="clear" w:color="auto" w:fill="auto"/>
            <w:vAlign w:val="bottom"/>
          </w:tcPr>
          <w:p w14:paraId="231562CA"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shd w:val="clear" w:color="auto" w:fill="auto"/>
            <w:vAlign w:val="bottom"/>
          </w:tcPr>
          <w:p w14:paraId="067BB122"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shd w:val="clear" w:color="auto" w:fill="auto"/>
            <w:vAlign w:val="bottom"/>
          </w:tcPr>
          <w:p w14:paraId="52471F58"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709" w:type="dxa"/>
            <w:shd w:val="clear" w:color="auto" w:fill="auto"/>
            <w:vAlign w:val="bottom"/>
          </w:tcPr>
          <w:p w14:paraId="0D8A6371"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567" w:type="dxa"/>
            <w:shd w:val="clear" w:color="auto" w:fill="auto"/>
            <w:vAlign w:val="bottom"/>
          </w:tcPr>
          <w:p w14:paraId="11158BD1"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708" w:type="dxa"/>
            <w:shd w:val="clear" w:color="auto" w:fill="auto"/>
            <w:vAlign w:val="bottom"/>
          </w:tcPr>
          <w:p w14:paraId="02A19963"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566" w:type="dxa"/>
            <w:shd w:val="clear" w:color="auto" w:fill="auto"/>
            <w:vAlign w:val="bottom"/>
          </w:tcPr>
          <w:p w14:paraId="0C8610E2"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r>
      <w:tr w:rsidR="00C42B5F" w:rsidRPr="00EE29C8" w14:paraId="1E39CA5C" w14:textId="77777777" w:rsidTr="000E124D">
        <w:trPr>
          <w:trHeight w:val="240"/>
        </w:trPr>
        <w:tc>
          <w:tcPr>
            <w:tcW w:w="1985" w:type="dxa"/>
            <w:shd w:val="clear" w:color="auto" w:fill="auto"/>
          </w:tcPr>
          <w:p w14:paraId="23221962" w14:textId="77777777" w:rsidR="00EE29C8" w:rsidRPr="00EE29C8" w:rsidRDefault="00EE29C8" w:rsidP="00C42B5F">
            <w:pPr>
              <w:pStyle w:val="SingleTxtG"/>
              <w:tabs>
                <w:tab w:val="clear" w:pos="1701"/>
                <w:tab w:val="clear" w:pos="2268"/>
                <w:tab w:val="clear" w:pos="2835"/>
              </w:tabs>
              <w:spacing w:before="40" w:after="40" w:line="220" w:lineRule="exact"/>
              <w:ind w:left="0" w:right="0"/>
              <w:jc w:val="left"/>
              <w:rPr>
                <w:bCs/>
                <w:sz w:val="18"/>
                <w:lang w:val="en-GB"/>
              </w:rPr>
            </w:pPr>
            <w:r w:rsidRPr="00EE29C8">
              <w:rPr>
                <w:sz w:val="18"/>
              </w:rPr>
              <w:t>Kajetia</w:t>
            </w:r>
          </w:p>
        </w:tc>
        <w:tc>
          <w:tcPr>
            <w:tcW w:w="709" w:type="dxa"/>
            <w:shd w:val="clear" w:color="auto" w:fill="auto"/>
            <w:vAlign w:val="bottom"/>
          </w:tcPr>
          <w:p w14:paraId="6E34836D"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708" w:type="dxa"/>
            <w:shd w:val="clear" w:color="auto" w:fill="auto"/>
            <w:vAlign w:val="bottom"/>
          </w:tcPr>
          <w:p w14:paraId="6FA2E558"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709" w:type="dxa"/>
            <w:shd w:val="clear" w:color="auto" w:fill="auto"/>
            <w:vAlign w:val="bottom"/>
          </w:tcPr>
          <w:p w14:paraId="5745430C"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shd w:val="clear" w:color="auto" w:fill="auto"/>
            <w:vAlign w:val="bottom"/>
          </w:tcPr>
          <w:p w14:paraId="172A1AB9"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shd w:val="clear" w:color="auto" w:fill="auto"/>
            <w:vAlign w:val="bottom"/>
          </w:tcPr>
          <w:p w14:paraId="454FEC3F"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567" w:type="dxa"/>
            <w:shd w:val="clear" w:color="auto" w:fill="auto"/>
            <w:vAlign w:val="bottom"/>
          </w:tcPr>
          <w:p w14:paraId="2626F9D7"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708" w:type="dxa"/>
            <w:shd w:val="clear" w:color="auto" w:fill="auto"/>
            <w:vAlign w:val="bottom"/>
          </w:tcPr>
          <w:p w14:paraId="404B757D"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566" w:type="dxa"/>
            <w:shd w:val="clear" w:color="auto" w:fill="auto"/>
            <w:vAlign w:val="bottom"/>
          </w:tcPr>
          <w:p w14:paraId="29E701B8"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r>
      <w:tr w:rsidR="00C42B5F" w:rsidRPr="00EE29C8" w14:paraId="23306FB5" w14:textId="77777777" w:rsidTr="000E124D">
        <w:trPr>
          <w:trHeight w:val="240"/>
        </w:trPr>
        <w:tc>
          <w:tcPr>
            <w:tcW w:w="1985" w:type="dxa"/>
            <w:shd w:val="clear" w:color="auto" w:fill="auto"/>
          </w:tcPr>
          <w:p w14:paraId="2A14EF15" w14:textId="77777777" w:rsidR="00EE29C8" w:rsidRPr="00EE29C8" w:rsidRDefault="00EE29C8" w:rsidP="00C42B5F">
            <w:pPr>
              <w:pStyle w:val="SingleTxtG"/>
              <w:tabs>
                <w:tab w:val="clear" w:pos="1701"/>
                <w:tab w:val="clear" w:pos="2268"/>
                <w:tab w:val="clear" w:pos="2835"/>
              </w:tabs>
              <w:spacing w:before="40" w:after="40" w:line="220" w:lineRule="exact"/>
              <w:ind w:left="0" w:right="0"/>
              <w:jc w:val="left"/>
              <w:rPr>
                <w:bCs/>
                <w:sz w:val="18"/>
                <w:lang w:val="en-GB"/>
              </w:rPr>
            </w:pPr>
            <w:r w:rsidRPr="00EE29C8">
              <w:rPr>
                <w:sz w:val="18"/>
              </w:rPr>
              <w:t>Misjeta-Mitanetia</w:t>
            </w:r>
          </w:p>
        </w:tc>
        <w:tc>
          <w:tcPr>
            <w:tcW w:w="709" w:type="dxa"/>
            <w:shd w:val="clear" w:color="auto" w:fill="auto"/>
            <w:vAlign w:val="bottom"/>
          </w:tcPr>
          <w:p w14:paraId="0024D34C"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8" w:type="dxa"/>
            <w:shd w:val="clear" w:color="auto" w:fill="auto"/>
            <w:vAlign w:val="bottom"/>
          </w:tcPr>
          <w:p w14:paraId="1FCAB5D8"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shd w:val="clear" w:color="auto" w:fill="auto"/>
            <w:vAlign w:val="bottom"/>
          </w:tcPr>
          <w:p w14:paraId="3EAEF1E4"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shd w:val="clear" w:color="auto" w:fill="auto"/>
            <w:vAlign w:val="bottom"/>
          </w:tcPr>
          <w:p w14:paraId="5882988F"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shd w:val="clear" w:color="auto" w:fill="auto"/>
            <w:vAlign w:val="bottom"/>
          </w:tcPr>
          <w:p w14:paraId="252392E6"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567" w:type="dxa"/>
            <w:shd w:val="clear" w:color="auto" w:fill="auto"/>
            <w:vAlign w:val="bottom"/>
          </w:tcPr>
          <w:p w14:paraId="60C73913"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8" w:type="dxa"/>
            <w:shd w:val="clear" w:color="auto" w:fill="auto"/>
            <w:vAlign w:val="bottom"/>
          </w:tcPr>
          <w:p w14:paraId="55E57E98"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w:t>
            </w:r>
          </w:p>
        </w:tc>
        <w:tc>
          <w:tcPr>
            <w:tcW w:w="566" w:type="dxa"/>
            <w:shd w:val="clear" w:color="auto" w:fill="auto"/>
            <w:vAlign w:val="bottom"/>
          </w:tcPr>
          <w:p w14:paraId="60366E40"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r>
      <w:tr w:rsidR="00C42B5F" w:rsidRPr="00EE29C8" w14:paraId="0011640E" w14:textId="77777777" w:rsidTr="000E124D">
        <w:trPr>
          <w:trHeight w:val="240"/>
        </w:trPr>
        <w:tc>
          <w:tcPr>
            <w:tcW w:w="1985" w:type="dxa"/>
            <w:shd w:val="clear" w:color="auto" w:fill="auto"/>
          </w:tcPr>
          <w:p w14:paraId="143A4028" w14:textId="77777777" w:rsidR="00EE29C8" w:rsidRPr="00EE29C8" w:rsidRDefault="00EE29C8" w:rsidP="00C42B5F">
            <w:pPr>
              <w:pStyle w:val="SingleTxtG"/>
              <w:tabs>
                <w:tab w:val="clear" w:pos="1701"/>
                <w:tab w:val="clear" w:pos="2268"/>
                <w:tab w:val="clear" w:pos="2835"/>
              </w:tabs>
              <w:spacing w:before="40" w:after="40" w:line="220" w:lineRule="exact"/>
              <w:ind w:left="0" w:right="0"/>
              <w:jc w:val="left"/>
              <w:rPr>
                <w:bCs/>
                <w:sz w:val="18"/>
              </w:rPr>
            </w:pPr>
            <w:r w:rsidRPr="00EE29C8">
              <w:rPr>
                <w:sz w:val="18"/>
              </w:rPr>
              <w:t>Racha-Lechjumia y Baja Esvanetia</w:t>
            </w:r>
          </w:p>
        </w:tc>
        <w:tc>
          <w:tcPr>
            <w:tcW w:w="709" w:type="dxa"/>
            <w:shd w:val="clear" w:color="auto" w:fill="auto"/>
            <w:vAlign w:val="bottom"/>
          </w:tcPr>
          <w:p w14:paraId="19BC0A5D"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rPr>
            </w:pPr>
          </w:p>
        </w:tc>
        <w:tc>
          <w:tcPr>
            <w:tcW w:w="708" w:type="dxa"/>
            <w:shd w:val="clear" w:color="auto" w:fill="auto"/>
            <w:vAlign w:val="bottom"/>
          </w:tcPr>
          <w:p w14:paraId="5DE63E5E"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rPr>
            </w:pPr>
          </w:p>
        </w:tc>
        <w:tc>
          <w:tcPr>
            <w:tcW w:w="709" w:type="dxa"/>
            <w:shd w:val="clear" w:color="auto" w:fill="auto"/>
            <w:vAlign w:val="bottom"/>
          </w:tcPr>
          <w:p w14:paraId="64F378E8"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rPr>
            </w:pPr>
          </w:p>
        </w:tc>
        <w:tc>
          <w:tcPr>
            <w:tcW w:w="709" w:type="dxa"/>
            <w:shd w:val="clear" w:color="auto" w:fill="auto"/>
            <w:vAlign w:val="bottom"/>
          </w:tcPr>
          <w:p w14:paraId="6B725789"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rPr>
            </w:pPr>
          </w:p>
        </w:tc>
        <w:tc>
          <w:tcPr>
            <w:tcW w:w="709" w:type="dxa"/>
            <w:shd w:val="clear" w:color="auto" w:fill="auto"/>
            <w:vAlign w:val="bottom"/>
          </w:tcPr>
          <w:p w14:paraId="1C951B42"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rPr>
            </w:pPr>
          </w:p>
        </w:tc>
        <w:tc>
          <w:tcPr>
            <w:tcW w:w="567" w:type="dxa"/>
            <w:shd w:val="clear" w:color="auto" w:fill="auto"/>
            <w:vAlign w:val="bottom"/>
          </w:tcPr>
          <w:p w14:paraId="1F436974"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rPr>
            </w:pPr>
          </w:p>
        </w:tc>
        <w:tc>
          <w:tcPr>
            <w:tcW w:w="708" w:type="dxa"/>
            <w:shd w:val="clear" w:color="auto" w:fill="auto"/>
            <w:vAlign w:val="bottom"/>
          </w:tcPr>
          <w:p w14:paraId="78313CA3"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rPr>
            </w:pPr>
          </w:p>
        </w:tc>
        <w:tc>
          <w:tcPr>
            <w:tcW w:w="566" w:type="dxa"/>
            <w:shd w:val="clear" w:color="auto" w:fill="auto"/>
            <w:vAlign w:val="bottom"/>
          </w:tcPr>
          <w:p w14:paraId="13F02D95"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rPr>
            </w:pPr>
          </w:p>
        </w:tc>
      </w:tr>
      <w:tr w:rsidR="00C42B5F" w:rsidRPr="00EE29C8" w14:paraId="73DDF9B2" w14:textId="77777777" w:rsidTr="000E124D">
        <w:trPr>
          <w:trHeight w:val="240"/>
        </w:trPr>
        <w:tc>
          <w:tcPr>
            <w:tcW w:w="1985" w:type="dxa"/>
            <w:shd w:val="clear" w:color="auto" w:fill="auto"/>
          </w:tcPr>
          <w:p w14:paraId="36382608" w14:textId="77777777" w:rsidR="00EE29C8" w:rsidRPr="00EE29C8" w:rsidRDefault="00EE29C8" w:rsidP="00C42B5F">
            <w:pPr>
              <w:pStyle w:val="SingleTxtG"/>
              <w:tabs>
                <w:tab w:val="clear" w:pos="1701"/>
                <w:tab w:val="clear" w:pos="2268"/>
                <w:tab w:val="clear" w:pos="2835"/>
              </w:tabs>
              <w:spacing w:before="40" w:after="40" w:line="220" w:lineRule="exact"/>
              <w:ind w:left="0" w:right="0"/>
              <w:jc w:val="left"/>
              <w:rPr>
                <w:bCs/>
                <w:sz w:val="18"/>
                <w:lang w:val="en-GB"/>
              </w:rPr>
            </w:pPr>
            <w:r w:rsidRPr="00EE29C8">
              <w:rPr>
                <w:sz w:val="18"/>
              </w:rPr>
              <w:t>Mingrelia-Alta Esvanetia</w:t>
            </w:r>
          </w:p>
        </w:tc>
        <w:tc>
          <w:tcPr>
            <w:tcW w:w="709" w:type="dxa"/>
            <w:shd w:val="clear" w:color="auto" w:fill="auto"/>
            <w:vAlign w:val="bottom"/>
          </w:tcPr>
          <w:p w14:paraId="2317DC8C"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8" w:type="dxa"/>
            <w:shd w:val="clear" w:color="auto" w:fill="auto"/>
            <w:vAlign w:val="bottom"/>
          </w:tcPr>
          <w:p w14:paraId="6574AD97"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shd w:val="clear" w:color="auto" w:fill="auto"/>
            <w:vAlign w:val="bottom"/>
          </w:tcPr>
          <w:p w14:paraId="483465AD"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709" w:type="dxa"/>
            <w:shd w:val="clear" w:color="auto" w:fill="auto"/>
            <w:vAlign w:val="bottom"/>
          </w:tcPr>
          <w:p w14:paraId="1D2D864D"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shd w:val="clear" w:color="auto" w:fill="auto"/>
            <w:vAlign w:val="bottom"/>
          </w:tcPr>
          <w:p w14:paraId="7685F363"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567" w:type="dxa"/>
            <w:shd w:val="clear" w:color="auto" w:fill="auto"/>
            <w:vAlign w:val="bottom"/>
          </w:tcPr>
          <w:p w14:paraId="0BD71EBF"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708" w:type="dxa"/>
            <w:shd w:val="clear" w:color="auto" w:fill="auto"/>
            <w:vAlign w:val="bottom"/>
          </w:tcPr>
          <w:p w14:paraId="56C32993"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566" w:type="dxa"/>
            <w:shd w:val="clear" w:color="auto" w:fill="auto"/>
            <w:vAlign w:val="bottom"/>
          </w:tcPr>
          <w:p w14:paraId="181EE258"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r>
      <w:tr w:rsidR="00C42B5F" w:rsidRPr="00EE29C8" w14:paraId="62159298" w14:textId="77777777" w:rsidTr="000E124D">
        <w:trPr>
          <w:trHeight w:val="240"/>
        </w:trPr>
        <w:tc>
          <w:tcPr>
            <w:tcW w:w="1985" w:type="dxa"/>
            <w:shd w:val="clear" w:color="auto" w:fill="auto"/>
          </w:tcPr>
          <w:p w14:paraId="25C1168E" w14:textId="77777777" w:rsidR="00EE29C8" w:rsidRPr="00EE29C8" w:rsidRDefault="00EE29C8" w:rsidP="00C42B5F">
            <w:pPr>
              <w:pStyle w:val="SingleTxtG"/>
              <w:tabs>
                <w:tab w:val="clear" w:pos="1701"/>
                <w:tab w:val="clear" w:pos="2268"/>
                <w:tab w:val="clear" w:pos="2835"/>
              </w:tabs>
              <w:spacing w:before="40" w:after="40" w:line="220" w:lineRule="exact"/>
              <w:ind w:left="0" w:right="0"/>
              <w:jc w:val="left"/>
              <w:rPr>
                <w:bCs/>
                <w:sz w:val="18"/>
                <w:lang w:val="en-GB"/>
              </w:rPr>
            </w:pPr>
            <w:r w:rsidRPr="00EE29C8">
              <w:rPr>
                <w:sz w:val="18"/>
              </w:rPr>
              <w:t>Samtsje-Yavajetia</w:t>
            </w:r>
          </w:p>
        </w:tc>
        <w:tc>
          <w:tcPr>
            <w:tcW w:w="709" w:type="dxa"/>
            <w:shd w:val="clear" w:color="auto" w:fill="auto"/>
            <w:vAlign w:val="bottom"/>
          </w:tcPr>
          <w:p w14:paraId="7B8B06D8"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8" w:type="dxa"/>
            <w:shd w:val="clear" w:color="auto" w:fill="auto"/>
            <w:vAlign w:val="bottom"/>
          </w:tcPr>
          <w:p w14:paraId="1F9294B1"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shd w:val="clear" w:color="auto" w:fill="auto"/>
            <w:vAlign w:val="bottom"/>
          </w:tcPr>
          <w:p w14:paraId="555F0678"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shd w:val="clear" w:color="auto" w:fill="auto"/>
            <w:vAlign w:val="bottom"/>
          </w:tcPr>
          <w:p w14:paraId="3987FDF7"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shd w:val="clear" w:color="auto" w:fill="auto"/>
            <w:vAlign w:val="bottom"/>
          </w:tcPr>
          <w:p w14:paraId="3126B470"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567" w:type="dxa"/>
            <w:shd w:val="clear" w:color="auto" w:fill="auto"/>
            <w:vAlign w:val="bottom"/>
          </w:tcPr>
          <w:p w14:paraId="34E50002"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8" w:type="dxa"/>
            <w:shd w:val="clear" w:color="auto" w:fill="auto"/>
            <w:vAlign w:val="bottom"/>
          </w:tcPr>
          <w:p w14:paraId="503E25F7"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566" w:type="dxa"/>
            <w:shd w:val="clear" w:color="auto" w:fill="auto"/>
            <w:vAlign w:val="bottom"/>
          </w:tcPr>
          <w:p w14:paraId="7B435B61"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r>
      <w:tr w:rsidR="00C42B5F" w:rsidRPr="00EE29C8" w14:paraId="244D47FF" w14:textId="77777777" w:rsidTr="000E124D">
        <w:trPr>
          <w:trHeight w:val="240"/>
        </w:trPr>
        <w:tc>
          <w:tcPr>
            <w:tcW w:w="1985" w:type="dxa"/>
            <w:shd w:val="clear" w:color="auto" w:fill="auto"/>
          </w:tcPr>
          <w:p w14:paraId="70A5C2E2" w14:textId="77777777" w:rsidR="00EE29C8" w:rsidRPr="00EE29C8" w:rsidRDefault="00EE29C8" w:rsidP="00C42B5F">
            <w:pPr>
              <w:pStyle w:val="SingleTxtG"/>
              <w:tabs>
                <w:tab w:val="clear" w:pos="1701"/>
                <w:tab w:val="clear" w:pos="2268"/>
                <w:tab w:val="clear" w:pos="2835"/>
              </w:tabs>
              <w:spacing w:before="40" w:after="40" w:line="220" w:lineRule="exact"/>
              <w:ind w:left="0" w:right="0"/>
              <w:jc w:val="left"/>
              <w:rPr>
                <w:bCs/>
                <w:sz w:val="18"/>
                <w:lang w:val="en-GB"/>
              </w:rPr>
            </w:pPr>
            <w:r w:rsidRPr="00EE29C8">
              <w:rPr>
                <w:sz w:val="18"/>
              </w:rPr>
              <w:t>Baja Cartalia</w:t>
            </w:r>
          </w:p>
        </w:tc>
        <w:tc>
          <w:tcPr>
            <w:tcW w:w="709" w:type="dxa"/>
            <w:shd w:val="clear" w:color="auto" w:fill="auto"/>
            <w:vAlign w:val="bottom"/>
          </w:tcPr>
          <w:p w14:paraId="223246FF"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708" w:type="dxa"/>
            <w:shd w:val="clear" w:color="auto" w:fill="auto"/>
            <w:vAlign w:val="bottom"/>
          </w:tcPr>
          <w:p w14:paraId="7DDA77E1"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709" w:type="dxa"/>
            <w:shd w:val="clear" w:color="auto" w:fill="auto"/>
            <w:vAlign w:val="bottom"/>
          </w:tcPr>
          <w:p w14:paraId="4135EB60"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709" w:type="dxa"/>
            <w:shd w:val="clear" w:color="auto" w:fill="auto"/>
            <w:vAlign w:val="bottom"/>
          </w:tcPr>
          <w:p w14:paraId="4C93866F"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709" w:type="dxa"/>
            <w:shd w:val="clear" w:color="auto" w:fill="auto"/>
            <w:vAlign w:val="bottom"/>
          </w:tcPr>
          <w:p w14:paraId="529931E1"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567" w:type="dxa"/>
            <w:shd w:val="clear" w:color="auto" w:fill="auto"/>
            <w:vAlign w:val="bottom"/>
          </w:tcPr>
          <w:p w14:paraId="5A1B719C"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8" w:type="dxa"/>
            <w:shd w:val="clear" w:color="auto" w:fill="auto"/>
            <w:vAlign w:val="bottom"/>
          </w:tcPr>
          <w:p w14:paraId="69E24496"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566" w:type="dxa"/>
            <w:shd w:val="clear" w:color="auto" w:fill="auto"/>
            <w:vAlign w:val="bottom"/>
          </w:tcPr>
          <w:p w14:paraId="286E234F"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r>
      <w:tr w:rsidR="000E124D" w:rsidRPr="00C42B5F" w14:paraId="506FCABE" w14:textId="77777777" w:rsidTr="000E124D">
        <w:trPr>
          <w:trHeight w:val="240"/>
        </w:trPr>
        <w:tc>
          <w:tcPr>
            <w:tcW w:w="1985" w:type="dxa"/>
            <w:tcBorders>
              <w:bottom w:val="single" w:sz="12" w:space="0" w:color="auto"/>
            </w:tcBorders>
            <w:shd w:val="clear" w:color="auto" w:fill="auto"/>
          </w:tcPr>
          <w:p w14:paraId="43CFC140" w14:textId="77777777" w:rsidR="00EE29C8" w:rsidRPr="00EE29C8" w:rsidRDefault="00EE29C8" w:rsidP="00C42B5F">
            <w:pPr>
              <w:pStyle w:val="SingleTxtG"/>
              <w:tabs>
                <w:tab w:val="clear" w:pos="1701"/>
                <w:tab w:val="clear" w:pos="2268"/>
                <w:tab w:val="clear" w:pos="2835"/>
              </w:tabs>
              <w:spacing w:before="40" w:after="40" w:line="220" w:lineRule="exact"/>
              <w:ind w:left="0" w:right="0"/>
              <w:jc w:val="left"/>
              <w:rPr>
                <w:bCs/>
                <w:sz w:val="18"/>
                <w:lang w:val="en-GB"/>
              </w:rPr>
            </w:pPr>
            <w:r w:rsidRPr="00EE29C8">
              <w:rPr>
                <w:sz w:val="18"/>
              </w:rPr>
              <w:t>Cartalia Interior</w:t>
            </w:r>
          </w:p>
        </w:tc>
        <w:tc>
          <w:tcPr>
            <w:tcW w:w="709" w:type="dxa"/>
            <w:tcBorders>
              <w:bottom w:val="single" w:sz="12" w:space="0" w:color="auto"/>
            </w:tcBorders>
            <w:shd w:val="clear" w:color="auto" w:fill="auto"/>
            <w:vAlign w:val="bottom"/>
          </w:tcPr>
          <w:p w14:paraId="14359642"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8" w:type="dxa"/>
            <w:tcBorders>
              <w:bottom w:val="single" w:sz="12" w:space="0" w:color="auto"/>
            </w:tcBorders>
            <w:shd w:val="clear" w:color="auto" w:fill="auto"/>
            <w:vAlign w:val="bottom"/>
          </w:tcPr>
          <w:p w14:paraId="66D22BEE"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tcBorders>
              <w:bottom w:val="single" w:sz="12" w:space="0" w:color="auto"/>
            </w:tcBorders>
            <w:shd w:val="clear" w:color="auto" w:fill="auto"/>
            <w:vAlign w:val="bottom"/>
          </w:tcPr>
          <w:p w14:paraId="27EC2E04"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tcBorders>
              <w:bottom w:val="single" w:sz="12" w:space="0" w:color="auto"/>
            </w:tcBorders>
            <w:shd w:val="clear" w:color="auto" w:fill="auto"/>
            <w:vAlign w:val="bottom"/>
          </w:tcPr>
          <w:p w14:paraId="2AAE2027"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709" w:type="dxa"/>
            <w:tcBorders>
              <w:bottom w:val="single" w:sz="12" w:space="0" w:color="auto"/>
            </w:tcBorders>
            <w:shd w:val="clear" w:color="auto" w:fill="auto"/>
            <w:vAlign w:val="bottom"/>
          </w:tcPr>
          <w:p w14:paraId="751443B1"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567" w:type="dxa"/>
            <w:tcBorders>
              <w:bottom w:val="single" w:sz="12" w:space="0" w:color="auto"/>
            </w:tcBorders>
            <w:shd w:val="clear" w:color="auto" w:fill="auto"/>
            <w:vAlign w:val="bottom"/>
          </w:tcPr>
          <w:p w14:paraId="2575E11A"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708" w:type="dxa"/>
            <w:tcBorders>
              <w:bottom w:val="single" w:sz="12" w:space="0" w:color="auto"/>
            </w:tcBorders>
            <w:shd w:val="clear" w:color="auto" w:fill="auto"/>
            <w:vAlign w:val="bottom"/>
          </w:tcPr>
          <w:p w14:paraId="36496967"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p>
        </w:tc>
        <w:tc>
          <w:tcPr>
            <w:tcW w:w="566" w:type="dxa"/>
            <w:tcBorders>
              <w:bottom w:val="single" w:sz="12" w:space="0" w:color="auto"/>
            </w:tcBorders>
            <w:shd w:val="clear" w:color="auto" w:fill="auto"/>
            <w:vAlign w:val="bottom"/>
          </w:tcPr>
          <w:p w14:paraId="395D6EC8" w14:textId="77777777" w:rsidR="00EE29C8" w:rsidRPr="00EE29C8" w:rsidRDefault="00EE29C8" w:rsidP="00C42B5F">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r>
    </w:tbl>
    <w:p w14:paraId="6BC1BDED" w14:textId="77777777" w:rsidR="00EE29C8" w:rsidRPr="00EE29C8" w:rsidRDefault="00EE29C8" w:rsidP="00C42B5F">
      <w:pPr>
        <w:pStyle w:val="SingleTxtG"/>
        <w:spacing w:before="240"/>
      </w:pPr>
      <w:r w:rsidRPr="00EE29C8">
        <w:t>281.</w:t>
      </w:r>
      <w:r w:rsidRPr="00EE29C8">
        <w:tab/>
        <w:t>A continuación se presentan las estadísticas relativas a la inscripción de nacimientos de niños nacidos por gestación subrogada entre 2017 y 2021.</w:t>
      </w:r>
    </w:p>
    <w:p w14:paraId="02A02450" w14:textId="58886938" w:rsidR="00EE29C8" w:rsidRPr="00EE29C8" w:rsidRDefault="00C42B5F" w:rsidP="00C42B5F">
      <w:pPr>
        <w:pStyle w:val="H1G"/>
      </w:pPr>
      <w:r>
        <w:tab/>
      </w:r>
      <w:r w:rsidR="00EE29C8" w:rsidRPr="00EE29C8">
        <w:tab/>
        <w:t xml:space="preserve">Respuesta al párrafo 39 de la lista de cuestiones previas </w:t>
      </w:r>
      <w:r>
        <w:br/>
      </w:r>
      <w:r w:rsidR="00EE29C8" w:rsidRPr="00EE29C8">
        <w:t>a la presentación de informes</w:t>
      </w:r>
      <w:r w:rsidR="00EE29C8" w:rsidRPr="00EE29C8">
        <w:br/>
        <w:t xml:space="preserve">Inscripción de nacimientos de niños nacidos por gestación </w:t>
      </w:r>
      <w:r w:rsidR="002F2BE6">
        <w:br/>
      </w:r>
      <w:r w:rsidR="00EE29C8" w:rsidRPr="00EE29C8">
        <w:t>subrogada</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34"/>
        <w:gridCol w:w="850"/>
        <w:gridCol w:w="850"/>
        <w:gridCol w:w="1560"/>
        <w:gridCol w:w="1276"/>
        <w:gridCol w:w="1701"/>
        <w:gridCol w:w="1133"/>
      </w:tblGrid>
      <w:tr w:rsidR="000E124D" w:rsidRPr="002F2BE6" w14:paraId="392C9F63" w14:textId="77777777" w:rsidTr="00412F74">
        <w:trPr>
          <w:trHeight w:val="240"/>
          <w:tblHeader/>
        </w:trPr>
        <w:tc>
          <w:tcPr>
            <w:tcW w:w="667" w:type="pct"/>
            <w:vMerge w:val="restart"/>
            <w:tcBorders>
              <w:top w:val="single" w:sz="4" w:space="0" w:color="auto"/>
              <w:bottom w:val="single" w:sz="12" w:space="0" w:color="auto"/>
            </w:tcBorders>
            <w:shd w:val="clear" w:color="auto" w:fill="auto"/>
            <w:noWrap/>
            <w:vAlign w:val="bottom"/>
            <w:hideMark/>
          </w:tcPr>
          <w:p w14:paraId="549DC43D" w14:textId="77777777" w:rsidR="00EE29C8" w:rsidRPr="00EE29C8" w:rsidRDefault="00EE29C8" w:rsidP="002F2BE6">
            <w:pPr>
              <w:pStyle w:val="SingleTxtG"/>
              <w:tabs>
                <w:tab w:val="clear" w:pos="1701"/>
                <w:tab w:val="clear" w:pos="2268"/>
                <w:tab w:val="clear" w:pos="2835"/>
              </w:tabs>
              <w:spacing w:before="80" w:after="80" w:line="200" w:lineRule="exact"/>
              <w:ind w:left="0" w:right="0"/>
              <w:jc w:val="left"/>
              <w:rPr>
                <w:bCs/>
                <w:i/>
                <w:sz w:val="16"/>
                <w:lang w:val="en-GB"/>
              </w:rPr>
            </w:pPr>
            <w:r w:rsidRPr="00EE29C8">
              <w:rPr>
                <w:i/>
                <w:iCs/>
                <w:sz w:val="16"/>
              </w:rPr>
              <w:t>Año</w:t>
            </w:r>
          </w:p>
        </w:tc>
        <w:tc>
          <w:tcPr>
            <w:tcW w:w="1000" w:type="pct"/>
            <w:gridSpan w:val="2"/>
            <w:tcBorders>
              <w:top w:val="single" w:sz="4" w:space="0" w:color="auto"/>
              <w:bottom w:val="single" w:sz="4" w:space="0" w:color="auto"/>
            </w:tcBorders>
            <w:shd w:val="clear" w:color="auto" w:fill="auto"/>
            <w:noWrap/>
            <w:vAlign w:val="bottom"/>
            <w:hideMark/>
          </w:tcPr>
          <w:p w14:paraId="437E3453" w14:textId="784F315C" w:rsidR="00EE29C8" w:rsidRPr="00EE29C8" w:rsidRDefault="00EE29C8" w:rsidP="00412F74">
            <w:pPr>
              <w:pStyle w:val="SingleTxtG"/>
              <w:tabs>
                <w:tab w:val="clear" w:pos="1701"/>
                <w:tab w:val="clear" w:pos="2268"/>
                <w:tab w:val="clear" w:pos="2835"/>
              </w:tabs>
              <w:spacing w:before="80" w:after="80" w:line="200" w:lineRule="exact"/>
              <w:ind w:left="113" w:right="0"/>
              <w:jc w:val="center"/>
              <w:rPr>
                <w:bCs/>
                <w:i/>
                <w:sz w:val="16"/>
              </w:rPr>
            </w:pPr>
            <w:r w:rsidRPr="00EE29C8">
              <w:rPr>
                <w:i/>
                <w:iCs/>
                <w:sz w:val="16"/>
              </w:rPr>
              <w:t>Núm</w:t>
            </w:r>
            <w:r w:rsidR="000E124D">
              <w:rPr>
                <w:i/>
                <w:iCs/>
                <w:sz w:val="16"/>
              </w:rPr>
              <w:t>ero</w:t>
            </w:r>
            <w:r w:rsidRPr="00EE29C8">
              <w:rPr>
                <w:i/>
                <w:iCs/>
                <w:sz w:val="16"/>
              </w:rPr>
              <w:t xml:space="preserve"> total de solicitudes recibidas</w:t>
            </w:r>
          </w:p>
        </w:tc>
        <w:tc>
          <w:tcPr>
            <w:tcW w:w="917" w:type="pct"/>
            <w:vMerge w:val="restart"/>
            <w:tcBorders>
              <w:top w:val="single" w:sz="4" w:space="0" w:color="auto"/>
              <w:bottom w:val="single" w:sz="12" w:space="0" w:color="auto"/>
            </w:tcBorders>
            <w:shd w:val="clear" w:color="auto" w:fill="auto"/>
            <w:noWrap/>
            <w:vAlign w:val="bottom"/>
            <w:hideMark/>
          </w:tcPr>
          <w:p w14:paraId="5BAA2EAA" w14:textId="71A270EC" w:rsidR="00EE29C8" w:rsidRPr="00EE29C8" w:rsidRDefault="00EE29C8" w:rsidP="002F2BE6">
            <w:pPr>
              <w:pStyle w:val="SingleTxtG"/>
              <w:tabs>
                <w:tab w:val="clear" w:pos="1701"/>
                <w:tab w:val="clear" w:pos="2268"/>
                <w:tab w:val="clear" w:pos="2835"/>
              </w:tabs>
              <w:spacing w:before="80" w:after="80" w:line="200" w:lineRule="exact"/>
              <w:ind w:left="113" w:right="0"/>
              <w:jc w:val="right"/>
              <w:rPr>
                <w:bCs/>
                <w:i/>
                <w:sz w:val="16"/>
              </w:rPr>
            </w:pPr>
            <w:r w:rsidRPr="00EE29C8">
              <w:rPr>
                <w:i/>
                <w:iCs/>
                <w:sz w:val="16"/>
              </w:rPr>
              <w:t>Núm</w:t>
            </w:r>
            <w:r w:rsidR="000E124D">
              <w:rPr>
                <w:i/>
                <w:iCs/>
                <w:sz w:val="16"/>
              </w:rPr>
              <w:t>ero</w:t>
            </w:r>
            <w:r w:rsidRPr="00EE29C8">
              <w:rPr>
                <w:i/>
                <w:iCs/>
                <w:sz w:val="16"/>
              </w:rPr>
              <w:t xml:space="preserve"> total de nacimientos inscritos</w:t>
            </w:r>
          </w:p>
        </w:tc>
        <w:tc>
          <w:tcPr>
            <w:tcW w:w="750" w:type="pct"/>
            <w:tcBorders>
              <w:top w:val="single" w:sz="4" w:space="0" w:color="auto"/>
              <w:bottom w:val="single" w:sz="4" w:space="0" w:color="auto"/>
            </w:tcBorders>
            <w:shd w:val="clear" w:color="auto" w:fill="auto"/>
            <w:noWrap/>
            <w:vAlign w:val="bottom"/>
            <w:hideMark/>
          </w:tcPr>
          <w:p w14:paraId="2ACD19C8" w14:textId="77777777" w:rsidR="00EE29C8" w:rsidRPr="00EE29C8" w:rsidRDefault="00EE29C8" w:rsidP="00412F74">
            <w:pPr>
              <w:pStyle w:val="SingleTxtG"/>
              <w:tabs>
                <w:tab w:val="clear" w:pos="1701"/>
                <w:tab w:val="clear" w:pos="2268"/>
                <w:tab w:val="clear" w:pos="2835"/>
              </w:tabs>
              <w:spacing w:before="80" w:after="80" w:line="200" w:lineRule="exact"/>
              <w:ind w:left="113" w:right="0"/>
              <w:jc w:val="center"/>
              <w:rPr>
                <w:bCs/>
                <w:i/>
                <w:sz w:val="16"/>
              </w:rPr>
            </w:pPr>
            <w:r w:rsidRPr="00EE29C8">
              <w:rPr>
                <w:i/>
                <w:iCs/>
                <w:sz w:val="16"/>
              </w:rPr>
              <w:t>No es posible la inscripción</w:t>
            </w:r>
          </w:p>
        </w:tc>
        <w:tc>
          <w:tcPr>
            <w:tcW w:w="1000" w:type="pct"/>
            <w:vMerge w:val="restart"/>
            <w:tcBorders>
              <w:top w:val="single" w:sz="4" w:space="0" w:color="auto"/>
              <w:bottom w:val="single" w:sz="12" w:space="0" w:color="auto"/>
            </w:tcBorders>
            <w:shd w:val="clear" w:color="auto" w:fill="auto"/>
            <w:noWrap/>
            <w:vAlign w:val="bottom"/>
            <w:hideMark/>
          </w:tcPr>
          <w:p w14:paraId="1962E852" w14:textId="3ED51B99" w:rsidR="00EE29C8" w:rsidRPr="00EE29C8" w:rsidRDefault="00EE29C8" w:rsidP="002F2BE6">
            <w:pPr>
              <w:pStyle w:val="SingleTxtG"/>
              <w:tabs>
                <w:tab w:val="clear" w:pos="1701"/>
                <w:tab w:val="clear" w:pos="2268"/>
                <w:tab w:val="clear" w:pos="2835"/>
              </w:tabs>
              <w:spacing w:before="80" w:after="80" w:line="200" w:lineRule="exact"/>
              <w:ind w:left="113" w:right="0"/>
              <w:jc w:val="right"/>
              <w:rPr>
                <w:bCs/>
                <w:i/>
                <w:sz w:val="16"/>
              </w:rPr>
            </w:pPr>
            <w:r w:rsidRPr="00EE29C8">
              <w:rPr>
                <w:i/>
                <w:iCs/>
                <w:sz w:val="16"/>
              </w:rPr>
              <w:t>Núm</w:t>
            </w:r>
            <w:r w:rsidR="000E124D">
              <w:rPr>
                <w:i/>
                <w:iCs/>
                <w:sz w:val="16"/>
              </w:rPr>
              <w:t>ero</w:t>
            </w:r>
            <w:r w:rsidRPr="00EE29C8">
              <w:rPr>
                <w:i/>
                <w:iCs/>
                <w:sz w:val="16"/>
              </w:rPr>
              <w:t xml:space="preserve"> total de inscripciones denegadas entre las solicitudes recibidas</w:t>
            </w:r>
          </w:p>
        </w:tc>
        <w:tc>
          <w:tcPr>
            <w:tcW w:w="666" w:type="pct"/>
            <w:vMerge w:val="restart"/>
            <w:tcBorders>
              <w:top w:val="single" w:sz="4" w:space="0" w:color="auto"/>
              <w:bottom w:val="single" w:sz="12" w:space="0" w:color="auto"/>
            </w:tcBorders>
            <w:shd w:val="clear" w:color="auto" w:fill="auto"/>
            <w:noWrap/>
            <w:vAlign w:val="bottom"/>
            <w:hideMark/>
          </w:tcPr>
          <w:p w14:paraId="02776364"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bCs/>
                <w:i/>
                <w:sz w:val="16"/>
                <w:lang w:val="en-GB"/>
              </w:rPr>
            </w:pPr>
            <w:r w:rsidRPr="00EE29C8">
              <w:rPr>
                <w:i/>
                <w:iCs/>
                <w:sz w:val="16"/>
              </w:rPr>
              <w:t>Total de solicitudes</w:t>
            </w:r>
          </w:p>
        </w:tc>
      </w:tr>
      <w:tr w:rsidR="000E124D" w:rsidRPr="00EE29C8" w14:paraId="75D75051" w14:textId="77777777" w:rsidTr="005F446E">
        <w:trPr>
          <w:trHeight w:val="240"/>
          <w:tblHeader/>
        </w:trPr>
        <w:tc>
          <w:tcPr>
            <w:tcW w:w="667" w:type="pct"/>
            <w:vMerge/>
            <w:tcBorders>
              <w:top w:val="single" w:sz="12" w:space="0" w:color="auto"/>
              <w:bottom w:val="single" w:sz="12" w:space="0" w:color="auto"/>
            </w:tcBorders>
            <w:shd w:val="clear" w:color="auto" w:fill="auto"/>
            <w:noWrap/>
            <w:vAlign w:val="bottom"/>
          </w:tcPr>
          <w:p w14:paraId="7FEB6B4F"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bCs/>
                <w:sz w:val="18"/>
                <w:lang w:val="en-GB"/>
              </w:rPr>
            </w:pPr>
          </w:p>
        </w:tc>
        <w:tc>
          <w:tcPr>
            <w:tcW w:w="500" w:type="pct"/>
            <w:tcBorders>
              <w:top w:val="single" w:sz="4" w:space="0" w:color="auto"/>
              <w:bottom w:val="single" w:sz="12" w:space="0" w:color="auto"/>
            </w:tcBorders>
            <w:shd w:val="clear" w:color="auto" w:fill="auto"/>
            <w:noWrap/>
            <w:vAlign w:val="bottom"/>
          </w:tcPr>
          <w:p w14:paraId="0580BE72" w14:textId="77777777" w:rsidR="00EE29C8" w:rsidRPr="00EE29C8" w:rsidRDefault="00EE29C8" w:rsidP="000E124D">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Niñas</w:t>
            </w:r>
          </w:p>
        </w:tc>
        <w:tc>
          <w:tcPr>
            <w:tcW w:w="500" w:type="pct"/>
            <w:tcBorders>
              <w:top w:val="single" w:sz="4" w:space="0" w:color="auto"/>
              <w:bottom w:val="single" w:sz="12" w:space="0" w:color="auto"/>
            </w:tcBorders>
            <w:shd w:val="clear" w:color="auto" w:fill="auto"/>
            <w:vAlign w:val="bottom"/>
          </w:tcPr>
          <w:p w14:paraId="3716E1EC" w14:textId="77777777" w:rsidR="00EE29C8" w:rsidRPr="00EE29C8" w:rsidRDefault="00EE29C8" w:rsidP="000E124D">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Niños</w:t>
            </w:r>
          </w:p>
        </w:tc>
        <w:tc>
          <w:tcPr>
            <w:tcW w:w="917" w:type="pct"/>
            <w:vMerge/>
            <w:tcBorders>
              <w:top w:val="single" w:sz="12" w:space="0" w:color="auto"/>
              <w:bottom w:val="single" w:sz="12" w:space="0" w:color="auto"/>
            </w:tcBorders>
            <w:shd w:val="clear" w:color="auto" w:fill="auto"/>
            <w:noWrap/>
            <w:vAlign w:val="bottom"/>
          </w:tcPr>
          <w:p w14:paraId="03E5F1A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p>
        </w:tc>
        <w:tc>
          <w:tcPr>
            <w:tcW w:w="750" w:type="pct"/>
            <w:tcBorders>
              <w:top w:val="single" w:sz="4" w:space="0" w:color="auto"/>
              <w:bottom w:val="single" w:sz="12" w:space="0" w:color="auto"/>
            </w:tcBorders>
            <w:shd w:val="clear" w:color="auto" w:fill="auto"/>
            <w:noWrap/>
            <w:vAlign w:val="bottom"/>
          </w:tcPr>
          <w:p w14:paraId="2774621F" w14:textId="77777777" w:rsidR="00EE29C8" w:rsidRPr="00EE29C8" w:rsidRDefault="00EE29C8" w:rsidP="000E124D">
            <w:pPr>
              <w:pStyle w:val="SingleTxtG"/>
              <w:tabs>
                <w:tab w:val="clear" w:pos="1701"/>
                <w:tab w:val="clear" w:pos="2268"/>
                <w:tab w:val="clear" w:pos="2835"/>
              </w:tabs>
              <w:spacing w:before="80" w:after="80" w:line="200" w:lineRule="exact"/>
              <w:ind w:left="113" w:right="0"/>
              <w:jc w:val="right"/>
              <w:rPr>
                <w:bCs/>
                <w:sz w:val="18"/>
                <w:lang w:val="en-GB"/>
              </w:rPr>
            </w:pPr>
            <w:r w:rsidRPr="00EE29C8">
              <w:rPr>
                <w:i/>
                <w:iCs/>
                <w:sz w:val="16"/>
              </w:rPr>
              <w:t>Niñas</w:t>
            </w:r>
          </w:p>
        </w:tc>
        <w:tc>
          <w:tcPr>
            <w:tcW w:w="1000" w:type="pct"/>
            <w:vMerge/>
            <w:tcBorders>
              <w:top w:val="single" w:sz="12" w:space="0" w:color="auto"/>
              <w:bottom w:val="single" w:sz="12" w:space="0" w:color="auto"/>
            </w:tcBorders>
            <w:shd w:val="clear" w:color="auto" w:fill="auto"/>
            <w:noWrap/>
            <w:vAlign w:val="bottom"/>
          </w:tcPr>
          <w:p w14:paraId="36E4F98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p>
        </w:tc>
        <w:tc>
          <w:tcPr>
            <w:tcW w:w="666" w:type="pct"/>
            <w:vMerge/>
            <w:tcBorders>
              <w:top w:val="single" w:sz="12" w:space="0" w:color="auto"/>
              <w:bottom w:val="single" w:sz="12" w:space="0" w:color="auto"/>
            </w:tcBorders>
            <w:shd w:val="clear" w:color="auto" w:fill="auto"/>
            <w:noWrap/>
            <w:vAlign w:val="bottom"/>
          </w:tcPr>
          <w:p w14:paraId="0946A29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p>
        </w:tc>
      </w:tr>
      <w:tr w:rsidR="000E124D" w:rsidRPr="00412F74" w14:paraId="5881A511" w14:textId="77777777" w:rsidTr="005F446E">
        <w:trPr>
          <w:trHeight w:val="240"/>
        </w:trPr>
        <w:tc>
          <w:tcPr>
            <w:tcW w:w="667" w:type="pct"/>
            <w:tcBorders>
              <w:top w:val="single" w:sz="12" w:space="0" w:color="auto"/>
              <w:bottom w:val="nil"/>
            </w:tcBorders>
            <w:shd w:val="clear" w:color="auto" w:fill="auto"/>
            <w:noWrap/>
            <w:hideMark/>
          </w:tcPr>
          <w:p w14:paraId="603123BE"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b/>
                <w:bCs/>
                <w:sz w:val="18"/>
                <w:lang w:val="en-GB"/>
              </w:rPr>
            </w:pPr>
            <w:r w:rsidRPr="00EE29C8">
              <w:rPr>
                <w:b/>
                <w:bCs/>
                <w:sz w:val="18"/>
              </w:rPr>
              <w:t xml:space="preserve">Ciudadanía </w:t>
            </w:r>
          </w:p>
        </w:tc>
        <w:tc>
          <w:tcPr>
            <w:tcW w:w="500" w:type="pct"/>
            <w:tcBorders>
              <w:top w:val="single" w:sz="12" w:space="0" w:color="auto"/>
              <w:bottom w:val="nil"/>
            </w:tcBorders>
            <w:shd w:val="clear" w:color="auto" w:fill="auto"/>
            <w:noWrap/>
            <w:vAlign w:val="bottom"/>
            <w:hideMark/>
          </w:tcPr>
          <w:p w14:paraId="583514A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
                <w:bCs/>
                <w:sz w:val="18"/>
                <w:lang w:val="en-GB"/>
              </w:rPr>
            </w:pPr>
          </w:p>
        </w:tc>
        <w:tc>
          <w:tcPr>
            <w:tcW w:w="500" w:type="pct"/>
            <w:tcBorders>
              <w:top w:val="single" w:sz="12" w:space="0" w:color="auto"/>
              <w:bottom w:val="nil"/>
            </w:tcBorders>
            <w:shd w:val="clear" w:color="auto" w:fill="auto"/>
            <w:noWrap/>
            <w:vAlign w:val="bottom"/>
            <w:hideMark/>
          </w:tcPr>
          <w:p w14:paraId="0766225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
                <w:bCs/>
                <w:sz w:val="18"/>
                <w:lang w:val="en-GB"/>
              </w:rPr>
            </w:pPr>
          </w:p>
        </w:tc>
        <w:tc>
          <w:tcPr>
            <w:tcW w:w="917" w:type="pct"/>
            <w:tcBorders>
              <w:top w:val="single" w:sz="12" w:space="0" w:color="auto"/>
              <w:bottom w:val="nil"/>
            </w:tcBorders>
            <w:shd w:val="clear" w:color="auto" w:fill="auto"/>
            <w:noWrap/>
            <w:vAlign w:val="bottom"/>
            <w:hideMark/>
          </w:tcPr>
          <w:p w14:paraId="744004A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
                <w:bCs/>
                <w:sz w:val="18"/>
                <w:lang w:val="en-GB"/>
              </w:rPr>
            </w:pPr>
          </w:p>
        </w:tc>
        <w:tc>
          <w:tcPr>
            <w:tcW w:w="750" w:type="pct"/>
            <w:tcBorders>
              <w:top w:val="single" w:sz="12" w:space="0" w:color="auto"/>
              <w:bottom w:val="nil"/>
            </w:tcBorders>
            <w:shd w:val="clear" w:color="auto" w:fill="auto"/>
            <w:noWrap/>
            <w:vAlign w:val="bottom"/>
            <w:hideMark/>
          </w:tcPr>
          <w:p w14:paraId="56FF321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
                <w:bCs/>
                <w:sz w:val="18"/>
                <w:lang w:val="en-GB"/>
              </w:rPr>
            </w:pPr>
          </w:p>
        </w:tc>
        <w:tc>
          <w:tcPr>
            <w:tcW w:w="1000" w:type="pct"/>
            <w:tcBorders>
              <w:top w:val="single" w:sz="12" w:space="0" w:color="auto"/>
              <w:bottom w:val="nil"/>
            </w:tcBorders>
            <w:shd w:val="clear" w:color="auto" w:fill="auto"/>
            <w:noWrap/>
            <w:vAlign w:val="bottom"/>
            <w:hideMark/>
          </w:tcPr>
          <w:p w14:paraId="17326C4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
                <w:bCs/>
                <w:sz w:val="18"/>
                <w:lang w:val="en-GB"/>
              </w:rPr>
            </w:pPr>
          </w:p>
        </w:tc>
        <w:tc>
          <w:tcPr>
            <w:tcW w:w="666" w:type="pct"/>
            <w:tcBorders>
              <w:top w:val="single" w:sz="12" w:space="0" w:color="auto"/>
              <w:bottom w:val="nil"/>
            </w:tcBorders>
            <w:shd w:val="clear" w:color="auto" w:fill="auto"/>
            <w:noWrap/>
            <w:vAlign w:val="bottom"/>
            <w:hideMark/>
          </w:tcPr>
          <w:p w14:paraId="0470052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
                <w:bCs/>
                <w:sz w:val="18"/>
                <w:lang w:val="en-GB"/>
              </w:rPr>
            </w:pPr>
          </w:p>
        </w:tc>
      </w:tr>
      <w:tr w:rsidR="000E124D" w:rsidRPr="00EE29C8" w14:paraId="5BE39EF5" w14:textId="77777777" w:rsidTr="005F446E">
        <w:trPr>
          <w:trHeight w:val="240"/>
        </w:trPr>
        <w:tc>
          <w:tcPr>
            <w:tcW w:w="667" w:type="pct"/>
            <w:tcBorders>
              <w:top w:val="nil"/>
            </w:tcBorders>
            <w:shd w:val="clear" w:color="auto" w:fill="auto"/>
            <w:noWrap/>
            <w:hideMark/>
          </w:tcPr>
          <w:p w14:paraId="00A67477"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bCs/>
                <w:sz w:val="18"/>
                <w:lang w:val="en-GB"/>
              </w:rPr>
            </w:pPr>
            <w:r w:rsidRPr="00EE29C8">
              <w:rPr>
                <w:sz w:val="18"/>
              </w:rPr>
              <w:t>2017</w:t>
            </w:r>
          </w:p>
        </w:tc>
        <w:tc>
          <w:tcPr>
            <w:tcW w:w="500" w:type="pct"/>
            <w:tcBorders>
              <w:top w:val="nil"/>
            </w:tcBorders>
            <w:shd w:val="clear" w:color="auto" w:fill="auto"/>
            <w:noWrap/>
            <w:vAlign w:val="bottom"/>
            <w:hideMark/>
          </w:tcPr>
          <w:p w14:paraId="0CCEB34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223</w:t>
            </w:r>
          </w:p>
        </w:tc>
        <w:tc>
          <w:tcPr>
            <w:tcW w:w="500" w:type="pct"/>
            <w:tcBorders>
              <w:top w:val="nil"/>
            </w:tcBorders>
            <w:shd w:val="clear" w:color="auto" w:fill="auto"/>
            <w:noWrap/>
            <w:vAlign w:val="bottom"/>
            <w:hideMark/>
          </w:tcPr>
          <w:p w14:paraId="70C1620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198</w:t>
            </w:r>
          </w:p>
        </w:tc>
        <w:tc>
          <w:tcPr>
            <w:tcW w:w="917" w:type="pct"/>
            <w:tcBorders>
              <w:top w:val="nil"/>
            </w:tcBorders>
            <w:shd w:val="clear" w:color="auto" w:fill="auto"/>
            <w:noWrap/>
            <w:vAlign w:val="bottom"/>
            <w:hideMark/>
          </w:tcPr>
          <w:p w14:paraId="45DB39D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421</w:t>
            </w:r>
          </w:p>
        </w:tc>
        <w:tc>
          <w:tcPr>
            <w:tcW w:w="750" w:type="pct"/>
            <w:tcBorders>
              <w:top w:val="nil"/>
            </w:tcBorders>
            <w:shd w:val="clear" w:color="auto" w:fill="auto"/>
            <w:noWrap/>
            <w:vAlign w:val="bottom"/>
            <w:hideMark/>
          </w:tcPr>
          <w:p w14:paraId="0647D13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2</w:t>
            </w:r>
          </w:p>
        </w:tc>
        <w:tc>
          <w:tcPr>
            <w:tcW w:w="1000" w:type="pct"/>
            <w:tcBorders>
              <w:top w:val="nil"/>
            </w:tcBorders>
            <w:shd w:val="clear" w:color="auto" w:fill="auto"/>
            <w:noWrap/>
            <w:vAlign w:val="bottom"/>
            <w:hideMark/>
          </w:tcPr>
          <w:p w14:paraId="0C32F7F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2</w:t>
            </w:r>
          </w:p>
        </w:tc>
        <w:tc>
          <w:tcPr>
            <w:tcW w:w="666" w:type="pct"/>
            <w:tcBorders>
              <w:top w:val="nil"/>
            </w:tcBorders>
            <w:shd w:val="clear" w:color="auto" w:fill="auto"/>
            <w:noWrap/>
            <w:vAlign w:val="bottom"/>
            <w:hideMark/>
          </w:tcPr>
          <w:p w14:paraId="1A5F7A4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423</w:t>
            </w:r>
          </w:p>
        </w:tc>
      </w:tr>
      <w:tr w:rsidR="000E124D" w:rsidRPr="00EE29C8" w14:paraId="1B777F0D" w14:textId="77777777" w:rsidTr="00412F74">
        <w:trPr>
          <w:trHeight w:val="240"/>
        </w:trPr>
        <w:tc>
          <w:tcPr>
            <w:tcW w:w="667" w:type="pct"/>
            <w:shd w:val="clear" w:color="auto" w:fill="auto"/>
            <w:noWrap/>
            <w:hideMark/>
          </w:tcPr>
          <w:p w14:paraId="465605AE" w14:textId="77777777" w:rsidR="00EE29C8" w:rsidRPr="00EE29C8" w:rsidRDefault="00EE29C8" w:rsidP="00412F74">
            <w:pPr>
              <w:pStyle w:val="SingleTxtG"/>
              <w:tabs>
                <w:tab w:val="clear" w:pos="1701"/>
                <w:tab w:val="clear" w:pos="2268"/>
                <w:tab w:val="clear" w:pos="2835"/>
              </w:tabs>
              <w:spacing w:before="40" w:after="40" w:line="220" w:lineRule="exact"/>
              <w:ind w:left="284" w:right="0"/>
              <w:jc w:val="left"/>
              <w:rPr>
                <w:sz w:val="18"/>
                <w:lang w:val="en-GB"/>
              </w:rPr>
            </w:pPr>
            <w:r w:rsidRPr="00EE29C8">
              <w:rPr>
                <w:sz w:val="18"/>
              </w:rPr>
              <w:t>Georgia</w:t>
            </w:r>
          </w:p>
        </w:tc>
        <w:tc>
          <w:tcPr>
            <w:tcW w:w="500" w:type="pct"/>
            <w:shd w:val="clear" w:color="auto" w:fill="auto"/>
            <w:noWrap/>
            <w:vAlign w:val="bottom"/>
            <w:hideMark/>
          </w:tcPr>
          <w:p w14:paraId="6D24B48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48</w:t>
            </w:r>
          </w:p>
        </w:tc>
        <w:tc>
          <w:tcPr>
            <w:tcW w:w="500" w:type="pct"/>
            <w:shd w:val="clear" w:color="auto" w:fill="auto"/>
            <w:noWrap/>
            <w:vAlign w:val="bottom"/>
            <w:hideMark/>
          </w:tcPr>
          <w:p w14:paraId="342EBAD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31</w:t>
            </w:r>
          </w:p>
        </w:tc>
        <w:tc>
          <w:tcPr>
            <w:tcW w:w="917" w:type="pct"/>
            <w:shd w:val="clear" w:color="auto" w:fill="auto"/>
            <w:noWrap/>
            <w:vAlign w:val="bottom"/>
            <w:hideMark/>
          </w:tcPr>
          <w:p w14:paraId="7FC1D60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79</w:t>
            </w:r>
          </w:p>
        </w:tc>
        <w:tc>
          <w:tcPr>
            <w:tcW w:w="750" w:type="pct"/>
            <w:shd w:val="clear" w:color="auto" w:fill="auto"/>
            <w:noWrap/>
            <w:vAlign w:val="bottom"/>
            <w:hideMark/>
          </w:tcPr>
          <w:p w14:paraId="4A3D2FF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p>
        </w:tc>
        <w:tc>
          <w:tcPr>
            <w:tcW w:w="1000" w:type="pct"/>
            <w:shd w:val="clear" w:color="auto" w:fill="auto"/>
            <w:noWrap/>
            <w:vAlign w:val="bottom"/>
            <w:hideMark/>
          </w:tcPr>
          <w:p w14:paraId="2866447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p>
        </w:tc>
        <w:tc>
          <w:tcPr>
            <w:tcW w:w="666" w:type="pct"/>
            <w:shd w:val="clear" w:color="auto" w:fill="auto"/>
            <w:noWrap/>
            <w:vAlign w:val="bottom"/>
            <w:hideMark/>
          </w:tcPr>
          <w:p w14:paraId="765E51D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79</w:t>
            </w:r>
          </w:p>
        </w:tc>
      </w:tr>
      <w:tr w:rsidR="000E124D" w:rsidRPr="00EE29C8" w14:paraId="3232A086" w14:textId="77777777" w:rsidTr="00412F74">
        <w:trPr>
          <w:trHeight w:val="240"/>
        </w:trPr>
        <w:tc>
          <w:tcPr>
            <w:tcW w:w="667" w:type="pct"/>
            <w:shd w:val="clear" w:color="auto" w:fill="auto"/>
            <w:noWrap/>
            <w:hideMark/>
          </w:tcPr>
          <w:p w14:paraId="5251E1A0" w14:textId="77777777" w:rsidR="00EE29C8" w:rsidRPr="00EE29C8" w:rsidRDefault="00EE29C8" w:rsidP="00412F74">
            <w:pPr>
              <w:pStyle w:val="SingleTxtG"/>
              <w:tabs>
                <w:tab w:val="clear" w:pos="1701"/>
                <w:tab w:val="clear" w:pos="2268"/>
                <w:tab w:val="clear" w:pos="2835"/>
              </w:tabs>
              <w:spacing w:before="40" w:after="40" w:line="220" w:lineRule="exact"/>
              <w:ind w:left="284" w:right="0"/>
              <w:jc w:val="left"/>
              <w:rPr>
                <w:sz w:val="18"/>
                <w:lang w:val="en-GB"/>
              </w:rPr>
            </w:pPr>
            <w:r w:rsidRPr="00EE29C8">
              <w:rPr>
                <w:sz w:val="18"/>
              </w:rPr>
              <w:t xml:space="preserve">Otra </w:t>
            </w:r>
          </w:p>
        </w:tc>
        <w:tc>
          <w:tcPr>
            <w:tcW w:w="500" w:type="pct"/>
            <w:shd w:val="clear" w:color="auto" w:fill="auto"/>
            <w:noWrap/>
            <w:vAlign w:val="bottom"/>
            <w:hideMark/>
          </w:tcPr>
          <w:p w14:paraId="2A49910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175</w:t>
            </w:r>
          </w:p>
        </w:tc>
        <w:tc>
          <w:tcPr>
            <w:tcW w:w="500" w:type="pct"/>
            <w:shd w:val="clear" w:color="auto" w:fill="auto"/>
            <w:noWrap/>
            <w:vAlign w:val="bottom"/>
            <w:hideMark/>
          </w:tcPr>
          <w:p w14:paraId="634E054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167</w:t>
            </w:r>
          </w:p>
        </w:tc>
        <w:tc>
          <w:tcPr>
            <w:tcW w:w="917" w:type="pct"/>
            <w:shd w:val="clear" w:color="auto" w:fill="auto"/>
            <w:noWrap/>
            <w:vAlign w:val="bottom"/>
            <w:hideMark/>
          </w:tcPr>
          <w:p w14:paraId="432D23B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342</w:t>
            </w:r>
          </w:p>
        </w:tc>
        <w:tc>
          <w:tcPr>
            <w:tcW w:w="750" w:type="pct"/>
            <w:shd w:val="clear" w:color="auto" w:fill="auto"/>
            <w:noWrap/>
            <w:vAlign w:val="bottom"/>
            <w:hideMark/>
          </w:tcPr>
          <w:p w14:paraId="35BF58A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1000" w:type="pct"/>
            <w:shd w:val="clear" w:color="auto" w:fill="auto"/>
            <w:noWrap/>
            <w:vAlign w:val="bottom"/>
            <w:hideMark/>
          </w:tcPr>
          <w:p w14:paraId="08B7E0B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666" w:type="pct"/>
            <w:shd w:val="clear" w:color="auto" w:fill="auto"/>
            <w:noWrap/>
            <w:vAlign w:val="bottom"/>
            <w:hideMark/>
          </w:tcPr>
          <w:p w14:paraId="1134D09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344</w:t>
            </w:r>
          </w:p>
        </w:tc>
      </w:tr>
      <w:tr w:rsidR="000E124D" w:rsidRPr="00EE29C8" w14:paraId="03798E38" w14:textId="77777777" w:rsidTr="00412F74">
        <w:trPr>
          <w:trHeight w:val="240"/>
        </w:trPr>
        <w:tc>
          <w:tcPr>
            <w:tcW w:w="667" w:type="pct"/>
            <w:shd w:val="clear" w:color="auto" w:fill="auto"/>
            <w:noWrap/>
            <w:hideMark/>
          </w:tcPr>
          <w:p w14:paraId="5B44F797"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bCs/>
                <w:sz w:val="18"/>
                <w:lang w:val="en-GB"/>
              </w:rPr>
            </w:pPr>
            <w:r w:rsidRPr="00EE29C8">
              <w:rPr>
                <w:sz w:val="18"/>
              </w:rPr>
              <w:t>2018</w:t>
            </w:r>
          </w:p>
        </w:tc>
        <w:tc>
          <w:tcPr>
            <w:tcW w:w="500" w:type="pct"/>
            <w:shd w:val="clear" w:color="auto" w:fill="auto"/>
            <w:noWrap/>
            <w:vAlign w:val="bottom"/>
            <w:hideMark/>
          </w:tcPr>
          <w:p w14:paraId="7FDB3D8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263</w:t>
            </w:r>
          </w:p>
        </w:tc>
        <w:tc>
          <w:tcPr>
            <w:tcW w:w="500" w:type="pct"/>
            <w:shd w:val="clear" w:color="auto" w:fill="auto"/>
            <w:noWrap/>
            <w:vAlign w:val="bottom"/>
            <w:hideMark/>
          </w:tcPr>
          <w:p w14:paraId="18D591C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240</w:t>
            </w:r>
          </w:p>
        </w:tc>
        <w:tc>
          <w:tcPr>
            <w:tcW w:w="917" w:type="pct"/>
            <w:shd w:val="clear" w:color="auto" w:fill="auto"/>
            <w:noWrap/>
            <w:vAlign w:val="bottom"/>
            <w:hideMark/>
          </w:tcPr>
          <w:p w14:paraId="54458E3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503</w:t>
            </w:r>
          </w:p>
        </w:tc>
        <w:tc>
          <w:tcPr>
            <w:tcW w:w="750" w:type="pct"/>
            <w:shd w:val="clear" w:color="auto" w:fill="auto"/>
            <w:noWrap/>
            <w:vAlign w:val="bottom"/>
            <w:hideMark/>
          </w:tcPr>
          <w:p w14:paraId="0B6E1D3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p>
        </w:tc>
        <w:tc>
          <w:tcPr>
            <w:tcW w:w="1000" w:type="pct"/>
            <w:shd w:val="clear" w:color="auto" w:fill="auto"/>
            <w:noWrap/>
            <w:vAlign w:val="bottom"/>
            <w:hideMark/>
          </w:tcPr>
          <w:p w14:paraId="1A6482A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p>
        </w:tc>
        <w:tc>
          <w:tcPr>
            <w:tcW w:w="666" w:type="pct"/>
            <w:shd w:val="clear" w:color="auto" w:fill="auto"/>
            <w:noWrap/>
            <w:vAlign w:val="bottom"/>
            <w:hideMark/>
          </w:tcPr>
          <w:p w14:paraId="1CF5242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503</w:t>
            </w:r>
          </w:p>
        </w:tc>
      </w:tr>
      <w:tr w:rsidR="000E124D" w:rsidRPr="00EE29C8" w14:paraId="65ADCFAE" w14:textId="77777777" w:rsidTr="00412F74">
        <w:trPr>
          <w:trHeight w:val="240"/>
        </w:trPr>
        <w:tc>
          <w:tcPr>
            <w:tcW w:w="667" w:type="pct"/>
            <w:shd w:val="clear" w:color="auto" w:fill="auto"/>
            <w:noWrap/>
            <w:hideMark/>
          </w:tcPr>
          <w:p w14:paraId="6951B2D6" w14:textId="77777777" w:rsidR="00EE29C8" w:rsidRPr="00EE29C8" w:rsidRDefault="00EE29C8" w:rsidP="00412F74">
            <w:pPr>
              <w:pStyle w:val="SingleTxtG"/>
              <w:tabs>
                <w:tab w:val="clear" w:pos="1701"/>
                <w:tab w:val="clear" w:pos="2268"/>
                <w:tab w:val="clear" w:pos="2835"/>
              </w:tabs>
              <w:spacing w:before="40" w:after="40" w:line="220" w:lineRule="exact"/>
              <w:ind w:left="284" w:right="0"/>
              <w:jc w:val="left"/>
              <w:rPr>
                <w:sz w:val="18"/>
              </w:rPr>
            </w:pPr>
            <w:r w:rsidRPr="00EE29C8">
              <w:rPr>
                <w:sz w:val="18"/>
              </w:rPr>
              <w:t>Georgia</w:t>
            </w:r>
          </w:p>
        </w:tc>
        <w:tc>
          <w:tcPr>
            <w:tcW w:w="500" w:type="pct"/>
            <w:shd w:val="clear" w:color="auto" w:fill="auto"/>
            <w:noWrap/>
            <w:vAlign w:val="bottom"/>
            <w:hideMark/>
          </w:tcPr>
          <w:p w14:paraId="7E46BA4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64</w:t>
            </w:r>
          </w:p>
        </w:tc>
        <w:tc>
          <w:tcPr>
            <w:tcW w:w="500" w:type="pct"/>
            <w:shd w:val="clear" w:color="auto" w:fill="auto"/>
            <w:noWrap/>
            <w:vAlign w:val="bottom"/>
            <w:hideMark/>
          </w:tcPr>
          <w:p w14:paraId="7A65C76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47</w:t>
            </w:r>
          </w:p>
        </w:tc>
        <w:tc>
          <w:tcPr>
            <w:tcW w:w="917" w:type="pct"/>
            <w:shd w:val="clear" w:color="auto" w:fill="auto"/>
            <w:noWrap/>
            <w:vAlign w:val="bottom"/>
            <w:hideMark/>
          </w:tcPr>
          <w:p w14:paraId="2DA0AE4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111</w:t>
            </w:r>
          </w:p>
        </w:tc>
        <w:tc>
          <w:tcPr>
            <w:tcW w:w="750" w:type="pct"/>
            <w:shd w:val="clear" w:color="auto" w:fill="auto"/>
            <w:noWrap/>
            <w:vAlign w:val="bottom"/>
            <w:hideMark/>
          </w:tcPr>
          <w:p w14:paraId="084B12F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p>
        </w:tc>
        <w:tc>
          <w:tcPr>
            <w:tcW w:w="1000" w:type="pct"/>
            <w:shd w:val="clear" w:color="auto" w:fill="auto"/>
            <w:noWrap/>
            <w:vAlign w:val="bottom"/>
            <w:hideMark/>
          </w:tcPr>
          <w:p w14:paraId="43227B0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p>
        </w:tc>
        <w:tc>
          <w:tcPr>
            <w:tcW w:w="666" w:type="pct"/>
            <w:shd w:val="clear" w:color="auto" w:fill="auto"/>
            <w:noWrap/>
            <w:vAlign w:val="bottom"/>
            <w:hideMark/>
          </w:tcPr>
          <w:p w14:paraId="1CD655F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111</w:t>
            </w:r>
          </w:p>
        </w:tc>
      </w:tr>
      <w:tr w:rsidR="000E124D" w:rsidRPr="00EE29C8" w14:paraId="71EFBB54" w14:textId="77777777" w:rsidTr="00412F74">
        <w:trPr>
          <w:trHeight w:val="240"/>
        </w:trPr>
        <w:tc>
          <w:tcPr>
            <w:tcW w:w="667" w:type="pct"/>
            <w:shd w:val="clear" w:color="auto" w:fill="auto"/>
            <w:noWrap/>
            <w:hideMark/>
          </w:tcPr>
          <w:p w14:paraId="58054151" w14:textId="77777777" w:rsidR="00EE29C8" w:rsidRPr="00EE29C8" w:rsidRDefault="00EE29C8" w:rsidP="00412F74">
            <w:pPr>
              <w:pStyle w:val="SingleTxtG"/>
              <w:tabs>
                <w:tab w:val="clear" w:pos="1701"/>
                <w:tab w:val="clear" w:pos="2268"/>
                <w:tab w:val="clear" w:pos="2835"/>
              </w:tabs>
              <w:spacing w:before="40" w:after="40" w:line="220" w:lineRule="exact"/>
              <w:ind w:left="284" w:right="0"/>
              <w:jc w:val="left"/>
              <w:rPr>
                <w:sz w:val="18"/>
              </w:rPr>
            </w:pPr>
            <w:r w:rsidRPr="00EE29C8">
              <w:rPr>
                <w:sz w:val="18"/>
              </w:rPr>
              <w:t>Otra</w:t>
            </w:r>
          </w:p>
        </w:tc>
        <w:tc>
          <w:tcPr>
            <w:tcW w:w="500" w:type="pct"/>
            <w:shd w:val="clear" w:color="auto" w:fill="auto"/>
            <w:noWrap/>
            <w:vAlign w:val="bottom"/>
            <w:hideMark/>
          </w:tcPr>
          <w:p w14:paraId="5CA7AAF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199</w:t>
            </w:r>
          </w:p>
        </w:tc>
        <w:tc>
          <w:tcPr>
            <w:tcW w:w="500" w:type="pct"/>
            <w:shd w:val="clear" w:color="auto" w:fill="auto"/>
            <w:noWrap/>
            <w:vAlign w:val="bottom"/>
            <w:hideMark/>
          </w:tcPr>
          <w:p w14:paraId="2756F78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193</w:t>
            </w:r>
          </w:p>
        </w:tc>
        <w:tc>
          <w:tcPr>
            <w:tcW w:w="917" w:type="pct"/>
            <w:shd w:val="clear" w:color="auto" w:fill="auto"/>
            <w:noWrap/>
            <w:vAlign w:val="bottom"/>
            <w:hideMark/>
          </w:tcPr>
          <w:p w14:paraId="4E631DE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392</w:t>
            </w:r>
          </w:p>
        </w:tc>
        <w:tc>
          <w:tcPr>
            <w:tcW w:w="750" w:type="pct"/>
            <w:shd w:val="clear" w:color="auto" w:fill="auto"/>
            <w:noWrap/>
            <w:vAlign w:val="bottom"/>
            <w:hideMark/>
          </w:tcPr>
          <w:p w14:paraId="4B7E3C2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p>
        </w:tc>
        <w:tc>
          <w:tcPr>
            <w:tcW w:w="1000" w:type="pct"/>
            <w:shd w:val="clear" w:color="auto" w:fill="auto"/>
            <w:noWrap/>
            <w:vAlign w:val="bottom"/>
            <w:hideMark/>
          </w:tcPr>
          <w:p w14:paraId="44D6378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p>
        </w:tc>
        <w:tc>
          <w:tcPr>
            <w:tcW w:w="666" w:type="pct"/>
            <w:shd w:val="clear" w:color="auto" w:fill="auto"/>
            <w:noWrap/>
            <w:vAlign w:val="bottom"/>
            <w:hideMark/>
          </w:tcPr>
          <w:p w14:paraId="691BFE1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392</w:t>
            </w:r>
          </w:p>
        </w:tc>
      </w:tr>
      <w:tr w:rsidR="000E124D" w:rsidRPr="00EE29C8" w14:paraId="54BF7508" w14:textId="77777777" w:rsidTr="00412F74">
        <w:trPr>
          <w:trHeight w:val="240"/>
        </w:trPr>
        <w:tc>
          <w:tcPr>
            <w:tcW w:w="667" w:type="pct"/>
            <w:shd w:val="clear" w:color="auto" w:fill="auto"/>
            <w:noWrap/>
            <w:hideMark/>
          </w:tcPr>
          <w:p w14:paraId="14F272D7"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bCs/>
                <w:sz w:val="18"/>
                <w:lang w:val="en-GB"/>
              </w:rPr>
            </w:pPr>
            <w:r w:rsidRPr="00EE29C8">
              <w:rPr>
                <w:sz w:val="18"/>
              </w:rPr>
              <w:t>2019</w:t>
            </w:r>
          </w:p>
        </w:tc>
        <w:tc>
          <w:tcPr>
            <w:tcW w:w="500" w:type="pct"/>
            <w:shd w:val="clear" w:color="auto" w:fill="auto"/>
            <w:noWrap/>
            <w:vAlign w:val="bottom"/>
            <w:hideMark/>
          </w:tcPr>
          <w:p w14:paraId="342C562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273</w:t>
            </w:r>
          </w:p>
        </w:tc>
        <w:tc>
          <w:tcPr>
            <w:tcW w:w="500" w:type="pct"/>
            <w:shd w:val="clear" w:color="auto" w:fill="auto"/>
            <w:noWrap/>
            <w:vAlign w:val="bottom"/>
            <w:hideMark/>
          </w:tcPr>
          <w:p w14:paraId="23F305C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287</w:t>
            </w:r>
          </w:p>
        </w:tc>
        <w:tc>
          <w:tcPr>
            <w:tcW w:w="917" w:type="pct"/>
            <w:shd w:val="clear" w:color="auto" w:fill="auto"/>
            <w:noWrap/>
            <w:vAlign w:val="bottom"/>
            <w:hideMark/>
          </w:tcPr>
          <w:p w14:paraId="3D310EF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560</w:t>
            </w:r>
          </w:p>
        </w:tc>
        <w:tc>
          <w:tcPr>
            <w:tcW w:w="750" w:type="pct"/>
            <w:shd w:val="clear" w:color="auto" w:fill="auto"/>
            <w:noWrap/>
            <w:vAlign w:val="bottom"/>
            <w:hideMark/>
          </w:tcPr>
          <w:p w14:paraId="1E18D12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p>
        </w:tc>
        <w:tc>
          <w:tcPr>
            <w:tcW w:w="1000" w:type="pct"/>
            <w:shd w:val="clear" w:color="auto" w:fill="auto"/>
            <w:noWrap/>
            <w:vAlign w:val="bottom"/>
            <w:hideMark/>
          </w:tcPr>
          <w:p w14:paraId="391BDB4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p>
        </w:tc>
        <w:tc>
          <w:tcPr>
            <w:tcW w:w="666" w:type="pct"/>
            <w:shd w:val="clear" w:color="auto" w:fill="auto"/>
            <w:noWrap/>
            <w:vAlign w:val="bottom"/>
            <w:hideMark/>
          </w:tcPr>
          <w:p w14:paraId="7CB8B33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560</w:t>
            </w:r>
          </w:p>
        </w:tc>
      </w:tr>
      <w:tr w:rsidR="000E124D" w:rsidRPr="00EE29C8" w14:paraId="1EA6F18A" w14:textId="77777777" w:rsidTr="00412F74">
        <w:trPr>
          <w:trHeight w:val="240"/>
        </w:trPr>
        <w:tc>
          <w:tcPr>
            <w:tcW w:w="667" w:type="pct"/>
            <w:shd w:val="clear" w:color="auto" w:fill="auto"/>
            <w:noWrap/>
            <w:hideMark/>
          </w:tcPr>
          <w:p w14:paraId="4FF99516" w14:textId="77777777" w:rsidR="00EE29C8" w:rsidRPr="00EE29C8" w:rsidRDefault="00EE29C8" w:rsidP="00412F74">
            <w:pPr>
              <w:pStyle w:val="SingleTxtG"/>
              <w:tabs>
                <w:tab w:val="clear" w:pos="1701"/>
                <w:tab w:val="clear" w:pos="2268"/>
                <w:tab w:val="clear" w:pos="2835"/>
              </w:tabs>
              <w:spacing w:before="40" w:after="40" w:line="220" w:lineRule="exact"/>
              <w:ind w:left="284" w:right="0"/>
              <w:jc w:val="left"/>
              <w:rPr>
                <w:sz w:val="18"/>
              </w:rPr>
            </w:pPr>
            <w:r w:rsidRPr="00EE29C8">
              <w:rPr>
                <w:sz w:val="18"/>
              </w:rPr>
              <w:t>Georgia</w:t>
            </w:r>
          </w:p>
        </w:tc>
        <w:tc>
          <w:tcPr>
            <w:tcW w:w="500" w:type="pct"/>
            <w:shd w:val="clear" w:color="auto" w:fill="auto"/>
            <w:noWrap/>
            <w:vAlign w:val="bottom"/>
            <w:hideMark/>
          </w:tcPr>
          <w:p w14:paraId="34D95D6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47</w:t>
            </w:r>
          </w:p>
        </w:tc>
        <w:tc>
          <w:tcPr>
            <w:tcW w:w="500" w:type="pct"/>
            <w:shd w:val="clear" w:color="auto" w:fill="auto"/>
            <w:noWrap/>
            <w:vAlign w:val="bottom"/>
            <w:hideMark/>
          </w:tcPr>
          <w:p w14:paraId="11E0642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62</w:t>
            </w:r>
          </w:p>
        </w:tc>
        <w:tc>
          <w:tcPr>
            <w:tcW w:w="917" w:type="pct"/>
            <w:shd w:val="clear" w:color="auto" w:fill="auto"/>
            <w:noWrap/>
            <w:vAlign w:val="bottom"/>
            <w:hideMark/>
          </w:tcPr>
          <w:p w14:paraId="686DEC3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109</w:t>
            </w:r>
          </w:p>
        </w:tc>
        <w:tc>
          <w:tcPr>
            <w:tcW w:w="750" w:type="pct"/>
            <w:shd w:val="clear" w:color="auto" w:fill="auto"/>
            <w:noWrap/>
            <w:vAlign w:val="bottom"/>
            <w:hideMark/>
          </w:tcPr>
          <w:p w14:paraId="5C0B52C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p>
        </w:tc>
        <w:tc>
          <w:tcPr>
            <w:tcW w:w="1000" w:type="pct"/>
            <w:shd w:val="clear" w:color="auto" w:fill="auto"/>
            <w:noWrap/>
            <w:vAlign w:val="bottom"/>
            <w:hideMark/>
          </w:tcPr>
          <w:p w14:paraId="39740FA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p>
        </w:tc>
        <w:tc>
          <w:tcPr>
            <w:tcW w:w="666" w:type="pct"/>
            <w:shd w:val="clear" w:color="auto" w:fill="auto"/>
            <w:noWrap/>
            <w:vAlign w:val="bottom"/>
            <w:hideMark/>
          </w:tcPr>
          <w:p w14:paraId="34899F0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109</w:t>
            </w:r>
          </w:p>
        </w:tc>
      </w:tr>
      <w:tr w:rsidR="000E124D" w:rsidRPr="00EE29C8" w14:paraId="3A4C6A5E" w14:textId="77777777" w:rsidTr="00412F74">
        <w:trPr>
          <w:trHeight w:val="240"/>
        </w:trPr>
        <w:tc>
          <w:tcPr>
            <w:tcW w:w="667" w:type="pct"/>
            <w:shd w:val="clear" w:color="auto" w:fill="auto"/>
            <w:noWrap/>
            <w:hideMark/>
          </w:tcPr>
          <w:p w14:paraId="058D09BD" w14:textId="77777777" w:rsidR="00EE29C8" w:rsidRPr="00EE29C8" w:rsidRDefault="00EE29C8" w:rsidP="00412F74">
            <w:pPr>
              <w:pStyle w:val="SingleTxtG"/>
              <w:tabs>
                <w:tab w:val="clear" w:pos="1701"/>
                <w:tab w:val="clear" w:pos="2268"/>
                <w:tab w:val="clear" w:pos="2835"/>
              </w:tabs>
              <w:spacing w:before="40" w:after="40" w:line="220" w:lineRule="exact"/>
              <w:ind w:left="284" w:right="0"/>
              <w:jc w:val="left"/>
              <w:rPr>
                <w:sz w:val="18"/>
              </w:rPr>
            </w:pPr>
            <w:r w:rsidRPr="00EE29C8">
              <w:rPr>
                <w:sz w:val="18"/>
              </w:rPr>
              <w:t>Otra</w:t>
            </w:r>
          </w:p>
        </w:tc>
        <w:tc>
          <w:tcPr>
            <w:tcW w:w="500" w:type="pct"/>
            <w:shd w:val="clear" w:color="auto" w:fill="auto"/>
            <w:noWrap/>
            <w:vAlign w:val="bottom"/>
            <w:hideMark/>
          </w:tcPr>
          <w:p w14:paraId="0EBB398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226</w:t>
            </w:r>
          </w:p>
        </w:tc>
        <w:tc>
          <w:tcPr>
            <w:tcW w:w="500" w:type="pct"/>
            <w:shd w:val="clear" w:color="auto" w:fill="auto"/>
            <w:noWrap/>
            <w:vAlign w:val="bottom"/>
            <w:hideMark/>
          </w:tcPr>
          <w:p w14:paraId="3F9ACDC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225</w:t>
            </w:r>
          </w:p>
        </w:tc>
        <w:tc>
          <w:tcPr>
            <w:tcW w:w="917" w:type="pct"/>
            <w:shd w:val="clear" w:color="auto" w:fill="auto"/>
            <w:noWrap/>
            <w:vAlign w:val="bottom"/>
            <w:hideMark/>
          </w:tcPr>
          <w:p w14:paraId="30D52E0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451</w:t>
            </w:r>
          </w:p>
        </w:tc>
        <w:tc>
          <w:tcPr>
            <w:tcW w:w="750" w:type="pct"/>
            <w:shd w:val="clear" w:color="auto" w:fill="auto"/>
            <w:noWrap/>
            <w:vAlign w:val="bottom"/>
            <w:hideMark/>
          </w:tcPr>
          <w:p w14:paraId="7D546BA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p>
        </w:tc>
        <w:tc>
          <w:tcPr>
            <w:tcW w:w="1000" w:type="pct"/>
            <w:shd w:val="clear" w:color="auto" w:fill="auto"/>
            <w:noWrap/>
            <w:vAlign w:val="bottom"/>
            <w:hideMark/>
          </w:tcPr>
          <w:p w14:paraId="2AB2078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p>
        </w:tc>
        <w:tc>
          <w:tcPr>
            <w:tcW w:w="666" w:type="pct"/>
            <w:shd w:val="clear" w:color="auto" w:fill="auto"/>
            <w:noWrap/>
            <w:vAlign w:val="bottom"/>
            <w:hideMark/>
          </w:tcPr>
          <w:p w14:paraId="0AD8CD6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451</w:t>
            </w:r>
          </w:p>
        </w:tc>
      </w:tr>
      <w:tr w:rsidR="000E124D" w:rsidRPr="00EE29C8" w14:paraId="4181AF14" w14:textId="77777777" w:rsidTr="00412F74">
        <w:trPr>
          <w:trHeight w:val="240"/>
        </w:trPr>
        <w:tc>
          <w:tcPr>
            <w:tcW w:w="667" w:type="pct"/>
            <w:shd w:val="clear" w:color="auto" w:fill="auto"/>
            <w:noWrap/>
            <w:hideMark/>
          </w:tcPr>
          <w:p w14:paraId="2099675A"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bCs/>
                <w:sz w:val="18"/>
                <w:lang w:val="en-GB"/>
              </w:rPr>
            </w:pPr>
            <w:r w:rsidRPr="00EE29C8">
              <w:rPr>
                <w:sz w:val="18"/>
              </w:rPr>
              <w:t>2020</w:t>
            </w:r>
          </w:p>
        </w:tc>
        <w:tc>
          <w:tcPr>
            <w:tcW w:w="500" w:type="pct"/>
            <w:shd w:val="clear" w:color="auto" w:fill="auto"/>
            <w:noWrap/>
            <w:vAlign w:val="bottom"/>
            <w:hideMark/>
          </w:tcPr>
          <w:p w14:paraId="381E9AF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401</w:t>
            </w:r>
          </w:p>
        </w:tc>
        <w:tc>
          <w:tcPr>
            <w:tcW w:w="500" w:type="pct"/>
            <w:shd w:val="clear" w:color="auto" w:fill="auto"/>
            <w:noWrap/>
            <w:vAlign w:val="bottom"/>
            <w:hideMark/>
          </w:tcPr>
          <w:p w14:paraId="092B190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428</w:t>
            </w:r>
          </w:p>
        </w:tc>
        <w:tc>
          <w:tcPr>
            <w:tcW w:w="917" w:type="pct"/>
            <w:shd w:val="clear" w:color="auto" w:fill="auto"/>
            <w:noWrap/>
            <w:vAlign w:val="bottom"/>
            <w:hideMark/>
          </w:tcPr>
          <w:p w14:paraId="556CA0B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829</w:t>
            </w:r>
          </w:p>
        </w:tc>
        <w:tc>
          <w:tcPr>
            <w:tcW w:w="750" w:type="pct"/>
            <w:shd w:val="clear" w:color="auto" w:fill="auto"/>
            <w:noWrap/>
            <w:vAlign w:val="bottom"/>
            <w:hideMark/>
          </w:tcPr>
          <w:p w14:paraId="435FB2D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3</w:t>
            </w:r>
          </w:p>
        </w:tc>
        <w:tc>
          <w:tcPr>
            <w:tcW w:w="1000" w:type="pct"/>
            <w:shd w:val="clear" w:color="auto" w:fill="auto"/>
            <w:noWrap/>
            <w:vAlign w:val="bottom"/>
            <w:hideMark/>
          </w:tcPr>
          <w:p w14:paraId="495D2B8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3</w:t>
            </w:r>
          </w:p>
        </w:tc>
        <w:tc>
          <w:tcPr>
            <w:tcW w:w="666" w:type="pct"/>
            <w:shd w:val="clear" w:color="auto" w:fill="auto"/>
            <w:noWrap/>
            <w:vAlign w:val="bottom"/>
            <w:hideMark/>
          </w:tcPr>
          <w:p w14:paraId="165B240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832</w:t>
            </w:r>
          </w:p>
        </w:tc>
      </w:tr>
      <w:tr w:rsidR="000E124D" w:rsidRPr="00EE29C8" w14:paraId="116BC93E" w14:textId="77777777" w:rsidTr="00412F74">
        <w:trPr>
          <w:trHeight w:val="240"/>
        </w:trPr>
        <w:tc>
          <w:tcPr>
            <w:tcW w:w="667" w:type="pct"/>
            <w:shd w:val="clear" w:color="auto" w:fill="auto"/>
            <w:noWrap/>
            <w:hideMark/>
          </w:tcPr>
          <w:p w14:paraId="2726753F" w14:textId="77777777" w:rsidR="00EE29C8" w:rsidRPr="00EE29C8" w:rsidRDefault="00EE29C8" w:rsidP="00412F74">
            <w:pPr>
              <w:pStyle w:val="SingleTxtG"/>
              <w:tabs>
                <w:tab w:val="clear" w:pos="1701"/>
                <w:tab w:val="clear" w:pos="2268"/>
                <w:tab w:val="clear" w:pos="2835"/>
              </w:tabs>
              <w:spacing w:before="40" w:after="40" w:line="220" w:lineRule="exact"/>
              <w:ind w:left="284" w:right="0"/>
              <w:jc w:val="left"/>
              <w:rPr>
                <w:sz w:val="18"/>
              </w:rPr>
            </w:pPr>
            <w:r w:rsidRPr="00EE29C8">
              <w:rPr>
                <w:sz w:val="18"/>
              </w:rPr>
              <w:t>Georgia</w:t>
            </w:r>
          </w:p>
        </w:tc>
        <w:tc>
          <w:tcPr>
            <w:tcW w:w="500" w:type="pct"/>
            <w:shd w:val="clear" w:color="auto" w:fill="auto"/>
            <w:noWrap/>
            <w:vAlign w:val="bottom"/>
            <w:hideMark/>
          </w:tcPr>
          <w:p w14:paraId="096CC9B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64</w:t>
            </w:r>
          </w:p>
        </w:tc>
        <w:tc>
          <w:tcPr>
            <w:tcW w:w="500" w:type="pct"/>
            <w:shd w:val="clear" w:color="auto" w:fill="auto"/>
            <w:noWrap/>
            <w:vAlign w:val="bottom"/>
            <w:hideMark/>
          </w:tcPr>
          <w:p w14:paraId="2D82D3B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56</w:t>
            </w:r>
          </w:p>
        </w:tc>
        <w:tc>
          <w:tcPr>
            <w:tcW w:w="917" w:type="pct"/>
            <w:shd w:val="clear" w:color="auto" w:fill="auto"/>
            <w:noWrap/>
            <w:vAlign w:val="bottom"/>
            <w:hideMark/>
          </w:tcPr>
          <w:p w14:paraId="0F01A8D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120</w:t>
            </w:r>
          </w:p>
        </w:tc>
        <w:tc>
          <w:tcPr>
            <w:tcW w:w="750" w:type="pct"/>
            <w:shd w:val="clear" w:color="auto" w:fill="auto"/>
            <w:noWrap/>
            <w:vAlign w:val="bottom"/>
            <w:hideMark/>
          </w:tcPr>
          <w:p w14:paraId="4DB810C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p>
        </w:tc>
        <w:tc>
          <w:tcPr>
            <w:tcW w:w="1000" w:type="pct"/>
            <w:shd w:val="clear" w:color="auto" w:fill="auto"/>
            <w:noWrap/>
            <w:vAlign w:val="bottom"/>
            <w:hideMark/>
          </w:tcPr>
          <w:p w14:paraId="2967C09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p>
        </w:tc>
        <w:tc>
          <w:tcPr>
            <w:tcW w:w="666" w:type="pct"/>
            <w:shd w:val="clear" w:color="auto" w:fill="auto"/>
            <w:noWrap/>
            <w:vAlign w:val="bottom"/>
            <w:hideMark/>
          </w:tcPr>
          <w:p w14:paraId="0C5419B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120</w:t>
            </w:r>
          </w:p>
        </w:tc>
      </w:tr>
      <w:tr w:rsidR="000E124D" w:rsidRPr="00EE29C8" w14:paraId="481813C7" w14:textId="77777777" w:rsidTr="00412F74">
        <w:trPr>
          <w:trHeight w:val="240"/>
        </w:trPr>
        <w:tc>
          <w:tcPr>
            <w:tcW w:w="667" w:type="pct"/>
            <w:shd w:val="clear" w:color="auto" w:fill="auto"/>
            <w:noWrap/>
            <w:hideMark/>
          </w:tcPr>
          <w:p w14:paraId="6F140CBD" w14:textId="77777777" w:rsidR="00EE29C8" w:rsidRPr="00EE29C8" w:rsidRDefault="00EE29C8" w:rsidP="00412F74">
            <w:pPr>
              <w:pStyle w:val="SingleTxtG"/>
              <w:tabs>
                <w:tab w:val="clear" w:pos="1701"/>
                <w:tab w:val="clear" w:pos="2268"/>
                <w:tab w:val="clear" w:pos="2835"/>
              </w:tabs>
              <w:spacing w:before="40" w:after="40" w:line="220" w:lineRule="exact"/>
              <w:ind w:left="284" w:right="0"/>
              <w:jc w:val="left"/>
              <w:rPr>
                <w:sz w:val="18"/>
              </w:rPr>
            </w:pPr>
            <w:r w:rsidRPr="00EE29C8">
              <w:rPr>
                <w:sz w:val="18"/>
              </w:rPr>
              <w:t>Otra</w:t>
            </w:r>
          </w:p>
        </w:tc>
        <w:tc>
          <w:tcPr>
            <w:tcW w:w="500" w:type="pct"/>
            <w:shd w:val="clear" w:color="auto" w:fill="auto"/>
            <w:noWrap/>
            <w:vAlign w:val="bottom"/>
            <w:hideMark/>
          </w:tcPr>
          <w:p w14:paraId="6F3997D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337</w:t>
            </w:r>
          </w:p>
        </w:tc>
        <w:tc>
          <w:tcPr>
            <w:tcW w:w="500" w:type="pct"/>
            <w:shd w:val="clear" w:color="auto" w:fill="auto"/>
            <w:noWrap/>
            <w:vAlign w:val="bottom"/>
            <w:hideMark/>
          </w:tcPr>
          <w:p w14:paraId="0F83ADA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372</w:t>
            </w:r>
          </w:p>
        </w:tc>
        <w:tc>
          <w:tcPr>
            <w:tcW w:w="917" w:type="pct"/>
            <w:shd w:val="clear" w:color="auto" w:fill="auto"/>
            <w:noWrap/>
            <w:vAlign w:val="bottom"/>
            <w:hideMark/>
          </w:tcPr>
          <w:p w14:paraId="49AA050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709</w:t>
            </w:r>
          </w:p>
        </w:tc>
        <w:tc>
          <w:tcPr>
            <w:tcW w:w="750" w:type="pct"/>
            <w:shd w:val="clear" w:color="auto" w:fill="auto"/>
            <w:noWrap/>
            <w:vAlign w:val="bottom"/>
            <w:hideMark/>
          </w:tcPr>
          <w:p w14:paraId="1A8FFF8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w:t>
            </w:r>
          </w:p>
        </w:tc>
        <w:tc>
          <w:tcPr>
            <w:tcW w:w="1000" w:type="pct"/>
            <w:shd w:val="clear" w:color="auto" w:fill="auto"/>
            <w:noWrap/>
            <w:vAlign w:val="bottom"/>
            <w:hideMark/>
          </w:tcPr>
          <w:p w14:paraId="214B1FB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w:t>
            </w:r>
          </w:p>
        </w:tc>
        <w:tc>
          <w:tcPr>
            <w:tcW w:w="666" w:type="pct"/>
            <w:shd w:val="clear" w:color="auto" w:fill="auto"/>
            <w:noWrap/>
            <w:vAlign w:val="bottom"/>
            <w:hideMark/>
          </w:tcPr>
          <w:p w14:paraId="5A0D378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712</w:t>
            </w:r>
          </w:p>
        </w:tc>
      </w:tr>
      <w:tr w:rsidR="000E124D" w:rsidRPr="00EE29C8" w14:paraId="69041F0B" w14:textId="77777777" w:rsidTr="00412F74">
        <w:trPr>
          <w:trHeight w:val="240"/>
        </w:trPr>
        <w:tc>
          <w:tcPr>
            <w:tcW w:w="667" w:type="pct"/>
            <w:shd w:val="clear" w:color="auto" w:fill="auto"/>
            <w:noWrap/>
            <w:hideMark/>
          </w:tcPr>
          <w:p w14:paraId="5EBB9C0C" w14:textId="77777777" w:rsidR="00EE29C8" w:rsidRPr="00EE29C8" w:rsidRDefault="00EE29C8" w:rsidP="00C739C8">
            <w:pPr>
              <w:pStyle w:val="SingleTxtG"/>
              <w:keepNext/>
              <w:tabs>
                <w:tab w:val="clear" w:pos="1701"/>
                <w:tab w:val="clear" w:pos="2268"/>
                <w:tab w:val="clear" w:pos="2835"/>
              </w:tabs>
              <w:spacing w:before="40" w:after="40" w:line="220" w:lineRule="exact"/>
              <w:ind w:left="0" w:right="0"/>
              <w:jc w:val="left"/>
              <w:rPr>
                <w:bCs/>
                <w:sz w:val="18"/>
                <w:lang w:val="en-GB"/>
              </w:rPr>
            </w:pPr>
            <w:r w:rsidRPr="00EE29C8">
              <w:rPr>
                <w:sz w:val="18"/>
              </w:rPr>
              <w:t>2021</w:t>
            </w:r>
          </w:p>
        </w:tc>
        <w:tc>
          <w:tcPr>
            <w:tcW w:w="500" w:type="pct"/>
            <w:shd w:val="clear" w:color="auto" w:fill="auto"/>
            <w:noWrap/>
            <w:vAlign w:val="bottom"/>
            <w:hideMark/>
          </w:tcPr>
          <w:p w14:paraId="5E5E61A2" w14:textId="77777777" w:rsidR="00EE29C8" w:rsidRPr="00EE29C8" w:rsidRDefault="00EE29C8" w:rsidP="00C739C8">
            <w:pPr>
              <w:pStyle w:val="SingleTxtG"/>
              <w:keepNext/>
              <w:tabs>
                <w:tab w:val="clear" w:pos="1701"/>
                <w:tab w:val="clear" w:pos="2268"/>
                <w:tab w:val="clear" w:pos="2835"/>
              </w:tabs>
              <w:spacing w:before="40" w:after="40" w:line="220" w:lineRule="exact"/>
              <w:ind w:left="113" w:right="0"/>
              <w:jc w:val="right"/>
              <w:rPr>
                <w:bCs/>
                <w:sz w:val="18"/>
                <w:lang w:val="en-GB"/>
              </w:rPr>
            </w:pPr>
            <w:r w:rsidRPr="00EE29C8">
              <w:rPr>
                <w:sz w:val="18"/>
              </w:rPr>
              <w:t>157</w:t>
            </w:r>
          </w:p>
        </w:tc>
        <w:tc>
          <w:tcPr>
            <w:tcW w:w="500" w:type="pct"/>
            <w:shd w:val="clear" w:color="auto" w:fill="auto"/>
            <w:noWrap/>
            <w:vAlign w:val="bottom"/>
            <w:hideMark/>
          </w:tcPr>
          <w:p w14:paraId="65D4658E" w14:textId="77777777" w:rsidR="00EE29C8" w:rsidRPr="00EE29C8" w:rsidRDefault="00EE29C8" w:rsidP="00C739C8">
            <w:pPr>
              <w:pStyle w:val="SingleTxtG"/>
              <w:keepNext/>
              <w:tabs>
                <w:tab w:val="clear" w:pos="1701"/>
                <w:tab w:val="clear" w:pos="2268"/>
                <w:tab w:val="clear" w:pos="2835"/>
              </w:tabs>
              <w:spacing w:before="40" w:after="40" w:line="220" w:lineRule="exact"/>
              <w:ind w:left="113" w:right="0"/>
              <w:jc w:val="right"/>
              <w:rPr>
                <w:bCs/>
                <w:sz w:val="18"/>
                <w:lang w:val="en-GB"/>
              </w:rPr>
            </w:pPr>
            <w:r w:rsidRPr="00EE29C8">
              <w:rPr>
                <w:sz w:val="18"/>
              </w:rPr>
              <w:t>155</w:t>
            </w:r>
          </w:p>
        </w:tc>
        <w:tc>
          <w:tcPr>
            <w:tcW w:w="917" w:type="pct"/>
            <w:shd w:val="clear" w:color="auto" w:fill="auto"/>
            <w:noWrap/>
            <w:vAlign w:val="bottom"/>
            <w:hideMark/>
          </w:tcPr>
          <w:p w14:paraId="2048F365" w14:textId="77777777" w:rsidR="00EE29C8" w:rsidRPr="00EE29C8" w:rsidRDefault="00EE29C8" w:rsidP="00C739C8">
            <w:pPr>
              <w:pStyle w:val="SingleTxtG"/>
              <w:keepNext/>
              <w:tabs>
                <w:tab w:val="clear" w:pos="1701"/>
                <w:tab w:val="clear" w:pos="2268"/>
                <w:tab w:val="clear" w:pos="2835"/>
              </w:tabs>
              <w:spacing w:before="40" w:after="40" w:line="220" w:lineRule="exact"/>
              <w:ind w:left="113" w:right="0"/>
              <w:jc w:val="right"/>
              <w:rPr>
                <w:bCs/>
                <w:sz w:val="18"/>
                <w:lang w:val="en-GB"/>
              </w:rPr>
            </w:pPr>
            <w:r w:rsidRPr="00EE29C8">
              <w:rPr>
                <w:sz w:val="18"/>
              </w:rPr>
              <w:t>312</w:t>
            </w:r>
          </w:p>
        </w:tc>
        <w:tc>
          <w:tcPr>
            <w:tcW w:w="750" w:type="pct"/>
            <w:shd w:val="clear" w:color="auto" w:fill="auto"/>
            <w:noWrap/>
            <w:vAlign w:val="bottom"/>
            <w:hideMark/>
          </w:tcPr>
          <w:p w14:paraId="29AE385E" w14:textId="77777777" w:rsidR="00EE29C8" w:rsidRPr="00EE29C8" w:rsidRDefault="00EE29C8" w:rsidP="00C739C8">
            <w:pPr>
              <w:pStyle w:val="SingleTxtG"/>
              <w:keepNext/>
              <w:tabs>
                <w:tab w:val="clear" w:pos="1701"/>
                <w:tab w:val="clear" w:pos="2268"/>
                <w:tab w:val="clear" w:pos="2835"/>
              </w:tabs>
              <w:spacing w:before="40" w:after="40" w:line="220" w:lineRule="exact"/>
              <w:ind w:left="113" w:right="0"/>
              <w:jc w:val="right"/>
              <w:rPr>
                <w:bCs/>
                <w:sz w:val="18"/>
                <w:lang w:val="en-GB"/>
              </w:rPr>
            </w:pPr>
            <w:r w:rsidRPr="00EE29C8">
              <w:rPr>
                <w:sz w:val="18"/>
              </w:rPr>
              <w:t>40</w:t>
            </w:r>
          </w:p>
        </w:tc>
        <w:tc>
          <w:tcPr>
            <w:tcW w:w="1000" w:type="pct"/>
            <w:shd w:val="clear" w:color="auto" w:fill="auto"/>
            <w:noWrap/>
            <w:vAlign w:val="bottom"/>
            <w:hideMark/>
          </w:tcPr>
          <w:p w14:paraId="1BB53D5A" w14:textId="77777777" w:rsidR="00EE29C8" w:rsidRPr="00EE29C8" w:rsidRDefault="00EE29C8" w:rsidP="00C739C8">
            <w:pPr>
              <w:pStyle w:val="SingleTxtG"/>
              <w:keepNext/>
              <w:tabs>
                <w:tab w:val="clear" w:pos="1701"/>
                <w:tab w:val="clear" w:pos="2268"/>
                <w:tab w:val="clear" w:pos="2835"/>
              </w:tabs>
              <w:spacing w:before="40" w:after="40" w:line="220" w:lineRule="exact"/>
              <w:ind w:left="113" w:right="0"/>
              <w:jc w:val="right"/>
              <w:rPr>
                <w:bCs/>
                <w:sz w:val="18"/>
                <w:lang w:val="en-GB"/>
              </w:rPr>
            </w:pPr>
            <w:r w:rsidRPr="00EE29C8">
              <w:rPr>
                <w:sz w:val="18"/>
              </w:rPr>
              <w:t>40</w:t>
            </w:r>
          </w:p>
        </w:tc>
        <w:tc>
          <w:tcPr>
            <w:tcW w:w="666" w:type="pct"/>
            <w:shd w:val="clear" w:color="auto" w:fill="auto"/>
            <w:noWrap/>
            <w:vAlign w:val="bottom"/>
            <w:hideMark/>
          </w:tcPr>
          <w:p w14:paraId="12FF58F3" w14:textId="77777777" w:rsidR="00EE29C8" w:rsidRPr="00EE29C8" w:rsidRDefault="00EE29C8" w:rsidP="00C739C8">
            <w:pPr>
              <w:pStyle w:val="SingleTxtG"/>
              <w:keepNext/>
              <w:tabs>
                <w:tab w:val="clear" w:pos="1701"/>
                <w:tab w:val="clear" w:pos="2268"/>
                <w:tab w:val="clear" w:pos="2835"/>
              </w:tabs>
              <w:spacing w:before="40" w:after="40" w:line="220" w:lineRule="exact"/>
              <w:ind w:left="113" w:right="0"/>
              <w:jc w:val="right"/>
              <w:rPr>
                <w:bCs/>
                <w:sz w:val="18"/>
                <w:lang w:val="en-GB"/>
              </w:rPr>
            </w:pPr>
            <w:r w:rsidRPr="00EE29C8">
              <w:rPr>
                <w:sz w:val="18"/>
              </w:rPr>
              <w:t>352</w:t>
            </w:r>
          </w:p>
        </w:tc>
      </w:tr>
      <w:tr w:rsidR="000E124D" w:rsidRPr="00EE29C8" w14:paraId="281279AE" w14:textId="77777777" w:rsidTr="00412F74">
        <w:trPr>
          <w:trHeight w:val="240"/>
        </w:trPr>
        <w:tc>
          <w:tcPr>
            <w:tcW w:w="667" w:type="pct"/>
            <w:shd w:val="clear" w:color="auto" w:fill="auto"/>
            <w:noWrap/>
            <w:hideMark/>
          </w:tcPr>
          <w:p w14:paraId="5E27CEBF" w14:textId="77777777" w:rsidR="00EE29C8" w:rsidRPr="00EE29C8" w:rsidRDefault="00EE29C8" w:rsidP="00C739C8">
            <w:pPr>
              <w:pStyle w:val="SingleTxtG"/>
              <w:keepNext/>
              <w:tabs>
                <w:tab w:val="clear" w:pos="1701"/>
                <w:tab w:val="clear" w:pos="2268"/>
                <w:tab w:val="clear" w:pos="2835"/>
              </w:tabs>
              <w:spacing w:before="40" w:after="40" w:line="220" w:lineRule="exact"/>
              <w:ind w:left="284" w:right="0"/>
              <w:jc w:val="left"/>
              <w:rPr>
                <w:sz w:val="18"/>
              </w:rPr>
            </w:pPr>
            <w:r w:rsidRPr="00EE29C8">
              <w:rPr>
                <w:sz w:val="18"/>
              </w:rPr>
              <w:t>Georgia</w:t>
            </w:r>
          </w:p>
        </w:tc>
        <w:tc>
          <w:tcPr>
            <w:tcW w:w="500" w:type="pct"/>
            <w:shd w:val="clear" w:color="auto" w:fill="auto"/>
            <w:noWrap/>
            <w:vAlign w:val="bottom"/>
            <w:hideMark/>
          </w:tcPr>
          <w:p w14:paraId="383368DA" w14:textId="77777777" w:rsidR="00EE29C8" w:rsidRPr="00EE29C8" w:rsidRDefault="00EE29C8" w:rsidP="00C739C8">
            <w:pPr>
              <w:pStyle w:val="SingleTxtG"/>
              <w:keepNext/>
              <w:tabs>
                <w:tab w:val="clear" w:pos="1701"/>
                <w:tab w:val="clear" w:pos="2268"/>
                <w:tab w:val="clear" w:pos="2835"/>
              </w:tabs>
              <w:spacing w:before="40" w:after="40" w:line="220" w:lineRule="exact"/>
              <w:ind w:left="113" w:right="0"/>
              <w:jc w:val="right"/>
              <w:rPr>
                <w:sz w:val="18"/>
                <w:lang w:val="en-GB"/>
              </w:rPr>
            </w:pPr>
            <w:r w:rsidRPr="00EE29C8">
              <w:rPr>
                <w:sz w:val="18"/>
              </w:rPr>
              <w:t>94</w:t>
            </w:r>
          </w:p>
        </w:tc>
        <w:tc>
          <w:tcPr>
            <w:tcW w:w="500" w:type="pct"/>
            <w:shd w:val="clear" w:color="auto" w:fill="auto"/>
            <w:noWrap/>
            <w:vAlign w:val="bottom"/>
            <w:hideMark/>
          </w:tcPr>
          <w:p w14:paraId="274A4984" w14:textId="77777777" w:rsidR="00EE29C8" w:rsidRPr="00EE29C8" w:rsidRDefault="00EE29C8" w:rsidP="00C739C8">
            <w:pPr>
              <w:pStyle w:val="SingleTxtG"/>
              <w:keepNext/>
              <w:tabs>
                <w:tab w:val="clear" w:pos="1701"/>
                <w:tab w:val="clear" w:pos="2268"/>
                <w:tab w:val="clear" w:pos="2835"/>
              </w:tabs>
              <w:spacing w:before="40" w:after="40" w:line="220" w:lineRule="exact"/>
              <w:ind w:left="113" w:right="0"/>
              <w:jc w:val="right"/>
              <w:rPr>
                <w:sz w:val="18"/>
                <w:lang w:val="en-GB"/>
              </w:rPr>
            </w:pPr>
            <w:r w:rsidRPr="00EE29C8">
              <w:rPr>
                <w:sz w:val="18"/>
              </w:rPr>
              <w:t>83</w:t>
            </w:r>
          </w:p>
        </w:tc>
        <w:tc>
          <w:tcPr>
            <w:tcW w:w="917" w:type="pct"/>
            <w:shd w:val="clear" w:color="auto" w:fill="auto"/>
            <w:noWrap/>
            <w:vAlign w:val="bottom"/>
            <w:hideMark/>
          </w:tcPr>
          <w:p w14:paraId="67F30A04" w14:textId="77777777" w:rsidR="00EE29C8" w:rsidRPr="00EE29C8" w:rsidRDefault="00EE29C8" w:rsidP="00C739C8">
            <w:pPr>
              <w:pStyle w:val="SingleTxtG"/>
              <w:keepNext/>
              <w:tabs>
                <w:tab w:val="clear" w:pos="1701"/>
                <w:tab w:val="clear" w:pos="2268"/>
                <w:tab w:val="clear" w:pos="2835"/>
              </w:tabs>
              <w:spacing w:before="40" w:after="40" w:line="220" w:lineRule="exact"/>
              <w:ind w:left="113" w:right="0"/>
              <w:jc w:val="right"/>
              <w:rPr>
                <w:sz w:val="18"/>
                <w:lang w:val="en-GB"/>
              </w:rPr>
            </w:pPr>
            <w:r w:rsidRPr="00EE29C8">
              <w:rPr>
                <w:sz w:val="18"/>
              </w:rPr>
              <w:t>177</w:t>
            </w:r>
          </w:p>
        </w:tc>
        <w:tc>
          <w:tcPr>
            <w:tcW w:w="750" w:type="pct"/>
            <w:shd w:val="clear" w:color="auto" w:fill="auto"/>
            <w:noWrap/>
            <w:vAlign w:val="bottom"/>
            <w:hideMark/>
          </w:tcPr>
          <w:p w14:paraId="71D43D14" w14:textId="77777777" w:rsidR="00EE29C8" w:rsidRPr="00EE29C8" w:rsidRDefault="00EE29C8" w:rsidP="00C739C8">
            <w:pPr>
              <w:pStyle w:val="SingleTxtG"/>
              <w:keepNext/>
              <w:tabs>
                <w:tab w:val="clear" w:pos="1701"/>
                <w:tab w:val="clear" w:pos="2268"/>
                <w:tab w:val="clear" w:pos="2835"/>
              </w:tabs>
              <w:spacing w:before="40" w:after="40" w:line="220" w:lineRule="exact"/>
              <w:ind w:left="113" w:right="0"/>
              <w:jc w:val="right"/>
              <w:rPr>
                <w:sz w:val="18"/>
                <w:lang w:val="en-GB"/>
              </w:rPr>
            </w:pPr>
          </w:p>
        </w:tc>
        <w:tc>
          <w:tcPr>
            <w:tcW w:w="1000" w:type="pct"/>
            <w:shd w:val="clear" w:color="auto" w:fill="auto"/>
            <w:noWrap/>
            <w:vAlign w:val="bottom"/>
            <w:hideMark/>
          </w:tcPr>
          <w:p w14:paraId="76380B3E" w14:textId="77777777" w:rsidR="00EE29C8" w:rsidRPr="00EE29C8" w:rsidRDefault="00EE29C8" w:rsidP="00C739C8">
            <w:pPr>
              <w:pStyle w:val="SingleTxtG"/>
              <w:keepNext/>
              <w:tabs>
                <w:tab w:val="clear" w:pos="1701"/>
                <w:tab w:val="clear" w:pos="2268"/>
                <w:tab w:val="clear" w:pos="2835"/>
              </w:tabs>
              <w:spacing w:before="40" w:after="40" w:line="220" w:lineRule="exact"/>
              <w:ind w:left="113" w:right="0"/>
              <w:jc w:val="right"/>
              <w:rPr>
                <w:sz w:val="18"/>
                <w:lang w:val="en-GB"/>
              </w:rPr>
            </w:pPr>
          </w:p>
        </w:tc>
        <w:tc>
          <w:tcPr>
            <w:tcW w:w="666" w:type="pct"/>
            <w:shd w:val="clear" w:color="auto" w:fill="auto"/>
            <w:noWrap/>
            <w:vAlign w:val="bottom"/>
            <w:hideMark/>
          </w:tcPr>
          <w:p w14:paraId="5F1447C7" w14:textId="77777777" w:rsidR="00EE29C8" w:rsidRPr="00EE29C8" w:rsidRDefault="00EE29C8" w:rsidP="00C739C8">
            <w:pPr>
              <w:pStyle w:val="SingleTxtG"/>
              <w:keepNext/>
              <w:tabs>
                <w:tab w:val="clear" w:pos="1701"/>
                <w:tab w:val="clear" w:pos="2268"/>
                <w:tab w:val="clear" w:pos="2835"/>
              </w:tabs>
              <w:spacing w:before="40" w:after="40" w:line="220" w:lineRule="exact"/>
              <w:ind w:left="113" w:right="0"/>
              <w:jc w:val="right"/>
              <w:rPr>
                <w:sz w:val="18"/>
                <w:lang w:val="en-GB"/>
              </w:rPr>
            </w:pPr>
            <w:r w:rsidRPr="00EE29C8">
              <w:rPr>
                <w:sz w:val="18"/>
              </w:rPr>
              <w:t>177</w:t>
            </w:r>
          </w:p>
        </w:tc>
      </w:tr>
      <w:tr w:rsidR="000E124D" w:rsidRPr="00EE29C8" w14:paraId="7B54E614" w14:textId="77777777" w:rsidTr="00412F74">
        <w:trPr>
          <w:trHeight w:val="240"/>
        </w:trPr>
        <w:tc>
          <w:tcPr>
            <w:tcW w:w="667" w:type="pct"/>
            <w:tcBorders>
              <w:bottom w:val="single" w:sz="4" w:space="0" w:color="auto"/>
            </w:tcBorders>
            <w:shd w:val="clear" w:color="auto" w:fill="auto"/>
            <w:noWrap/>
            <w:hideMark/>
          </w:tcPr>
          <w:p w14:paraId="67D2E0A0" w14:textId="77777777" w:rsidR="00EE29C8" w:rsidRPr="00EE29C8" w:rsidRDefault="00EE29C8" w:rsidP="00C739C8">
            <w:pPr>
              <w:pStyle w:val="SingleTxtG"/>
              <w:keepNext/>
              <w:tabs>
                <w:tab w:val="clear" w:pos="1701"/>
                <w:tab w:val="clear" w:pos="2268"/>
                <w:tab w:val="clear" w:pos="2835"/>
              </w:tabs>
              <w:spacing w:before="40" w:after="40" w:line="220" w:lineRule="exact"/>
              <w:ind w:left="284" w:right="0"/>
              <w:jc w:val="left"/>
              <w:rPr>
                <w:sz w:val="18"/>
              </w:rPr>
            </w:pPr>
            <w:r w:rsidRPr="00EE29C8">
              <w:rPr>
                <w:sz w:val="18"/>
              </w:rPr>
              <w:t xml:space="preserve">Otra </w:t>
            </w:r>
          </w:p>
        </w:tc>
        <w:tc>
          <w:tcPr>
            <w:tcW w:w="500" w:type="pct"/>
            <w:tcBorders>
              <w:bottom w:val="single" w:sz="4" w:space="0" w:color="auto"/>
            </w:tcBorders>
            <w:shd w:val="clear" w:color="auto" w:fill="auto"/>
            <w:noWrap/>
            <w:vAlign w:val="bottom"/>
            <w:hideMark/>
          </w:tcPr>
          <w:p w14:paraId="200040DB" w14:textId="77777777" w:rsidR="00EE29C8" w:rsidRPr="00EE29C8" w:rsidRDefault="00EE29C8" w:rsidP="00C739C8">
            <w:pPr>
              <w:pStyle w:val="SingleTxtG"/>
              <w:keepNext/>
              <w:tabs>
                <w:tab w:val="clear" w:pos="1701"/>
                <w:tab w:val="clear" w:pos="2268"/>
                <w:tab w:val="clear" w:pos="2835"/>
              </w:tabs>
              <w:spacing w:before="40" w:after="40" w:line="220" w:lineRule="exact"/>
              <w:ind w:left="113" w:right="0"/>
              <w:jc w:val="right"/>
              <w:rPr>
                <w:sz w:val="18"/>
                <w:lang w:val="en-GB"/>
              </w:rPr>
            </w:pPr>
            <w:r w:rsidRPr="00EE29C8">
              <w:rPr>
                <w:sz w:val="18"/>
              </w:rPr>
              <w:t>63</w:t>
            </w:r>
          </w:p>
        </w:tc>
        <w:tc>
          <w:tcPr>
            <w:tcW w:w="500" w:type="pct"/>
            <w:tcBorders>
              <w:bottom w:val="single" w:sz="4" w:space="0" w:color="auto"/>
            </w:tcBorders>
            <w:shd w:val="clear" w:color="auto" w:fill="auto"/>
            <w:noWrap/>
            <w:vAlign w:val="bottom"/>
            <w:hideMark/>
          </w:tcPr>
          <w:p w14:paraId="44C4C629" w14:textId="77777777" w:rsidR="00EE29C8" w:rsidRPr="00EE29C8" w:rsidRDefault="00EE29C8" w:rsidP="00C739C8">
            <w:pPr>
              <w:pStyle w:val="SingleTxtG"/>
              <w:keepNext/>
              <w:tabs>
                <w:tab w:val="clear" w:pos="1701"/>
                <w:tab w:val="clear" w:pos="2268"/>
                <w:tab w:val="clear" w:pos="2835"/>
              </w:tabs>
              <w:spacing w:before="40" w:after="40" w:line="220" w:lineRule="exact"/>
              <w:ind w:left="113" w:right="0"/>
              <w:jc w:val="right"/>
              <w:rPr>
                <w:sz w:val="18"/>
                <w:lang w:val="en-GB"/>
              </w:rPr>
            </w:pPr>
            <w:r w:rsidRPr="00EE29C8">
              <w:rPr>
                <w:sz w:val="18"/>
              </w:rPr>
              <w:t>72</w:t>
            </w:r>
          </w:p>
        </w:tc>
        <w:tc>
          <w:tcPr>
            <w:tcW w:w="917" w:type="pct"/>
            <w:tcBorders>
              <w:bottom w:val="single" w:sz="4" w:space="0" w:color="auto"/>
            </w:tcBorders>
            <w:shd w:val="clear" w:color="auto" w:fill="auto"/>
            <w:noWrap/>
            <w:vAlign w:val="bottom"/>
            <w:hideMark/>
          </w:tcPr>
          <w:p w14:paraId="4BF2DA00" w14:textId="77777777" w:rsidR="00EE29C8" w:rsidRPr="00EE29C8" w:rsidRDefault="00EE29C8" w:rsidP="00C739C8">
            <w:pPr>
              <w:pStyle w:val="SingleTxtG"/>
              <w:keepNext/>
              <w:tabs>
                <w:tab w:val="clear" w:pos="1701"/>
                <w:tab w:val="clear" w:pos="2268"/>
                <w:tab w:val="clear" w:pos="2835"/>
              </w:tabs>
              <w:spacing w:before="40" w:after="40" w:line="220" w:lineRule="exact"/>
              <w:ind w:left="113" w:right="0"/>
              <w:jc w:val="right"/>
              <w:rPr>
                <w:sz w:val="18"/>
                <w:lang w:val="en-GB"/>
              </w:rPr>
            </w:pPr>
            <w:r w:rsidRPr="00EE29C8">
              <w:rPr>
                <w:sz w:val="18"/>
              </w:rPr>
              <w:t>135</w:t>
            </w:r>
          </w:p>
        </w:tc>
        <w:tc>
          <w:tcPr>
            <w:tcW w:w="750" w:type="pct"/>
            <w:tcBorders>
              <w:bottom w:val="single" w:sz="4" w:space="0" w:color="auto"/>
            </w:tcBorders>
            <w:shd w:val="clear" w:color="auto" w:fill="auto"/>
            <w:noWrap/>
            <w:vAlign w:val="bottom"/>
            <w:hideMark/>
          </w:tcPr>
          <w:p w14:paraId="3EA21A4D" w14:textId="77777777" w:rsidR="00EE29C8" w:rsidRPr="00EE29C8" w:rsidRDefault="00EE29C8" w:rsidP="00C739C8">
            <w:pPr>
              <w:pStyle w:val="SingleTxtG"/>
              <w:keepNext/>
              <w:tabs>
                <w:tab w:val="clear" w:pos="1701"/>
                <w:tab w:val="clear" w:pos="2268"/>
                <w:tab w:val="clear" w:pos="2835"/>
              </w:tabs>
              <w:spacing w:before="40" w:after="40" w:line="220" w:lineRule="exact"/>
              <w:ind w:left="113" w:right="0"/>
              <w:jc w:val="right"/>
              <w:rPr>
                <w:sz w:val="18"/>
                <w:lang w:val="en-GB"/>
              </w:rPr>
            </w:pPr>
            <w:r w:rsidRPr="00EE29C8">
              <w:rPr>
                <w:sz w:val="18"/>
              </w:rPr>
              <w:t>40</w:t>
            </w:r>
          </w:p>
        </w:tc>
        <w:tc>
          <w:tcPr>
            <w:tcW w:w="1000" w:type="pct"/>
            <w:tcBorders>
              <w:bottom w:val="single" w:sz="4" w:space="0" w:color="auto"/>
            </w:tcBorders>
            <w:shd w:val="clear" w:color="auto" w:fill="auto"/>
            <w:noWrap/>
            <w:vAlign w:val="bottom"/>
            <w:hideMark/>
          </w:tcPr>
          <w:p w14:paraId="6BD7CFD1" w14:textId="77777777" w:rsidR="00EE29C8" w:rsidRPr="00EE29C8" w:rsidRDefault="00EE29C8" w:rsidP="00C739C8">
            <w:pPr>
              <w:pStyle w:val="SingleTxtG"/>
              <w:keepNext/>
              <w:tabs>
                <w:tab w:val="clear" w:pos="1701"/>
                <w:tab w:val="clear" w:pos="2268"/>
                <w:tab w:val="clear" w:pos="2835"/>
              </w:tabs>
              <w:spacing w:before="40" w:after="40" w:line="220" w:lineRule="exact"/>
              <w:ind w:left="113" w:right="0"/>
              <w:jc w:val="right"/>
              <w:rPr>
                <w:sz w:val="18"/>
                <w:lang w:val="en-GB"/>
              </w:rPr>
            </w:pPr>
            <w:r w:rsidRPr="00EE29C8">
              <w:rPr>
                <w:sz w:val="18"/>
              </w:rPr>
              <w:t>40</w:t>
            </w:r>
          </w:p>
        </w:tc>
        <w:tc>
          <w:tcPr>
            <w:tcW w:w="666" w:type="pct"/>
            <w:tcBorders>
              <w:bottom w:val="single" w:sz="4" w:space="0" w:color="auto"/>
            </w:tcBorders>
            <w:shd w:val="clear" w:color="auto" w:fill="auto"/>
            <w:noWrap/>
            <w:vAlign w:val="bottom"/>
            <w:hideMark/>
          </w:tcPr>
          <w:p w14:paraId="514C6894" w14:textId="77777777" w:rsidR="00EE29C8" w:rsidRPr="00EE29C8" w:rsidRDefault="00EE29C8" w:rsidP="00C739C8">
            <w:pPr>
              <w:pStyle w:val="SingleTxtG"/>
              <w:keepNext/>
              <w:tabs>
                <w:tab w:val="clear" w:pos="1701"/>
                <w:tab w:val="clear" w:pos="2268"/>
                <w:tab w:val="clear" w:pos="2835"/>
              </w:tabs>
              <w:spacing w:before="40" w:after="40" w:line="220" w:lineRule="exact"/>
              <w:ind w:left="113" w:right="0"/>
              <w:jc w:val="right"/>
              <w:rPr>
                <w:sz w:val="18"/>
                <w:lang w:val="en-GB"/>
              </w:rPr>
            </w:pPr>
            <w:r w:rsidRPr="00EE29C8">
              <w:rPr>
                <w:sz w:val="18"/>
              </w:rPr>
              <w:t>175</w:t>
            </w:r>
          </w:p>
        </w:tc>
      </w:tr>
      <w:tr w:rsidR="000E124D" w:rsidRPr="000E124D" w14:paraId="7BF9065C" w14:textId="77777777" w:rsidTr="00412F74">
        <w:trPr>
          <w:trHeight w:val="240"/>
        </w:trPr>
        <w:tc>
          <w:tcPr>
            <w:tcW w:w="667" w:type="pct"/>
            <w:tcBorders>
              <w:top w:val="single" w:sz="4" w:space="0" w:color="auto"/>
              <w:bottom w:val="single" w:sz="12" w:space="0" w:color="auto"/>
            </w:tcBorders>
            <w:shd w:val="clear" w:color="auto" w:fill="auto"/>
            <w:noWrap/>
            <w:hideMark/>
          </w:tcPr>
          <w:p w14:paraId="030B9830" w14:textId="77777777" w:rsidR="00EE29C8" w:rsidRPr="00EE29C8" w:rsidRDefault="00EE29C8" w:rsidP="00412F74">
            <w:pPr>
              <w:pStyle w:val="SingleTxtG"/>
              <w:tabs>
                <w:tab w:val="clear" w:pos="1701"/>
                <w:tab w:val="clear" w:pos="2268"/>
                <w:tab w:val="clear" w:pos="2835"/>
              </w:tabs>
              <w:spacing w:before="80" w:after="80" w:line="220" w:lineRule="exact"/>
              <w:ind w:left="284" w:right="0"/>
              <w:jc w:val="left"/>
              <w:rPr>
                <w:b/>
                <w:sz w:val="18"/>
                <w:lang w:val="en-GB"/>
              </w:rPr>
            </w:pPr>
            <w:r w:rsidRPr="00EE29C8">
              <w:rPr>
                <w:b/>
                <w:sz w:val="18"/>
              </w:rPr>
              <w:t>Total</w:t>
            </w:r>
          </w:p>
        </w:tc>
        <w:tc>
          <w:tcPr>
            <w:tcW w:w="500" w:type="pct"/>
            <w:tcBorders>
              <w:top w:val="single" w:sz="4" w:space="0" w:color="auto"/>
              <w:bottom w:val="single" w:sz="12" w:space="0" w:color="auto"/>
            </w:tcBorders>
            <w:shd w:val="clear" w:color="auto" w:fill="auto"/>
            <w:noWrap/>
            <w:vAlign w:val="bottom"/>
            <w:hideMark/>
          </w:tcPr>
          <w:p w14:paraId="6EDA13EB" w14:textId="77777777" w:rsidR="00EE29C8" w:rsidRPr="00EE29C8" w:rsidRDefault="00EE29C8" w:rsidP="00412F74">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1 317</w:t>
            </w:r>
          </w:p>
        </w:tc>
        <w:tc>
          <w:tcPr>
            <w:tcW w:w="500" w:type="pct"/>
            <w:tcBorders>
              <w:top w:val="single" w:sz="4" w:space="0" w:color="auto"/>
              <w:bottom w:val="single" w:sz="12" w:space="0" w:color="auto"/>
            </w:tcBorders>
            <w:shd w:val="clear" w:color="auto" w:fill="auto"/>
            <w:noWrap/>
            <w:vAlign w:val="bottom"/>
            <w:hideMark/>
          </w:tcPr>
          <w:p w14:paraId="3F3B1E34" w14:textId="77777777" w:rsidR="00EE29C8" w:rsidRPr="00EE29C8" w:rsidRDefault="00EE29C8" w:rsidP="00412F74">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1 308</w:t>
            </w:r>
          </w:p>
        </w:tc>
        <w:tc>
          <w:tcPr>
            <w:tcW w:w="917" w:type="pct"/>
            <w:tcBorders>
              <w:top w:val="single" w:sz="4" w:space="0" w:color="auto"/>
              <w:bottom w:val="single" w:sz="12" w:space="0" w:color="auto"/>
            </w:tcBorders>
            <w:shd w:val="clear" w:color="auto" w:fill="auto"/>
            <w:noWrap/>
            <w:vAlign w:val="bottom"/>
            <w:hideMark/>
          </w:tcPr>
          <w:p w14:paraId="5A0276CC" w14:textId="77777777" w:rsidR="00EE29C8" w:rsidRPr="00EE29C8" w:rsidRDefault="00EE29C8" w:rsidP="00412F74">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2 625</w:t>
            </w:r>
          </w:p>
        </w:tc>
        <w:tc>
          <w:tcPr>
            <w:tcW w:w="750" w:type="pct"/>
            <w:tcBorders>
              <w:top w:val="single" w:sz="4" w:space="0" w:color="auto"/>
              <w:bottom w:val="single" w:sz="12" w:space="0" w:color="auto"/>
            </w:tcBorders>
            <w:shd w:val="clear" w:color="auto" w:fill="auto"/>
            <w:noWrap/>
            <w:vAlign w:val="bottom"/>
            <w:hideMark/>
          </w:tcPr>
          <w:p w14:paraId="2B945C02" w14:textId="77777777" w:rsidR="00EE29C8" w:rsidRPr="00EE29C8" w:rsidRDefault="00EE29C8" w:rsidP="00412F74">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45</w:t>
            </w:r>
          </w:p>
        </w:tc>
        <w:tc>
          <w:tcPr>
            <w:tcW w:w="1000" w:type="pct"/>
            <w:tcBorders>
              <w:top w:val="single" w:sz="4" w:space="0" w:color="auto"/>
              <w:bottom w:val="single" w:sz="12" w:space="0" w:color="auto"/>
            </w:tcBorders>
            <w:shd w:val="clear" w:color="auto" w:fill="auto"/>
            <w:noWrap/>
            <w:vAlign w:val="bottom"/>
            <w:hideMark/>
          </w:tcPr>
          <w:p w14:paraId="759A81C7" w14:textId="77777777" w:rsidR="00EE29C8" w:rsidRPr="00EE29C8" w:rsidRDefault="00EE29C8" w:rsidP="00412F74">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45</w:t>
            </w:r>
          </w:p>
        </w:tc>
        <w:tc>
          <w:tcPr>
            <w:tcW w:w="666" w:type="pct"/>
            <w:tcBorders>
              <w:top w:val="single" w:sz="4" w:space="0" w:color="auto"/>
              <w:bottom w:val="single" w:sz="12" w:space="0" w:color="auto"/>
            </w:tcBorders>
            <w:shd w:val="clear" w:color="auto" w:fill="auto"/>
            <w:noWrap/>
            <w:vAlign w:val="bottom"/>
            <w:hideMark/>
          </w:tcPr>
          <w:p w14:paraId="4371B351" w14:textId="77777777" w:rsidR="00EE29C8" w:rsidRPr="00EE29C8" w:rsidRDefault="00EE29C8" w:rsidP="00412F74">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2 670</w:t>
            </w:r>
          </w:p>
        </w:tc>
      </w:tr>
    </w:tbl>
    <w:p w14:paraId="1B75F2C2" w14:textId="5315E6A7" w:rsidR="00EE29C8" w:rsidRPr="00EE29C8" w:rsidRDefault="002F2BE6" w:rsidP="002F2BE6">
      <w:pPr>
        <w:pStyle w:val="H1G"/>
      </w:pPr>
      <w:r>
        <w:tab/>
      </w:r>
      <w:r w:rsidR="00EE29C8" w:rsidRPr="00EE29C8">
        <w:tab/>
        <w:t xml:space="preserve">Respuesta al párrafo 40 de la lista de cuestiones previa </w:t>
      </w:r>
      <w:r>
        <w:br/>
      </w:r>
      <w:r w:rsidR="00EE29C8" w:rsidRPr="00EE29C8">
        <w:t>a la presentación del informe</w:t>
      </w:r>
      <w:r w:rsidR="00EE29C8" w:rsidRPr="00EE29C8">
        <w:br/>
        <w:t>Estadísticas sobre el número de apátridas</w:t>
      </w:r>
    </w:p>
    <w:p w14:paraId="16EEAF5B" w14:textId="33BA4841" w:rsidR="00EE29C8" w:rsidRPr="00EE29C8" w:rsidRDefault="002F2BE6" w:rsidP="002F2BE6">
      <w:pPr>
        <w:pStyle w:val="H4G"/>
        <w:rPr>
          <w:lang w:val="en-GB"/>
        </w:rPr>
      </w:pPr>
      <w:r>
        <w:tab/>
      </w:r>
      <w:r w:rsidR="00EE29C8" w:rsidRPr="00EE29C8">
        <w:tab/>
        <w:t>Datos sobre apátridas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10"/>
        <w:gridCol w:w="1315"/>
        <w:gridCol w:w="1825"/>
        <w:gridCol w:w="1820"/>
      </w:tblGrid>
      <w:tr w:rsidR="002F2BE6" w:rsidRPr="002F2BE6" w14:paraId="1E06C9BF" w14:textId="77777777" w:rsidTr="005F446E">
        <w:trPr>
          <w:trHeight w:val="240"/>
          <w:tblHeader/>
        </w:trPr>
        <w:tc>
          <w:tcPr>
            <w:tcW w:w="2410" w:type="dxa"/>
            <w:tcBorders>
              <w:top w:val="single" w:sz="4" w:space="0" w:color="auto"/>
              <w:bottom w:val="single" w:sz="4" w:space="0" w:color="auto"/>
            </w:tcBorders>
            <w:shd w:val="clear" w:color="auto" w:fill="auto"/>
            <w:tcMar>
              <w:top w:w="0" w:type="dxa"/>
              <w:left w:w="108" w:type="dxa"/>
              <w:bottom w:w="0" w:type="dxa"/>
              <w:right w:w="108" w:type="dxa"/>
            </w:tcMar>
            <w:vAlign w:val="bottom"/>
          </w:tcPr>
          <w:p w14:paraId="5DC9F658" w14:textId="33278B8F" w:rsidR="00EE29C8" w:rsidRPr="00EE29C8" w:rsidRDefault="00EE29C8" w:rsidP="007E6494">
            <w:pPr>
              <w:pStyle w:val="SingleTxtG"/>
              <w:tabs>
                <w:tab w:val="clear" w:pos="1701"/>
                <w:tab w:val="clear" w:pos="2268"/>
                <w:tab w:val="clear" w:pos="2835"/>
              </w:tabs>
              <w:spacing w:before="80" w:after="80" w:line="200" w:lineRule="exact"/>
              <w:ind w:left="0" w:right="0"/>
              <w:jc w:val="left"/>
              <w:rPr>
                <w:bCs/>
                <w:i/>
                <w:iCs/>
                <w:sz w:val="16"/>
                <w:lang w:val="en-GB"/>
              </w:rPr>
            </w:pPr>
            <w:r w:rsidRPr="00EE29C8">
              <w:rPr>
                <w:i/>
                <w:sz w:val="16"/>
              </w:rPr>
              <w:t>Año</w:t>
            </w:r>
          </w:p>
        </w:tc>
        <w:tc>
          <w:tcPr>
            <w:tcW w:w="4960" w:type="dxa"/>
            <w:gridSpan w:val="3"/>
            <w:tcBorders>
              <w:top w:val="single" w:sz="4" w:space="0" w:color="auto"/>
              <w:bottom w:val="single" w:sz="4" w:space="0" w:color="auto"/>
            </w:tcBorders>
            <w:shd w:val="clear" w:color="auto" w:fill="auto"/>
            <w:tcMar>
              <w:top w:w="0" w:type="dxa"/>
              <w:left w:w="108" w:type="dxa"/>
              <w:bottom w:w="0" w:type="dxa"/>
              <w:right w:w="108" w:type="dxa"/>
            </w:tcMar>
            <w:vAlign w:val="bottom"/>
          </w:tcPr>
          <w:p w14:paraId="27FC8854" w14:textId="77777777" w:rsidR="00EE29C8" w:rsidRPr="00EE29C8" w:rsidRDefault="00EE29C8" w:rsidP="007E6494">
            <w:pPr>
              <w:pStyle w:val="SingleTxtG"/>
              <w:tabs>
                <w:tab w:val="clear" w:pos="1701"/>
                <w:tab w:val="clear" w:pos="2268"/>
                <w:tab w:val="clear" w:pos="2835"/>
              </w:tabs>
              <w:spacing w:before="80" w:after="80" w:line="200" w:lineRule="exact"/>
              <w:ind w:left="113" w:right="0"/>
              <w:jc w:val="center"/>
              <w:rPr>
                <w:i/>
                <w:iCs/>
                <w:sz w:val="16"/>
                <w:lang w:val="en-GB"/>
              </w:rPr>
            </w:pPr>
            <w:r w:rsidRPr="00EE29C8">
              <w:rPr>
                <w:i/>
                <w:iCs/>
                <w:sz w:val="16"/>
              </w:rPr>
              <w:t>2017</w:t>
            </w:r>
          </w:p>
        </w:tc>
      </w:tr>
      <w:tr w:rsidR="002F2BE6" w:rsidRPr="00EE29C8" w14:paraId="593675D6" w14:textId="77777777" w:rsidTr="005F446E">
        <w:trPr>
          <w:trHeight w:val="240"/>
        </w:trPr>
        <w:tc>
          <w:tcPr>
            <w:tcW w:w="2410" w:type="dxa"/>
            <w:tcBorders>
              <w:top w:val="single" w:sz="4" w:space="0" w:color="auto"/>
              <w:bottom w:val="single" w:sz="4" w:space="0" w:color="auto"/>
              <w:right w:val="nil"/>
            </w:tcBorders>
            <w:shd w:val="clear" w:color="auto" w:fill="auto"/>
            <w:tcMar>
              <w:top w:w="0" w:type="dxa"/>
              <w:left w:w="108" w:type="dxa"/>
              <w:bottom w:w="0" w:type="dxa"/>
              <w:right w:w="108" w:type="dxa"/>
            </w:tcMar>
            <w:hideMark/>
          </w:tcPr>
          <w:p w14:paraId="057665F4" w14:textId="77777777" w:rsidR="00EE29C8" w:rsidRPr="00EE29C8" w:rsidRDefault="00EE29C8" w:rsidP="007E6494">
            <w:pPr>
              <w:pStyle w:val="SingleTxtG"/>
              <w:tabs>
                <w:tab w:val="clear" w:pos="1701"/>
                <w:tab w:val="clear" w:pos="2268"/>
                <w:tab w:val="clear" w:pos="2835"/>
              </w:tabs>
              <w:spacing w:before="80" w:after="80" w:line="200" w:lineRule="exact"/>
              <w:ind w:left="0" w:right="0"/>
              <w:jc w:val="left"/>
              <w:rPr>
                <w:i/>
                <w:sz w:val="16"/>
              </w:rPr>
            </w:pPr>
            <w:r w:rsidRPr="00EE29C8">
              <w:rPr>
                <w:i/>
                <w:sz w:val="16"/>
              </w:rPr>
              <w:t>Categoría de la población</w:t>
            </w:r>
          </w:p>
        </w:tc>
        <w:tc>
          <w:tcPr>
            <w:tcW w:w="4960" w:type="dxa"/>
            <w:gridSpan w:val="3"/>
            <w:tcBorders>
              <w:top w:val="single" w:sz="4" w:space="0" w:color="auto"/>
              <w:left w:val="nil"/>
              <w:bottom w:val="single" w:sz="4" w:space="0" w:color="auto"/>
            </w:tcBorders>
            <w:shd w:val="clear" w:color="auto" w:fill="auto"/>
            <w:tcMar>
              <w:top w:w="0" w:type="dxa"/>
              <w:left w:w="108" w:type="dxa"/>
              <w:bottom w:w="0" w:type="dxa"/>
              <w:right w:w="108" w:type="dxa"/>
            </w:tcMar>
            <w:vAlign w:val="bottom"/>
          </w:tcPr>
          <w:p w14:paraId="2A31F2A5" w14:textId="77777777" w:rsidR="00EE29C8" w:rsidRPr="00EE29C8" w:rsidRDefault="00EE29C8" w:rsidP="007E6494">
            <w:pPr>
              <w:pStyle w:val="SingleTxtG"/>
              <w:tabs>
                <w:tab w:val="clear" w:pos="1701"/>
                <w:tab w:val="clear" w:pos="2268"/>
                <w:tab w:val="clear" w:pos="2835"/>
              </w:tabs>
              <w:spacing w:before="80" w:after="80" w:line="200" w:lineRule="exact"/>
              <w:ind w:left="113" w:right="0"/>
              <w:jc w:val="center"/>
              <w:rPr>
                <w:i/>
                <w:iCs/>
                <w:sz w:val="16"/>
              </w:rPr>
            </w:pPr>
            <w:r w:rsidRPr="00EE29C8">
              <w:rPr>
                <w:i/>
                <w:iCs/>
                <w:sz w:val="16"/>
              </w:rPr>
              <w:t>Apátridas en Georgia</w:t>
            </w:r>
          </w:p>
        </w:tc>
      </w:tr>
      <w:tr w:rsidR="002F2BE6" w:rsidRPr="00EE29C8" w14:paraId="44C59314" w14:textId="77777777" w:rsidTr="005F446E">
        <w:trPr>
          <w:trHeight w:val="240"/>
        </w:trPr>
        <w:tc>
          <w:tcPr>
            <w:tcW w:w="2410" w:type="dxa"/>
            <w:vMerge w:val="restart"/>
            <w:tcBorders>
              <w:top w:val="single" w:sz="4" w:space="0" w:color="auto"/>
              <w:bottom w:val="single" w:sz="4" w:space="0" w:color="auto"/>
              <w:right w:val="nil"/>
            </w:tcBorders>
            <w:shd w:val="clear" w:color="auto" w:fill="auto"/>
            <w:tcMar>
              <w:top w:w="0" w:type="dxa"/>
              <w:left w:w="108" w:type="dxa"/>
              <w:bottom w:w="0" w:type="dxa"/>
              <w:right w:w="108" w:type="dxa"/>
            </w:tcMar>
            <w:vAlign w:val="bottom"/>
            <w:hideMark/>
          </w:tcPr>
          <w:p w14:paraId="1953810A" w14:textId="77777777" w:rsidR="00EE29C8" w:rsidRPr="00EE29C8" w:rsidRDefault="00EE29C8" w:rsidP="007E6494">
            <w:pPr>
              <w:pStyle w:val="SingleTxtG"/>
              <w:tabs>
                <w:tab w:val="clear" w:pos="1701"/>
                <w:tab w:val="clear" w:pos="2268"/>
                <w:tab w:val="clear" w:pos="2835"/>
              </w:tabs>
              <w:spacing w:before="80" w:after="80" w:line="200" w:lineRule="exact"/>
              <w:ind w:left="0" w:right="0"/>
              <w:jc w:val="left"/>
              <w:rPr>
                <w:i/>
                <w:sz w:val="16"/>
              </w:rPr>
            </w:pPr>
            <w:r w:rsidRPr="00EE29C8">
              <w:rPr>
                <w:i/>
                <w:sz w:val="16"/>
              </w:rPr>
              <w:t>Grupo etario</w:t>
            </w:r>
          </w:p>
        </w:tc>
        <w:tc>
          <w:tcPr>
            <w:tcW w:w="1315" w:type="dxa"/>
            <w:tcBorders>
              <w:top w:val="single" w:sz="4" w:space="0" w:color="auto"/>
              <w:left w:val="nil"/>
              <w:bottom w:val="single" w:sz="4" w:space="0" w:color="auto"/>
              <w:right w:val="single" w:sz="18" w:space="0" w:color="FFFFFF" w:themeColor="background1"/>
            </w:tcBorders>
            <w:shd w:val="clear" w:color="auto" w:fill="auto"/>
            <w:tcMar>
              <w:top w:w="0" w:type="dxa"/>
              <w:left w:w="108" w:type="dxa"/>
              <w:bottom w:w="0" w:type="dxa"/>
              <w:right w:w="108" w:type="dxa"/>
            </w:tcMar>
            <w:vAlign w:val="bottom"/>
            <w:hideMark/>
          </w:tcPr>
          <w:p w14:paraId="338A1E7F" w14:textId="77777777" w:rsidR="00EE29C8" w:rsidRPr="00EE29C8" w:rsidRDefault="00EE29C8" w:rsidP="007E6494">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Hombres</w:t>
            </w:r>
          </w:p>
        </w:tc>
        <w:tc>
          <w:tcPr>
            <w:tcW w:w="1825" w:type="dxa"/>
            <w:tcBorders>
              <w:top w:val="single" w:sz="4" w:space="0" w:color="auto"/>
              <w:left w:val="single" w:sz="18" w:space="0" w:color="FFFFFF" w:themeColor="background1"/>
              <w:bottom w:val="single" w:sz="4" w:space="0" w:color="auto"/>
              <w:right w:val="single" w:sz="18" w:space="0" w:color="FFFFFF" w:themeColor="background1"/>
            </w:tcBorders>
            <w:shd w:val="clear" w:color="auto" w:fill="auto"/>
            <w:tcMar>
              <w:top w:w="0" w:type="dxa"/>
              <w:left w:w="108" w:type="dxa"/>
              <w:bottom w:w="0" w:type="dxa"/>
              <w:right w:w="108" w:type="dxa"/>
            </w:tcMar>
            <w:vAlign w:val="bottom"/>
            <w:hideMark/>
          </w:tcPr>
          <w:p w14:paraId="54C0BB03" w14:textId="77777777" w:rsidR="00EE29C8" w:rsidRPr="00EE29C8" w:rsidRDefault="00EE29C8" w:rsidP="007E6494">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Mujeres</w:t>
            </w:r>
          </w:p>
        </w:tc>
        <w:tc>
          <w:tcPr>
            <w:tcW w:w="1820" w:type="dxa"/>
            <w:tcBorders>
              <w:top w:val="single" w:sz="4" w:space="0" w:color="auto"/>
              <w:left w:val="single" w:sz="18" w:space="0" w:color="FFFFFF" w:themeColor="background1"/>
              <w:bottom w:val="single" w:sz="4" w:space="0" w:color="auto"/>
            </w:tcBorders>
            <w:shd w:val="clear" w:color="auto" w:fill="auto"/>
            <w:tcMar>
              <w:top w:w="0" w:type="dxa"/>
              <w:left w:w="108" w:type="dxa"/>
              <w:bottom w:w="0" w:type="dxa"/>
              <w:right w:w="108" w:type="dxa"/>
            </w:tcMar>
            <w:vAlign w:val="bottom"/>
            <w:hideMark/>
          </w:tcPr>
          <w:p w14:paraId="00D349DF" w14:textId="77777777" w:rsidR="00EE29C8" w:rsidRPr="00EE29C8" w:rsidRDefault="00EE29C8" w:rsidP="007E6494">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 xml:space="preserve">Total </w:t>
            </w:r>
          </w:p>
        </w:tc>
      </w:tr>
      <w:tr w:rsidR="002F2BE6" w:rsidRPr="00EE29C8" w14:paraId="117ACE3E" w14:textId="77777777" w:rsidTr="005F446E">
        <w:trPr>
          <w:trHeight w:val="240"/>
        </w:trPr>
        <w:tc>
          <w:tcPr>
            <w:tcW w:w="2410" w:type="dxa"/>
            <w:vMerge/>
            <w:tcBorders>
              <w:top w:val="single" w:sz="4" w:space="0" w:color="auto"/>
              <w:bottom w:val="single" w:sz="12" w:space="0" w:color="auto"/>
              <w:right w:val="nil"/>
            </w:tcBorders>
            <w:shd w:val="clear" w:color="auto" w:fill="auto"/>
            <w:hideMark/>
          </w:tcPr>
          <w:p w14:paraId="6AA84067" w14:textId="77777777" w:rsidR="00EE29C8" w:rsidRPr="00EE29C8" w:rsidRDefault="00EE29C8" w:rsidP="007E6494">
            <w:pPr>
              <w:pStyle w:val="SingleTxtG"/>
              <w:tabs>
                <w:tab w:val="clear" w:pos="1701"/>
                <w:tab w:val="clear" w:pos="2268"/>
                <w:tab w:val="clear" w:pos="2835"/>
              </w:tabs>
              <w:spacing w:before="80" w:after="80" w:line="200" w:lineRule="exact"/>
              <w:ind w:left="113" w:right="0"/>
              <w:jc w:val="right"/>
              <w:rPr>
                <w:i/>
                <w:iCs/>
                <w:sz w:val="16"/>
              </w:rPr>
            </w:pPr>
          </w:p>
        </w:tc>
        <w:tc>
          <w:tcPr>
            <w:tcW w:w="1315" w:type="dxa"/>
            <w:tcBorders>
              <w:top w:val="single" w:sz="4" w:space="0" w:color="auto"/>
              <w:left w:val="nil"/>
              <w:bottom w:val="single" w:sz="12" w:space="0" w:color="auto"/>
              <w:right w:val="single" w:sz="18" w:space="0" w:color="FFFFFF" w:themeColor="background1"/>
            </w:tcBorders>
            <w:shd w:val="clear" w:color="auto" w:fill="auto"/>
            <w:tcMar>
              <w:top w:w="0" w:type="dxa"/>
              <w:left w:w="108" w:type="dxa"/>
              <w:bottom w:w="0" w:type="dxa"/>
              <w:right w:w="108" w:type="dxa"/>
            </w:tcMar>
            <w:vAlign w:val="bottom"/>
            <w:hideMark/>
          </w:tcPr>
          <w:p w14:paraId="53BBA86D" w14:textId="3E04F621" w:rsidR="00EE29C8" w:rsidRPr="00EE29C8" w:rsidRDefault="00EE29C8" w:rsidP="007E6494">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Núm</w:t>
            </w:r>
            <w:r w:rsidR="007E6494">
              <w:rPr>
                <w:i/>
                <w:iCs/>
                <w:sz w:val="16"/>
              </w:rPr>
              <w:t>ero</w:t>
            </w:r>
          </w:p>
        </w:tc>
        <w:tc>
          <w:tcPr>
            <w:tcW w:w="1825" w:type="dxa"/>
            <w:tcBorders>
              <w:top w:val="single" w:sz="4" w:space="0" w:color="auto"/>
              <w:left w:val="single" w:sz="18" w:space="0" w:color="FFFFFF" w:themeColor="background1"/>
              <w:bottom w:val="single" w:sz="12" w:space="0" w:color="auto"/>
              <w:right w:val="single" w:sz="18" w:space="0" w:color="FFFFFF" w:themeColor="background1"/>
            </w:tcBorders>
            <w:shd w:val="clear" w:color="auto" w:fill="auto"/>
            <w:tcMar>
              <w:top w:w="0" w:type="dxa"/>
              <w:left w:w="108" w:type="dxa"/>
              <w:bottom w:w="0" w:type="dxa"/>
              <w:right w:w="108" w:type="dxa"/>
            </w:tcMar>
            <w:vAlign w:val="bottom"/>
            <w:hideMark/>
          </w:tcPr>
          <w:p w14:paraId="613944D9" w14:textId="26A475BD" w:rsidR="00EE29C8" w:rsidRPr="00EE29C8" w:rsidRDefault="00EE29C8" w:rsidP="007E6494">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Núm</w:t>
            </w:r>
            <w:r w:rsidR="007E6494">
              <w:rPr>
                <w:i/>
                <w:iCs/>
                <w:sz w:val="16"/>
              </w:rPr>
              <w:t>ero</w:t>
            </w:r>
          </w:p>
        </w:tc>
        <w:tc>
          <w:tcPr>
            <w:tcW w:w="1820" w:type="dxa"/>
            <w:tcBorders>
              <w:top w:val="single" w:sz="4" w:space="0" w:color="auto"/>
              <w:left w:val="single" w:sz="18" w:space="0" w:color="FFFFFF" w:themeColor="background1"/>
              <w:bottom w:val="single" w:sz="12" w:space="0" w:color="auto"/>
            </w:tcBorders>
            <w:shd w:val="clear" w:color="auto" w:fill="auto"/>
            <w:tcMar>
              <w:top w:w="0" w:type="dxa"/>
              <w:left w:w="108" w:type="dxa"/>
              <w:bottom w:w="0" w:type="dxa"/>
              <w:right w:w="108" w:type="dxa"/>
            </w:tcMar>
            <w:vAlign w:val="bottom"/>
            <w:hideMark/>
          </w:tcPr>
          <w:p w14:paraId="6D131E35" w14:textId="124D97C9" w:rsidR="00EE29C8" w:rsidRPr="00EE29C8" w:rsidRDefault="00EE29C8" w:rsidP="007E6494">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Núm</w:t>
            </w:r>
            <w:r w:rsidR="007E6494">
              <w:rPr>
                <w:i/>
                <w:iCs/>
                <w:sz w:val="16"/>
              </w:rPr>
              <w:t>ero</w:t>
            </w:r>
          </w:p>
        </w:tc>
      </w:tr>
      <w:tr w:rsidR="002F2BE6" w:rsidRPr="00EE29C8" w14:paraId="1FB332D5" w14:textId="77777777" w:rsidTr="005F446E">
        <w:trPr>
          <w:trHeight w:val="240"/>
        </w:trPr>
        <w:tc>
          <w:tcPr>
            <w:tcW w:w="2410" w:type="dxa"/>
            <w:tcBorders>
              <w:top w:val="single" w:sz="12" w:space="0" w:color="auto"/>
            </w:tcBorders>
            <w:shd w:val="clear" w:color="auto" w:fill="auto"/>
            <w:tcMar>
              <w:top w:w="0" w:type="dxa"/>
              <w:left w:w="108" w:type="dxa"/>
              <w:bottom w:w="0" w:type="dxa"/>
              <w:right w:w="108" w:type="dxa"/>
            </w:tcMar>
            <w:hideMark/>
          </w:tcPr>
          <w:p w14:paraId="2F46E516"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0 a 4 años</w:t>
            </w:r>
          </w:p>
        </w:tc>
        <w:tc>
          <w:tcPr>
            <w:tcW w:w="1315" w:type="dxa"/>
            <w:tcBorders>
              <w:top w:val="single" w:sz="12" w:space="0" w:color="auto"/>
            </w:tcBorders>
            <w:shd w:val="clear" w:color="auto" w:fill="auto"/>
            <w:tcMar>
              <w:top w:w="0" w:type="dxa"/>
              <w:left w:w="108" w:type="dxa"/>
              <w:bottom w:w="0" w:type="dxa"/>
              <w:right w:w="108" w:type="dxa"/>
            </w:tcMar>
            <w:vAlign w:val="bottom"/>
            <w:hideMark/>
          </w:tcPr>
          <w:p w14:paraId="4DCF382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1825" w:type="dxa"/>
            <w:tcBorders>
              <w:top w:val="single" w:sz="12" w:space="0" w:color="auto"/>
            </w:tcBorders>
            <w:shd w:val="clear" w:color="auto" w:fill="auto"/>
            <w:tcMar>
              <w:top w:w="0" w:type="dxa"/>
              <w:left w:w="108" w:type="dxa"/>
              <w:bottom w:w="0" w:type="dxa"/>
              <w:right w:w="108" w:type="dxa"/>
            </w:tcMar>
            <w:vAlign w:val="bottom"/>
            <w:hideMark/>
          </w:tcPr>
          <w:p w14:paraId="21AB4FF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1820" w:type="dxa"/>
            <w:tcBorders>
              <w:top w:val="single" w:sz="12" w:space="0" w:color="auto"/>
            </w:tcBorders>
            <w:shd w:val="clear" w:color="auto" w:fill="auto"/>
            <w:tcMar>
              <w:top w:w="0" w:type="dxa"/>
              <w:left w:w="108" w:type="dxa"/>
              <w:bottom w:w="0" w:type="dxa"/>
              <w:right w:w="108" w:type="dxa"/>
            </w:tcMar>
            <w:vAlign w:val="bottom"/>
            <w:hideMark/>
          </w:tcPr>
          <w:p w14:paraId="4426CDD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1</w:t>
            </w:r>
          </w:p>
        </w:tc>
      </w:tr>
      <w:tr w:rsidR="002F2BE6" w:rsidRPr="00EE29C8" w14:paraId="5D55F525" w14:textId="77777777" w:rsidTr="002F2BE6">
        <w:trPr>
          <w:trHeight w:val="240"/>
        </w:trPr>
        <w:tc>
          <w:tcPr>
            <w:tcW w:w="2410" w:type="dxa"/>
            <w:shd w:val="clear" w:color="auto" w:fill="auto"/>
            <w:tcMar>
              <w:top w:w="0" w:type="dxa"/>
              <w:left w:w="108" w:type="dxa"/>
              <w:bottom w:w="0" w:type="dxa"/>
              <w:right w:w="108" w:type="dxa"/>
            </w:tcMar>
            <w:hideMark/>
          </w:tcPr>
          <w:p w14:paraId="38B1CFAD"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5 a 17 años</w:t>
            </w:r>
          </w:p>
        </w:tc>
        <w:tc>
          <w:tcPr>
            <w:tcW w:w="1315" w:type="dxa"/>
            <w:shd w:val="clear" w:color="auto" w:fill="auto"/>
            <w:tcMar>
              <w:top w:w="0" w:type="dxa"/>
              <w:left w:w="108" w:type="dxa"/>
              <w:bottom w:w="0" w:type="dxa"/>
              <w:right w:w="108" w:type="dxa"/>
            </w:tcMar>
            <w:vAlign w:val="bottom"/>
            <w:hideMark/>
          </w:tcPr>
          <w:p w14:paraId="1878DF7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w:t>
            </w:r>
          </w:p>
        </w:tc>
        <w:tc>
          <w:tcPr>
            <w:tcW w:w="1825" w:type="dxa"/>
            <w:shd w:val="clear" w:color="auto" w:fill="auto"/>
            <w:tcMar>
              <w:top w:w="0" w:type="dxa"/>
              <w:left w:w="108" w:type="dxa"/>
              <w:bottom w:w="0" w:type="dxa"/>
              <w:right w:w="108" w:type="dxa"/>
            </w:tcMar>
            <w:vAlign w:val="bottom"/>
            <w:hideMark/>
          </w:tcPr>
          <w:p w14:paraId="702193D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1820" w:type="dxa"/>
            <w:shd w:val="clear" w:color="auto" w:fill="auto"/>
            <w:tcMar>
              <w:top w:w="0" w:type="dxa"/>
              <w:left w:w="108" w:type="dxa"/>
              <w:bottom w:w="0" w:type="dxa"/>
              <w:right w:w="108" w:type="dxa"/>
            </w:tcMar>
            <w:vAlign w:val="bottom"/>
            <w:hideMark/>
          </w:tcPr>
          <w:p w14:paraId="5332C25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7</w:t>
            </w:r>
          </w:p>
        </w:tc>
      </w:tr>
      <w:tr w:rsidR="002F2BE6" w:rsidRPr="00EE29C8" w14:paraId="7C6061C6" w14:textId="77777777" w:rsidTr="002F2BE6">
        <w:trPr>
          <w:trHeight w:val="240"/>
        </w:trPr>
        <w:tc>
          <w:tcPr>
            <w:tcW w:w="2410" w:type="dxa"/>
            <w:shd w:val="clear" w:color="auto" w:fill="auto"/>
            <w:tcMar>
              <w:top w:w="0" w:type="dxa"/>
              <w:left w:w="108" w:type="dxa"/>
              <w:bottom w:w="0" w:type="dxa"/>
              <w:right w:w="108" w:type="dxa"/>
            </w:tcMar>
            <w:hideMark/>
          </w:tcPr>
          <w:p w14:paraId="45AA641C"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18 a 59 años</w:t>
            </w:r>
          </w:p>
        </w:tc>
        <w:tc>
          <w:tcPr>
            <w:tcW w:w="1315" w:type="dxa"/>
            <w:shd w:val="clear" w:color="auto" w:fill="auto"/>
            <w:tcMar>
              <w:top w:w="0" w:type="dxa"/>
              <w:left w:w="108" w:type="dxa"/>
              <w:bottom w:w="0" w:type="dxa"/>
              <w:right w:w="108" w:type="dxa"/>
            </w:tcMar>
            <w:vAlign w:val="bottom"/>
            <w:hideMark/>
          </w:tcPr>
          <w:p w14:paraId="34CF4D9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218</w:t>
            </w:r>
          </w:p>
        </w:tc>
        <w:tc>
          <w:tcPr>
            <w:tcW w:w="1825" w:type="dxa"/>
            <w:shd w:val="clear" w:color="auto" w:fill="auto"/>
            <w:tcMar>
              <w:top w:w="0" w:type="dxa"/>
              <w:left w:w="108" w:type="dxa"/>
              <w:bottom w:w="0" w:type="dxa"/>
              <w:right w:w="108" w:type="dxa"/>
            </w:tcMar>
            <w:vAlign w:val="bottom"/>
            <w:hideMark/>
          </w:tcPr>
          <w:p w14:paraId="0FE0049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256</w:t>
            </w:r>
          </w:p>
        </w:tc>
        <w:tc>
          <w:tcPr>
            <w:tcW w:w="1820" w:type="dxa"/>
            <w:shd w:val="clear" w:color="auto" w:fill="auto"/>
            <w:tcMar>
              <w:top w:w="0" w:type="dxa"/>
              <w:left w:w="108" w:type="dxa"/>
              <w:bottom w:w="0" w:type="dxa"/>
              <w:right w:w="108" w:type="dxa"/>
            </w:tcMar>
            <w:vAlign w:val="bottom"/>
            <w:hideMark/>
          </w:tcPr>
          <w:p w14:paraId="201C652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474</w:t>
            </w:r>
          </w:p>
        </w:tc>
      </w:tr>
      <w:tr w:rsidR="002F2BE6" w:rsidRPr="00EE29C8" w14:paraId="758B2C3F" w14:textId="77777777" w:rsidTr="007E6494">
        <w:trPr>
          <w:trHeight w:val="240"/>
        </w:trPr>
        <w:tc>
          <w:tcPr>
            <w:tcW w:w="2410" w:type="dxa"/>
            <w:tcBorders>
              <w:bottom w:val="single" w:sz="4" w:space="0" w:color="auto"/>
            </w:tcBorders>
            <w:shd w:val="clear" w:color="auto" w:fill="auto"/>
            <w:tcMar>
              <w:top w:w="0" w:type="dxa"/>
              <w:left w:w="108" w:type="dxa"/>
              <w:bottom w:w="0" w:type="dxa"/>
              <w:right w:w="108" w:type="dxa"/>
            </w:tcMar>
            <w:hideMark/>
          </w:tcPr>
          <w:p w14:paraId="1893F160"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60 años y más</w:t>
            </w:r>
          </w:p>
        </w:tc>
        <w:tc>
          <w:tcPr>
            <w:tcW w:w="1315" w:type="dxa"/>
            <w:tcBorders>
              <w:bottom w:val="single" w:sz="4" w:space="0" w:color="auto"/>
            </w:tcBorders>
            <w:shd w:val="clear" w:color="auto" w:fill="auto"/>
            <w:tcMar>
              <w:top w:w="0" w:type="dxa"/>
              <w:left w:w="108" w:type="dxa"/>
              <w:bottom w:w="0" w:type="dxa"/>
              <w:right w:w="108" w:type="dxa"/>
            </w:tcMar>
            <w:vAlign w:val="bottom"/>
            <w:hideMark/>
          </w:tcPr>
          <w:p w14:paraId="7E9FC0D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37</w:t>
            </w:r>
          </w:p>
        </w:tc>
        <w:tc>
          <w:tcPr>
            <w:tcW w:w="1825" w:type="dxa"/>
            <w:tcBorders>
              <w:bottom w:val="single" w:sz="4" w:space="0" w:color="auto"/>
            </w:tcBorders>
            <w:shd w:val="clear" w:color="auto" w:fill="auto"/>
            <w:tcMar>
              <w:top w:w="0" w:type="dxa"/>
              <w:left w:w="108" w:type="dxa"/>
              <w:bottom w:w="0" w:type="dxa"/>
              <w:right w:w="108" w:type="dxa"/>
            </w:tcMar>
            <w:vAlign w:val="bottom"/>
            <w:hideMark/>
          </w:tcPr>
          <w:p w14:paraId="51B7126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68</w:t>
            </w:r>
          </w:p>
        </w:tc>
        <w:tc>
          <w:tcPr>
            <w:tcW w:w="1820" w:type="dxa"/>
            <w:tcBorders>
              <w:bottom w:val="single" w:sz="4" w:space="0" w:color="auto"/>
            </w:tcBorders>
            <w:shd w:val="clear" w:color="auto" w:fill="auto"/>
            <w:tcMar>
              <w:top w:w="0" w:type="dxa"/>
              <w:left w:w="108" w:type="dxa"/>
              <w:bottom w:w="0" w:type="dxa"/>
              <w:right w:w="108" w:type="dxa"/>
            </w:tcMar>
            <w:vAlign w:val="bottom"/>
            <w:hideMark/>
          </w:tcPr>
          <w:p w14:paraId="774A397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105</w:t>
            </w:r>
          </w:p>
        </w:tc>
      </w:tr>
      <w:tr w:rsidR="002F2BE6" w:rsidRPr="007E6494" w14:paraId="705C8533" w14:textId="77777777" w:rsidTr="007E6494">
        <w:trPr>
          <w:trHeight w:val="240"/>
        </w:trPr>
        <w:tc>
          <w:tcPr>
            <w:tcW w:w="2410" w:type="dxa"/>
            <w:tcBorders>
              <w:top w:val="single" w:sz="4" w:space="0" w:color="auto"/>
              <w:bottom w:val="single" w:sz="4" w:space="0" w:color="auto"/>
            </w:tcBorders>
            <w:shd w:val="clear" w:color="auto" w:fill="auto"/>
            <w:tcMar>
              <w:top w:w="0" w:type="dxa"/>
              <w:left w:w="108" w:type="dxa"/>
              <w:bottom w:w="0" w:type="dxa"/>
              <w:right w:w="108" w:type="dxa"/>
            </w:tcMar>
            <w:hideMark/>
          </w:tcPr>
          <w:p w14:paraId="772D58B5" w14:textId="77777777" w:rsidR="00EE29C8" w:rsidRPr="00EE29C8" w:rsidRDefault="00EE29C8" w:rsidP="007E6494">
            <w:pPr>
              <w:pStyle w:val="SingleTxtG"/>
              <w:tabs>
                <w:tab w:val="clear" w:pos="1701"/>
                <w:tab w:val="clear" w:pos="2268"/>
                <w:tab w:val="clear" w:pos="2835"/>
              </w:tabs>
              <w:spacing w:before="80" w:after="80" w:line="220" w:lineRule="exact"/>
              <w:ind w:left="284" w:right="0"/>
              <w:jc w:val="left"/>
              <w:rPr>
                <w:b/>
                <w:sz w:val="18"/>
                <w:lang w:val="en-GB"/>
              </w:rPr>
            </w:pPr>
            <w:r w:rsidRPr="00EE29C8">
              <w:rPr>
                <w:b/>
                <w:sz w:val="18"/>
              </w:rPr>
              <w:t>Total</w:t>
            </w:r>
          </w:p>
        </w:tc>
        <w:tc>
          <w:tcPr>
            <w:tcW w:w="1315"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21B10048" w14:textId="77777777" w:rsidR="00EE29C8" w:rsidRPr="00EE29C8" w:rsidRDefault="00EE29C8" w:rsidP="007E6494">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rPr>
              <w:t>261</w:t>
            </w:r>
          </w:p>
        </w:tc>
        <w:tc>
          <w:tcPr>
            <w:tcW w:w="1825"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1E648C9F" w14:textId="77777777" w:rsidR="00EE29C8" w:rsidRPr="00EE29C8" w:rsidRDefault="00EE29C8" w:rsidP="007E6494">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rPr>
              <w:t>326</w:t>
            </w:r>
          </w:p>
        </w:tc>
        <w:tc>
          <w:tcPr>
            <w:tcW w:w="1820"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127367A9" w14:textId="77777777" w:rsidR="00EE29C8" w:rsidRPr="00EE29C8" w:rsidRDefault="00EE29C8" w:rsidP="007E6494">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rPr>
              <w:t>587</w:t>
            </w:r>
          </w:p>
        </w:tc>
      </w:tr>
      <w:tr w:rsidR="002F2BE6" w:rsidRPr="00EE29C8" w14:paraId="62A78144" w14:textId="77777777" w:rsidTr="007E6494">
        <w:trPr>
          <w:trHeight w:val="240"/>
        </w:trPr>
        <w:tc>
          <w:tcPr>
            <w:tcW w:w="2410" w:type="dxa"/>
            <w:tcBorders>
              <w:top w:val="single" w:sz="4" w:space="0" w:color="auto"/>
              <w:bottom w:val="single" w:sz="12" w:space="0" w:color="auto"/>
            </w:tcBorders>
            <w:shd w:val="clear" w:color="auto" w:fill="auto"/>
            <w:tcMar>
              <w:top w:w="0" w:type="dxa"/>
              <w:left w:w="108" w:type="dxa"/>
              <w:bottom w:w="0" w:type="dxa"/>
              <w:right w:w="108" w:type="dxa"/>
            </w:tcMar>
            <w:hideMark/>
          </w:tcPr>
          <w:p w14:paraId="286EE852"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bCs/>
                <w:sz w:val="18"/>
                <w:lang w:val="en-GB"/>
              </w:rPr>
            </w:pPr>
            <w:r w:rsidRPr="00EE29C8">
              <w:rPr>
                <w:sz w:val="18"/>
              </w:rPr>
              <w:t>Regiones principales:</w:t>
            </w:r>
          </w:p>
        </w:tc>
        <w:tc>
          <w:tcPr>
            <w:tcW w:w="4960" w:type="dxa"/>
            <w:gridSpan w:val="3"/>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1D34FC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iCs/>
                <w:sz w:val="18"/>
              </w:rPr>
            </w:pPr>
            <w:r w:rsidRPr="00EE29C8">
              <w:rPr>
                <w:iCs/>
                <w:sz w:val="18"/>
              </w:rPr>
              <w:t>Tiflis, Samtsje-Yavajetia, Baja Cartalia</w:t>
            </w:r>
          </w:p>
        </w:tc>
      </w:tr>
    </w:tbl>
    <w:p w14:paraId="4F170BF5" w14:textId="77777777" w:rsidR="00EE29C8" w:rsidRPr="00EE29C8" w:rsidRDefault="00EE29C8" w:rsidP="00EE29C8">
      <w:pPr>
        <w:pStyle w:val="SingleTxtG"/>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10"/>
        <w:gridCol w:w="1382"/>
        <w:gridCol w:w="1812"/>
        <w:gridCol w:w="1766"/>
      </w:tblGrid>
      <w:tr w:rsidR="002F2BE6" w:rsidRPr="002F2BE6" w14:paraId="64F59BDC" w14:textId="77777777" w:rsidTr="005F446E">
        <w:trPr>
          <w:trHeight w:val="240"/>
          <w:tblHeader/>
        </w:trPr>
        <w:tc>
          <w:tcPr>
            <w:tcW w:w="2410" w:type="dxa"/>
            <w:tcBorders>
              <w:top w:val="single" w:sz="4" w:space="0" w:color="auto"/>
              <w:bottom w:val="single" w:sz="4" w:space="0" w:color="auto"/>
            </w:tcBorders>
            <w:shd w:val="clear" w:color="auto" w:fill="auto"/>
            <w:tcMar>
              <w:top w:w="0" w:type="dxa"/>
              <w:left w:w="108" w:type="dxa"/>
              <w:bottom w:w="0" w:type="dxa"/>
              <w:right w:w="108" w:type="dxa"/>
            </w:tcMar>
            <w:vAlign w:val="bottom"/>
          </w:tcPr>
          <w:p w14:paraId="42329251" w14:textId="77777777" w:rsidR="00EE29C8" w:rsidRPr="00EE29C8" w:rsidRDefault="00EE29C8" w:rsidP="002F2BE6">
            <w:pPr>
              <w:pStyle w:val="SingleTxtG"/>
              <w:tabs>
                <w:tab w:val="clear" w:pos="1701"/>
                <w:tab w:val="clear" w:pos="2268"/>
                <w:tab w:val="clear" w:pos="2835"/>
              </w:tabs>
              <w:spacing w:before="80" w:after="80" w:line="200" w:lineRule="exact"/>
              <w:ind w:left="0" w:right="0"/>
              <w:jc w:val="left"/>
              <w:rPr>
                <w:bCs/>
                <w:i/>
                <w:iCs/>
                <w:sz w:val="16"/>
                <w:lang w:val="en-GB"/>
              </w:rPr>
            </w:pPr>
            <w:r w:rsidRPr="00EE29C8">
              <w:rPr>
                <w:i/>
                <w:sz w:val="16"/>
              </w:rPr>
              <w:t xml:space="preserve">Año </w:t>
            </w:r>
          </w:p>
        </w:tc>
        <w:tc>
          <w:tcPr>
            <w:tcW w:w="4960" w:type="dxa"/>
            <w:gridSpan w:val="3"/>
            <w:tcBorders>
              <w:top w:val="single" w:sz="4" w:space="0" w:color="auto"/>
              <w:bottom w:val="single" w:sz="4" w:space="0" w:color="auto"/>
            </w:tcBorders>
            <w:shd w:val="clear" w:color="auto" w:fill="auto"/>
            <w:tcMar>
              <w:top w:w="0" w:type="dxa"/>
              <w:left w:w="108" w:type="dxa"/>
              <w:bottom w:w="0" w:type="dxa"/>
              <w:right w:w="108" w:type="dxa"/>
            </w:tcMar>
            <w:vAlign w:val="bottom"/>
          </w:tcPr>
          <w:p w14:paraId="2923FEE0" w14:textId="77777777" w:rsidR="00EE29C8" w:rsidRPr="00EE29C8" w:rsidRDefault="00EE29C8" w:rsidP="007E6494">
            <w:pPr>
              <w:pStyle w:val="SingleTxtG"/>
              <w:tabs>
                <w:tab w:val="clear" w:pos="1701"/>
                <w:tab w:val="clear" w:pos="2268"/>
                <w:tab w:val="clear" w:pos="2835"/>
              </w:tabs>
              <w:spacing w:before="80" w:after="80" w:line="200" w:lineRule="exact"/>
              <w:ind w:left="113" w:right="0"/>
              <w:jc w:val="center"/>
              <w:rPr>
                <w:i/>
                <w:sz w:val="16"/>
                <w:lang w:val="en-GB"/>
              </w:rPr>
            </w:pPr>
            <w:r w:rsidRPr="00EE29C8">
              <w:rPr>
                <w:i/>
                <w:iCs/>
                <w:sz w:val="16"/>
              </w:rPr>
              <w:t>2018</w:t>
            </w:r>
          </w:p>
        </w:tc>
      </w:tr>
      <w:tr w:rsidR="002F2BE6" w:rsidRPr="00EE29C8" w14:paraId="39CC5FE3" w14:textId="77777777" w:rsidTr="005F446E">
        <w:trPr>
          <w:trHeight w:val="240"/>
        </w:trPr>
        <w:tc>
          <w:tcPr>
            <w:tcW w:w="2410" w:type="dxa"/>
            <w:tcBorders>
              <w:top w:val="single" w:sz="4" w:space="0" w:color="auto"/>
              <w:bottom w:val="single" w:sz="4" w:space="0" w:color="auto"/>
              <w:right w:val="nil"/>
            </w:tcBorders>
            <w:shd w:val="clear" w:color="auto" w:fill="auto"/>
            <w:tcMar>
              <w:top w:w="0" w:type="dxa"/>
              <w:left w:w="108" w:type="dxa"/>
              <w:bottom w:w="0" w:type="dxa"/>
              <w:right w:w="108" w:type="dxa"/>
            </w:tcMar>
            <w:hideMark/>
          </w:tcPr>
          <w:p w14:paraId="3D692183" w14:textId="77777777" w:rsidR="00EE29C8" w:rsidRPr="00EE29C8" w:rsidRDefault="00EE29C8" w:rsidP="007E6494">
            <w:pPr>
              <w:pStyle w:val="SingleTxtG"/>
              <w:tabs>
                <w:tab w:val="clear" w:pos="1701"/>
                <w:tab w:val="clear" w:pos="2268"/>
                <w:tab w:val="clear" w:pos="2835"/>
              </w:tabs>
              <w:spacing w:before="80" w:after="80" w:line="200" w:lineRule="exact"/>
              <w:ind w:left="0" w:right="0"/>
              <w:jc w:val="left"/>
              <w:rPr>
                <w:i/>
                <w:sz w:val="16"/>
              </w:rPr>
            </w:pPr>
            <w:r w:rsidRPr="00EE29C8">
              <w:rPr>
                <w:i/>
                <w:sz w:val="16"/>
              </w:rPr>
              <w:t>Categoría de la población</w:t>
            </w:r>
          </w:p>
        </w:tc>
        <w:tc>
          <w:tcPr>
            <w:tcW w:w="4960" w:type="dxa"/>
            <w:gridSpan w:val="3"/>
            <w:tcBorders>
              <w:top w:val="single" w:sz="4" w:space="0" w:color="auto"/>
              <w:left w:val="nil"/>
            </w:tcBorders>
            <w:shd w:val="clear" w:color="auto" w:fill="auto"/>
            <w:tcMar>
              <w:top w:w="0" w:type="dxa"/>
              <w:left w:w="108" w:type="dxa"/>
              <w:bottom w:w="0" w:type="dxa"/>
              <w:right w:w="108" w:type="dxa"/>
            </w:tcMar>
            <w:vAlign w:val="bottom"/>
            <w:hideMark/>
          </w:tcPr>
          <w:p w14:paraId="05376939" w14:textId="77777777" w:rsidR="00EE29C8" w:rsidRPr="00EE29C8" w:rsidRDefault="00EE29C8" w:rsidP="007E6494">
            <w:pPr>
              <w:pStyle w:val="SingleTxtG"/>
              <w:tabs>
                <w:tab w:val="clear" w:pos="1701"/>
                <w:tab w:val="clear" w:pos="2268"/>
                <w:tab w:val="clear" w:pos="2835"/>
              </w:tabs>
              <w:spacing w:before="80" w:after="80" w:line="200" w:lineRule="exact"/>
              <w:ind w:left="113" w:right="0"/>
              <w:jc w:val="center"/>
              <w:rPr>
                <w:i/>
                <w:iCs/>
                <w:sz w:val="16"/>
              </w:rPr>
            </w:pPr>
            <w:r w:rsidRPr="00EE29C8">
              <w:rPr>
                <w:i/>
                <w:iCs/>
                <w:sz w:val="16"/>
              </w:rPr>
              <w:t>Apátridas en Georgia</w:t>
            </w:r>
          </w:p>
        </w:tc>
      </w:tr>
      <w:tr w:rsidR="002F2BE6" w:rsidRPr="00EE29C8" w14:paraId="4E0F3586" w14:textId="77777777" w:rsidTr="005F446E">
        <w:trPr>
          <w:trHeight w:val="240"/>
        </w:trPr>
        <w:tc>
          <w:tcPr>
            <w:tcW w:w="2410" w:type="dxa"/>
            <w:vMerge w:val="restart"/>
            <w:tcBorders>
              <w:top w:val="single" w:sz="4" w:space="0" w:color="auto"/>
              <w:bottom w:val="single" w:sz="4" w:space="0" w:color="auto"/>
              <w:right w:val="nil"/>
            </w:tcBorders>
            <w:shd w:val="clear" w:color="auto" w:fill="auto"/>
            <w:tcMar>
              <w:top w:w="0" w:type="dxa"/>
              <w:left w:w="108" w:type="dxa"/>
              <w:bottom w:w="0" w:type="dxa"/>
              <w:right w:w="108" w:type="dxa"/>
            </w:tcMar>
            <w:vAlign w:val="bottom"/>
            <w:hideMark/>
          </w:tcPr>
          <w:p w14:paraId="7087596F" w14:textId="77777777" w:rsidR="00EE29C8" w:rsidRPr="00EE29C8" w:rsidRDefault="00EE29C8" w:rsidP="0012719E">
            <w:pPr>
              <w:pStyle w:val="SingleTxtG"/>
              <w:tabs>
                <w:tab w:val="clear" w:pos="1701"/>
                <w:tab w:val="clear" w:pos="2268"/>
                <w:tab w:val="clear" w:pos="2835"/>
              </w:tabs>
              <w:spacing w:before="80" w:after="80" w:line="200" w:lineRule="exact"/>
              <w:ind w:left="0" w:right="0"/>
              <w:jc w:val="left"/>
              <w:rPr>
                <w:i/>
                <w:sz w:val="16"/>
              </w:rPr>
            </w:pPr>
            <w:r w:rsidRPr="00EE29C8">
              <w:rPr>
                <w:i/>
                <w:sz w:val="16"/>
              </w:rPr>
              <w:t>Grupo etario</w:t>
            </w:r>
          </w:p>
        </w:tc>
        <w:tc>
          <w:tcPr>
            <w:tcW w:w="1382" w:type="dxa"/>
            <w:tcBorders>
              <w:top w:val="single" w:sz="4" w:space="0" w:color="auto"/>
              <w:left w:val="nil"/>
              <w:bottom w:val="single" w:sz="4" w:space="0" w:color="auto"/>
              <w:right w:val="single" w:sz="18" w:space="0" w:color="FFFFFF" w:themeColor="background1"/>
            </w:tcBorders>
            <w:shd w:val="clear" w:color="auto" w:fill="auto"/>
            <w:tcMar>
              <w:top w:w="0" w:type="dxa"/>
              <w:left w:w="108" w:type="dxa"/>
              <w:bottom w:w="0" w:type="dxa"/>
              <w:right w:w="108" w:type="dxa"/>
            </w:tcMar>
            <w:vAlign w:val="bottom"/>
            <w:hideMark/>
          </w:tcPr>
          <w:p w14:paraId="137EEC97" w14:textId="77777777" w:rsidR="00EE29C8" w:rsidRPr="00EE29C8" w:rsidRDefault="00EE29C8" w:rsidP="00427CBF">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Hombres</w:t>
            </w:r>
          </w:p>
        </w:tc>
        <w:tc>
          <w:tcPr>
            <w:tcW w:w="1812" w:type="dxa"/>
            <w:tcBorders>
              <w:top w:val="single" w:sz="4" w:space="0" w:color="auto"/>
              <w:left w:val="single" w:sz="18" w:space="0" w:color="FFFFFF" w:themeColor="background1"/>
              <w:bottom w:val="single" w:sz="4" w:space="0" w:color="auto"/>
              <w:right w:val="single" w:sz="18" w:space="0" w:color="FFFFFF" w:themeColor="background1"/>
            </w:tcBorders>
            <w:shd w:val="clear" w:color="auto" w:fill="auto"/>
            <w:tcMar>
              <w:top w:w="0" w:type="dxa"/>
              <w:left w:w="108" w:type="dxa"/>
              <w:bottom w:w="0" w:type="dxa"/>
              <w:right w:w="108" w:type="dxa"/>
            </w:tcMar>
            <w:vAlign w:val="bottom"/>
            <w:hideMark/>
          </w:tcPr>
          <w:p w14:paraId="07471AAD" w14:textId="77777777" w:rsidR="00EE29C8" w:rsidRPr="00EE29C8" w:rsidRDefault="00EE29C8" w:rsidP="00427CBF">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Mujeres</w:t>
            </w:r>
          </w:p>
        </w:tc>
        <w:tc>
          <w:tcPr>
            <w:tcW w:w="1766" w:type="dxa"/>
            <w:tcBorders>
              <w:top w:val="single" w:sz="4" w:space="0" w:color="auto"/>
              <w:left w:val="single" w:sz="18" w:space="0" w:color="FFFFFF" w:themeColor="background1"/>
              <w:bottom w:val="single" w:sz="4" w:space="0" w:color="auto"/>
            </w:tcBorders>
            <w:shd w:val="clear" w:color="auto" w:fill="auto"/>
            <w:tcMar>
              <w:top w:w="0" w:type="dxa"/>
              <w:left w:w="108" w:type="dxa"/>
              <w:bottom w:w="0" w:type="dxa"/>
              <w:right w:w="108" w:type="dxa"/>
            </w:tcMar>
            <w:vAlign w:val="bottom"/>
            <w:hideMark/>
          </w:tcPr>
          <w:p w14:paraId="4DD70CB4" w14:textId="77777777" w:rsidR="00EE29C8" w:rsidRPr="00EE29C8" w:rsidRDefault="00EE29C8" w:rsidP="00427CBF">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 xml:space="preserve">Total </w:t>
            </w:r>
          </w:p>
        </w:tc>
      </w:tr>
      <w:tr w:rsidR="00427CBF" w:rsidRPr="00EE29C8" w14:paraId="1EC1F6C5" w14:textId="77777777" w:rsidTr="005F446E">
        <w:trPr>
          <w:trHeight w:val="240"/>
        </w:trPr>
        <w:tc>
          <w:tcPr>
            <w:tcW w:w="2410" w:type="dxa"/>
            <w:vMerge/>
            <w:tcBorders>
              <w:top w:val="single" w:sz="4" w:space="0" w:color="auto"/>
              <w:bottom w:val="single" w:sz="12" w:space="0" w:color="auto"/>
              <w:right w:val="nil"/>
            </w:tcBorders>
            <w:shd w:val="clear" w:color="auto" w:fill="auto"/>
            <w:hideMark/>
          </w:tcPr>
          <w:p w14:paraId="3885313E"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left"/>
              <w:rPr>
                <w:sz w:val="18"/>
                <w:lang w:val="en-GB"/>
              </w:rPr>
            </w:pPr>
          </w:p>
        </w:tc>
        <w:tc>
          <w:tcPr>
            <w:tcW w:w="1382" w:type="dxa"/>
            <w:tcBorders>
              <w:top w:val="single" w:sz="4" w:space="0" w:color="auto"/>
              <w:left w:val="nil"/>
              <w:bottom w:val="single" w:sz="12" w:space="0" w:color="auto"/>
              <w:right w:val="single" w:sz="18" w:space="0" w:color="FFFFFF" w:themeColor="background1"/>
            </w:tcBorders>
            <w:shd w:val="clear" w:color="auto" w:fill="auto"/>
            <w:tcMar>
              <w:top w:w="0" w:type="dxa"/>
              <w:left w:w="108" w:type="dxa"/>
              <w:bottom w:w="0" w:type="dxa"/>
              <w:right w:w="108" w:type="dxa"/>
            </w:tcMar>
            <w:hideMark/>
          </w:tcPr>
          <w:p w14:paraId="68BEF003" w14:textId="3C6CBE0A" w:rsidR="00427CBF" w:rsidRPr="00EE29C8" w:rsidRDefault="00427CBF" w:rsidP="00427CBF">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Núm</w:t>
            </w:r>
            <w:r w:rsidRPr="005D523A">
              <w:rPr>
                <w:i/>
                <w:iCs/>
                <w:sz w:val="16"/>
              </w:rPr>
              <w:t>ero</w:t>
            </w:r>
          </w:p>
        </w:tc>
        <w:tc>
          <w:tcPr>
            <w:tcW w:w="1812" w:type="dxa"/>
            <w:tcBorders>
              <w:top w:val="single" w:sz="4" w:space="0" w:color="auto"/>
              <w:left w:val="single" w:sz="18" w:space="0" w:color="FFFFFF" w:themeColor="background1"/>
              <w:bottom w:val="single" w:sz="12" w:space="0" w:color="auto"/>
              <w:right w:val="single" w:sz="18" w:space="0" w:color="FFFFFF" w:themeColor="background1"/>
            </w:tcBorders>
            <w:shd w:val="clear" w:color="auto" w:fill="auto"/>
            <w:tcMar>
              <w:top w:w="0" w:type="dxa"/>
              <w:left w:w="108" w:type="dxa"/>
              <w:bottom w:w="0" w:type="dxa"/>
              <w:right w:w="108" w:type="dxa"/>
            </w:tcMar>
            <w:hideMark/>
          </w:tcPr>
          <w:p w14:paraId="000A90CA" w14:textId="09D3F1EC" w:rsidR="00427CBF" w:rsidRPr="00EE29C8" w:rsidRDefault="00427CBF" w:rsidP="00427CBF">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Núm</w:t>
            </w:r>
            <w:r w:rsidRPr="005D523A">
              <w:rPr>
                <w:i/>
                <w:iCs/>
                <w:sz w:val="16"/>
              </w:rPr>
              <w:t>ero</w:t>
            </w:r>
          </w:p>
        </w:tc>
        <w:tc>
          <w:tcPr>
            <w:tcW w:w="1766" w:type="dxa"/>
            <w:tcBorders>
              <w:top w:val="single" w:sz="4" w:space="0" w:color="auto"/>
              <w:left w:val="single" w:sz="18" w:space="0" w:color="FFFFFF" w:themeColor="background1"/>
              <w:bottom w:val="single" w:sz="12" w:space="0" w:color="auto"/>
            </w:tcBorders>
            <w:shd w:val="clear" w:color="auto" w:fill="auto"/>
            <w:tcMar>
              <w:top w:w="0" w:type="dxa"/>
              <w:left w:w="108" w:type="dxa"/>
              <w:bottom w:w="0" w:type="dxa"/>
              <w:right w:w="108" w:type="dxa"/>
            </w:tcMar>
            <w:hideMark/>
          </w:tcPr>
          <w:p w14:paraId="306145DD" w14:textId="1B69862F" w:rsidR="00427CBF" w:rsidRPr="00EE29C8" w:rsidRDefault="00427CBF" w:rsidP="00427CBF">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Núm</w:t>
            </w:r>
            <w:r w:rsidRPr="005D523A">
              <w:rPr>
                <w:i/>
                <w:iCs/>
                <w:sz w:val="16"/>
              </w:rPr>
              <w:t>ero</w:t>
            </w:r>
          </w:p>
        </w:tc>
      </w:tr>
      <w:tr w:rsidR="002F2BE6" w:rsidRPr="00EE29C8" w14:paraId="15ECFCB6" w14:textId="77777777" w:rsidTr="005F446E">
        <w:trPr>
          <w:trHeight w:val="240"/>
        </w:trPr>
        <w:tc>
          <w:tcPr>
            <w:tcW w:w="2410" w:type="dxa"/>
            <w:tcBorders>
              <w:top w:val="single" w:sz="12" w:space="0" w:color="auto"/>
            </w:tcBorders>
            <w:shd w:val="clear" w:color="auto" w:fill="auto"/>
            <w:tcMar>
              <w:top w:w="0" w:type="dxa"/>
              <w:left w:w="108" w:type="dxa"/>
              <w:bottom w:w="0" w:type="dxa"/>
              <w:right w:w="108" w:type="dxa"/>
            </w:tcMar>
            <w:hideMark/>
          </w:tcPr>
          <w:p w14:paraId="1224AF9F"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0 a 4 años</w:t>
            </w:r>
          </w:p>
        </w:tc>
        <w:tc>
          <w:tcPr>
            <w:tcW w:w="1382" w:type="dxa"/>
            <w:tcBorders>
              <w:top w:val="single" w:sz="12" w:space="0" w:color="auto"/>
            </w:tcBorders>
            <w:shd w:val="clear" w:color="auto" w:fill="auto"/>
            <w:tcMar>
              <w:top w:w="0" w:type="dxa"/>
              <w:left w:w="108" w:type="dxa"/>
              <w:bottom w:w="0" w:type="dxa"/>
              <w:right w:w="108" w:type="dxa"/>
            </w:tcMar>
            <w:vAlign w:val="bottom"/>
            <w:hideMark/>
          </w:tcPr>
          <w:p w14:paraId="2472284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1812" w:type="dxa"/>
            <w:tcBorders>
              <w:top w:val="single" w:sz="12" w:space="0" w:color="auto"/>
            </w:tcBorders>
            <w:shd w:val="clear" w:color="auto" w:fill="auto"/>
            <w:tcMar>
              <w:top w:w="0" w:type="dxa"/>
              <w:left w:w="108" w:type="dxa"/>
              <w:bottom w:w="0" w:type="dxa"/>
              <w:right w:w="108" w:type="dxa"/>
            </w:tcMar>
            <w:vAlign w:val="bottom"/>
            <w:hideMark/>
          </w:tcPr>
          <w:p w14:paraId="4A7EEFA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1766" w:type="dxa"/>
            <w:tcBorders>
              <w:top w:val="single" w:sz="12" w:space="0" w:color="auto"/>
            </w:tcBorders>
            <w:shd w:val="clear" w:color="auto" w:fill="auto"/>
            <w:tcMar>
              <w:top w:w="0" w:type="dxa"/>
              <w:left w:w="108" w:type="dxa"/>
              <w:bottom w:w="0" w:type="dxa"/>
              <w:right w:w="108" w:type="dxa"/>
            </w:tcMar>
            <w:vAlign w:val="bottom"/>
            <w:hideMark/>
          </w:tcPr>
          <w:p w14:paraId="02BC895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r>
      <w:tr w:rsidR="002F2BE6" w:rsidRPr="00EE29C8" w14:paraId="6285C73B" w14:textId="77777777" w:rsidTr="002F2BE6">
        <w:trPr>
          <w:trHeight w:val="240"/>
        </w:trPr>
        <w:tc>
          <w:tcPr>
            <w:tcW w:w="2410" w:type="dxa"/>
            <w:shd w:val="clear" w:color="auto" w:fill="auto"/>
            <w:tcMar>
              <w:top w:w="0" w:type="dxa"/>
              <w:left w:w="108" w:type="dxa"/>
              <w:bottom w:w="0" w:type="dxa"/>
              <w:right w:w="108" w:type="dxa"/>
            </w:tcMar>
            <w:hideMark/>
          </w:tcPr>
          <w:p w14:paraId="3FA79781"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5 a 17 años</w:t>
            </w:r>
          </w:p>
        </w:tc>
        <w:tc>
          <w:tcPr>
            <w:tcW w:w="1382" w:type="dxa"/>
            <w:shd w:val="clear" w:color="auto" w:fill="auto"/>
            <w:tcMar>
              <w:top w:w="0" w:type="dxa"/>
              <w:left w:w="108" w:type="dxa"/>
              <w:bottom w:w="0" w:type="dxa"/>
              <w:right w:w="108" w:type="dxa"/>
            </w:tcMar>
            <w:vAlign w:val="bottom"/>
            <w:hideMark/>
          </w:tcPr>
          <w:p w14:paraId="1B6C01F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6</w:t>
            </w:r>
          </w:p>
        </w:tc>
        <w:tc>
          <w:tcPr>
            <w:tcW w:w="1812" w:type="dxa"/>
            <w:shd w:val="clear" w:color="auto" w:fill="auto"/>
            <w:tcMar>
              <w:top w:w="0" w:type="dxa"/>
              <w:left w:w="108" w:type="dxa"/>
              <w:bottom w:w="0" w:type="dxa"/>
              <w:right w:w="108" w:type="dxa"/>
            </w:tcMar>
            <w:vAlign w:val="bottom"/>
            <w:hideMark/>
          </w:tcPr>
          <w:p w14:paraId="1994FD6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w:t>
            </w:r>
          </w:p>
        </w:tc>
        <w:tc>
          <w:tcPr>
            <w:tcW w:w="1766" w:type="dxa"/>
            <w:shd w:val="clear" w:color="auto" w:fill="auto"/>
            <w:tcMar>
              <w:top w:w="0" w:type="dxa"/>
              <w:left w:w="108" w:type="dxa"/>
              <w:bottom w:w="0" w:type="dxa"/>
              <w:right w:w="108" w:type="dxa"/>
            </w:tcMar>
            <w:vAlign w:val="bottom"/>
            <w:hideMark/>
          </w:tcPr>
          <w:p w14:paraId="03C9747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9</w:t>
            </w:r>
          </w:p>
        </w:tc>
      </w:tr>
      <w:tr w:rsidR="002F2BE6" w:rsidRPr="00EE29C8" w14:paraId="33604974" w14:textId="77777777" w:rsidTr="002F2BE6">
        <w:trPr>
          <w:trHeight w:val="240"/>
        </w:trPr>
        <w:tc>
          <w:tcPr>
            <w:tcW w:w="2410" w:type="dxa"/>
            <w:shd w:val="clear" w:color="auto" w:fill="auto"/>
            <w:tcMar>
              <w:top w:w="0" w:type="dxa"/>
              <w:left w:w="108" w:type="dxa"/>
              <w:bottom w:w="0" w:type="dxa"/>
              <w:right w:w="108" w:type="dxa"/>
            </w:tcMar>
            <w:hideMark/>
          </w:tcPr>
          <w:p w14:paraId="4138FFA5"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18 a 59 años</w:t>
            </w:r>
          </w:p>
        </w:tc>
        <w:tc>
          <w:tcPr>
            <w:tcW w:w="1382" w:type="dxa"/>
            <w:shd w:val="clear" w:color="auto" w:fill="auto"/>
            <w:tcMar>
              <w:top w:w="0" w:type="dxa"/>
              <w:left w:w="108" w:type="dxa"/>
              <w:bottom w:w="0" w:type="dxa"/>
              <w:right w:w="108" w:type="dxa"/>
            </w:tcMar>
            <w:vAlign w:val="bottom"/>
            <w:hideMark/>
          </w:tcPr>
          <w:p w14:paraId="42B4354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208</w:t>
            </w:r>
          </w:p>
        </w:tc>
        <w:tc>
          <w:tcPr>
            <w:tcW w:w="1812" w:type="dxa"/>
            <w:shd w:val="clear" w:color="auto" w:fill="auto"/>
            <w:tcMar>
              <w:top w:w="0" w:type="dxa"/>
              <w:left w:w="108" w:type="dxa"/>
              <w:bottom w:w="0" w:type="dxa"/>
              <w:right w:w="108" w:type="dxa"/>
            </w:tcMar>
            <w:vAlign w:val="bottom"/>
            <w:hideMark/>
          </w:tcPr>
          <w:p w14:paraId="166CEAE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240</w:t>
            </w:r>
          </w:p>
        </w:tc>
        <w:tc>
          <w:tcPr>
            <w:tcW w:w="1766" w:type="dxa"/>
            <w:shd w:val="clear" w:color="auto" w:fill="auto"/>
            <w:tcMar>
              <w:top w:w="0" w:type="dxa"/>
              <w:left w:w="108" w:type="dxa"/>
              <w:bottom w:w="0" w:type="dxa"/>
              <w:right w:w="108" w:type="dxa"/>
            </w:tcMar>
            <w:vAlign w:val="bottom"/>
            <w:hideMark/>
          </w:tcPr>
          <w:p w14:paraId="6B7CF21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448</w:t>
            </w:r>
          </w:p>
        </w:tc>
      </w:tr>
      <w:tr w:rsidR="002F2BE6" w:rsidRPr="00EE29C8" w14:paraId="4BE00440" w14:textId="77777777" w:rsidTr="007E6494">
        <w:trPr>
          <w:trHeight w:val="240"/>
        </w:trPr>
        <w:tc>
          <w:tcPr>
            <w:tcW w:w="2410" w:type="dxa"/>
            <w:tcBorders>
              <w:bottom w:val="single" w:sz="4" w:space="0" w:color="auto"/>
            </w:tcBorders>
            <w:shd w:val="clear" w:color="auto" w:fill="auto"/>
            <w:tcMar>
              <w:top w:w="0" w:type="dxa"/>
              <w:left w:w="108" w:type="dxa"/>
              <w:bottom w:w="0" w:type="dxa"/>
              <w:right w:w="108" w:type="dxa"/>
            </w:tcMar>
            <w:hideMark/>
          </w:tcPr>
          <w:p w14:paraId="0FEEAC9A"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60 años y más</w:t>
            </w:r>
          </w:p>
        </w:tc>
        <w:tc>
          <w:tcPr>
            <w:tcW w:w="1382" w:type="dxa"/>
            <w:tcBorders>
              <w:bottom w:val="single" w:sz="4" w:space="0" w:color="auto"/>
            </w:tcBorders>
            <w:shd w:val="clear" w:color="auto" w:fill="auto"/>
            <w:tcMar>
              <w:top w:w="0" w:type="dxa"/>
              <w:left w:w="108" w:type="dxa"/>
              <w:bottom w:w="0" w:type="dxa"/>
              <w:right w:w="108" w:type="dxa"/>
            </w:tcMar>
            <w:vAlign w:val="bottom"/>
            <w:hideMark/>
          </w:tcPr>
          <w:p w14:paraId="5260520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41</w:t>
            </w:r>
          </w:p>
        </w:tc>
        <w:tc>
          <w:tcPr>
            <w:tcW w:w="1812" w:type="dxa"/>
            <w:tcBorders>
              <w:bottom w:val="single" w:sz="4" w:space="0" w:color="auto"/>
            </w:tcBorders>
            <w:shd w:val="clear" w:color="auto" w:fill="auto"/>
            <w:tcMar>
              <w:top w:w="0" w:type="dxa"/>
              <w:left w:w="108" w:type="dxa"/>
              <w:bottom w:w="0" w:type="dxa"/>
              <w:right w:w="108" w:type="dxa"/>
            </w:tcMar>
            <w:vAlign w:val="bottom"/>
            <w:hideMark/>
          </w:tcPr>
          <w:p w14:paraId="5437DEB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68</w:t>
            </w:r>
          </w:p>
        </w:tc>
        <w:tc>
          <w:tcPr>
            <w:tcW w:w="1766" w:type="dxa"/>
            <w:tcBorders>
              <w:bottom w:val="single" w:sz="4" w:space="0" w:color="auto"/>
            </w:tcBorders>
            <w:shd w:val="clear" w:color="auto" w:fill="auto"/>
            <w:tcMar>
              <w:top w:w="0" w:type="dxa"/>
              <w:left w:w="108" w:type="dxa"/>
              <w:bottom w:w="0" w:type="dxa"/>
              <w:right w:w="108" w:type="dxa"/>
            </w:tcMar>
            <w:vAlign w:val="bottom"/>
            <w:hideMark/>
          </w:tcPr>
          <w:p w14:paraId="7E66E15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109</w:t>
            </w:r>
          </w:p>
        </w:tc>
      </w:tr>
      <w:tr w:rsidR="002F2BE6" w:rsidRPr="00EE29C8" w14:paraId="6BF50112" w14:textId="77777777" w:rsidTr="007E6494">
        <w:trPr>
          <w:trHeight w:val="240"/>
        </w:trPr>
        <w:tc>
          <w:tcPr>
            <w:tcW w:w="2410" w:type="dxa"/>
            <w:tcBorders>
              <w:top w:val="single" w:sz="4" w:space="0" w:color="auto"/>
              <w:bottom w:val="single" w:sz="4" w:space="0" w:color="auto"/>
            </w:tcBorders>
            <w:shd w:val="clear" w:color="auto" w:fill="auto"/>
            <w:tcMar>
              <w:top w:w="0" w:type="dxa"/>
              <w:left w:w="108" w:type="dxa"/>
              <w:bottom w:w="0" w:type="dxa"/>
              <w:right w:w="108" w:type="dxa"/>
            </w:tcMar>
            <w:hideMark/>
          </w:tcPr>
          <w:p w14:paraId="6C0FDAE5" w14:textId="77777777" w:rsidR="00EE29C8" w:rsidRPr="00EE29C8" w:rsidRDefault="00EE29C8" w:rsidP="00854BD7">
            <w:pPr>
              <w:pStyle w:val="SingleTxtG"/>
              <w:tabs>
                <w:tab w:val="clear" w:pos="1701"/>
                <w:tab w:val="clear" w:pos="2268"/>
                <w:tab w:val="clear" w:pos="2835"/>
              </w:tabs>
              <w:spacing w:before="80" w:after="80" w:line="220" w:lineRule="exact"/>
              <w:ind w:left="284" w:right="0"/>
              <w:jc w:val="left"/>
              <w:rPr>
                <w:b/>
                <w:sz w:val="18"/>
              </w:rPr>
            </w:pPr>
            <w:r w:rsidRPr="00EE29C8">
              <w:rPr>
                <w:b/>
                <w:sz w:val="18"/>
              </w:rPr>
              <w:t>Total</w:t>
            </w:r>
          </w:p>
        </w:tc>
        <w:tc>
          <w:tcPr>
            <w:tcW w:w="1382"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374D869E" w14:textId="77777777" w:rsidR="00EE29C8" w:rsidRPr="00EE29C8" w:rsidRDefault="00EE29C8" w:rsidP="007E6494">
            <w:pPr>
              <w:pStyle w:val="SingleTxtG"/>
              <w:tabs>
                <w:tab w:val="clear" w:pos="1701"/>
                <w:tab w:val="clear" w:pos="2268"/>
                <w:tab w:val="clear" w:pos="2835"/>
              </w:tabs>
              <w:spacing w:before="80" w:after="80" w:line="220" w:lineRule="exact"/>
              <w:ind w:left="113" w:right="0"/>
              <w:jc w:val="right"/>
              <w:rPr>
                <w:b/>
                <w:sz w:val="18"/>
              </w:rPr>
            </w:pPr>
            <w:r w:rsidRPr="00EE29C8">
              <w:rPr>
                <w:b/>
                <w:sz w:val="18"/>
              </w:rPr>
              <w:t>255</w:t>
            </w:r>
          </w:p>
        </w:tc>
        <w:tc>
          <w:tcPr>
            <w:tcW w:w="1812"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343225F4" w14:textId="77777777" w:rsidR="00EE29C8" w:rsidRPr="00EE29C8" w:rsidRDefault="00EE29C8" w:rsidP="007E6494">
            <w:pPr>
              <w:pStyle w:val="SingleTxtG"/>
              <w:tabs>
                <w:tab w:val="clear" w:pos="1701"/>
                <w:tab w:val="clear" w:pos="2268"/>
                <w:tab w:val="clear" w:pos="2835"/>
              </w:tabs>
              <w:spacing w:before="80" w:after="80" w:line="220" w:lineRule="exact"/>
              <w:ind w:left="113" w:right="0"/>
              <w:jc w:val="right"/>
              <w:rPr>
                <w:b/>
                <w:sz w:val="18"/>
              </w:rPr>
            </w:pPr>
            <w:r w:rsidRPr="00EE29C8">
              <w:rPr>
                <w:b/>
                <w:sz w:val="18"/>
              </w:rPr>
              <w:t>311</w:t>
            </w:r>
          </w:p>
        </w:tc>
        <w:tc>
          <w:tcPr>
            <w:tcW w:w="1766"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02E6D138" w14:textId="77777777" w:rsidR="00EE29C8" w:rsidRPr="00EE29C8" w:rsidRDefault="00EE29C8" w:rsidP="007E6494">
            <w:pPr>
              <w:pStyle w:val="SingleTxtG"/>
              <w:tabs>
                <w:tab w:val="clear" w:pos="1701"/>
                <w:tab w:val="clear" w:pos="2268"/>
                <w:tab w:val="clear" w:pos="2835"/>
              </w:tabs>
              <w:spacing w:before="80" w:after="80" w:line="220" w:lineRule="exact"/>
              <w:ind w:left="113" w:right="0"/>
              <w:jc w:val="right"/>
              <w:rPr>
                <w:b/>
                <w:sz w:val="18"/>
              </w:rPr>
            </w:pPr>
            <w:r w:rsidRPr="00EE29C8">
              <w:rPr>
                <w:b/>
                <w:sz w:val="18"/>
              </w:rPr>
              <w:t>566</w:t>
            </w:r>
          </w:p>
        </w:tc>
      </w:tr>
      <w:tr w:rsidR="002F2BE6" w:rsidRPr="00EE29C8" w14:paraId="0D5E11BC" w14:textId="77777777" w:rsidTr="007E6494">
        <w:trPr>
          <w:trHeight w:val="240"/>
        </w:trPr>
        <w:tc>
          <w:tcPr>
            <w:tcW w:w="2410" w:type="dxa"/>
            <w:tcBorders>
              <w:top w:val="single" w:sz="4" w:space="0" w:color="auto"/>
              <w:bottom w:val="single" w:sz="12" w:space="0" w:color="auto"/>
            </w:tcBorders>
            <w:shd w:val="clear" w:color="auto" w:fill="auto"/>
            <w:tcMar>
              <w:top w:w="0" w:type="dxa"/>
              <w:left w:w="108" w:type="dxa"/>
              <w:bottom w:w="0" w:type="dxa"/>
              <w:right w:w="108" w:type="dxa"/>
            </w:tcMar>
            <w:hideMark/>
          </w:tcPr>
          <w:p w14:paraId="3137046E"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bCs/>
                <w:sz w:val="18"/>
                <w:lang w:val="en-GB"/>
              </w:rPr>
            </w:pPr>
            <w:r w:rsidRPr="00EE29C8">
              <w:rPr>
                <w:sz w:val="18"/>
              </w:rPr>
              <w:t>Regiones principales:</w:t>
            </w:r>
          </w:p>
        </w:tc>
        <w:tc>
          <w:tcPr>
            <w:tcW w:w="4960" w:type="dxa"/>
            <w:gridSpan w:val="3"/>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6B1C84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rPr>
            </w:pPr>
            <w:r w:rsidRPr="00EE29C8">
              <w:rPr>
                <w:iCs/>
                <w:sz w:val="18"/>
              </w:rPr>
              <w:t>Tiflis, Kajetia, Baja Cartalia, Samtsje-Yavajetia</w:t>
            </w:r>
          </w:p>
        </w:tc>
      </w:tr>
    </w:tbl>
    <w:p w14:paraId="6CDB1204" w14:textId="77777777" w:rsidR="00EE29C8" w:rsidRPr="00EE29C8" w:rsidRDefault="00EE29C8" w:rsidP="00EE29C8">
      <w:pPr>
        <w:pStyle w:val="SingleTxtG"/>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10"/>
        <w:gridCol w:w="1273"/>
        <w:gridCol w:w="1725"/>
        <w:gridCol w:w="1962"/>
      </w:tblGrid>
      <w:tr w:rsidR="002F2BE6" w:rsidRPr="002F2BE6" w14:paraId="4E7F19A9" w14:textId="77777777" w:rsidTr="005F446E">
        <w:trPr>
          <w:trHeight w:val="240"/>
          <w:tblHeader/>
        </w:trPr>
        <w:tc>
          <w:tcPr>
            <w:tcW w:w="2410" w:type="dxa"/>
            <w:tcBorders>
              <w:top w:val="single" w:sz="4" w:space="0" w:color="auto"/>
              <w:bottom w:val="single" w:sz="4" w:space="0" w:color="auto"/>
            </w:tcBorders>
            <w:shd w:val="clear" w:color="auto" w:fill="auto"/>
            <w:tcMar>
              <w:top w:w="0" w:type="dxa"/>
              <w:left w:w="108" w:type="dxa"/>
              <w:bottom w:w="0" w:type="dxa"/>
              <w:right w:w="108" w:type="dxa"/>
            </w:tcMar>
            <w:vAlign w:val="bottom"/>
          </w:tcPr>
          <w:p w14:paraId="2B4F108D" w14:textId="77777777" w:rsidR="00EE29C8" w:rsidRPr="00EE29C8" w:rsidRDefault="00EE29C8" w:rsidP="002F2BE6">
            <w:pPr>
              <w:pStyle w:val="SingleTxtG"/>
              <w:tabs>
                <w:tab w:val="clear" w:pos="1701"/>
                <w:tab w:val="clear" w:pos="2268"/>
                <w:tab w:val="clear" w:pos="2835"/>
              </w:tabs>
              <w:spacing w:before="80" w:after="80" w:line="200" w:lineRule="exact"/>
              <w:ind w:left="0" w:right="0"/>
              <w:jc w:val="left"/>
              <w:rPr>
                <w:bCs/>
                <w:i/>
                <w:sz w:val="16"/>
                <w:lang w:val="en-GB"/>
              </w:rPr>
            </w:pPr>
            <w:r w:rsidRPr="00EE29C8">
              <w:rPr>
                <w:i/>
                <w:sz w:val="16"/>
              </w:rPr>
              <w:t xml:space="preserve">Año </w:t>
            </w:r>
          </w:p>
        </w:tc>
        <w:tc>
          <w:tcPr>
            <w:tcW w:w="4960" w:type="dxa"/>
            <w:gridSpan w:val="3"/>
            <w:tcBorders>
              <w:top w:val="single" w:sz="4" w:space="0" w:color="auto"/>
              <w:bottom w:val="single" w:sz="4" w:space="0" w:color="auto"/>
            </w:tcBorders>
            <w:shd w:val="clear" w:color="auto" w:fill="auto"/>
            <w:tcMar>
              <w:top w:w="0" w:type="dxa"/>
              <w:left w:w="108" w:type="dxa"/>
              <w:bottom w:w="0" w:type="dxa"/>
              <w:right w:w="108" w:type="dxa"/>
            </w:tcMar>
            <w:vAlign w:val="bottom"/>
          </w:tcPr>
          <w:p w14:paraId="133AB6AF" w14:textId="77777777" w:rsidR="00EE29C8" w:rsidRPr="00EE29C8" w:rsidRDefault="00EE29C8" w:rsidP="00427CBF">
            <w:pPr>
              <w:pStyle w:val="SingleTxtG"/>
              <w:tabs>
                <w:tab w:val="clear" w:pos="1701"/>
                <w:tab w:val="clear" w:pos="2268"/>
                <w:tab w:val="clear" w:pos="2835"/>
              </w:tabs>
              <w:spacing w:before="80" w:after="80" w:line="200" w:lineRule="exact"/>
              <w:ind w:left="113" w:right="0"/>
              <w:jc w:val="center"/>
              <w:rPr>
                <w:bCs/>
                <w:i/>
                <w:iCs/>
                <w:sz w:val="16"/>
                <w:lang w:val="en-GB"/>
              </w:rPr>
            </w:pPr>
            <w:r w:rsidRPr="00EE29C8">
              <w:rPr>
                <w:i/>
                <w:iCs/>
                <w:sz w:val="16"/>
              </w:rPr>
              <w:t>2019</w:t>
            </w:r>
          </w:p>
        </w:tc>
      </w:tr>
      <w:tr w:rsidR="002F2BE6" w:rsidRPr="00EE29C8" w14:paraId="5A22B264" w14:textId="77777777" w:rsidTr="005F446E">
        <w:trPr>
          <w:trHeight w:val="240"/>
          <w:tblHeader/>
        </w:trPr>
        <w:tc>
          <w:tcPr>
            <w:tcW w:w="2410" w:type="dxa"/>
            <w:tcBorders>
              <w:top w:val="single" w:sz="4" w:space="0" w:color="auto"/>
              <w:bottom w:val="single" w:sz="4" w:space="0" w:color="auto"/>
              <w:right w:val="nil"/>
            </w:tcBorders>
            <w:shd w:val="clear" w:color="auto" w:fill="auto"/>
            <w:tcMar>
              <w:top w:w="0" w:type="dxa"/>
              <w:left w:w="108" w:type="dxa"/>
              <w:bottom w:w="0" w:type="dxa"/>
              <w:right w:w="108" w:type="dxa"/>
            </w:tcMar>
            <w:hideMark/>
          </w:tcPr>
          <w:p w14:paraId="7D084A2C" w14:textId="77777777" w:rsidR="00EE29C8" w:rsidRPr="00EE29C8" w:rsidRDefault="00EE29C8" w:rsidP="00427CBF">
            <w:pPr>
              <w:pStyle w:val="SingleTxtG"/>
              <w:tabs>
                <w:tab w:val="clear" w:pos="1701"/>
                <w:tab w:val="clear" w:pos="2268"/>
                <w:tab w:val="clear" w:pos="2835"/>
              </w:tabs>
              <w:spacing w:before="80" w:after="80" w:line="200" w:lineRule="exact"/>
              <w:ind w:left="0" w:right="0"/>
              <w:jc w:val="left"/>
              <w:rPr>
                <w:i/>
                <w:sz w:val="16"/>
              </w:rPr>
            </w:pPr>
            <w:r w:rsidRPr="00EE29C8">
              <w:rPr>
                <w:i/>
                <w:sz w:val="16"/>
              </w:rPr>
              <w:t>Categoría de la población</w:t>
            </w:r>
          </w:p>
        </w:tc>
        <w:tc>
          <w:tcPr>
            <w:tcW w:w="4960" w:type="dxa"/>
            <w:gridSpan w:val="3"/>
            <w:tcBorders>
              <w:top w:val="single" w:sz="4" w:space="0" w:color="auto"/>
              <w:left w:val="nil"/>
              <w:bottom w:val="single" w:sz="4" w:space="0" w:color="auto"/>
            </w:tcBorders>
            <w:shd w:val="clear" w:color="auto" w:fill="auto"/>
            <w:tcMar>
              <w:top w:w="0" w:type="dxa"/>
              <w:left w:w="108" w:type="dxa"/>
              <w:bottom w:w="0" w:type="dxa"/>
              <w:right w:w="108" w:type="dxa"/>
            </w:tcMar>
            <w:vAlign w:val="bottom"/>
          </w:tcPr>
          <w:p w14:paraId="42127BC3" w14:textId="77777777" w:rsidR="00EE29C8" w:rsidRPr="00EE29C8" w:rsidRDefault="00EE29C8" w:rsidP="005F446E">
            <w:pPr>
              <w:pStyle w:val="SingleTxtG"/>
              <w:tabs>
                <w:tab w:val="clear" w:pos="1701"/>
                <w:tab w:val="clear" w:pos="2268"/>
                <w:tab w:val="clear" w:pos="2835"/>
              </w:tabs>
              <w:spacing w:before="80" w:after="80" w:line="200" w:lineRule="exact"/>
              <w:ind w:left="113" w:right="0"/>
              <w:jc w:val="center"/>
              <w:rPr>
                <w:i/>
                <w:iCs/>
                <w:sz w:val="16"/>
              </w:rPr>
            </w:pPr>
            <w:r w:rsidRPr="00EE29C8">
              <w:rPr>
                <w:i/>
                <w:iCs/>
                <w:sz w:val="16"/>
              </w:rPr>
              <w:t>Apátridas en Georgia</w:t>
            </w:r>
          </w:p>
        </w:tc>
      </w:tr>
      <w:tr w:rsidR="002F2BE6" w:rsidRPr="00EE29C8" w14:paraId="78B3A158" w14:textId="77777777" w:rsidTr="005F446E">
        <w:trPr>
          <w:trHeight w:val="240"/>
          <w:tblHeader/>
        </w:trPr>
        <w:tc>
          <w:tcPr>
            <w:tcW w:w="2410" w:type="dxa"/>
            <w:vMerge w:val="restart"/>
            <w:tcBorders>
              <w:top w:val="single" w:sz="4" w:space="0" w:color="auto"/>
              <w:bottom w:val="single" w:sz="4" w:space="0" w:color="auto"/>
              <w:right w:val="nil"/>
            </w:tcBorders>
            <w:shd w:val="clear" w:color="auto" w:fill="auto"/>
            <w:tcMar>
              <w:top w:w="0" w:type="dxa"/>
              <w:left w:w="108" w:type="dxa"/>
              <w:bottom w:w="0" w:type="dxa"/>
              <w:right w:w="108" w:type="dxa"/>
            </w:tcMar>
            <w:vAlign w:val="bottom"/>
            <w:hideMark/>
          </w:tcPr>
          <w:p w14:paraId="00229C45" w14:textId="77777777" w:rsidR="00EE29C8" w:rsidRPr="00EE29C8" w:rsidRDefault="00EE29C8" w:rsidP="0012719E">
            <w:pPr>
              <w:pStyle w:val="SingleTxtG"/>
              <w:tabs>
                <w:tab w:val="clear" w:pos="1701"/>
                <w:tab w:val="clear" w:pos="2268"/>
                <w:tab w:val="clear" w:pos="2835"/>
              </w:tabs>
              <w:spacing w:before="80" w:after="80" w:line="200" w:lineRule="exact"/>
              <w:ind w:left="0" w:right="0"/>
              <w:jc w:val="left"/>
              <w:rPr>
                <w:i/>
                <w:sz w:val="16"/>
              </w:rPr>
            </w:pPr>
            <w:r w:rsidRPr="00EE29C8">
              <w:rPr>
                <w:i/>
                <w:sz w:val="16"/>
              </w:rPr>
              <w:t>Grupo etario</w:t>
            </w:r>
          </w:p>
        </w:tc>
        <w:tc>
          <w:tcPr>
            <w:tcW w:w="1273" w:type="dxa"/>
            <w:tcBorders>
              <w:top w:val="single" w:sz="4" w:space="0" w:color="auto"/>
              <w:left w:val="nil"/>
              <w:bottom w:val="single" w:sz="4" w:space="0" w:color="auto"/>
              <w:right w:val="single" w:sz="18" w:space="0" w:color="FFFFFF" w:themeColor="background1"/>
            </w:tcBorders>
            <w:shd w:val="clear" w:color="auto" w:fill="auto"/>
            <w:tcMar>
              <w:top w:w="0" w:type="dxa"/>
              <w:left w:w="108" w:type="dxa"/>
              <w:bottom w:w="0" w:type="dxa"/>
              <w:right w:w="108" w:type="dxa"/>
            </w:tcMar>
            <w:vAlign w:val="bottom"/>
            <w:hideMark/>
          </w:tcPr>
          <w:p w14:paraId="4AD1B2CC" w14:textId="77777777" w:rsidR="00EE29C8" w:rsidRPr="00EE29C8" w:rsidRDefault="00EE29C8" w:rsidP="00427CBF">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Hombres</w:t>
            </w:r>
          </w:p>
        </w:tc>
        <w:tc>
          <w:tcPr>
            <w:tcW w:w="1725" w:type="dxa"/>
            <w:tcBorders>
              <w:top w:val="single" w:sz="4" w:space="0" w:color="auto"/>
              <w:left w:val="single" w:sz="18" w:space="0" w:color="FFFFFF" w:themeColor="background1"/>
              <w:bottom w:val="single" w:sz="4" w:space="0" w:color="auto"/>
              <w:right w:val="single" w:sz="18" w:space="0" w:color="FFFFFF" w:themeColor="background1"/>
            </w:tcBorders>
            <w:shd w:val="clear" w:color="auto" w:fill="auto"/>
            <w:tcMar>
              <w:top w:w="0" w:type="dxa"/>
              <w:left w:w="108" w:type="dxa"/>
              <w:bottom w:w="0" w:type="dxa"/>
              <w:right w:w="108" w:type="dxa"/>
            </w:tcMar>
            <w:vAlign w:val="bottom"/>
            <w:hideMark/>
          </w:tcPr>
          <w:p w14:paraId="69C50AA2" w14:textId="77777777" w:rsidR="00EE29C8" w:rsidRPr="00EE29C8" w:rsidRDefault="00EE29C8" w:rsidP="00427CBF">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Mujeres</w:t>
            </w:r>
          </w:p>
        </w:tc>
        <w:tc>
          <w:tcPr>
            <w:tcW w:w="1962" w:type="dxa"/>
            <w:tcBorders>
              <w:top w:val="single" w:sz="4" w:space="0" w:color="auto"/>
              <w:left w:val="single" w:sz="18" w:space="0" w:color="FFFFFF" w:themeColor="background1"/>
              <w:bottom w:val="single" w:sz="4" w:space="0" w:color="auto"/>
            </w:tcBorders>
            <w:shd w:val="clear" w:color="auto" w:fill="auto"/>
            <w:tcMar>
              <w:top w:w="0" w:type="dxa"/>
              <w:left w:w="108" w:type="dxa"/>
              <w:bottom w:w="0" w:type="dxa"/>
              <w:right w:w="108" w:type="dxa"/>
            </w:tcMar>
            <w:vAlign w:val="bottom"/>
            <w:hideMark/>
          </w:tcPr>
          <w:p w14:paraId="4735DEDD" w14:textId="77777777" w:rsidR="00EE29C8" w:rsidRPr="00EE29C8" w:rsidRDefault="00EE29C8" w:rsidP="00427CBF">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Total</w:t>
            </w:r>
          </w:p>
        </w:tc>
      </w:tr>
      <w:tr w:rsidR="00427CBF" w:rsidRPr="00EE29C8" w14:paraId="49FE65CF" w14:textId="77777777" w:rsidTr="005F446E">
        <w:trPr>
          <w:trHeight w:val="240"/>
          <w:tblHeader/>
        </w:trPr>
        <w:tc>
          <w:tcPr>
            <w:tcW w:w="2410" w:type="dxa"/>
            <w:vMerge/>
            <w:tcBorders>
              <w:top w:val="single" w:sz="4" w:space="0" w:color="auto"/>
              <w:bottom w:val="single" w:sz="12" w:space="0" w:color="auto"/>
              <w:right w:val="nil"/>
            </w:tcBorders>
            <w:shd w:val="clear" w:color="auto" w:fill="auto"/>
            <w:hideMark/>
          </w:tcPr>
          <w:p w14:paraId="1E419DBD"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left"/>
              <w:rPr>
                <w:bCs/>
                <w:sz w:val="18"/>
                <w:lang w:val="en-GB"/>
              </w:rPr>
            </w:pPr>
          </w:p>
        </w:tc>
        <w:tc>
          <w:tcPr>
            <w:tcW w:w="1273" w:type="dxa"/>
            <w:tcBorders>
              <w:top w:val="single" w:sz="4" w:space="0" w:color="auto"/>
              <w:left w:val="nil"/>
              <w:bottom w:val="single" w:sz="12" w:space="0" w:color="auto"/>
              <w:right w:val="single" w:sz="18" w:space="0" w:color="FFFFFF" w:themeColor="background1"/>
            </w:tcBorders>
            <w:shd w:val="clear" w:color="auto" w:fill="auto"/>
            <w:tcMar>
              <w:top w:w="0" w:type="dxa"/>
              <w:left w:w="108" w:type="dxa"/>
              <w:bottom w:w="0" w:type="dxa"/>
              <w:right w:w="108" w:type="dxa"/>
            </w:tcMar>
            <w:hideMark/>
          </w:tcPr>
          <w:p w14:paraId="564D1D5F" w14:textId="7B742C07" w:rsidR="00427CBF" w:rsidRPr="00EE29C8" w:rsidRDefault="00427CBF" w:rsidP="00427CBF">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Núm</w:t>
            </w:r>
            <w:r w:rsidRPr="003B0E01">
              <w:rPr>
                <w:i/>
                <w:iCs/>
                <w:sz w:val="16"/>
              </w:rPr>
              <w:t>ero</w:t>
            </w:r>
          </w:p>
        </w:tc>
        <w:tc>
          <w:tcPr>
            <w:tcW w:w="1725" w:type="dxa"/>
            <w:tcBorders>
              <w:top w:val="single" w:sz="4" w:space="0" w:color="auto"/>
              <w:left w:val="single" w:sz="18" w:space="0" w:color="FFFFFF" w:themeColor="background1"/>
              <w:bottom w:val="single" w:sz="12" w:space="0" w:color="auto"/>
              <w:right w:val="single" w:sz="18" w:space="0" w:color="FFFFFF" w:themeColor="background1"/>
            </w:tcBorders>
            <w:shd w:val="clear" w:color="auto" w:fill="auto"/>
            <w:tcMar>
              <w:top w:w="0" w:type="dxa"/>
              <w:left w:w="108" w:type="dxa"/>
              <w:bottom w:w="0" w:type="dxa"/>
              <w:right w:w="108" w:type="dxa"/>
            </w:tcMar>
            <w:hideMark/>
          </w:tcPr>
          <w:p w14:paraId="676CAAD0" w14:textId="0AEF6273" w:rsidR="00427CBF" w:rsidRPr="00EE29C8" w:rsidRDefault="00427CBF" w:rsidP="00427CBF">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Núm</w:t>
            </w:r>
            <w:r w:rsidRPr="003B0E01">
              <w:rPr>
                <w:i/>
                <w:iCs/>
                <w:sz w:val="16"/>
              </w:rPr>
              <w:t>ero</w:t>
            </w:r>
          </w:p>
        </w:tc>
        <w:tc>
          <w:tcPr>
            <w:tcW w:w="1962" w:type="dxa"/>
            <w:tcBorders>
              <w:top w:val="single" w:sz="4" w:space="0" w:color="auto"/>
              <w:left w:val="single" w:sz="18" w:space="0" w:color="FFFFFF" w:themeColor="background1"/>
              <w:bottom w:val="single" w:sz="12" w:space="0" w:color="auto"/>
            </w:tcBorders>
            <w:shd w:val="clear" w:color="auto" w:fill="auto"/>
            <w:tcMar>
              <w:top w:w="0" w:type="dxa"/>
              <w:left w:w="108" w:type="dxa"/>
              <w:bottom w:w="0" w:type="dxa"/>
              <w:right w:w="108" w:type="dxa"/>
            </w:tcMar>
            <w:hideMark/>
          </w:tcPr>
          <w:p w14:paraId="4EE1DD94" w14:textId="55317A9F" w:rsidR="00427CBF" w:rsidRPr="00EE29C8" w:rsidRDefault="00427CBF" w:rsidP="00427CBF">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Núm</w:t>
            </w:r>
            <w:r w:rsidRPr="003B0E01">
              <w:rPr>
                <w:i/>
                <w:iCs/>
                <w:sz w:val="16"/>
              </w:rPr>
              <w:t>ero</w:t>
            </w:r>
          </w:p>
        </w:tc>
      </w:tr>
      <w:tr w:rsidR="002F2BE6" w:rsidRPr="00EE29C8" w14:paraId="4E645F06" w14:textId="77777777" w:rsidTr="005F446E">
        <w:trPr>
          <w:trHeight w:val="240"/>
        </w:trPr>
        <w:tc>
          <w:tcPr>
            <w:tcW w:w="2410" w:type="dxa"/>
            <w:tcBorders>
              <w:top w:val="single" w:sz="12" w:space="0" w:color="auto"/>
            </w:tcBorders>
            <w:shd w:val="clear" w:color="auto" w:fill="auto"/>
            <w:tcMar>
              <w:top w:w="0" w:type="dxa"/>
              <w:left w:w="108" w:type="dxa"/>
              <w:bottom w:w="0" w:type="dxa"/>
              <w:right w:w="108" w:type="dxa"/>
            </w:tcMar>
            <w:hideMark/>
          </w:tcPr>
          <w:p w14:paraId="3F949762"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0 a 4 años</w:t>
            </w:r>
          </w:p>
        </w:tc>
        <w:tc>
          <w:tcPr>
            <w:tcW w:w="1273" w:type="dxa"/>
            <w:tcBorders>
              <w:top w:val="single" w:sz="12" w:space="0" w:color="auto"/>
            </w:tcBorders>
            <w:shd w:val="clear" w:color="auto" w:fill="auto"/>
            <w:tcMar>
              <w:top w:w="0" w:type="dxa"/>
              <w:left w:w="108" w:type="dxa"/>
              <w:bottom w:w="0" w:type="dxa"/>
              <w:right w:w="108" w:type="dxa"/>
            </w:tcMar>
            <w:vAlign w:val="bottom"/>
            <w:hideMark/>
          </w:tcPr>
          <w:p w14:paraId="428054A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1725" w:type="dxa"/>
            <w:tcBorders>
              <w:top w:val="single" w:sz="12" w:space="0" w:color="auto"/>
            </w:tcBorders>
            <w:shd w:val="clear" w:color="auto" w:fill="auto"/>
            <w:tcMar>
              <w:top w:w="0" w:type="dxa"/>
              <w:left w:w="108" w:type="dxa"/>
              <w:bottom w:w="0" w:type="dxa"/>
              <w:right w:w="108" w:type="dxa"/>
            </w:tcMar>
            <w:vAlign w:val="bottom"/>
            <w:hideMark/>
          </w:tcPr>
          <w:p w14:paraId="503B900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1962" w:type="dxa"/>
            <w:tcBorders>
              <w:top w:val="single" w:sz="12" w:space="0" w:color="auto"/>
            </w:tcBorders>
            <w:shd w:val="clear" w:color="auto" w:fill="auto"/>
            <w:tcMar>
              <w:top w:w="0" w:type="dxa"/>
              <w:left w:w="108" w:type="dxa"/>
              <w:bottom w:w="0" w:type="dxa"/>
              <w:right w:w="108" w:type="dxa"/>
            </w:tcMar>
            <w:vAlign w:val="bottom"/>
            <w:hideMark/>
          </w:tcPr>
          <w:p w14:paraId="18108FA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0</w:t>
            </w:r>
          </w:p>
        </w:tc>
      </w:tr>
      <w:tr w:rsidR="002F2BE6" w:rsidRPr="00EE29C8" w14:paraId="09875582" w14:textId="77777777" w:rsidTr="005F446E">
        <w:trPr>
          <w:trHeight w:val="240"/>
        </w:trPr>
        <w:tc>
          <w:tcPr>
            <w:tcW w:w="2410" w:type="dxa"/>
            <w:tcBorders>
              <w:bottom w:val="nil"/>
            </w:tcBorders>
            <w:shd w:val="clear" w:color="auto" w:fill="auto"/>
            <w:tcMar>
              <w:top w:w="0" w:type="dxa"/>
              <w:left w:w="108" w:type="dxa"/>
              <w:bottom w:w="0" w:type="dxa"/>
              <w:right w:w="108" w:type="dxa"/>
            </w:tcMar>
            <w:hideMark/>
          </w:tcPr>
          <w:p w14:paraId="7B9E4317"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5 a 17 años</w:t>
            </w:r>
          </w:p>
        </w:tc>
        <w:tc>
          <w:tcPr>
            <w:tcW w:w="1273" w:type="dxa"/>
            <w:shd w:val="clear" w:color="auto" w:fill="auto"/>
            <w:tcMar>
              <w:top w:w="0" w:type="dxa"/>
              <w:left w:w="108" w:type="dxa"/>
              <w:bottom w:w="0" w:type="dxa"/>
              <w:right w:w="108" w:type="dxa"/>
            </w:tcMar>
            <w:vAlign w:val="bottom"/>
            <w:hideMark/>
          </w:tcPr>
          <w:p w14:paraId="0180C85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w:t>
            </w:r>
          </w:p>
        </w:tc>
        <w:tc>
          <w:tcPr>
            <w:tcW w:w="1725" w:type="dxa"/>
            <w:shd w:val="clear" w:color="auto" w:fill="auto"/>
            <w:tcMar>
              <w:top w:w="0" w:type="dxa"/>
              <w:left w:w="108" w:type="dxa"/>
              <w:bottom w:w="0" w:type="dxa"/>
              <w:right w:w="108" w:type="dxa"/>
            </w:tcMar>
            <w:vAlign w:val="bottom"/>
            <w:hideMark/>
          </w:tcPr>
          <w:p w14:paraId="449346C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w:t>
            </w:r>
          </w:p>
        </w:tc>
        <w:tc>
          <w:tcPr>
            <w:tcW w:w="1962" w:type="dxa"/>
            <w:shd w:val="clear" w:color="auto" w:fill="auto"/>
            <w:tcMar>
              <w:top w:w="0" w:type="dxa"/>
              <w:left w:w="108" w:type="dxa"/>
              <w:bottom w:w="0" w:type="dxa"/>
              <w:right w:w="108" w:type="dxa"/>
            </w:tcMar>
            <w:vAlign w:val="bottom"/>
            <w:hideMark/>
          </w:tcPr>
          <w:p w14:paraId="610EA2C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8</w:t>
            </w:r>
          </w:p>
        </w:tc>
      </w:tr>
      <w:tr w:rsidR="002F2BE6" w:rsidRPr="00EE29C8" w14:paraId="78307C33" w14:textId="77777777" w:rsidTr="005F446E">
        <w:trPr>
          <w:trHeight w:val="240"/>
        </w:trPr>
        <w:tc>
          <w:tcPr>
            <w:tcW w:w="2410" w:type="dxa"/>
            <w:tcBorders>
              <w:top w:val="nil"/>
              <w:bottom w:val="nil"/>
            </w:tcBorders>
            <w:shd w:val="clear" w:color="auto" w:fill="auto"/>
            <w:tcMar>
              <w:top w:w="0" w:type="dxa"/>
              <w:left w:w="108" w:type="dxa"/>
              <w:bottom w:w="0" w:type="dxa"/>
              <w:right w:w="108" w:type="dxa"/>
            </w:tcMar>
            <w:hideMark/>
          </w:tcPr>
          <w:p w14:paraId="27E80BF5"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18 a 59 años</w:t>
            </w:r>
          </w:p>
        </w:tc>
        <w:tc>
          <w:tcPr>
            <w:tcW w:w="1273" w:type="dxa"/>
            <w:shd w:val="clear" w:color="auto" w:fill="auto"/>
            <w:tcMar>
              <w:top w:w="0" w:type="dxa"/>
              <w:left w:w="108" w:type="dxa"/>
              <w:bottom w:w="0" w:type="dxa"/>
              <w:right w:w="108" w:type="dxa"/>
            </w:tcMar>
            <w:vAlign w:val="bottom"/>
            <w:hideMark/>
          </w:tcPr>
          <w:p w14:paraId="0C1F848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206</w:t>
            </w:r>
          </w:p>
        </w:tc>
        <w:tc>
          <w:tcPr>
            <w:tcW w:w="1725" w:type="dxa"/>
            <w:shd w:val="clear" w:color="auto" w:fill="auto"/>
            <w:tcMar>
              <w:top w:w="0" w:type="dxa"/>
              <w:left w:w="108" w:type="dxa"/>
              <w:bottom w:w="0" w:type="dxa"/>
              <w:right w:w="108" w:type="dxa"/>
            </w:tcMar>
            <w:vAlign w:val="bottom"/>
            <w:hideMark/>
          </w:tcPr>
          <w:p w14:paraId="302C16A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231</w:t>
            </w:r>
          </w:p>
        </w:tc>
        <w:tc>
          <w:tcPr>
            <w:tcW w:w="1962" w:type="dxa"/>
            <w:shd w:val="clear" w:color="auto" w:fill="auto"/>
            <w:tcMar>
              <w:top w:w="0" w:type="dxa"/>
              <w:left w:w="108" w:type="dxa"/>
              <w:bottom w:w="0" w:type="dxa"/>
              <w:right w:w="108" w:type="dxa"/>
            </w:tcMar>
            <w:vAlign w:val="bottom"/>
            <w:hideMark/>
          </w:tcPr>
          <w:p w14:paraId="266E7FF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437</w:t>
            </w:r>
          </w:p>
        </w:tc>
      </w:tr>
      <w:tr w:rsidR="002F2BE6" w:rsidRPr="00EE29C8" w14:paraId="68D559AF" w14:textId="77777777" w:rsidTr="005F446E">
        <w:trPr>
          <w:trHeight w:val="240"/>
        </w:trPr>
        <w:tc>
          <w:tcPr>
            <w:tcW w:w="2410" w:type="dxa"/>
            <w:tcBorders>
              <w:top w:val="nil"/>
              <w:bottom w:val="single" w:sz="4" w:space="0" w:color="auto"/>
            </w:tcBorders>
            <w:shd w:val="clear" w:color="auto" w:fill="auto"/>
            <w:tcMar>
              <w:top w:w="0" w:type="dxa"/>
              <w:left w:w="108" w:type="dxa"/>
              <w:bottom w:w="0" w:type="dxa"/>
              <w:right w:w="108" w:type="dxa"/>
            </w:tcMar>
            <w:hideMark/>
          </w:tcPr>
          <w:p w14:paraId="77199D52"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60 años y más</w:t>
            </w:r>
          </w:p>
        </w:tc>
        <w:tc>
          <w:tcPr>
            <w:tcW w:w="1273" w:type="dxa"/>
            <w:tcBorders>
              <w:bottom w:val="single" w:sz="4" w:space="0" w:color="auto"/>
            </w:tcBorders>
            <w:shd w:val="clear" w:color="auto" w:fill="auto"/>
            <w:tcMar>
              <w:top w:w="0" w:type="dxa"/>
              <w:left w:w="108" w:type="dxa"/>
              <w:bottom w:w="0" w:type="dxa"/>
              <w:right w:w="108" w:type="dxa"/>
            </w:tcMar>
            <w:vAlign w:val="bottom"/>
            <w:hideMark/>
          </w:tcPr>
          <w:p w14:paraId="2CB5491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43</w:t>
            </w:r>
          </w:p>
        </w:tc>
        <w:tc>
          <w:tcPr>
            <w:tcW w:w="1725" w:type="dxa"/>
            <w:tcBorders>
              <w:bottom w:val="single" w:sz="4" w:space="0" w:color="auto"/>
            </w:tcBorders>
            <w:shd w:val="clear" w:color="auto" w:fill="auto"/>
            <w:tcMar>
              <w:top w:w="0" w:type="dxa"/>
              <w:left w:w="108" w:type="dxa"/>
              <w:bottom w:w="0" w:type="dxa"/>
              <w:right w:w="108" w:type="dxa"/>
            </w:tcMar>
            <w:vAlign w:val="bottom"/>
            <w:hideMark/>
          </w:tcPr>
          <w:p w14:paraId="41C23D1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71</w:t>
            </w:r>
          </w:p>
        </w:tc>
        <w:tc>
          <w:tcPr>
            <w:tcW w:w="1962" w:type="dxa"/>
            <w:tcBorders>
              <w:bottom w:val="single" w:sz="4" w:space="0" w:color="auto"/>
            </w:tcBorders>
            <w:shd w:val="clear" w:color="auto" w:fill="auto"/>
            <w:tcMar>
              <w:top w:w="0" w:type="dxa"/>
              <w:left w:w="108" w:type="dxa"/>
              <w:bottom w:w="0" w:type="dxa"/>
              <w:right w:w="108" w:type="dxa"/>
            </w:tcMar>
            <w:vAlign w:val="bottom"/>
            <w:hideMark/>
          </w:tcPr>
          <w:p w14:paraId="53AE829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114</w:t>
            </w:r>
          </w:p>
        </w:tc>
      </w:tr>
      <w:tr w:rsidR="002F2BE6" w:rsidRPr="00EE29C8" w14:paraId="61918CC7" w14:textId="77777777" w:rsidTr="00854BD7">
        <w:trPr>
          <w:trHeight w:val="240"/>
        </w:trPr>
        <w:tc>
          <w:tcPr>
            <w:tcW w:w="2410" w:type="dxa"/>
            <w:tcBorders>
              <w:top w:val="single" w:sz="4" w:space="0" w:color="auto"/>
              <w:bottom w:val="single" w:sz="4" w:space="0" w:color="auto"/>
            </w:tcBorders>
            <w:shd w:val="clear" w:color="auto" w:fill="auto"/>
            <w:tcMar>
              <w:top w:w="0" w:type="dxa"/>
              <w:left w:w="108" w:type="dxa"/>
              <w:bottom w:w="0" w:type="dxa"/>
              <w:right w:w="108" w:type="dxa"/>
            </w:tcMar>
            <w:hideMark/>
          </w:tcPr>
          <w:p w14:paraId="5BDE858F" w14:textId="77777777" w:rsidR="00EE29C8" w:rsidRPr="00EE29C8" w:rsidRDefault="00EE29C8" w:rsidP="00854BD7">
            <w:pPr>
              <w:pStyle w:val="SingleTxtG"/>
              <w:tabs>
                <w:tab w:val="clear" w:pos="1701"/>
                <w:tab w:val="clear" w:pos="2268"/>
                <w:tab w:val="clear" w:pos="2835"/>
              </w:tabs>
              <w:spacing w:before="80" w:after="80" w:line="220" w:lineRule="exact"/>
              <w:ind w:left="284" w:right="0"/>
              <w:jc w:val="left"/>
              <w:rPr>
                <w:b/>
                <w:sz w:val="18"/>
              </w:rPr>
            </w:pPr>
            <w:r w:rsidRPr="00EE29C8">
              <w:rPr>
                <w:b/>
                <w:sz w:val="18"/>
              </w:rPr>
              <w:t>Total</w:t>
            </w:r>
          </w:p>
        </w:tc>
        <w:tc>
          <w:tcPr>
            <w:tcW w:w="1273"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02B6A9E0" w14:textId="77777777" w:rsidR="00EE29C8" w:rsidRPr="00EE29C8" w:rsidRDefault="00EE29C8" w:rsidP="007E6494">
            <w:pPr>
              <w:pStyle w:val="SingleTxtG"/>
              <w:tabs>
                <w:tab w:val="clear" w:pos="1701"/>
                <w:tab w:val="clear" w:pos="2268"/>
                <w:tab w:val="clear" w:pos="2835"/>
              </w:tabs>
              <w:spacing w:before="80" w:after="80" w:line="220" w:lineRule="exact"/>
              <w:ind w:left="113" w:right="0"/>
              <w:jc w:val="right"/>
              <w:rPr>
                <w:b/>
                <w:sz w:val="18"/>
              </w:rPr>
            </w:pPr>
            <w:r w:rsidRPr="00EE29C8">
              <w:rPr>
                <w:b/>
                <w:sz w:val="18"/>
              </w:rPr>
              <w:t>254</w:t>
            </w:r>
          </w:p>
        </w:tc>
        <w:tc>
          <w:tcPr>
            <w:tcW w:w="1725"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349FB192" w14:textId="77777777" w:rsidR="00EE29C8" w:rsidRPr="00EE29C8" w:rsidRDefault="00EE29C8" w:rsidP="007E6494">
            <w:pPr>
              <w:pStyle w:val="SingleTxtG"/>
              <w:tabs>
                <w:tab w:val="clear" w:pos="1701"/>
                <w:tab w:val="clear" w:pos="2268"/>
                <w:tab w:val="clear" w:pos="2835"/>
              </w:tabs>
              <w:spacing w:before="80" w:after="80" w:line="220" w:lineRule="exact"/>
              <w:ind w:left="113" w:right="0"/>
              <w:jc w:val="right"/>
              <w:rPr>
                <w:b/>
                <w:sz w:val="18"/>
              </w:rPr>
            </w:pPr>
            <w:r w:rsidRPr="00EE29C8">
              <w:rPr>
                <w:b/>
                <w:sz w:val="18"/>
              </w:rPr>
              <w:t>305</w:t>
            </w:r>
          </w:p>
        </w:tc>
        <w:tc>
          <w:tcPr>
            <w:tcW w:w="1962"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6D6BF48C" w14:textId="77777777" w:rsidR="00EE29C8" w:rsidRPr="00EE29C8" w:rsidRDefault="00EE29C8" w:rsidP="007E6494">
            <w:pPr>
              <w:pStyle w:val="SingleTxtG"/>
              <w:tabs>
                <w:tab w:val="clear" w:pos="1701"/>
                <w:tab w:val="clear" w:pos="2268"/>
                <w:tab w:val="clear" w:pos="2835"/>
              </w:tabs>
              <w:spacing w:before="80" w:after="80" w:line="220" w:lineRule="exact"/>
              <w:ind w:left="113" w:right="0"/>
              <w:jc w:val="right"/>
              <w:rPr>
                <w:b/>
                <w:sz w:val="18"/>
              </w:rPr>
            </w:pPr>
            <w:r w:rsidRPr="00EE29C8">
              <w:rPr>
                <w:b/>
                <w:sz w:val="18"/>
              </w:rPr>
              <w:t>559</w:t>
            </w:r>
          </w:p>
        </w:tc>
      </w:tr>
      <w:tr w:rsidR="002F2BE6" w:rsidRPr="00EE29C8" w14:paraId="2603CF55" w14:textId="77777777" w:rsidTr="00854BD7">
        <w:trPr>
          <w:trHeight w:val="240"/>
        </w:trPr>
        <w:tc>
          <w:tcPr>
            <w:tcW w:w="2410" w:type="dxa"/>
            <w:tcBorders>
              <w:top w:val="single" w:sz="4" w:space="0" w:color="auto"/>
              <w:bottom w:val="single" w:sz="12" w:space="0" w:color="auto"/>
            </w:tcBorders>
            <w:shd w:val="clear" w:color="auto" w:fill="auto"/>
            <w:tcMar>
              <w:top w:w="0" w:type="dxa"/>
              <w:left w:w="108" w:type="dxa"/>
              <w:bottom w:w="0" w:type="dxa"/>
              <w:right w:w="108" w:type="dxa"/>
            </w:tcMar>
            <w:hideMark/>
          </w:tcPr>
          <w:p w14:paraId="27D29A1E"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bCs/>
                <w:sz w:val="18"/>
                <w:lang w:val="en-GB"/>
              </w:rPr>
            </w:pPr>
            <w:r w:rsidRPr="00EE29C8">
              <w:rPr>
                <w:sz w:val="18"/>
              </w:rPr>
              <w:t>Regiones principales:</w:t>
            </w:r>
          </w:p>
        </w:tc>
        <w:tc>
          <w:tcPr>
            <w:tcW w:w="4960" w:type="dxa"/>
            <w:gridSpan w:val="3"/>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56F32F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iCs/>
                <w:sz w:val="18"/>
              </w:rPr>
            </w:pPr>
            <w:r w:rsidRPr="00EE29C8">
              <w:rPr>
                <w:iCs/>
                <w:sz w:val="18"/>
              </w:rPr>
              <w:t>Tiflis, Samtsje-Yavajetia, Baja Cartalia</w:t>
            </w:r>
          </w:p>
        </w:tc>
      </w:tr>
    </w:tbl>
    <w:p w14:paraId="7B35A4ED" w14:textId="77777777" w:rsidR="00EE29C8" w:rsidRPr="00EE29C8" w:rsidRDefault="00EE29C8" w:rsidP="00EE29C8">
      <w:pPr>
        <w:pStyle w:val="SingleTxtG"/>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10"/>
        <w:gridCol w:w="1273"/>
        <w:gridCol w:w="1725"/>
        <w:gridCol w:w="1962"/>
      </w:tblGrid>
      <w:tr w:rsidR="002F2BE6" w:rsidRPr="002F2BE6" w14:paraId="531EF881" w14:textId="77777777" w:rsidTr="005F446E">
        <w:trPr>
          <w:trHeight w:val="240"/>
          <w:tblHeader/>
        </w:trPr>
        <w:tc>
          <w:tcPr>
            <w:tcW w:w="2410" w:type="dxa"/>
            <w:tcBorders>
              <w:top w:val="single" w:sz="4" w:space="0" w:color="auto"/>
              <w:bottom w:val="single" w:sz="4" w:space="0" w:color="auto"/>
            </w:tcBorders>
            <w:shd w:val="clear" w:color="auto" w:fill="auto"/>
            <w:tcMar>
              <w:top w:w="0" w:type="dxa"/>
              <w:left w:w="108" w:type="dxa"/>
              <w:bottom w:w="0" w:type="dxa"/>
              <w:right w:w="108" w:type="dxa"/>
            </w:tcMar>
            <w:vAlign w:val="bottom"/>
          </w:tcPr>
          <w:p w14:paraId="54050904" w14:textId="77777777" w:rsidR="00EE29C8" w:rsidRPr="00EE29C8" w:rsidRDefault="00EE29C8" w:rsidP="002F2BE6">
            <w:pPr>
              <w:pStyle w:val="SingleTxtG"/>
              <w:tabs>
                <w:tab w:val="clear" w:pos="1701"/>
                <w:tab w:val="clear" w:pos="2268"/>
                <w:tab w:val="clear" w:pos="2835"/>
              </w:tabs>
              <w:spacing w:before="80" w:after="80" w:line="200" w:lineRule="exact"/>
              <w:ind w:left="0" w:right="0"/>
              <w:jc w:val="left"/>
              <w:rPr>
                <w:bCs/>
                <w:i/>
                <w:sz w:val="16"/>
                <w:lang w:val="en-GB"/>
              </w:rPr>
            </w:pPr>
            <w:r w:rsidRPr="00EE29C8">
              <w:rPr>
                <w:i/>
                <w:sz w:val="16"/>
              </w:rPr>
              <w:t xml:space="preserve">Año </w:t>
            </w:r>
          </w:p>
        </w:tc>
        <w:tc>
          <w:tcPr>
            <w:tcW w:w="4960" w:type="dxa"/>
            <w:gridSpan w:val="3"/>
            <w:tcBorders>
              <w:top w:val="single" w:sz="4" w:space="0" w:color="auto"/>
              <w:bottom w:val="single" w:sz="4" w:space="0" w:color="auto"/>
            </w:tcBorders>
            <w:shd w:val="clear" w:color="auto" w:fill="auto"/>
            <w:tcMar>
              <w:top w:w="0" w:type="dxa"/>
              <w:left w:w="108" w:type="dxa"/>
              <w:bottom w:w="0" w:type="dxa"/>
              <w:right w:w="108" w:type="dxa"/>
            </w:tcMar>
            <w:vAlign w:val="bottom"/>
          </w:tcPr>
          <w:p w14:paraId="6037AE1A" w14:textId="77777777" w:rsidR="00EE29C8" w:rsidRPr="00EE29C8" w:rsidRDefault="00EE29C8" w:rsidP="005F446E">
            <w:pPr>
              <w:pStyle w:val="SingleTxtG"/>
              <w:tabs>
                <w:tab w:val="clear" w:pos="1701"/>
                <w:tab w:val="clear" w:pos="2268"/>
                <w:tab w:val="clear" w:pos="2835"/>
              </w:tabs>
              <w:spacing w:before="80" w:after="80" w:line="200" w:lineRule="exact"/>
              <w:ind w:left="113" w:right="0"/>
              <w:jc w:val="center"/>
              <w:rPr>
                <w:bCs/>
                <w:i/>
                <w:sz w:val="16"/>
                <w:lang w:val="en-GB"/>
              </w:rPr>
            </w:pPr>
            <w:r w:rsidRPr="00EE29C8">
              <w:rPr>
                <w:i/>
                <w:sz w:val="16"/>
              </w:rPr>
              <w:t>2020</w:t>
            </w:r>
          </w:p>
        </w:tc>
      </w:tr>
      <w:tr w:rsidR="002F2BE6" w:rsidRPr="00EE29C8" w14:paraId="4A6586BF" w14:textId="77777777" w:rsidTr="005F446E">
        <w:trPr>
          <w:trHeight w:val="240"/>
        </w:trPr>
        <w:tc>
          <w:tcPr>
            <w:tcW w:w="2410" w:type="dxa"/>
            <w:tcBorders>
              <w:top w:val="single" w:sz="4" w:space="0" w:color="auto"/>
              <w:bottom w:val="single" w:sz="4" w:space="0" w:color="auto"/>
              <w:right w:val="nil"/>
            </w:tcBorders>
            <w:shd w:val="clear" w:color="auto" w:fill="auto"/>
            <w:tcMar>
              <w:top w:w="0" w:type="dxa"/>
              <w:left w:w="108" w:type="dxa"/>
              <w:bottom w:w="0" w:type="dxa"/>
              <w:right w:w="108" w:type="dxa"/>
            </w:tcMar>
            <w:hideMark/>
          </w:tcPr>
          <w:p w14:paraId="66305DA1" w14:textId="77777777" w:rsidR="00EE29C8" w:rsidRPr="00EE29C8" w:rsidRDefault="00EE29C8" w:rsidP="00427CBF">
            <w:pPr>
              <w:pStyle w:val="SingleTxtG"/>
              <w:tabs>
                <w:tab w:val="clear" w:pos="1701"/>
                <w:tab w:val="clear" w:pos="2268"/>
                <w:tab w:val="clear" w:pos="2835"/>
              </w:tabs>
              <w:spacing w:before="80" w:after="80" w:line="200" w:lineRule="exact"/>
              <w:ind w:left="0" w:right="0"/>
              <w:jc w:val="left"/>
              <w:rPr>
                <w:i/>
                <w:sz w:val="16"/>
              </w:rPr>
            </w:pPr>
            <w:r w:rsidRPr="00EE29C8">
              <w:rPr>
                <w:i/>
                <w:sz w:val="16"/>
              </w:rPr>
              <w:t>Categoría de la población</w:t>
            </w:r>
          </w:p>
        </w:tc>
        <w:tc>
          <w:tcPr>
            <w:tcW w:w="4960" w:type="dxa"/>
            <w:gridSpan w:val="3"/>
            <w:tcBorders>
              <w:top w:val="single" w:sz="4" w:space="0" w:color="auto"/>
              <w:left w:val="nil"/>
              <w:bottom w:val="single" w:sz="4" w:space="0" w:color="auto"/>
            </w:tcBorders>
            <w:shd w:val="clear" w:color="auto" w:fill="auto"/>
            <w:tcMar>
              <w:top w:w="0" w:type="dxa"/>
              <w:left w:w="108" w:type="dxa"/>
              <w:bottom w:w="0" w:type="dxa"/>
              <w:right w:w="108" w:type="dxa"/>
            </w:tcMar>
            <w:vAlign w:val="bottom"/>
          </w:tcPr>
          <w:p w14:paraId="6884D17D" w14:textId="77777777" w:rsidR="00EE29C8" w:rsidRPr="00EE29C8" w:rsidRDefault="00EE29C8" w:rsidP="005F446E">
            <w:pPr>
              <w:pStyle w:val="SingleTxtG"/>
              <w:tabs>
                <w:tab w:val="clear" w:pos="1701"/>
                <w:tab w:val="clear" w:pos="2268"/>
                <w:tab w:val="clear" w:pos="2835"/>
              </w:tabs>
              <w:spacing w:before="80" w:after="80" w:line="200" w:lineRule="exact"/>
              <w:ind w:left="113" w:right="0"/>
              <w:jc w:val="center"/>
              <w:rPr>
                <w:i/>
                <w:sz w:val="16"/>
              </w:rPr>
            </w:pPr>
            <w:r w:rsidRPr="00EE29C8">
              <w:rPr>
                <w:i/>
                <w:sz w:val="16"/>
              </w:rPr>
              <w:t>Apátridas en Georgia</w:t>
            </w:r>
          </w:p>
        </w:tc>
      </w:tr>
      <w:tr w:rsidR="002F2BE6" w:rsidRPr="00EE29C8" w14:paraId="087438A5" w14:textId="77777777" w:rsidTr="005F446E">
        <w:trPr>
          <w:trHeight w:val="240"/>
        </w:trPr>
        <w:tc>
          <w:tcPr>
            <w:tcW w:w="2410" w:type="dxa"/>
            <w:vMerge w:val="restart"/>
            <w:tcBorders>
              <w:top w:val="single" w:sz="4" w:space="0" w:color="auto"/>
              <w:bottom w:val="single" w:sz="4" w:space="0" w:color="auto"/>
              <w:right w:val="nil"/>
            </w:tcBorders>
            <w:shd w:val="clear" w:color="auto" w:fill="auto"/>
            <w:tcMar>
              <w:top w:w="0" w:type="dxa"/>
              <w:left w:w="108" w:type="dxa"/>
              <w:bottom w:w="0" w:type="dxa"/>
              <w:right w:w="108" w:type="dxa"/>
            </w:tcMar>
            <w:vAlign w:val="bottom"/>
            <w:hideMark/>
          </w:tcPr>
          <w:p w14:paraId="33EF1B2A" w14:textId="77777777" w:rsidR="00EE29C8" w:rsidRPr="00EE29C8" w:rsidRDefault="00EE29C8" w:rsidP="0012719E">
            <w:pPr>
              <w:pStyle w:val="SingleTxtG"/>
              <w:tabs>
                <w:tab w:val="clear" w:pos="1701"/>
                <w:tab w:val="clear" w:pos="2268"/>
                <w:tab w:val="clear" w:pos="2835"/>
              </w:tabs>
              <w:spacing w:before="80" w:after="80" w:line="200" w:lineRule="exact"/>
              <w:ind w:left="0" w:right="0"/>
              <w:jc w:val="left"/>
              <w:rPr>
                <w:i/>
                <w:sz w:val="16"/>
              </w:rPr>
            </w:pPr>
            <w:r w:rsidRPr="00EE29C8">
              <w:rPr>
                <w:i/>
                <w:sz w:val="16"/>
              </w:rPr>
              <w:t>Grupo etario</w:t>
            </w:r>
          </w:p>
        </w:tc>
        <w:tc>
          <w:tcPr>
            <w:tcW w:w="1273" w:type="dxa"/>
            <w:tcBorders>
              <w:top w:val="single" w:sz="4" w:space="0" w:color="auto"/>
              <w:left w:val="nil"/>
              <w:bottom w:val="single" w:sz="4" w:space="0" w:color="auto"/>
              <w:right w:val="single" w:sz="18" w:space="0" w:color="FFFFFF" w:themeColor="background1"/>
            </w:tcBorders>
            <w:shd w:val="clear" w:color="auto" w:fill="auto"/>
            <w:tcMar>
              <w:top w:w="0" w:type="dxa"/>
              <w:left w:w="108" w:type="dxa"/>
              <w:bottom w:w="0" w:type="dxa"/>
              <w:right w:w="108" w:type="dxa"/>
            </w:tcMar>
            <w:vAlign w:val="bottom"/>
            <w:hideMark/>
          </w:tcPr>
          <w:p w14:paraId="76F1E290" w14:textId="77777777" w:rsidR="00EE29C8" w:rsidRPr="00EE29C8" w:rsidRDefault="00EE29C8" w:rsidP="00427CBF">
            <w:pPr>
              <w:pStyle w:val="SingleTxtG"/>
              <w:tabs>
                <w:tab w:val="clear" w:pos="1701"/>
                <w:tab w:val="clear" w:pos="2268"/>
                <w:tab w:val="clear" w:pos="2835"/>
              </w:tabs>
              <w:spacing w:before="80" w:after="80" w:line="200" w:lineRule="exact"/>
              <w:ind w:left="113" w:right="0"/>
              <w:jc w:val="right"/>
              <w:rPr>
                <w:i/>
                <w:sz w:val="16"/>
              </w:rPr>
            </w:pPr>
            <w:r w:rsidRPr="00EE29C8">
              <w:rPr>
                <w:i/>
                <w:sz w:val="16"/>
              </w:rPr>
              <w:t>Hombres</w:t>
            </w:r>
          </w:p>
        </w:tc>
        <w:tc>
          <w:tcPr>
            <w:tcW w:w="1725" w:type="dxa"/>
            <w:tcBorders>
              <w:top w:val="single" w:sz="4" w:space="0" w:color="auto"/>
              <w:left w:val="single" w:sz="18" w:space="0" w:color="FFFFFF" w:themeColor="background1"/>
              <w:bottom w:val="single" w:sz="4" w:space="0" w:color="auto"/>
              <w:right w:val="single" w:sz="18" w:space="0" w:color="FFFFFF" w:themeColor="background1"/>
            </w:tcBorders>
            <w:shd w:val="clear" w:color="auto" w:fill="auto"/>
            <w:tcMar>
              <w:top w:w="0" w:type="dxa"/>
              <w:left w:w="108" w:type="dxa"/>
              <w:bottom w:w="0" w:type="dxa"/>
              <w:right w:w="108" w:type="dxa"/>
            </w:tcMar>
            <w:vAlign w:val="bottom"/>
            <w:hideMark/>
          </w:tcPr>
          <w:p w14:paraId="388D9304" w14:textId="77777777" w:rsidR="00EE29C8" w:rsidRPr="00EE29C8" w:rsidRDefault="00EE29C8" w:rsidP="00427CBF">
            <w:pPr>
              <w:pStyle w:val="SingleTxtG"/>
              <w:tabs>
                <w:tab w:val="clear" w:pos="1701"/>
                <w:tab w:val="clear" w:pos="2268"/>
                <w:tab w:val="clear" w:pos="2835"/>
              </w:tabs>
              <w:spacing w:before="80" w:after="80" w:line="200" w:lineRule="exact"/>
              <w:ind w:left="113" w:right="0"/>
              <w:jc w:val="right"/>
              <w:rPr>
                <w:i/>
                <w:sz w:val="16"/>
              </w:rPr>
            </w:pPr>
            <w:r w:rsidRPr="00EE29C8">
              <w:rPr>
                <w:i/>
                <w:sz w:val="16"/>
              </w:rPr>
              <w:t>Mujeres</w:t>
            </w:r>
          </w:p>
        </w:tc>
        <w:tc>
          <w:tcPr>
            <w:tcW w:w="1962" w:type="dxa"/>
            <w:tcBorders>
              <w:top w:val="single" w:sz="4" w:space="0" w:color="auto"/>
              <w:left w:val="single" w:sz="18" w:space="0" w:color="FFFFFF" w:themeColor="background1"/>
              <w:bottom w:val="single" w:sz="4" w:space="0" w:color="auto"/>
            </w:tcBorders>
            <w:shd w:val="clear" w:color="auto" w:fill="auto"/>
            <w:tcMar>
              <w:top w:w="0" w:type="dxa"/>
              <w:left w:w="108" w:type="dxa"/>
              <w:bottom w:w="0" w:type="dxa"/>
              <w:right w:w="108" w:type="dxa"/>
            </w:tcMar>
            <w:vAlign w:val="bottom"/>
            <w:hideMark/>
          </w:tcPr>
          <w:p w14:paraId="2A4DDF17" w14:textId="77777777" w:rsidR="00EE29C8" w:rsidRPr="00EE29C8" w:rsidRDefault="00EE29C8" w:rsidP="00427CBF">
            <w:pPr>
              <w:pStyle w:val="SingleTxtG"/>
              <w:tabs>
                <w:tab w:val="clear" w:pos="1701"/>
                <w:tab w:val="clear" w:pos="2268"/>
                <w:tab w:val="clear" w:pos="2835"/>
              </w:tabs>
              <w:spacing w:before="80" w:after="80" w:line="200" w:lineRule="exact"/>
              <w:ind w:left="113" w:right="0"/>
              <w:jc w:val="right"/>
              <w:rPr>
                <w:i/>
                <w:sz w:val="16"/>
              </w:rPr>
            </w:pPr>
            <w:r w:rsidRPr="00EE29C8">
              <w:rPr>
                <w:i/>
                <w:sz w:val="16"/>
              </w:rPr>
              <w:t>Total</w:t>
            </w:r>
          </w:p>
        </w:tc>
      </w:tr>
      <w:tr w:rsidR="00427CBF" w:rsidRPr="00EE29C8" w14:paraId="00F15376" w14:textId="77777777" w:rsidTr="005F446E">
        <w:trPr>
          <w:trHeight w:val="240"/>
        </w:trPr>
        <w:tc>
          <w:tcPr>
            <w:tcW w:w="2410" w:type="dxa"/>
            <w:vMerge/>
            <w:tcBorders>
              <w:top w:val="single" w:sz="4" w:space="0" w:color="auto"/>
              <w:bottom w:val="single" w:sz="12" w:space="0" w:color="auto"/>
              <w:right w:val="nil"/>
            </w:tcBorders>
            <w:shd w:val="clear" w:color="auto" w:fill="auto"/>
            <w:hideMark/>
          </w:tcPr>
          <w:p w14:paraId="6DADC9C3"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left"/>
              <w:rPr>
                <w:bCs/>
                <w:sz w:val="18"/>
                <w:lang w:val="en-GB"/>
              </w:rPr>
            </w:pPr>
          </w:p>
        </w:tc>
        <w:tc>
          <w:tcPr>
            <w:tcW w:w="1273" w:type="dxa"/>
            <w:tcBorders>
              <w:top w:val="single" w:sz="4" w:space="0" w:color="auto"/>
              <w:left w:val="nil"/>
              <w:bottom w:val="single" w:sz="12" w:space="0" w:color="auto"/>
              <w:right w:val="single" w:sz="18" w:space="0" w:color="FFFFFF" w:themeColor="background1"/>
            </w:tcBorders>
            <w:shd w:val="clear" w:color="auto" w:fill="auto"/>
            <w:tcMar>
              <w:top w:w="0" w:type="dxa"/>
              <w:left w:w="108" w:type="dxa"/>
              <w:bottom w:w="0" w:type="dxa"/>
              <w:right w:w="108" w:type="dxa"/>
            </w:tcMar>
            <w:hideMark/>
          </w:tcPr>
          <w:p w14:paraId="3F22240B" w14:textId="2B49FF7D" w:rsidR="00427CBF" w:rsidRPr="00EE29C8" w:rsidRDefault="00427CBF" w:rsidP="00427CBF">
            <w:pPr>
              <w:pStyle w:val="SingleTxtG"/>
              <w:tabs>
                <w:tab w:val="clear" w:pos="1701"/>
                <w:tab w:val="clear" w:pos="2268"/>
                <w:tab w:val="clear" w:pos="2835"/>
              </w:tabs>
              <w:spacing w:before="80" w:after="80" w:line="200" w:lineRule="exact"/>
              <w:ind w:left="113" w:right="0"/>
              <w:jc w:val="right"/>
              <w:rPr>
                <w:i/>
                <w:sz w:val="16"/>
              </w:rPr>
            </w:pPr>
            <w:r w:rsidRPr="00EE29C8">
              <w:rPr>
                <w:i/>
                <w:sz w:val="16"/>
              </w:rPr>
              <w:t>Núm</w:t>
            </w:r>
            <w:r w:rsidRPr="00427CBF">
              <w:rPr>
                <w:i/>
                <w:sz w:val="16"/>
              </w:rPr>
              <w:t>ero</w:t>
            </w:r>
          </w:p>
        </w:tc>
        <w:tc>
          <w:tcPr>
            <w:tcW w:w="1725" w:type="dxa"/>
            <w:tcBorders>
              <w:top w:val="single" w:sz="4" w:space="0" w:color="auto"/>
              <w:left w:val="single" w:sz="18" w:space="0" w:color="FFFFFF" w:themeColor="background1"/>
              <w:bottom w:val="single" w:sz="12" w:space="0" w:color="auto"/>
              <w:right w:val="single" w:sz="18" w:space="0" w:color="FFFFFF" w:themeColor="background1"/>
            </w:tcBorders>
            <w:shd w:val="clear" w:color="auto" w:fill="auto"/>
            <w:tcMar>
              <w:top w:w="0" w:type="dxa"/>
              <w:left w:w="108" w:type="dxa"/>
              <w:bottom w:w="0" w:type="dxa"/>
              <w:right w:w="108" w:type="dxa"/>
            </w:tcMar>
            <w:hideMark/>
          </w:tcPr>
          <w:p w14:paraId="1BCD8A8C" w14:textId="024C607B" w:rsidR="00427CBF" w:rsidRPr="00EE29C8" w:rsidRDefault="00427CBF" w:rsidP="00427CBF">
            <w:pPr>
              <w:pStyle w:val="SingleTxtG"/>
              <w:tabs>
                <w:tab w:val="clear" w:pos="1701"/>
                <w:tab w:val="clear" w:pos="2268"/>
                <w:tab w:val="clear" w:pos="2835"/>
              </w:tabs>
              <w:spacing w:before="80" w:after="80" w:line="200" w:lineRule="exact"/>
              <w:ind w:left="113" w:right="0"/>
              <w:jc w:val="right"/>
              <w:rPr>
                <w:i/>
                <w:sz w:val="16"/>
              </w:rPr>
            </w:pPr>
            <w:r w:rsidRPr="00EE29C8">
              <w:rPr>
                <w:i/>
                <w:sz w:val="16"/>
              </w:rPr>
              <w:t>Núm</w:t>
            </w:r>
            <w:r w:rsidRPr="00427CBF">
              <w:rPr>
                <w:i/>
                <w:sz w:val="16"/>
              </w:rPr>
              <w:t>ero</w:t>
            </w:r>
          </w:p>
        </w:tc>
        <w:tc>
          <w:tcPr>
            <w:tcW w:w="1962" w:type="dxa"/>
            <w:tcBorders>
              <w:top w:val="single" w:sz="4" w:space="0" w:color="auto"/>
              <w:left w:val="single" w:sz="18" w:space="0" w:color="FFFFFF" w:themeColor="background1"/>
              <w:bottom w:val="single" w:sz="12" w:space="0" w:color="auto"/>
            </w:tcBorders>
            <w:shd w:val="clear" w:color="auto" w:fill="auto"/>
            <w:tcMar>
              <w:top w:w="0" w:type="dxa"/>
              <w:left w:w="108" w:type="dxa"/>
              <w:bottom w:w="0" w:type="dxa"/>
              <w:right w:w="108" w:type="dxa"/>
            </w:tcMar>
            <w:hideMark/>
          </w:tcPr>
          <w:p w14:paraId="3748DA74" w14:textId="666AE360" w:rsidR="00427CBF" w:rsidRPr="00EE29C8" w:rsidRDefault="00427CBF" w:rsidP="00427CBF">
            <w:pPr>
              <w:pStyle w:val="SingleTxtG"/>
              <w:tabs>
                <w:tab w:val="clear" w:pos="1701"/>
                <w:tab w:val="clear" w:pos="2268"/>
                <w:tab w:val="clear" w:pos="2835"/>
              </w:tabs>
              <w:spacing w:before="80" w:after="80" w:line="200" w:lineRule="exact"/>
              <w:ind w:left="113" w:right="0"/>
              <w:jc w:val="right"/>
              <w:rPr>
                <w:i/>
                <w:sz w:val="16"/>
              </w:rPr>
            </w:pPr>
            <w:r w:rsidRPr="00EE29C8">
              <w:rPr>
                <w:i/>
                <w:sz w:val="16"/>
              </w:rPr>
              <w:t>Núm</w:t>
            </w:r>
            <w:r w:rsidRPr="00427CBF">
              <w:rPr>
                <w:i/>
                <w:sz w:val="16"/>
              </w:rPr>
              <w:t>ero</w:t>
            </w:r>
          </w:p>
        </w:tc>
      </w:tr>
      <w:tr w:rsidR="002F2BE6" w:rsidRPr="00EE29C8" w14:paraId="4FE9DEC4" w14:textId="77777777" w:rsidTr="005F446E">
        <w:trPr>
          <w:trHeight w:val="240"/>
        </w:trPr>
        <w:tc>
          <w:tcPr>
            <w:tcW w:w="2410" w:type="dxa"/>
            <w:tcBorders>
              <w:top w:val="single" w:sz="12" w:space="0" w:color="auto"/>
            </w:tcBorders>
            <w:shd w:val="clear" w:color="auto" w:fill="auto"/>
            <w:tcMar>
              <w:top w:w="0" w:type="dxa"/>
              <w:left w:w="108" w:type="dxa"/>
              <w:bottom w:w="0" w:type="dxa"/>
              <w:right w:w="108" w:type="dxa"/>
            </w:tcMar>
            <w:hideMark/>
          </w:tcPr>
          <w:p w14:paraId="451B75A3"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0 a 4 años</w:t>
            </w:r>
          </w:p>
        </w:tc>
        <w:tc>
          <w:tcPr>
            <w:tcW w:w="1273" w:type="dxa"/>
            <w:tcBorders>
              <w:top w:val="single" w:sz="12" w:space="0" w:color="auto"/>
            </w:tcBorders>
            <w:shd w:val="clear" w:color="auto" w:fill="auto"/>
            <w:tcMar>
              <w:top w:w="0" w:type="dxa"/>
              <w:left w:w="108" w:type="dxa"/>
              <w:bottom w:w="0" w:type="dxa"/>
              <w:right w:w="108" w:type="dxa"/>
            </w:tcMar>
            <w:vAlign w:val="bottom"/>
            <w:hideMark/>
          </w:tcPr>
          <w:p w14:paraId="497CC8A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1725" w:type="dxa"/>
            <w:tcBorders>
              <w:top w:val="single" w:sz="12" w:space="0" w:color="auto"/>
            </w:tcBorders>
            <w:shd w:val="clear" w:color="auto" w:fill="auto"/>
            <w:tcMar>
              <w:top w:w="0" w:type="dxa"/>
              <w:left w:w="108" w:type="dxa"/>
              <w:bottom w:w="0" w:type="dxa"/>
              <w:right w:w="108" w:type="dxa"/>
            </w:tcMar>
            <w:vAlign w:val="bottom"/>
            <w:hideMark/>
          </w:tcPr>
          <w:p w14:paraId="532A9D3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1962" w:type="dxa"/>
            <w:tcBorders>
              <w:top w:val="single" w:sz="12" w:space="0" w:color="auto"/>
            </w:tcBorders>
            <w:shd w:val="clear" w:color="auto" w:fill="auto"/>
            <w:tcMar>
              <w:top w:w="0" w:type="dxa"/>
              <w:left w:w="108" w:type="dxa"/>
              <w:bottom w:w="0" w:type="dxa"/>
              <w:right w:w="108" w:type="dxa"/>
            </w:tcMar>
            <w:vAlign w:val="bottom"/>
            <w:hideMark/>
          </w:tcPr>
          <w:p w14:paraId="24DD113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0</w:t>
            </w:r>
          </w:p>
        </w:tc>
      </w:tr>
      <w:tr w:rsidR="002F2BE6" w:rsidRPr="00EE29C8" w14:paraId="4C73ECEC" w14:textId="77777777" w:rsidTr="002F2BE6">
        <w:trPr>
          <w:trHeight w:val="240"/>
        </w:trPr>
        <w:tc>
          <w:tcPr>
            <w:tcW w:w="2410" w:type="dxa"/>
            <w:shd w:val="clear" w:color="auto" w:fill="auto"/>
            <w:tcMar>
              <w:top w:w="0" w:type="dxa"/>
              <w:left w:w="108" w:type="dxa"/>
              <w:bottom w:w="0" w:type="dxa"/>
              <w:right w:w="108" w:type="dxa"/>
            </w:tcMar>
            <w:hideMark/>
          </w:tcPr>
          <w:p w14:paraId="5A13EE1A"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5 a 17 años</w:t>
            </w:r>
          </w:p>
        </w:tc>
        <w:tc>
          <w:tcPr>
            <w:tcW w:w="1273" w:type="dxa"/>
            <w:shd w:val="clear" w:color="auto" w:fill="auto"/>
            <w:tcMar>
              <w:top w:w="0" w:type="dxa"/>
              <w:left w:w="108" w:type="dxa"/>
              <w:bottom w:w="0" w:type="dxa"/>
              <w:right w:w="108" w:type="dxa"/>
            </w:tcMar>
            <w:vAlign w:val="bottom"/>
            <w:hideMark/>
          </w:tcPr>
          <w:p w14:paraId="49A240A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w:t>
            </w:r>
          </w:p>
        </w:tc>
        <w:tc>
          <w:tcPr>
            <w:tcW w:w="1725" w:type="dxa"/>
            <w:shd w:val="clear" w:color="auto" w:fill="auto"/>
            <w:tcMar>
              <w:top w:w="0" w:type="dxa"/>
              <w:left w:w="108" w:type="dxa"/>
              <w:bottom w:w="0" w:type="dxa"/>
              <w:right w:w="108" w:type="dxa"/>
            </w:tcMar>
            <w:vAlign w:val="bottom"/>
            <w:hideMark/>
          </w:tcPr>
          <w:p w14:paraId="7097EF8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w:t>
            </w:r>
          </w:p>
        </w:tc>
        <w:tc>
          <w:tcPr>
            <w:tcW w:w="1962" w:type="dxa"/>
            <w:shd w:val="clear" w:color="auto" w:fill="auto"/>
            <w:tcMar>
              <w:top w:w="0" w:type="dxa"/>
              <w:left w:w="108" w:type="dxa"/>
              <w:bottom w:w="0" w:type="dxa"/>
              <w:right w:w="108" w:type="dxa"/>
            </w:tcMar>
            <w:vAlign w:val="bottom"/>
            <w:hideMark/>
          </w:tcPr>
          <w:p w14:paraId="0FCD279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8</w:t>
            </w:r>
          </w:p>
        </w:tc>
      </w:tr>
      <w:tr w:rsidR="002F2BE6" w:rsidRPr="00EE29C8" w14:paraId="36F39383" w14:textId="77777777" w:rsidTr="002F2BE6">
        <w:trPr>
          <w:trHeight w:val="240"/>
        </w:trPr>
        <w:tc>
          <w:tcPr>
            <w:tcW w:w="2410" w:type="dxa"/>
            <w:shd w:val="clear" w:color="auto" w:fill="auto"/>
            <w:tcMar>
              <w:top w:w="0" w:type="dxa"/>
              <w:left w:w="108" w:type="dxa"/>
              <w:bottom w:w="0" w:type="dxa"/>
              <w:right w:w="108" w:type="dxa"/>
            </w:tcMar>
            <w:hideMark/>
          </w:tcPr>
          <w:p w14:paraId="1654EE42"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18 a 59 años</w:t>
            </w:r>
          </w:p>
        </w:tc>
        <w:tc>
          <w:tcPr>
            <w:tcW w:w="1273" w:type="dxa"/>
            <w:shd w:val="clear" w:color="auto" w:fill="auto"/>
            <w:tcMar>
              <w:top w:w="0" w:type="dxa"/>
              <w:left w:w="108" w:type="dxa"/>
              <w:bottom w:w="0" w:type="dxa"/>
              <w:right w:w="108" w:type="dxa"/>
            </w:tcMar>
            <w:vAlign w:val="bottom"/>
            <w:hideMark/>
          </w:tcPr>
          <w:p w14:paraId="5345094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205</w:t>
            </w:r>
          </w:p>
        </w:tc>
        <w:tc>
          <w:tcPr>
            <w:tcW w:w="1725" w:type="dxa"/>
            <w:shd w:val="clear" w:color="auto" w:fill="auto"/>
            <w:tcMar>
              <w:top w:w="0" w:type="dxa"/>
              <w:left w:w="108" w:type="dxa"/>
              <w:bottom w:w="0" w:type="dxa"/>
              <w:right w:w="108" w:type="dxa"/>
            </w:tcMar>
            <w:vAlign w:val="bottom"/>
            <w:hideMark/>
          </w:tcPr>
          <w:p w14:paraId="1A80F40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231</w:t>
            </w:r>
          </w:p>
        </w:tc>
        <w:tc>
          <w:tcPr>
            <w:tcW w:w="1962" w:type="dxa"/>
            <w:shd w:val="clear" w:color="auto" w:fill="auto"/>
            <w:tcMar>
              <w:top w:w="0" w:type="dxa"/>
              <w:left w:w="108" w:type="dxa"/>
              <w:bottom w:w="0" w:type="dxa"/>
              <w:right w:w="108" w:type="dxa"/>
            </w:tcMar>
            <w:vAlign w:val="bottom"/>
            <w:hideMark/>
          </w:tcPr>
          <w:p w14:paraId="601F971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436</w:t>
            </w:r>
          </w:p>
        </w:tc>
      </w:tr>
      <w:tr w:rsidR="002F2BE6" w:rsidRPr="00EE29C8" w14:paraId="74D6B591" w14:textId="77777777" w:rsidTr="00854BD7">
        <w:trPr>
          <w:trHeight w:val="240"/>
        </w:trPr>
        <w:tc>
          <w:tcPr>
            <w:tcW w:w="2410" w:type="dxa"/>
            <w:tcBorders>
              <w:bottom w:val="single" w:sz="4" w:space="0" w:color="auto"/>
            </w:tcBorders>
            <w:shd w:val="clear" w:color="auto" w:fill="auto"/>
            <w:tcMar>
              <w:top w:w="0" w:type="dxa"/>
              <w:left w:w="108" w:type="dxa"/>
              <w:bottom w:w="0" w:type="dxa"/>
              <w:right w:w="108" w:type="dxa"/>
            </w:tcMar>
            <w:hideMark/>
          </w:tcPr>
          <w:p w14:paraId="396ED9BD"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60 años y más</w:t>
            </w:r>
          </w:p>
        </w:tc>
        <w:tc>
          <w:tcPr>
            <w:tcW w:w="1273" w:type="dxa"/>
            <w:tcBorders>
              <w:bottom w:val="single" w:sz="4" w:space="0" w:color="auto"/>
            </w:tcBorders>
            <w:shd w:val="clear" w:color="auto" w:fill="auto"/>
            <w:tcMar>
              <w:top w:w="0" w:type="dxa"/>
              <w:left w:w="108" w:type="dxa"/>
              <w:bottom w:w="0" w:type="dxa"/>
              <w:right w:w="108" w:type="dxa"/>
            </w:tcMar>
            <w:vAlign w:val="bottom"/>
            <w:hideMark/>
          </w:tcPr>
          <w:p w14:paraId="6CA3F6A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44</w:t>
            </w:r>
          </w:p>
        </w:tc>
        <w:tc>
          <w:tcPr>
            <w:tcW w:w="1725" w:type="dxa"/>
            <w:tcBorders>
              <w:bottom w:val="single" w:sz="4" w:space="0" w:color="auto"/>
            </w:tcBorders>
            <w:shd w:val="clear" w:color="auto" w:fill="auto"/>
            <w:tcMar>
              <w:top w:w="0" w:type="dxa"/>
              <w:left w:w="108" w:type="dxa"/>
              <w:bottom w:w="0" w:type="dxa"/>
              <w:right w:w="108" w:type="dxa"/>
            </w:tcMar>
            <w:vAlign w:val="bottom"/>
            <w:hideMark/>
          </w:tcPr>
          <w:p w14:paraId="69398FE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70</w:t>
            </w:r>
          </w:p>
        </w:tc>
        <w:tc>
          <w:tcPr>
            <w:tcW w:w="1962" w:type="dxa"/>
            <w:tcBorders>
              <w:bottom w:val="single" w:sz="4" w:space="0" w:color="auto"/>
            </w:tcBorders>
            <w:shd w:val="clear" w:color="auto" w:fill="auto"/>
            <w:tcMar>
              <w:top w:w="0" w:type="dxa"/>
              <w:left w:w="108" w:type="dxa"/>
              <w:bottom w:w="0" w:type="dxa"/>
              <w:right w:w="108" w:type="dxa"/>
            </w:tcMar>
            <w:vAlign w:val="bottom"/>
            <w:hideMark/>
          </w:tcPr>
          <w:p w14:paraId="6053404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114</w:t>
            </w:r>
          </w:p>
        </w:tc>
      </w:tr>
      <w:tr w:rsidR="002F2BE6" w:rsidRPr="00EE29C8" w14:paraId="47FD077D" w14:textId="77777777" w:rsidTr="00854BD7">
        <w:trPr>
          <w:trHeight w:val="240"/>
        </w:trPr>
        <w:tc>
          <w:tcPr>
            <w:tcW w:w="2410" w:type="dxa"/>
            <w:tcBorders>
              <w:top w:val="single" w:sz="4" w:space="0" w:color="auto"/>
              <w:bottom w:val="single" w:sz="4" w:space="0" w:color="auto"/>
            </w:tcBorders>
            <w:shd w:val="clear" w:color="auto" w:fill="auto"/>
            <w:tcMar>
              <w:top w:w="0" w:type="dxa"/>
              <w:left w:w="108" w:type="dxa"/>
              <w:bottom w:w="0" w:type="dxa"/>
              <w:right w:w="108" w:type="dxa"/>
            </w:tcMar>
            <w:hideMark/>
          </w:tcPr>
          <w:p w14:paraId="6C007595" w14:textId="77777777" w:rsidR="00EE29C8" w:rsidRPr="00EE29C8" w:rsidRDefault="00EE29C8" w:rsidP="00854BD7">
            <w:pPr>
              <w:pStyle w:val="SingleTxtG"/>
              <w:tabs>
                <w:tab w:val="clear" w:pos="1701"/>
                <w:tab w:val="clear" w:pos="2268"/>
                <w:tab w:val="clear" w:pos="2835"/>
              </w:tabs>
              <w:spacing w:before="80" w:after="80" w:line="220" w:lineRule="exact"/>
              <w:ind w:left="284" w:right="0"/>
              <w:jc w:val="left"/>
              <w:rPr>
                <w:b/>
                <w:sz w:val="18"/>
              </w:rPr>
            </w:pPr>
            <w:r w:rsidRPr="00EE29C8">
              <w:rPr>
                <w:b/>
                <w:sz w:val="18"/>
              </w:rPr>
              <w:t>Total</w:t>
            </w:r>
          </w:p>
        </w:tc>
        <w:tc>
          <w:tcPr>
            <w:tcW w:w="1273"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68ABC359" w14:textId="77777777" w:rsidR="00EE29C8" w:rsidRPr="00EE29C8" w:rsidRDefault="00EE29C8" w:rsidP="007E6494">
            <w:pPr>
              <w:pStyle w:val="SingleTxtG"/>
              <w:tabs>
                <w:tab w:val="clear" w:pos="1701"/>
                <w:tab w:val="clear" w:pos="2268"/>
                <w:tab w:val="clear" w:pos="2835"/>
              </w:tabs>
              <w:spacing w:before="80" w:after="80" w:line="220" w:lineRule="exact"/>
              <w:ind w:left="113" w:right="0"/>
              <w:jc w:val="right"/>
              <w:rPr>
                <w:b/>
                <w:sz w:val="18"/>
              </w:rPr>
            </w:pPr>
            <w:r w:rsidRPr="00EE29C8">
              <w:rPr>
                <w:b/>
                <w:sz w:val="18"/>
              </w:rPr>
              <w:t>254</w:t>
            </w:r>
          </w:p>
        </w:tc>
        <w:tc>
          <w:tcPr>
            <w:tcW w:w="1725"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20720EAB" w14:textId="77777777" w:rsidR="00EE29C8" w:rsidRPr="00EE29C8" w:rsidRDefault="00EE29C8" w:rsidP="007E6494">
            <w:pPr>
              <w:pStyle w:val="SingleTxtG"/>
              <w:tabs>
                <w:tab w:val="clear" w:pos="1701"/>
                <w:tab w:val="clear" w:pos="2268"/>
                <w:tab w:val="clear" w:pos="2835"/>
              </w:tabs>
              <w:spacing w:before="80" w:after="80" w:line="220" w:lineRule="exact"/>
              <w:ind w:left="113" w:right="0"/>
              <w:jc w:val="right"/>
              <w:rPr>
                <w:b/>
                <w:sz w:val="18"/>
              </w:rPr>
            </w:pPr>
            <w:r w:rsidRPr="00EE29C8">
              <w:rPr>
                <w:b/>
                <w:sz w:val="18"/>
              </w:rPr>
              <w:t>304</w:t>
            </w:r>
          </w:p>
        </w:tc>
        <w:tc>
          <w:tcPr>
            <w:tcW w:w="1962"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52A967B9" w14:textId="77777777" w:rsidR="00EE29C8" w:rsidRPr="00EE29C8" w:rsidRDefault="00EE29C8" w:rsidP="007E6494">
            <w:pPr>
              <w:pStyle w:val="SingleTxtG"/>
              <w:tabs>
                <w:tab w:val="clear" w:pos="1701"/>
                <w:tab w:val="clear" w:pos="2268"/>
                <w:tab w:val="clear" w:pos="2835"/>
              </w:tabs>
              <w:spacing w:before="80" w:after="80" w:line="220" w:lineRule="exact"/>
              <w:ind w:left="113" w:right="0"/>
              <w:jc w:val="right"/>
              <w:rPr>
                <w:b/>
                <w:sz w:val="18"/>
              </w:rPr>
            </w:pPr>
            <w:r w:rsidRPr="00EE29C8">
              <w:rPr>
                <w:b/>
                <w:sz w:val="18"/>
              </w:rPr>
              <w:t>558</w:t>
            </w:r>
          </w:p>
        </w:tc>
      </w:tr>
      <w:tr w:rsidR="002F2BE6" w:rsidRPr="00EE29C8" w14:paraId="780B0B61" w14:textId="77777777" w:rsidTr="00854BD7">
        <w:trPr>
          <w:trHeight w:val="240"/>
        </w:trPr>
        <w:tc>
          <w:tcPr>
            <w:tcW w:w="2410" w:type="dxa"/>
            <w:tcBorders>
              <w:top w:val="single" w:sz="4" w:space="0" w:color="auto"/>
              <w:bottom w:val="single" w:sz="12" w:space="0" w:color="auto"/>
            </w:tcBorders>
            <w:shd w:val="clear" w:color="auto" w:fill="auto"/>
            <w:tcMar>
              <w:top w:w="0" w:type="dxa"/>
              <w:left w:w="108" w:type="dxa"/>
              <w:bottom w:w="0" w:type="dxa"/>
              <w:right w:w="108" w:type="dxa"/>
            </w:tcMar>
            <w:hideMark/>
          </w:tcPr>
          <w:p w14:paraId="511513BC"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bCs/>
                <w:sz w:val="18"/>
                <w:lang w:val="en-GB"/>
              </w:rPr>
            </w:pPr>
            <w:r w:rsidRPr="00EE29C8">
              <w:rPr>
                <w:sz w:val="18"/>
              </w:rPr>
              <w:t>Regiones principales:</w:t>
            </w:r>
          </w:p>
        </w:tc>
        <w:tc>
          <w:tcPr>
            <w:tcW w:w="4960" w:type="dxa"/>
            <w:gridSpan w:val="3"/>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30A2FE8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iCs/>
                <w:sz w:val="18"/>
              </w:rPr>
            </w:pPr>
            <w:r w:rsidRPr="00EE29C8">
              <w:rPr>
                <w:iCs/>
                <w:sz w:val="18"/>
              </w:rPr>
              <w:t>Tiflis, Samtsje-Yavajetia, Baja Cartalia</w:t>
            </w:r>
          </w:p>
        </w:tc>
      </w:tr>
    </w:tbl>
    <w:p w14:paraId="5AC08AFD" w14:textId="77777777" w:rsidR="00EE29C8" w:rsidRPr="00EE29C8" w:rsidRDefault="00EE29C8" w:rsidP="00EE29C8">
      <w:pPr>
        <w:pStyle w:val="SingleTxtG"/>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10"/>
        <w:gridCol w:w="1533"/>
        <w:gridCol w:w="1846"/>
        <w:gridCol w:w="1581"/>
      </w:tblGrid>
      <w:tr w:rsidR="002F2BE6" w:rsidRPr="002F2BE6" w14:paraId="26143E98" w14:textId="77777777" w:rsidTr="005F446E">
        <w:trPr>
          <w:trHeight w:val="240"/>
          <w:tblHeader/>
        </w:trPr>
        <w:tc>
          <w:tcPr>
            <w:tcW w:w="2410"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27A0E467" w14:textId="77777777" w:rsidR="00EE29C8" w:rsidRPr="00EE29C8" w:rsidRDefault="00EE29C8" w:rsidP="002F2BE6">
            <w:pPr>
              <w:pStyle w:val="SingleTxtG"/>
              <w:tabs>
                <w:tab w:val="clear" w:pos="1701"/>
                <w:tab w:val="clear" w:pos="2268"/>
                <w:tab w:val="clear" w:pos="2835"/>
              </w:tabs>
              <w:spacing w:before="80" w:after="80" w:line="200" w:lineRule="exact"/>
              <w:ind w:left="0" w:right="0"/>
              <w:jc w:val="left"/>
              <w:rPr>
                <w:bCs/>
                <w:i/>
                <w:sz w:val="16"/>
                <w:lang w:val="en-GB"/>
              </w:rPr>
            </w:pPr>
            <w:r w:rsidRPr="00EE29C8">
              <w:rPr>
                <w:i/>
                <w:sz w:val="16"/>
              </w:rPr>
              <w:t>Año</w:t>
            </w:r>
          </w:p>
        </w:tc>
        <w:tc>
          <w:tcPr>
            <w:tcW w:w="4960" w:type="dxa"/>
            <w:gridSpan w:val="3"/>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62670ABF" w14:textId="77777777" w:rsidR="00EE29C8" w:rsidRPr="00EE29C8" w:rsidRDefault="00EE29C8" w:rsidP="005F446E">
            <w:pPr>
              <w:pStyle w:val="SingleTxtG"/>
              <w:tabs>
                <w:tab w:val="clear" w:pos="1701"/>
                <w:tab w:val="clear" w:pos="2268"/>
                <w:tab w:val="clear" w:pos="2835"/>
              </w:tabs>
              <w:spacing w:before="80" w:after="80" w:line="200" w:lineRule="exact"/>
              <w:ind w:left="113" w:right="0"/>
              <w:jc w:val="center"/>
              <w:rPr>
                <w:bCs/>
                <w:i/>
                <w:iCs/>
                <w:sz w:val="16"/>
                <w:lang w:val="en-GB"/>
              </w:rPr>
            </w:pPr>
            <w:r w:rsidRPr="00EE29C8">
              <w:rPr>
                <w:i/>
                <w:iCs/>
                <w:sz w:val="16"/>
              </w:rPr>
              <w:t>2021</w:t>
            </w:r>
          </w:p>
        </w:tc>
      </w:tr>
      <w:tr w:rsidR="002F2BE6" w:rsidRPr="00EE29C8" w14:paraId="0758F384" w14:textId="77777777" w:rsidTr="005F446E">
        <w:trPr>
          <w:trHeight w:val="240"/>
        </w:trPr>
        <w:tc>
          <w:tcPr>
            <w:tcW w:w="2410" w:type="dxa"/>
            <w:tcBorders>
              <w:top w:val="single" w:sz="4" w:space="0" w:color="auto"/>
              <w:bottom w:val="single" w:sz="4" w:space="0" w:color="auto"/>
              <w:right w:val="nil"/>
            </w:tcBorders>
            <w:shd w:val="clear" w:color="auto" w:fill="auto"/>
            <w:tcMar>
              <w:top w:w="0" w:type="dxa"/>
              <w:left w:w="108" w:type="dxa"/>
              <w:bottom w:w="0" w:type="dxa"/>
              <w:right w:w="108" w:type="dxa"/>
            </w:tcMar>
            <w:hideMark/>
          </w:tcPr>
          <w:p w14:paraId="71B214B3" w14:textId="77777777" w:rsidR="00EE29C8" w:rsidRPr="00EE29C8" w:rsidRDefault="00EE29C8" w:rsidP="00427CBF">
            <w:pPr>
              <w:pStyle w:val="SingleTxtG"/>
              <w:tabs>
                <w:tab w:val="clear" w:pos="1701"/>
                <w:tab w:val="clear" w:pos="2268"/>
                <w:tab w:val="clear" w:pos="2835"/>
              </w:tabs>
              <w:spacing w:before="80" w:after="80" w:line="200" w:lineRule="exact"/>
              <w:ind w:left="0" w:right="0"/>
              <w:jc w:val="left"/>
              <w:rPr>
                <w:i/>
                <w:sz w:val="16"/>
              </w:rPr>
            </w:pPr>
            <w:r w:rsidRPr="00EE29C8">
              <w:rPr>
                <w:i/>
                <w:sz w:val="16"/>
              </w:rPr>
              <w:t>Categoría de la población</w:t>
            </w:r>
          </w:p>
        </w:tc>
        <w:tc>
          <w:tcPr>
            <w:tcW w:w="4960" w:type="dxa"/>
            <w:gridSpan w:val="3"/>
            <w:tcBorders>
              <w:top w:val="single" w:sz="4" w:space="0" w:color="auto"/>
              <w:left w:val="nil"/>
              <w:bottom w:val="single" w:sz="4" w:space="0" w:color="auto"/>
            </w:tcBorders>
            <w:shd w:val="clear" w:color="auto" w:fill="auto"/>
            <w:tcMar>
              <w:top w:w="0" w:type="dxa"/>
              <w:left w:w="108" w:type="dxa"/>
              <w:bottom w:w="0" w:type="dxa"/>
              <w:right w:w="108" w:type="dxa"/>
            </w:tcMar>
            <w:vAlign w:val="bottom"/>
          </w:tcPr>
          <w:p w14:paraId="57D0FBCE" w14:textId="77777777" w:rsidR="00EE29C8" w:rsidRPr="00EE29C8" w:rsidRDefault="00EE29C8" w:rsidP="005F446E">
            <w:pPr>
              <w:pStyle w:val="SingleTxtG"/>
              <w:tabs>
                <w:tab w:val="clear" w:pos="1701"/>
                <w:tab w:val="clear" w:pos="2268"/>
                <w:tab w:val="clear" w:pos="2835"/>
              </w:tabs>
              <w:spacing w:before="80" w:after="80" w:line="200" w:lineRule="exact"/>
              <w:ind w:left="113" w:right="0"/>
              <w:jc w:val="center"/>
              <w:rPr>
                <w:i/>
                <w:iCs/>
                <w:sz w:val="16"/>
              </w:rPr>
            </w:pPr>
            <w:r w:rsidRPr="00EE29C8">
              <w:rPr>
                <w:i/>
                <w:iCs/>
                <w:sz w:val="16"/>
              </w:rPr>
              <w:t>Apátridas en Georgia</w:t>
            </w:r>
          </w:p>
        </w:tc>
      </w:tr>
      <w:tr w:rsidR="002F2BE6" w:rsidRPr="00EE29C8" w14:paraId="76C73145" w14:textId="77777777" w:rsidTr="005F446E">
        <w:trPr>
          <w:trHeight w:val="240"/>
        </w:trPr>
        <w:tc>
          <w:tcPr>
            <w:tcW w:w="2410" w:type="dxa"/>
            <w:vMerge w:val="restart"/>
            <w:tcBorders>
              <w:top w:val="single" w:sz="4" w:space="0" w:color="auto"/>
              <w:bottom w:val="single" w:sz="4" w:space="0" w:color="auto"/>
              <w:right w:val="nil"/>
            </w:tcBorders>
            <w:shd w:val="clear" w:color="auto" w:fill="auto"/>
            <w:tcMar>
              <w:top w:w="0" w:type="dxa"/>
              <w:left w:w="108" w:type="dxa"/>
              <w:bottom w:w="0" w:type="dxa"/>
              <w:right w:w="108" w:type="dxa"/>
            </w:tcMar>
            <w:vAlign w:val="bottom"/>
            <w:hideMark/>
          </w:tcPr>
          <w:p w14:paraId="7A82D515" w14:textId="77777777" w:rsidR="00EE29C8" w:rsidRPr="00EE29C8" w:rsidRDefault="00EE29C8" w:rsidP="0012719E">
            <w:pPr>
              <w:pStyle w:val="SingleTxtG"/>
              <w:tabs>
                <w:tab w:val="clear" w:pos="1701"/>
                <w:tab w:val="clear" w:pos="2268"/>
                <w:tab w:val="clear" w:pos="2835"/>
              </w:tabs>
              <w:spacing w:before="80" w:after="80" w:line="200" w:lineRule="exact"/>
              <w:ind w:left="0" w:right="0"/>
              <w:jc w:val="left"/>
              <w:rPr>
                <w:i/>
                <w:sz w:val="16"/>
              </w:rPr>
            </w:pPr>
            <w:r w:rsidRPr="00EE29C8">
              <w:rPr>
                <w:i/>
                <w:sz w:val="16"/>
              </w:rPr>
              <w:t>Grupo etario</w:t>
            </w:r>
          </w:p>
        </w:tc>
        <w:tc>
          <w:tcPr>
            <w:tcW w:w="1533" w:type="dxa"/>
            <w:tcBorders>
              <w:top w:val="single" w:sz="4" w:space="0" w:color="auto"/>
              <w:left w:val="nil"/>
              <w:bottom w:val="single" w:sz="4" w:space="0" w:color="auto"/>
              <w:right w:val="single" w:sz="18" w:space="0" w:color="FFFFFF" w:themeColor="background1"/>
            </w:tcBorders>
            <w:shd w:val="clear" w:color="auto" w:fill="auto"/>
            <w:tcMar>
              <w:top w:w="0" w:type="dxa"/>
              <w:left w:w="108" w:type="dxa"/>
              <w:bottom w:w="0" w:type="dxa"/>
              <w:right w:w="108" w:type="dxa"/>
            </w:tcMar>
            <w:vAlign w:val="bottom"/>
            <w:hideMark/>
          </w:tcPr>
          <w:p w14:paraId="0835876F" w14:textId="77777777" w:rsidR="00EE29C8" w:rsidRPr="00EE29C8" w:rsidRDefault="00EE29C8" w:rsidP="00427CBF">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Hombres</w:t>
            </w:r>
          </w:p>
        </w:tc>
        <w:tc>
          <w:tcPr>
            <w:tcW w:w="1846" w:type="dxa"/>
            <w:tcBorders>
              <w:top w:val="single" w:sz="4" w:space="0" w:color="auto"/>
              <w:left w:val="single" w:sz="18" w:space="0" w:color="FFFFFF" w:themeColor="background1"/>
              <w:bottom w:val="single" w:sz="4" w:space="0" w:color="auto"/>
              <w:right w:val="single" w:sz="18" w:space="0" w:color="FFFFFF" w:themeColor="background1"/>
            </w:tcBorders>
            <w:shd w:val="clear" w:color="auto" w:fill="auto"/>
            <w:tcMar>
              <w:top w:w="0" w:type="dxa"/>
              <w:left w:w="108" w:type="dxa"/>
              <w:bottom w:w="0" w:type="dxa"/>
              <w:right w:w="108" w:type="dxa"/>
            </w:tcMar>
            <w:vAlign w:val="bottom"/>
            <w:hideMark/>
          </w:tcPr>
          <w:p w14:paraId="08996A18" w14:textId="77777777" w:rsidR="00EE29C8" w:rsidRPr="00EE29C8" w:rsidRDefault="00EE29C8" w:rsidP="00427CBF">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Mujeres</w:t>
            </w:r>
          </w:p>
        </w:tc>
        <w:tc>
          <w:tcPr>
            <w:tcW w:w="1581" w:type="dxa"/>
            <w:tcBorders>
              <w:top w:val="single" w:sz="4" w:space="0" w:color="auto"/>
              <w:left w:val="single" w:sz="18" w:space="0" w:color="FFFFFF" w:themeColor="background1"/>
              <w:bottom w:val="single" w:sz="4" w:space="0" w:color="auto"/>
            </w:tcBorders>
            <w:shd w:val="clear" w:color="auto" w:fill="auto"/>
            <w:tcMar>
              <w:top w:w="0" w:type="dxa"/>
              <w:left w:w="108" w:type="dxa"/>
              <w:bottom w:w="0" w:type="dxa"/>
              <w:right w:w="108" w:type="dxa"/>
            </w:tcMar>
            <w:vAlign w:val="bottom"/>
            <w:hideMark/>
          </w:tcPr>
          <w:p w14:paraId="0087DA1D" w14:textId="77777777" w:rsidR="00EE29C8" w:rsidRPr="00EE29C8" w:rsidRDefault="00EE29C8" w:rsidP="00427CBF">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 xml:space="preserve">Total </w:t>
            </w:r>
          </w:p>
        </w:tc>
      </w:tr>
      <w:tr w:rsidR="00427CBF" w:rsidRPr="00EE29C8" w14:paraId="766462E9" w14:textId="77777777" w:rsidTr="005F446E">
        <w:trPr>
          <w:trHeight w:val="240"/>
        </w:trPr>
        <w:tc>
          <w:tcPr>
            <w:tcW w:w="2410" w:type="dxa"/>
            <w:vMerge/>
            <w:tcBorders>
              <w:top w:val="single" w:sz="4" w:space="0" w:color="auto"/>
              <w:bottom w:val="single" w:sz="12" w:space="0" w:color="auto"/>
              <w:right w:val="nil"/>
            </w:tcBorders>
            <w:shd w:val="clear" w:color="auto" w:fill="auto"/>
            <w:hideMark/>
          </w:tcPr>
          <w:p w14:paraId="52BA20BF"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left"/>
              <w:rPr>
                <w:bCs/>
                <w:sz w:val="18"/>
                <w:lang w:val="en-GB"/>
              </w:rPr>
            </w:pPr>
          </w:p>
        </w:tc>
        <w:tc>
          <w:tcPr>
            <w:tcW w:w="1533" w:type="dxa"/>
            <w:tcBorders>
              <w:top w:val="single" w:sz="4" w:space="0" w:color="auto"/>
              <w:left w:val="nil"/>
              <w:bottom w:val="single" w:sz="12" w:space="0" w:color="auto"/>
              <w:right w:val="single" w:sz="18" w:space="0" w:color="FFFFFF" w:themeColor="background1"/>
            </w:tcBorders>
            <w:shd w:val="clear" w:color="auto" w:fill="auto"/>
            <w:tcMar>
              <w:top w:w="0" w:type="dxa"/>
              <w:left w:w="108" w:type="dxa"/>
              <w:bottom w:w="0" w:type="dxa"/>
              <w:right w:w="108" w:type="dxa"/>
            </w:tcMar>
            <w:hideMark/>
          </w:tcPr>
          <w:p w14:paraId="49872E5B" w14:textId="4B70B551" w:rsidR="00427CBF" w:rsidRPr="00EE29C8" w:rsidRDefault="00427CBF" w:rsidP="00427CBF">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Núm</w:t>
            </w:r>
            <w:r w:rsidRPr="006E7882">
              <w:rPr>
                <w:i/>
                <w:iCs/>
                <w:sz w:val="16"/>
              </w:rPr>
              <w:t>ero</w:t>
            </w:r>
          </w:p>
        </w:tc>
        <w:tc>
          <w:tcPr>
            <w:tcW w:w="1846" w:type="dxa"/>
            <w:tcBorders>
              <w:top w:val="single" w:sz="4" w:space="0" w:color="auto"/>
              <w:left w:val="single" w:sz="18" w:space="0" w:color="FFFFFF" w:themeColor="background1"/>
              <w:bottom w:val="single" w:sz="12" w:space="0" w:color="auto"/>
              <w:right w:val="single" w:sz="18" w:space="0" w:color="FFFFFF" w:themeColor="background1"/>
            </w:tcBorders>
            <w:shd w:val="clear" w:color="auto" w:fill="auto"/>
            <w:tcMar>
              <w:top w:w="0" w:type="dxa"/>
              <w:left w:w="108" w:type="dxa"/>
              <w:bottom w:w="0" w:type="dxa"/>
              <w:right w:w="108" w:type="dxa"/>
            </w:tcMar>
            <w:hideMark/>
          </w:tcPr>
          <w:p w14:paraId="620A3345" w14:textId="264517F4" w:rsidR="00427CBF" w:rsidRPr="00EE29C8" w:rsidRDefault="00427CBF" w:rsidP="00427CBF">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Núm</w:t>
            </w:r>
            <w:r w:rsidRPr="006E7882">
              <w:rPr>
                <w:i/>
                <w:iCs/>
                <w:sz w:val="16"/>
              </w:rPr>
              <w:t>ero</w:t>
            </w:r>
          </w:p>
        </w:tc>
        <w:tc>
          <w:tcPr>
            <w:tcW w:w="1581" w:type="dxa"/>
            <w:tcBorders>
              <w:top w:val="single" w:sz="4" w:space="0" w:color="auto"/>
              <w:left w:val="single" w:sz="18" w:space="0" w:color="FFFFFF" w:themeColor="background1"/>
              <w:bottom w:val="single" w:sz="12" w:space="0" w:color="auto"/>
            </w:tcBorders>
            <w:shd w:val="clear" w:color="auto" w:fill="auto"/>
            <w:tcMar>
              <w:top w:w="0" w:type="dxa"/>
              <w:left w:w="108" w:type="dxa"/>
              <w:bottom w:w="0" w:type="dxa"/>
              <w:right w:w="108" w:type="dxa"/>
            </w:tcMar>
            <w:hideMark/>
          </w:tcPr>
          <w:p w14:paraId="3C5DD295" w14:textId="0545DCAF" w:rsidR="00427CBF" w:rsidRPr="00EE29C8" w:rsidRDefault="00427CBF" w:rsidP="00427CBF">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Núm</w:t>
            </w:r>
            <w:r w:rsidRPr="006E7882">
              <w:rPr>
                <w:i/>
                <w:iCs/>
                <w:sz w:val="16"/>
              </w:rPr>
              <w:t>ero</w:t>
            </w:r>
          </w:p>
        </w:tc>
      </w:tr>
      <w:tr w:rsidR="002F2BE6" w:rsidRPr="00EE29C8" w14:paraId="4E160517" w14:textId="77777777" w:rsidTr="005F446E">
        <w:trPr>
          <w:trHeight w:val="240"/>
        </w:trPr>
        <w:tc>
          <w:tcPr>
            <w:tcW w:w="2410" w:type="dxa"/>
            <w:tcBorders>
              <w:top w:val="single" w:sz="12" w:space="0" w:color="auto"/>
            </w:tcBorders>
            <w:shd w:val="clear" w:color="auto" w:fill="auto"/>
            <w:tcMar>
              <w:top w:w="0" w:type="dxa"/>
              <w:left w:w="108" w:type="dxa"/>
              <w:bottom w:w="0" w:type="dxa"/>
              <w:right w:w="108" w:type="dxa"/>
            </w:tcMar>
            <w:hideMark/>
          </w:tcPr>
          <w:p w14:paraId="04337B1C"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0 a 4 años</w:t>
            </w:r>
          </w:p>
        </w:tc>
        <w:tc>
          <w:tcPr>
            <w:tcW w:w="1533" w:type="dxa"/>
            <w:tcBorders>
              <w:top w:val="single" w:sz="12" w:space="0" w:color="auto"/>
            </w:tcBorders>
            <w:shd w:val="clear" w:color="auto" w:fill="auto"/>
            <w:tcMar>
              <w:top w:w="0" w:type="dxa"/>
              <w:left w:w="108" w:type="dxa"/>
              <w:bottom w:w="0" w:type="dxa"/>
              <w:right w:w="108" w:type="dxa"/>
            </w:tcMar>
            <w:vAlign w:val="bottom"/>
            <w:hideMark/>
          </w:tcPr>
          <w:p w14:paraId="46069B6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1846" w:type="dxa"/>
            <w:tcBorders>
              <w:top w:val="single" w:sz="12" w:space="0" w:color="auto"/>
            </w:tcBorders>
            <w:shd w:val="clear" w:color="auto" w:fill="auto"/>
            <w:tcMar>
              <w:top w:w="0" w:type="dxa"/>
              <w:left w:w="108" w:type="dxa"/>
              <w:bottom w:w="0" w:type="dxa"/>
              <w:right w:w="108" w:type="dxa"/>
            </w:tcMar>
            <w:vAlign w:val="bottom"/>
            <w:hideMark/>
          </w:tcPr>
          <w:p w14:paraId="06842A5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1581" w:type="dxa"/>
            <w:tcBorders>
              <w:top w:val="single" w:sz="12" w:space="0" w:color="auto"/>
            </w:tcBorders>
            <w:shd w:val="clear" w:color="auto" w:fill="auto"/>
            <w:tcMar>
              <w:top w:w="0" w:type="dxa"/>
              <w:left w:w="108" w:type="dxa"/>
              <w:bottom w:w="0" w:type="dxa"/>
              <w:right w:w="108" w:type="dxa"/>
            </w:tcMar>
            <w:vAlign w:val="bottom"/>
            <w:hideMark/>
          </w:tcPr>
          <w:p w14:paraId="17590B5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1</w:t>
            </w:r>
          </w:p>
        </w:tc>
      </w:tr>
      <w:tr w:rsidR="002F2BE6" w:rsidRPr="00EE29C8" w14:paraId="5DF91AA0" w14:textId="77777777" w:rsidTr="002F2BE6">
        <w:trPr>
          <w:trHeight w:val="240"/>
        </w:trPr>
        <w:tc>
          <w:tcPr>
            <w:tcW w:w="2410" w:type="dxa"/>
            <w:shd w:val="clear" w:color="auto" w:fill="auto"/>
            <w:tcMar>
              <w:top w:w="0" w:type="dxa"/>
              <w:left w:w="108" w:type="dxa"/>
              <w:bottom w:w="0" w:type="dxa"/>
              <w:right w:w="108" w:type="dxa"/>
            </w:tcMar>
            <w:hideMark/>
          </w:tcPr>
          <w:p w14:paraId="3DCE2B6E"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5 a 17 años</w:t>
            </w:r>
          </w:p>
        </w:tc>
        <w:tc>
          <w:tcPr>
            <w:tcW w:w="1533" w:type="dxa"/>
            <w:shd w:val="clear" w:color="auto" w:fill="auto"/>
            <w:tcMar>
              <w:top w:w="0" w:type="dxa"/>
              <w:left w:w="108" w:type="dxa"/>
              <w:bottom w:w="0" w:type="dxa"/>
              <w:right w:w="108" w:type="dxa"/>
            </w:tcMar>
            <w:vAlign w:val="bottom"/>
            <w:hideMark/>
          </w:tcPr>
          <w:p w14:paraId="2965004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w:t>
            </w:r>
          </w:p>
        </w:tc>
        <w:tc>
          <w:tcPr>
            <w:tcW w:w="1846" w:type="dxa"/>
            <w:shd w:val="clear" w:color="auto" w:fill="auto"/>
            <w:tcMar>
              <w:top w:w="0" w:type="dxa"/>
              <w:left w:w="108" w:type="dxa"/>
              <w:bottom w:w="0" w:type="dxa"/>
              <w:right w:w="108" w:type="dxa"/>
            </w:tcMar>
            <w:vAlign w:val="bottom"/>
            <w:hideMark/>
          </w:tcPr>
          <w:p w14:paraId="22C7FA5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w:t>
            </w:r>
          </w:p>
        </w:tc>
        <w:tc>
          <w:tcPr>
            <w:tcW w:w="1581" w:type="dxa"/>
            <w:shd w:val="clear" w:color="auto" w:fill="auto"/>
            <w:tcMar>
              <w:top w:w="0" w:type="dxa"/>
              <w:left w:w="108" w:type="dxa"/>
              <w:bottom w:w="0" w:type="dxa"/>
              <w:right w:w="108" w:type="dxa"/>
            </w:tcMar>
            <w:vAlign w:val="bottom"/>
            <w:hideMark/>
          </w:tcPr>
          <w:p w14:paraId="6CDC641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7</w:t>
            </w:r>
          </w:p>
        </w:tc>
      </w:tr>
      <w:tr w:rsidR="002F2BE6" w:rsidRPr="00EE29C8" w14:paraId="2980DFCA" w14:textId="77777777" w:rsidTr="002F2BE6">
        <w:trPr>
          <w:trHeight w:val="240"/>
        </w:trPr>
        <w:tc>
          <w:tcPr>
            <w:tcW w:w="2410" w:type="dxa"/>
            <w:shd w:val="clear" w:color="auto" w:fill="auto"/>
            <w:tcMar>
              <w:top w:w="0" w:type="dxa"/>
              <w:left w:w="108" w:type="dxa"/>
              <w:bottom w:w="0" w:type="dxa"/>
              <w:right w:w="108" w:type="dxa"/>
            </w:tcMar>
            <w:hideMark/>
          </w:tcPr>
          <w:p w14:paraId="387F5C98"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18 a 59 años</w:t>
            </w:r>
          </w:p>
        </w:tc>
        <w:tc>
          <w:tcPr>
            <w:tcW w:w="1533" w:type="dxa"/>
            <w:shd w:val="clear" w:color="auto" w:fill="auto"/>
            <w:tcMar>
              <w:top w:w="0" w:type="dxa"/>
              <w:left w:w="108" w:type="dxa"/>
              <w:bottom w:w="0" w:type="dxa"/>
              <w:right w:w="108" w:type="dxa"/>
            </w:tcMar>
            <w:vAlign w:val="bottom"/>
            <w:hideMark/>
          </w:tcPr>
          <w:p w14:paraId="090FFF5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177</w:t>
            </w:r>
          </w:p>
        </w:tc>
        <w:tc>
          <w:tcPr>
            <w:tcW w:w="1846" w:type="dxa"/>
            <w:shd w:val="clear" w:color="auto" w:fill="auto"/>
            <w:tcMar>
              <w:top w:w="0" w:type="dxa"/>
              <w:left w:w="108" w:type="dxa"/>
              <w:bottom w:w="0" w:type="dxa"/>
              <w:right w:w="108" w:type="dxa"/>
            </w:tcMar>
            <w:vAlign w:val="bottom"/>
            <w:hideMark/>
          </w:tcPr>
          <w:p w14:paraId="45C3C1C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217</w:t>
            </w:r>
          </w:p>
        </w:tc>
        <w:tc>
          <w:tcPr>
            <w:tcW w:w="1581" w:type="dxa"/>
            <w:shd w:val="clear" w:color="auto" w:fill="auto"/>
            <w:tcMar>
              <w:top w:w="0" w:type="dxa"/>
              <w:left w:w="108" w:type="dxa"/>
              <w:bottom w:w="0" w:type="dxa"/>
              <w:right w:w="108" w:type="dxa"/>
            </w:tcMar>
            <w:vAlign w:val="bottom"/>
            <w:hideMark/>
          </w:tcPr>
          <w:p w14:paraId="01EE2EA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394</w:t>
            </w:r>
          </w:p>
        </w:tc>
      </w:tr>
      <w:tr w:rsidR="002F2BE6" w:rsidRPr="00EE29C8" w14:paraId="117D6BFA" w14:textId="77777777" w:rsidTr="00854BD7">
        <w:trPr>
          <w:trHeight w:val="240"/>
        </w:trPr>
        <w:tc>
          <w:tcPr>
            <w:tcW w:w="2410" w:type="dxa"/>
            <w:tcBorders>
              <w:bottom w:val="single" w:sz="4" w:space="0" w:color="auto"/>
            </w:tcBorders>
            <w:shd w:val="clear" w:color="auto" w:fill="auto"/>
            <w:tcMar>
              <w:top w:w="0" w:type="dxa"/>
              <w:left w:w="108" w:type="dxa"/>
              <w:bottom w:w="0" w:type="dxa"/>
              <w:right w:w="108" w:type="dxa"/>
            </w:tcMar>
            <w:hideMark/>
          </w:tcPr>
          <w:p w14:paraId="50160C6B"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60 años y más</w:t>
            </w:r>
          </w:p>
        </w:tc>
        <w:tc>
          <w:tcPr>
            <w:tcW w:w="1533" w:type="dxa"/>
            <w:tcBorders>
              <w:bottom w:val="single" w:sz="4" w:space="0" w:color="auto"/>
            </w:tcBorders>
            <w:shd w:val="clear" w:color="auto" w:fill="auto"/>
            <w:tcMar>
              <w:top w:w="0" w:type="dxa"/>
              <w:left w:w="108" w:type="dxa"/>
              <w:bottom w:w="0" w:type="dxa"/>
              <w:right w:w="108" w:type="dxa"/>
            </w:tcMar>
            <w:vAlign w:val="bottom"/>
            <w:hideMark/>
          </w:tcPr>
          <w:p w14:paraId="78E7530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49</w:t>
            </w:r>
          </w:p>
        </w:tc>
        <w:tc>
          <w:tcPr>
            <w:tcW w:w="1846" w:type="dxa"/>
            <w:tcBorders>
              <w:bottom w:val="single" w:sz="4" w:space="0" w:color="auto"/>
            </w:tcBorders>
            <w:shd w:val="clear" w:color="auto" w:fill="auto"/>
            <w:tcMar>
              <w:top w:w="0" w:type="dxa"/>
              <w:left w:w="108" w:type="dxa"/>
              <w:bottom w:w="0" w:type="dxa"/>
              <w:right w:w="108" w:type="dxa"/>
            </w:tcMar>
            <w:vAlign w:val="bottom"/>
            <w:hideMark/>
          </w:tcPr>
          <w:p w14:paraId="5D689AB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79</w:t>
            </w:r>
          </w:p>
        </w:tc>
        <w:tc>
          <w:tcPr>
            <w:tcW w:w="1581" w:type="dxa"/>
            <w:tcBorders>
              <w:bottom w:val="single" w:sz="4" w:space="0" w:color="auto"/>
            </w:tcBorders>
            <w:shd w:val="clear" w:color="auto" w:fill="auto"/>
            <w:tcMar>
              <w:top w:w="0" w:type="dxa"/>
              <w:left w:w="108" w:type="dxa"/>
              <w:bottom w:w="0" w:type="dxa"/>
              <w:right w:w="108" w:type="dxa"/>
            </w:tcMar>
            <w:vAlign w:val="bottom"/>
            <w:hideMark/>
          </w:tcPr>
          <w:p w14:paraId="1105403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128</w:t>
            </w:r>
          </w:p>
        </w:tc>
      </w:tr>
      <w:tr w:rsidR="002F2BE6" w:rsidRPr="00EE29C8" w14:paraId="3114C841" w14:textId="77777777" w:rsidTr="00854BD7">
        <w:trPr>
          <w:trHeight w:val="240"/>
        </w:trPr>
        <w:tc>
          <w:tcPr>
            <w:tcW w:w="2410" w:type="dxa"/>
            <w:tcBorders>
              <w:top w:val="single" w:sz="4" w:space="0" w:color="auto"/>
              <w:bottom w:val="single" w:sz="4" w:space="0" w:color="auto"/>
            </w:tcBorders>
            <w:shd w:val="clear" w:color="auto" w:fill="auto"/>
            <w:tcMar>
              <w:top w:w="0" w:type="dxa"/>
              <w:left w:w="108" w:type="dxa"/>
              <w:bottom w:w="0" w:type="dxa"/>
              <w:right w:w="108" w:type="dxa"/>
            </w:tcMar>
            <w:hideMark/>
          </w:tcPr>
          <w:p w14:paraId="13A4222D" w14:textId="77777777" w:rsidR="00EE29C8" w:rsidRPr="00EE29C8" w:rsidRDefault="00EE29C8" w:rsidP="00854BD7">
            <w:pPr>
              <w:pStyle w:val="SingleTxtG"/>
              <w:tabs>
                <w:tab w:val="clear" w:pos="1701"/>
                <w:tab w:val="clear" w:pos="2268"/>
                <w:tab w:val="clear" w:pos="2835"/>
              </w:tabs>
              <w:spacing w:before="80" w:after="80" w:line="220" w:lineRule="exact"/>
              <w:ind w:left="284" w:right="0"/>
              <w:jc w:val="left"/>
              <w:rPr>
                <w:b/>
                <w:sz w:val="18"/>
              </w:rPr>
            </w:pPr>
            <w:r w:rsidRPr="00EE29C8">
              <w:rPr>
                <w:b/>
                <w:sz w:val="18"/>
              </w:rPr>
              <w:t>Total</w:t>
            </w:r>
          </w:p>
        </w:tc>
        <w:tc>
          <w:tcPr>
            <w:tcW w:w="1533"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1ABFCF59" w14:textId="77777777" w:rsidR="00EE29C8" w:rsidRPr="00EE29C8" w:rsidRDefault="00EE29C8" w:rsidP="007E6494">
            <w:pPr>
              <w:pStyle w:val="SingleTxtG"/>
              <w:tabs>
                <w:tab w:val="clear" w:pos="1701"/>
                <w:tab w:val="clear" w:pos="2268"/>
                <w:tab w:val="clear" w:pos="2835"/>
              </w:tabs>
              <w:spacing w:before="80" w:after="80" w:line="220" w:lineRule="exact"/>
              <w:ind w:left="113" w:right="0"/>
              <w:jc w:val="right"/>
              <w:rPr>
                <w:b/>
                <w:sz w:val="18"/>
              </w:rPr>
            </w:pPr>
            <w:r w:rsidRPr="00EE29C8">
              <w:rPr>
                <w:b/>
                <w:sz w:val="18"/>
              </w:rPr>
              <w:t>231</w:t>
            </w:r>
          </w:p>
        </w:tc>
        <w:tc>
          <w:tcPr>
            <w:tcW w:w="1846"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4B82493F" w14:textId="77777777" w:rsidR="00EE29C8" w:rsidRPr="00EE29C8" w:rsidRDefault="00EE29C8" w:rsidP="007E6494">
            <w:pPr>
              <w:pStyle w:val="SingleTxtG"/>
              <w:tabs>
                <w:tab w:val="clear" w:pos="1701"/>
                <w:tab w:val="clear" w:pos="2268"/>
                <w:tab w:val="clear" w:pos="2835"/>
              </w:tabs>
              <w:spacing w:before="80" w:after="80" w:line="220" w:lineRule="exact"/>
              <w:ind w:left="113" w:right="0"/>
              <w:jc w:val="right"/>
              <w:rPr>
                <w:b/>
                <w:sz w:val="18"/>
              </w:rPr>
            </w:pPr>
            <w:r w:rsidRPr="00EE29C8">
              <w:rPr>
                <w:b/>
                <w:sz w:val="18"/>
              </w:rPr>
              <w:t>299</w:t>
            </w:r>
          </w:p>
        </w:tc>
        <w:tc>
          <w:tcPr>
            <w:tcW w:w="1581"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6040CD67" w14:textId="77777777" w:rsidR="00EE29C8" w:rsidRPr="00EE29C8" w:rsidRDefault="00EE29C8" w:rsidP="007E6494">
            <w:pPr>
              <w:pStyle w:val="SingleTxtG"/>
              <w:tabs>
                <w:tab w:val="clear" w:pos="1701"/>
                <w:tab w:val="clear" w:pos="2268"/>
                <w:tab w:val="clear" w:pos="2835"/>
              </w:tabs>
              <w:spacing w:before="80" w:after="80" w:line="220" w:lineRule="exact"/>
              <w:ind w:left="113" w:right="0"/>
              <w:jc w:val="right"/>
              <w:rPr>
                <w:b/>
                <w:sz w:val="18"/>
              </w:rPr>
            </w:pPr>
            <w:r w:rsidRPr="00EE29C8">
              <w:rPr>
                <w:b/>
                <w:sz w:val="18"/>
              </w:rPr>
              <w:t>530</w:t>
            </w:r>
          </w:p>
        </w:tc>
      </w:tr>
      <w:tr w:rsidR="002F2BE6" w:rsidRPr="00EE29C8" w14:paraId="3F97A71C" w14:textId="77777777" w:rsidTr="00854BD7">
        <w:trPr>
          <w:trHeight w:val="240"/>
        </w:trPr>
        <w:tc>
          <w:tcPr>
            <w:tcW w:w="2410" w:type="dxa"/>
            <w:tcBorders>
              <w:top w:val="single" w:sz="4" w:space="0" w:color="auto"/>
              <w:bottom w:val="single" w:sz="12" w:space="0" w:color="auto"/>
            </w:tcBorders>
            <w:shd w:val="clear" w:color="auto" w:fill="auto"/>
            <w:tcMar>
              <w:top w:w="0" w:type="dxa"/>
              <w:left w:w="108" w:type="dxa"/>
              <w:bottom w:w="0" w:type="dxa"/>
              <w:right w:w="108" w:type="dxa"/>
            </w:tcMar>
            <w:hideMark/>
          </w:tcPr>
          <w:p w14:paraId="0553254E"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bCs/>
                <w:sz w:val="18"/>
                <w:lang w:val="en-GB"/>
              </w:rPr>
            </w:pPr>
            <w:r w:rsidRPr="00EE29C8">
              <w:rPr>
                <w:sz w:val="18"/>
              </w:rPr>
              <w:t>Regiones principales:</w:t>
            </w:r>
          </w:p>
        </w:tc>
        <w:tc>
          <w:tcPr>
            <w:tcW w:w="4960" w:type="dxa"/>
            <w:gridSpan w:val="3"/>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61CAE3F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iCs/>
                <w:sz w:val="18"/>
              </w:rPr>
            </w:pPr>
            <w:r w:rsidRPr="00EE29C8">
              <w:rPr>
                <w:iCs/>
                <w:sz w:val="18"/>
              </w:rPr>
              <w:t>Tiflis, Samtsje-Yavajetia, Baja Cartalia</w:t>
            </w:r>
          </w:p>
        </w:tc>
      </w:tr>
    </w:tbl>
    <w:p w14:paraId="37F2C21A" w14:textId="0A239E29" w:rsidR="00EE29C8" w:rsidRPr="00EE29C8" w:rsidRDefault="002F2BE6" w:rsidP="002F2BE6">
      <w:pPr>
        <w:pStyle w:val="H1G"/>
      </w:pPr>
      <w:r>
        <w:tab/>
      </w:r>
      <w:r w:rsidR="00EE29C8" w:rsidRPr="00EE29C8">
        <w:tab/>
        <w:t xml:space="preserve">Respuesta al párrafo 41 a) de la lista de cuestiones previas </w:t>
      </w:r>
      <w:r>
        <w:br/>
      </w:r>
      <w:r w:rsidR="00EE29C8" w:rsidRPr="00EE29C8">
        <w:t>a la presentación de informes</w:t>
      </w:r>
      <w:r w:rsidR="00EE29C8" w:rsidRPr="00EE29C8">
        <w:br/>
        <w:t>Estadísticas sobre los niños víctimas de violencia</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399"/>
        <w:gridCol w:w="1213"/>
        <w:gridCol w:w="1213"/>
        <w:gridCol w:w="1271"/>
        <w:gridCol w:w="1213"/>
        <w:gridCol w:w="1061"/>
      </w:tblGrid>
      <w:tr w:rsidR="002F2BE6" w:rsidRPr="002F2BE6" w14:paraId="3F86CD83" w14:textId="77777777" w:rsidTr="002F2BE6">
        <w:trPr>
          <w:trHeight w:val="240"/>
          <w:tblHeader/>
        </w:trPr>
        <w:tc>
          <w:tcPr>
            <w:tcW w:w="1800" w:type="dxa"/>
            <w:tcBorders>
              <w:top w:val="single" w:sz="4" w:space="0" w:color="auto"/>
              <w:bottom w:val="single" w:sz="12" w:space="0" w:color="auto"/>
            </w:tcBorders>
            <w:shd w:val="clear" w:color="auto" w:fill="auto"/>
            <w:vAlign w:val="bottom"/>
          </w:tcPr>
          <w:p w14:paraId="770D2C9E" w14:textId="642FD813" w:rsidR="00EE29C8" w:rsidRPr="00EE29C8" w:rsidRDefault="00EE29C8" w:rsidP="002F2BE6">
            <w:pPr>
              <w:pStyle w:val="SingleTxtG"/>
              <w:tabs>
                <w:tab w:val="clear" w:pos="1701"/>
                <w:tab w:val="clear" w:pos="2268"/>
                <w:tab w:val="clear" w:pos="2835"/>
              </w:tabs>
              <w:spacing w:before="80" w:after="80" w:line="200" w:lineRule="exact"/>
              <w:ind w:left="0" w:right="0"/>
              <w:jc w:val="left"/>
              <w:rPr>
                <w:bCs/>
                <w:i/>
                <w:sz w:val="16"/>
              </w:rPr>
            </w:pPr>
            <w:r w:rsidRPr="00EE29C8">
              <w:rPr>
                <w:i/>
                <w:iCs/>
                <w:sz w:val="16"/>
              </w:rPr>
              <w:t>Artículos del Código Penal/Año</w:t>
            </w:r>
          </w:p>
        </w:tc>
        <w:tc>
          <w:tcPr>
            <w:tcW w:w="1530" w:type="dxa"/>
            <w:tcBorders>
              <w:top w:val="single" w:sz="4" w:space="0" w:color="auto"/>
              <w:bottom w:val="single" w:sz="12" w:space="0" w:color="auto"/>
            </w:tcBorders>
            <w:shd w:val="clear" w:color="auto" w:fill="auto"/>
            <w:vAlign w:val="bottom"/>
          </w:tcPr>
          <w:p w14:paraId="4F75AD0C"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bCs/>
                <w:i/>
                <w:sz w:val="16"/>
                <w:lang w:val="en-GB"/>
              </w:rPr>
            </w:pPr>
            <w:r w:rsidRPr="00EE29C8">
              <w:rPr>
                <w:i/>
                <w:iCs/>
                <w:sz w:val="16"/>
              </w:rPr>
              <w:t>Artículo 117</w:t>
            </w:r>
          </w:p>
        </w:tc>
        <w:tc>
          <w:tcPr>
            <w:tcW w:w="1530" w:type="dxa"/>
            <w:tcBorders>
              <w:top w:val="single" w:sz="4" w:space="0" w:color="auto"/>
              <w:bottom w:val="single" w:sz="12" w:space="0" w:color="auto"/>
            </w:tcBorders>
            <w:shd w:val="clear" w:color="auto" w:fill="auto"/>
            <w:vAlign w:val="bottom"/>
          </w:tcPr>
          <w:p w14:paraId="707C84BE"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bCs/>
                <w:i/>
                <w:sz w:val="16"/>
                <w:lang w:val="en-GB"/>
              </w:rPr>
            </w:pPr>
            <w:r w:rsidRPr="00EE29C8">
              <w:rPr>
                <w:i/>
                <w:iCs/>
                <w:sz w:val="16"/>
              </w:rPr>
              <w:t>Artículo 118</w:t>
            </w:r>
          </w:p>
        </w:tc>
        <w:tc>
          <w:tcPr>
            <w:tcW w:w="1620" w:type="dxa"/>
            <w:tcBorders>
              <w:top w:val="single" w:sz="4" w:space="0" w:color="auto"/>
              <w:bottom w:val="single" w:sz="12" w:space="0" w:color="auto"/>
            </w:tcBorders>
            <w:shd w:val="clear" w:color="auto" w:fill="auto"/>
            <w:vAlign w:val="bottom"/>
          </w:tcPr>
          <w:p w14:paraId="73FD4FA0"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bCs/>
                <w:i/>
                <w:sz w:val="16"/>
                <w:lang w:val="en-GB"/>
              </w:rPr>
            </w:pPr>
            <w:r w:rsidRPr="00EE29C8">
              <w:rPr>
                <w:i/>
                <w:iCs/>
                <w:sz w:val="16"/>
              </w:rPr>
              <w:t>Artículo 120</w:t>
            </w:r>
          </w:p>
        </w:tc>
        <w:tc>
          <w:tcPr>
            <w:tcW w:w="1530" w:type="dxa"/>
            <w:tcBorders>
              <w:top w:val="single" w:sz="4" w:space="0" w:color="auto"/>
              <w:bottom w:val="single" w:sz="12" w:space="0" w:color="auto"/>
            </w:tcBorders>
            <w:shd w:val="clear" w:color="auto" w:fill="auto"/>
            <w:vAlign w:val="bottom"/>
          </w:tcPr>
          <w:p w14:paraId="57E4AED3"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bCs/>
                <w:i/>
                <w:sz w:val="16"/>
                <w:lang w:val="en-GB"/>
              </w:rPr>
            </w:pPr>
            <w:r w:rsidRPr="00EE29C8">
              <w:rPr>
                <w:i/>
                <w:iCs/>
                <w:sz w:val="16"/>
              </w:rPr>
              <w:t>Artículo 126</w:t>
            </w:r>
          </w:p>
        </w:tc>
        <w:tc>
          <w:tcPr>
            <w:tcW w:w="1294" w:type="dxa"/>
            <w:tcBorders>
              <w:top w:val="single" w:sz="4" w:space="0" w:color="auto"/>
              <w:bottom w:val="single" w:sz="12" w:space="0" w:color="auto"/>
            </w:tcBorders>
            <w:shd w:val="clear" w:color="auto" w:fill="auto"/>
            <w:vAlign w:val="bottom"/>
          </w:tcPr>
          <w:p w14:paraId="7B13BEAC"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bCs/>
                <w:i/>
                <w:sz w:val="16"/>
                <w:lang w:val="en-GB"/>
              </w:rPr>
            </w:pPr>
            <w:r w:rsidRPr="00EE29C8">
              <w:rPr>
                <w:i/>
                <w:iCs/>
                <w:sz w:val="16"/>
              </w:rPr>
              <w:t>Artículo 1261</w:t>
            </w:r>
            <w:r w:rsidRPr="00EE29C8">
              <w:rPr>
                <w:i/>
                <w:sz w:val="16"/>
              </w:rPr>
              <w:t xml:space="preserve"> </w:t>
            </w:r>
          </w:p>
        </w:tc>
      </w:tr>
      <w:tr w:rsidR="002F2BE6" w:rsidRPr="00EE29C8" w14:paraId="6102162D" w14:textId="77777777" w:rsidTr="002F2BE6">
        <w:trPr>
          <w:trHeight w:val="240"/>
        </w:trPr>
        <w:tc>
          <w:tcPr>
            <w:tcW w:w="1800" w:type="dxa"/>
            <w:tcBorders>
              <w:top w:val="single" w:sz="12" w:space="0" w:color="auto"/>
            </w:tcBorders>
            <w:shd w:val="clear" w:color="auto" w:fill="auto"/>
          </w:tcPr>
          <w:p w14:paraId="3186EC56"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bCs/>
                <w:sz w:val="18"/>
                <w:lang w:val="en-GB"/>
              </w:rPr>
            </w:pPr>
            <w:r w:rsidRPr="00EE29C8">
              <w:rPr>
                <w:sz w:val="18"/>
              </w:rPr>
              <w:t>2017</w:t>
            </w:r>
          </w:p>
        </w:tc>
        <w:tc>
          <w:tcPr>
            <w:tcW w:w="1530" w:type="dxa"/>
            <w:tcBorders>
              <w:top w:val="single" w:sz="12" w:space="0" w:color="auto"/>
            </w:tcBorders>
            <w:shd w:val="clear" w:color="auto" w:fill="auto"/>
            <w:vAlign w:val="bottom"/>
          </w:tcPr>
          <w:p w14:paraId="20257F9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4</w:t>
            </w:r>
          </w:p>
        </w:tc>
        <w:tc>
          <w:tcPr>
            <w:tcW w:w="1530" w:type="dxa"/>
            <w:tcBorders>
              <w:top w:val="single" w:sz="12" w:space="0" w:color="auto"/>
            </w:tcBorders>
            <w:shd w:val="clear" w:color="auto" w:fill="auto"/>
            <w:vAlign w:val="bottom"/>
          </w:tcPr>
          <w:p w14:paraId="599D010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6</w:t>
            </w:r>
          </w:p>
        </w:tc>
        <w:tc>
          <w:tcPr>
            <w:tcW w:w="1620" w:type="dxa"/>
            <w:tcBorders>
              <w:top w:val="single" w:sz="12" w:space="0" w:color="auto"/>
            </w:tcBorders>
            <w:shd w:val="clear" w:color="auto" w:fill="auto"/>
            <w:vAlign w:val="bottom"/>
          </w:tcPr>
          <w:p w14:paraId="773E1BD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18</w:t>
            </w:r>
          </w:p>
        </w:tc>
        <w:tc>
          <w:tcPr>
            <w:tcW w:w="1530" w:type="dxa"/>
            <w:tcBorders>
              <w:top w:val="single" w:sz="12" w:space="0" w:color="auto"/>
            </w:tcBorders>
            <w:shd w:val="clear" w:color="auto" w:fill="auto"/>
            <w:vAlign w:val="bottom"/>
          </w:tcPr>
          <w:p w14:paraId="24BF42A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94</w:t>
            </w:r>
          </w:p>
        </w:tc>
        <w:tc>
          <w:tcPr>
            <w:tcW w:w="1294" w:type="dxa"/>
            <w:tcBorders>
              <w:top w:val="single" w:sz="12" w:space="0" w:color="auto"/>
            </w:tcBorders>
            <w:shd w:val="clear" w:color="auto" w:fill="auto"/>
            <w:vAlign w:val="bottom"/>
          </w:tcPr>
          <w:p w14:paraId="586CCD0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82</w:t>
            </w:r>
          </w:p>
        </w:tc>
      </w:tr>
      <w:tr w:rsidR="002F2BE6" w:rsidRPr="00EE29C8" w14:paraId="7A0A9CC6" w14:textId="77777777" w:rsidTr="002F2BE6">
        <w:trPr>
          <w:trHeight w:val="240"/>
        </w:trPr>
        <w:tc>
          <w:tcPr>
            <w:tcW w:w="1800" w:type="dxa"/>
            <w:shd w:val="clear" w:color="auto" w:fill="auto"/>
          </w:tcPr>
          <w:p w14:paraId="2819A2A0"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bCs/>
                <w:sz w:val="18"/>
                <w:lang w:val="en-GB"/>
              </w:rPr>
            </w:pPr>
            <w:r w:rsidRPr="00EE29C8">
              <w:rPr>
                <w:sz w:val="18"/>
              </w:rPr>
              <w:t>2018</w:t>
            </w:r>
          </w:p>
        </w:tc>
        <w:tc>
          <w:tcPr>
            <w:tcW w:w="1530" w:type="dxa"/>
            <w:shd w:val="clear" w:color="auto" w:fill="auto"/>
            <w:vAlign w:val="bottom"/>
          </w:tcPr>
          <w:p w14:paraId="7A80ABA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8</w:t>
            </w:r>
          </w:p>
        </w:tc>
        <w:tc>
          <w:tcPr>
            <w:tcW w:w="1530" w:type="dxa"/>
            <w:shd w:val="clear" w:color="auto" w:fill="auto"/>
            <w:vAlign w:val="bottom"/>
          </w:tcPr>
          <w:p w14:paraId="3545926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2</w:t>
            </w:r>
          </w:p>
        </w:tc>
        <w:tc>
          <w:tcPr>
            <w:tcW w:w="1620" w:type="dxa"/>
            <w:shd w:val="clear" w:color="auto" w:fill="auto"/>
            <w:vAlign w:val="bottom"/>
          </w:tcPr>
          <w:p w14:paraId="490EAC4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16</w:t>
            </w:r>
          </w:p>
        </w:tc>
        <w:tc>
          <w:tcPr>
            <w:tcW w:w="1530" w:type="dxa"/>
            <w:shd w:val="clear" w:color="auto" w:fill="auto"/>
            <w:vAlign w:val="bottom"/>
          </w:tcPr>
          <w:p w14:paraId="52F3C30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188</w:t>
            </w:r>
          </w:p>
        </w:tc>
        <w:tc>
          <w:tcPr>
            <w:tcW w:w="1294" w:type="dxa"/>
            <w:shd w:val="clear" w:color="auto" w:fill="auto"/>
            <w:vAlign w:val="bottom"/>
          </w:tcPr>
          <w:p w14:paraId="6C8D0BC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166</w:t>
            </w:r>
          </w:p>
        </w:tc>
      </w:tr>
      <w:tr w:rsidR="002F2BE6" w:rsidRPr="00EE29C8" w14:paraId="2AB0CF00" w14:textId="77777777" w:rsidTr="002F2BE6">
        <w:trPr>
          <w:trHeight w:val="240"/>
        </w:trPr>
        <w:tc>
          <w:tcPr>
            <w:tcW w:w="1800" w:type="dxa"/>
            <w:shd w:val="clear" w:color="auto" w:fill="auto"/>
          </w:tcPr>
          <w:p w14:paraId="042D47F4"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bCs/>
                <w:sz w:val="18"/>
                <w:lang w:val="en-GB"/>
              </w:rPr>
            </w:pPr>
            <w:r w:rsidRPr="00EE29C8">
              <w:rPr>
                <w:sz w:val="18"/>
              </w:rPr>
              <w:t>2019</w:t>
            </w:r>
          </w:p>
        </w:tc>
        <w:tc>
          <w:tcPr>
            <w:tcW w:w="1530" w:type="dxa"/>
            <w:shd w:val="clear" w:color="auto" w:fill="auto"/>
            <w:vAlign w:val="bottom"/>
          </w:tcPr>
          <w:p w14:paraId="582DFE0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6</w:t>
            </w:r>
          </w:p>
        </w:tc>
        <w:tc>
          <w:tcPr>
            <w:tcW w:w="1530" w:type="dxa"/>
            <w:shd w:val="clear" w:color="auto" w:fill="auto"/>
            <w:vAlign w:val="bottom"/>
          </w:tcPr>
          <w:p w14:paraId="7777610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4</w:t>
            </w:r>
          </w:p>
        </w:tc>
        <w:tc>
          <w:tcPr>
            <w:tcW w:w="1620" w:type="dxa"/>
            <w:shd w:val="clear" w:color="auto" w:fill="auto"/>
            <w:vAlign w:val="bottom"/>
          </w:tcPr>
          <w:p w14:paraId="39D3425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16</w:t>
            </w:r>
          </w:p>
        </w:tc>
        <w:tc>
          <w:tcPr>
            <w:tcW w:w="1530" w:type="dxa"/>
            <w:shd w:val="clear" w:color="auto" w:fill="auto"/>
            <w:vAlign w:val="bottom"/>
          </w:tcPr>
          <w:p w14:paraId="78A5890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169</w:t>
            </w:r>
          </w:p>
        </w:tc>
        <w:tc>
          <w:tcPr>
            <w:tcW w:w="1294" w:type="dxa"/>
            <w:shd w:val="clear" w:color="auto" w:fill="auto"/>
            <w:vAlign w:val="bottom"/>
          </w:tcPr>
          <w:p w14:paraId="0186C7E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195</w:t>
            </w:r>
          </w:p>
        </w:tc>
      </w:tr>
      <w:tr w:rsidR="002F2BE6" w:rsidRPr="00EE29C8" w14:paraId="265287AC" w14:textId="77777777" w:rsidTr="002F2BE6">
        <w:trPr>
          <w:trHeight w:val="240"/>
        </w:trPr>
        <w:tc>
          <w:tcPr>
            <w:tcW w:w="1800" w:type="dxa"/>
            <w:shd w:val="clear" w:color="auto" w:fill="auto"/>
          </w:tcPr>
          <w:p w14:paraId="5C020F29"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bCs/>
                <w:sz w:val="18"/>
                <w:lang w:val="en-GB"/>
              </w:rPr>
            </w:pPr>
            <w:r w:rsidRPr="00EE29C8">
              <w:rPr>
                <w:sz w:val="18"/>
              </w:rPr>
              <w:t>2020</w:t>
            </w:r>
          </w:p>
        </w:tc>
        <w:tc>
          <w:tcPr>
            <w:tcW w:w="1530" w:type="dxa"/>
            <w:shd w:val="clear" w:color="auto" w:fill="auto"/>
            <w:vAlign w:val="bottom"/>
          </w:tcPr>
          <w:p w14:paraId="560C8D4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5</w:t>
            </w:r>
          </w:p>
        </w:tc>
        <w:tc>
          <w:tcPr>
            <w:tcW w:w="1530" w:type="dxa"/>
            <w:shd w:val="clear" w:color="auto" w:fill="auto"/>
            <w:vAlign w:val="bottom"/>
          </w:tcPr>
          <w:p w14:paraId="3A946B7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9</w:t>
            </w:r>
          </w:p>
        </w:tc>
        <w:tc>
          <w:tcPr>
            <w:tcW w:w="1620" w:type="dxa"/>
            <w:shd w:val="clear" w:color="auto" w:fill="auto"/>
            <w:vAlign w:val="bottom"/>
          </w:tcPr>
          <w:p w14:paraId="6AEC183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5</w:t>
            </w:r>
          </w:p>
        </w:tc>
        <w:tc>
          <w:tcPr>
            <w:tcW w:w="1530" w:type="dxa"/>
            <w:shd w:val="clear" w:color="auto" w:fill="auto"/>
            <w:vAlign w:val="bottom"/>
          </w:tcPr>
          <w:p w14:paraId="7E6AABB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136</w:t>
            </w:r>
          </w:p>
        </w:tc>
        <w:tc>
          <w:tcPr>
            <w:tcW w:w="1294" w:type="dxa"/>
            <w:shd w:val="clear" w:color="auto" w:fill="auto"/>
            <w:vAlign w:val="bottom"/>
          </w:tcPr>
          <w:p w14:paraId="5D4B218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147</w:t>
            </w:r>
          </w:p>
        </w:tc>
      </w:tr>
      <w:tr w:rsidR="002F2BE6" w:rsidRPr="00EE29C8" w14:paraId="6177FDCE" w14:textId="77777777" w:rsidTr="002F2BE6">
        <w:trPr>
          <w:trHeight w:val="240"/>
        </w:trPr>
        <w:tc>
          <w:tcPr>
            <w:tcW w:w="1800" w:type="dxa"/>
            <w:tcBorders>
              <w:bottom w:val="single" w:sz="12" w:space="0" w:color="auto"/>
            </w:tcBorders>
            <w:shd w:val="clear" w:color="auto" w:fill="auto"/>
          </w:tcPr>
          <w:p w14:paraId="472B9179"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bCs/>
                <w:sz w:val="18"/>
                <w:lang w:val="en-GB"/>
              </w:rPr>
            </w:pPr>
            <w:r w:rsidRPr="00EE29C8">
              <w:rPr>
                <w:sz w:val="18"/>
              </w:rPr>
              <w:t>2021</w:t>
            </w:r>
          </w:p>
        </w:tc>
        <w:tc>
          <w:tcPr>
            <w:tcW w:w="1530" w:type="dxa"/>
            <w:tcBorders>
              <w:bottom w:val="single" w:sz="12" w:space="0" w:color="auto"/>
            </w:tcBorders>
            <w:shd w:val="clear" w:color="auto" w:fill="auto"/>
            <w:vAlign w:val="bottom"/>
          </w:tcPr>
          <w:p w14:paraId="6D78AD7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6</w:t>
            </w:r>
          </w:p>
        </w:tc>
        <w:tc>
          <w:tcPr>
            <w:tcW w:w="1530" w:type="dxa"/>
            <w:tcBorders>
              <w:bottom w:val="single" w:sz="12" w:space="0" w:color="auto"/>
            </w:tcBorders>
            <w:shd w:val="clear" w:color="auto" w:fill="auto"/>
            <w:vAlign w:val="bottom"/>
          </w:tcPr>
          <w:p w14:paraId="49A2A3C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5</w:t>
            </w:r>
          </w:p>
        </w:tc>
        <w:tc>
          <w:tcPr>
            <w:tcW w:w="1620" w:type="dxa"/>
            <w:tcBorders>
              <w:bottom w:val="single" w:sz="12" w:space="0" w:color="auto"/>
            </w:tcBorders>
            <w:shd w:val="clear" w:color="auto" w:fill="auto"/>
            <w:vAlign w:val="bottom"/>
          </w:tcPr>
          <w:p w14:paraId="7F71564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15</w:t>
            </w:r>
          </w:p>
        </w:tc>
        <w:tc>
          <w:tcPr>
            <w:tcW w:w="1530" w:type="dxa"/>
            <w:tcBorders>
              <w:bottom w:val="single" w:sz="12" w:space="0" w:color="auto"/>
            </w:tcBorders>
            <w:shd w:val="clear" w:color="auto" w:fill="auto"/>
            <w:vAlign w:val="bottom"/>
          </w:tcPr>
          <w:p w14:paraId="3A07542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200</w:t>
            </w:r>
          </w:p>
        </w:tc>
        <w:tc>
          <w:tcPr>
            <w:tcW w:w="1294" w:type="dxa"/>
            <w:tcBorders>
              <w:bottom w:val="single" w:sz="12" w:space="0" w:color="auto"/>
            </w:tcBorders>
            <w:shd w:val="clear" w:color="auto" w:fill="auto"/>
            <w:vAlign w:val="bottom"/>
          </w:tcPr>
          <w:p w14:paraId="46345A4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bCs/>
                <w:sz w:val="18"/>
                <w:lang w:val="en-GB"/>
              </w:rPr>
            </w:pPr>
            <w:r w:rsidRPr="00EE29C8">
              <w:rPr>
                <w:sz w:val="18"/>
              </w:rPr>
              <w:t>145</w:t>
            </w:r>
          </w:p>
        </w:tc>
      </w:tr>
    </w:tbl>
    <w:p w14:paraId="5350A186" w14:textId="7CB8FA5E" w:rsidR="00EE29C8" w:rsidRPr="00EE29C8" w:rsidRDefault="002F2BE6" w:rsidP="002F2BE6">
      <w:pPr>
        <w:pStyle w:val="H1G"/>
      </w:pPr>
      <w:r>
        <w:tab/>
      </w:r>
      <w:r w:rsidR="00EE29C8" w:rsidRPr="00EE29C8">
        <w:tab/>
        <w:t xml:space="preserve">Respuesta al párrafo 41 b) de la lista de cuestiones previas </w:t>
      </w:r>
      <w:r>
        <w:br/>
      </w:r>
      <w:r w:rsidR="00EE29C8" w:rsidRPr="00EE29C8">
        <w:t>a la presentación de informes</w:t>
      </w:r>
      <w:r w:rsidR="00EE29C8" w:rsidRPr="00EE29C8">
        <w:br/>
        <w:t>Estadísticas sobre los niños víctimas de violencia sexual</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18"/>
        <w:gridCol w:w="1092"/>
        <w:gridCol w:w="1215"/>
        <w:gridCol w:w="1215"/>
        <w:gridCol w:w="1215"/>
        <w:gridCol w:w="1215"/>
      </w:tblGrid>
      <w:tr w:rsidR="002F2BE6" w:rsidRPr="002F2BE6" w14:paraId="0D6B1A3C" w14:textId="77777777" w:rsidTr="00B962F1">
        <w:trPr>
          <w:trHeight w:val="240"/>
          <w:tblHeader/>
        </w:trPr>
        <w:tc>
          <w:tcPr>
            <w:tcW w:w="962" w:type="pct"/>
            <w:tcBorders>
              <w:top w:val="single" w:sz="4" w:space="0" w:color="auto"/>
              <w:bottom w:val="single" w:sz="12" w:space="0" w:color="auto"/>
            </w:tcBorders>
            <w:shd w:val="clear" w:color="auto" w:fill="auto"/>
            <w:vAlign w:val="bottom"/>
          </w:tcPr>
          <w:p w14:paraId="57517BC7" w14:textId="1A813B14" w:rsidR="00EE29C8" w:rsidRPr="00EE29C8" w:rsidRDefault="00EE29C8" w:rsidP="002F2BE6">
            <w:pPr>
              <w:pStyle w:val="SingleTxtG"/>
              <w:tabs>
                <w:tab w:val="clear" w:pos="1701"/>
                <w:tab w:val="clear" w:pos="2268"/>
                <w:tab w:val="clear" w:pos="2835"/>
              </w:tabs>
              <w:spacing w:before="80" w:after="80" w:line="200" w:lineRule="exact"/>
              <w:ind w:left="0" w:right="0"/>
              <w:jc w:val="left"/>
              <w:rPr>
                <w:i/>
                <w:sz w:val="16"/>
              </w:rPr>
            </w:pPr>
            <w:r w:rsidRPr="00EE29C8">
              <w:rPr>
                <w:i/>
                <w:iCs/>
                <w:sz w:val="16"/>
              </w:rPr>
              <w:t>Artículos del Código Penal/Año</w:t>
            </w:r>
          </w:p>
        </w:tc>
        <w:tc>
          <w:tcPr>
            <w:tcW w:w="741" w:type="pct"/>
            <w:tcBorders>
              <w:top w:val="single" w:sz="4" w:space="0" w:color="auto"/>
              <w:bottom w:val="single" w:sz="12" w:space="0" w:color="auto"/>
            </w:tcBorders>
            <w:shd w:val="clear" w:color="auto" w:fill="auto"/>
            <w:vAlign w:val="bottom"/>
          </w:tcPr>
          <w:p w14:paraId="6C0662EC"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Artículo 137</w:t>
            </w:r>
          </w:p>
        </w:tc>
        <w:tc>
          <w:tcPr>
            <w:tcW w:w="824" w:type="pct"/>
            <w:tcBorders>
              <w:top w:val="single" w:sz="4" w:space="0" w:color="auto"/>
              <w:bottom w:val="single" w:sz="12" w:space="0" w:color="auto"/>
            </w:tcBorders>
            <w:shd w:val="clear" w:color="auto" w:fill="auto"/>
            <w:vAlign w:val="bottom"/>
          </w:tcPr>
          <w:p w14:paraId="4C0DEB93"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Artículo 138</w:t>
            </w:r>
          </w:p>
        </w:tc>
        <w:tc>
          <w:tcPr>
            <w:tcW w:w="824" w:type="pct"/>
            <w:tcBorders>
              <w:top w:val="single" w:sz="4" w:space="0" w:color="auto"/>
              <w:bottom w:val="single" w:sz="12" w:space="0" w:color="auto"/>
            </w:tcBorders>
            <w:shd w:val="clear" w:color="auto" w:fill="auto"/>
            <w:vAlign w:val="bottom"/>
          </w:tcPr>
          <w:p w14:paraId="4D133959"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Artículo 139</w:t>
            </w:r>
          </w:p>
        </w:tc>
        <w:tc>
          <w:tcPr>
            <w:tcW w:w="824" w:type="pct"/>
            <w:tcBorders>
              <w:top w:val="single" w:sz="4" w:space="0" w:color="auto"/>
              <w:bottom w:val="single" w:sz="12" w:space="0" w:color="auto"/>
            </w:tcBorders>
            <w:shd w:val="clear" w:color="auto" w:fill="auto"/>
            <w:vAlign w:val="bottom"/>
          </w:tcPr>
          <w:p w14:paraId="758BE817"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Artículo 140</w:t>
            </w:r>
          </w:p>
        </w:tc>
        <w:tc>
          <w:tcPr>
            <w:tcW w:w="824" w:type="pct"/>
            <w:tcBorders>
              <w:top w:val="single" w:sz="4" w:space="0" w:color="auto"/>
              <w:bottom w:val="single" w:sz="12" w:space="0" w:color="auto"/>
            </w:tcBorders>
            <w:shd w:val="clear" w:color="auto" w:fill="auto"/>
            <w:vAlign w:val="bottom"/>
          </w:tcPr>
          <w:p w14:paraId="1353B59E"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Artículo 141</w:t>
            </w:r>
          </w:p>
        </w:tc>
      </w:tr>
      <w:tr w:rsidR="002F2BE6" w:rsidRPr="00EE29C8" w14:paraId="6AEF2E9F" w14:textId="77777777" w:rsidTr="00B962F1">
        <w:trPr>
          <w:trHeight w:val="240"/>
        </w:trPr>
        <w:tc>
          <w:tcPr>
            <w:tcW w:w="962" w:type="pct"/>
            <w:tcBorders>
              <w:top w:val="single" w:sz="12" w:space="0" w:color="auto"/>
            </w:tcBorders>
            <w:shd w:val="clear" w:color="auto" w:fill="auto"/>
          </w:tcPr>
          <w:p w14:paraId="60DA2D3D"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 xml:space="preserve">2017 </w:t>
            </w:r>
          </w:p>
        </w:tc>
        <w:tc>
          <w:tcPr>
            <w:tcW w:w="741" w:type="pct"/>
            <w:tcBorders>
              <w:top w:val="single" w:sz="12" w:space="0" w:color="auto"/>
            </w:tcBorders>
            <w:shd w:val="clear" w:color="auto" w:fill="auto"/>
            <w:vAlign w:val="bottom"/>
          </w:tcPr>
          <w:p w14:paraId="2D0654E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8</w:t>
            </w:r>
          </w:p>
        </w:tc>
        <w:tc>
          <w:tcPr>
            <w:tcW w:w="824" w:type="pct"/>
            <w:tcBorders>
              <w:top w:val="single" w:sz="12" w:space="0" w:color="auto"/>
            </w:tcBorders>
            <w:shd w:val="clear" w:color="auto" w:fill="auto"/>
            <w:vAlign w:val="bottom"/>
          </w:tcPr>
          <w:p w14:paraId="66F3F04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7</w:t>
            </w:r>
          </w:p>
        </w:tc>
        <w:tc>
          <w:tcPr>
            <w:tcW w:w="824" w:type="pct"/>
            <w:tcBorders>
              <w:top w:val="single" w:sz="12" w:space="0" w:color="auto"/>
            </w:tcBorders>
            <w:shd w:val="clear" w:color="auto" w:fill="auto"/>
            <w:vAlign w:val="bottom"/>
          </w:tcPr>
          <w:p w14:paraId="375646F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824" w:type="pct"/>
            <w:tcBorders>
              <w:top w:val="single" w:sz="12" w:space="0" w:color="auto"/>
            </w:tcBorders>
            <w:shd w:val="clear" w:color="auto" w:fill="auto"/>
            <w:vAlign w:val="bottom"/>
          </w:tcPr>
          <w:p w14:paraId="03EC28E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142</w:t>
            </w:r>
          </w:p>
        </w:tc>
        <w:tc>
          <w:tcPr>
            <w:tcW w:w="824" w:type="pct"/>
            <w:tcBorders>
              <w:top w:val="single" w:sz="12" w:space="0" w:color="auto"/>
            </w:tcBorders>
            <w:shd w:val="clear" w:color="auto" w:fill="auto"/>
            <w:vAlign w:val="bottom"/>
          </w:tcPr>
          <w:p w14:paraId="15EAC75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20</w:t>
            </w:r>
          </w:p>
        </w:tc>
      </w:tr>
      <w:tr w:rsidR="002F2BE6" w:rsidRPr="00EE29C8" w14:paraId="64339CFE" w14:textId="77777777" w:rsidTr="00B962F1">
        <w:trPr>
          <w:trHeight w:val="240"/>
        </w:trPr>
        <w:tc>
          <w:tcPr>
            <w:tcW w:w="962" w:type="pct"/>
            <w:shd w:val="clear" w:color="auto" w:fill="auto"/>
          </w:tcPr>
          <w:p w14:paraId="74DC82EB"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2018</w:t>
            </w:r>
          </w:p>
        </w:tc>
        <w:tc>
          <w:tcPr>
            <w:tcW w:w="741" w:type="pct"/>
            <w:shd w:val="clear" w:color="auto" w:fill="auto"/>
            <w:vAlign w:val="bottom"/>
          </w:tcPr>
          <w:p w14:paraId="4A9766A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7</w:t>
            </w:r>
          </w:p>
        </w:tc>
        <w:tc>
          <w:tcPr>
            <w:tcW w:w="824" w:type="pct"/>
            <w:shd w:val="clear" w:color="auto" w:fill="auto"/>
            <w:vAlign w:val="bottom"/>
          </w:tcPr>
          <w:p w14:paraId="2D49390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7</w:t>
            </w:r>
          </w:p>
        </w:tc>
        <w:tc>
          <w:tcPr>
            <w:tcW w:w="824" w:type="pct"/>
            <w:shd w:val="clear" w:color="auto" w:fill="auto"/>
            <w:vAlign w:val="bottom"/>
          </w:tcPr>
          <w:p w14:paraId="6D1DBC2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824" w:type="pct"/>
            <w:shd w:val="clear" w:color="auto" w:fill="auto"/>
            <w:vAlign w:val="bottom"/>
          </w:tcPr>
          <w:p w14:paraId="28C6F7C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90</w:t>
            </w:r>
          </w:p>
        </w:tc>
        <w:tc>
          <w:tcPr>
            <w:tcW w:w="824" w:type="pct"/>
            <w:shd w:val="clear" w:color="auto" w:fill="auto"/>
            <w:vAlign w:val="bottom"/>
          </w:tcPr>
          <w:p w14:paraId="741BA91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38</w:t>
            </w:r>
          </w:p>
        </w:tc>
      </w:tr>
      <w:tr w:rsidR="002F2BE6" w:rsidRPr="00EE29C8" w14:paraId="01A361D4" w14:textId="77777777" w:rsidTr="00B962F1">
        <w:trPr>
          <w:trHeight w:val="240"/>
        </w:trPr>
        <w:tc>
          <w:tcPr>
            <w:tcW w:w="962" w:type="pct"/>
            <w:shd w:val="clear" w:color="auto" w:fill="auto"/>
          </w:tcPr>
          <w:p w14:paraId="2B1AA600"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2019</w:t>
            </w:r>
          </w:p>
        </w:tc>
        <w:tc>
          <w:tcPr>
            <w:tcW w:w="741" w:type="pct"/>
            <w:shd w:val="clear" w:color="auto" w:fill="auto"/>
            <w:vAlign w:val="bottom"/>
          </w:tcPr>
          <w:p w14:paraId="385F0CC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13</w:t>
            </w:r>
          </w:p>
        </w:tc>
        <w:tc>
          <w:tcPr>
            <w:tcW w:w="824" w:type="pct"/>
            <w:shd w:val="clear" w:color="auto" w:fill="auto"/>
            <w:vAlign w:val="bottom"/>
          </w:tcPr>
          <w:p w14:paraId="317A837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8</w:t>
            </w:r>
          </w:p>
        </w:tc>
        <w:tc>
          <w:tcPr>
            <w:tcW w:w="824" w:type="pct"/>
            <w:shd w:val="clear" w:color="auto" w:fill="auto"/>
            <w:vAlign w:val="bottom"/>
          </w:tcPr>
          <w:p w14:paraId="44123D2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w:t>
            </w:r>
          </w:p>
        </w:tc>
        <w:tc>
          <w:tcPr>
            <w:tcW w:w="824" w:type="pct"/>
            <w:shd w:val="clear" w:color="auto" w:fill="auto"/>
            <w:vAlign w:val="bottom"/>
          </w:tcPr>
          <w:p w14:paraId="0AC0E19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73</w:t>
            </w:r>
          </w:p>
        </w:tc>
        <w:tc>
          <w:tcPr>
            <w:tcW w:w="824" w:type="pct"/>
            <w:shd w:val="clear" w:color="auto" w:fill="auto"/>
            <w:vAlign w:val="bottom"/>
          </w:tcPr>
          <w:p w14:paraId="249BA20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58</w:t>
            </w:r>
          </w:p>
        </w:tc>
      </w:tr>
      <w:tr w:rsidR="002F2BE6" w:rsidRPr="00EE29C8" w14:paraId="63D924AE" w14:textId="77777777" w:rsidTr="00B962F1">
        <w:trPr>
          <w:trHeight w:val="240"/>
        </w:trPr>
        <w:tc>
          <w:tcPr>
            <w:tcW w:w="962" w:type="pct"/>
            <w:shd w:val="clear" w:color="auto" w:fill="auto"/>
          </w:tcPr>
          <w:p w14:paraId="73ECA47B"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2020</w:t>
            </w:r>
          </w:p>
        </w:tc>
        <w:tc>
          <w:tcPr>
            <w:tcW w:w="741" w:type="pct"/>
            <w:shd w:val="clear" w:color="auto" w:fill="auto"/>
            <w:vAlign w:val="bottom"/>
          </w:tcPr>
          <w:p w14:paraId="586EF1C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13</w:t>
            </w:r>
          </w:p>
        </w:tc>
        <w:tc>
          <w:tcPr>
            <w:tcW w:w="824" w:type="pct"/>
            <w:shd w:val="clear" w:color="auto" w:fill="auto"/>
            <w:vAlign w:val="bottom"/>
          </w:tcPr>
          <w:p w14:paraId="333F393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10</w:t>
            </w:r>
          </w:p>
        </w:tc>
        <w:tc>
          <w:tcPr>
            <w:tcW w:w="824" w:type="pct"/>
            <w:shd w:val="clear" w:color="auto" w:fill="auto"/>
            <w:vAlign w:val="bottom"/>
          </w:tcPr>
          <w:p w14:paraId="1B83A4F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w:t>
            </w:r>
          </w:p>
        </w:tc>
        <w:tc>
          <w:tcPr>
            <w:tcW w:w="824" w:type="pct"/>
            <w:shd w:val="clear" w:color="auto" w:fill="auto"/>
            <w:vAlign w:val="bottom"/>
          </w:tcPr>
          <w:p w14:paraId="245D50D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46</w:t>
            </w:r>
          </w:p>
        </w:tc>
        <w:tc>
          <w:tcPr>
            <w:tcW w:w="824" w:type="pct"/>
            <w:shd w:val="clear" w:color="auto" w:fill="auto"/>
            <w:vAlign w:val="bottom"/>
          </w:tcPr>
          <w:p w14:paraId="2AF3BE5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49</w:t>
            </w:r>
          </w:p>
        </w:tc>
      </w:tr>
      <w:tr w:rsidR="002F2BE6" w:rsidRPr="00EE29C8" w14:paraId="3C57FB73" w14:textId="77777777" w:rsidTr="00B962F1">
        <w:trPr>
          <w:trHeight w:val="240"/>
        </w:trPr>
        <w:tc>
          <w:tcPr>
            <w:tcW w:w="962" w:type="pct"/>
            <w:tcBorders>
              <w:bottom w:val="single" w:sz="12" w:space="0" w:color="auto"/>
            </w:tcBorders>
            <w:shd w:val="clear" w:color="auto" w:fill="auto"/>
          </w:tcPr>
          <w:p w14:paraId="1C611FB3"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2021</w:t>
            </w:r>
          </w:p>
        </w:tc>
        <w:tc>
          <w:tcPr>
            <w:tcW w:w="741" w:type="pct"/>
            <w:tcBorders>
              <w:bottom w:val="single" w:sz="12" w:space="0" w:color="auto"/>
            </w:tcBorders>
            <w:shd w:val="clear" w:color="auto" w:fill="auto"/>
            <w:vAlign w:val="bottom"/>
          </w:tcPr>
          <w:p w14:paraId="5509CC8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32</w:t>
            </w:r>
          </w:p>
        </w:tc>
        <w:tc>
          <w:tcPr>
            <w:tcW w:w="824" w:type="pct"/>
            <w:tcBorders>
              <w:bottom w:val="single" w:sz="12" w:space="0" w:color="auto"/>
            </w:tcBorders>
            <w:shd w:val="clear" w:color="auto" w:fill="auto"/>
            <w:vAlign w:val="bottom"/>
          </w:tcPr>
          <w:p w14:paraId="73F7265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27</w:t>
            </w:r>
          </w:p>
        </w:tc>
        <w:tc>
          <w:tcPr>
            <w:tcW w:w="824" w:type="pct"/>
            <w:tcBorders>
              <w:bottom w:val="single" w:sz="12" w:space="0" w:color="auto"/>
            </w:tcBorders>
            <w:shd w:val="clear" w:color="auto" w:fill="auto"/>
            <w:vAlign w:val="bottom"/>
          </w:tcPr>
          <w:p w14:paraId="6B878BC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824" w:type="pct"/>
            <w:tcBorders>
              <w:bottom w:val="single" w:sz="12" w:space="0" w:color="auto"/>
            </w:tcBorders>
            <w:shd w:val="clear" w:color="auto" w:fill="auto"/>
            <w:vAlign w:val="bottom"/>
          </w:tcPr>
          <w:p w14:paraId="4A0A7B4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68</w:t>
            </w:r>
          </w:p>
        </w:tc>
        <w:tc>
          <w:tcPr>
            <w:tcW w:w="824" w:type="pct"/>
            <w:tcBorders>
              <w:bottom w:val="single" w:sz="12" w:space="0" w:color="auto"/>
            </w:tcBorders>
            <w:shd w:val="clear" w:color="auto" w:fill="auto"/>
            <w:vAlign w:val="bottom"/>
          </w:tcPr>
          <w:p w14:paraId="0F293EB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59</w:t>
            </w:r>
          </w:p>
        </w:tc>
      </w:tr>
    </w:tbl>
    <w:p w14:paraId="1656461E" w14:textId="1FBCC6FE" w:rsidR="00EE29C8" w:rsidRPr="00EE29C8" w:rsidRDefault="002F2BE6" w:rsidP="002F2BE6">
      <w:pPr>
        <w:pStyle w:val="H1G"/>
      </w:pPr>
      <w:r>
        <w:tab/>
      </w:r>
      <w:r w:rsidR="00EE29C8" w:rsidRPr="00EE29C8">
        <w:tab/>
        <w:t xml:space="preserve">Respuesta al párrafo 41 c) de la lista de cuestiones previas </w:t>
      </w:r>
      <w:r>
        <w:br/>
      </w:r>
      <w:r w:rsidR="00EE29C8" w:rsidRPr="00EE29C8">
        <w:t>a la presentación de informes</w:t>
      </w:r>
      <w:r w:rsidR="00EE29C8" w:rsidRPr="00EE29C8">
        <w:br/>
        <w:t xml:space="preserve">Estadísticas sobre las remisiones de la Fiscalía al Organismo </w:t>
      </w:r>
      <w:r>
        <w:br/>
      </w:r>
      <w:r w:rsidR="00EE29C8" w:rsidRPr="00EE29C8">
        <w:t>de Atención Estatal</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111"/>
        <w:gridCol w:w="1086"/>
        <w:gridCol w:w="1086"/>
        <w:gridCol w:w="1087"/>
      </w:tblGrid>
      <w:tr w:rsidR="002F2BE6" w:rsidRPr="002F2BE6" w14:paraId="4EFEBD68" w14:textId="77777777" w:rsidTr="00854BD7">
        <w:trPr>
          <w:trHeight w:val="240"/>
          <w:tblHeader/>
        </w:trPr>
        <w:tc>
          <w:tcPr>
            <w:tcW w:w="4111" w:type="dxa"/>
            <w:tcBorders>
              <w:top w:val="single" w:sz="4" w:space="0" w:color="auto"/>
              <w:bottom w:val="single" w:sz="12" w:space="0" w:color="auto"/>
            </w:tcBorders>
            <w:shd w:val="clear" w:color="auto" w:fill="auto"/>
            <w:vAlign w:val="bottom"/>
          </w:tcPr>
          <w:p w14:paraId="06CCB07D" w14:textId="26F3F5C9" w:rsidR="00EE29C8" w:rsidRPr="00EE29C8" w:rsidRDefault="00EE29C8" w:rsidP="002F2BE6">
            <w:pPr>
              <w:pStyle w:val="SingleTxtG"/>
              <w:tabs>
                <w:tab w:val="clear" w:pos="1701"/>
                <w:tab w:val="clear" w:pos="2268"/>
                <w:tab w:val="clear" w:pos="2835"/>
              </w:tabs>
              <w:spacing w:before="80" w:after="80" w:line="200" w:lineRule="exact"/>
              <w:ind w:left="0" w:right="0"/>
              <w:jc w:val="left"/>
              <w:rPr>
                <w:i/>
                <w:sz w:val="16"/>
              </w:rPr>
            </w:pPr>
            <w:r w:rsidRPr="00EE29C8">
              <w:rPr>
                <w:i/>
                <w:iCs/>
                <w:sz w:val="16"/>
              </w:rPr>
              <w:t>Datos sobre niños víctimas de violencia/presuntas víctimas</w:t>
            </w:r>
          </w:p>
        </w:tc>
        <w:tc>
          <w:tcPr>
            <w:tcW w:w="1086" w:type="dxa"/>
            <w:tcBorders>
              <w:top w:val="single" w:sz="4" w:space="0" w:color="auto"/>
              <w:bottom w:val="single" w:sz="12" w:space="0" w:color="auto"/>
            </w:tcBorders>
            <w:shd w:val="clear" w:color="auto" w:fill="auto"/>
            <w:vAlign w:val="bottom"/>
          </w:tcPr>
          <w:p w14:paraId="759B58BD"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2019</w:t>
            </w:r>
          </w:p>
        </w:tc>
        <w:tc>
          <w:tcPr>
            <w:tcW w:w="1086" w:type="dxa"/>
            <w:tcBorders>
              <w:top w:val="single" w:sz="4" w:space="0" w:color="auto"/>
              <w:bottom w:val="single" w:sz="12" w:space="0" w:color="auto"/>
            </w:tcBorders>
            <w:shd w:val="clear" w:color="auto" w:fill="auto"/>
            <w:vAlign w:val="bottom"/>
          </w:tcPr>
          <w:p w14:paraId="63A846BD"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2020</w:t>
            </w:r>
          </w:p>
        </w:tc>
        <w:tc>
          <w:tcPr>
            <w:tcW w:w="1087" w:type="dxa"/>
            <w:tcBorders>
              <w:top w:val="single" w:sz="4" w:space="0" w:color="auto"/>
              <w:bottom w:val="single" w:sz="12" w:space="0" w:color="auto"/>
            </w:tcBorders>
            <w:shd w:val="clear" w:color="auto" w:fill="auto"/>
            <w:vAlign w:val="bottom"/>
          </w:tcPr>
          <w:p w14:paraId="49AEB912"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2021</w:t>
            </w:r>
          </w:p>
        </w:tc>
      </w:tr>
      <w:tr w:rsidR="002F2BE6" w:rsidRPr="00EE29C8" w14:paraId="28FA5DC4" w14:textId="77777777" w:rsidTr="00854BD7">
        <w:trPr>
          <w:trHeight w:val="240"/>
        </w:trPr>
        <w:tc>
          <w:tcPr>
            <w:tcW w:w="4111" w:type="dxa"/>
            <w:tcBorders>
              <w:top w:val="single" w:sz="12" w:space="0" w:color="auto"/>
            </w:tcBorders>
            <w:shd w:val="clear" w:color="auto" w:fill="auto"/>
          </w:tcPr>
          <w:p w14:paraId="1DB51EC4"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Víctimas de violencia física</w:t>
            </w:r>
          </w:p>
        </w:tc>
        <w:tc>
          <w:tcPr>
            <w:tcW w:w="1086" w:type="dxa"/>
            <w:tcBorders>
              <w:top w:val="single" w:sz="12" w:space="0" w:color="auto"/>
            </w:tcBorders>
            <w:shd w:val="clear" w:color="auto" w:fill="auto"/>
            <w:vAlign w:val="bottom"/>
          </w:tcPr>
          <w:p w14:paraId="486A12D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24</w:t>
            </w:r>
          </w:p>
        </w:tc>
        <w:tc>
          <w:tcPr>
            <w:tcW w:w="1086" w:type="dxa"/>
            <w:tcBorders>
              <w:top w:val="single" w:sz="12" w:space="0" w:color="auto"/>
            </w:tcBorders>
            <w:shd w:val="clear" w:color="auto" w:fill="auto"/>
            <w:vAlign w:val="bottom"/>
          </w:tcPr>
          <w:p w14:paraId="28612FC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9</w:t>
            </w:r>
          </w:p>
        </w:tc>
        <w:tc>
          <w:tcPr>
            <w:tcW w:w="1087" w:type="dxa"/>
            <w:tcBorders>
              <w:top w:val="single" w:sz="12" w:space="0" w:color="auto"/>
            </w:tcBorders>
            <w:shd w:val="clear" w:color="auto" w:fill="auto"/>
            <w:vAlign w:val="bottom"/>
          </w:tcPr>
          <w:p w14:paraId="33719F5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9</w:t>
            </w:r>
          </w:p>
        </w:tc>
      </w:tr>
      <w:tr w:rsidR="002F2BE6" w:rsidRPr="00EE29C8" w14:paraId="1FA64160" w14:textId="77777777" w:rsidTr="00854BD7">
        <w:trPr>
          <w:trHeight w:val="240"/>
        </w:trPr>
        <w:tc>
          <w:tcPr>
            <w:tcW w:w="4111" w:type="dxa"/>
            <w:shd w:val="clear" w:color="auto" w:fill="auto"/>
          </w:tcPr>
          <w:p w14:paraId="27EBF289"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bCs/>
                <w:sz w:val="18"/>
                <w:lang w:val="en-GB"/>
              </w:rPr>
            </w:pPr>
            <w:r w:rsidRPr="00EE29C8">
              <w:rPr>
                <w:sz w:val="18"/>
              </w:rPr>
              <w:t>Víctimas de violencia psicológica</w:t>
            </w:r>
          </w:p>
        </w:tc>
        <w:tc>
          <w:tcPr>
            <w:tcW w:w="1086" w:type="dxa"/>
            <w:shd w:val="clear" w:color="auto" w:fill="auto"/>
            <w:vAlign w:val="bottom"/>
          </w:tcPr>
          <w:p w14:paraId="21C42C7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13</w:t>
            </w:r>
          </w:p>
        </w:tc>
        <w:tc>
          <w:tcPr>
            <w:tcW w:w="1086" w:type="dxa"/>
            <w:shd w:val="clear" w:color="auto" w:fill="auto"/>
            <w:vAlign w:val="bottom"/>
          </w:tcPr>
          <w:p w14:paraId="7DE9A72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17</w:t>
            </w:r>
          </w:p>
        </w:tc>
        <w:tc>
          <w:tcPr>
            <w:tcW w:w="1087" w:type="dxa"/>
            <w:shd w:val="clear" w:color="auto" w:fill="auto"/>
            <w:vAlign w:val="bottom"/>
          </w:tcPr>
          <w:p w14:paraId="07BE03D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7</w:t>
            </w:r>
          </w:p>
        </w:tc>
      </w:tr>
      <w:tr w:rsidR="002F2BE6" w:rsidRPr="00EE29C8" w14:paraId="28F6C88C" w14:textId="77777777" w:rsidTr="00854BD7">
        <w:trPr>
          <w:trHeight w:val="240"/>
        </w:trPr>
        <w:tc>
          <w:tcPr>
            <w:tcW w:w="4111" w:type="dxa"/>
            <w:shd w:val="clear" w:color="auto" w:fill="auto"/>
          </w:tcPr>
          <w:p w14:paraId="4826B36D"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rPr>
            </w:pPr>
            <w:r w:rsidRPr="00EE29C8">
              <w:rPr>
                <w:sz w:val="18"/>
              </w:rPr>
              <w:t>Víctimas de violencia física y psicológica</w:t>
            </w:r>
          </w:p>
        </w:tc>
        <w:tc>
          <w:tcPr>
            <w:tcW w:w="1086" w:type="dxa"/>
            <w:shd w:val="clear" w:color="auto" w:fill="auto"/>
            <w:vAlign w:val="bottom"/>
          </w:tcPr>
          <w:p w14:paraId="0FBE353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1086" w:type="dxa"/>
            <w:shd w:val="clear" w:color="auto" w:fill="auto"/>
            <w:vAlign w:val="bottom"/>
          </w:tcPr>
          <w:p w14:paraId="0F0D3A6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1087" w:type="dxa"/>
            <w:shd w:val="clear" w:color="auto" w:fill="auto"/>
            <w:vAlign w:val="bottom"/>
          </w:tcPr>
          <w:p w14:paraId="09875C9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w:t>
            </w:r>
          </w:p>
        </w:tc>
      </w:tr>
      <w:tr w:rsidR="002F2BE6" w:rsidRPr="00EE29C8" w14:paraId="49BB2419" w14:textId="77777777" w:rsidTr="00854BD7">
        <w:trPr>
          <w:trHeight w:val="240"/>
        </w:trPr>
        <w:tc>
          <w:tcPr>
            <w:tcW w:w="4111" w:type="dxa"/>
            <w:shd w:val="clear" w:color="auto" w:fill="auto"/>
          </w:tcPr>
          <w:p w14:paraId="1E785A3C"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Víctimas de violencia sexual</w:t>
            </w:r>
          </w:p>
        </w:tc>
        <w:tc>
          <w:tcPr>
            <w:tcW w:w="1086" w:type="dxa"/>
            <w:shd w:val="clear" w:color="auto" w:fill="auto"/>
            <w:vAlign w:val="bottom"/>
          </w:tcPr>
          <w:p w14:paraId="0A2A6C3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1086" w:type="dxa"/>
            <w:shd w:val="clear" w:color="auto" w:fill="auto"/>
            <w:vAlign w:val="bottom"/>
          </w:tcPr>
          <w:p w14:paraId="188556B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1087" w:type="dxa"/>
            <w:shd w:val="clear" w:color="auto" w:fill="auto"/>
            <w:vAlign w:val="bottom"/>
          </w:tcPr>
          <w:p w14:paraId="4E5C65D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w:t>
            </w:r>
          </w:p>
        </w:tc>
      </w:tr>
      <w:tr w:rsidR="002F2BE6" w:rsidRPr="00EE29C8" w14:paraId="66FB1563" w14:textId="77777777" w:rsidTr="00854BD7">
        <w:trPr>
          <w:trHeight w:val="240"/>
        </w:trPr>
        <w:tc>
          <w:tcPr>
            <w:tcW w:w="4111" w:type="dxa"/>
            <w:shd w:val="clear" w:color="auto" w:fill="auto"/>
          </w:tcPr>
          <w:p w14:paraId="2B64A1C2"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Víctimas de descuido</w:t>
            </w:r>
          </w:p>
        </w:tc>
        <w:tc>
          <w:tcPr>
            <w:tcW w:w="1086" w:type="dxa"/>
            <w:shd w:val="clear" w:color="auto" w:fill="auto"/>
            <w:vAlign w:val="bottom"/>
          </w:tcPr>
          <w:p w14:paraId="4E9E5EA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1086" w:type="dxa"/>
            <w:shd w:val="clear" w:color="auto" w:fill="auto"/>
            <w:vAlign w:val="bottom"/>
          </w:tcPr>
          <w:p w14:paraId="2CA2EC7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1087" w:type="dxa"/>
            <w:shd w:val="clear" w:color="auto" w:fill="auto"/>
            <w:vAlign w:val="bottom"/>
          </w:tcPr>
          <w:p w14:paraId="01564E0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r>
      <w:tr w:rsidR="002F2BE6" w:rsidRPr="00EE29C8" w14:paraId="69C4D018" w14:textId="77777777" w:rsidTr="00427CBF">
        <w:trPr>
          <w:trHeight w:val="240"/>
        </w:trPr>
        <w:tc>
          <w:tcPr>
            <w:tcW w:w="4111" w:type="dxa"/>
            <w:tcBorders>
              <w:bottom w:val="single" w:sz="4" w:space="0" w:color="auto"/>
            </w:tcBorders>
            <w:shd w:val="clear" w:color="auto" w:fill="auto"/>
          </w:tcPr>
          <w:p w14:paraId="49706A6E"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rPr>
            </w:pPr>
            <w:r w:rsidRPr="00EE29C8">
              <w:rPr>
                <w:sz w:val="18"/>
              </w:rPr>
              <w:t>Víctimas de violencia física, psicológica y sexual</w:t>
            </w:r>
          </w:p>
        </w:tc>
        <w:tc>
          <w:tcPr>
            <w:tcW w:w="1086" w:type="dxa"/>
            <w:tcBorders>
              <w:bottom w:val="single" w:sz="4" w:space="0" w:color="auto"/>
            </w:tcBorders>
            <w:shd w:val="clear" w:color="auto" w:fill="auto"/>
            <w:vAlign w:val="bottom"/>
          </w:tcPr>
          <w:p w14:paraId="78AFDFB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1086" w:type="dxa"/>
            <w:tcBorders>
              <w:bottom w:val="single" w:sz="4" w:space="0" w:color="auto"/>
            </w:tcBorders>
            <w:shd w:val="clear" w:color="auto" w:fill="auto"/>
            <w:vAlign w:val="bottom"/>
          </w:tcPr>
          <w:p w14:paraId="0E27577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1087" w:type="dxa"/>
            <w:tcBorders>
              <w:bottom w:val="single" w:sz="4" w:space="0" w:color="auto"/>
            </w:tcBorders>
            <w:shd w:val="clear" w:color="auto" w:fill="auto"/>
            <w:vAlign w:val="bottom"/>
          </w:tcPr>
          <w:p w14:paraId="16522E3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r>
      <w:tr w:rsidR="002F2BE6" w:rsidRPr="00EE29C8" w14:paraId="22757ACB" w14:textId="77777777" w:rsidTr="00427CBF">
        <w:trPr>
          <w:trHeight w:val="240"/>
        </w:trPr>
        <w:tc>
          <w:tcPr>
            <w:tcW w:w="4111" w:type="dxa"/>
            <w:tcBorders>
              <w:top w:val="single" w:sz="4" w:space="0" w:color="auto"/>
              <w:bottom w:val="single" w:sz="12" w:space="0" w:color="auto"/>
            </w:tcBorders>
            <w:shd w:val="clear" w:color="auto" w:fill="auto"/>
          </w:tcPr>
          <w:p w14:paraId="3E70252D" w14:textId="77777777" w:rsidR="00EE29C8" w:rsidRPr="00EE29C8" w:rsidRDefault="00EE29C8" w:rsidP="007E6494">
            <w:pPr>
              <w:pStyle w:val="SingleTxtG"/>
              <w:tabs>
                <w:tab w:val="clear" w:pos="1701"/>
                <w:tab w:val="clear" w:pos="2268"/>
                <w:tab w:val="clear" w:pos="2835"/>
              </w:tabs>
              <w:spacing w:before="80" w:after="80" w:line="220" w:lineRule="exact"/>
              <w:ind w:left="284" w:right="0"/>
              <w:jc w:val="left"/>
              <w:rPr>
                <w:b/>
                <w:sz w:val="18"/>
              </w:rPr>
            </w:pPr>
            <w:r w:rsidRPr="00EE29C8">
              <w:rPr>
                <w:b/>
                <w:sz w:val="18"/>
              </w:rPr>
              <w:t xml:space="preserve">Total </w:t>
            </w:r>
          </w:p>
        </w:tc>
        <w:tc>
          <w:tcPr>
            <w:tcW w:w="1086" w:type="dxa"/>
            <w:tcBorders>
              <w:top w:val="single" w:sz="4" w:space="0" w:color="auto"/>
              <w:bottom w:val="single" w:sz="12" w:space="0" w:color="auto"/>
            </w:tcBorders>
            <w:shd w:val="clear" w:color="auto" w:fill="auto"/>
            <w:vAlign w:val="bottom"/>
          </w:tcPr>
          <w:p w14:paraId="6F4EFDDF" w14:textId="77777777" w:rsidR="00EE29C8" w:rsidRPr="00EE29C8" w:rsidRDefault="00EE29C8" w:rsidP="007E6494">
            <w:pPr>
              <w:pStyle w:val="SingleTxtG"/>
              <w:tabs>
                <w:tab w:val="clear" w:pos="1701"/>
                <w:tab w:val="clear" w:pos="2268"/>
                <w:tab w:val="clear" w:pos="2835"/>
              </w:tabs>
              <w:spacing w:before="80" w:after="80" w:line="220" w:lineRule="exact"/>
              <w:ind w:left="113" w:right="0"/>
              <w:jc w:val="right"/>
              <w:rPr>
                <w:b/>
                <w:sz w:val="18"/>
              </w:rPr>
            </w:pPr>
            <w:r w:rsidRPr="00EE29C8">
              <w:rPr>
                <w:b/>
                <w:sz w:val="18"/>
              </w:rPr>
              <w:t>42</w:t>
            </w:r>
          </w:p>
        </w:tc>
        <w:tc>
          <w:tcPr>
            <w:tcW w:w="1086" w:type="dxa"/>
            <w:tcBorders>
              <w:top w:val="single" w:sz="4" w:space="0" w:color="auto"/>
              <w:bottom w:val="single" w:sz="12" w:space="0" w:color="auto"/>
            </w:tcBorders>
            <w:shd w:val="clear" w:color="auto" w:fill="auto"/>
            <w:vAlign w:val="bottom"/>
          </w:tcPr>
          <w:p w14:paraId="446E3BA3" w14:textId="77777777" w:rsidR="00EE29C8" w:rsidRPr="00EE29C8" w:rsidRDefault="00EE29C8" w:rsidP="007E6494">
            <w:pPr>
              <w:pStyle w:val="SingleTxtG"/>
              <w:tabs>
                <w:tab w:val="clear" w:pos="1701"/>
                <w:tab w:val="clear" w:pos="2268"/>
                <w:tab w:val="clear" w:pos="2835"/>
              </w:tabs>
              <w:spacing w:before="80" w:after="80" w:line="220" w:lineRule="exact"/>
              <w:ind w:left="113" w:right="0"/>
              <w:jc w:val="right"/>
              <w:rPr>
                <w:b/>
                <w:sz w:val="18"/>
              </w:rPr>
            </w:pPr>
            <w:r w:rsidRPr="00EE29C8">
              <w:rPr>
                <w:b/>
                <w:sz w:val="18"/>
              </w:rPr>
              <w:t>31</w:t>
            </w:r>
          </w:p>
        </w:tc>
        <w:tc>
          <w:tcPr>
            <w:tcW w:w="1087" w:type="dxa"/>
            <w:tcBorders>
              <w:top w:val="single" w:sz="4" w:space="0" w:color="auto"/>
              <w:bottom w:val="single" w:sz="12" w:space="0" w:color="auto"/>
            </w:tcBorders>
            <w:shd w:val="clear" w:color="auto" w:fill="auto"/>
            <w:vAlign w:val="bottom"/>
          </w:tcPr>
          <w:p w14:paraId="53F2BE25" w14:textId="77777777" w:rsidR="00EE29C8" w:rsidRPr="00EE29C8" w:rsidRDefault="00EE29C8" w:rsidP="007E6494">
            <w:pPr>
              <w:pStyle w:val="SingleTxtG"/>
              <w:tabs>
                <w:tab w:val="clear" w:pos="1701"/>
                <w:tab w:val="clear" w:pos="2268"/>
                <w:tab w:val="clear" w:pos="2835"/>
              </w:tabs>
              <w:spacing w:before="80" w:after="80" w:line="220" w:lineRule="exact"/>
              <w:ind w:left="113" w:right="0"/>
              <w:jc w:val="right"/>
              <w:rPr>
                <w:b/>
                <w:sz w:val="18"/>
              </w:rPr>
            </w:pPr>
            <w:r w:rsidRPr="00EE29C8">
              <w:rPr>
                <w:b/>
                <w:sz w:val="18"/>
              </w:rPr>
              <w:t>24</w:t>
            </w:r>
          </w:p>
        </w:tc>
      </w:tr>
    </w:tbl>
    <w:p w14:paraId="0FF48010" w14:textId="6BB4EEAC" w:rsidR="00EE29C8" w:rsidRPr="00EE29C8" w:rsidRDefault="00EE29C8" w:rsidP="002F2BE6">
      <w:pPr>
        <w:pStyle w:val="H1G"/>
      </w:pPr>
      <w:r w:rsidRPr="00EE29C8">
        <w:tab/>
      </w:r>
      <w:r w:rsidR="002F2BE6">
        <w:tab/>
      </w:r>
      <w:r w:rsidRPr="00EE29C8">
        <w:t xml:space="preserve">Respuesta al párrafo 42 de la lista de cuestiones previa </w:t>
      </w:r>
      <w:r w:rsidR="002F2BE6">
        <w:br/>
      </w:r>
      <w:r w:rsidRPr="00EE29C8">
        <w:t>a la presentación de informes</w:t>
      </w:r>
    </w:p>
    <w:p w14:paraId="31E18FC6" w14:textId="77777777" w:rsidR="00EE29C8" w:rsidRPr="00EE29C8" w:rsidRDefault="00EE29C8" w:rsidP="00EE29C8">
      <w:pPr>
        <w:pStyle w:val="SingleTxtG"/>
      </w:pPr>
      <w:r w:rsidRPr="00EE29C8">
        <w:t>282.</w:t>
      </w:r>
      <w:r w:rsidRPr="00EE29C8">
        <w:tab/>
        <w:t>Actualmente, hay 145 niños colocados en instituciones.</w:t>
      </w:r>
    </w:p>
    <w:p w14:paraId="35556DFB" w14:textId="77777777" w:rsidR="00EE29C8" w:rsidRPr="00EE29C8" w:rsidRDefault="00EE29C8" w:rsidP="00EE29C8">
      <w:pPr>
        <w:pStyle w:val="SingleTxtG"/>
      </w:pPr>
      <w:r w:rsidRPr="00EE29C8">
        <w:t>283.</w:t>
      </w:r>
      <w:r w:rsidRPr="00EE29C8">
        <w:tab/>
        <w:t>Hay 1.853 niños colocados en modalidades alternativas de cuidado (acogimiento familiar, pequeño hogar de tipo familiar).</w:t>
      </w:r>
    </w:p>
    <w:p w14:paraId="296901DD" w14:textId="5857FDBD" w:rsidR="00EE29C8" w:rsidRPr="00EE29C8" w:rsidRDefault="002F2BE6" w:rsidP="002F2BE6">
      <w:pPr>
        <w:pStyle w:val="H1G"/>
      </w:pPr>
      <w:r>
        <w:tab/>
      </w:r>
      <w:r w:rsidR="00EE29C8" w:rsidRPr="00EE29C8">
        <w:tab/>
        <w:t xml:space="preserve">Respuesta al párrafo 43 de la lista de cuestiones previa </w:t>
      </w:r>
      <w:r>
        <w:br/>
      </w:r>
      <w:r w:rsidR="00EE29C8" w:rsidRPr="00EE29C8">
        <w:t>a la presentación de informes</w:t>
      </w:r>
    </w:p>
    <w:p w14:paraId="3C79404B" w14:textId="77777777" w:rsidR="00EE29C8" w:rsidRPr="00EE29C8" w:rsidRDefault="00EE29C8" w:rsidP="00EE29C8">
      <w:pPr>
        <w:pStyle w:val="SingleTxtG"/>
      </w:pPr>
      <w:r w:rsidRPr="00EE29C8">
        <w:t>284.</w:t>
      </w:r>
      <w:r w:rsidRPr="00EE29C8">
        <w:tab/>
        <w:t>Los niños (menores de 18 años) con discapacidad reciben un paquete social.</w:t>
      </w:r>
    </w:p>
    <w:p w14:paraId="12A46241" w14:textId="77777777" w:rsidR="00EE29C8" w:rsidRPr="00EE29C8" w:rsidRDefault="00EE29C8" w:rsidP="00EE29C8">
      <w:pPr>
        <w:pStyle w:val="SingleTxtG"/>
      </w:pPr>
      <w:r w:rsidRPr="00EE29C8">
        <w:t>285.</w:t>
      </w:r>
      <w:r w:rsidRPr="00EE29C8">
        <w:tab/>
        <w:t xml:space="preserve">Según la base de datos unificada de los fondos estatales administrados por el Organismo de Servicios Sociales (a enero de 2022), 13.308 niños con discapacidad reciben el paquete social. </w:t>
      </w:r>
    </w:p>
    <w:p w14:paraId="475A0565" w14:textId="77777777" w:rsidR="00EE29C8" w:rsidRPr="00EE29C8" w:rsidRDefault="00EE29C8" w:rsidP="00EE29C8">
      <w:pPr>
        <w:pStyle w:val="SingleTxtG"/>
      </w:pPr>
      <w:r w:rsidRPr="00EE29C8">
        <w:t>286.</w:t>
      </w:r>
      <w:r w:rsidRPr="00EE29C8">
        <w:tab/>
        <w:t xml:space="preserve">En 2022, 448 niños con discapacidad han sido colocados bajo la tutela del Estado: 348, en hogares de acogida; 27 con discapacidad grave y muy grave, en pequeños hogares de tipo familiar con especialistas, y 41, en pequeños hogares de tipo familiar. Además, se prestan servicios a un niño con discapacidad en una institución de enseñanza dependiente del Patriarcado de Georgia y a 31 niños en el Hogar Infantil de Tiflis, que depende del Organismo de Atención Estatal. </w:t>
      </w:r>
    </w:p>
    <w:p w14:paraId="638DCCDB" w14:textId="223D7E8A" w:rsidR="00EE29C8" w:rsidRPr="00EE29C8" w:rsidRDefault="00EE29C8" w:rsidP="00EE29C8">
      <w:pPr>
        <w:pStyle w:val="SingleTxtG"/>
        <w:rPr>
          <w:lang w:val="en-GB"/>
        </w:rPr>
      </w:pPr>
      <w:r w:rsidRPr="00EE29C8">
        <w:rPr>
          <w:lang w:val="en-GB"/>
        </w:rPr>
        <w:t>287.</w:t>
      </w:r>
      <w:r w:rsidRPr="00EE29C8">
        <w:rPr>
          <w:lang w:val="en-GB"/>
        </w:rPr>
        <w:tab/>
      </w:r>
      <w:r w:rsidRPr="00EE29C8">
        <w:t xml:space="preserve">Georgia cuenta con </w:t>
      </w:r>
      <w:r w:rsidR="00B962F1">
        <w:t>7</w:t>
      </w:r>
      <w:r w:rsidRPr="00EE29C8">
        <w:t xml:space="preserve"> escuelas especiales (</w:t>
      </w:r>
      <w:r w:rsidR="00B962F1">
        <w:t>4</w:t>
      </w:r>
      <w:r w:rsidRPr="00EE29C8">
        <w:t xml:space="preserve"> para alumnos con discapacidad mental grave y trastornos múltiples, </w:t>
      </w:r>
      <w:r w:rsidR="00B962F1">
        <w:t>2</w:t>
      </w:r>
      <w:r w:rsidRPr="00EE29C8">
        <w:t xml:space="preserve"> para alumnos con discapacidad auditiva y </w:t>
      </w:r>
      <w:r w:rsidR="00B962F1">
        <w:t>1</w:t>
      </w:r>
      <w:r w:rsidRPr="00EE29C8">
        <w:t xml:space="preserve"> para alumnos con discapacidad visual). A finales de 2021, </w:t>
      </w:r>
      <w:r w:rsidR="00B962F1">
        <w:t>6</w:t>
      </w:r>
      <w:r w:rsidRPr="00EE29C8">
        <w:t xml:space="preserve"> de esas escuelas ofrecían servicios de internado en días lectivos. En estas escuelas estudian 509 alumnos. </w:t>
      </w:r>
    </w:p>
    <w:p w14:paraId="51F8CD3E" w14:textId="4E347394" w:rsidR="00EE29C8" w:rsidRPr="00EE29C8" w:rsidRDefault="00EE29C8" w:rsidP="002F2BE6">
      <w:pPr>
        <w:pStyle w:val="H23G"/>
      </w:pPr>
      <w:r w:rsidRPr="00EE29C8">
        <w:tab/>
      </w:r>
      <w:r w:rsidR="002F2BE6">
        <w:tab/>
      </w:r>
      <w:r w:rsidRPr="00EE29C8">
        <w:t xml:space="preserve">Número de alumnos con necesidades educativas especiales y discapacidad </w:t>
      </w:r>
      <w:r w:rsidR="002F2BE6">
        <w:br/>
      </w:r>
      <w:r w:rsidRPr="00EE29C8">
        <w:t>en centros separados (especiales)</w:t>
      </w:r>
    </w:p>
    <w:tbl>
      <w:tblPr>
        <w:tblW w:w="7498" w:type="dxa"/>
        <w:tblInd w:w="1134" w:type="dxa"/>
        <w:tblBorders>
          <w:top w:val="single" w:sz="4" w:space="0" w:color="auto"/>
        </w:tblBorders>
        <w:tblCellMar>
          <w:left w:w="0" w:type="dxa"/>
          <w:right w:w="0" w:type="dxa"/>
        </w:tblCellMar>
        <w:tblLook w:val="04A0" w:firstRow="1" w:lastRow="0" w:firstColumn="1" w:lastColumn="0" w:noHBand="0" w:noVBand="1"/>
      </w:tblPr>
      <w:tblGrid>
        <w:gridCol w:w="1071"/>
        <w:gridCol w:w="935"/>
        <w:gridCol w:w="929"/>
        <w:gridCol w:w="935"/>
        <w:gridCol w:w="929"/>
        <w:gridCol w:w="935"/>
        <w:gridCol w:w="929"/>
        <w:gridCol w:w="963"/>
      </w:tblGrid>
      <w:tr w:rsidR="00F27AAC" w:rsidRPr="002F2BE6" w14:paraId="2F74CD20" w14:textId="77777777" w:rsidTr="00B962F1">
        <w:trPr>
          <w:trHeight w:val="240"/>
          <w:tblHeader/>
        </w:trPr>
        <w:tc>
          <w:tcPr>
            <w:tcW w:w="1055" w:type="dxa"/>
            <w:tcBorders>
              <w:top w:val="single" w:sz="4" w:space="0" w:color="auto"/>
              <w:bottom w:val="nil"/>
            </w:tcBorders>
            <w:shd w:val="clear" w:color="auto" w:fill="auto"/>
            <w:noWrap/>
            <w:vAlign w:val="bottom"/>
            <w:hideMark/>
          </w:tcPr>
          <w:p w14:paraId="50E69BA3" w14:textId="77777777" w:rsidR="00F27AAC" w:rsidRPr="00EE29C8" w:rsidRDefault="00F27AAC" w:rsidP="002F2BE6">
            <w:pPr>
              <w:pStyle w:val="SingleTxtG"/>
              <w:tabs>
                <w:tab w:val="clear" w:pos="1701"/>
                <w:tab w:val="clear" w:pos="2268"/>
                <w:tab w:val="clear" w:pos="2835"/>
              </w:tabs>
              <w:spacing w:before="80" w:after="80" w:line="200" w:lineRule="exact"/>
              <w:ind w:left="0" w:right="0"/>
              <w:jc w:val="left"/>
              <w:rPr>
                <w:bCs/>
                <w:i/>
                <w:sz w:val="16"/>
              </w:rPr>
            </w:pPr>
            <w:r w:rsidRPr="00EE29C8">
              <w:rPr>
                <w:bCs/>
                <w:i/>
                <w:sz w:val="16"/>
              </w:rPr>
              <w:t> </w:t>
            </w:r>
          </w:p>
        </w:tc>
        <w:tc>
          <w:tcPr>
            <w:tcW w:w="1832" w:type="dxa"/>
            <w:gridSpan w:val="2"/>
            <w:tcBorders>
              <w:top w:val="single" w:sz="4" w:space="0" w:color="auto"/>
              <w:bottom w:val="single" w:sz="4" w:space="0" w:color="auto"/>
              <w:right w:val="single" w:sz="18" w:space="0" w:color="FFFFFF" w:themeColor="background1"/>
            </w:tcBorders>
            <w:shd w:val="clear" w:color="auto" w:fill="auto"/>
            <w:noWrap/>
            <w:vAlign w:val="bottom"/>
            <w:hideMark/>
          </w:tcPr>
          <w:p w14:paraId="39EDAD6F" w14:textId="77777777" w:rsidR="00F27AAC" w:rsidRPr="00EE29C8" w:rsidRDefault="00F27AAC" w:rsidP="00427CBF">
            <w:pPr>
              <w:pStyle w:val="SingleTxtG"/>
              <w:tabs>
                <w:tab w:val="clear" w:pos="1701"/>
                <w:tab w:val="clear" w:pos="2268"/>
                <w:tab w:val="clear" w:pos="2835"/>
              </w:tabs>
              <w:spacing w:before="80" w:after="80" w:line="200" w:lineRule="exact"/>
              <w:ind w:left="0" w:right="0"/>
              <w:jc w:val="center"/>
              <w:rPr>
                <w:bCs/>
                <w:i/>
                <w:sz w:val="16"/>
              </w:rPr>
            </w:pPr>
            <w:r w:rsidRPr="00EE29C8">
              <w:rPr>
                <w:i/>
                <w:iCs/>
                <w:sz w:val="16"/>
              </w:rPr>
              <w:t>Alumnado con necesidades educativas especiales</w:t>
            </w:r>
          </w:p>
        </w:tc>
        <w:tc>
          <w:tcPr>
            <w:tcW w:w="1832"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6E234068" w14:textId="77777777" w:rsidR="00F27AAC" w:rsidRPr="00EE29C8" w:rsidRDefault="00F27AAC" w:rsidP="00427CBF">
            <w:pPr>
              <w:pStyle w:val="SingleTxtG"/>
              <w:tabs>
                <w:tab w:val="clear" w:pos="1701"/>
                <w:tab w:val="clear" w:pos="2268"/>
                <w:tab w:val="clear" w:pos="2835"/>
              </w:tabs>
              <w:spacing w:before="80" w:after="80" w:line="200" w:lineRule="exact"/>
              <w:ind w:left="0" w:right="0"/>
              <w:jc w:val="center"/>
              <w:rPr>
                <w:bCs/>
                <w:i/>
                <w:sz w:val="16"/>
                <w:lang w:val="en-GB"/>
              </w:rPr>
            </w:pPr>
            <w:r w:rsidRPr="00EE29C8">
              <w:rPr>
                <w:i/>
                <w:iCs/>
                <w:sz w:val="16"/>
              </w:rPr>
              <w:t>Alumnado con discapacidad</w:t>
            </w:r>
          </w:p>
        </w:tc>
        <w:tc>
          <w:tcPr>
            <w:tcW w:w="1832" w:type="dxa"/>
            <w:gridSpan w:val="2"/>
            <w:tcBorders>
              <w:top w:val="single" w:sz="4" w:space="0" w:color="auto"/>
              <w:left w:val="single" w:sz="18" w:space="0" w:color="FFFFFF" w:themeColor="background1"/>
              <w:bottom w:val="single" w:sz="4" w:space="0" w:color="auto"/>
            </w:tcBorders>
            <w:shd w:val="clear" w:color="auto" w:fill="auto"/>
            <w:noWrap/>
            <w:vAlign w:val="bottom"/>
            <w:hideMark/>
          </w:tcPr>
          <w:p w14:paraId="596AC1C0" w14:textId="77777777" w:rsidR="00F27AAC" w:rsidRPr="00EE29C8" w:rsidRDefault="00F27AAC" w:rsidP="00427CBF">
            <w:pPr>
              <w:pStyle w:val="SingleTxtG"/>
              <w:tabs>
                <w:tab w:val="clear" w:pos="1701"/>
                <w:tab w:val="clear" w:pos="2268"/>
                <w:tab w:val="clear" w:pos="2835"/>
              </w:tabs>
              <w:spacing w:before="80" w:after="80" w:line="200" w:lineRule="exact"/>
              <w:ind w:left="0" w:right="0"/>
              <w:jc w:val="center"/>
              <w:rPr>
                <w:bCs/>
                <w:i/>
                <w:sz w:val="16"/>
              </w:rPr>
            </w:pPr>
            <w:r w:rsidRPr="00EE29C8">
              <w:rPr>
                <w:i/>
                <w:iCs/>
                <w:sz w:val="16"/>
              </w:rPr>
              <w:t>Alumnado con necesidades educativas especiales y discapacidad</w:t>
            </w:r>
          </w:p>
        </w:tc>
        <w:tc>
          <w:tcPr>
            <w:tcW w:w="947" w:type="dxa"/>
            <w:vMerge w:val="restart"/>
            <w:tcBorders>
              <w:top w:val="single" w:sz="4" w:space="0" w:color="auto"/>
            </w:tcBorders>
            <w:shd w:val="clear" w:color="auto" w:fill="auto"/>
            <w:noWrap/>
            <w:vAlign w:val="bottom"/>
            <w:hideMark/>
          </w:tcPr>
          <w:p w14:paraId="6E375FE6" w14:textId="77777777" w:rsidR="00F27AAC" w:rsidRPr="00EE29C8" w:rsidRDefault="00F27AAC" w:rsidP="00427CBF">
            <w:pPr>
              <w:pStyle w:val="SingleTxtG"/>
              <w:tabs>
                <w:tab w:val="clear" w:pos="1701"/>
                <w:tab w:val="clear" w:pos="2268"/>
                <w:tab w:val="clear" w:pos="2835"/>
              </w:tabs>
              <w:spacing w:before="80" w:after="80" w:line="200" w:lineRule="exact"/>
              <w:ind w:left="0" w:right="0"/>
              <w:jc w:val="right"/>
              <w:rPr>
                <w:i/>
                <w:sz w:val="16"/>
              </w:rPr>
            </w:pPr>
            <w:r w:rsidRPr="00EE29C8">
              <w:rPr>
                <w:i/>
                <w:sz w:val="16"/>
              </w:rPr>
              <w:t> </w:t>
            </w:r>
          </w:p>
          <w:p w14:paraId="6F97D936" w14:textId="5D66DF2F" w:rsidR="00F27AAC" w:rsidRPr="00EE29C8" w:rsidRDefault="00F27AAC" w:rsidP="00427CBF">
            <w:pPr>
              <w:pStyle w:val="SingleTxtG"/>
              <w:spacing w:before="80" w:after="80" w:line="200" w:lineRule="exact"/>
              <w:ind w:left="0" w:right="0"/>
              <w:jc w:val="right"/>
              <w:rPr>
                <w:i/>
                <w:sz w:val="16"/>
              </w:rPr>
            </w:pPr>
            <w:r w:rsidRPr="00EE29C8">
              <w:rPr>
                <w:i/>
                <w:iCs/>
                <w:sz w:val="16"/>
              </w:rPr>
              <w:t>Total</w:t>
            </w:r>
          </w:p>
        </w:tc>
      </w:tr>
      <w:tr w:rsidR="00F27AAC" w:rsidRPr="00EE29C8" w14:paraId="5B900D05" w14:textId="77777777" w:rsidTr="00B962F1">
        <w:trPr>
          <w:trHeight w:val="240"/>
        </w:trPr>
        <w:tc>
          <w:tcPr>
            <w:tcW w:w="1055" w:type="dxa"/>
            <w:tcBorders>
              <w:top w:val="nil"/>
              <w:bottom w:val="single" w:sz="12" w:space="0" w:color="auto"/>
            </w:tcBorders>
            <w:shd w:val="clear" w:color="auto" w:fill="auto"/>
            <w:noWrap/>
            <w:hideMark/>
          </w:tcPr>
          <w:p w14:paraId="2EEE1CAB" w14:textId="77777777" w:rsidR="00F27AAC" w:rsidRPr="00EE29C8" w:rsidRDefault="00F27AAC" w:rsidP="00427CBF">
            <w:pPr>
              <w:pStyle w:val="SingleTxtG"/>
              <w:tabs>
                <w:tab w:val="clear" w:pos="1701"/>
                <w:tab w:val="clear" w:pos="2268"/>
                <w:tab w:val="clear" w:pos="2835"/>
              </w:tabs>
              <w:spacing w:before="80" w:after="80" w:line="200" w:lineRule="exact"/>
              <w:ind w:left="0" w:right="0"/>
              <w:jc w:val="left"/>
              <w:rPr>
                <w:i/>
                <w:iCs/>
                <w:sz w:val="16"/>
              </w:rPr>
            </w:pPr>
            <w:r w:rsidRPr="00EE29C8">
              <w:rPr>
                <w:i/>
                <w:iCs/>
                <w:sz w:val="16"/>
              </w:rPr>
              <w:t>Año escolar</w:t>
            </w:r>
          </w:p>
        </w:tc>
        <w:tc>
          <w:tcPr>
            <w:tcW w:w="919" w:type="dxa"/>
            <w:tcBorders>
              <w:top w:val="single" w:sz="4" w:space="0" w:color="auto"/>
              <w:bottom w:val="single" w:sz="12" w:space="0" w:color="auto"/>
            </w:tcBorders>
            <w:shd w:val="clear" w:color="auto" w:fill="auto"/>
            <w:noWrap/>
            <w:vAlign w:val="bottom"/>
            <w:hideMark/>
          </w:tcPr>
          <w:p w14:paraId="7FCE9001" w14:textId="77777777" w:rsidR="00F27AAC" w:rsidRPr="00EE29C8" w:rsidRDefault="00F27AAC" w:rsidP="00427CBF">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 xml:space="preserve">Niñas </w:t>
            </w:r>
          </w:p>
        </w:tc>
        <w:tc>
          <w:tcPr>
            <w:tcW w:w="913" w:type="dxa"/>
            <w:tcBorders>
              <w:top w:val="single" w:sz="4" w:space="0" w:color="auto"/>
              <w:bottom w:val="single" w:sz="12" w:space="0" w:color="auto"/>
              <w:right w:val="single" w:sz="18" w:space="0" w:color="FFFFFF" w:themeColor="background1"/>
            </w:tcBorders>
            <w:shd w:val="clear" w:color="auto" w:fill="auto"/>
            <w:noWrap/>
            <w:vAlign w:val="bottom"/>
            <w:hideMark/>
          </w:tcPr>
          <w:p w14:paraId="327765EF" w14:textId="77777777" w:rsidR="00F27AAC" w:rsidRPr="00EE29C8" w:rsidRDefault="00F27AAC" w:rsidP="00427CBF">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919" w:type="dxa"/>
            <w:tcBorders>
              <w:top w:val="single" w:sz="4" w:space="0" w:color="auto"/>
              <w:left w:val="single" w:sz="18" w:space="0" w:color="FFFFFF" w:themeColor="background1"/>
              <w:bottom w:val="single" w:sz="12" w:space="0" w:color="auto"/>
            </w:tcBorders>
            <w:shd w:val="clear" w:color="auto" w:fill="auto"/>
            <w:noWrap/>
            <w:vAlign w:val="bottom"/>
            <w:hideMark/>
          </w:tcPr>
          <w:p w14:paraId="298E4722" w14:textId="77777777" w:rsidR="00F27AAC" w:rsidRPr="00EE29C8" w:rsidRDefault="00F27AAC" w:rsidP="00427CBF">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913" w:type="dxa"/>
            <w:tcBorders>
              <w:top w:val="single" w:sz="4" w:space="0" w:color="auto"/>
              <w:bottom w:val="single" w:sz="12" w:space="0" w:color="auto"/>
              <w:right w:val="single" w:sz="18" w:space="0" w:color="FFFFFF" w:themeColor="background1"/>
            </w:tcBorders>
            <w:shd w:val="clear" w:color="auto" w:fill="auto"/>
            <w:noWrap/>
            <w:vAlign w:val="bottom"/>
            <w:hideMark/>
          </w:tcPr>
          <w:p w14:paraId="524BBDDD" w14:textId="77777777" w:rsidR="00F27AAC" w:rsidRPr="00EE29C8" w:rsidRDefault="00F27AAC" w:rsidP="00427CBF">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919" w:type="dxa"/>
            <w:tcBorders>
              <w:top w:val="single" w:sz="4" w:space="0" w:color="auto"/>
              <w:left w:val="single" w:sz="18" w:space="0" w:color="FFFFFF" w:themeColor="background1"/>
              <w:bottom w:val="single" w:sz="12" w:space="0" w:color="auto"/>
            </w:tcBorders>
            <w:shd w:val="clear" w:color="auto" w:fill="auto"/>
            <w:noWrap/>
            <w:vAlign w:val="bottom"/>
            <w:hideMark/>
          </w:tcPr>
          <w:p w14:paraId="3EBFB14F" w14:textId="77777777" w:rsidR="00F27AAC" w:rsidRPr="00EE29C8" w:rsidRDefault="00F27AAC" w:rsidP="00427CBF">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913" w:type="dxa"/>
            <w:tcBorders>
              <w:top w:val="single" w:sz="4" w:space="0" w:color="auto"/>
              <w:bottom w:val="single" w:sz="12" w:space="0" w:color="auto"/>
            </w:tcBorders>
            <w:shd w:val="clear" w:color="auto" w:fill="auto"/>
            <w:noWrap/>
            <w:vAlign w:val="bottom"/>
            <w:hideMark/>
          </w:tcPr>
          <w:p w14:paraId="5B01FE5C" w14:textId="77777777" w:rsidR="00F27AAC" w:rsidRPr="00EE29C8" w:rsidRDefault="00F27AAC" w:rsidP="00427CBF">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947" w:type="dxa"/>
            <w:vMerge/>
            <w:tcBorders>
              <w:bottom w:val="single" w:sz="12" w:space="0" w:color="auto"/>
            </w:tcBorders>
            <w:shd w:val="clear" w:color="auto" w:fill="auto"/>
            <w:noWrap/>
            <w:vAlign w:val="bottom"/>
            <w:hideMark/>
          </w:tcPr>
          <w:p w14:paraId="76880761" w14:textId="3E0F5B89" w:rsidR="00F27AAC" w:rsidRPr="00EE29C8" w:rsidRDefault="00F27AAC" w:rsidP="00427CBF">
            <w:pPr>
              <w:pStyle w:val="SingleTxtG"/>
              <w:tabs>
                <w:tab w:val="clear" w:pos="1701"/>
                <w:tab w:val="clear" w:pos="2268"/>
                <w:tab w:val="clear" w:pos="2835"/>
              </w:tabs>
              <w:spacing w:before="80" w:after="80" w:line="200" w:lineRule="exact"/>
              <w:ind w:left="0" w:right="0"/>
              <w:jc w:val="right"/>
              <w:rPr>
                <w:i/>
                <w:iCs/>
                <w:sz w:val="16"/>
              </w:rPr>
            </w:pPr>
          </w:p>
        </w:tc>
      </w:tr>
      <w:tr w:rsidR="002F2BE6" w:rsidRPr="00EE29C8" w14:paraId="703654C9" w14:textId="77777777" w:rsidTr="00F27AAC">
        <w:trPr>
          <w:trHeight w:val="240"/>
        </w:trPr>
        <w:tc>
          <w:tcPr>
            <w:tcW w:w="1055" w:type="dxa"/>
            <w:tcBorders>
              <w:top w:val="single" w:sz="12" w:space="0" w:color="auto"/>
            </w:tcBorders>
            <w:shd w:val="clear" w:color="auto" w:fill="auto"/>
            <w:noWrap/>
            <w:hideMark/>
          </w:tcPr>
          <w:p w14:paraId="40507187" w14:textId="61D38AB3"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2017</w:t>
            </w:r>
            <w:r w:rsidR="00427CBF">
              <w:rPr>
                <w:sz w:val="18"/>
              </w:rPr>
              <w:t>/</w:t>
            </w:r>
            <w:r w:rsidRPr="00EE29C8">
              <w:rPr>
                <w:sz w:val="18"/>
              </w:rPr>
              <w:t>18</w:t>
            </w:r>
          </w:p>
        </w:tc>
        <w:tc>
          <w:tcPr>
            <w:tcW w:w="919" w:type="dxa"/>
            <w:tcBorders>
              <w:top w:val="single" w:sz="12" w:space="0" w:color="auto"/>
            </w:tcBorders>
            <w:shd w:val="clear" w:color="auto" w:fill="auto"/>
            <w:noWrap/>
            <w:vAlign w:val="bottom"/>
            <w:hideMark/>
          </w:tcPr>
          <w:p w14:paraId="6920136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214</w:t>
            </w:r>
          </w:p>
        </w:tc>
        <w:tc>
          <w:tcPr>
            <w:tcW w:w="913" w:type="dxa"/>
            <w:tcBorders>
              <w:top w:val="single" w:sz="12" w:space="0" w:color="auto"/>
            </w:tcBorders>
            <w:shd w:val="clear" w:color="auto" w:fill="auto"/>
            <w:noWrap/>
            <w:vAlign w:val="bottom"/>
            <w:hideMark/>
          </w:tcPr>
          <w:p w14:paraId="0E95E5B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335</w:t>
            </w:r>
          </w:p>
        </w:tc>
        <w:tc>
          <w:tcPr>
            <w:tcW w:w="919" w:type="dxa"/>
            <w:tcBorders>
              <w:top w:val="single" w:sz="12" w:space="0" w:color="auto"/>
            </w:tcBorders>
            <w:shd w:val="clear" w:color="auto" w:fill="auto"/>
            <w:noWrap/>
            <w:vAlign w:val="bottom"/>
            <w:hideMark/>
          </w:tcPr>
          <w:p w14:paraId="279B2C6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 </w:t>
            </w:r>
          </w:p>
        </w:tc>
        <w:tc>
          <w:tcPr>
            <w:tcW w:w="913" w:type="dxa"/>
            <w:tcBorders>
              <w:top w:val="single" w:sz="12" w:space="0" w:color="auto"/>
            </w:tcBorders>
            <w:shd w:val="clear" w:color="auto" w:fill="auto"/>
            <w:noWrap/>
            <w:vAlign w:val="bottom"/>
            <w:hideMark/>
          </w:tcPr>
          <w:p w14:paraId="0703FDE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 </w:t>
            </w:r>
          </w:p>
        </w:tc>
        <w:tc>
          <w:tcPr>
            <w:tcW w:w="919" w:type="dxa"/>
            <w:tcBorders>
              <w:top w:val="single" w:sz="12" w:space="0" w:color="auto"/>
            </w:tcBorders>
            <w:shd w:val="clear" w:color="auto" w:fill="auto"/>
            <w:noWrap/>
            <w:vAlign w:val="bottom"/>
            <w:hideMark/>
          </w:tcPr>
          <w:p w14:paraId="3F2F87F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 </w:t>
            </w:r>
          </w:p>
        </w:tc>
        <w:tc>
          <w:tcPr>
            <w:tcW w:w="913" w:type="dxa"/>
            <w:tcBorders>
              <w:top w:val="single" w:sz="12" w:space="0" w:color="auto"/>
            </w:tcBorders>
            <w:shd w:val="clear" w:color="auto" w:fill="auto"/>
            <w:noWrap/>
            <w:vAlign w:val="bottom"/>
            <w:hideMark/>
          </w:tcPr>
          <w:p w14:paraId="1D80DA4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 </w:t>
            </w:r>
          </w:p>
        </w:tc>
        <w:tc>
          <w:tcPr>
            <w:tcW w:w="947" w:type="dxa"/>
            <w:tcBorders>
              <w:top w:val="single" w:sz="12" w:space="0" w:color="auto"/>
            </w:tcBorders>
            <w:shd w:val="clear" w:color="auto" w:fill="auto"/>
            <w:noWrap/>
            <w:vAlign w:val="bottom"/>
            <w:hideMark/>
          </w:tcPr>
          <w:p w14:paraId="7343198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549</w:t>
            </w:r>
          </w:p>
        </w:tc>
      </w:tr>
      <w:tr w:rsidR="002F2BE6" w:rsidRPr="00EE29C8" w14:paraId="42CFB2D6" w14:textId="77777777" w:rsidTr="00F27AAC">
        <w:trPr>
          <w:trHeight w:val="240"/>
        </w:trPr>
        <w:tc>
          <w:tcPr>
            <w:tcW w:w="1055" w:type="dxa"/>
            <w:shd w:val="clear" w:color="auto" w:fill="auto"/>
            <w:noWrap/>
            <w:hideMark/>
          </w:tcPr>
          <w:p w14:paraId="6F5F84A6" w14:textId="51D582EE"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2018</w:t>
            </w:r>
            <w:r w:rsidR="00427CBF">
              <w:rPr>
                <w:sz w:val="18"/>
              </w:rPr>
              <w:t>/</w:t>
            </w:r>
            <w:r w:rsidRPr="00EE29C8">
              <w:rPr>
                <w:sz w:val="18"/>
              </w:rPr>
              <w:t>19</w:t>
            </w:r>
          </w:p>
        </w:tc>
        <w:tc>
          <w:tcPr>
            <w:tcW w:w="919" w:type="dxa"/>
            <w:shd w:val="clear" w:color="auto" w:fill="auto"/>
            <w:noWrap/>
            <w:vAlign w:val="bottom"/>
            <w:hideMark/>
          </w:tcPr>
          <w:p w14:paraId="3E70C83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86</w:t>
            </w:r>
          </w:p>
        </w:tc>
        <w:tc>
          <w:tcPr>
            <w:tcW w:w="913" w:type="dxa"/>
            <w:shd w:val="clear" w:color="auto" w:fill="auto"/>
            <w:noWrap/>
            <w:vAlign w:val="bottom"/>
            <w:hideMark/>
          </w:tcPr>
          <w:p w14:paraId="07BDE63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125</w:t>
            </w:r>
          </w:p>
        </w:tc>
        <w:tc>
          <w:tcPr>
            <w:tcW w:w="919" w:type="dxa"/>
            <w:shd w:val="clear" w:color="auto" w:fill="auto"/>
            <w:noWrap/>
            <w:vAlign w:val="bottom"/>
            <w:hideMark/>
          </w:tcPr>
          <w:p w14:paraId="1B346AC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 </w:t>
            </w:r>
          </w:p>
        </w:tc>
        <w:tc>
          <w:tcPr>
            <w:tcW w:w="913" w:type="dxa"/>
            <w:shd w:val="clear" w:color="auto" w:fill="auto"/>
            <w:noWrap/>
            <w:vAlign w:val="bottom"/>
            <w:hideMark/>
          </w:tcPr>
          <w:p w14:paraId="44EFFAC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 </w:t>
            </w:r>
          </w:p>
        </w:tc>
        <w:tc>
          <w:tcPr>
            <w:tcW w:w="919" w:type="dxa"/>
            <w:shd w:val="clear" w:color="auto" w:fill="auto"/>
            <w:noWrap/>
            <w:vAlign w:val="bottom"/>
            <w:hideMark/>
          </w:tcPr>
          <w:p w14:paraId="4574728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119</w:t>
            </w:r>
          </w:p>
        </w:tc>
        <w:tc>
          <w:tcPr>
            <w:tcW w:w="913" w:type="dxa"/>
            <w:shd w:val="clear" w:color="auto" w:fill="auto"/>
            <w:noWrap/>
            <w:vAlign w:val="bottom"/>
            <w:hideMark/>
          </w:tcPr>
          <w:p w14:paraId="1F5A241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214</w:t>
            </w:r>
          </w:p>
        </w:tc>
        <w:tc>
          <w:tcPr>
            <w:tcW w:w="947" w:type="dxa"/>
            <w:shd w:val="clear" w:color="auto" w:fill="auto"/>
            <w:noWrap/>
            <w:vAlign w:val="bottom"/>
            <w:hideMark/>
          </w:tcPr>
          <w:p w14:paraId="6026928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544</w:t>
            </w:r>
          </w:p>
        </w:tc>
      </w:tr>
      <w:tr w:rsidR="002F2BE6" w:rsidRPr="00EE29C8" w14:paraId="3333D37D" w14:textId="77777777" w:rsidTr="00F27AAC">
        <w:trPr>
          <w:trHeight w:val="240"/>
        </w:trPr>
        <w:tc>
          <w:tcPr>
            <w:tcW w:w="1055" w:type="dxa"/>
            <w:shd w:val="clear" w:color="auto" w:fill="auto"/>
            <w:noWrap/>
            <w:hideMark/>
          </w:tcPr>
          <w:p w14:paraId="350C9043" w14:textId="39C53F9F"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2019</w:t>
            </w:r>
            <w:r w:rsidR="00427CBF">
              <w:rPr>
                <w:sz w:val="18"/>
              </w:rPr>
              <w:t>/</w:t>
            </w:r>
            <w:r w:rsidRPr="00EE29C8">
              <w:rPr>
                <w:sz w:val="18"/>
              </w:rPr>
              <w:t>20</w:t>
            </w:r>
          </w:p>
        </w:tc>
        <w:tc>
          <w:tcPr>
            <w:tcW w:w="919" w:type="dxa"/>
            <w:shd w:val="clear" w:color="auto" w:fill="auto"/>
            <w:noWrap/>
            <w:vAlign w:val="bottom"/>
            <w:hideMark/>
          </w:tcPr>
          <w:p w14:paraId="3E072FF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72</w:t>
            </w:r>
          </w:p>
        </w:tc>
        <w:tc>
          <w:tcPr>
            <w:tcW w:w="913" w:type="dxa"/>
            <w:shd w:val="clear" w:color="auto" w:fill="auto"/>
            <w:noWrap/>
            <w:vAlign w:val="bottom"/>
            <w:hideMark/>
          </w:tcPr>
          <w:p w14:paraId="34C8A1A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135</w:t>
            </w:r>
          </w:p>
        </w:tc>
        <w:tc>
          <w:tcPr>
            <w:tcW w:w="919" w:type="dxa"/>
            <w:shd w:val="clear" w:color="auto" w:fill="auto"/>
            <w:noWrap/>
            <w:vAlign w:val="bottom"/>
            <w:hideMark/>
          </w:tcPr>
          <w:p w14:paraId="0FED511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 </w:t>
            </w:r>
          </w:p>
        </w:tc>
        <w:tc>
          <w:tcPr>
            <w:tcW w:w="913" w:type="dxa"/>
            <w:shd w:val="clear" w:color="auto" w:fill="auto"/>
            <w:noWrap/>
            <w:vAlign w:val="bottom"/>
            <w:hideMark/>
          </w:tcPr>
          <w:p w14:paraId="1E4DA52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 </w:t>
            </w:r>
          </w:p>
        </w:tc>
        <w:tc>
          <w:tcPr>
            <w:tcW w:w="919" w:type="dxa"/>
            <w:shd w:val="clear" w:color="auto" w:fill="auto"/>
            <w:noWrap/>
            <w:vAlign w:val="bottom"/>
            <w:hideMark/>
          </w:tcPr>
          <w:p w14:paraId="23C54D9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119</w:t>
            </w:r>
          </w:p>
        </w:tc>
        <w:tc>
          <w:tcPr>
            <w:tcW w:w="913" w:type="dxa"/>
            <w:shd w:val="clear" w:color="auto" w:fill="auto"/>
            <w:noWrap/>
            <w:vAlign w:val="bottom"/>
            <w:hideMark/>
          </w:tcPr>
          <w:p w14:paraId="633E68D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220</w:t>
            </w:r>
          </w:p>
        </w:tc>
        <w:tc>
          <w:tcPr>
            <w:tcW w:w="947" w:type="dxa"/>
            <w:shd w:val="clear" w:color="auto" w:fill="auto"/>
            <w:noWrap/>
            <w:vAlign w:val="bottom"/>
            <w:hideMark/>
          </w:tcPr>
          <w:p w14:paraId="6C48781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546</w:t>
            </w:r>
          </w:p>
        </w:tc>
      </w:tr>
      <w:tr w:rsidR="002F2BE6" w:rsidRPr="00EE29C8" w14:paraId="57215312" w14:textId="77777777" w:rsidTr="00F27AAC">
        <w:trPr>
          <w:trHeight w:val="240"/>
        </w:trPr>
        <w:tc>
          <w:tcPr>
            <w:tcW w:w="1055" w:type="dxa"/>
            <w:shd w:val="clear" w:color="auto" w:fill="auto"/>
            <w:noWrap/>
            <w:hideMark/>
          </w:tcPr>
          <w:p w14:paraId="664520AC" w14:textId="49117FCE"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2020</w:t>
            </w:r>
            <w:r w:rsidR="00427CBF">
              <w:rPr>
                <w:sz w:val="18"/>
              </w:rPr>
              <w:t>/</w:t>
            </w:r>
            <w:r w:rsidRPr="00EE29C8">
              <w:rPr>
                <w:sz w:val="18"/>
              </w:rPr>
              <w:t>21</w:t>
            </w:r>
          </w:p>
        </w:tc>
        <w:tc>
          <w:tcPr>
            <w:tcW w:w="919" w:type="dxa"/>
            <w:shd w:val="clear" w:color="auto" w:fill="auto"/>
            <w:noWrap/>
            <w:vAlign w:val="bottom"/>
            <w:hideMark/>
          </w:tcPr>
          <w:p w14:paraId="0503648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54</w:t>
            </w:r>
          </w:p>
        </w:tc>
        <w:tc>
          <w:tcPr>
            <w:tcW w:w="913" w:type="dxa"/>
            <w:shd w:val="clear" w:color="auto" w:fill="auto"/>
            <w:noWrap/>
            <w:vAlign w:val="bottom"/>
            <w:hideMark/>
          </w:tcPr>
          <w:p w14:paraId="6E33E35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96</w:t>
            </w:r>
          </w:p>
        </w:tc>
        <w:tc>
          <w:tcPr>
            <w:tcW w:w="919" w:type="dxa"/>
            <w:shd w:val="clear" w:color="auto" w:fill="auto"/>
            <w:noWrap/>
            <w:vAlign w:val="bottom"/>
            <w:hideMark/>
          </w:tcPr>
          <w:p w14:paraId="57A61E3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w:t>
            </w:r>
          </w:p>
        </w:tc>
        <w:tc>
          <w:tcPr>
            <w:tcW w:w="913" w:type="dxa"/>
            <w:shd w:val="clear" w:color="auto" w:fill="auto"/>
            <w:noWrap/>
            <w:vAlign w:val="bottom"/>
            <w:hideMark/>
          </w:tcPr>
          <w:p w14:paraId="1AE2A72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919" w:type="dxa"/>
            <w:shd w:val="clear" w:color="auto" w:fill="auto"/>
            <w:noWrap/>
            <w:vAlign w:val="bottom"/>
            <w:hideMark/>
          </w:tcPr>
          <w:p w14:paraId="04338EB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122</w:t>
            </w:r>
          </w:p>
        </w:tc>
        <w:tc>
          <w:tcPr>
            <w:tcW w:w="913" w:type="dxa"/>
            <w:shd w:val="clear" w:color="auto" w:fill="auto"/>
            <w:noWrap/>
            <w:vAlign w:val="bottom"/>
            <w:hideMark/>
          </w:tcPr>
          <w:p w14:paraId="48F5B1A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246</w:t>
            </w:r>
          </w:p>
        </w:tc>
        <w:tc>
          <w:tcPr>
            <w:tcW w:w="947" w:type="dxa"/>
            <w:shd w:val="clear" w:color="auto" w:fill="auto"/>
            <w:noWrap/>
            <w:vAlign w:val="bottom"/>
            <w:hideMark/>
          </w:tcPr>
          <w:p w14:paraId="14AD4AF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523</w:t>
            </w:r>
          </w:p>
        </w:tc>
      </w:tr>
      <w:tr w:rsidR="002F2BE6" w:rsidRPr="00EE29C8" w14:paraId="6181D5F0" w14:textId="77777777" w:rsidTr="00F27AAC">
        <w:trPr>
          <w:trHeight w:val="240"/>
        </w:trPr>
        <w:tc>
          <w:tcPr>
            <w:tcW w:w="1055" w:type="dxa"/>
            <w:tcBorders>
              <w:bottom w:val="single" w:sz="12" w:space="0" w:color="auto"/>
            </w:tcBorders>
            <w:shd w:val="clear" w:color="auto" w:fill="auto"/>
            <w:noWrap/>
            <w:hideMark/>
          </w:tcPr>
          <w:p w14:paraId="347CD0FA" w14:textId="218D90DB"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2021</w:t>
            </w:r>
            <w:r w:rsidR="00427CBF">
              <w:rPr>
                <w:sz w:val="18"/>
              </w:rPr>
              <w:t>/</w:t>
            </w:r>
            <w:r w:rsidRPr="00EE29C8">
              <w:rPr>
                <w:sz w:val="18"/>
              </w:rPr>
              <w:t>22</w:t>
            </w:r>
          </w:p>
        </w:tc>
        <w:tc>
          <w:tcPr>
            <w:tcW w:w="919" w:type="dxa"/>
            <w:tcBorders>
              <w:bottom w:val="single" w:sz="12" w:space="0" w:color="auto"/>
            </w:tcBorders>
            <w:shd w:val="clear" w:color="auto" w:fill="auto"/>
            <w:noWrap/>
            <w:vAlign w:val="bottom"/>
            <w:hideMark/>
          </w:tcPr>
          <w:p w14:paraId="3369CED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56</w:t>
            </w:r>
          </w:p>
        </w:tc>
        <w:tc>
          <w:tcPr>
            <w:tcW w:w="913" w:type="dxa"/>
            <w:tcBorders>
              <w:bottom w:val="single" w:sz="12" w:space="0" w:color="auto"/>
            </w:tcBorders>
            <w:shd w:val="clear" w:color="auto" w:fill="auto"/>
            <w:noWrap/>
            <w:vAlign w:val="bottom"/>
            <w:hideMark/>
          </w:tcPr>
          <w:p w14:paraId="7D3063D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92</w:t>
            </w:r>
          </w:p>
        </w:tc>
        <w:tc>
          <w:tcPr>
            <w:tcW w:w="919" w:type="dxa"/>
            <w:tcBorders>
              <w:bottom w:val="single" w:sz="12" w:space="0" w:color="auto"/>
            </w:tcBorders>
            <w:shd w:val="clear" w:color="auto" w:fill="auto"/>
            <w:noWrap/>
            <w:vAlign w:val="bottom"/>
            <w:hideMark/>
          </w:tcPr>
          <w:p w14:paraId="4473449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 </w:t>
            </w:r>
          </w:p>
        </w:tc>
        <w:tc>
          <w:tcPr>
            <w:tcW w:w="913" w:type="dxa"/>
            <w:tcBorders>
              <w:bottom w:val="single" w:sz="12" w:space="0" w:color="auto"/>
            </w:tcBorders>
            <w:shd w:val="clear" w:color="auto" w:fill="auto"/>
            <w:noWrap/>
            <w:vAlign w:val="bottom"/>
            <w:hideMark/>
          </w:tcPr>
          <w:p w14:paraId="151B16B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 </w:t>
            </w:r>
          </w:p>
        </w:tc>
        <w:tc>
          <w:tcPr>
            <w:tcW w:w="919" w:type="dxa"/>
            <w:tcBorders>
              <w:bottom w:val="single" w:sz="12" w:space="0" w:color="auto"/>
            </w:tcBorders>
            <w:shd w:val="clear" w:color="auto" w:fill="auto"/>
            <w:noWrap/>
            <w:vAlign w:val="bottom"/>
            <w:hideMark/>
          </w:tcPr>
          <w:p w14:paraId="4B435DB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119</w:t>
            </w:r>
          </w:p>
        </w:tc>
        <w:tc>
          <w:tcPr>
            <w:tcW w:w="913" w:type="dxa"/>
            <w:tcBorders>
              <w:bottom w:val="single" w:sz="12" w:space="0" w:color="auto"/>
            </w:tcBorders>
            <w:shd w:val="clear" w:color="auto" w:fill="auto"/>
            <w:noWrap/>
            <w:vAlign w:val="bottom"/>
            <w:hideMark/>
          </w:tcPr>
          <w:p w14:paraId="726F439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242</w:t>
            </w:r>
          </w:p>
        </w:tc>
        <w:tc>
          <w:tcPr>
            <w:tcW w:w="947" w:type="dxa"/>
            <w:tcBorders>
              <w:bottom w:val="single" w:sz="12" w:space="0" w:color="auto"/>
            </w:tcBorders>
            <w:shd w:val="clear" w:color="auto" w:fill="auto"/>
            <w:noWrap/>
            <w:vAlign w:val="bottom"/>
            <w:hideMark/>
          </w:tcPr>
          <w:p w14:paraId="3181F43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509</w:t>
            </w:r>
          </w:p>
        </w:tc>
      </w:tr>
    </w:tbl>
    <w:p w14:paraId="4CF945BB" w14:textId="1B2921ED" w:rsidR="00EE29C8" w:rsidRPr="00EE29C8" w:rsidRDefault="00EE29C8" w:rsidP="002F2BE6">
      <w:pPr>
        <w:pStyle w:val="H1G"/>
      </w:pPr>
      <w:r w:rsidRPr="00EE29C8">
        <w:tab/>
      </w:r>
      <w:r w:rsidR="002F2BE6">
        <w:tab/>
      </w:r>
      <w:r w:rsidRPr="00EE29C8">
        <w:t xml:space="preserve">Respuesta al párrafo 43 d) de la lista de cuestiones previa </w:t>
      </w:r>
      <w:r w:rsidR="002F2BE6">
        <w:br/>
      </w:r>
      <w:r w:rsidRPr="00EE29C8">
        <w:t>a la presentación de informes</w:t>
      </w:r>
    </w:p>
    <w:p w14:paraId="11F50635" w14:textId="77777777" w:rsidR="00EE29C8" w:rsidRPr="00EE29C8" w:rsidRDefault="00EE29C8" w:rsidP="00EE29C8">
      <w:pPr>
        <w:pStyle w:val="SingleTxtG"/>
      </w:pPr>
      <w:r w:rsidRPr="00EE29C8">
        <w:t>288.</w:t>
      </w:r>
      <w:r w:rsidRPr="00EE29C8">
        <w:tab/>
        <w:t xml:space="preserve">Entre 2018-2022, ningún tribunal de primera instancia de Georgia tuvo ante sí un caso relacionado con este tipo de delitos. </w:t>
      </w:r>
    </w:p>
    <w:p w14:paraId="7FFBC89C" w14:textId="54E4CD3D" w:rsidR="00EE29C8" w:rsidRPr="00EE29C8" w:rsidRDefault="00EE29C8" w:rsidP="002F2BE6">
      <w:pPr>
        <w:pStyle w:val="H1G"/>
      </w:pPr>
      <w:r w:rsidRPr="00EE29C8">
        <w:tab/>
      </w:r>
      <w:r w:rsidR="002F2BE6">
        <w:tab/>
      </w:r>
      <w:r w:rsidRPr="00EE29C8">
        <w:t xml:space="preserve">Respuesta al párrafo 44 de la lista de cuestiones previa </w:t>
      </w:r>
      <w:r w:rsidR="002F2BE6">
        <w:br/>
      </w:r>
      <w:r w:rsidRPr="00EE29C8">
        <w:t>a la presentación de informes</w:t>
      </w:r>
    </w:p>
    <w:p w14:paraId="794C1310" w14:textId="77777777" w:rsidR="00EE29C8" w:rsidRPr="00EE29C8" w:rsidRDefault="00EE29C8" w:rsidP="00EE29C8">
      <w:pPr>
        <w:pStyle w:val="SingleTxtG"/>
      </w:pPr>
      <w:r w:rsidRPr="00EE29C8">
        <w:t>289.</w:t>
      </w:r>
      <w:r w:rsidRPr="00EE29C8">
        <w:tab/>
        <w:t xml:space="preserve">Según una investigación multisectorial, el nivel de plomo en sangre de aproximadamente el 41 % de los niños de Georgia es superior a 5 μg/dL (1 μg/dL se considera elevado, pero 5 μg/dL ya requiere intervención; los valores superiores a 10 μg/dL son muy elevados y, por encima de 35 μg/dL, alarmantemente altos). En Georgia hay 373.300 niños menores de 7 años y, del cálculo del 41 % de ellos, se desprende que el problema del plomo afecta probablemente a 153.000 niños. La investigación prestó atención prioritaria a los niños menores de 12 meses porque un nivel elevado de plomo resulta especialmente alarmante en ese grupo, ya que afecta a su desarrollo mental. </w:t>
      </w:r>
    </w:p>
    <w:p w14:paraId="76843988" w14:textId="69CF2C73" w:rsidR="00EE29C8" w:rsidRPr="00EE29C8" w:rsidRDefault="002F2BE6" w:rsidP="002F2BE6">
      <w:pPr>
        <w:pStyle w:val="H1G"/>
      </w:pPr>
      <w:r>
        <w:tab/>
      </w:r>
      <w:r w:rsidR="00EE29C8" w:rsidRPr="00EE29C8">
        <w:tab/>
        <w:t xml:space="preserve">Respuesta al párrafo 45 de la lista de cuestiones previa </w:t>
      </w:r>
      <w:r>
        <w:br/>
      </w:r>
      <w:r w:rsidR="00EE29C8" w:rsidRPr="00EE29C8">
        <w:t>a la presentación de informes</w:t>
      </w:r>
    </w:p>
    <w:p w14:paraId="49A005D3" w14:textId="6317130D" w:rsidR="00EE29C8" w:rsidRPr="00EE29C8" w:rsidRDefault="00EE29C8" w:rsidP="00EE29C8">
      <w:pPr>
        <w:pStyle w:val="SingleTxtG"/>
      </w:pPr>
      <w:r w:rsidRPr="00EE29C8">
        <w:t>290.</w:t>
      </w:r>
      <w:r w:rsidRPr="00EE29C8">
        <w:tab/>
        <w:t>En 2021 se inició la labor encaminada a incluir la educación sexual en los cursos I a</w:t>
      </w:r>
      <w:r w:rsidR="00911181">
        <w:t> </w:t>
      </w:r>
      <w:r w:rsidRPr="00EE29C8">
        <w:t xml:space="preserve">VI. En concreto, está previsto elaborar un curso común sobre salud y un estilo de vida saludable para la enseñanza primaria, que será un componente de la educación no formal de la </w:t>
      </w:r>
      <w:r w:rsidR="0047558E">
        <w:t>“</w:t>
      </w:r>
      <w:r w:rsidRPr="00EE29C8">
        <w:t>La hora del médico</w:t>
      </w:r>
      <w:r w:rsidR="0047558E">
        <w:t>”</w:t>
      </w:r>
      <w:r w:rsidRPr="00EE29C8">
        <w:t xml:space="preserve">, dirigida por médicos y tutores escolares. Se tratarán temas relacionados con las partes del cuerpo y la higiene personal, el ejercicio, la dieta, las relaciones en la escuela, quién es un amigo, un conocido, un desconocido, la protección del espacio personal (por ejemplo, qué es un espacio personal, cómo evitar los tocamientos indebidos), los secretos buenos y malos, las situaciones inesperadas, qué es la violencia, cómo proteger nuestra seguridad en Internet, y los malos hábitos, entre otros. </w:t>
      </w:r>
    </w:p>
    <w:p w14:paraId="1B0C4D64" w14:textId="5BB7E955" w:rsidR="00EE29C8" w:rsidRPr="00EE29C8" w:rsidRDefault="002F2BE6" w:rsidP="002F2BE6">
      <w:pPr>
        <w:pStyle w:val="H1G"/>
      </w:pPr>
      <w:r>
        <w:tab/>
      </w:r>
      <w:r w:rsidR="00EE29C8" w:rsidRPr="00EE29C8">
        <w:tab/>
        <w:t xml:space="preserve">Respuesta al párrafo 46 de la lista de cuestiones previa </w:t>
      </w:r>
      <w:r>
        <w:br/>
      </w:r>
      <w:r w:rsidR="00EE29C8" w:rsidRPr="00EE29C8">
        <w:t>a la presentación de informes</w:t>
      </w:r>
    </w:p>
    <w:p w14:paraId="4201B1B8" w14:textId="77777777" w:rsidR="00EE29C8" w:rsidRPr="00EE29C8" w:rsidRDefault="00EE29C8" w:rsidP="00EE29C8">
      <w:pPr>
        <w:pStyle w:val="SingleTxtG"/>
      </w:pPr>
      <w:r w:rsidRPr="00EE29C8">
        <w:t>291.</w:t>
      </w:r>
      <w:r w:rsidRPr="00EE29C8">
        <w:tab/>
        <w:t>Según la base de datos unificada de familias en situación de vulnerabilidad social gestionada por el Organismo de Servicios Sociales (a febrero de 2022), hay 219.473 niños (menores de 16 años) que viven en familias con una puntuación igual o inferior a 120.001 que reciben prestaciones por hijo a cargo.</w:t>
      </w:r>
    </w:p>
    <w:p w14:paraId="560BC91E" w14:textId="6586C0F2" w:rsidR="00EE29C8" w:rsidRPr="00EE29C8" w:rsidRDefault="00EE29C8" w:rsidP="00EE29C8">
      <w:pPr>
        <w:pStyle w:val="SingleTxtG"/>
      </w:pPr>
      <w:r w:rsidRPr="00EE29C8">
        <w:t>292.</w:t>
      </w:r>
      <w:r w:rsidRPr="00EE29C8">
        <w:tab/>
        <w:t>Además, según los datos de noviembre de 2022, 249.811 niños (menores de 18 años) viven en familias con una calificación de hasta 65.001 y perciben subsidios de subsistencia, lo que supone el 37,51 % de la población que recibe la ayuda. Además, en noviembre de</w:t>
      </w:r>
      <w:r w:rsidR="002F2BE6">
        <w:t> </w:t>
      </w:r>
      <w:r w:rsidRPr="00EE29C8">
        <w:t>2022, 131.300 niños (menores de 16 años) reciben la prestación por hijo a cargo además de 150 laris y el subsidio de subsistencia designado para cada miembro de la familia de la población a la que está destinada la ayuda.</w:t>
      </w:r>
    </w:p>
    <w:p w14:paraId="1D2F659B" w14:textId="4BCB4569" w:rsidR="00EE29C8" w:rsidRPr="00EE29C8" w:rsidRDefault="002F2BE6" w:rsidP="002F2BE6">
      <w:pPr>
        <w:pStyle w:val="H1G"/>
      </w:pPr>
      <w:r>
        <w:tab/>
      </w:r>
      <w:r w:rsidR="00EE29C8" w:rsidRPr="00EE29C8">
        <w:tab/>
        <w:t xml:space="preserve">Respuesta al párrafo 47 a) de la lista de cuestiones previa </w:t>
      </w:r>
      <w:r>
        <w:br/>
      </w:r>
      <w:r w:rsidR="00EE29C8" w:rsidRPr="00EE29C8">
        <w:t>a la presentación de informes</w:t>
      </w:r>
    </w:p>
    <w:p w14:paraId="3E59BFC1" w14:textId="45A99BC6" w:rsidR="00EE29C8" w:rsidRPr="00EE29C8" w:rsidRDefault="00EE29C8" w:rsidP="00EE29C8">
      <w:pPr>
        <w:pStyle w:val="SingleTxtG"/>
      </w:pPr>
      <w:r w:rsidRPr="00EE29C8">
        <w:t>293.</w:t>
      </w:r>
      <w:r w:rsidRPr="00EE29C8">
        <w:tab/>
        <w:t>En marzo de 2020, el Sistema de Información de Gestión de la Educación realizó un estudio según el cual 528.426 alumnos estaban matriculados en el sistema de enseñanza general, de los cuales el 12 % (63.272 alumnos) carecía de acceso a Internet desde casa y el</w:t>
      </w:r>
      <w:r w:rsidR="002F2BE6">
        <w:t> </w:t>
      </w:r>
      <w:r w:rsidRPr="00EE29C8">
        <w:t xml:space="preserve">14 % (71.796 alumnos) no disponían de computadora. Según la encuesta realizada en noviembre, la enseñanza a distancia solo estuvo disponible en las grandes ciudades durante ese período, mientras que, en las regiones, fue presencial. Por consiguiente, las estadísticas presentadas en el informe incluyen únicamente los resultados obtenidos en las grandes ciudades y son las siguientes: el 94 % del alumnado que cursó estudios en línea no tuvo problemas de acceso a Internet y a la tecnología. El 3,4 % del alumnado no tenía acceso a Internet y el 2,4 % no disponía de la tecnología necesaria. </w:t>
      </w:r>
    </w:p>
    <w:p w14:paraId="141E1DCA" w14:textId="3190BF35" w:rsidR="00EE29C8" w:rsidRPr="00EE29C8" w:rsidRDefault="00EE29C8" w:rsidP="002F2BE6">
      <w:pPr>
        <w:pStyle w:val="H1G"/>
      </w:pPr>
      <w:r w:rsidRPr="00EE29C8">
        <w:tab/>
      </w:r>
      <w:r w:rsidR="002F2BE6">
        <w:tab/>
      </w:r>
      <w:r w:rsidRPr="00EE29C8">
        <w:t xml:space="preserve">Respuesta al párrafo 47 b) de la lista de cuestiones previa </w:t>
      </w:r>
      <w:r w:rsidR="002F2BE6">
        <w:br/>
      </w:r>
      <w:r w:rsidRPr="00EE29C8">
        <w:t>a la presentación del informe</w:t>
      </w:r>
      <w:r w:rsidR="002F2BE6">
        <w:br/>
      </w:r>
      <w:r w:rsidRPr="00EE29C8">
        <w:t>Estadísticas sobre el abandono escolar</w:t>
      </w:r>
      <w:r w:rsidRPr="002F2BE6">
        <w:rPr>
          <w:b w:val="0"/>
          <w:bCs/>
          <w:sz w:val="18"/>
          <w:szCs w:val="18"/>
          <w:vertAlign w:val="superscript"/>
        </w:rPr>
        <w:footnoteReference w:id="2"/>
      </w:r>
    </w:p>
    <w:tbl>
      <w:tblPr>
        <w:tblW w:w="7594" w:type="dxa"/>
        <w:tblInd w:w="1134" w:type="dxa"/>
        <w:tblBorders>
          <w:top w:val="single" w:sz="4" w:space="0" w:color="auto"/>
        </w:tblBorders>
        <w:tblCellMar>
          <w:left w:w="0" w:type="dxa"/>
          <w:right w:w="0" w:type="dxa"/>
        </w:tblCellMar>
        <w:tblLook w:val="04A0" w:firstRow="1" w:lastRow="0" w:firstColumn="1" w:lastColumn="0" w:noHBand="0" w:noVBand="1"/>
      </w:tblPr>
      <w:tblGrid>
        <w:gridCol w:w="1205"/>
        <w:gridCol w:w="1062"/>
        <w:gridCol w:w="1062"/>
        <w:gridCol w:w="1080"/>
        <w:gridCol w:w="1099"/>
        <w:gridCol w:w="1099"/>
        <w:gridCol w:w="1099"/>
      </w:tblGrid>
      <w:tr w:rsidR="00C42B5F" w:rsidRPr="00C42B5F" w14:paraId="08CF36BF" w14:textId="77777777" w:rsidTr="00427CBF">
        <w:trPr>
          <w:trHeight w:val="240"/>
          <w:tblHeader/>
        </w:trPr>
        <w:tc>
          <w:tcPr>
            <w:tcW w:w="7594" w:type="dxa"/>
            <w:gridSpan w:val="7"/>
            <w:tcBorders>
              <w:top w:val="single" w:sz="4" w:space="0" w:color="auto"/>
              <w:bottom w:val="single" w:sz="4" w:space="0" w:color="auto"/>
            </w:tcBorders>
            <w:shd w:val="clear" w:color="auto" w:fill="auto"/>
            <w:noWrap/>
            <w:vAlign w:val="bottom"/>
            <w:hideMark/>
          </w:tcPr>
          <w:p w14:paraId="62699D95" w14:textId="77777777" w:rsidR="00EE29C8" w:rsidRPr="00EE29C8" w:rsidRDefault="00EE29C8" w:rsidP="00427CBF">
            <w:pPr>
              <w:pStyle w:val="SingleTxtG"/>
              <w:tabs>
                <w:tab w:val="clear" w:pos="1701"/>
                <w:tab w:val="clear" w:pos="2268"/>
                <w:tab w:val="clear" w:pos="2835"/>
              </w:tabs>
              <w:spacing w:before="80" w:after="80" w:line="200" w:lineRule="exact"/>
              <w:ind w:left="0" w:right="0"/>
              <w:jc w:val="center"/>
              <w:rPr>
                <w:i/>
                <w:sz w:val="16"/>
              </w:rPr>
            </w:pPr>
            <w:r w:rsidRPr="00EE29C8">
              <w:rPr>
                <w:i/>
                <w:iCs/>
                <w:sz w:val="16"/>
              </w:rPr>
              <w:t>Porcentaje de estudiantes al inicio de los estudios</w:t>
            </w:r>
          </w:p>
        </w:tc>
      </w:tr>
      <w:tr w:rsidR="00C42B5F" w:rsidRPr="00EE29C8" w14:paraId="29DEE500" w14:textId="77777777" w:rsidTr="0012719E">
        <w:trPr>
          <w:trHeight w:val="240"/>
        </w:trPr>
        <w:tc>
          <w:tcPr>
            <w:tcW w:w="1189" w:type="dxa"/>
            <w:tcBorders>
              <w:top w:val="single" w:sz="4" w:space="0" w:color="auto"/>
              <w:bottom w:val="single" w:sz="12" w:space="0" w:color="auto"/>
            </w:tcBorders>
            <w:shd w:val="clear" w:color="auto" w:fill="auto"/>
            <w:noWrap/>
            <w:hideMark/>
          </w:tcPr>
          <w:p w14:paraId="1073FA28" w14:textId="77777777" w:rsidR="00EE29C8" w:rsidRPr="00EE29C8" w:rsidRDefault="00EE29C8" w:rsidP="00427CBF">
            <w:pPr>
              <w:pStyle w:val="SingleTxtG"/>
              <w:tabs>
                <w:tab w:val="clear" w:pos="1701"/>
                <w:tab w:val="clear" w:pos="2268"/>
                <w:tab w:val="clear" w:pos="2835"/>
              </w:tabs>
              <w:spacing w:before="80" w:after="80" w:line="200" w:lineRule="exact"/>
              <w:ind w:left="0" w:right="0"/>
              <w:jc w:val="left"/>
              <w:rPr>
                <w:i/>
                <w:iCs/>
                <w:sz w:val="16"/>
              </w:rPr>
            </w:pPr>
            <w:r w:rsidRPr="00EE29C8">
              <w:rPr>
                <w:i/>
                <w:iCs/>
                <w:sz w:val="16"/>
              </w:rPr>
              <w:t xml:space="preserve">Año escolar </w:t>
            </w:r>
          </w:p>
        </w:tc>
        <w:tc>
          <w:tcPr>
            <w:tcW w:w="1046" w:type="dxa"/>
            <w:tcBorders>
              <w:top w:val="single" w:sz="4" w:space="0" w:color="auto"/>
              <w:bottom w:val="single" w:sz="12" w:space="0" w:color="auto"/>
            </w:tcBorders>
            <w:shd w:val="clear" w:color="auto" w:fill="auto"/>
            <w:noWrap/>
            <w:hideMark/>
          </w:tcPr>
          <w:p w14:paraId="4C508FEC" w14:textId="77777777" w:rsidR="00EE29C8" w:rsidRPr="00EE29C8" w:rsidRDefault="00EE29C8" w:rsidP="00427CBF">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1046" w:type="dxa"/>
            <w:tcBorders>
              <w:top w:val="single" w:sz="4" w:space="0" w:color="auto"/>
              <w:bottom w:val="single" w:sz="12" w:space="0" w:color="auto"/>
            </w:tcBorders>
            <w:shd w:val="clear" w:color="auto" w:fill="auto"/>
            <w:noWrap/>
            <w:hideMark/>
          </w:tcPr>
          <w:p w14:paraId="49AE1DD6" w14:textId="77777777" w:rsidR="00EE29C8" w:rsidRPr="00EE29C8" w:rsidRDefault="00EE29C8" w:rsidP="00427CBF">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1064" w:type="dxa"/>
            <w:tcBorders>
              <w:top w:val="single" w:sz="4" w:space="0" w:color="auto"/>
              <w:bottom w:val="single" w:sz="12" w:space="0" w:color="auto"/>
            </w:tcBorders>
            <w:shd w:val="clear" w:color="auto" w:fill="auto"/>
            <w:noWrap/>
            <w:hideMark/>
          </w:tcPr>
          <w:p w14:paraId="37BB710F" w14:textId="77777777" w:rsidR="00EE29C8" w:rsidRPr="00EE29C8" w:rsidRDefault="00EE29C8" w:rsidP="00427CBF">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Total</w:t>
            </w:r>
          </w:p>
        </w:tc>
        <w:tc>
          <w:tcPr>
            <w:tcW w:w="1083" w:type="dxa"/>
            <w:tcBorders>
              <w:top w:val="single" w:sz="4" w:space="0" w:color="auto"/>
              <w:bottom w:val="single" w:sz="12" w:space="0" w:color="auto"/>
            </w:tcBorders>
            <w:shd w:val="clear" w:color="auto" w:fill="auto"/>
            <w:noWrap/>
            <w:hideMark/>
          </w:tcPr>
          <w:p w14:paraId="2CED2FE1" w14:textId="77777777" w:rsidR="00EE29C8" w:rsidRPr="00EE29C8" w:rsidRDefault="00EE29C8" w:rsidP="00427CBF">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1083" w:type="dxa"/>
            <w:tcBorders>
              <w:top w:val="single" w:sz="4" w:space="0" w:color="auto"/>
              <w:bottom w:val="single" w:sz="12" w:space="0" w:color="auto"/>
            </w:tcBorders>
            <w:shd w:val="clear" w:color="auto" w:fill="auto"/>
            <w:noWrap/>
            <w:hideMark/>
          </w:tcPr>
          <w:p w14:paraId="2252A601" w14:textId="77777777" w:rsidR="00EE29C8" w:rsidRPr="00EE29C8" w:rsidRDefault="00EE29C8" w:rsidP="00427CBF">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1083" w:type="dxa"/>
            <w:tcBorders>
              <w:top w:val="single" w:sz="4" w:space="0" w:color="auto"/>
              <w:bottom w:val="single" w:sz="12" w:space="0" w:color="auto"/>
            </w:tcBorders>
            <w:shd w:val="clear" w:color="auto" w:fill="auto"/>
            <w:noWrap/>
            <w:hideMark/>
          </w:tcPr>
          <w:p w14:paraId="57B730FB" w14:textId="77777777" w:rsidR="00EE29C8" w:rsidRPr="00EE29C8" w:rsidRDefault="00EE29C8" w:rsidP="00427CBF">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Total</w:t>
            </w:r>
          </w:p>
        </w:tc>
      </w:tr>
      <w:tr w:rsidR="00C42B5F" w:rsidRPr="00427CBF" w14:paraId="2074338A" w14:textId="77777777" w:rsidTr="0012719E">
        <w:trPr>
          <w:trHeight w:val="240"/>
        </w:trPr>
        <w:tc>
          <w:tcPr>
            <w:tcW w:w="7594" w:type="dxa"/>
            <w:gridSpan w:val="7"/>
            <w:tcBorders>
              <w:top w:val="single" w:sz="12" w:space="0" w:color="auto"/>
            </w:tcBorders>
            <w:shd w:val="clear" w:color="auto" w:fill="auto"/>
            <w:noWrap/>
            <w:hideMark/>
          </w:tcPr>
          <w:p w14:paraId="67040657" w14:textId="77777777" w:rsidR="00EE29C8" w:rsidRPr="00EE29C8" w:rsidRDefault="00EE29C8" w:rsidP="00C42B5F">
            <w:pPr>
              <w:pStyle w:val="SingleTxtG"/>
              <w:tabs>
                <w:tab w:val="clear" w:pos="1701"/>
                <w:tab w:val="clear" w:pos="2268"/>
                <w:tab w:val="clear" w:pos="2835"/>
              </w:tabs>
              <w:spacing w:before="40" w:after="40" w:line="220" w:lineRule="exact"/>
              <w:ind w:left="0" w:right="0"/>
              <w:jc w:val="left"/>
              <w:rPr>
                <w:b/>
                <w:bCs/>
                <w:sz w:val="18"/>
                <w:lang w:val="en-GB"/>
              </w:rPr>
            </w:pPr>
            <w:r w:rsidRPr="00EE29C8">
              <w:rPr>
                <w:b/>
                <w:bCs/>
                <w:sz w:val="18"/>
              </w:rPr>
              <w:t>Enseñanza primaria</w:t>
            </w:r>
          </w:p>
        </w:tc>
      </w:tr>
      <w:tr w:rsidR="00C42B5F" w:rsidRPr="00EE29C8" w14:paraId="71805B21" w14:textId="77777777" w:rsidTr="00427CBF">
        <w:trPr>
          <w:trHeight w:val="240"/>
        </w:trPr>
        <w:tc>
          <w:tcPr>
            <w:tcW w:w="1189" w:type="dxa"/>
            <w:shd w:val="clear" w:color="auto" w:fill="auto"/>
            <w:noWrap/>
            <w:hideMark/>
          </w:tcPr>
          <w:p w14:paraId="24E9F93F" w14:textId="025D470B" w:rsidR="00EE29C8" w:rsidRPr="00EE29C8" w:rsidRDefault="00EE29C8" w:rsidP="00C42B5F">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2017</w:t>
            </w:r>
            <w:r w:rsidR="00427CBF">
              <w:rPr>
                <w:sz w:val="18"/>
              </w:rPr>
              <w:t>/</w:t>
            </w:r>
            <w:r w:rsidRPr="00EE29C8">
              <w:rPr>
                <w:sz w:val="18"/>
              </w:rPr>
              <w:t>18</w:t>
            </w:r>
          </w:p>
        </w:tc>
        <w:tc>
          <w:tcPr>
            <w:tcW w:w="1046" w:type="dxa"/>
            <w:shd w:val="clear" w:color="auto" w:fill="auto"/>
            <w:noWrap/>
            <w:vAlign w:val="bottom"/>
            <w:hideMark/>
          </w:tcPr>
          <w:p w14:paraId="3F0B9DA2" w14:textId="77777777" w:rsidR="00EE29C8" w:rsidRPr="00EE29C8" w:rsidRDefault="00EE29C8"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489</w:t>
            </w:r>
          </w:p>
        </w:tc>
        <w:tc>
          <w:tcPr>
            <w:tcW w:w="1046" w:type="dxa"/>
            <w:shd w:val="clear" w:color="auto" w:fill="auto"/>
            <w:noWrap/>
            <w:vAlign w:val="bottom"/>
            <w:hideMark/>
          </w:tcPr>
          <w:p w14:paraId="3BAB2F16" w14:textId="77777777" w:rsidR="00EE29C8" w:rsidRPr="00EE29C8" w:rsidRDefault="00EE29C8"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601</w:t>
            </w:r>
          </w:p>
        </w:tc>
        <w:tc>
          <w:tcPr>
            <w:tcW w:w="1064" w:type="dxa"/>
            <w:shd w:val="clear" w:color="auto" w:fill="auto"/>
            <w:noWrap/>
            <w:vAlign w:val="bottom"/>
            <w:hideMark/>
          </w:tcPr>
          <w:p w14:paraId="313A33AA" w14:textId="77777777" w:rsidR="00EE29C8" w:rsidRPr="00EE29C8" w:rsidRDefault="00EE29C8"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1 090</w:t>
            </w:r>
          </w:p>
        </w:tc>
        <w:tc>
          <w:tcPr>
            <w:tcW w:w="1083" w:type="dxa"/>
            <w:shd w:val="clear" w:color="auto" w:fill="auto"/>
            <w:noWrap/>
            <w:vAlign w:val="bottom"/>
            <w:hideMark/>
          </w:tcPr>
          <w:p w14:paraId="20DCBDFA" w14:textId="77777777" w:rsidR="00EE29C8" w:rsidRPr="00EE29C8" w:rsidRDefault="00EE29C8"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0,34 %</w:t>
            </w:r>
          </w:p>
        </w:tc>
        <w:tc>
          <w:tcPr>
            <w:tcW w:w="1083" w:type="dxa"/>
            <w:shd w:val="clear" w:color="auto" w:fill="auto"/>
            <w:noWrap/>
            <w:vAlign w:val="bottom"/>
            <w:hideMark/>
          </w:tcPr>
          <w:p w14:paraId="4F70E2A8" w14:textId="77777777" w:rsidR="00EE29C8" w:rsidRPr="00EE29C8" w:rsidRDefault="00EE29C8"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0,38 %</w:t>
            </w:r>
          </w:p>
        </w:tc>
        <w:tc>
          <w:tcPr>
            <w:tcW w:w="1083" w:type="dxa"/>
            <w:shd w:val="clear" w:color="auto" w:fill="auto"/>
            <w:noWrap/>
            <w:vAlign w:val="bottom"/>
            <w:hideMark/>
          </w:tcPr>
          <w:p w14:paraId="38B421C5" w14:textId="77777777" w:rsidR="00EE29C8" w:rsidRPr="00EE29C8" w:rsidRDefault="00EE29C8"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0,36 %</w:t>
            </w:r>
          </w:p>
        </w:tc>
      </w:tr>
      <w:tr w:rsidR="00C42B5F" w:rsidRPr="00EE29C8" w14:paraId="0F5AF335" w14:textId="77777777" w:rsidTr="00427CBF">
        <w:trPr>
          <w:trHeight w:val="240"/>
        </w:trPr>
        <w:tc>
          <w:tcPr>
            <w:tcW w:w="1189" w:type="dxa"/>
            <w:shd w:val="clear" w:color="auto" w:fill="auto"/>
            <w:noWrap/>
            <w:hideMark/>
          </w:tcPr>
          <w:p w14:paraId="6434F5A6" w14:textId="101DB648" w:rsidR="00EE29C8" w:rsidRPr="00EE29C8" w:rsidRDefault="00EE29C8" w:rsidP="00C42B5F">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2018</w:t>
            </w:r>
            <w:r w:rsidR="00427CBF">
              <w:rPr>
                <w:sz w:val="18"/>
              </w:rPr>
              <w:t>/</w:t>
            </w:r>
            <w:r w:rsidRPr="00EE29C8">
              <w:rPr>
                <w:sz w:val="18"/>
              </w:rPr>
              <w:t>19</w:t>
            </w:r>
          </w:p>
        </w:tc>
        <w:tc>
          <w:tcPr>
            <w:tcW w:w="1046" w:type="dxa"/>
            <w:shd w:val="clear" w:color="auto" w:fill="auto"/>
            <w:noWrap/>
            <w:vAlign w:val="bottom"/>
            <w:hideMark/>
          </w:tcPr>
          <w:p w14:paraId="5EC0DA76" w14:textId="77777777" w:rsidR="00EE29C8" w:rsidRPr="00EE29C8" w:rsidRDefault="00EE29C8"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663</w:t>
            </w:r>
          </w:p>
        </w:tc>
        <w:tc>
          <w:tcPr>
            <w:tcW w:w="1046" w:type="dxa"/>
            <w:shd w:val="clear" w:color="auto" w:fill="auto"/>
            <w:noWrap/>
            <w:vAlign w:val="bottom"/>
            <w:hideMark/>
          </w:tcPr>
          <w:p w14:paraId="2789D60F" w14:textId="77777777" w:rsidR="00EE29C8" w:rsidRPr="00EE29C8" w:rsidRDefault="00EE29C8"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762</w:t>
            </w:r>
          </w:p>
        </w:tc>
        <w:tc>
          <w:tcPr>
            <w:tcW w:w="1064" w:type="dxa"/>
            <w:shd w:val="clear" w:color="auto" w:fill="auto"/>
            <w:noWrap/>
            <w:vAlign w:val="bottom"/>
            <w:hideMark/>
          </w:tcPr>
          <w:p w14:paraId="6DE5B438" w14:textId="77777777" w:rsidR="00EE29C8" w:rsidRPr="00EE29C8" w:rsidRDefault="00EE29C8"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1 425</w:t>
            </w:r>
          </w:p>
        </w:tc>
        <w:tc>
          <w:tcPr>
            <w:tcW w:w="1083" w:type="dxa"/>
            <w:shd w:val="clear" w:color="auto" w:fill="auto"/>
            <w:noWrap/>
            <w:vAlign w:val="bottom"/>
            <w:hideMark/>
          </w:tcPr>
          <w:p w14:paraId="203FC015" w14:textId="77777777" w:rsidR="00EE29C8" w:rsidRPr="00EE29C8" w:rsidRDefault="00EE29C8"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0,44 %</w:t>
            </w:r>
          </w:p>
        </w:tc>
        <w:tc>
          <w:tcPr>
            <w:tcW w:w="1083" w:type="dxa"/>
            <w:shd w:val="clear" w:color="auto" w:fill="auto"/>
            <w:noWrap/>
            <w:vAlign w:val="bottom"/>
            <w:hideMark/>
          </w:tcPr>
          <w:p w14:paraId="48B8A34B" w14:textId="77777777" w:rsidR="00EE29C8" w:rsidRPr="00EE29C8" w:rsidRDefault="00EE29C8"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0,46 %</w:t>
            </w:r>
          </w:p>
        </w:tc>
        <w:tc>
          <w:tcPr>
            <w:tcW w:w="1083" w:type="dxa"/>
            <w:shd w:val="clear" w:color="auto" w:fill="auto"/>
            <w:noWrap/>
            <w:vAlign w:val="bottom"/>
            <w:hideMark/>
          </w:tcPr>
          <w:p w14:paraId="6E5D60E4" w14:textId="77777777" w:rsidR="00EE29C8" w:rsidRPr="00EE29C8" w:rsidRDefault="00EE29C8"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0,45 %</w:t>
            </w:r>
          </w:p>
        </w:tc>
      </w:tr>
      <w:tr w:rsidR="00C42B5F" w:rsidRPr="00EE29C8" w14:paraId="3191DBEB" w14:textId="77777777" w:rsidTr="00427CBF">
        <w:trPr>
          <w:trHeight w:val="240"/>
        </w:trPr>
        <w:tc>
          <w:tcPr>
            <w:tcW w:w="1189" w:type="dxa"/>
            <w:shd w:val="clear" w:color="auto" w:fill="auto"/>
            <w:noWrap/>
            <w:hideMark/>
          </w:tcPr>
          <w:p w14:paraId="2F30ECC8" w14:textId="58FA8738" w:rsidR="00EE29C8" w:rsidRPr="00EE29C8" w:rsidRDefault="00EE29C8" w:rsidP="00C42B5F">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2019</w:t>
            </w:r>
            <w:r w:rsidR="00427CBF">
              <w:rPr>
                <w:sz w:val="18"/>
              </w:rPr>
              <w:t>/</w:t>
            </w:r>
            <w:r w:rsidRPr="00EE29C8">
              <w:rPr>
                <w:sz w:val="18"/>
              </w:rPr>
              <w:t>20</w:t>
            </w:r>
          </w:p>
        </w:tc>
        <w:tc>
          <w:tcPr>
            <w:tcW w:w="1046" w:type="dxa"/>
            <w:shd w:val="clear" w:color="auto" w:fill="auto"/>
            <w:noWrap/>
            <w:vAlign w:val="bottom"/>
            <w:hideMark/>
          </w:tcPr>
          <w:p w14:paraId="02F874CD" w14:textId="77777777" w:rsidR="00EE29C8" w:rsidRPr="00EE29C8" w:rsidRDefault="00EE29C8"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460</w:t>
            </w:r>
          </w:p>
        </w:tc>
        <w:tc>
          <w:tcPr>
            <w:tcW w:w="1046" w:type="dxa"/>
            <w:shd w:val="clear" w:color="auto" w:fill="auto"/>
            <w:noWrap/>
            <w:vAlign w:val="bottom"/>
            <w:hideMark/>
          </w:tcPr>
          <w:p w14:paraId="10A57C2C" w14:textId="77777777" w:rsidR="00EE29C8" w:rsidRPr="00EE29C8" w:rsidRDefault="00EE29C8"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551</w:t>
            </w:r>
          </w:p>
        </w:tc>
        <w:tc>
          <w:tcPr>
            <w:tcW w:w="1064" w:type="dxa"/>
            <w:shd w:val="clear" w:color="auto" w:fill="auto"/>
            <w:noWrap/>
            <w:vAlign w:val="bottom"/>
            <w:hideMark/>
          </w:tcPr>
          <w:p w14:paraId="37995118" w14:textId="77777777" w:rsidR="00EE29C8" w:rsidRPr="00EE29C8" w:rsidRDefault="00EE29C8"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1 011</w:t>
            </w:r>
          </w:p>
        </w:tc>
        <w:tc>
          <w:tcPr>
            <w:tcW w:w="1083" w:type="dxa"/>
            <w:shd w:val="clear" w:color="auto" w:fill="auto"/>
            <w:noWrap/>
            <w:vAlign w:val="bottom"/>
            <w:hideMark/>
          </w:tcPr>
          <w:p w14:paraId="0FC8DD8A" w14:textId="77777777" w:rsidR="00EE29C8" w:rsidRPr="00EE29C8" w:rsidRDefault="00EE29C8"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0,30 %</w:t>
            </w:r>
          </w:p>
        </w:tc>
        <w:tc>
          <w:tcPr>
            <w:tcW w:w="1083" w:type="dxa"/>
            <w:shd w:val="clear" w:color="auto" w:fill="auto"/>
            <w:noWrap/>
            <w:vAlign w:val="bottom"/>
            <w:hideMark/>
          </w:tcPr>
          <w:p w14:paraId="27E7A61D" w14:textId="77777777" w:rsidR="00EE29C8" w:rsidRPr="00EE29C8" w:rsidRDefault="00EE29C8"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0,33 %</w:t>
            </w:r>
          </w:p>
        </w:tc>
        <w:tc>
          <w:tcPr>
            <w:tcW w:w="1083" w:type="dxa"/>
            <w:shd w:val="clear" w:color="auto" w:fill="auto"/>
            <w:noWrap/>
            <w:vAlign w:val="bottom"/>
            <w:hideMark/>
          </w:tcPr>
          <w:p w14:paraId="7CDC7C1A" w14:textId="77777777" w:rsidR="00EE29C8" w:rsidRPr="00EE29C8" w:rsidRDefault="00EE29C8"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0,31 %</w:t>
            </w:r>
          </w:p>
        </w:tc>
      </w:tr>
      <w:tr w:rsidR="00C42B5F" w:rsidRPr="00EE29C8" w14:paraId="13D9C9C9" w14:textId="77777777" w:rsidTr="00427CBF">
        <w:trPr>
          <w:trHeight w:val="240"/>
        </w:trPr>
        <w:tc>
          <w:tcPr>
            <w:tcW w:w="1189" w:type="dxa"/>
            <w:shd w:val="clear" w:color="auto" w:fill="auto"/>
            <w:noWrap/>
            <w:hideMark/>
          </w:tcPr>
          <w:p w14:paraId="43AEA48E" w14:textId="7448B435" w:rsidR="00EE29C8" w:rsidRPr="00EE29C8" w:rsidRDefault="00EE29C8" w:rsidP="00C42B5F">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2020</w:t>
            </w:r>
            <w:r w:rsidR="00427CBF">
              <w:rPr>
                <w:sz w:val="18"/>
              </w:rPr>
              <w:t>/</w:t>
            </w:r>
            <w:r w:rsidRPr="00EE29C8">
              <w:rPr>
                <w:sz w:val="18"/>
              </w:rPr>
              <w:t>21</w:t>
            </w:r>
          </w:p>
        </w:tc>
        <w:tc>
          <w:tcPr>
            <w:tcW w:w="1046" w:type="dxa"/>
            <w:shd w:val="clear" w:color="auto" w:fill="auto"/>
            <w:noWrap/>
            <w:vAlign w:val="bottom"/>
            <w:hideMark/>
          </w:tcPr>
          <w:p w14:paraId="1DEBC1CA" w14:textId="77777777" w:rsidR="00EE29C8" w:rsidRPr="00EE29C8" w:rsidRDefault="00EE29C8"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380</w:t>
            </w:r>
          </w:p>
        </w:tc>
        <w:tc>
          <w:tcPr>
            <w:tcW w:w="1046" w:type="dxa"/>
            <w:shd w:val="clear" w:color="auto" w:fill="auto"/>
            <w:noWrap/>
            <w:vAlign w:val="bottom"/>
            <w:hideMark/>
          </w:tcPr>
          <w:p w14:paraId="787632ED" w14:textId="77777777" w:rsidR="00EE29C8" w:rsidRPr="00EE29C8" w:rsidRDefault="00EE29C8"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438</w:t>
            </w:r>
          </w:p>
        </w:tc>
        <w:tc>
          <w:tcPr>
            <w:tcW w:w="1064" w:type="dxa"/>
            <w:shd w:val="clear" w:color="auto" w:fill="auto"/>
            <w:noWrap/>
            <w:vAlign w:val="bottom"/>
            <w:hideMark/>
          </w:tcPr>
          <w:p w14:paraId="698CB86A" w14:textId="77777777" w:rsidR="00EE29C8" w:rsidRPr="00EE29C8" w:rsidRDefault="00EE29C8"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818</w:t>
            </w:r>
          </w:p>
        </w:tc>
        <w:tc>
          <w:tcPr>
            <w:tcW w:w="1083" w:type="dxa"/>
            <w:shd w:val="clear" w:color="auto" w:fill="auto"/>
            <w:noWrap/>
            <w:vAlign w:val="bottom"/>
            <w:hideMark/>
          </w:tcPr>
          <w:p w14:paraId="568BA056" w14:textId="77777777" w:rsidR="00EE29C8" w:rsidRPr="00EE29C8" w:rsidRDefault="00EE29C8"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0,24 %</w:t>
            </w:r>
          </w:p>
        </w:tc>
        <w:tc>
          <w:tcPr>
            <w:tcW w:w="1083" w:type="dxa"/>
            <w:shd w:val="clear" w:color="auto" w:fill="auto"/>
            <w:noWrap/>
            <w:vAlign w:val="bottom"/>
            <w:hideMark/>
          </w:tcPr>
          <w:p w14:paraId="4592D750" w14:textId="77777777" w:rsidR="00EE29C8" w:rsidRPr="00EE29C8" w:rsidRDefault="00EE29C8"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0,25 %</w:t>
            </w:r>
          </w:p>
        </w:tc>
        <w:tc>
          <w:tcPr>
            <w:tcW w:w="1083" w:type="dxa"/>
            <w:shd w:val="clear" w:color="auto" w:fill="auto"/>
            <w:noWrap/>
            <w:vAlign w:val="bottom"/>
            <w:hideMark/>
          </w:tcPr>
          <w:p w14:paraId="2D5AEA43" w14:textId="77777777" w:rsidR="00EE29C8" w:rsidRPr="00EE29C8" w:rsidRDefault="00EE29C8"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0,24 %</w:t>
            </w:r>
          </w:p>
        </w:tc>
      </w:tr>
      <w:tr w:rsidR="00427CBF" w:rsidRPr="00EE29C8" w14:paraId="2AED786E" w14:textId="77777777" w:rsidTr="00427CBF">
        <w:trPr>
          <w:trHeight w:val="240"/>
        </w:trPr>
        <w:tc>
          <w:tcPr>
            <w:tcW w:w="7594" w:type="dxa"/>
            <w:gridSpan w:val="7"/>
            <w:shd w:val="clear" w:color="auto" w:fill="auto"/>
            <w:noWrap/>
            <w:hideMark/>
          </w:tcPr>
          <w:p w14:paraId="251ED566" w14:textId="77777777" w:rsidR="00EE29C8" w:rsidRPr="00EE29C8" w:rsidRDefault="00EE29C8" w:rsidP="00C42B5F">
            <w:pPr>
              <w:pStyle w:val="SingleTxtG"/>
              <w:tabs>
                <w:tab w:val="clear" w:pos="1701"/>
                <w:tab w:val="clear" w:pos="2268"/>
                <w:tab w:val="clear" w:pos="2835"/>
              </w:tabs>
              <w:spacing w:before="40" w:after="40" w:line="220" w:lineRule="exact"/>
              <w:ind w:left="0" w:right="0"/>
              <w:jc w:val="left"/>
              <w:rPr>
                <w:b/>
                <w:bCs/>
                <w:sz w:val="18"/>
                <w:lang w:val="en-GB"/>
              </w:rPr>
            </w:pPr>
            <w:r w:rsidRPr="00EE29C8">
              <w:rPr>
                <w:b/>
                <w:bCs/>
                <w:sz w:val="18"/>
              </w:rPr>
              <w:t>Enseñanza básica</w:t>
            </w:r>
          </w:p>
        </w:tc>
      </w:tr>
      <w:tr w:rsidR="00427CBF" w:rsidRPr="00EE29C8" w14:paraId="5ACB9860" w14:textId="77777777" w:rsidTr="00427CBF">
        <w:trPr>
          <w:trHeight w:val="240"/>
        </w:trPr>
        <w:tc>
          <w:tcPr>
            <w:tcW w:w="1189" w:type="dxa"/>
            <w:shd w:val="clear" w:color="auto" w:fill="auto"/>
            <w:noWrap/>
            <w:hideMark/>
          </w:tcPr>
          <w:p w14:paraId="7331EDA6" w14:textId="75A6D36F" w:rsidR="00427CBF" w:rsidRPr="00EE29C8" w:rsidRDefault="00427CBF" w:rsidP="00427CBF">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2017</w:t>
            </w:r>
            <w:r>
              <w:rPr>
                <w:sz w:val="18"/>
              </w:rPr>
              <w:t>/</w:t>
            </w:r>
            <w:r w:rsidRPr="00EE29C8">
              <w:rPr>
                <w:sz w:val="18"/>
              </w:rPr>
              <w:t>18</w:t>
            </w:r>
          </w:p>
        </w:tc>
        <w:tc>
          <w:tcPr>
            <w:tcW w:w="1046" w:type="dxa"/>
            <w:shd w:val="clear" w:color="auto" w:fill="auto"/>
            <w:noWrap/>
            <w:vAlign w:val="bottom"/>
            <w:hideMark/>
          </w:tcPr>
          <w:p w14:paraId="5D76E367"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441</w:t>
            </w:r>
          </w:p>
        </w:tc>
        <w:tc>
          <w:tcPr>
            <w:tcW w:w="1046" w:type="dxa"/>
            <w:shd w:val="clear" w:color="auto" w:fill="auto"/>
            <w:noWrap/>
            <w:vAlign w:val="bottom"/>
            <w:hideMark/>
          </w:tcPr>
          <w:p w14:paraId="34FEC80D"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670</w:t>
            </w:r>
          </w:p>
        </w:tc>
        <w:tc>
          <w:tcPr>
            <w:tcW w:w="1064" w:type="dxa"/>
            <w:shd w:val="clear" w:color="auto" w:fill="auto"/>
            <w:noWrap/>
            <w:vAlign w:val="bottom"/>
            <w:hideMark/>
          </w:tcPr>
          <w:p w14:paraId="2D4D6833"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1 111</w:t>
            </w:r>
          </w:p>
        </w:tc>
        <w:tc>
          <w:tcPr>
            <w:tcW w:w="1083" w:type="dxa"/>
            <w:shd w:val="clear" w:color="auto" w:fill="auto"/>
            <w:noWrap/>
            <w:vAlign w:val="bottom"/>
            <w:hideMark/>
          </w:tcPr>
          <w:p w14:paraId="0DA33F54"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0,64 %</w:t>
            </w:r>
          </w:p>
        </w:tc>
        <w:tc>
          <w:tcPr>
            <w:tcW w:w="1083" w:type="dxa"/>
            <w:shd w:val="clear" w:color="auto" w:fill="auto"/>
            <w:noWrap/>
            <w:vAlign w:val="bottom"/>
            <w:hideMark/>
          </w:tcPr>
          <w:p w14:paraId="4AC121FA"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0,86 %</w:t>
            </w:r>
          </w:p>
        </w:tc>
        <w:tc>
          <w:tcPr>
            <w:tcW w:w="1083" w:type="dxa"/>
            <w:shd w:val="clear" w:color="auto" w:fill="auto"/>
            <w:noWrap/>
            <w:vAlign w:val="bottom"/>
            <w:hideMark/>
          </w:tcPr>
          <w:p w14:paraId="6E4150F4"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0,76 %</w:t>
            </w:r>
          </w:p>
        </w:tc>
      </w:tr>
      <w:tr w:rsidR="00427CBF" w:rsidRPr="00EE29C8" w14:paraId="38A30622" w14:textId="77777777" w:rsidTr="00427CBF">
        <w:trPr>
          <w:trHeight w:val="240"/>
        </w:trPr>
        <w:tc>
          <w:tcPr>
            <w:tcW w:w="1189" w:type="dxa"/>
            <w:shd w:val="clear" w:color="auto" w:fill="auto"/>
            <w:noWrap/>
            <w:hideMark/>
          </w:tcPr>
          <w:p w14:paraId="4FA17EE7" w14:textId="519F729F" w:rsidR="00427CBF" w:rsidRPr="00EE29C8" w:rsidRDefault="00427CBF" w:rsidP="00427CBF">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2018</w:t>
            </w:r>
            <w:r>
              <w:rPr>
                <w:sz w:val="18"/>
              </w:rPr>
              <w:t>/</w:t>
            </w:r>
            <w:r w:rsidRPr="00EE29C8">
              <w:rPr>
                <w:sz w:val="18"/>
              </w:rPr>
              <w:t>19</w:t>
            </w:r>
          </w:p>
        </w:tc>
        <w:tc>
          <w:tcPr>
            <w:tcW w:w="1046" w:type="dxa"/>
            <w:shd w:val="clear" w:color="auto" w:fill="auto"/>
            <w:noWrap/>
            <w:vAlign w:val="bottom"/>
            <w:hideMark/>
          </w:tcPr>
          <w:p w14:paraId="018E5091"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473</w:t>
            </w:r>
          </w:p>
        </w:tc>
        <w:tc>
          <w:tcPr>
            <w:tcW w:w="1046" w:type="dxa"/>
            <w:shd w:val="clear" w:color="auto" w:fill="auto"/>
            <w:noWrap/>
            <w:vAlign w:val="bottom"/>
            <w:hideMark/>
          </w:tcPr>
          <w:p w14:paraId="4BB58CB0"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721</w:t>
            </w:r>
          </w:p>
        </w:tc>
        <w:tc>
          <w:tcPr>
            <w:tcW w:w="1064" w:type="dxa"/>
            <w:shd w:val="clear" w:color="auto" w:fill="auto"/>
            <w:noWrap/>
            <w:vAlign w:val="bottom"/>
            <w:hideMark/>
          </w:tcPr>
          <w:p w14:paraId="0EE316C1"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1 194</w:t>
            </w:r>
          </w:p>
        </w:tc>
        <w:tc>
          <w:tcPr>
            <w:tcW w:w="1083" w:type="dxa"/>
            <w:shd w:val="clear" w:color="auto" w:fill="auto"/>
            <w:noWrap/>
            <w:vAlign w:val="bottom"/>
            <w:hideMark/>
          </w:tcPr>
          <w:p w14:paraId="38ECAEC0"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0,68 %</w:t>
            </w:r>
          </w:p>
        </w:tc>
        <w:tc>
          <w:tcPr>
            <w:tcW w:w="1083" w:type="dxa"/>
            <w:shd w:val="clear" w:color="auto" w:fill="auto"/>
            <w:noWrap/>
            <w:vAlign w:val="bottom"/>
            <w:hideMark/>
          </w:tcPr>
          <w:p w14:paraId="6AF8BDE9"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0,92 %</w:t>
            </w:r>
          </w:p>
        </w:tc>
        <w:tc>
          <w:tcPr>
            <w:tcW w:w="1083" w:type="dxa"/>
            <w:shd w:val="clear" w:color="auto" w:fill="auto"/>
            <w:noWrap/>
            <w:vAlign w:val="bottom"/>
            <w:hideMark/>
          </w:tcPr>
          <w:p w14:paraId="639A7C64"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0,81 %</w:t>
            </w:r>
          </w:p>
        </w:tc>
      </w:tr>
      <w:tr w:rsidR="00427CBF" w:rsidRPr="00EE29C8" w14:paraId="7F71286C" w14:textId="77777777" w:rsidTr="00427CBF">
        <w:trPr>
          <w:trHeight w:val="240"/>
        </w:trPr>
        <w:tc>
          <w:tcPr>
            <w:tcW w:w="1189" w:type="dxa"/>
            <w:shd w:val="clear" w:color="auto" w:fill="auto"/>
            <w:noWrap/>
            <w:hideMark/>
          </w:tcPr>
          <w:p w14:paraId="612F1F37" w14:textId="4300F1D1" w:rsidR="00427CBF" w:rsidRPr="00EE29C8" w:rsidRDefault="00427CBF" w:rsidP="00427CBF">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2019</w:t>
            </w:r>
            <w:r>
              <w:rPr>
                <w:sz w:val="18"/>
              </w:rPr>
              <w:t>/</w:t>
            </w:r>
            <w:r w:rsidRPr="00EE29C8">
              <w:rPr>
                <w:sz w:val="18"/>
              </w:rPr>
              <w:t>20</w:t>
            </w:r>
          </w:p>
        </w:tc>
        <w:tc>
          <w:tcPr>
            <w:tcW w:w="1046" w:type="dxa"/>
            <w:shd w:val="clear" w:color="auto" w:fill="auto"/>
            <w:noWrap/>
            <w:vAlign w:val="bottom"/>
            <w:hideMark/>
          </w:tcPr>
          <w:p w14:paraId="67CD6B27"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347</w:t>
            </w:r>
          </w:p>
        </w:tc>
        <w:tc>
          <w:tcPr>
            <w:tcW w:w="1046" w:type="dxa"/>
            <w:shd w:val="clear" w:color="auto" w:fill="auto"/>
            <w:noWrap/>
            <w:vAlign w:val="bottom"/>
            <w:hideMark/>
          </w:tcPr>
          <w:p w14:paraId="4E949FC4"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513</w:t>
            </w:r>
          </w:p>
        </w:tc>
        <w:tc>
          <w:tcPr>
            <w:tcW w:w="1064" w:type="dxa"/>
            <w:shd w:val="clear" w:color="auto" w:fill="auto"/>
            <w:noWrap/>
            <w:vAlign w:val="bottom"/>
            <w:hideMark/>
          </w:tcPr>
          <w:p w14:paraId="36C211EC"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860</w:t>
            </w:r>
          </w:p>
        </w:tc>
        <w:tc>
          <w:tcPr>
            <w:tcW w:w="1083" w:type="dxa"/>
            <w:shd w:val="clear" w:color="auto" w:fill="auto"/>
            <w:noWrap/>
            <w:vAlign w:val="bottom"/>
            <w:hideMark/>
          </w:tcPr>
          <w:p w14:paraId="4E365DE7"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0,51 %</w:t>
            </w:r>
          </w:p>
        </w:tc>
        <w:tc>
          <w:tcPr>
            <w:tcW w:w="1083" w:type="dxa"/>
            <w:shd w:val="clear" w:color="auto" w:fill="auto"/>
            <w:noWrap/>
            <w:vAlign w:val="bottom"/>
            <w:hideMark/>
          </w:tcPr>
          <w:p w14:paraId="16BD5896"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0,69 %</w:t>
            </w:r>
          </w:p>
        </w:tc>
        <w:tc>
          <w:tcPr>
            <w:tcW w:w="1083" w:type="dxa"/>
            <w:shd w:val="clear" w:color="auto" w:fill="auto"/>
            <w:noWrap/>
            <w:vAlign w:val="bottom"/>
            <w:hideMark/>
          </w:tcPr>
          <w:p w14:paraId="78FC3B05"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0,61 %</w:t>
            </w:r>
          </w:p>
        </w:tc>
      </w:tr>
      <w:tr w:rsidR="00427CBF" w:rsidRPr="00EE29C8" w14:paraId="6DD7FD96" w14:textId="77777777" w:rsidTr="00427CBF">
        <w:trPr>
          <w:trHeight w:val="240"/>
        </w:trPr>
        <w:tc>
          <w:tcPr>
            <w:tcW w:w="1189" w:type="dxa"/>
            <w:shd w:val="clear" w:color="auto" w:fill="auto"/>
            <w:noWrap/>
            <w:hideMark/>
          </w:tcPr>
          <w:p w14:paraId="3328AFF2" w14:textId="26DA3683" w:rsidR="00427CBF" w:rsidRPr="00EE29C8" w:rsidRDefault="00427CBF" w:rsidP="00427CBF">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2020</w:t>
            </w:r>
            <w:r>
              <w:rPr>
                <w:sz w:val="18"/>
              </w:rPr>
              <w:t>/</w:t>
            </w:r>
            <w:r w:rsidRPr="00EE29C8">
              <w:rPr>
                <w:sz w:val="18"/>
              </w:rPr>
              <w:t>21</w:t>
            </w:r>
          </w:p>
        </w:tc>
        <w:tc>
          <w:tcPr>
            <w:tcW w:w="1046" w:type="dxa"/>
            <w:shd w:val="clear" w:color="auto" w:fill="auto"/>
            <w:noWrap/>
            <w:vAlign w:val="bottom"/>
            <w:hideMark/>
          </w:tcPr>
          <w:p w14:paraId="3AF2A25E"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240</w:t>
            </w:r>
          </w:p>
        </w:tc>
        <w:tc>
          <w:tcPr>
            <w:tcW w:w="1046" w:type="dxa"/>
            <w:shd w:val="clear" w:color="auto" w:fill="auto"/>
            <w:noWrap/>
            <w:vAlign w:val="bottom"/>
            <w:hideMark/>
          </w:tcPr>
          <w:p w14:paraId="094BC69F"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277</w:t>
            </w:r>
          </w:p>
        </w:tc>
        <w:tc>
          <w:tcPr>
            <w:tcW w:w="1064" w:type="dxa"/>
            <w:shd w:val="clear" w:color="auto" w:fill="auto"/>
            <w:noWrap/>
            <w:vAlign w:val="bottom"/>
            <w:hideMark/>
          </w:tcPr>
          <w:p w14:paraId="3B0F6667"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517</w:t>
            </w:r>
          </w:p>
        </w:tc>
        <w:tc>
          <w:tcPr>
            <w:tcW w:w="1083" w:type="dxa"/>
            <w:shd w:val="clear" w:color="auto" w:fill="auto"/>
            <w:noWrap/>
            <w:vAlign w:val="bottom"/>
            <w:hideMark/>
          </w:tcPr>
          <w:p w14:paraId="58D85070"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0,37 %</w:t>
            </w:r>
          </w:p>
        </w:tc>
        <w:tc>
          <w:tcPr>
            <w:tcW w:w="1083" w:type="dxa"/>
            <w:shd w:val="clear" w:color="auto" w:fill="auto"/>
            <w:noWrap/>
            <w:vAlign w:val="bottom"/>
            <w:hideMark/>
          </w:tcPr>
          <w:p w14:paraId="7D92BC6A"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0,38 %</w:t>
            </w:r>
          </w:p>
        </w:tc>
        <w:tc>
          <w:tcPr>
            <w:tcW w:w="1083" w:type="dxa"/>
            <w:shd w:val="clear" w:color="auto" w:fill="auto"/>
            <w:noWrap/>
            <w:vAlign w:val="bottom"/>
            <w:hideMark/>
          </w:tcPr>
          <w:p w14:paraId="015325A6"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0,38 %</w:t>
            </w:r>
          </w:p>
        </w:tc>
      </w:tr>
      <w:tr w:rsidR="00427CBF" w:rsidRPr="00EE29C8" w14:paraId="2EC84BF1" w14:textId="77777777" w:rsidTr="00427CBF">
        <w:trPr>
          <w:trHeight w:val="240"/>
        </w:trPr>
        <w:tc>
          <w:tcPr>
            <w:tcW w:w="7594" w:type="dxa"/>
            <w:gridSpan w:val="7"/>
            <w:shd w:val="clear" w:color="auto" w:fill="auto"/>
            <w:noWrap/>
            <w:hideMark/>
          </w:tcPr>
          <w:p w14:paraId="12284ABF" w14:textId="77777777" w:rsidR="00EE29C8" w:rsidRPr="00EE29C8" w:rsidRDefault="00EE29C8" w:rsidP="00C42B5F">
            <w:pPr>
              <w:pStyle w:val="SingleTxtG"/>
              <w:tabs>
                <w:tab w:val="clear" w:pos="1701"/>
                <w:tab w:val="clear" w:pos="2268"/>
                <w:tab w:val="clear" w:pos="2835"/>
              </w:tabs>
              <w:spacing w:before="40" w:after="40" w:line="220" w:lineRule="exact"/>
              <w:ind w:left="0" w:right="0"/>
              <w:jc w:val="left"/>
              <w:rPr>
                <w:b/>
                <w:bCs/>
                <w:sz w:val="18"/>
                <w:lang w:val="en-GB"/>
              </w:rPr>
            </w:pPr>
            <w:r w:rsidRPr="00EE29C8">
              <w:rPr>
                <w:b/>
                <w:bCs/>
                <w:sz w:val="18"/>
              </w:rPr>
              <w:t xml:space="preserve">Enseñanza secundaria </w:t>
            </w:r>
          </w:p>
        </w:tc>
      </w:tr>
      <w:tr w:rsidR="00427CBF" w:rsidRPr="00EE29C8" w14:paraId="3A27F525" w14:textId="77777777" w:rsidTr="00427CBF">
        <w:trPr>
          <w:trHeight w:val="240"/>
        </w:trPr>
        <w:tc>
          <w:tcPr>
            <w:tcW w:w="1189" w:type="dxa"/>
            <w:shd w:val="clear" w:color="auto" w:fill="auto"/>
            <w:noWrap/>
            <w:hideMark/>
          </w:tcPr>
          <w:p w14:paraId="55162C20" w14:textId="56B2BC90" w:rsidR="00427CBF" w:rsidRPr="00EE29C8" w:rsidRDefault="00427CBF" w:rsidP="00427CBF">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2017</w:t>
            </w:r>
            <w:r>
              <w:rPr>
                <w:sz w:val="18"/>
              </w:rPr>
              <w:t>/</w:t>
            </w:r>
            <w:r w:rsidRPr="00EE29C8">
              <w:rPr>
                <w:sz w:val="18"/>
              </w:rPr>
              <w:t>18</w:t>
            </w:r>
          </w:p>
        </w:tc>
        <w:tc>
          <w:tcPr>
            <w:tcW w:w="1046" w:type="dxa"/>
            <w:shd w:val="clear" w:color="auto" w:fill="auto"/>
            <w:noWrap/>
            <w:vAlign w:val="bottom"/>
            <w:hideMark/>
          </w:tcPr>
          <w:p w14:paraId="4EA79DB8"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2 564</w:t>
            </w:r>
          </w:p>
        </w:tc>
        <w:tc>
          <w:tcPr>
            <w:tcW w:w="1046" w:type="dxa"/>
            <w:shd w:val="clear" w:color="auto" w:fill="auto"/>
            <w:noWrap/>
            <w:vAlign w:val="bottom"/>
            <w:hideMark/>
          </w:tcPr>
          <w:p w14:paraId="0F5A6A5F"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4 299</w:t>
            </w:r>
          </w:p>
        </w:tc>
        <w:tc>
          <w:tcPr>
            <w:tcW w:w="1064" w:type="dxa"/>
            <w:shd w:val="clear" w:color="auto" w:fill="auto"/>
            <w:noWrap/>
            <w:vAlign w:val="bottom"/>
            <w:hideMark/>
          </w:tcPr>
          <w:p w14:paraId="1AAF7FC7"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6 863</w:t>
            </w:r>
          </w:p>
        </w:tc>
        <w:tc>
          <w:tcPr>
            <w:tcW w:w="1083" w:type="dxa"/>
            <w:shd w:val="clear" w:color="auto" w:fill="auto"/>
            <w:noWrap/>
            <w:vAlign w:val="bottom"/>
            <w:hideMark/>
          </w:tcPr>
          <w:p w14:paraId="59C5B0C9"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4,34 %</w:t>
            </w:r>
          </w:p>
        </w:tc>
        <w:tc>
          <w:tcPr>
            <w:tcW w:w="1083" w:type="dxa"/>
            <w:shd w:val="clear" w:color="auto" w:fill="auto"/>
            <w:noWrap/>
            <w:vAlign w:val="bottom"/>
            <w:hideMark/>
          </w:tcPr>
          <w:p w14:paraId="101BF167"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6,77 %</w:t>
            </w:r>
          </w:p>
        </w:tc>
        <w:tc>
          <w:tcPr>
            <w:tcW w:w="1083" w:type="dxa"/>
            <w:shd w:val="clear" w:color="auto" w:fill="auto"/>
            <w:noWrap/>
            <w:vAlign w:val="bottom"/>
            <w:hideMark/>
          </w:tcPr>
          <w:p w14:paraId="1B08C2DA"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5,60%</w:t>
            </w:r>
          </w:p>
        </w:tc>
      </w:tr>
      <w:tr w:rsidR="00427CBF" w:rsidRPr="00EE29C8" w14:paraId="719C43C5" w14:textId="77777777" w:rsidTr="00427CBF">
        <w:trPr>
          <w:trHeight w:val="240"/>
        </w:trPr>
        <w:tc>
          <w:tcPr>
            <w:tcW w:w="1189" w:type="dxa"/>
            <w:shd w:val="clear" w:color="auto" w:fill="auto"/>
            <w:noWrap/>
            <w:hideMark/>
          </w:tcPr>
          <w:p w14:paraId="29F45F04" w14:textId="612957E3" w:rsidR="00427CBF" w:rsidRPr="00EE29C8" w:rsidRDefault="00427CBF" w:rsidP="00427CBF">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2018</w:t>
            </w:r>
            <w:r>
              <w:rPr>
                <w:sz w:val="18"/>
              </w:rPr>
              <w:t>/</w:t>
            </w:r>
            <w:r w:rsidRPr="00EE29C8">
              <w:rPr>
                <w:sz w:val="18"/>
              </w:rPr>
              <w:t>19</w:t>
            </w:r>
          </w:p>
        </w:tc>
        <w:tc>
          <w:tcPr>
            <w:tcW w:w="1046" w:type="dxa"/>
            <w:shd w:val="clear" w:color="auto" w:fill="auto"/>
            <w:noWrap/>
            <w:vAlign w:val="bottom"/>
            <w:hideMark/>
          </w:tcPr>
          <w:p w14:paraId="1EEDD660"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2 421</w:t>
            </w:r>
          </w:p>
        </w:tc>
        <w:tc>
          <w:tcPr>
            <w:tcW w:w="1046" w:type="dxa"/>
            <w:shd w:val="clear" w:color="auto" w:fill="auto"/>
            <w:noWrap/>
            <w:vAlign w:val="bottom"/>
            <w:hideMark/>
          </w:tcPr>
          <w:p w14:paraId="2545E403"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3 806</w:t>
            </w:r>
          </w:p>
        </w:tc>
        <w:tc>
          <w:tcPr>
            <w:tcW w:w="1064" w:type="dxa"/>
            <w:shd w:val="clear" w:color="auto" w:fill="auto"/>
            <w:noWrap/>
            <w:vAlign w:val="bottom"/>
            <w:hideMark/>
          </w:tcPr>
          <w:p w14:paraId="05491758"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6 227</w:t>
            </w:r>
          </w:p>
        </w:tc>
        <w:tc>
          <w:tcPr>
            <w:tcW w:w="1083" w:type="dxa"/>
            <w:shd w:val="clear" w:color="auto" w:fill="auto"/>
            <w:noWrap/>
            <w:vAlign w:val="bottom"/>
            <w:hideMark/>
          </w:tcPr>
          <w:p w14:paraId="60112CAF"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4,17 %</w:t>
            </w:r>
          </w:p>
        </w:tc>
        <w:tc>
          <w:tcPr>
            <w:tcW w:w="1083" w:type="dxa"/>
            <w:shd w:val="clear" w:color="auto" w:fill="auto"/>
            <w:noWrap/>
            <w:vAlign w:val="bottom"/>
            <w:hideMark/>
          </w:tcPr>
          <w:p w14:paraId="0DEC2BBD"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6,14 %</w:t>
            </w:r>
          </w:p>
        </w:tc>
        <w:tc>
          <w:tcPr>
            <w:tcW w:w="1083" w:type="dxa"/>
            <w:shd w:val="clear" w:color="auto" w:fill="auto"/>
            <w:noWrap/>
            <w:vAlign w:val="bottom"/>
            <w:hideMark/>
          </w:tcPr>
          <w:p w14:paraId="3856B64C"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5,19 %</w:t>
            </w:r>
          </w:p>
        </w:tc>
      </w:tr>
      <w:tr w:rsidR="00427CBF" w:rsidRPr="00EE29C8" w14:paraId="6A0227F1" w14:textId="77777777" w:rsidTr="00427CBF">
        <w:trPr>
          <w:trHeight w:val="240"/>
        </w:trPr>
        <w:tc>
          <w:tcPr>
            <w:tcW w:w="1189" w:type="dxa"/>
            <w:shd w:val="clear" w:color="auto" w:fill="auto"/>
            <w:noWrap/>
            <w:hideMark/>
          </w:tcPr>
          <w:p w14:paraId="12E0C552" w14:textId="287B6EBC" w:rsidR="00427CBF" w:rsidRPr="00EE29C8" w:rsidRDefault="00427CBF" w:rsidP="00427CBF">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2019</w:t>
            </w:r>
            <w:r>
              <w:rPr>
                <w:sz w:val="18"/>
              </w:rPr>
              <w:t>/</w:t>
            </w:r>
            <w:r w:rsidRPr="00EE29C8">
              <w:rPr>
                <w:sz w:val="18"/>
              </w:rPr>
              <w:t>20</w:t>
            </w:r>
          </w:p>
        </w:tc>
        <w:tc>
          <w:tcPr>
            <w:tcW w:w="1046" w:type="dxa"/>
            <w:shd w:val="clear" w:color="auto" w:fill="auto"/>
            <w:noWrap/>
            <w:vAlign w:val="bottom"/>
            <w:hideMark/>
          </w:tcPr>
          <w:p w14:paraId="53FE8BDE"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1 607</w:t>
            </w:r>
          </w:p>
        </w:tc>
        <w:tc>
          <w:tcPr>
            <w:tcW w:w="1046" w:type="dxa"/>
            <w:shd w:val="clear" w:color="auto" w:fill="auto"/>
            <w:noWrap/>
            <w:vAlign w:val="bottom"/>
            <w:hideMark/>
          </w:tcPr>
          <w:p w14:paraId="67489C83"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2 612</w:t>
            </w:r>
          </w:p>
        </w:tc>
        <w:tc>
          <w:tcPr>
            <w:tcW w:w="1064" w:type="dxa"/>
            <w:shd w:val="clear" w:color="auto" w:fill="auto"/>
            <w:noWrap/>
            <w:vAlign w:val="bottom"/>
            <w:hideMark/>
          </w:tcPr>
          <w:p w14:paraId="67A937C3"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4 219</w:t>
            </w:r>
          </w:p>
        </w:tc>
        <w:tc>
          <w:tcPr>
            <w:tcW w:w="1083" w:type="dxa"/>
            <w:shd w:val="clear" w:color="auto" w:fill="auto"/>
            <w:noWrap/>
            <w:vAlign w:val="bottom"/>
            <w:hideMark/>
          </w:tcPr>
          <w:p w14:paraId="61CD1C70"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2,67%</w:t>
            </w:r>
          </w:p>
        </w:tc>
        <w:tc>
          <w:tcPr>
            <w:tcW w:w="1083" w:type="dxa"/>
            <w:shd w:val="clear" w:color="auto" w:fill="auto"/>
            <w:noWrap/>
            <w:vAlign w:val="bottom"/>
            <w:hideMark/>
          </w:tcPr>
          <w:p w14:paraId="14C8E469"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4,03 %</w:t>
            </w:r>
          </w:p>
        </w:tc>
        <w:tc>
          <w:tcPr>
            <w:tcW w:w="1083" w:type="dxa"/>
            <w:shd w:val="clear" w:color="auto" w:fill="auto"/>
            <w:noWrap/>
            <w:vAlign w:val="bottom"/>
            <w:hideMark/>
          </w:tcPr>
          <w:p w14:paraId="79EF3CF3"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3,38 %</w:t>
            </w:r>
          </w:p>
        </w:tc>
      </w:tr>
      <w:tr w:rsidR="00427CBF" w:rsidRPr="00EE29C8" w14:paraId="21D357ED" w14:textId="77777777" w:rsidTr="00427CBF">
        <w:trPr>
          <w:trHeight w:val="240"/>
        </w:trPr>
        <w:tc>
          <w:tcPr>
            <w:tcW w:w="1189" w:type="dxa"/>
            <w:tcBorders>
              <w:bottom w:val="single" w:sz="12" w:space="0" w:color="auto"/>
            </w:tcBorders>
            <w:shd w:val="clear" w:color="auto" w:fill="auto"/>
            <w:noWrap/>
            <w:hideMark/>
          </w:tcPr>
          <w:p w14:paraId="6FC33784" w14:textId="05E3971B" w:rsidR="00427CBF" w:rsidRPr="00EE29C8" w:rsidRDefault="00427CBF" w:rsidP="00427CBF">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2020</w:t>
            </w:r>
            <w:r>
              <w:rPr>
                <w:sz w:val="18"/>
              </w:rPr>
              <w:t>/</w:t>
            </w:r>
            <w:r w:rsidRPr="00EE29C8">
              <w:rPr>
                <w:sz w:val="18"/>
              </w:rPr>
              <w:t>21</w:t>
            </w:r>
          </w:p>
        </w:tc>
        <w:tc>
          <w:tcPr>
            <w:tcW w:w="1046" w:type="dxa"/>
            <w:tcBorders>
              <w:bottom w:val="single" w:sz="12" w:space="0" w:color="auto"/>
            </w:tcBorders>
            <w:shd w:val="clear" w:color="auto" w:fill="auto"/>
            <w:noWrap/>
            <w:vAlign w:val="bottom"/>
            <w:hideMark/>
          </w:tcPr>
          <w:p w14:paraId="2F35C388"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1 471</w:t>
            </w:r>
          </w:p>
        </w:tc>
        <w:tc>
          <w:tcPr>
            <w:tcW w:w="1046" w:type="dxa"/>
            <w:tcBorders>
              <w:bottom w:val="single" w:sz="12" w:space="0" w:color="auto"/>
            </w:tcBorders>
            <w:shd w:val="clear" w:color="auto" w:fill="auto"/>
            <w:noWrap/>
            <w:vAlign w:val="bottom"/>
            <w:hideMark/>
          </w:tcPr>
          <w:p w14:paraId="3C9B068F"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2 290</w:t>
            </w:r>
          </w:p>
        </w:tc>
        <w:tc>
          <w:tcPr>
            <w:tcW w:w="1064" w:type="dxa"/>
            <w:tcBorders>
              <w:bottom w:val="single" w:sz="12" w:space="0" w:color="auto"/>
            </w:tcBorders>
            <w:shd w:val="clear" w:color="auto" w:fill="auto"/>
            <w:noWrap/>
            <w:vAlign w:val="bottom"/>
            <w:hideMark/>
          </w:tcPr>
          <w:p w14:paraId="225760BC"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3 761</w:t>
            </w:r>
          </w:p>
        </w:tc>
        <w:tc>
          <w:tcPr>
            <w:tcW w:w="1083" w:type="dxa"/>
            <w:tcBorders>
              <w:bottom w:val="single" w:sz="12" w:space="0" w:color="auto"/>
            </w:tcBorders>
            <w:shd w:val="clear" w:color="auto" w:fill="auto"/>
            <w:noWrap/>
            <w:vAlign w:val="bottom"/>
            <w:hideMark/>
          </w:tcPr>
          <w:p w14:paraId="0D26DC66"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2,28 %</w:t>
            </w:r>
          </w:p>
        </w:tc>
        <w:tc>
          <w:tcPr>
            <w:tcW w:w="1083" w:type="dxa"/>
            <w:tcBorders>
              <w:bottom w:val="single" w:sz="12" w:space="0" w:color="auto"/>
            </w:tcBorders>
            <w:shd w:val="clear" w:color="auto" w:fill="auto"/>
            <w:noWrap/>
            <w:vAlign w:val="bottom"/>
            <w:hideMark/>
          </w:tcPr>
          <w:p w14:paraId="26E1EF33"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3,27 %</w:t>
            </w:r>
          </w:p>
        </w:tc>
        <w:tc>
          <w:tcPr>
            <w:tcW w:w="1083" w:type="dxa"/>
            <w:tcBorders>
              <w:bottom w:val="single" w:sz="12" w:space="0" w:color="auto"/>
            </w:tcBorders>
            <w:shd w:val="clear" w:color="auto" w:fill="auto"/>
            <w:noWrap/>
            <w:vAlign w:val="bottom"/>
            <w:hideMark/>
          </w:tcPr>
          <w:p w14:paraId="44A24F91" w14:textId="77777777" w:rsidR="00427CBF" w:rsidRPr="00EE29C8" w:rsidRDefault="00427CBF" w:rsidP="00427CBF">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2,80 %</w:t>
            </w:r>
          </w:p>
        </w:tc>
      </w:tr>
    </w:tbl>
    <w:p w14:paraId="43E0E84D" w14:textId="5A8C312A" w:rsidR="00EE29C8" w:rsidRPr="00EE29C8" w:rsidRDefault="00EE29C8" w:rsidP="002F2BE6">
      <w:pPr>
        <w:pStyle w:val="H1G"/>
      </w:pPr>
      <w:r w:rsidRPr="00EE29C8">
        <w:tab/>
      </w:r>
      <w:r w:rsidR="002F2BE6">
        <w:tab/>
      </w:r>
      <w:r w:rsidRPr="00EE29C8">
        <w:t xml:space="preserve">Respuesta al párrafo 47 c) de la lista de cuestiones previa </w:t>
      </w:r>
      <w:r w:rsidR="002F2BE6">
        <w:br/>
      </w:r>
      <w:r w:rsidRPr="00EE29C8">
        <w:t>a la presentación de informes</w:t>
      </w:r>
    </w:p>
    <w:p w14:paraId="263CBD92" w14:textId="77777777" w:rsidR="00EE29C8" w:rsidRPr="00EE29C8" w:rsidRDefault="00EE29C8" w:rsidP="00EE29C8">
      <w:pPr>
        <w:pStyle w:val="SingleTxtG"/>
      </w:pPr>
      <w:r w:rsidRPr="00EE29C8">
        <w:t>294.</w:t>
      </w:r>
      <w:r w:rsidRPr="00EE29C8">
        <w:tab/>
        <w:t>La educación preescolar está descentralizada en Georgia. Los municipios ofrecen servicios totalmente gratuitos (incluidas las comidas) en los centros de educación preescolar públicos para niños desde los 2 años hasta que se matriculan en la escuela. La enseñanza primaria comienza a los 6 años de edad. Los servicios de educación preescolar pueden ampliarse a los niños con necesidades educativas especiales, independientemente de su edad escolar.</w:t>
      </w:r>
    </w:p>
    <w:p w14:paraId="03415D97" w14:textId="77777777" w:rsidR="00EE29C8" w:rsidRPr="00EE29C8" w:rsidRDefault="00EE29C8" w:rsidP="00EE29C8">
      <w:pPr>
        <w:pStyle w:val="SingleTxtG"/>
      </w:pPr>
      <w:r w:rsidRPr="00EE29C8">
        <w:t>295.</w:t>
      </w:r>
      <w:r w:rsidRPr="00EE29C8">
        <w:tab/>
        <w:t xml:space="preserve">Según los datos al 1 de octubre de 2021, se prestan servicios públicos de educación preescolar a 151.729 niños (71 %): </w:t>
      </w:r>
    </w:p>
    <w:p w14:paraId="7DB00B45" w14:textId="4C16AF4D" w:rsidR="00EE29C8" w:rsidRPr="00EE29C8" w:rsidRDefault="00EE29C8" w:rsidP="002F2BE6">
      <w:pPr>
        <w:pStyle w:val="Bullet1G"/>
      </w:pPr>
      <w:r w:rsidRPr="00EE29C8">
        <w:t>148.537 los reciben en georgiano</w:t>
      </w:r>
      <w:r w:rsidR="002F2BE6">
        <w:t>.</w:t>
      </w:r>
    </w:p>
    <w:p w14:paraId="65AD56B8" w14:textId="22E416E5" w:rsidR="00EE29C8" w:rsidRPr="00EE29C8" w:rsidRDefault="00EE29C8" w:rsidP="002F2BE6">
      <w:pPr>
        <w:pStyle w:val="Bullet1G"/>
        <w:rPr>
          <w:lang w:val="en-GB"/>
        </w:rPr>
      </w:pPr>
      <w:r w:rsidRPr="00EE29C8">
        <w:t>1.106, en azerbaiyano</w:t>
      </w:r>
      <w:r w:rsidR="002F2BE6">
        <w:t>.</w:t>
      </w:r>
    </w:p>
    <w:p w14:paraId="45E4BCF7" w14:textId="4343A447" w:rsidR="00EE29C8" w:rsidRPr="00EE29C8" w:rsidRDefault="00EE29C8" w:rsidP="002F2BE6">
      <w:pPr>
        <w:pStyle w:val="Bullet1G"/>
        <w:rPr>
          <w:lang w:val="en-GB"/>
        </w:rPr>
      </w:pPr>
      <w:r w:rsidRPr="00EE29C8">
        <w:t>206, en ruso</w:t>
      </w:r>
      <w:r w:rsidR="002F2BE6">
        <w:t>.</w:t>
      </w:r>
    </w:p>
    <w:p w14:paraId="73322DB0" w14:textId="209DAEE4" w:rsidR="00EE29C8" w:rsidRPr="00EE29C8" w:rsidRDefault="00EE29C8" w:rsidP="002F2BE6">
      <w:pPr>
        <w:pStyle w:val="Bullet1G"/>
        <w:rPr>
          <w:lang w:val="en-GB"/>
        </w:rPr>
      </w:pPr>
      <w:r w:rsidRPr="00EE29C8">
        <w:t>1.875 en armenio.</w:t>
      </w:r>
    </w:p>
    <w:p w14:paraId="670FB099" w14:textId="77777777" w:rsidR="00EE29C8" w:rsidRPr="00EE29C8" w:rsidRDefault="00EE29C8" w:rsidP="00EE29C8">
      <w:pPr>
        <w:pStyle w:val="SingleTxtG"/>
      </w:pPr>
      <w:r w:rsidRPr="00EE29C8">
        <w:t>296.</w:t>
      </w:r>
      <w:r w:rsidRPr="00EE29C8">
        <w:tab/>
        <w:t>En Georgia hay 57.262 niños de 5 y 6 años registrados, de los cuales 48.482 (85 %) participan en el programa de preparación para la escuela.</w:t>
      </w:r>
    </w:p>
    <w:p w14:paraId="5FF6BA91" w14:textId="180308CA" w:rsidR="00EE29C8" w:rsidRPr="00EE29C8" w:rsidRDefault="002F2BE6" w:rsidP="002F2BE6">
      <w:pPr>
        <w:pStyle w:val="H1G"/>
      </w:pPr>
      <w:r>
        <w:tab/>
      </w:r>
      <w:r w:rsidR="00EE29C8" w:rsidRPr="00EE29C8">
        <w:tab/>
        <w:t xml:space="preserve">Respuesta al párrafo 47 d) de la lista de cuestiones previas </w:t>
      </w:r>
      <w:r>
        <w:br/>
      </w:r>
      <w:r w:rsidR="00EE29C8" w:rsidRPr="00EE29C8">
        <w:t>a la presentación de informes</w:t>
      </w:r>
      <w:r w:rsidR="00EE29C8" w:rsidRPr="00EE29C8">
        <w:br/>
        <w:t xml:space="preserve">Número de alumnos en las escuelas por región, tipo </w:t>
      </w:r>
      <w:r>
        <w:br/>
      </w:r>
      <w:r w:rsidR="00EE29C8" w:rsidRPr="00EE29C8">
        <w:t>de escuela y sexo</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1129"/>
        <w:gridCol w:w="608"/>
        <w:gridCol w:w="705"/>
        <w:gridCol w:w="705"/>
        <w:gridCol w:w="705"/>
        <w:gridCol w:w="658"/>
        <w:gridCol w:w="718"/>
        <w:gridCol w:w="743"/>
        <w:gridCol w:w="745"/>
        <w:gridCol w:w="718"/>
        <w:gridCol w:w="718"/>
        <w:gridCol w:w="743"/>
        <w:gridCol w:w="743"/>
      </w:tblGrid>
      <w:tr w:rsidR="00427CBF" w:rsidRPr="002F2BE6" w14:paraId="5BA60E0F" w14:textId="77777777" w:rsidTr="00F27AAC">
        <w:trPr>
          <w:trHeight w:val="240"/>
          <w:tblHeader/>
        </w:trPr>
        <w:tc>
          <w:tcPr>
            <w:tcW w:w="588" w:type="pct"/>
            <w:vMerge w:val="restart"/>
            <w:tcBorders>
              <w:top w:val="single" w:sz="4" w:space="0" w:color="auto"/>
            </w:tcBorders>
            <w:shd w:val="clear" w:color="auto" w:fill="auto"/>
            <w:noWrap/>
            <w:vAlign w:val="bottom"/>
            <w:hideMark/>
          </w:tcPr>
          <w:p w14:paraId="0B122919" w14:textId="5DF71139" w:rsidR="00427CBF" w:rsidRPr="00EE29C8" w:rsidRDefault="00427CBF" w:rsidP="00427CBF">
            <w:pPr>
              <w:pStyle w:val="SingleTxtG"/>
              <w:tabs>
                <w:tab w:val="clear" w:pos="1701"/>
                <w:tab w:val="clear" w:pos="2268"/>
                <w:tab w:val="clear" w:pos="2835"/>
              </w:tabs>
              <w:spacing w:before="80" w:after="80" w:line="200" w:lineRule="exact"/>
              <w:ind w:left="0" w:right="0"/>
              <w:jc w:val="left"/>
              <w:rPr>
                <w:i/>
                <w:sz w:val="16"/>
              </w:rPr>
            </w:pPr>
          </w:p>
          <w:p w14:paraId="1760367A" w14:textId="52BF4C8B" w:rsidR="00427CBF" w:rsidRPr="00EE29C8" w:rsidRDefault="00427CBF" w:rsidP="00427CBF">
            <w:pPr>
              <w:pStyle w:val="SingleTxtG"/>
              <w:spacing w:before="80" w:after="80" w:line="200" w:lineRule="exact"/>
              <w:ind w:left="0" w:right="0"/>
              <w:jc w:val="right"/>
              <w:rPr>
                <w:i/>
                <w:sz w:val="16"/>
              </w:rPr>
            </w:pPr>
            <w:r w:rsidRPr="00EE29C8">
              <w:rPr>
                <w:i/>
                <w:iCs/>
                <w:sz w:val="16"/>
              </w:rPr>
              <w:t> </w:t>
            </w:r>
          </w:p>
        </w:tc>
        <w:tc>
          <w:tcPr>
            <w:tcW w:w="1398" w:type="pct"/>
            <w:gridSpan w:val="4"/>
            <w:tcBorders>
              <w:top w:val="single" w:sz="4" w:space="0" w:color="auto"/>
              <w:bottom w:val="single" w:sz="4" w:space="0" w:color="auto"/>
              <w:right w:val="single" w:sz="18" w:space="0" w:color="FFFFFF" w:themeColor="background1"/>
            </w:tcBorders>
            <w:shd w:val="clear" w:color="auto" w:fill="auto"/>
            <w:noWrap/>
            <w:vAlign w:val="bottom"/>
            <w:hideMark/>
          </w:tcPr>
          <w:p w14:paraId="6116AC14" w14:textId="27173B46" w:rsidR="00427CBF" w:rsidRPr="00EE29C8" w:rsidRDefault="00427CBF" w:rsidP="00427CBF">
            <w:pPr>
              <w:pStyle w:val="SingleTxtG"/>
              <w:tabs>
                <w:tab w:val="clear" w:pos="1701"/>
                <w:tab w:val="clear" w:pos="2268"/>
                <w:tab w:val="clear" w:pos="2835"/>
              </w:tabs>
              <w:spacing w:before="80" w:after="80" w:line="200" w:lineRule="exact"/>
              <w:ind w:left="0" w:right="0"/>
              <w:jc w:val="center"/>
              <w:rPr>
                <w:bCs/>
                <w:i/>
                <w:sz w:val="16"/>
                <w:lang w:val="en-GB"/>
              </w:rPr>
            </w:pPr>
            <w:r w:rsidRPr="00EE29C8">
              <w:rPr>
                <w:i/>
                <w:iCs/>
                <w:sz w:val="16"/>
              </w:rPr>
              <w:t>2017</w:t>
            </w:r>
            <w:r>
              <w:rPr>
                <w:i/>
                <w:iCs/>
                <w:sz w:val="16"/>
              </w:rPr>
              <w:t>/</w:t>
            </w:r>
            <w:r w:rsidRPr="00EE29C8">
              <w:rPr>
                <w:i/>
                <w:iCs/>
                <w:sz w:val="16"/>
              </w:rPr>
              <w:t>18</w:t>
            </w:r>
          </w:p>
        </w:tc>
        <w:tc>
          <w:tcPr>
            <w:tcW w:w="1492" w:type="pct"/>
            <w:gridSpan w:val="4"/>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3DD4593A" w14:textId="08BED4BB" w:rsidR="00427CBF" w:rsidRPr="00EE29C8" w:rsidRDefault="00427CBF" w:rsidP="00427CBF">
            <w:pPr>
              <w:pStyle w:val="SingleTxtG"/>
              <w:tabs>
                <w:tab w:val="clear" w:pos="1701"/>
                <w:tab w:val="clear" w:pos="2268"/>
                <w:tab w:val="clear" w:pos="2835"/>
              </w:tabs>
              <w:spacing w:before="80" w:after="80" w:line="200" w:lineRule="exact"/>
              <w:ind w:left="0" w:right="0"/>
              <w:jc w:val="center"/>
              <w:rPr>
                <w:bCs/>
                <w:i/>
                <w:sz w:val="16"/>
                <w:lang w:val="en-GB"/>
              </w:rPr>
            </w:pPr>
            <w:r w:rsidRPr="00EE29C8">
              <w:rPr>
                <w:i/>
                <w:iCs/>
                <w:sz w:val="16"/>
              </w:rPr>
              <w:t>2018</w:t>
            </w:r>
            <w:r>
              <w:rPr>
                <w:i/>
                <w:iCs/>
                <w:sz w:val="16"/>
              </w:rPr>
              <w:t>/</w:t>
            </w:r>
            <w:r w:rsidRPr="00EE29C8">
              <w:rPr>
                <w:i/>
                <w:iCs/>
                <w:sz w:val="16"/>
              </w:rPr>
              <w:t>19</w:t>
            </w:r>
          </w:p>
        </w:tc>
        <w:tc>
          <w:tcPr>
            <w:tcW w:w="1522" w:type="pct"/>
            <w:gridSpan w:val="4"/>
            <w:tcBorders>
              <w:top w:val="single" w:sz="4" w:space="0" w:color="auto"/>
              <w:left w:val="single" w:sz="18" w:space="0" w:color="FFFFFF" w:themeColor="background1"/>
              <w:bottom w:val="single" w:sz="4" w:space="0" w:color="auto"/>
            </w:tcBorders>
            <w:shd w:val="clear" w:color="auto" w:fill="auto"/>
            <w:noWrap/>
            <w:vAlign w:val="bottom"/>
            <w:hideMark/>
          </w:tcPr>
          <w:p w14:paraId="166FD75F" w14:textId="6FA7BBA5" w:rsidR="00427CBF" w:rsidRPr="00EE29C8" w:rsidRDefault="00427CBF" w:rsidP="00427CBF">
            <w:pPr>
              <w:pStyle w:val="SingleTxtG"/>
              <w:tabs>
                <w:tab w:val="clear" w:pos="1701"/>
                <w:tab w:val="clear" w:pos="2268"/>
                <w:tab w:val="clear" w:pos="2835"/>
              </w:tabs>
              <w:spacing w:before="80" w:after="80" w:line="200" w:lineRule="exact"/>
              <w:ind w:left="0" w:right="0"/>
              <w:jc w:val="center"/>
              <w:rPr>
                <w:bCs/>
                <w:i/>
                <w:sz w:val="16"/>
                <w:lang w:val="en-GB"/>
              </w:rPr>
            </w:pPr>
            <w:r w:rsidRPr="00EE29C8">
              <w:rPr>
                <w:i/>
                <w:iCs/>
                <w:sz w:val="16"/>
              </w:rPr>
              <w:t>2019</w:t>
            </w:r>
            <w:r>
              <w:rPr>
                <w:i/>
                <w:iCs/>
                <w:sz w:val="16"/>
              </w:rPr>
              <w:t>/</w:t>
            </w:r>
            <w:r w:rsidRPr="00EE29C8">
              <w:rPr>
                <w:i/>
                <w:iCs/>
                <w:sz w:val="16"/>
              </w:rPr>
              <w:t>20</w:t>
            </w:r>
          </w:p>
        </w:tc>
      </w:tr>
      <w:tr w:rsidR="00427CBF" w:rsidRPr="00EE29C8" w14:paraId="0698B2FE" w14:textId="77777777" w:rsidTr="00F27AAC">
        <w:trPr>
          <w:trHeight w:val="240"/>
        </w:trPr>
        <w:tc>
          <w:tcPr>
            <w:tcW w:w="588" w:type="pct"/>
            <w:vMerge/>
            <w:tcBorders>
              <w:bottom w:val="single" w:sz="4" w:space="0" w:color="auto"/>
            </w:tcBorders>
            <w:shd w:val="clear" w:color="auto" w:fill="auto"/>
            <w:noWrap/>
            <w:hideMark/>
          </w:tcPr>
          <w:p w14:paraId="0C763848" w14:textId="4D6732BC" w:rsidR="00427CBF" w:rsidRPr="00EE29C8" w:rsidRDefault="00427CBF" w:rsidP="00427CBF">
            <w:pPr>
              <w:pStyle w:val="SingleTxtG"/>
              <w:tabs>
                <w:tab w:val="clear" w:pos="1701"/>
                <w:tab w:val="clear" w:pos="2268"/>
                <w:tab w:val="clear" w:pos="2835"/>
              </w:tabs>
              <w:spacing w:before="80" w:after="80" w:line="200" w:lineRule="exact"/>
              <w:ind w:left="0" w:right="0"/>
              <w:jc w:val="right"/>
              <w:rPr>
                <w:i/>
                <w:iCs/>
                <w:sz w:val="16"/>
              </w:rPr>
            </w:pPr>
          </w:p>
        </w:tc>
        <w:tc>
          <w:tcPr>
            <w:tcW w:w="662" w:type="pct"/>
            <w:gridSpan w:val="2"/>
            <w:tcBorders>
              <w:top w:val="single" w:sz="4" w:space="0" w:color="auto"/>
              <w:bottom w:val="single" w:sz="4" w:space="0" w:color="auto"/>
              <w:right w:val="single" w:sz="18" w:space="0" w:color="FFFFFF" w:themeColor="background1"/>
            </w:tcBorders>
            <w:shd w:val="clear" w:color="auto" w:fill="auto"/>
            <w:noWrap/>
            <w:vAlign w:val="bottom"/>
            <w:hideMark/>
          </w:tcPr>
          <w:p w14:paraId="2E59EC09" w14:textId="77777777" w:rsidR="00427CBF" w:rsidRPr="00EE29C8" w:rsidRDefault="00427CBF" w:rsidP="00427CBF">
            <w:pPr>
              <w:pStyle w:val="SingleTxtG"/>
              <w:tabs>
                <w:tab w:val="clear" w:pos="1701"/>
                <w:tab w:val="clear" w:pos="2268"/>
                <w:tab w:val="clear" w:pos="2835"/>
              </w:tabs>
              <w:spacing w:before="80" w:after="80" w:line="200" w:lineRule="exact"/>
              <w:ind w:left="0" w:right="0"/>
              <w:jc w:val="center"/>
              <w:rPr>
                <w:i/>
                <w:iCs/>
                <w:sz w:val="16"/>
              </w:rPr>
            </w:pPr>
            <w:r w:rsidRPr="00EE29C8">
              <w:rPr>
                <w:i/>
                <w:iCs/>
                <w:sz w:val="16"/>
              </w:rPr>
              <w:t>Escuela privada</w:t>
            </w:r>
          </w:p>
        </w:tc>
        <w:tc>
          <w:tcPr>
            <w:tcW w:w="736"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4AC0F2DB" w14:textId="77777777" w:rsidR="00427CBF" w:rsidRPr="00EE29C8" w:rsidRDefault="00427CBF" w:rsidP="00427CBF">
            <w:pPr>
              <w:pStyle w:val="SingleTxtG"/>
              <w:tabs>
                <w:tab w:val="clear" w:pos="1701"/>
                <w:tab w:val="clear" w:pos="2268"/>
                <w:tab w:val="clear" w:pos="2835"/>
              </w:tabs>
              <w:spacing w:before="80" w:after="80" w:line="200" w:lineRule="exact"/>
              <w:ind w:left="0" w:right="0"/>
              <w:jc w:val="center"/>
              <w:rPr>
                <w:i/>
                <w:iCs/>
                <w:sz w:val="16"/>
              </w:rPr>
            </w:pPr>
            <w:r w:rsidRPr="00EE29C8">
              <w:rPr>
                <w:i/>
                <w:iCs/>
                <w:sz w:val="16"/>
              </w:rPr>
              <w:t>Escuela pública</w:t>
            </w:r>
          </w:p>
        </w:tc>
        <w:tc>
          <w:tcPr>
            <w:tcW w:w="717"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67319060" w14:textId="77777777" w:rsidR="00427CBF" w:rsidRPr="00EE29C8" w:rsidRDefault="00427CBF" w:rsidP="00427CBF">
            <w:pPr>
              <w:pStyle w:val="SingleTxtG"/>
              <w:tabs>
                <w:tab w:val="clear" w:pos="1701"/>
                <w:tab w:val="clear" w:pos="2268"/>
                <w:tab w:val="clear" w:pos="2835"/>
              </w:tabs>
              <w:spacing w:before="80" w:after="80" w:line="200" w:lineRule="exact"/>
              <w:ind w:left="0" w:right="0"/>
              <w:jc w:val="center"/>
              <w:rPr>
                <w:i/>
                <w:iCs/>
                <w:sz w:val="16"/>
              </w:rPr>
            </w:pPr>
            <w:r w:rsidRPr="00EE29C8">
              <w:rPr>
                <w:i/>
                <w:iCs/>
                <w:sz w:val="16"/>
              </w:rPr>
              <w:t>Escuela privada</w:t>
            </w:r>
          </w:p>
        </w:tc>
        <w:tc>
          <w:tcPr>
            <w:tcW w:w="775"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737CA463" w14:textId="77777777" w:rsidR="00427CBF" w:rsidRPr="00EE29C8" w:rsidRDefault="00427CBF" w:rsidP="00427CBF">
            <w:pPr>
              <w:pStyle w:val="SingleTxtG"/>
              <w:tabs>
                <w:tab w:val="clear" w:pos="1701"/>
                <w:tab w:val="clear" w:pos="2268"/>
                <w:tab w:val="clear" w:pos="2835"/>
              </w:tabs>
              <w:spacing w:before="80" w:after="80" w:line="200" w:lineRule="exact"/>
              <w:ind w:left="0" w:right="0"/>
              <w:jc w:val="center"/>
              <w:rPr>
                <w:i/>
                <w:iCs/>
                <w:sz w:val="16"/>
              </w:rPr>
            </w:pPr>
            <w:r w:rsidRPr="00EE29C8">
              <w:rPr>
                <w:i/>
                <w:iCs/>
                <w:sz w:val="16"/>
              </w:rPr>
              <w:t>Escuela pública</w:t>
            </w:r>
          </w:p>
        </w:tc>
        <w:tc>
          <w:tcPr>
            <w:tcW w:w="748"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0FBB714A" w14:textId="77777777" w:rsidR="00427CBF" w:rsidRPr="00EE29C8" w:rsidRDefault="00427CBF" w:rsidP="00427CBF">
            <w:pPr>
              <w:pStyle w:val="SingleTxtG"/>
              <w:tabs>
                <w:tab w:val="clear" w:pos="1701"/>
                <w:tab w:val="clear" w:pos="2268"/>
                <w:tab w:val="clear" w:pos="2835"/>
              </w:tabs>
              <w:spacing w:before="80" w:after="80" w:line="200" w:lineRule="exact"/>
              <w:ind w:left="0" w:right="0"/>
              <w:jc w:val="center"/>
              <w:rPr>
                <w:i/>
                <w:iCs/>
                <w:sz w:val="16"/>
              </w:rPr>
            </w:pPr>
            <w:r w:rsidRPr="00EE29C8">
              <w:rPr>
                <w:i/>
                <w:iCs/>
                <w:sz w:val="16"/>
              </w:rPr>
              <w:t>Escuela privada</w:t>
            </w:r>
          </w:p>
        </w:tc>
        <w:tc>
          <w:tcPr>
            <w:tcW w:w="774" w:type="pct"/>
            <w:gridSpan w:val="2"/>
            <w:tcBorders>
              <w:top w:val="single" w:sz="4" w:space="0" w:color="auto"/>
              <w:left w:val="single" w:sz="18" w:space="0" w:color="FFFFFF" w:themeColor="background1"/>
              <w:bottom w:val="single" w:sz="4" w:space="0" w:color="auto"/>
            </w:tcBorders>
            <w:shd w:val="clear" w:color="auto" w:fill="auto"/>
            <w:noWrap/>
            <w:vAlign w:val="bottom"/>
            <w:hideMark/>
          </w:tcPr>
          <w:p w14:paraId="24F5D929" w14:textId="77777777" w:rsidR="00427CBF" w:rsidRPr="00EE29C8" w:rsidRDefault="00427CBF" w:rsidP="00427CBF">
            <w:pPr>
              <w:pStyle w:val="SingleTxtG"/>
              <w:tabs>
                <w:tab w:val="clear" w:pos="1701"/>
                <w:tab w:val="clear" w:pos="2268"/>
                <w:tab w:val="clear" w:pos="2835"/>
              </w:tabs>
              <w:spacing w:before="80" w:after="80" w:line="200" w:lineRule="exact"/>
              <w:ind w:left="0" w:right="0"/>
              <w:jc w:val="center"/>
              <w:rPr>
                <w:i/>
                <w:iCs/>
                <w:sz w:val="16"/>
              </w:rPr>
            </w:pPr>
            <w:r w:rsidRPr="00EE29C8">
              <w:rPr>
                <w:i/>
                <w:iCs/>
                <w:sz w:val="16"/>
              </w:rPr>
              <w:t>Escuela pública</w:t>
            </w:r>
          </w:p>
        </w:tc>
      </w:tr>
      <w:tr w:rsidR="002F2BE6" w:rsidRPr="00EE29C8" w14:paraId="3A683EE0" w14:textId="77777777" w:rsidTr="00F27AAC">
        <w:trPr>
          <w:trHeight w:val="240"/>
        </w:trPr>
        <w:tc>
          <w:tcPr>
            <w:tcW w:w="588" w:type="pct"/>
            <w:tcBorders>
              <w:top w:val="single" w:sz="4" w:space="0" w:color="auto"/>
              <w:bottom w:val="single" w:sz="12" w:space="0" w:color="auto"/>
            </w:tcBorders>
            <w:shd w:val="clear" w:color="auto" w:fill="auto"/>
            <w:noWrap/>
            <w:hideMark/>
          </w:tcPr>
          <w:p w14:paraId="2B177D7C" w14:textId="77777777" w:rsidR="00EE29C8" w:rsidRPr="00EE29C8" w:rsidRDefault="00EE29C8" w:rsidP="00427CBF">
            <w:pPr>
              <w:pStyle w:val="SingleTxtG"/>
              <w:tabs>
                <w:tab w:val="clear" w:pos="1701"/>
                <w:tab w:val="clear" w:pos="2268"/>
                <w:tab w:val="clear" w:pos="2835"/>
              </w:tabs>
              <w:spacing w:before="80" w:after="80" w:line="200" w:lineRule="exact"/>
              <w:ind w:left="0" w:right="0"/>
              <w:jc w:val="left"/>
              <w:rPr>
                <w:i/>
                <w:iCs/>
                <w:sz w:val="16"/>
              </w:rPr>
            </w:pPr>
            <w:r w:rsidRPr="00EE29C8">
              <w:rPr>
                <w:i/>
                <w:iCs/>
                <w:sz w:val="16"/>
              </w:rPr>
              <w:t>Región</w:t>
            </w:r>
          </w:p>
        </w:tc>
        <w:tc>
          <w:tcPr>
            <w:tcW w:w="294" w:type="pct"/>
            <w:tcBorders>
              <w:top w:val="single" w:sz="4" w:space="0" w:color="auto"/>
              <w:bottom w:val="single" w:sz="12" w:space="0" w:color="auto"/>
            </w:tcBorders>
            <w:shd w:val="clear" w:color="auto" w:fill="auto"/>
            <w:noWrap/>
            <w:vAlign w:val="bottom"/>
            <w:hideMark/>
          </w:tcPr>
          <w:p w14:paraId="3F35D544" w14:textId="77777777" w:rsidR="00EE29C8" w:rsidRPr="00EE29C8" w:rsidRDefault="00EE29C8" w:rsidP="00427CBF">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368" w:type="pct"/>
            <w:tcBorders>
              <w:top w:val="single" w:sz="4" w:space="0" w:color="auto"/>
              <w:bottom w:val="single" w:sz="12" w:space="0" w:color="auto"/>
              <w:right w:val="single" w:sz="18" w:space="0" w:color="FFFFFF" w:themeColor="background1"/>
            </w:tcBorders>
            <w:shd w:val="clear" w:color="auto" w:fill="auto"/>
            <w:noWrap/>
            <w:vAlign w:val="bottom"/>
            <w:hideMark/>
          </w:tcPr>
          <w:p w14:paraId="0F4355AB" w14:textId="77777777" w:rsidR="00EE29C8" w:rsidRPr="00EE29C8" w:rsidRDefault="00EE29C8" w:rsidP="00427CBF">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368" w:type="pct"/>
            <w:tcBorders>
              <w:top w:val="single" w:sz="4" w:space="0" w:color="auto"/>
              <w:left w:val="single" w:sz="18" w:space="0" w:color="FFFFFF" w:themeColor="background1"/>
              <w:bottom w:val="single" w:sz="12" w:space="0" w:color="auto"/>
            </w:tcBorders>
            <w:shd w:val="clear" w:color="auto" w:fill="auto"/>
            <w:noWrap/>
            <w:vAlign w:val="bottom"/>
            <w:hideMark/>
          </w:tcPr>
          <w:p w14:paraId="253A2AEF" w14:textId="77777777" w:rsidR="00EE29C8" w:rsidRPr="00EE29C8" w:rsidRDefault="00EE29C8" w:rsidP="00427CBF">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368" w:type="pct"/>
            <w:tcBorders>
              <w:top w:val="single" w:sz="4" w:space="0" w:color="auto"/>
              <w:bottom w:val="single" w:sz="12" w:space="0" w:color="auto"/>
              <w:right w:val="single" w:sz="18" w:space="0" w:color="FFFFFF" w:themeColor="background1"/>
            </w:tcBorders>
            <w:shd w:val="clear" w:color="auto" w:fill="auto"/>
            <w:noWrap/>
            <w:vAlign w:val="bottom"/>
            <w:hideMark/>
          </w:tcPr>
          <w:p w14:paraId="438DD3F0" w14:textId="77777777" w:rsidR="00EE29C8" w:rsidRPr="00EE29C8" w:rsidRDefault="00EE29C8" w:rsidP="00427CBF">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343" w:type="pct"/>
            <w:tcBorders>
              <w:top w:val="single" w:sz="4" w:space="0" w:color="auto"/>
              <w:left w:val="single" w:sz="18" w:space="0" w:color="FFFFFF" w:themeColor="background1"/>
              <w:bottom w:val="single" w:sz="12" w:space="0" w:color="auto"/>
            </w:tcBorders>
            <w:shd w:val="clear" w:color="auto" w:fill="auto"/>
            <w:noWrap/>
            <w:vAlign w:val="bottom"/>
            <w:hideMark/>
          </w:tcPr>
          <w:p w14:paraId="3308721C" w14:textId="77777777" w:rsidR="00EE29C8" w:rsidRPr="00EE29C8" w:rsidRDefault="00EE29C8" w:rsidP="00427CBF">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374" w:type="pct"/>
            <w:tcBorders>
              <w:top w:val="single" w:sz="4" w:space="0" w:color="auto"/>
              <w:bottom w:val="single" w:sz="12" w:space="0" w:color="auto"/>
              <w:right w:val="single" w:sz="18" w:space="0" w:color="FFFFFF" w:themeColor="background1"/>
            </w:tcBorders>
            <w:shd w:val="clear" w:color="auto" w:fill="auto"/>
            <w:noWrap/>
            <w:vAlign w:val="bottom"/>
            <w:hideMark/>
          </w:tcPr>
          <w:p w14:paraId="660E606E" w14:textId="77777777" w:rsidR="00EE29C8" w:rsidRPr="00EE29C8" w:rsidRDefault="00EE29C8" w:rsidP="00427CBF">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387" w:type="pct"/>
            <w:tcBorders>
              <w:top w:val="single" w:sz="4" w:space="0" w:color="auto"/>
              <w:left w:val="single" w:sz="18" w:space="0" w:color="FFFFFF" w:themeColor="background1"/>
              <w:bottom w:val="single" w:sz="12" w:space="0" w:color="auto"/>
            </w:tcBorders>
            <w:shd w:val="clear" w:color="auto" w:fill="auto"/>
            <w:noWrap/>
            <w:vAlign w:val="bottom"/>
            <w:hideMark/>
          </w:tcPr>
          <w:p w14:paraId="50964802" w14:textId="77777777" w:rsidR="00EE29C8" w:rsidRPr="00EE29C8" w:rsidRDefault="00EE29C8" w:rsidP="00427CBF">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388" w:type="pct"/>
            <w:tcBorders>
              <w:top w:val="single" w:sz="4" w:space="0" w:color="auto"/>
              <w:bottom w:val="single" w:sz="12" w:space="0" w:color="auto"/>
              <w:right w:val="single" w:sz="18" w:space="0" w:color="FFFFFF" w:themeColor="background1"/>
            </w:tcBorders>
            <w:shd w:val="clear" w:color="auto" w:fill="auto"/>
            <w:noWrap/>
            <w:vAlign w:val="bottom"/>
            <w:hideMark/>
          </w:tcPr>
          <w:p w14:paraId="30554BB8" w14:textId="77777777" w:rsidR="00EE29C8" w:rsidRPr="00EE29C8" w:rsidRDefault="00EE29C8" w:rsidP="00427CBF">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374" w:type="pct"/>
            <w:tcBorders>
              <w:top w:val="single" w:sz="4" w:space="0" w:color="auto"/>
              <w:left w:val="single" w:sz="18" w:space="0" w:color="FFFFFF" w:themeColor="background1"/>
              <w:bottom w:val="single" w:sz="12" w:space="0" w:color="auto"/>
            </w:tcBorders>
            <w:shd w:val="clear" w:color="auto" w:fill="auto"/>
            <w:noWrap/>
            <w:vAlign w:val="bottom"/>
            <w:hideMark/>
          </w:tcPr>
          <w:p w14:paraId="5346A743" w14:textId="77777777" w:rsidR="00EE29C8" w:rsidRPr="00EE29C8" w:rsidRDefault="00EE29C8" w:rsidP="00427CBF">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374" w:type="pct"/>
            <w:tcBorders>
              <w:top w:val="single" w:sz="4" w:space="0" w:color="auto"/>
              <w:bottom w:val="single" w:sz="12" w:space="0" w:color="auto"/>
              <w:right w:val="single" w:sz="18" w:space="0" w:color="FFFFFF" w:themeColor="background1"/>
            </w:tcBorders>
            <w:shd w:val="clear" w:color="auto" w:fill="auto"/>
            <w:noWrap/>
            <w:vAlign w:val="bottom"/>
            <w:hideMark/>
          </w:tcPr>
          <w:p w14:paraId="588B91E0" w14:textId="77777777" w:rsidR="00EE29C8" w:rsidRPr="00EE29C8" w:rsidRDefault="00EE29C8" w:rsidP="00427CBF">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387" w:type="pct"/>
            <w:tcBorders>
              <w:top w:val="single" w:sz="4" w:space="0" w:color="auto"/>
              <w:left w:val="single" w:sz="18" w:space="0" w:color="FFFFFF" w:themeColor="background1"/>
              <w:bottom w:val="single" w:sz="12" w:space="0" w:color="auto"/>
            </w:tcBorders>
            <w:shd w:val="clear" w:color="auto" w:fill="auto"/>
            <w:noWrap/>
            <w:vAlign w:val="bottom"/>
            <w:hideMark/>
          </w:tcPr>
          <w:p w14:paraId="7D6824B9" w14:textId="77777777" w:rsidR="00EE29C8" w:rsidRPr="00EE29C8" w:rsidRDefault="00EE29C8" w:rsidP="00427CBF">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387" w:type="pct"/>
            <w:tcBorders>
              <w:top w:val="single" w:sz="4" w:space="0" w:color="auto"/>
              <w:bottom w:val="single" w:sz="12" w:space="0" w:color="auto"/>
            </w:tcBorders>
            <w:shd w:val="clear" w:color="auto" w:fill="auto"/>
            <w:noWrap/>
            <w:vAlign w:val="bottom"/>
            <w:hideMark/>
          </w:tcPr>
          <w:p w14:paraId="1F55D20F" w14:textId="77777777" w:rsidR="00EE29C8" w:rsidRPr="00EE29C8" w:rsidRDefault="00EE29C8" w:rsidP="00427CBF">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r>
      <w:tr w:rsidR="002F2BE6" w:rsidRPr="00EE29C8" w14:paraId="7AAE0D62" w14:textId="77777777" w:rsidTr="0012719E">
        <w:trPr>
          <w:trHeight w:val="240"/>
        </w:trPr>
        <w:tc>
          <w:tcPr>
            <w:tcW w:w="588" w:type="pct"/>
            <w:tcBorders>
              <w:top w:val="single" w:sz="12" w:space="0" w:color="auto"/>
            </w:tcBorders>
            <w:shd w:val="clear" w:color="auto" w:fill="auto"/>
            <w:hideMark/>
          </w:tcPr>
          <w:p w14:paraId="4C40DE68"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Abjasia</w:t>
            </w:r>
          </w:p>
        </w:tc>
        <w:tc>
          <w:tcPr>
            <w:tcW w:w="294" w:type="pct"/>
            <w:tcBorders>
              <w:top w:val="single" w:sz="12" w:space="0" w:color="auto"/>
            </w:tcBorders>
            <w:shd w:val="clear" w:color="auto" w:fill="auto"/>
            <w:noWrap/>
            <w:vAlign w:val="bottom"/>
            <w:hideMark/>
          </w:tcPr>
          <w:p w14:paraId="6FA11D1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 xml:space="preserve"> </w:t>
            </w:r>
          </w:p>
        </w:tc>
        <w:tc>
          <w:tcPr>
            <w:tcW w:w="368" w:type="pct"/>
            <w:tcBorders>
              <w:top w:val="single" w:sz="12" w:space="0" w:color="auto"/>
            </w:tcBorders>
            <w:shd w:val="clear" w:color="auto" w:fill="auto"/>
            <w:noWrap/>
            <w:vAlign w:val="bottom"/>
            <w:hideMark/>
          </w:tcPr>
          <w:p w14:paraId="12E6B98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 xml:space="preserve"> </w:t>
            </w:r>
          </w:p>
        </w:tc>
        <w:tc>
          <w:tcPr>
            <w:tcW w:w="368" w:type="pct"/>
            <w:tcBorders>
              <w:top w:val="single" w:sz="12" w:space="0" w:color="auto"/>
            </w:tcBorders>
            <w:shd w:val="clear" w:color="auto" w:fill="auto"/>
            <w:noWrap/>
            <w:vAlign w:val="bottom"/>
            <w:hideMark/>
          </w:tcPr>
          <w:p w14:paraId="386746E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1 087</w:t>
            </w:r>
          </w:p>
        </w:tc>
        <w:tc>
          <w:tcPr>
            <w:tcW w:w="368" w:type="pct"/>
            <w:tcBorders>
              <w:top w:val="single" w:sz="12" w:space="0" w:color="auto"/>
            </w:tcBorders>
            <w:shd w:val="clear" w:color="auto" w:fill="auto"/>
            <w:noWrap/>
            <w:vAlign w:val="bottom"/>
            <w:hideMark/>
          </w:tcPr>
          <w:p w14:paraId="6D18F3B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1 211</w:t>
            </w:r>
          </w:p>
        </w:tc>
        <w:tc>
          <w:tcPr>
            <w:tcW w:w="343" w:type="pct"/>
            <w:tcBorders>
              <w:top w:val="single" w:sz="12" w:space="0" w:color="auto"/>
            </w:tcBorders>
            <w:shd w:val="clear" w:color="auto" w:fill="auto"/>
            <w:noWrap/>
            <w:vAlign w:val="bottom"/>
            <w:hideMark/>
          </w:tcPr>
          <w:p w14:paraId="714AE32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 xml:space="preserve"> </w:t>
            </w:r>
          </w:p>
        </w:tc>
        <w:tc>
          <w:tcPr>
            <w:tcW w:w="374" w:type="pct"/>
            <w:tcBorders>
              <w:top w:val="single" w:sz="12" w:space="0" w:color="auto"/>
            </w:tcBorders>
            <w:shd w:val="clear" w:color="auto" w:fill="auto"/>
            <w:noWrap/>
            <w:vAlign w:val="bottom"/>
            <w:hideMark/>
          </w:tcPr>
          <w:p w14:paraId="60FA805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 xml:space="preserve"> </w:t>
            </w:r>
          </w:p>
        </w:tc>
        <w:tc>
          <w:tcPr>
            <w:tcW w:w="387" w:type="pct"/>
            <w:tcBorders>
              <w:top w:val="single" w:sz="12" w:space="0" w:color="auto"/>
            </w:tcBorders>
            <w:shd w:val="clear" w:color="auto" w:fill="auto"/>
            <w:noWrap/>
            <w:vAlign w:val="bottom"/>
            <w:hideMark/>
          </w:tcPr>
          <w:p w14:paraId="0519F2E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1 101</w:t>
            </w:r>
          </w:p>
        </w:tc>
        <w:tc>
          <w:tcPr>
            <w:tcW w:w="388" w:type="pct"/>
            <w:tcBorders>
              <w:top w:val="single" w:sz="12" w:space="0" w:color="auto"/>
            </w:tcBorders>
            <w:shd w:val="clear" w:color="auto" w:fill="auto"/>
            <w:noWrap/>
            <w:vAlign w:val="bottom"/>
            <w:hideMark/>
          </w:tcPr>
          <w:p w14:paraId="4F88605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1 221</w:t>
            </w:r>
          </w:p>
        </w:tc>
        <w:tc>
          <w:tcPr>
            <w:tcW w:w="374" w:type="pct"/>
            <w:tcBorders>
              <w:top w:val="single" w:sz="12" w:space="0" w:color="auto"/>
            </w:tcBorders>
            <w:shd w:val="clear" w:color="auto" w:fill="auto"/>
            <w:noWrap/>
            <w:vAlign w:val="bottom"/>
            <w:hideMark/>
          </w:tcPr>
          <w:p w14:paraId="3DE4839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 xml:space="preserve"> </w:t>
            </w:r>
          </w:p>
        </w:tc>
        <w:tc>
          <w:tcPr>
            <w:tcW w:w="374" w:type="pct"/>
            <w:tcBorders>
              <w:top w:val="single" w:sz="12" w:space="0" w:color="auto"/>
            </w:tcBorders>
            <w:shd w:val="clear" w:color="auto" w:fill="auto"/>
            <w:noWrap/>
            <w:vAlign w:val="bottom"/>
            <w:hideMark/>
          </w:tcPr>
          <w:p w14:paraId="0299AC4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 xml:space="preserve"> </w:t>
            </w:r>
          </w:p>
        </w:tc>
        <w:tc>
          <w:tcPr>
            <w:tcW w:w="387" w:type="pct"/>
            <w:tcBorders>
              <w:top w:val="single" w:sz="12" w:space="0" w:color="auto"/>
            </w:tcBorders>
            <w:shd w:val="clear" w:color="auto" w:fill="auto"/>
            <w:noWrap/>
            <w:vAlign w:val="bottom"/>
            <w:hideMark/>
          </w:tcPr>
          <w:p w14:paraId="5C72C08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1 100</w:t>
            </w:r>
          </w:p>
        </w:tc>
        <w:tc>
          <w:tcPr>
            <w:tcW w:w="387" w:type="pct"/>
            <w:tcBorders>
              <w:top w:val="single" w:sz="12" w:space="0" w:color="auto"/>
            </w:tcBorders>
            <w:shd w:val="clear" w:color="auto" w:fill="auto"/>
            <w:noWrap/>
            <w:vAlign w:val="bottom"/>
            <w:hideMark/>
          </w:tcPr>
          <w:p w14:paraId="3951301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1 203</w:t>
            </w:r>
          </w:p>
        </w:tc>
      </w:tr>
      <w:tr w:rsidR="002F2BE6" w:rsidRPr="00EE29C8" w14:paraId="05CFBF79" w14:textId="77777777" w:rsidTr="00427CBF">
        <w:trPr>
          <w:trHeight w:val="240"/>
        </w:trPr>
        <w:tc>
          <w:tcPr>
            <w:tcW w:w="588" w:type="pct"/>
            <w:shd w:val="clear" w:color="auto" w:fill="auto"/>
            <w:hideMark/>
          </w:tcPr>
          <w:p w14:paraId="0244698F"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Ayaria</w:t>
            </w:r>
          </w:p>
        </w:tc>
        <w:tc>
          <w:tcPr>
            <w:tcW w:w="294" w:type="pct"/>
            <w:shd w:val="clear" w:color="auto" w:fill="auto"/>
            <w:noWrap/>
            <w:vAlign w:val="bottom"/>
            <w:hideMark/>
          </w:tcPr>
          <w:p w14:paraId="1592374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3 194</w:t>
            </w:r>
          </w:p>
        </w:tc>
        <w:tc>
          <w:tcPr>
            <w:tcW w:w="368" w:type="pct"/>
            <w:shd w:val="clear" w:color="auto" w:fill="auto"/>
            <w:noWrap/>
            <w:vAlign w:val="bottom"/>
            <w:hideMark/>
          </w:tcPr>
          <w:p w14:paraId="255FEF6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4 266</w:t>
            </w:r>
          </w:p>
        </w:tc>
        <w:tc>
          <w:tcPr>
            <w:tcW w:w="368" w:type="pct"/>
            <w:shd w:val="clear" w:color="auto" w:fill="auto"/>
            <w:noWrap/>
            <w:vAlign w:val="bottom"/>
            <w:hideMark/>
          </w:tcPr>
          <w:p w14:paraId="6C6FDA8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23 287</w:t>
            </w:r>
          </w:p>
        </w:tc>
        <w:tc>
          <w:tcPr>
            <w:tcW w:w="368" w:type="pct"/>
            <w:shd w:val="clear" w:color="auto" w:fill="auto"/>
            <w:noWrap/>
            <w:vAlign w:val="bottom"/>
            <w:hideMark/>
          </w:tcPr>
          <w:p w14:paraId="1A1FF31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25 419</w:t>
            </w:r>
          </w:p>
        </w:tc>
        <w:tc>
          <w:tcPr>
            <w:tcW w:w="343" w:type="pct"/>
            <w:shd w:val="clear" w:color="auto" w:fill="auto"/>
            <w:noWrap/>
            <w:vAlign w:val="bottom"/>
            <w:hideMark/>
          </w:tcPr>
          <w:p w14:paraId="56BCB4A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3 389</w:t>
            </w:r>
          </w:p>
        </w:tc>
        <w:tc>
          <w:tcPr>
            <w:tcW w:w="374" w:type="pct"/>
            <w:shd w:val="clear" w:color="auto" w:fill="auto"/>
            <w:noWrap/>
            <w:vAlign w:val="bottom"/>
            <w:hideMark/>
          </w:tcPr>
          <w:p w14:paraId="206B76F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4 564</w:t>
            </w:r>
          </w:p>
        </w:tc>
        <w:tc>
          <w:tcPr>
            <w:tcW w:w="387" w:type="pct"/>
            <w:shd w:val="clear" w:color="auto" w:fill="auto"/>
            <w:noWrap/>
            <w:vAlign w:val="bottom"/>
            <w:hideMark/>
          </w:tcPr>
          <w:p w14:paraId="55BE89D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23 886</w:t>
            </w:r>
          </w:p>
        </w:tc>
        <w:tc>
          <w:tcPr>
            <w:tcW w:w="388" w:type="pct"/>
            <w:shd w:val="clear" w:color="auto" w:fill="auto"/>
            <w:noWrap/>
            <w:vAlign w:val="bottom"/>
            <w:hideMark/>
          </w:tcPr>
          <w:p w14:paraId="09BBB15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25 963</w:t>
            </w:r>
          </w:p>
        </w:tc>
        <w:tc>
          <w:tcPr>
            <w:tcW w:w="374" w:type="pct"/>
            <w:shd w:val="clear" w:color="auto" w:fill="auto"/>
            <w:noWrap/>
            <w:vAlign w:val="bottom"/>
            <w:hideMark/>
          </w:tcPr>
          <w:p w14:paraId="008FFA9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3 430</w:t>
            </w:r>
          </w:p>
        </w:tc>
        <w:tc>
          <w:tcPr>
            <w:tcW w:w="374" w:type="pct"/>
            <w:shd w:val="clear" w:color="auto" w:fill="auto"/>
            <w:noWrap/>
            <w:vAlign w:val="bottom"/>
            <w:hideMark/>
          </w:tcPr>
          <w:p w14:paraId="2E8DBA2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4 516</w:t>
            </w:r>
          </w:p>
        </w:tc>
        <w:tc>
          <w:tcPr>
            <w:tcW w:w="387" w:type="pct"/>
            <w:shd w:val="clear" w:color="auto" w:fill="auto"/>
            <w:noWrap/>
            <w:vAlign w:val="bottom"/>
            <w:hideMark/>
          </w:tcPr>
          <w:p w14:paraId="0E2BBD6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24 431</w:t>
            </w:r>
          </w:p>
        </w:tc>
        <w:tc>
          <w:tcPr>
            <w:tcW w:w="387" w:type="pct"/>
            <w:shd w:val="clear" w:color="auto" w:fill="auto"/>
            <w:noWrap/>
            <w:vAlign w:val="bottom"/>
            <w:hideMark/>
          </w:tcPr>
          <w:p w14:paraId="3F0D8C6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26 597</w:t>
            </w:r>
          </w:p>
        </w:tc>
      </w:tr>
      <w:tr w:rsidR="002F2BE6" w:rsidRPr="00EE29C8" w14:paraId="6294A9CA" w14:textId="77777777" w:rsidTr="00427CBF">
        <w:trPr>
          <w:trHeight w:val="240"/>
        </w:trPr>
        <w:tc>
          <w:tcPr>
            <w:tcW w:w="588" w:type="pct"/>
            <w:shd w:val="clear" w:color="auto" w:fill="auto"/>
            <w:hideMark/>
          </w:tcPr>
          <w:p w14:paraId="0DF12661"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Guria</w:t>
            </w:r>
          </w:p>
        </w:tc>
        <w:tc>
          <w:tcPr>
            <w:tcW w:w="294" w:type="pct"/>
            <w:shd w:val="clear" w:color="auto" w:fill="auto"/>
            <w:noWrap/>
            <w:vAlign w:val="bottom"/>
            <w:hideMark/>
          </w:tcPr>
          <w:p w14:paraId="775A0B2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503</w:t>
            </w:r>
          </w:p>
        </w:tc>
        <w:tc>
          <w:tcPr>
            <w:tcW w:w="368" w:type="pct"/>
            <w:shd w:val="clear" w:color="auto" w:fill="auto"/>
            <w:noWrap/>
            <w:vAlign w:val="bottom"/>
            <w:hideMark/>
          </w:tcPr>
          <w:p w14:paraId="546B1F6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539</w:t>
            </w:r>
          </w:p>
        </w:tc>
        <w:tc>
          <w:tcPr>
            <w:tcW w:w="368" w:type="pct"/>
            <w:shd w:val="clear" w:color="auto" w:fill="auto"/>
            <w:noWrap/>
            <w:vAlign w:val="bottom"/>
            <w:hideMark/>
          </w:tcPr>
          <w:p w14:paraId="2C9F8CE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6 531</w:t>
            </w:r>
          </w:p>
        </w:tc>
        <w:tc>
          <w:tcPr>
            <w:tcW w:w="368" w:type="pct"/>
            <w:shd w:val="clear" w:color="auto" w:fill="auto"/>
            <w:noWrap/>
            <w:vAlign w:val="bottom"/>
            <w:hideMark/>
          </w:tcPr>
          <w:p w14:paraId="7FED4A6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6 901</w:t>
            </w:r>
          </w:p>
        </w:tc>
        <w:tc>
          <w:tcPr>
            <w:tcW w:w="343" w:type="pct"/>
            <w:shd w:val="clear" w:color="auto" w:fill="auto"/>
            <w:noWrap/>
            <w:vAlign w:val="bottom"/>
            <w:hideMark/>
          </w:tcPr>
          <w:p w14:paraId="4D4BBB5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488</w:t>
            </w:r>
          </w:p>
        </w:tc>
        <w:tc>
          <w:tcPr>
            <w:tcW w:w="374" w:type="pct"/>
            <w:shd w:val="clear" w:color="auto" w:fill="auto"/>
            <w:noWrap/>
            <w:vAlign w:val="bottom"/>
            <w:hideMark/>
          </w:tcPr>
          <w:p w14:paraId="6D5DD5E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526</w:t>
            </w:r>
          </w:p>
        </w:tc>
        <w:tc>
          <w:tcPr>
            <w:tcW w:w="387" w:type="pct"/>
            <w:shd w:val="clear" w:color="auto" w:fill="auto"/>
            <w:noWrap/>
            <w:vAlign w:val="bottom"/>
            <w:hideMark/>
          </w:tcPr>
          <w:p w14:paraId="43E524E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6 408</w:t>
            </w:r>
          </w:p>
        </w:tc>
        <w:tc>
          <w:tcPr>
            <w:tcW w:w="388" w:type="pct"/>
            <w:shd w:val="clear" w:color="auto" w:fill="auto"/>
            <w:noWrap/>
            <w:vAlign w:val="bottom"/>
            <w:hideMark/>
          </w:tcPr>
          <w:p w14:paraId="48C5FED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6 832</w:t>
            </w:r>
          </w:p>
        </w:tc>
        <w:tc>
          <w:tcPr>
            <w:tcW w:w="374" w:type="pct"/>
            <w:shd w:val="clear" w:color="auto" w:fill="auto"/>
            <w:noWrap/>
            <w:vAlign w:val="bottom"/>
            <w:hideMark/>
          </w:tcPr>
          <w:p w14:paraId="6ECE9C8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480</w:t>
            </w:r>
          </w:p>
        </w:tc>
        <w:tc>
          <w:tcPr>
            <w:tcW w:w="374" w:type="pct"/>
            <w:shd w:val="clear" w:color="auto" w:fill="auto"/>
            <w:noWrap/>
            <w:vAlign w:val="bottom"/>
            <w:hideMark/>
          </w:tcPr>
          <w:p w14:paraId="0756DA4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521</w:t>
            </w:r>
          </w:p>
        </w:tc>
        <w:tc>
          <w:tcPr>
            <w:tcW w:w="387" w:type="pct"/>
            <w:shd w:val="clear" w:color="auto" w:fill="auto"/>
            <w:noWrap/>
            <w:vAlign w:val="bottom"/>
            <w:hideMark/>
          </w:tcPr>
          <w:p w14:paraId="29FFBDE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6 419</w:t>
            </w:r>
          </w:p>
        </w:tc>
        <w:tc>
          <w:tcPr>
            <w:tcW w:w="387" w:type="pct"/>
            <w:shd w:val="clear" w:color="auto" w:fill="auto"/>
            <w:noWrap/>
            <w:vAlign w:val="bottom"/>
            <w:hideMark/>
          </w:tcPr>
          <w:p w14:paraId="53258CB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6 754</w:t>
            </w:r>
          </w:p>
        </w:tc>
      </w:tr>
      <w:tr w:rsidR="002F2BE6" w:rsidRPr="00EE29C8" w14:paraId="47B5FE47" w14:textId="77777777" w:rsidTr="00427CBF">
        <w:trPr>
          <w:trHeight w:val="240"/>
        </w:trPr>
        <w:tc>
          <w:tcPr>
            <w:tcW w:w="588" w:type="pct"/>
            <w:shd w:val="clear" w:color="auto" w:fill="auto"/>
            <w:hideMark/>
          </w:tcPr>
          <w:p w14:paraId="7C428BA3"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Tiflis</w:t>
            </w:r>
          </w:p>
        </w:tc>
        <w:tc>
          <w:tcPr>
            <w:tcW w:w="294" w:type="pct"/>
            <w:shd w:val="clear" w:color="auto" w:fill="auto"/>
            <w:noWrap/>
            <w:vAlign w:val="bottom"/>
            <w:hideMark/>
          </w:tcPr>
          <w:p w14:paraId="1FF3E39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15 147</w:t>
            </w:r>
          </w:p>
        </w:tc>
        <w:tc>
          <w:tcPr>
            <w:tcW w:w="368" w:type="pct"/>
            <w:shd w:val="clear" w:color="auto" w:fill="auto"/>
            <w:noWrap/>
            <w:vAlign w:val="bottom"/>
            <w:hideMark/>
          </w:tcPr>
          <w:p w14:paraId="6A6E65E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18 027</w:t>
            </w:r>
          </w:p>
        </w:tc>
        <w:tc>
          <w:tcPr>
            <w:tcW w:w="368" w:type="pct"/>
            <w:shd w:val="clear" w:color="auto" w:fill="auto"/>
            <w:noWrap/>
            <w:vAlign w:val="bottom"/>
            <w:hideMark/>
          </w:tcPr>
          <w:p w14:paraId="28473CA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78 820</w:t>
            </w:r>
          </w:p>
        </w:tc>
        <w:tc>
          <w:tcPr>
            <w:tcW w:w="368" w:type="pct"/>
            <w:shd w:val="clear" w:color="auto" w:fill="auto"/>
            <w:noWrap/>
            <w:vAlign w:val="bottom"/>
            <w:hideMark/>
          </w:tcPr>
          <w:p w14:paraId="4FEEE3A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81 241</w:t>
            </w:r>
          </w:p>
        </w:tc>
        <w:tc>
          <w:tcPr>
            <w:tcW w:w="343" w:type="pct"/>
            <w:shd w:val="clear" w:color="auto" w:fill="auto"/>
            <w:noWrap/>
            <w:vAlign w:val="bottom"/>
            <w:hideMark/>
          </w:tcPr>
          <w:p w14:paraId="1AA069B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16 127</w:t>
            </w:r>
          </w:p>
        </w:tc>
        <w:tc>
          <w:tcPr>
            <w:tcW w:w="374" w:type="pct"/>
            <w:shd w:val="clear" w:color="auto" w:fill="auto"/>
            <w:noWrap/>
            <w:vAlign w:val="bottom"/>
            <w:hideMark/>
          </w:tcPr>
          <w:p w14:paraId="1704687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19 213</w:t>
            </w:r>
          </w:p>
        </w:tc>
        <w:tc>
          <w:tcPr>
            <w:tcW w:w="387" w:type="pct"/>
            <w:shd w:val="clear" w:color="auto" w:fill="auto"/>
            <w:noWrap/>
            <w:vAlign w:val="bottom"/>
            <w:hideMark/>
          </w:tcPr>
          <w:p w14:paraId="1F28BF6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80 872</w:t>
            </w:r>
          </w:p>
        </w:tc>
        <w:tc>
          <w:tcPr>
            <w:tcW w:w="388" w:type="pct"/>
            <w:shd w:val="clear" w:color="auto" w:fill="auto"/>
            <w:noWrap/>
            <w:vAlign w:val="bottom"/>
            <w:hideMark/>
          </w:tcPr>
          <w:p w14:paraId="7942A26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83 239</w:t>
            </w:r>
          </w:p>
        </w:tc>
        <w:tc>
          <w:tcPr>
            <w:tcW w:w="374" w:type="pct"/>
            <w:shd w:val="clear" w:color="auto" w:fill="auto"/>
            <w:noWrap/>
            <w:vAlign w:val="bottom"/>
            <w:hideMark/>
          </w:tcPr>
          <w:p w14:paraId="0C5D7C8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17 496</w:t>
            </w:r>
          </w:p>
        </w:tc>
        <w:tc>
          <w:tcPr>
            <w:tcW w:w="374" w:type="pct"/>
            <w:shd w:val="clear" w:color="auto" w:fill="auto"/>
            <w:noWrap/>
            <w:vAlign w:val="bottom"/>
            <w:hideMark/>
          </w:tcPr>
          <w:p w14:paraId="797DF2C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20 393</w:t>
            </w:r>
          </w:p>
        </w:tc>
        <w:tc>
          <w:tcPr>
            <w:tcW w:w="387" w:type="pct"/>
            <w:shd w:val="clear" w:color="auto" w:fill="auto"/>
            <w:noWrap/>
            <w:vAlign w:val="bottom"/>
            <w:hideMark/>
          </w:tcPr>
          <w:p w14:paraId="6FD7593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82 438</w:t>
            </w:r>
          </w:p>
        </w:tc>
        <w:tc>
          <w:tcPr>
            <w:tcW w:w="387" w:type="pct"/>
            <w:shd w:val="clear" w:color="auto" w:fill="auto"/>
            <w:noWrap/>
            <w:vAlign w:val="bottom"/>
            <w:hideMark/>
          </w:tcPr>
          <w:p w14:paraId="3386715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84 572</w:t>
            </w:r>
          </w:p>
        </w:tc>
      </w:tr>
      <w:tr w:rsidR="002F2BE6" w:rsidRPr="00EE29C8" w14:paraId="3CA1D6DF" w14:textId="77777777" w:rsidTr="00427CBF">
        <w:trPr>
          <w:trHeight w:val="240"/>
        </w:trPr>
        <w:tc>
          <w:tcPr>
            <w:tcW w:w="588" w:type="pct"/>
            <w:shd w:val="clear" w:color="auto" w:fill="auto"/>
            <w:hideMark/>
          </w:tcPr>
          <w:p w14:paraId="2BE8B912"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Imericia</w:t>
            </w:r>
          </w:p>
        </w:tc>
        <w:tc>
          <w:tcPr>
            <w:tcW w:w="294" w:type="pct"/>
            <w:shd w:val="clear" w:color="auto" w:fill="auto"/>
            <w:noWrap/>
            <w:vAlign w:val="bottom"/>
            <w:hideMark/>
          </w:tcPr>
          <w:p w14:paraId="1A10A1C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2 706</w:t>
            </w:r>
          </w:p>
        </w:tc>
        <w:tc>
          <w:tcPr>
            <w:tcW w:w="368" w:type="pct"/>
            <w:shd w:val="clear" w:color="auto" w:fill="auto"/>
            <w:noWrap/>
            <w:vAlign w:val="bottom"/>
            <w:hideMark/>
          </w:tcPr>
          <w:p w14:paraId="0B1A6E7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3 364</w:t>
            </w:r>
          </w:p>
        </w:tc>
        <w:tc>
          <w:tcPr>
            <w:tcW w:w="368" w:type="pct"/>
            <w:shd w:val="clear" w:color="auto" w:fill="auto"/>
            <w:noWrap/>
            <w:vAlign w:val="bottom"/>
            <w:hideMark/>
          </w:tcPr>
          <w:p w14:paraId="100D712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33 423</w:t>
            </w:r>
          </w:p>
        </w:tc>
        <w:tc>
          <w:tcPr>
            <w:tcW w:w="368" w:type="pct"/>
            <w:shd w:val="clear" w:color="auto" w:fill="auto"/>
            <w:noWrap/>
            <w:vAlign w:val="bottom"/>
            <w:hideMark/>
          </w:tcPr>
          <w:p w14:paraId="6EBB94E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36 672</w:t>
            </w:r>
          </w:p>
        </w:tc>
        <w:tc>
          <w:tcPr>
            <w:tcW w:w="343" w:type="pct"/>
            <w:shd w:val="clear" w:color="auto" w:fill="auto"/>
            <w:noWrap/>
            <w:vAlign w:val="bottom"/>
            <w:hideMark/>
          </w:tcPr>
          <w:p w14:paraId="2D4D302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2 810</w:t>
            </w:r>
          </w:p>
        </w:tc>
        <w:tc>
          <w:tcPr>
            <w:tcW w:w="374" w:type="pct"/>
            <w:shd w:val="clear" w:color="auto" w:fill="auto"/>
            <w:noWrap/>
            <w:vAlign w:val="bottom"/>
            <w:hideMark/>
          </w:tcPr>
          <w:p w14:paraId="053DED5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3 497</w:t>
            </w:r>
          </w:p>
        </w:tc>
        <w:tc>
          <w:tcPr>
            <w:tcW w:w="387" w:type="pct"/>
            <w:shd w:val="clear" w:color="auto" w:fill="auto"/>
            <w:noWrap/>
            <w:vAlign w:val="bottom"/>
            <w:hideMark/>
          </w:tcPr>
          <w:p w14:paraId="33C7D96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33 750</w:t>
            </w:r>
          </w:p>
        </w:tc>
        <w:tc>
          <w:tcPr>
            <w:tcW w:w="388" w:type="pct"/>
            <w:shd w:val="clear" w:color="auto" w:fill="auto"/>
            <w:noWrap/>
            <w:vAlign w:val="bottom"/>
            <w:hideMark/>
          </w:tcPr>
          <w:p w14:paraId="14EC55B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36 567</w:t>
            </w:r>
          </w:p>
        </w:tc>
        <w:tc>
          <w:tcPr>
            <w:tcW w:w="374" w:type="pct"/>
            <w:shd w:val="clear" w:color="auto" w:fill="auto"/>
            <w:noWrap/>
            <w:vAlign w:val="bottom"/>
            <w:hideMark/>
          </w:tcPr>
          <w:p w14:paraId="49A0BBF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2 835</w:t>
            </w:r>
          </w:p>
        </w:tc>
        <w:tc>
          <w:tcPr>
            <w:tcW w:w="374" w:type="pct"/>
            <w:shd w:val="clear" w:color="auto" w:fill="auto"/>
            <w:noWrap/>
            <w:vAlign w:val="bottom"/>
            <w:hideMark/>
          </w:tcPr>
          <w:p w14:paraId="36571FC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3 449</w:t>
            </w:r>
          </w:p>
        </w:tc>
        <w:tc>
          <w:tcPr>
            <w:tcW w:w="387" w:type="pct"/>
            <w:shd w:val="clear" w:color="auto" w:fill="auto"/>
            <w:noWrap/>
            <w:vAlign w:val="bottom"/>
            <w:hideMark/>
          </w:tcPr>
          <w:p w14:paraId="476B38F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34 063</w:t>
            </w:r>
          </w:p>
        </w:tc>
        <w:tc>
          <w:tcPr>
            <w:tcW w:w="387" w:type="pct"/>
            <w:shd w:val="clear" w:color="auto" w:fill="auto"/>
            <w:noWrap/>
            <w:vAlign w:val="bottom"/>
            <w:hideMark/>
          </w:tcPr>
          <w:p w14:paraId="77741DA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36 662</w:t>
            </w:r>
          </w:p>
        </w:tc>
      </w:tr>
      <w:tr w:rsidR="002F2BE6" w:rsidRPr="00EE29C8" w14:paraId="68711F87" w14:textId="77777777" w:rsidTr="00427CBF">
        <w:trPr>
          <w:trHeight w:val="240"/>
        </w:trPr>
        <w:tc>
          <w:tcPr>
            <w:tcW w:w="588" w:type="pct"/>
            <w:shd w:val="clear" w:color="auto" w:fill="auto"/>
            <w:hideMark/>
          </w:tcPr>
          <w:p w14:paraId="27BD0F24"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Kajetia</w:t>
            </w:r>
          </w:p>
        </w:tc>
        <w:tc>
          <w:tcPr>
            <w:tcW w:w="294" w:type="pct"/>
            <w:shd w:val="clear" w:color="auto" w:fill="auto"/>
            <w:noWrap/>
            <w:vAlign w:val="bottom"/>
            <w:hideMark/>
          </w:tcPr>
          <w:p w14:paraId="1AFAA1A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453</w:t>
            </w:r>
          </w:p>
        </w:tc>
        <w:tc>
          <w:tcPr>
            <w:tcW w:w="368" w:type="pct"/>
            <w:shd w:val="clear" w:color="auto" w:fill="auto"/>
            <w:noWrap/>
            <w:vAlign w:val="bottom"/>
            <w:hideMark/>
          </w:tcPr>
          <w:p w14:paraId="1C18921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545</w:t>
            </w:r>
          </w:p>
        </w:tc>
        <w:tc>
          <w:tcPr>
            <w:tcW w:w="368" w:type="pct"/>
            <w:shd w:val="clear" w:color="auto" w:fill="auto"/>
            <w:noWrap/>
            <w:vAlign w:val="bottom"/>
            <w:hideMark/>
          </w:tcPr>
          <w:p w14:paraId="75A9FB1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19 610</w:t>
            </w:r>
          </w:p>
        </w:tc>
        <w:tc>
          <w:tcPr>
            <w:tcW w:w="368" w:type="pct"/>
            <w:shd w:val="clear" w:color="auto" w:fill="auto"/>
            <w:noWrap/>
            <w:vAlign w:val="bottom"/>
            <w:hideMark/>
          </w:tcPr>
          <w:p w14:paraId="1513513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22 286</w:t>
            </w:r>
          </w:p>
        </w:tc>
        <w:tc>
          <w:tcPr>
            <w:tcW w:w="343" w:type="pct"/>
            <w:shd w:val="clear" w:color="auto" w:fill="auto"/>
            <w:noWrap/>
            <w:vAlign w:val="bottom"/>
            <w:hideMark/>
          </w:tcPr>
          <w:p w14:paraId="211E8D8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471</w:t>
            </w:r>
          </w:p>
        </w:tc>
        <w:tc>
          <w:tcPr>
            <w:tcW w:w="374" w:type="pct"/>
            <w:shd w:val="clear" w:color="auto" w:fill="auto"/>
            <w:noWrap/>
            <w:vAlign w:val="bottom"/>
            <w:hideMark/>
          </w:tcPr>
          <w:p w14:paraId="2C2968B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574</w:t>
            </w:r>
          </w:p>
        </w:tc>
        <w:tc>
          <w:tcPr>
            <w:tcW w:w="387" w:type="pct"/>
            <w:shd w:val="clear" w:color="auto" w:fill="auto"/>
            <w:noWrap/>
            <w:vAlign w:val="bottom"/>
            <w:hideMark/>
          </w:tcPr>
          <w:p w14:paraId="4BA3E09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19 560</w:t>
            </w:r>
          </w:p>
        </w:tc>
        <w:tc>
          <w:tcPr>
            <w:tcW w:w="388" w:type="pct"/>
            <w:shd w:val="clear" w:color="auto" w:fill="auto"/>
            <w:noWrap/>
            <w:vAlign w:val="bottom"/>
            <w:hideMark/>
          </w:tcPr>
          <w:p w14:paraId="68EB069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22 124</w:t>
            </w:r>
          </w:p>
        </w:tc>
        <w:tc>
          <w:tcPr>
            <w:tcW w:w="374" w:type="pct"/>
            <w:shd w:val="clear" w:color="auto" w:fill="auto"/>
            <w:noWrap/>
            <w:vAlign w:val="bottom"/>
            <w:hideMark/>
          </w:tcPr>
          <w:p w14:paraId="1B67FE7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451</w:t>
            </w:r>
          </w:p>
        </w:tc>
        <w:tc>
          <w:tcPr>
            <w:tcW w:w="374" w:type="pct"/>
            <w:shd w:val="clear" w:color="auto" w:fill="auto"/>
            <w:noWrap/>
            <w:vAlign w:val="bottom"/>
            <w:hideMark/>
          </w:tcPr>
          <w:p w14:paraId="7F99AC2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559</w:t>
            </w:r>
          </w:p>
        </w:tc>
        <w:tc>
          <w:tcPr>
            <w:tcW w:w="387" w:type="pct"/>
            <w:shd w:val="clear" w:color="auto" w:fill="auto"/>
            <w:noWrap/>
            <w:vAlign w:val="bottom"/>
            <w:hideMark/>
          </w:tcPr>
          <w:p w14:paraId="456EA30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19 691</w:t>
            </w:r>
          </w:p>
        </w:tc>
        <w:tc>
          <w:tcPr>
            <w:tcW w:w="387" w:type="pct"/>
            <w:shd w:val="clear" w:color="auto" w:fill="auto"/>
            <w:noWrap/>
            <w:vAlign w:val="bottom"/>
            <w:hideMark/>
          </w:tcPr>
          <w:p w14:paraId="4071CA7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22 347</w:t>
            </w:r>
          </w:p>
        </w:tc>
      </w:tr>
      <w:tr w:rsidR="002F2BE6" w:rsidRPr="00EE29C8" w14:paraId="79463A2C" w14:textId="77777777" w:rsidTr="00427CBF">
        <w:trPr>
          <w:trHeight w:val="240"/>
        </w:trPr>
        <w:tc>
          <w:tcPr>
            <w:tcW w:w="588" w:type="pct"/>
            <w:shd w:val="clear" w:color="auto" w:fill="auto"/>
            <w:hideMark/>
          </w:tcPr>
          <w:p w14:paraId="56D37840"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Mtsjeta-Mtianeti</w:t>
            </w:r>
          </w:p>
        </w:tc>
        <w:tc>
          <w:tcPr>
            <w:tcW w:w="294" w:type="pct"/>
            <w:shd w:val="clear" w:color="auto" w:fill="auto"/>
            <w:noWrap/>
            <w:vAlign w:val="bottom"/>
            <w:hideMark/>
          </w:tcPr>
          <w:p w14:paraId="09B912E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129</w:t>
            </w:r>
          </w:p>
        </w:tc>
        <w:tc>
          <w:tcPr>
            <w:tcW w:w="368" w:type="pct"/>
            <w:shd w:val="clear" w:color="auto" w:fill="auto"/>
            <w:noWrap/>
            <w:vAlign w:val="bottom"/>
            <w:hideMark/>
          </w:tcPr>
          <w:p w14:paraId="1C17181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177</w:t>
            </w:r>
          </w:p>
        </w:tc>
        <w:tc>
          <w:tcPr>
            <w:tcW w:w="368" w:type="pct"/>
            <w:shd w:val="clear" w:color="auto" w:fill="auto"/>
            <w:noWrap/>
            <w:vAlign w:val="bottom"/>
            <w:hideMark/>
          </w:tcPr>
          <w:p w14:paraId="3D03DA9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5 431</w:t>
            </w:r>
          </w:p>
        </w:tc>
        <w:tc>
          <w:tcPr>
            <w:tcW w:w="368" w:type="pct"/>
            <w:shd w:val="clear" w:color="auto" w:fill="auto"/>
            <w:noWrap/>
            <w:vAlign w:val="bottom"/>
            <w:hideMark/>
          </w:tcPr>
          <w:p w14:paraId="57E66B9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6 026</w:t>
            </w:r>
          </w:p>
        </w:tc>
        <w:tc>
          <w:tcPr>
            <w:tcW w:w="343" w:type="pct"/>
            <w:shd w:val="clear" w:color="auto" w:fill="auto"/>
            <w:noWrap/>
            <w:vAlign w:val="bottom"/>
            <w:hideMark/>
          </w:tcPr>
          <w:p w14:paraId="3DBB30D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148</w:t>
            </w:r>
          </w:p>
        </w:tc>
        <w:tc>
          <w:tcPr>
            <w:tcW w:w="374" w:type="pct"/>
            <w:shd w:val="clear" w:color="auto" w:fill="auto"/>
            <w:noWrap/>
            <w:vAlign w:val="bottom"/>
            <w:hideMark/>
          </w:tcPr>
          <w:p w14:paraId="514C800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203</w:t>
            </w:r>
          </w:p>
        </w:tc>
        <w:tc>
          <w:tcPr>
            <w:tcW w:w="387" w:type="pct"/>
            <w:shd w:val="clear" w:color="auto" w:fill="auto"/>
            <w:noWrap/>
            <w:vAlign w:val="bottom"/>
            <w:hideMark/>
          </w:tcPr>
          <w:p w14:paraId="7ED8EFB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5 488</w:t>
            </w:r>
          </w:p>
        </w:tc>
        <w:tc>
          <w:tcPr>
            <w:tcW w:w="388" w:type="pct"/>
            <w:shd w:val="clear" w:color="auto" w:fill="auto"/>
            <w:noWrap/>
            <w:vAlign w:val="bottom"/>
            <w:hideMark/>
          </w:tcPr>
          <w:p w14:paraId="6371823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6 059</w:t>
            </w:r>
          </w:p>
        </w:tc>
        <w:tc>
          <w:tcPr>
            <w:tcW w:w="374" w:type="pct"/>
            <w:shd w:val="clear" w:color="auto" w:fill="auto"/>
            <w:noWrap/>
            <w:vAlign w:val="bottom"/>
            <w:hideMark/>
          </w:tcPr>
          <w:p w14:paraId="149D7B7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154</w:t>
            </w:r>
          </w:p>
        </w:tc>
        <w:tc>
          <w:tcPr>
            <w:tcW w:w="374" w:type="pct"/>
            <w:shd w:val="clear" w:color="auto" w:fill="auto"/>
            <w:noWrap/>
            <w:vAlign w:val="bottom"/>
            <w:hideMark/>
          </w:tcPr>
          <w:p w14:paraId="7896EF0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203</w:t>
            </w:r>
          </w:p>
        </w:tc>
        <w:tc>
          <w:tcPr>
            <w:tcW w:w="387" w:type="pct"/>
            <w:shd w:val="clear" w:color="auto" w:fill="auto"/>
            <w:noWrap/>
            <w:vAlign w:val="bottom"/>
            <w:hideMark/>
          </w:tcPr>
          <w:p w14:paraId="515DCFF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5 527</w:t>
            </w:r>
          </w:p>
        </w:tc>
        <w:tc>
          <w:tcPr>
            <w:tcW w:w="387" w:type="pct"/>
            <w:shd w:val="clear" w:color="auto" w:fill="auto"/>
            <w:noWrap/>
            <w:vAlign w:val="bottom"/>
            <w:hideMark/>
          </w:tcPr>
          <w:p w14:paraId="1700158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6 162</w:t>
            </w:r>
          </w:p>
        </w:tc>
      </w:tr>
      <w:tr w:rsidR="002F2BE6" w:rsidRPr="00EE29C8" w14:paraId="5BB71685" w14:textId="77777777" w:rsidTr="00427CBF">
        <w:trPr>
          <w:trHeight w:val="240"/>
        </w:trPr>
        <w:tc>
          <w:tcPr>
            <w:tcW w:w="588" w:type="pct"/>
            <w:shd w:val="clear" w:color="auto" w:fill="auto"/>
            <w:hideMark/>
          </w:tcPr>
          <w:p w14:paraId="1632A64B"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rPr>
            </w:pPr>
            <w:r w:rsidRPr="00EE29C8">
              <w:rPr>
                <w:sz w:val="18"/>
              </w:rPr>
              <w:t>Racha-Lechjumia y Baja Esvanetia</w:t>
            </w:r>
          </w:p>
        </w:tc>
        <w:tc>
          <w:tcPr>
            <w:tcW w:w="294" w:type="pct"/>
            <w:shd w:val="clear" w:color="auto" w:fill="auto"/>
            <w:noWrap/>
            <w:vAlign w:val="bottom"/>
            <w:hideMark/>
          </w:tcPr>
          <w:p w14:paraId="30224BE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34</w:t>
            </w:r>
          </w:p>
        </w:tc>
        <w:tc>
          <w:tcPr>
            <w:tcW w:w="368" w:type="pct"/>
            <w:shd w:val="clear" w:color="auto" w:fill="auto"/>
            <w:noWrap/>
            <w:vAlign w:val="bottom"/>
            <w:hideMark/>
          </w:tcPr>
          <w:p w14:paraId="2EC6FA1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41</w:t>
            </w:r>
          </w:p>
        </w:tc>
        <w:tc>
          <w:tcPr>
            <w:tcW w:w="368" w:type="pct"/>
            <w:shd w:val="clear" w:color="auto" w:fill="auto"/>
            <w:noWrap/>
            <w:vAlign w:val="bottom"/>
            <w:hideMark/>
          </w:tcPr>
          <w:p w14:paraId="22762DE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1 450</w:t>
            </w:r>
          </w:p>
        </w:tc>
        <w:tc>
          <w:tcPr>
            <w:tcW w:w="368" w:type="pct"/>
            <w:shd w:val="clear" w:color="auto" w:fill="auto"/>
            <w:noWrap/>
            <w:vAlign w:val="bottom"/>
            <w:hideMark/>
          </w:tcPr>
          <w:p w14:paraId="2ACB20E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1 500</w:t>
            </w:r>
          </w:p>
        </w:tc>
        <w:tc>
          <w:tcPr>
            <w:tcW w:w="343" w:type="pct"/>
            <w:shd w:val="clear" w:color="auto" w:fill="auto"/>
            <w:noWrap/>
            <w:vAlign w:val="bottom"/>
            <w:hideMark/>
          </w:tcPr>
          <w:p w14:paraId="4DBA03A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39</w:t>
            </w:r>
          </w:p>
        </w:tc>
        <w:tc>
          <w:tcPr>
            <w:tcW w:w="374" w:type="pct"/>
            <w:shd w:val="clear" w:color="auto" w:fill="auto"/>
            <w:noWrap/>
            <w:vAlign w:val="bottom"/>
            <w:hideMark/>
          </w:tcPr>
          <w:p w14:paraId="742BE1C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44</w:t>
            </w:r>
          </w:p>
        </w:tc>
        <w:tc>
          <w:tcPr>
            <w:tcW w:w="387" w:type="pct"/>
            <w:shd w:val="clear" w:color="auto" w:fill="auto"/>
            <w:noWrap/>
            <w:vAlign w:val="bottom"/>
            <w:hideMark/>
          </w:tcPr>
          <w:p w14:paraId="5282937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1 433</w:t>
            </w:r>
          </w:p>
        </w:tc>
        <w:tc>
          <w:tcPr>
            <w:tcW w:w="388" w:type="pct"/>
            <w:shd w:val="clear" w:color="auto" w:fill="auto"/>
            <w:noWrap/>
            <w:vAlign w:val="bottom"/>
            <w:hideMark/>
          </w:tcPr>
          <w:p w14:paraId="76614C1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1 444</w:t>
            </w:r>
          </w:p>
        </w:tc>
        <w:tc>
          <w:tcPr>
            <w:tcW w:w="374" w:type="pct"/>
            <w:shd w:val="clear" w:color="auto" w:fill="auto"/>
            <w:noWrap/>
            <w:vAlign w:val="bottom"/>
            <w:hideMark/>
          </w:tcPr>
          <w:p w14:paraId="0DB22B1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45</w:t>
            </w:r>
          </w:p>
        </w:tc>
        <w:tc>
          <w:tcPr>
            <w:tcW w:w="374" w:type="pct"/>
            <w:shd w:val="clear" w:color="auto" w:fill="auto"/>
            <w:noWrap/>
            <w:vAlign w:val="bottom"/>
            <w:hideMark/>
          </w:tcPr>
          <w:p w14:paraId="072ACA9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44</w:t>
            </w:r>
          </w:p>
        </w:tc>
        <w:tc>
          <w:tcPr>
            <w:tcW w:w="387" w:type="pct"/>
            <w:shd w:val="clear" w:color="auto" w:fill="auto"/>
            <w:noWrap/>
            <w:vAlign w:val="bottom"/>
            <w:hideMark/>
          </w:tcPr>
          <w:p w14:paraId="0FAA210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1 421</w:t>
            </w:r>
          </w:p>
        </w:tc>
        <w:tc>
          <w:tcPr>
            <w:tcW w:w="387" w:type="pct"/>
            <w:shd w:val="clear" w:color="auto" w:fill="auto"/>
            <w:noWrap/>
            <w:vAlign w:val="bottom"/>
            <w:hideMark/>
          </w:tcPr>
          <w:p w14:paraId="0CC0CE4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1 432</w:t>
            </w:r>
          </w:p>
        </w:tc>
      </w:tr>
      <w:tr w:rsidR="002F2BE6" w:rsidRPr="00EE29C8" w14:paraId="53D3688A" w14:textId="77777777" w:rsidTr="00427CBF">
        <w:trPr>
          <w:trHeight w:val="240"/>
        </w:trPr>
        <w:tc>
          <w:tcPr>
            <w:tcW w:w="588" w:type="pct"/>
            <w:shd w:val="clear" w:color="auto" w:fill="auto"/>
            <w:hideMark/>
          </w:tcPr>
          <w:p w14:paraId="19E7CF26"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Mingrelia-Alta Esvanetia</w:t>
            </w:r>
          </w:p>
        </w:tc>
        <w:tc>
          <w:tcPr>
            <w:tcW w:w="294" w:type="pct"/>
            <w:shd w:val="clear" w:color="auto" w:fill="auto"/>
            <w:noWrap/>
            <w:vAlign w:val="bottom"/>
            <w:hideMark/>
          </w:tcPr>
          <w:p w14:paraId="6D02AEA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1 405</w:t>
            </w:r>
          </w:p>
        </w:tc>
        <w:tc>
          <w:tcPr>
            <w:tcW w:w="368" w:type="pct"/>
            <w:shd w:val="clear" w:color="auto" w:fill="auto"/>
            <w:noWrap/>
            <w:vAlign w:val="bottom"/>
            <w:hideMark/>
          </w:tcPr>
          <w:p w14:paraId="1AF44D2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1 813</w:t>
            </w:r>
          </w:p>
        </w:tc>
        <w:tc>
          <w:tcPr>
            <w:tcW w:w="368" w:type="pct"/>
            <w:shd w:val="clear" w:color="auto" w:fill="auto"/>
            <w:noWrap/>
            <w:vAlign w:val="bottom"/>
            <w:hideMark/>
          </w:tcPr>
          <w:p w14:paraId="2940F2C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19 329</w:t>
            </w:r>
          </w:p>
        </w:tc>
        <w:tc>
          <w:tcPr>
            <w:tcW w:w="368" w:type="pct"/>
            <w:shd w:val="clear" w:color="auto" w:fill="auto"/>
            <w:noWrap/>
            <w:vAlign w:val="bottom"/>
            <w:hideMark/>
          </w:tcPr>
          <w:p w14:paraId="3BAF018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21 035</w:t>
            </w:r>
          </w:p>
        </w:tc>
        <w:tc>
          <w:tcPr>
            <w:tcW w:w="343" w:type="pct"/>
            <w:shd w:val="clear" w:color="auto" w:fill="auto"/>
            <w:noWrap/>
            <w:vAlign w:val="bottom"/>
            <w:hideMark/>
          </w:tcPr>
          <w:p w14:paraId="43D98EB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1 504</w:t>
            </w:r>
          </w:p>
        </w:tc>
        <w:tc>
          <w:tcPr>
            <w:tcW w:w="374" w:type="pct"/>
            <w:shd w:val="clear" w:color="auto" w:fill="auto"/>
            <w:noWrap/>
            <w:vAlign w:val="bottom"/>
            <w:hideMark/>
          </w:tcPr>
          <w:p w14:paraId="0C4444E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1 889</w:t>
            </w:r>
          </w:p>
        </w:tc>
        <w:tc>
          <w:tcPr>
            <w:tcW w:w="387" w:type="pct"/>
            <w:shd w:val="clear" w:color="auto" w:fill="auto"/>
            <w:noWrap/>
            <w:vAlign w:val="bottom"/>
            <w:hideMark/>
          </w:tcPr>
          <w:p w14:paraId="3213ACD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19 289</w:t>
            </w:r>
          </w:p>
        </w:tc>
        <w:tc>
          <w:tcPr>
            <w:tcW w:w="388" w:type="pct"/>
            <w:shd w:val="clear" w:color="auto" w:fill="auto"/>
            <w:noWrap/>
            <w:vAlign w:val="bottom"/>
            <w:hideMark/>
          </w:tcPr>
          <w:p w14:paraId="37DA1E3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21 031</w:t>
            </w:r>
          </w:p>
        </w:tc>
        <w:tc>
          <w:tcPr>
            <w:tcW w:w="374" w:type="pct"/>
            <w:shd w:val="clear" w:color="auto" w:fill="auto"/>
            <w:noWrap/>
            <w:vAlign w:val="bottom"/>
            <w:hideMark/>
          </w:tcPr>
          <w:p w14:paraId="45C66F6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1 479</w:t>
            </w:r>
          </w:p>
        </w:tc>
        <w:tc>
          <w:tcPr>
            <w:tcW w:w="374" w:type="pct"/>
            <w:shd w:val="clear" w:color="auto" w:fill="auto"/>
            <w:noWrap/>
            <w:vAlign w:val="bottom"/>
            <w:hideMark/>
          </w:tcPr>
          <w:p w14:paraId="68ACEEE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1 882</w:t>
            </w:r>
          </w:p>
        </w:tc>
        <w:tc>
          <w:tcPr>
            <w:tcW w:w="387" w:type="pct"/>
            <w:shd w:val="clear" w:color="auto" w:fill="auto"/>
            <w:noWrap/>
            <w:vAlign w:val="bottom"/>
            <w:hideMark/>
          </w:tcPr>
          <w:p w14:paraId="4D55F30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19 434</w:t>
            </w:r>
          </w:p>
        </w:tc>
        <w:tc>
          <w:tcPr>
            <w:tcW w:w="387" w:type="pct"/>
            <w:shd w:val="clear" w:color="auto" w:fill="auto"/>
            <w:noWrap/>
            <w:vAlign w:val="bottom"/>
            <w:hideMark/>
          </w:tcPr>
          <w:p w14:paraId="7558341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21 062</w:t>
            </w:r>
          </w:p>
        </w:tc>
      </w:tr>
      <w:tr w:rsidR="002F2BE6" w:rsidRPr="00EE29C8" w14:paraId="18A6D66F" w14:textId="77777777" w:rsidTr="00427CBF">
        <w:trPr>
          <w:trHeight w:val="240"/>
        </w:trPr>
        <w:tc>
          <w:tcPr>
            <w:tcW w:w="588" w:type="pct"/>
            <w:shd w:val="clear" w:color="auto" w:fill="auto"/>
            <w:hideMark/>
          </w:tcPr>
          <w:p w14:paraId="705E5EA8"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Samtsje-Yavajeti</w:t>
            </w:r>
          </w:p>
        </w:tc>
        <w:tc>
          <w:tcPr>
            <w:tcW w:w="294" w:type="pct"/>
            <w:shd w:val="clear" w:color="auto" w:fill="auto"/>
            <w:noWrap/>
            <w:vAlign w:val="bottom"/>
            <w:hideMark/>
          </w:tcPr>
          <w:p w14:paraId="6F623BC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120</w:t>
            </w:r>
          </w:p>
        </w:tc>
        <w:tc>
          <w:tcPr>
            <w:tcW w:w="368" w:type="pct"/>
            <w:shd w:val="clear" w:color="auto" w:fill="auto"/>
            <w:noWrap/>
            <w:vAlign w:val="bottom"/>
            <w:hideMark/>
          </w:tcPr>
          <w:p w14:paraId="269C3F1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106</w:t>
            </w:r>
          </w:p>
        </w:tc>
        <w:tc>
          <w:tcPr>
            <w:tcW w:w="368" w:type="pct"/>
            <w:shd w:val="clear" w:color="auto" w:fill="auto"/>
            <w:noWrap/>
            <w:vAlign w:val="bottom"/>
            <w:hideMark/>
          </w:tcPr>
          <w:p w14:paraId="532D7B0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11 319</w:t>
            </w:r>
          </w:p>
        </w:tc>
        <w:tc>
          <w:tcPr>
            <w:tcW w:w="368" w:type="pct"/>
            <w:shd w:val="clear" w:color="auto" w:fill="auto"/>
            <w:noWrap/>
            <w:vAlign w:val="bottom"/>
            <w:hideMark/>
          </w:tcPr>
          <w:p w14:paraId="12D55FF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13 123</w:t>
            </w:r>
          </w:p>
        </w:tc>
        <w:tc>
          <w:tcPr>
            <w:tcW w:w="343" w:type="pct"/>
            <w:shd w:val="clear" w:color="auto" w:fill="auto"/>
            <w:noWrap/>
            <w:vAlign w:val="bottom"/>
            <w:hideMark/>
          </w:tcPr>
          <w:p w14:paraId="1ECF1E7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110</w:t>
            </w:r>
          </w:p>
        </w:tc>
        <w:tc>
          <w:tcPr>
            <w:tcW w:w="374" w:type="pct"/>
            <w:shd w:val="clear" w:color="auto" w:fill="auto"/>
            <w:noWrap/>
            <w:vAlign w:val="bottom"/>
            <w:hideMark/>
          </w:tcPr>
          <w:p w14:paraId="0AD144C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95</w:t>
            </w:r>
          </w:p>
        </w:tc>
        <w:tc>
          <w:tcPr>
            <w:tcW w:w="387" w:type="pct"/>
            <w:shd w:val="clear" w:color="auto" w:fill="auto"/>
            <w:noWrap/>
            <w:vAlign w:val="bottom"/>
            <w:hideMark/>
          </w:tcPr>
          <w:p w14:paraId="194855F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11 278</w:t>
            </w:r>
          </w:p>
        </w:tc>
        <w:tc>
          <w:tcPr>
            <w:tcW w:w="388" w:type="pct"/>
            <w:shd w:val="clear" w:color="auto" w:fill="auto"/>
            <w:noWrap/>
            <w:vAlign w:val="bottom"/>
            <w:hideMark/>
          </w:tcPr>
          <w:p w14:paraId="0715DB9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13 065</w:t>
            </w:r>
          </w:p>
        </w:tc>
        <w:tc>
          <w:tcPr>
            <w:tcW w:w="374" w:type="pct"/>
            <w:shd w:val="clear" w:color="auto" w:fill="auto"/>
            <w:noWrap/>
            <w:vAlign w:val="bottom"/>
            <w:hideMark/>
          </w:tcPr>
          <w:p w14:paraId="6C96E07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99</w:t>
            </w:r>
          </w:p>
        </w:tc>
        <w:tc>
          <w:tcPr>
            <w:tcW w:w="374" w:type="pct"/>
            <w:shd w:val="clear" w:color="auto" w:fill="auto"/>
            <w:noWrap/>
            <w:vAlign w:val="bottom"/>
            <w:hideMark/>
          </w:tcPr>
          <w:p w14:paraId="732D10A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103</w:t>
            </w:r>
          </w:p>
        </w:tc>
        <w:tc>
          <w:tcPr>
            <w:tcW w:w="387" w:type="pct"/>
            <w:shd w:val="clear" w:color="auto" w:fill="auto"/>
            <w:noWrap/>
            <w:vAlign w:val="bottom"/>
            <w:hideMark/>
          </w:tcPr>
          <w:p w14:paraId="22E60E4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11 279</w:t>
            </w:r>
          </w:p>
        </w:tc>
        <w:tc>
          <w:tcPr>
            <w:tcW w:w="387" w:type="pct"/>
            <w:shd w:val="clear" w:color="auto" w:fill="auto"/>
            <w:noWrap/>
            <w:vAlign w:val="bottom"/>
            <w:hideMark/>
          </w:tcPr>
          <w:p w14:paraId="6EBE614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12 986</w:t>
            </w:r>
          </w:p>
        </w:tc>
      </w:tr>
      <w:tr w:rsidR="002F2BE6" w:rsidRPr="00EE29C8" w14:paraId="51B2EF9C" w14:textId="77777777" w:rsidTr="00427CBF">
        <w:trPr>
          <w:trHeight w:val="240"/>
        </w:trPr>
        <w:tc>
          <w:tcPr>
            <w:tcW w:w="588" w:type="pct"/>
            <w:shd w:val="clear" w:color="auto" w:fill="auto"/>
            <w:hideMark/>
          </w:tcPr>
          <w:p w14:paraId="537D1AB1"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Baja Cartalia</w:t>
            </w:r>
          </w:p>
        </w:tc>
        <w:tc>
          <w:tcPr>
            <w:tcW w:w="294" w:type="pct"/>
            <w:shd w:val="clear" w:color="auto" w:fill="auto"/>
            <w:noWrap/>
            <w:vAlign w:val="bottom"/>
            <w:hideMark/>
          </w:tcPr>
          <w:p w14:paraId="0175E54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901</w:t>
            </w:r>
          </w:p>
        </w:tc>
        <w:tc>
          <w:tcPr>
            <w:tcW w:w="368" w:type="pct"/>
            <w:shd w:val="clear" w:color="auto" w:fill="auto"/>
            <w:noWrap/>
            <w:vAlign w:val="bottom"/>
            <w:hideMark/>
          </w:tcPr>
          <w:p w14:paraId="22E87FC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1 336</w:t>
            </w:r>
          </w:p>
        </w:tc>
        <w:tc>
          <w:tcPr>
            <w:tcW w:w="368" w:type="pct"/>
            <w:shd w:val="clear" w:color="auto" w:fill="auto"/>
            <w:noWrap/>
            <w:vAlign w:val="bottom"/>
            <w:hideMark/>
          </w:tcPr>
          <w:p w14:paraId="4C7A994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30 742</w:t>
            </w:r>
          </w:p>
        </w:tc>
        <w:tc>
          <w:tcPr>
            <w:tcW w:w="368" w:type="pct"/>
            <w:shd w:val="clear" w:color="auto" w:fill="auto"/>
            <w:noWrap/>
            <w:vAlign w:val="bottom"/>
            <w:hideMark/>
          </w:tcPr>
          <w:p w14:paraId="1656658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35 657</w:t>
            </w:r>
          </w:p>
        </w:tc>
        <w:tc>
          <w:tcPr>
            <w:tcW w:w="343" w:type="pct"/>
            <w:shd w:val="clear" w:color="auto" w:fill="auto"/>
            <w:noWrap/>
            <w:vAlign w:val="bottom"/>
            <w:hideMark/>
          </w:tcPr>
          <w:p w14:paraId="0B811D5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922</w:t>
            </w:r>
          </w:p>
        </w:tc>
        <w:tc>
          <w:tcPr>
            <w:tcW w:w="374" w:type="pct"/>
            <w:shd w:val="clear" w:color="auto" w:fill="auto"/>
            <w:noWrap/>
            <w:vAlign w:val="bottom"/>
            <w:hideMark/>
          </w:tcPr>
          <w:p w14:paraId="735083A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1 317</w:t>
            </w:r>
          </w:p>
        </w:tc>
        <w:tc>
          <w:tcPr>
            <w:tcW w:w="387" w:type="pct"/>
            <w:shd w:val="clear" w:color="auto" w:fill="auto"/>
            <w:noWrap/>
            <w:vAlign w:val="bottom"/>
            <w:hideMark/>
          </w:tcPr>
          <w:p w14:paraId="72D6813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31 364</w:t>
            </w:r>
          </w:p>
        </w:tc>
        <w:tc>
          <w:tcPr>
            <w:tcW w:w="388" w:type="pct"/>
            <w:shd w:val="clear" w:color="auto" w:fill="auto"/>
            <w:noWrap/>
            <w:vAlign w:val="bottom"/>
            <w:hideMark/>
          </w:tcPr>
          <w:p w14:paraId="2A2810F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36 009</w:t>
            </w:r>
          </w:p>
        </w:tc>
        <w:tc>
          <w:tcPr>
            <w:tcW w:w="374" w:type="pct"/>
            <w:shd w:val="clear" w:color="auto" w:fill="auto"/>
            <w:noWrap/>
            <w:vAlign w:val="bottom"/>
            <w:hideMark/>
          </w:tcPr>
          <w:p w14:paraId="5E20BD6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932</w:t>
            </w:r>
          </w:p>
        </w:tc>
        <w:tc>
          <w:tcPr>
            <w:tcW w:w="374" w:type="pct"/>
            <w:shd w:val="clear" w:color="auto" w:fill="auto"/>
            <w:noWrap/>
            <w:vAlign w:val="bottom"/>
            <w:hideMark/>
          </w:tcPr>
          <w:p w14:paraId="290F368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1 365</w:t>
            </w:r>
          </w:p>
        </w:tc>
        <w:tc>
          <w:tcPr>
            <w:tcW w:w="387" w:type="pct"/>
            <w:shd w:val="clear" w:color="auto" w:fill="auto"/>
            <w:noWrap/>
            <w:vAlign w:val="bottom"/>
            <w:hideMark/>
          </w:tcPr>
          <w:p w14:paraId="47AB49D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31 858</w:t>
            </w:r>
          </w:p>
        </w:tc>
        <w:tc>
          <w:tcPr>
            <w:tcW w:w="387" w:type="pct"/>
            <w:shd w:val="clear" w:color="auto" w:fill="auto"/>
            <w:noWrap/>
            <w:vAlign w:val="bottom"/>
            <w:hideMark/>
          </w:tcPr>
          <w:p w14:paraId="113C4F1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36 234</w:t>
            </w:r>
          </w:p>
        </w:tc>
      </w:tr>
      <w:tr w:rsidR="002F2BE6" w:rsidRPr="00EE29C8" w14:paraId="761FBD52" w14:textId="77777777" w:rsidTr="00427CBF">
        <w:trPr>
          <w:trHeight w:val="240"/>
        </w:trPr>
        <w:tc>
          <w:tcPr>
            <w:tcW w:w="588" w:type="pct"/>
            <w:tcBorders>
              <w:bottom w:val="single" w:sz="4" w:space="0" w:color="auto"/>
            </w:tcBorders>
            <w:shd w:val="clear" w:color="auto" w:fill="auto"/>
            <w:hideMark/>
          </w:tcPr>
          <w:p w14:paraId="589F0DBC"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Cartalia Interior</w:t>
            </w:r>
          </w:p>
        </w:tc>
        <w:tc>
          <w:tcPr>
            <w:tcW w:w="294" w:type="pct"/>
            <w:tcBorders>
              <w:bottom w:val="single" w:sz="4" w:space="0" w:color="auto"/>
            </w:tcBorders>
            <w:shd w:val="clear" w:color="auto" w:fill="auto"/>
            <w:noWrap/>
            <w:vAlign w:val="bottom"/>
            <w:hideMark/>
          </w:tcPr>
          <w:p w14:paraId="68DECBD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855</w:t>
            </w:r>
          </w:p>
        </w:tc>
        <w:tc>
          <w:tcPr>
            <w:tcW w:w="368" w:type="pct"/>
            <w:tcBorders>
              <w:bottom w:val="single" w:sz="4" w:space="0" w:color="auto"/>
            </w:tcBorders>
            <w:shd w:val="clear" w:color="auto" w:fill="auto"/>
            <w:noWrap/>
            <w:vAlign w:val="bottom"/>
            <w:hideMark/>
          </w:tcPr>
          <w:p w14:paraId="46401D6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1 101</w:t>
            </w:r>
          </w:p>
        </w:tc>
        <w:tc>
          <w:tcPr>
            <w:tcW w:w="368" w:type="pct"/>
            <w:tcBorders>
              <w:bottom w:val="single" w:sz="4" w:space="0" w:color="auto"/>
            </w:tcBorders>
            <w:shd w:val="clear" w:color="auto" w:fill="auto"/>
            <w:noWrap/>
            <w:vAlign w:val="bottom"/>
            <w:hideMark/>
          </w:tcPr>
          <w:p w14:paraId="24B4C7C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17 200</w:t>
            </w:r>
          </w:p>
        </w:tc>
        <w:tc>
          <w:tcPr>
            <w:tcW w:w="368" w:type="pct"/>
            <w:tcBorders>
              <w:bottom w:val="single" w:sz="4" w:space="0" w:color="auto"/>
            </w:tcBorders>
            <w:shd w:val="clear" w:color="auto" w:fill="auto"/>
            <w:noWrap/>
            <w:vAlign w:val="bottom"/>
            <w:hideMark/>
          </w:tcPr>
          <w:p w14:paraId="466091C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18 712</w:t>
            </w:r>
          </w:p>
        </w:tc>
        <w:tc>
          <w:tcPr>
            <w:tcW w:w="343" w:type="pct"/>
            <w:tcBorders>
              <w:bottom w:val="single" w:sz="4" w:space="0" w:color="auto"/>
            </w:tcBorders>
            <w:shd w:val="clear" w:color="auto" w:fill="auto"/>
            <w:noWrap/>
            <w:vAlign w:val="bottom"/>
            <w:hideMark/>
          </w:tcPr>
          <w:p w14:paraId="01C4740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822</w:t>
            </w:r>
          </w:p>
        </w:tc>
        <w:tc>
          <w:tcPr>
            <w:tcW w:w="374" w:type="pct"/>
            <w:tcBorders>
              <w:bottom w:val="single" w:sz="4" w:space="0" w:color="auto"/>
            </w:tcBorders>
            <w:shd w:val="clear" w:color="auto" w:fill="auto"/>
            <w:noWrap/>
            <w:vAlign w:val="bottom"/>
            <w:hideMark/>
          </w:tcPr>
          <w:p w14:paraId="68A30A8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1 071</w:t>
            </w:r>
          </w:p>
        </w:tc>
        <w:tc>
          <w:tcPr>
            <w:tcW w:w="387" w:type="pct"/>
            <w:tcBorders>
              <w:bottom w:val="single" w:sz="4" w:space="0" w:color="auto"/>
            </w:tcBorders>
            <w:shd w:val="clear" w:color="auto" w:fill="auto"/>
            <w:noWrap/>
            <w:vAlign w:val="bottom"/>
            <w:hideMark/>
          </w:tcPr>
          <w:p w14:paraId="51D6BCE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17 284</w:t>
            </w:r>
          </w:p>
        </w:tc>
        <w:tc>
          <w:tcPr>
            <w:tcW w:w="388" w:type="pct"/>
            <w:tcBorders>
              <w:bottom w:val="single" w:sz="4" w:space="0" w:color="auto"/>
            </w:tcBorders>
            <w:shd w:val="clear" w:color="auto" w:fill="auto"/>
            <w:noWrap/>
            <w:vAlign w:val="bottom"/>
            <w:hideMark/>
          </w:tcPr>
          <w:p w14:paraId="361A943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18 600</w:t>
            </w:r>
          </w:p>
        </w:tc>
        <w:tc>
          <w:tcPr>
            <w:tcW w:w="374" w:type="pct"/>
            <w:tcBorders>
              <w:bottom w:val="single" w:sz="4" w:space="0" w:color="auto"/>
            </w:tcBorders>
            <w:shd w:val="clear" w:color="auto" w:fill="auto"/>
            <w:noWrap/>
            <w:vAlign w:val="bottom"/>
            <w:hideMark/>
          </w:tcPr>
          <w:p w14:paraId="34B4935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797</w:t>
            </w:r>
          </w:p>
        </w:tc>
        <w:tc>
          <w:tcPr>
            <w:tcW w:w="374" w:type="pct"/>
            <w:tcBorders>
              <w:bottom w:val="single" w:sz="4" w:space="0" w:color="auto"/>
            </w:tcBorders>
            <w:shd w:val="clear" w:color="auto" w:fill="auto"/>
            <w:noWrap/>
            <w:vAlign w:val="bottom"/>
            <w:hideMark/>
          </w:tcPr>
          <w:p w14:paraId="0E86360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1 052</w:t>
            </w:r>
          </w:p>
        </w:tc>
        <w:tc>
          <w:tcPr>
            <w:tcW w:w="387" w:type="pct"/>
            <w:tcBorders>
              <w:bottom w:val="single" w:sz="4" w:space="0" w:color="auto"/>
            </w:tcBorders>
            <w:shd w:val="clear" w:color="auto" w:fill="auto"/>
            <w:noWrap/>
            <w:vAlign w:val="bottom"/>
            <w:hideMark/>
          </w:tcPr>
          <w:p w14:paraId="4DD3327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17 298</w:t>
            </w:r>
          </w:p>
        </w:tc>
        <w:tc>
          <w:tcPr>
            <w:tcW w:w="387" w:type="pct"/>
            <w:tcBorders>
              <w:bottom w:val="single" w:sz="4" w:space="0" w:color="auto"/>
            </w:tcBorders>
            <w:shd w:val="clear" w:color="auto" w:fill="auto"/>
            <w:noWrap/>
            <w:vAlign w:val="bottom"/>
            <w:hideMark/>
          </w:tcPr>
          <w:p w14:paraId="3A44A2A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18 600</w:t>
            </w:r>
          </w:p>
        </w:tc>
      </w:tr>
      <w:tr w:rsidR="002F2BE6" w:rsidRPr="00427CBF" w14:paraId="4F6E623C" w14:textId="77777777" w:rsidTr="00427CBF">
        <w:trPr>
          <w:trHeight w:val="240"/>
        </w:trPr>
        <w:tc>
          <w:tcPr>
            <w:tcW w:w="588" w:type="pct"/>
            <w:tcBorders>
              <w:top w:val="single" w:sz="4" w:space="0" w:color="auto"/>
              <w:bottom w:val="single" w:sz="12" w:space="0" w:color="auto"/>
            </w:tcBorders>
            <w:shd w:val="clear" w:color="auto" w:fill="auto"/>
            <w:hideMark/>
          </w:tcPr>
          <w:p w14:paraId="3AAEF3E4" w14:textId="77777777" w:rsidR="00EE29C8" w:rsidRPr="00EE29C8" w:rsidRDefault="00EE29C8" w:rsidP="00427CBF">
            <w:pPr>
              <w:pStyle w:val="SingleTxtG"/>
              <w:tabs>
                <w:tab w:val="clear" w:pos="1701"/>
                <w:tab w:val="clear" w:pos="2268"/>
                <w:tab w:val="clear" w:pos="2835"/>
              </w:tabs>
              <w:spacing w:before="80" w:after="80" w:line="220" w:lineRule="exact"/>
              <w:ind w:left="284" w:right="0"/>
              <w:jc w:val="left"/>
              <w:rPr>
                <w:b/>
                <w:sz w:val="18"/>
                <w:lang w:val="en-GB"/>
              </w:rPr>
            </w:pPr>
            <w:r w:rsidRPr="00EE29C8">
              <w:rPr>
                <w:b/>
                <w:sz w:val="18"/>
              </w:rPr>
              <w:t>Total</w:t>
            </w:r>
          </w:p>
        </w:tc>
        <w:tc>
          <w:tcPr>
            <w:tcW w:w="294" w:type="pct"/>
            <w:tcBorders>
              <w:top w:val="single" w:sz="4" w:space="0" w:color="auto"/>
              <w:bottom w:val="single" w:sz="12" w:space="0" w:color="auto"/>
            </w:tcBorders>
            <w:shd w:val="clear" w:color="auto" w:fill="auto"/>
            <w:noWrap/>
            <w:vAlign w:val="bottom"/>
            <w:hideMark/>
          </w:tcPr>
          <w:p w14:paraId="64CF4A77"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25 447</w:t>
            </w:r>
          </w:p>
        </w:tc>
        <w:tc>
          <w:tcPr>
            <w:tcW w:w="368" w:type="pct"/>
            <w:tcBorders>
              <w:top w:val="single" w:sz="4" w:space="0" w:color="auto"/>
              <w:bottom w:val="single" w:sz="12" w:space="0" w:color="auto"/>
            </w:tcBorders>
            <w:shd w:val="clear" w:color="auto" w:fill="auto"/>
            <w:noWrap/>
            <w:vAlign w:val="bottom"/>
            <w:hideMark/>
          </w:tcPr>
          <w:p w14:paraId="7F68B2DC"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31 315</w:t>
            </w:r>
          </w:p>
        </w:tc>
        <w:tc>
          <w:tcPr>
            <w:tcW w:w="368" w:type="pct"/>
            <w:tcBorders>
              <w:top w:val="single" w:sz="4" w:space="0" w:color="auto"/>
              <w:bottom w:val="single" w:sz="12" w:space="0" w:color="auto"/>
            </w:tcBorders>
            <w:shd w:val="clear" w:color="auto" w:fill="auto"/>
            <w:noWrap/>
            <w:vAlign w:val="bottom"/>
            <w:hideMark/>
          </w:tcPr>
          <w:p w14:paraId="6EA296E2"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248 229</w:t>
            </w:r>
          </w:p>
        </w:tc>
        <w:tc>
          <w:tcPr>
            <w:tcW w:w="368" w:type="pct"/>
            <w:tcBorders>
              <w:top w:val="single" w:sz="4" w:space="0" w:color="auto"/>
              <w:bottom w:val="single" w:sz="12" w:space="0" w:color="auto"/>
            </w:tcBorders>
            <w:shd w:val="clear" w:color="auto" w:fill="auto"/>
            <w:noWrap/>
            <w:vAlign w:val="bottom"/>
            <w:hideMark/>
          </w:tcPr>
          <w:p w14:paraId="6E834AC5"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269 783</w:t>
            </w:r>
          </w:p>
        </w:tc>
        <w:tc>
          <w:tcPr>
            <w:tcW w:w="343" w:type="pct"/>
            <w:tcBorders>
              <w:top w:val="single" w:sz="4" w:space="0" w:color="auto"/>
              <w:bottom w:val="single" w:sz="12" w:space="0" w:color="auto"/>
            </w:tcBorders>
            <w:shd w:val="clear" w:color="auto" w:fill="auto"/>
            <w:noWrap/>
            <w:vAlign w:val="bottom"/>
            <w:hideMark/>
          </w:tcPr>
          <w:p w14:paraId="3DD84C58"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26 830</w:t>
            </w:r>
          </w:p>
        </w:tc>
        <w:tc>
          <w:tcPr>
            <w:tcW w:w="374" w:type="pct"/>
            <w:tcBorders>
              <w:top w:val="single" w:sz="4" w:space="0" w:color="auto"/>
              <w:bottom w:val="single" w:sz="12" w:space="0" w:color="auto"/>
            </w:tcBorders>
            <w:shd w:val="clear" w:color="auto" w:fill="auto"/>
            <w:noWrap/>
            <w:vAlign w:val="bottom"/>
            <w:hideMark/>
          </w:tcPr>
          <w:p w14:paraId="2DF5B1A6"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32 993</w:t>
            </w:r>
          </w:p>
        </w:tc>
        <w:tc>
          <w:tcPr>
            <w:tcW w:w="387" w:type="pct"/>
            <w:tcBorders>
              <w:top w:val="single" w:sz="4" w:space="0" w:color="auto"/>
              <w:bottom w:val="single" w:sz="12" w:space="0" w:color="auto"/>
            </w:tcBorders>
            <w:shd w:val="clear" w:color="auto" w:fill="auto"/>
            <w:noWrap/>
            <w:vAlign w:val="bottom"/>
            <w:hideMark/>
          </w:tcPr>
          <w:p w14:paraId="45ACF370"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251 713</w:t>
            </w:r>
          </w:p>
        </w:tc>
        <w:tc>
          <w:tcPr>
            <w:tcW w:w="388" w:type="pct"/>
            <w:tcBorders>
              <w:top w:val="single" w:sz="4" w:space="0" w:color="auto"/>
              <w:bottom w:val="single" w:sz="12" w:space="0" w:color="auto"/>
            </w:tcBorders>
            <w:shd w:val="clear" w:color="auto" w:fill="auto"/>
            <w:noWrap/>
            <w:vAlign w:val="bottom"/>
            <w:hideMark/>
          </w:tcPr>
          <w:p w14:paraId="1703EA21"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272 154</w:t>
            </w:r>
          </w:p>
        </w:tc>
        <w:tc>
          <w:tcPr>
            <w:tcW w:w="374" w:type="pct"/>
            <w:tcBorders>
              <w:top w:val="single" w:sz="4" w:space="0" w:color="auto"/>
              <w:bottom w:val="single" w:sz="12" w:space="0" w:color="auto"/>
            </w:tcBorders>
            <w:shd w:val="clear" w:color="auto" w:fill="auto"/>
            <w:noWrap/>
            <w:vAlign w:val="bottom"/>
            <w:hideMark/>
          </w:tcPr>
          <w:p w14:paraId="0C39B0AF"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28 198</w:t>
            </w:r>
          </w:p>
        </w:tc>
        <w:tc>
          <w:tcPr>
            <w:tcW w:w="374" w:type="pct"/>
            <w:tcBorders>
              <w:top w:val="single" w:sz="4" w:space="0" w:color="auto"/>
              <w:bottom w:val="single" w:sz="12" w:space="0" w:color="auto"/>
            </w:tcBorders>
            <w:shd w:val="clear" w:color="auto" w:fill="auto"/>
            <w:noWrap/>
            <w:vAlign w:val="bottom"/>
            <w:hideMark/>
          </w:tcPr>
          <w:p w14:paraId="1C3BE1FF"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34 087</w:t>
            </w:r>
          </w:p>
        </w:tc>
        <w:tc>
          <w:tcPr>
            <w:tcW w:w="387" w:type="pct"/>
            <w:tcBorders>
              <w:top w:val="single" w:sz="4" w:space="0" w:color="auto"/>
              <w:bottom w:val="single" w:sz="12" w:space="0" w:color="auto"/>
            </w:tcBorders>
            <w:shd w:val="clear" w:color="auto" w:fill="auto"/>
            <w:noWrap/>
            <w:vAlign w:val="bottom"/>
            <w:hideMark/>
          </w:tcPr>
          <w:p w14:paraId="4059C4DC"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254 959</w:t>
            </w:r>
          </w:p>
        </w:tc>
        <w:tc>
          <w:tcPr>
            <w:tcW w:w="387" w:type="pct"/>
            <w:tcBorders>
              <w:top w:val="single" w:sz="4" w:space="0" w:color="auto"/>
              <w:bottom w:val="single" w:sz="12" w:space="0" w:color="auto"/>
            </w:tcBorders>
            <w:shd w:val="clear" w:color="auto" w:fill="auto"/>
            <w:noWrap/>
            <w:vAlign w:val="bottom"/>
            <w:hideMark/>
          </w:tcPr>
          <w:p w14:paraId="4EE201DD"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274 611</w:t>
            </w:r>
          </w:p>
        </w:tc>
      </w:tr>
    </w:tbl>
    <w:p w14:paraId="58BB87AA" w14:textId="77777777" w:rsidR="00EE29C8" w:rsidRPr="00EE29C8" w:rsidRDefault="00EE29C8" w:rsidP="00EE29C8">
      <w:pPr>
        <w:pStyle w:val="SingleTxtG"/>
        <w:rPr>
          <w:lang w:val="en-GB"/>
        </w:rPr>
      </w:pPr>
    </w:p>
    <w:tbl>
      <w:tblPr>
        <w:tblW w:w="5000" w:type="pct"/>
        <w:tblBorders>
          <w:top w:val="single" w:sz="4" w:space="0" w:color="auto"/>
        </w:tblBorders>
        <w:tblCellMar>
          <w:left w:w="0" w:type="dxa"/>
          <w:right w:w="0" w:type="dxa"/>
        </w:tblCellMar>
        <w:tblLook w:val="04A0" w:firstRow="1" w:lastRow="0" w:firstColumn="1" w:lastColumn="0" w:noHBand="0" w:noVBand="1"/>
      </w:tblPr>
      <w:tblGrid>
        <w:gridCol w:w="2695"/>
        <w:gridCol w:w="993"/>
        <w:gridCol w:w="850"/>
        <w:gridCol w:w="852"/>
        <w:gridCol w:w="850"/>
        <w:gridCol w:w="850"/>
        <w:gridCol w:w="850"/>
        <w:gridCol w:w="850"/>
        <w:gridCol w:w="848"/>
      </w:tblGrid>
      <w:tr w:rsidR="002F2BE6" w:rsidRPr="002F2BE6" w14:paraId="66AC0042" w14:textId="77777777" w:rsidTr="00F27AAC">
        <w:trPr>
          <w:trHeight w:val="240"/>
          <w:tblHeader/>
        </w:trPr>
        <w:tc>
          <w:tcPr>
            <w:tcW w:w="1398" w:type="pct"/>
            <w:vMerge w:val="restart"/>
            <w:tcBorders>
              <w:top w:val="single" w:sz="4" w:space="0" w:color="auto"/>
              <w:bottom w:val="single" w:sz="12" w:space="0" w:color="auto"/>
            </w:tcBorders>
            <w:shd w:val="clear" w:color="auto" w:fill="auto"/>
            <w:noWrap/>
            <w:vAlign w:val="bottom"/>
            <w:hideMark/>
          </w:tcPr>
          <w:p w14:paraId="2D5065DE" w14:textId="77777777" w:rsidR="00EE29C8" w:rsidRPr="00EE29C8" w:rsidRDefault="00EE29C8" w:rsidP="002F2BE6">
            <w:pPr>
              <w:pStyle w:val="SingleTxtG"/>
              <w:tabs>
                <w:tab w:val="clear" w:pos="1701"/>
                <w:tab w:val="clear" w:pos="2268"/>
                <w:tab w:val="clear" w:pos="2835"/>
              </w:tabs>
              <w:spacing w:before="80" w:after="80" w:line="200" w:lineRule="exact"/>
              <w:ind w:left="0" w:right="0"/>
              <w:jc w:val="left"/>
              <w:rPr>
                <w:i/>
                <w:sz w:val="16"/>
                <w:lang w:val="en-GB"/>
              </w:rPr>
            </w:pPr>
            <w:r w:rsidRPr="00EE29C8">
              <w:rPr>
                <w:i/>
                <w:iCs/>
                <w:sz w:val="16"/>
              </w:rPr>
              <w:t>Región</w:t>
            </w:r>
          </w:p>
        </w:tc>
        <w:tc>
          <w:tcPr>
            <w:tcW w:w="1839" w:type="pct"/>
            <w:gridSpan w:val="4"/>
            <w:tcBorders>
              <w:top w:val="single" w:sz="4" w:space="0" w:color="auto"/>
              <w:bottom w:val="single" w:sz="4" w:space="0" w:color="auto"/>
              <w:right w:val="single" w:sz="18" w:space="0" w:color="FFFFFF" w:themeColor="background1"/>
            </w:tcBorders>
            <w:shd w:val="clear" w:color="auto" w:fill="auto"/>
            <w:noWrap/>
            <w:vAlign w:val="bottom"/>
            <w:hideMark/>
          </w:tcPr>
          <w:p w14:paraId="0060B8B7" w14:textId="40D231F3" w:rsidR="00EE29C8" w:rsidRPr="00EE29C8" w:rsidRDefault="00EE29C8" w:rsidP="00C223D5">
            <w:pPr>
              <w:pStyle w:val="SingleTxtG"/>
              <w:tabs>
                <w:tab w:val="clear" w:pos="1701"/>
                <w:tab w:val="clear" w:pos="2268"/>
                <w:tab w:val="clear" w:pos="2835"/>
              </w:tabs>
              <w:spacing w:before="80" w:after="80" w:line="200" w:lineRule="exact"/>
              <w:ind w:left="0" w:right="0"/>
              <w:jc w:val="center"/>
              <w:rPr>
                <w:i/>
                <w:iCs/>
                <w:sz w:val="16"/>
              </w:rPr>
            </w:pPr>
            <w:r w:rsidRPr="00EE29C8">
              <w:rPr>
                <w:i/>
                <w:iCs/>
                <w:sz w:val="16"/>
              </w:rPr>
              <w:t>2020</w:t>
            </w:r>
            <w:r w:rsidR="00173226">
              <w:rPr>
                <w:i/>
                <w:iCs/>
                <w:sz w:val="16"/>
              </w:rPr>
              <w:t>/</w:t>
            </w:r>
            <w:r w:rsidRPr="00EE29C8">
              <w:rPr>
                <w:i/>
                <w:iCs/>
                <w:sz w:val="16"/>
              </w:rPr>
              <w:t>21</w:t>
            </w:r>
          </w:p>
        </w:tc>
        <w:tc>
          <w:tcPr>
            <w:tcW w:w="1764" w:type="pct"/>
            <w:gridSpan w:val="4"/>
            <w:tcBorders>
              <w:top w:val="single" w:sz="4" w:space="0" w:color="auto"/>
              <w:left w:val="single" w:sz="18" w:space="0" w:color="FFFFFF" w:themeColor="background1"/>
              <w:bottom w:val="single" w:sz="4" w:space="0" w:color="auto"/>
            </w:tcBorders>
            <w:shd w:val="clear" w:color="auto" w:fill="auto"/>
            <w:noWrap/>
            <w:vAlign w:val="bottom"/>
            <w:hideMark/>
          </w:tcPr>
          <w:p w14:paraId="199AE766" w14:textId="01A4B1D1" w:rsidR="00EE29C8" w:rsidRPr="00EE29C8" w:rsidRDefault="00EE29C8" w:rsidP="00C223D5">
            <w:pPr>
              <w:pStyle w:val="SingleTxtG"/>
              <w:tabs>
                <w:tab w:val="clear" w:pos="1701"/>
                <w:tab w:val="clear" w:pos="2268"/>
                <w:tab w:val="clear" w:pos="2835"/>
              </w:tabs>
              <w:spacing w:before="80" w:after="80" w:line="200" w:lineRule="exact"/>
              <w:ind w:left="0" w:right="0"/>
              <w:jc w:val="center"/>
              <w:rPr>
                <w:i/>
                <w:iCs/>
                <w:sz w:val="16"/>
              </w:rPr>
            </w:pPr>
            <w:r w:rsidRPr="00EE29C8">
              <w:rPr>
                <w:i/>
                <w:iCs/>
                <w:sz w:val="16"/>
              </w:rPr>
              <w:t>2021</w:t>
            </w:r>
            <w:r w:rsidR="00173226">
              <w:rPr>
                <w:i/>
                <w:iCs/>
                <w:sz w:val="16"/>
              </w:rPr>
              <w:t>/</w:t>
            </w:r>
            <w:r w:rsidRPr="00EE29C8">
              <w:rPr>
                <w:i/>
                <w:iCs/>
                <w:sz w:val="16"/>
              </w:rPr>
              <w:t>22</w:t>
            </w:r>
          </w:p>
        </w:tc>
      </w:tr>
      <w:tr w:rsidR="002F2BE6" w:rsidRPr="00EE29C8" w14:paraId="5BAA148A" w14:textId="77777777" w:rsidTr="00F27AAC">
        <w:trPr>
          <w:trHeight w:val="240"/>
        </w:trPr>
        <w:tc>
          <w:tcPr>
            <w:tcW w:w="1398" w:type="pct"/>
            <w:vMerge/>
            <w:tcBorders>
              <w:top w:val="single" w:sz="12" w:space="0" w:color="auto"/>
            </w:tcBorders>
            <w:shd w:val="clear" w:color="auto" w:fill="auto"/>
            <w:noWrap/>
            <w:vAlign w:val="bottom"/>
            <w:hideMark/>
          </w:tcPr>
          <w:p w14:paraId="6F92C1C4"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p>
        </w:tc>
        <w:tc>
          <w:tcPr>
            <w:tcW w:w="956" w:type="pct"/>
            <w:gridSpan w:val="2"/>
            <w:tcBorders>
              <w:top w:val="single" w:sz="4" w:space="0" w:color="auto"/>
              <w:bottom w:val="single" w:sz="4" w:space="0" w:color="auto"/>
              <w:right w:val="single" w:sz="18" w:space="0" w:color="FFFFFF" w:themeColor="background1"/>
            </w:tcBorders>
            <w:shd w:val="clear" w:color="auto" w:fill="auto"/>
            <w:noWrap/>
            <w:vAlign w:val="bottom"/>
            <w:hideMark/>
          </w:tcPr>
          <w:p w14:paraId="6C206DCB"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center"/>
              <w:rPr>
                <w:i/>
                <w:iCs/>
                <w:sz w:val="16"/>
              </w:rPr>
            </w:pPr>
            <w:r w:rsidRPr="00EE29C8">
              <w:rPr>
                <w:i/>
                <w:iCs/>
                <w:sz w:val="16"/>
              </w:rPr>
              <w:t>Escuela privada</w:t>
            </w:r>
          </w:p>
        </w:tc>
        <w:tc>
          <w:tcPr>
            <w:tcW w:w="883"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3320ECAC"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center"/>
              <w:rPr>
                <w:i/>
                <w:iCs/>
                <w:sz w:val="16"/>
              </w:rPr>
            </w:pPr>
            <w:r w:rsidRPr="00EE29C8">
              <w:rPr>
                <w:i/>
                <w:iCs/>
                <w:sz w:val="16"/>
              </w:rPr>
              <w:t>Escuela pública</w:t>
            </w:r>
          </w:p>
        </w:tc>
        <w:tc>
          <w:tcPr>
            <w:tcW w:w="882"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112459EE"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center"/>
              <w:rPr>
                <w:i/>
                <w:iCs/>
                <w:sz w:val="16"/>
              </w:rPr>
            </w:pPr>
            <w:r w:rsidRPr="00EE29C8">
              <w:rPr>
                <w:i/>
                <w:iCs/>
                <w:sz w:val="16"/>
              </w:rPr>
              <w:t>Escuela privada</w:t>
            </w:r>
          </w:p>
        </w:tc>
        <w:tc>
          <w:tcPr>
            <w:tcW w:w="882" w:type="pct"/>
            <w:gridSpan w:val="2"/>
            <w:tcBorders>
              <w:top w:val="single" w:sz="4" w:space="0" w:color="auto"/>
              <w:left w:val="single" w:sz="18" w:space="0" w:color="FFFFFF" w:themeColor="background1"/>
              <w:bottom w:val="single" w:sz="4" w:space="0" w:color="auto"/>
            </w:tcBorders>
            <w:shd w:val="clear" w:color="auto" w:fill="auto"/>
            <w:noWrap/>
            <w:vAlign w:val="bottom"/>
            <w:hideMark/>
          </w:tcPr>
          <w:p w14:paraId="3A9AB1F7"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center"/>
              <w:rPr>
                <w:i/>
                <w:iCs/>
                <w:sz w:val="16"/>
              </w:rPr>
            </w:pPr>
            <w:r w:rsidRPr="00EE29C8">
              <w:rPr>
                <w:i/>
                <w:iCs/>
                <w:sz w:val="16"/>
              </w:rPr>
              <w:t>Escuela pública</w:t>
            </w:r>
          </w:p>
        </w:tc>
      </w:tr>
      <w:tr w:rsidR="00173226" w:rsidRPr="00EE29C8" w14:paraId="781BF2B1" w14:textId="77777777" w:rsidTr="00F27AAC">
        <w:trPr>
          <w:trHeight w:val="240"/>
        </w:trPr>
        <w:tc>
          <w:tcPr>
            <w:tcW w:w="1398" w:type="pct"/>
            <w:vMerge/>
            <w:tcBorders>
              <w:bottom w:val="single" w:sz="12" w:space="0" w:color="auto"/>
            </w:tcBorders>
            <w:shd w:val="clear" w:color="auto" w:fill="auto"/>
            <w:noWrap/>
            <w:vAlign w:val="bottom"/>
            <w:hideMark/>
          </w:tcPr>
          <w:p w14:paraId="26E2DABC"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p>
        </w:tc>
        <w:tc>
          <w:tcPr>
            <w:tcW w:w="515" w:type="pct"/>
            <w:tcBorders>
              <w:top w:val="single" w:sz="4" w:space="0" w:color="auto"/>
              <w:bottom w:val="single" w:sz="12" w:space="0" w:color="auto"/>
            </w:tcBorders>
            <w:shd w:val="clear" w:color="auto" w:fill="auto"/>
            <w:noWrap/>
            <w:vAlign w:val="bottom"/>
            <w:hideMark/>
          </w:tcPr>
          <w:p w14:paraId="67EE27A6"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441" w:type="pct"/>
            <w:tcBorders>
              <w:top w:val="single" w:sz="4" w:space="0" w:color="auto"/>
              <w:bottom w:val="single" w:sz="12" w:space="0" w:color="auto"/>
              <w:right w:val="single" w:sz="18" w:space="0" w:color="FFFFFF" w:themeColor="background1"/>
            </w:tcBorders>
            <w:shd w:val="clear" w:color="auto" w:fill="auto"/>
            <w:noWrap/>
            <w:vAlign w:val="bottom"/>
            <w:hideMark/>
          </w:tcPr>
          <w:p w14:paraId="367404D7"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442" w:type="pct"/>
            <w:tcBorders>
              <w:top w:val="single" w:sz="4" w:space="0" w:color="auto"/>
              <w:left w:val="single" w:sz="18" w:space="0" w:color="FFFFFF" w:themeColor="background1"/>
              <w:bottom w:val="single" w:sz="12" w:space="0" w:color="auto"/>
            </w:tcBorders>
            <w:shd w:val="clear" w:color="auto" w:fill="auto"/>
            <w:noWrap/>
            <w:vAlign w:val="bottom"/>
            <w:hideMark/>
          </w:tcPr>
          <w:p w14:paraId="1BEA7769"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441" w:type="pct"/>
            <w:tcBorders>
              <w:top w:val="single" w:sz="4" w:space="0" w:color="auto"/>
              <w:bottom w:val="single" w:sz="12" w:space="0" w:color="auto"/>
              <w:right w:val="single" w:sz="18" w:space="0" w:color="FFFFFF" w:themeColor="background1"/>
            </w:tcBorders>
            <w:shd w:val="clear" w:color="auto" w:fill="auto"/>
            <w:noWrap/>
            <w:vAlign w:val="bottom"/>
            <w:hideMark/>
          </w:tcPr>
          <w:p w14:paraId="0CF3BFAE"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441" w:type="pct"/>
            <w:tcBorders>
              <w:top w:val="single" w:sz="4" w:space="0" w:color="auto"/>
              <w:left w:val="single" w:sz="18" w:space="0" w:color="FFFFFF" w:themeColor="background1"/>
              <w:bottom w:val="single" w:sz="12" w:space="0" w:color="auto"/>
            </w:tcBorders>
            <w:shd w:val="clear" w:color="auto" w:fill="auto"/>
            <w:noWrap/>
            <w:vAlign w:val="bottom"/>
            <w:hideMark/>
          </w:tcPr>
          <w:p w14:paraId="7E0D2317"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441" w:type="pct"/>
            <w:tcBorders>
              <w:top w:val="single" w:sz="4" w:space="0" w:color="auto"/>
              <w:bottom w:val="single" w:sz="12" w:space="0" w:color="auto"/>
              <w:right w:val="single" w:sz="18" w:space="0" w:color="FFFFFF" w:themeColor="background1"/>
            </w:tcBorders>
            <w:shd w:val="clear" w:color="auto" w:fill="auto"/>
            <w:noWrap/>
            <w:vAlign w:val="bottom"/>
            <w:hideMark/>
          </w:tcPr>
          <w:p w14:paraId="590821FD"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441" w:type="pct"/>
            <w:tcBorders>
              <w:top w:val="single" w:sz="4" w:space="0" w:color="auto"/>
              <w:left w:val="single" w:sz="18" w:space="0" w:color="FFFFFF" w:themeColor="background1"/>
              <w:bottom w:val="single" w:sz="12" w:space="0" w:color="auto"/>
            </w:tcBorders>
            <w:shd w:val="clear" w:color="auto" w:fill="auto"/>
            <w:noWrap/>
            <w:vAlign w:val="bottom"/>
            <w:hideMark/>
          </w:tcPr>
          <w:p w14:paraId="280CD1D6"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441" w:type="pct"/>
            <w:tcBorders>
              <w:top w:val="single" w:sz="4" w:space="0" w:color="auto"/>
              <w:bottom w:val="single" w:sz="12" w:space="0" w:color="auto"/>
            </w:tcBorders>
            <w:shd w:val="clear" w:color="auto" w:fill="auto"/>
            <w:noWrap/>
            <w:vAlign w:val="bottom"/>
            <w:hideMark/>
          </w:tcPr>
          <w:p w14:paraId="0EDAB9F0"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r>
      <w:tr w:rsidR="00173226" w:rsidRPr="00EE29C8" w14:paraId="4D42B520" w14:textId="77777777" w:rsidTr="0012719E">
        <w:trPr>
          <w:trHeight w:val="240"/>
        </w:trPr>
        <w:tc>
          <w:tcPr>
            <w:tcW w:w="1398" w:type="pct"/>
            <w:tcBorders>
              <w:top w:val="single" w:sz="12" w:space="0" w:color="auto"/>
            </w:tcBorders>
            <w:shd w:val="clear" w:color="auto" w:fill="auto"/>
            <w:hideMark/>
          </w:tcPr>
          <w:p w14:paraId="633A6D94"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Abjasia</w:t>
            </w:r>
          </w:p>
        </w:tc>
        <w:tc>
          <w:tcPr>
            <w:tcW w:w="515" w:type="pct"/>
            <w:tcBorders>
              <w:top w:val="single" w:sz="12" w:space="0" w:color="auto"/>
            </w:tcBorders>
            <w:shd w:val="clear" w:color="auto" w:fill="auto"/>
            <w:noWrap/>
            <w:vAlign w:val="bottom"/>
            <w:hideMark/>
          </w:tcPr>
          <w:p w14:paraId="538ABB9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 </w:t>
            </w:r>
          </w:p>
        </w:tc>
        <w:tc>
          <w:tcPr>
            <w:tcW w:w="441" w:type="pct"/>
            <w:tcBorders>
              <w:top w:val="single" w:sz="12" w:space="0" w:color="auto"/>
            </w:tcBorders>
            <w:shd w:val="clear" w:color="auto" w:fill="auto"/>
            <w:noWrap/>
            <w:vAlign w:val="bottom"/>
            <w:hideMark/>
          </w:tcPr>
          <w:p w14:paraId="0C4AFD6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 </w:t>
            </w:r>
          </w:p>
        </w:tc>
        <w:tc>
          <w:tcPr>
            <w:tcW w:w="442" w:type="pct"/>
            <w:tcBorders>
              <w:top w:val="single" w:sz="12" w:space="0" w:color="auto"/>
            </w:tcBorders>
            <w:shd w:val="clear" w:color="auto" w:fill="auto"/>
            <w:noWrap/>
            <w:vAlign w:val="bottom"/>
            <w:hideMark/>
          </w:tcPr>
          <w:p w14:paraId="33E8FE3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1 156</w:t>
            </w:r>
          </w:p>
        </w:tc>
        <w:tc>
          <w:tcPr>
            <w:tcW w:w="441" w:type="pct"/>
            <w:tcBorders>
              <w:top w:val="single" w:sz="12" w:space="0" w:color="auto"/>
            </w:tcBorders>
            <w:shd w:val="clear" w:color="auto" w:fill="auto"/>
            <w:noWrap/>
            <w:vAlign w:val="bottom"/>
            <w:hideMark/>
          </w:tcPr>
          <w:p w14:paraId="0C6D3FA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1 201</w:t>
            </w:r>
          </w:p>
        </w:tc>
        <w:tc>
          <w:tcPr>
            <w:tcW w:w="441" w:type="pct"/>
            <w:tcBorders>
              <w:top w:val="single" w:sz="12" w:space="0" w:color="auto"/>
            </w:tcBorders>
            <w:shd w:val="clear" w:color="auto" w:fill="auto"/>
            <w:noWrap/>
            <w:vAlign w:val="bottom"/>
            <w:hideMark/>
          </w:tcPr>
          <w:p w14:paraId="562EA71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 </w:t>
            </w:r>
          </w:p>
        </w:tc>
        <w:tc>
          <w:tcPr>
            <w:tcW w:w="441" w:type="pct"/>
            <w:tcBorders>
              <w:top w:val="single" w:sz="12" w:space="0" w:color="auto"/>
            </w:tcBorders>
            <w:shd w:val="clear" w:color="auto" w:fill="auto"/>
            <w:noWrap/>
            <w:vAlign w:val="bottom"/>
            <w:hideMark/>
          </w:tcPr>
          <w:p w14:paraId="56CC8ED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 </w:t>
            </w:r>
          </w:p>
        </w:tc>
        <w:tc>
          <w:tcPr>
            <w:tcW w:w="441" w:type="pct"/>
            <w:tcBorders>
              <w:top w:val="single" w:sz="12" w:space="0" w:color="auto"/>
            </w:tcBorders>
            <w:shd w:val="clear" w:color="auto" w:fill="auto"/>
            <w:noWrap/>
            <w:vAlign w:val="bottom"/>
            <w:hideMark/>
          </w:tcPr>
          <w:p w14:paraId="008FDEF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1 195</w:t>
            </w:r>
          </w:p>
        </w:tc>
        <w:tc>
          <w:tcPr>
            <w:tcW w:w="441" w:type="pct"/>
            <w:tcBorders>
              <w:top w:val="single" w:sz="12" w:space="0" w:color="auto"/>
            </w:tcBorders>
            <w:shd w:val="clear" w:color="auto" w:fill="auto"/>
            <w:noWrap/>
            <w:vAlign w:val="bottom"/>
            <w:hideMark/>
          </w:tcPr>
          <w:p w14:paraId="2A6A5B7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1 227</w:t>
            </w:r>
          </w:p>
        </w:tc>
      </w:tr>
      <w:tr w:rsidR="00173226" w:rsidRPr="00EE29C8" w14:paraId="2508D4DC" w14:textId="77777777" w:rsidTr="00173226">
        <w:trPr>
          <w:trHeight w:val="240"/>
        </w:trPr>
        <w:tc>
          <w:tcPr>
            <w:tcW w:w="1398" w:type="pct"/>
            <w:shd w:val="clear" w:color="auto" w:fill="auto"/>
            <w:hideMark/>
          </w:tcPr>
          <w:p w14:paraId="132B5F03"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Ayaria</w:t>
            </w:r>
          </w:p>
        </w:tc>
        <w:tc>
          <w:tcPr>
            <w:tcW w:w="515" w:type="pct"/>
            <w:shd w:val="clear" w:color="auto" w:fill="auto"/>
            <w:noWrap/>
            <w:vAlign w:val="bottom"/>
            <w:hideMark/>
          </w:tcPr>
          <w:p w14:paraId="01E8B1B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3 280</w:t>
            </w:r>
          </w:p>
        </w:tc>
        <w:tc>
          <w:tcPr>
            <w:tcW w:w="441" w:type="pct"/>
            <w:shd w:val="clear" w:color="auto" w:fill="auto"/>
            <w:noWrap/>
            <w:vAlign w:val="bottom"/>
            <w:hideMark/>
          </w:tcPr>
          <w:p w14:paraId="56F7434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4 251</w:t>
            </w:r>
          </w:p>
        </w:tc>
        <w:tc>
          <w:tcPr>
            <w:tcW w:w="442" w:type="pct"/>
            <w:shd w:val="clear" w:color="auto" w:fill="auto"/>
            <w:noWrap/>
            <w:vAlign w:val="bottom"/>
            <w:hideMark/>
          </w:tcPr>
          <w:p w14:paraId="66DBD2C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25 751</w:t>
            </w:r>
          </w:p>
        </w:tc>
        <w:tc>
          <w:tcPr>
            <w:tcW w:w="441" w:type="pct"/>
            <w:shd w:val="clear" w:color="auto" w:fill="auto"/>
            <w:noWrap/>
            <w:vAlign w:val="bottom"/>
            <w:hideMark/>
          </w:tcPr>
          <w:p w14:paraId="1A33108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27 952</w:t>
            </w:r>
          </w:p>
        </w:tc>
        <w:tc>
          <w:tcPr>
            <w:tcW w:w="441" w:type="pct"/>
            <w:shd w:val="clear" w:color="auto" w:fill="auto"/>
            <w:noWrap/>
            <w:vAlign w:val="bottom"/>
            <w:hideMark/>
          </w:tcPr>
          <w:p w14:paraId="340E409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3 150</w:t>
            </w:r>
          </w:p>
        </w:tc>
        <w:tc>
          <w:tcPr>
            <w:tcW w:w="441" w:type="pct"/>
            <w:shd w:val="clear" w:color="auto" w:fill="auto"/>
            <w:noWrap/>
            <w:vAlign w:val="bottom"/>
            <w:hideMark/>
          </w:tcPr>
          <w:p w14:paraId="21D0E57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3 977</w:t>
            </w:r>
          </w:p>
        </w:tc>
        <w:tc>
          <w:tcPr>
            <w:tcW w:w="441" w:type="pct"/>
            <w:shd w:val="clear" w:color="auto" w:fill="auto"/>
            <w:noWrap/>
            <w:vAlign w:val="bottom"/>
            <w:hideMark/>
          </w:tcPr>
          <w:p w14:paraId="6600667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27 109</w:t>
            </w:r>
          </w:p>
        </w:tc>
        <w:tc>
          <w:tcPr>
            <w:tcW w:w="441" w:type="pct"/>
            <w:shd w:val="clear" w:color="auto" w:fill="auto"/>
            <w:noWrap/>
            <w:vAlign w:val="bottom"/>
            <w:hideMark/>
          </w:tcPr>
          <w:p w14:paraId="3868BC3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29 290</w:t>
            </w:r>
          </w:p>
        </w:tc>
      </w:tr>
      <w:tr w:rsidR="00173226" w:rsidRPr="00EE29C8" w14:paraId="77A07528" w14:textId="77777777" w:rsidTr="00173226">
        <w:trPr>
          <w:trHeight w:val="240"/>
        </w:trPr>
        <w:tc>
          <w:tcPr>
            <w:tcW w:w="1398" w:type="pct"/>
            <w:shd w:val="clear" w:color="auto" w:fill="auto"/>
            <w:hideMark/>
          </w:tcPr>
          <w:p w14:paraId="5EDAB7B7"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Guria</w:t>
            </w:r>
          </w:p>
        </w:tc>
        <w:tc>
          <w:tcPr>
            <w:tcW w:w="515" w:type="pct"/>
            <w:shd w:val="clear" w:color="auto" w:fill="auto"/>
            <w:noWrap/>
            <w:vAlign w:val="bottom"/>
            <w:hideMark/>
          </w:tcPr>
          <w:p w14:paraId="07C6BF6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468</w:t>
            </w:r>
          </w:p>
        </w:tc>
        <w:tc>
          <w:tcPr>
            <w:tcW w:w="441" w:type="pct"/>
            <w:shd w:val="clear" w:color="auto" w:fill="auto"/>
            <w:noWrap/>
            <w:vAlign w:val="bottom"/>
            <w:hideMark/>
          </w:tcPr>
          <w:p w14:paraId="6EA87BD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518</w:t>
            </w:r>
          </w:p>
        </w:tc>
        <w:tc>
          <w:tcPr>
            <w:tcW w:w="442" w:type="pct"/>
            <w:shd w:val="clear" w:color="auto" w:fill="auto"/>
            <w:noWrap/>
            <w:vAlign w:val="bottom"/>
            <w:hideMark/>
          </w:tcPr>
          <w:p w14:paraId="50A31F1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6 526</w:t>
            </w:r>
          </w:p>
        </w:tc>
        <w:tc>
          <w:tcPr>
            <w:tcW w:w="441" w:type="pct"/>
            <w:shd w:val="clear" w:color="auto" w:fill="auto"/>
            <w:noWrap/>
            <w:vAlign w:val="bottom"/>
            <w:hideMark/>
          </w:tcPr>
          <w:p w14:paraId="1CECED0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6 809</w:t>
            </w:r>
          </w:p>
        </w:tc>
        <w:tc>
          <w:tcPr>
            <w:tcW w:w="441" w:type="pct"/>
            <w:shd w:val="clear" w:color="auto" w:fill="auto"/>
            <w:noWrap/>
            <w:vAlign w:val="bottom"/>
            <w:hideMark/>
          </w:tcPr>
          <w:p w14:paraId="484D20E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465</w:t>
            </w:r>
          </w:p>
        </w:tc>
        <w:tc>
          <w:tcPr>
            <w:tcW w:w="441" w:type="pct"/>
            <w:shd w:val="clear" w:color="auto" w:fill="auto"/>
            <w:noWrap/>
            <w:vAlign w:val="bottom"/>
            <w:hideMark/>
          </w:tcPr>
          <w:p w14:paraId="51F4C43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502</w:t>
            </w:r>
          </w:p>
        </w:tc>
        <w:tc>
          <w:tcPr>
            <w:tcW w:w="441" w:type="pct"/>
            <w:shd w:val="clear" w:color="auto" w:fill="auto"/>
            <w:noWrap/>
            <w:vAlign w:val="bottom"/>
            <w:hideMark/>
          </w:tcPr>
          <w:p w14:paraId="3619557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6 601</w:t>
            </w:r>
          </w:p>
        </w:tc>
        <w:tc>
          <w:tcPr>
            <w:tcW w:w="441" w:type="pct"/>
            <w:shd w:val="clear" w:color="auto" w:fill="auto"/>
            <w:noWrap/>
            <w:vAlign w:val="bottom"/>
            <w:hideMark/>
          </w:tcPr>
          <w:p w14:paraId="04EF9E8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6 965</w:t>
            </w:r>
          </w:p>
        </w:tc>
      </w:tr>
      <w:tr w:rsidR="00173226" w:rsidRPr="00EE29C8" w14:paraId="7272AAE0" w14:textId="77777777" w:rsidTr="00173226">
        <w:trPr>
          <w:trHeight w:val="240"/>
        </w:trPr>
        <w:tc>
          <w:tcPr>
            <w:tcW w:w="1398" w:type="pct"/>
            <w:shd w:val="clear" w:color="auto" w:fill="auto"/>
            <w:hideMark/>
          </w:tcPr>
          <w:p w14:paraId="61BB6582"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Tiflis</w:t>
            </w:r>
          </w:p>
        </w:tc>
        <w:tc>
          <w:tcPr>
            <w:tcW w:w="515" w:type="pct"/>
            <w:shd w:val="clear" w:color="auto" w:fill="auto"/>
            <w:noWrap/>
            <w:vAlign w:val="bottom"/>
            <w:hideMark/>
          </w:tcPr>
          <w:p w14:paraId="6D320E4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17 513</w:t>
            </w:r>
          </w:p>
        </w:tc>
        <w:tc>
          <w:tcPr>
            <w:tcW w:w="441" w:type="pct"/>
            <w:shd w:val="clear" w:color="auto" w:fill="auto"/>
            <w:noWrap/>
            <w:vAlign w:val="bottom"/>
            <w:hideMark/>
          </w:tcPr>
          <w:p w14:paraId="345BBD9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20 218</w:t>
            </w:r>
          </w:p>
        </w:tc>
        <w:tc>
          <w:tcPr>
            <w:tcW w:w="442" w:type="pct"/>
            <w:shd w:val="clear" w:color="auto" w:fill="auto"/>
            <w:noWrap/>
            <w:vAlign w:val="bottom"/>
            <w:hideMark/>
          </w:tcPr>
          <w:p w14:paraId="3E865D3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85 730</w:t>
            </w:r>
          </w:p>
        </w:tc>
        <w:tc>
          <w:tcPr>
            <w:tcW w:w="441" w:type="pct"/>
            <w:shd w:val="clear" w:color="auto" w:fill="auto"/>
            <w:noWrap/>
            <w:vAlign w:val="bottom"/>
            <w:hideMark/>
          </w:tcPr>
          <w:p w14:paraId="43B2183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88 246</w:t>
            </w:r>
          </w:p>
        </w:tc>
        <w:tc>
          <w:tcPr>
            <w:tcW w:w="441" w:type="pct"/>
            <w:shd w:val="clear" w:color="auto" w:fill="auto"/>
            <w:noWrap/>
            <w:vAlign w:val="bottom"/>
            <w:hideMark/>
          </w:tcPr>
          <w:p w14:paraId="2258A42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17 289</w:t>
            </w:r>
          </w:p>
        </w:tc>
        <w:tc>
          <w:tcPr>
            <w:tcW w:w="441" w:type="pct"/>
            <w:shd w:val="clear" w:color="auto" w:fill="auto"/>
            <w:noWrap/>
            <w:vAlign w:val="bottom"/>
            <w:hideMark/>
          </w:tcPr>
          <w:p w14:paraId="3D9ECE7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19 516</w:t>
            </w:r>
          </w:p>
        </w:tc>
        <w:tc>
          <w:tcPr>
            <w:tcW w:w="441" w:type="pct"/>
            <w:shd w:val="clear" w:color="auto" w:fill="auto"/>
            <w:noWrap/>
            <w:vAlign w:val="bottom"/>
            <w:hideMark/>
          </w:tcPr>
          <w:p w14:paraId="106300E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89 062</w:t>
            </w:r>
          </w:p>
        </w:tc>
        <w:tc>
          <w:tcPr>
            <w:tcW w:w="441" w:type="pct"/>
            <w:shd w:val="clear" w:color="auto" w:fill="auto"/>
            <w:noWrap/>
            <w:vAlign w:val="bottom"/>
            <w:hideMark/>
          </w:tcPr>
          <w:p w14:paraId="4126395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92 186</w:t>
            </w:r>
          </w:p>
        </w:tc>
      </w:tr>
      <w:tr w:rsidR="00173226" w:rsidRPr="00EE29C8" w14:paraId="447E7149" w14:textId="77777777" w:rsidTr="00173226">
        <w:trPr>
          <w:trHeight w:val="240"/>
        </w:trPr>
        <w:tc>
          <w:tcPr>
            <w:tcW w:w="1398" w:type="pct"/>
            <w:shd w:val="clear" w:color="auto" w:fill="auto"/>
            <w:hideMark/>
          </w:tcPr>
          <w:p w14:paraId="34123F46"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Imericia</w:t>
            </w:r>
          </w:p>
        </w:tc>
        <w:tc>
          <w:tcPr>
            <w:tcW w:w="515" w:type="pct"/>
            <w:shd w:val="clear" w:color="auto" w:fill="auto"/>
            <w:noWrap/>
            <w:vAlign w:val="bottom"/>
            <w:hideMark/>
          </w:tcPr>
          <w:p w14:paraId="3B12297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2 692</w:t>
            </w:r>
          </w:p>
        </w:tc>
        <w:tc>
          <w:tcPr>
            <w:tcW w:w="441" w:type="pct"/>
            <w:shd w:val="clear" w:color="auto" w:fill="auto"/>
            <w:noWrap/>
            <w:vAlign w:val="bottom"/>
            <w:hideMark/>
          </w:tcPr>
          <w:p w14:paraId="42CE57B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3 281</w:t>
            </w:r>
          </w:p>
        </w:tc>
        <w:tc>
          <w:tcPr>
            <w:tcW w:w="442" w:type="pct"/>
            <w:shd w:val="clear" w:color="auto" w:fill="auto"/>
            <w:noWrap/>
            <w:vAlign w:val="bottom"/>
            <w:hideMark/>
          </w:tcPr>
          <w:p w14:paraId="0107968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35 115</w:t>
            </w:r>
          </w:p>
        </w:tc>
        <w:tc>
          <w:tcPr>
            <w:tcW w:w="441" w:type="pct"/>
            <w:shd w:val="clear" w:color="auto" w:fill="auto"/>
            <w:noWrap/>
            <w:vAlign w:val="bottom"/>
            <w:hideMark/>
          </w:tcPr>
          <w:p w14:paraId="1B27198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37 534</w:t>
            </w:r>
          </w:p>
        </w:tc>
        <w:tc>
          <w:tcPr>
            <w:tcW w:w="441" w:type="pct"/>
            <w:shd w:val="clear" w:color="auto" w:fill="auto"/>
            <w:noWrap/>
            <w:vAlign w:val="bottom"/>
            <w:hideMark/>
          </w:tcPr>
          <w:p w14:paraId="460B316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2 706</w:t>
            </w:r>
          </w:p>
        </w:tc>
        <w:tc>
          <w:tcPr>
            <w:tcW w:w="441" w:type="pct"/>
            <w:shd w:val="clear" w:color="auto" w:fill="auto"/>
            <w:noWrap/>
            <w:vAlign w:val="bottom"/>
            <w:hideMark/>
          </w:tcPr>
          <w:p w14:paraId="3672135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3 190</w:t>
            </w:r>
          </w:p>
        </w:tc>
        <w:tc>
          <w:tcPr>
            <w:tcW w:w="441" w:type="pct"/>
            <w:shd w:val="clear" w:color="auto" w:fill="auto"/>
            <w:noWrap/>
            <w:vAlign w:val="bottom"/>
            <w:hideMark/>
          </w:tcPr>
          <w:p w14:paraId="515CE27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35 966</w:t>
            </w:r>
          </w:p>
        </w:tc>
        <w:tc>
          <w:tcPr>
            <w:tcW w:w="441" w:type="pct"/>
            <w:shd w:val="clear" w:color="auto" w:fill="auto"/>
            <w:noWrap/>
            <w:vAlign w:val="bottom"/>
            <w:hideMark/>
          </w:tcPr>
          <w:p w14:paraId="7369FF9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38 650</w:t>
            </w:r>
          </w:p>
        </w:tc>
      </w:tr>
      <w:tr w:rsidR="00173226" w:rsidRPr="00EE29C8" w14:paraId="6CD704A9" w14:textId="77777777" w:rsidTr="00173226">
        <w:trPr>
          <w:trHeight w:val="240"/>
        </w:trPr>
        <w:tc>
          <w:tcPr>
            <w:tcW w:w="1398" w:type="pct"/>
            <w:shd w:val="clear" w:color="auto" w:fill="auto"/>
            <w:hideMark/>
          </w:tcPr>
          <w:p w14:paraId="41CCD111"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Kajetia</w:t>
            </w:r>
          </w:p>
        </w:tc>
        <w:tc>
          <w:tcPr>
            <w:tcW w:w="515" w:type="pct"/>
            <w:shd w:val="clear" w:color="auto" w:fill="auto"/>
            <w:noWrap/>
            <w:vAlign w:val="bottom"/>
            <w:hideMark/>
          </w:tcPr>
          <w:p w14:paraId="697D40F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375</w:t>
            </w:r>
          </w:p>
        </w:tc>
        <w:tc>
          <w:tcPr>
            <w:tcW w:w="441" w:type="pct"/>
            <w:shd w:val="clear" w:color="auto" w:fill="auto"/>
            <w:noWrap/>
            <w:vAlign w:val="bottom"/>
            <w:hideMark/>
          </w:tcPr>
          <w:p w14:paraId="0531D14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453</w:t>
            </w:r>
          </w:p>
        </w:tc>
        <w:tc>
          <w:tcPr>
            <w:tcW w:w="442" w:type="pct"/>
            <w:shd w:val="clear" w:color="auto" w:fill="auto"/>
            <w:noWrap/>
            <w:vAlign w:val="bottom"/>
            <w:hideMark/>
          </w:tcPr>
          <w:p w14:paraId="6336FF5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20 333</w:t>
            </w:r>
          </w:p>
        </w:tc>
        <w:tc>
          <w:tcPr>
            <w:tcW w:w="441" w:type="pct"/>
            <w:shd w:val="clear" w:color="auto" w:fill="auto"/>
            <w:noWrap/>
            <w:vAlign w:val="bottom"/>
            <w:hideMark/>
          </w:tcPr>
          <w:p w14:paraId="4FEF79D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23 051</w:t>
            </w:r>
          </w:p>
        </w:tc>
        <w:tc>
          <w:tcPr>
            <w:tcW w:w="441" w:type="pct"/>
            <w:shd w:val="clear" w:color="auto" w:fill="auto"/>
            <w:noWrap/>
            <w:vAlign w:val="bottom"/>
            <w:hideMark/>
          </w:tcPr>
          <w:p w14:paraId="3120F10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372</w:t>
            </w:r>
          </w:p>
        </w:tc>
        <w:tc>
          <w:tcPr>
            <w:tcW w:w="441" w:type="pct"/>
            <w:shd w:val="clear" w:color="auto" w:fill="auto"/>
            <w:noWrap/>
            <w:vAlign w:val="bottom"/>
            <w:hideMark/>
          </w:tcPr>
          <w:p w14:paraId="57CBC34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455</w:t>
            </w:r>
          </w:p>
        </w:tc>
        <w:tc>
          <w:tcPr>
            <w:tcW w:w="441" w:type="pct"/>
            <w:shd w:val="clear" w:color="auto" w:fill="auto"/>
            <w:noWrap/>
            <w:vAlign w:val="bottom"/>
            <w:hideMark/>
          </w:tcPr>
          <w:p w14:paraId="3F0E7E6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20 912</w:t>
            </w:r>
          </w:p>
        </w:tc>
        <w:tc>
          <w:tcPr>
            <w:tcW w:w="441" w:type="pct"/>
            <w:shd w:val="clear" w:color="auto" w:fill="auto"/>
            <w:noWrap/>
            <w:vAlign w:val="bottom"/>
            <w:hideMark/>
          </w:tcPr>
          <w:p w14:paraId="2A146E4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23 639</w:t>
            </w:r>
          </w:p>
        </w:tc>
      </w:tr>
      <w:tr w:rsidR="00173226" w:rsidRPr="00EE29C8" w14:paraId="4BFCB622" w14:textId="77777777" w:rsidTr="00173226">
        <w:trPr>
          <w:trHeight w:val="240"/>
        </w:trPr>
        <w:tc>
          <w:tcPr>
            <w:tcW w:w="1398" w:type="pct"/>
            <w:shd w:val="clear" w:color="auto" w:fill="auto"/>
            <w:hideMark/>
          </w:tcPr>
          <w:p w14:paraId="0FDABF0F"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Mtsjeta-Mtianeti</w:t>
            </w:r>
          </w:p>
        </w:tc>
        <w:tc>
          <w:tcPr>
            <w:tcW w:w="515" w:type="pct"/>
            <w:shd w:val="clear" w:color="auto" w:fill="auto"/>
            <w:noWrap/>
            <w:vAlign w:val="bottom"/>
            <w:hideMark/>
          </w:tcPr>
          <w:p w14:paraId="55E0591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177</w:t>
            </w:r>
          </w:p>
        </w:tc>
        <w:tc>
          <w:tcPr>
            <w:tcW w:w="441" w:type="pct"/>
            <w:shd w:val="clear" w:color="auto" w:fill="auto"/>
            <w:noWrap/>
            <w:vAlign w:val="bottom"/>
            <w:hideMark/>
          </w:tcPr>
          <w:p w14:paraId="1AC5F15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225</w:t>
            </w:r>
          </w:p>
        </w:tc>
        <w:tc>
          <w:tcPr>
            <w:tcW w:w="442" w:type="pct"/>
            <w:shd w:val="clear" w:color="auto" w:fill="auto"/>
            <w:noWrap/>
            <w:vAlign w:val="bottom"/>
            <w:hideMark/>
          </w:tcPr>
          <w:p w14:paraId="36C85C5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5 711</w:t>
            </w:r>
          </w:p>
        </w:tc>
        <w:tc>
          <w:tcPr>
            <w:tcW w:w="441" w:type="pct"/>
            <w:shd w:val="clear" w:color="auto" w:fill="auto"/>
            <w:noWrap/>
            <w:vAlign w:val="bottom"/>
            <w:hideMark/>
          </w:tcPr>
          <w:p w14:paraId="3F8C39B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6 331</w:t>
            </w:r>
          </w:p>
        </w:tc>
        <w:tc>
          <w:tcPr>
            <w:tcW w:w="441" w:type="pct"/>
            <w:shd w:val="clear" w:color="auto" w:fill="auto"/>
            <w:noWrap/>
            <w:vAlign w:val="bottom"/>
            <w:hideMark/>
          </w:tcPr>
          <w:p w14:paraId="019025B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180</w:t>
            </w:r>
          </w:p>
        </w:tc>
        <w:tc>
          <w:tcPr>
            <w:tcW w:w="441" w:type="pct"/>
            <w:shd w:val="clear" w:color="auto" w:fill="auto"/>
            <w:noWrap/>
            <w:vAlign w:val="bottom"/>
            <w:hideMark/>
          </w:tcPr>
          <w:p w14:paraId="1202877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236</w:t>
            </w:r>
          </w:p>
        </w:tc>
        <w:tc>
          <w:tcPr>
            <w:tcW w:w="441" w:type="pct"/>
            <w:shd w:val="clear" w:color="auto" w:fill="auto"/>
            <w:noWrap/>
            <w:vAlign w:val="bottom"/>
            <w:hideMark/>
          </w:tcPr>
          <w:p w14:paraId="061482E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5 923</w:t>
            </w:r>
          </w:p>
        </w:tc>
        <w:tc>
          <w:tcPr>
            <w:tcW w:w="441" w:type="pct"/>
            <w:shd w:val="clear" w:color="auto" w:fill="auto"/>
            <w:noWrap/>
            <w:vAlign w:val="bottom"/>
            <w:hideMark/>
          </w:tcPr>
          <w:p w14:paraId="5BEDC71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6 549</w:t>
            </w:r>
          </w:p>
        </w:tc>
      </w:tr>
      <w:tr w:rsidR="00173226" w:rsidRPr="00EE29C8" w14:paraId="24209A8B" w14:textId="77777777" w:rsidTr="00173226">
        <w:trPr>
          <w:trHeight w:val="240"/>
        </w:trPr>
        <w:tc>
          <w:tcPr>
            <w:tcW w:w="1398" w:type="pct"/>
            <w:shd w:val="clear" w:color="auto" w:fill="auto"/>
            <w:hideMark/>
          </w:tcPr>
          <w:p w14:paraId="38E40B9F"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rPr>
            </w:pPr>
            <w:r w:rsidRPr="00EE29C8">
              <w:rPr>
                <w:sz w:val="18"/>
              </w:rPr>
              <w:t>Racha-Lechjumia y Baja Esvanetia</w:t>
            </w:r>
          </w:p>
        </w:tc>
        <w:tc>
          <w:tcPr>
            <w:tcW w:w="515" w:type="pct"/>
            <w:shd w:val="clear" w:color="auto" w:fill="auto"/>
            <w:noWrap/>
            <w:vAlign w:val="bottom"/>
            <w:hideMark/>
          </w:tcPr>
          <w:p w14:paraId="1F9EA15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46</w:t>
            </w:r>
          </w:p>
        </w:tc>
        <w:tc>
          <w:tcPr>
            <w:tcW w:w="441" w:type="pct"/>
            <w:shd w:val="clear" w:color="auto" w:fill="auto"/>
            <w:noWrap/>
            <w:vAlign w:val="bottom"/>
            <w:hideMark/>
          </w:tcPr>
          <w:p w14:paraId="23A1350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40</w:t>
            </w:r>
          </w:p>
        </w:tc>
        <w:tc>
          <w:tcPr>
            <w:tcW w:w="442" w:type="pct"/>
            <w:shd w:val="clear" w:color="auto" w:fill="auto"/>
            <w:noWrap/>
            <w:vAlign w:val="bottom"/>
            <w:hideMark/>
          </w:tcPr>
          <w:p w14:paraId="7A7BB82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1 397</w:t>
            </w:r>
          </w:p>
        </w:tc>
        <w:tc>
          <w:tcPr>
            <w:tcW w:w="441" w:type="pct"/>
            <w:shd w:val="clear" w:color="auto" w:fill="auto"/>
            <w:noWrap/>
            <w:vAlign w:val="bottom"/>
            <w:hideMark/>
          </w:tcPr>
          <w:p w14:paraId="7755EC3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1 428</w:t>
            </w:r>
          </w:p>
        </w:tc>
        <w:tc>
          <w:tcPr>
            <w:tcW w:w="441" w:type="pct"/>
            <w:shd w:val="clear" w:color="auto" w:fill="auto"/>
            <w:noWrap/>
            <w:vAlign w:val="bottom"/>
            <w:hideMark/>
          </w:tcPr>
          <w:p w14:paraId="3652FD3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46</w:t>
            </w:r>
          </w:p>
        </w:tc>
        <w:tc>
          <w:tcPr>
            <w:tcW w:w="441" w:type="pct"/>
            <w:shd w:val="clear" w:color="auto" w:fill="auto"/>
            <w:noWrap/>
            <w:vAlign w:val="bottom"/>
            <w:hideMark/>
          </w:tcPr>
          <w:p w14:paraId="28C9636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42</w:t>
            </w:r>
          </w:p>
        </w:tc>
        <w:tc>
          <w:tcPr>
            <w:tcW w:w="441" w:type="pct"/>
            <w:shd w:val="clear" w:color="auto" w:fill="auto"/>
            <w:noWrap/>
            <w:vAlign w:val="bottom"/>
            <w:hideMark/>
          </w:tcPr>
          <w:p w14:paraId="50F81FC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1 380</w:t>
            </w:r>
          </w:p>
        </w:tc>
        <w:tc>
          <w:tcPr>
            <w:tcW w:w="441" w:type="pct"/>
            <w:shd w:val="clear" w:color="auto" w:fill="auto"/>
            <w:noWrap/>
            <w:vAlign w:val="bottom"/>
            <w:hideMark/>
          </w:tcPr>
          <w:p w14:paraId="59E793D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1 427</w:t>
            </w:r>
          </w:p>
        </w:tc>
      </w:tr>
      <w:tr w:rsidR="00173226" w:rsidRPr="00EE29C8" w14:paraId="3144704C" w14:textId="77777777" w:rsidTr="00173226">
        <w:trPr>
          <w:trHeight w:val="240"/>
        </w:trPr>
        <w:tc>
          <w:tcPr>
            <w:tcW w:w="1398" w:type="pct"/>
            <w:shd w:val="clear" w:color="auto" w:fill="auto"/>
            <w:hideMark/>
          </w:tcPr>
          <w:p w14:paraId="11D599BF"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Mingrelia-Alta Esvanetia</w:t>
            </w:r>
          </w:p>
        </w:tc>
        <w:tc>
          <w:tcPr>
            <w:tcW w:w="515" w:type="pct"/>
            <w:shd w:val="clear" w:color="auto" w:fill="auto"/>
            <w:noWrap/>
            <w:vAlign w:val="bottom"/>
            <w:hideMark/>
          </w:tcPr>
          <w:p w14:paraId="4A77E04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1 488</w:t>
            </w:r>
          </w:p>
        </w:tc>
        <w:tc>
          <w:tcPr>
            <w:tcW w:w="441" w:type="pct"/>
            <w:shd w:val="clear" w:color="auto" w:fill="auto"/>
            <w:noWrap/>
            <w:vAlign w:val="bottom"/>
            <w:hideMark/>
          </w:tcPr>
          <w:p w14:paraId="73E4880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1 870</w:t>
            </w:r>
          </w:p>
        </w:tc>
        <w:tc>
          <w:tcPr>
            <w:tcW w:w="442" w:type="pct"/>
            <w:shd w:val="clear" w:color="auto" w:fill="auto"/>
            <w:noWrap/>
            <w:vAlign w:val="bottom"/>
            <w:hideMark/>
          </w:tcPr>
          <w:p w14:paraId="2142FB7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19 878</w:t>
            </w:r>
          </w:p>
        </w:tc>
        <w:tc>
          <w:tcPr>
            <w:tcW w:w="441" w:type="pct"/>
            <w:shd w:val="clear" w:color="auto" w:fill="auto"/>
            <w:noWrap/>
            <w:vAlign w:val="bottom"/>
            <w:hideMark/>
          </w:tcPr>
          <w:p w14:paraId="21B4C67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21 418</w:t>
            </w:r>
          </w:p>
        </w:tc>
        <w:tc>
          <w:tcPr>
            <w:tcW w:w="441" w:type="pct"/>
            <w:shd w:val="clear" w:color="auto" w:fill="auto"/>
            <w:noWrap/>
            <w:vAlign w:val="bottom"/>
            <w:hideMark/>
          </w:tcPr>
          <w:p w14:paraId="2F2D8CD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1 462</w:t>
            </w:r>
          </w:p>
        </w:tc>
        <w:tc>
          <w:tcPr>
            <w:tcW w:w="441" w:type="pct"/>
            <w:shd w:val="clear" w:color="auto" w:fill="auto"/>
            <w:noWrap/>
            <w:vAlign w:val="bottom"/>
            <w:hideMark/>
          </w:tcPr>
          <w:p w14:paraId="0181830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1 807</w:t>
            </w:r>
          </w:p>
        </w:tc>
        <w:tc>
          <w:tcPr>
            <w:tcW w:w="441" w:type="pct"/>
            <w:shd w:val="clear" w:color="auto" w:fill="auto"/>
            <w:noWrap/>
            <w:vAlign w:val="bottom"/>
            <w:hideMark/>
          </w:tcPr>
          <w:p w14:paraId="608D6D3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20 457</w:t>
            </w:r>
          </w:p>
        </w:tc>
        <w:tc>
          <w:tcPr>
            <w:tcW w:w="441" w:type="pct"/>
            <w:shd w:val="clear" w:color="auto" w:fill="auto"/>
            <w:noWrap/>
            <w:vAlign w:val="bottom"/>
            <w:hideMark/>
          </w:tcPr>
          <w:p w14:paraId="2CA42C4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21 915</w:t>
            </w:r>
          </w:p>
        </w:tc>
      </w:tr>
      <w:tr w:rsidR="00173226" w:rsidRPr="00EE29C8" w14:paraId="4983333D" w14:textId="77777777" w:rsidTr="00173226">
        <w:trPr>
          <w:trHeight w:val="240"/>
        </w:trPr>
        <w:tc>
          <w:tcPr>
            <w:tcW w:w="1398" w:type="pct"/>
            <w:shd w:val="clear" w:color="auto" w:fill="auto"/>
            <w:hideMark/>
          </w:tcPr>
          <w:p w14:paraId="2994E3C9"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Samtsje-Yavajetia</w:t>
            </w:r>
          </w:p>
        </w:tc>
        <w:tc>
          <w:tcPr>
            <w:tcW w:w="515" w:type="pct"/>
            <w:shd w:val="clear" w:color="auto" w:fill="auto"/>
            <w:noWrap/>
            <w:vAlign w:val="bottom"/>
            <w:hideMark/>
          </w:tcPr>
          <w:p w14:paraId="4FF3572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78</w:t>
            </w:r>
          </w:p>
        </w:tc>
        <w:tc>
          <w:tcPr>
            <w:tcW w:w="441" w:type="pct"/>
            <w:shd w:val="clear" w:color="auto" w:fill="auto"/>
            <w:noWrap/>
            <w:vAlign w:val="bottom"/>
            <w:hideMark/>
          </w:tcPr>
          <w:p w14:paraId="4562874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85</w:t>
            </w:r>
          </w:p>
        </w:tc>
        <w:tc>
          <w:tcPr>
            <w:tcW w:w="442" w:type="pct"/>
            <w:shd w:val="clear" w:color="auto" w:fill="auto"/>
            <w:noWrap/>
            <w:vAlign w:val="bottom"/>
            <w:hideMark/>
          </w:tcPr>
          <w:p w14:paraId="6FEC4CB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11 422</w:t>
            </w:r>
          </w:p>
        </w:tc>
        <w:tc>
          <w:tcPr>
            <w:tcW w:w="441" w:type="pct"/>
            <w:shd w:val="clear" w:color="auto" w:fill="auto"/>
            <w:noWrap/>
            <w:vAlign w:val="bottom"/>
            <w:hideMark/>
          </w:tcPr>
          <w:p w14:paraId="5746E7F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13 136</w:t>
            </w:r>
          </w:p>
        </w:tc>
        <w:tc>
          <w:tcPr>
            <w:tcW w:w="441" w:type="pct"/>
            <w:shd w:val="clear" w:color="auto" w:fill="auto"/>
            <w:noWrap/>
            <w:vAlign w:val="bottom"/>
            <w:hideMark/>
          </w:tcPr>
          <w:p w14:paraId="563E85B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71</w:t>
            </w:r>
          </w:p>
        </w:tc>
        <w:tc>
          <w:tcPr>
            <w:tcW w:w="441" w:type="pct"/>
            <w:shd w:val="clear" w:color="auto" w:fill="auto"/>
            <w:noWrap/>
            <w:vAlign w:val="bottom"/>
            <w:hideMark/>
          </w:tcPr>
          <w:p w14:paraId="379B944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71</w:t>
            </w:r>
          </w:p>
        </w:tc>
        <w:tc>
          <w:tcPr>
            <w:tcW w:w="441" w:type="pct"/>
            <w:shd w:val="clear" w:color="auto" w:fill="auto"/>
            <w:noWrap/>
            <w:vAlign w:val="bottom"/>
            <w:hideMark/>
          </w:tcPr>
          <w:p w14:paraId="6694D58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11 537</w:t>
            </w:r>
          </w:p>
        </w:tc>
        <w:tc>
          <w:tcPr>
            <w:tcW w:w="441" w:type="pct"/>
            <w:shd w:val="clear" w:color="auto" w:fill="auto"/>
            <w:noWrap/>
            <w:vAlign w:val="bottom"/>
            <w:hideMark/>
          </w:tcPr>
          <w:p w14:paraId="76D0F63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13 138</w:t>
            </w:r>
          </w:p>
        </w:tc>
      </w:tr>
      <w:tr w:rsidR="00173226" w:rsidRPr="00EE29C8" w14:paraId="31378757" w14:textId="77777777" w:rsidTr="00173226">
        <w:trPr>
          <w:trHeight w:val="240"/>
        </w:trPr>
        <w:tc>
          <w:tcPr>
            <w:tcW w:w="1398" w:type="pct"/>
            <w:shd w:val="clear" w:color="auto" w:fill="auto"/>
            <w:hideMark/>
          </w:tcPr>
          <w:p w14:paraId="4951841A"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Baja Cartalia</w:t>
            </w:r>
          </w:p>
        </w:tc>
        <w:tc>
          <w:tcPr>
            <w:tcW w:w="515" w:type="pct"/>
            <w:shd w:val="clear" w:color="auto" w:fill="auto"/>
            <w:noWrap/>
            <w:vAlign w:val="bottom"/>
            <w:hideMark/>
          </w:tcPr>
          <w:p w14:paraId="5745A43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805</w:t>
            </w:r>
          </w:p>
        </w:tc>
        <w:tc>
          <w:tcPr>
            <w:tcW w:w="441" w:type="pct"/>
            <w:shd w:val="clear" w:color="auto" w:fill="auto"/>
            <w:noWrap/>
            <w:vAlign w:val="bottom"/>
            <w:hideMark/>
          </w:tcPr>
          <w:p w14:paraId="25BA033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1 203</w:t>
            </w:r>
          </w:p>
        </w:tc>
        <w:tc>
          <w:tcPr>
            <w:tcW w:w="442" w:type="pct"/>
            <w:shd w:val="clear" w:color="auto" w:fill="auto"/>
            <w:noWrap/>
            <w:vAlign w:val="bottom"/>
            <w:hideMark/>
          </w:tcPr>
          <w:p w14:paraId="6C19122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32 965</w:t>
            </w:r>
          </w:p>
        </w:tc>
        <w:tc>
          <w:tcPr>
            <w:tcW w:w="441" w:type="pct"/>
            <w:shd w:val="clear" w:color="auto" w:fill="auto"/>
            <w:noWrap/>
            <w:vAlign w:val="bottom"/>
            <w:hideMark/>
          </w:tcPr>
          <w:p w14:paraId="18DACB4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37 356</w:t>
            </w:r>
          </w:p>
        </w:tc>
        <w:tc>
          <w:tcPr>
            <w:tcW w:w="441" w:type="pct"/>
            <w:shd w:val="clear" w:color="auto" w:fill="auto"/>
            <w:noWrap/>
            <w:vAlign w:val="bottom"/>
            <w:hideMark/>
          </w:tcPr>
          <w:p w14:paraId="1CB4F33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778</w:t>
            </w:r>
          </w:p>
        </w:tc>
        <w:tc>
          <w:tcPr>
            <w:tcW w:w="441" w:type="pct"/>
            <w:shd w:val="clear" w:color="auto" w:fill="auto"/>
            <w:noWrap/>
            <w:vAlign w:val="bottom"/>
            <w:hideMark/>
          </w:tcPr>
          <w:p w14:paraId="64E2E34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1 117</w:t>
            </w:r>
          </w:p>
        </w:tc>
        <w:tc>
          <w:tcPr>
            <w:tcW w:w="441" w:type="pct"/>
            <w:shd w:val="clear" w:color="auto" w:fill="auto"/>
            <w:noWrap/>
            <w:vAlign w:val="bottom"/>
            <w:hideMark/>
          </w:tcPr>
          <w:p w14:paraId="6F35653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33 643</w:t>
            </w:r>
          </w:p>
        </w:tc>
        <w:tc>
          <w:tcPr>
            <w:tcW w:w="441" w:type="pct"/>
            <w:shd w:val="clear" w:color="auto" w:fill="auto"/>
            <w:noWrap/>
            <w:vAlign w:val="bottom"/>
            <w:hideMark/>
          </w:tcPr>
          <w:p w14:paraId="6E78F40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38 210</w:t>
            </w:r>
          </w:p>
        </w:tc>
      </w:tr>
      <w:tr w:rsidR="00173226" w:rsidRPr="00EE29C8" w14:paraId="228EA452" w14:textId="77777777" w:rsidTr="00173226">
        <w:trPr>
          <w:trHeight w:val="240"/>
        </w:trPr>
        <w:tc>
          <w:tcPr>
            <w:tcW w:w="1398" w:type="pct"/>
            <w:tcBorders>
              <w:bottom w:val="single" w:sz="4" w:space="0" w:color="auto"/>
            </w:tcBorders>
            <w:shd w:val="clear" w:color="auto" w:fill="auto"/>
            <w:hideMark/>
          </w:tcPr>
          <w:p w14:paraId="3A4FEEBF"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Cartalia Interior</w:t>
            </w:r>
          </w:p>
        </w:tc>
        <w:tc>
          <w:tcPr>
            <w:tcW w:w="515" w:type="pct"/>
            <w:tcBorders>
              <w:bottom w:val="single" w:sz="4" w:space="0" w:color="auto"/>
            </w:tcBorders>
            <w:shd w:val="clear" w:color="auto" w:fill="auto"/>
            <w:noWrap/>
            <w:vAlign w:val="bottom"/>
            <w:hideMark/>
          </w:tcPr>
          <w:p w14:paraId="2786DC9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753</w:t>
            </w:r>
          </w:p>
        </w:tc>
        <w:tc>
          <w:tcPr>
            <w:tcW w:w="441" w:type="pct"/>
            <w:tcBorders>
              <w:bottom w:val="single" w:sz="4" w:space="0" w:color="auto"/>
            </w:tcBorders>
            <w:shd w:val="clear" w:color="auto" w:fill="auto"/>
            <w:noWrap/>
            <w:vAlign w:val="bottom"/>
            <w:hideMark/>
          </w:tcPr>
          <w:p w14:paraId="7BC895F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984</w:t>
            </w:r>
          </w:p>
        </w:tc>
        <w:tc>
          <w:tcPr>
            <w:tcW w:w="442" w:type="pct"/>
            <w:tcBorders>
              <w:bottom w:val="single" w:sz="4" w:space="0" w:color="auto"/>
            </w:tcBorders>
            <w:shd w:val="clear" w:color="auto" w:fill="auto"/>
            <w:noWrap/>
            <w:vAlign w:val="bottom"/>
            <w:hideMark/>
          </w:tcPr>
          <w:p w14:paraId="592D34A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17 650</w:t>
            </w:r>
          </w:p>
        </w:tc>
        <w:tc>
          <w:tcPr>
            <w:tcW w:w="441" w:type="pct"/>
            <w:tcBorders>
              <w:bottom w:val="single" w:sz="4" w:space="0" w:color="auto"/>
            </w:tcBorders>
            <w:shd w:val="clear" w:color="auto" w:fill="auto"/>
            <w:noWrap/>
            <w:vAlign w:val="bottom"/>
            <w:hideMark/>
          </w:tcPr>
          <w:p w14:paraId="3649353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19 011</w:t>
            </w:r>
          </w:p>
        </w:tc>
        <w:tc>
          <w:tcPr>
            <w:tcW w:w="441" w:type="pct"/>
            <w:tcBorders>
              <w:bottom w:val="single" w:sz="4" w:space="0" w:color="auto"/>
            </w:tcBorders>
            <w:shd w:val="clear" w:color="auto" w:fill="auto"/>
            <w:noWrap/>
            <w:vAlign w:val="bottom"/>
            <w:hideMark/>
          </w:tcPr>
          <w:p w14:paraId="318C782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798</w:t>
            </w:r>
          </w:p>
        </w:tc>
        <w:tc>
          <w:tcPr>
            <w:tcW w:w="441" w:type="pct"/>
            <w:tcBorders>
              <w:bottom w:val="single" w:sz="4" w:space="0" w:color="auto"/>
            </w:tcBorders>
            <w:shd w:val="clear" w:color="auto" w:fill="auto"/>
            <w:noWrap/>
            <w:vAlign w:val="bottom"/>
            <w:hideMark/>
          </w:tcPr>
          <w:p w14:paraId="74EAF1F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1 009</w:t>
            </w:r>
          </w:p>
        </w:tc>
        <w:tc>
          <w:tcPr>
            <w:tcW w:w="441" w:type="pct"/>
            <w:tcBorders>
              <w:bottom w:val="single" w:sz="4" w:space="0" w:color="auto"/>
            </w:tcBorders>
            <w:shd w:val="clear" w:color="auto" w:fill="auto"/>
            <w:noWrap/>
            <w:vAlign w:val="bottom"/>
            <w:hideMark/>
          </w:tcPr>
          <w:p w14:paraId="74529E7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18 026</w:t>
            </w:r>
          </w:p>
        </w:tc>
        <w:tc>
          <w:tcPr>
            <w:tcW w:w="441" w:type="pct"/>
            <w:tcBorders>
              <w:bottom w:val="single" w:sz="4" w:space="0" w:color="auto"/>
            </w:tcBorders>
            <w:shd w:val="clear" w:color="auto" w:fill="auto"/>
            <w:noWrap/>
            <w:vAlign w:val="bottom"/>
            <w:hideMark/>
          </w:tcPr>
          <w:p w14:paraId="2095815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19 390</w:t>
            </w:r>
          </w:p>
        </w:tc>
      </w:tr>
      <w:tr w:rsidR="00173226" w:rsidRPr="002F2BE6" w14:paraId="65662294" w14:textId="77777777" w:rsidTr="00173226">
        <w:trPr>
          <w:trHeight w:val="240"/>
        </w:trPr>
        <w:tc>
          <w:tcPr>
            <w:tcW w:w="1398" w:type="pct"/>
            <w:tcBorders>
              <w:top w:val="single" w:sz="4" w:space="0" w:color="auto"/>
              <w:bottom w:val="single" w:sz="12" w:space="0" w:color="auto"/>
            </w:tcBorders>
            <w:shd w:val="clear" w:color="auto" w:fill="auto"/>
            <w:hideMark/>
          </w:tcPr>
          <w:p w14:paraId="5542917D" w14:textId="77777777" w:rsidR="00EE29C8" w:rsidRPr="00EE29C8" w:rsidRDefault="00EE29C8" w:rsidP="00427CBF">
            <w:pPr>
              <w:pStyle w:val="SingleTxtG"/>
              <w:tabs>
                <w:tab w:val="clear" w:pos="1701"/>
                <w:tab w:val="clear" w:pos="2268"/>
                <w:tab w:val="clear" w:pos="2835"/>
              </w:tabs>
              <w:spacing w:before="80" w:after="80" w:line="220" w:lineRule="exact"/>
              <w:ind w:left="284" w:right="0"/>
              <w:jc w:val="left"/>
              <w:rPr>
                <w:b/>
                <w:sz w:val="18"/>
                <w:lang w:val="en-GB"/>
              </w:rPr>
            </w:pPr>
            <w:r w:rsidRPr="00EE29C8">
              <w:rPr>
                <w:b/>
                <w:sz w:val="18"/>
                <w:lang w:val="en-GB"/>
              </w:rPr>
              <w:t>Total</w:t>
            </w:r>
          </w:p>
        </w:tc>
        <w:tc>
          <w:tcPr>
            <w:tcW w:w="515" w:type="pct"/>
            <w:tcBorders>
              <w:top w:val="single" w:sz="4" w:space="0" w:color="auto"/>
              <w:bottom w:val="single" w:sz="12" w:space="0" w:color="auto"/>
            </w:tcBorders>
            <w:shd w:val="clear" w:color="auto" w:fill="auto"/>
            <w:noWrap/>
            <w:vAlign w:val="bottom"/>
            <w:hideMark/>
          </w:tcPr>
          <w:p w14:paraId="75D44EFC"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27 675</w:t>
            </w:r>
          </w:p>
        </w:tc>
        <w:tc>
          <w:tcPr>
            <w:tcW w:w="441" w:type="pct"/>
            <w:tcBorders>
              <w:top w:val="single" w:sz="4" w:space="0" w:color="auto"/>
              <w:bottom w:val="single" w:sz="12" w:space="0" w:color="auto"/>
            </w:tcBorders>
            <w:shd w:val="clear" w:color="auto" w:fill="auto"/>
            <w:noWrap/>
            <w:vAlign w:val="bottom"/>
            <w:hideMark/>
          </w:tcPr>
          <w:p w14:paraId="6CE70CEF"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33 128</w:t>
            </w:r>
          </w:p>
        </w:tc>
        <w:tc>
          <w:tcPr>
            <w:tcW w:w="442" w:type="pct"/>
            <w:tcBorders>
              <w:top w:val="single" w:sz="4" w:space="0" w:color="auto"/>
              <w:bottom w:val="single" w:sz="12" w:space="0" w:color="auto"/>
            </w:tcBorders>
            <w:shd w:val="clear" w:color="auto" w:fill="auto"/>
            <w:noWrap/>
            <w:vAlign w:val="bottom"/>
            <w:hideMark/>
          </w:tcPr>
          <w:p w14:paraId="76E82289"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263 634</w:t>
            </w:r>
          </w:p>
        </w:tc>
        <w:tc>
          <w:tcPr>
            <w:tcW w:w="441" w:type="pct"/>
            <w:tcBorders>
              <w:top w:val="single" w:sz="4" w:space="0" w:color="auto"/>
              <w:bottom w:val="single" w:sz="12" w:space="0" w:color="auto"/>
            </w:tcBorders>
            <w:shd w:val="clear" w:color="auto" w:fill="auto"/>
            <w:noWrap/>
            <w:vAlign w:val="bottom"/>
            <w:hideMark/>
          </w:tcPr>
          <w:p w14:paraId="4281C965"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283 473</w:t>
            </w:r>
          </w:p>
        </w:tc>
        <w:tc>
          <w:tcPr>
            <w:tcW w:w="441" w:type="pct"/>
            <w:tcBorders>
              <w:top w:val="single" w:sz="4" w:space="0" w:color="auto"/>
              <w:bottom w:val="single" w:sz="12" w:space="0" w:color="auto"/>
            </w:tcBorders>
            <w:shd w:val="clear" w:color="auto" w:fill="auto"/>
            <w:noWrap/>
            <w:vAlign w:val="bottom"/>
            <w:hideMark/>
          </w:tcPr>
          <w:p w14:paraId="081809A0"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27 317</w:t>
            </w:r>
          </w:p>
        </w:tc>
        <w:tc>
          <w:tcPr>
            <w:tcW w:w="441" w:type="pct"/>
            <w:tcBorders>
              <w:top w:val="single" w:sz="4" w:space="0" w:color="auto"/>
              <w:bottom w:val="single" w:sz="12" w:space="0" w:color="auto"/>
            </w:tcBorders>
            <w:shd w:val="clear" w:color="auto" w:fill="auto"/>
            <w:noWrap/>
            <w:vAlign w:val="bottom"/>
            <w:hideMark/>
          </w:tcPr>
          <w:p w14:paraId="1D36021D"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31 922</w:t>
            </w:r>
          </w:p>
        </w:tc>
        <w:tc>
          <w:tcPr>
            <w:tcW w:w="441" w:type="pct"/>
            <w:tcBorders>
              <w:top w:val="single" w:sz="4" w:space="0" w:color="auto"/>
              <w:bottom w:val="single" w:sz="12" w:space="0" w:color="auto"/>
            </w:tcBorders>
            <w:shd w:val="clear" w:color="auto" w:fill="auto"/>
            <w:noWrap/>
            <w:vAlign w:val="bottom"/>
            <w:hideMark/>
          </w:tcPr>
          <w:p w14:paraId="3BFBD4D9"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271 811</w:t>
            </w:r>
          </w:p>
        </w:tc>
        <w:tc>
          <w:tcPr>
            <w:tcW w:w="441" w:type="pct"/>
            <w:tcBorders>
              <w:top w:val="single" w:sz="4" w:space="0" w:color="auto"/>
              <w:bottom w:val="single" w:sz="12" w:space="0" w:color="auto"/>
            </w:tcBorders>
            <w:shd w:val="clear" w:color="auto" w:fill="auto"/>
            <w:noWrap/>
            <w:vAlign w:val="bottom"/>
            <w:hideMark/>
          </w:tcPr>
          <w:p w14:paraId="47215928"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292 586</w:t>
            </w:r>
          </w:p>
        </w:tc>
      </w:tr>
    </w:tbl>
    <w:p w14:paraId="1A4979CF" w14:textId="1413BB5F" w:rsidR="00EE29C8" w:rsidRPr="00EE29C8" w:rsidRDefault="002F2BE6" w:rsidP="002F2BE6">
      <w:pPr>
        <w:pStyle w:val="H23G"/>
      </w:pPr>
      <w:r>
        <w:tab/>
      </w:r>
      <w:r w:rsidR="00EE29C8" w:rsidRPr="00EE29C8">
        <w:tab/>
        <w:t xml:space="preserve">Según el idioma de instrucción y la edad de los escolares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05"/>
        <w:gridCol w:w="698"/>
        <w:gridCol w:w="698"/>
        <w:gridCol w:w="698"/>
        <w:gridCol w:w="698"/>
        <w:gridCol w:w="698"/>
        <w:gridCol w:w="698"/>
        <w:gridCol w:w="698"/>
        <w:gridCol w:w="698"/>
        <w:gridCol w:w="698"/>
        <w:gridCol w:w="698"/>
      </w:tblGrid>
      <w:tr w:rsidR="002F2BE6" w:rsidRPr="002F2BE6" w14:paraId="7C5B4948" w14:textId="77777777" w:rsidTr="00C223D5">
        <w:trPr>
          <w:trHeight w:val="240"/>
          <w:tblHeader/>
        </w:trPr>
        <w:tc>
          <w:tcPr>
            <w:tcW w:w="599" w:type="pct"/>
            <w:vMerge w:val="restart"/>
            <w:tcBorders>
              <w:top w:val="single" w:sz="4" w:space="0" w:color="auto"/>
              <w:bottom w:val="single" w:sz="12" w:space="0" w:color="auto"/>
            </w:tcBorders>
            <w:shd w:val="clear" w:color="auto" w:fill="auto"/>
            <w:noWrap/>
            <w:vAlign w:val="bottom"/>
            <w:hideMark/>
          </w:tcPr>
          <w:p w14:paraId="0FD2BF36" w14:textId="77777777" w:rsidR="00EE29C8" w:rsidRPr="00EE29C8" w:rsidRDefault="00EE29C8" w:rsidP="002F2BE6">
            <w:pPr>
              <w:pStyle w:val="SingleTxtG"/>
              <w:tabs>
                <w:tab w:val="clear" w:pos="1701"/>
                <w:tab w:val="clear" w:pos="2268"/>
                <w:tab w:val="clear" w:pos="2835"/>
              </w:tabs>
              <w:spacing w:before="80" w:after="80" w:line="200" w:lineRule="exact"/>
              <w:ind w:left="0" w:right="0"/>
              <w:jc w:val="left"/>
              <w:rPr>
                <w:i/>
                <w:sz w:val="16"/>
                <w:lang w:val="en-GB"/>
              </w:rPr>
            </w:pPr>
            <w:r w:rsidRPr="00EE29C8">
              <w:rPr>
                <w:i/>
                <w:iCs/>
                <w:sz w:val="16"/>
              </w:rPr>
              <w:t>Idioma de instrucción</w:t>
            </w:r>
          </w:p>
        </w:tc>
        <w:tc>
          <w:tcPr>
            <w:tcW w:w="881" w:type="pct"/>
            <w:gridSpan w:val="2"/>
            <w:tcBorders>
              <w:top w:val="single" w:sz="4" w:space="0" w:color="auto"/>
              <w:bottom w:val="single" w:sz="4" w:space="0" w:color="auto"/>
              <w:right w:val="single" w:sz="18" w:space="0" w:color="FFFFFF" w:themeColor="background1"/>
            </w:tcBorders>
            <w:shd w:val="clear" w:color="auto" w:fill="auto"/>
            <w:noWrap/>
            <w:vAlign w:val="bottom"/>
            <w:hideMark/>
          </w:tcPr>
          <w:p w14:paraId="22FE3942" w14:textId="75E71B49" w:rsidR="00EE29C8" w:rsidRPr="00EE29C8" w:rsidRDefault="00EE29C8" w:rsidP="00C223D5">
            <w:pPr>
              <w:pStyle w:val="SingleTxtG"/>
              <w:tabs>
                <w:tab w:val="clear" w:pos="1701"/>
                <w:tab w:val="clear" w:pos="2268"/>
                <w:tab w:val="clear" w:pos="2835"/>
              </w:tabs>
              <w:spacing w:before="80" w:after="80" w:line="200" w:lineRule="exact"/>
              <w:ind w:left="0" w:right="0"/>
              <w:jc w:val="center"/>
              <w:rPr>
                <w:bCs/>
                <w:i/>
                <w:sz w:val="16"/>
                <w:lang w:val="en-GB"/>
              </w:rPr>
            </w:pPr>
            <w:r w:rsidRPr="00EE29C8">
              <w:rPr>
                <w:i/>
                <w:iCs/>
                <w:sz w:val="16"/>
              </w:rPr>
              <w:t>2017</w:t>
            </w:r>
            <w:r w:rsidR="00173226">
              <w:rPr>
                <w:i/>
                <w:iCs/>
                <w:sz w:val="16"/>
              </w:rPr>
              <w:t>/</w:t>
            </w:r>
            <w:r w:rsidRPr="00EE29C8">
              <w:rPr>
                <w:i/>
                <w:iCs/>
                <w:sz w:val="16"/>
              </w:rPr>
              <w:t>18</w:t>
            </w:r>
          </w:p>
        </w:tc>
        <w:tc>
          <w:tcPr>
            <w:tcW w:w="881"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0DE76D20" w14:textId="0E84EA73" w:rsidR="00EE29C8" w:rsidRPr="00EE29C8" w:rsidRDefault="00EE29C8" w:rsidP="00C223D5">
            <w:pPr>
              <w:pStyle w:val="SingleTxtG"/>
              <w:tabs>
                <w:tab w:val="clear" w:pos="1701"/>
                <w:tab w:val="clear" w:pos="2268"/>
                <w:tab w:val="clear" w:pos="2835"/>
              </w:tabs>
              <w:spacing w:before="80" w:after="80" w:line="200" w:lineRule="exact"/>
              <w:ind w:left="0" w:right="0"/>
              <w:jc w:val="center"/>
              <w:rPr>
                <w:bCs/>
                <w:i/>
                <w:sz w:val="16"/>
                <w:lang w:val="en-GB"/>
              </w:rPr>
            </w:pPr>
            <w:r w:rsidRPr="00EE29C8">
              <w:rPr>
                <w:i/>
                <w:iCs/>
                <w:sz w:val="16"/>
              </w:rPr>
              <w:t>2018</w:t>
            </w:r>
            <w:r w:rsidR="00173226">
              <w:rPr>
                <w:i/>
                <w:iCs/>
                <w:sz w:val="16"/>
              </w:rPr>
              <w:t>/</w:t>
            </w:r>
            <w:r w:rsidRPr="00EE29C8">
              <w:rPr>
                <w:i/>
                <w:iCs/>
                <w:sz w:val="16"/>
              </w:rPr>
              <w:t>19</w:t>
            </w:r>
          </w:p>
        </w:tc>
        <w:tc>
          <w:tcPr>
            <w:tcW w:w="881"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0252176E" w14:textId="4ABA9D81" w:rsidR="00EE29C8" w:rsidRPr="00EE29C8" w:rsidRDefault="00EE29C8" w:rsidP="00C223D5">
            <w:pPr>
              <w:pStyle w:val="SingleTxtG"/>
              <w:tabs>
                <w:tab w:val="clear" w:pos="1701"/>
                <w:tab w:val="clear" w:pos="2268"/>
                <w:tab w:val="clear" w:pos="2835"/>
              </w:tabs>
              <w:spacing w:before="80" w:after="80" w:line="200" w:lineRule="exact"/>
              <w:ind w:left="0" w:right="0"/>
              <w:jc w:val="center"/>
              <w:rPr>
                <w:bCs/>
                <w:i/>
                <w:sz w:val="16"/>
                <w:lang w:val="en-GB"/>
              </w:rPr>
            </w:pPr>
            <w:r w:rsidRPr="00EE29C8">
              <w:rPr>
                <w:i/>
                <w:iCs/>
                <w:sz w:val="16"/>
              </w:rPr>
              <w:t>2019</w:t>
            </w:r>
            <w:r w:rsidR="00173226">
              <w:rPr>
                <w:i/>
                <w:iCs/>
                <w:sz w:val="16"/>
              </w:rPr>
              <w:t>/</w:t>
            </w:r>
            <w:r w:rsidRPr="00EE29C8">
              <w:rPr>
                <w:i/>
                <w:iCs/>
                <w:sz w:val="16"/>
              </w:rPr>
              <w:t>20</w:t>
            </w:r>
          </w:p>
        </w:tc>
        <w:tc>
          <w:tcPr>
            <w:tcW w:w="881"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22599049" w14:textId="0C8900AE" w:rsidR="00EE29C8" w:rsidRPr="00EE29C8" w:rsidRDefault="00EE29C8" w:rsidP="00C223D5">
            <w:pPr>
              <w:pStyle w:val="SingleTxtG"/>
              <w:tabs>
                <w:tab w:val="clear" w:pos="1701"/>
                <w:tab w:val="clear" w:pos="2268"/>
                <w:tab w:val="clear" w:pos="2835"/>
              </w:tabs>
              <w:spacing w:before="80" w:after="80" w:line="200" w:lineRule="exact"/>
              <w:ind w:left="0" w:right="0"/>
              <w:jc w:val="center"/>
              <w:rPr>
                <w:bCs/>
                <w:i/>
                <w:sz w:val="16"/>
                <w:lang w:val="en-GB"/>
              </w:rPr>
            </w:pPr>
            <w:r w:rsidRPr="00EE29C8">
              <w:rPr>
                <w:i/>
                <w:iCs/>
                <w:sz w:val="16"/>
              </w:rPr>
              <w:t>2019</w:t>
            </w:r>
            <w:r w:rsidR="00173226">
              <w:rPr>
                <w:i/>
                <w:iCs/>
                <w:sz w:val="16"/>
              </w:rPr>
              <w:t>/</w:t>
            </w:r>
            <w:r w:rsidRPr="00EE29C8">
              <w:rPr>
                <w:i/>
                <w:iCs/>
                <w:sz w:val="16"/>
              </w:rPr>
              <w:t>20</w:t>
            </w:r>
          </w:p>
        </w:tc>
        <w:tc>
          <w:tcPr>
            <w:tcW w:w="878" w:type="pct"/>
            <w:gridSpan w:val="2"/>
            <w:tcBorders>
              <w:top w:val="single" w:sz="4" w:space="0" w:color="auto"/>
              <w:left w:val="single" w:sz="18" w:space="0" w:color="FFFFFF" w:themeColor="background1"/>
              <w:bottom w:val="single" w:sz="4" w:space="0" w:color="auto"/>
            </w:tcBorders>
            <w:shd w:val="clear" w:color="auto" w:fill="auto"/>
            <w:noWrap/>
            <w:vAlign w:val="bottom"/>
            <w:hideMark/>
          </w:tcPr>
          <w:p w14:paraId="6100F246" w14:textId="018E33CA" w:rsidR="00EE29C8" w:rsidRPr="00EE29C8" w:rsidRDefault="00EE29C8" w:rsidP="00C223D5">
            <w:pPr>
              <w:pStyle w:val="SingleTxtG"/>
              <w:tabs>
                <w:tab w:val="clear" w:pos="1701"/>
                <w:tab w:val="clear" w:pos="2268"/>
                <w:tab w:val="clear" w:pos="2835"/>
              </w:tabs>
              <w:spacing w:before="80" w:after="80" w:line="200" w:lineRule="exact"/>
              <w:ind w:left="0" w:right="0"/>
              <w:jc w:val="center"/>
              <w:rPr>
                <w:bCs/>
                <w:i/>
                <w:sz w:val="16"/>
                <w:lang w:val="en-GB"/>
              </w:rPr>
            </w:pPr>
            <w:r w:rsidRPr="00EE29C8">
              <w:rPr>
                <w:i/>
                <w:iCs/>
                <w:sz w:val="16"/>
              </w:rPr>
              <w:t>2019</w:t>
            </w:r>
            <w:r w:rsidR="00173226">
              <w:rPr>
                <w:i/>
                <w:iCs/>
                <w:sz w:val="16"/>
              </w:rPr>
              <w:t>/</w:t>
            </w:r>
            <w:r w:rsidRPr="00EE29C8">
              <w:rPr>
                <w:i/>
                <w:iCs/>
                <w:sz w:val="16"/>
              </w:rPr>
              <w:t>20</w:t>
            </w:r>
          </w:p>
        </w:tc>
      </w:tr>
      <w:tr w:rsidR="002F2BE6" w:rsidRPr="002F2BE6" w14:paraId="34AD32C0" w14:textId="77777777" w:rsidTr="00C223D5">
        <w:trPr>
          <w:trHeight w:val="240"/>
        </w:trPr>
        <w:tc>
          <w:tcPr>
            <w:tcW w:w="599" w:type="pct"/>
            <w:vMerge/>
            <w:tcBorders>
              <w:top w:val="single" w:sz="12" w:space="0" w:color="auto"/>
              <w:bottom w:val="single" w:sz="12" w:space="0" w:color="auto"/>
            </w:tcBorders>
            <w:shd w:val="clear" w:color="auto" w:fill="auto"/>
            <w:noWrap/>
            <w:vAlign w:val="bottom"/>
            <w:hideMark/>
          </w:tcPr>
          <w:p w14:paraId="551757E6"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p>
        </w:tc>
        <w:tc>
          <w:tcPr>
            <w:tcW w:w="440" w:type="pct"/>
            <w:tcBorders>
              <w:top w:val="single" w:sz="4" w:space="0" w:color="auto"/>
              <w:bottom w:val="single" w:sz="12" w:space="0" w:color="auto"/>
            </w:tcBorders>
            <w:shd w:val="clear" w:color="auto" w:fill="auto"/>
            <w:noWrap/>
            <w:vAlign w:val="bottom"/>
            <w:hideMark/>
          </w:tcPr>
          <w:p w14:paraId="7B93FF6C"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441" w:type="pct"/>
            <w:tcBorders>
              <w:top w:val="single" w:sz="4" w:space="0" w:color="auto"/>
              <w:bottom w:val="single" w:sz="12" w:space="0" w:color="auto"/>
              <w:right w:val="single" w:sz="18" w:space="0" w:color="FFFFFF" w:themeColor="background1"/>
            </w:tcBorders>
            <w:shd w:val="clear" w:color="auto" w:fill="auto"/>
            <w:noWrap/>
            <w:vAlign w:val="bottom"/>
            <w:hideMark/>
          </w:tcPr>
          <w:p w14:paraId="77BACF83"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440" w:type="pct"/>
            <w:tcBorders>
              <w:top w:val="single" w:sz="4" w:space="0" w:color="auto"/>
              <w:left w:val="single" w:sz="18" w:space="0" w:color="FFFFFF" w:themeColor="background1"/>
              <w:bottom w:val="single" w:sz="12" w:space="0" w:color="auto"/>
            </w:tcBorders>
            <w:shd w:val="clear" w:color="auto" w:fill="auto"/>
            <w:noWrap/>
            <w:vAlign w:val="bottom"/>
            <w:hideMark/>
          </w:tcPr>
          <w:p w14:paraId="54B7C967"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441" w:type="pct"/>
            <w:tcBorders>
              <w:top w:val="single" w:sz="4" w:space="0" w:color="auto"/>
              <w:bottom w:val="single" w:sz="12" w:space="0" w:color="auto"/>
              <w:right w:val="single" w:sz="18" w:space="0" w:color="FFFFFF" w:themeColor="background1"/>
            </w:tcBorders>
            <w:shd w:val="clear" w:color="auto" w:fill="auto"/>
            <w:noWrap/>
            <w:vAlign w:val="bottom"/>
            <w:hideMark/>
          </w:tcPr>
          <w:p w14:paraId="29B65527"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440" w:type="pct"/>
            <w:tcBorders>
              <w:top w:val="single" w:sz="4" w:space="0" w:color="auto"/>
              <w:left w:val="single" w:sz="18" w:space="0" w:color="FFFFFF" w:themeColor="background1"/>
              <w:bottom w:val="single" w:sz="12" w:space="0" w:color="auto"/>
            </w:tcBorders>
            <w:shd w:val="clear" w:color="auto" w:fill="auto"/>
            <w:noWrap/>
            <w:vAlign w:val="bottom"/>
            <w:hideMark/>
          </w:tcPr>
          <w:p w14:paraId="52ED7FC0"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441" w:type="pct"/>
            <w:tcBorders>
              <w:top w:val="single" w:sz="4" w:space="0" w:color="auto"/>
              <w:bottom w:val="single" w:sz="12" w:space="0" w:color="auto"/>
              <w:right w:val="single" w:sz="18" w:space="0" w:color="FFFFFF" w:themeColor="background1"/>
            </w:tcBorders>
            <w:shd w:val="clear" w:color="auto" w:fill="auto"/>
            <w:noWrap/>
            <w:vAlign w:val="bottom"/>
            <w:hideMark/>
          </w:tcPr>
          <w:p w14:paraId="7C4AC6A2"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440" w:type="pct"/>
            <w:tcBorders>
              <w:top w:val="single" w:sz="4" w:space="0" w:color="auto"/>
              <w:left w:val="single" w:sz="18" w:space="0" w:color="FFFFFF" w:themeColor="background1"/>
              <w:bottom w:val="single" w:sz="12" w:space="0" w:color="auto"/>
            </w:tcBorders>
            <w:shd w:val="clear" w:color="auto" w:fill="auto"/>
            <w:noWrap/>
            <w:vAlign w:val="bottom"/>
            <w:hideMark/>
          </w:tcPr>
          <w:p w14:paraId="5BB3258B"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441" w:type="pct"/>
            <w:tcBorders>
              <w:top w:val="single" w:sz="4" w:space="0" w:color="auto"/>
              <w:bottom w:val="single" w:sz="12" w:space="0" w:color="auto"/>
              <w:right w:val="single" w:sz="18" w:space="0" w:color="FFFFFF" w:themeColor="background1"/>
            </w:tcBorders>
            <w:shd w:val="clear" w:color="auto" w:fill="auto"/>
            <w:noWrap/>
            <w:vAlign w:val="bottom"/>
            <w:hideMark/>
          </w:tcPr>
          <w:p w14:paraId="02B42688"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440" w:type="pct"/>
            <w:tcBorders>
              <w:top w:val="single" w:sz="4" w:space="0" w:color="auto"/>
              <w:left w:val="single" w:sz="18" w:space="0" w:color="FFFFFF" w:themeColor="background1"/>
              <w:bottom w:val="single" w:sz="12" w:space="0" w:color="auto"/>
            </w:tcBorders>
            <w:shd w:val="clear" w:color="auto" w:fill="auto"/>
            <w:noWrap/>
            <w:vAlign w:val="bottom"/>
            <w:hideMark/>
          </w:tcPr>
          <w:p w14:paraId="5436EB7F"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438" w:type="pct"/>
            <w:tcBorders>
              <w:top w:val="single" w:sz="4" w:space="0" w:color="auto"/>
              <w:bottom w:val="single" w:sz="12" w:space="0" w:color="auto"/>
            </w:tcBorders>
            <w:shd w:val="clear" w:color="auto" w:fill="auto"/>
            <w:noWrap/>
            <w:vAlign w:val="bottom"/>
            <w:hideMark/>
          </w:tcPr>
          <w:p w14:paraId="59F55AE7"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r>
      <w:tr w:rsidR="002F2BE6" w:rsidRPr="002F2BE6" w14:paraId="60908E3E" w14:textId="77777777" w:rsidTr="0012719E">
        <w:trPr>
          <w:trHeight w:val="240"/>
        </w:trPr>
        <w:tc>
          <w:tcPr>
            <w:tcW w:w="599" w:type="pct"/>
            <w:tcBorders>
              <w:top w:val="single" w:sz="12" w:space="0" w:color="auto"/>
            </w:tcBorders>
            <w:shd w:val="clear" w:color="auto" w:fill="auto"/>
            <w:noWrap/>
            <w:hideMark/>
          </w:tcPr>
          <w:p w14:paraId="7380B9A0"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 xml:space="preserve">Azerbaiyano </w:t>
            </w:r>
          </w:p>
        </w:tc>
        <w:tc>
          <w:tcPr>
            <w:tcW w:w="440" w:type="pct"/>
            <w:tcBorders>
              <w:top w:val="single" w:sz="12" w:space="0" w:color="auto"/>
            </w:tcBorders>
            <w:shd w:val="clear" w:color="auto" w:fill="auto"/>
            <w:noWrap/>
            <w:vAlign w:val="bottom"/>
            <w:hideMark/>
          </w:tcPr>
          <w:p w14:paraId="2C5E331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11 572</w:t>
            </w:r>
          </w:p>
        </w:tc>
        <w:tc>
          <w:tcPr>
            <w:tcW w:w="441" w:type="pct"/>
            <w:tcBorders>
              <w:top w:val="single" w:sz="12" w:space="0" w:color="auto"/>
            </w:tcBorders>
            <w:shd w:val="clear" w:color="auto" w:fill="auto"/>
            <w:noWrap/>
            <w:vAlign w:val="bottom"/>
            <w:hideMark/>
          </w:tcPr>
          <w:p w14:paraId="34DA34C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13 837</w:t>
            </w:r>
          </w:p>
        </w:tc>
        <w:tc>
          <w:tcPr>
            <w:tcW w:w="440" w:type="pct"/>
            <w:tcBorders>
              <w:top w:val="single" w:sz="12" w:space="0" w:color="auto"/>
            </w:tcBorders>
            <w:shd w:val="clear" w:color="auto" w:fill="auto"/>
            <w:noWrap/>
            <w:vAlign w:val="bottom"/>
            <w:hideMark/>
          </w:tcPr>
          <w:p w14:paraId="3228483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11 645</w:t>
            </w:r>
          </w:p>
        </w:tc>
        <w:tc>
          <w:tcPr>
            <w:tcW w:w="441" w:type="pct"/>
            <w:tcBorders>
              <w:top w:val="single" w:sz="12" w:space="0" w:color="auto"/>
            </w:tcBorders>
            <w:shd w:val="clear" w:color="auto" w:fill="auto"/>
            <w:noWrap/>
            <w:vAlign w:val="bottom"/>
            <w:hideMark/>
          </w:tcPr>
          <w:p w14:paraId="4E67DC4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13 929</w:t>
            </w:r>
          </w:p>
        </w:tc>
        <w:tc>
          <w:tcPr>
            <w:tcW w:w="440" w:type="pct"/>
            <w:tcBorders>
              <w:top w:val="single" w:sz="12" w:space="0" w:color="auto"/>
            </w:tcBorders>
            <w:shd w:val="clear" w:color="auto" w:fill="auto"/>
            <w:noWrap/>
            <w:vAlign w:val="bottom"/>
            <w:hideMark/>
          </w:tcPr>
          <w:p w14:paraId="017A1EE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11 495</w:t>
            </w:r>
          </w:p>
        </w:tc>
        <w:tc>
          <w:tcPr>
            <w:tcW w:w="441" w:type="pct"/>
            <w:tcBorders>
              <w:top w:val="single" w:sz="12" w:space="0" w:color="auto"/>
            </w:tcBorders>
            <w:shd w:val="clear" w:color="auto" w:fill="auto"/>
            <w:noWrap/>
            <w:vAlign w:val="bottom"/>
            <w:hideMark/>
          </w:tcPr>
          <w:p w14:paraId="45015E7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13 623</w:t>
            </w:r>
          </w:p>
        </w:tc>
        <w:tc>
          <w:tcPr>
            <w:tcW w:w="440" w:type="pct"/>
            <w:tcBorders>
              <w:top w:val="single" w:sz="12" w:space="0" w:color="auto"/>
            </w:tcBorders>
            <w:shd w:val="clear" w:color="auto" w:fill="auto"/>
            <w:noWrap/>
            <w:vAlign w:val="bottom"/>
            <w:hideMark/>
          </w:tcPr>
          <w:p w14:paraId="6091B21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11 668</w:t>
            </w:r>
          </w:p>
        </w:tc>
        <w:tc>
          <w:tcPr>
            <w:tcW w:w="441" w:type="pct"/>
            <w:tcBorders>
              <w:top w:val="single" w:sz="12" w:space="0" w:color="auto"/>
            </w:tcBorders>
            <w:shd w:val="clear" w:color="auto" w:fill="auto"/>
            <w:noWrap/>
            <w:vAlign w:val="bottom"/>
            <w:hideMark/>
          </w:tcPr>
          <w:p w14:paraId="50698D1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13 768</w:t>
            </w:r>
          </w:p>
        </w:tc>
        <w:tc>
          <w:tcPr>
            <w:tcW w:w="440" w:type="pct"/>
            <w:tcBorders>
              <w:top w:val="single" w:sz="12" w:space="0" w:color="auto"/>
            </w:tcBorders>
            <w:shd w:val="clear" w:color="auto" w:fill="auto"/>
            <w:noWrap/>
            <w:vAlign w:val="bottom"/>
            <w:hideMark/>
          </w:tcPr>
          <w:p w14:paraId="7C55C34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11 887</w:t>
            </w:r>
          </w:p>
        </w:tc>
        <w:tc>
          <w:tcPr>
            <w:tcW w:w="438" w:type="pct"/>
            <w:tcBorders>
              <w:top w:val="single" w:sz="12" w:space="0" w:color="auto"/>
            </w:tcBorders>
            <w:shd w:val="clear" w:color="auto" w:fill="auto"/>
            <w:noWrap/>
            <w:vAlign w:val="bottom"/>
            <w:hideMark/>
          </w:tcPr>
          <w:p w14:paraId="01316F8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14 014</w:t>
            </w:r>
          </w:p>
        </w:tc>
      </w:tr>
      <w:tr w:rsidR="002F2BE6" w:rsidRPr="002F2BE6" w14:paraId="16EBCE98" w14:textId="77777777" w:rsidTr="002F2BE6">
        <w:trPr>
          <w:trHeight w:val="240"/>
        </w:trPr>
        <w:tc>
          <w:tcPr>
            <w:tcW w:w="599" w:type="pct"/>
            <w:shd w:val="clear" w:color="auto" w:fill="auto"/>
            <w:noWrap/>
            <w:hideMark/>
          </w:tcPr>
          <w:p w14:paraId="24ADD890"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Ruso</w:t>
            </w:r>
          </w:p>
        </w:tc>
        <w:tc>
          <w:tcPr>
            <w:tcW w:w="440" w:type="pct"/>
            <w:shd w:val="clear" w:color="auto" w:fill="auto"/>
            <w:noWrap/>
            <w:vAlign w:val="bottom"/>
            <w:hideMark/>
          </w:tcPr>
          <w:p w14:paraId="3C59CAC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6 334</w:t>
            </w:r>
          </w:p>
        </w:tc>
        <w:tc>
          <w:tcPr>
            <w:tcW w:w="441" w:type="pct"/>
            <w:shd w:val="clear" w:color="auto" w:fill="auto"/>
            <w:noWrap/>
            <w:vAlign w:val="bottom"/>
            <w:hideMark/>
          </w:tcPr>
          <w:p w14:paraId="5BC6070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7 270</w:t>
            </w:r>
          </w:p>
        </w:tc>
        <w:tc>
          <w:tcPr>
            <w:tcW w:w="440" w:type="pct"/>
            <w:shd w:val="clear" w:color="auto" w:fill="auto"/>
            <w:noWrap/>
            <w:vAlign w:val="bottom"/>
            <w:hideMark/>
          </w:tcPr>
          <w:p w14:paraId="5709126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6 533</w:t>
            </w:r>
          </w:p>
        </w:tc>
        <w:tc>
          <w:tcPr>
            <w:tcW w:w="441" w:type="pct"/>
            <w:shd w:val="clear" w:color="auto" w:fill="auto"/>
            <w:noWrap/>
            <w:vAlign w:val="bottom"/>
            <w:hideMark/>
          </w:tcPr>
          <w:p w14:paraId="1213D85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7 358</w:t>
            </w:r>
          </w:p>
        </w:tc>
        <w:tc>
          <w:tcPr>
            <w:tcW w:w="440" w:type="pct"/>
            <w:shd w:val="clear" w:color="auto" w:fill="auto"/>
            <w:noWrap/>
            <w:vAlign w:val="bottom"/>
            <w:hideMark/>
          </w:tcPr>
          <w:p w14:paraId="1E5FD3D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6 600</w:t>
            </w:r>
          </w:p>
        </w:tc>
        <w:tc>
          <w:tcPr>
            <w:tcW w:w="441" w:type="pct"/>
            <w:shd w:val="clear" w:color="auto" w:fill="auto"/>
            <w:noWrap/>
            <w:vAlign w:val="bottom"/>
            <w:hideMark/>
          </w:tcPr>
          <w:p w14:paraId="5D4F464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7 344</w:t>
            </w:r>
          </w:p>
        </w:tc>
        <w:tc>
          <w:tcPr>
            <w:tcW w:w="440" w:type="pct"/>
            <w:shd w:val="clear" w:color="auto" w:fill="auto"/>
            <w:noWrap/>
            <w:vAlign w:val="bottom"/>
            <w:hideMark/>
          </w:tcPr>
          <w:p w14:paraId="454739A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6 801</w:t>
            </w:r>
          </w:p>
        </w:tc>
        <w:tc>
          <w:tcPr>
            <w:tcW w:w="441" w:type="pct"/>
            <w:shd w:val="clear" w:color="auto" w:fill="auto"/>
            <w:noWrap/>
            <w:vAlign w:val="bottom"/>
            <w:hideMark/>
          </w:tcPr>
          <w:p w14:paraId="587C8AA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7 605</w:t>
            </w:r>
          </w:p>
        </w:tc>
        <w:tc>
          <w:tcPr>
            <w:tcW w:w="440" w:type="pct"/>
            <w:shd w:val="clear" w:color="auto" w:fill="auto"/>
            <w:noWrap/>
            <w:vAlign w:val="bottom"/>
            <w:hideMark/>
          </w:tcPr>
          <w:p w14:paraId="3CE0C6B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6 740</w:t>
            </w:r>
          </w:p>
        </w:tc>
        <w:tc>
          <w:tcPr>
            <w:tcW w:w="438" w:type="pct"/>
            <w:shd w:val="clear" w:color="auto" w:fill="auto"/>
            <w:noWrap/>
            <w:vAlign w:val="bottom"/>
            <w:hideMark/>
          </w:tcPr>
          <w:p w14:paraId="1635543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7 651</w:t>
            </w:r>
          </w:p>
        </w:tc>
      </w:tr>
      <w:tr w:rsidR="002F2BE6" w:rsidRPr="002F2BE6" w14:paraId="436DEE35" w14:textId="77777777" w:rsidTr="002F2BE6">
        <w:trPr>
          <w:trHeight w:val="240"/>
        </w:trPr>
        <w:tc>
          <w:tcPr>
            <w:tcW w:w="599" w:type="pct"/>
            <w:shd w:val="clear" w:color="auto" w:fill="auto"/>
            <w:noWrap/>
            <w:hideMark/>
          </w:tcPr>
          <w:p w14:paraId="6F615B2F"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Armenio</w:t>
            </w:r>
          </w:p>
        </w:tc>
        <w:tc>
          <w:tcPr>
            <w:tcW w:w="440" w:type="pct"/>
            <w:shd w:val="clear" w:color="auto" w:fill="auto"/>
            <w:noWrap/>
            <w:vAlign w:val="bottom"/>
            <w:hideMark/>
          </w:tcPr>
          <w:p w14:paraId="04F3FC3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6 127</w:t>
            </w:r>
          </w:p>
        </w:tc>
        <w:tc>
          <w:tcPr>
            <w:tcW w:w="441" w:type="pct"/>
            <w:shd w:val="clear" w:color="auto" w:fill="auto"/>
            <w:noWrap/>
            <w:vAlign w:val="bottom"/>
            <w:hideMark/>
          </w:tcPr>
          <w:p w14:paraId="1F203B7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7 351</w:t>
            </w:r>
          </w:p>
        </w:tc>
        <w:tc>
          <w:tcPr>
            <w:tcW w:w="440" w:type="pct"/>
            <w:shd w:val="clear" w:color="auto" w:fill="auto"/>
            <w:noWrap/>
            <w:vAlign w:val="bottom"/>
            <w:hideMark/>
          </w:tcPr>
          <w:p w14:paraId="32967B3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6 068</w:t>
            </w:r>
          </w:p>
        </w:tc>
        <w:tc>
          <w:tcPr>
            <w:tcW w:w="441" w:type="pct"/>
            <w:shd w:val="clear" w:color="auto" w:fill="auto"/>
            <w:noWrap/>
            <w:vAlign w:val="bottom"/>
            <w:hideMark/>
          </w:tcPr>
          <w:p w14:paraId="5201697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7 311</w:t>
            </w:r>
          </w:p>
        </w:tc>
        <w:tc>
          <w:tcPr>
            <w:tcW w:w="440" w:type="pct"/>
            <w:shd w:val="clear" w:color="auto" w:fill="auto"/>
            <w:noWrap/>
            <w:vAlign w:val="bottom"/>
            <w:hideMark/>
          </w:tcPr>
          <w:p w14:paraId="1B37991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6 044</w:t>
            </w:r>
          </w:p>
        </w:tc>
        <w:tc>
          <w:tcPr>
            <w:tcW w:w="441" w:type="pct"/>
            <w:shd w:val="clear" w:color="auto" w:fill="auto"/>
            <w:noWrap/>
            <w:vAlign w:val="bottom"/>
            <w:hideMark/>
          </w:tcPr>
          <w:p w14:paraId="3EF94DF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7 195</w:t>
            </w:r>
          </w:p>
        </w:tc>
        <w:tc>
          <w:tcPr>
            <w:tcW w:w="440" w:type="pct"/>
            <w:shd w:val="clear" w:color="auto" w:fill="auto"/>
            <w:noWrap/>
            <w:vAlign w:val="bottom"/>
            <w:hideMark/>
          </w:tcPr>
          <w:p w14:paraId="7D31D10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6 076</w:t>
            </w:r>
          </w:p>
        </w:tc>
        <w:tc>
          <w:tcPr>
            <w:tcW w:w="441" w:type="pct"/>
            <w:shd w:val="clear" w:color="auto" w:fill="auto"/>
            <w:noWrap/>
            <w:vAlign w:val="bottom"/>
            <w:hideMark/>
          </w:tcPr>
          <w:p w14:paraId="7B2DE05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7 209</w:t>
            </w:r>
          </w:p>
        </w:tc>
        <w:tc>
          <w:tcPr>
            <w:tcW w:w="440" w:type="pct"/>
            <w:shd w:val="clear" w:color="auto" w:fill="auto"/>
            <w:noWrap/>
            <w:vAlign w:val="bottom"/>
            <w:hideMark/>
          </w:tcPr>
          <w:p w14:paraId="2A05981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6 127</w:t>
            </w:r>
          </w:p>
        </w:tc>
        <w:tc>
          <w:tcPr>
            <w:tcW w:w="438" w:type="pct"/>
            <w:shd w:val="clear" w:color="auto" w:fill="auto"/>
            <w:noWrap/>
            <w:vAlign w:val="bottom"/>
            <w:hideMark/>
          </w:tcPr>
          <w:p w14:paraId="33A7B23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7 161</w:t>
            </w:r>
          </w:p>
        </w:tc>
      </w:tr>
      <w:tr w:rsidR="002F2BE6" w:rsidRPr="002F2BE6" w14:paraId="754D6208" w14:textId="77777777" w:rsidTr="00427CBF">
        <w:trPr>
          <w:trHeight w:val="240"/>
        </w:trPr>
        <w:tc>
          <w:tcPr>
            <w:tcW w:w="599" w:type="pct"/>
            <w:tcBorders>
              <w:bottom w:val="single" w:sz="4" w:space="0" w:color="auto"/>
            </w:tcBorders>
            <w:shd w:val="clear" w:color="auto" w:fill="auto"/>
            <w:noWrap/>
            <w:hideMark/>
          </w:tcPr>
          <w:p w14:paraId="6B58407E"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 xml:space="preserve">Georgiano </w:t>
            </w:r>
          </w:p>
        </w:tc>
        <w:tc>
          <w:tcPr>
            <w:tcW w:w="440" w:type="pct"/>
            <w:tcBorders>
              <w:bottom w:val="single" w:sz="4" w:space="0" w:color="auto"/>
            </w:tcBorders>
            <w:shd w:val="clear" w:color="auto" w:fill="auto"/>
            <w:noWrap/>
            <w:vAlign w:val="bottom"/>
            <w:hideMark/>
          </w:tcPr>
          <w:p w14:paraId="33AF086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249 643</w:t>
            </w:r>
          </w:p>
        </w:tc>
        <w:tc>
          <w:tcPr>
            <w:tcW w:w="441" w:type="pct"/>
            <w:tcBorders>
              <w:bottom w:val="single" w:sz="4" w:space="0" w:color="auto"/>
            </w:tcBorders>
            <w:shd w:val="clear" w:color="auto" w:fill="auto"/>
            <w:noWrap/>
            <w:vAlign w:val="bottom"/>
            <w:hideMark/>
          </w:tcPr>
          <w:p w14:paraId="5CE311B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272 640</w:t>
            </w:r>
          </w:p>
        </w:tc>
        <w:tc>
          <w:tcPr>
            <w:tcW w:w="440" w:type="pct"/>
            <w:tcBorders>
              <w:bottom w:val="single" w:sz="4" w:space="0" w:color="auto"/>
            </w:tcBorders>
            <w:shd w:val="clear" w:color="auto" w:fill="auto"/>
            <w:noWrap/>
            <w:vAlign w:val="bottom"/>
            <w:hideMark/>
          </w:tcPr>
          <w:p w14:paraId="0E2C7F3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254 297</w:t>
            </w:r>
          </w:p>
        </w:tc>
        <w:tc>
          <w:tcPr>
            <w:tcW w:w="441" w:type="pct"/>
            <w:tcBorders>
              <w:bottom w:val="single" w:sz="4" w:space="0" w:color="auto"/>
            </w:tcBorders>
            <w:shd w:val="clear" w:color="auto" w:fill="auto"/>
            <w:noWrap/>
            <w:vAlign w:val="bottom"/>
            <w:hideMark/>
          </w:tcPr>
          <w:p w14:paraId="5C18341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276 549</w:t>
            </w:r>
          </w:p>
        </w:tc>
        <w:tc>
          <w:tcPr>
            <w:tcW w:w="440" w:type="pct"/>
            <w:tcBorders>
              <w:bottom w:val="single" w:sz="4" w:space="0" w:color="auto"/>
            </w:tcBorders>
            <w:shd w:val="clear" w:color="auto" w:fill="auto"/>
            <w:noWrap/>
            <w:vAlign w:val="bottom"/>
            <w:hideMark/>
          </w:tcPr>
          <w:p w14:paraId="2794616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259 018</w:t>
            </w:r>
          </w:p>
        </w:tc>
        <w:tc>
          <w:tcPr>
            <w:tcW w:w="441" w:type="pct"/>
            <w:tcBorders>
              <w:bottom w:val="single" w:sz="4" w:space="0" w:color="auto"/>
            </w:tcBorders>
            <w:shd w:val="clear" w:color="auto" w:fill="auto"/>
            <w:noWrap/>
            <w:vAlign w:val="bottom"/>
            <w:hideMark/>
          </w:tcPr>
          <w:p w14:paraId="0268911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280 536</w:t>
            </w:r>
          </w:p>
        </w:tc>
        <w:tc>
          <w:tcPr>
            <w:tcW w:w="440" w:type="pct"/>
            <w:tcBorders>
              <w:bottom w:val="single" w:sz="4" w:space="0" w:color="auto"/>
            </w:tcBorders>
            <w:shd w:val="clear" w:color="auto" w:fill="auto"/>
            <w:noWrap/>
            <w:vAlign w:val="bottom"/>
            <w:hideMark/>
          </w:tcPr>
          <w:p w14:paraId="00930AC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266 764</w:t>
            </w:r>
          </w:p>
        </w:tc>
        <w:tc>
          <w:tcPr>
            <w:tcW w:w="441" w:type="pct"/>
            <w:tcBorders>
              <w:bottom w:val="single" w:sz="4" w:space="0" w:color="auto"/>
            </w:tcBorders>
            <w:shd w:val="clear" w:color="auto" w:fill="auto"/>
            <w:noWrap/>
            <w:vAlign w:val="bottom"/>
            <w:hideMark/>
          </w:tcPr>
          <w:p w14:paraId="2412467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288 019</w:t>
            </w:r>
          </w:p>
        </w:tc>
        <w:tc>
          <w:tcPr>
            <w:tcW w:w="440" w:type="pct"/>
            <w:tcBorders>
              <w:bottom w:val="single" w:sz="4" w:space="0" w:color="auto"/>
            </w:tcBorders>
            <w:shd w:val="clear" w:color="auto" w:fill="auto"/>
            <w:noWrap/>
            <w:vAlign w:val="bottom"/>
            <w:hideMark/>
          </w:tcPr>
          <w:p w14:paraId="6C256A6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274 374</w:t>
            </w:r>
          </w:p>
        </w:tc>
        <w:tc>
          <w:tcPr>
            <w:tcW w:w="438" w:type="pct"/>
            <w:tcBorders>
              <w:bottom w:val="single" w:sz="4" w:space="0" w:color="auto"/>
            </w:tcBorders>
            <w:shd w:val="clear" w:color="auto" w:fill="auto"/>
            <w:noWrap/>
            <w:vAlign w:val="bottom"/>
            <w:hideMark/>
          </w:tcPr>
          <w:p w14:paraId="7271080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295 682</w:t>
            </w:r>
          </w:p>
        </w:tc>
      </w:tr>
      <w:tr w:rsidR="002F2BE6" w:rsidRPr="002F2BE6" w14:paraId="1391C17C" w14:textId="77777777" w:rsidTr="00427CBF">
        <w:trPr>
          <w:trHeight w:val="240"/>
        </w:trPr>
        <w:tc>
          <w:tcPr>
            <w:tcW w:w="599" w:type="pct"/>
            <w:tcBorders>
              <w:top w:val="single" w:sz="4" w:space="0" w:color="auto"/>
              <w:bottom w:val="single" w:sz="12" w:space="0" w:color="auto"/>
            </w:tcBorders>
            <w:shd w:val="clear" w:color="auto" w:fill="auto"/>
            <w:noWrap/>
            <w:hideMark/>
          </w:tcPr>
          <w:p w14:paraId="34B6D25B" w14:textId="77777777" w:rsidR="00EE29C8" w:rsidRPr="00EE29C8" w:rsidRDefault="00EE29C8" w:rsidP="00173226">
            <w:pPr>
              <w:pStyle w:val="SingleTxtG"/>
              <w:tabs>
                <w:tab w:val="clear" w:pos="1701"/>
                <w:tab w:val="clear" w:pos="2268"/>
                <w:tab w:val="clear" w:pos="2835"/>
              </w:tabs>
              <w:spacing w:before="80" w:after="80" w:line="220" w:lineRule="exact"/>
              <w:ind w:left="284" w:right="0"/>
              <w:jc w:val="left"/>
              <w:rPr>
                <w:b/>
                <w:sz w:val="18"/>
                <w:lang w:val="en-GB"/>
              </w:rPr>
            </w:pPr>
            <w:r w:rsidRPr="00EE29C8">
              <w:rPr>
                <w:b/>
                <w:sz w:val="18"/>
                <w:lang w:val="en-GB"/>
              </w:rPr>
              <w:t>Total</w:t>
            </w:r>
          </w:p>
        </w:tc>
        <w:tc>
          <w:tcPr>
            <w:tcW w:w="440" w:type="pct"/>
            <w:tcBorders>
              <w:top w:val="single" w:sz="4" w:space="0" w:color="auto"/>
              <w:bottom w:val="single" w:sz="12" w:space="0" w:color="auto"/>
            </w:tcBorders>
            <w:shd w:val="clear" w:color="auto" w:fill="auto"/>
            <w:noWrap/>
            <w:vAlign w:val="bottom"/>
            <w:hideMark/>
          </w:tcPr>
          <w:p w14:paraId="64B0B3DD"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273 676</w:t>
            </w:r>
          </w:p>
        </w:tc>
        <w:tc>
          <w:tcPr>
            <w:tcW w:w="441" w:type="pct"/>
            <w:tcBorders>
              <w:top w:val="single" w:sz="4" w:space="0" w:color="auto"/>
              <w:bottom w:val="single" w:sz="12" w:space="0" w:color="auto"/>
            </w:tcBorders>
            <w:shd w:val="clear" w:color="auto" w:fill="auto"/>
            <w:noWrap/>
            <w:vAlign w:val="bottom"/>
            <w:hideMark/>
          </w:tcPr>
          <w:p w14:paraId="69F11813"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301 098</w:t>
            </w:r>
          </w:p>
        </w:tc>
        <w:tc>
          <w:tcPr>
            <w:tcW w:w="440" w:type="pct"/>
            <w:tcBorders>
              <w:top w:val="single" w:sz="4" w:space="0" w:color="auto"/>
              <w:bottom w:val="single" w:sz="12" w:space="0" w:color="auto"/>
            </w:tcBorders>
            <w:shd w:val="clear" w:color="auto" w:fill="auto"/>
            <w:noWrap/>
            <w:vAlign w:val="bottom"/>
            <w:hideMark/>
          </w:tcPr>
          <w:p w14:paraId="6135753B"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278 543</w:t>
            </w:r>
          </w:p>
        </w:tc>
        <w:tc>
          <w:tcPr>
            <w:tcW w:w="441" w:type="pct"/>
            <w:tcBorders>
              <w:top w:val="single" w:sz="4" w:space="0" w:color="auto"/>
              <w:bottom w:val="single" w:sz="12" w:space="0" w:color="auto"/>
            </w:tcBorders>
            <w:shd w:val="clear" w:color="auto" w:fill="auto"/>
            <w:noWrap/>
            <w:vAlign w:val="bottom"/>
            <w:hideMark/>
          </w:tcPr>
          <w:p w14:paraId="5ADF3A97"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305 147</w:t>
            </w:r>
          </w:p>
        </w:tc>
        <w:tc>
          <w:tcPr>
            <w:tcW w:w="440" w:type="pct"/>
            <w:tcBorders>
              <w:top w:val="single" w:sz="4" w:space="0" w:color="auto"/>
              <w:bottom w:val="single" w:sz="12" w:space="0" w:color="auto"/>
            </w:tcBorders>
            <w:shd w:val="clear" w:color="auto" w:fill="auto"/>
            <w:noWrap/>
            <w:vAlign w:val="bottom"/>
            <w:hideMark/>
          </w:tcPr>
          <w:p w14:paraId="40D78ABF"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283 157</w:t>
            </w:r>
          </w:p>
        </w:tc>
        <w:tc>
          <w:tcPr>
            <w:tcW w:w="441" w:type="pct"/>
            <w:tcBorders>
              <w:top w:val="single" w:sz="4" w:space="0" w:color="auto"/>
              <w:bottom w:val="single" w:sz="12" w:space="0" w:color="auto"/>
            </w:tcBorders>
            <w:shd w:val="clear" w:color="auto" w:fill="auto"/>
            <w:noWrap/>
            <w:vAlign w:val="bottom"/>
            <w:hideMark/>
          </w:tcPr>
          <w:p w14:paraId="27F29DB3"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308 698</w:t>
            </w:r>
          </w:p>
        </w:tc>
        <w:tc>
          <w:tcPr>
            <w:tcW w:w="440" w:type="pct"/>
            <w:tcBorders>
              <w:top w:val="single" w:sz="4" w:space="0" w:color="auto"/>
              <w:bottom w:val="single" w:sz="12" w:space="0" w:color="auto"/>
            </w:tcBorders>
            <w:shd w:val="clear" w:color="auto" w:fill="auto"/>
            <w:noWrap/>
            <w:vAlign w:val="bottom"/>
            <w:hideMark/>
          </w:tcPr>
          <w:p w14:paraId="2198AD7A"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291 309</w:t>
            </w:r>
          </w:p>
        </w:tc>
        <w:tc>
          <w:tcPr>
            <w:tcW w:w="441" w:type="pct"/>
            <w:tcBorders>
              <w:top w:val="single" w:sz="4" w:space="0" w:color="auto"/>
              <w:bottom w:val="single" w:sz="12" w:space="0" w:color="auto"/>
            </w:tcBorders>
            <w:shd w:val="clear" w:color="auto" w:fill="auto"/>
            <w:noWrap/>
            <w:vAlign w:val="bottom"/>
            <w:hideMark/>
          </w:tcPr>
          <w:p w14:paraId="7943E5CD"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316 601</w:t>
            </w:r>
          </w:p>
        </w:tc>
        <w:tc>
          <w:tcPr>
            <w:tcW w:w="440" w:type="pct"/>
            <w:tcBorders>
              <w:top w:val="single" w:sz="4" w:space="0" w:color="auto"/>
              <w:bottom w:val="single" w:sz="12" w:space="0" w:color="auto"/>
            </w:tcBorders>
            <w:shd w:val="clear" w:color="auto" w:fill="auto"/>
            <w:noWrap/>
            <w:vAlign w:val="bottom"/>
            <w:hideMark/>
          </w:tcPr>
          <w:p w14:paraId="3CD3EA6D"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299 128</w:t>
            </w:r>
          </w:p>
        </w:tc>
        <w:tc>
          <w:tcPr>
            <w:tcW w:w="438" w:type="pct"/>
            <w:tcBorders>
              <w:top w:val="single" w:sz="4" w:space="0" w:color="auto"/>
              <w:bottom w:val="single" w:sz="12" w:space="0" w:color="auto"/>
            </w:tcBorders>
            <w:shd w:val="clear" w:color="auto" w:fill="auto"/>
            <w:noWrap/>
            <w:vAlign w:val="bottom"/>
            <w:hideMark/>
          </w:tcPr>
          <w:p w14:paraId="28D5224E"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324 508</w:t>
            </w:r>
          </w:p>
        </w:tc>
      </w:tr>
    </w:tbl>
    <w:p w14:paraId="59B87FE5" w14:textId="564397C7" w:rsidR="00EE29C8" w:rsidRPr="00EE29C8" w:rsidRDefault="002F2BE6" w:rsidP="002F2BE6">
      <w:pPr>
        <w:pStyle w:val="H23G"/>
        <w:rPr>
          <w:lang w:val="en-GB"/>
        </w:rPr>
      </w:pPr>
      <w:r>
        <w:tab/>
      </w:r>
      <w:r w:rsidR="00EE29C8" w:rsidRPr="00EE29C8">
        <w:tab/>
        <w:t>Escolares por edad y sexo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81"/>
        <w:gridCol w:w="698"/>
        <w:gridCol w:w="698"/>
        <w:gridCol w:w="698"/>
        <w:gridCol w:w="698"/>
        <w:gridCol w:w="698"/>
        <w:gridCol w:w="698"/>
        <w:gridCol w:w="698"/>
        <w:gridCol w:w="698"/>
        <w:gridCol w:w="698"/>
        <w:gridCol w:w="698"/>
      </w:tblGrid>
      <w:tr w:rsidR="002F2BE6" w:rsidRPr="002F2BE6" w14:paraId="0BF2A069" w14:textId="77777777" w:rsidTr="00C223D5">
        <w:trPr>
          <w:trHeight w:val="240"/>
          <w:tblHeader/>
        </w:trPr>
        <w:tc>
          <w:tcPr>
            <w:tcW w:w="515" w:type="pct"/>
            <w:vMerge w:val="restart"/>
            <w:tcBorders>
              <w:top w:val="single" w:sz="4" w:space="0" w:color="auto"/>
              <w:bottom w:val="single" w:sz="12" w:space="0" w:color="auto"/>
            </w:tcBorders>
            <w:shd w:val="clear" w:color="auto" w:fill="auto"/>
            <w:noWrap/>
            <w:vAlign w:val="bottom"/>
            <w:hideMark/>
          </w:tcPr>
          <w:p w14:paraId="160F69D5" w14:textId="77777777" w:rsidR="00EE29C8" w:rsidRPr="00EE29C8" w:rsidRDefault="00EE29C8" w:rsidP="002F2BE6">
            <w:pPr>
              <w:pStyle w:val="SingleTxtG"/>
              <w:tabs>
                <w:tab w:val="clear" w:pos="1701"/>
                <w:tab w:val="clear" w:pos="2268"/>
                <w:tab w:val="clear" w:pos="2835"/>
              </w:tabs>
              <w:spacing w:before="80" w:after="80" w:line="200" w:lineRule="exact"/>
              <w:ind w:left="0" w:right="0"/>
              <w:jc w:val="left"/>
              <w:rPr>
                <w:i/>
                <w:sz w:val="16"/>
                <w:lang w:val="en-GB"/>
              </w:rPr>
            </w:pPr>
            <w:r w:rsidRPr="00EE29C8">
              <w:rPr>
                <w:i/>
                <w:iCs/>
                <w:sz w:val="16"/>
              </w:rPr>
              <w:t>Edad</w:t>
            </w:r>
          </w:p>
        </w:tc>
        <w:tc>
          <w:tcPr>
            <w:tcW w:w="837" w:type="pct"/>
            <w:gridSpan w:val="2"/>
            <w:tcBorders>
              <w:top w:val="single" w:sz="4" w:space="0" w:color="auto"/>
              <w:bottom w:val="single" w:sz="4" w:space="0" w:color="auto"/>
              <w:right w:val="single" w:sz="18" w:space="0" w:color="FFFFFF" w:themeColor="background1"/>
            </w:tcBorders>
            <w:shd w:val="clear" w:color="auto" w:fill="auto"/>
            <w:noWrap/>
            <w:vAlign w:val="bottom"/>
            <w:hideMark/>
          </w:tcPr>
          <w:p w14:paraId="685BCA99" w14:textId="5BADF1A9" w:rsidR="00EE29C8" w:rsidRPr="00EE29C8" w:rsidRDefault="00EE29C8" w:rsidP="00C223D5">
            <w:pPr>
              <w:pStyle w:val="SingleTxtG"/>
              <w:tabs>
                <w:tab w:val="clear" w:pos="1701"/>
                <w:tab w:val="clear" w:pos="2268"/>
                <w:tab w:val="clear" w:pos="2835"/>
              </w:tabs>
              <w:spacing w:before="80" w:after="80" w:line="200" w:lineRule="exact"/>
              <w:ind w:left="0" w:right="0"/>
              <w:jc w:val="center"/>
              <w:rPr>
                <w:bCs/>
                <w:i/>
                <w:sz w:val="16"/>
                <w:lang w:val="en-GB"/>
              </w:rPr>
            </w:pPr>
            <w:r w:rsidRPr="00EE29C8">
              <w:rPr>
                <w:i/>
                <w:iCs/>
                <w:sz w:val="16"/>
              </w:rPr>
              <w:t>2017</w:t>
            </w:r>
            <w:r w:rsidR="00173226">
              <w:rPr>
                <w:i/>
                <w:iCs/>
                <w:sz w:val="16"/>
              </w:rPr>
              <w:t>/</w:t>
            </w:r>
            <w:r w:rsidRPr="00EE29C8">
              <w:rPr>
                <w:i/>
                <w:iCs/>
                <w:sz w:val="16"/>
              </w:rPr>
              <w:t>18</w:t>
            </w:r>
          </w:p>
        </w:tc>
        <w:tc>
          <w:tcPr>
            <w:tcW w:w="912"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24782E98" w14:textId="3F4FF6AE" w:rsidR="00EE29C8" w:rsidRPr="00EE29C8" w:rsidRDefault="00EE29C8" w:rsidP="00C223D5">
            <w:pPr>
              <w:pStyle w:val="SingleTxtG"/>
              <w:tabs>
                <w:tab w:val="clear" w:pos="1701"/>
                <w:tab w:val="clear" w:pos="2268"/>
                <w:tab w:val="clear" w:pos="2835"/>
              </w:tabs>
              <w:spacing w:before="80" w:after="80" w:line="200" w:lineRule="exact"/>
              <w:ind w:left="0" w:right="0"/>
              <w:jc w:val="center"/>
              <w:rPr>
                <w:bCs/>
                <w:i/>
                <w:sz w:val="16"/>
                <w:lang w:val="en-GB"/>
              </w:rPr>
            </w:pPr>
            <w:r w:rsidRPr="00EE29C8">
              <w:rPr>
                <w:i/>
                <w:iCs/>
                <w:sz w:val="16"/>
              </w:rPr>
              <w:t>2018</w:t>
            </w:r>
            <w:r w:rsidR="00173226">
              <w:rPr>
                <w:i/>
                <w:iCs/>
                <w:sz w:val="16"/>
              </w:rPr>
              <w:t>/</w:t>
            </w:r>
            <w:r w:rsidRPr="00EE29C8">
              <w:rPr>
                <w:i/>
                <w:iCs/>
                <w:sz w:val="16"/>
              </w:rPr>
              <w:t>19</w:t>
            </w:r>
          </w:p>
        </w:tc>
        <w:tc>
          <w:tcPr>
            <w:tcW w:w="912"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31A03CFC" w14:textId="3A2A3033" w:rsidR="00EE29C8" w:rsidRPr="00EE29C8" w:rsidRDefault="00EE29C8" w:rsidP="00C223D5">
            <w:pPr>
              <w:pStyle w:val="SingleTxtG"/>
              <w:tabs>
                <w:tab w:val="clear" w:pos="1701"/>
                <w:tab w:val="clear" w:pos="2268"/>
                <w:tab w:val="clear" w:pos="2835"/>
              </w:tabs>
              <w:spacing w:before="80" w:after="80" w:line="200" w:lineRule="exact"/>
              <w:ind w:left="0" w:right="0"/>
              <w:jc w:val="center"/>
              <w:rPr>
                <w:bCs/>
                <w:i/>
                <w:sz w:val="16"/>
                <w:lang w:val="en-GB"/>
              </w:rPr>
            </w:pPr>
            <w:r w:rsidRPr="00EE29C8">
              <w:rPr>
                <w:i/>
                <w:iCs/>
                <w:sz w:val="16"/>
              </w:rPr>
              <w:t>2019</w:t>
            </w:r>
            <w:r w:rsidR="00173226">
              <w:rPr>
                <w:i/>
                <w:iCs/>
                <w:sz w:val="16"/>
              </w:rPr>
              <w:t>/</w:t>
            </w:r>
            <w:r w:rsidRPr="00EE29C8">
              <w:rPr>
                <w:i/>
                <w:iCs/>
                <w:sz w:val="16"/>
              </w:rPr>
              <w:t>20</w:t>
            </w:r>
          </w:p>
        </w:tc>
        <w:tc>
          <w:tcPr>
            <w:tcW w:w="912"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6B505920" w14:textId="34B5980B" w:rsidR="00EE29C8" w:rsidRPr="00EE29C8" w:rsidRDefault="00EE29C8" w:rsidP="00C223D5">
            <w:pPr>
              <w:pStyle w:val="SingleTxtG"/>
              <w:tabs>
                <w:tab w:val="clear" w:pos="1701"/>
                <w:tab w:val="clear" w:pos="2268"/>
                <w:tab w:val="clear" w:pos="2835"/>
              </w:tabs>
              <w:spacing w:before="80" w:after="80" w:line="200" w:lineRule="exact"/>
              <w:ind w:left="0" w:right="0"/>
              <w:jc w:val="center"/>
              <w:rPr>
                <w:bCs/>
                <w:i/>
                <w:sz w:val="16"/>
                <w:lang w:val="en-GB"/>
              </w:rPr>
            </w:pPr>
            <w:r w:rsidRPr="00EE29C8">
              <w:rPr>
                <w:i/>
                <w:iCs/>
                <w:sz w:val="16"/>
              </w:rPr>
              <w:t>2020</w:t>
            </w:r>
            <w:r w:rsidR="00173226">
              <w:rPr>
                <w:i/>
                <w:iCs/>
                <w:sz w:val="16"/>
              </w:rPr>
              <w:t>/</w:t>
            </w:r>
            <w:r w:rsidRPr="00EE29C8">
              <w:rPr>
                <w:i/>
                <w:iCs/>
                <w:sz w:val="16"/>
              </w:rPr>
              <w:t>21</w:t>
            </w:r>
          </w:p>
        </w:tc>
        <w:tc>
          <w:tcPr>
            <w:tcW w:w="912" w:type="pct"/>
            <w:gridSpan w:val="2"/>
            <w:tcBorders>
              <w:top w:val="single" w:sz="4" w:space="0" w:color="auto"/>
              <w:left w:val="single" w:sz="18" w:space="0" w:color="FFFFFF" w:themeColor="background1"/>
              <w:bottom w:val="single" w:sz="4" w:space="0" w:color="auto"/>
            </w:tcBorders>
            <w:shd w:val="clear" w:color="auto" w:fill="auto"/>
            <w:noWrap/>
            <w:vAlign w:val="bottom"/>
            <w:hideMark/>
          </w:tcPr>
          <w:p w14:paraId="047808B4" w14:textId="19EA7929" w:rsidR="00EE29C8" w:rsidRPr="00EE29C8" w:rsidRDefault="00EE29C8" w:rsidP="00C223D5">
            <w:pPr>
              <w:pStyle w:val="SingleTxtG"/>
              <w:tabs>
                <w:tab w:val="clear" w:pos="1701"/>
                <w:tab w:val="clear" w:pos="2268"/>
                <w:tab w:val="clear" w:pos="2835"/>
              </w:tabs>
              <w:spacing w:before="80" w:after="80" w:line="200" w:lineRule="exact"/>
              <w:ind w:left="0" w:right="0"/>
              <w:jc w:val="center"/>
              <w:rPr>
                <w:bCs/>
                <w:i/>
                <w:sz w:val="16"/>
                <w:lang w:val="en-GB"/>
              </w:rPr>
            </w:pPr>
            <w:r w:rsidRPr="00EE29C8">
              <w:rPr>
                <w:i/>
                <w:iCs/>
                <w:sz w:val="16"/>
              </w:rPr>
              <w:t>2021</w:t>
            </w:r>
            <w:r w:rsidR="00173226">
              <w:rPr>
                <w:i/>
                <w:iCs/>
                <w:sz w:val="16"/>
              </w:rPr>
              <w:t>/</w:t>
            </w:r>
            <w:r w:rsidRPr="00EE29C8">
              <w:rPr>
                <w:i/>
                <w:iCs/>
                <w:sz w:val="16"/>
              </w:rPr>
              <w:t>22</w:t>
            </w:r>
          </w:p>
        </w:tc>
      </w:tr>
      <w:tr w:rsidR="002F2BE6" w:rsidRPr="002F2BE6" w14:paraId="4B336CDB" w14:textId="77777777" w:rsidTr="00C223D5">
        <w:trPr>
          <w:trHeight w:val="240"/>
        </w:trPr>
        <w:tc>
          <w:tcPr>
            <w:tcW w:w="515" w:type="pct"/>
            <w:vMerge/>
            <w:tcBorders>
              <w:top w:val="single" w:sz="12" w:space="0" w:color="auto"/>
              <w:bottom w:val="single" w:sz="12" w:space="0" w:color="auto"/>
            </w:tcBorders>
            <w:shd w:val="clear" w:color="auto" w:fill="auto"/>
            <w:noWrap/>
            <w:vAlign w:val="bottom"/>
            <w:hideMark/>
          </w:tcPr>
          <w:p w14:paraId="76008667"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p>
        </w:tc>
        <w:tc>
          <w:tcPr>
            <w:tcW w:w="380" w:type="pct"/>
            <w:tcBorders>
              <w:top w:val="single" w:sz="4" w:space="0" w:color="auto"/>
              <w:bottom w:val="single" w:sz="12" w:space="0" w:color="auto"/>
            </w:tcBorders>
            <w:shd w:val="clear" w:color="auto" w:fill="auto"/>
            <w:noWrap/>
            <w:vAlign w:val="bottom"/>
            <w:hideMark/>
          </w:tcPr>
          <w:p w14:paraId="0D310858" w14:textId="77777777" w:rsidR="00EE29C8" w:rsidRPr="00EE29C8" w:rsidRDefault="00EE29C8" w:rsidP="00173226">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Niñas</w:t>
            </w:r>
          </w:p>
        </w:tc>
        <w:tc>
          <w:tcPr>
            <w:tcW w:w="457" w:type="pct"/>
            <w:tcBorders>
              <w:top w:val="single" w:sz="4" w:space="0" w:color="auto"/>
              <w:bottom w:val="single" w:sz="12" w:space="0" w:color="auto"/>
              <w:right w:val="single" w:sz="18" w:space="0" w:color="FFFFFF" w:themeColor="background1"/>
            </w:tcBorders>
            <w:shd w:val="clear" w:color="auto" w:fill="auto"/>
            <w:noWrap/>
            <w:vAlign w:val="bottom"/>
            <w:hideMark/>
          </w:tcPr>
          <w:p w14:paraId="2D19D33D"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456" w:type="pct"/>
            <w:tcBorders>
              <w:top w:val="single" w:sz="4" w:space="0" w:color="auto"/>
              <w:left w:val="single" w:sz="18" w:space="0" w:color="FFFFFF" w:themeColor="background1"/>
              <w:bottom w:val="single" w:sz="12" w:space="0" w:color="auto"/>
            </w:tcBorders>
            <w:shd w:val="clear" w:color="auto" w:fill="auto"/>
            <w:noWrap/>
            <w:vAlign w:val="bottom"/>
            <w:hideMark/>
          </w:tcPr>
          <w:p w14:paraId="52C998A3"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456" w:type="pct"/>
            <w:tcBorders>
              <w:top w:val="single" w:sz="4" w:space="0" w:color="auto"/>
              <w:bottom w:val="single" w:sz="12" w:space="0" w:color="auto"/>
              <w:right w:val="single" w:sz="18" w:space="0" w:color="FFFFFF" w:themeColor="background1"/>
            </w:tcBorders>
            <w:shd w:val="clear" w:color="auto" w:fill="auto"/>
            <w:noWrap/>
            <w:vAlign w:val="bottom"/>
            <w:hideMark/>
          </w:tcPr>
          <w:p w14:paraId="1AF17803"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456" w:type="pct"/>
            <w:tcBorders>
              <w:top w:val="single" w:sz="4" w:space="0" w:color="auto"/>
              <w:left w:val="single" w:sz="18" w:space="0" w:color="FFFFFF" w:themeColor="background1"/>
              <w:bottom w:val="single" w:sz="12" w:space="0" w:color="auto"/>
            </w:tcBorders>
            <w:shd w:val="clear" w:color="auto" w:fill="auto"/>
            <w:noWrap/>
            <w:vAlign w:val="bottom"/>
            <w:hideMark/>
          </w:tcPr>
          <w:p w14:paraId="3C95D9EA"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456" w:type="pct"/>
            <w:tcBorders>
              <w:top w:val="single" w:sz="4" w:space="0" w:color="auto"/>
              <w:bottom w:val="single" w:sz="12" w:space="0" w:color="auto"/>
              <w:right w:val="single" w:sz="18" w:space="0" w:color="FFFFFF" w:themeColor="background1"/>
            </w:tcBorders>
            <w:shd w:val="clear" w:color="auto" w:fill="auto"/>
            <w:noWrap/>
            <w:vAlign w:val="bottom"/>
            <w:hideMark/>
          </w:tcPr>
          <w:p w14:paraId="5BD5C324"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456" w:type="pct"/>
            <w:tcBorders>
              <w:top w:val="single" w:sz="4" w:space="0" w:color="auto"/>
              <w:left w:val="single" w:sz="18" w:space="0" w:color="FFFFFF" w:themeColor="background1"/>
              <w:bottom w:val="single" w:sz="12" w:space="0" w:color="auto"/>
            </w:tcBorders>
            <w:shd w:val="clear" w:color="auto" w:fill="auto"/>
            <w:noWrap/>
            <w:vAlign w:val="bottom"/>
            <w:hideMark/>
          </w:tcPr>
          <w:p w14:paraId="32AC33D1"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456" w:type="pct"/>
            <w:tcBorders>
              <w:top w:val="single" w:sz="4" w:space="0" w:color="auto"/>
              <w:bottom w:val="single" w:sz="12" w:space="0" w:color="auto"/>
              <w:right w:val="single" w:sz="18" w:space="0" w:color="FFFFFF" w:themeColor="background1"/>
            </w:tcBorders>
            <w:shd w:val="clear" w:color="auto" w:fill="auto"/>
            <w:noWrap/>
            <w:vAlign w:val="bottom"/>
            <w:hideMark/>
          </w:tcPr>
          <w:p w14:paraId="134C9672"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456" w:type="pct"/>
            <w:tcBorders>
              <w:top w:val="single" w:sz="4" w:space="0" w:color="auto"/>
              <w:left w:val="single" w:sz="18" w:space="0" w:color="FFFFFF" w:themeColor="background1"/>
              <w:bottom w:val="single" w:sz="12" w:space="0" w:color="auto"/>
            </w:tcBorders>
            <w:shd w:val="clear" w:color="auto" w:fill="auto"/>
            <w:noWrap/>
            <w:vAlign w:val="bottom"/>
            <w:hideMark/>
          </w:tcPr>
          <w:p w14:paraId="7C344BC2"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456" w:type="pct"/>
            <w:tcBorders>
              <w:top w:val="single" w:sz="4" w:space="0" w:color="auto"/>
              <w:bottom w:val="single" w:sz="12" w:space="0" w:color="auto"/>
            </w:tcBorders>
            <w:shd w:val="clear" w:color="auto" w:fill="auto"/>
            <w:noWrap/>
            <w:vAlign w:val="bottom"/>
            <w:hideMark/>
          </w:tcPr>
          <w:p w14:paraId="7D4B4217" w14:textId="77777777" w:rsidR="00EE29C8" w:rsidRPr="00EE29C8" w:rsidRDefault="00EE29C8" w:rsidP="00C223D5">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r>
      <w:tr w:rsidR="002F2BE6" w:rsidRPr="002F2BE6" w14:paraId="182CD9B4" w14:textId="77777777" w:rsidTr="0012719E">
        <w:trPr>
          <w:trHeight w:val="240"/>
        </w:trPr>
        <w:tc>
          <w:tcPr>
            <w:tcW w:w="515" w:type="pct"/>
            <w:tcBorders>
              <w:top w:val="single" w:sz="12" w:space="0" w:color="auto"/>
            </w:tcBorders>
            <w:shd w:val="clear" w:color="auto" w:fill="auto"/>
            <w:noWrap/>
            <w:hideMark/>
          </w:tcPr>
          <w:p w14:paraId="0EE3FB2F"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6</w:t>
            </w:r>
          </w:p>
        </w:tc>
        <w:tc>
          <w:tcPr>
            <w:tcW w:w="380" w:type="pct"/>
            <w:tcBorders>
              <w:top w:val="single" w:sz="12" w:space="0" w:color="auto"/>
            </w:tcBorders>
            <w:shd w:val="clear" w:color="auto" w:fill="auto"/>
            <w:noWrap/>
            <w:vAlign w:val="bottom"/>
            <w:hideMark/>
          </w:tcPr>
          <w:p w14:paraId="5B27E39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18 507</w:t>
            </w:r>
          </w:p>
        </w:tc>
        <w:tc>
          <w:tcPr>
            <w:tcW w:w="457" w:type="pct"/>
            <w:tcBorders>
              <w:top w:val="single" w:sz="12" w:space="0" w:color="auto"/>
            </w:tcBorders>
            <w:shd w:val="clear" w:color="auto" w:fill="auto"/>
            <w:noWrap/>
            <w:vAlign w:val="bottom"/>
            <w:hideMark/>
          </w:tcPr>
          <w:p w14:paraId="2452BD1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19 961</w:t>
            </w:r>
          </w:p>
        </w:tc>
        <w:tc>
          <w:tcPr>
            <w:tcW w:w="456" w:type="pct"/>
            <w:tcBorders>
              <w:top w:val="single" w:sz="12" w:space="0" w:color="auto"/>
            </w:tcBorders>
            <w:shd w:val="clear" w:color="auto" w:fill="auto"/>
            <w:noWrap/>
            <w:vAlign w:val="bottom"/>
            <w:hideMark/>
          </w:tcPr>
          <w:p w14:paraId="152D262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18 524</w:t>
            </w:r>
          </w:p>
        </w:tc>
        <w:tc>
          <w:tcPr>
            <w:tcW w:w="456" w:type="pct"/>
            <w:tcBorders>
              <w:top w:val="single" w:sz="12" w:space="0" w:color="auto"/>
            </w:tcBorders>
            <w:shd w:val="clear" w:color="auto" w:fill="auto"/>
            <w:noWrap/>
            <w:vAlign w:val="bottom"/>
            <w:hideMark/>
          </w:tcPr>
          <w:p w14:paraId="001C5C6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20 003</w:t>
            </w:r>
          </w:p>
        </w:tc>
        <w:tc>
          <w:tcPr>
            <w:tcW w:w="456" w:type="pct"/>
            <w:tcBorders>
              <w:top w:val="single" w:sz="12" w:space="0" w:color="auto"/>
            </w:tcBorders>
            <w:shd w:val="clear" w:color="auto" w:fill="auto"/>
            <w:noWrap/>
            <w:vAlign w:val="bottom"/>
            <w:hideMark/>
          </w:tcPr>
          <w:p w14:paraId="5B1115B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1 8315</w:t>
            </w:r>
          </w:p>
        </w:tc>
        <w:tc>
          <w:tcPr>
            <w:tcW w:w="456" w:type="pct"/>
            <w:tcBorders>
              <w:top w:val="single" w:sz="12" w:space="0" w:color="auto"/>
            </w:tcBorders>
            <w:shd w:val="clear" w:color="auto" w:fill="auto"/>
            <w:noWrap/>
            <w:vAlign w:val="bottom"/>
            <w:hideMark/>
          </w:tcPr>
          <w:p w14:paraId="397BA9F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19 479</w:t>
            </w:r>
          </w:p>
        </w:tc>
        <w:tc>
          <w:tcPr>
            <w:tcW w:w="456" w:type="pct"/>
            <w:tcBorders>
              <w:top w:val="single" w:sz="12" w:space="0" w:color="auto"/>
            </w:tcBorders>
            <w:shd w:val="clear" w:color="auto" w:fill="auto"/>
            <w:noWrap/>
            <w:vAlign w:val="bottom"/>
            <w:hideMark/>
          </w:tcPr>
          <w:p w14:paraId="583504D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19 533</w:t>
            </w:r>
          </w:p>
        </w:tc>
        <w:tc>
          <w:tcPr>
            <w:tcW w:w="456" w:type="pct"/>
            <w:tcBorders>
              <w:top w:val="single" w:sz="12" w:space="0" w:color="auto"/>
            </w:tcBorders>
            <w:shd w:val="clear" w:color="auto" w:fill="auto"/>
            <w:noWrap/>
            <w:vAlign w:val="bottom"/>
            <w:hideMark/>
          </w:tcPr>
          <w:p w14:paraId="05083D5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20 521</w:t>
            </w:r>
          </w:p>
        </w:tc>
        <w:tc>
          <w:tcPr>
            <w:tcW w:w="456" w:type="pct"/>
            <w:tcBorders>
              <w:top w:val="single" w:sz="12" w:space="0" w:color="auto"/>
            </w:tcBorders>
            <w:shd w:val="clear" w:color="auto" w:fill="auto"/>
            <w:noWrap/>
            <w:vAlign w:val="bottom"/>
            <w:hideMark/>
          </w:tcPr>
          <w:p w14:paraId="282729F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18 936</w:t>
            </w:r>
          </w:p>
        </w:tc>
        <w:tc>
          <w:tcPr>
            <w:tcW w:w="456" w:type="pct"/>
            <w:tcBorders>
              <w:top w:val="single" w:sz="12" w:space="0" w:color="auto"/>
            </w:tcBorders>
            <w:shd w:val="clear" w:color="auto" w:fill="auto"/>
            <w:noWrap/>
            <w:vAlign w:val="bottom"/>
            <w:hideMark/>
          </w:tcPr>
          <w:p w14:paraId="0182F63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20 179</w:t>
            </w:r>
          </w:p>
        </w:tc>
      </w:tr>
      <w:tr w:rsidR="002F2BE6" w:rsidRPr="002F2BE6" w14:paraId="72FCD019" w14:textId="77777777" w:rsidTr="002F2BE6">
        <w:trPr>
          <w:trHeight w:val="240"/>
        </w:trPr>
        <w:tc>
          <w:tcPr>
            <w:tcW w:w="515" w:type="pct"/>
            <w:shd w:val="clear" w:color="auto" w:fill="auto"/>
            <w:noWrap/>
            <w:hideMark/>
          </w:tcPr>
          <w:p w14:paraId="0BA87E93"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7</w:t>
            </w:r>
          </w:p>
        </w:tc>
        <w:tc>
          <w:tcPr>
            <w:tcW w:w="380" w:type="pct"/>
            <w:shd w:val="clear" w:color="auto" w:fill="auto"/>
            <w:noWrap/>
            <w:vAlign w:val="bottom"/>
            <w:hideMark/>
          </w:tcPr>
          <w:p w14:paraId="5A0C848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29 003</w:t>
            </w:r>
          </w:p>
        </w:tc>
        <w:tc>
          <w:tcPr>
            <w:tcW w:w="457" w:type="pct"/>
            <w:shd w:val="clear" w:color="auto" w:fill="auto"/>
            <w:noWrap/>
            <w:vAlign w:val="bottom"/>
            <w:hideMark/>
          </w:tcPr>
          <w:p w14:paraId="2D44732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31 177</w:t>
            </w:r>
          </w:p>
        </w:tc>
        <w:tc>
          <w:tcPr>
            <w:tcW w:w="456" w:type="pct"/>
            <w:shd w:val="clear" w:color="auto" w:fill="auto"/>
            <w:noWrap/>
            <w:vAlign w:val="bottom"/>
            <w:hideMark/>
          </w:tcPr>
          <w:p w14:paraId="3601EA4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27 013</w:t>
            </w:r>
          </w:p>
        </w:tc>
        <w:tc>
          <w:tcPr>
            <w:tcW w:w="456" w:type="pct"/>
            <w:shd w:val="clear" w:color="auto" w:fill="auto"/>
            <w:noWrap/>
            <w:vAlign w:val="bottom"/>
            <w:hideMark/>
          </w:tcPr>
          <w:p w14:paraId="028529C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29 444</w:t>
            </w:r>
          </w:p>
        </w:tc>
        <w:tc>
          <w:tcPr>
            <w:tcW w:w="456" w:type="pct"/>
            <w:shd w:val="clear" w:color="auto" w:fill="auto"/>
            <w:noWrap/>
            <w:vAlign w:val="bottom"/>
            <w:hideMark/>
          </w:tcPr>
          <w:p w14:paraId="49A00FB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26 584</w:t>
            </w:r>
          </w:p>
        </w:tc>
        <w:tc>
          <w:tcPr>
            <w:tcW w:w="456" w:type="pct"/>
            <w:shd w:val="clear" w:color="auto" w:fill="auto"/>
            <w:noWrap/>
            <w:vAlign w:val="bottom"/>
            <w:hideMark/>
          </w:tcPr>
          <w:p w14:paraId="1C88566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28 821</w:t>
            </w:r>
          </w:p>
        </w:tc>
        <w:tc>
          <w:tcPr>
            <w:tcW w:w="456" w:type="pct"/>
            <w:shd w:val="clear" w:color="auto" w:fill="auto"/>
            <w:noWrap/>
            <w:vAlign w:val="bottom"/>
            <w:hideMark/>
          </w:tcPr>
          <w:p w14:paraId="3566586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27 165</w:t>
            </w:r>
          </w:p>
        </w:tc>
        <w:tc>
          <w:tcPr>
            <w:tcW w:w="456" w:type="pct"/>
            <w:shd w:val="clear" w:color="auto" w:fill="auto"/>
            <w:noWrap/>
            <w:vAlign w:val="bottom"/>
            <w:hideMark/>
          </w:tcPr>
          <w:p w14:paraId="325A0B6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29 072</w:t>
            </w:r>
          </w:p>
        </w:tc>
        <w:tc>
          <w:tcPr>
            <w:tcW w:w="456" w:type="pct"/>
            <w:shd w:val="clear" w:color="auto" w:fill="auto"/>
            <w:noWrap/>
            <w:vAlign w:val="bottom"/>
            <w:hideMark/>
          </w:tcPr>
          <w:p w14:paraId="43738FA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28 460</w:t>
            </w:r>
          </w:p>
        </w:tc>
        <w:tc>
          <w:tcPr>
            <w:tcW w:w="456" w:type="pct"/>
            <w:shd w:val="clear" w:color="auto" w:fill="auto"/>
            <w:noWrap/>
            <w:vAlign w:val="bottom"/>
            <w:hideMark/>
          </w:tcPr>
          <w:p w14:paraId="435A1C4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30 315</w:t>
            </w:r>
          </w:p>
        </w:tc>
      </w:tr>
      <w:tr w:rsidR="002F2BE6" w:rsidRPr="002F2BE6" w14:paraId="32B790A6" w14:textId="77777777" w:rsidTr="002F2BE6">
        <w:trPr>
          <w:trHeight w:val="240"/>
        </w:trPr>
        <w:tc>
          <w:tcPr>
            <w:tcW w:w="515" w:type="pct"/>
            <w:shd w:val="clear" w:color="auto" w:fill="auto"/>
            <w:noWrap/>
            <w:hideMark/>
          </w:tcPr>
          <w:p w14:paraId="67C84145"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8</w:t>
            </w:r>
          </w:p>
        </w:tc>
        <w:tc>
          <w:tcPr>
            <w:tcW w:w="380" w:type="pct"/>
            <w:shd w:val="clear" w:color="auto" w:fill="auto"/>
            <w:noWrap/>
            <w:vAlign w:val="bottom"/>
            <w:hideMark/>
          </w:tcPr>
          <w:p w14:paraId="087CED6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28 956</w:t>
            </w:r>
          </w:p>
        </w:tc>
        <w:tc>
          <w:tcPr>
            <w:tcW w:w="457" w:type="pct"/>
            <w:shd w:val="clear" w:color="auto" w:fill="auto"/>
            <w:noWrap/>
            <w:vAlign w:val="bottom"/>
            <w:hideMark/>
          </w:tcPr>
          <w:p w14:paraId="3BAB58A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31 475</w:t>
            </w:r>
          </w:p>
        </w:tc>
        <w:tc>
          <w:tcPr>
            <w:tcW w:w="456" w:type="pct"/>
            <w:shd w:val="clear" w:color="auto" w:fill="auto"/>
            <w:noWrap/>
            <w:vAlign w:val="bottom"/>
            <w:hideMark/>
          </w:tcPr>
          <w:p w14:paraId="37743A1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29 124</w:t>
            </w:r>
          </w:p>
        </w:tc>
        <w:tc>
          <w:tcPr>
            <w:tcW w:w="456" w:type="pct"/>
            <w:shd w:val="clear" w:color="auto" w:fill="auto"/>
            <w:noWrap/>
            <w:vAlign w:val="bottom"/>
            <w:hideMark/>
          </w:tcPr>
          <w:p w14:paraId="00E6164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31 333</w:t>
            </w:r>
          </w:p>
        </w:tc>
        <w:tc>
          <w:tcPr>
            <w:tcW w:w="456" w:type="pct"/>
            <w:shd w:val="clear" w:color="auto" w:fill="auto"/>
            <w:noWrap/>
            <w:vAlign w:val="bottom"/>
            <w:hideMark/>
          </w:tcPr>
          <w:p w14:paraId="15F2181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27 073</w:t>
            </w:r>
          </w:p>
        </w:tc>
        <w:tc>
          <w:tcPr>
            <w:tcW w:w="456" w:type="pct"/>
            <w:shd w:val="clear" w:color="auto" w:fill="auto"/>
            <w:noWrap/>
            <w:vAlign w:val="bottom"/>
            <w:hideMark/>
          </w:tcPr>
          <w:p w14:paraId="0392B97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29 473</w:t>
            </w:r>
          </w:p>
        </w:tc>
        <w:tc>
          <w:tcPr>
            <w:tcW w:w="456" w:type="pct"/>
            <w:shd w:val="clear" w:color="auto" w:fill="auto"/>
            <w:noWrap/>
            <w:vAlign w:val="bottom"/>
            <w:hideMark/>
          </w:tcPr>
          <w:p w14:paraId="2EE2F04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26 685</w:t>
            </w:r>
          </w:p>
        </w:tc>
        <w:tc>
          <w:tcPr>
            <w:tcW w:w="456" w:type="pct"/>
            <w:shd w:val="clear" w:color="auto" w:fill="auto"/>
            <w:noWrap/>
            <w:vAlign w:val="bottom"/>
            <w:hideMark/>
          </w:tcPr>
          <w:p w14:paraId="5328994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28 948</w:t>
            </w:r>
          </w:p>
        </w:tc>
        <w:tc>
          <w:tcPr>
            <w:tcW w:w="456" w:type="pct"/>
            <w:shd w:val="clear" w:color="auto" w:fill="auto"/>
            <w:noWrap/>
            <w:vAlign w:val="bottom"/>
            <w:hideMark/>
          </w:tcPr>
          <w:p w14:paraId="578D84A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27 301</w:t>
            </w:r>
          </w:p>
        </w:tc>
        <w:tc>
          <w:tcPr>
            <w:tcW w:w="456" w:type="pct"/>
            <w:shd w:val="clear" w:color="auto" w:fill="auto"/>
            <w:noWrap/>
            <w:vAlign w:val="bottom"/>
            <w:hideMark/>
          </w:tcPr>
          <w:p w14:paraId="6B262DC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29 245</w:t>
            </w:r>
          </w:p>
        </w:tc>
      </w:tr>
      <w:tr w:rsidR="002F2BE6" w:rsidRPr="002F2BE6" w14:paraId="75517CBD" w14:textId="77777777" w:rsidTr="002F2BE6">
        <w:trPr>
          <w:trHeight w:val="240"/>
        </w:trPr>
        <w:tc>
          <w:tcPr>
            <w:tcW w:w="515" w:type="pct"/>
            <w:shd w:val="clear" w:color="auto" w:fill="auto"/>
            <w:noWrap/>
            <w:hideMark/>
          </w:tcPr>
          <w:p w14:paraId="47350A4B"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9</w:t>
            </w:r>
          </w:p>
        </w:tc>
        <w:tc>
          <w:tcPr>
            <w:tcW w:w="380" w:type="pct"/>
            <w:shd w:val="clear" w:color="auto" w:fill="auto"/>
            <w:noWrap/>
            <w:vAlign w:val="bottom"/>
            <w:hideMark/>
          </w:tcPr>
          <w:p w14:paraId="58D8BED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26 163</w:t>
            </w:r>
          </w:p>
        </w:tc>
        <w:tc>
          <w:tcPr>
            <w:tcW w:w="457" w:type="pct"/>
            <w:shd w:val="clear" w:color="auto" w:fill="auto"/>
            <w:noWrap/>
            <w:vAlign w:val="bottom"/>
            <w:hideMark/>
          </w:tcPr>
          <w:p w14:paraId="0E1EA8B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28 742</w:t>
            </w:r>
          </w:p>
        </w:tc>
        <w:tc>
          <w:tcPr>
            <w:tcW w:w="456" w:type="pct"/>
            <w:shd w:val="clear" w:color="auto" w:fill="auto"/>
            <w:noWrap/>
            <w:vAlign w:val="bottom"/>
            <w:hideMark/>
          </w:tcPr>
          <w:p w14:paraId="493AF6B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28 893</w:t>
            </w:r>
          </w:p>
        </w:tc>
        <w:tc>
          <w:tcPr>
            <w:tcW w:w="456" w:type="pct"/>
            <w:shd w:val="clear" w:color="auto" w:fill="auto"/>
            <w:noWrap/>
            <w:vAlign w:val="bottom"/>
            <w:hideMark/>
          </w:tcPr>
          <w:p w14:paraId="761828A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31 417</w:t>
            </w:r>
          </w:p>
        </w:tc>
        <w:tc>
          <w:tcPr>
            <w:tcW w:w="456" w:type="pct"/>
            <w:shd w:val="clear" w:color="auto" w:fill="auto"/>
            <w:noWrap/>
            <w:vAlign w:val="bottom"/>
            <w:hideMark/>
          </w:tcPr>
          <w:p w14:paraId="17DC0B1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29 096</w:t>
            </w:r>
          </w:p>
        </w:tc>
        <w:tc>
          <w:tcPr>
            <w:tcW w:w="456" w:type="pct"/>
            <w:shd w:val="clear" w:color="auto" w:fill="auto"/>
            <w:noWrap/>
            <w:vAlign w:val="bottom"/>
            <w:hideMark/>
          </w:tcPr>
          <w:p w14:paraId="6FA1962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31 230</w:t>
            </w:r>
          </w:p>
        </w:tc>
        <w:tc>
          <w:tcPr>
            <w:tcW w:w="456" w:type="pct"/>
            <w:shd w:val="clear" w:color="auto" w:fill="auto"/>
            <w:noWrap/>
            <w:vAlign w:val="bottom"/>
            <w:hideMark/>
          </w:tcPr>
          <w:p w14:paraId="250AC74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27 062</w:t>
            </w:r>
          </w:p>
        </w:tc>
        <w:tc>
          <w:tcPr>
            <w:tcW w:w="456" w:type="pct"/>
            <w:shd w:val="clear" w:color="auto" w:fill="auto"/>
            <w:noWrap/>
            <w:vAlign w:val="bottom"/>
            <w:hideMark/>
          </w:tcPr>
          <w:p w14:paraId="298C297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29 427</w:t>
            </w:r>
          </w:p>
        </w:tc>
        <w:tc>
          <w:tcPr>
            <w:tcW w:w="456" w:type="pct"/>
            <w:shd w:val="clear" w:color="auto" w:fill="auto"/>
            <w:noWrap/>
            <w:vAlign w:val="bottom"/>
            <w:hideMark/>
          </w:tcPr>
          <w:p w14:paraId="011E997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26 658</w:t>
            </w:r>
          </w:p>
        </w:tc>
        <w:tc>
          <w:tcPr>
            <w:tcW w:w="456" w:type="pct"/>
            <w:shd w:val="clear" w:color="auto" w:fill="auto"/>
            <w:noWrap/>
            <w:vAlign w:val="bottom"/>
            <w:hideMark/>
          </w:tcPr>
          <w:p w14:paraId="0DF118C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28 936</w:t>
            </w:r>
          </w:p>
        </w:tc>
      </w:tr>
      <w:tr w:rsidR="002F2BE6" w:rsidRPr="002F2BE6" w14:paraId="6CF3E78F" w14:textId="77777777" w:rsidTr="002F2BE6">
        <w:trPr>
          <w:trHeight w:val="240"/>
        </w:trPr>
        <w:tc>
          <w:tcPr>
            <w:tcW w:w="515" w:type="pct"/>
            <w:shd w:val="clear" w:color="auto" w:fill="auto"/>
            <w:noWrap/>
            <w:hideMark/>
          </w:tcPr>
          <w:p w14:paraId="522B4533"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10</w:t>
            </w:r>
          </w:p>
        </w:tc>
        <w:tc>
          <w:tcPr>
            <w:tcW w:w="380" w:type="pct"/>
            <w:shd w:val="clear" w:color="auto" w:fill="auto"/>
            <w:noWrap/>
            <w:vAlign w:val="bottom"/>
            <w:hideMark/>
          </w:tcPr>
          <w:p w14:paraId="610A925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23 138</w:t>
            </w:r>
          </w:p>
        </w:tc>
        <w:tc>
          <w:tcPr>
            <w:tcW w:w="457" w:type="pct"/>
            <w:shd w:val="clear" w:color="auto" w:fill="auto"/>
            <w:noWrap/>
            <w:vAlign w:val="bottom"/>
            <w:hideMark/>
          </w:tcPr>
          <w:p w14:paraId="6D9DD5A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25 508</w:t>
            </w:r>
          </w:p>
        </w:tc>
        <w:tc>
          <w:tcPr>
            <w:tcW w:w="456" w:type="pct"/>
            <w:shd w:val="clear" w:color="auto" w:fill="auto"/>
            <w:noWrap/>
            <w:vAlign w:val="bottom"/>
            <w:hideMark/>
          </w:tcPr>
          <w:p w14:paraId="5B1A0F4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26 069</w:t>
            </w:r>
          </w:p>
        </w:tc>
        <w:tc>
          <w:tcPr>
            <w:tcW w:w="456" w:type="pct"/>
            <w:shd w:val="clear" w:color="auto" w:fill="auto"/>
            <w:noWrap/>
            <w:vAlign w:val="bottom"/>
            <w:hideMark/>
          </w:tcPr>
          <w:p w14:paraId="11CA00A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28 662</w:t>
            </w:r>
          </w:p>
        </w:tc>
        <w:tc>
          <w:tcPr>
            <w:tcW w:w="456" w:type="pct"/>
            <w:shd w:val="clear" w:color="auto" w:fill="auto"/>
            <w:noWrap/>
            <w:vAlign w:val="bottom"/>
            <w:hideMark/>
          </w:tcPr>
          <w:p w14:paraId="0D86B31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28 824</w:t>
            </w:r>
          </w:p>
        </w:tc>
        <w:tc>
          <w:tcPr>
            <w:tcW w:w="456" w:type="pct"/>
            <w:shd w:val="clear" w:color="auto" w:fill="auto"/>
            <w:noWrap/>
            <w:vAlign w:val="bottom"/>
            <w:hideMark/>
          </w:tcPr>
          <w:p w14:paraId="0390952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31 297</w:t>
            </w:r>
          </w:p>
        </w:tc>
        <w:tc>
          <w:tcPr>
            <w:tcW w:w="456" w:type="pct"/>
            <w:shd w:val="clear" w:color="auto" w:fill="auto"/>
            <w:noWrap/>
            <w:vAlign w:val="bottom"/>
            <w:hideMark/>
          </w:tcPr>
          <w:p w14:paraId="5CB7BEC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29 063</w:t>
            </w:r>
          </w:p>
        </w:tc>
        <w:tc>
          <w:tcPr>
            <w:tcW w:w="456" w:type="pct"/>
            <w:shd w:val="clear" w:color="auto" w:fill="auto"/>
            <w:noWrap/>
            <w:vAlign w:val="bottom"/>
            <w:hideMark/>
          </w:tcPr>
          <w:p w14:paraId="101FCE6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31 187</w:t>
            </w:r>
          </w:p>
        </w:tc>
        <w:tc>
          <w:tcPr>
            <w:tcW w:w="456" w:type="pct"/>
            <w:shd w:val="clear" w:color="auto" w:fill="auto"/>
            <w:noWrap/>
            <w:vAlign w:val="bottom"/>
            <w:hideMark/>
          </w:tcPr>
          <w:p w14:paraId="2F3E695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27 015</w:t>
            </w:r>
          </w:p>
        </w:tc>
        <w:tc>
          <w:tcPr>
            <w:tcW w:w="456" w:type="pct"/>
            <w:shd w:val="clear" w:color="auto" w:fill="auto"/>
            <w:noWrap/>
            <w:vAlign w:val="bottom"/>
            <w:hideMark/>
          </w:tcPr>
          <w:p w14:paraId="085CD8C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29 399</w:t>
            </w:r>
          </w:p>
        </w:tc>
      </w:tr>
      <w:tr w:rsidR="002F2BE6" w:rsidRPr="002F2BE6" w14:paraId="4E59DE4B" w14:textId="77777777" w:rsidTr="002F2BE6">
        <w:trPr>
          <w:trHeight w:val="240"/>
        </w:trPr>
        <w:tc>
          <w:tcPr>
            <w:tcW w:w="515" w:type="pct"/>
            <w:shd w:val="clear" w:color="auto" w:fill="auto"/>
            <w:noWrap/>
            <w:hideMark/>
          </w:tcPr>
          <w:p w14:paraId="6407406C"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11</w:t>
            </w:r>
          </w:p>
        </w:tc>
        <w:tc>
          <w:tcPr>
            <w:tcW w:w="380" w:type="pct"/>
            <w:shd w:val="clear" w:color="auto" w:fill="auto"/>
            <w:noWrap/>
            <w:vAlign w:val="bottom"/>
            <w:hideMark/>
          </w:tcPr>
          <w:p w14:paraId="053F699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22 191</w:t>
            </w:r>
          </w:p>
        </w:tc>
        <w:tc>
          <w:tcPr>
            <w:tcW w:w="457" w:type="pct"/>
            <w:shd w:val="clear" w:color="auto" w:fill="auto"/>
            <w:noWrap/>
            <w:vAlign w:val="bottom"/>
            <w:hideMark/>
          </w:tcPr>
          <w:p w14:paraId="6CC2B77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24 690</w:t>
            </w:r>
          </w:p>
        </w:tc>
        <w:tc>
          <w:tcPr>
            <w:tcW w:w="456" w:type="pct"/>
            <w:shd w:val="clear" w:color="auto" w:fill="auto"/>
            <w:noWrap/>
            <w:vAlign w:val="bottom"/>
            <w:hideMark/>
          </w:tcPr>
          <w:p w14:paraId="0504785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23 059</w:t>
            </w:r>
          </w:p>
        </w:tc>
        <w:tc>
          <w:tcPr>
            <w:tcW w:w="456" w:type="pct"/>
            <w:shd w:val="clear" w:color="auto" w:fill="auto"/>
            <w:noWrap/>
            <w:vAlign w:val="bottom"/>
            <w:hideMark/>
          </w:tcPr>
          <w:p w14:paraId="1789790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25 407</w:t>
            </w:r>
          </w:p>
        </w:tc>
        <w:tc>
          <w:tcPr>
            <w:tcW w:w="456" w:type="pct"/>
            <w:shd w:val="clear" w:color="auto" w:fill="auto"/>
            <w:noWrap/>
            <w:vAlign w:val="bottom"/>
            <w:hideMark/>
          </w:tcPr>
          <w:p w14:paraId="0FF59A3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25 951</w:t>
            </w:r>
          </w:p>
        </w:tc>
        <w:tc>
          <w:tcPr>
            <w:tcW w:w="456" w:type="pct"/>
            <w:shd w:val="clear" w:color="auto" w:fill="auto"/>
            <w:noWrap/>
            <w:vAlign w:val="bottom"/>
            <w:hideMark/>
          </w:tcPr>
          <w:p w14:paraId="5C2A66E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28 507</w:t>
            </w:r>
          </w:p>
        </w:tc>
        <w:tc>
          <w:tcPr>
            <w:tcW w:w="456" w:type="pct"/>
            <w:shd w:val="clear" w:color="auto" w:fill="auto"/>
            <w:noWrap/>
            <w:vAlign w:val="bottom"/>
            <w:hideMark/>
          </w:tcPr>
          <w:p w14:paraId="61B9AE5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28 790</w:t>
            </w:r>
          </w:p>
        </w:tc>
        <w:tc>
          <w:tcPr>
            <w:tcW w:w="456" w:type="pct"/>
            <w:shd w:val="clear" w:color="auto" w:fill="auto"/>
            <w:noWrap/>
            <w:vAlign w:val="bottom"/>
            <w:hideMark/>
          </w:tcPr>
          <w:p w14:paraId="2B6208F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31 275</w:t>
            </w:r>
          </w:p>
        </w:tc>
        <w:tc>
          <w:tcPr>
            <w:tcW w:w="456" w:type="pct"/>
            <w:shd w:val="clear" w:color="auto" w:fill="auto"/>
            <w:noWrap/>
            <w:vAlign w:val="bottom"/>
            <w:hideMark/>
          </w:tcPr>
          <w:p w14:paraId="6AFE988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28 994</w:t>
            </w:r>
          </w:p>
        </w:tc>
        <w:tc>
          <w:tcPr>
            <w:tcW w:w="456" w:type="pct"/>
            <w:shd w:val="clear" w:color="auto" w:fill="auto"/>
            <w:noWrap/>
            <w:vAlign w:val="bottom"/>
            <w:hideMark/>
          </w:tcPr>
          <w:p w14:paraId="442EB17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31 111</w:t>
            </w:r>
          </w:p>
        </w:tc>
      </w:tr>
      <w:tr w:rsidR="002F2BE6" w:rsidRPr="002F2BE6" w14:paraId="0F11ED0B" w14:textId="77777777" w:rsidTr="002F2BE6">
        <w:trPr>
          <w:trHeight w:val="240"/>
        </w:trPr>
        <w:tc>
          <w:tcPr>
            <w:tcW w:w="515" w:type="pct"/>
            <w:shd w:val="clear" w:color="auto" w:fill="auto"/>
            <w:noWrap/>
            <w:hideMark/>
          </w:tcPr>
          <w:p w14:paraId="68B1BD75"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12</w:t>
            </w:r>
          </w:p>
        </w:tc>
        <w:tc>
          <w:tcPr>
            <w:tcW w:w="380" w:type="pct"/>
            <w:shd w:val="clear" w:color="auto" w:fill="auto"/>
            <w:noWrap/>
            <w:vAlign w:val="bottom"/>
            <w:hideMark/>
          </w:tcPr>
          <w:p w14:paraId="05BE260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21 585</w:t>
            </w:r>
          </w:p>
        </w:tc>
        <w:tc>
          <w:tcPr>
            <w:tcW w:w="457" w:type="pct"/>
            <w:shd w:val="clear" w:color="auto" w:fill="auto"/>
            <w:noWrap/>
            <w:vAlign w:val="bottom"/>
            <w:hideMark/>
          </w:tcPr>
          <w:p w14:paraId="6AC5529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24 229</w:t>
            </w:r>
          </w:p>
        </w:tc>
        <w:tc>
          <w:tcPr>
            <w:tcW w:w="456" w:type="pct"/>
            <w:shd w:val="clear" w:color="auto" w:fill="auto"/>
            <w:noWrap/>
            <w:vAlign w:val="bottom"/>
            <w:hideMark/>
          </w:tcPr>
          <w:p w14:paraId="2EFEAE0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22 125</w:t>
            </w:r>
          </w:p>
        </w:tc>
        <w:tc>
          <w:tcPr>
            <w:tcW w:w="456" w:type="pct"/>
            <w:shd w:val="clear" w:color="auto" w:fill="auto"/>
            <w:noWrap/>
            <w:vAlign w:val="bottom"/>
            <w:hideMark/>
          </w:tcPr>
          <w:p w14:paraId="7B67BC9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24 586</w:t>
            </w:r>
          </w:p>
        </w:tc>
        <w:tc>
          <w:tcPr>
            <w:tcW w:w="456" w:type="pct"/>
            <w:shd w:val="clear" w:color="auto" w:fill="auto"/>
            <w:noWrap/>
            <w:vAlign w:val="bottom"/>
            <w:hideMark/>
          </w:tcPr>
          <w:p w14:paraId="55BA58C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22 967</w:t>
            </w:r>
          </w:p>
        </w:tc>
        <w:tc>
          <w:tcPr>
            <w:tcW w:w="456" w:type="pct"/>
            <w:shd w:val="clear" w:color="auto" w:fill="auto"/>
            <w:noWrap/>
            <w:vAlign w:val="bottom"/>
            <w:hideMark/>
          </w:tcPr>
          <w:p w14:paraId="68EC8A0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25 307</w:t>
            </w:r>
          </w:p>
        </w:tc>
        <w:tc>
          <w:tcPr>
            <w:tcW w:w="456" w:type="pct"/>
            <w:shd w:val="clear" w:color="auto" w:fill="auto"/>
            <w:noWrap/>
            <w:vAlign w:val="bottom"/>
            <w:hideMark/>
          </w:tcPr>
          <w:p w14:paraId="55792B0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25 845</w:t>
            </w:r>
          </w:p>
        </w:tc>
        <w:tc>
          <w:tcPr>
            <w:tcW w:w="456" w:type="pct"/>
            <w:shd w:val="clear" w:color="auto" w:fill="auto"/>
            <w:noWrap/>
            <w:vAlign w:val="bottom"/>
            <w:hideMark/>
          </w:tcPr>
          <w:p w14:paraId="2474939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28 478</w:t>
            </w:r>
          </w:p>
        </w:tc>
        <w:tc>
          <w:tcPr>
            <w:tcW w:w="456" w:type="pct"/>
            <w:shd w:val="clear" w:color="auto" w:fill="auto"/>
            <w:noWrap/>
            <w:vAlign w:val="bottom"/>
            <w:hideMark/>
          </w:tcPr>
          <w:p w14:paraId="274FF9B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28 756</w:t>
            </w:r>
          </w:p>
        </w:tc>
        <w:tc>
          <w:tcPr>
            <w:tcW w:w="456" w:type="pct"/>
            <w:shd w:val="clear" w:color="auto" w:fill="auto"/>
            <w:noWrap/>
            <w:vAlign w:val="bottom"/>
            <w:hideMark/>
          </w:tcPr>
          <w:p w14:paraId="422B380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31 191</w:t>
            </w:r>
          </w:p>
        </w:tc>
      </w:tr>
      <w:tr w:rsidR="002F2BE6" w:rsidRPr="002F2BE6" w14:paraId="663493B5" w14:textId="77777777" w:rsidTr="002F2BE6">
        <w:trPr>
          <w:trHeight w:val="240"/>
        </w:trPr>
        <w:tc>
          <w:tcPr>
            <w:tcW w:w="515" w:type="pct"/>
            <w:shd w:val="clear" w:color="auto" w:fill="auto"/>
            <w:noWrap/>
            <w:hideMark/>
          </w:tcPr>
          <w:p w14:paraId="3DBF79D1"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13</w:t>
            </w:r>
          </w:p>
        </w:tc>
        <w:tc>
          <w:tcPr>
            <w:tcW w:w="380" w:type="pct"/>
            <w:shd w:val="clear" w:color="auto" w:fill="auto"/>
            <w:noWrap/>
            <w:vAlign w:val="bottom"/>
            <w:hideMark/>
          </w:tcPr>
          <w:p w14:paraId="75B110F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21 107</w:t>
            </w:r>
          </w:p>
        </w:tc>
        <w:tc>
          <w:tcPr>
            <w:tcW w:w="457" w:type="pct"/>
            <w:shd w:val="clear" w:color="auto" w:fill="auto"/>
            <w:noWrap/>
            <w:vAlign w:val="bottom"/>
            <w:hideMark/>
          </w:tcPr>
          <w:p w14:paraId="24E44C2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24 215</w:t>
            </w:r>
          </w:p>
        </w:tc>
        <w:tc>
          <w:tcPr>
            <w:tcW w:w="456" w:type="pct"/>
            <w:shd w:val="clear" w:color="auto" w:fill="auto"/>
            <w:noWrap/>
            <w:vAlign w:val="bottom"/>
            <w:hideMark/>
          </w:tcPr>
          <w:p w14:paraId="654AB3E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21 505</w:t>
            </w:r>
          </w:p>
        </w:tc>
        <w:tc>
          <w:tcPr>
            <w:tcW w:w="456" w:type="pct"/>
            <w:shd w:val="clear" w:color="auto" w:fill="auto"/>
            <w:noWrap/>
            <w:vAlign w:val="bottom"/>
            <w:hideMark/>
          </w:tcPr>
          <w:p w14:paraId="7DE4C48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24 132</w:t>
            </w:r>
          </w:p>
        </w:tc>
        <w:tc>
          <w:tcPr>
            <w:tcW w:w="456" w:type="pct"/>
            <w:shd w:val="clear" w:color="auto" w:fill="auto"/>
            <w:noWrap/>
            <w:vAlign w:val="bottom"/>
            <w:hideMark/>
          </w:tcPr>
          <w:p w14:paraId="4C53D1B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22 067</w:t>
            </w:r>
          </w:p>
        </w:tc>
        <w:tc>
          <w:tcPr>
            <w:tcW w:w="456" w:type="pct"/>
            <w:shd w:val="clear" w:color="auto" w:fill="auto"/>
            <w:noWrap/>
            <w:vAlign w:val="bottom"/>
            <w:hideMark/>
          </w:tcPr>
          <w:p w14:paraId="46A2657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24 436</w:t>
            </w:r>
          </w:p>
        </w:tc>
        <w:tc>
          <w:tcPr>
            <w:tcW w:w="456" w:type="pct"/>
            <w:shd w:val="clear" w:color="auto" w:fill="auto"/>
            <w:noWrap/>
            <w:vAlign w:val="bottom"/>
            <w:hideMark/>
          </w:tcPr>
          <w:p w14:paraId="5F1BD20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22 958</w:t>
            </w:r>
          </w:p>
        </w:tc>
        <w:tc>
          <w:tcPr>
            <w:tcW w:w="456" w:type="pct"/>
            <w:shd w:val="clear" w:color="auto" w:fill="auto"/>
            <w:noWrap/>
            <w:vAlign w:val="bottom"/>
            <w:hideMark/>
          </w:tcPr>
          <w:p w14:paraId="49557F8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25 204</w:t>
            </w:r>
          </w:p>
        </w:tc>
        <w:tc>
          <w:tcPr>
            <w:tcW w:w="456" w:type="pct"/>
            <w:shd w:val="clear" w:color="auto" w:fill="auto"/>
            <w:noWrap/>
            <w:vAlign w:val="bottom"/>
            <w:hideMark/>
          </w:tcPr>
          <w:p w14:paraId="700968B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25 797</w:t>
            </w:r>
          </w:p>
        </w:tc>
        <w:tc>
          <w:tcPr>
            <w:tcW w:w="456" w:type="pct"/>
            <w:shd w:val="clear" w:color="auto" w:fill="auto"/>
            <w:noWrap/>
            <w:vAlign w:val="bottom"/>
            <w:hideMark/>
          </w:tcPr>
          <w:p w14:paraId="3402B05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28 407</w:t>
            </w:r>
          </w:p>
        </w:tc>
      </w:tr>
      <w:tr w:rsidR="002F2BE6" w:rsidRPr="002F2BE6" w14:paraId="18458E6E" w14:textId="77777777" w:rsidTr="002F2BE6">
        <w:trPr>
          <w:trHeight w:val="240"/>
        </w:trPr>
        <w:tc>
          <w:tcPr>
            <w:tcW w:w="515" w:type="pct"/>
            <w:shd w:val="clear" w:color="auto" w:fill="auto"/>
            <w:noWrap/>
            <w:hideMark/>
          </w:tcPr>
          <w:p w14:paraId="0A13823D"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14</w:t>
            </w:r>
          </w:p>
        </w:tc>
        <w:tc>
          <w:tcPr>
            <w:tcW w:w="380" w:type="pct"/>
            <w:shd w:val="clear" w:color="auto" w:fill="auto"/>
            <w:noWrap/>
            <w:vAlign w:val="bottom"/>
            <w:hideMark/>
          </w:tcPr>
          <w:p w14:paraId="29781ED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20 502</w:t>
            </w:r>
          </w:p>
        </w:tc>
        <w:tc>
          <w:tcPr>
            <w:tcW w:w="457" w:type="pct"/>
            <w:shd w:val="clear" w:color="auto" w:fill="auto"/>
            <w:noWrap/>
            <w:vAlign w:val="bottom"/>
            <w:hideMark/>
          </w:tcPr>
          <w:p w14:paraId="0043552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23 043</w:t>
            </w:r>
          </w:p>
        </w:tc>
        <w:tc>
          <w:tcPr>
            <w:tcW w:w="456" w:type="pct"/>
            <w:shd w:val="clear" w:color="auto" w:fill="auto"/>
            <w:noWrap/>
            <w:vAlign w:val="bottom"/>
            <w:hideMark/>
          </w:tcPr>
          <w:p w14:paraId="3225899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21 028</w:t>
            </w:r>
          </w:p>
        </w:tc>
        <w:tc>
          <w:tcPr>
            <w:tcW w:w="456" w:type="pct"/>
            <w:shd w:val="clear" w:color="auto" w:fill="auto"/>
            <w:noWrap/>
            <w:vAlign w:val="bottom"/>
            <w:hideMark/>
          </w:tcPr>
          <w:p w14:paraId="651D0F7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24 060</w:t>
            </w:r>
          </w:p>
        </w:tc>
        <w:tc>
          <w:tcPr>
            <w:tcW w:w="456" w:type="pct"/>
            <w:shd w:val="clear" w:color="auto" w:fill="auto"/>
            <w:noWrap/>
            <w:vAlign w:val="bottom"/>
            <w:hideMark/>
          </w:tcPr>
          <w:p w14:paraId="26E7691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21 306</w:t>
            </w:r>
          </w:p>
        </w:tc>
        <w:tc>
          <w:tcPr>
            <w:tcW w:w="456" w:type="pct"/>
            <w:shd w:val="clear" w:color="auto" w:fill="auto"/>
            <w:noWrap/>
            <w:vAlign w:val="bottom"/>
            <w:hideMark/>
          </w:tcPr>
          <w:p w14:paraId="16B7E39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23 859</w:t>
            </w:r>
          </w:p>
        </w:tc>
        <w:tc>
          <w:tcPr>
            <w:tcW w:w="456" w:type="pct"/>
            <w:shd w:val="clear" w:color="auto" w:fill="auto"/>
            <w:noWrap/>
            <w:vAlign w:val="bottom"/>
            <w:hideMark/>
          </w:tcPr>
          <w:p w14:paraId="27A3B75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21 941</w:t>
            </w:r>
          </w:p>
        </w:tc>
        <w:tc>
          <w:tcPr>
            <w:tcW w:w="456" w:type="pct"/>
            <w:shd w:val="clear" w:color="auto" w:fill="auto"/>
            <w:noWrap/>
            <w:vAlign w:val="bottom"/>
            <w:hideMark/>
          </w:tcPr>
          <w:p w14:paraId="4EBDF62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24 153</w:t>
            </w:r>
          </w:p>
        </w:tc>
        <w:tc>
          <w:tcPr>
            <w:tcW w:w="456" w:type="pct"/>
            <w:shd w:val="clear" w:color="auto" w:fill="auto"/>
            <w:noWrap/>
            <w:vAlign w:val="bottom"/>
            <w:hideMark/>
          </w:tcPr>
          <w:p w14:paraId="6899E73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22 826</w:t>
            </w:r>
          </w:p>
        </w:tc>
        <w:tc>
          <w:tcPr>
            <w:tcW w:w="456" w:type="pct"/>
            <w:shd w:val="clear" w:color="auto" w:fill="auto"/>
            <w:noWrap/>
            <w:vAlign w:val="bottom"/>
            <w:hideMark/>
          </w:tcPr>
          <w:p w14:paraId="73477AF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25 068</w:t>
            </w:r>
          </w:p>
        </w:tc>
      </w:tr>
      <w:tr w:rsidR="002F2BE6" w:rsidRPr="002F2BE6" w14:paraId="5EF117AB" w14:textId="77777777" w:rsidTr="002F2BE6">
        <w:trPr>
          <w:trHeight w:val="240"/>
        </w:trPr>
        <w:tc>
          <w:tcPr>
            <w:tcW w:w="515" w:type="pct"/>
            <w:shd w:val="clear" w:color="auto" w:fill="auto"/>
            <w:noWrap/>
            <w:hideMark/>
          </w:tcPr>
          <w:p w14:paraId="3F75E20F"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15</w:t>
            </w:r>
          </w:p>
        </w:tc>
        <w:tc>
          <w:tcPr>
            <w:tcW w:w="380" w:type="pct"/>
            <w:shd w:val="clear" w:color="auto" w:fill="auto"/>
            <w:noWrap/>
            <w:vAlign w:val="bottom"/>
            <w:hideMark/>
          </w:tcPr>
          <w:p w14:paraId="286E39F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20 129</w:t>
            </w:r>
          </w:p>
        </w:tc>
        <w:tc>
          <w:tcPr>
            <w:tcW w:w="457" w:type="pct"/>
            <w:shd w:val="clear" w:color="auto" w:fill="auto"/>
            <w:noWrap/>
            <w:vAlign w:val="bottom"/>
            <w:hideMark/>
          </w:tcPr>
          <w:p w14:paraId="27B2440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22 256</w:t>
            </w:r>
          </w:p>
        </w:tc>
        <w:tc>
          <w:tcPr>
            <w:tcW w:w="456" w:type="pct"/>
            <w:shd w:val="clear" w:color="auto" w:fill="auto"/>
            <w:noWrap/>
            <w:vAlign w:val="bottom"/>
            <w:hideMark/>
          </w:tcPr>
          <w:p w14:paraId="7CE9443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19 720</w:t>
            </w:r>
          </w:p>
        </w:tc>
        <w:tc>
          <w:tcPr>
            <w:tcW w:w="456" w:type="pct"/>
            <w:shd w:val="clear" w:color="auto" w:fill="auto"/>
            <w:noWrap/>
            <w:vAlign w:val="bottom"/>
            <w:hideMark/>
          </w:tcPr>
          <w:p w14:paraId="1BEBEE1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21 696</w:t>
            </w:r>
          </w:p>
        </w:tc>
        <w:tc>
          <w:tcPr>
            <w:tcW w:w="456" w:type="pct"/>
            <w:shd w:val="clear" w:color="auto" w:fill="auto"/>
            <w:noWrap/>
            <w:vAlign w:val="bottom"/>
            <w:hideMark/>
          </w:tcPr>
          <w:p w14:paraId="4519D40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20 326</w:t>
            </w:r>
          </w:p>
        </w:tc>
        <w:tc>
          <w:tcPr>
            <w:tcW w:w="456" w:type="pct"/>
            <w:shd w:val="clear" w:color="auto" w:fill="auto"/>
            <w:noWrap/>
            <w:vAlign w:val="bottom"/>
            <w:hideMark/>
          </w:tcPr>
          <w:p w14:paraId="0AE7EB0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22 707</w:t>
            </w:r>
          </w:p>
        </w:tc>
        <w:tc>
          <w:tcPr>
            <w:tcW w:w="456" w:type="pct"/>
            <w:shd w:val="clear" w:color="auto" w:fill="auto"/>
            <w:noWrap/>
            <w:vAlign w:val="bottom"/>
            <w:hideMark/>
          </w:tcPr>
          <w:p w14:paraId="7E31621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20 962</w:t>
            </w:r>
          </w:p>
        </w:tc>
        <w:tc>
          <w:tcPr>
            <w:tcW w:w="456" w:type="pct"/>
            <w:shd w:val="clear" w:color="auto" w:fill="auto"/>
            <w:noWrap/>
            <w:vAlign w:val="bottom"/>
            <w:hideMark/>
          </w:tcPr>
          <w:p w14:paraId="478DA6D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23 039</w:t>
            </w:r>
          </w:p>
        </w:tc>
        <w:tc>
          <w:tcPr>
            <w:tcW w:w="456" w:type="pct"/>
            <w:shd w:val="clear" w:color="auto" w:fill="auto"/>
            <w:noWrap/>
            <w:vAlign w:val="bottom"/>
            <w:hideMark/>
          </w:tcPr>
          <w:p w14:paraId="2046317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21 580</w:t>
            </w:r>
          </w:p>
        </w:tc>
        <w:tc>
          <w:tcPr>
            <w:tcW w:w="456" w:type="pct"/>
            <w:shd w:val="clear" w:color="auto" w:fill="auto"/>
            <w:noWrap/>
            <w:vAlign w:val="bottom"/>
            <w:hideMark/>
          </w:tcPr>
          <w:p w14:paraId="3FE568C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23 515</w:t>
            </w:r>
          </w:p>
        </w:tc>
      </w:tr>
      <w:tr w:rsidR="002F2BE6" w:rsidRPr="002F2BE6" w14:paraId="103D3E4A" w14:textId="77777777" w:rsidTr="002F2BE6">
        <w:trPr>
          <w:trHeight w:val="240"/>
        </w:trPr>
        <w:tc>
          <w:tcPr>
            <w:tcW w:w="515" w:type="pct"/>
            <w:shd w:val="clear" w:color="auto" w:fill="auto"/>
            <w:noWrap/>
            <w:hideMark/>
          </w:tcPr>
          <w:p w14:paraId="6225ED9C"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16</w:t>
            </w:r>
          </w:p>
        </w:tc>
        <w:tc>
          <w:tcPr>
            <w:tcW w:w="380" w:type="pct"/>
            <w:shd w:val="clear" w:color="auto" w:fill="auto"/>
            <w:noWrap/>
            <w:vAlign w:val="bottom"/>
            <w:hideMark/>
          </w:tcPr>
          <w:p w14:paraId="6419687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19 540</w:t>
            </w:r>
          </w:p>
        </w:tc>
        <w:tc>
          <w:tcPr>
            <w:tcW w:w="457" w:type="pct"/>
            <w:shd w:val="clear" w:color="auto" w:fill="auto"/>
            <w:noWrap/>
            <w:vAlign w:val="bottom"/>
            <w:hideMark/>
          </w:tcPr>
          <w:p w14:paraId="3DCA760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20 827</w:t>
            </w:r>
          </w:p>
        </w:tc>
        <w:tc>
          <w:tcPr>
            <w:tcW w:w="456" w:type="pct"/>
            <w:shd w:val="clear" w:color="auto" w:fill="auto"/>
            <w:noWrap/>
            <w:vAlign w:val="bottom"/>
            <w:hideMark/>
          </w:tcPr>
          <w:p w14:paraId="1B1FA71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19 374</w:t>
            </w:r>
          </w:p>
        </w:tc>
        <w:tc>
          <w:tcPr>
            <w:tcW w:w="456" w:type="pct"/>
            <w:shd w:val="clear" w:color="auto" w:fill="auto"/>
            <w:noWrap/>
            <w:vAlign w:val="bottom"/>
            <w:hideMark/>
          </w:tcPr>
          <w:p w14:paraId="285AEDE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20 590</w:t>
            </w:r>
          </w:p>
        </w:tc>
        <w:tc>
          <w:tcPr>
            <w:tcW w:w="456" w:type="pct"/>
            <w:shd w:val="clear" w:color="auto" w:fill="auto"/>
            <w:noWrap/>
            <w:vAlign w:val="bottom"/>
            <w:hideMark/>
          </w:tcPr>
          <w:p w14:paraId="4366C0F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19 043</w:t>
            </w:r>
          </w:p>
        </w:tc>
        <w:tc>
          <w:tcPr>
            <w:tcW w:w="456" w:type="pct"/>
            <w:shd w:val="clear" w:color="auto" w:fill="auto"/>
            <w:noWrap/>
            <w:vAlign w:val="bottom"/>
            <w:hideMark/>
          </w:tcPr>
          <w:p w14:paraId="5805A71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20 332</w:t>
            </w:r>
          </w:p>
        </w:tc>
        <w:tc>
          <w:tcPr>
            <w:tcW w:w="456" w:type="pct"/>
            <w:shd w:val="clear" w:color="auto" w:fill="auto"/>
            <w:noWrap/>
            <w:vAlign w:val="bottom"/>
            <w:hideMark/>
          </w:tcPr>
          <w:p w14:paraId="6BE7CB4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19 929</w:t>
            </w:r>
          </w:p>
        </w:tc>
        <w:tc>
          <w:tcPr>
            <w:tcW w:w="456" w:type="pct"/>
            <w:shd w:val="clear" w:color="auto" w:fill="auto"/>
            <w:noWrap/>
            <w:vAlign w:val="bottom"/>
            <w:hideMark/>
          </w:tcPr>
          <w:p w14:paraId="366E969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21 886</w:t>
            </w:r>
          </w:p>
        </w:tc>
        <w:tc>
          <w:tcPr>
            <w:tcW w:w="456" w:type="pct"/>
            <w:shd w:val="clear" w:color="auto" w:fill="auto"/>
            <w:noWrap/>
            <w:vAlign w:val="bottom"/>
            <w:hideMark/>
          </w:tcPr>
          <w:p w14:paraId="4B95293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20 554</w:t>
            </w:r>
          </w:p>
        </w:tc>
        <w:tc>
          <w:tcPr>
            <w:tcW w:w="456" w:type="pct"/>
            <w:shd w:val="clear" w:color="auto" w:fill="auto"/>
            <w:noWrap/>
            <w:vAlign w:val="bottom"/>
            <w:hideMark/>
          </w:tcPr>
          <w:p w14:paraId="345A88C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22 337</w:t>
            </w:r>
          </w:p>
        </w:tc>
      </w:tr>
      <w:tr w:rsidR="002F2BE6" w:rsidRPr="002F2BE6" w14:paraId="2C075827" w14:textId="77777777" w:rsidTr="002F2BE6">
        <w:trPr>
          <w:trHeight w:val="240"/>
        </w:trPr>
        <w:tc>
          <w:tcPr>
            <w:tcW w:w="515" w:type="pct"/>
            <w:shd w:val="clear" w:color="auto" w:fill="auto"/>
            <w:noWrap/>
            <w:hideMark/>
          </w:tcPr>
          <w:p w14:paraId="188B5F1F"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17</w:t>
            </w:r>
          </w:p>
        </w:tc>
        <w:tc>
          <w:tcPr>
            <w:tcW w:w="380" w:type="pct"/>
            <w:shd w:val="clear" w:color="auto" w:fill="auto"/>
            <w:noWrap/>
            <w:vAlign w:val="bottom"/>
            <w:hideMark/>
          </w:tcPr>
          <w:p w14:paraId="35CCF19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18 579</w:t>
            </w:r>
          </w:p>
        </w:tc>
        <w:tc>
          <w:tcPr>
            <w:tcW w:w="457" w:type="pct"/>
            <w:shd w:val="clear" w:color="auto" w:fill="auto"/>
            <w:noWrap/>
            <w:vAlign w:val="bottom"/>
            <w:hideMark/>
          </w:tcPr>
          <w:p w14:paraId="125E0D9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19 974</w:t>
            </w:r>
          </w:p>
        </w:tc>
        <w:tc>
          <w:tcPr>
            <w:tcW w:w="456" w:type="pct"/>
            <w:shd w:val="clear" w:color="auto" w:fill="auto"/>
            <w:noWrap/>
            <w:vAlign w:val="bottom"/>
            <w:hideMark/>
          </w:tcPr>
          <w:p w14:paraId="3D3B655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18 440</w:t>
            </w:r>
          </w:p>
        </w:tc>
        <w:tc>
          <w:tcPr>
            <w:tcW w:w="456" w:type="pct"/>
            <w:shd w:val="clear" w:color="auto" w:fill="auto"/>
            <w:noWrap/>
            <w:vAlign w:val="bottom"/>
            <w:hideMark/>
          </w:tcPr>
          <w:p w14:paraId="2AABA98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19 390</w:t>
            </w:r>
          </w:p>
        </w:tc>
        <w:tc>
          <w:tcPr>
            <w:tcW w:w="456" w:type="pct"/>
            <w:shd w:val="clear" w:color="auto" w:fill="auto"/>
            <w:noWrap/>
            <w:vAlign w:val="bottom"/>
            <w:hideMark/>
          </w:tcPr>
          <w:p w14:paraId="169266C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18 508</w:t>
            </w:r>
          </w:p>
        </w:tc>
        <w:tc>
          <w:tcPr>
            <w:tcW w:w="456" w:type="pct"/>
            <w:shd w:val="clear" w:color="auto" w:fill="auto"/>
            <w:noWrap/>
            <w:vAlign w:val="bottom"/>
            <w:hideMark/>
          </w:tcPr>
          <w:p w14:paraId="097C7FA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19 551</w:t>
            </w:r>
          </w:p>
        </w:tc>
        <w:tc>
          <w:tcPr>
            <w:tcW w:w="456" w:type="pct"/>
            <w:shd w:val="clear" w:color="auto" w:fill="auto"/>
            <w:noWrap/>
            <w:vAlign w:val="bottom"/>
            <w:hideMark/>
          </w:tcPr>
          <w:p w14:paraId="083A3AC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18 517</w:t>
            </w:r>
          </w:p>
        </w:tc>
        <w:tc>
          <w:tcPr>
            <w:tcW w:w="456" w:type="pct"/>
            <w:shd w:val="clear" w:color="auto" w:fill="auto"/>
            <w:noWrap/>
            <w:vAlign w:val="bottom"/>
            <w:hideMark/>
          </w:tcPr>
          <w:p w14:paraId="3CEEC47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19 769</w:t>
            </w:r>
          </w:p>
        </w:tc>
        <w:tc>
          <w:tcPr>
            <w:tcW w:w="456" w:type="pct"/>
            <w:shd w:val="clear" w:color="auto" w:fill="auto"/>
            <w:noWrap/>
            <w:vAlign w:val="bottom"/>
            <w:hideMark/>
          </w:tcPr>
          <w:p w14:paraId="2EF38B4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19 490</w:t>
            </w:r>
          </w:p>
        </w:tc>
        <w:tc>
          <w:tcPr>
            <w:tcW w:w="456" w:type="pct"/>
            <w:shd w:val="clear" w:color="auto" w:fill="auto"/>
            <w:noWrap/>
            <w:vAlign w:val="bottom"/>
            <w:hideMark/>
          </w:tcPr>
          <w:p w14:paraId="503212C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21 421</w:t>
            </w:r>
          </w:p>
        </w:tc>
      </w:tr>
      <w:tr w:rsidR="002F2BE6" w:rsidRPr="002F2BE6" w14:paraId="081A0321" w14:textId="77777777" w:rsidTr="002F2BE6">
        <w:trPr>
          <w:trHeight w:val="240"/>
        </w:trPr>
        <w:tc>
          <w:tcPr>
            <w:tcW w:w="515" w:type="pct"/>
            <w:shd w:val="clear" w:color="auto" w:fill="auto"/>
            <w:noWrap/>
            <w:hideMark/>
          </w:tcPr>
          <w:p w14:paraId="30CD8D50"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18</w:t>
            </w:r>
          </w:p>
        </w:tc>
        <w:tc>
          <w:tcPr>
            <w:tcW w:w="380" w:type="pct"/>
            <w:shd w:val="clear" w:color="auto" w:fill="auto"/>
            <w:noWrap/>
            <w:vAlign w:val="bottom"/>
            <w:hideMark/>
          </w:tcPr>
          <w:p w14:paraId="58B2F1E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3 853</w:t>
            </w:r>
          </w:p>
        </w:tc>
        <w:tc>
          <w:tcPr>
            <w:tcW w:w="457" w:type="pct"/>
            <w:shd w:val="clear" w:color="auto" w:fill="auto"/>
            <w:noWrap/>
            <w:vAlign w:val="bottom"/>
            <w:hideMark/>
          </w:tcPr>
          <w:p w14:paraId="63F8165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4 357</w:t>
            </w:r>
          </w:p>
        </w:tc>
        <w:tc>
          <w:tcPr>
            <w:tcW w:w="456" w:type="pct"/>
            <w:shd w:val="clear" w:color="auto" w:fill="auto"/>
            <w:noWrap/>
            <w:vAlign w:val="bottom"/>
            <w:hideMark/>
          </w:tcPr>
          <w:p w14:paraId="3F7D1FF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3 334</w:t>
            </w:r>
          </w:p>
        </w:tc>
        <w:tc>
          <w:tcPr>
            <w:tcW w:w="456" w:type="pct"/>
            <w:shd w:val="clear" w:color="auto" w:fill="auto"/>
            <w:noWrap/>
            <w:vAlign w:val="bottom"/>
            <w:hideMark/>
          </w:tcPr>
          <w:p w14:paraId="3E40B20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3 918</w:t>
            </w:r>
          </w:p>
        </w:tc>
        <w:tc>
          <w:tcPr>
            <w:tcW w:w="456" w:type="pct"/>
            <w:shd w:val="clear" w:color="auto" w:fill="auto"/>
            <w:noWrap/>
            <w:vAlign w:val="bottom"/>
            <w:hideMark/>
          </w:tcPr>
          <w:p w14:paraId="52F9B7B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2 729</w:t>
            </w:r>
          </w:p>
        </w:tc>
        <w:tc>
          <w:tcPr>
            <w:tcW w:w="456" w:type="pct"/>
            <w:shd w:val="clear" w:color="auto" w:fill="auto"/>
            <w:noWrap/>
            <w:vAlign w:val="bottom"/>
            <w:hideMark/>
          </w:tcPr>
          <w:p w14:paraId="5108C74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3 080</w:t>
            </w:r>
          </w:p>
        </w:tc>
        <w:tc>
          <w:tcPr>
            <w:tcW w:w="456" w:type="pct"/>
            <w:shd w:val="clear" w:color="auto" w:fill="auto"/>
            <w:noWrap/>
            <w:vAlign w:val="bottom"/>
            <w:hideMark/>
          </w:tcPr>
          <w:p w14:paraId="58D2080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2 506</w:t>
            </w:r>
          </w:p>
        </w:tc>
        <w:tc>
          <w:tcPr>
            <w:tcW w:w="456" w:type="pct"/>
            <w:shd w:val="clear" w:color="auto" w:fill="auto"/>
            <w:noWrap/>
            <w:vAlign w:val="bottom"/>
            <w:hideMark/>
          </w:tcPr>
          <w:p w14:paraId="0C8A931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3 016</w:t>
            </w:r>
          </w:p>
        </w:tc>
        <w:tc>
          <w:tcPr>
            <w:tcW w:w="456" w:type="pct"/>
            <w:shd w:val="clear" w:color="auto" w:fill="auto"/>
            <w:noWrap/>
            <w:vAlign w:val="bottom"/>
            <w:hideMark/>
          </w:tcPr>
          <w:p w14:paraId="3B3A9D9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2 403</w:t>
            </w:r>
          </w:p>
        </w:tc>
        <w:tc>
          <w:tcPr>
            <w:tcW w:w="456" w:type="pct"/>
            <w:shd w:val="clear" w:color="auto" w:fill="auto"/>
            <w:noWrap/>
            <w:vAlign w:val="bottom"/>
            <w:hideMark/>
          </w:tcPr>
          <w:p w14:paraId="52BBC24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2 840</w:t>
            </w:r>
          </w:p>
        </w:tc>
      </w:tr>
      <w:tr w:rsidR="002F2BE6" w:rsidRPr="002F2BE6" w14:paraId="5C4A4A14" w14:textId="77777777" w:rsidTr="00173226">
        <w:trPr>
          <w:trHeight w:val="240"/>
        </w:trPr>
        <w:tc>
          <w:tcPr>
            <w:tcW w:w="515" w:type="pct"/>
            <w:tcBorders>
              <w:bottom w:val="single" w:sz="4" w:space="0" w:color="auto"/>
            </w:tcBorders>
            <w:shd w:val="clear" w:color="auto" w:fill="auto"/>
            <w:noWrap/>
            <w:hideMark/>
          </w:tcPr>
          <w:p w14:paraId="68F6C5D4"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&gt; 18</w:t>
            </w:r>
          </w:p>
        </w:tc>
        <w:tc>
          <w:tcPr>
            <w:tcW w:w="380" w:type="pct"/>
            <w:tcBorders>
              <w:bottom w:val="single" w:sz="4" w:space="0" w:color="auto"/>
            </w:tcBorders>
            <w:shd w:val="clear" w:color="auto" w:fill="auto"/>
            <w:noWrap/>
            <w:vAlign w:val="bottom"/>
            <w:hideMark/>
          </w:tcPr>
          <w:p w14:paraId="5E1042B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423</w:t>
            </w:r>
          </w:p>
        </w:tc>
        <w:tc>
          <w:tcPr>
            <w:tcW w:w="457" w:type="pct"/>
            <w:tcBorders>
              <w:bottom w:val="single" w:sz="4" w:space="0" w:color="auto"/>
            </w:tcBorders>
            <w:shd w:val="clear" w:color="auto" w:fill="auto"/>
            <w:noWrap/>
            <w:vAlign w:val="bottom"/>
            <w:hideMark/>
          </w:tcPr>
          <w:p w14:paraId="30DD15A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644</w:t>
            </w:r>
          </w:p>
        </w:tc>
        <w:tc>
          <w:tcPr>
            <w:tcW w:w="456" w:type="pct"/>
            <w:tcBorders>
              <w:bottom w:val="single" w:sz="4" w:space="0" w:color="auto"/>
            </w:tcBorders>
            <w:shd w:val="clear" w:color="auto" w:fill="auto"/>
            <w:noWrap/>
            <w:vAlign w:val="bottom"/>
            <w:hideMark/>
          </w:tcPr>
          <w:p w14:paraId="2C940B4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335</w:t>
            </w:r>
          </w:p>
        </w:tc>
        <w:tc>
          <w:tcPr>
            <w:tcW w:w="456" w:type="pct"/>
            <w:tcBorders>
              <w:bottom w:val="single" w:sz="4" w:space="0" w:color="auto"/>
            </w:tcBorders>
            <w:shd w:val="clear" w:color="auto" w:fill="auto"/>
            <w:noWrap/>
            <w:vAlign w:val="bottom"/>
            <w:hideMark/>
          </w:tcPr>
          <w:p w14:paraId="468135F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509</w:t>
            </w:r>
          </w:p>
        </w:tc>
        <w:tc>
          <w:tcPr>
            <w:tcW w:w="456" w:type="pct"/>
            <w:tcBorders>
              <w:bottom w:val="single" w:sz="4" w:space="0" w:color="auto"/>
            </w:tcBorders>
            <w:shd w:val="clear" w:color="auto" w:fill="auto"/>
            <w:noWrap/>
            <w:vAlign w:val="bottom"/>
            <w:hideMark/>
          </w:tcPr>
          <w:p w14:paraId="66007E7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368</w:t>
            </w:r>
          </w:p>
        </w:tc>
        <w:tc>
          <w:tcPr>
            <w:tcW w:w="456" w:type="pct"/>
            <w:tcBorders>
              <w:bottom w:val="single" w:sz="4" w:space="0" w:color="auto"/>
            </w:tcBorders>
            <w:shd w:val="clear" w:color="auto" w:fill="auto"/>
            <w:noWrap/>
            <w:vAlign w:val="bottom"/>
            <w:hideMark/>
          </w:tcPr>
          <w:p w14:paraId="3C00F32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619</w:t>
            </w:r>
          </w:p>
        </w:tc>
        <w:tc>
          <w:tcPr>
            <w:tcW w:w="456" w:type="pct"/>
            <w:tcBorders>
              <w:bottom w:val="single" w:sz="4" w:space="0" w:color="auto"/>
            </w:tcBorders>
            <w:shd w:val="clear" w:color="auto" w:fill="auto"/>
            <w:noWrap/>
            <w:vAlign w:val="bottom"/>
            <w:hideMark/>
          </w:tcPr>
          <w:p w14:paraId="0B7DCB8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353</w:t>
            </w:r>
          </w:p>
        </w:tc>
        <w:tc>
          <w:tcPr>
            <w:tcW w:w="456" w:type="pct"/>
            <w:tcBorders>
              <w:bottom w:val="single" w:sz="4" w:space="0" w:color="auto"/>
            </w:tcBorders>
            <w:shd w:val="clear" w:color="auto" w:fill="auto"/>
            <w:noWrap/>
            <w:vAlign w:val="bottom"/>
            <w:hideMark/>
          </w:tcPr>
          <w:p w14:paraId="73F6E7F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626</w:t>
            </w:r>
          </w:p>
        </w:tc>
        <w:tc>
          <w:tcPr>
            <w:tcW w:w="456" w:type="pct"/>
            <w:tcBorders>
              <w:bottom w:val="single" w:sz="4" w:space="0" w:color="auto"/>
            </w:tcBorders>
            <w:shd w:val="clear" w:color="auto" w:fill="auto"/>
            <w:noWrap/>
            <w:vAlign w:val="bottom"/>
            <w:hideMark/>
          </w:tcPr>
          <w:p w14:paraId="622EDA3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358</w:t>
            </w:r>
          </w:p>
        </w:tc>
        <w:tc>
          <w:tcPr>
            <w:tcW w:w="456" w:type="pct"/>
            <w:tcBorders>
              <w:bottom w:val="single" w:sz="4" w:space="0" w:color="auto"/>
            </w:tcBorders>
            <w:shd w:val="clear" w:color="auto" w:fill="auto"/>
            <w:noWrap/>
            <w:vAlign w:val="bottom"/>
            <w:hideMark/>
          </w:tcPr>
          <w:p w14:paraId="3A76027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544</w:t>
            </w:r>
          </w:p>
        </w:tc>
      </w:tr>
      <w:tr w:rsidR="002F2BE6" w:rsidRPr="002F2BE6" w14:paraId="11D19AFB" w14:textId="77777777" w:rsidTr="00173226">
        <w:trPr>
          <w:trHeight w:val="240"/>
        </w:trPr>
        <w:tc>
          <w:tcPr>
            <w:tcW w:w="515" w:type="pct"/>
            <w:tcBorders>
              <w:top w:val="single" w:sz="4" w:space="0" w:color="auto"/>
              <w:bottom w:val="single" w:sz="12" w:space="0" w:color="auto"/>
            </w:tcBorders>
            <w:shd w:val="clear" w:color="auto" w:fill="auto"/>
            <w:noWrap/>
            <w:hideMark/>
          </w:tcPr>
          <w:p w14:paraId="2908C4D9" w14:textId="77777777" w:rsidR="00EE29C8" w:rsidRPr="00EE29C8" w:rsidRDefault="00EE29C8" w:rsidP="00173226">
            <w:pPr>
              <w:pStyle w:val="SingleTxtG"/>
              <w:tabs>
                <w:tab w:val="clear" w:pos="1701"/>
                <w:tab w:val="clear" w:pos="2268"/>
                <w:tab w:val="clear" w:pos="2835"/>
              </w:tabs>
              <w:spacing w:before="80" w:after="80" w:line="220" w:lineRule="exact"/>
              <w:ind w:left="170" w:right="0"/>
              <w:jc w:val="left"/>
              <w:rPr>
                <w:b/>
                <w:sz w:val="18"/>
                <w:lang w:val="en-GB"/>
              </w:rPr>
            </w:pPr>
            <w:r w:rsidRPr="00EE29C8">
              <w:rPr>
                <w:b/>
                <w:sz w:val="18"/>
                <w:lang w:val="en-GB"/>
              </w:rPr>
              <w:t>Total</w:t>
            </w:r>
          </w:p>
        </w:tc>
        <w:tc>
          <w:tcPr>
            <w:tcW w:w="380" w:type="pct"/>
            <w:tcBorders>
              <w:top w:val="single" w:sz="4" w:space="0" w:color="auto"/>
              <w:bottom w:val="single" w:sz="12" w:space="0" w:color="auto"/>
            </w:tcBorders>
            <w:shd w:val="clear" w:color="auto" w:fill="auto"/>
            <w:noWrap/>
            <w:vAlign w:val="bottom"/>
            <w:hideMark/>
          </w:tcPr>
          <w:p w14:paraId="50747BAB"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273 676</w:t>
            </w:r>
          </w:p>
        </w:tc>
        <w:tc>
          <w:tcPr>
            <w:tcW w:w="457" w:type="pct"/>
            <w:tcBorders>
              <w:top w:val="single" w:sz="4" w:space="0" w:color="auto"/>
              <w:bottom w:val="single" w:sz="12" w:space="0" w:color="auto"/>
            </w:tcBorders>
            <w:shd w:val="clear" w:color="auto" w:fill="auto"/>
            <w:noWrap/>
            <w:vAlign w:val="bottom"/>
            <w:hideMark/>
          </w:tcPr>
          <w:p w14:paraId="1FB929DD"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301 098</w:t>
            </w:r>
          </w:p>
        </w:tc>
        <w:tc>
          <w:tcPr>
            <w:tcW w:w="456" w:type="pct"/>
            <w:tcBorders>
              <w:top w:val="single" w:sz="4" w:space="0" w:color="auto"/>
              <w:bottom w:val="single" w:sz="12" w:space="0" w:color="auto"/>
            </w:tcBorders>
            <w:shd w:val="clear" w:color="auto" w:fill="auto"/>
            <w:noWrap/>
            <w:vAlign w:val="bottom"/>
            <w:hideMark/>
          </w:tcPr>
          <w:p w14:paraId="1D87B57D"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278 543</w:t>
            </w:r>
          </w:p>
        </w:tc>
        <w:tc>
          <w:tcPr>
            <w:tcW w:w="456" w:type="pct"/>
            <w:tcBorders>
              <w:top w:val="single" w:sz="4" w:space="0" w:color="auto"/>
              <w:bottom w:val="single" w:sz="12" w:space="0" w:color="auto"/>
            </w:tcBorders>
            <w:shd w:val="clear" w:color="auto" w:fill="auto"/>
            <w:noWrap/>
            <w:vAlign w:val="bottom"/>
            <w:hideMark/>
          </w:tcPr>
          <w:p w14:paraId="7A4A4AB5"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305 147</w:t>
            </w:r>
          </w:p>
        </w:tc>
        <w:tc>
          <w:tcPr>
            <w:tcW w:w="456" w:type="pct"/>
            <w:tcBorders>
              <w:top w:val="single" w:sz="4" w:space="0" w:color="auto"/>
              <w:bottom w:val="single" w:sz="12" w:space="0" w:color="auto"/>
            </w:tcBorders>
            <w:shd w:val="clear" w:color="auto" w:fill="auto"/>
            <w:noWrap/>
            <w:vAlign w:val="bottom"/>
            <w:hideMark/>
          </w:tcPr>
          <w:p w14:paraId="0F20FAD7"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283 157</w:t>
            </w:r>
          </w:p>
        </w:tc>
        <w:tc>
          <w:tcPr>
            <w:tcW w:w="456" w:type="pct"/>
            <w:tcBorders>
              <w:top w:val="single" w:sz="4" w:space="0" w:color="auto"/>
              <w:bottom w:val="single" w:sz="12" w:space="0" w:color="auto"/>
            </w:tcBorders>
            <w:shd w:val="clear" w:color="auto" w:fill="auto"/>
            <w:noWrap/>
            <w:vAlign w:val="bottom"/>
            <w:hideMark/>
          </w:tcPr>
          <w:p w14:paraId="7F43D1F5"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308 698</w:t>
            </w:r>
          </w:p>
        </w:tc>
        <w:tc>
          <w:tcPr>
            <w:tcW w:w="456" w:type="pct"/>
            <w:tcBorders>
              <w:top w:val="single" w:sz="4" w:space="0" w:color="auto"/>
              <w:bottom w:val="single" w:sz="12" w:space="0" w:color="auto"/>
            </w:tcBorders>
            <w:shd w:val="clear" w:color="auto" w:fill="auto"/>
            <w:noWrap/>
            <w:vAlign w:val="bottom"/>
            <w:hideMark/>
          </w:tcPr>
          <w:p w14:paraId="67DAAB9F"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291 309</w:t>
            </w:r>
          </w:p>
        </w:tc>
        <w:tc>
          <w:tcPr>
            <w:tcW w:w="456" w:type="pct"/>
            <w:tcBorders>
              <w:top w:val="single" w:sz="4" w:space="0" w:color="auto"/>
              <w:bottom w:val="single" w:sz="12" w:space="0" w:color="auto"/>
            </w:tcBorders>
            <w:shd w:val="clear" w:color="auto" w:fill="auto"/>
            <w:noWrap/>
            <w:vAlign w:val="bottom"/>
            <w:hideMark/>
          </w:tcPr>
          <w:p w14:paraId="4AF6EA46"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316 601</w:t>
            </w:r>
          </w:p>
        </w:tc>
        <w:tc>
          <w:tcPr>
            <w:tcW w:w="456" w:type="pct"/>
            <w:tcBorders>
              <w:top w:val="single" w:sz="4" w:space="0" w:color="auto"/>
              <w:bottom w:val="single" w:sz="12" w:space="0" w:color="auto"/>
            </w:tcBorders>
            <w:shd w:val="clear" w:color="auto" w:fill="auto"/>
            <w:noWrap/>
            <w:vAlign w:val="bottom"/>
            <w:hideMark/>
          </w:tcPr>
          <w:p w14:paraId="7D864E67"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299 128</w:t>
            </w:r>
          </w:p>
        </w:tc>
        <w:tc>
          <w:tcPr>
            <w:tcW w:w="456" w:type="pct"/>
            <w:tcBorders>
              <w:top w:val="single" w:sz="4" w:space="0" w:color="auto"/>
              <w:bottom w:val="single" w:sz="12" w:space="0" w:color="auto"/>
            </w:tcBorders>
            <w:shd w:val="clear" w:color="auto" w:fill="auto"/>
            <w:noWrap/>
            <w:vAlign w:val="bottom"/>
            <w:hideMark/>
          </w:tcPr>
          <w:p w14:paraId="247AB07E"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324 508</w:t>
            </w:r>
          </w:p>
        </w:tc>
      </w:tr>
    </w:tbl>
    <w:p w14:paraId="3133546B" w14:textId="7A228927" w:rsidR="00EE29C8" w:rsidRPr="00EE29C8" w:rsidRDefault="002F2BE6" w:rsidP="002F2BE6">
      <w:pPr>
        <w:pStyle w:val="H23G"/>
      </w:pPr>
      <w:r>
        <w:tab/>
      </w:r>
      <w:r w:rsidR="00EE29C8" w:rsidRPr="00EE29C8">
        <w:tab/>
        <w:t xml:space="preserve">Número de escolares en las escuelas del Patriarcado </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1959"/>
        <w:gridCol w:w="686"/>
        <w:gridCol w:w="688"/>
        <w:gridCol w:w="693"/>
        <w:gridCol w:w="697"/>
        <w:gridCol w:w="700"/>
        <w:gridCol w:w="578"/>
        <w:gridCol w:w="590"/>
        <w:gridCol w:w="654"/>
        <w:gridCol w:w="628"/>
        <w:gridCol w:w="631"/>
      </w:tblGrid>
      <w:tr w:rsidR="00223CE7" w:rsidRPr="002F2BE6" w14:paraId="1B063340" w14:textId="77777777" w:rsidTr="00223CE7">
        <w:trPr>
          <w:trHeight w:val="240"/>
          <w:tblHeader/>
        </w:trPr>
        <w:tc>
          <w:tcPr>
            <w:tcW w:w="1985" w:type="dxa"/>
            <w:vMerge w:val="restart"/>
            <w:tcBorders>
              <w:top w:val="single" w:sz="4" w:space="0" w:color="auto"/>
            </w:tcBorders>
            <w:shd w:val="clear" w:color="auto" w:fill="auto"/>
            <w:noWrap/>
            <w:vAlign w:val="bottom"/>
            <w:hideMark/>
          </w:tcPr>
          <w:p w14:paraId="193A606B" w14:textId="11E6B0A1" w:rsidR="00173226" w:rsidRPr="00EE29C8" w:rsidRDefault="00173226" w:rsidP="00173226">
            <w:pPr>
              <w:pStyle w:val="SingleTxtG"/>
              <w:spacing w:before="80" w:after="80" w:line="200" w:lineRule="exact"/>
              <w:ind w:left="0" w:right="0"/>
              <w:jc w:val="left"/>
              <w:rPr>
                <w:bCs/>
                <w:i/>
                <w:sz w:val="16"/>
              </w:rPr>
            </w:pPr>
            <w:r w:rsidRPr="00EE29C8">
              <w:rPr>
                <w:i/>
                <w:iCs/>
                <w:sz w:val="16"/>
              </w:rPr>
              <w:t>Región</w:t>
            </w:r>
          </w:p>
        </w:tc>
        <w:tc>
          <w:tcPr>
            <w:tcW w:w="1370" w:type="dxa"/>
            <w:gridSpan w:val="2"/>
            <w:tcBorders>
              <w:top w:val="single" w:sz="4" w:space="0" w:color="auto"/>
              <w:bottom w:val="single" w:sz="4" w:space="0" w:color="auto"/>
              <w:right w:val="single" w:sz="18" w:space="0" w:color="FFFFFF" w:themeColor="background1"/>
            </w:tcBorders>
            <w:shd w:val="clear" w:color="auto" w:fill="auto"/>
            <w:noWrap/>
            <w:vAlign w:val="bottom"/>
            <w:hideMark/>
          </w:tcPr>
          <w:p w14:paraId="6F91B0A6" w14:textId="02EC9C68" w:rsidR="00173226" w:rsidRPr="00EE29C8" w:rsidRDefault="00173226" w:rsidP="00173226">
            <w:pPr>
              <w:pStyle w:val="SingleTxtG"/>
              <w:tabs>
                <w:tab w:val="clear" w:pos="1701"/>
                <w:tab w:val="clear" w:pos="2268"/>
                <w:tab w:val="clear" w:pos="2835"/>
              </w:tabs>
              <w:spacing w:before="80" w:after="80" w:line="200" w:lineRule="exact"/>
              <w:ind w:left="0" w:right="0"/>
              <w:jc w:val="center"/>
              <w:rPr>
                <w:bCs/>
                <w:i/>
                <w:sz w:val="16"/>
                <w:lang w:val="en-GB"/>
              </w:rPr>
            </w:pPr>
            <w:r w:rsidRPr="00EE29C8">
              <w:rPr>
                <w:i/>
                <w:iCs/>
                <w:sz w:val="16"/>
              </w:rPr>
              <w:t>2017</w:t>
            </w:r>
            <w:r>
              <w:rPr>
                <w:i/>
                <w:iCs/>
                <w:sz w:val="16"/>
              </w:rPr>
              <w:t>/</w:t>
            </w:r>
            <w:r w:rsidRPr="00EE29C8">
              <w:rPr>
                <w:i/>
                <w:iCs/>
                <w:sz w:val="16"/>
              </w:rPr>
              <w:t>18</w:t>
            </w:r>
          </w:p>
        </w:tc>
        <w:tc>
          <w:tcPr>
            <w:tcW w:w="1386"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4332D0F5" w14:textId="18CFF6B9" w:rsidR="00173226" w:rsidRPr="00EE29C8" w:rsidRDefault="00173226" w:rsidP="00173226">
            <w:pPr>
              <w:pStyle w:val="SingleTxtG"/>
              <w:tabs>
                <w:tab w:val="clear" w:pos="1701"/>
                <w:tab w:val="clear" w:pos="2268"/>
                <w:tab w:val="clear" w:pos="2835"/>
              </w:tabs>
              <w:spacing w:before="80" w:after="80" w:line="200" w:lineRule="exact"/>
              <w:ind w:left="0" w:right="0"/>
              <w:jc w:val="center"/>
              <w:rPr>
                <w:bCs/>
                <w:i/>
                <w:sz w:val="16"/>
                <w:lang w:val="en-GB"/>
              </w:rPr>
            </w:pPr>
            <w:r w:rsidRPr="00EE29C8">
              <w:rPr>
                <w:i/>
                <w:iCs/>
                <w:sz w:val="16"/>
              </w:rPr>
              <w:t>2018</w:t>
            </w:r>
            <w:r>
              <w:rPr>
                <w:i/>
                <w:iCs/>
                <w:sz w:val="16"/>
              </w:rPr>
              <w:t>/</w:t>
            </w:r>
            <w:r w:rsidRPr="00EE29C8">
              <w:rPr>
                <w:i/>
                <w:iCs/>
                <w:sz w:val="16"/>
              </w:rPr>
              <w:t>19</w:t>
            </w:r>
          </w:p>
        </w:tc>
        <w:tc>
          <w:tcPr>
            <w:tcW w:w="1272"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0F871C33" w14:textId="045C618A" w:rsidR="00173226" w:rsidRPr="00EE29C8" w:rsidRDefault="00173226" w:rsidP="00173226">
            <w:pPr>
              <w:pStyle w:val="SingleTxtG"/>
              <w:tabs>
                <w:tab w:val="clear" w:pos="1701"/>
                <w:tab w:val="clear" w:pos="2268"/>
                <w:tab w:val="clear" w:pos="2835"/>
              </w:tabs>
              <w:spacing w:before="80" w:after="80" w:line="200" w:lineRule="exact"/>
              <w:ind w:left="0" w:right="0"/>
              <w:jc w:val="center"/>
              <w:rPr>
                <w:bCs/>
                <w:i/>
                <w:sz w:val="16"/>
                <w:lang w:val="en-GB"/>
              </w:rPr>
            </w:pPr>
            <w:r w:rsidRPr="00EE29C8">
              <w:rPr>
                <w:i/>
                <w:iCs/>
                <w:sz w:val="16"/>
              </w:rPr>
              <w:t>2019</w:t>
            </w:r>
            <w:r>
              <w:rPr>
                <w:i/>
                <w:iCs/>
                <w:sz w:val="16"/>
              </w:rPr>
              <w:t>/</w:t>
            </w:r>
            <w:r w:rsidRPr="00EE29C8">
              <w:rPr>
                <w:i/>
                <w:iCs/>
                <w:sz w:val="16"/>
              </w:rPr>
              <w:t>20</w:t>
            </w:r>
          </w:p>
        </w:tc>
        <w:tc>
          <w:tcPr>
            <w:tcW w:w="1237"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4D519829" w14:textId="2E96770B" w:rsidR="00173226" w:rsidRPr="00EE29C8" w:rsidRDefault="00173226" w:rsidP="00173226">
            <w:pPr>
              <w:pStyle w:val="SingleTxtG"/>
              <w:tabs>
                <w:tab w:val="clear" w:pos="1701"/>
                <w:tab w:val="clear" w:pos="2268"/>
                <w:tab w:val="clear" w:pos="2835"/>
              </w:tabs>
              <w:spacing w:before="80" w:after="80" w:line="200" w:lineRule="exact"/>
              <w:ind w:left="0" w:right="0"/>
              <w:jc w:val="center"/>
              <w:rPr>
                <w:bCs/>
                <w:i/>
                <w:sz w:val="16"/>
                <w:lang w:val="en-GB"/>
              </w:rPr>
            </w:pPr>
            <w:r w:rsidRPr="00EE29C8">
              <w:rPr>
                <w:i/>
                <w:iCs/>
                <w:sz w:val="16"/>
              </w:rPr>
              <w:t>2020</w:t>
            </w:r>
            <w:r>
              <w:rPr>
                <w:i/>
                <w:iCs/>
                <w:sz w:val="16"/>
              </w:rPr>
              <w:t>/</w:t>
            </w:r>
            <w:r w:rsidRPr="00EE29C8">
              <w:rPr>
                <w:i/>
                <w:iCs/>
                <w:sz w:val="16"/>
              </w:rPr>
              <w:t>21</w:t>
            </w:r>
          </w:p>
        </w:tc>
        <w:tc>
          <w:tcPr>
            <w:tcW w:w="1254" w:type="dxa"/>
            <w:gridSpan w:val="2"/>
            <w:tcBorders>
              <w:top w:val="single" w:sz="4" w:space="0" w:color="auto"/>
              <w:left w:val="single" w:sz="18" w:space="0" w:color="FFFFFF" w:themeColor="background1"/>
              <w:bottom w:val="single" w:sz="4" w:space="0" w:color="auto"/>
            </w:tcBorders>
            <w:shd w:val="clear" w:color="auto" w:fill="auto"/>
            <w:noWrap/>
            <w:vAlign w:val="bottom"/>
            <w:hideMark/>
          </w:tcPr>
          <w:p w14:paraId="4E47293F" w14:textId="4B6555D6" w:rsidR="00173226" w:rsidRPr="00EE29C8" w:rsidRDefault="00173226" w:rsidP="00173226">
            <w:pPr>
              <w:pStyle w:val="SingleTxtG"/>
              <w:tabs>
                <w:tab w:val="clear" w:pos="1701"/>
                <w:tab w:val="clear" w:pos="2268"/>
                <w:tab w:val="clear" w:pos="2835"/>
              </w:tabs>
              <w:spacing w:before="80" w:after="80" w:line="200" w:lineRule="exact"/>
              <w:ind w:left="0" w:right="0"/>
              <w:jc w:val="center"/>
              <w:rPr>
                <w:bCs/>
                <w:i/>
                <w:sz w:val="16"/>
                <w:lang w:val="en-GB"/>
              </w:rPr>
            </w:pPr>
            <w:r w:rsidRPr="00EE29C8">
              <w:rPr>
                <w:i/>
                <w:iCs/>
                <w:sz w:val="16"/>
              </w:rPr>
              <w:t>2021</w:t>
            </w:r>
            <w:r>
              <w:rPr>
                <w:i/>
                <w:iCs/>
                <w:sz w:val="16"/>
              </w:rPr>
              <w:t>/</w:t>
            </w:r>
            <w:r w:rsidRPr="00EE29C8">
              <w:rPr>
                <w:i/>
                <w:iCs/>
                <w:sz w:val="16"/>
              </w:rPr>
              <w:t>22</w:t>
            </w:r>
          </w:p>
        </w:tc>
      </w:tr>
      <w:tr w:rsidR="00223CE7" w:rsidRPr="00EE29C8" w14:paraId="1C376346" w14:textId="77777777" w:rsidTr="00223CE7">
        <w:trPr>
          <w:trHeight w:val="240"/>
          <w:tblHeader/>
        </w:trPr>
        <w:tc>
          <w:tcPr>
            <w:tcW w:w="1985" w:type="dxa"/>
            <w:vMerge/>
            <w:tcBorders>
              <w:bottom w:val="single" w:sz="12" w:space="0" w:color="auto"/>
            </w:tcBorders>
            <w:shd w:val="clear" w:color="auto" w:fill="auto"/>
            <w:noWrap/>
            <w:hideMark/>
          </w:tcPr>
          <w:p w14:paraId="57E8DE2A" w14:textId="68A398AD" w:rsidR="00173226" w:rsidRPr="00EE29C8" w:rsidRDefault="00173226" w:rsidP="00173226">
            <w:pPr>
              <w:pStyle w:val="SingleTxtG"/>
              <w:tabs>
                <w:tab w:val="clear" w:pos="1701"/>
                <w:tab w:val="clear" w:pos="2268"/>
                <w:tab w:val="clear" w:pos="2835"/>
              </w:tabs>
              <w:spacing w:before="80" w:after="80" w:line="200" w:lineRule="exact"/>
              <w:ind w:left="0" w:right="0"/>
              <w:jc w:val="right"/>
              <w:rPr>
                <w:i/>
                <w:iCs/>
                <w:sz w:val="16"/>
              </w:rPr>
            </w:pPr>
          </w:p>
        </w:tc>
        <w:tc>
          <w:tcPr>
            <w:tcW w:w="684" w:type="dxa"/>
            <w:tcBorders>
              <w:top w:val="single" w:sz="4" w:space="0" w:color="auto"/>
              <w:bottom w:val="single" w:sz="12" w:space="0" w:color="auto"/>
            </w:tcBorders>
            <w:shd w:val="clear" w:color="auto" w:fill="auto"/>
            <w:noWrap/>
            <w:vAlign w:val="bottom"/>
            <w:hideMark/>
          </w:tcPr>
          <w:p w14:paraId="1B9FC8C7" w14:textId="77777777" w:rsidR="00173226" w:rsidRPr="00EE29C8" w:rsidRDefault="00173226" w:rsidP="00173226">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686" w:type="dxa"/>
            <w:tcBorders>
              <w:top w:val="single" w:sz="4" w:space="0" w:color="auto"/>
              <w:bottom w:val="single" w:sz="12" w:space="0" w:color="auto"/>
              <w:right w:val="single" w:sz="18" w:space="0" w:color="FFFFFF" w:themeColor="background1"/>
            </w:tcBorders>
            <w:shd w:val="clear" w:color="auto" w:fill="auto"/>
            <w:noWrap/>
            <w:vAlign w:val="bottom"/>
            <w:hideMark/>
          </w:tcPr>
          <w:p w14:paraId="5BE633C3" w14:textId="77777777" w:rsidR="00173226" w:rsidRPr="00EE29C8" w:rsidRDefault="00173226" w:rsidP="00173226">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691" w:type="dxa"/>
            <w:tcBorders>
              <w:top w:val="single" w:sz="4" w:space="0" w:color="auto"/>
              <w:left w:val="single" w:sz="18" w:space="0" w:color="FFFFFF" w:themeColor="background1"/>
              <w:bottom w:val="single" w:sz="12" w:space="0" w:color="auto"/>
            </w:tcBorders>
            <w:shd w:val="clear" w:color="auto" w:fill="auto"/>
            <w:noWrap/>
            <w:vAlign w:val="bottom"/>
            <w:hideMark/>
          </w:tcPr>
          <w:p w14:paraId="295CA5E5" w14:textId="77777777" w:rsidR="00173226" w:rsidRPr="00EE29C8" w:rsidRDefault="00173226" w:rsidP="00173226">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695" w:type="dxa"/>
            <w:tcBorders>
              <w:top w:val="single" w:sz="4" w:space="0" w:color="auto"/>
              <w:bottom w:val="single" w:sz="12" w:space="0" w:color="auto"/>
              <w:right w:val="single" w:sz="18" w:space="0" w:color="FFFFFF" w:themeColor="background1"/>
            </w:tcBorders>
            <w:shd w:val="clear" w:color="auto" w:fill="auto"/>
            <w:noWrap/>
            <w:vAlign w:val="bottom"/>
            <w:hideMark/>
          </w:tcPr>
          <w:p w14:paraId="625504CD" w14:textId="77777777" w:rsidR="00173226" w:rsidRPr="00EE29C8" w:rsidRDefault="00173226" w:rsidP="00173226">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698" w:type="dxa"/>
            <w:tcBorders>
              <w:top w:val="single" w:sz="4" w:space="0" w:color="auto"/>
              <w:left w:val="single" w:sz="18" w:space="0" w:color="FFFFFF" w:themeColor="background1"/>
              <w:bottom w:val="single" w:sz="12" w:space="0" w:color="auto"/>
            </w:tcBorders>
            <w:shd w:val="clear" w:color="auto" w:fill="auto"/>
            <w:noWrap/>
            <w:vAlign w:val="bottom"/>
            <w:hideMark/>
          </w:tcPr>
          <w:p w14:paraId="72A618AB" w14:textId="77777777" w:rsidR="00173226" w:rsidRPr="00EE29C8" w:rsidRDefault="00173226" w:rsidP="00173226">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574" w:type="dxa"/>
            <w:tcBorders>
              <w:top w:val="single" w:sz="4" w:space="0" w:color="auto"/>
              <w:bottom w:val="single" w:sz="12" w:space="0" w:color="auto"/>
              <w:right w:val="single" w:sz="18" w:space="0" w:color="FFFFFF" w:themeColor="background1"/>
            </w:tcBorders>
            <w:shd w:val="clear" w:color="auto" w:fill="auto"/>
            <w:noWrap/>
            <w:vAlign w:val="bottom"/>
            <w:hideMark/>
          </w:tcPr>
          <w:p w14:paraId="690D3D0C" w14:textId="77777777" w:rsidR="00173226" w:rsidRPr="00EE29C8" w:rsidRDefault="00173226" w:rsidP="00173226">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586" w:type="dxa"/>
            <w:tcBorders>
              <w:top w:val="single" w:sz="4" w:space="0" w:color="auto"/>
              <w:left w:val="single" w:sz="18" w:space="0" w:color="FFFFFF" w:themeColor="background1"/>
              <w:bottom w:val="single" w:sz="12" w:space="0" w:color="auto"/>
            </w:tcBorders>
            <w:shd w:val="clear" w:color="auto" w:fill="auto"/>
            <w:noWrap/>
            <w:vAlign w:val="bottom"/>
            <w:hideMark/>
          </w:tcPr>
          <w:p w14:paraId="3BEBE8F9" w14:textId="77777777" w:rsidR="00173226" w:rsidRPr="00EE29C8" w:rsidRDefault="00173226" w:rsidP="00173226">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651" w:type="dxa"/>
            <w:tcBorders>
              <w:top w:val="single" w:sz="4" w:space="0" w:color="auto"/>
              <w:bottom w:val="single" w:sz="12" w:space="0" w:color="auto"/>
              <w:right w:val="single" w:sz="18" w:space="0" w:color="FFFFFF" w:themeColor="background1"/>
            </w:tcBorders>
            <w:shd w:val="clear" w:color="auto" w:fill="auto"/>
            <w:noWrap/>
            <w:vAlign w:val="bottom"/>
            <w:hideMark/>
          </w:tcPr>
          <w:p w14:paraId="64557CB6" w14:textId="77777777" w:rsidR="00173226" w:rsidRPr="00EE29C8" w:rsidRDefault="00173226" w:rsidP="00173226">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625" w:type="dxa"/>
            <w:tcBorders>
              <w:top w:val="single" w:sz="4" w:space="0" w:color="auto"/>
              <w:left w:val="single" w:sz="18" w:space="0" w:color="FFFFFF" w:themeColor="background1"/>
              <w:bottom w:val="single" w:sz="12" w:space="0" w:color="auto"/>
            </w:tcBorders>
            <w:shd w:val="clear" w:color="auto" w:fill="auto"/>
            <w:noWrap/>
            <w:vAlign w:val="bottom"/>
            <w:hideMark/>
          </w:tcPr>
          <w:p w14:paraId="3E9E2D4E" w14:textId="77777777" w:rsidR="00173226" w:rsidRPr="00EE29C8" w:rsidRDefault="00173226" w:rsidP="00173226">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629" w:type="dxa"/>
            <w:tcBorders>
              <w:top w:val="single" w:sz="4" w:space="0" w:color="auto"/>
              <w:bottom w:val="single" w:sz="12" w:space="0" w:color="auto"/>
            </w:tcBorders>
            <w:shd w:val="clear" w:color="auto" w:fill="auto"/>
            <w:noWrap/>
            <w:vAlign w:val="bottom"/>
            <w:hideMark/>
          </w:tcPr>
          <w:p w14:paraId="553CE559" w14:textId="77777777" w:rsidR="00173226" w:rsidRPr="00EE29C8" w:rsidRDefault="00173226" w:rsidP="00173226">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r>
      <w:tr w:rsidR="00223CE7" w:rsidRPr="00EE29C8" w14:paraId="338E6A43" w14:textId="77777777" w:rsidTr="00223CE7">
        <w:trPr>
          <w:trHeight w:val="240"/>
        </w:trPr>
        <w:tc>
          <w:tcPr>
            <w:tcW w:w="1985" w:type="dxa"/>
            <w:tcBorders>
              <w:top w:val="single" w:sz="12" w:space="0" w:color="auto"/>
            </w:tcBorders>
            <w:shd w:val="clear" w:color="auto" w:fill="auto"/>
            <w:noWrap/>
            <w:hideMark/>
          </w:tcPr>
          <w:p w14:paraId="13E8230A"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Ayaria</w:t>
            </w:r>
          </w:p>
        </w:tc>
        <w:tc>
          <w:tcPr>
            <w:tcW w:w="684" w:type="dxa"/>
            <w:tcBorders>
              <w:top w:val="single" w:sz="12" w:space="0" w:color="auto"/>
            </w:tcBorders>
            <w:shd w:val="clear" w:color="auto" w:fill="auto"/>
            <w:noWrap/>
            <w:vAlign w:val="bottom"/>
            <w:hideMark/>
          </w:tcPr>
          <w:p w14:paraId="4B94E95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57</w:t>
            </w:r>
          </w:p>
        </w:tc>
        <w:tc>
          <w:tcPr>
            <w:tcW w:w="686" w:type="dxa"/>
            <w:tcBorders>
              <w:top w:val="single" w:sz="12" w:space="0" w:color="auto"/>
            </w:tcBorders>
            <w:shd w:val="clear" w:color="auto" w:fill="auto"/>
            <w:noWrap/>
            <w:vAlign w:val="bottom"/>
            <w:hideMark/>
          </w:tcPr>
          <w:p w14:paraId="2AC9472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81</w:t>
            </w:r>
          </w:p>
        </w:tc>
        <w:tc>
          <w:tcPr>
            <w:tcW w:w="691" w:type="dxa"/>
            <w:tcBorders>
              <w:top w:val="single" w:sz="12" w:space="0" w:color="auto"/>
            </w:tcBorders>
            <w:shd w:val="clear" w:color="auto" w:fill="auto"/>
            <w:noWrap/>
            <w:vAlign w:val="bottom"/>
            <w:hideMark/>
          </w:tcPr>
          <w:p w14:paraId="06BAE5F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49</w:t>
            </w:r>
          </w:p>
        </w:tc>
        <w:tc>
          <w:tcPr>
            <w:tcW w:w="695" w:type="dxa"/>
            <w:tcBorders>
              <w:top w:val="single" w:sz="12" w:space="0" w:color="auto"/>
            </w:tcBorders>
            <w:shd w:val="clear" w:color="auto" w:fill="auto"/>
            <w:noWrap/>
            <w:vAlign w:val="bottom"/>
            <w:hideMark/>
          </w:tcPr>
          <w:p w14:paraId="4B148C1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67</w:t>
            </w:r>
          </w:p>
        </w:tc>
        <w:tc>
          <w:tcPr>
            <w:tcW w:w="698" w:type="dxa"/>
            <w:tcBorders>
              <w:top w:val="single" w:sz="12" w:space="0" w:color="auto"/>
            </w:tcBorders>
            <w:shd w:val="clear" w:color="auto" w:fill="auto"/>
            <w:noWrap/>
            <w:vAlign w:val="bottom"/>
            <w:hideMark/>
          </w:tcPr>
          <w:p w14:paraId="6E5049D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35</w:t>
            </w:r>
          </w:p>
        </w:tc>
        <w:tc>
          <w:tcPr>
            <w:tcW w:w="574" w:type="dxa"/>
            <w:tcBorders>
              <w:top w:val="single" w:sz="12" w:space="0" w:color="auto"/>
            </w:tcBorders>
            <w:shd w:val="clear" w:color="auto" w:fill="auto"/>
            <w:noWrap/>
            <w:vAlign w:val="bottom"/>
            <w:hideMark/>
          </w:tcPr>
          <w:p w14:paraId="192EA3D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60</w:t>
            </w:r>
          </w:p>
        </w:tc>
        <w:tc>
          <w:tcPr>
            <w:tcW w:w="586" w:type="dxa"/>
            <w:tcBorders>
              <w:top w:val="single" w:sz="12" w:space="0" w:color="auto"/>
            </w:tcBorders>
            <w:shd w:val="clear" w:color="auto" w:fill="auto"/>
            <w:noWrap/>
            <w:vAlign w:val="bottom"/>
            <w:hideMark/>
          </w:tcPr>
          <w:p w14:paraId="2D51237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42</w:t>
            </w:r>
          </w:p>
        </w:tc>
        <w:tc>
          <w:tcPr>
            <w:tcW w:w="651" w:type="dxa"/>
            <w:tcBorders>
              <w:top w:val="single" w:sz="12" w:space="0" w:color="auto"/>
            </w:tcBorders>
            <w:shd w:val="clear" w:color="auto" w:fill="auto"/>
            <w:noWrap/>
            <w:vAlign w:val="bottom"/>
            <w:hideMark/>
          </w:tcPr>
          <w:p w14:paraId="1CC9447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61</w:t>
            </w:r>
          </w:p>
        </w:tc>
        <w:tc>
          <w:tcPr>
            <w:tcW w:w="625" w:type="dxa"/>
            <w:tcBorders>
              <w:top w:val="single" w:sz="12" w:space="0" w:color="auto"/>
            </w:tcBorders>
            <w:shd w:val="clear" w:color="auto" w:fill="auto"/>
            <w:noWrap/>
            <w:vAlign w:val="bottom"/>
            <w:hideMark/>
          </w:tcPr>
          <w:p w14:paraId="7054A60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41</w:t>
            </w:r>
          </w:p>
        </w:tc>
        <w:tc>
          <w:tcPr>
            <w:tcW w:w="629" w:type="dxa"/>
            <w:tcBorders>
              <w:top w:val="single" w:sz="12" w:space="0" w:color="auto"/>
            </w:tcBorders>
            <w:shd w:val="clear" w:color="auto" w:fill="auto"/>
            <w:noWrap/>
            <w:vAlign w:val="bottom"/>
            <w:hideMark/>
          </w:tcPr>
          <w:p w14:paraId="7A73479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55</w:t>
            </w:r>
          </w:p>
        </w:tc>
      </w:tr>
      <w:tr w:rsidR="00223CE7" w:rsidRPr="00EE29C8" w14:paraId="13F2CC74" w14:textId="77777777" w:rsidTr="00223CE7">
        <w:trPr>
          <w:trHeight w:val="240"/>
        </w:trPr>
        <w:tc>
          <w:tcPr>
            <w:tcW w:w="1985" w:type="dxa"/>
            <w:shd w:val="clear" w:color="auto" w:fill="auto"/>
            <w:noWrap/>
            <w:hideMark/>
          </w:tcPr>
          <w:p w14:paraId="798F504C"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proofErr w:type="spellStart"/>
            <w:r w:rsidRPr="00EE29C8">
              <w:rPr>
                <w:sz w:val="18"/>
              </w:rPr>
              <w:t>Guria</w:t>
            </w:r>
            <w:proofErr w:type="spellEnd"/>
          </w:p>
        </w:tc>
        <w:tc>
          <w:tcPr>
            <w:tcW w:w="684" w:type="dxa"/>
            <w:shd w:val="clear" w:color="auto" w:fill="auto"/>
            <w:noWrap/>
            <w:vAlign w:val="bottom"/>
            <w:hideMark/>
          </w:tcPr>
          <w:p w14:paraId="0A086A2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379</w:t>
            </w:r>
          </w:p>
        </w:tc>
        <w:tc>
          <w:tcPr>
            <w:tcW w:w="686" w:type="dxa"/>
            <w:shd w:val="clear" w:color="auto" w:fill="auto"/>
            <w:noWrap/>
            <w:vAlign w:val="bottom"/>
            <w:hideMark/>
          </w:tcPr>
          <w:p w14:paraId="7FDCF51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406</w:t>
            </w:r>
          </w:p>
        </w:tc>
        <w:tc>
          <w:tcPr>
            <w:tcW w:w="691" w:type="dxa"/>
            <w:shd w:val="clear" w:color="auto" w:fill="auto"/>
            <w:noWrap/>
            <w:vAlign w:val="bottom"/>
            <w:hideMark/>
          </w:tcPr>
          <w:p w14:paraId="5AB26F0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365</w:t>
            </w:r>
          </w:p>
        </w:tc>
        <w:tc>
          <w:tcPr>
            <w:tcW w:w="695" w:type="dxa"/>
            <w:shd w:val="clear" w:color="auto" w:fill="auto"/>
            <w:noWrap/>
            <w:vAlign w:val="bottom"/>
            <w:hideMark/>
          </w:tcPr>
          <w:p w14:paraId="0A5A687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387</w:t>
            </w:r>
          </w:p>
        </w:tc>
        <w:tc>
          <w:tcPr>
            <w:tcW w:w="698" w:type="dxa"/>
            <w:shd w:val="clear" w:color="auto" w:fill="auto"/>
            <w:noWrap/>
            <w:vAlign w:val="bottom"/>
            <w:hideMark/>
          </w:tcPr>
          <w:p w14:paraId="4965650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341</w:t>
            </w:r>
          </w:p>
        </w:tc>
        <w:tc>
          <w:tcPr>
            <w:tcW w:w="574" w:type="dxa"/>
            <w:shd w:val="clear" w:color="auto" w:fill="auto"/>
            <w:noWrap/>
            <w:vAlign w:val="bottom"/>
            <w:hideMark/>
          </w:tcPr>
          <w:p w14:paraId="51E2B82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382</w:t>
            </w:r>
          </w:p>
        </w:tc>
        <w:tc>
          <w:tcPr>
            <w:tcW w:w="586" w:type="dxa"/>
            <w:shd w:val="clear" w:color="auto" w:fill="auto"/>
            <w:noWrap/>
            <w:vAlign w:val="bottom"/>
            <w:hideMark/>
          </w:tcPr>
          <w:p w14:paraId="01BFA9D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331</w:t>
            </w:r>
          </w:p>
        </w:tc>
        <w:tc>
          <w:tcPr>
            <w:tcW w:w="651" w:type="dxa"/>
            <w:shd w:val="clear" w:color="auto" w:fill="auto"/>
            <w:noWrap/>
            <w:vAlign w:val="bottom"/>
            <w:hideMark/>
          </w:tcPr>
          <w:p w14:paraId="30E3E97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379</w:t>
            </w:r>
          </w:p>
        </w:tc>
        <w:tc>
          <w:tcPr>
            <w:tcW w:w="625" w:type="dxa"/>
            <w:shd w:val="clear" w:color="auto" w:fill="auto"/>
            <w:noWrap/>
            <w:vAlign w:val="bottom"/>
            <w:hideMark/>
          </w:tcPr>
          <w:p w14:paraId="327F2DF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320</w:t>
            </w:r>
          </w:p>
        </w:tc>
        <w:tc>
          <w:tcPr>
            <w:tcW w:w="629" w:type="dxa"/>
            <w:shd w:val="clear" w:color="auto" w:fill="auto"/>
            <w:noWrap/>
            <w:vAlign w:val="bottom"/>
            <w:hideMark/>
          </w:tcPr>
          <w:p w14:paraId="5413BAD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367</w:t>
            </w:r>
          </w:p>
        </w:tc>
      </w:tr>
      <w:tr w:rsidR="00223CE7" w:rsidRPr="00EE29C8" w14:paraId="47807C3F" w14:textId="77777777" w:rsidTr="00223CE7">
        <w:trPr>
          <w:trHeight w:val="240"/>
        </w:trPr>
        <w:tc>
          <w:tcPr>
            <w:tcW w:w="1985" w:type="dxa"/>
            <w:shd w:val="clear" w:color="auto" w:fill="auto"/>
            <w:noWrap/>
            <w:hideMark/>
          </w:tcPr>
          <w:p w14:paraId="649A4086"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Tiflis</w:t>
            </w:r>
          </w:p>
        </w:tc>
        <w:tc>
          <w:tcPr>
            <w:tcW w:w="684" w:type="dxa"/>
            <w:shd w:val="clear" w:color="auto" w:fill="auto"/>
            <w:noWrap/>
            <w:vAlign w:val="bottom"/>
            <w:hideMark/>
          </w:tcPr>
          <w:p w14:paraId="0CAA525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608</w:t>
            </w:r>
          </w:p>
        </w:tc>
        <w:tc>
          <w:tcPr>
            <w:tcW w:w="686" w:type="dxa"/>
            <w:shd w:val="clear" w:color="auto" w:fill="auto"/>
            <w:noWrap/>
            <w:vAlign w:val="bottom"/>
            <w:hideMark/>
          </w:tcPr>
          <w:p w14:paraId="7D25782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747</w:t>
            </w:r>
          </w:p>
        </w:tc>
        <w:tc>
          <w:tcPr>
            <w:tcW w:w="691" w:type="dxa"/>
            <w:shd w:val="clear" w:color="auto" w:fill="auto"/>
            <w:noWrap/>
            <w:vAlign w:val="bottom"/>
            <w:hideMark/>
          </w:tcPr>
          <w:p w14:paraId="217FFC0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613</w:t>
            </w:r>
          </w:p>
        </w:tc>
        <w:tc>
          <w:tcPr>
            <w:tcW w:w="695" w:type="dxa"/>
            <w:shd w:val="clear" w:color="auto" w:fill="auto"/>
            <w:noWrap/>
            <w:vAlign w:val="bottom"/>
            <w:hideMark/>
          </w:tcPr>
          <w:p w14:paraId="45F4CD3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767</w:t>
            </w:r>
          </w:p>
        </w:tc>
        <w:tc>
          <w:tcPr>
            <w:tcW w:w="698" w:type="dxa"/>
            <w:shd w:val="clear" w:color="auto" w:fill="auto"/>
            <w:noWrap/>
            <w:vAlign w:val="bottom"/>
            <w:hideMark/>
          </w:tcPr>
          <w:p w14:paraId="5B70CE8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618</w:t>
            </w:r>
          </w:p>
        </w:tc>
        <w:tc>
          <w:tcPr>
            <w:tcW w:w="574" w:type="dxa"/>
            <w:shd w:val="clear" w:color="auto" w:fill="auto"/>
            <w:noWrap/>
            <w:vAlign w:val="bottom"/>
            <w:hideMark/>
          </w:tcPr>
          <w:p w14:paraId="11B0094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767</w:t>
            </w:r>
          </w:p>
        </w:tc>
        <w:tc>
          <w:tcPr>
            <w:tcW w:w="586" w:type="dxa"/>
            <w:shd w:val="clear" w:color="auto" w:fill="auto"/>
            <w:noWrap/>
            <w:vAlign w:val="bottom"/>
            <w:hideMark/>
          </w:tcPr>
          <w:p w14:paraId="2961BD4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611</w:t>
            </w:r>
          </w:p>
        </w:tc>
        <w:tc>
          <w:tcPr>
            <w:tcW w:w="651" w:type="dxa"/>
            <w:shd w:val="clear" w:color="auto" w:fill="auto"/>
            <w:noWrap/>
            <w:vAlign w:val="bottom"/>
            <w:hideMark/>
          </w:tcPr>
          <w:p w14:paraId="25A6C1E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748</w:t>
            </w:r>
          </w:p>
        </w:tc>
        <w:tc>
          <w:tcPr>
            <w:tcW w:w="625" w:type="dxa"/>
            <w:shd w:val="clear" w:color="auto" w:fill="auto"/>
            <w:noWrap/>
            <w:vAlign w:val="bottom"/>
            <w:hideMark/>
          </w:tcPr>
          <w:p w14:paraId="096A945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575</w:t>
            </w:r>
          </w:p>
        </w:tc>
        <w:tc>
          <w:tcPr>
            <w:tcW w:w="629" w:type="dxa"/>
            <w:shd w:val="clear" w:color="auto" w:fill="auto"/>
            <w:noWrap/>
            <w:vAlign w:val="bottom"/>
            <w:hideMark/>
          </w:tcPr>
          <w:p w14:paraId="58C98F0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657</w:t>
            </w:r>
          </w:p>
        </w:tc>
      </w:tr>
      <w:tr w:rsidR="00223CE7" w:rsidRPr="00EE29C8" w14:paraId="078CCF82" w14:textId="77777777" w:rsidTr="00223CE7">
        <w:trPr>
          <w:trHeight w:val="240"/>
        </w:trPr>
        <w:tc>
          <w:tcPr>
            <w:tcW w:w="1985" w:type="dxa"/>
            <w:shd w:val="clear" w:color="auto" w:fill="auto"/>
            <w:noWrap/>
            <w:hideMark/>
          </w:tcPr>
          <w:p w14:paraId="272B5707"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proofErr w:type="spellStart"/>
            <w:r w:rsidRPr="00EE29C8">
              <w:rPr>
                <w:sz w:val="18"/>
              </w:rPr>
              <w:t>Imericia</w:t>
            </w:r>
            <w:proofErr w:type="spellEnd"/>
          </w:p>
        </w:tc>
        <w:tc>
          <w:tcPr>
            <w:tcW w:w="684" w:type="dxa"/>
            <w:shd w:val="clear" w:color="auto" w:fill="auto"/>
            <w:noWrap/>
            <w:vAlign w:val="bottom"/>
            <w:hideMark/>
          </w:tcPr>
          <w:p w14:paraId="44B66EB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199</w:t>
            </w:r>
          </w:p>
        </w:tc>
        <w:tc>
          <w:tcPr>
            <w:tcW w:w="686" w:type="dxa"/>
            <w:shd w:val="clear" w:color="auto" w:fill="auto"/>
            <w:noWrap/>
            <w:vAlign w:val="bottom"/>
            <w:hideMark/>
          </w:tcPr>
          <w:p w14:paraId="25C29E7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211</w:t>
            </w:r>
          </w:p>
        </w:tc>
        <w:tc>
          <w:tcPr>
            <w:tcW w:w="691" w:type="dxa"/>
            <w:shd w:val="clear" w:color="auto" w:fill="auto"/>
            <w:noWrap/>
            <w:vAlign w:val="bottom"/>
            <w:hideMark/>
          </w:tcPr>
          <w:p w14:paraId="36467E0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205</w:t>
            </w:r>
          </w:p>
        </w:tc>
        <w:tc>
          <w:tcPr>
            <w:tcW w:w="695" w:type="dxa"/>
            <w:shd w:val="clear" w:color="auto" w:fill="auto"/>
            <w:noWrap/>
            <w:vAlign w:val="bottom"/>
            <w:hideMark/>
          </w:tcPr>
          <w:p w14:paraId="495E500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202</w:t>
            </w:r>
          </w:p>
        </w:tc>
        <w:tc>
          <w:tcPr>
            <w:tcW w:w="698" w:type="dxa"/>
            <w:shd w:val="clear" w:color="auto" w:fill="auto"/>
            <w:noWrap/>
            <w:vAlign w:val="bottom"/>
            <w:hideMark/>
          </w:tcPr>
          <w:p w14:paraId="4230E2D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217</w:t>
            </w:r>
          </w:p>
        </w:tc>
        <w:tc>
          <w:tcPr>
            <w:tcW w:w="574" w:type="dxa"/>
            <w:shd w:val="clear" w:color="auto" w:fill="auto"/>
            <w:noWrap/>
            <w:vAlign w:val="bottom"/>
            <w:hideMark/>
          </w:tcPr>
          <w:p w14:paraId="687AA10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200</w:t>
            </w:r>
          </w:p>
        </w:tc>
        <w:tc>
          <w:tcPr>
            <w:tcW w:w="586" w:type="dxa"/>
            <w:shd w:val="clear" w:color="auto" w:fill="auto"/>
            <w:noWrap/>
            <w:vAlign w:val="bottom"/>
            <w:hideMark/>
          </w:tcPr>
          <w:p w14:paraId="4380645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220</w:t>
            </w:r>
          </w:p>
        </w:tc>
        <w:tc>
          <w:tcPr>
            <w:tcW w:w="651" w:type="dxa"/>
            <w:shd w:val="clear" w:color="auto" w:fill="auto"/>
            <w:noWrap/>
            <w:vAlign w:val="bottom"/>
            <w:hideMark/>
          </w:tcPr>
          <w:p w14:paraId="2F96D69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193</w:t>
            </w:r>
          </w:p>
        </w:tc>
        <w:tc>
          <w:tcPr>
            <w:tcW w:w="625" w:type="dxa"/>
            <w:shd w:val="clear" w:color="auto" w:fill="auto"/>
            <w:noWrap/>
            <w:vAlign w:val="bottom"/>
            <w:hideMark/>
          </w:tcPr>
          <w:p w14:paraId="48B34F6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220</w:t>
            </w:r>
          </w:p>
        </w:tc>
        <w:tc>
          <w:tcPr>
            <w:tcW w:w="629" w:type="dxa"/>
            <w:shd w:val="clear" w:color="auto" w:fill="auto"/>
            <w:noWrap/>
            <w:vAlign w:val="bottom"/>
            <w:hideMark/>
          </w:tcPr>
          <w:p w14:paraId="21F9CF2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198</w:t>
            </w:r>
          </w:p>
        </w:tc>
      </w:tr>
      <w:tr w:rsidR="00223CE7" w:rsidRPr="00EE29C8" w14:paraId="1947FDE6" w14:textId="77777777" w:rsidTr="00223CE7">
        <w:trPr>
          <w:trHeight w:val="240"/>
        </w:trPr>
        <w:tc>
          <w:tcPr>
            <w:tcW w:w="1985" w:type="dxa"/>
            <w:shd w:val="clear" w:color="auto" w:fill="auto"/>
            <w:noWrap/>
            <w:hideMark/>
          </w:tcPr>
          <w:p w14:paraId="40015484"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proofErr w:type="spellStart"/>
            <w:r w:rsidRPr="00EE29C8">
              <w:rPr>
                <w:sz w:val="18"/>
              </w:rPr>
              <w:t>Mingrelia</w:t>
            </w:r>
            <w:proofErr w:type="spellEnd"/>
            <w:r w:rsidRPr="00EE29C8">
              <w:rPr>
                <w:sz w:val="18"/>
              </w:rPr>
              <w:t xml:space="preserve">-Alta </w:t>
            </w:r>
            <w:proofErr w:type="spellStart"/>
            <w:r w:rsidRPr="00EE29C8">
              <w:rPr>
                <w:sz w:val="18"/>
              </w:rPr>
              <w:t>Esvanetia</w:t>
            </w:r>
            <w:proofErr w:type="spellEnd"/>
          </w:p>
        </w:tc>
        <w:tc>
          <w:tcPr>
            <w:tcW w:w="684" w:type="dxa"/>
            <w:shd w:val="clear" w:color="auto" w:fill="auto"/>
            <w:noWrap/>
            <w:vAlign w:val="bottom"/>
            <w:hideMark/>
          </w:tcPr>
          <w:p w14:paraId="0E141ED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273</w:t>
            </w:r>
          </w:p>
        </w:tc>
        <w:tc>
          <w:tcPr>
            <w:tcW w:w="686" w:type="dxa"/>
            <w:shd w:val="clear" w:color="auto" w:fill="auto"/>
            <w:noWrap/>
            <w:vAlign w:val="bottom"/>
            <w:hideMark/>
          </w:tcPr>
          <w:p w14:paraId="34EF5A7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319</w:t>
            </w:r>
          </w:p>
        </w:tc>
        <w:tc>
          <w:tcPr>
            <w:tcW w:w="691" w:type="dxa"/>
            <w:shd w:val="clear" w:color="auto" w:fill="auto"/>
            <w:noWrap/>
            <w:vAlign w:val="bottom"/>
            <w:hideMark/>
          </w:tcPr>
          <w:p w14:paraId="5D6DA06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273</w:t>
            </w:r>
          </w:p>
        </w:tc>
        <w:tc>
          <w:tcPr>
            <w:tcW w:w="695" w:type="dxa"/>
            <w:shd w:val="clear" w:color="auto" w:fill="auto"/>
            <w:noWrap/>
            <w:vAlign w:val="bottom"/>
            <w:hideMark/>
          </w:tcPr>
          <w:p w14:paraId="51B06DB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309</w:t>
            </w:r>
          </w:p>
        </w:tc>
        <w:tc>
          <w:tcPr>
            <w:tcW w:w="698" w:type="dxa"/>
            <w:shd w:val="clear" w:color="auto" w:fill="auto"/>
            <w:noWrap/>
            <w:vAlign w:val="bottom"/>
            <w:hideMark/>
          </w:tcPr>
          <w:p w14:paraId="786D991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240</w:t>
            </w:r>
          </w:p>
        </w:tc>
        <w:tc>
          <w:tcPr>
            <w:tcW w:w="574" w:type="dxa"/>
            <w:shd w:val="clear" w:color="auto" w:fill="auto"/>
            <w:noWrap/>
            <w:vAlign w:val="bottom"/>
            <w:hideMark/>
          </w:tcPr>
          <w:p w14:paraId="1F97B7A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293</w:t>
            </w:r>
          </w:p>
        </w:tc>
        <w:tc>
          <w:tcPr>
            <w:tcW w:w="586" w:type="dxa"/>
            <w:shd w:val="clear" w:color="auto" w:fill="auto"/>
            <w:noWrap/>
            <w:vAlign w:val="bottom"/>
            <w:hideMark/>
          </w:tcPr>
          <w:p w14:paraId="1A6CDAC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231</w:t>
            </w:r>
          </w:p>
        </w:tc>
        <w:tc>
          <w:tcPr>
            <w:tcW w:w="651" w:type="dxa"/>
            <w:shd w:val="clear" w:color="auto" w:fill="auto"/>
            <w:noWrap/>
            <w:vAlign w:val="bottom"/>
            <w:hideMark/>
          </w:tcPr>
          <w:p w14:paraId="5D11FA1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277</w:t>
            </w:r>
          </w:p>
        </w:tc>
        <w:tc>
          <w:tcPr>
            <w:tcW w:w="625" w:type="dxa"/>
            <w:shd w:val="clear" w:color="auto" w:fill="auto"/>
            <w:noWrap/>
            <w:vAlign w:val="bottom"/>
            <w:hideMark/>
          </w:tcPr>
          <w:p w14:paraId="15B3BFC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234</w:t>
            </w:r>
          </w:p>
        </w:tc>
        <w:tc>
          <w:tcPr>
            <w:tcW w:w="629" w:type="dxa"/>
            <w:shd w:val="clear" w:color="auto" w:fill="auto"/>
            <w:noWrap/>
            <w:vAlign w:val="bottom"/>
            <w:hideMark/>
          </w:tcPr>
          <w:p w14:paraId="2BD158C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272</w:t>
            </w:r>
          </w:p>
        </w:tc>
      </w:tr>
      <w:tr w:rsidR="00223CE7" w:rsidRPr="00EE29C8" w14:paraId="7510B5C0" w14:textId="77777777" w:rsidTr="00223CE7">
        <w:trPr>
          <w:trHeight w:val="240"/>
        </w:trPr>
        <w:tc>
          <w:tcPr>
            <w:tcW w:w="1985" w:type="dxa"/>
            <w:shd w:val="clear" w:color="auto" w:fill="auto"/>
            <w:noWrap/>
            <w:hideMark/>
          </w:tcPr>
          <w:p w14:paraId="79E42316"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 xml:space="preserve">Baja </w:t>
            </w:r>
            <w:proofErr w:type="spellStart"/>
            <w:r w:rsidRPr="00EE29C8">
              <w:rPr>
                <w:sz w:val="18"/>
              </w:rPr>
              <w:t>Cartalia</w:t>
            </w:r>
            <w:proofErr w:type="spellEnd"/>
          </w:p>
        </w:tc>
        <w:tc>
          <w:tcPr>
            <w:tcW w:w="684" w:type="dxa"/>
            <w:shd w:val="clear" w:color="auto" w:fill="auto"/>
            <w:noWrap/>
            <w:vAlign w:val="bottom"/>
            <w:hideMark/>
          </w:tcPr>
          <w:p w14:paraId="40230E9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76</w:t>
            </w:r>
          </w:p>
        </w:tc>
        <w:tc>
          <w:tcPr>
            <w:tcW w:w="686" w:type="dxa"/>
            <w:shd w:val="clear" w:color="auto" w:fill="auto"/>
            <w:noWrap/>
            <w:vAlign w:val="bottom"/>
            <w:hideMark/>
          </w:tcPr>
          <w:p w14:paraId="1BF3534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117</w:t>
            </w:r>
          </w:p>
        </w:tc>
        <w:tc>
          <w:tcPr>
            <w:tcW w:w="691" w:type="dxa"/>
            <w:shd w:val="clear" w:color="auto" w:fill="auto"/>
            <w:noWrap/>
            <w:vAlign w:val="bottom"/>
            <w:hideMark/>
          </w:tcPr>
          <w:p w14:paraId="60CDB86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92</w:t>
            </w:r>
          </w:p>
        </w:tc>
        <w:tc>
          <w:tcPr>
            <w:tcW w:w="695" w:type="dxa"/>
            <w:shd w:val="clear" w:color="auto" w:fill="auto"/>
            <w:noWrap/>
            <w:vAlign w:val="bottom"/>
            <w:hideMark/>
          </w:tcPr>
          <w:p w14:paraId="4F27644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110</w:t>
            </w:r>
          </w:p>
        </w:tc>
        <w:tc>
          <w:tcPr>
            <w:tcW w:w="698" w:type="dxa"/>
            <w:shd w:val="clear" w:color="auto" w:fill="auto"/>
            <w:noWrap/>
            <w:vAlign w:val="bottom"/>
            <w:hideMark/>
          </w:tcPr>
          <w:p w14:paraId="353F38C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97</w:t>
            </w:r>
          </w:p>
        </w:tc>
        <w:tc>
          <w:tcPr>
            <w:tcW w:w="574" w:type="dxa"/>
            <w:shd w:val="clear" w:color="auto" w:fill="auto"/>
            <w:noWrap/>
            <w:vAlign w:val="bottom"/>
            <w:hideMark/>
          </w:tcPr>
          <w:p w14:paraId="5573337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113</w:t>
            </w:r>
          </w:p>
        </w:tc>
        <w:tc>
          <w:tcPr>
            <w:tcW w:w="586" w:type="dxa"/>
            <w:shd w:val="clear" w:color="auto" w:fill="auto"/>
            <w:noWrap/>
            <w:vAlign w:val="bottom"/>
            <w:hideMark/>
          </w:tcPr>
          <w:p w14:paraId="3F89528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98</w:t>
            </w:r>
          </w:p>
        </w:tc>
        <w:tc>
          <w:tcPr>
            <w:tcW w:w="651" w:type="dxa"/>
            <w:shd w:val="clear" w:color="auto" w:fill="auto"/>
            <w:noWrap/>
            <w:vAlign w:val="bottom"/>
            <w:hideMark/>
          </w:tcPr>
          <w:p w14:paraId="122F4AF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112</w:t>
            </w:r>
          </w:p>
        </w:tc>
        <w:tc>
          <w:tcPr>
            <w:tcW w:w="625" w:type="dxa"/>
            <w:shd w:val="clear" w:color="auto" w:fill="auto"/>
            <w:noWrap/>
            <w:vAlign w:val="bottom"/>
            <w:hideMark/>
          </w:tcPr>
          <w:p w14:paraId="3B5C151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95</w:t>
            </w:r>
          </w:p>
        </w:tc>
        <w:tc>
          <w:tcPr>
            <w:tcW w:w="629" w:type="dxa"/>
            <w:shd w:val="clear" w:color="auto" w:fill="auto"/>
            <w:noWrap/>
            <w:vAlign w:val="bottom"/>
            <w:hideMark/>
          </w:tcPr>
          <w:p w14:paraId="56A0E22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115</w:t>
            </w:r>
          </w:p>
        </w:tc>
      </w:tr>
      <w:tr w:rsidR="00223CE7" w:rsidRPr="00EE29C8" w14:paraId="76A2FD9A" w14:textId="77777777" w:rsidTr="00223CE7">
        <w:trPr>
          <w:trHeight w:val="240"/>
        </w:trPr>
        <w:tc>
          <w:tcPr>
            <w:tcW w:w="1985" w:type="dxa"/>
            <w:tcBorders>
              <w:bottom w:val="single" w:sz="4" w:space="0" w:color="auto"/>
            </w:tcBorders>
            <w:shd w:val="clear" w:color="auto" w:fill="auto"/>
            <w:noWrap/>
            <w:hideMark/>
          </w:tcPr>
          <w:p w14:paraId="1D1980D0"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proofErr w:type="spellStart"/>
            <w:r w:rsidRPr="00EE29C8">
              <w:rPr>
                <w:sz w:val="18"/>
              </w:rPr>
              <w:t>Cartalia</w:t>
            </w:r>
            <w:proofErr w:type="spellEnd"/>
            <w:r w:rsidRPr="00EE29C8">
              <w:rPr>
                <w:sz w:val="18"/>
              </w:rPr>
              <w:t xml:space="preserve"> Interior</w:t>
            </w:r>
          </w:p>
        </w:tc>
        <w:tc>
          <w:tcPr>
            <w:tcW w:w="684" w:type="dxa"/>
            <w:tcBorders>
              <w:bottom w:val="single" w:sz="4" w:space="0" w:color="auto"/>
            </w:tcBorders>
            <w:shd w:val="clear" w:color="auto" w:fill="auto"/>
            <w:noWrap/>
            <w:vAlign w:val="bottom"/>
            <w:hideMark/>
          </w:tcPr>
          <w:p w14:paraId="766F5AF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238</w:t>
            </w:r>
          </w:p>
        </w:tc>
        <w:tc>
          <w:tcPr>
            <w:tcW w:w="686" w:type="dxa"/>
            <w:tcBorders>
              <w:bottom w:val="single" w:sz="4" w:space="0" w:color="auto"/>
            </w:tcBorders>
            <w:shd w:val="clear" w:color="auto" w:fill="auto"/>
            <w:noWrap/>
            <w:vAlign w:val="bottom"/>
            <w:hideMark/>
          </w:tcPr>
          <w:p w14:paraId="29029B4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313</w:t>
            </w:r>
          </w:p>
        </w:tc>
        <w:tc>
          <w:tcPr>
            <w:tcW w:w="691" w:type="dxa"/>
            <w:tcBorders>
              <w:bottom w:val="single" w:sz="4" w:space="0" w:color="auto"/>
            </w:tcBorders>
            <w:shd w:val="clear" w:color="auto" w:fill="auto"/>
            <w:noWrap/>
            <w:vAlign w:val="bottom"/>
            <w:hideMark/>
          </w:tcPr>
          <w:p w14:paraId="640C37A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233</w:t>
            </w:r>
          </w:p>
        </w:tc>
        <w:tc>
          <w:tcPr>
            <w:tcW w:w="695" w:type="dxa"/>
            <w:tcBorders>
              <w:bottom w:val="single" w:sz="4" w:space="0" w:color="auto"/>
            </w:tcBorders>
            <w:shd w:val="clear" w:color="auto" w:fill="auto"/>
            <w:noWrap/>
            <w:vAlign w:val="bottom"/>
            <w:hideMark/>
          </w:tcPr>
          <w:p w14:paraId="43BEFBD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295</w:t>
            </w:r>
          </w:p>
        </w:tc>
        <w:tc>
          <w:tcPr>
            <w:tcW w:w="698" w:type="dxa"/>
            <w:tcBorders>
              <w:bottom w:val="single" w:sz="4" w:space="0" w:color="auto"/>
            </w:tcBorders>
            <w:shd w:val="clear" w:color="auto" w:fill="auto"/>
            <w:noWrap/>
            <w:vAlign w:val="bottom"/>
            <w:hideMark/>
          </w:tcPr>
          <w:p w14:paraId="10D07DF0"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215</w:t>
            </w:r>
          </w:p>
        </w:tc>
        <w:tc>
          <w:tcPr>
            <w:tcW w:w="574" w:type="dxa"/>
            <w:tcBorders>
              <w:bottom w:val="single" w:sz="4" w:space="0" w:color="auto"/>
            </w:tcBorders>
            <w:shd w:val="clear" w:color="auto" w:fill="auto"/>
            <w:noWrap/>
            <w:vAlign w:val="bottom"/>
            <w:hideMark/>
          </w:tcPr>
          <w:p w14:paraId="297C2C5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283</w:t>
            </w:r>
          </w:p>
        </w:tc>
        <w:tc>
          <w:tcPr>
            <w:tcW w:w="586" w:type="dxa"/>
            <w:tcBorders>
              <w:bottom w:val="single" w:sz="4" w:space="0" w:color="auto"/>
            </w:tcBorders>
            <w:shd w:val="clear" w:color="auto" w:fill="auto"/>
            <w:noWrap/>
            <w:vAlign w:val="bottom"/>
            <w:hideMark/>
          </w:tcPr>
          <w:p w14:paraId="1BBCE7E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194</w:t>
            </w:r>
          </w:p>
        </w:tc>
        <w:tc>
          <w:tcPr>
            <w:tcW w:w="651" w:type="dxa"/>
            <w:tcBorders>
              <w:bottom w:val="single" w:sz="4" w:space="0" w:color="auto"/>
            </w:tcBorders>
            <w:shd w:val="clear" w:color="auto" w:fill="auto"/>
            <w:noWrap/>
            <w:vAlign w:val="bottom"/>
            <w:hideMark/>
          </w:tcPr>
          <w:p w14:paraId="3918956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257</w:t>
            </w:r>
          </w:p>
        </w:tc>
        <w:tc>
          <w:tcPr>
            <w:tcW w:w="625" w:type="dxa"/>
            <w:tcBorders>
              <w:bottom w:val="single" w:sz="4" w:space="0" w:color="auto"/>
            </w:tcBorders>
            <w:shd w:val="clear" w:color="auto" w:fill="auto"/>
            <w:noWrap/>
            <w:vAlign w:val="bottom"/>
            <w:hideMark/>
          </w:tcPr>
          <w:p w14:paraId="7F2780A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209</w:t>
            </w:r>
          </w:p>
        </w:tc>
        <w:tc>
          <w:tcPr>
            <w:tcW w:w="629" w:type="dxa"/>
            <w:tcBorders>
              <w:bottom w:val="single" w:sz="4" w:space="0" w:color="auto"/>
            </w:tcBorders>
            <w:shd w:val="clear" w:color="auto" w:fill="auto"/>
            <w:noWrap/>
            <w:vAlign w:val="bottom"/>
            <w:hideMark/>
          </w:tcPr>
          <w:p w14:paraId="297E8AE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266</w:t>
            </w:r>
          </w:p>
        </w:tc>
      </w:tr>
      <w:tr w:rsidR="00223CE7" w:rsidRPr="00EE29C8" w14:paraId="4428626E" w14:textId="77777777" w:rsidTr="00223CE7">
        <w:trPr>
          <w:trHeight w:val="240"/>
        </w:trPr>
        <w:tc>
          <w:tcPr>
            <w:tcW w:w="1985" w:type="dxa"/>
            <w:tcBorders>
              <w:top w:val="single" w:sz="4" w:space="0" w:color="auto"/>
              <w:bottom w:val="single" w:sz="12" w:space="0" w:color="auto"/>
            </w:tcBorders>
            <w:shd w:val="clear" w:color="auto" w:fill="auto"/>
            <w:noWrap/>
            <w:hideMark/>
          </w:tcPr>
          <w:p w14:paraId="65E806A9" w14:textId="77777777" w:rsidR="00EE29C8" w:rsidRPr="00EE29C8" w:rsidRDefault="00EE29C8" w:rsidP="00173226">
            <w:pPr>
              <w:pStyle w:val="SingleTxtG"/>
              <w:tabs>
                <w:tab w:val="clear" w:pos="1701"/>
                <w:tab w:val="clear" w:pos="2268"/>
                <w:tab w:val="clear" w:pos="2835"/>
              </w:tabs>
              <w:spacing w:before="80" w:after="80" w:line="220" w:lineRule="exact"/>
              <w:ind w:left="284" w:right="0"/>
              <w:jc w:val="left"/>
              <w:rPr>
                <w:b/>
                <w:sz w:val="18"/>
                <w:lang w:val="en-GB"/>
              </w:rPr>
            </w:pPr>
            <w:r w:rsidRPr="00EE29C8">
              <w:rPr>
                <w:b/>
                <w:sz w:val="18"/>
                <w:lang w:val="en-GB"/>
              </w:rPr>
              <w:t>Total</w:t>
            </w:r>
          </w:p>
        </w:tc>
        <w:tc>
          <w:tcPr>
            <w:tcW w:w="684" w:type="dxa"/>
            <w:tcBorders>
              <w:top w:val="single" w:sz="4" w:space="0" w:color="auto"/>
              <w:bottom w:val="single" w:sz="12" w:space="0" w:color="auto"/>
            </w:tcBorders>
            <w:shd w:val="clear" w:color="auto" w:fill="auto"/>
            <w:noWrap/>
            <w:vAlign w:val="bottom"/>
            <w:hideMark/>
          </w:tcPr>
          <w:p w14:paraId="11547C35"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1 830</w:t>
            </w:r>
          </w:p>
        </w:tc>
        <w:tc>
          <w:tcPr>
            <w:tcW w:w="686" w:type="dxa"/>
            <w:tcBorders>
              <w:top w:val="single" w:sz="4" w:space="0" w:color="auto"/>
              <w:bottom w:val="single" w:sz="12" w:space="0" w:color="auto"/>
            </w:tcBorders>
            <w:shd w:val="clear" w:color="auto" w:fill="auto"/>
            <w:noWrap/>
            <w:vAlign w:val="bottom"/>
            <w:hideMark/>
          </w:tcPr>
          <w:p w14:paraId="712DA590"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2 194</w:t>
            </w:r>
          </w:p>
        </w:tc>
        <w:tc>
          <w:tcPr>
            <w:tcW w:w="691" w:type="dxa"/>
            <w:tcBorders>
              <w:top w:val="single" w:sz="4" w:space="0" w:color="auto"/>
              <w:bottom w:val="single" w:sz="12" w:space="0" w:color="auto"/>
            </w:tcBorders>
            <w:shd w:val="clear" w:color="auto" w:fill="auto"/>
            <w:noWrap/>
            <w:vAlign w:val="bottom"/>
            <w:hideMark/>
          </w:tcPr>
          <w:p w14:paraId="7F357ADF"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1 830</w:t>
            </w:r>
          </w:p>
        </w:tc>
        <w:tc>
          <w:tcPr>
            <w:tcW w:w="695" w:type="dxa"/>
            <w:tcBorders>
              <w:top w:val="single" w:sz="4" w:space="0" w:color="auto"/>
              <w:bottom w:val="single" w:sz="12" w:space="0" w:color="auto"/>
            </w:tcBorders>
            <w:shd w:val="clear" w:color="auto" w:fill="auto"/>
            <w:noWrap/>
            <w:vAlign w:val="bottom"/>
            <w:hideMark/>
          </w:tcPr>
          <w:p w14:paraId="41B7BD10"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2 137</w:t>
            </w:r>
          </w:p>
        </w:tc>
        <w:tc>
          <w:tcPr>
            <w:tcW w:w="698" w:type="dxa"/>
            <w:tcBorders>
              <w:top w:val="single" w:sz="4" w:space="0" w:color="auto"/>
              <w:bottom w:val="single" w:sz="12" w:space="0" w:color="auto"/>
            </w:tcBorders>
            <w:shd w:val="clear" w:color="auto" w:fill="auto"/>
            <w:noWrap/>
            <w:vAlign w:val="bottom"/>
            <w:hideMark/>
          </w:tcPr>
          <w:p w14:paraId="40DCF8FC"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1 763</w:t>
            </w:r>
          </w:p>
        </w:tc>
        <w:tc>
          <w:tcPr>
            <w:tcW w:w="574" w:type="dxa"/>
            <w:tcBorders>
              <w:top w:val="single" w:sz="4" w:space="0" w:color="auto"/>
              <w:bottom w:val="single" w:sz="12" w:space="0" w:color="auto"/>
            </w:tcBorders>
            <w:shd w:val="clear" w:color="auto" w:fill="auto"/>
            <w:noWrap/>
            <w:vAlign w:val="bottom"/>
            <w:hideMark/>
          </w:tcPr>
          <w:p w14:paraId="7848C425"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2 098</w:t>
            </w:r>
          </w:p>
        </w:tc>
        <w:tc>
          <w:tcPr>
            <w:tcW w:w="586" w:type="dxa"/>
            <w:tcBorders>
              <w:top w:val="single" w:sz="4" w:space="0" w:color="auto"/>
              <w:bottom w:val="single" w:sz="12" w:space="0" w:color="auto"/>
            </w:tcBorders>
            <w:shd w:val="clear" w:color="auto" w:fill="auto"/>
            <w:noWrap/>
            <w:vAlign w:val="bottom"/>
            <w:hideMark/>
          </w:tcPr>
          <w:p w14:paraId="1A99AF29"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1 727</w:t>
            </w:r>
          </w:p>
        </w:tc>
        <w:tc>
          <w:tcPr>
            <w:tcW w:w="651" w:type="dxa"/>
            <w:tcBorders>
              <w:top w:val="single" w:sz="4" w:space="0" w:color="auto"/>
              <w:bottom w:val="single" w:sz="12" w:space="0" w:color="auto"/>
            </w:tcBorders>
            <w:shd w:val="clear" w:color="auto" w:fill="auto"/>
            <w:noWrap/>
            <w:vAlign w:val="bottom"/>
            <w:hideMark/>
          </w:tcPr>
          <w:p w14:paraId="14E18B25"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20 27</w:t>
            </w:r>
          </w:p>
        </w:tc>
        <w:tc>
          <w:tcPr>
            <w:tcW w:w="625" w:type="dxa"/>
            <w:tcBorders>
              <w:top w:val="single" w:sz="4" w:space="0" w:color="auto"/>
              <w:bottom w:val="single" w:sz="12" w:space="0" w:color="auto"/>
            </w:tcBorders>
            <w:shd w:val="clear" w:color="auto" w:fill="auto"/>
            <w:noWrap/>
            <w:vAlign w:val="bottom"/>
            <w:hideMark/>
          </w:tcPr>
          <w:p w14:paraId="2BA3B65A"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1 694</w:t>
            </w:r>
          </w:p>
        </w:tc>
        <w:tc>
          <w:tcPr>
            <w:tcW w:w="629" w:type="dxa"/>
            <w:tcBorders>
              <w:top w:val="single" w:sz="4" w:space="0" w:color="auto"/>
              <w:bottom w:val="single" w:sz="12" w:space="0" w:color="auto"/>
            </w:tcBorders>
            <w:shd w:val="clear" w:color="auto" w:fill="auto"/>
            <w:noWrap/>
            <w:vAlign w:val="bottom"/>
            <w:hideMark/>
          </w:tcPr>
          <w:p w14:paraId="42975F1B" w14:textId="77777777" w:rsidR="00EE29C8" w:rsidRPr="00EE29C8" w:rsidRDefault="00EE29C8" w:rsidP="00427CBF">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1 930</w:t>
            </w:r>
          </w:p>
        </w:tc>
      </w:tr>
    </w:tbl>
    <w:p w14:paraId="5C54E4B6" w14:textId="699E28D3" w:rsidR="00EE29C8" w:rsidRPr="00EE29C8" w:rsidRDefault="002F2BE6" w:rsidP="002F2BE6">
      <w:pPr>
        <w:pStyle w:val="H1G"/>
      </w:pPr>
      <w:r>
        <w:tab/>
      </w:r>
      <w:r w:rsidR="00EE29C8" w:rsidRPr="00EE29C8">
        <w:tab/>
        <w:t xml:space="preserve">Respuesta al párrafo 48 a) de la lista de cuestiones previas </w:t>
      </w:r>
      <w:r>
        <w:br/>
      </w:r>
      <w:r w:rsidR="00EE29C8" w:rsidRPr="00EE29C8">
        <w:t>a la presentación de informes</w:t>
      </w:r>
      <w:r w:rsidR="00EE29C8" w:rsidRPr="00EE29C8">
        <w:br/>
        <w:t xml:space="preserve">Estadísticas sobre los niños solicitantes de asilo en el </w:t>
      </w:r>
      <w:r>
        <w:br/>
      </w:r>
      <w:r w:rsidR="00EE29C8" w:rsidRPr="00EE29C8">
        <w:t>período 2017-2022</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1276"/>
        <w:gridCol w:w="929"/>
        <w:gridCol w:w="1033"/>
        <w:gridCol w:w="1033"/>
        <w:gridCol w:w="1033"/>
        <w:gridCol w:w="1033"/>
        <w:gridCol w:w="1033"/>
      </w:tblGrid>
      <w:tr w:rsidR="002F2BE6" w:rsidRPr="002F2BE6" w14:paraId="21E78634" w14:textId="77777777" w:rsidTr="002F2BE6">
        <w:trPr>
          <w:trHeight w:val="240"/>
          <w:tblHeader/>
        </w:trPr>
        <w:tc>
          <w:tcPr>
            <w:tcW w:w="1276" w:type="dxa"/>
            <w:shd w:val="clear" w:color="auto" w:fill="auto"/>
            <w:vAlign w:val="bottom"/>
          </w:tcPr>
          <w:p w14:paraId="3FD6F049" w14:textId="77777777" w:rsidR="00EE29C8" w:rsidRPr="00EE29C8" w:rsidRDefault="00EE29C8" w:rsidP="002F2BE6">
            <w:pPr>
              <w:pStyle w:val="SingleTxtG"/>
              <w:tabs>
                <w:tab w:val="clear" w:pos="1701"/>
                <w:tab w:val="clear" w:pos="2268"/>
                <w:tab w:val="clear" w:pos="2835"/>
              </w:tabs>
              <w:spacing w:before="80" w:after="80" w:line="200" w:lineRule="exact"/>
              <w:ind w:left="0" w:right="0"/>
              <w:jc w:val="left"/>
              <w:rPr>
                <w:i/>
                <w:sz w:val="16"/>
                <w:lang w:val="en-GB"/>
              </w:rPr>
            </w:pPr>
            <w:r w:rsidRPr="00EE29C8">
              <w:rPr>
                <w:i/>
                <w:iCs/>
                <w:sz w:val="16"/>
              </w:rPr>
              <w:t>Año</w:t>
            </w:r>
          </w:p>
        </w:tc>
        <w:tc>
          <w:tcPr>
            <w:tcW w:w="929" w:type="dxa"/>
            <w:shd w:val="clear" w:color="auto" w:fill="auto"/>
            <w:vAlign w:val="bottom"/>
          </w:tcPr>
          <w:p w14:paraId="33CCF604"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2017</w:t>
            </w:r>
          </w:p>
        </w:tc>
        <w:tc>
          <w:tcPr>
            <w:tcW w:w="1033" w:type="dxa"/>
            <w:shd w:val="clear" w:color="auto" w:fill="auto"/>
            <w:vAlign w:val="bottom"/>
          </w:tcPr>
          <w:p w14:paraId="5906B498"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2018</w:t>
            </w:r>
          </w:p>
        </w:tc>
        <w:tc>
          <w:tcPr>
            <w:tcW w:w="1033" w:type="dxa"/>
            <w:shd w:val="clear" w:color="auto" w:fill="auto"/>
            <w:vAlign w:val="bottom"/>
          </w:tcPr>
          <w:p w14:paraId="714B0D72"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2019</w:t>
            </w:r>
          </w:p>
        </w:tc>
        <w:tc>
          <w:tcPr>
            <w:tcW w:w="1033" w:type="dxa"/>
            <w:shd w:val="clear" w:color="auto" w:fill="auto"/>
            <w:vAlign w:val="bottom"/>
          </w:tcPr>
          <w:p w14:paraId="674FD3A2"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2020</w:t>
            </w:r>
          </w:p>
        </w:tc>
        <w:tc>
          <w:tcPr>
            <w:tcW w:w="1033" w:type="dxa"/>
            <w:shd w:val="clear" w:color="auto" w:fill="auto"/>
            <w:vAlign w:val="bottom"/>
          </w:tcPr>
          <w:p w14:paraId="7C76EC8D"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2021</w:t>
            </w:r>
          </w:p>
        </w:tc>
        <w:tc>
          <w:tcPr>
            <w:tcW w:w="1033" w:type="dxa"/>
            <w:shd w:val="clear" w:color="auto" w:fill="auto"/>
            <w:vAlign w:val="bottom"/>
          </w:tcPr>
          <w:p w14:paraId="795DE357"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2022</w:t>
            </w:r>
          </w:p>
        </w:tc>
      </w:tr>
      <w:tr w:rsidR="002F2BE6" w:rsidRPr="00EE29C8" w14:paraId="1378BCFA" w14:textId="77777777" w:rsidTr="002F2BE6">
        <w:trPr>
          <w:trHeight w:val="240"/>
        </w:trPr>
        <w:tc>
          <w:tcPr>
            <w:tcW w:w="1276" w:type="dxa"/>
            <w:shd w:val="clear" w:color="auto" w:fill="auto"/>
          </w:tcPr>
          <w:p w14:paraId="4A144DA2" w14:textId="7EA23276"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Núm</w:t>
            </w:r>
            <w:r w:rsidR="002F2BE6">
              <w:rPr>
                <w:sz w:val="18"/>
              </w:rPr>
              <w:t>ero</w:t>
            </w:r>
            <w:r w:rsidRPr="00EE29C8">
              <w:rPr>
                <w:sz w:val="18"/>
              </w:rPr>
              <w:t xml:space="preserve"> de niños</w:t>
            </w:r>
          </w:p>
        </w:tc>
        <w:tc>
          <w:tcPr>
            <w:tcW w:w="929" w:type="dxa"/>
            <w:shd w:val="clear" w:color="auto" w:fill="auto"/>
            <w:vAlign w:val="bottom"/>
          </w:tcPr>
          <w:p w14:paraId="07F32A6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195</w:t>
            </w:r>
          </w:p>
        </w:tc>
        <w:tc>
          <w:tcPr>
            <w:tcW w:w="1033" w:type="dxa"/>
            <w:shd w:val="clear" w:color="auto" w:fill="auto"/>
            <w:vAlign w:val="bottom"/>
          </w:tcPr>
          <w:p w14:paraId="16AE7023"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150</w:t>
            </w:r>
          </w:p>
        </w:tc>
        <w:tc>
          <w:tcPr>
            <w:tcW w:w="1033" w:type="dxa"/>
            <w:shd w:val="clear" w:color="auto" w:fill="auto"/>
            <w:vAlign w:val="bottom"/>
          </w:tcPr>
          <w:p w14:paraId="3D10A37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205</w:t>
            </w:r>
          </w:p>
        </w:tc>
        <w:tc>
          <w:tcPr>
            <w:tcW w:w="1033" w:type="dxa"/>
            <w:shd w:val="clear" w:color="auto" w:fill="auto"/>
            <w:vAlign w:val="bottom"/>
          </w:tcPr>
          <w:p w14:paraId="425BE14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142</w:t>
            </w:r>
          </w:p>
        </w:tc>
        <w:tc>
          <w:tcPr>
            <w:tcW w:w="1033" w:type="dxa"/>
            <w:shd w:val="clear" w:color="auto" w:fill="auto"/>
            <w:vAlign w:val="bottom"/>
          </w:tcPr>
          <w:p w14:paraId="59DE1A7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131</w:t>
            </w:r>
          </w:p>
        </w:tc>
        <w:tc>
          <w:tcPr>
            <w:tcW w:w="1033" w:type="dxa"/>
            <w:shd w:val="clear" w:color="auto" w:fill="auto"/>
            <w:vAlign w:val="bottom"/>
          </w:tcPr>
          <w:p w14:paraId="38AB0201"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310</w:t>
            </w:r>
          </w:p>
        </w:tc>
      </w:tr>
    </w:tbl>
    <w:p w14:paraId="19F689C8" w14:textId="77777777" w:rsidR="00EE29C8" w:rsidRPr="00EE29C8" w:rsidRDefault="00EE29C8" w:rsidP="002F2BE6">
      <w:pPr>
        <w:pStyle w:val="SingleTxtG"/>
        <w:spacing w:before="240"/>
      </w:pPr>
      <w:r w:rsidRPr="00EE29C8">
        <w:t>297.</w:t>
      </w:r>
      <w:r w:rsidRPr="00EE29C8">
        <w:tab/>
        <w:t xml:space="preserve">En diciembre de 2022, había en Georgia 149 niños con ciudadanía extranjera a quienes se había reconocido la condición de refugiado.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02"/>
        <w:gridCol w:w="1447"/>
        <w:gridCol w:w="1446"/>
        <w:gridCol w:w="1446"/>
        <w:gridCol w:w="1529"/>
      </w:tblGrid>
      <w:tr w:rsidR="002F2BE6" w:rsidRPr="002F2BE6" w14:paraId="7B917DD3" w14:textId="77777777" w:rsidTr="002F2BE6">
        <w:trPr>
          <w:trHeight w:val="240"/>
          <w:tblHeader/>
        </w:trPr>
        <w:tc>
          <w:tcPr>
            <w:tcW w:w="1502" w:type="dxa"/>
            <w:tcBorders>
              <w:top w:val="single" w:sz="4" w:space="0" w:color="auto"/>
              <w:bottom w:val="single" w:sz="12" w:space="0" w:color="auto"/>
            </w:tcBorders>
            <w:shd w:val="clear" w:color="auto" w:fill="auto"/>
            <w:vAlign w:val="bottom"/>
          </w:tcPr>
          <w:p w14:paraId="221071A9" w14:textId="77777777" w:rsidR="00EE29C8" w:rsidRPr="00EE29C8" w:rsidRDefault="00EE29C8" w:rsidP="002F2BE6">
            <w:pPr>
              <w:pStyle w:val="SingleTxtG"/>
              <w:tabs>
                <w:tab w:val="clear" w:pos="1701"/>
                <w:tab w:val="clear" w:pos="2268"/>
                <w:tab w:val="clear" w:pos="2835"/>
              </w:tabs>
              <w:spacing w:before="80" w:after="80" w:line="200" w:lineRule="exact"/>
              <w:ind w:left="0" w:right="0"/>
              <w:jc w:val="left"/>
              <w:rPr>
                <w:i/>
                <w:sz w:val="16"/>
              </w:rPr>
            </w:pPr>
          </w:p>
        </w:tc>
        <w:tc>
          <w:tcPr>
            <w:tcW w:w="1447" w:type="dxa"/>
            <w:tcBorders>
              <w:top w:val="single" w:sz="4" w:space="0" w:color="auto"/>
              <w:bottom w:val="single" w:sz="12" w:space="0" w:color="auto"/>
            </w:tcBorders>
            <w:shd w:val="clear" w:color="auto" w:fill="auto"/>
            <w:vAlign w:val="bottom"/>
          </w:tcPr>
          <w:p w14:paraId="6BE5161E"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0 a 4 años</w:t>
            </w:r>
          </w:p>
        </w:tc>
        <w:tc>
          <w:tcPr>
            <w:tcW w:w="1446" w:type="dxa"/>
            <w:tcBorders>
              <w:top w:val="single" w:sz="4" w:space="0" w:color="auto"/>
              <w:bottom w:val="single" w:sz="12" w:space="0" w:color="auto"/>
            </w:tcBorders>
            <w:shd w:val="clear" w:color="auto" w:fill="auto"/>
            <w:vAlign w:val="bottom"/>
          </w:tcPr>
          <w:p w14:paraId="4E8E5FCE"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5 a 11 años</w:t>
            </w:r>
          </w:p>
        </w:tc>
        <w:tc>
          <w:tcPr>
            <w:tcW w:w="1446" w:type="dxa"/>
            <w:tcBorders>
              <w:top w:val="single" w:sz="4" w:space="0" w:color="auto"/>
              <w:bottom w:val="single" w:sz="12" w:space="0" w:color="auto"/>
            </w:tcBorders>
            <w:shd w:val="clear" w:color="auto" w:fill="auto"/>
            <w:vAlign w:val="bottom"/>
          </w:tcPr>
          <w:p w14:paraId="46FE32AF"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12 a 17 años</w:t>
            </w:r>
          </w:p>
        </w:tc>
        <w:tc>
          <w:tcPr>
            <w:tcW w:w="1529" w:type="dxa"/>
            <w:tcBorders>
              <w:top w:val="single" w:sz="4" w:space="0" w:color="auto"/>
              <w:bottom w:val="single" w:sz="12" w:space="0" w:color="auto"/>
            </w:tcBorders>
            <w:shd w:val="clear" w:color="auto" w:fill="auto"/>
            <w:vAlign w:val="bottom"/>
          </w:tcPr>
          <w:p w14:paraId="20EB3D0A"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Total</w:t>
            </w:r>
          </w:p>
        </w:tc>
      </w:tr>
      <w:tr w:rsidR="002F2BE6" w:rsidRPr="00EE29C8" w14:paraId="5CE18C7C" w14:textId="77777777" w:rsidTr="002F2BE6">
        <w:trPr>
          <w:trHeight w:val="240"/>
        </w:trPr>
        <w:tc>
          <w:tcPr>
            <w:tcW w:w="1502" w:type="dxa"/>
            <w:tcBorders>
              <w:top w:val="single" w:sz="12" w:space="0" w:color="auto"/>
            </w:tcBorders>
            <w:shd w:val="clear" w:color="auto" w:fill="auto"/>
          </w:tcPr>
          <w:p w14:paraId="1794F5A6"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Niños</w:t>
            </w:r>
          </w:p>
        </w:tc>
        <w:tc>
          <w:tcPr>
            <w:tcW w:w="1447" w:type="dxa"/>
            <w:tcBorders>
              <w:top w:val="single" w:sz="12" w:space="0" w:color="auto"/>
            </w:tcBorders>
            <w:shd w:val="clear" w:color="auto" w:fill="auto"/>
            <w:vAlign w:val="bottom"/>
          </w:tcPr>
          <w:p w14:paraId="48A0ADA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10</w:t>
            </w:r>
          </w:p>
        </w:tc>
        <w:tc>
          <w:tcPr>
            <w:tcW w:w="1446" w:type="dxa"/>
            <w:tcBorders>
              <w:top w:val="single" w:sz="12" w:space="0" w:color="auto"/>
            </w:tcBorders>
            <w:shd w:val="clear" w:color="auto" w:fill="auto"/>
            <w:vAlign w:val="bottom"/>
          </w:tcPr>
          <w:p w14:paraId="5732E36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34</w:t>
            </w:r>
          </w:p>
        </w:tc>
        <w:tc>
          <w:tcPr>
            <w:tcW w:w="1446" w:type="dxa"/>
            <w:tcBorders>
              <w:top w:val="single" w:sz="12" w:space="0" w:color="auto"/>
            </w:tcBorders>
            <w:shd w:val="clear" w:color="auto" w:fill="auto"/>
            <w:vAlign w:val="bottom"/>
          </w:tcPr>
          <w:p w14:paraId="564A599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40</w:t>
            </w:r>
          </w:p>
        </w:tc>
        <w:tc>
          <w:tcPr>
            <w:tcW w:w="1529" w:type="dxa"/>
            <w:tcBorders>
              <w:top w:val="single" w:sz="12" w:space="0" w:color="auto"/>
            </w:tcBorders>
            <w:shd w:val="clear" w:color="auto" w:fill="auto"/>
            <w:vAlign w:val="bottom"/>
          </w:tcPr>
          <w:p w14:paraId="7D5C66D2"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84</w:t>
            </w:r>
          </w:p>
        </w:tc>
      </w:tr>
      <w:tr w:rsidR="002F2BE6" w:rsidRPr="00EE29C8" w14:paraId="0177D9D1" w14:textId="77777777" w:rsidTr="002F2BE6">
        <w:trPr>
          <w:trHeight w:val="240"/>
        </w:trPr>
        <w:tc>
          <w:tcPr>
            <w:tcW w:w="1502" w:type="dxa"/>
            <w:tcBorders>
              <w:bottom w:val="single" w:sz="12" w:space="0" w:color="auto"/>
            </w:tcBorders>
            <w:shd w:val="clear" w:color="auto" w:fill="auto"/>
          </w:tcPr>
          <w:p w14:paraId="53D7572C"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Niñas</w:t>
            </w:r>
          </w:p>
        </w:tc>
        <w:tc>
          <w:tcPr>
            <w:tcW w:w="1447" w:type="dxa"/>
            <w:tcBorders>
              <w:bottom w:val="single" w:sz="12" w:space="0" w:color="auto"/>
            </w:tcBorders>
            <w:shd w:val="clear" w:color="auto" w:fill="auto"/>
            <w:vAlign w:val="bottom"/>
          </w:tcPr>
          <w:p w14:paraId="073822EE"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9</w:t>
            </w:r>
          </w:p>
        </w:tc>
        <w:tc>
          <w:tcPr>
            <w:tcW w:w="1446" w:type="dxa"/>
            <w:tcBorders>
              <w:bottom w:val="single" w:sz="12" w:space="0" w:color="auto"/>
            </w:tcBorders>
            <w:shd w:val="clear" w:color="auto" w:fill="auto"/>
            <w:vAlign w:val="bottom"/>
          </w:tcPr>
          <w:p w14:paraId="0FA0C62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23</w:t>
            </w:r>
          </w:p>
        </w:tc>
        <w:tc>
          <w:tcPr>
            <w:tcW w:w="1446" w:type="dxa"/>
            <w:tcBorders>
              <w:bottom w:val="single" w:sz="12" w:space="0" w:color="auto"/>
            </w:tcBorders>
            <w:shd w:val="clear" w:color="auto" w:fill="auto"/>
            <w:vAlign w:val="bottom"/>
          </w:tcPr>
          <w:p w14:paraId="25DF6B4A"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33</w:t>
            </w:r>
          </w:p>
        </w:tc>
        <w:tc>
          <w:tcPr>
            <w:tcW w:w="1529" w:type="dxa"/>
            <w:tcBorders>
              <w:bottom w:val="single" w:sz="12" w:space="0" w:color="auto"/>
            </w:tcBorders>
            <w:shd w:val="clear" w:color="auto" w:fill="auto"/>
            <w:vAlign w:val="bottom"/>
          </w:tcPr>
          <w:p w14:paraId="0723BF8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65</w:t>
            </w:r>
          </w:p>
        </w:tc>
      </w:tr>
    </w:tbl>
    <w:p w14:paraId="6DEBE1BE" w14:textId="77777777" w:rsidR="00EE29C8" w:rsidRPr="00EE29C8" w:rsidRDefault="00EE29C8" w:rsidP="00173226">
      <w:pPr>
        <w:pStyle w:val="SingleTxtG"/>
        <w:spacing w:before="240"/>
      </w:pPr>
      <w:r w:rsidRPr="00EE29C8">
        <w:t>298.</w:t>
      </w:r>
      <w:r w:rsidRPr="00EE29C8">
        <w:tab/>
        <w:t>En diciembre de 2022, había en Georgia 273 niños con permisos por motivos humanitarios.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03"/>
        <w:gridCol w:w="1446"/>
        <w:gridCol w:w="1446"/>
        <w:gridCol w:w="1446"/>
        <w:gridCol w:w="1529"/>
      </w:tblGrid>
      <w:tr w:rsidR="002F2BE6" w:rsidRPr="002F2BE6" w14:paraId="2F852A45" w14:textId="77777777" w:rsidTr="002F2BE6">
        <w:trPr>
          <w:trHeight w:val="240"/>
          <w:tblHeader/>
        </w:trPr>
        <w:tc>
          <w:tcPr>
            <w:tcW w:w="1503" w:type="dxa"/>
            <w:tcBorders>
              <w:top w:val="single" w:sz="4" w:space="0" w:color="auto"/>
              <w:bottom w:val="single" w:sz="12" w:space="0" w:color="auto"/>
            </w:tcBorders>
            <w:shd w:val="clear" w:color="auto" w:fill="auto"/>
            <w:vAlign w:val="bottom"/>
          </w:tcPr>
          <w:p w14:paraId="0D40266C" w14:textId="77777777" w:rsidR="00EE29C8" w:rsidRPr="00EE29C8" w:rsidRDefault="00EE29C8" w:rsidP="002F2BE6">
            <w:pPr>
              <w:pStyle w:val="SingleTxtG"/>
              <w:tabs>
                <w:tab w:val="clear" w:pos="1701"/>
                <w:tab w:val="clear" w:pos="2268"/>
                <w:tab w:val="clear" w:pos="2835"/>
              </w:tabs>
              <w:spacing w:before="80" w:after="80" w:line="200" w:lineRule="exact"/>
              <w:ind w:left="0" w:right="0"/>
              <w:jc w:val="left"/>
              <w:rPr>
                <w:i/>
                <w:sz w:val="16"/>
              </w:rPr>
            </w:pPr>
          </w:p>
        </w:tc>
        <w:tc>
          <w:tcPr>
            <w:tcW w:w="1446" w:type="dxa"/>
            <w:tcBorders>
              <w:top w:val="single" w:sz="4" w:space="0" w:color="auto"/>
              <w:bottom w:val="single" w:sz="12" w:space="0" w:color="auto"/>
            </w:tcBorders>
            <w:shd w:val="clear" w:color="auto" w:fill="auto"/>
            <w:vAlign w:val="bottom"/>
          </w:tcPr>
          <w:p w14:paraId="710EA791"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0 a 4 años</w:t>
            </w:r>
            <w:r w:rsidRPr="00EE29C8">
              <w:rPr>
                <w:i/>
                <w:sz w:val="16"/>
              </w:rPr>
              <w:t xml:space="preserve"> </w:t>
            </w:r>
          </w:p>
        </w:tc>
        <w:tc>
          <w:tcPr>
            <w:tcW w:w="1446" w:type="dxa"/>
            <w:tcBorders>
              <w:top w:val="single" w:sz="4" w:space="0" w:color="auto"/>
              <w:bottom w:val="single" w:sz="12" w:space="0" w:color="auto"/>
            </w:tcBorders>
            <w:shd w:val="clear" w:color="auto" w:fill="auto"/>
            <w:vAlign w:val="bottom"/>
          </w:tcPr>
          <w:p w14:paraId="5A3F5791"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5 a 11 años</w:t>
            </w:r>
            <w:r w:rsidRPr="00EE29C8">
              <w:rPr>
                <w:i/>
                <w:sz w:val="16"/>
              </w:rPr>
              <w:t xml:space="preserve"> </w:t>
            </w:r>
          </w:p>
        </w:tc>
        <w:tc>
          <w:tcPr>
            <w:tcW w:w="1446" w:type="dxa"/>
            <w:tcBorders>
              <w:top w:val="single" w:sz="4" w:space="0" w:color="auto"/>
              <w:bottom w:val="single" w:sz="12" w:space="0" w:color="auto"/>
            </w:tcBorders>
            <w:shd w:val="clear" w:color="auto" w:fill="auto"/>
            <w:vAlign w:val="bottom"/>
          </w:tcPr>
          <w:p w14:paraId="4B0F331C"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12 a 17 años</w:t>
            </w:r>
            <w:r w:rsidRPr="00EE29C8">
              <w:rPr>
                <w:i/>
                <w:sz w:val="16"/>
              </w:rPr>
              <w:t xml:space="preserve"> </w:t>
            </w:r>
          </w:p>
        </w:tc>
        <w:tc>
          <w:tcPr>
            <w:tcW w:w="1529" w:type="dxa"/>
            <w:tcBorders>
              <w:top w:val="single" w:sz="4" w:space="0" w:color="auto"/>
              <w:bottom w:val="single" w:sz="12" w:space="0" w:color="auto"/>
            </w:tcBorders>
            <w:shd w:val="clear" w:color="auto" w:fill="auto"/>
            <w:vAlign w:val="bottom"/>
          </w:tcPr>
          <w:p w14:paraId="2128A66B"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Total</w:t>
            </w:r>
          </w:p>
        </w:tc>
      </w:tr>
      <w:tr w:rsidR="002F2BE6" w:rsidRPr="00EE29C8" w14:paraId="04FE1CBD" w14:textId="77777777" w:rsidTr="002F2BE6">
        <w:trPr>
          <w:trHeight w:val="240"/>
        </w:trPr>
        <w:tc>
          <w:tcPr>
            <w:tcW w:w="1503" w:type="dxa"/>
            <w:tcBorders>
              <w:top w:val="single" w:sz="12" w:space="0" w:color="auto"/>
            </w:tcBorders>
            <w:shd w:val="clear" w:color="auto" w:fill="auto"/>
          </w:tcPr>
          <w:p w14:paraId="22B352EA"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Niños</w:t>
            </w:r>
          </w:p>
        </w:tc>
        <w:tc>
          <w:tcPr>
            <w:tcW w:w="1446" w:type="dxa"/>
            <w:tcBorders>
              <w:top w:val="single" w:sz="12" w:space="0" w:color="auto"/>
            </w:tcBorders>
            <w:shd w:val="clear" w:color="auto" w:fill="auto"/>
            <w:vAlign w:val="bottom"/>
          </w:tcPr>
          <w:p w14:paraId="5480972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24</w:t>
            </w:r>
          </w:p>
        </w:tc>
        <w:tc>
          <w:tcPr>
            <w:tcW w:w="1446" w:type="dxa"/>
            <w:tcBorders>
              <w:top w:val="single" w:sz="12" w:space="0" w:color="auto"/>
            </w:tcBorders>
            <w:shd w:val="clear" w:color="auto" w:fill="auto"/>
            <w:vAlign w:val="bottom"/>
          </w:tcPr>
          <w:p w14:paraId="64346DB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51</w:t>
            </w:r>
          </w:p>
        </w:tc>
        <w:tc>
          <w:tcPr>
            <w:tcW w:w="1446" w:type="dxa"/>
            <w:tcBorders>
              <w:top w:val="single" w:sz="12" w:space="0" w:color="auto"/>
            </w:tcBorders>
            <w:shd w:val="clear" w:color="auto" w:fill="auto"/>
            <w:vAlign w:val="bottom"/>
          </w:tcPr>
          <w:p w14:paraId="4A61F38D"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49</w:t>
            </w:r>
          </w:p>
        </w:tc>
        <w:tc>
          <w:tcPr>
            <w:tcW w:w="1529" w:type="dxa"/>
            <w:tcBorders>
              <w:top w:val="single" w:sz="12" w:space="0" w:color="auto"/>
            </w:tcBorders>
            <w:shd w:val="clear" w:color="auto" w:fill="auto"/>
            <w:vAlign w:val="bottom"/>
          </w:tcPr>
          <w:p w14:paraId="2AC93B8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124</w:t>
            </w:r>
          </w:p>
        </w:tc>
      </w:tr>
      <w:tr w:rsidR="002F2BE6" w:rsidRPr="00EE29C8" w14:paraId="0D81C469" w14:textId="77777777" w:rsidTr="002F2BE6">
        <w:trPr>
          <w:trHeight w:val="240"/>
        </w:trPr>
        <w:tc>
          <w:tcPr>
            <w:tcW w:w="1503" w:type="dxa"/>
            <w:tcBorders>
              <w:bottom w:val="single" w:sz="12" w:space="0" w:color="auto"/>
            </w:tcBorders>
            <w:shd w:val="clear" w:color="auto" w:fill="auto"/>
          </w:tcPr>
          <w:p w14:paraId="23A13EF3"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Niñas</w:t>
            </w:r>
          </w:p>
        </w:tc>
        <w:tc>
          <w:tcPr>
            <w:tcW w:w="1446" w:type="dxa"/>
            <w:tcBorders>
              <w:bottom w:val="single" w:sz="12" w:space="0" w:color="auto"/>
            </w:tcBorders>
            <w:shd w:val="clear" w:color="auto" w:fill="auto"/>
            <w:vAlign w:val="bottom"/>
          </w:tcPr>
          <w:p w14:paraId="7BF8C44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27</w:t>
            </w:r>
          </w:p>
        </w:tc>
        <w:tc>
          <w:tcPr>
            <w:tcW w:w="1446" w:type="dxa"/>
            <w:tcBorders>
              <w:bottom w:val="single" w:sz="12" w:space="0" w:color="auto"/>
            </w:tcBorders>
            <w:shd w:val="clear" w:color="auto" w:fill="auto"/>
            <w:vAlign w:val="bottom"/>
          </w:tcPr>
          <w:p w14:paraId="118E7CA9"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53</w:t>
            </w:r>
          </w:p>
        </w:tc>
        <w:tc>
          <w:tcPr>
            <w:tcW w:w="1446" w:type="dxa"/>
            <w:tcBorders>
              <w:bottom w:val="single" w:sz="12" w:space="0" w:color="auto"/>
            </w:tcBorders>
            <w:shd w:val="clear" w:color="auto" w:fill="auto"/>
            <w:vAlign w:val="bottom"/>
          </w:tcPr>
          <w:p w14:paraId="225120F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69</w:t>
            </w:r>
          </w:p>
        </w:tc>
        <w:tc>
          <w:tcPr>
            <w:tcW w:w="1529" w:type="dxa"/>
            <w:tcBorders>
              <w:bottom w:val="single" w:sz="12" w:space="0" w:color="auto"/>
            </w:tcBorders>
            <w:shd w:val="clear" w:color="auto" w:fill="auto"/>
            <w:vAlign w:val="bottom"/>
          </w:tcPr>
          <w:p w14:paraId="1D6A2E5F"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149</w:t>
            </w:r>
          </w:p>
        </w:tc>
      </w:tr>
    </w:tbl>
    <w:p w14:paraId="4658B813" w14:textId="0B4F1145" w:rsidR="00EE29C8" w:rsidRPr="00EE29C8" w:rsidRDefault="002F2BE6" w:rsidP="002F2BE6">
      <w:pPr>
        <w:pStyle w:val="H1G"/>
      </w:pPr>
      <w:r>
        <w:tab/>
      </w:r>
      <w:r w:rsidR="00EE29C8" w:rsidRPr="00EE29C8">
        <w:tab/>
        <w:t xml:space="preserve">Respuesta al párrafo 48 c) de la lista de cuestiones previas </w:t>
      </w:r>
      <w:r>
        <w:br/>
      </w:r>
      <w:r w:rsidR="00EE29C8" w:rsidRPr="00EE29C8">
        <w:t>a la presentación de informes</w:t>
      </w:r>
      <w:r w:rsidR="00EE29C8" w:rsidRPr="00EE29C8">
        <w:br/>
        <w:t xml:space="preserve">Número de niños ciudadanos de otros Estados expulsados </w:t>
      </w:r>
      <w:r>
        <w:br/>
      </w:r>
      <w:r w:rsidR="00EE29C8" w:rsidRPr="00EE29C8">
        <w:t>de Georgia en el período 2019-2022</w:t>
      </w:r>
    </w:p>
    <w:p w14:paraId="549A9920" w14:textId="6E529741" w:rsidR="00EE29C8" w:rsidRPr="00EE29C8" w:rsidRDefault="00EE29C8" w:rsidP="002F2BE6">
      <w:pPr>
        <w:pStyle w:val="Bullet1G"/>
        <w:rPr>
          <w:lang w:val="en-GB"/>
        </w:rPr>
      </w:pPr>
      <w:r w:rsidRPr="00EE29C8">
        <w:t>En 2019: 23.</w:t>
      </w:r>
    </w:p>
    <w:p w14:paraId="49F153DD" w14:textId="121E4F21" w:rsidR="00EE29C8" w:rsidRPr="00EE29C8" w:rsidRDefault="00EE29C8" w:rsidP="002F2BE6">
      <w:pPr>
        <w:pStyle w:val="Bullet1G"/>
        <w:rPr>
          <w:lang w:val="en-GB"/>
        </w:rPr>
      </w:pPr>
      <w:r w:rsidRPr="00EE29C8">
        <w:t>En 2020: 4.</w:t>
      </w:r>
    </w:p>
    <w:p w14:paraId="4A2B2D0F" w14:textId="1B5B10F0" w:rsidR="00EE29C8" w:rsidRPr="00EE29C8" w:rsidRDefault="00EE29C8" w:rsidP="002F2BE6">
      <w:pPr>
        <w:pStyle w:val="Bullet1G"/>
        <w:rPr>
          <w:lang w:val="en-GB"/>
        </w:rPr>
      </w:pPr>
      <w:r w:rsidRPr="00EE29C8">
        <w:t>En 2021: 11.</w:t>
      </w:r>
    </w:p>
    <w:p w14:paraId="756C883D" w14:textId="0FA58981" w:rsidR="00EE29C8" w:rsidRPr="00EE29C8" w:rsidRDefault="00EE29C8" w:rsidP="002F2BE6">
      <w:pPr>
        <w:pStyle w:val="Bullet1G"/>
        <w:rPr>
          <w:lang w:val="en-GB"/>
        </w:rPr>
      </w:pPr>
      <w:r w:rsidRPr="00EE29C8">
        <w:rPr>
          <w:lang w:val="en-GB"/>
        </w:rPr>
        <w:tab/>
      </w:r>
      <w:r w:rsidRPr="00EE29C8">
        <w:t>En 2022: 16.</w:t>
      </w:r>
    </w:p>
    <w:p w14:paraId="5FB38CA9" w14:textId="675BFCF0" w:rsidR="00EE29C8" w:rsidRPr="00EE29C8" w:rsidRDefault="00EE29C8" w:rsidP="002F2BE6">
      <w:pPr>
        <w:pStyle w:val="H1G"/>
      </w:pPr>
      <w:r w:rsidRPr="00EE29C8">
        <w:tab/>
      </w:r>
      <w:r w:rsidR="002F2BE6">
        <w:tab/>
      </w:r>
      <w:r w:rsidRPr="00EE29C8">
        <w:t xml:space="preserve">Respuesta al párrafo 48 d) de la lista de cuestiones previa </w:t>
      </w:r>
      <w:r w:rsidR="002F2BE6">
        <w:br/>
      </w:r>
      <w:r w:rsidRPr="00EE29C8">
        <w:t>a la presentación de informes</w:t>
      </w:r>
    </w:p>
    <w:p w14:paraId="06281D05" w14:textId="77777777" w:rsidR="00EE29C8" w:rsidRPr="00EE29C8" w:rsidRDefault="00EE29C8" w:rsidP="00EE29C8">
      <w:pPr>
        <w:pStyle w:val="SingleTxtG"/>
      </w:pPr>
      <w:r w:rsidRPr="00EE29C8">
        <w:t>299.</w:t>
      </w:r>
      <w:r w:rsidRPr="00EE29C8">
        <w:tab/>
        <w:t>Cerca de 200 solicitantes de asilo y personas con protección internacional estudian en los centros de enseñanza general de Georgia. El Ministerio de Educación y Ciencia de Georgia coopera estrechamente con el Departamento de Migración del Ministerio del Interior para prestar servicios de enseñanza general a todos los niños que deseen estudiar.</w:t>
      </w:r>
    </w:p>
    <w:p w14:paraId="4BEDF254" w14:textId="31C6A764" w:rsidR="00EE29C8" w:rsidRPr="00EE29C8" w:rsidRDefault="00EE29C8" w:rsidP="002F2BE6">
      <w:pPr>
        <w:pStyle w:val="H1G"/>
      </w:pPr>
      <w:r w:rsidRPr="00EE29C8">
        <w:tab/>
      </w:r>
      <w:r w:rsidR="002F2BE6">
        <w:tab/>
      </w:r>
      <w:r w:rsidRPr="00EE29C8">
        <w:t xml:space="preserve">Respuesta al párrafo 49 a) de la lista de cuestiones previas </w:t>
      </w:r>
      <w:r w:rsidR="002F2BE6">
        <w:br/>
      </w:r>
      <w:r w:rsidRPr="00EE29C8">
        <w:t xml:space="preserve">a la presentación de informes Estadísticas de delitos de </w:t>
      </w:r>
      <w:r w:rsidR="002F2BE6">
        <w:br/>
      </w:r>
      <w:r w:rsidRPr="00EE29C8">
        <w:t>trata de personas</w:t>
      </w:r>
    </w:p>
    <w:p w14:paraId="02764C1F" w14:textId="51FDA459" w:rsidR="00EE29C8" w:rsidRPr="00EE29C8" w:rsidRDefault="00EE29C8" w:rsidP="00EE29C8">
      <w:pPr>
        <w:pStyle w:val="SingleTxtG"/>
      </w:pPr>
      <w:r w:rsidRPr="00EE29C8">
        <w:t>300.</w:t>
      </w:r>
      <w:r w:rsidRPr="00EE29C8">
        <w:tab/>
        <w:t>Número de niños víctimas de la trata según la definición prevista en el artículo 143</w:t>
      </w:r>
      <w:r w:rsidRPr="00223CE7">
        <w:rPr>
          <w:sz w:val="18"/>
          <w:szCs w:val="18"/>
          <w:vertAlign w:val="superscript"/>
        </w:rPr>
        <w:t>2</w:t>
      </w:r>
      <w:r w:rsidRPr="00EE29C8">
        <w:t xml:space="preserve"> del Código Penal de Georgia en el período 2017-2022</w:t>
      </w:r>
      <w:r w:rsidR="00D65AD3">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497"/>
        <w:gridCol w:w="3873"/>
      </w:tblGrid>
      <w:tr w:rsidR="002F2BE6" w:rsidRPr="002F2BE6" w14:paraId="2371A7DB" w14:textId="77777777" w:rsidTr="002F2BE6">
        <w:trPr>
          <w:trHeight w:val="240"/>
          <w:tblHeader/>
        </w:trPr>
        <w:tc>
          <w:tcPr>
            <w:tcW w:w="3497" w:type="dxa"/>
            <w:tcBorders>
              <w:top w:val="single" w:sz="4" w:space="0" w:color="auto"/>
              <w:bottom w:val="single" w:sz="12" w:space="0" w:color="auto"/>
            </w:tcBorders>
            <w:shd w:val="clear" w:color="auto" w:fill="auto"/>
            <w:vAlign w:val="bottom"/>
          </w:tcPr>
          <w:p w14:paraId="0F52FF4E" w14:textId="77777777" w:rsidR="00EE29C8" w:rsidRPr="00EE29C8" w:rsidRDefault="00EE29C8" w:rsidP="002F2BE6">
            <w:pPr>
              <w:pStyle w:val="SingleTxtG"/>
              <w:tabs>
                <w:tab w:val="clear" w:pos="1701"/>
                <w:tab w:val="clear" w:pos="2268"/>
                <w:tab w:val="clear" w:pos="2835"/>
              </w:tabs>
              <w:spacing w:before="80" w:after="80" w:line="200" w:lineRule="exact"/>
              <w:ind w:left="0" w:right="0"/>
              <w:jc w:val="left"/>
              <w:rPr>
                <w:bCs/>
                <w:i/>
                <w:sz w:val="16"/>
                <w:lang w:val="en-GB"/>
              </w:rPr>
            </w:pPr>
            <w:r w:rsidRPr="00EE29C8">
              <w:rPr>
                <w:i/>
                <w:iCs/>
                <w:sz w:val="16"/>
              </w:rPr>
              <w:t>Año</w:t>
            </w:r>
            <w:r w:rsidRPr="00EE29C8">
              <w:rPr>
                <w:i/>
                <w:sz w:val="16"/>
              </w:rPr>
              <w:t xml:space="preserve"> </w:t>
            </w:r>
          </w:p>
        </w:tc>
        <w:tc>
          <w:tcPr>
            <w:tcW w:w="3873" w:type="dxa"/>
            <w:tcBorders>
              <w:top w:val="single" w:sz="4" w:space="0" w:color="auto"/>
              <w:bottom w:val="single" w:sz="12" w:space="0" w:color="auto"/>
            </w:tcBorders>
            <w:shd w:val="clear" w:color="auto" w:fill="auto"/>
            <w:vAlign w:val="bottom"/>
          </w:tcPr>
          <w:p w14:paraId="7E191619"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bCs/>
                <w:i/>
                <w:sz w:val="16"/>
                <w:lang w:val="en-GB"/>
              </w:rPr>
            </w:pPr>
            <w:r w:rsidRPr="00EE29C8">
              <w:rPr>
                <w:i/>
                <w:iCs/>
                <w:sz w:val="16"/>
              </w:rPr>
              <w:t>Número</w:t>
            </w:r>
          </w:p>
        </w:tc>
      </w:tr>
      <w:tr w:rsidR="002F2BE6" w:rsidRPr="00EE29C8" w14:paraId="1176C5EE" w14:textId="77777777" w:rsidTr="002F2BE6">
        <w:trPr>
          <w:trHeight w:val="240"/>
        </w:trPr>
        <w:tc>
          <w:tcPr>
            <w:tcW w:w="3497" w:type="dxa"/>
            <w:tcBorders>
              <w:top w:val="single" w:sz="12" w:space="0" w:color="auto"/>
            </w:tcBorders>
            <w:shd w:val="clear" w:color="auto" w:fill="auto"/>
          </w:tcPr>
          <w:p w14:paraId="5A415041"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2017</w:t>
            </w:r>
          </w:p>
        </w:tc>
        <w:tc>
          <w:tcPr>
            <w:tcW w:w="3873" w:type="dxa"/>
            <w:tcBorders>
              <w:top w:val="single" w:sz="12" w:space="0" w:color="auto"/>
            </w:tcBorders>
            <w:shd w:val="clear" w:color="auto" w:fill="auto"/>
            <w:vAlign w:val="bottom"/>
          </w:tcPr>
          <w:p w14:paraId="16B0A356"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r>
      <w:tr w:rsidR="00EE29C8" w:rsidRPr="00EE29C8" w14:paraId="55DE6B1B" w14:textId="77777777" w:rsidTr="002F2BE6">
        <w:trPr>
          <w:trHeight w:val="240"/>
        </w:trPr>
        <w:tc>
          <w:tcPr>
            <w:tcW w:w="3497" w:type="dxa"/>
            <w:shd w:val="clear" w:color="auto" w:fill="auto"/>
          </w:tcPr>
          <w:p w14:paraId="1493EAF8"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2018</w:t>
            </w:r>
          </w:p>
        </w:tc>
        <w:tc>
          <w:tcPr>
            <w:tcW w:w="3873" w:type="dxa"/>
            <w:shd w:val="clear" w:color="auto" w:fill="auto"/>
            <w:vAlign w:val="bottom"/>
          </w:tcPr>
          <w:p w14:paraId="09A9E5B8"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w:t>
            </w:r>
          </w:p>
        </w:tc>
      </w:tr>
      <w:tr w:rsidR="00EE29C8" w:rsidRPr="00EE29C8" w14:paraId="67BC8F26" w14:textId="77777777" w:rsidTr="002F2BE6">
        <w:trPr>
          <w:trHeight w:val="240"/>
        </w:trPr>
        <w:tc>
          <w:tcPr>
            <w:tcW w:w="3497" w:type="dxa"/>
            <w:shd w:val="clear" w:color="auto" w:fill="auto"/>
          </w:tcPr>
          <w:p w14:paraId="50BFCB8A"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2019</w:t>
            </w:r>
          </w:p>
        </w:tc>
        <w:tc>
          <w:tcPr>
            <w:tcW w:w="3873" w:type="dxa"/>
            <w:shd w:val="clear" w:color="auto" w:fill="auto"/>
            <w:vAlign w:val="bottom"/>
          </w:tcPr>
          <w:p w14:paraId="68F05A1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29</w:t>
            </w:r>
          </w:p>
        </w:tc>
      </w:tr>
      <w:tr w:rsidR="00EE29C8" w:rsidRPr="00EE29C8" w14:paraId="46E2F614" w14:textId="77777777" w:rsidTr="002F2BE6">
        <w:trPr>
          <w:trHeight w:val="240"/>
        </w:trPr>
        <w:tc>
          <w:tcPr>
            <w:tcW w:w="3497" w:type="dxa"/>
            <w:shd w:val="clear" w:color="auto" w:fill="auto"/>
          </w:tcPr>
          <w:p w14:paraId="47CC957F"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2020</w:t>
            </w:r>
          </w:p>
        </w:tc>
        <w:tc>
          <w:tcPr>
            <w:tcW w:w="3873" w:type="dxa"/>
            <w:shd w:val="clear" w:color="auto" w:fill="auto"/>
            <w:vAlign w:val="bottom"/>
          </w:tcPr>
          <w:p w14:paraId="0E900A2C"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34</w:t>
            </w:r>
          </w:p>
        </w:tc>
      </w:tr>
      <w:tr w:rsidR="002F2BE6" w:rsidRPr="00EE29C8" w14:paraId="3DAA1639" w14:textId="77777777" w:rsidTr="002F2BE6">
        <w:trPr>
          <w:trHeight w:val="240"/>
        </w:trPr>
        <w:tc>
          <w:tcPr>
            <w:tcW w:w="3497" w:type="dxa"/>
            <w:tcBorders>
              <w:bottom w:val="single" w:sz="12" w:space="0" w:color="auto"/>
            </w:tcBorders>
            <w:shd w:val="clear" w:color="auto" w:fill="auto"/>
          </w:tcPr>
          <w:p w14:paraId="0C072AAC"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2021</w:t>
            </w:r>
          </w:p>
        </w:tc>
        <w:tc>
          <w:tcPr>
            <w:tcW w:w="3873" w:type="dxa"/>
            <w:tcBorders>
              <w:bottom w:val="single" w:sz="12" w:space="0" w:color="auto"/>
            </w:tcBorders>
            <w:shd w:val="clear" w:color="auto" w:fill="auto"/>
            <w:vAlign w:val="bottom"/>
          </w:tcPr>
          <w:p w14:paraId="09FCADF4"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w:t>
            </w:r>
          </w:p>
        </w:tc>
      </w:tr>
    </w:tbl>
    <w:p w14:paraId="41236578" w14:textId="550A7C7E" w:rsidR="00EE29C8" w:rsidRPr="00EE29C8" w:rsidRDefault="00EE29C8" w:rsidP="002F2BE6">
      <w:pPr>
        <w:pStyle w:val="SingleTxtG"/>
        <w:spacing w:before="240"/>
      </w:pPr>
      <w:r w:rsidRPr="00EE29C8">
        <w:t>301.</w:t>
      </w:r>
      <w:r w:rsidRPr="00EE29C8">
        <w:tab/>
        <w:t>Número de menores objeto de remisión en el período 2017-2021</w:t>
      </w:r>
      <w:r w:rsidR="00D65AD3">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497"/>
        <w:gridCol w:w="3873"/>
      </w:tblGrid>
      <w:tr w:rsidR="002F2BE6" w:rsidRPr="002F2BE6" w14:paraId="0ADFC03F" w14:textId="77777777" w:rsidTr="002F2BE6">
        <w:trPr>
          <w:trHeight w:val="240"/>
          <w:tblHeader/>
        </w:trPr>
        <w:tc>
          <w:tcPr>
            <w:tcW w:w="3497" w:type="dxa"/>
            <w:tcBorders>
              <w:top w:val="single" w:sz="4" w:space="0" w:color="auto"/>
              <w:bottom w:val="single" w:sz="12" w:space="0" w:color="auto"/>
            </w:tcBorders>
            <w:shd w:val="clear" w:color="auto" w:fill="auto"/>
            <w:vAlign w:val="bottom"/>
          </w:tcPr>
          <w:p w14:paraId="05F8817E" w14:textId="77777777" w:rsidR="00EE29C8" w:rsidRPr="00EE29C8" w:rsidRDefault="00EE29C8" w:rsidP="002F2BE6">
            <w:pPr>
              <w:pStyle w:val="SingleTxtG"/>
              <w:tabs>
                <w:tab w:val="clear" w:pos="1701"/>
                <w:tab w:val="clear" w:pos="2268"/>
                <w:tab w:val="clear" w:pos="2835"/>
              </w:tabs>
              <w:spacing w:before="80" w:after="80" w:line="200" w:lineRule="exact"/>
              <w:ind w:left="0" w:right="0"/>
              <w:jc w:val="left"/>
              <w:rPr>
                <w:bCs/>
                <w:i/>
                <w:sz w:val="16"/>
                <w:lang w:val="en-GB"/>
              </w:rPr>
            </w:pPr>
            <w:r w:rsidRPr="00EE29C8">
              <w:rPr>
                <w:i/>
                <w:iCs/>
                <w:sz w:val="16"/>
              </w:rPr>
              <w:t>Año</w:t>
            </w:r>
          </w:p>
        </w:tc>
        <w:tc>
          <w:tcPr>
            <w:tcW w:w="3873" w:type="dxa"/>
            <w:tcBorders>
              <w:top w:val="single" w:sz="4" w:space="0" w:color="auto"/>
              <w:bottom w:val="single" w:sz="12" w:space="0" w:color="auto"/>
            </w:tcBorders>
            <w:shd w:val="clear" w:color="auto" w:fill="auto"/>
            <w:vAlign w:val="bottom"/>
          </w:tcPr>
          <w:p w14:paraId="298C6A89" w14:textId="77777777" w:rsidR="00EE29C8" w:rsidRPr="00EE29C8" w:rsidRDefault="00EE29C8" w:rsidP="002F2BE6">
            <w:pPr>
              <w:pStyle w:val="SingleTxtG"/>
              <w:tabs>
                <w:tab w:val="clear" w:pos="1701"/>
                <w:tab w:val="clear" w:pos="2268"/>
                <w:tab w:val="clear" w:pos="2835"/>
              </w:tabs>
              <w:spacing w:before="80" w:after="80" w:line="200" w:lineRule="exact"/>
              <w:ind w:left="113" w:right="0"/>
              <w:jc w:val="right"/>
              <w:rPr>
                <w:bCs/>
                <w:i/>
                <w:sz w:val="16"/>
                <w:lang w:val="en-GB"/>
              </w:rPr>
            </w:pPr>
            <w:r w:rsidRPr="00EE29C8">
              <w:rPr>
                <w:i/>
                <w:iCs/>
                <w:sz w:val="16"/>
              </w:rPr>
              <w:t>Número</w:t>
            </w:r>
            <w:r w:rsidRPr="00EE29C8">
              <w:rPr>
                <w:i/>
                <w:sz w:val="16"/>
              </w:rPr>
              <w:t xml:space="preserve"> </w:t>
            </w:r>
          </w:p>
        </w:tc>
      </w:tr>
      <w:tr w:rsidR="002F2BE6" w:rsidRPr="00EE29C8" w14:paraId="4B3EADF1" w14:textId="77777777" w:rsidTr="002F2BE6">
        <w:trPr>
          <w:trHeight w:val="240"/>
        </w:trPr>
        <w:tc>
          <w:tcPr>
            <w:tcW w:w="3497" w:type="dxa"/>
            <w:tcBorders>
              <w:top w:val="single" w:sz="12" w:space="0" w:color="auto"/>
            </w:tcBorders>
            <w:shd w:val="clear" w:color="auto" w:fill="auto"/>
          </w:tcPr>
          <w:p w14:paraId="44DEE663"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 xml:space="preserve">2017 </w:t>
            </w:r>
          </w:p>
        </w:tc>
        <w:tc>
          <w:tcPr>
            <w:tcW w:w="3873" w:type="dxa"/>
            <w:tcBorders>
              <w:top w:val="single" w:sz="12" w:space="0" w:color="auto"/>
            </w:tcBorders>
            <w:shd w:val="clear" w:color="auto" w:fill="auto"/>
            <w:vAlign w:val="bottom"/>
          </w:tcPr>
          <w:p w14:paraId="363931F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475</w:t>
            </w:r>
          </w:p>
        </w:tc>
      </w:tr>
      <w:tr w:rsidR="00EE29C8" w:rsidRPr="00EE29C8" w14:paraId="4668B993" w14:textId="77777777" w:rsidTr="002F2BE6">
        <w:trPr>
          <w:trHeight w:val="240"/>
        </w:trPr>
        <w:tc>
          <w:tcPr>
            <w:tcW w:w="3497" w:type="dxa"/>
            <w:shd w:val="clear" w:color="auto" w:fill="auto"/>
          </w:tcPr>
          <w:p w14:paraId="3EA3CEE4"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2018</w:t>
            </w:r>
          </w:p>
        </w:tc>
        <w:tc>
          <w:tcPr>
            <w:tcW w:w="3873" w:type="dxa"/>
            <w:shd w:val="clear" w:color="auto" w:fill="auto"/>
            <w:vAlign w:val="bottom"/>
          </w:tcPr>
          <w:p w14:paraId="2D44E097"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497</w:t>
            </w:r>
          </w:p>
        </w:tc>
      </w:tr>
      <w:tr w:rsidR="00EE29C8" w:rsidRPr="00EE29C8" w14:paraId="08081775" w14:textId="77777777" w:rsidTr="002F2BE6">
        <w:trPr>
          <w:trHeight w:val="240"/>
        </w:trPr>
        <w:tc>
          <w:tcPr>
            <w:tcW w:w="3497" w:type="dxa"/>
            <w:shd w:val="clear" w:color="auto" w:fill="auto"/>
          </w:tcPr>
          <w:p w14:paraId="3AA42980"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 xml:space="preserve">2019 </w:t>
            </w:r>
          </w:p>
        </w:tc>
        <w:tc>
          <w:tcPr>
            <w:tcW w:w="3873" w:type="dxa"/>
            <w:shd w:val="clear" w:color="auto" w:fill="auto"/>
            <w:vAlign w:val="bottom"/>
          </w:tcPr>
          <w:p w14:paraId="46D8D8F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437</w:t>
            </w:r>
          </w:p>
        </w:tc>
      </w:tr>
      <w:tr w:rsidR="00EE29C8" w:rsidRPr="00EE29C8" w14:paraId="32673F5C" w14:textId="77777777" w:rsidTr="002F2BE6">
        <w:trPr>
          <w:trHeight w:val="240"/>
        </w:trPr>
        <w:tc>
          <w:tcPr>
            <w:tcW w:w="3497" w:type="dxa"/>
            <w:shd w:val="clear" w:color="auto" w:fill="auto"/>
          </w:tcPr>
          <w:p w14:paraId="39789EEC"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2020</w:t>
            </w:r>
          </w:p>
        </w:tc>
        <w:tc>
          <w:tcPr>
            <w:tcW w:w="3873" w:type="dxa"/>
            <w:shd w:val="clear" w:color="auto" w:fill="auto"/>
            <w:vAlign w:val="bottom"/>
          </w:tcPr>
          <w:p w14:paraId="63759F25"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298</w:t>
            </w:r>
          </w:p>
        </w:tc>
      </w:tr>
      <w:tr w:rsidR="002F2BE6" w:rsidRPr="00EE29C8" w14:paraId="74D1C375" w14:textId="77777777" w:rsidTr="002F2BE6">
        <w:trPr>
          <w:trHeight w:val="240"/>
        </w:trPr>
        <w:tc>
          <w:tcPr>
            <w:tcW w:w="3497" w:type="dxa"/>
            <w:tcBorders>
              <w:bottom w:val="single" w:sz="12" w:space="0" w:color="auto"/>
            </w:tcBorders>
            <w:shd w:val="clear" w:color="auto" w:fill="auto"/>
          </w:tcPr>
          <w:p w14:paraId="3DF67BFF" w14:textId="77777777" w:rsidR="00EE29C8" w:rsidRPr="00EE29C8" w:rsidRDefault="00EE29C8" w:rsidP="002F2BE6">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2021</w:t>
            </w:r>
          </w:p>
        </w:tc>
        <w:tc>
          <w:tcPr>
            <w:tcW w:w="3873" w:type="dxa"/>
            <w:tcBorders>
              <w:bottom w:val="single" w:sz="12" w:space="0" w:color="auto"/>
            </w:tcBorders>
            <w:shd w:val="clear" w:color="auto" w:fill="auto"/>
            <w:vAlign w:val="bottom"/>
          </w:tcPr>
          <w:p w14:paraId="33FFBBBB" w14:textId="77777777" w:rsidR="00EE29C8" w:rsidRPr="00EE29C8" w:rsidRDefault="00EE29C8" w:rsidP="002F2BE6">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359</w:t>
            </w:r>
          </w:p>
        </w:tc>
      </w:tr>
    </w:tbl>
    <w:p w14:paraId="2E444722" w14:textId="77777777" w:rsidR="00EE29C8" w:rsidRPr="00EE29C8" w:rsidRDefault="00EE29C8" w:rsidP="002F2BE6">
      <w:pPr>
        <w:pStyle w:val="SingleTxtG"/>
        <w:spacing w:before="240"/>
      </w:pPr>
      <w:r w:rsidRPr="00EE29C8">
        <w:t>302.</w:t>
      </w:r>
      <w:r w:rsidRPr="00EE29C8">
        <w:tab/>
        <w:t xml:space="preserve">En el período que abarca el informe, se iniciaron investigaciones en el número siguiente de causas penales relacionadas con el delito de trata de niños: </w:t>
      </w:r>
    </w:p>
    <w:p w14:paraId="0C699EEC" w14:textId="4B1C933B" w:rsidR="00EE29C8" w:rsidRPr="00EE29C8" w:rsidRDefault="00EE29C8" w:rsidP="002F2BE6">
      <w:pPr>
        <w:pStyle w:val="Bullet1G"/>
        <w:rPr>
          <w:lang w:val="en-GB"/>
        </w:rPr>
      </w:pPr>
      <w:r w:rsidRPr="00EE29C8">
        <w:t>En 2017: 34 causas</w:t>
      </w:r>
      <w:r w:rsidR="002F2BE6">
        <w:t>.</w:t>
      </w:r>
    </w:p>
    <w:p w14:paraId="4B0286B8" w14:textId="6B2370DB" w:rsidR="00EE29C8" w:rsidRPr="00EE29C8" w:rsidRDefault="00EE29C8" w:rsidP="002F2BE6">
      <w:pPr>
        <w:pStyle w:val="Bullet1G"/>
        <w:rPr>
          <w:lang w:val="en-GB"/>
        </w:rPr>
      </w:pPr>
      <w:r w:rsidRPr="00EE29C8">
        <w:t>En 2018: 7 causas</w:t>
      </w:r>
      <w:r w:rsidR="002F2BE6">
        <w:t>.</w:t>
      </w:r>
    </w:p>
    <w:p w14:paraId="3AF72985" w14:textId="1D8947EC" w:rsidR="00EE29C8" w:rsidRPr="00EE29C8" w:rsidRDefault="00EE29C8" w:rsidP="002F2BE6">
      <w:pPr>
        <w:pStyle w:val="Bullet1G"/>
        <w:rPr>
          <w:lang w:val="en-GB"/>
        </w:rPr>
      </w:pPr>
      <w:r w:rsidRPr="00EE29C8">
        <w:t>En 2019, 9 causas</w:t>
      </w:r>
      <w:r w:rsidR="002F2BE6">
        <w:t>.</w:t>
      </w:r>
    </w:p>
    <w:p w14:paraId="3700A3A4" w14:textId="216A339C" w:rsidR="00EE29C8" w:rsidRPr="00EE29C8" w:rsidRDefault="00EE29C8" w:rsidP="002F2BE6">
      <w:pPr>
        <w:pStyle w:val="Bullet1G"/>
        <w:rPr>
          <w:lang w:val="en-GB"/>
        </w:rPr>
      </w:pPr>
      <w:r w:rsidRPr="00EE29C8">
        <w:t>En 2020: 7 causas</w:t>
      </w:r>
      <w:r w:rsidR="002F2BE6">
        <w:t>.</w:t>
      </w:r>
    </w:p>
    <w:p w14:paraId="2E9299A1" w14:textId="0695CB4B" w:rsidR="00EE29C8" w:rsidRPr="00EE29C8" w:rsidRDefault="00EE29C8" w:rsidP="002F2BE6">
      <w:pPr>
        <w:pStyle w:val="Bullet1G"/>
        <w:rPr>
          <w:lang w:val="en-GB"/>
        </w:rPr>
      </w:pPr>
      <w:r w:rsidRPr="00EE29C8">
        <w:t>En 2021: 6 causas</w:t>
      </w:r>
      <w:r w:rsidR="002F2BE6">
        <w:t>.</w:t>
      </w:r>
    </w:p>
    <w:p w14:paraId="491C812A" w14:textId="5E4E970A" w:rsidR="00EE29C8" w:rsidRPr="00EE29C8" w:rsidRDefault="00EE29C8" w:rsidP="002F2BE6">
      <w:pPr>
        <w:pStyle w:val="Bullet1G"/>
        <w:rPr>
          <w:lang w:val="en-GB"/>
        </w:rPr>
      </w:pPr>
      <w:r w:rsidRPr="00EE29C8">
        <w:t>En 2022: 6 causas.</w:t>
      </w:r>
    </w:p>
    <w:p w14:paraId="659413A1" w14:textId="0A03D6DA" w:rsidR="00EE29C8" w:rsidRPr="00EE29C8" w:rsidRDefault="002F2BE6" w:rsidP="002F2BE6">
      <w:pPr>
        <w:pStyle w:val="H1G"/>
      </w:pPr>
      <w:r>
        <w:tab/>
      </w:r>
      <w:r w:rsidR="00EE29C8" w:rsidRPr="00EE29C8">
        <w:tab/>
        <w:t xml:space="preserve">Respuesta al párrafo 49 b) de la lista de cuestiones previa </w:t>
      </w:r>
      <w:r>
        <w:br/>
      </w:r>
      <w:r w:rsidR="00EE29C8" w:rsidRPr="00EE29C8">
        <w:t>a la presentación de informes</w:t>
      </w:r>
    </w:p>
    <w:p w14:paraId="7CC1EC7D" w14:textId="77777777" w:rsidR="00EE29C8" w:rsidRPr="00EE29C8" w:rsidRDefault="00EE29C8" w:rsidP="00EE29C8">
      <w:pPr>
        <w:pStyle w:val="SingleTxtG"/>
      </w:pPr>
      <w:r w:rsidRPr="00EE29C8">
        <w:t>303.</w:t>
      </w:r>
      <w:r w:rsidRPr="00EE29C8">
        <w:tab/>
        <w:t xml:space="preserve">En 2021, el Organismo prestó servicios a tres niños víctimas de la trata de personas (una niña y dos niños). Los tres recibieron asistencia psicológica, social y jurídica y uno recibió una indemnización pecuniaria. </w:t>
      </w:r>
    </w:p>
    <w:p w14:paraId="369A71EB" w14:textId="7DF7BE02" w:rsidR="00EE29C8" w:rsidRPr="00EE29C8" w:rsidRDefault="002F2BE6" w:rsidP="002F2BE6">
      <w:pPr>
        <w:pStyle w:val="H1G"/>
      </w:pPr>
      <w:r>
        <w:tab/>
      </w:r>
      <w:r w:rsidR="00EE29C8" w:rsidRPr="00EE29C8">
        <w:tab/>
        <w:t xml:space="preserve">Respuesta al párrafo 49 c) de la lista de cuestiones previa </w:t>
      </w:r>
      <w:r>
        <w:br/>
      </w:r>
      <w:r w:rsidR="00EE29C8" w:rsidRPr="00EE29C8">
        <w:t>a la presentación de informes</w:t>
      </w:r>
      <w:r w:rsidR="00EE29C8" w:rsidRPr="00EE29C8">
        <w:br/>
        <w:t xml:space="preserve">Estadísticas sobre las condenas dictadas por los tribunales </w:t>
      </w:r>
      <w:r>
        <w:br/>
      </w:r>
      <w:r w:rsidR="00EE29C8" w:rsidRPr="00EE29C8">
        <w:t>de distrito (ciudad) en virtud del artículo 143</w:t>
      </w:r>
      <w:r w:rsidR="00EE29C8" w:rsidRPr="00223CE7">
        <w:rPr>
          <w:b w:val="0"/>
          <w:bCs/>
          <w:sz w:val="18"/>
          <w:szCs w:val="14"/>
          <w:vertAlign w:val="superscript"/>
        </w:rPr>
        <w:t>2</w:t>
      </w:r>
      <w:r w:rsidR="00EE29C8" w:rsidRPr="00EE29C8">
        <w:t xml:space="preserve"> del Código </w:t>
      </w:r>
      <w:r>
        <w:br/>
      </w:r>
      <w:r w:rsidR="00EE29C8" w:rsidRPr="00EE29C8">
        <w:t>Penal (comercio de niños)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17"/>
        <w:gridCol w:w="1010"/>
        <w:gridCol w:w="1134"/>
        <w:gridCol w:w="1559"/>
        <w:gridCol w:w="1215"/>
        <w:gridCol w:w="1335"/>
      </w:tblGrid>
      <w:tr w:rsidR="00402B30" w:rsidRPr="00402B30" w14:paraId="2572DA49" w14:textId="77777777" w:rsidTr="00D65AD3">
        <w:trPr>
          <w:trHeight w:val="240"/>
          <w:tblHeader/>
        </w:trPr>
        <w:tc>
          <w:tcPr>
            <w:tcW w:w="1117" w:type="dxa"/>
            <w:tcBorders>
              <w:top w:val="single" w:sz="4" w:space="0" w:color="auto"/>
              <w:bottom w:val="single" w:sz="12" w:space="0" w:color="auto"/>
            </w:tcBorders>
            <w:shd w:val="clear" w:color="auto" w:fill="auto"/>
            <w:vAlign w:val="bottom"/>
          </w:tcPr>
          <w:p w14:paraId="5E111D9C" w14:textId="77777777" w:rsidR="00EE29C8" w:rsidRPr="00EE29C8" w:rsidRDefault="00EE29C8" w:rsidP="00402B30">
            <w:pPr>
              <w:pStyle w:val="SingleTxtG"/>
              <w:tabs>
                <w:tab w:val="clear" w:pos="1701"/>
                <w:tab w:val="clear" w:pos="2268"/>
                <w:tab w:val="clear" w:pos="2835"/>
              </w:tabs>
              <w:spacing w:before="80" w:after="80" w:line="200" w:lineRule="exact"/>
              <w:ind w:left="0" w:right="0"/>
              <w:jc w:val="left"/>
              <w:rPr>
                <w:i/>
                <w:sz w:val="16"/>
                <w:lang w:val="en-GB"/>
              </w:rPr>
            </w:pPr>
            <w:r w:rsidRPr="00EE29C8">
              <w:rPr>
                <w:i/>
                <w:iCs/>
                <w:sz w:val="16"/>
              </w:rPr>
              <w:t>Año</w:t>
            </w:r>
          </w:p>
        </w:tc>
        <w:tc>
          <w:tcPr>
            <w:tcW w:w="1010" w:type="dxa"/>
            <w:tcBorders>
              <w:top w:val="single" w:sz="4" w:space="0" w:color="auto"/>
              <w:bottom w:val="single" w:sz="12" w:space="0" w:color="auto"/>
            </w:tcBorders>
            <w:shd w:val="clear" w:color="auto" w:fill="auto"/>
            <w:vAlign w:val="bottom"/>
          </w:tcPr>
          <w:p w14:paraId="51A9D053" w14:textId="77777777" w:rsidR="00EE29C8" w:rsidRPr="00EE29C8" w:rsidRDefault="00EE29C8" w:rsidP="00402B30">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Causas</w:t>
            </w:r>
          </w:p>
        </w:tc>
        <w:tc>
          <w:tcPr>
            <w:tcW w:w="1134" w:type="dxa"/>
            <w:tcBorders>
              <w:top w:val="single" w:sz="4" w:space="0" w:color="auto"/>
              <w:bottom w:val="single" w:sz="12" w:space="0" w:color="auto"/>
            </w:tcBorders>
            <w:shd w:val="clear" w:color="auto" w:fill="auto"/>
            <w:vAlign w:val="bottom"/>
          </w:tcPr>
          <w:p w14:paraId="7AA9D425" w14:textId="77777777" w:rsidR="00EE29C8" w:rsidRPr="00EE29C8" w:rsidRDefault="00EE29C8" w:rsidP="00402B30">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Sexo</w:t>
            </w:r>
          </w:p>
        </w:tc>
        <w:tc>
          <w:tcPr>
            <w:tcW w:w="1559" w:type="dxa"/>
            <w:tcBorders>
              <w:top w:val="single" w:sz="4" w:space="0" w:color="auto"/>
              <w:bottom w:val="single" w:sz="12" w:space="0" w:color="auto"/>
            </w:tcBorders>
            <w:shd w:val="clear" w:color="auto" w:fill="auto"/>
            <w:vAlign w:val="bottom"/>
          </w:tcPr>
          <w:p w14:paraId="603C8108" w14:textId="77777777" w:rsidR="00EE29C8" w:rsidRPr="00EE29C8" w:rsidRDefault="00EE29C8" w:rsidP="00402B30">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Edad</w:t>
            </w:r>
          </w:p>
        </w:tc>
        <w:tc>
          <w:tcPr>
            <w:tcW w:w="1215" w:type="dxa"/>
            <w:tcBorders>
              <w:top w:val="single" w:sz="4" w:space="0" w:color="auto"/>
              <w:bottom w:val="single" w:sz="12" w:space="0" w:color="auto"/>
            </w:tcBorders>
            <w:shd w:val="clear" w:color="auto" w:fill="auto"/>
            <w:vAlign w:val="bottom"/>
          </w:tcPr>
          <w:p w14:paraId="0C2EF7D6" w14:textId="77777777" w:rsidR="00EE29C8" w:rsidRPr="00EE29C8" w:rsidRDefault="00EE29C8" w:rsidP="00402B30">
            <w:pPr>
              <w:pStyle w:val="SingleTxtG"/>
              <w:tabs>
                <w:tab w:val="clear" w:pos="1701"/>
                <w:tab w:val="clear" w:pos="2268"/>
                <w:tab w:val="clear" w:pos="2835"/>
              </w:tabs>
              <w:spacing w:before="80" w:after="80" w:line="200" w:lineRule="exact"/>
              <w:ind w:left="113" w:right="0"/>
              <w:jc w:val="right"/>
              <w:rPr>
                <w:i/>
                <w:sz w:val="16"/>
                <w:lang w:val="en-GB"/>
              </w:rPr>
            </w:pPr>
            <w:r w:rsidRPr="00EE29C8">
              <w:rPr>
                <w:i/>
                <w:sz w:val="16"/>
              </w:rPr>
              <w:t xml:space="preserve">Distribución regional </w:t>
            </w:r>
          </w:p>
        </w:tc>
        <w:tc>
          <w:tcPr>
            <w:tcW w:w="1335" w:type="dxa"/>
            <w:tcBorders>
              <w:top w:val="single" w:sz="4" w:space="0" w:color="auto"/>
              <w:bottom w:val="single" w:sz="12" w:space="0" w:color="auto"/>
            </w:tcBorders>
            <w:shd w:val="clear" w:color="auto" w:fill="auto"/>
            <w:vAlign w:val="bottom"/>
          </w:tcPr>
          <w:p w14:paraId="00E67DC0" w14:textId="77777777" w:rsidR="00EE29C8" w:rsidRPr="00EE29C8" w:rsidRDefault="00EE29C8" w:rsidP="00402B30">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Tipo de pena</w:t>
            </w:r>
            <w:r w:rsidRPr="00EE29C8">
              <w:rPr>
                <w:i/>
                <w:sz w:val="16"/>
              </w:rPr>
              <w:t xml:space="preserve"> </w:t>
            </w:r>
          </w:p>
        </w:tc>
      </w:tr>
      <w:tr w:rsidR="00402B30" w:rsidRPr="00EE29C8" w14:paraId="1F509224" w14:textId="77777777" w:rsidTr="00D65AD3">
        <w:trPr>
          <w:trHeight w:val="240"/>
        </w:trPr>
        <w:tc>
          <w:tcPr>
            <w:tcW w:w="1117" w:type="dxa"/>
            <w:tcBorders>
              <w:top w:val="single" w:sz="12" w:space="0" w:color="auto"/>
            </w:tcBorders>
            <w:shd w:val="clear" w:color="auto" w:fill="auto"/>
          </w:tcPr>
          <w:p w14:paraId="422CEA74"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2017</w:t>
            </w:r>
          </w:p>
        </w:tc>
        <w:tc>
          <w:tcPr>
            <w:tcW w:w="1010" w:type="dxa"/>
            <w:tcBorders>
              <w:top w:val="single" w:sz="12" w:space="0" w:color="auto"/>
            </w:tcBorders>
            <w:shd w:val="clear" w:color="auto" w:fill="auto"/>
          </w:tcPr>
          <w:p w14:paraId="502B3181" w14:textId="77777777" w:rsidR="00EE29C8" w:rsidRPr="00EE29C8" w:rsidRDefault="00EE29C8" w:rsidP="00D65AD3">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1134" w:type="dxa"/>
            <w:tcBorders>
              <w:top w:val="single" w:sz="12" w:space="0" w:color="auto"/>
            </w:tcBorders>
            <w:shd w:val="clear" w:color="auto" w:fill="auto"/>
            <w:vAlign w:val="bottom"/>
          </w:tcPr>
          <w:p w14:paraId="2416FD6D"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p>
        </w:tc>
        <w:tc>
          <w:tcPr>
            <w:tcW w:w="1559" w:type="dxa"/>
            <w:tcBorders>
              <w:top w:val="single" w:sz="12" w:space="0" w:color="auto"/>
            </w:tcBorders>
            <w:shd w:val="clear" w:color="auto" w:fill="auto"/>
            <w:vAlign w:val="bottom"/>
          </w:tcPr>
          <w:p w14:paraId="21051717"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p>
        </w:tc>
        <w:tc>
          <w:tcPr>
            <w:tcW w:w="1215" w:type="dxa"/>
            <w:tcBorders>
              <w:top w:val="single" w:sz="12" w:space="0" w:color="auto"/>
            </w:tcBorders>
            <w:shd w:val="clear" w:color="auto" w:fill="auto"/>
            <w:vAlign w:val="bottom"/>
          </w:tcPr>
          <w:p w14:paraId="5B5394B0"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p>
        </w:tc>
        <w:tc>
          <w:tcPr>
            <w:tcW w:w="1335" w:type="dxa"/>
            <w:tcBorders>
              <w:top w:val="single" w:sz="12" w:space="0" w:color="auto"/>
            </w:tcBorders>
            <w:shd w:val="clear" w:color="auto" w:fill="auto"/>
            <w:vAlign w:val="bottom"/>
          </w:tcPr>
          <w:p w14:paraId="307BFAC8"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p>
        </w:tc>
      </w:tr>
      <w:tr w:rsidR="00402B30" w:rsidRPr="00EE29C8" w14:paraId="0ED075AB" w14:textId="77777777" w:rsidTr="00D65AD3">
        <w:trPr>
          <w:trHeight w:val="240"/>
        </w:trPr>
        <w:tc>
          <w:tcPr>
            <w:tcW w:w="1117" w:type="dxa"/>
            <w:shd w:val="clear" w:color="auto" w:fill="auto"/>
          </w:tcPr>
          <w:p w14:paraId="71032D7E"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2018</w:t>
            </w:r>
          </w:p>
        </w:tc>
        <w:tc>
          <w:tcPr>
            <w:tcW w:w="1010" w:type="dxa"/>
            <w:shd w:val="clear" w:color="auto" w:fill="auto"/>
          </w:tcPr>
          <w:p w14:paraId="21F52061" w14:textId="77777777" w:rsidR="00EE29C8" w:rsidRPr="00EE29C8" w:rsidRDefault="00EE29C8" w:rsidP="00D65AD3">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1134" w:type="dxa"/>
            <w:shd w:val="clear" w:color="auto" w:fill="auto"/>
          </w:tcPr>
          <w:p w14:paraId="53E7E867" w14:textId="77777777" w:rsidR="00EE29C8" w:rsidRPr="00EE29C8" w:rsidRDefault="00EE29C8" w:rsidP="00D65AD3">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Mujeres: 2</w:t>
            </w:r>
          </w:p>
        </w:tc>
        <w:tc>
          <w:tcPr>
            <w:tcW w:w="1559" w:type="dxa"/>
            <w:shd w:val="clear" w:color="auto" w:fill="auto"/>
          </w:tcPr>
          <w:p w14:paraId="02CB95FB" w14:textId="77777777" w:rsidR="00EE29C8" w:rsidRPr="00EE29C8" w:rsidRDefault="00EE29C8" w:rsidP="00D65AD3">
            <w:pPr>
              <w:pStyle w:val="SingleTxtG"/>
              <w:tabs>
                <w:tab w:val="clear" w:pos="1701"/>
                <w:tab w:val="clear" w:pos="2268"/>
                <w:tab w:val="clear" w:pos="2835"/>
              </w:tabs>
              <w:spacing w:before="40" w:after="40" w:line="220" w:lineRule="exact"/>
              <w:ind w:left="113" w:right="0"/>
              <w:jc w:val="right"/>
              <w:rPr>
                <w:sz w:val="18"/>
              </w:rPr>
            </w:pPr>
            <w:r w:rsidRPr="00EE29C8">
              <w:rPr>
                <w:sz w:val="18"/>
              </w:rPr>
              <w:t>25 a 30 años: 1</w:t>
            </w:r>
            <w:r w:rsidRPr="00EE29C8">
              <w:rPr>
                <w:sz w:val="18"/>
              </w:rPr>
              <w:br/>
              <w:t>Más de 50 años: 1</w:t>
            </w:r>
          </w:p>
        </w:tc>
        <w:tc>
          <w:tcPr>
            <w:tcW w:w="1215" w:type="dxa"/>
            <w:shd w:val="clear" w:color="auto" w:fill="auto"/>
          </w:tcPr>
          <w:p w14:paraId="57457A80" w14:textId="77777777" w:rsidR="00EE29C8" w:rsidRPr="00EE29C8" w:rsidRDefault="00EE29C8" w:rsidP="00D65AD3">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Tiflis</w:t>
            </w:r>
          </w:p>
        </w:tc>
        <w:tc>
          <w:tcPr>
            <w:tcW w:w="1335" w:type="dxa"/>
            <w:shd w:val="clear" w:color="auto" w:fill="auto"/>
          </w:tcPr>
          <w:p w14:paraId="1F7962D0" w14:textId="77777777" w:rsidR="00EE29C8" w:rsidRPr="00EE29C8" w:rsidRDefault="00EE29C8" w:rsidP="00D65AD3">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 xml:space="preserve">Privación de libertad </w:t>
            </w:r>
          </w:p>
        </w:tc>
      </w:tr>
      <w:tr w:rsidR="00402B30" w:rsidRPr="00EE29C8" w14:paraId="2E0DC62E" w14:textId="77777777" w:rsidTr="00D65AD3">
        <w:trPr>
          <w:trHeight w:val="240"/>
        </w:trPr>
        <w:tc>
          <w:tcPr>
            <w:tcW w:w="1117" w:type="dxa"/>
            <w:shd w:val="clear" w:color="auto" w:fill="auto"/>
          </w:tcPr>
          <w:p w14:paraId="6E3EEC1F"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2019</w:t>
            </w:r>
          </w:p>
        </w:tc>
        <w:tc>
          <w:tcPr>
            <w:tcW w:w="1010" w:type="dxa"/>
            <w:shd w:val="clear" w:color="auto" w:fill="auto"/>
          </w:tcPr>
          <w:p w14:paraId="7EF55AA4" w14:textId="77777777" w:rsidR="00EE29C8" w:rsidRPr="00EE29C8" w:rsidRDefault="00EE29C8" w:rsidP="00D65AD3">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1134" w:type="dxa"/>
            <w:shd w:val="clear" w:color="auto" w:fill="auto"/>
          </w:tcPr>
          <w:p w14:paraId="25A34FAC" w14:textId="77777777" w:rsidR="00EE29C8" w:rsidRPr="00EE29C8" w:rsidRDefault="00EE29C8" w:rsidP="00D65AD3">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Mujeres: 1</w:t>
            </w:r>
          </w:p>
          <w:p w14:paraId="05344A56" w14:textId="77777777" w:rsidR="00EE29C8" w:rsidRPr="00EE29C8" w:rsidRDefault="00EE29C8" w:rsidP="00D65AD3">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Hombres: 1</w:t>
            </w:r>
          </w:p>
        </w:tc>
        <w:tc>
          <w:tcPr>
            <w:tcW w:w="1559" w:type="dxa"/>
            <w:shd w:val="clear" w:color="auto" w:fill="auto"/>
          </w:tcPr>
          <w:p w14:paraId="42147858" w14:textId="77777777" w:rsidR="00EE29C8" w:rsidRPr="00EE29C8" w:rsidRDefault="00EE29C8" w:rsidP="00D65AD3">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Más de 50 años: 2</w:t>
            </w:r>
          </w:p>
        </w:tc>
        <w:tc>
          <w:tcPr>
            <w:tcW w:w="1215" w:type="dxa"/>
            <w:shd w:val="clear" w:color="auto" w:fill="auto"/>
          </w:tcPr>
          <w:p w14:paraId="26599D2A" w14:textId="77777777" w:rsidR="00EE29C8" w:rsidRPr="00EE29C8" w:rsidRDefault="00EE29C8" w:rsidP="00D65AD3">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Tiflis</w:t>
            </w:r>
          </w:p>
        </w:tc>
        <w:tc>
          <w:tcPr>
            <w:tcW w:w="1335" w:type="dxa"/>
            <w:shd w:val="clear" w:color="auto" w:fill="auto"/>
          </w:tcPr>
          <w:p w14:paraId="56EF1BE3" w14:textId="77777777" w:rsidR="00EE29C8" w:rsidRPr="00EE29C8" w:rsidRDefault="00EE29C8" w:rsidP="00D65AD3">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Privación de libertad</w:t>
            </w:r>
          </w:p>
        </w:tc>
      </w:tr>
      <w:tr w:rsidR="00402B30" w:rsidRPr="00EE29C8" w14:paraId="16036B24" w14:textId="77777777" w:rsidTr="00D65AD3">
        <w:trPr>
          <w:trHeight w:val="240"/>
        </w:trPr>
        <w:tc>
          <w:tcPr>
            <w:tcW w:w="1117" w:type="dxa"/>
            <w:shd w:val="clear" w:color="auto" w:fill="auto"/>
          </w:tcPr>
          <w:p w14:paraId="6178B012"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2020</w:t>
            </w:r>
          </w:p>
        </w:tc>
        <w:tc>
          <w:tcPr>
            <w:tcW w:w="1010" w:type="dxa"/>
            <w:shd w:val="clear" w:color="auto" w:fill="auto"/>
          </w:tcPr>
          <w:p w14:paraId="6E0788D0" w14:textId="77777777" w:rsidR="00EE29C8" w:rsidRPr="00EE29C8" w:rsidRDefault="00EE29C8" w:rsidP="00D65AD3">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 xml:space="preserve">20 </w:t>
            </w:r>
          </w:p>
        </w:tc>
        <w:tc>
          <w:tcPr>
            <w:tcW w:w="1134" w:type="dxa"/>
            <w:shd w:val="clear" w:color="auto" w:fill="auto"/>
          </w:tcPr>
          <w:p w14:paraId="32189171" w14:textId="77777777" w:rsidR="00EE29C8" w:rsidRPr="00EE29C8" w:rsidRDefault="00EE29C8" w:rsidP="00D65AD3">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Mujeres: 16</w:t>
            </w:r>
          </w:p>
          <w:p w14:paraId="73907BE2" w14:textId="77777777" w:rsidR="00EE29C8" w:rsidRPr="00EE29C8" w:rsidRDefault="00EE29C8" w:rsidP="00D65AD3">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Hombres: 4</w:t>
            </w:r>
          </w:p>
        </w:tc>
        <w:tc>
          <w:tcPr>
            <w:tcW w:w="1559" w:type="dxa"/>
            <w:shd w:val="clear" w:color="auto" w:fill="auto"/>
          </w:tcPr>
          <w:p w14:paraId="08ED7328" w14:textId="77777777" w:rsidR="00EE29C8" w:rsidRPr="00EE29C8" w:rsidRDefault="00EE29C8" w:rsidP="00D65AD3">
            <w:pPr>
              <w:pStyle w:val="SingleTxtG"/>
              <w:tabs>
                <w:tab w:val="clear" w:pos="1701"/>
                <w:tab w:val="clear" w:pos="2268"/>
                <w:tab w:val="clear" w:pos="2835"/>
              </w:tabs>
              <w:spacing w:before="40" w:after="40" w:line="220" w:lineRule="exact"/>
              <w:ind w:left="113" w:right="0"/>
              <w:jc w:val="right"/>
              <w:rPr>
                <w:sz w:val="18"/>
              </w:rPr>
            </w:pPr>
            <w:r w:rsidRPr="00EE29C8">
              <w:rPr>
                <w:sz w:val="18"/>
              </w:rPr>
              <w:t>18 a 24 años: 3</w:t>
            </w:r>
            <w:r w:rsidRPr="00EE29C8">
              <w:rPr>
                <w:sz w:val="18"/>
              </w:rPr>
              <w:br/>
              <w:t>30 a 49 años: 15</w:t>
            </w:r>
            <w:r w:rsidRPr="00EE29C8">
              <w:rPr>
                <w:sz w:val="18"/>
              </w:rPr>
              <w:br/>
              <w:t>Más de 50 años: 2</w:t>
            </w:r>
          </w:p>
        </w:tc>
        <w:tc>
          <w:tcPr>
            <w:tcW w:w="1215" w:type="dxa"/>
            <w:shd w:val="clear" w:color="auto" w:fill="auto"/>
          </w:tcPr>
          <w:p w14:paraId="1867884C" w14:textId="77777777" w:rsidR="00EE29C8" w:rsidRPr="00EE29C8" w:rsidRDefault="00EE29C8" w:rsidP="00D65AD3">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Tiflis: 18</w:t>
            </w:r>
            <w:r w:rsidRPr="00EE29C8">
              <w:rPr>
                <w:sz w:val="18"/>
              </w:rPr>
              <w:br/>
              <w:t>Ayaria: 2</w:t>
            </w:r>
          </w:p>
        </w:tc>
        <w:tc>
          <w:tcPr>
            <w:tcW w:w="1335" w:type="dxa"/>
            <w:shd w:val="clear" w:color="auto" w:fill="auto"/>
          </w:tcPr>
          <w:p w14:paraId="56E47904" w14:textId="77777777" w:rsidR="00EE29C8" w:rsidRPr="00EE29C8" w:rsidRDefault="00EE29C8" w:rsidP="00D65AD3">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Privación de libertad</w:t>
            </w:r>
          </w:p>
        </w:tc>
      </w:tr>
      <w:tr w:rsidR="00402B30" w:rsidRPr="00EE29C8" w14:paraId="023A8BB7" w14:textId="77777777" w:rsidTr="00D65AD3">
        <w:trPr>
          <w:trHeight w:val="240"/>
        </w:trPr>
        <w:tc>
          <w:tcPr>
            <w:tcW w:w="1117" w:type="dxa"/>
            <w:shd w:val="clear" w:color="auto" w:fill="auto"/>
          </w:tcPr>
          <w:p w14:paraId="1C321202"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2021</w:t>
            </w:r>
          </w:p>
        </w:tc>
        <w:tc>
          <w:tcPr>
            <w:tcW w:w="1010" w:type="dxa"/>
            <w:shd w:val="clear" w:color="auto" w:fill="auto"/>
          </w:tcPr>
          <w:p w14:paraId="47E9869B" w14:textId="77777777" w:rsidR="00EE29C8" w:rsidRPr="00EE29C8" w:rsidRDefault="00EE29C8" w:rsidP="00D65AD3">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1134" w:type="dxa"/>
            <w:shd w:val="clear" w:color="auto" w:fill="auto"/>
          </w:tcPr>
          <w:p w14:paraId="64DDC4C5" w14:textId="77777777" w:rsidR="00EE29C8" w:rsidRPr="00EE29C8" w:rsidRDefault="00EE29C8" w:rsidP="00D65AD3">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Mujeres: 2</w:t>
            </w:r>
          </w:p>
        </w:tc>
        <w:tc>
          <w:tcPr>
            <w:tcW w:w="1559" w:type="dxa"/>
            <w:shd w:val="clear" w:color="auto" w:fill="auto"/>
          </w:tcPr>
          <w:p w14:paraId="2AD298F4" w14:textId="77777777" w:rsidR="00EE29C8" w:rsidRPr="00EE29C8" w:rsidRDefault="00EE29C8" w:rsidP="00D65AD3">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30 a 49 años: 2</w:t>
            </w:r>
          </w:p>
        </w:tc>
        <w:tc>
          <w:tcPr>
            <w:tcW w:w="1215" w:type="dxa"/>
            <w:shd w:val="clear" w:color="auto" w:fill="auto"/>
          </w:tcPr>
          <w:p w14:paraId="6C4284E1" w14:textId="77777777" w:rsidR="00EE29C8" w:rsidRPr="00EE29C8" w:rsidRDefault="00EE29C8" w:rsidP="00D65AD3">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 xml:space="preserve">Tiflis: 2 </w:t>
            </w:r>
          </w:p>
        </w:tc>
        <w:tc>
          <w:tcPr>
            <w:tcW w:w="1335" w:type="dxa"/>
            <w:shd w:val="clear" w:color="auto" w:fill="auto"/>
          </w:tcPr>
          <w:p w14:paraId="4EF0AD70" w14:textId="77777777" w:rsidR="00EE29C8" w:rsidRPr="00EE29C8" w:rsidRDefault="00EE29C8" w:rsidP="00D65AD3">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Privación de libertad</w:t>
            </w:r>
          </w:p>
        </w:tc>
      </w:tr>
      <w:tr w:rsidR="00402B30" w:rsidRPr="00EE29C8" w14:paraId="1C06D9E2" w14:textId="77777777" w:rsidTr="00D65AD3">
        <w:trPr>
          <w:trHeight w:val="240"/>
        </w:trPr>
        <w:tc>
          <w:tcPr>
            <w:tcW w:w="1117" w:type="dxa"/>
            <w:tcBorders>
              <w:bottom w:val="single" w:sz="12" w:space="0" w:color="auto"/>
            </w:tcBorders>
            <w:shd w:val="clear" w:color="auto" w:fill="auto"/>
          </w:tcPr>
          <w:p w14:paraId="1B0E9FC8"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2022</w:t>
            </w:r>
          </w:p>
        </w:tc>
        <w:tc>
          <w:tcPr>
            <w:tcW w:w="1010" w:type="dxa"/>
            <w:tcBorders>
              <w:bottom w:val="single" w:sz="12" w:space="0" w:color="auto"/>
            </w:tcBorders>
            <w:shd w:val="clear" w:color="auto" w:fill="auto"/>
          </w:tcPr>
          <w:p w14:paraId="1B148D42" w14:textId="77777777" w:rsidR="00EE29C8" w:rsidRPr="00EE29C8" w:rsidRDefault="00EE29C8" w:rsidP="00D65AD3">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1134" w:type="dxa"/>
            <w:tcBorders>
              <w:bottom w:val="single" w:sz="12" w:space="0" w:color="auto"/>
            </w:tcBorders>
            <w:shd w:val="clear" w:color="auto" w:fill="auto"/>
            <w:vAlign w:val="bottom"/>
          </w:tcPr>
          <w:p w14:paraId="7E7BE009"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p>
        </w:tc>
        <w:tc>
          <w:tcPr>
            <w:tcW w:w="1559" w:type="dxa"/>
            <w:tcBorders>
              <w:bottom w:val="single" w:sz="12" w:space="0" w:color="auto"/>
            </w:tcBorders>
            <w:shd w:val="clear" w:color="auto" w:fill="auto"/>
            <w:vAlign w:val="bottom"/>
          </w:tcPr>
          <w:p w14:paraId="714EA8E9"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p>
        </w:tc>
        <w:tc>
          <w:tcPr>
            <w:tcW w:w="1215" w:type="dxa"/>
            <w:tcBorders>
              <w:bottom w:val="single" w:sz="12" w:space="0" w:color="auto"/>
            </w:tcBorders>
            <w:shd w:val="clear" w:color="auto" w:fill="auto"/>
            <w:vAlign w:val="bottom"/>
          </w:tcPr>
          <w:p w14:paraId="71B2E55B"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p>
        </w:tc>
        <w:tc>
          <w:tcPr>
            <w:tcW w:w="1335" w:type="dxa"/>
            <w:tcBorders>
              <w:bottom w:val="single" w:sz="12" w:space="0" w:color="auto"/>
            </w:tcBorders>
            <w:shd w:val="clear" w:color="auto" w:fill="auto"/>
            <w:vAlign w:val="bottom"/>
          </w:tcPr>
          <w:p w14:paraId="7715D7DB"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p>
        </w:tc>
      </w:tr>
    </w:tbl>
    <w:p w14:paraId="4DE1672D" w14:textId="1149ACC4" w:rsidR="00EE29C8" w:rsidRPr="00EE29C8" w:rsidRDefault="00402B30" w:rsidP="00402B30">
      <w:pPr>
        <w:pStyle w:val="H1G"/>
      </w:pPr>
      <w:r>
        <w:tab/>
      </w:r>
      <w:r w:rsidR="00EE29C8" w:rsidRPr="00EE29C8">
        <w:tab/>
        <w:t xml:space="preserve">Respuesta al párrafo 49 c) de la lista de cuestiones previa </w:t>
      </w:r>
      <w:r>
        <w:br/>
      </w:r>
      <w:r w:rsidR="00EE29C8" w:rsidRPr="00EE29C8">
        <w:t>a la presentación de informes</w:t>
      </w:r>
      <w:r w:rsidR="00EE29C8" w:rsidRPr="00EE29C8">
        <w:br/>
        <w:t xml:space="preserve">Número de condenas dictadas por los tribunales de distrito </w:t>
      </w:r>
      <w:r>
        <w:br/>
      </w:r>
      <w:r w:rsidR="00EE29C8" w:rsidRPr="00EE29C8">
        <w:t>(ciudad) en virtud del artículo 143</w:t>
      </w:r>
      <w:r w:rsidR="00EE29C8" w:rsidRPr="00223CE7">
        <w:rPr>
          <w:b w:val="0"/>
          <w:bCs/>
          <w:sz w:val="18"/>
          <w:szCs w:val="14"/>
          <w:vertAlign w:val="superscript"/>
        </w:rPr>
        <w:t>2</w:t>
      </w:r>
      <w:r w:rsidR="00EE29C8" w:rsidRPr="00EE29C8">
        <w:t xml:space="preserve"> del Código Penal (trata </w:t>
      </w:r>
      <w:r>
        <w:br/>
      </w:r>
      <w:r w:rsidR="00EE29C8" w:rsidRPr="00EE29C8">
        <w:t>infantil) y penas impuestas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1560"/>
        <w:gridCol w:w="1417"/>
        <w:gridCol w:w="1559"/>
        <w:gridCol w:w="1134"/>
        <w:gridCol w:w="1133"/>
      </w:tblGrid>
      <w:tr w:rsidR="00402B30" w:rsidRPr="00402B30" w14:paraId="2292AAEF" w14:textId="77777777" w:rsidTr="00C038C8">
        <w:trPr>
          <w:trHeight w:val="240"/>
          <w:tblHeader/>
        </w:trPr>
        <w:tc>
          <w:tcPr>
            <w:tcW w:w="567" w:type="dxa"/>
            <w:tcBorders>
              <w:top w:val="single" w:sz="4" w:space="0" w:color="auto"/>
              <w:bottom w:val="single" w:sz="12" w:space="0" w:color="auto"/>
            </w:tcBorders>
            <w:shd w:val="clear" w:color="auto" w:fill="auto"/>
            <w:vAlign w:val="bottom"/>
          </w:tcPr>
          <w:p w14:paraId="5B400C67" w14:textId="77777777" w:rsidR="00EE29C8" w:rsidRPr="00EE29C8" w:rsidRDefault="00EE29C8" w:rsidP="00402B30">
            <w:pPr>
              <w:pStyle w:val="SingleTxtG"/>
              <w:tabs>
                <w:tab w:val="clear" w:pos="1701"/>
                <w:tab w:val="clear" w:pos="2268"/>
                <w:tab w:val="clear" w:pos="2835"/>
              </w:tabs>
              <w:spacing w:before="80" w:after="80" w:line="200" w:lineRule="exact"/>
              <w:ind w:left="0" w:right="0"/>
              <w:jc w:val="left"/>
              <w:rPr>
                <w:i/>
                <w:sz w:val="16"/>
                <w:lang w:val="en-GB"/>
              </w:rPr>
            </w:pPr>
            <w:r w:rsidRPr="00EE29C8">
              <w:rPr>
                <w:i/>
                <w:iCs/>
                <w:sz w:val="16"/>
              </w:rPr>
              <w:t>Año</w:t>
            </w:r>
          </w:p>
        </w:tc>
        <w:tc>
          <w:tcPr>
            <w:tcW w:w="1560" w:type="dxa"/>
            <w:tcBorders>
              <w:top w:val="single" w:sz="4" w:space="0" w:color="auto"/>
              <w:bottom w:val="single" w:sz="12" w:space="0" w:color="auto"/>
            </w:tcBorders>
            <w:shd w:val="clear" w:color="auto" w:fill="auto"/>
            <w:vAlign w:val="bottom"/>
          </w:tcPr>
          <w:p w14:paraId="4328AA34" w14:textId="796204CD" w:rsidR="00EE29C8" w:rsidRPr="00EE29C8" w:rsidRDefault="00EE29C8" w:rsidP="00402B30">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Núm</w:t>
            </w:r>
            <w:r w:rsidR="00D65AD3">
              <w:rPr>
                <w:i/>
                <w:iCs/>
                <w:sz w:val="16"/>
              </w:rPr>
              <w:t>er</w:t>
            </w:r>
            <w:r w:rsidR="00C038C8">
              <w:rPr>
                <w:i/>
                <w:iCs/>
                <w:sz w:val="16"/>
              </w:rPr>
              <w:t>o</w:t>
            </w:r>
            <w:r w:rsidRPr="00EE29C8">
              <w:rPr>
                <w:i/>
                <w:iCs/>
                <w:sz w:val="16"/>
              </w:rPr>
              <w:t xml:space="preserve"> de condenados</w:t>
            </w:r>
          </w:p>
        </w:tc>
        <w:tc>
          <w:tcPr>
            <w:tcW w:w="1417" w:type="dxa"/>
            <w:tcBorders>
              <w:top w:val="single" w:sz="4" w:space="0" w:color="auto"/>
              <w:bottom w:val="single" w:sz="12" w:space="0" w:color="auto"/>
            </w:tcBorders>
            <w:shd w:val="clear" w:color="auto" w:fill="auto"/>
            <w:vAlign w:val="bottom"/>
          </w:tcPr>
          <w:p w14:paraId="0A165E1E" w14:textId="77777777" w:rsidR="00EE29C8" w:rsidRPr="00EE29C8" w:rsidRDefault="00EE29C8" w:rsidP="00402B30">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Sexo</w:t>
            </w:r>
          </w:p>
        </w:tc>
        <w:tc>
          <w:tcPr>
            <w:tcW w:w="1559" w:type="dxa"/>
            <w:tcBorders>
              <w:top w:val="single" w:sz="4" w:space="0" w:color="auto"/>
              <w:bottom w:val="single" w:sz="12" w:space="0" w:color="auto"/>
            </w:tcBorders>
            <w:shd w:val="clear" w:color="auto" w:fill="auto"/>
            <w:vAlign w:val="bottom"/>
          </w:tcPr>
          <w:p w14:paraId="1725547B" w14:textId="77777777" w:rsidR="00EE29C8" w:rsidRPr="00EE29C8" w:rsidRDefault="00EE29C8" w:rsidP="00402B30">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Edad</w:t>
            </w:r>
          </w:p>
        </w:tc>
        <w:tc>
          <w:tcPr>
            <w:tcW w:w="1134" w:type="dxa"/>
            <w:tcBorders>
              <w:top w:val="single" w:sz="4" w:space="0" w:color="auto"/>
              <w:bottom w:val="single" w:sz="12" w:space="0" w:color="auto"/>
            </w:tcBorders>
            <w:shd w:val="clear" w:color="auto" w:fill="auto"/>
            <w:vAlign w:val="bottom"/>
          </w:tcPr>
          <w:p w14:paraId="0E26B346" w14:textId="77777777" w:rsidR="00EE29C8" w:rsidRPr="00EE29C8" w:rsidRDefault="00EE29C8" w:rsidP="00402B30">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Distribución geográfica</w:t>
            </w:r>
          </w:p>
        </w:tc>
        <w:tc>
          <w:tcPr>
            <w:tcW w:w="1133" w:type="dxa"/>
            <w:tcBorders>
              <w:top w:val="single" w:sz="4" w:space="0" w:color="auto"/>
              <w:bottom w:val="single" w:sz="12" w:space="0" w:color="auto"/>
            </w:tcBorders>
            <w:shd w:val="clear" w:color="auto" w:fill="auto"/>
            <w:vAlign w:val="bottom"/>
          </w:tcPr>
          <w:p w14:paraId="7DB84DEE" w14:textId="77777777" w:rsidR="00EE29C8" w:rsidRPr="00EE29C8" w:rsidRDefault="00EE29C8" w:rsidP="00402B30">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Tipo de pena</w:t>
            </w:r>
          </w:p>
        </w:tc>
      </w:tr>
      <w:tr w:rsidR="00402B30" w:rsidRPr="00EE29C8" w14:paraId="00F794D6" w14:textId="77777777" w:rsidTr="00C038C8">
        <w:trPr>
          <w:trHeight w:val="240"/>
        </w:trPr>
        <w:tc>
          <w:tcPr>
            <w:tcW w:w="567" w:type="dxa"/>
            <w:tcBorders>
              <w:top w:val="single" w:sz="12" w:space="0" w:color="auto"/>
            </w:tcBorders>
            <w:shd w:val="clear" w:color="auto" w:fill="auto"/>
          </w:tcPr>
          <w:p w14:paraId="6FB455E2"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2017</w:t>
            </w:r>
          </w:p>
        </w:tc>
        <w:tc>
          <w:tcPr>
            <w:tcW w:w="1560" w:type="dxa"/>
            <w:tcBorders>
              <w:top w:val="single" w:sz="12" w:space="0" w:color="auto"/>
            </w:tcBorders>
            <w:shd w:val="clear" w:color="auto" w:fill="auto"/>
          </w:tcPr>
          <w:p w14:paraId="744FAEBE"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1417" w:type="dxa"/>
            <w:tcBorders>
              <w:top w:val="single" w:sz="12" w:space="0" w:color="auto"/>
            </w:tcBorders>
            <w:shd w:val="clear" w:color="auto" w:fill="auto"/>
          </w:tcPr>
          <w:p w14:paraId="2FEFA1BD"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p>
        </w:tc>
        <w:tc>
          <w:tcPr>
            <w:tcW w:w="1559" w:type="dxa"/>
            <w:tcBorders>
              <w:top w:val="single" w:sz="12" w:space="0" w:color="auto"/>
            </w:tcBorders>
            <w:shd w:val="clear" w:color="auto" w:fill="auto"/>
          </w:tcPr>
          <w:p w14:paraId="171CAD19"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p>
        </w:tc>
        <w:tc>
          <w:tcPr>
            <w:tcW w:w="1134" w:type="dxa"/>
            <w:tcBorders>
              <w:top w:val="single" w:sz="12" w:space="0" w:color="auto"/>
            </w:tcBorders>
            <w:shd w:val="clear" w:color="auto" w:fill="auto"/>
          </w:tcPr>
          <w:p w14:paraId="42295EF7"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p>
        </w:tc>
        <w:tc>
          <w:tcPr>
            <w:tcW w:w="1133" w:type="dxa"/>
            <w:tcBorders>
              <w:top w:val="single" w:sz="12" w:space="0" w:color="auto"/>
            </w:tcBorders>
            <w:shd w:val="clear" w:color="auto" w:fill="auto"/>
          </w:tcPr>
          <w:p w14:paraId="482CFD20"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p>
        </w:tc>
      </w:tr>
      <w:tr w:rsidR="00402B30" w:rsidRPr="00EE29C8" w14:paraId="4C37EED4" w14:textId="77777777" w:rsidTr="00C038C8">
        <w:trPr>
          <w:trHeight w:val="240"/>
        </w:trPr>
        <w:tc>
          <w:tcPr>
            <w:tcW w:w="567" w:type="dxa"/>
            <w:shd w:val="clear" w:color="auto" w:fill="auto"/>
          </w:tcPr>
          <w:p w14:paraId="351591E9"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2018</w:t>
            </w:r>
          </w:p>
        </w:tc>
        <w:tc>
          <w:tcPr>
            <w:tcW w:w="1560" w:type="dxa"/>
            <w:shd w:val="clear" w:color="auto" w:fill="auto"/>
          </w:tcPr>
          <w:p w14:paraId="178B6C05"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1417" w:type="dxa"/>
            <w:shd w:val="clear" w:color="auto" w:fill="auto"/>
          </w:tcPr>
          <w:p w14:paraId="5ABBA8A9"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Mujeres: 2</w:t>
            </w:r>
          </w:p>
        </w:tc>
        <w:tc>
          <w:tcPr>
            <w:tcW w:w="1559" w:type="dxa"/>
            <w:shd w:val="clear" w:color="auto" w:fill="auto"/>
          </w:tcPr>
          <w:p w14:paraId="6C423D5C"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rPr>
            </w:pPr>
            <w:r w:rsidRPr="00EE29C8">
              <w:rPr>
                <w:sz w:val="18"/>
              </w:rPr>
              <w:t>25 a 30 años: 1</w:t>
            </w:r>
            <w:r w:rsidRPr="00EE29C8">
              <w:rPr>
                <w:sz w:val="18"/>
              </w:rPr>
              <w:br/>
              <w:t>Más de 50 años: 1</w:t>
            </w:r>
          </w:p>
        </w:tc>
        <w:tc>
          <w:tcPr>
            <w:tcW w:w="1134" w:type="dxa"/>
            <w:shd w:val="clear" w:color="auto" w:fill="auto"/>
          </w:tcPr>
          <w:p w14:paraId="4438F266"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 xml:space="preserve">Tiflis </w:t>
            </w:r>
          </w:p>
        </w:tc>
        <w:tc>
          <w:tcPr>
            <w:tcW w:w="1133" w:type="dxa"/>
            <w:shd w:val="clear" w:color="auto" w:fill="auto"/>
          </w:tcPr>
          <w:p w14:paraId="57B8162F"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 xml:space="preserve">Privación de libertad </w:t>
            </w:r>
          </w:p>
        </w:tc>
      </w:tr>
      <w:tr w:rsidR="00402B30" w:rsidRPr="00EE29C8" w14:paraId="6748675F" w14:textId="77777777" w:rsidTr="00C038C8">
        <w:trPr>
          <w:trHeight w:val="240"/>
        </w:trPr>
        <w:tc>
          <w:tcPr>
            <w:tcW w:w="567" w:type="dxa"/>
            <w:shd w:val="clear" w:color="auto" w:fill="auto"/>
          </w:tcPr>
          <w:p w14:paraId="18D2081F"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2019</w:t>
            </w:r>
          </w:p>
        </w:tc>
        <w:tc>
          <w:tcPr>
            <w:tcW w:w="1560" w:type="dxa"/>
            <w:shd w:val="clear" w:color="auto" w:fill="auto"/>
          </w:tcPr>
          <w:p w14:paraId="4C8E3D37"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1417" w:type="dxa"/>
            <w:shd w:val="clear" w:color="auto" w:fill="auto"/>
          </w:tcPr>
          <w:p w14:paraId="07CF4A6A"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Mujeres: 1</w:t>
            </w:r>
            <w:r w:rsidRPr="00EE29C8">
              <w:rPr>
                <w:sz w:val="18"/>
              </w:rPr>
              <w:br/>
              <w:t>Hombres: 1</w:t>
            </w:r>
          </w:p>
        </w:tc>
        <w:tc>
          <w:tcPr>
            <w:tcW w:w="1559" w:type="dxa"/>
            <w:shd w:val="clear" w:color="auto" w:fill="auto"/>
          </w:tcPr>
          <w:p w14:paraId="36667968"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Más de 50 años: 2</w:t>
            </w:r>
          </w:p>
        </w:tc>
        <w:tc>
          <w:tcPr>
            <w:tcW w:w="1134" w:type="dxa"/>
            <w:shd w:val="clear" w:color="auto" w:fill="auto"/>
          </w:tcPr>
          <w:p w14:paraId="144C6DC4"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Tiflis</w:t>
            </w:r>
          </w:p>
        </w:tc>
        <w:tc>
          <w:tcPr>
            <w:tcW w:w="1133" w:type="dxa"/>
            <w:shd w:val="clear" w:color="auto" w:fill="auto"/>
          </w:tcPr>
          <w:p w14:paraId="531BA9A8"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Privación de libertad</w:t>
            </w:r>
          </w:p>
        </w:tc>
      </w:tr>
      <w:tr w:rsidR="00402B30" w:rsidRPr="00EE29C8" w14:paraId="3AFE5050" w14:textId="77777777" w:rsidTr="00C038C8">
        <w:trPr>
          <w:trHeight w:val="240"/>
        </w:trPr>
        <w:tc>
          <w:tcPr>
            <w:tcW w:w="567" w:type="dxa"/>
            <w:shd w:val="clear" w:color="auto" w:fill="auto"/>
          </w:tcPr>
          <w:p w14:paraId="5FB2A371"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2020</w:t>
            </w:r>
          </w:p>
        </w:tc>
        <w:tc>
          <w:tcPr>
            <w:tcW w:w="1560" w:type="dxa"/>
            <w:shd w:val="clear" w:color="auto" w:fill="auto"/>
          </w:tcPr>
          <w:p w14:paraId="63351086"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 xml:space="preserve">20 </w:t>
            </w:r>
          </w:p>
        </w:tc>
        <w:tc>
          <w:tcPr>
            <w:tcW w:w="1417" w:type="dxa"/>
            <w:shd w:val="clear" w:color="auto" w:fill="auto"/>
          </w:tcPr>
          <w:p w14:paraId="05C7C2CB"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Mujeres: 16</w:t>
            </w:r>
            <w:r w:rsidRPr="00EE29C8">
              <w:rPr>
                <w:sz w:val="18"/>
              </w:rPr>
              <w:br/>
              <w:t>Hombres: 4</w:t>
            </w:r>
          </w:p>
        </w:tc>
        <w:tc>
          <w:tcPr>
            <w:tcW w:w="1559" w:type="dxa"/>
            <w:shd w:val="clear" w:color="auto" w:fill="auto"/>
          </w:tcPr>
          <w:p w14:paraId="5B889E9E"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rPr>
            </w:pPr>
            <w:r w:rsidRPr="00EE29C8">
              <w:rPr>
                <w:sz w:val="18"/>
              </w:rPr>
              <w:t>18 a 24 años: 3</w:t>
            </w:r>
            <w:r w:rsidRPr="00EE29C8">
              <w:rPr>
                <w:sz w:val="18"/>
              </w:rPr>
              <w:br/>
              <w:t>30 a 49 años: 15</w:t>
            </w:r>
            <w:r w:rsidRPr="00EE29C8">
              <w:rPr>
                <w:sz w:val="18"/>
              </w:rPr>
              <w:br/>
              <w:t>Más de 50 años: 2</w:t>
            </w:r>
          </w:p>
        </w:tc>
        <w:tc>
          <w:tcPr>
            <w:tcW w:w="1134" w:type="dxa"/>
            <w:shd w:val="clear" w:color="auto" w:fill="auto"/>
          </w:tcPr>
          <w:p w14:paraId="2339E812"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Tiflis: 18</w:t>
            </w:r>
            <w:r w:rsidRPr="00EE29C8">
              <w:rPr>
                <w:sz w:val="18"/>
              </w:rPr>
              <w:br/>
              <w:t>Ayaria: 2</w:t>
            </w:r>
          </w:p>
        </w:tc>
        <w:tc>
          <w:tcPr>
            <w:tcW w:w="1133" w:type="dxa"/>
            <w:shd w:val="clear" w:color="auto" w:fill="auto"/>
          </w:tcPr>
          <w:p w14:paraId="7F88B7C0"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Privación de libertad</w:t>
            </w:r>
          </w:p>
        </w:tc>
      </w:tr>
      <w:tr w:rsidR="00402B30" w:rsidRPr="00EE29C8" w14:paraId="506446A8" w14:textId="77777777" w:rsidTr="00C038C8">
        <w:trPr>
          <w:trHeight w:val="240"/>
        </w:trPr>
        <w:tc>
          <w:tcPr>
            <w:tcW w:w="567" w:type="dxa"/>
            <w:shd w:val="clear" w:color="auto" w:fill="auto"/>
          </w:tcPr>
          <w:p w14:paraId="495BE7CD"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2021</w:t>
            </w:r>
          </w:p>
        </w:tc>
        <w:tc>
          <w:tcPr>
            <w:tcW w:w="1560" w:type="dxa"/>
            <w:shd w:val="clear" w:color="auto" w:fill="auto"/>
          </w:tcPr>
          <w:p w14:paraId="65D87C09"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1417" w:type="dxa"/>
            <w:shd w:val="clear" w:color="auto" w:fill="auto"/>
          </w:tcPr>
          <w:p w14:paraId="3D1B59EF"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 xml:space="preserve">Hombres: 2 </w:t>
            </w:r>
          </w:p>
        </w:tc>
        <w:tc>
          <w:tcPr>
            <w:tcW w:w="1559" w:type="dxa"/>
            <w:shd w:val="clear" w:color="auto" w:fill="auto"/>
          </w:tcPr>
          <w:p w14:paraId="5D55F88B"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30 a 49 años: 2</w:t>
            </w:r>
          </w:p>
        </w:tc>
        <w:tc>
          <w:tcPr>
            <w:tcW w:w="1134" w:type="dxa"/>
            <w:shd w:val="clear" w:color="auto" w:fill="auto"/>
          </w:tcPr>
          <w:p w14:paraId="462CDAB7"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Tiflis: 2</w:t>
            </w:r>
          </w:p>
        </w:tc>
        <w:tc>
          <w:tcPr>
            <w:tcW w:w="1133" w:type="dxa"/>
            <w:shd w:val="clear" w:color="auto" w:fill="auto"/>
          </w:tcPr>
          <w:p w14:paraId="41CF7FBD"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Privación de libertad</w:t>
            </w:r>
          </w:p>
        </w:tc>
      </w:tr>
      <w:tr w:rsidR="00402B30" w:rsidRPr="00EE29C8" w14:paraId="14121E63" w14:textId="77777777" w:rsidTr="00C038C8">
        <w:trPr>
          <w:trHeight w:val="240"/>
        </w:trPr>
        <w:tc>
          <w:tcPr>
            <w:tcW w:w="567" w:type="dxa"/>
            <w:tcBorders>
              <w:bottom w:val="single" w:sz="12" w:space="0" w:color="auto"/>
            </w:tcBorders>
            <w:shd w:val="clear" w:color="auto" w:fill="auto"/>
          </w:tcPr>
          <w:p w14:paraId="31F7826F"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2022</w:t>
            </w:r>
          </w:p>
        </w:tc>
        <w:tc>
          <w:tcPr>
            <w:tcW w:w="1560" w:type="dxa"/>
            <w:tcBorders>
              <w:bottom w:val="single" w:sz="12" w:space="0" w:color="auto"/>
            </w:tcBorders>
            <w:shd w:val="clear" w:color="auto" w:fill="auto"/>
          </w:tcPr>
          <w:p w14:paraId="7F53A946"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1417" w:type="dxa"/>
            <w:tcBorders>
              <w:bottom w:val="single" w:sz="12" w:space="0" w:color="auto"/>
            </w:tcBorders>
            <w:shd w:val="clear" w:color="auto" w:fill="auto"/>
          </w:tcPr>
          <w:p w14:paraId="4791D12C"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p>
        </w:tc>
        <w:tc>
          <w:tcPr>
            <w:tcW w:w="1559" w:type="dxa"/>
            <w:tcBorders>
              <w:bottom w:val="single" w:sz="12" w:space="0" w:color="auto"/>
            </w:tcBorders>
            <w:shd w:val="clear" w:color="auto" w:fill="auto"/>
          </w:tcPr>
          <w:p w14:paraId="401270CE"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p>
        </w:tc>
        <w:tc>
          <w:tcPr>
            <w:tcW w:w="1134" w:type="dxa"/>
            <w:tcBorders>
              <w:bottom w:val="single" w:sz="12" w:space="0" w:color="auto"/>
            </w:tcBorders>
            <w:shd w:val="clear" w:color="auto" w:fill="auto"/>
          </w:tcPr>
          <w:p w14:paraId="1E7E774A"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p>
        </w:tc>
        <w:tc>
          <w:tcPr>
            <w:tcW w:w="1133" w:type="dxa"/>
            <w:tcBorders>
              <w:bottom w:val="single" w:sz="12" w:space="0" w:color="auto"/>
            </w:tcBorders>
            <w:shd w:val="clear" w:color="auto" w:fill="auto"/>
          </w:tcPr>
          <w:p w14:paraId="74B30D4C" w14:textId="77777777" w:rsidR="00EE29C8" w:rsidRPr="00EE29C8" w:rsidRDefault="00EE29C8" w:rsidP="00C038C8">
            <w:pPr>
              <w:pStyle w:val="SingleTxtG"/>
              <w:tabs>
                <w:tab w:val="clear" w:pos="1701"/>
                <w:tab w:val="clear" w:pos="2268"/>
                <w:tab w:val="clear" w:pos="2835"/>
              </w:tabs>
              <w:spacing w:before="40" w:after="40" w:line="220" w:lineRule="exact"/>
              <w:ind w:left="113" w:right="0"/>
              <w:jc w:val="right"/>
              <w:rPr>
                <w:sz w:val="18"/>
                <w:lang w:val="en-GB"/>
              </w:rPr>
            </w:pPr>
          </w:p>
        </w:tc>
      </w:tr>
    </w:tbl>
    <w:p w14:paraId="16248685" w14:textId="17C79950" w:rsidR="00EE29C8" w:rsidRPr="00EE29C8" w:rsidRDefault="00402B30" w:rsidP="00402B30">
      <w:pPr>
        <w:pStyle w:val="H1G"/>
      </w:pPr>
      <w:r>
        <w:tab/>
      </w:r>
      <w:r w:rsidR="00EE29C8" w:rsidRPr="00EE29C8">
        <w:tab/>
        <w:t xml:space="preserve">Respuesta al párrafo 50 de la lista de cuestiones previas </w:t>
      </w:r>
      <w:r>
        <w:br/>
      </w:r>
      <w:r w:rsidR="00EE29C8" w:rsidRPr="00EE29C8">
        <w:t>a la presentación de informes</w:t>
      </w:r>
      <w:r w:rsidR="00EE29C8" w:rsidRPr="00EE29C8">
        <w:br/>
        <w:t>Estadísticas sobre el número de niños en establecimientos penitenciarios</w:t>
      </w:r>
    </w:p>
    <w:p w14:paraId="12496BE5" w14:textId="3F1DC58F" w:rsidR="00EE29C8" w:rsidRPr="00EE29C8" w:rsidRDefault="00402B30" w:rsidP="00402B30">
      <w:pPr>
        <w:pStyle w:val="H23G"/>
      </w:pPr>
      <w:r>
        <w:tab/>
      </w:r>
      <w:r w:rsidR="00EE29C8" w:rsidRPr="00EE29C8">
        <w:tab/>
        <w:t xml:space="preserve">La base de datos del Servicio Penitenciario Especial no procesa actualmente </w:t>
      </w:r>
      <w:r>
        <w:br/>
      </w:r>
      <w:r w:rsidR="00EE29C8" w:rsidRPr="00EE29C8">
        <w:t>ninguna información relativa a la duración del encarcelamiento de los presos, incluidos los menores, en los establecimientos penitenciarios.</w:t>
      </w:r>
    </w:p>
    <w:p w14:paraId="25BCDFEC" w14:textId="5D908CCC" w:rsidR="00EE29C8" w:rsidRPr="00EE29C8" w:rsidRDefault="00402B30" w:rsidP="00402B30">
      <w:pPr>
        <w:pStyle w:val="H23G"/>
      </w:pPr>
      <w:r>
        <w:tab/>
      </w:r>
      <w:r w:rsidR="00EE29C8" w:rsidRPr="00EE29C8">
        <w:tab/>
        <w:t xml:space="preserve">Número de menores privados de libertad en establecimientos penitenciarios </w:t>
      </w:r>
      <w:r>
        <w:br/>
      </w:r>
      <w:r w:rsidR="00EE29C8" w:rsidRPr="00EE29C8">
        <w:t>en el período 2017-2021</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45"/>
        <w:gridCol w:w="1255"/>
        <w:gridCol w:w="1226"/>
        <w:gridCol w:w="1150"/>
        <w:gridCol w:w="1268"/>
        <w:gridCol w:w="1326"/>
      </w:tblGrid>
      <w:tr w:rsidR="00402B30" w:rsidRPr="00402B30" w14:paraId="4C20D947" w14:textId="77777777" w:rsidTr="00402B30">
        <w:trPr>
          <w:trHeight w:val="240"/>
          <w:tblHeader/>
        </w:trPr>
        <w:tc>
          <w:tcPr>
            <w:tcW w:w="1145" w:type="dxa"/>
            <w:tcBorders>
              <w:top w:val="single" w:sz="4" w:space="0" w:color="auto"/>
              <w:bottom w:val="single" w:sz="12" w:space="0" w:color="auto"/>
            </w:tcBorders>
            <w:shd w:val="clear" w:color="auto" w:fill="auto"/>
            <w:vAlign w:val="bottom"/>
          </w:tcPr>
          <w:p w14:paraId="59E72F42" w14:textId="77777777" w:rsidR="00EE29C8" w:rsidRPr="00EE29C8" w:rsidRDefault="00EE29C8" w:rsidP="00402B30">
            <w:pPr>
              <w:pStyle w:val="SingleTxtG"/>
              <w:tabs>
                <w:tab w:val="clear" w:pos="1701"/>
                <w:tab w:val="clear" w:pos="2268"/>
                <w:tab w:val="clear" w:pos="2835"/>
              </w:tabs>
              <w:spacing w:before="80" w:after="80" w:line="200" w:lineRule="exact"/>
              <w:ind w:left="0" w:right="0"/>
              <w:jc w:val="left"/>
              <w:rPr>
                <w:i/>
                <w:sz w:val="16"/>
                <w:lang w:val="en-GB"/>
              </w:rPr>
            </w:pPr>
            <w:r w:rsidRPr="00EE29C8">
              <w:rPr>
                <w:i/>
                <w:iCs/>
                <w:sz w:val="16"/>
              </w:rPr>
              <w:t>Año</w:t>
            </w:r>
            <w:r w:rsidRPr="00EE29C8">
              <w:rPr>
                <w:i/>
                <w:sz w:val="16"/>
              </w:rPr>
              <w:t xml:space="preserve"> </w:t>
            </w:r>
          </w:p>
        </w:tc>
        <w:tc>
          <w:tcPr>
            <w:tcW w:w="1255" w:type="dxa"/>
            <w:tcBorders>
              <w:top w:val="single" w:sz="4" w:space="0" w:color="auto"/>
              <w:bottom w:val="single" w:sz="12" w:space="0" w:color="auto"/>
            </w:tcBorders>
            <w:shd w:val="clear" w:color="auto" w:fill="auto"/>
            <w:vAlign w:val="bottom"/>
          </w:tcPr>
          <w:p w14:paraId="150CDE9B" w14:textId="77777777" w:rsidR="00EE29C8" w:rsidRPr="00EE29C8" w:rsidRDefault="00EE29C8" w:rsidP="00402B30">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Total</w:t>
            </w:r>
          </w:p>
        </w:tc>
        <w:tc>
          <w:tcPr>
            <w:tcW w:w="1226" w:type="dxa"/>
            <w:tcBorders>
              <w:top w:val="single" w:sz="4" w:space="0" w:color="auto"/>
              <w:bottom w:val="single" w:sz="12" w:space="0" w:color="auto"/>
            </w:tcBorders>
            <w:shd w:val="clear" w:color="auto" w:fill="auto"/>
            <w:vAlign w:val="bottom"/>
          </w:tcPr>
          <w:p w14:paraId="29C49BCE" w14:textId="77777777" w:rsidR="00EE29C8" w:rsidRPr="00EE29C8" w:rsidRDefault="00EE29C8" w:rsidP="00402B30">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Niñas</w:t>
            </w:r>
            <w:r w:rsidRPr="00EE29C8">
              <w:rPr>
                <w:i/>
                <w:sz w:val="16"/>
              </w:rPr>
              <w:t xml:space="preserve"> </w:t>
            </w:r>
          </w:p>
        </w:tc>
        <w:tc>
          <w:tcPr>
            <w:tcW w:w="1150" w:type="dxa"/>
            <w:tcBorders>
              <w:top w:val="single" w:sz="4" w:space="0" w:color="auto"/>
              <w:bottom w:val="single" w:sz="12" w:space="0" w:color="auto"/>
            </w:tcBorders>
            <w:shd w:val="clear" w:color="auto" w:fill="auto"/>
            <w:vAlign w:val="bottom"/>
          </w:tcPr>
          <w:p w14:paraId="7699E9DA" w14:textId="77777777" w:rsidR="00EE29C8" w:rsidRPr="00EE29C8" w:rsidRDefault="00EE29C8" w:rsidP="00402B30">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Niños</w:t>
            </w:r>
            <w:r w:rsidRPr="00EE29C8">
              <w:rPr>
                <w:i/>
                <w:sz w:val="16"/>
              </w:rPr>
              <w:t xml:space="preserve"> </w:t>
            </w:r>
          </w:p>
        </w:tc>
        <w:tc>
          <w:tcPr>
            <w:tcW w:w="1268" w:type="dxa"/>
            <w:tcBorders>
              <w:top w:val="single" w:sz="4" w:space="0" w:color="auto"/>
              <w:bottom w:val="single" w:sz="12" w:space="0" w:color="auto"/>
            </w:tcBorders>
            <w:shd w:val="clear" w:color="auto" w:fill="auto"/>
            <w:vAlign w:val="bottom"/>
          </w:tcPr>
          <w:p w14:paraId="09AD3CFF" w14:textId="77777777" w:rsidR="00EE29C8" w:rsidRPr="00EE29C8" w:rsidRDefault="00EE29C8" w:rsidP="00402B30">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Acusados/as</w:t>
            </w:r>
            <w:r w:rsidRPr="00EE29C8">
              <w:rPr>
                <w:i/>
                <w:sz w:val="16"/>
              </w:rPr>
              <w:t xml:space="preserve"> </w:t>
            </w:r>
          </w:p>
        </w:tc>
        <w:tc>
          <w:tcPr>
            <w:tcW w:w="1326" w:type="dxa"/>
            <w:tcBorders>
              <w:top w:val="single" w:sz="4" w:space="0" w:color="auto"/>
              <w:bottom w:val="single" w:sz="12" w:space="0" w:color="auto"/>
            </w:tcBorders>
            <w:shd w:val="clear" w:color="auto" w:fill="auto"/>
            <w:vAlign w:val="bottom"/>
          </w:tcPr>
          <w:p w14:paraId="5609AC39" w14:textId="77777777" w:rsidR="00EE29C8" w:rsidRPr="00EE29C8" w:rsidRDefault="00EE29C8" w:rsidP="00402B30">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Condenados/as</w:t>
            </w:r>
            <w:r w:rsidRPr="00EE29C8">
              <w:rPr>
                <w:i/>
                <w:sz w:val="16"/>
              </w:rPr>
              <w:t xml:space="preserve"> </w:t>
            </w:r>
          </w:p>
        </w:tc>
      </w:tr>
      <w:tr w:rsidR="00402B30" w:rsidRPr="00EE29C8" w14:paraId="7F002737" w14:textId="77777777" w:rsidTr="00402B30">
        <w:trPr>
          <w:trHeight w:val="240"/>
        </w:trPr>
        <w:tc>
          <w:tcPr>
            <w:tcW w:w="1145" w:type="dxa"/>
            <w:tcBorders>
              <w:top w:val="single" w:sz="12" w:space="0" w:color="auto"/>
            </w:tcBorders>
            <w:shd w:val="clear" w:color="auto" w:fill="auto"/>
          </w:tcPr>
          <w:p w14:paraId="233C5914"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2017</w:t>
            </w:r>
          </w:p>
        </w:tc>
        <w:tc>
          <w:tcPr>
            <w:tcW w:w="1255" w:type="dxa"/>
            <w:tcBorders>
              <w:top w:val="single" w:sz="12" w:space="0" w:color="auto"/>
            </w:tcBorders>
            <w:shd w:val="clear" w:color="auto" w:fill="auto"/>
            <w:vAlign w:val="bottom"/>
          </w:tcPr>
          <w:p w14:paraId="5D321766"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32</w:t>
            </w:r>
          </w:p>
        </w:tc>
        <w:tc>
          <w:tcPr>
            <w:tcW w:w="1226" w:type="dxa"/>
            <w:tcBorders>
              <w:top w:val="single" w:sz="12" w:space="0" w:color="auto"/>
            </w:tcBorders>
            <w:shd w:val="clear" w:color="auto" w:fill="auto"/>
            <w:vAlign w:val="bottom"/>
          </w:tcPr>
          <w:p w14:paraId="65B89AAA"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1150" w:type="dxa"/>
            <w:tcBorders>
              <w:top w:val="single" w:sz="12" w:space="0" w:color="auto"/>
            </w:tcBorders>
            <w:shd w:val="clear" w:color="auto" w:fill="auto"/>
            <w:vAlign w:val="bottom"/>
          </w:tcPr>
          <w:p w14:paraId="76125A33"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32</w:t>
            </w:r>
          </w:p>
        </w:tc>
        <w:tc>
          <w:tcPr>
            <w:tcW w:w="1268" w:type="dxa"/>
            <w:tcBorders>
              <w:top w:val="single" w:sz="12" w:space="0" w:color="auto"/>
            </w:tcBorders>
            <w:shd w:val="clear" w:color="auto" w:fill="auto"/>
            <w:vAlign w:val="bottom"/>
          </w:tcPr>
          <w:p w14:paraId="391B4CB1"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12</w:t>
            </w:r>
          </w:p>
        </w:tc>
        <w:tc>
          <w:tcPr>
            <w:tcW w:w="1326" w:type="dxa"/>
            <w:tcBorders>
              <w:top w:val="single" w:sz="12" w:space="0" w:color="auto"/>
            </w:tcBorders>
            <w:shd w:val="clear" w:color="auto" w:fill="auto"/>
            <w:vAlign w:val="bottom"/>
          </w:tcPr>
          <w:p w14:paraId="6759E702"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20</w:t>
            </w:r>
          </w:p>
        </w:tc>
      </w:tr>
      <w:tr w:rsidR="00402B30" w:rsidRPr="00EE29C8" w14:paraId="50F5D70F" w14:textId="77777777" w:rsidTr="00402B30">
        <w:trPr>
          <w:trHeight w:val="240"/>
        </w:trPr>
        <w:tc>
          <w:tcPr>
            <w:tcW w:w="1145" w:type="dxa"/>
            <w:shd w:val="clear" w:color="auto" w:fill="auto"/>
          </w:tcPr>
          <w:p w14:paraId="43ED73F9"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2018</w:t>
            </w:r>
          </w:p>
        </w:tc>
        <w:tc>
          <w:tcPr>
            <w:tcW w:w="1255" w:type="dxa"/>
            <w:shd w:val="clear" w:color="auto" w:fill="auto"/>
            <w:vAlign w:val="bottom"/>
          </w:tcPr>
          <w:p w14:paraId="0786EF34"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44</w:t>
            </w:r>
          </w:p>
        </w:tc>
        <w:tc>
          <w:tcPr>
            <w:tcW w:w="1226" w:type="dxa"/>
            <w:shd w:val="clear" w:color="auto" w:fill="auto"/>
            <w:vAlign w:val="bottom"/>
          </w:tcPr>
          <w:p w14:paraId="5E9345E7"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1150" w:type="dxa"/>
            <w:shd w:val="clear" w:color="auto" w:fill="auto"/>
            <w:vAlign w:val="bottom"/>
          </w:tcPr>
          <w:p w14:paraId="52ED889B"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44</w:t>
            </w:r>
          </w:p>
        </w:tc>
        <w:tc>
          <w:tcPr>
            <w:tcW w:w="1268" w:type="dxa"/>
            <w:shd w:val="clear" w:color="auto" w:fill="auto"/>
            <w:vAlign w:val="bottom"/>
          </w:tcPr>
          <w:p w14:paraId="7D9E8C67"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14</w:t>
            </w:r>
          </w:p>
        </w:tc>
        <w:tc>
          <w:tcPr>
            <w:tcW w:w="1326" w:type="dxa"/>
            <w:shd w:val="clear" w:color="auto" w:fill="auto"/>
            <w:vAlign w:val="bottom"/>
          </w:tcPr>
          <w:p w14:paraId="467D536A"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30</w:t>
            </w:r>
          </w:p>
        </w:tc>
      </w:tr>
      <w:tr w:rsidR="00402B30" w:rsidRPr="00EE29C8" w14:paraId="07CA855A" w14:textId="77777777" w:rsidTr="00402B30">
        <w:trPr>
          <w:trHeight w:val="240"/>
        </w:trPr>
        <w:tc>
          <w:tcPr>
            <w:tcW w:w="1145" w:type="dxa"/>
            <w:shd w:val="clear" w:color="auto" w:fill="auto"/>
          </w:tcPr>
          <w:p w14:paraId="02483438"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2019</w:t>
            </w:r>
          </w:p>
        </w:tc>
        <w:tc>
          <w:tcPr>
            <w:tcW w:w="1255" w:type="dxa"/>
            <w:shd w:val="clear" w:color="auto" w:fill="auto"/>
            <w:vAlign w:val="bottom"/>
          </w:tcPr>
          <w:p w14:paraId="2707ECB0"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47</w:t>
            </w:r>
          </w:p>
        </w:tc>
        <w:tc>
          <w:tcPr>
            <w:tcW w:w="1226" w:type="dxa"/>
            <w:shd w:val="clear" w:color="auto" w:fill="auto"/>
            <w:vAlign w:val="bottom"/>
          </w:tcPr>
          <w:p w14:paraId="760FD316"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1150" w:type="dxa"/>
            <w:shd w:val="clear" w:color="auto" w:fill="auto"/>
            <w:vAlign w:val="bottom"/>
          </w:tcPr>
          <w:p w14:paraId="5821D7D8"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45</w:t>
            </w:r>
          </w:p>
        </w:tc>
        <w:tc>
          <w:tcPr>
            <w:tcW w:w="1268" w:type="dxa"/>
            <w:shd w:val="clear" w:color="auto" w:fill="auto"/>
            <w:vAlign w:val="bottom"/>
          </w:tcPr>
          <w:p w14:paraId="25626631"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10</w:t>
            </w:r>
          </w:p>
        </w:tc>
        <w:tc>
          <w:tcPr>
            <w:tcW w:w="1326" w:type="dxa"/>
            <w:shd w:val="clear" w:color="auto" w:fill="auto"/>
            <w:vAlign w:val="bottom"/>
          </w:tcPr>
          <w:p w14:paraId="4AF72EC8"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37</w:t>
            </w:r>
          </w:p>
        </w:tc>
      </w:tr>
      <w:tr w:rsidR="00402B30" w:rsidRPr="00EE29C8" w14:paraId="4A3B096C" w14:textId="77777777" w:rsidTr="00402B30">
        <w:trPr>
          <w:trHeight w:val="240"/>
        </w:trPr>
        <w:tc>
          <w:tcPr>
            <w:tcW w:w="1145" w:type="dxa"/>
            <w:shd w:val="clear" w:color="auto" w:fill="auto"/>
          </w:tcPr>
          <w:p w14:paraId="7F6A873D"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2020</w:t>
            </w:r>
          </w:p>
        </w:tc>
        <w:tc>
          <w:tcPr>
            <w:tcW w:w="1255" w:type="dxa"/>
            <w:shd w:val="clear" w:color="auto" w:fill="auto"/>
            <w:vAlign w:val="bottom"/>
          </w:tcPr>
          <w:p w14:paraId="34D31C2F"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56</w:t>
            </w:r>
          </w:p>
        </w:tc>
        <w:tc>
          <w:tcPr>
            <w:tcW w:w="1226" w:type="dxa"/>
            <w:shd w:val="clear" w:color="auto" w:fill="auto"/>
            <w:vAlign w:val="bottom"/>
          </w:tcPr>
          <w:p w14:paraId="21ECF5A4"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w:t>
            </w:r>
          </w:p>
        </w:tc>
        <w:tc>
          <w:tcPr>
            <w:tcW w:w="1150" w:type="dxa"/>
            <w:shd w:val="clear" w:color="auto" w:fill="auto"/>
            <w:vAlign w:val="bottom"/>
          </w:tcPr>
          <w:p w14:paraId="1A9861C2"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51</w:t>
            </w:r>
          </w:p>
        </w:tc>
        <w:tc>
          <w:tcPr>
            <w:tcW w:w="1268" w:type="dxa"/>
            <w:shd w:val="clear" w:color="auto" w:fill="auto"/>
            <w:vAlign w:val="bottom"/>
          </w:tcPr>
          <w:p w14:paraId="62EB0666"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17</w:t>
            </w:r>
          </w:p>
        </w:tc>
        <w:tc>
          <w:tcPr>
            <w:tcW w:w="1326" w:type="dxa"/>
            <w:shd w:val="clear" w:color="auto" w:fill="auto"/>
            <w:vAlign w:val="bottom"/>
          </w:tcPr>
          <w:p w14:paraId="6D61565C"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39</w:t>
            </w:r>
          </w:p>
        </w:tc>
      </w:tr>
      <w:tr w:rsidR="00402B30" w:rsidRPr="00EE29C8" w14:paraId="1CAF23D8" w14:textId="77777777" w:rsidTr="00402B30">
        <w:trPr>
          <w:trHeight w:val="240"/>
        </w:trPr>
        <w:tc>
          <w:tcPr>
            <w:tcW w:w="1145" w:type="dxa"/>
            <w:tcBorders>
              <w:bottom w:val="single" w:sz="12" w:space="0" w:color="auto"/>
            </w:tcBorders>
            <w:shd w:val="clear" w:color="auto" w:fill="auto"/>
          </w:tcPr>
          <w:p w14:paraId="55E553C4"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2021</w:t>
            </w:r>
          </w:p>
        </w:tc>
        <w:tc>
          <w:tcPr>
            <w:tcW w:w="1255" w:type="dxa"/>
            <w:tcBorders>
              <w:bottom w:val="single" w:sz="12" w:space="0" w:color="auto"/>
            </w:tcBorders>
            <w:shd w:val="clear" w:color="auto" w:fill="auto"/>
            <w:vAlign w:val="bottom"/>
          </w:tcPr>
          <w:p w14:paraId="59CB76BF"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48</w:t>
            </w:r>
          </w:p>
        </w:tc>
        <w:tc>
          <w:tcPr>
            <w:tcW w:w="1226" w:type="dxa"/>
            <w:tcBorders>
              <w:bottom w:val="single" w:sz="12" w:space="0" w:color="auto"/>
            </w:tcBorders>
            <w:shd w:val="clear" w:color="auto" w:fill="auto"/>
            <w:vAlign w:val="bottom"/>
          </w:tcPr>
          <w:p w14:paraId="6D97507B"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1150" w:type="dxa"/>
            <w:tcBorders>
              <w:bottom w:val="single" w:sz="12" w:space="0" w:color="auto"/>
            </w:tcBorders>
            <w:shd w:val="clear" w:color="auto" w:fill="auto"/>
            <w:vAlign w:val="bottom"/>
          </w:tcPr>
          <w:p w14:paraId="60F76961"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46</w:t>
            </w:r>
          </w:p>
        </w:tc>
        <w:tc>
          <w:tcPr>
            <w:tcW w:w="1268" w:type="dxa"/>
            <w:tcBorders>
              <w:bottom w:val="single" w:sz="12" w:space="0" w:color="auto"/>
            </w:tcBorders>
            <w:shd w:val="clear" w:color="auto" w:fill="auto"/>
            <w:vAlign w:val="bottom"/>
          </w:tcPr>
          <w:p w14:paraId="0E92A142"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15</w:t>
            </w:r>
          </w:p>
        </w:tc>
        <w:tc>
          <w:tcPr>
            <w:tcW w:w="1326" w:type="dxa"/>
            <w:tcBorders>
              <w:bottom w:val="single" w:sz="12" w:space="0" w:color="auto"/>
            </w:tcBorders>
            <w:shd w:val="clear" w:color="auto" w:fill="auto"/>
            <w:vAlign w:val="bottom"/>
          </w:tcPr>
          <w:p w14:paraId="2A410D7C"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33</w:t>
            </w:r>
          </w:p>
        </w:tc>
      </w:tr>
    </w:tbl>
    <w:p w14:paraId="05FEC820" w14:textId="1564C078" w:rsidR="00EE29C8" w:rsidRPr="00EE29C8" w:rsidRDefault="00EE29C8" w:rsidP="00402B30">
      <w:pPr>
        <w:pStyle w:val="H23G"/>
      </w:pPr>
      <w:r w:rsidRPr="00EE29C8">
        <w:tab/>
      </w:r>
      <w:r w:rsidR="00402B30">
        <w:tab/>
      </w:r>
      <w:r w:rsidRPr="00EE29C8">
        <w:t xml:space="preserve">Número de niños remitidos a procedimientos extrajudiciales y a los que </w:t>
      </w:r>
      <w:r w:rsidR="00402B30">
        <w:br/>
      </w:r>
      <w:r w:rsidRPr="00EE29C8">
        <w:t>se han impuesto penas no privativas de libertad</w:t>
      </w:r>
    </w:p>
    <w:p w14:paraId="1A501F03" w14:textId="7EF2971C" w:rsidR="00EE29C8" w:rsidRPr="00EE29C8" w:rsidRDefault="00402B30" w:rsidP="00402B30">
      <w:pPr>
        <w:pStyle w:val="H4G"/>
      </w:pPr>
      <w:r>
        <w:tab/>
      </w:r>
      <w:r w:rsidR="00EE29C8" w:rsidRPr="00EE29C8">
        <w:tab/>
        <w:t xml:space="preserve">Número de niños (menores de 18 años) a los que se han impuesto penas </w:t>
      </w:r>
      <w:r>
        <w:br/>
      </w:r>
      <w:r w:rsidR="00EE29C8" w:rsidRPr="00EE29C8">
        <w:t>no privativas de libertad</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34"/>
        <w:gridCol w:w="532"/>
        <w:gridCol w:w="517"/>
        <w:gridCol w:w="531"/>
        <w:gridCol w:w="516"/>
        <w:gridCol w:w="531"/>
        <w:gridCol w:w="516"/>
        <w:gridCol w:w="621"/>
        <w:gridCol w:w="664"/>
        <w:gridCol w:w="567"/>
        <w:gridCol w:w="425"/>
        <w:gridCol w:w="567"/>
        <w:gridCol w:w="396"/>
        <w:gridCol w:w="453"/>
      </w:tblGrid>
      <w:tr w:rsidR="00402B30" w:rsidRPr="00402B30" w14:paraId="4FFAF92C" w14:textId="77777777" w:rsidTr="00C5686E">
        <w:trPr>
          <w:trHeight w:val="240"/>
          <w:tblHeader/>
        </w:trPr>
        <w:tc>
          <w:tcPr>
            <w:tcW w:w="534" w:type="dxa"/>
            <w:tcBorders>
              <w:top w:val="single" w:sz="4" w:space="0" w:color="auto"/>
              <w:bottom w:val="single" w:sz="4" w:space="0" w:color="auto"/>
              <w:right w:val="single" w:sz="18" w:space="0" w:color="FFFFFF" w:themeColor="background1"/>
            </w:tcBorders>
            <w:shd w:val="clear" w:color="auto" w:fill="auto"/>
            <w:vAlign w:val="bottom"/>
          </w:tcPr>
          <w:p w14:paraId="0EC27016"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left"/>
              <w:rPr>
                <w:i/>
                <w:iCs/>
                <w:sz w:val="16"/>
                <w:lang w:val="en-GB"/>
              </w:rPr>
            </w:pPr>
            <w:r w:rsidRPr="00EE29C8">
              <w:rPr>
                <w:i/>
                <w:iCs/>
                <w:sz w:val="16"/>
              </w:rPr>
              <w:t>Año</w:t>
            </w:r>
          </w:p>
        </w:tc>
        <w:tc>
          <w:tcPr>
            <w:tcW w:w="1049"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5452C618"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center"/>
              <w:rPr>
                <w:i/>
                <w:iCs/>
                <w:sz w:val="16"/>
                <w:lang w:val="en-GB"/>
              </w:rPr>
            </w:pPr>
            <w:r w:rsidRPr="00EE29C8">
              <w:rPr>
                <w:i/>
                <w:iCs/>
                <w:sz w:val="16"/>
              </w:rPr>
              <w:t>Tiflis</w:t>
            </w:r>
          </w:p>
        </w:tc>
        <w:tc>
          <w:tcPr>
            <w:tcW w:w="1047"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06867937"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center"/>
              <w:rPr>
                <w:i/>
                <w:iCs/>
                <w:sz w:val="16"/>
                <w:lang w:val="en-GB"/>
              </w:rPr>
            </w:pPr>
            <w:r w:rsidRPr="00EE29C8">
              <w:rPr>
                <w:i/>
                <w:iCs/>
                <w:sz w:val="16"/>
              </w:rPr>
              <w:t xml:space="preserve">Baja </w:t>
            </w:r>
            <w:proofErr w:type="spellStart"/>
            <w:r w:rsidRPr="00EE29C8">
              <w:rPr>
                <w:i/>
                <w:iCs/>
                <w:sz w:val="16"/>
              </w:rPr>
              <w:t>Cartalia</w:t>
            </w:r>
            <w:proofErr w:type="spellEnd"/>
          </w:p>
        </w:tc>
        <w:tc>
          <w:tcPr>
            <w:tcW w:w="1047"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6FE4D512"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center"/>
              <w:rPr>
                <w:i/>
                <w:iCs/>
                <w:sz w:val="16"/>
                <w:lang w:val="en-GB"/>
              </w:rPr>
            </w:pPr>
            <w:proofErr w:type="spellStart"/>
            <w:r w:rsidRPr="00EE29C8">
              <w:rPr>
                <w:i/>
                <w:iCs/>
                <w:sz w:val="16"/>
              </w:rPr>
              <w:t>Imericia</w:t>
            </w:r>
            <w:proofErr w:type="spellEnd"/>
          </w:p>
        </w:tc>
        <w:tc>
          <w:tcPr>
            <w:tcW w:w="1285"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38CF062E" w14:textId="580AD15D" w:rsidR="00EE29C8" w:rsidRPr="00EE29C8" w:rsidRDefault="00EE29C8" w:rsidP="00C038C8">
            <w:pPr>
              <w:pStyle w:val="SingleTxtG"/>
              <w:tabs>
                <w:tab w:val="clear" w:pos="1701"/>
                <w:tab w:val="clear" w:pos="2268"/>
                <w:tab w:val="clear" w:pos="2835"/>
              </w:tabs>
              <w:spacing w:before="80" w:after="80" w:line="200" w:lineRule="exact"/>
              <w:ind w:left="0" w:right="0"/>
              <w:jc w:val="center"/>
              <w:rPr>
                <w:i/>
                <w:iCs/>
                <w:sz w:val="16"/>
              </w:rPr>
            </w:pPr>
            <w:r w:rsidRPr="00EE29C8">
              <w:rPr>
                <w:i/>
                <w:iCs/>
                <w:sz w:val="16"/>
              </w:rPr>
              <w:t>Racha-</w:t>
            </w:r>
            <w:proofErr w:type="spellStart"/>
            <w:r w:rsidRPr="00EE29C8">
              <w:rPr>
                <w:i/>
                <w:iCs/>
                <w:sz w:val="16"/>
              </w:rPr>
              <w:t>Lechjumia</w:t>
            </w:r>
            <w:proofErr w:type="spellEnd"/>
            <w:r w:rsidRPr="00EE29C8">
              <w:rPr>
                <w:i/>
                <w:iCs/>
                <w:sz w:val="16"/>
              </w:rPr>
              <w:t xml:space="preserve"> y</w:t>
            </w:r>
            <w:r w:rsidR="00C038C8">
              <w:rPr>
                <w:i/>
                <w:iCs/>
                <w:sz w:val="16"/>
              </w:rPr>
              <w:t> </w:t>
            </w:r>
            <w:r w:rsidRPr="00EE29C8">
              <w:rPr>
                <w:i/>
                <w:iCs/>
                <w:sz w:val="16"/>
              </w:rPr>
              <w:t xml:space="preserve">Baja </w:t>
            </w:r>
            <w:proofErr w:type="spellStart"/>
            <w:r w:rsidRPr="00EE29C8">
              <w:rPr>
                <w:i/>
                <w:iCs/>
                <w:sz w:val="16"/>
              </w:rPr>
              <w:t>Esvanetia</w:t>
            </w:r>
            <w:proofErr w:type="spellEnd"/>
          </w:p>
        </w:tc>
        <w:tc>
          <w:tcPr>
            <w:tcW w:w="992"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792CE940"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center"/>
              <w:rPr>
                <w:i/>
                <w:iCs/>
                <w:sz w:val="16"/>
                <w:lang w:val="en-GB"/>
              </w:rPr>
            </w:pPr>
            <w:proofErr w:type="spellStart"/>
            <w:r w:rsidRPr="00EE29C8">
              <w:rPr>
                <w:i/>
                <w:iCs/>
                <w:sz w:val="16"/>
              </w:rPr>
              <w:t>Mingrelia</w:t>
            </w:r>
            <w:proofErr w:type="spellEnd"/>
            <w:r w:rsidRPr="00EE29C8">
              <w:rPr>
                <w:i/>
                <w:iCs/>
                <w:sz w:val="16"/>
              </w:rPr>
              <w:t xml:space="preserve">-Alta </w:t>
            </w:r>
            <w:proofErr w:type="spellStart"/>
            <w:r w:rsidRPr="00EE29C8">
              <w:rPr>
                <w:i/>
                <w:iCs/>
                <w:sz w:val="16"/>
              </w:rPr>
              <w:t>Esvanetia</w:t>
            </w:r>
            <w:proofErr w:type="spellEnd"/>
          </w:p>
        </w:tc>
        <w:tc>
          <w:tcPr>
            <w:tcW w:w="963" w:type="dxa"/>
            <w:gridSpan w:val="2"/>
            <w:tcBorders>
              <w:top w:val="single" w:sz="4" w:space="0" w:color="auto"/>
              <w:left w:val="single" w:sz="18" w:space="0" w:color="FFFFFF" w:themeColor="background1"/>
              <w:bottom w:val="single" w:sz="4" w:space="0" w:color="auto"/>
            </w:tcBorders>
            <w:shd w:val="clear" w:color="auto" w:fill="auto"/>
            <w:vAlign w:val="bottom"/>
          </w:tcPr>
          <w:p w14:paraId="4AFD3496"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center"/>
              <w:rPr>
                <w:i/>
                <w:iCs/>
                <w:sz w:val="16"/>
                <w:lang w:val="en-GB"/>
              </w:rPr>
            </w:pPr>
            <w:r w:rsidRPr="00EE29C8">
              <w:rPr>
                <w:i/>
                <w:iCs/>
                <w:sz w:val="16"/>
              </w:rPr>
              <w:t>Ayaria-</w:t>
            </w:r>
            <w:proofErr w:type="spellStart"/>
            <w:r w:rsidRPr="00EE29C8">
              <w:rPr>
                <w:i/>
                <w:iCs/>
                <w:sz w:val="16"/>
              </w:rPr>
              <w:t>Guria</w:t>
            </w:r>
            <w:proofErr w:type="spellEnd"/>
          </w:p>
        </w:tc>
        <w:tc>
          <w:tcPr>
            <w:tcW w:w="453" w:type="dxa"/>
            <w:vMerge w:val="restart"/>
            <w:tcBorders>
              <w:top w:val="single" w:sz="4" w:space="0" w:color="auto"/>
              <w:bottom w:val="single" w:sz="4" w:space="0" w:color="auto"/>
            </w:tcBorders>
            <w:shd w:val="clear" w:color="auto" w:fill="auto"/>
            <w:vAlign w:val="bottom"/>
          </w:tcPr>
          <w:p w14:paraId="6ED72D8A" w14:textId="77777777" w:rsidR="00EE29C8" w:rsidRPr="00EE29C8" w:rsidRDefault="00EE29C8" w:rsidP="00402B30">
            <w:pPr>
              <w:pStyle w:val="SingleTxtG"/>
              <w:tabs>
                <w:tab w:val="clear" w:pos="1701"/>
                <w:tab w:val="clear" w:pos="2268"/>
                <w:tab w:val="clear" w:pos="2835"/>
              </w:tabs>
              <w:spacing w:before="80" w:after="80" w:line="200" w:lineRule="exact"/>
              <w:ind w:left="113" w:right="0"/>
              <w:jc w:val="right"/>
              <w:rPr>
                <w:i/>
                <w:iCs/>
                <w:sz w:val="16"/>
                <w:lang w:val="en-GB"/>
              </w:rPr>
            </w:pPr>
            <w:r w:rsidRPr="00EE29C8">
              <w:rPr>
                <w:i/>
                <w:iCs/>
                <w:sz w:val="16"/>
              </w:rPr>
              <w:t>Total</w:t>
            </w:r>
          </w:p>
        </w:tc>
      </w:tr>
      <w:tr w:rsidR="00C038C8" w:rsidRPr="00402B30" w14:paraId="7606B475" w14:textId="77777777" w:rsidTr="00223CE7">
        <w:trPr>
          <w:trHeight w:val="240"/>
          <w:tblHeader/>
        </w:trPr>
        <w:tc>
          <w:tcPr>
            <w:tcW w:w="534" w:type="dxa"/>
            <w:tcBorders>
              <w:top w:val="single" w:sz="4" w:space="0" w:color="auto"/>
              <w:bottom w:val="single" w:sz="12" w:space="0" w:color="auto"/>
              <w:right w:val="single" w:sz="18" w:space="0" w:color="FFFFFF" w:themeColor="background1"/>
            </w:tcBorders>
            <w:shd w:val="clear" w:color="auto" w:fill="auto"/>
            <w:vAlign w:val="bottom"/>
          </w:tcPr>
          <w:p w14:paraId="6A35F881"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left"/>
              <w:rPr>
                <w:i/>
                <w:iCs/>
                <w:sz w:val="16"/>
              </w:rPr>
            </w:pPr>
            <w:r w:rsidRPr="00EE29C8">
              <w:rPr>
                <w:i/>
                <w:iCs/>
                <w:sz w:val="16"/>
              </w:rPr>
              <w:t>Sexo</w:t>
            </w:r>
          </w:p>
        </w:tc>
        <w:tc>
          <w:tcPr>
            <w:tcW w:w="532" w:type="dxa"/>
            <w:tcBorders>
              <w:top w:val="single" w:sz="4" w:space="0" w:color="auto"/>
              <w:left w:val="single" w:sz="18" w:space="0" w:color="FFFFFF" w:themeColor="background1"/>
              <w:bottom w:val="single" w:sz="12" w:space="0" w:color="auto"/>
            </w:tcBorders>
            <w:shd w:val="clear" w:color="auto" w:fill="auto"/>
            <w:vAlign w:val="bottom"/>
          </w:tcPr>
          <w:p w14:paraId="338B5FCE"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517" w:type="dxa"/>
            <w:tcBorders>
              <w:top w:val="single" w:sz="4" w:space="0" w:color="auto"/>
              <w:bottom w:val="single" w:sz="12" w:space="0" w:color="auto"/>
              <w:right w:val="single" w:sz="18" w:space="0" w:color="FFFFFF" w:themeColor="background1"/>
            </w:tcBorders>
            <w:shd w:val="clear" w:color="auto" w:fill="auto"/>
            <w:vAlign w:val="bottom"/>
          </w:tcPr>
          <w:p w14:paraId="04E72DBE"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531" w:type="dxa"/>
            <w:tcBorders>
              <w:top w:val="single" w:sz="4" w:space="0" w:color="auto"/>
              <w:left w:val="single" w:sz="18" w:space="0" w:color="FFFFFF" w:themeColor="background1"/>
              <w:bottom w:val="single" w:sz="12" w:space="0" w:color="auto"/>
            </w:tcBorders>
            <w:shd w:val="clear" w:color="auto" w:fill="auto"/>
            <w:vAlign w:val="bottom"/>
          </w:tcPr>
          <w:p w14:paraId="33D28593"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516" w:type="dxa"/>
            <w:tcBorders>
              <w:top w:val="single" w:sz="4" w:space="0" w:color="auto"/>
              <w:bottom w:val="single" w:sz="12" w:space="0" w:color="auto"/>
              <w:right w:val="single" w:sz="18" w:space="0" w:color="FFFFFF" w:themeColor="background1"/>
            </w:tcBorders>
            <w:shd w:val="clear" w:color="auto" w:fill="auto"/>
            <w:vAlign w:val="bottom"/>
          </w:tcPr>
          <w:p w14:paraId="2E5B310B"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531" w:type="dxa"/>
            <w:tcBorders>
              <w:top w:val="single" w:sz="4" w:space="0" w:color="auto"/>
              <w:left w:val="single" w:sz="18" w:space="0" w:color="FFFFFF" w:themeColor="background1"/>
              <w:bottom w:val="single" w:sz="12" w:space="0" w:color="auto"/>
            </w:tcBorders>
            <w:shd w:val="clear" w:color="auto" w:fill="auto"/>
            <w:vAlign w:val="bottom"/>
          </w:tcPr>
          <w:p w14:paraId="7B754843"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516" w:type="dxa"/>
            <w:tcBorders>
              <w:top w:val="single" w:sz="4" w:space="0" w:color="auto"/>
              <w:bottom w:val="single" w:sz="12" w:space="0" w:color="auto"/>
              <w:right w:val="single" w:sz="18" w:space="0" w:color="FFFFFF" w:themeColor="background1"/>
            </w:tcBorders>
            <w:shd w:val="clear" w:color="auto" w:fill="auto"/>
            <w:vAlign w:val="bottom"/>
          </w:tcPr>
          <w:p w14:paraId="5D62274D"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621" w:type="dxa"/>
            <w:tcBorders>
              <w:top w:val="single" w:sz="4" w:space="0" w:color="auto"/>
              <w:left w:val="single" w:sz="18" w:space="0" w:color="FFFFFF" w:themeColor="background1"/>
              <w:bottom w:val="single" w:sz="12" w:space="0" w:color="auto"/>
            </w:tcBorders>
            <w:shd w:val="clear" w:color="auto" w:fill="auto"/>
            <w:vAlign w:val="bottom"/>
          </w:tcPr>
          <w:p w14:paraId="198AA3A5"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664" w:type="dxa"/>
            <w:tcBorders>
              <w:top w:val="single" w:sz="4" w:space="0" w:color="auto"/>
              <w:bottom w:val="single" w:sz="12" w:space="0" w:color="auto"/>
              <w:right w:val="single" w:sz="18" w:space="0" w:color="FFFFFF" w:themeColor="background1"/>
            </w:tcBorders>
            <w:shd w:val="clear" w:color="auto" w:fill="auto"/>
            <w:vAlign w:val="bottom"/>
          </w:tcPr>
          <w:p w14:paraId="76B4AF47"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567" w:type="dxa"/>
            <w:tcBorders>
              <w:top w:val="single" w:sz="4" w:space="0" w:color="auto"/>
              <w:left w:val="single" w:sz="18" w:space="0" w:color="FFFFFF" w:themeColor="background1"/>
              <w:bottom w:val="single" w:sz="12" w:space="0" w:color="auto"/>
            </w:tcBorders>
            <w:shd w:val="clear" w:color="auto" w:fill="auto"/>
            <w:vAlign w:val="bottom"/>
          </w:tcPr>
          <w:p w14:paraId="0CB53BCB"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425" w:type="dxa"/>
            <w:tcBorders>
              <w:top w:val="single" w:sz="4" w:space="0" w:color="auto"/>
              <w:bottom w:val="single" w:sz="12" w:space="0" w:color="auto"/>
              <w:right w:val="single" w:sz="18" w:space="0" w:color="FFFFFF" w:themeColor="background1"/>
            </w:tcBorders>
            <w:shd w:val="clear" w:color="auto" w:fill="auto"/>
            <w:vAlign w:val="bottom"/>
          </w:tcPr>
          <w:p w14:paraId="1FC39E1C"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567" w:type="dxa"/>
            <w:tcBorders>
              <w:top w:val="single" w:sz="4" w:space="0" w:color="auto"/>
              <w:left w:val="single" w:sz="18" w:space="0" w:color="FFFFFF" w:themeColor="background1"/>
              <w:bottom w:val="single" w:sz="12" w:space="0" w:color="auto"/>
            </w:tcBorders>
            <w:shd w:val="clear" w:color="auto" w:fill="auto"/>
            <w:vAlign w:val="bottom"/>
          </w:tcPr>
          <w:p w14:paraId="2E9556F7"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Niñas</w:t>
            </w:r>
          </w:p>
        </w:tc>
        <w:tc>
          <w:tcPr>
            <w:tcW w:w="396" w:type="dxa"/>
            <w:tcBorders>
              <w:top w:val="single" w:sz="4" w:space="0" w:color="auto"/>
              <w:bottom w:val="single" w:sz="12" w:space="0" w:color="auto"/>
            </w:tcBorders>
            <w:shd w:val="clear" w:color="auto" w:fill="auto"/>
            <w:vAlign w:val="bottom"/>
          </w:tcPr>
          <w:p w14:paraId="3235FD73"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Niños</w:t>
            </w:r>
          </w:p>
        </w:tc>
        <w:tc>
          <w:tcPr>
            <w:tcW w:w="453" w:type="dxa"/>
            <w:vMerge/>
            <w:tcBorders>
              <w:top w:val="single" w:sz="4" w:space="0" w:color="auto"/>
              <w:bottom w:val="single" w:sz="12" w:space="0" w:color="auto"/>
            </w:tcBorders>
            <w:shd w:val="clear" w:color="auto" w:fill="auto"/>
            <w:vAlign w:val="bottom"/>
          </w:tcPr>
          <w:p w14:paraId="5C48F5B3"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p>
        </w:tc>
      </w:tr>
      <w:tr w:rsidR="00C038C8" w:rsidRPr="00402B30" w14:paraId="2CDE987B" w14:textId="77777777" w:rsidTr="00223CE7">
        <w:trPr>
          <w:trHeight w:val="240"/>
        </w:trPr>
        <w:tc>
          <w:tcPr>
            <w:tcW w:w="534" w:type="dxa"/>
            <w:tcBorders>
              <w:top w:val="single" w:sz="12" w:space="0" w:color="auto"/>
            </w:tcBorders>
            <w:shd w:val="clear" w:color="auto" w:fill="auto"/>
          </w:tcPr>
          <w:p w14:paraId="7A45E3F0"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iCs/>
                <w:sz w:val="18"/>
                <w:lang w:val="en-GB"/>
              </w:rPr>
            </w:pPr>
            <w:r w:rsidRPr="00EE29C8">
              <w:rPr>
                <w:sz w:val="18"/>
              </w:rPr>
              <w:t>2017</w:t>
            </w:r>
          </w:p>
        </w:tc>
        <w:tc>
          <w:tcPr>
            <w:tcW w:w="532" w:type="dxa"/>
            <w:tcBorders>
              <w:top w:val="single" w:sz="12" w:space="0" w:color="auto"/>
            </w:tcBorders>
            <w:shd w:val="clear" w:color="auto" w:fill="auto"/>
            <w:vAlign w:val="bottom"/>
          </w:tcPr>
          <w:p w14:paraId="66465CB4"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517" w:type="dxa"/>
            <w:tcBorders>
              <w:top w:val="single" w:sz="12" w:space="0" w:color="auto"/>
            </w:tcBorders>
            <w:shd w:val="clear" w:color="auto" w:fill="auto"/>
            <w:vAlign w:val="bottom"/>
          </w:tcPr>
          <w:p w14:paraId="345F6299"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531" w:type="dxa"/>
            <w:tcBorders>
              <w:top w:val="single" w:sz="12" w:space="0" w:color="auto"/>
            </w:tcBorders>
            <w:shd w:val="clear" w:color="auto" w:fill="auto"/>
            <w:vAlign w:val="bottom"/>
          </w:tcPr>
          <w:p w14:paraId="4A564F10"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516" w:type="dxa"/>
            <w:tcBorders>
              <w:top w:val="single" w:sz="12" w:space="0" w:color="auto"/>
            </w:tcBorders>
            <w:shd w:val="clear" w:color="auto" w:fill="auto"/>
            <w:vAlign w:val="bottom"/>
          </w:tcPr>
          <w:p w14:paraId="6C23FD97"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3</w:t>
            </w:r>
          </w:p>
        </w:tc>
        <w:tc>
          <w:tcPr>
            <w:tcW w:w="531" w:type="dxa"/>
            <w:tcBorders>
              <w:top w:val="single" w:sz="12" w:space="0" w:color="auto"/>
            </w:tcBorders>
            <w:shd w:val="clear" w:color="auto" w:fill="auto"/>
            <w:vAlign w:val="bottom"/>
          </w:tcPr>
          <w:p w14:paraId="3BC46F75"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516" w:type="dxa"/>
            <w:tcBorders>
              <w:top w:val="single" w:sz="12" w:space="0" w:color="auto"/>
            </w:tcBorders>
            <w:shd w:val="clear" w:color="auto" w:fill="auto"/>
            <w:vAlign w:val="bottom"/>
          </w:tcPr>
          <w:p w14:paraId="79F4C107"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1</w:t>
            </w:r>
          </w:p>
        </w:tc>
        <w:tc>
          <w:tcPr>
            <w:tcW w:w="621" w:type="dxa"/>
            <w:tcBorders>
              <w:top w:val="single" w:sz="12" w:space="0" w:color="auto"/>
            </w:tcBorders>
            <w:shd w:val="clear" w:color="auto" w:fill="auto"/>
            <w:vAlign w:val="bottom"/>
          </w:tcPr>
          <w:p w14:paraId="3D9E2E77"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664" w:type="dxa"/>
            <w:tcBorders>
              <w:top w:val="single" w:sz="12" w:space="0" w:color="auto"/>
            </w:tcBorders>
            <w:shd w:val="clear" w:color="auto" w:fill="auto"/>
            <w:vAlign w:val="bottom"/>
          </w:tcPr>
          <w:p w14:paraId="78696E0F"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1</w:t>
            </w:r>
          </w:p>
        </w:tc>
        <w:tc>
          <w:tcPr>
            <w:tcW w:w="567" w:type="dxa"/>
            <w:tcBorders>
              <w:top w:val="single" w:sz="12" w:space="0" w:color="auto"/>
            </w:tcBorders>
            <w:shd w:val="clear" w:color="auto" w:fill="auto"/>
            <w:vAlign w:val="bottom"/>
          </w:tcPr>
          <w:p w14:paraId="7FB025B0"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425" w:type="dxa"/>
            <w:tcBorders>
              <w:top w:val="single" w:sz="12" w:space="0" w:color="auto"/>
            </w:tcBorders>
            <w:shd w:val="clear" w:color="auto" w:fill="auto"/>
            <w:vAlign w:val="bottom"/>
          </w:tcPr>
          <w:p w14:paraId="23A2D50A"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567" w:type="dxa"/>
            <w:tcBorders>
              <w:top w:val="single" w:sz="12" w:space="0" w:color="auto"/>
            </w:tcBorders>
            <w:shd w:val="clear" w:color="auto" w:fill="auto"/>
            <w:vAlign w:val="bottom"/>
          </w:tcPr>
          <w:p w14:paraId="38D39D1A"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396" w:type="dxa"/>
            <w:tcBorders>
              <w:top w:val="single" w:sz="12" w:space="0" w:color="auto"/>
            </w:tcBorders>
            <w:shd w:val="clear" w:color="auto" w:fill="auto"/>
            <w:vAlign w:val="bottom"/>
          </w:tcPr>
          <w:p w14:paraId="293EB854"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453" w:type="dxa"/>
            <w:tcBorders>
              <w:top w:val="single" w:sz="12" w:space="0" w:color="auto"/>
            </w:tcBorders>
            <w:shd w:val="clear" w:color="auto" w:fill="auto"/>
            <w:vAlign w:val="bottom"/>
          </w:tcPr>
          <w:p w14:paraId="663225BC"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5</w:t>
            </w:r>
          </w:p>
        </w:tc>
      </w:tr>
      <w:tr w:rsidR="00C038C8" w:rsidRPr="00402B30" w14:paraId="7866B40E" w14:textId="77777777" w:rsidTr="00223CE7">
        <w:trPr>
          <w:trHeight w:val="240"/>
        </w:trPr>
        <w:tc>
          <w:tcPr>
            <w:tcW w:w="534" w:type="dxa"/>
            <w:shd w:val="clear" w:color="auto" w:fill="auto"/>
          </w:tcPr>
          <w:p w14:paraId="728C71D5"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iCs/>
                <w:sz w:val="18"/>
                <w:lang w:val="en-GB"/>
              </w:rPr>
            </w:pPr>
            <w:r w:rsidRPr="00EE29C8">
              <w:rPr>
                <w:sz w:val="18"/>
              </w:rPr>
              <w:t>2018</w:t>
            </w:r>
          </w:p>
        </w:tc>
        <w:tc>
          <w:tcPr>
            <w:tcW w:w="532" w:type="dxa"/>
            <w:shd w:val="clear" w:color="auto" w:fill="auto"/>
            <w:vAlign w:val="bottom"/>
          </w:tcPr>
          <w:p w14:paraId="10F7FFB4"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517" w:type="dxa"/>
            <w:shd w:val="clear" w:color="auto" w:fill="auto"/>
            <w:vAlign w:val="bottom"/>
          </w:tcPr>
          <w:p w14:paraId="151951AB"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6</w:t>
            </w:r>
          </w:p>
        </w:tc>
        <w:tc>
          <w:tcPr>
            <w:tcW w:w="531" w:type="dxa"/>
            <w:shd w:val="clear" w:color="auto" w:fill="auto"/>
            <w:vAlign w:val="bottom"/>
          </w:tcPr>
          <w:p w14:paraId="075EC638"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516" w:type="dxa"/>
            <w:shd w:val="clear" w:color="auto" w:fill="auto"/>
            <w:vAlign w:val="bottom"/>
          </w:tcPr>
          <w:p w14:paraId="59E7158E"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1</w:t>
            </w:r>
          </w:p>
        </w:tc>
        <w:tc>
          <w:tcPr>
            <w:tcW w:w="531" w:type="dxa"/>
            <w:shd w:val="clear" w:color="auto" w:fill="auto"/>
            <w:vAlign w:val="bottom"/>
          </w:tcPr>
          <w:p w14:paraId="1132BFCE"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516" w:type="dxa"/>
            <w:shd w:val="clear" w:color="auto" w:fill="auto"/>
            <w:vAlign w:val="bottom"/>
          </w:tcPr>
          <w:p w14:paraId="62F505CB"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1</w:t>
            </w:r>
          </w:p>
        </w:tc>
        <w:tc>
          <w:tcPr>
            <w:tcW w:w="621" w:type="dxa"/>
            <w:shd w:val="clear" w:color="auto" w:fill="auto"/>
            <w:vAlign w:val="bottom"/>
          </w:tcPr>
          <w:p w14:paraId="6CEC3348"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664" w:type="dxa"/>
            <w:shd w:val="clear" w:color="auto" w:fill="auto"/>
            <w:vAlign w:val="bottom"/>
          </w:tcPr>
          <w:p w14:paraId="3C7838A2"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567" w:type="dxa"/>
            <w:shd w:val="clear" w:color="auto" w:fill="auto"/>
            <w:vAlign w:val="bottom"/>
          </w:tcPr>
          <w:p w14:paraId="6B2172D8"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425" w:type="dxa"/>
            <w:shd w:val="clear" w:color="auto" w:fill="auto"/>
            <w:vAlign w:val="bottom"/>
          </w:tcPr>
          <w:p w14:paraId="7D3FBA0E"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1</w:t>
            </w:r>
          </w:p>
        </w:tc>
        <w:tc>
          <w:tcPr>
            <w:tcW w:w="567" w:type="dxa"/>
            <w:shd w:val="clear" w:color="auto" w:fill="auto"/>
            <w:vAlign w:val="bottom"/>
          </w:tcPr>
          <w:p w14:paraId="10D1B961"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396" w:type="dxa"/>
            <w:shd w:val="clear" w:color="auto" w:fill="auto"/>
            <w:vAlign w:val="bottom"/>
          </w:tcPr>
          <w:p w14:paraId="58C16F51"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1</w:t>
            </w:r>
          </w:p>
        </w:tc>
        <w:tc>
          <w:tcPr>
            <w:tcW w:w="453" w:type="dxa"/>
            <w:shd w:val="clear" w:color="auto" w:fill="auto"/>
            <w:vAlign w:val="bottom"/>
          </w:tcPr>
          <w:p w14:paraId="0FD84F4B"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10</w:t>
            </w:r>
          </w:p>
        </w:tc>
      </w:tr>
      <w:tr w:rsidR="00C038C8" w:rsidRPr="00402B30" w14:paraId="61948FE8" w14:textId="77777777" w:rsidTr="00223CE7">
        <w:trPr>
          <w:trHeight w:val="240"/>
        </w:trPr>
        <w:tc>
          <w:tcPr>
            <w:tcW w:w="534" w:type="dxa"/>
            <w:shd w:val="clear" w:color="auto" w:fill="auto"/>
          </w:tcPr>
          <w:p w14:paraId="171665B0"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iCs/>
                <w:sz w:val="18"/>
                <w:lang w:val="en-GB"/>
              </w:rPr>
            </w:pPr>
            <w:r w:rsidRPr="00EE29C8">
              <w:rPr>
                <w:sz w:val="18"/>
              </w:rPr>
              <w:t>2019</w:t>
            </w:r>
          </w:p>
        </w:tc>
        <w:tc>
          <w:tcPr>
            <w:tcW w:w="532" w:type="dxa"/>
            <w:shd w:val="clear" w:color="auto" w:fill="auto"/>
            <w:vAlign w:val="bottom"/>
          </w:tcPr>
          <w:p w14:paraId="5147DA4B"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517" w:type="dxa"/>
            <w:shd w:val="clear" w:color="auto" w:fill="auto"/>
            <w:vAlign w:val="bottom"/>
          </w:tcPr>
          <w:p w14:paraId="4C8E426B"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11</w:t>
            </w:r>
          </w:p>
        </w:tc>
        <w:tc>
          <w:tcPr>
            <w:tcW w:w="531" w:type="dxa"/>
            <w:shd w:val="clear" w:color="auto" w:fill="auto"/>
            <w:vAlign w:val="bottom"/>
          </w:tcPr>
          <w:p w14:paraId="0896CE2E"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516" w:type="dxa"/>
            <w:shd w:val="clear" w:color="auto" w:fill="auto"/>
            <w:vAlign w:val="bottom"/>
          </w:tcPr>
          <w:p w14:paraId="1C705CE1"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4</w:t>
            </w:r>
          </w:p>
        </w:tc>
        <w:tc>
          <w:tcPr>
            <w:tcW w:w="531" w:type="dxa"/>
            <w:shd w:val="clear" w:color="auto" w:fill="auto"/>
            <w:vAlign w:val="bottom"/>
          </w:tcPr>
          <w:p w14:paraId="1DA7F6FC"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516" w:type="dxa"/>
            <w:shd w:val="clear" w:color="auto" w:fill="auto"/>
            <w:vAlign w:val="bottom"/>
          </w:tcPr>
          <w:p w14:paraId="4FBAF3D1"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621" w:type="dxa"/>
            <w:shd w:val="clear" w:color="auto" w:fill="auto"/>
            <w:vAlign w:val="bottom"/>
          </w:tcPr>
          <w:p w14:paraId="522883B3"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664" w:type="dxa"/>
            <w:shd w:val="clear" w:color="auto" w:fill="auto"/>
            <w:vAlign w:val="bottom"/>
          </w:tcPr>
          <w:p w14:paraId="77513DA5"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567" w:type="dxa"/>
            <w:shd w:val="clear" w:color="auto" w:fill="auto"/>
            <w:vAlign w:val="bottom"/>
          </w:tcPr>
          <w:p w14:paraId="02B6D80F"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425" w:type="dxa"/>
            <w:shd w:val="clear" w:color="auto" w:fill="auto"/>
            <w:vAlign w:val="bottom"/>
          </w:tcPr>
          <w:p w14:paraId="3B8B6754"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567" w:type="dxa"/>
            <w:shd w:val="clear" w:color="auto" w:fill="auto"/>
            <w:vAlign w:val="bottom"/>
          </w:tcPr>
          <w:p w14:paraId="6E07DDFA"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396" w:type="dxa"/>
            <w:shd w:val="clear" w:color="auto" w:fill="auto"/>
            <w:vAlign w:val="bottom"/>
          </w:tcPr>
          <w:p w14:paraId="3EDBB635"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453" w:type="dxa"/>
            <w:shd w:val="clear" w:color="auto" w:fill="auto"/>
            <w:vAlign w:val="bottom"/>
          </w:tcPr>
          <w:p w14:paraId="0DE9E8CC"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15</w:t>
            </w:r>
          </w:p>
        </w:tc>
      </w:tr>
      <w:tr w:rsidR="00C038C8" w:rsidRPr="00402B30" w14:paraId="09377369" w14:textId="77777777" w:rsidTr="00223CE7">
        <w:trPr>
          <w:trHeight w:val="240"/>
        </w:trPr>
        <w:tc>
          <w:tcPr>
            <w:tcW w:w="534" w:type="dxa"/>
            <w:shd w:val="clear" w:color="auto" w:fill="auto"/>
          </w:tcPr>
          <w:p w14:paraId="1B61A128"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iCs/>
                <w:sz w:val="18"/>
                <w:lang w:val="en-GB"/>
              </w:rPr>
            </w:pPr>
            <w:r w:rsidRPr="00EE29C8">
              <w:rPr>
                <w:sz w:val="18"/>
              </w:rPr>
              <w:t>2020</w:t>
            </w:r>
          </w:p>
        </w:tc>
        <w:tc>
          <w:tcPr>
            <w:tcW w:w="532" w:type="dxa"/>
            <w:shd w:val="clear" w:color="auto" w:fill="auto"/>
            <w:vAlign w:val="bottom"/>
          </w:tcPr>
          <w:p w14:paraId="0B704843"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1</w:t>
            </w:r>
          </w:p>
        </w:tc>
        <w:tc>
          <w:tcPr>
            <w:tcW w:w="517" w:type="dxa"/>
            <w:shd w:val="clear" w:color="auto" w:fill="auto"/>
            <w:vAlign w:val="bottom"/>
          </w:tcPr>
          <w:p w14:paraId="6D90E5D0"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3</w:t>
            </w:r>
          </w:p>
        </w:tc>
        <w:tc>
          <w:tcPr>
            <w:tcW w:w="531" w:type="dxa"/>
            <w:shd w:val="clear" w:color="auto" w:fill="auto"/>
            <w:vAlign w:val="bottom"/>
          </w:tcPr>
          <w:p w14:paraId="6ACD5498"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516" w:type="dxa"/>
            <w:shd w:val="clear" w:color="auto" w:fill="auto"/>
            <w:vAlign w:val="bottom"/>
          </w:tcPr>
          <w:p w14:paraId="62334B1F"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531" w:type="dxa"/>
            <w:shd w:val="clear" w:color="auto" w:fill="auto"/>
            <w:vAlign w:val="bottom"/>
          </w:tcPr>
          <w:p w14:paraId="64D5C07F"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516" w:type="dxa"/>
            <w:shd w:val="clear" w:color="auto" w:fill="auto"/>
            <w:vAlign w:val="bottom"/>
          </w:tcPr>
          <w:p w14:paraId="7746B8FA"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621" w:type="dxa"/>
            <w:shd w:val="clear" w:color="auto" w:fill="auto"/>
            <w:vAlign w:val="bottom"/>
          </w:tcPr>
          <w:p w14:paraId="6F333DC9"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664" w:type="dxa"/>
            <w:shd w:val="clear" w:color="auto" w:fill="auto"/>
            <w:vAlign w:val="bottom"/>
          </w:tcPr>
          <w:p w14:paraId="1BD648AD"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1</w:t>
            </w:r>
          </w:p>
        </w:tc>
        <w:tc>
          <w:tcPr>
            <w:tcW w:w="567" w:type="dxa"/>
            <w:shd w:val="clear" w:color="auto" w:fill="auto"/>
            <w:vAlign w:val="bottom"/>
          </w:tcPr>
          <w:p w14:paraId="06AEC3AF"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425" w:type="dxa"/>
            <w:shd w:val="clear" w:color="auto" w:fill="auto"/>
            <w:vAlign w:val="bottom"/>
          </w:tcPr>
          <w:p w14:paraId="7995B1D7"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1</w:t>
            </w:r>
          </w:p>
        </w:tc>
        <w:tc>
          <w:tcPr>
            <w:tcW w:w="567" w:type="dxa"/>
            <w:shd w:val="clear" w:color="auto" w:fill="auto"/>
            <w:vAlign w:val="bottom"/>
          </w:tcPr>
          <w:p w14:paraId="7ED477D1"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396" w:type="dxa"/>
            <w:shd w:val="clear" w:color="auto" w:fill="auto"/>
            <w:vAlign w:val="bottom"/>
          </w:tcPr>
          <w:p w14:paraId="380590BA"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1</w:t>
            </w:r>
          </w:p>
        </w:tc>
        <w:tc>
          <w:tcPr>
            <w:tcW w:w="453" w:type="dxa"/>
            <w:shd w:val="clear" w:color="auto" w:fill="auto"/>
            <w:vAlign w:val="bottom"/>
          </w:tcPr>
          <w:p w14:paraId="488DF687"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7</w:t>
            </w:r>
          </w:p>
        </w:tc>
      </w:tr>
      <w:tr w:rsidR="00C038C8" w:rsidRPr="00402B30" w14:paraId="54865092" w14:textId="77777777" w:rsidTr="00223CE7">
        <w:trPr>
          <w:trHeight w:val="240"/>
        </w:trPr>
        <w:tc>
          <w:tcPr>
            <w:tcW w:w="534" w:type="dxa"/>
            <w:tcBorders>
              <w:bottom w:val="single" w:sz="12" w:space="0" w:color="auto"/>
            </w:tcBorders>
            <w:shd w:val="clear" w:color="auto" w:fill="auto"/>
          </w:tcPr>
          <w:p w14:paraId="2F5338DF"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iCs/>
                <w:sz w:val="18"/>
                <w:lang w:val="en-GB"/>
              </w:rPr>
            </w:pPr>
            <w:r w:rsidRPr="00EE29C8">
              <w:rPr>
                <w:sz w:val="18"/>
              </w:rPr>
              <w:t>2021</w:t>
            </w:r>
          </w:p>
        </w:tc>
        <w:tc>
          <w:tcPr>
            <w:tcW w:w="532" w:type="dxa"/>
            <w:tcBorders>
              <w:bottom w:val="single" w:sz="12" w:space="0" w:color="auto"/>
            </w:tcBorders>
            <w:shd w:val="clear" w:color="auto" w:fill="auto"/>
            <w:vAlign w:val="bottom"/>
          </w:tcPr>
          <w:p w14:paraId="26B97F8E"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517" w:type="dxa"/>
            <w:tcBorders>
              <w:bottom w:val="single" w:sz="12" w:space="0" w:color="auto"/>
            </w:tcBorders>
            <w:shd w:val="clear" w:color="auto" w:fill="auto"/>
            <w:vAlign w:val="bottom"/>
          </w:tcPr>
          <w:p w14:paraId="355F3B6F"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4</w:t>
            </w:r>
          </w:p>
        </w:tc>
        <w:tc>
          <w:tcPr>
            <w:tcW w:w="531" w:type="dxa"/>
            <w:tcBorders>
              <w:bottom w:val="single" w:sz="12" w:space="0" w:color="auto"/>
            </w:tcBorders>
            <w:shd w:val="clear" w:color="auto" w:fill="auto"/>
            <w:vAlign w:val="bottom"/>
          </w:tcPr>
          <w:p w14:paraId="2177EACA"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516" w:type="dxa"/>
            <w:tcBorders>
              <w:bottom w:val="single" w:sz="12" w:space="0" w:color="auto"/>
            </w:tcBorders>
            <w:shd w:val="clear" w:color="auto" w:fill="auto"/>
            <w:vAlign w:val="bottom"/>
          </w:tcPr>
          <w:p w14:paraId="10771C94"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2</w:t>
            </w:r>
          </w:p>
        </w:tc>
        <w:tc>
          <w:tcPr>
            <w:tcW w:w="531" w:type="dxa"/>
            <w:tcBorders>
              <w:bottom w:val="single" w:sz="12" w:space="0" w:color="auto"/>
            </w:tcBorders>
            <w:shd w:val="clear" w:color="auto" w:fill="auto"/>
            <w:vAlign w:val="bottom"/>
          </w:tcPr>
          <w:p w14:paraId="44902166"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516" w:type="dxa"/>
            <w:tcBorders>
              <w:bottom w:val="single" w:sz="12" w:space="0" w:color="auto"/>
            </w:tcBorders>
            <w:shd w:val="clear" w:color="auto" w:fill="auto"/>
            <w:vAlign w:val="bottom"/>
          </w:tcPr>
          <w:p w14:paraId="685E1268"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621" w:type="dxa"/>
            <w:tcBorders>
              <w:bottom w:val="single" w:sz="12" w:space="0" w:color="auto"/>
            </w:tcBorders>
            <w:shd w:val="clear" w:color="auto" w:fill="auto"/>
            <w:vAlign w:val="bottom"/>
          </w:tcPr>
          <w:p w14:paraId="7BF4FD23"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664" w:type="dxa"/>
            <w:tcBorders>
              <w:bottom w:val="single" w:sz="12" w:space="0" w:color="auto"/>
            </w:tcBorders>
            <w:shd w:val="clear" w:color="auto" w:fill="auto"/>
            <w:vAlign w:val="bottom"/>
          </w:tcPr>
          <w:p w14:paraId="00A0345C"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1</w:t>
            </w:r>
          </w:p>
        </w:tc>
        <w:tc>
          <w:tcPr>
            <w:tcW w:w="567" w:type="dxa"/>
            <w:tcBorders>
              <w:bottom w:val="single" w:sz="12" w:space="0" w:color="auto"/>
            </w:tcBorders>
            <w:shd w:val="clear" w:color="auto" w:fill="auto"/>
            <w:vAlign w:val="bottom"/>
          </w:tcPr>
          <w:p w14:paraId="1D055EA7"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425" w:type="dxa"/>
            <w:tcBorders>
              <w:bottom w:val="single" w:sz="12" w:space="0" w:color="auto"/>
            </w:tcBorders>
            <w:shd w:val="clear" w:color="auto" w:fill="auto"/>
            <w:vAlign w:val="bottom"/>
          </w:tcPr>
          <w:p w14:paraId="720CED1B"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1</w:t>
            </w:r>
          </w:p>
        </w:tc>
        <w:tc>
          <w:tcPr>
            <w:tcW w:w="567" w:type="dxa"/>
            <w:tcBorders>
              <w:bottom w:val="single" w:sz="12" w:space="0" w:color="auto"/>
            </w:tcBorders>
            <w:shd w:val="clear" w:color="auto" w:fill="auto"/>
            <w:vAlign w:val="bottom"/>
          </w:tcPr>
          <w:p w14:paraId="74F1123D"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0</w:t>
            </w:r>
          </w:p>
        </w:tc>
        <w:tc>
          <w:tcPr>
            <w:tcW w:w="396" w:type="dxa"/>
            <w:tcBorders>
              <w:bottom w:val="single" w:sz="12" w:space="0" w:color="auto"/>
            </w:tcBorders>
            <w:shd w:val="clear" w:color="auto" w:fill="auto"/>
            <w:vAlign w:val="bottom"/>
          </w:tcPr>
          <w:p w14:paraId="5F55A645"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1</w:t>
            </w:r>
          </w:p>
        </w:tc>
        <w:tc>
          <w:tcPr>
            <w:tcW w:w="453" w:type="dxa"/>
            <w:tcBorders>
              <w:bottom w:val="single" w:sz="12" w:space="0" w:color="auto"/>
            </w:tcBorders>
            <w:shd w:val="clear" w:color="auto" w:fill="auto"/>
            <w:vAlign w:val="bottom"/>
          </w:tcPr>
          <w:p w14:paraId="73D8857F"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iCs/>
                <w:sz w:val="18"/>
                <w:lang w:val="en-GB"/>
              </w:rPr>
            </w:pPr>
            <w:r w:rsidRPr="00EE29C8">
              <w:rPr>
                <w:sz w:val="18"/>
              </w:rPr>
              <w:t>9</w:t>
            </w:r>
          </w:p>
        </w:tc>
      </w:tr>
    </w:tbl>
    <w:p w14:paraId="3FCDDF8F" w14:textId="05336B03" w:rsidR="00EE29C8" w:rsidRPr="00EE29C8" w:rsidRDefault="00402B30" w:rsidP="00402B30">
      <w:pPr>
        <w:pStyle w:val="H23G"/>
      </w:pPr>
      <w:r>
        <w:tab/>
      </w:r>
      <w:r w:rsidR="00EE29C8" w:rsidRPr="00EE29C8">
        <w:tab/>
        <w:t>Número de niños remitidos a procedimientos extrajudiciales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45"/>
        <w:gridCol w:w="1261"/>
        <w:gridCol w:w="1192"/>
        <w:gridCol w:w="1257"/>
        <w:gridCol w:w="1262"/>
        <w:gridCol w:w="1253"/>
      </w:tblGrid>
      <w:tr w:rsidR="00402B30" w:rsidRPr="00402B30" w14:paraId="0106D2DA" w14:textId="77777777" w:rsidTr="00C038C8">
        <w:trPr>
          <w:trHeight w:val="240"/>
          <w:tblHeader/>
        </w:trPr>
        <w:tc>
          <w:tcPr>
            <w:tcW w:w="1537" w:type="dxa"/>
            <w:vMerge w:val="restart"/>
            <w:tcBorders>
              <w:top w:val="single" w:sz="4" w:space="0" w:color="auto"/>
              <w:bottom w:val="single" w:sz="12" w:space="0" w:color="auto"/>
            </w:tcBorders>
            <w:shd w:val="clear" w:color="auto" w:fill="auto"/>
            <w:vAlign w:val="bottom"/>
          </w:tcPr>
          <w:p w14:paraId="580647B7" w14:textId="77777777" w:rsidR="00EE29C8" w:rsidRPr="00EE29C8" w:rsidRDefault="00EE29C8" w:rsidP="00402B30">
            <w:pPr>
              <w:pStyle w:val="SingleTxtG"/>
              <w:tabs>
                <w:tab w:val="clear" w:pos="1701"/>
                <w:tab w:val="clear" w:pos="2268"/>
                <w:tab w:val="clear" w:pos="2835"/>
              </w:tabs>
              <w:spacing w:before="80" w:after="80" w:line="200" w:lineRule="exact"/>
              <w:ind w:left="0" w:right="0"/>
              <w:jc w:val="left"/>
              <w:rPr>
                <w:i/>
                <w:sz w:val="16"/>
                <w:lang w:val="en-GB"/>
              </w:rPr>
            </w:pPr>
            <w:r w:rsidRPr="00EE29C8">
              <w:rPr>
                <w:i/>
                <w:iCs/>
                <w:sz w:val="16"/>
              </w:rPr>
              <w:t>Año</w:t>
            </w:r>
          </w:p>
        </w:tc>
        <w:tc>
          <w:tcPr>
            <w:tcW w:w="1646" w:type="dxa"/>
            <w:vMerge w:val="restart"/>
            <w:tcBorders>
              <w:top w:val="single" w:sz="4" w:space="0" w:color="auto"/>
              <w:bottom w:val="single" w:sz="12" w:space="0" w:color="auto"/>
            </w:tcBorders>
            <w:shd w:val="clear" w:color="auto" w:fill="auto"/>
            <w:vAlign w:val="bottom"/>
          </w:tcPr>
          <w:p w14:paraId="03FA1E5C" w14:textId="77777777" w:rsidR="00EE29C8" w:rsidRPr="00EE29C8" w:rsidRDefault="00EE29C8" w:rsidP="00402B30">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Niñas</w:t>
            </w:r>
            <w:r w:rsidRPr="00EE29C8">
              <w:rPr>
                <w:i/>
                <w:sz w:val="16"/>
              </w:rPr>
              <w:t xml:space="preserve"> </w:t>
            </w:r>
          </w:p>
        </w:tc>
        <w:tc>
          <w:tcPr>
            <w:tcW w:w="1544" w:type="dxa"/>
            <w:vMerge w:val="restart"/>
            <w:tcBorders>
              <w:top w:val="single" w:sz="4" w:space="0" w:color="auto"/>
              <w:bottom w:val="single" w:sz="12" w:space="0" w:color="auto"/>
            </w:tcBorders>
            <w:shd w:val="clear" w:color="auto" w:fill="auto"/>
            <w:vAlign w:val="bottom"/>
          </w:tcPr>
          <w:p w14:paraId="2D6B71F6" w14:textId="77777777" w:rsidR="00EE29C8" w:rsidRPr="00EE29C8" w:rsidRDefault="00EE29C8" w:rsidP="00402B30">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Niños</w:t>
            </w:r>
            <w:r w:rsidRPr="00EE29C8">
              <w:rPr>
                <w:i/>
                <w:sz w:val="16"/>
              </w:rPr>
              <w:t xml:space="preserve"> </w:t>
            </w:r>
          </w:p>
        </w:tc>
        <w:tc>
          <w:tcPr>
            <w:tcW w:w="1659" w:type="dxa"/>
            <w:vMerge w:val="restart"/>
            <w:tcBorders>
              <w:top w:val="single" w:sz="4" w:space="0" w:color="auto"/>
              <w:bottom w:val="single" w:sz="12" w:space="0" w:color="auto"/>
            </w:tcBorders>
            <w:shd w:val="clear" w:color="auto" w:fill="auto"/>
            <w:vAlign w:val="bottom"/>
          </w:tcPr>
          <w:p w14:paraId="0DFFA93C" w14:textId="77777777" w:rsidR="00EE29C8" w:rsidRPr="00EE29C8" w:rsidRDefault="00EE29C8" w:rsidP="00402B30">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Total</w:t>
            </w:r>
          </w:p>
        </w:tc>
        <w:tc>
          <w:tcPr>
            <w:tcW w:w="3242" w:type="dxa"/>
            <w:gridSpan w:val="2"/>
            <w:tcBorders>
              <w:top w:val="single" w:sz="4" w:space="0" w:color="auto"/>
              <w:bottom w:val="single" w:sz="4" w:space="0" w:color="auto"/>
            </w:tcBorders>
            <w:shd w:val="clear" w:color="auto" w:fill="auto"/>
            <w:vAlign w:val="bottom"/>
          </w:tcPr>
          <w:p w14:paraId="240C257C" w14:textId="77777777" w:rsidR="00EE29C8" w:rsidRPr="00EE29C8" w:rsidRDefault="00EE29C8" w:rsidP="00C038C8">
            <w:pPr>
              <w:pStyle w:val="SingleTxtG"/>
              <w:tabs>
                <w:tab w:val="clear" w:pos="1701"/>
                <w:tab w:val="clear" w:pos="2268"/>
                <w:tab w:val="clear" w:pos="2835"/>
              </w:tabs>
              <w:spacing w:before="80" w:after="80" w:line="200" w:lineRule="exact"/>
              <w:ind w:left="113" w:right="0"/>
              <w:jc w:val="center"/>
              <w:rPr>
                <w:i/>
                <w:sz w:val="16"/>
                <w:lang w:val="en-GB"/>
              </w:rPr>
            </w:pPr>
            <w:r w:rsidRPr="00EE29C8">
              <w:rPr>
                <w:i/>
                <w:iCs/>
                <w:sz w:val="16"/>
              </w:rPr>
              <w:t>Tipo de delito</w:t>
            </w:r>
          </w:p>
        </w:tc>
      </w:tr>
      <w:tr w:rsidR="00402B30" w:rsidRPr="00EE29C8" w14:paraId="59D55578" w14:textId="77777777" w:rsidTr="0012719E">
        <w:trPr>
          <w:trHeight w:val="240"/>
          <w:tblHeader/>
        </w:trPr>
        <w:tc>
          <w:tcPr>
            <w:tcW w:w="1537" w:type="dxa"/>
            <w:vMerge/>
            <w:tcBorders>
              <w:top w:val="single" w:sz="12" w:space="0" w:color="auto"/>
              <w:bottom w:val="single" w:sz="12" w:space="0" w:color="auto"/>
            </w:tcBorders>
            <w:shd w:val="clear" w:color="auto" w:fill="auto"/>
            <w:vAlign w:val="bottom"/>
          </w:tcPr>
          <w:p w14:paraId="7DD3AFA3"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lang w:val="en-GB"/>
              </w:rPr>
            </w:pPr>
          </w:p>
        </w:tc>
        <w:tc>
          <w:tcPr>
            <w:tcW w:w="1646" w:type="dxa"/>
            <w:vMerge/>
            <w:tcBorders>
              <w:top w:val="single" w:sz="12" w:space="0" w:color="auto"/>
              <w:bottom w:val="single" w:sz="12" w:space="0" w:color="auto"/>
            </w:tcBorders>
            <w:shd w:val="clear" w:color="auto" w:fill="auto"/>
            <w:vAlign w:val="bottom"/>
          </w:tcPr>
          <w:p w14:paraId="3D05F421"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p>
        </w:tc>
        <w:tc>
          <w:tcPr>
            <w:tcW w:w="1544" w:type="dxa"/>
            <w:vMerge/>
            <w:tcBorders>
              <w:top w:val="single" w:sz="12" w:space="0" w:color="auto"/>
              <w:bottom w:val="single" w:sz="12" w:space="0" w:color="auto"/>
            </w:tcBorders>
            <w:shd w:val="clear" w:color="auto" w:fill="auto"/>
            <w:vAlign w:val="bottom"/>
          </w:tcPr>
          <w:p w14:paraId="28737B5E"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p>
        </w:tc>
        <w:tc>
          <w:tcPr>
            <w:tcW w:w="1659" w:type="dxa"/>
            <w:vMerge/>
            <w:tcBorders>
              <w:top w:val="single" w:sz="12" w:space="0" w:color="auto"/>
              <w:bottom w:val="single" w:sz="12" w:space="0" w:color="auto"/>
            </w:tcBorders>
            <w:shd w:val="clear" w:color="auto" w:fill="auto"/>
            <w:vAlign w:val="bottom"/>
          </w:tcPr>
          <w:p w14:paraId="715095C5"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p>
        </w:tc>
        <w:tc>
          <w:tcPr>
            <w:tcW w:w="1621" w:type="dxa"/>
            <w:tcBorders>
              <w:top w:val="single" w:sz="4" w:space="0" w:color="auto"/>
              <w:bottom w:val="single" w:sz="12" w:space="0" w:color="auto"/>
            </w:tcBorders>
            <w:shd w:val="clear" w:color="auto" w:fill="auto"/>
            <w:vAlign w:val="bottom"/>
          </w:tcPr>
          <w:p w14:paraId="3B8E917D" w14:textId="77777777" w:rsidR="00EE29C8" w:rsidRPr="00EE29C8" w:rsidRDefault="00EE29C8" w:rsidP="00C038C8">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Menos grave</w:t>
            </w:r>
          </w:p>
        </w:tc>
        <w:tc>
          <w:tcPr>
            <w:tcW w:w="1621" w:type="dxa"/>
            <w:tcBorders>
              <w:top w:val="single" w:sz="4" w:space="0" w:color="auto"/>
              <w:bottom w:val="single" w:sz="12" w:space="0" w:color="auto"/>
            </w:tcBorders>
            <w:shd w:val="clear" w:color="auto" w:fill="auto"/>
            <w:vAlign w:val="bottom"/>
          </w:tcPr>
          <w:p w14:paraId="67704A0A" w14:textId="77777777" w:rsidR="00EE29C8" w:rsidRPr="00EE29C8" w:rsidRDefault="00EE29C8" w:rsidP="00C038C8">
            <w:pPr>
              <w:pStyle w:val="SingleTxtG"/>
              <w:tabs>
                <w:tab w:val="clear" w:pos="1701"/>
                <w:tab w:val="clear" w:pos="2268"/>
                <w:tab w:val="clear" w:pos="2835"/>
              </w:tabs>
              <w:spacing w:before="80" w:after="80" w:line="200" w:lineRule="exact"/>
              <w:ind w:left="113" w:right="0"/>
              <w:jc w:val="right"/>
              <w:rPr>
                <w:i/>
                <w:iCs/>
                <w:sz w:val="16"/>
              </w:rPr>
            </w:pPr>
            <w:r w:rsidRPr="00EE29C8">
              <w:rPr>
                <w:i/>
                <w:iCs/>
                <w:sz w:val="16"/>
              </w:rPr>
              <w:t>Grave</w:t>
            </w:r>
          </w:p>
        </w:tc>
      </w:tr>
      <w:tr w:rsidR="00402B30" w:rsidRPr="00EE29C8" w14:paraId="499D12EB" w14:textId="77777777" w:rsidTr="0012719E">
        <w:trPr>
          <w:trHeight w:val="240"/>
        </w:trPr>
        <w:tc>
          <w:tcPr>
            <w:tcW w:w="1537" w:type="dxa"/>
            <w:tcBorders>
              <w:top w:val="single" w:sz="12" w:space="0" w:color="auto"/>
            </w:tcBorders>
            <w:shd w:val="clear" w:color="auto" w:fill="auto"/>
          </w:tcPr>
          <w:p w14:paraId="683CD5C0"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2017</w:t>
            </w:r>
          </w:p>
        </w:tc>
        <w:tc>
          <w:tcPr>
            <w:tcW w:w="1646" w:type="dxa"/>
            <w:tcBorders>
              <w:top w:val="single" w:sz="12" w:space="0" w:color="auto"/>
            </w:tcBorders>
            <w:shd w:val="clear" w:color="auto" w:fill="auto"/>
            <w:vAlign w:val="bottom"/>
          </w:tcPr>
          <w:p w14:paraId="00E11BF1"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127</w:t>
            </w:r>
          </w:p>
        </w:tc>
        <w:tc>
          <w:tcPr>
            <w:tcW w:w="1544" w:type="dxa"/>
            <w:tcBorders>
              <w:top w:val="single" w:sz="12" w:space="0" w:color="auto"/>
            </w:tcBorders>
            <w:shd w:val="clear" w:color="auto" w:fill="auto"/>
            <w:vAlign w:val="bottom"/>
          </w:tcPr>
          <w:p w14:paraId="56F9A353"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785</w:t>
            </w:r>
          </w:p>
        </w:tc>
        <w:tc>
          <w:tcPr>
            <w:tcW w:w="1659" w:type="dxa"/>
            <w:tcBorders>
              <w:top w:val="single" w:sz="12" w:space="0" w:color="auto"/>
            </w:tcBorders>
            <w:shd w:val="clear" w:color="auto" w:fill="auto"/>
            <w:vAlign w:val="bottom"/>
          </w:tcPr>
          <w:p w14:paraId="41FB7887"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912</w:t>
            </w:r>
          </w:p>
        </w:tc>
        <w:tc>
          <w:tcPr>
            <w:tcW w:w="1621" w:type="dxa"/>
            <w:tcBorders>
              <w:top w:val="single" w:sz="12" w:space="0" w:color="auto"/>
            </w:tcBorders>
            <w:shd w:val="clear" w:color="auto" w:fill="auto"/>
            <w:vAlign w:val="bottom"/>
          </w:tcPr>
          <w:p w14:paraId="674B9C05"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589</w:t>
            </w:r>
          </w:p>
        </w:tc>
        <w:tc>
          <w:tcPr>
            <w:tcW w:w="1621" w:type="dxa"/>
            <w:tcBorders>
              <w:top w:val="single" w:sz="12" w:space="0" w:color="auto"/>
            </w:tcBorders>
            <w:shd w:val="clear" w:color="auto" w:fill="auto"/>
            <w:vAlign w:val="bottom"/>
          </w:tcPr>
          <w:p w14:paraId="5AAD68DF"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323</w:t>
            </w:r>
          </w:p>
        </w:tc>
      </w:tr>
      <w:tr w:rsidR="00402B30" w:rsidRPr="00EE29C8" w14:paraId="71C217EE" w14:textId="77777777" w:rsidTr="00402B30">
        <w:trPr>
          <w:trHeight w:val="240"/>
        </w:trPr>
        <w:tc>
          <w:tcPr>
            <w:tcW w:w="1537" w:type="dxa"/>
            <w:shd w:val="clear" w:color="auto" w:fill="auto"/>
          </w:tcPr>
          <w:p w14:paraId="29EBAE65"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2018</w:t>
            </w:r>
          </w:p>
        </w:tc>
        <w:tc>
          <w:tcPr>
            <w:tcW w:w="1646" w:type="dxa"/>
            <w:shd w:val="clear" w:color="auto" w:fill="auto"/>
            <w:vAlign w:val="bottom"/>
          </w:tcPr>
          <w:p w14:paraId="518E172E"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126</w:t>
            </w:r>
          </w:p>
        </w:tc>
        <w:tc>
          <w:tcPr>
            <w:tcW w:w="1544" w:type="dxa"/>
            <w:shd w:val="clear" w:color="auto" w:fill="auto"/>
            <w:vAlign w:val="bottom"/>
          </w:tcPr>
          <w:p w14:paraId="531C2C48"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772</w:t>
            </w:r>
          </w:p>
        </w:tc>
        <w:tc>
          <w:tcPr>
            <w:tcW w:w="1659" w:type="dxa"/>
            <w:shd w:val="clear" w:color="auto" w:fill="auto"/>
            <w:vAlign w:val="bottom"/>
          </w:tcPr>
          <w:p w14:paraId="7ADBA78F"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898</w:t>
            </w:r>
          </w:p>
        </w:tc>
        <w:tc>
          <w:tcPr>
            <w:tcW w:w="1621" w:type="dxa"/>
            <w:shd w:val="clear" w:color="auto" w:fill="auto"/>
            <w:vAlign w:val="bottom"/>
          </w:tcPr>
          <w:p w14:paraId="57B81E3F"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607</w:t>
            </w:r>
          </w:p>
        </w:tc>
        <w:tc>
          <w:tcPr>
            <w:tcW w:w="1621" w:type="dxa"/>
            <w:shd w:val="clear" w:color="auto" w:fill="auto"/>
            <w:vAlign w:val="bottom"/>
          </w:tcPr>
          <w:p w14:paraId="4D6D361F"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291</w:t>
            </w:r>
          </w:p>
        </w:tc>
      </w:tr>
      <w:tr w:rsidR="00402B30" w:rsidRPr="00EE29C8" w14:paraId="5A043DC0" w14:textId="77777777" w:rsidTr="00402B30">
        <w:trPr>
          <w:trHeight w:val="240"/>
        </w:trPr>
        <w:tc>
          <w:tcPr>
            <w:tcW w:w="1537" w:type="dxa"/>
            <w:shd w:val="clear" w:color="auto" w:fill="auto"/>
          </w:tcPr>
          <w:p w14:paraId="3E1CE90B"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2019</w:t>
            </w:r>
          </w:p>
        </w:tc>
        <w:tc>
          <w:tcPr>
            <w:tcW w:w="1646" w:type="dxa"/>
            <w:shd w:val="clear" w:color="auto" w:fill="auto"/>
            <w:vAlign w:val="bottom"/>
          </w:tcPr>
          <w:p w14:paraId="76250DE7"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95</w:t>
            </w:r>
          </w:p>
        </w:tc>
        <w:tc>
          <w:tcPr>
            <w:tcW w:w="1544" w:type="dxa"/>
            <w:shd w:val="clear" w:color="auto" w:fill="auto"/>
            <w:vAlign w:val="bottom"/>
          </w:tcPr>
          <w:p w14:paraId="06935EFE"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703</w:t>
            </w:r>
          </w:p>
        </w:tc>
        <w:tc>
          <w:tcPr>
            <w:tcW w:w="1659" w:type="dxa"/>
            <w:shd w:val="clear" w:color="auto" w:fill="auto"/>
            <w:vAlign w:val="bottom"/>
          </w:tcPr>
          <w:p w14:paraId="5EAFE45A"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798</w:t>
            </w:r>
          </w:p>
        </w:tc>
        <w:tc>
          <w:tcPr>
            <w:tcW w:w="1621" w:type="dxa"/>
            <w:shd w:val="clear" w:color="auto" w:fill="auto"/>
            <w:vAlign w:val="bottom"/>
          </w:tcPr>
          <w:p w14:paraId="1CD845BC"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514</w:t>
            </w:r>
          </w:p>
        </w:tc>
        <w:tc>
          <w:tcPr>
            <w:tcW w:w="1621" w:type="dxa"/>
            <w:shd w:val="clear" w:color="auto" w:fill="auto"/>
            <w:vAlign w:val="bottom"/>
          </w:tcPr>
          <w:p w14:paraId="2FF80C7F"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284</w:t>
            </w:r>
          </w:p>
        </w:tc>
      </w:tr>
      <w:tr w:rsidR="00402B30" w:rsidRPr="00EE29C8" w14:paraId="41CE20E7" w14:textId="77777777" w:rsidTr="00402B30">
        <w:trPr>
          <w:trHeight w:val="240"/>
        </w:trPr>
        <w:tc>
          <w:tcPr>
            <w:tcW w:w="1537" w:type="dxa"/>
            <w:shd w:val="clear" w:color="auto" w:fill="auto"/>
          </w:tcPr>
          <w:p w14:paraId="6FC1D1E1"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2020</w:t>
            </w:r>
          </w:p>
        </w:tc>
        <w:tc>
          <w:tcPr>
            <w:tcW w:w="1646" w:type="dxa"/>
            <w:shd w:val="clear" w:color="auto" w:fill="auto"/>
            <w:vAlign w:val="bottom"/>
          </w:tcPr>
          <w:p w14:paraId="799D8A7D"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45</w:t>
            </w:r>
          </w:p>
        </w:tc>
        <w:tc>
          <w:tcPr>
            <w:tcW w:w="1544" w:type="dxa"/>
            <w:shd w:val="clear" w:color="auto" w:fill="auto"/>
            <w:vAlign w:val="bottom"/>
          </w:tcPr>
          <w:p w14:paraId="2BD6D107"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490</w:t>
            </w:r>
          </w:p>
        </w:tc>
        <w:tc>
          <w:tcPr>
            <w:tcW w:w="1659" w:type="dxa"/>
            <w:shd w:val="clear" w:color="auto" w:fill="auto"/>
            <w:vAlign w:val="bottom"/>
          </w:tcPr>
          <w:p w14:paraId="6B1DB782"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535</w:t>
            </w:r>
          </w:p>
        </w:tc>
        <w:tc>
          <w:tcPr>
            <w:tcW w:w="1621" w:type="dxa"/>
            <w:shd w:val="clear" w:color="auto" w:fill="auto"/>
            <w:vAlign w:val="bottom"/>
          </w:tcPr>
          <w:p w14:paraId="6E15D861"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362</w:t>
            </w:r>
          </w:p>
        </w:tc>
        <w:tc>
          <w:tcPr>
            <w:tcW w:w="1621" w:type="dxa"/>
            <w:shd w:val="clear" w:color="auto" w:fill="auto"/>
            <w:vAlign w:val="bottom"/>
          </w:tcPr>
          <w:p w14:paraId="571AFFA4"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173</w:t>
            </w:r>
          </w:p>
        </w:tc>
      </w:tr>
      <w:tr w:rsidR="00402B30" w:rsidRPr="00EE29C8" w14:paraId="1F279029" w14:textId="77777777" w:rsidTr="00402B30">
        <w:trPr>
          <w:trHeight w:val="240"/>
        </w:trPr>
        <w:tc>
          <w:tcPr>
            <w:tcW w:w="1537" w:type="dxa"/>
            <w:tcBorders>
              <w:bottom w:val="single" w:sz="12" w:space="0" w:color="auto"/>
            </w:tcBorders>
            <w:shd w:val="clear" w:color="auto" w:fill="auto"/>
          </w:tcPr>
          <w:p w14:paraId="1BD10E18"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2021</w:t>
            </w:r>
          </w:p>
        </w:tc>
        <w:tc>
          <w:tcPr>
            <w:tcW w:w="1646" w:type="dxa"/>
            <w:tcBorders>
              <w:bottom w:val="single" w:sz="12" w:space="0" w:color="auto"/>
            </w:tcBorders>
            <w:shd w:val="clear" w:color="auto" w:fill="auto"/>
            <w:vAlign w:val="bottom"/>
          </w:tcPr>
          <w:p w14:paraId="3E166FD5"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58</w:t>
            </w:r>
          </w:p>
        </w:tc>
        <w:tc>
          <w:tcPr>
            <w:tcW w:w="1544" w:type="dxa"/>
            <w:tcBorders>
              <w:bottom w:val="single" w:sz="12" w:space="0" w:color="auto"/>
            </w:tcBorders>
            <w:shd w:val="clear" w:color="auto" w:fill="auto"/>
            <w:vAlign w:val="bottom"/>
          </w:tcPr>
          <w:p w14:paraId="7DCD124C"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568</w:t>
            </w:r>
          </w:p>
        </w:tc>
        <w:tc>
          <w:tcPr>
            <w:tcW w:w="1659" w:type="dxa"/>
            <w:tcBorders>
              <w:bottom w:val="single" w:sz="12" w:space="0" w:color="auto"/>
            </w:tcBorders>
            <w:shd w:val="clear" w:color="auto" w:fill="auto"/>
            <w:vAlign w:val="bottom"/>
          </w:tcPr>
          <w:p w14:paraId="3F43D83C"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626</w:t>
            </w:r>
          </w:p>
        </w:tc>
        <w:tc>
          <w:tcPr>
            <w:tcW w:w="1621" w:type="dxa"/>
            <w:tcBorders>
              <w:bottom w:val="single" w:sz="12" w:space="0" w:color="auto"/>
            </w:tcBorders>
            <w:shd w:val="clear" w:color="auto" w:fill="auto"/>
            <w:vAlign w:val="bottom"/>
          </w:tcPr>
          <w:p w14:paraId="28CB3B8F"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364</w:t>
            </w:r>
          </w:p>
        </w:tc>
        <w:tc>
          <w:tcPr>
            <w:tcW w:w="1621" w:type="dxa"/>
            <w:tcBorders>
              <w:bottom w:val="single" w:sz="12" w:space="0" w:color="auto"/>
            </w:tcBorders>
            <w:shd w:val="clear" w:color="auto" w:fill="auto"/>
            <w:vAlign w:val="bottom"/>
          </w:tcPr>
          <w:p w14:paraId="17B8948C"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262</w:t>
            </w:r>
          </w:p>
        </w:tc>
      </w:tr>
    </w:tbl>
    <w:p w14:paraId="4BD22B71" w14:textId="536F7BF3" w:rsidR="00EE29C8" w:rsidRPr="00EE29C8" w:rsidRDefault="00EE29C8" w:rsidP="00402B30">
      <w:pPr>
        <w:pStyle w:val="H23G"/>
      </w:pPr>
      <w:r w:rsidRPr="00EE29C8">
        <w:tab/>
      </w:r>
      <w:r w:rsidR="00402B30">
        <w:tab/>
      </w:r>
      <w:r w:rsidRPr="00EE29C8">
        <w:t xml:space="preserve">Casos de mediación con éxito </w:t>
      </w:r>
      <w:r w:rsidR="00292C26">
        <w:br/>
      </w:r>
      <w:r w:rsidRPr="00292C26">
        <w:rPr>
          <w:b w:val="0"/>
          <w:bCs/>
          <w:sz w:val="16"/>
          <w:szCs w:val="16"/>
        </w:rPr>
        <w:t>(</w:t>
      </w:r>
      <w:r w:rsidR="00292C26" w:rsidRPr="00292C26">
        <w:rPr>
          <w:b w:val="0"/>
          <w:bCs/>
          <w:sz w:val="16"/>
          <w:szCs w:val="16"/>
        </w:rPr>
        <w:t>E</w:t>
      </w:r>
      <w:r w:rsidRPr="00292C26">
        <w:rPr>
          <w:b w:val="0"/>
          <w:bCs/>
          <w:sz w:val="16"/>
          <w:szCs w:val="16"/>
        </w:rPr>
        <w:t>n porcentaje)</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11"/>
        <w:gridCol w:w="3759"/>
      </w:tblGrid>
      <w:tr w:rsidR="00402B30" w:rsidRPr="00402B30" w14:paraId="425815C5" w14:textId="77777777" w:rsidTr="00402B30">
        <w:trPr>
          <w:trHeight w:val="240"/>
          <w:tblHeader/>
        </w:trPr>
        <w:tc>
          <w:tcPr>
            <w:tcW w:w="3611" w:type="dxa"/>
            <w:tcBorders>
              <w:top w:val="single" w:sz="4" w:space="0" w:color="auto"/>
              <w:bottom w:val="single" w:sz="12" w:space="0" w:color="auto"/>
            </w:tcBorders>
            <w:shd w:val="clear" w:color="auto" w:fill="auto"/>
            <w:vAlign w:val="bottom"/>
          </w:tcPr>
          <w:p w14:paraId="58D970E1" w14:textId="77777777" w:rsidR="00EE29C8" w:rsidRPr="00EE29C8" w:rsidRDefault="00EE29C8" w:rsidP="00402B30">
            <w:pPr>
              <w:pStyle w:val="SingleTxtG"/>
              <w:tabs>
                <w:tab w:val="clear" w:pos="1701"/>
                <w:tab w:val="clear" w:pos="2268"/>
                <w:tab w:val="clear" w:pos="2835"/>
              </w:tabs>
              <w:spacing w:before="80" w:after="80" w:line="200" w:lineRule="exact"/>
              <w:ind w:left="0" w:right="0"/>
              <w:jc w:val="left"/>
              <w:rPr>
                <w:i/>
                <w:sz w:val="16"/>
                <w:lang w:val="en-GB"/>
              </w:rPr>
            </w:pPr>
            <w:r w:rsidRPr="00EE29C8">
              <w:rPr>
                <w:i/>
                <w:iCs/>
                <w:sz w:val="16"/>
              </w:rPr>
              <w:t>Año</w:t>
            </w:r>
          </w:p>
        </w:tc>
        <w:tc>
          <w:tcPr>
            <w:tcW w:w="3759" w:type="dxa"/>
            <w:tcBorders>
              <w:top w:val="single" w:sz="4" w:space="0" w:color="auto"/>
              <w:bottom w:val="single" w:sz="12" w:space="0" w:color="auto"/>
            </w:tcBorders>
            <w:shd w:val="clear" w:color="auto" w:fill="auto"/>
            <w:vAlign w:val="bottom"/>
          </w:tcPr>
          <w:p w14:paraId="28CC57FC" w14:textId="77777777" w:rsidR="00EE29C8" w:rsidRPr="00EE29C8" w:rsidRDefault="00EE29C8" w:rsidP="00402B30">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Porcentaje</w:t>
            </w:r>
            <w:r w:rsidRPr="00EE29C8">
              <w:rPr>
                <w:i/>
                <w:sz w:val="16"/>
              </w:rPr>
              <w:t xml:space="preserve"> </w:t>
            </w:r>
          </w:p>
        </w:tc>
      </w:tr>
      <w:tr w:rsidR="00402B30" w:rsidRPr="00EE29C8" w14:paraId="37D3EFDB" w14:textId="77777777" w:rsidTr="00402B30">
        <w:trPr>
          <w:trHeight w:val="240"/>
        </w:trPr>
        <w:tc>
          <w:tcPr>
            <w:tcW w:w="3611" w:type="dxa"/>
            <w:tcBorders>
              <w:top w:val="single" w:sz="12" w:space="0" w:color="auto"/>
            </w:tcBorders>
            <w:shd w:val="clear" w:color="auto" w:fill="auto"/>
          </w:tcPr>
          <w:p w14:paraId="4847FB63"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2017</w:t>
            </w:r>
          </w:p>
        </w:tc>
        <w:tc>
          <w:tcPr>
            <w:tcW w:w="3759" w:type="dxa"/>
            <w:tcBorders>
              <w:top w:val="single" w:sz="12" w:space="0" w:color="auto"/>
            </w:tcBorders>
            <w:shd w:val="clear" w:color="auto" w:fill="auto"/>
            <w:vAlign w:val="bottom"/>
          </w:tcPr>
          <w:p w14:paraId="0C83D01F"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39 %</w:t>
            </w:r>
          </w:p>
        </w:tc>
      </w:tr>
      <w:tr w:rsidR="00EE29C8" w:rsidRPr="00EE29C8" w14:paraId="643D328D" w14:textId="77777777" w:rsidTr="00402B30">
        <w:trPr>
          <w:trHeight w:val="240"/>
        </w:trPr>
        <w:tc>
          <w:tcPr>
            <w:tcW w:w="3611" w:type="dxa"/>
            <w:shd w:val="clear" w:color="auto" w:fill="auto"/>
          </w:tcPr>
          <w:p w14:paraId="58A5800B"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2018</w:t>
            </w:r>
          </w:p>
        </w:tc>
        <w:tc>
          <w:tcPr>
            <w:tcW w:w="3759" w:type="dxa"/>
            <w:shd w:val="clear" w:color="auto" w:fill="auto"/>
            <w:vAlign w:val="bottom"/>
          </w:tcPr>
          <w:p w14:paraId="602E1DE1"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44 %</w:t>
            </w:r>
          </w:p>
        </w:tc>
      </w:tr>
      <w:tr w:rsidR="00EE29C8" w:rsidRPr="00EE29C8" w14:paraId="7F82A15F" w14:textId="77777777" w:rsidTr="00402B30">
        <w:trPr>
          <w:trHeight w:val="240"/>
        </w:trPr>
        <w:tc>
          <w:tcPr>
            <w:tcW w:w="3611" w:type="dxa"/>
            <w:shd w:val="clear" w:color="auto" w:fill="auto"/>
          </w:tcPr>
          <w:p w14:paraId="1AC9480E"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2019</w:t>
            </w:r>
          </w:p>
        </w:tc>
        <w:tc>
          <w:tcPr>
            <w:tcW w:w="3759" w:type="dxa"/>
            <w:shd w:val="clear" w:color="auto" w:fill="auto"/>
            <w:vAlign w:val="bottom"/>
          </w:tcPr>
          <w:p w14:paraId="36DE0C17"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55 %</w:t>
            </w:r>
          </w:p>
        </w:tc>
      </w:tr>
      <w:tr w:rsidR="00EE29C8" w:rsidRPr="00EE29C8" w14:paraId="3439F1FF" w14:textId="77777777" w:rsidTr="00402B30">
        <w:trPr>
          <w:trHeight w:val="240"/>
        </w:trPr>
        <w:tc>
          <w:tcPr>
            <w:tcW w:w="3611" w:type="dxa"/>
            <w:shd w:val="clear" w:color="auto" w:fill="auto"/>
          </w:tcPr>
          <w:p w14:paraId="5175C39B" w14:textId="77777777" w:rsidR="00EE29C8" w:rsidRPr="00EE29C8" w:rsidRDefault="00EE29C8" w:rsidP="00C5686E">
            <w:pPr>
              <w:pStyle w:val="SingleTxtG"/>
              <w:keepNext/>
              <w:tabs>
                <w:tab w:val="clear" w:pos="1701"/>
                <w:tab w:val="clear" w:pos="2268"/>
                <w:tab w:val="clear" w:pos="2835"/>
              </w:tabs>
              <w:spacing w:before="40" w:after="40" w:line="220" w:lineRule="exact"/>
              <w:ind w:left="0" w:right="0"/>
              <w:jc w:val="left"/>
              <w:rPr>
                <w:sz w:val="18"/>
                <w:lang w:val="en-GB"/>
              </w:rPr>
            </w:pPr>
            <w:r w:rsidRPr="00EE29C8">
              <w:rPr>
                <w:sz w:val="18"/>
              </w:rPr>
              <w:t>2020</w:t>
            </w:r>
          </w:p>
        </w:tc>
        <w:tc>
          <w:tcPr>
            <w:tcW w:w="3759" w:type="dxa"/>
            <w:shd w:val="clear" w:color="auto" w:fill="auto"/>
            <w:vAlign w:val="bottom"/>
          </w:tcPr>
          <w:p w14:paraId="2DDDE228" w14:textId="77777777" w:rsidR="00EE29C8" w:rsidRPr="00EE29C8" w:rsidRDefault="00EE29C8" w:rsidP="00C5686E">
            <w:pPr>
              <w:pStyle w:val="SingleTxtG"/>
              <w:keepNext/>
              <w:tabs>
                <w:tab w:val="clear" w:pos="1701"/>
                <w:tab w:val="clear" w:pos="2268"/>
                <w:tab w:val="clear" w:pos="2835"/>
              </w:tabs>
              <w:spacing w:before="40" w:after="40" w:line="220" w:lineRule="exact"/>
              <w:ind w:left="113" w:right="0"/>
              <w:jc w:val="right"/>
              <w:rPr>
                <w:sz w:val="18"/>
                <w:lang w:val="en-GB"/>
              </w:rPr>
            </w:pPr>
            <w:r w:rsidRPr="00EE29C8">
              <w:rPr>
                <w:sz w:val="18"/>
              </w:rPr>
              <w:t>46 %</w:t>
            </w:r>
          </w:p>
        </w:tc>
      </w:tr>
      <w:tr w:rsidR="00402B30" w:rsidRPr="00EE29C8" w14:paraId="48789E71" w14:textId="77777777" w:rsidTr="00402B30">
        <w:trPr>
          <w:trHeight w:val="240"/>
        </w:trPr>
        <w:tc>
          <w:tcPr>
            <w:tcW w:w="3611" w:type="dxa"/>
            <w:tcBorders>
              <w:bottom w:val="single" w:sz="12" w:space="0" w:color="auto"/>
            </w:tcBorders>
            <w:shd w:val="clear" w:color="auto" w:fill="auto"/>
          </w:tcPr>
          <w:p w14:paraId="2E0598D5" w14:textId="7777777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 xml:space="preserve">2021 </w:t>
            </w:r>
          </w:p>
        </w:tc>
        <w:tc>
          <w:tcPr>
            <w:tcW w:w="3759" w:type="dxa"/>
            <w:tcBorders>
              <w:bottom w:val="single" w:sz="12" w:space="0" w:color="auto"/>
            </w:tcBorders>
            <w:shd w:val="clear" w:color="auto" w:fill="auto"/>
            <w:vAlign w:val="bottom"/>
          </w:tcPr>
          <w:p w14:paraId="27C4EB03"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65 %</w:t>
            </w:r>
          </w:p>
        </w:tc>
      </w:tr>
    </w:tbl>
    <w:p w14:paraId="56633269" w14:textId="2DE418BE" w:rsidR="00EE29C8" w:rsidRPr="00EE29C8" w:rsidRDefault="00402B30" w:rsidP="00402B30">
      <w:pPr>
        <w:pStyle w:val="H1G"/>
      </w:pPr>
      <w:r>
        <w:tab/>
      </w:r>
      <w:r w:rsidR="00EE29C8" w:rsidRPr="00EE29C8">
        <w:tab/>
        <w:t xml:space="preserve">Respuesta al párrafo 51 de la lista de cuestiones previas </w:t>
      </w:r>
      <w:r>
        <w:br/>
      </w:r>
      <w:r w:rsidR="00EE29C8" w:rsidRPr="00EE29C8">
        <w:t>a la presentación de informes</w:t>
      </w:r>
      <w:r w:rsidR="00EE29C8" w:rsidRPr="00EE29C8">
        <w:br/>
        <w:t xml:space="preserve">Número de casos de trata de niños, explotación sexual de </w:t>
      </w:r>
      <w:r>
        <w:br/>
      </w:r>
      <w:r w:rsidR="00EE29C8" w:rsidRPr="00EE29C8">
        <w:t xml:space="preserve">niños en la prostitución y utilización de niños en espectáculos </w:t>
      </w:r>
      <w:r>
        <w:br/>
      </w:r>
      <w:r w:rsidR="00EE29C8" w:rsidRPr="00EE29C8">
        <w:t>y material pornográficos que han sido investigados</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5672"/>
        <w:gridCol w:w="661"/>
        <w:gridCol w:w="661"/>
        <w:gridCol w:w="661"/>
        <w:gridCol w:w="661"/>
        <w:gridCol w:w="661"/>
        <w:gridCol w:w="661"/>
      </w:tblGrid>
      <w:tr w:rsidR="00C038C8" w:rsidRPr="00402B30" w14:paraId="492CDC9C" w14:textId="77777777" w:rsidTr="00C038C8">
        <w:trPr>
          <w:trHeight w:val="240"/>
          <w:tblHeader/>
        </w:trPr>
        <w:tc>
          <w:tcPr>
            <w:tcW w:w="2942" w:type="pct"/>
            <w:tcBorders>
              <w:top w:val="single" w:sz="4" w:space="0" w:color="auto"/>
              <w:bottom w:val="single" w:sz="12" w:space="0" w:color="auto"/>
            </w:tcBorders>
            <w:shd w:val="clear" w:color="auto" w:fill="auto"/>
            <w:vAlign w:val="bottom"/>
          </w:tcPr>
          <w:p w14:paraId="3691CC6C" w14:textId="77777777" w:rsidR="00EE29C8" w:rsidRPr="00EE29C8" w:rsidRDefault="00EE29C8" w:rsidP="00402B30">
            <w:pPr>
              <w:pStyle w:val="SingleTxtG"/>
              <w:tabs>
                <w:tab w:val="clear" w:pos="1701"/>
                <w:tab w:val="clear" w:pos="2268"/>
                <w:tab w:val="clear" w:pos="2835"/>
              </w:tabs>
              <w:spacing w:before="80" w:after="80" w:line="200" w:lineRule="exact"/>
              <w:ind w:left="0" w:right="0"/>
              <w:jc w:val="left"/>
              <w:rPr>
                <w:i/>
                <w:sz w:val="16"/>
                <w:lang w:val="en-GB"/>
              </w:rPr>
            </w:pPr>
            <w:r w:rsidRPr="00EE29C8">
              <w:rPr>
                <w:i/>
                <w:iCs/>
                <w:sz w:val="16"/>
              </w:rPr>
              <w:t>Artículo del Código Penal</w:t>
            </w:r>
          </w:p>
        </w:tc>
        <w:tc>
          <w:tcPr>
            <w:tcW w:w="343" w:type="pct"/>
            <w:tcBorders>
              <w:top w:val="single" w:sz="4" w:space="0" w:color="auto"/>
              <w:bottom w:val="single" w:sz="12" w:space="0" w:color="auto"/>
            </w:tcBorders>
            <w:shd w:val="clear" w:color="auto" w:fill="auto"/>
            <w:vAlign w:val="bottom"/>
          </w:tcPr>
          <w:p w14:paraId="125C22C1" w14:textId="77777777" w:rsidR="00EE29C8" w:rsidRPr="00EE29C8" w:rsidRDefault="00EE29C8" w:rsidP="00402B30">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2017</w:t>
            </w:r>
          </w:p>
        </w:tc>
        <w:tc>
          <w:tcPr>
            <w:tcW w:w="343" w:type="pct"/>
            <w:tcBorders>
              <w:top w:val="single" w:sz="4" w:space="0" w:color="auto"/>
              <w:bottom w:val="single" w:sz="12" w:space="0" w:color="auto"/>
            </w:tcBorders>
            <w:shd w:val="clear" w:color="auto" w:fill="auto"/>
            <w:vAlign w:val="bottom"/>
          </w:tcPr>
          <w:p w14:paraId="73ADFF95" w14:textId="77777777" w:rsidR="00EE29C8" w:rsidRPr="00EE29C8" w:rsidRDefault="00EE29C8" w:rsidP="00402B30">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2018</w:t>
            </w:r>
          </w:p>
        </w:tc>
        <w:tc>
          <w:tcPr>
            <w:tcW w:w="343" w:type="pct"/>
            <w:tcBorders>
              <w:top w:val="single" w:sz="4" w:space="0" w:color="auto"/>
              <w:bottom w:val="single" w:sz="12" w:space="0" w:color="auto"/>
            </w:tcBorders>
            <w:shd w:val="clear" w:color="auto" w:fill="auto"/>
            <w:vAlign w:val="bottom"/>
          </w:tcPr>
          <w:p w14:paraId="7532DD2E" w14:textId="77777777" w:rsidR="00EE29C8" w:rsidRPr="00EE29C8" w:rsidRDefault="00EE29C8" w:rsidP="00402B30">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2019</w:t>
            </w:r>
          </w:p>
        </w:tc>
        <w:tc>
          <w:tcPr>
            <w:tcW w:w="343" w:type="pct"/>
            <w:tcBorders>
              <w:top w:val="single" w:sz="4" w:space="0" w:color="auto"/>
              <w:bottom w:val="single" w:sz="12" w:space="0" w:color="auto"/>
            </w:tcBorders>
            <w:shd w:val="clear" w:color="auto" w:fill="auto"/>
            <w:vAlign w:val="bottom"/>
          </w:tcPr>
          <w:p w14:paraId="3B5C16D6" w14:textId="77777777" w:rsidR="00EE29C8" w:rsidRPr="00EE29C8" w:rsidRDefault="00EE29C8" w:rsidP="00402B30">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2020</w:t>
            </w:r>
          </w:p>
        </w:tc>
        <w:tc>
          <w:tcPr>
            <w:tcW w:w="343" w:type="pct"/>
            <w:tcBorders>
              <w:top w:val="single" w:sz="4" w:space="0" w:color="auto"/>
              <w:bottom w:val="single" w:sz="12" w:space="0" w:color="auto"/>
            </w:tcBorders>
            <w:shd w:val="clear" w:color="auto" w:fill="auto"/>
            <w:noWrap/>
            <w:vAlign w:val="bottom"/>
          </w:tcPr>
          <w:p w14:paraId="56E4E396" w14:textId="77777777" w:rsidR="00EE29C8" w:rsidRPr="00EE29C8" w:rsidRDefault="00EE29C8" w:rsidP="00402B30">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2021</w:t>
            </w:r>
          </w:p>
        </w:tc>
        <w:tc>
          <w:tcPr>
            <w:tcW w:w="343" w:type="pct"/>
            <w:tcBorders>
              <w:top w:val="single" w:sz="4" w:space="0" w:color="auto"/>
              <w:bottom w:val="single" w:sz="12" w:space="0" w:color="auto"/>
            </w:tcBorders>
            <w:shd w:val="clear" w:color="auto" w:fill="auto"/>
            <w:vAlign w:val="bottom"/>
          </w:tcPr>
          <w:p w14:paraId="25FBD526" w14:textId="77777777" w:rsidR="00EE29C8" w:rsidRPr="00EE29C8" w:rsidRDefault="00EE29C8" w:rsidP="00402B30">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2022</w:t>
            </w:r>
          </w:p>
        </w:tc>
      </w:tr>
      <w:tr w:rsidR="00C038C8" w:rsidRPr="00EE29C8" w14:paraId="3DABB775" w14:textId="77777777" w:rsidTr="00C038C8">
        <w:trPr>
          <w:trHeight w:val="240"/>
        </w:trPr>
        <w:tc>
          <w:tcPr>
            <w:tcW w:w="2942" w:type="pct"/>
            <w:tcBorders>
              <w:top w:val="single" w:sz="12" w:space="0" w:color="auto"/>
            </w:tcBorders>
            <w:shd w:val="clear" w:color="auto" w:fill="auto"/>
            <w:hideMark/>
          </w:tcPr>
          <w:p w14:paraId="5918234A" w14:textId="1E928FA0"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rPr>
            </w:pPr>
            <w:r w:rsidRPr="00EE29C8">
              <w:rPr>
                <w:sz w:val="18"/>
              </w:rPr>
              <w:t xml:space="preserve">Código Penal de Georgia, art. 143² </w:t>
            </w:r>
            <w:r w:rsidR="0047558E">
              <w:rPr>
                <w:sz w:val="18"/>
              </w:rPr>
              <w:t>“</w:t>
            </w:r>
            <w:r w:rsidRPr="00EE29C8">
              <w:rPr>
                <w:sz w:val="18"/>
              </w:rPr>
              <w:t>Trata de niños</w:t>
            </w:r>
            <w:r w:rsidR="0047558E">
              <w:rPr>
                <w:sz w:val="18"/>
              </w:rPr>
              <w:t>”</w:t>
            </w:r>
          </w:p>
        </w:tc>
        <w:tc>
          <w:tcPr>
            <w:tcW w:w="343" w:type="pct"/>
            <w:tcBorders>
              <w:top w:val="single" w:sz="12" w:space="0" w:color="auto"/>
            </w:tcBorders>
            <w:shd w:val="clear" w:color="auto" w:fill="auto"/>
            <w:vAlign w:val="bottom"/>
            <w:hideMark/>
          </w:tcPr>
          <w:p w14:paraId="0E0EA6D3"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34</w:t>
            </w:r>
          </w:p>
        </w:tc>
        <w:tc>
          <w:tcPr>
            <w:tcW w:w="343" w:type="pct"/>
            <w:tcBorders>
              <w:top w:val="single" w:sz="12" w:space="0" w:color="auto"/>
            </w:tcBorders>
            <w:shd w:val="clear" w:color="auto" w:fill="auto"/>
            <w:vAlign w:val="bottom"/>
            <w:hideMark/>
          </w:tcPr>
          <w:p w14:paraId="6322B76E"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7</w:t>
            </w:r>
          </w:p>
        </w:tc>
        <w:tc>
          <w:tcPr>
            <w:tcW w:w="343" w:type="pct"/>
            <w:tcBorders>
              <w:top w:val="single" w:sz="12" w:space="0" w:color="auto"/>
            </w:tcBorders>
            <w:shd w:val="clear" w:color="auto" w:fill="auto"/>
            <w:vAlign w:val="bottom"/>
            <w:hideMark/>
          </w:tcPr>
          <w:p w14:paraId="45E3DB71"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9</w:t>
            </w:r>
          </w:p>
        </w:tc>
        <w:tc>
          <w:tcPr>
            <w:tcW w:w="343" w:type="pct"/>
            <w:tcBorders>
              <w:top w:val="single" w:sz="12" w:space="0" w:color="auto"/>
            </w:tcBorders>
            <w:shd w:val="clear" w:color="auto" w:fill="auto"/>
            <w:vAlign w:val="bottom"/>
            <w:hideMark/>
          </w:tcPr>
          <w:p w14:paraId="516647C8"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7</w:t>
            </w:r>
          </w:p>
        </w:tc>
        <w:tc>
          <w:tcPr>
            <w:tcW w:w="343" w:type="pct"/>
            <w:tcBorders>
              <w:top w:val="single" w:sz="12" w:space="0" w:color="auto"/>
            </w:tcBorders>
            <w:shd w:val="clear" w:color="auto" w:fill="auto"/>
            <w:noWrap/>
            <w:vAlign w:val="bottom"/>
            <w:hideMark/>
          </w:tcPr>
          <w:p w14:paraId="5BDC934E"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6</w:t>
            </w:r>
          </w:p>
        </w:tc>
        <w:tc>
          <w:tcPr>
            <w:tcW w:w="343" w:type="pct"/>
            <w:tcBorders>
              <w:top w:val="single" w:sz="12" w:space="0" w:color="auto"/>
            </w:tcBorders>
            <w:shd w:val="clear" w:color="auto" w:fill="auto"/>
            <w:vAlign w:val="bottom"/>
          </w:tcPr>
          <w:p w14:paraId="380BF466"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6</w:t>
            </w:r>
          </w:p>
        </w:tc>
      </w:tr>
      <w:tr w:rsidR="00C038C8" w:rsidRPr="00EE29C8" w14:paraId="35266B00" w14:textId="77777777" w:rsidTr="00C038C8">
        <w:trPr>
          <w:trHeight w:val="240"/>
        </w:trPr>
        <w:tc>
          <w:tcPr>
            <w:tcW w:w="2942" w:type="pct"/>
            <w:shd w:val="clear" w:color="auto" w:fill="auto"/>
            <w:hideMark/>
          </w:tcPr>
          <w:p w14:paraId="7FA9EB80" w14:textId="43E2C54B"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rPr>
            </w:pPr>
            <w:r w:rsidRPr="00EE29C8">
              <w:rPr>
                <w:sz w:val="18"/>
              </w:rPr>
              <w:t xml:space="preserve">Código Penal de Georgia, art. 253 (V) </w:t>
            </w:r>
            <w:r w:rsidR="0047558E">
              <w:rPr>
                <w:sz w:val="18"/>
              </w:rPr>
              <w:t>“</w:t>
            </w:r>
            <w:r w:rsidRPr="00EE29C8">
              <w:rPr>
                <w:sz w:val="18"/>
              </w:rPr>
              <w:t>Ejercicio de la prostitución</w:t>
            </w:r>
            <w:r w:rsidR="0047558E">
              <w:rPr>
                <w:sz w:val="18"/>
              </w:rPr>
              <w:t>”</w:t>
            </w:r>
            <w:r w:rsidRPr="00EE29C8">
              <w:rPr>
                <w:sz w:val="18"/>
              </w:rPr>
              <w:t xml:space="preserve"> (cometido a sabiendas contra un menor) (promulgado el 20</w:t>
            </w:r>
            <w:r w:rsidR="00292C26">
              <w:rPr>
                <w:sz w:val="18"/>
              </w:rPr>
              <w:t xml:space="preserve"> de julio de </w:t>
            </w:r>
            <w:r w:rsidRPr="00EE29C8">
              <w:rPr>
                <w:sz w:val="18"/>
              </w:rPr>
              <w:t>2020)</w:t>
            </w:r>
          </w:p>
        </w:tc>
        <w:tc>
          <w:tcPr>
            <w:tcW w:w="343" w:type="pct"/>
            <w:shd w:val="clear" w:color="auto" w:fill="auto"/>
            <w:vAlign w:val="bottom"/>
            <w:hideMark/>
          </w:tcPr>
          <w:p w14:paraId="34BC9233"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w:t>
            </w:r>
          </w:p>
        </w:tc>
        <w:tc>
          <w:tcPr>
            <w:tcW w:w="343" w:type="pct"/>
            <w:shd w:val="clear" w:color="auto" w:fill="auto"/>
            <w:vAlign w:val="bottom"/>
            <w:hideMark/>
          </w:tcPr>
          <w:p w14:paraId="41417C61"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w:t>
            </w:r>
          </w:p>
        </w:tc>
        <w:tc>
          <w:tcPr>
            <w:tcW w:w="343" w:type="pct"/>
            <w:shd w:val="clear" w:color="auto" w:fill="auto"/>
            <w:vAlign w:val="bottom"/>
            <w:hideMark/>
          </w:tcPr>
          <w:p w14:paraId="084D6484"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w:t>
            </w:r>
          </w:p>
        </w:tc>
        <w:tc>
          <w:tcPr>
            <w:tcW w:w="343" w:type="pct"/>
            <w:shd w:val="clear" w:color="auto" w:fill="auto"/>
            <w:vAlign w:val="bottom"/>
            <w:hideMark/>
          </w:tcPr>
          <w:p w14:paraId="1C15D62D"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343" w:type="pct"/>
            <w:shd w:val="clear" w:color="auto" w:fill="auto"/>
            <w:noWrap/>
            <w:vAlign w:val="bottom"/>
            <w:hideMark/>
          </w:tcPr>
          <w:p w14:paraId="0CC634FF"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343" w:type="pct"/>
            <w:shd w:val="clear" w:color="auto" w:fill="auto"/>
            <w:vAlign w:val="bottom"/>
          </w:tcPr>
          <w:p w14:paraId="2AEBDA67"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r>
      <w:tr w:rsidR="00C038C8" w:rsidRPr="00EE29C8" w14:paraId="04712EE2" w14:textId="77777777" w:rsidTr="00C038C8">
        <w:trPr>
          <w:trHeight w:val="240"/>
        </w:trPr>
        <w:tc>
          <w:tcPr>
            <w:tcW w:w="2942" w:type="pct"/>
            <w:shd w:val="clear" w:color="auto" w:fill="auto"/>
            <w:hideMark/>
          </w:tcPr>
          <w:p w14:paraId="1DE3A0B7" w14:textId="7D8C1297"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rPr>
            </w:pPr>
            <w:r w:rsidRPr="00EE29C8">
              <w:rPr>
                <w:sz w:val="18"/>
              </w:rPr>
              <w:t xml:space="preserve">Código Penal de Georgia, art. 254 (IV) </w:t>
            </w:r>
            <w:r w:rsidR="0047558E">
              <w:rPr>
                <w:sz w:val="18"/>
              </w:rPr>
              <w:t>“</w:t>
            </w:r>
            <w:r w:rsidRPr="00EE29C8">
              <w:rPr>
                <w:sz w:val="18"/>
              </w:rPr>
              <w:t>Promoción de la prostitución</w:t>
            </w:r>
            <w:r w:rsidR="0047558E">
              <w:rPr>
                <w:sz w:val="18"/>
              </w:rPr>
              <w:t>”</w:t>
            </w:r>
            <w:r w:rsidRPr="00EE29C8">
              <w:rPr>
                <w:sz w:val="18"/>
              </w:rPr>
              <w:t xml:space="preserve"> (cometido a sabiendas contra un menor) (promulgado el </w:t>
            </w:r>
            <w:r w:rsidR="00292C26" w:rsidRPr="00EE29C8">
              <w:rPr>
                <w:sz w:val="18"/>
              </w:rPr>
              <w:t>20</w:t>
            </w:r>
            <w:r w:rsidR="00292C26">
              <w:rPr>
                <w:sz w:val="18"/>
              </w:rPr>
              <w:t xml:space="preserve"> de julio de </w:t>
            </w:r>
            <w:r w:rsidR="00292C26" w:rsidRPr="00EE29C8">
              <w:rPr>
                <w:sz w:val="18"/>
              </w:rPr>
              <w:t>2020</w:t>
            </w:r>
            <w:r w:rsidRPr="00EE29C8">
              <w:rPr>
                <w:sz w:val="18"/>
              </w:rPr>
              <w:t>)</w:t>
            </w:r>
          </w:p>
        </w:tc>
        <w:tc>
          <w:tcPr>
            <w:tcW w:w="343" w:type="pct"/>
            <w:shd w:val="clear" w:color="auto" w:fill="auto"/>
            <w:vAlign w:val="bottom"/>
            <w:hideMark/>
          </w:tcPr>
          <w:p w14:paraId="40994B6C"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w:t>
            </w:r>
          </w:p>
        </w:tc>
        <w:tc>
          <w:tcPr>
            <w:tcW w:w="343" w:type="pct"/>
            <w:shd w:val="clear" w:color="auto" w:fill="auto"/>
            <w:vAlign w:val="bottom"/>
            <w:hideMark/>
          </w:tcPr>
          <w:p w14:paraId="53EF37E3"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w:t>
            </w:r>
          </w:p>
        </w:tc>
        <w:tc>
          <w:tcPr>
            <w:tcW w:w="343" w:type="pct"/>
            <w:shd w:val="clear" w:color="auto" w:fill="auto"/>
            <w:vAlign w:val="bottom"/>
            <w:hideMark/>
          </w:tcPr>
          <w:p w14:paraId="1B3FEE83"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w:t>
            </w:r>
          </w:p>
        </w:tc>
        <w:tc>
          <w:tcPr>
            <w:tcW w:w="343" w:type="pct"/>
            <w:shd w:val="clear" w:color="auto" w:fill="auto"/>
            <w:vAlign w:val="bottom"/>
            <w:hideMark/>
          </w:tcPr>
          <w:p w14:paraId="7EADD268"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343" w:type="pct"/>
            <w:shd w:val="clear" w:color="auto" w:fill="auto"/>
            <w:noWrap/>
            <w:vAlign w:val="bottom"/>
            <w:hideMark/>
          </w:tcPr>
          <w:p w14:paraId="6D6DD02C"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343" w:type="pct"/>
            <w:shd w:val="clear" w:color="auto" w:fill="auto"/>
            <w:vAlign w:val="bottom"/>
          </w:tcPr>
          <w:p w14:paraId="28D81382"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r>
      <w:tr w:rsidR="00C038C8" w:rsidRPr="00EE29C8" w14:paraId="7847425D" w14:textId="77777777" w:rsidTr="00C038C8">
        <w:trPr>
          <w:trHeight w:val="240"/>
        </w:trPr>
        <w:tc>
          <w:tcPr>
            <w:tcW w:w="2942" w:type="pct"/>
            <w:shd w:val="clear" w:color="auto" w:fill="auto"/>
            <w:hideMark/>
          </w:tcPr>
          <w:p w14:paraId="0520409D" w14:textId="2841743B"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rPr>
            </w:pPr>
            <w:r w:rsidRPr="00EE29C8">
              <w:rPr>
                <w:sz w:val="18"/>
              </w:rPr>
              <w:t xml:space="preserve">Código Penal de Georgia, art. 254 (V) </w:t>
            </w:r>
            <w:r w:rsidR="0047558E">
              <w:rPr>
                <w:sz w:val="18"/>
              </w:rPr>
              <w:t>“</w:t>
            </w:r>
            <w:r w:rsidRPr="00EE29C8">
              <w:rPr>
                <w:sz w:val="18"/>
              </w:rPr>
              <w:t>Promoción de la prostitución</w:t>
            </w:r>
            <w:r w:rsidR="0047558E">
              <w:rPr>
                <w:sz w:val="18"/>
              </w:rPr>
              <w:t>”</w:t>
            </w:r>
            <w:r w:rsidRPr="00EE29C8">
              <w:rPr>
                <w:sz w:val="18"/>
              </w:rPr>
              <w:t xml:space="preserve"> (cometido a sabiendas contra una persona menor de 14 años) (promulgado el</w:t>
            </w:r>
            <w:r w:rsidR="00292C26">
              <w:rPr>
                <w:sz w:val="18"/>
              </w:rPr>
              <w:t> </w:t>
            </w:r>
            <w:r w:rsidR="00292C26" w:rsidRPr="00EE29C8">
              <w:rPr>
                <w:sz w:val="18"/>
              </w:rPr>
              <w:t>20</w:t>
            </w:r>
            <w:r w:rsidR="00292C26">
              <w:rPr>
                <w:sz w:val="18"/>
              </w:rPr>
              <w:t xml:space="preserve"> de julio de </w:t>
            </w:r>
            <w:r w:rsidR="00292C26" w:rsidRPr="00EE29C8">
              <w:rPr>
                <w:sz w:val="18"/>
              </w:rPr>
              <w:t>2020</w:t>
            </w:r>
            <w:r w:rsidRPr="00EE29C8">
              <w:rPr>
                <w:sz w:val="18"/>
              </w:rPr>
              <w:t>)</w:t>
            </w:r>
          </w:p>
        </w:tc>
        <w:tc>
          <w:tcPr>
            <w:tcW w:w="343" w:type="pct"/>
            <w:shd w:val="clear" w:color="auto" w:fill="auto"/>
            <w:vAlign w:val="bottom"/>
            <w:hideMark/>
          </w:tcPr>
          <w:p w14:paraId="415B7677"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w:t>
            </w:r>
          </w:p>
        </w:tc>
        <w:tc>
          <w:tcPr>
            <w:tcW w:w="343" w:type="pct"/>
            <w:shd w:val="clear" w:color="auto" w:fill="auto"/>
            <w:vAlign w:val="bottom"/>
            <w:hideMark/>
          </w:tcPr>
          <w:p w14:paraId="6CDC8C3E"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w:t>
            </w:r>
          </w:p>
        </w:tc>
        <w:tc>
          <w:tcPr>
            <w:tcW w:w="343" w:type="pct"/>
            <w:shd w:val="clear" w:color="auto" w:fill="auto"/>
            <w:vAlign w:val="bottom"/>
            <w:hideMark/>
          </w:tcPr>
          <w:p w14:paraId="63FD1EA2"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w:t>
            </w:r>
          </w:p>
        </w:tc>
        <w:tc>
          <w:tcPr>
            <w:tcW w:w="343" w:type="pct"/>
            <w:shd w:val="clear" w:color="auto" w:fill="auto"/>
            <w:vAlign w:val="bottom"/>
            <w:hideMark/>
          </w:tcPr>
          <w:p w14:paraId="008D0D4A"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343" w:type="pct"/>
            <w:shd w:val="clear" w:color="auto" w:fill="auto"/>
            <w:noWrap/>
            <w:vAlign w:val="bottom"/>
            <w:hideMark/>
          </w:tcPr>
          <w:p w14:paraId="3E437A98"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343" w:type="pct"/>
            <w:shd w:val="clear" w:color="auto" w:fill="auto"/>
            <w:vAlign w:val="bottom"/>
          </w:tcPr>
          <w:p w14:paraId="3DC2E13A"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r>
      <w:tr w:rsidR="00C038C8" w:rsidRPr="00EE29C8" w14:paraId="63B228EB" w14:textId="77777777" w:rsidTr="00C038C8">
        <w:trPr>
          <w:trHeight w:val="240"/>
        </w:trPr>
        <w:tc>
          <w:tcPr>
            <w:tcW w:w="2942" w:type="pct"/>
            <w:shd w:val="clear" w:color="auto" w:fill="auto"/>
            <w:hideMark/>
          </w:tcPr>
          <w:p w14:paraId="60C9D0E3" w14:textId="40145B29"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rPr>
            </w:pPr>
            <w:r w:rsidRPr="00EE29C8">
              <w:rPr>
                <w:sz w:val="18"/>
              </w:rPr>
              <w:t xml:space="preserve">Código Penal de Georgia, art. 255, párr. 3: </w:t>
            </w:r>
            <w:r w:rsidR="0047558E">
              <w:rPr>
                <w:sz w:val="18"/>
              </w:rPr>
              <w:t>“</w:t>
            </w:r>
            <w:r w:rsidRPr="00EE29C8">
              <w:rPr>
                <w:sz w:val="18"/>
              </w:rPr>
              <w:t>Elaboración o venta ilegales a sabiendas de obras pornográficas que contengan imágenes de menores</w:t>
            </w:r>
            <w:r w:rsidR="0047558E">
              <w:rPr>
                <w:sz w:val="18"/>
              </w:rPr>
              <w:t>”</w:t>
            </w:r>
            <w:r w:rsidRPr="00EE29C8">
              <w:rPr>
                <w:sz w:val="18"/>
              </w:rPr>
              <w:t xml:space="preserve"> (Elaboración o venta a sabiendas de obras pornográficas que contengan imágenes de menores)</w:t>
            </w:r>
          </w:p>
        </w:tc>
        <w:tc>
          <w:tcPr>
            <w:tcW w:w="343" w:type="pct"/>
            <w:shd w:val="clear" w:color="auto" w:fill="auto"/>
            <w:vAlign w:val="bottom"/>
            <w:hideMark/>
          </w:tcPr>
          <w:p w14:paraId="395F6BE8"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343" w:type="pct"/>
            <w:shd w:val="clear" w:color="auto" w:fill="auto"/>
            <w:vAlign w:val="bottom"/>
            <w:hideMark/>
          </w:tcPr>
          <w:p w14:paraId="1CBB7C26"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343" w:type="pct"/>
            <w:shd w:val="clear" w:color="auto" w:fill="auto"/>
            <w:vAlign w:val="bottom"/>
            <w:hideMark/>
          </w:tcPr>
          <w:p w14:paraId="5F96819D"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343" w:type="pct"/>
            <w:shd w:val="clear" w:color="auto" w:fill="auto"/>
            <w:vAlign w:val="bottom"/>
            <w:hideMark/>
          </w:tcPr>
          <w:p w14:paraId="2BF74CA3"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343" w:type="pct"/>
            <w:shd w:val="clear" w:color="auto" w:fill="auto"/>
            <w:noWrap/>
            <w:vAlign w:val="bottom"/>
            <w:hideMark/>
          </w:tcPr>
          <w:p w14:paraId="4943D292"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w:t>
            </w:r>
          </w:p>
        </w:tc>
        <w:tc>
          <w:tcPr>
            <w:tcW w:w="343" w:type="pct"/>
            <w:shd w:val="clear" w:color="auto" w:fill="auto"/>
            <w:vAlign w:val="bottom"/>
          </w:tcPr>
          <w:p w14:paraId="49F1FE36"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r>
      <w:tr w:rsidR="00C038C8" w:rsidRPr="00EE29C8" w14:paraId="7C313860" w14:textId="77777777" w:rsidTr="00C038C8">
        <w:trPr>
          <w:trHeight w:val="240"/>
        </w:trPr>
        <w:tc>
          <w:tcPr>
            <w:tcW w:w="2942" w:type="pct"/>
            <w:tcBorders>
              <w:bottom w:val="single" w:sz="12" w:space="0" w:color="auto"/>
            </w:tcBorders>
            <w:shd w:val="clear" w:color="auto" w:fill="auto"/>
            <w:hideMark/>
          </w:tcPr>
          <w:p w14:paraId="44D8AE44" w14:textId="21BD0D55" w:rsidR="00EE29C8" w:rsidRPr="00EE29C8" w:rsidRDefault="00EE29C8" w:rsidP="00402B30">
            <w:pPr>
              <w:pStyle w:val="SingleTxtG"/>
              <w:tabs>
                <w:tab w:val="clear" w:pos="1701"/>
                <w:tab w:val="clear" w:pos="2268"/>
                <w:tab w:val="clear" w:pos="2835"/>
              </w:tabs>
              <w:spacing w:before="40" w:after="40" w:line="220" w:lineRule="exact"/>
              <w:ind w:left="0" w:right="0"/>
              <w:jc w:val="left"/>
              <w:rPr>
                <w:sz w:val="18"/>
              </w:rPr>
            </w:pPr>
            <w:r w:rsidRPr="00EE29C8">
              <w:rPr>
                <w:sz w:val="18"/>
              </w:rPr>
              <w:t xml:space="preserve">Código Penal de Georgia, art. 255, párr. 4: </w:t>
            </w:r>
            <w:r w:rsidR="0047558E">
              <w:rPr>
                <w:sz w:val="18"/>
              </w:rPr>
              <w:t>“</w:t>
            </w:r>
            <w:r w:rsidRPr="00EE29C8">
              <w:rPr>
                <w:sz w:val="18"/>
              </w:rPr>
              <w:t>Ofrecimiento, importación, exportación, difusión, distribución o promoción a sabiendas de obras pornográficas que contengan imágenes de menores o facilitación de su acceso</w:t>
            </w:r>
            <w:r w:rsidR="0047558E">
              <w:rPr>
                <w:sz w:val="18"/>
              </w:rPr>
              <w:t>”</w:t>
            </w:r>
            <w:r w:rsidRPr="00EE29C8">
              <w:rPr>
                <w:sz w:val="18"/>
              </w:rPr>
              <w:t xml:space="preserve"> (promulgado el </w:t>
            </w:r>
            <w:r w:rsidR="00292C26" w:rsidRPr="00EE29C8">
              <w:rPr>
                <w:sz w:val="18"/>
              </w:rPr>
              <w:t>20</w:t>
            </w:r>
            <w:r w:rsidR="00292C26">
              <w:rPr>
                <w:sz w:val="18"/>
              </w:rPr>
              <w:t xml:space="preserve"> de julio de </w:t>
            </w:r>
            <w:r w:rsidR="00292C26" w:rsidRPr="00EE29C8">
              <w:rPr>
                <w:sz w:val="18"/>
              </w:rPr>
              <w:t>2020</w:t>
            </w:r>
            <w:r w:rsidRPr="00EE29C8">
              <w:rPr>
                <w:sz w:val="18"/>
              </w:rPr>
              <w:t>)</w:t>
            </w:r>
          </w:p>
        </w:tc>
        <w:tc>
          <w:tcPr>
            <w:tcW w:w="343" w:type="pct"/>
            <w:tcBorders>
              <w:bottom w:val="single" w:sz="12" w:space="0" w:color="auto"/>
            </w:tcBorders>
            <w:shd w:val="clear" w:color="auto" w:fill="auto"/>
            <w:vAlign w:val="bottom"/>
            <w:hideMark/>
          </w:tcPr>
          <w:p w14:paraId="47A239F3"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w:t>
            </w:r>
          </w:p>
        </w:tc>
        <w:tc>
          <w:tcPr>
            <w:tcW w:w="343" w:type="pct"/>
            <w:tcBorders>
              <w:bottom w:val="single" w:sz="12" w:space="0" w:color="auto"/>
            </w:tcBorders>
            <w:shd w:val="clear" w:color="auto" w:fill="auto"/>
            <w:vAlign w:val="bottom"/>
            <w:hideMark/>
          </w:tcPr>
          <w:p w14:paraId="3595F18D"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w:t>
            </w:r>
          </w:p>
        </w:tc>
        <w:tc>
          <w:tcPr>
            <w:tcW w:w="343" w:type="pct"/>
            <w:tcBorders>
              <w:bottom w:val="single" w:sz="12" w:space="0" w:color="auto"/>
            </w:tcBorders>
            <w:shd w:val="clear" w:color="auto" w:fill="auto"/>
            <w:vAlign w:val="bottom"/>
            <w:hideMark/>
          </w:tcPr>
          <w:p w14:paraId="546072A2"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lang w:val="en-GB"/>
              </w:rPr>
              <w:t>-</w:t>
            </w:r>
          </w:p>
        </w:tc>
        <w:tc>
          <w:tcPr>
            <w:tcW w:w="343" w:type="pct"/>
            <w:tcBorders>
              <w:bottom w:val="single" w:sz="12" w:space="0" w:color="auto"/>
            </w:tcBorders>
            <w:shd w:val="clear" w:color="auto" w:fill="auto"/>
            <w:vAlign w:val="bottom"/>
            <w:hideMark/>
          </w:tcPr>
          <w:p w14:paraId="131A8479"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343" w:type="pct"/>
            <w:tcBorders>
              <w:bottom w:val="single" w:sz="12" w:space="0" w:color="auto"/>
            </w:tcBorders>
            <w:shd w:val="clear" w:color="auto" w:fill="auto"/>
            <w:noWrap/>
            <w:vAlign w:val="bottom"/>
            <w:hideMark/>
          </w:tcPr>
          <w:p w14:paraId="7B58E4B4"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343" w:type="pct"/>
            <w:tcBorders>
              <w:bottom w:val="single" w:sz="12" w:space="0" w:color="auto"/>
            </w:tcBorders>
            <w:shd w:val="clear" w:color="auto" w:fill="auto"/>
            <w:vAlign w:val="bottom"/>
          </w:tcPr>
          <w:p w14:paraId="1C4AC9ED" w14:textId="77777777" w:rsidR="00EE29C8" w:rsidRPr="00EE29C8" w:rsidRDefault="00EE29C8" w:rsidP="00402B30">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r>
    </w:tbl>
    <w:p w14:paraId="074CAC52" w14:textId="4EB95334" w:rsidR="00EE29C8" w:rsidRPr="00EE29C8" w:rsidRDefault="00402B30" w:rsidP="00402B30">
      <w:pPr>
        <w:pStyle w:val="H1G"/>
      </w:pPr>
      <w:r>
        <w:tab/>
      </w:r>
      <w:r w:rsidR="00EE29C8" w:rsidRPr="00EE29C8">
        <w:tab/>
        <w:t xml:space="preserve">Respuesta al párrafo 52 a) de la lista de cuestiones previa </w:t>
      </w:r>
      <w:r>
        <w:br/>
      </w:r>
      <w:r w:rsidR="00EE29C8" w:rsidRPr="00EE29C8">
        <w:t>a la presentación de informes</w:t>
      </w:r>
    </w:p>
    <w:p w14:paraId="237B7991" w14:textId="77777777" w:rsidR="00EE29C8" w:rsidRPr="00EE29C8" w:rsidRDefault="00EE29C8" w:rsidP="00EE29C8">
      <w:pPr>
        <w:pStyle w:val="SingleTxtG"/>
      </w:pPr>
      <w:r w:rsidRPr="00EE29C8">
        <w:t>304.</w:t>
      </w:r>
      <w:r w:rsidRPr="00EE29C8">
        <w:tab/>
        <w:t>Como resultado de las medidas eficaces del Estado, especialmente las preventivas, no se tiene constancia de ningún caso de reclutamiento de niños por miembros de organizaciones terroristas en Georgia durante el período que abarca el informe.</w:t>
      </w:r>
    </w:p>
    <w:p w14:paraId="52F376DB" w14:textId="1CB193C2" w:rsidR="00EE29C8" w:rsidRPr="00EE29C8" w:rsidRDefault="00402B30" w:rsidP="00402B30">
      <w:pPr>
        <w:pStyle w:val="H1G"/>
      </w:pPr>
      <w:r>
        <w:tab/>
      </w:r>
      <w:r w:rsidR="00EE29C8" w:rsidRPr="00EE29C8">
        <w:tab/>
        <w:t xml:space="preserve">Respuesta al párrafo 52 b) de la lista de cuestiones previas </w:t>
      </w:r>
      <w:r>
        <w:br/>
      </w:r>
      <w:r w:rsidR="00EE29C8" w:rsidRPr="00EE29C8">
        <w:t>a la presentación de informes</w:t>
      </w:r>
      <w:r w:rsidR="00EE29C8" w:rsidRPr="00EE29C8">
        <w:br/>
        <w:t xml:space="preserve">Estadísticas sobre niños solicitantes de asilo en Georgia </w:t>
      </w:r>
      <w:r>
        <w:br/>
      </w:r>
      <w:r w:rsidR="00EE29C8" w:rsidRPr="00EE29C8">
        <w:t>según los datos correspondientes a 2017-2022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60"/>
        <w:gridCol w:w="968"/>
        <w:gridCol w:w="968"/>
        <w:gridCol w:w="969"/>
        <w:gridCol w:w="968"/>
        <w:gridCol w:w="968"/>
        <w:gridCol w:w="969"/>
      </w:tblGrid>
      <w:tr w:rsidR="00663CA9" w:rsidRPr="00663CA9" w14:paraId="2DC41CC8" w14:textId="77777777" w:rsidTr="00292C26">
        <w:trPr>
          <w:trHeight w:val="240"/>
          <w:tblHeader/>
        </w:trPr>
        <w:tc>
          <w:tcPr>
            <w:tcW w:w="1560" w:type="dxa"/>
            <w:tcBorders>
              <w:top w:val="single" w:sz="4" w:space="0" w:color="auto"/>
              <w:bottom w:val="single" w:sz="12" w:space="0" w:color="auto"/>
            </w:tcBorders>
            <w:shd w:val="clear" w:color="auto" w:fill="auto"/>
            <w:vAlign w:val="bottom"/>
          </w:tcPr>
          <w:p w14:paraId="61239ED3" w14:textId="77777777" w:rsidR="00EE29C8" w:rsidRPr="00EE29C8" w:rsidRDefault="00EE29C8" w:rsidP="00663CA9">
            <w:pPr>
              <w:pStyle w:val="SingleTxtG"/>
              <w:tabs>
                <w:tab w:val="clear" w:pos="1701"/>
                <w:tab w:val="clear" w:pos="2268"/>
                <w:tab w:val="clear" w:pos="2835"/>
              </w:tabs>
              <w:spacing w:before="80" w:after="80" w:line="200" w:lineRule="exact"/>
              <w:ind w:left="0" w:right="0"/>
              <w:jc w:val="left"/>
              <w:rPr>
                <w:i/>
                <w:sz w:val="16"/>
                <w:lang w:val="en-GB"/>
              </w:rPr>
            </w:pPr>
            <w:r w:rsidRPr="00EE29C8">
              <w:rPr>
                <w:i/>
                <w:iCs/>
                <w:sz w:val="16"/>
              </w:rPr>
              <w:t>Nacionalidad</w:t>
            </w:r>
          </w:p>
        </w:tc>
        <w:tc>
          <w:tcPr>
            <w:tcW w:w="968" w:type="dxa"/>
            <w:tcBorders>
              <w:top w:val="single" w:sz="4" w:space="0" w:color="auto"/>
              <w:bottom w:val="single" w:sz="12" w:space="0" w:color="auto"/>
            </w:tcBorders>
            <w:shd w:val="clear" w:color="auto" w:fill="auto"/>
            <w:vAlign w:val="bottom"/>
          </w:tcPr>
          <w:p w14:paraId="2E90FABE" w14:textId="77777777" w:rsidR="00EE29C8" w:rsidRPr="00EE29C8" w:rsidRDefault="00EE29C8" w:rsidP="00663CA9">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2017</w:t>
            </w:r>
          </w:p>
        </w:tc>
        <w:tc>
          <w:tcPr>
            <w:tcW w:w="968" w:type="dxa"/>
            <w:tcBorders>
              <w:top w:val="single" w:sz="4" w:space="0" w:color="auto"/>
              <w:bottom w:val="single" w:sz="12" w:space="0" w:color="auto"/>
            </w:tcBorders>
            <w:shd w:val="clear" w:color="auto" w:fill="auto"/>
            <w:vAlign w:val="bottom"/>
          </w:tcPr>
          <w:p w14:paraId="0AF008B1" w14:textId="77777777" w:rsidR="00EE29C8" w:rsidRPr="00EE29C8" w:rsidRDefault="00EE29C8" w:rsidP="00663CA9">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2018</w:t>
            </w:r>
          </w:p>
        </w:tc>
        <w:tc>
          <w:tcPr>
            <w:tcW w:w="969" w:type="dxa"/>
            <w:tcBorders>
              <w:top w:val="single" w:sz="4" w:space="0" w:color="auto"/>
              <w:bottom w:val="single" w:sz="12" w:space="0" w:color="auto"/>
            </w:tcBorders>
            <w:shd w:val="clear" w:color="auto" w:fill="auto"/>
            <w:vAlign w:val="bottom"/>
          </w:tcPr>
          <w:p w14:paraId="358A3496" w14:textId="77777777" w:rsidR="00EE29C8" w:rsidRPr="00EE29C8" w:rsidRDefault="00EE29C8" w:rsidP="00663CA9">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2019</w:t>
            </w:r>
          </w:p>
        </w:tc>
        <w:tc>
          <w:tcPr>
            <w:tcW w:w="968" w:type="dxa"/>
            <w:tcBorders>
              <w:top w:val="single" w:sz="4" w:space="0" w:color="auto"/>
              <w:bottom w:val="single" w:sz="12" w:space="0" w:color="auto"/>
            </w:tcBorders>
            <w:shd w:val="clear" w:color="auto" w:fill="auto"/>
            <w:vAlign w:val="bottom"/>
          </w:tcPr>
          <w:p w14:paraId="12102082" w14:textId="77777777" w:rsidR="00EE29C8" w:rsidRPr="00EE29C8" w:rsidRDefault="00EE29C8" w:rsidP="00663CA9">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2020</w:t>
            </w:r>
          </w:p>
        </w:tc>
        <w:tc>
          <w:tcPr>
            <w:tcW w:w="968" w:type="dxa"/>
            <w:tcBorders>
              <w:top w:val="single" w:sz="4" w:space="0" w:color="auto"/>
              <w:bottom w:val="single" w:sz="12" w:space="0" w:color="auto"/>
            </w:tcBorders>
            <w:shd w:val="clear" w:color="auto" w:fill="auto"/>
            <w:vAlign w:val="bottom"/>
          </w:tcPr>
          <w:p w14:paraId="0FBBCFAE" w14:textId="77777777" w:rsidR="00EE29C8" w:rsidRPr="00EE29C8" w:rsidRDefault="00EE29C8" w:rsidP="00663CA9">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2021</w:t>
            </w:r>
          </w:p>
        </w:tc>
        <w:tc>
          <w:tcPr>
            <w:tcW w:w="969" w:type="dxa"/>
            <w:tcBorders>
              <w:top w:val="single" w:sz="4" w:space="0" w:color="auto"/>
              <w:bottom w:val="single" w:sz="12" w:space="0" w:color="auto"/>
            </w:tcBorders>
            <w:shd w:val="clear" w:color="auto" w:fill="auto"/>
            <w:vAlign w:val="bottom"/>
          </w:tcPr>
          <w:p w14:paraId="331AFF62" w14:textId="77777777" w:rsidR="00EE29C8" w:rsidRPr="00EE29C8" w:rsidRDefault="00EE29C8" w:rsidP="00663CA9">
            <w:pPr>
              <w:pStyle w:val="SingleTxtG"/>
              <w:tabs>
                <w:tab w:val="clear" w:pos="1701"/>
                <w:tab w:val="clear" w:pos="2268"/>
                <w:tab w:val="clear" w:pos="2835"/>
              </w:tabs>
              <w:spacing w:before="80" w:after="80" w:line="200" w:lineRule="exact"/>
              <w:ind w:left="113" w:right="0"/>
              <w:jc w:val="right"/>
              <w:rPr>
                <w:i/>
                <w:sz w:val="16"/>
                <w:lang w:val="en-GB"/>
              </w:rPr>
            </w:pPr>
            <w:r w:rsidRPr="00EE29C8">
              <w:rPr>
                <w:i/>
                <w:iCs/>
                <w:sz w:val="16"/>
              </w:rPr>
              <w:t>2022</w:t>
            </w:r>
          </w:p>
        </w:tc>
      </w:tr>
      <w:tr w:rsidR="00663CA9" w:rsidRPr="00EE29C8" w14:paraId="00FC4B1E" w14:textId="77777777" w:rsidTr="00292C26">
        <w:trPr>
          <w:trHeight w:val="240"/>
        </w:trPr>
        <w:tc>
          <w:tcPr>
            <w:tcW w:w="1560" w:type="dxa"/>
            <w:tcBorders>
              <w:top w:val="single" w:sz="12" w:space="0" w:color="auto"/>
            </w:tcBorders>
            <w:shd w:val="clear" w:color="auto" w:fill="auto"/>
          </w:tcPr>
          <w:p w14:paraId="5790F7C0"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Afgana</w:t>
            </w:r>
          </w:p>
        </w:tc>
        <w:tc>
          <w:tcPr>
            <w:tcW w:w="968" w:type="dxa"/>
            <w:tcBorders>
              <w:top w:val="single" w:sz="12" w:space="0" w:color="auto"/>
            </w:tcBorders>
            <w:shd w:val="clear" w:color="auto" w:fill="auto"/>
            <w:vAlign w:val="bottom"/>
          </w:tcPr>
          <w:p w14:paraId="6F7D6B72"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30</w:t>
            </w:r>
          </w:p>
        </w:tc>
        <w:tc>
          <w:tcPr>
            <w:tcW w:w="968" w:type="dxa"/>
            <w:tcBorders>
              <w:top w:val="single" w:sz="12" w:space="0" w:color="auto"/>
            </w:tcBorders>
            <w:shd w:val="clear" w:color="auto" w:fill="auto"/>
            <w:vAlign w:val="bottom"/>
          </w:tcPr>
          <w:p w14:paraId="398FE76E"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15</w:t>
            </w:r>
          </w:p>
        </w:tc>
        <w:tc>
          <w:tcPr>
            <w:tcW w:w="969" w:type="dxa"/>
            <w:tcBorders>
              <w:top w:val="single" w:sz="12" w:space="0" w:color="auto"/>
            </w:tcBorders>
            <w:shd w:val="clear" w:color="auto" w:fill="auto"/>
            <w:vAlign w:val="bottom"/>
          </w:tcPr>
          <w:p w14:paraId="60AE39E8"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7</w:t>
            </w:r>
          </w:p>
        </w:tc>
        <w:tc>
          <w:tcPr>
            <w:tcW w:w="968" w:type="dxa"/>
            <w:tcBorders>
              <w:top w:val="single" w:sz="12" w:space="0" w:color="auto"/>
            </w:tcBorders>
            <w:shd w:val="clear" w:color="auto" w:fill="auto"/>
            <w:vAlign w:val="bottom"/>
          </w:tcPr>
          <w:p w14:paraId="16F0560C"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tcBorders>
              <w:top w:val="single" w:sz="12" w:space="0" w:color="auto"/>
            </w:tcBorders>
            <w:shd w:val="clear" w:color="auto" w:fill="auto"/>
            <w:vAlign w:val="bottom"/>
          </w:tcPr>
          <w:p w14:paraId="1D21B8E4"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12</w:t>
            </w:r>
          </w:p>
        </w:tc>
        <w:tc>
          <w:tcPr>
            <w:tcW w:w="969" w:type="dxa"/>
            <w:tcBorders>
              <w:top w:val="single" w:sz="12" w:space="0" w:color="auto"/>
            </w:tcBorders>
            <w:shd w:val="clear" w:color="auto" w:fill="auto"/>
            <w:vAlign w:val="bottom"/>
          </w:tcPr>
          <w:p w14:paraId="31BED4F3"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11</w:t>
            </w:r>
          </w:p>
        </w:tc>
      </w:tr>
      <w:tr w:rsidR="00663CA9" w:rsidRPr="00EE29C8" w14:paraId="383E2B43" w14:textId="77777777" w:rsidTr="00292C26">
        <w:trPr>
          <w:trHeight w:val="240"/>
        </w:trPr>
        <w:tc>
          <w:tcPr>
            <w:tcW w:w="1560" w:type="dxa"/>
            <w:shd w:val="clear" w:color="auto" w:fill="auto"/>
          </w:tcPr>
          <w:p w14:paraId="69DA7365"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Armenia</w:t>
            </w:r>
          </w:p>
        </w:tc>
        <w:tc>
          <w:tcPr>
            <w:tcW w:w="968" w:type="dxa"/>
            <w:shd w:val="clear" w:color="auto" w:fill="auto"/>
            <w:vAlign w:val="bottom"/>
          </w:tcPr>
          <w:p w14:paraId="7C89DE0E"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968" w:type="dxa"/>
            <w:shd w:val="clear" w:color="auto" w:fill="auto"/>
            <w:vAlign w:val="bottom"/>
          </w:tcPr>
          <w:p w14:paraId="5018A7C3"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shd w:val="clear" w:color="auto" w:fill="auto"/>
            <w:vAlign w:val="bottom"/>
          </w:tcPr>
          <w:p w14:paraId="5CE8B43D"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66575E2D"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40C4D245"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shd w:val="clear" w:color="auto" w:fill="auto"/>
            <w:vAlign w:val="bottom"/>
          </w:tcPr>
          <w:p w14:paraId="59C36673"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r>
      <w:tr w:rsidR="00663CA9" w:rsidRPr="00EE29C8" w14:paraId="015FB8EA" w14:textId="77777777" w:rsidTr="00292C26">
        <w:trPr>
          <w:trHeight w:val="240"/>
        </w:trPr>
        <w:tc>
          <w:tcPr>
            <w:tcW w:w="1560" w:type="dxa"/>
            <w:shd w:val="clear" w:color="auto" w:fill="auto"/>
          </w:tcPr>
          <w:p w14:paraId="440E68E1"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Azerbaiyana</w:t>
            </w:r>
          </w:p>
        </w:tc>
        <w:tc>
          <w:tcPr>
            <w:tcW w:w="968" w:type="dxa"/>
            <w:shd w:val="clear" w:color="auto" w:fill="auto"/>
            <w:vAlign w:val="bottom"/>
          </w:tcPr>
          <w:p w14:paraId="77DA5AC6"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968" w:type="dxa"/>
            <w:shd w:val="clear" w:color="auto" w:fill="auto"/>
            <w:vAlign w:val="bottom"/>
          </w:tcPr>
          <w:p w14:paraId="0ED9525F"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969" w:type="dxa"/>
            <w:shd w:val="clear" w:color="auto" w:fill="auto"/>
            <w:vAlign w:val="bottom"/>
          </w:tcPr>
          <w:p w14:paraId="4239C47A"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3D335E7A"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76BC4635"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w:t>
            </w:r>
          </w:p>
        </w:tc>
        <w:tc>
          <w:tcPr>
            <w:tcW w:w="969" w:type="dxa"/>
            <w:shd w:val="clear" w:color="auto" w:fill="auto"/>
            <w:vAlign w:val="bottom"/>
          </w:tcPr>
          <w:p w14:paraId="2FDE61EE"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r>
      <w:tr w:rsidR="00663CA9" w:rsidRPr="00EE29C8" w14:paraId="399AC12E" w14:textId="77777777" w:rsidTr="00292C26">
        <w:trPr>
          <w:trHeight w:val="240"/>
        </w:trPr>
        <w:tc>
          <w:tcPr>
            <w:tcW w:w="1560" w:type="dxa"/>
            <w:shd w:val="clear" w:color="auto" w:fill="auto"/>
          </w:tcPr>
          <w:p w14:paraId="50458721"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Bangladesí</w:t>
            </w:r>
          </w:p>
        </w:tc>
        <w:tc>
          <w:tcPr>
            <w:tcW w:w="968" w:type="dxa"/>
            <w:shd w:val="clear" w:color="auto" w:fill="auto"/>
            <w:vAlign w:val="bottom"/>
          </w:tcPr>
          <w:p w14:paraId="165DD795"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968" w:type="dxa"/>
            <w:shd w:val="clear" w:color="auto" w:fill="auto"/>
            <w:vAlign w:val="bottom"/>
          </w:tcPr>
          <w:p w14:paraId="29241EDC"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6</w:t>
            </w:r>
          </w:p>
        </w:tc>
        <w:tc>
          <w:tcPr>
            <w:tcW w:w="969" w:type="dxa"/>
            <w:shd w:val="clear" w:color="auto" w:fill="auto"/>
            <w:vAlign w:val="bottom"/>
          </w:tcPr>
          <w:p w14:paraId="69C0AC72"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968" w:type="dxa"/>
            <w:shd w:val="clear" w:color="auto" w:fill="auto"/>
            <w:vAlign w:val="bottom"/>
          </w:tcPr>
          <w:p w14:paraId="1FA4790B"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w:t>
            </w:r>
          </w:p>
        </w:tc>
        <w:tc>
          <w:tcPr>
            <w:tcW w:w="968" w:type="dxa"/>
            <w:shd w:val="clear" w:color="auto" w:fill="auto"/>
            <w:vAlign w:val="bottom"/>
          </w:tcPr>
          <w:p w14:paraId="03C4567E"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shd w:val="clear" w:color="auto" w:fill="auto"/>
            <w:vAlign w:val="bottom"/>
          </w:tcPr>
          <w:p w14:paraId="1E36DBCB"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r>
      <w:tr w:rsidR="00663CA9" w:rsidRPr="00EE29C8" w14:paraId="2E1340BB" w14:textId="77777777" w:rsidTr="00292C26">
        <w:trPr>
          <w:trHeight w:val="240"/>
        </w:trPr>
        <w:tc>
          <w:tcPr>
            <w:tcW w:w="1560" w:type="dxa"/>
            <w:shd w:val="clear" w:color="auto" w:fill="auto"/>
          </w:tcPr>
          <w:p w14:paraId="00F1D1AA"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Bielorrusa</w:t>
            </w:r>
          </w:p>
        </w:tc>
        <w:tc>
          <w:tcPr>
            <w:tcW w:w="968" w:type="dxa"/>
            <w:shd w:val="clear" w:color="auto" w:fill="auto"/>
            <w:vAlign w:val="bottom"/>
          </w:tcPr>
          <w:p w14:paraId="580512F7"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968" w:type="dxa"/>
            <w:shd w:val="clear" w:color="auto" w:fill="auto"/>
            <w:vAlign w:val="bottom"/>
          </w:tcPr>
          <w:p w14:paraId="55B56E03"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969" w:type="dxa"/>
            <w:shd w:val="clear" w:color="auto" w:fill="auto"/>
            <w:vAlign w:val="bottom"/>
          </w:tcPr>
          <w:p w14:paraId="2C4A5E0E"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3C070751"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74B08C28"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w:t>
            </w:r>
          </w:p>
        </w:tc>
        <w:tc>
          <w:tcPr>
            <w:tcW w:w="969" w:type="dxa"/>
            <w:shd w:val="clear" w:color="auto" w:fill="auto"/>
            <w:vAlign w:val="bottom"/>
          </w:tcPr>
          <w:p w14:paraId="33FDE3A7"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r>
      <w:tr w:rsidR="00663CA9" w:rsidRPr="00EE29C8" w14:paraId="75EB9AA4" w14:textId="77777777" w:rsidTr="00292C26">
        <w:trPr>
          <w:trHeight w:val="240"/>
        </w:trPr>
        <w:tc>
          <w:tcPr>
            <w:tcW w:w="1560" w:type="dxa"/>
            <w:shd w:val="clear" w:color="auto" w:fill="auto"/>
          </w:tcPr>
          <w:p w14:paraId="33A70F37"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Congolesa</w:t>
            </w:r>
          </w:p>
        </w:tc>
        <w:tc>
          <w:tcPr>
            <w:tcW w:w="968" w:type="dxa"/>
            <w:shd w:val="clear" w:color="auto" w:fill="auto"/>
            <w:vAlign w:val="bottom"/>
          </w:tcPr>
          <w:p w14:paraId="2AFF7D2F"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26724380"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shd w:val="clear" w:color="auto" w:fill="auto"/>
            <w:vAlign w:val="bottom"/>
          </w:tcPr>
          <w:p w14:paraId="08944DA9"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968" w:type="dxa"/>
            <w:shd w:val="clear" w:color="auto" w:fill="auto"/>
            <w:vAlign w:val="bottom"/>
          </w:tcPr>
          <w:p w14:paraId="3C73FCCC"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48B604FC"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shd w:val="clear" w:color="auto" w:fill="auto"/>
            <w:vAlign w:val="bottom"/>
          </w:tcPr>
          <w:p w14:paraId="09EA2073"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r>
      <w:tr w:rsidR="00663CA9" w:rsidRPr="00EE29C8" w14:paraId="7F3B549E" w14:textId="77777777" w:rsidTr="00292C26">
        <w:trPr>
          <w:trHeight w:val="240"/>
        </w:trPr>
        <w:tc>
          <w:tcPr>
            <w:tcW w:w="1560" w:type="dxa"/>
            <w:shd w:val="clear" w:color="auto" w:fill="auto"/>
          </w:tcPr>
          <w:p w14:paraId="6A986EA0"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Egipcia</w:t>
            </w:r>
          </w:p>
        </w:tc>
        <w:tc>
          <w:tcPr>
            <w:tcW w:w="968" w:type="dxa"/>
            <w:shd w:val="clear" w:color="auto" w:fill="auto"/>
            <w:vAlign w:val="bottom"/>
          </w:tcPr>
          <w:p w14:paraId="74D8E370"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18</w:t>
            </w:r>
          </w:p>
        </w:tc>
        <w:tc>
          <w:tcPr>
            <w:tcW w:w="968" w:type="dxa"/>
            <w:shd w:val="clear" w:color="auto" w:fill="auto"/>
            <w:vAlign w:val="bottom"/>
          </w:tcPr>
          <w:p w14:paraId="3F9A2E6F"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8</w:t>
            </w:r>
          </w:p>
        </w:tc>
        <w:tc>
          <w:tcPr>
            <w:tcW w:w="969" w:type="dxa"/>
            <w:shd w:val="clear" w:color="auto" w:fill="auto"/>
            <w:vAlign w:val="bottom"/>
          </w:tcPr>
          <w:p w14:paraId="18F41DC9"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30</w:t>
            </w:r>
          </w:p>
        </w:tc>
        <w:tc>
          <w:tcPr>
            <w:tcW w:w="968" w:type="dxa"/>
            <w:shd w:val="clear" w:color="auto" w:fill="auto"/>
            <w:vAlign w:val="bottom"/>
          </w:tcPr>
          <w:p w14:paraId="68276A1B"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w:t>
            </w:r>
          </w:p>
        </w:tc>
        <w:tc>
          <w:tcPr>
            <w:tcW w:w="968" w:type="dxa"/>
            <w:shd w:val="clear" w:color="auto" w:fill="auto"/>
            <w:vAlign w:val="bottom"/>
          </w:tcPr>
          <w:p w14:paraId="4B1E6F97"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6</w:t>
            </w:r>
          </w:p>
        </w:tc>
        <w:tc>
          <w:tcPr>
            <w:tcW w:w="969" w:type="dxa"/>
            <w:shd w:val="clear" w:color="auto" w:fill="auto"/>
            <w:vAlign w:val="bottom"/>
          </w:tcPr>
          <w:p w14:paraId="69ABCF44"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r>
      <w:tr w:rsidR="00663CA9" w:rsidRPr="00EE29C8" w14:paraId="6E7ABAE1" w14:textId="77777777" w:rsidTr="00292C26">
        <w:trPr>
          <w:trHeight w:val="240"/>
        </w:trPr>
        <w:tc>
          <w:tcPr>
            <w:tcW w:w="1560" w:type="dxa"/>
            <w:shd w:val="clear" w:color="auto" w:fill="auto"/>
          </w:tcPr>
          <w:p w14:paraId="222A2756"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Eritrea</w:t>
            </w:r>
          </w:p>
        </w:tc>
        <w:tc>
          <w:tcPr>
            <w:tcW w:w="968" w:type="dxa"/>
            <w:shd w:val="clear" w:color="auto" w:fill="auto"/>
            <w:vAlign w:val="bottom"/>
          </w:tcPr>
          <w:p w14:paraId="4633E47C"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23</w:t>
            </w:r>
          </w:p>
        </w:tc>
        <w:tc>
          <w:tcPr>
            <w:tcW w:w="968" w:type="dxa"/>
            <w:shd w:val="clear" w:color="auto" w:fill="auto"/>
            <w:vAlign w:val="bottom"/>
          </w:tcPr>
          <w:p w14:paraId="4FD14582"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shd w:val="clear" w:color="auto" w:fill="auto"/>
            <w:vAlign w:val="bottom"/>
          </w:tcPr>
          <w:p w14:paraId="2A646B9D"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8</w:t>
            </w:r>
          </w:p>
        </w:tc>
        <w:tc>
          <w:tcPr>
            <w:tcW w:w="968" w:type="dxa"/>
            <w:shd w:val="clear" w:color="auto" w:fill="auto"/>
            <w:vAlign w:val="bottom"/>
          </w:tcPr>
          <w:p w14:paraId="69812246"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1A0CD922"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969" w:type="dxa"/>
            <w:shd w:val="clear" w:color="auto" w:fill="auto"/>
            <w:vAlign w:val="bottom"/>
          </w:tcPr>
          <w:p w14:paraId="79F2B0EF"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r>
      <w:tr w:rsidR="00663CA9" w:rsidRPr="00EE29C8" w14:paraId="31542677" w14:textId="77777777" w:rsidTr="00292C26">
        <w:trPr>
          <w:trHeight w:val="240"/>
        </w:trPr>
        <w:tc>
          <w:tcPr>
            <w:tcW w:w="1560" w:type="dxa"/>
            <w:shd w:val="clear" w:color="auto" w:fill="auto"/>
          </w:tcPr>
          <w:p w14:paraId="756045E4"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Etíope</w:t>
            </w:r>
          </w:p>
        </w:tc>
        <w:tc>
          <w:tcPr>
            <w:tcW w:w="968" w:type="dxa"/>
            <w:shd w:val="clear" w:color="auto" w:fill="auto"/>
            <w:vAlign w:val="bottom"/>
          </w:tcPr>
          <w:p w14:paraId="09663B49"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31FD11F3"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969" w:type="dxa"/>
            <w:shd w:val="clear" w:color="auto" w:fill="auto"/>
            <w:vAlign w:val="bottom"/>
          </w:tcPr>
          <w:p w14:paraId="54A6541E"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0BF5EF9F"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74F66FBD"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shd w:val="clear" w:color="auto" w:fill="auto"/>
            <w:vAlign w:val="bottom"/>
          </w:tcPr>
          <w:p w14:paraId="2D29A2B8"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r>
      <w:tr w:rsidR="00663CA9" w:rsidRPr="00EE29C8" w14:paraId="677BE36A" w14:textId="77777777" w:rsidTr="00292C26">
        <w:trPr>
          <w:trHeight w:val="240"/>
        </w:trPr>
        <w:tc>
          <w:tcPr>
            <w:tcW w:w="1560" w:type="dxa"/>
            <w:shd w:val="clear" w:color="auto" w:fill="auto"/>
          </w:tcPr>
          <w:p w14:paraId="045470DC"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Ghanesa</w:t>
            </w:r>
          </w:p>
        </w:tc>
        <w:tc>
          <w:tcPr>
            <w:tcW w:w="968" w:type="dxa"/>
            <w:shd w:val="clear" w:color="auto" w:fill="auto"/>
            <w:vAlign w:val="bottom"/>
          </w:tcPr>
          <w:p w14:paraId="367A624B"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968" w:type="dxa"/>
            <w:shd w:val="clear" w:color="auto" w:fill="auto"/>
            <w:vAlign w:val="bottom"/>
          </w:tcPr>
          <w:p w14:paraId="10199DD5"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shd w:val="clear" w:color="auto" w:fill="auto"/>
            <w:vAlign w:val="bottom"/>
          </w:tcPr>
          <w:p w14:paraId="41C8ABE7"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4A77873F"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668C5CEB"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shd w:val="clear" w:color="auto" w:fill="auto"/>
            <w:vAlign w:val="bottom"/>
          </w:tcPr>
          <w:p w14:paraId="31D585D4"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r>
      <w:tr w:rsidR="00663CA9" w:rsidRPr="00EE29C8" w14:paraId="507D50DE" w14:textId="77777777" w:rsidTr="00292C26">
        <w:trPr>
          <w:trHeight w:val="240"/>
        </w:trPr>
        <w:tc>
          <w:tcPr>
            <w:tcW w:w="1560" w:type="dxa"/>
            <w:shd w:val="clear" w:color="auto" w:fill="auto"/>
          </w:tcPr>
          <w:p w14:paraId="16D04BB4"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India</w:t>
            </w:r>
          </w:p>
        </w:tc>
        <w:tc>
          <w:tcPr>
            <w:tcW w:w="968" w:type="dxa"/>
            <w:shd w:val="clear" w:color="auto" w:fill="auto"/>
            <w:vAlign w:val="bottom"/>
          </w:tcPr>
          <w:p w14:paraId="4FF4E4F9"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968" w:type="dxa"/>
            <w:shd w:val="clear" w:color="auto" w:fill="auto"/>
            <w:vAlign w:val="bottom"/>
          </w:tcPr>
          <w:p w14:paraId="01010139"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969" w:type="dxa"/>
            <w:shd w:val="clear" w:color="auto" w:fill="auto"/>
            <w:vAlign w:val="bottom"/>
          </w:tcPr>
          <w:p w14:paraId="1E98963D"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968" w:type="dxa"/>
            <w:shd w:val="clear" w:color="auto" w:fill="auto"/>
            <w:vAlign w:val="bottom"/>
          </w:tcPr>
          <w:p w14:paraId="5EC87448"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968" w:type="dxa"/>
            <w:shd w:val="clear" w:color="auto" w:fill="auto"/>
            <w:vAlign w:val="bottom"/>
          </w:tcPr>
          <w:p w14:paraId="4B21D67E"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w:t>
            </w:r>
          </w:p>
        </w:tc>
        <w:tc>
          <w:tcPr>
            <w:tcW w:w="969" w:type="dxa"/>
            <w:shd w:val="clear" w:color="auto" w:fill="auto"/>
            <w:vAlign w:val="bottom"/>
          </w:tcPr>
          <w:p w14:paraId="6C2E8A52"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r>
      <w:tr w:rsidR="00663CA9" w:rsidRPr="00EE29C8" w14:paraId="050AB948" w14:textId="77777777" w:rsidTr="00292C26">
        <w:trPr>
          <w:trHeight w:val="240"/>
        </w:trPr>
        <w:tc>
          <w:tcPr>
            <w:tcW w:w="1560" w:type="dxa"/>
            <w:shd w:val="clear" w:color="auto" w:fill="auto"/>
          </w:tcPr>
          <w:p w14:paraId="72942FD5"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Iraní</w:t>
            </w:r>
          </w:p>
        </w:tc>
        <w:tc>
          <w:tcPr>
            <w:tcW w:w="968" w:type="dxa"/>
            <w:shd w:val="clear" w:color="auto" w:fill="auto"/>
            <w:vAlign w:val="bottom"/>
          </w:tcPr>
          <w:p w14:paraId="39FC00C1"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12</w:t>
            </w:r>
          </w:p>
        </w:tc>
        <w:tc>
          <w:tcPr>
            <w:tcW w:w="968" w:type="dxa"/>
            <w:shd w:val="clear" w:color="auto" w:fill="auto"/>
            <w:vAlign w:val="bottom"/>
          </w:tcPr>
          <w:p w14:paraId="13B5C80E"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24</w:t>
            </w:r>
          </w:p>
        </w:tc>
        <w:tc>
          <w:tcPr>
            <w:tcW w:w="969" w:type="dxa"/>
            <w:shd w:val="clear" w:color="auto" w:fill="auto"/>
            <w:vAlign w:val="bottom"/>
          </w:tcPr>
          <w:p w14:paraId="3FC86FB1"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64</w:t>
            </w:r>
          </w:p>
        </w:tc>
        <w:tc>
          <w:tcPr>
            <w:tcW w:w="968" w:type="dxa"/>
            <w:shd w:val="clear" w:color="auto" w:fill="auto"/>
            <w:vAlign w:val="bottom"/>
          </w:tcPr>
          <w:p w14:paraId="0771B265"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35</w:t>
            </w:r>
          </w:p>
        </w:tc>
        <w:tc>
          <w:tcPr>
            <w:tcW w:w="968" w:type="dxa"/>
            <w:shd w:val="clear" w:color="auto" w:fill="auto"/>
            <w:vAlign w:val="bottom"/>
          </w:tcPr>
          <w:p w14:paraId="2FD57F0B"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17</w:t>
            </w:r>
          </w:p>
        </w:tc>
        <w:tc>
          <w:tcPr>
            <w:tcW w:w="969" w:type="dxa"/>
            <w:shd w:val="clear" w:color="auto" w:fill="auto"/>
            <w:vAlign w:val="bottom"/>
          </w:tcPr>
          <w:p w14:paraId="2C77A53C"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22</w:t>
            </w:r>
          </w:p>
        </w:tc>
      </w:tr>
      <w:tr w:rsidR="00663CA9" w:rsidRPr="00EE29C8" w14:paraId="1CA9E046" w14:textId="77777777" w:rsidTr="00292C26">
        <w:trPr>
          <w:trHeight w:val="240"/>
        </w:trPr>
        <w:tc>
          <w:tcPr>
            <w:tcW w:w="1560" w:type="dxa"/>
            <w:shd w:val="clear" w:color="auto" w:fill="auto"/>
          </w:tcPr>
          <w:p w14:paraId="0772A167"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 xml:space="preserve">Iraquí </w:t>
            </w:r>
          </w:p>
        </w:tc>
        <w:tc>
          <w:tcPr>
            <w:tcW w:w="968" w:type="dxa"/>
            <w:shd w:val="clear" w:color="auto" w:fill="auto"/>
            <w:vAlign w:val="bottom"/>
          </w:tcPr>
          <w:p w14:paraId="53A6A044"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8</w:t>
            </w:r>
          </w:p>
        </w:tc>
        <w:tc>
          <w:tcPr>
            <w:tcW w:w="968" w:type="dxa"/>
            <w:shd w:val="clear" w:color="auto" w:fill="auto"/>
            <w:vAlign w:val="bottom"/>
          </w:tcPr>
          <w:p w14:paraId="3A5F4538"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12</w:t>
            </w:r>
          </w:p>
        </w:tc>
        <w:tc>
          <w:tcPr>
            <w:tcW w:w="969" w:type="dxa"/>
            <w:shd w:val="clear" w:color="auto" w:fill="auto"/>
            <w:vAlign w:val="bottom"/>
          </w:tcPr>
          <w:p w14:paraId="73EF3A20"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968" w:type="dxa"/>
            <w:shd w:val="clear" w:color="auto" w:fill="auto"/>
            <w:vAlign w:val="bottom"/>
          </w:tcPr>
          <w:p w14:paraId="3B95D416"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10</w:t>
            </w:r>
          </w:p>
        </w:tc>
        <w:tc>
          <w:tcPr>
            <w:tcW w:w="968" w:type="dxa"/>
            <w:shd w:val="clear" w:color="auto" w:fill="auto"/>
            <w:vAlign w:val="bottom"/>
          </w:tcPr>
          <w:p w14:paraId="7DF63092"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7</w:t>
            </w:r>
          </w:p>
        </w:tc>
        <w:tc>
          <w:tcPr>
            <w:tcW w:w="969" w:type="dxa"/>
            <w:shd w:val="clear" w:color="auto" w:fill="auto"/>
            <w:vAlign w:val="bottom"/>
          </w:tcPr>
          <w:p w14:paraId="68B25669"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w:t>
            </w:r>
          </w:p>
        </w:tc>
      </w:tr>
      <w:tr w:rsidR="00663CA9" w:rsidRPr="00EE29C8" w14:paraId="11D4ECC1" w14:textId="77777777" w:rsidTr="00292C26">
        <w:trPr>
          <w:trHeight w:val="240"/>
        </w:trPr>
        <w:tc>
          <w:tcPr>
            <w:tcW w:w="1560" w:type="dxa"/>
            <w:shd w:val="clear" w:color="auto" w:fill="auto"/>
          </w:tcPr>
          <w:p w14:paraId="3C0DA703"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Jordana</w:t>
            </w:r>
          </w:p>
        </w:tc>
        <w:tc>
          <w:tcPr>
            <w:tcW w:w="968" w:type="dxa"/>
            <w:shd w:val="clear" w:color="auto" w:fill="auto"/>
            <w:vAlign w:val="bottom"/>
          </w:tcPr>
          <w:p w14:paraId="72CCDFCD"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38B2A0C7"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shd w:val="clear" w:color="auto" w:fill="auto"/>
            <w:vAlign w:val="bottom"/>
          </w:tcPr>
          <w:p w14:paraId="37CEBBF3"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11</w:t>
            </w:r>
          </w:p>
        </w:tc>
        <w:tc>
          <w:tcPr>
            <w:tcW w:w="968" w:type="dxa"/>
            <w:shd w:val="clear" w:color="auto" w:fill="auto"/>
            <w:vAlign w:val="bottom"/>
          </w:tcPr>
          <w:p w14:paraId="110D21F6"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13</w:t>
            </w:r>
          </w:p>
        </w:tc>
        <w:tc>
          <w:tcPr>
            <w:tcW w:w="968" w:type="dxa"/>
            <w:shd w:val="clear" w:color="auto" w:fill="auto"/>
            <w:vAlign w:val="bottom"/>
          </w:tcPr>
          <w:p w14:paraId="3FDC9530"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11</w:t>
            </w:r>
          </w:p>
        </w:tc>
        <w:tc>
          <w:tcPr>
            <w:tcW w:w="969" w:type="dxa"/>
            <w:shd w:val="clear" w:color="auto" w:fill="auto"/>
            <w:vAlign w:val="bottom"/>
          </w:tcPr>
          <w:p w14:paraId="0C541C78"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11</w:t>
            </w:r>
          </w:p>
        </w:tc>
      </w:tr>
      <w:tr w:rsidR="00663CA9" w:rsidRPr="00EE29C8" w14:paraId="0DF1E350" w14:textId="77777777" w:rsidTr="00292C26">
        <w:trPr>
          <w:trHeight w:val="240"/>
        </w:trPr>
        <w:tc>
          <w:tcPr>
            <w:tcW w:w="1560" w:type="dxa"/>
            <w:shd w:val="clear" w:color="auto" w:fill="auto"/>
          </w:tcPr>
          <w:p w14:paraId="308B74B1"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Kazaja</w:t>
            </w:r>
          </w:p>
        </w:tc>
        <w:tc>
          <w:tcPr>
            <w:tcW w:w="968" w:type="dxa"/>
            <w:shd w:val="clear" w:color="auto" w:fill="auto"/>
            <w:vAlign w:val="bottom"/>
          </w:tcPr>
          <w:p w14:paraId="71087633"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6CAB82CD"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969" w:type="dxa"/>
            <w:shd w:val="clear" w:color="auto" w:fill="auto"/>
            <w:vAlign w:val="bottom"/>
          </w:tcPr>
          <w:p w14:paraId="0AC5F17B"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w:t>
            </w:r>
          </w:p>
        </w:tc>
        <w:tc>
          <w:tcPr>
            <w:tcW w:w="968" w:type="dxa"/>
            <w:shd w:val="clear" w:color="auto" w:fill="auto"/>
            <w:vAlign w:val="bottom"/>
          </w:tcPr>
          <w:p w14:paraId="66CDAAA9"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968" w:type="dxa"/>
            <w:shd w:val="clear" w:color="auto" w:fill="auto"/>
            <w:vAlign w:val="bottom"/>
          </w:tcPr>
          <w:p w14:paraId="7B191153"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969" w:type="dxa"/>
            <w:shd w:val="clear" w:color="auto" w:fill="auto"/>
            <w:vAlign w:val="bottom"/>
          </w:tcPr>
          <w:p w14:paraId="0BBA87A1"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r>
      <w:tr w:rsidR="00663CA9" w:rsidRPr="00EE29C8" w14:paraId="3933760A" w14:textId="77777777" w:rsidTr="00292C26">
        <w:trPr>
          <w:trHeight w:val="240"/>
        </w:trPr>
        <w:tc>
          <w:tcPr>
            <w:tcW w:w="1560" w:type="dxa"/>
            <w:shd w:val="clear" w:color="auto" w:fill="auto"/>
          </w:tcPr>
          <w:p w14:paraId="13AA33E8"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Libanesa</w:t>
            </w:r>
          </w:p>
        </w:tc>
        <w:tc>
          <w:tcPr>
            <w:tcW w:w="968" w:type="dxa"/>
            <w:shd w:val="clear" w:color="auto" w:fill="auto"/>
            <w:vAlign w:val="bottom"/>
          </w:tcPr>
          <w:p w14:paraId="0395F578"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968" w:type="dxa"/>
            <w:shd w:val="clear" w:color="auto" w:fill="auto"/>
            <w:vAlign w:val="bottom"/>
          </w:tcPr>
          <w:p w14:paraId="2AF6BA30"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969" w:type="dxa"/>
            <w:shd w:val="clear" w:color="auto" w:fill="auto"/>
            <w:vAlign w:val="bottom"/>
          </w:tcPr>
          <w:p w14:paraId="565182C0"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968" w:type="dxa"/>
            <w:shd w:val="clear" w:color="auto" w:fill="auto"/>
            <w:vAlign w:val="bottom"/>
          </w:tcPr>
          <w:p w14:paraId="1011EC40"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w:t>
            </w:r>
          </w:p>
        </w:tc>
        <w:tc>
          <w:tcPr>
            <w:tcW w:w="968" w:type="dxa"/>
            <w:shd w:val="clear" w:color="auto" w:fill="auto"/>
            <w:vAlign w:val="bottom"/>
          </w:tcPr>
          <w:p w14:paraId="1AA10754"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6</w:t>
            </w:r>
          </w:p>
        </w:tc>
        <w:tc>
          <w:tcPr>
            <w:tcW w:w="969" w:type="dxa"/>
            <w:shd w:val="clear" w:color="auto" w:fill="auto"/>
            <w:vAlign w:val="bottom"/>
          </w:tcPr>
          <w:p w14:paraId="2EA2DE35"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w:t>
            </w:r>
          </w:p>
        </w:tc>
      </w:tr>
      <w:tr w:rsidR="00663CA9" w:rsidRPr="00EE29C8" w14:paraId="48B85233" w14:textId="77777777" w:rsidTr="00292C26">
        <w:trPr>
          <w:trHeight w:val="240"/>
        </w:trPr>
        <w:tc>
          <w:tcPr>
            <w:tcW w:w="1560" w:type="dxa"/>
            <w:shd w:val="clear" w:color="auto" w:fill="auto"/>
          </w:tcPr>
          <w:p w14:paraId="06442EDC"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Nigeriana</w:t>
            </w:r>
          </w:p>
        </w:tc>
        <w:tc>
          <w:tcPr>
            <w:tcW w:w="968" w:type="dxa"/>
            <w:shd w:val="clear" w:color="auto" w:fill="auto"/>
            <w:vAlign w:val="bottom"/>
          </w:tcPr>
          <w:p w14:paraId="00C65D81"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968" w:type="dxa"/>
            <w:shd w:val="clear" w:color="auto" w:fill="auto"/>
            <w:vAlign w:val="bottom"/>
          </w:tcPr>
          <w:p w14:paraId="54FDDE73"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shd w:val="clear" w:color="auto" w:fill="auto"/>
            <w:vAlign w:val="bottom"/>
          </w:tcPr>
          <w:p w14:paraId="2A4BD1A6"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39B69383"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968" w:type="dxa"/>
            <w:shd w:val="clear" w:color="auto" w:fill="auto"/>
            <w:vAlign w:val="bottom"/>
          </w:tcPr>
          <w:p w14:paraId="2C45EA00"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969" w:type="dxa"/>
            <w:shd w:val="clear" w:color="auto" w:fill="auto"/>
            <w:vAlign w:val="bottom"/>
          </w:tcPr>
          <w:p w14:paraId="112EBA93"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r>
      <w:tr w:rsidR="00663CA9" w:rsidRPr="00EE29C8" w14:paraId="65CDB192" w14:textId="77777777" w:rsidTr="00292C26">
        <w:trPr>
          <w:trHeight w:val="240"/>
        </w:trPr>
        <w:tc>
          <w:tcPr>
            <w:tcW w:w="1560" w:type="dxa"/>
            <w:shd w:val="clear" w:color="auto" w:fill="auto"/>
          </w:tcPr>
          <w:p w14:paraId="62363C3A"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 xml:space="preserve">Birmana </w:t>
            </w:r>
          </w:p>
        </w:tc>
        <w:tc>
          <w:tcPr>
            <w:tcW w:w="968" w:type="dxa"/>
            <w:shd w:val="clear" w:color="auto" w:fill="auto"/>
            <w:vAlign w:val="bottom"/>
          </w:tcPr>
          <w:p w14:paraId="55B164C5"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p>
        </w:tc>
        <w:tc>
          <w:tcPr>
            <w:tcW w:w="968" w:type="dxa"/>
            <w:shd w:val="clear" w:color="auto" w:fill="auto"/>
            <w:vAlign w:val="bottom"/>
          </w:tcPr>
          <w:p w14:paraId="1173C265"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p>
        </w:tc>
        <w:tc>
          <w:tcPr>
            <w:tcW w:w="969" w:type="dxa"/>
            <w:shd w:val="clear" w:color="auto" w:fill="auto"/>
            <w:vAlign w:val="bottom"/>
          </w:tcPr>
          <w:p w14:paraId="20F55497"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p>
        </w:tc>
        <w:tc>
          <w:tcPr>
            <w:tcW w:w="968" w:type="dxa"/>
            <w:shd w:val="clear" w:color="auto" w:fill="auto"/>
            <w:vAlign w:val="bottom"/>
          </w:tcPr>
          <w:p w14:paraId="7EBAEBA9"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p>
        </w:tc>
        <w:tc>
          <w:tcPr>
            <w:tcW w:w="968" w:type="dxa"/>
            <w:shd w:val="clear" w:color="auto" w:fill="auto"/>
            <w:vAlign w:val="bottom"/>
          </w:tcPr>
          <w:p w14:paraId="63EFA52F"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p>
        </w:tc>
        <w:tc>
          <w:tcPr>
            <w:tcW w:w="969" w:type="dxa"/>
            <w:shd w:val="clear" w:color="auto" w:fill="auto"/>
            <w:vAlign w:val="bottom"/>
          </w:tcPr>
          <w:p w14:paraId="7BA0E066"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r>
      <w:tr w:rsidR="00663CA9" w:rsidRPr="00EE29C8" w14:paraId="7E2BBBB4" w14:textId="77777777" w:rsidTr="00292C26">
        <w:trPr>
          <w:trHeight w:val="240"/>
        </w:trPr>
        <w:tc>
          <w:tcPr>
            <w:tcW w:w="1560" w:type="dxa"/>
            <w:shd w:val="clear" w:color="auto" w:fill="auto"/>
          </w:tcPr>
          <w:p w14:paraId="1F222C72"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Pakistaní</w:t>
            </w:r>
          </w:p>
        </w:tc>
        <w:tc>
          <w:tcPr>
            <w:tcW w:w="968" w:type="dxa"/>
            <w:shd w:val="clear" w:color="auto" w:fill="auto"/>
            <w:vAlign w:val="bottom"/>
          </w:tcPr>
          <w:p w14:paraId="7D0FD54C"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16</w:t>
            </w:r>
          </w:p>
        </w:tc>
        <w:tc>
          <w:tcPr>
            <w:tcW w:w="968" w:type="dxa"/>
            <w:shd w:val="clear" w:color="auto" w:fill="auto"/>
            <w:vAlign w:val="bottom"/>
          </w:tcPr>
          <w:p w14:paraId="6376B42D"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12</w:t>
            </w:r>
          </w:p>
        </w:tc>
        <w:tc>
          <w:tcPr>
            <w:tcW w:w="969" w:type="dxa"/>
            <w:shd w:val="clear" w:color="auto" w:fill="auto"/>
            <w:vAlign w:val="bottom"/>
          </w:tcPr>
          <w:p w14:paraId="5BEB0E05"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6385B054"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6</w:t>
            </w:r>
          </w:p>
        </w:tc>
        <w:tc>
          <w:tcPr>
            <w:tcW w:w="968" w:type="dxa"/>
            <w:shd w:val="clear" w:color="auto" w:fill="auto"/>
            <w:vAlign w:val="bottom"/>
          </w:tcPr>
          <w:p w14:paraId="1ACA708B"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w:t>
            </w:r>
          </w:p>
        </w:tc>
        <w:tc>
          <w:tcPr>
            <w:tcW w:w="969" w:type="dxa"/>
            <w:shd w:val="clear" w:color="auto" w:fill="auto"/>
            <w:vAlign w:val="bottom"/>
          </w:tcPr>
          <w:p w14:paraId="634C38CB"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w:t>
            </w:r>
          </w:p>
        </w:tc>
      </w:tr>
      <w:tr w:rsidR="00663CA9" w:rsidRPr="00EE29C8" w14:paraId="18752DCD" w14:textId="77777777" w:rsidTr="00292C26">
        <w:trPr>
          <w:trHeight w:val="240"/>
        </w:trPr>
        <w:tc>
          <w:tcPr>
            <w:tcW w:w="1560" w:type="dxa"/>
            <w:shd w:val="clear" w:color="auto" w:fill="auto"/>
          </w:tcPr>
          <w:p w14:paraId="6ECCE12C"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Rusa</w:t>
            </w:r>
          </w:p>
        </w:tc>
        <w:tc>
          <w:tcPr>
            <w:tcW w:w="968" w:type="dxa"/>
            <w:shd w:val="clear" w:color="auto" w:fill="auto"/>
            <w:vAlign w:val="bottom"/>
          </w:tcPr>
          <w:p w14:paraId="44E74DB2"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14</w:t>
            </w:r>
          </w:p>
        </w:tc>
        <w:tc>
          <w:tcPr>
            <w:tcW w:w="968" w:type="dxa"/>
            <w:shd w:val="clear" w:color="auto" w:fill="auto"/>
            <w:vAlign w:val="bottom"/>
          </w:tcPr>
          <w:p w14:paraId="789C711D"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w:t>
            </w:r>
          </w:p>
        </w:tc>
        <w:tc>
          <w:tcPr>
            <w:tcW w:w="969" w:type="dxa"/>
            <w:shd w:val="clear" w:color="auto" w:fill="auto"/>
            <w:vAlign w:val="bottom"/>
          </w:tcPr>
          <w:p w14:paraId="24AC625E"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14</w:t>
            </w:r>
          </w:p>
        </w:tc>
        <w:tc>
          <w:tcPr>
            <w:tcW w:w="968" w:type="dxa"/>
            <w:shd w:val="clear" w:color="auto" w:fill="auto"/>
            <w:vAlign w:val="bottom"/>
          </w:tcPr>
          <w:p w14:paraId="04467B4E"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9</w:t>
            </w:r>
          </w:p>
        </w:tc>
        <w:tc>
          <w:tcPr>
            <w:tcW w:w="968" w:type="dxa"/>
            <w:shd w:val="clear" w:color="auto" w:fill="auto"/>
            <w:vAlign w:val="bottom"/>
          </w:tcPr>
          <w:p w14:paraId="1EF519EF"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9</w:t>
            </w:r>
          </w:p>
        </w:tc>
        <w:tc>
          <w:tcPr>
            <w:tcW w:w="969" w:type="dxa"/>
            <w:shd w:val="clear" w:color="auto" w:fill="auto"/>
            <w:vAlign w:val="bottom"/>
          </w:tcPr>
          <w:p w14:paraId="3BF09AF3"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20</w:t>
            </w:r>
          </w:p>
        </w:tc>
      </w:tr>
      <w:tr w:rsidR="00663CA9" w:rsidRPr="00EE29C8" w14:paraId="179179CF" w14:textId="77777777" w:rsidTr="00292C26">
        <w:trPr>
          <w:trHeight w:val="240"/>
        </w:trPr>
        <w:tc>
          <w:tcPr>
            <w:tcW w:w="1560" w:type="dxa"/>
            <w:shd w:val="clear" w:color="auto" w:fill="auto"/>
          </w:tcPr>
          <w:p w14:paraId="626ADCEC"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Somalí</w:t>
            </w:r>
          </w:p>
        </w:tc>
        <w:tc>
          <w:tcPr>
            <w:tcW w:w="968" w:type="dxa"/>
            <w:shd w:val="clear" w:color="auto" w:fill="auto"/>
            <w:vAlign w:val="bottom"/>
          </w:tcPr>
          <w:p w14:paraId="38AA4691"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w:t>
            </w:r>
          </w:p>
        </w:tc>
        <w:tc>
          <w:tcPr>
            <w:tcW w:w="968" w:type="dxa"/>
            <w:shd w:val="clear" w:color="auto" w:fill="auto"/>
            <w:vAlign w:val="bottom"/>
          </w:tcPr>
          <w:p w14:paraId="7761F3AD"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w:t>
            </w:r>
          </w:p>
        </w:tc>
        <w:tc>
          <w:tcPr>
            <w:tcW w:w="969" w:type="dxa"/>
            <w:shd w:val="clear" w:color="auto" w:fill="auto"/>
            <w:vAlign w:val="bottom"/>
          </w:tcPr>
          <w:p w14:paraId="03CE2D3C"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968" w:type="dxa"/>
            <w:shd w:val="clear" w:color="auto" w:fill="auto"/>
            <w:vAlign w:val="bottom"/>
          </w:tcPr>
          <w:p w14:paraId="17AA142A"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72D46007"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shd w:val="clear" w:color="auto" w:fill="auto"/>
            <w:vAlign w:val="bottom"/>
          </w:tcPr>
          <w:p w14:paraId="5874E567"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r>
      <w:tr w:rsidR="00663CA9" w:rsidRPr="00EE29C8" w14:paraId="6C74F525" w14:textId="77777777" w:rsidTr="00292C26">
        <w:trPr>
          <w:trHeight w:val="240"/>
        </w:trPr>
        <w:tc>
          <w:tcPr>
            <w:tcW w:w="1560" w:type="dxa"/>
            <w:shd w:val="clear" w:color="auto" w:fill="auto"/>
          </w:tcPr>
          <w:p w14:paraId="42FAC86D"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Saudita</w:t>
            </w:r>
          </w:p>
        </w:tc>
        <w:tc>
          <w:tcPr>
            <w:tcW w:w="968" w:type="dxa"/>
            <w:shd w:val="clear" w:color="auto" w:fill="auto"/>
            <w:vAlign w:val="bottom"/>
          </w:tcPr>
          <w:p w14:paraId="29E7C95A"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3C244DAC"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shd w:val="clear" w:color="auto" w:fill="auto"/>
            <w:vAlign w:val="bottom"/>
          </w:tcPr>
          <w:p w14:paraId="57C4A05E"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2D490AAB"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662B17C3"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shd w:val="clear" w:color="auto" w:fill="auto"/>
            <w:vAlign w:val="bottom"/>
          </w:tcPr>
          <w:p w14:paraId="1E3B8549"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w:t>
            </w:r>
          </w:p>
        </w:tc>
      </w:tr>
      <w:tr w:rsidR="00663CA9" w:rsidRPr="00EE29C8" w14:paraId="1DF55B01" w14:textId="77777777" w:rsidTr="00292C26">
        <w:trPr>
          <w:trHeight w:val="240"/>
        </w:trPr>
        <w:tc>
          <w:tcPr>
            <w:tcW w:w="1560" w:type="dxa"/>
            <w:shd w:val="clear" w:color="auto" w:fill="auto"/>
          </w:tcPr>
          <w:p w14:paraId="5DED6C0C"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Esrilanquesa</w:t>
            </w:r>
          </w:p>
        </w:tc>
        <w:tc>
          <w:tcPr>
            <w:tcW w:w="968" w:type="dxa"/>
            <w:shd w:val="clear" w:color="auto" w:fill="auto"/>
            <w:vAlign w:val="bottom"/>
          </w:tcPr>
          <w:p w14:paraId="7856FFDE"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3CA2DCFD"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shd w:val="clear" w:color="auto" w:fill="auto"/>
            <w:vAlign w:val="bottom"/>
          </w:tcPr>
          <w:p w14:paraId="4F049AC5"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7EB24EA1"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w:t>
            </w:r>
          </w:p>
        </w:tc>
        <w:tc>
          <w:tcPr>
            <w:tcW w:w="968" w:type="dxa"/>
            <w:shd w:val="clear" w:color="auto" w:fill="auto"/>
            <w:vAlign w:val="bottom"/>
          </w:tcPr>
          <w:p w14:paraId="197F793E"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969" w:type="dxa"/>
            <w:shd w:val="clear" w:color="auto" w:fill="auto"/>
            <w:vAlign w:val="bottom"/>
          </w:tcPr>
          <w:p w14:paraId="4A5AF1A6"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r>
      <w:tr w:rsidR="00663CA9" w:rsidRPr="00EE29C8" w14:paraId="28605ADD" w14:textId="77777777" w:rsidTr="00292C26">
        <w:trPr>
          <w:trHeight w:val="240"/>
        </w:trPr>
        <w:tc>
          <w:tcPr>
            <w:tcW w:w="1560" w:type="dxa"/>
            <w:shd w:val="clear" w:color="auto" w:fill="auto"/>
          </w:tcPr>
          <w:p w14:paraId="68B0E5D7"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Sudanesa</w:t>
            </w:r>
          </w:p>
        </w:tc>
        <w:tc>
          <w:tcPr>
            <w:tcW w:w="968" w:type="dxa"/>
            <w:shd w:val="clear" w:color="auto" w:fill="auto"/>
            <w:vAlign w:val="bottom"/>
          </w:tcPr>
          <w:p w14:paraId="656E56F3"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w:t>
            </w:r>
          </w:p>
        </w:tc>
        <w:tc>
          <w:tcPr>
            <w:tcW w:w="968" w:type="dxa"/>
            <w:shd w:val="clear" w:color="auto" w:fill="auto"/>
            <w:vAlign w:val="bottom"/>
          </w:tcPr>
          <w:p w14:paraId="550A8D0E"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969" w:type="dxa"/>
            <w:shd w:val="clear" w:color="auto" w:fill="auto"/>
            <w:vAlign w:val="bottom"/>
          </w:tcPr>
          <w:p w14:paraId="10D237B1"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w:t>
            </w:r>
          </w:p>
        </w:tc>
        <w:tc>
          <w:tcPr>
            <w:tcW w:w="968" w:type="dxa"/>
            <w:shd w:val="clear" w:color="auto" w:fill="auto"/>
            <w:vAlign w:val="bottom"/>
          </w:tcPr>
          <w:p w14:paraId="6BAF4077"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3D48F3CA"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shd w:val="clear" w:color="auto" w:fill="auto"/>
            <w:vAlign w:val="bottom"/>
          </w:tcPr>
          <w:p w14:paraId="32BD6F37"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r>
      <w:tr w:rsidR="00663CA9" w:rsidRPr="00EE29C8" w14:paraId="7885EF8E" w14:textId="77777777" w:rsidTr="00292C26">
        <w:trPr>
          <w:trHeight w:val="240"/>
        </w:trPr>
        <w:tc>
          <w:tcPr>
            <w:tcW w:w="1560" w:type="dxa"/>
            <w:shd w:val="clear" w:color="auto" w:fill="auto"/>
          </w:tcPr>
          <w:p w14:paraId="138A8783"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Siria</w:t>
            </w:r>
          </w:p>
        </w:tc>
        <w:tc>
          <w:tcPr>
            <w:tcW w:w="968" w:type="dxa"/>
            <w:shd w:val="clear" w:color="auto" w:fill="auto"/>
            <w:vAlign w:val="bottom"/>
          </w:tcPr>
          <w:p w14:paraId="447D5B0C"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w:t>
            </w:r>
          </w:p>
        </w:tc>
        <w:tc>
          <w:tcPr>
            <w:tcW w:w="968" w:type="dxa"/>
            <w:shd w:val="clear" w:color="auto" w:fill="auto"/>
            <w:vAlign w:val="bottom"/>
          </w:tcPr>
          <w:p w14:paraId="181AA684"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8</w:t>
            </w:r>
          </w:p>
        </w:tc>
        <w:tc>
          <w:tcPr>
            <w:tcW w:w="969" w:type="dxa"/>
            <w:shd w:val="clear" w:color="auto" w:fill="auto"/>
            <w:vAlign w:val="bottom"/>
          </w:tcPr>
          <w:p w14:paraId="5172D08C"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968" w:type="dxa"/>
            <w:shd w:val="clear" w:color="auto" w:fill="auto"/>
            <w:vAlign w:val="bottom"/>
          </w:tcPr>
          <w:p w14:paraId="3CB76659"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62DE35DA"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w:t>
            </w:r>
          </w:p>
        </w:tc>
        <w:tc>
          <w:tcPr>
            <w:tcW w:w="969" w:type="dxa"/>
            <w:shd w:val="clear" w:color="auto" w:fill="auto"/>
            <w:vAlign w:val="bottom"/>
          </w:tcPr>
          <w:p w14:paraId="01C4DE04"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r>
      <w:tr w:rsidR="00663CA9" w:rsidRPr="00EE29C8" w14:paraId="578D66C5" w14:textId="77777777" w:rsidTr="00292C26">
        <w:trPr>
          <w:trHeight w:val="240"/>
        </w:trPr>
        <w:tc>
          <w:tcPr>
            <w:tcW w:w="1560" w:type="dxa"/>
            <w:shd w:val="clear" w:color="auto" w:fill="auto"/>
          </w:tcPr>
          <w:p w14:paraId="45440BF4"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Tayika</w:t>
            </w:r>
          </w:p>
        </w:tc>
        <w:tc>
          <w:tcPr>
            <w:tcW w:w="968" w:type="dxa"/>
            <w:shd w:val="clear" w:color="auto" w:fill="auto"/>
            <w:vAlign w:val="bottom"/>
          </w:tcPr>
          <w:p w14:paraId="5E8B79AA"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27C7496C"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shd w:val="clear" w:color="auto" w:fill="auto"/>
            <w:vAlign w:val="bottom"/>
          </w:tcPr>
          <w:p w14:paraId="235885D5"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16130ECE"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968" w:type="dxa"/>
            <w:shd w:val="clear" w:color="auto" w:fill="auto"/>
            <w:vAlign w:val="bottom"/>
          </w:tcPr>
          <w:p w14:paraId="742BA0D1"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969" w:type="dxa"/>
            <w:shd w:val="clear" w:color="auto" w:fill="auto"/>
            <w:vAlign w:val="bottom"/>
          </w:tcPr>
          <w:p w14:paraId="48C563AB"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r>
      <w:tr w:rsidR="00663CA9" w:rsidRPr="00EE29C8" w14:paraId="7002C1D6" w14:textId="77777777" w:rsidTr="00292C26">
        <w:trPr>
          <w:trHeight w:val="240"/>
        </w:trPr>
        <w:tc>
          <w:tcPr>
            <w:tcW w:w="1560" w:type="dxa"/>
            <w:shd w:val="clear" w:color="auto" w:fill="auto"/>
          </w:tcPr>
          <w:p w14:paraId="66AC70A0"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Turca</w:t>
            </w:r>
          </w:p>
        </w:tc>
        <w:tc>
          <w:tcPr>
            <w:tcW w:w="968" w:type="dxa"/>
            <w:shd w:val="clear" w:color="auto" w:fill="auto"/>
            <w:vAlign w:val="bottom"/>
          </w:tcPr>
          <w:p w14:paraId="00699AE5"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12</w:t>
            </w:r>
          </w:p>
        </w:tc>
        <w:tc>
          <w:tcPr>
            <w:tcW w:w="968" w:type="dxa"/>
            <w:shd w:val="clear" w:color="auto" w:fill="auto"/>
            <w:vAlign w:val="bottom"/>
          </w:tcPr>
          <w:p w14:paraId="6E6804D3"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8</w:t>
            </w:r>
          </w:p>
        </w:tc>
        <w:tc>
          <w:tcPr>
            <w:tcW w:w="969" w:type="dxa"/>
            <w:shd w:val="clear" w:color="auto" w:fill="auto"/>
            <w:vAlign w:val="bottom"/>
          </w:tcPr>
          <w:p w14:paraId="278E175B"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13</w:t>
            </w:r>
          </w:p>
        </w:tc>
        <w:tc>
          <w:tcPr>
            <w:tcW w:w="968" w:type="dxa"/>
            <w:shd w:val="clear" w:color="auto" w:fill="auto"/>
            <w:vAlign w:val="bottom"/>
          </w:tcPr>
          <w:p w14:paraId="1122B3EF"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17</w:t>
            </w:r>
          </w:p>
        </w:tc>
        <w:tc>
          <w:tcPr>
            <w:tcW w:w="968" w:type="dxa"/>
            <w:shd w:val="clear" w:color="auto" w:fill="auto"/>
            <w:vAlign w:val="bottom"/>
          </w:tcPr>
          <w:p w14:paraId="7B5DA24D"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w:t>
            </w:r>
          </w:p>
        </w:tc>
        <w:tc>
          <w:tcPr>
            <w:tcW w:w="969" w:type="dxa"/>
            <w:shd w:val="clear" w:color="auto" w:fill="auto"/>
            <w:vAlign w:val="bottom"/>
          </w:tcPr>
          <w:p w14:paraId="522852F1"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19</w:t>
            </w:r>
          </w:p>
        </w:tc>
      </w:tr>
      <w:tr w:rsidR="00663CA9" w:rsidRPr="00EE29C8" w14:paraId="1CE4271B" w14:textId="77777777" w:rsidTr="00292C26">
        <w:trPr>
          <w:trHeight w:val="240"/>
        </w:trPr>
        <w:tc>
          <w:tcPr>
            <w:tcW w:w="1560" w:type="dxa"/>
            <w:shd w:val="clear" w:color="auto" w:fill="auto"/>
          </w:tcPr>
          <w:p w14:paraId="34D32A3A"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Ucraniana</w:t>
            </w:r>
          </w:p>
        </w:tc>
        <w:tc>
          <w:tcPr>
            <w:tcW w:w="968" w:type="dxa"/>
            <w:shd w:val="clear" w:color="auto" w:fill="auto"/>
            <w:vAlign w:val="bottom"/>
          </w:tcPr>
          <w:p w14:paraId="2407B3BC"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w:t>
            </w:r>
          </w:p>
        </w:tc>
        <w:tc>
          <w:tcPr>
            <w:tcW w:w="968" w:type="dxa"/>
            <w:shd w:val="clear" w:color="auto" w:fill="auto"/>
            <w:vAlign w:val="bottom"/>
          </w:tcPr>
          <w:p w14:paraId="568703C5"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5</w:t>
            </w:r>
          </w:p>
        </w:tc>
        <w:tc>
          <w:tcPr>
            <w:tcW w:w="969" w:type="dxa"/>
            <w:shd w:val="clear" w:color="auto" w:fill="auto"/>
            <w:vAlign w:val="bottom"/>
          </w:tcPr>
          <w:p w14:paraId="14A8798E"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w:t>
            </w:r>
          </w:p>
        </w:tc>
        <w:tc>
          <w:tcPr>
            <w:tcW w:w="968" w:type="dxa"/>
            <w:shd w:val="clear" w:color="auto" w:fill="auto"/>
            <w:vAlign w:val="bottom"/>
          </w:tcPr>
          <w:p w14:paraId="1E4C0006"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968" w:type="dxa"/>
            <w:shd w:val="clear" w:color="auto" w:fill="auto"/>
            <w:vAlign w:val="bottom"/>
          </w:tcPr>
          <w:p w14:paraId="64A9ABF0"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969" w:type="dxa"/>
            <w:shd w:val="clear" w:color="auto" w:fill="auto"/>
            <w:vAlign w:val="bottom"/>
          </w:tcPr>
          <w:p w14:paraId="5C35F425"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160</w:t>
            </w:r>
          </w:p>
        </w:tc>
      </w:tr>
      <w:tr w:rsidR="00663CA9" w:rsidRPr="00EE29C8" w14:paraId="1C24E126" w14:textId="77777777" w:rsidTr="00292C26">
        <w:trPr>
          <w:trHeight w:val="240"/>
        </w:trPr>
        <w:tc>
          <w:tcPr>
            <w:tcW w:w="1560" w:type="dxa"/>
            <w:shd w:val="clear" w:color="auto" w:fill="auto"/>
          </w:tcPr>
          <w:p w14:paraId="77BCED5A"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Uzbeka</w:t>
            </w:r>
          </w:p>
        </w:tc>
        <w:tc>
          <w:tcPr>
            <w:tcW w:w="968" w:type="dxa"/>
            <w:shd w:val="clear" w:color="auto" w:fill="auto"/>
            <w:vAlign w:val="bottom"/>
          </w:tcPr>
          <w:p w14:paraId="25EA9EE4"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34DE5AC9"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shd w:val="clear" w:color="auto" w:fill="auto"/>
            <w:vAlign w:val="bottom"/>
          </w:tcPr>
          <w:p w14:paraId="514D8F36"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w:t>
            </w:r>
          </w:p>
        </w:tc>
        <w:tc>
          <w:tcPr>
            <w:tcW w:w="968" w:type="dxa"/>
            <w:shd w:val="clear" w:color="auto" w:fill="auto"/>
            <w:vAlign w:val="bottom"/>
          </w:tcPr>
          <w:p w14:paraId="277BDB51"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55997DF4"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shd w:val="clear" w:color="auto" w:fill="auto"/>
            <w:vAlign w:val="bottom"/>
          </w:tcPr>
          <w:p w14:paraId="7C81D713"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r>
      <w:tr w:rsidR="00663CA9" w:rsidRPr="00EE29C8" w14:paraId="73F25066" w14:textId="77777777" w:rsidTr="00292C26">
        <w:trPr>
          <w:trHeight w:val="240"/>
        </w:trPr>
        <w:tc>
          <w:tcPr>
            <w:tcW w:w="1560" w:type="dxa"/>
            <w:shd w:val="clear" w:color="auto" w:fill="auto"/>
          </w:tcPr>
          <w:p w14:paraId="4DDE4259"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Yemení</w:t>
            </w:r>
          </w:p>
        </w:tc>
        <w:tc>
          <w:tcPr>
            <w:tcW w:w="968" w:type="dxa"/>
            <w:shd w:val="clear" w:color="auto" w:fill="auto"/>
            <w:vAlign w:val="bottom"/>
          </w:tcPr>
          <w:p w14:paraId="62A43E7A"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23</w:t>
            </w:r>
          </w:p>
        </w:tc>
        <w:tc>
          <w:tcPr>
            <w:tcW w:w="968" w:type="dxa"/>
            <w:shd w:val="clear" w:color="auto" w:fill="auto"/>
            <w:vAlign w:val="bottom"/>
          </w:tcPr>
          <w:p w14:paraId="51FDA89C"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25</w:t>
            </w:r>
          </w:p>
        </w:tc>
        <w:tc>
          <w:tcPr>
            <w:tcW w:w="969" w:type="dxa"/>
            <w:shd w:val="clear" w:color="auto" w:fill="auto"/>
            <w:vAlign w:val="bottom"/>
          </w:tcPr>
          <w:p w14:paraId="0B3A3DCB"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14</w:t>
            </w:r>
          </w:p>
        </w:tc>
        <w:tc>
          <w:tcPr>
            <w:tcW w:w="968" w:type="dxa"/>
            <w:shd w:val="clear" w:color="auto" w:fill="auto"/>
            <w:vAlign w:val="bottom"/>
          </w:tcPr>
          <w:p w14:paraId="54615569"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35166D9E"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8</w:t>
            </w:r>
          </w:p>
        </w:tc>
        <w:tc>
          <w:tcPr>
            <w:tcW w:w="969" w:type="dxa"/>
            <w:shd w:val="clear" w:color="auto" w:fill="auto"/>
            <w:vAlign w:val="bottom"/>
          </w:tcPr>
          <w:p w14:paraId="38782363"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r>
      <w:tr w:rsidR="00663CA9" w:rsidRPr="00EE29C8" w14:paraId="166D9696" w14:textId="77777777" w:rsidTr="00292C26">
        <w:trPr>
          <w:trHeight w:val="240"/>
        </w:trPr>
        <w:tc>
          <w:tcPr>
            <w:tcW w:w="1560" w:type="dxa"/>
            <w:shd w:val="clear" w:color="auto" w:fill="auto"/>
          </w:tcPr>
          <w:p w14:paraId="3203452D"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Kuwaití</w:t>
            </w:r>
          </w:p>
        </w:tc>
        <w:tc>
          <w:tcPr>
            <w:tcW w:w="968" w:type="dxa"/>
            <w:shd w:val="clear" w:color="auto" w:fill="auto"/>
            <w:vAlign w:val="bottom"/>
          </w:tcPr>
          <w:p w14:paraId="4281AD62"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03E560DF"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shd w:val="clear" w:color="auto" w:fill="auto"/>
            <w:vAlign w:val="bottom"/>
          </w:tcPr>
          <w:p w14:paraId="11C1FD71"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5A2494E4"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4870DB8D"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969" w:type="dxa"/>
            <w:shd w:val="clear" w:color="auto" w:fill="auto"/>
            <w:vAlign w:val="bottom"/>
          </w:tcPr>
          <w:p w14:paraId="2CA37934"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r>
      <w:tr w:rsidR="00663CA9" w:rsidRPr="00EE29C8" w14:paraId="1A738786" w14:textId="77777777" w:rsidTr="00292C26">
        <w:trPr>
          <w:trHeight w:val="240"/>
        </w:trPr>
        <w:tc>
          <w:tcPr>
            <w:tcW w:w="1560" w:type="dxa"/>
            <w:shd w:val="clear" w:color="auto" w:fill="auto"/>
          </w:tcPr>
          <w:p w14:paraId="0536B20B"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Sudafricana</w:t>
            </w:r>
          </w:p>
        </w:tc>
        <w:tc>
          <w:tcPr>
            <w:tcW w:w="968" w:type="dxa"/>
            <w:shd w:val="clear" w:color="auto" w:fill="auto"/>
            <w:vAlign w:val="bottom"/>
          </w:tcPr>
          <w:p w14:paraId="1E58F04B"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55072BBC"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shd w:val="clear" w:color="auto" w:fill="auto"/>
            <w:vAlign w:val="bottom"/>
          </w:tcPr>
          <w:p w14:paraId="0F25B7DF"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350BA10E"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w:t>
            </w:r>
          </w:p>
        </w:tc>
        <w:tc>
          <w:tcPr>
            <w:tcW w:w="968" w:type="dxa"/>
            <w:shd w:val="clear" w:color="auto" w:fill="auto"/>
            <w:vAlign w:val="bottom"/>
          </w:tcPr>
          <w:p w14:paraId="1A2E7506"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969" w:type="dxa"/>
            <w:shd w:val="clear" w:color="auto" w:fill="auto"/>
            <w:vAlign w:val="bottom"/>
          </w:tcPr>
          <w:p w14:paraId="034C1FFB"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8</w:t>
            </w:r>
          </w:p>
        </w:tc>
      </w:tr>
      <w:tr w:rsidR="00663CA9" w:rsidRPr="00EE29C8" w14:paraId="112B3DE2" w14:textId="77777777" w:rsidTr="00292C26">
        <w:trPr>
          <w:trHeight w:val="240"/>
        </w:trPr>
        <w:tc>
          <w:tcPr>
            <w:tcW w:w="1560" w:type="dxa"/>
            <w:shd w:val="clear" w:color="auto" w:fill="auto"/>
          </w:tcPr>
          <w:p w14:paraId="5D22E105"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Turcomana</w:t>
            </w:r>
          </w:p>
        </w:tc>
        <w:tc>
          <w:tcPr>
            <w:tcW w:w="968" w:type="dxa"/>
            <w:shd w:val="clear" w:color="auto" w:fill="auto"/>
            <w:vAlign w:val="bottom"/>
          </w:tcPr>
          <w:p w14:paraId="1E1F5648"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333DDD5A"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shd w:val="clear" w:color="auto" w:fill="auto"/>
            <w:vAlign w:val="bottom"/>
          </w:tcPr>
          <w:p w14:paraId="67618D53"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c>
          <w:tcPr>
            <w:tcW w:w="968" w:type="dxa"/>
            <w:shd w:val="clear" w:color="auto" w:fill="auto"/>
            <w:vAlign w:val="bottom"/>
          </w:tcPr>
          <w:p w14:paraId="24779BDF"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1BA37103"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w:t>
            </w:r>
          </w:p>
        </w:tc>
        <w:tc>
          <w:tcPr>
            <w:tcW w:w="969" w:type="dxa"/>
            <w:shd w:val="clear" w:color="auto" w:fill="auto"/>
            <w:vAlign w:val="bottom"/>
          </w:tcPr>
          <w:p w14:paraId="68334000"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r>
      <w:tr w:rsidR="00663CA9" w:rsidRPr="00EE29C8" w14:paraId="633E3165" w14:textId="77777777" w:rsidTr="00292C26">
        <w:trPr>
          <w:trHeight w:val="240"/>
        </w:trPr>
        <w:tc>
          <w:tcPr>
            <w:tcW w:w="1560" w:type="dxa"/>
            <w:shd w:val="clear" w:color="auto" w:fill="auto"/>
          </w:tcPr>
          <w:p w14:paraId="42F1C092"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Filipina</w:t>
            </w:r>
          </w:p>
        </w:tc>
        <w:tc>
          <w:tcPr>
            <w:tcW w:w="968" w:type="dxa"/>
            <w:shd w:val="clear" w:color="auto" w:fill="auto"/>
            <w:vAlign w:val="bottom"/>
          </w:tcPr>
          <w:p w14:paraId="4F758717"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6ACC6654"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shd w:val="clear" w:color="auto" w:fill="auto"/>
            <w:vAlign w:val="bottom"/>
          </w:tcPr>
          <w:p w14:paraId="3E7E90B6"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18827B0C"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w:t>
            </w:r>
          </w:p>
        </w:tc>
        <w:tc>
          <w:tcPr>
            <w:tcW w:w="968" w:type="dxa"/>
            <w:shd w:val="clear" w:color="auto" w:fill="auto"/>
            <w:vAlign w:val="bottom"/>
          </w:tcPr>
          <w:p w14:paraId="60B74889"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shd w:val="clear" w:color="auto" w:fill="auto"/>
            <w:vAlign w:val="bottom"/>
          </w:tcPr>
          <w:p w14:paraId="72668D0D"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r>
      <w:tr w:rsidR="00663CA9" w:rsidRPr="00EE29C8" w14:paraId="297C2FCA" w14:textId="77777777" w:rsidTr="00292C26">
        <w:trPr>
          <w:trHeight w:val="240"/>
        </w:trPr>
        <w:tc>
          <w:tcPr>
            <w:tcW w:w="1560" w:type="dxa"/>
            <w:shd w:val="clear" w:color="auto" w:fill="auto"/>
          </w:tcPr>
          <w:p w14:paraId="63F9CB54"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 xml:space="preserve">Desconocida </w:t>
            </w:r>
          </w:p>
        </w:tc>
        <w:tc>
          <w:tcPr>
            <w:tcW w:w="968" w:type="dxa"/>
            <w:shd w:val="clear" w:color="auto" w:fill="auto"/>
            <w:vAlign w:val="bottom"/>
          </w:tcPr>
          <w:p w14:paraId="00FA34FA"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6</w:t>
            </w:r>
          </w:p>
        </w:tc>
        <w:tc>
          <w:tcPr>
            <w:tcW w:w="968" w:type="dxa"/>
            <w:shd w:val="clear" w:color="auto" w:fill="auto"/>
            <w:vAlign w:val="bottom"/>
          </w:tcPr>
          <w:p w14:paraId="19CF1E09"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6</w:t>
            </w:r>
          </w:p>
        </w:tc>
        <w:tc>
          <w:tcPr>
            <w:tcW w:w="969" w:type="dxa"/>
            <w:shd w:val="clear" w:color="auto" w:fill="auto"/>
            <w:vAlign w:val="bottom"/>
          </w:tcPr>
          <w:p w14:paraId="39BFF020"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16</w:t>
            </w:r>
          </w:p>
        </w:tc>
        <w:tc>
          <w:tcPr>
            <w:tcW w:w="968" w:type="dxa"/>
            <w:shd w:val="clear" w:color="auto" w:fill="auto"/>
            <w:vAlign w:val="bottom"/>
          </w:tcPr>
          <w:p w14:paraId="136BCB17"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26</w:t>
            </w:r>
          </w:p>
        </w:tc>
        <w:tc>
          <w:tcPr>
            <w:tcW w:w="968" w:type="dxa"/>
            <w:shd w:val="clear" w:color="auto" w:fill="auto"/>
            <w:vAlign w:val="bottom"/>
          </w:tcPr>
          <w:p w14:paraId="295AE9DA"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19</w:t>
            </w:r>
          </w:p>
        </w:tc>
        <w:tc>
          <w:tcPr>
            <w:tcW w:w="969" w:type="dxa"/>
            <w:shd w:val="clear" w:color="auto" w:fill="auto"/>
            <w:vAlign w:val="bottom"/>
          </w:tcPr>
          <w:p w14:paraId="1FCA2863"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29</w:t>
            </w:r>
          </w:p>
        </w:tc>
      </w:tr>
      <w:tr w:rsidR="00663CA9" w:rsidRPr="00EE29C8" w14:paraId="7E0F6059" w14:textId="77777777" w:rsidTr="00292C26">
        <w:trPr>
          <w:trHeight w:val="240"/>
        </w:trPr>
        <w:tc>
          <w:tcPr>
            <w:tcW w:w="1560" w:type="dxa"/>
            <w:shd w:val="clear" w:color="auto" w:fill="auto"/>
          </w:tcPr>
          <w:p w14:paraId="1C421959"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 xml:space="preserve">Apátrida </w:t>
            </w:r>
          </w:p>
        </w:tc>
        <w:tc>
          <w:tcPr>
            <w:tcW w:w="968" w:type="dxa"/>
            <w:shd w:val="clear" w:color="auto" w:fill="auto"/>
            <w:vAlign w:val="bottom"/>
          </w:tcPr>
          <w:p w14:paraId="2ED33151"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4</w:t>
            </w:r>
          </w:p>
        </w:tc>
        <w:tc>
          <w:tcPr>
            <w:tcW w:w="968" w:type="dxa"/>
            <w:shd w:val="clear" w:color="auto" w:fill="auto"/>
            <w:vAlign w:val="bottom"/>
          </w:tcPr>
          <w:p w14:paraId="7717BCED"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shd w:val="clear" w:color="auto" w:fill="auto"/>
            <w:vAlign w:val="bottom"/>
          </w:tcPr>
          <w:p w14:paraId="64B7BB65"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3</w:t>
            </w:r>
          </w:p>
        </w:tc>
        <w:tc>
          <w:tcPr>
            <w:tcW w:w="968" w:type="dxa"/>
            <w:shd w:val="clear" w:color="auto" w:fill="auto"/>
            <w:vAlign w:val="bottom"/>
          </w:tcPr>
          <w:p w14:paraId="779CEFB9"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shd w:val="clear" w:color="auto" w:fill="auto"/>
            <w:vAlign w:val="bottom"/>
          </w:tcPr>
          <w:p w14:paraId="5AA58AD6"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shd w:val="clear" w:color="auto" w:fill="auto"/>
            <w:vAlign w:val="bottom"/>
          </w:tcPr>
          <w:p w14:paraId="1BCC0CAF"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1</w:t>
            </w:r>
          </w:p>
        </w:tc>
      </w:tr>
      <w:tr w:rsidR="00663CA9" w:rsidRPr="00EE29C8" w14:paraId="27BF98E2" w14:textId="77777777" w:rsidTr="00292C26">
        <w:trPr>
          <w:trHeight w:val="240"/>
        </w:trPr>
        <w:tc>
          <w:tcPr>
            <w:tcW w:w="1560" w:type="dxa"/>
            <w:tcBorders>
              <w:bottom w:val="single" w:sz="4" w:space="0" w:color="auto"/>
            </w:tcBorders>
            <w:shd w:val="clear" w:color="auto" w:fill="auto"/>
          </w:tcPr>
          <w:p w14:paraId="2EF0412D"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Doble nacionalidad</w:t>
            </w:r>
          </w:p>
        </w:tc>
        <w:tc>
          <w:tcPr>
            <w:tcW w:w="968" w:type="dxa"/>
            <w:tcBorders>
              <w:bottom w:val="single" w:sz="4" w:space="0" w:color="auto"/>
            </w:tcBorders>
            <w:shd w:val="clear" w:color="auto" w:fill="auto"/>
            <w:vAlign w:val="bottom"/>
          </w:tcPr>
          <w:p w14:paraId="52012527"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tcBorders>
              <w:bottom w:val="single" w:sz="4" w:space="0" w:color="auto"/>
            </w:tcBorders>
            <w:shd w:val="clear" w:color="auto" w:fill="auto"/>
            <w:vAlign w:val="bottom"/>
          </w:tcPr>
          <w:p w14:paraId="10FB1FCA"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tcBorders>
              <w:bottom w:val="single" w:sz="4" w:space="0" w:color="auto"/>
            </w:tcBorders>
            <w:shd w:val="clear" w:color="auto" w:fill="auto"/>
            <w:vAlign w:val="bottom"/>
          </w:tcPr>
          <w:p w14:paraId="0CFF3AF6"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tcBorders>
              <w:bottom w:val="single" w:sz="4" w:space="0" w:color="auto"/>
            </w:tcBorders>
            <w:shd w:val="clear" w:color="auto" w:fill="auto"/>
            <w:vAlign w:val="bottom"/>
          </w:tcPr>
          <w:p w14:paraId="3685BA26"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8" w:type="dxa"/>
            <w:tcBorders>
              <w:bottom w:val="single" w:sz="4" w:space="0" w:color="auto"/>
            </w:tcBorders>
            <w:shd w:val="clear" w:color="auto" w:fill="auto"/>
            <w:vAlign w:val="bottom"/>
          </w:tcPr>
          <w:p w14:paraId="434301EC"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c>
          <w:tcPr>
            <w:tcW w:w="969" w:type="dxa"/>
            <w:tcBorders>
              <w:bottom w:val="single" w:sz="4" w:space="0" w:color="auto"/>
            </w:tcBorders>
            <w:shd w:val="clear" w:color="auto" w:fill="auto"/>
            <w:vAlign w:val="bottom"/>
          </w:tcPr>
          <w:p w14:paraId="7CAD8476" w14:textId="77777777" w:rsidR="00EE29C8" w:rsidRPr="00EE29C8" w:rsidRDefault="00EE29C8" w:rsidP="00663CA9">
            <w:pPr>
              <w:pStyle w:val="SingleTxtG"/>
              <w:tabs>
                <w:tab w:val="clear" w:pos="1701"/>
                <w:tab w:val="clear" w:pos="2268"/>
                <w:tab w:val="clear" w:pos="2835"/>
              </w:tabs>
              <w:spacing w:before="40" w:after="40" w:line="220" w:lineRule="exact"/>
              <w:ind w:left="113" w:right="0"/>
              <w:jc w:val="right"/>
              <w:rPr>
                <w:sz w:val="18"/>
                <w:lang w:val="en-GB"/>
              </w:rPr>
            </w:pPr>
            <w:r w:rsidRPr="00EE29C8">
              <w:rPr>
                <w:sz w:val="18"/>
              </w:rPr>
              <w:t>0</w:t>
            </w:r>
          </w:p>
        </w:tc>
      </w:tr>
      <w:tr w:rsidR="00663CA9" w:rsidRPr="00C038C8" w14:paraId="6F8C7858" w14:textId="77777777" w:rsidTr="00292C26">
        <w:trPr>
          <w:trHeight w:val="240"/>
        </w:trPr>
        <w:tc>
          <w:tcPr>
            <w:tcW w:w="1560" w:type="dxa"/>
            <w:tcBorders>
              <w:top w:val="single" w:sz="4" w:space="0" w:color="auto"/>
              <w:bottom w:val="single" w:sz="12" w:space="0" w:color="auto"/>
            </w:tcBorders>
            <w:shd w:val="clear" w:color="auto" w:fill="auto"/>
          </w:tcPr>
          <w:p w14:paraId="7C58CCDF" w14:textId="77777777" w:rsidR="00EE29C8" w:rsidRPr="00EE29C8" w:rsidRDefault="00EE29C8" w:rsidP="00C038C8">
            <w:pPr>
              <w:pStyle w:val="SingleTxtG"/>
              <w:tabs>
                <w:tab w:val="clear" w:pos="1701"/>
                <w:tab w:val="clear" w:pos="2268"/>
                <w:tab w:val="clear" w:pos="2835"/>
              </w:tabs>
              <w:spacing w:before="80" w:after="80" w:line="220" w:lineRule="exact"/>
              <w:ind w:left="284" w:right="0"/>
              <w:jc w:val="left"/>
              <w:rPr>
                <w:b/>
                <w:sz w:val="18"/>
                <w:lang w:val="en-GB"/>
              </w:rPr>
            </w:pPr>
            <w:r w:rsidRPr="00EE29C8">
              <w:rPr>
                <w:b/>
                <w:sz w:val="18"/>
                <w:lang w:val="en-GB"/>
              </w:rPr>
              <w:t>Total</w:t>
            </w:r>
          </w:p>
        </w:tc>
        <w:tc>
          <w:tcPr>
            <w:tcW w:w="968" w:type="dxa"/>
            <w:tcBorders>
              <w:top w:val="single" w:sz="4" w:space="0" w:color="auto"/>
              <w:bottom w:val="single" w:sz="12" w:space="0" w:color="auto"/>
            </w:tcBorders>
            <w:shd w:val="clear" w:color="auto" w:fill="auto"/>
            <w:vAlign w:val="bottom"/>
          </w:tcPr>
          <w:p w14:paraId="75B87EBF" w14:textId="77777777" w:rsidR="00EE29C8" w:rsidRPr="00EE29C8" w:rsidRDefault="00EE29C8" w:rsidP="00C038C8">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195</w:t>
            </w:r>
          </w:p>
        </w:tc>
        <w:tc>
          <w:tcPr>
            <w:tcW w:w="968" w:type="dxa"/>
            <w:tcBorders>
              <w:top w:val="single" w:sz="4" w:space="0" w:color="auto"/>
              <w:bottom w:val="single" w:sz="12" w:space="0" w:color="auto"/>
            </w:tcBorders>
            <w:shd w:val="clear" w:color="auto" w:fill="auto"/>
            <w:vAlign w:val="bottom"/>
          </w:tcPr>
          <w:p w14:paraId="41E3496B" w14:textId="77777777" w:rsidR="00EE29C8" w:rsidRPr="00EE29C8" w:rsidRDefault="00EE29C8" w:rsidP="00C038C8">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150</w:t>
            </w:r>
          </w:p>
        </w:tc>
        <w:tc>
          <w:tcPr>
            <w:tcW w:w="969" w:type="dxa"/>
            <w:tcBorders>
              <w:top w:val="single" w:sz="4" w:space="0" w:color="auto"/>
              <w:bottom w:val="single" w:sz="12" w:space="0" w:color="auto"/>
            </w:tcBorders>
            <w:shd w:val="clear" w:color="auto" w:fill="auto"/>
            <w:vAlign w:val="bottom"/>
          </w:tcPr>
          <w:p w14:paraId="4784543B" w14:textId="77777777" w:rsidR="00EE29C8" w:rsidRPr="00EE29C8" w:rsidRDefault="00EE29C8" w:rsidP="00C038C8">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205</w:t>
            </w:r>
          </w:p>
        </w:tc>
        <w:tc>
          <w:tcPr>
            <w:tcW w:w="968" w:type="dxa"/>
            <w:tcBorders>
              <w:top w:val="single" w:sz="4" w:space="0" w:color="auto"/>
              <w:bottom w:val="single" w:sz="12" w:space="0" w:color="auto"/>
            </w:tcBorders>
            <w:shd w:val="clear" w:color="auto" w:fill="auto"/>
            <w:vAlign w:val="bottom"/>
          </w:tcPr>
          <w:p w14:paraId="3AA0246A" w14:textId="77777777" w:rsidR="00EE29C8" w:rsidRPr="00EE29C8" w:rsidRDefault="00EE29C8" w:rsidP="00C038C8">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142</w:t>
            </w:r>
          </w:p>
        </w:tc>
        <w:tc>
          <w:tcPr>
            <w:tcW w:w="968" w:type="dxa"/>
            <w:tcBorders>
              <w:top w:val="single" w:sz="4" w:space="0" w:color="auto"/>
              <w:bottom w:val="single" w:sz="12" w:space="0" w:color="auto"/>
            </w:tcBorders>
            <w:shd w:val="clear" w:color="auto" w:fill="auto"/>
            <w:vAlign w:val="bottom"/>
          </w:tcPr>
          <w:p w14:paraId="2CA1CD34" w14:textId="77777777" w:rsidR="00EE29C8" w:rsidRPr="00EE29C8" w:rsidRDefault="00EE29C8" w:rsidP="00C038C8">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131</w:t>
            </w:r>
          </w:p>
        </w:tc>
        <w:tc>
          <w:tcPr>
            <w:tcW w:w="969" w:type="dxa"/>
            <w:tcBorders>
              <w:top w:val="single" w:sz="4" w:space="0" w:color="auto"/>
              <w:bottom w:val="single" w:sz="12" w:space="0" w:color="auto"/>
            </w:tcBorders>
            <w:shd w:val="clear" w:color="auto" w:fill="auto"/>
            <w:vAlign w:val="bottom"/>
          </w:tcPr>
          <w:p w14:paraId="5649FD6F" w14:textId="77777777" w:rsidR="00EE29C8" w:rsidRPr="00EE29C8" w:rsidRDefault="00EE29C8" w:rsidP="00C038C8">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310</w:t>
            </w:r>
          </w:p>
        </w:tc>
      </w:tr>
    </w:tbl>
    <w:p w14:paraId="7AF1ACD2" w14:textId="69E320F5" w:rsidR="00EE29C8" w:rsidRPr="00EE29C8" w:rsidRDefault="00EE29C8" w:rsidP="00663CA9">
      <w:pPr>
        <w:pStyle w:val="H23G"/>
      </w:pPr>
      <w:r w:rsidRPr="00EE29C8">
        <w:tab/>
      </w:r>
      <w:r w:rsidR="00663CA9">
        <w:tab/>
      </w:r>
      <w:r w:rsidRPr="00EE29C8">
        <w:t xml:space="preserve">Estadísticas de los niños a los que se ha reconocido la condición de refugiado </w:t>
      </w:r>
      <w:r w:rsidR="00663CA9">
        <w:br/>
      </w:r>
      <w:r w:rsidRPr="00EE29C8">
        <w:t>en 2022</w:t>
      </w:r>
    </w:p>
    <w:p w14:paraId="247FE103" w14:textId="5D3E873D" w:rsidR="00EE29C8" w:rsidRPr="00EE29C8" w:rsidRDefault="00663CA9" w:rsidP="00663CA9">
      <w:pPr>
        <w:pStyle w:val="H4G"/>
      </w:pPr>
      <w:r>
        <w:tab/>
      </w:r>
      <w:r w:rsidR="00EE29C8" w:rsidRPr="00EE29C8">
        <w:tab/>
        <w:t>Según los datos de 2022, Georgia concedió la condición de refugiado a 149 niños, desglosados como sigue: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90"/>
        <w:gridCol w:w="1017"/>
        <w:gridCol w:w="1028"/>
        <w:gridCol w:w="1051"/>
        <w:gridCol w:w="1001"/>
        <w:gridCol w:w="1012"/>
        <w:gridCol w:w="987"/>
      </w:tblGrid>
      <w:tr w:rsidR="00663CA9" w:rsidRPr="00663CA9" w14:paraId="564DDE1A" w14:textId="77777777" w:rsidTr="00C5686E">
        <w:trPr>
          <w:trHeight w:val="240"/>
          <w:tblHeader/>
        </w:trPr>
        <w:tc>
          <w:tcPr>
            <w:tcW w:w="7370" w:type="dxa"/>
            <w:gridSpan w:val="7"/>
            <w:tcBorders>
              <w:top w:val="single" w:sz="4" w:space="0" w:color="auto"/>
              <w:bottom w:val="single" w:sz="4" w:space="0" w:color="auto"/>
            </w:tcBorders>
            <w:shd w:val="clear" w:color="auto" w:fill="auto"/>
            <w:noWrap/>
            <w:vAlign w:val="bottom"/>
          </w:tcPr>
          <w:p w14:paraId="58E7F925"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center"/>
              <w:rPr>
                <w:i/>
                <w:sz w:val="16"/>
              </w:rPr>
            </w:pPr>
            <w:r w:rsidRPr="00EE29C8">
              <w:rPr>
                <w:i/>
                <w:iCs/>
                <w:sz w:val="16"/>
              </w:rPr>
              <w:t>Estadísticas de los niños a los que se ha reconocido la condición de refugiado</w:t>
            </w:r>
          </w:p>
        </w:tc>
      </w:tr>
      <w:tr w:rsidR="00663CA9" w:rsidRPr="00EE29C8" w14:paraId="67C1634C" w14:textId="77777777" w:rsidTr="00C5686E">
        <w:trPr>
          <w:trHeight w:val="240"/>
          <w:tblHeader/>
        </w:trPr>
        <w:tc>
          <w:tcPr>
            <w:tcW w:w="1274" w:type="dxa"/>
            <w:vMerge w:val="restart"/>
            <w:tcBorders>
              <w:top w:val="single" w:sz="4" w:space="0" w:color="auto"/>
            </w:tcBorders>
            <w:shd w:val="clear" w:color="auto" w:fill="auto"/>
            <w:noWrap/>
            <w:vAlign w:val="bottom"/>
            <w:hideMark/>
          </w:tcPr>
          <w:p w14:paraId="044E673D"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left"/>
              <w:rPr>
                <w:i/>
                <w:iCs/>
                <w:sz w:val="16"/>
              </w:rPr>
            </w:pPr>
            <w:r w:rsidRPr="00EE29C8">
              <w:rPr>
                <w:i/>
                <w:iCs/>
                <w:sz w:val="16"/>
              </w:rPr>
              <w:t>Nacionalidad</w:t>
            </w:r>
          </w:p>
        </w:tc>
        <w:tc>
          <w:tcPr>
            <w:tcW w:w="3048" w:type="dxa"/>
            <w:gridSpan w:val="3"/>
            <w:tcBorders>
              <w:top w:val="single" w:sz="4" w:space="0" w:color="auto"/>
              <w:bottom w:val="single" w:sz="4" w:space="0" w:color="auto"/>
              <w:right w:val="single" w:sz="18" w:space="0" w:color="FFFFFF" w:themeColor="background1"/>
            </w:tcBorders>
            <w:shd w:val="clear" w:color="auto" w:fill="auto"/>
            <w:noWrap/>
            <w:vAlign w:val="bottom"/>
            <w:hideMark/>
          </w:tcPr>
          <w:p w14:paraId="4EDB2FD4"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center"/>
              <w:rPr>
                <w:i/>
                <w:iCs/>
                <w:sz w:val="16"/>
              </w:rPr>
            </w:pPr>
            <w:r w:rsidRPr="00EE29C8">
              <w:rPr>
                <w:i/>
                <w:iCs/>
                <w:sz w:val="16"/>
              </w:rPr>
              <w:t>Niñas</w:t>
            </w:r>
          </w:p>
        </w:tc>
        <w:tc>
          <w:tcPr>
            <w:tcW w:w="3048" w:type="dxa"/>
            <w:gridSpan w:val="3"/>
            <w:tcBorders>
              <w:top w:val="single" w:sz="4" w:space="0" w:color="auto"/>
              <w:left w:val="single" w:sz="18" w:space="0" w:color="FFFFFF" w:themeColor="background1"/>
              <w:bottom w:val="single" w:sz="4" w:space="0" w:color="auto"/>
            </w:tcBorders>
            <w:shd w:val="clear" w:color="auto" w:fill="auto"/>
            <w:vAlign w:val="bottom"/>
          </w:tcPr>
          <w:p w14:paraId="49C6B959"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center"/>
              <w:rPr>
                <w:i/>
                <w:iCs/>
                <w:sz w:val="16"/>
              </w:rPr>
            </w:pPr>
            <w:r w:rsidRPr="00EE29C8">
              <w:rPr>
                <w:i/>
                <w:iCs/>
                <w:sz w:val="16"/>
              </w:rPr>
              <w:t>Niños</w:t>
            </w:r>
          </w:p>
        </w:tc>
      </w:tr>
      <w:tr w:rsidR="00663CA9" w:rsidRPr="00EE29C8" w14:paraId="2BD66C3D" w14:textId="77777777" w:rsidTr="00C5686E">
        <w:trPr>
          <w:trHeight w:val="240"/>
          <w:tblHeader/>
        </w:trPr>
        <w:tc>
          <w:tcPr>
            <w:tcW w:w="1274" w:type="dxa"/>
            <w:vMerge/>
            <w:tcBorders>
              <w:bottom w:val="single" w:sz="12" w:space="0" w:color="auto"/>
            </w:tcBorders>
            <w:shd w:val="clear" w:color="auto" w:fill="auto"/>
            <w:vAlign w:val="bottom"/>
            <w:hideMark/>
          </w:tcPr>
          <w:p w14:paraId="010B3DE5"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right"/>
              <w:rPr>
                <w:i/>
                <w:iCs/>
                <w:sz w:val="16"/>
              </w:rPr>
            </w:pPr>
          </w:p>
        </w:tc>
        <w:tc>
          <w:tcPr>
            <w:tcW w:w="1001" w:type="dxa"/>
            <w:tcBorders>
              <w:top w:val="single" w:sz="4" w:space="0" w:color="auto"/>
              <w:bottom w:val="single" w:sz="12" w:space="0" w:color="auto"/>
            </w:tcBorders>
            <w:shd w:val="clear" w:color="auto" w:fill="auto"/>
            <w:noWrap/>
            <w:vAlign w:val="bottom"/>
            <w:hideMark/>
          </w:tcPr>
          <w:p w14:paraId="27522128"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0 a 4 años</w:t>
            </w:r>
          </w:p>
        </w:tc>
        <w:tc>
          <w:tcPr>
            <w:tcW w:w="1012" w:type="dxa"/>
            <w:tcBorders>
              <w:top w:val="single" w:sz="4" w:space="0" w:color="auto"/>
              <w:bottom w:val="single" w:sz="12" w:space="0" w:color="auto"/>
            </w:tcBorders>
            <w:shd w:val="clear" w:color="auto" w:fill="auto"/>
            <w:noWrap/>
            <w:vAlign w:val="bottom"/>
            <w:hideMark/>
          </w:tcPr>
          <w:p w14:paraId="14CEC065"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5 a 11 años</w:t>
            </w:r>
          </w:p>
        </w:tc>
        <w:tc>
          <w:tcPr>
            <w:tcW w:w="1035" w:type="dxa"/>
            <w:tcBorders>
              <w:top w:val="single" w:sz="4" w:space="0" w:color="auto"/>
              <w:bottom w:val="single" w:sz="12" w:space="0" w:color="auto"/>
              <w:right w:val="single" w:sz="18" w:space="0" w:color="FFFFFF" w:themeColor="background1"/>
            </w:tcBorders>
            <w:shd w:val="clear" w:color="auto" w:fill="auto"/>
            <w:noWrap/>
            <w:vAlign w:val="bottom"/>
            <w:hideMark/>
          </w:tcPr>
          <w:p w14:paraId="5AB79EE5"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12 a 17 años</w:t>
            </w:r>
          </w:p>
        </w:tc>
        <w:tc>
          <w:tcPr>
            <w:tcW w:w="1001" w:type="dxa"/>
            <w:tcBorders>
              <w:top w:val="single" w:sz="4" w:space="0" w:color="auto"/>
              <w:left w:val="single" w:sz="18" w:space="0" w:color="FFFFFF" w:themeColor="background1"/>
              <w:bottom w:val="single" w:sz="12" w:space="0" w:color="auto"/>
            </w:tcBorders>
            <w:shd w:val="clear" w:color="auto" w:fill="auto"/>
            <w:vAlign w:val="bottom"/>
          </w:tcPr>
          <w:p w14:paraId="5157A23A"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0 a 4 años</w:t>
            </w:r>
          </w:p>
        </w:tc>
        <w:tc>
          <w:tcPr>
            <w:tcW w:w="1012" w:type="dxa"/>
            <w:tcBorders>
              <w:top w:val="single" w:sz="4" w:space="0" w:color="auto"/>
              <w:bottom w:val="single" w:sz="12" w:space="0" w:color="auto"/>
            </w:tcBorders>
            <w:shd w:val="clear" w:color="auto" w:fill="auto"/>
            <w:vAlign w:val="bottom"/>
          </w:tcPr>
          <w:p w14:paraId="29F763F0"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5 a 11 años</w:t>
            </w:r>
          </w:p>
        </w:tc>
        <w:tc>
          <w:tcPr>
            <w:tcW w:w="1035" w:type="dxa"/>
            <w:tcBorders>
              <w:top w:val="single" w:sz="4" w:space="0" w:color="auto"/>
              <w:bottom w:val="single" w:sz="12" w:space="0" w:color="auto"/>
            </w:tcBorders>
            <w:shd w:val="clear" w:color="auto" w:fill="auto"/>
            <w:vAlign w:val="bottom"/>
          </w:tcPr>
          <w:p w14:paraId="12C1B200"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12 a 17 años</w:t>
            </w:r>
          </w:p>
        </w:tc>
      </w:tr>
      <w:tr w:rsidR="00663CA9" w:rsidRPr="00EE29C8" w14:paraId="5CDD7B41" w14:textId="77777777" w:rsidTr="00292C26">
        <w:trPr>
          <w:trHeight w:val="240"/>
        </w:trPr>
        <w:tc>
          <w:tcPr>
            <w:tcW w:w="1274" w:type="dxa"/>
            <w:tcBorders>
              <w:top w:val="single" w:sz="12" w:space="0" w:color="auto"/>
            </w:tcBorders>
            <w:shd w:val="clear" w:color="auto" w:fill="auto"/>
            <w:noWrap/>
            <w:hideMark/>
          </w:tcPr>
          <w:p w14:paraId="5C032983"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Afgana</w:t>
            </w:r>
          </w:p>
        </w:tc>
        <w:tc>
          <w:tcPr>
            <w:tcW w:w="1001" w:type="dxa"/>
            <w:tcBorders>
              <w:top w:val="single" w:sz="12" w:space="0" w:color="auto"/>
            </w:tcBorders>
            <w:shd w:val="clear" w:color="auto" w:fill="auto"/>
            <w:noWrap/>
            <w:vAlign w:val="bottom"/>
            <w:hideMark/>
          </w:tcPr>
          <w:p w14:paraId="005C8021"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12" w:type="dxa"/>
            <w:tcBorders>
              <w:top w:val="single" w:sz="12" w:space="0" w:color="auto"/>
            </w:tcBorders>
            <w:shd w:val="clear" w:color="auto" w:fill="auto"/>
            <w:noWrap/>
            <w:vAlign w:val="bottom"/>
            <w:hideMark/>
          </w:tcPr>
          <w:p w14:paraId="77AC16ED"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2</w:t>
            </w:r>
          </w:p>
        </w:tc>
        <w:tc>
          <w:tcPr>
            <w:tcW w:w="1035" w:type="dxa"/>
            <w:tcBorders>
              <w:top w:val="single" w:sz="12" w:space="0" w:color="auto"/>
            </w:tcBorders>
            <w:shd w:val="clear" w:color="auto" w:fill="auto"/>
            <w:noWrap/>
            <w:vAlign w:val="bottom"/>
            <w:hideMark/>
          </w:tcPr>
          <w:p w14:paraId="1FF870FF"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3</w:t>
            </w:r>
          </w:p>
        </w:tc>
        <w:tc>
          <w:tcPr>
            <w:tcW w:w="1001" w:type="dxa"/>
            <w:tcBorders>
              <w:top w:val="single" w:sz="12" w:space="0" w:color="auto"/>
            </w:tcBorders>
            <w:shd w:val="clear" w:color="auto" w:fill="auto"/>
            <w:vAlign w:val="bottom"/>
          </w:tcPr>
          <w:p w14:paraId="1913A1E8"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w:t>
            </w:r>
          </w:p>
        </w:tc>
        <w:tc>
          <w:tcPr>
            <w:tcW w:w="1012" w:type="dxa"/>
            <w:tcBorders>
              <w:top w:val="single" w:sz="12" w:space="0" w:color="auto"/>
            </w:tcBorders>
            <w:shd w:val="clear" w:color="auto" w:fill="auto"/>
            <w:vAlign w:val="bottom"/>
          </w:tcPr>
          <w:p w14:paraId="21370EC2"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3</w:t>
            </w:r>
          </w:p>
        </w:tc>
        <w:tc>
          <w:tcPr>
            <w:tcW w:w="1035" w:type="dxa"/>
            <w:tcBorders>
              <w:top w:val="single" w:sz="12" w:space="0" w:color="auto"/>
            </w:tcBorders>
            <w:shd w:val="clear" w:color="auto" w:fill="auto"/>
            <w:vAlign w:val="bottom"/>
          </w:tcPr>
          <w:p w14:paraId="583DFB45"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2</w:t>
            </w:r>
          </w:p>
        </w:tc>
      </w:tr>
      <w:tr w:rsidR="00663CA9" w:rsidRPr="00EE29C8" w14:paraId="50EC50E8" w14:textId="77777777" w:rsidTr="00292C26">
        <w:trPr>
          <w:trHeight w:val="240"/>
        </w:trPr>
        <w:tc>
          <w:tcPr>
            <w:tcW w:w="1274" w:type="dxa"/>
            <w:shd w:val="clear" w:color="auto" w:fill="auto"/>
            <w:noWrap/>
            <w:hideMark/>
          </w:tcPr>
          <w:p w14:paraId="37CE49C0"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Congolesa</w:t>
            </w:r>
          </w:p>
        </w:tc>
        <w:tc>
          <w:tcPr>
            <w:tcW w:w="1001" w:type="dxa"/>
            <w:shd w:val="clear" w:color="auto" w:fill="auto"/>
            <w:noWrap/>
            <w:vAlign w:val="bottom"/>
            <w:hideMark/>
          </w:tcPr>
          <w:p w14:paraId="7FF01C1E"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12" w:type="dxa"/>
            <w:shd w:val="clear" w:color="auto" w:fill="auto"/>
            <w:noWrap/>
            <w:vAlign w:val="bottom"/>
            <w:hideMark/>
          </w:tcPr>
          <w:p w14:paraId="3973B524"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w:t>
            </w:r>
          </w:p>
        </w:tc>
        <w:tc>
          <w:tcPr>
            <w:tcW w:w="1035" w:type="dxa"/>
            <w:shd w:val="clear" w:color="auto" w:fill="auto"/>
            <w:noWrap/>
            <w:vAlign w:val="bottom"/>
            <w:hideMark/>
          </w:tcPr>
          <w:p w14:paraId="26F904DD"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01" w:type="dxa"/>
            <w:shd w:val="clear" w:color="auto" w:fill="auto"/>
            <w:vAlign w:val="bottom"/>
          </w:tcPr>
          <w:p w14:paraId="3A3C6382"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12" w:type="dxa"/>
            <w:shd w:val="clear" w:color="auto" w:fill="auto"/>
            <w:vAlign w:val="bottom"/>
          </w:tcPr>
          <w:p w14:paraId="39C2482C"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35" w:type="dxa"/>
            <w:shd w:val="clear" w:color="auto" w:fill="auto"/>
            <w:vAlign w:val="bottom"/>
          </w:tcPr>
          <w:p w14:paraId="6D578092"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w:t>
            </w:r>
          </w:p>
        </w:tc>
      </w:tr>
      <w:tr w:rsidR="00663CA9" w:rsidRPr="00EE29C8" w14:paraId="2142396A" w14:textId="77777777" w:rsidTr="00292C26">
        <w:trPr>
          <w:trHeight w:val="240"/>
        </w:trPr>
        <w:tc>
          <w:tcPr>
            <w:tcW w:w="1274" w:type="dxa"/>
            <w:shd w:val="clear" w:color="auto" w:fill="auto"/>
            <w:noWrap/>
            <w:hideMark/>
          </w:tcPr>
          <w:p w14:paraId="14E8B577"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Iraquí</w:t>
            </w:r>
          </w:p>
        </w:tc>
        <w:tc>
          <w:tcPr>
            <w:tcW w:w="1001" w:type="dxa"/>
            <w:shd w:val="clear" w:color="auto" w:fill="auto"/>
            <w:noWrap/>
            <w:vAlign w:val="bottom"/>
            <w:hideMark/>
          </w:tcPr>
          <w:p w14:paraId="3E866043"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12" w:type="dxa"/>
            <w:shd w:val="clear" w:color="auto" w:fill="auto"/>
            <w:noWrap/>
            <w:vAlign w:val="bottom"/>
            <w:hideMark/>
          </w:tcPr>
          <w:p w14:paraId="4427AF80"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2</w:t>
            </w:r>
          </w:p>
        </w:tc>
        <w:tc>
          <w:tcPr>
            <w:tcW w:w="1035" w:type="dxa"/>
            <w:shd w:val="clear" w:color="auto" w:fill="auto"/>
            <w:noWrap/>
            <w:vAlign w:val="bottom"/>
            <w:hideMark/>
          </w:tcPr>
          <w:p w14:paraId="41848E14"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3</w:t>
            </w:r>
          </w:p>
        </w:tc>
        <w:tc>
          <w:tcPr>
            <w:tcW w:w="1001" w:type="dxa"/>
            <w:shd w:val="clear" w:color="auto" w:fill="auto"/>
            <w:vAlign w:val="bottom"/>
          </w:tcPr>
          <w:p w14:paraId="154B612C"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12" w:type="dxa"/>
            <w:shd w:val="clear" w:color="auto" w:fill="auto"/>
            <w:vAlign w:val="bottom"/>
          </w:tcPr>
          <w:p w14:paraId="07DB888A"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4</w:t>
            </w:r>
          </w:p>
        </w:tc>
        <w:tc>
          <w:tcPr>
            <w:tcW w:w="1035" w:type="dxa"/>
            <w:shd w:val="clear" w:color="auto" w:fill="auto"/>
            <w:vAlign w:val="bottom"/>
          </w:tcPr>
          <w:p w14:paraId="0C11C86A"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5</w:t>
            </w:r>
          </w:p>
        </w:tc>
      </w:tr>
      <w:tr w:rsidR="00663CA9" w:rsidRPr="00EE29C8" w14:paraId="7F799E50" w14:textId="77777777" w:rsidTr="00292C26">
        <w:trPr>
          <w:trHeight w:val="240"/>
        </w:trPr>
        <w:tc>
          <w:tcPr>
            <w:tcW w:w="1274" w:type="dxa"/>
            <w:shd w:val="clear" w:color="auto" w:fill="auto"/>
            <w:noWrap/>
            <w:hideMark/>
          </w:tcPr>
          <w:p w14:paraId="04A1661D"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Iraní</w:t>
            </w:r>
          </w:p>
        </w:tc>
        <w:tc>
          <w:tcPr>
            <w:tcW w:w="1001" w:type="dxa"/>
            <w:shd w:val="clear" w:color="auto" w:fill="auto"/>
            <w:noWrap/>
            <w:vAlign w:val="bottom"/>
            <w:hideMark/>
          </w:tcPr>
          <w:p w14:paraId="3ED70867"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12" w:type="dxa"/>
            <w:shd w:val="clear" w:color="auto" w:fill="auto"/>
            <w:noWrap/>
            <w:vAlign w:val="bottom"/>
            <w:hideMark/>
          </w:tcPr>
          <w:p w14:paraId="5A6A3527"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w:t>
            </w:r>
          </w:p>
        </w:tc>
        <w:tc>
          <w:tcPr>
            <w:tcW w:w="1035" w:type="dxa"/>
            <w:shd w:val="clear" w:color="auto" w:fill="auto"/>
            <w:noWrap/>
            <w:vAlign w:val="bottom"/>
            <w:hideMark/>
          </w:tcPr>
          <w:p w14:paraId="3785FBED"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2</w:t>
            </w:r>
          </w:p>
        </w:tc>
        <w:tc>
          <w:tcPr>
            <w:tcW w:w="1001" w:type="dxa"/>
            <w:shd w:val="clear" w:color="auto" w:fill="auto"/>
            <w:vAlign w:val="bottom"/>
          </w:tcPr>
          <w:p w14:paraId="2A1E7603"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12" w:type="dxa"/>
            <w:shd w:val="clear" w:color="auto" w:fill="auto"/>
            <w:vAlign w:val="bottom"/>
          </w:tcPr>
          <w:p w14:paraId="6DA20C6E"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w:t>
            </w:r>
          </w:p>
        </w:tc>
        <w:tc>
          <w:tcPr>
            <w:tcW w:w="1035" w:type="dxa"/>
            <w:shd w:val="clear" w:color="auto" w:fill="auto"/>
            <w:vAlign w:val="bottom"/>
          </w:tcPr>
          <w:p w14:paraId="7CC3D2C4"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6</w:t>
            </w:r>
          </w:p>
        </w:tc>
      </w:tr>
      <w:tr w:rsidR="00663CA9" w:rsidRPr="00EE29C8" w14:paraId="367BE4BD" w14:textId="77777777" w:rsidTr="00292C26">
        <w:trPr>
          <w:trHeight w:val="240"/>
        </w:trPr>
        <w:tc>
          <w:tcPr>
            <w:tcW w:w="1274" w:type="dxa"/>
            <w:shd w:val="clear" w:color="auto" w:fill="auto"/>
            <w:noWrap/>
            <w:hideMark/>
          </w:tcPr>
          <w:p w14:paraId="77BB5FAA"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Egipcia</w:t>
            </w:r>
          </w:p>
        </w:tc>
        <w:tc>
          <w:tcPr>
            <w:tcW w:w="1001" w:type="dxa"/>
            <w:shd w:val="clear" w:color="auto" w:fill="auto"/>
            <w:noWrap/>
            <w:vAlign w:val="bottom"/>
            <w:hideMark/>
          </w:tcPr>
          <w:p w14:paraId="6A51FFA8"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12" w:type="dxa"/>
            <w:shd w:val="clear" w:color="auto" w:fill="auto"/>
            <w:noWrap/>
            <w:vAlign w:val="bottom"/>
            <w:hideMark/>
          </w:tcPr>
          <w:p w14:paraId="66C9B675"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4</w:t>
            </w:r>
          </w:p>
        </w:tc>
        <w:tc>
          <w:tcPr>
            <w:tcW w:w="1035" w:type="dxa"/>
            <w:shd w:val="clear" w:color="auto" w:fill="auto"/>
            <w:noWrap/>
            <w:vAlign w:val="bottom"/>
            <w:hideMark/>
          </w:tcPr>
          <w:p w14:paraId="63698BF4"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8</w:t>
            </w:r>
          </w:p>
        </w:tc>
        <w:tc>
          <w:tcPr>
            <w:tcW w:w="1001" w:type="dxa"/>
            <w:shd w:val="clear" w:color="auto" w:fill="auto"/>
            <w:vAlign w:val="bottom"/>
          </w:tcPr>
          <w:p w14:paraId="632B0D98"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2</w:t>
            </w:r>
          </w:p>
        </w:tc>
        <w:tc>
          <w:tcPr>
            <w:tcW w:w="1012" w:type="dxa"/>
            <w:shd w:val="clear" w:color="auto" w:fill="auto"/>
            <w:vAlign w:val="bottom"/>
          </w:tcPr>
          <w:p w14:paraId="05B56706"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6</w:t>
            </w:r>
          </w:p>
        </w:tc>
        <w:tc>
          <w:tcPr>
            <w:tcW w:w="1035" w:type="dxa"/>
            <w:shd w:val="clear" w:color="auto" w:fill="auto"/>
            <w:vAlign w:val="bottom"/>
          </w:tcPr>
          <w:p w14:paraId="1B3E0CC0"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6</w:t>
            </w:r>
          </w:p>
        </w:tc>
      </w:tr>
      <w:tr w:rsidR="00663CA9" w:rsidRPr="00EE29C8" w14:paraId="6B4D2912" w14:textId="77777777" w:rsidTr="00292C26">
        <w:trPr>
          <w:trHeight w:val="240"/>
        </w:trPr>
        <w:tc>
          <w:tcPr>
            <w:tcW w:w="1274" w:type="dxa"/>
            <w:shd w:val="clear" w:color="auto" w:fill="auto"/>
            <w:noWrap/>
            <w:hideMark/>
          </w:tcPr>
          <w:p w14:paraId="4A02E8F9"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Kazaja</w:t>
            </w:r>
          </w:p>
        </w:tc>
        <w:tc>
          <w:tcPr>
            <w:tcW w:w="1001" w:type="dxa"/>
            <w:shd w:val="clear" w:color="auto" w:fill="auto"/>
            <w:noWrap/>
            <w:vAlign w:val="bottom"/>
            <w:hideMark/>
          </w:tcPr>
          <w:p w14:paraId="6CB068C7"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12" w:type="dxa"/>
            <w:shd w:val="clear" w:color="auto" w:fill="auto"/>
            <w:noWrap/>
            <w:vAlign w:val="bottom"/>
            <w:hideMark/>
          </w:tcPr>
          <w:p w14:paraId="46B08FB5"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35" w:type="dxa"/>
            <w:shd w:val="clear" w:color="auto" w:fill="auto"/>
            <w:noWrap/>
            <w:vAlign w:val="bottom"/>
            <w:hideMark/>
          </w:tcPr>
          <w:p w14:paraId="7E85DE81"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w:t>
            </w:r>
          </w:p>
        </w:tc>
        <w:tc>
          <w:tcPr>
            <w:tcW w:w="1001" w:type="dxa"/>
            <w:shd w:val="clear" w:color="auto" w:fill="auto"/>
            <w:vAlign w:val="bottom"/>
          </w:tcPr>
          <w:p w14:paraId="70B5ED34"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12" w:type="dxa"/>
            <w:shd w:val="clear" w:color="auto" w:fill="auto"/>
            <w:vAlign w:val="bottom"/>
          </w:tcPr>
          <w:p w14:paraId="0E59C4ED"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35" w:type="dxa"/>
            <w:shd w:val="clear" w:color="auto" w:fill="auto"/>
            <w:vAlign w:val="bottom"/>
          </w:tcPr>
          <w:p w14:paraId="24E47444"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r>
      <w:tr w:rsidR="00663CA9" w:rsidRPr="00EE29C8" w14:paraId="71515E89" w14:textId="77777777" w:rsidTr="00292C26">
        <w:trPr>
          <w:trHeight w:val="240"/>
        </w:trPr>
        <w:tc>
          <w:tcPr>
            <w:tcW w:w="1274" w:type="dxa"/>
            <w:shd w:val="clear" w:color="auto" w:fill="auto"/>
            <w:noWrap/>
            <w:hideMark/>
          </w:tcPr>
          <w:p w14:paraId="0A2D859D"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Libanesa</w:t>
            </w:r>
          </w:p>
        </w:tc>
        <w:tc>
          <w:tcPr>
            <w:tcW w:w="1001" w:type="dxa"/>
            <w:shd w:val="clear" w:color="auto" w:fill="auto"/>
            <w:noWrap/>
            <w:vAlign w:val="bottom"/>
            <w:hideMark/>
          </w:tcPr>
          <w:p w14:paraId="0F6B8512"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12" w:type="dxa"/>
            <w:shd w:val="clear" w:color="auto" w:fill="auto"/>
            <w:noWrap/>
            <w:vAlign w:val="bottom"/>
            <w:hideMark/>
          </w:tcPr>
          <w:p w14:paraId="2ADCBD63"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w:t>
            </w:r>
          </w:p>
        </w:tc>
        <w:tc>
          <w:tcPr>
            <w:tcW w:w="1035" w:type="dxa"/>
            <w:shd w:val="clear" w:color="auto" w:fill="auto"/>
            <w:noWrap/>
            <w:vAlign w:val="bottom"/>
            <w:hideMark/>
          </w:tcPr>
          <w:p w14:paraId="715A3B21"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01" w:type="dxa"/>
            <w:shd w:val="clear" w:color="auto" w:fill="auto"/>
            <w:vAlign w:val="bottom"/>
          </w:tcPr>
          <w:p w14:paraId="2D9B5BB9"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12" w:type="dxa"/>
            <w:shd w:val="clear" w:color="auto" w:fill="auto"/>
            <w:vAlign w:val="bottom"/>
          </w:tcPr>
          <w:p w14:paraId="3C1A9010"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35" w:type="dxa"/>
            <w:shd w:val="clear" w:color="auto" w:fill="auto"/>
            <w:vAlign w:val="bottom"/>
          </w:tcPr>
          <w:p w14:paraId="62159711"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w:t>
            </w:r>
          </w:p>
        </w:tc>
      </w:tr>
      <w:tr w:rsidR="00663CA9" w:rsidRPr="00EE29C8" w14:paraId="565DB449" w14:textId="77777777" w:rsidTr="00292C26">
        <w:trPr>
          <w:trHeight w:val="240"/>
        </w:trPr>
        <w:tc>
          <w:tcPr>
            <w:tcW w:w="1274" w:type="dxa"/>
            <w:shd w:val="clear" w:color="auto" w:fill="auto"/>
            <w:noWrap/>
            <w:hideMark/>
          </w:tcPr>
          <w:p w14:paraId="59A4952B"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Rusa</w:t>
            </w:r>
          </w:p>
        </w:tc>
        <w:tc>
          <w:tcPr>
            <w:tcW w:w="1001" w:type="dxa"/>
            <w:shd w:val="clear" w:color="auto" w:fill="auto"/>
            <w:noWrap/>
            <w:vAlign w:val="bottom"/>
            <w:hideMark/>
          </w:tcPr>
          <w:p w14:paraId="19FB85F0"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12" w:type="dxa"/>
            <w:shd w:val="clear" w:color="auto" w:fill="auto"/>
            <w:noWrap/>
            <w:vAlign w:val="bottom"/>
            <w:hideMark/>
          </w:tcPr>
          <w:p w14:paraId="614E1091"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10</w:t>
            </w:r>
          </w:p>
        </w:tc>
        <w:tc>
          <w:tcPr>
            <w:tcW w:w="1035" w:type="dxa"/>
            <w:shd w:val="clear" w:color="auto" w:fill="auto"/>
            <w:noWrap/>
            <w:vAlign w:val="bottom"/>
            <w:hideMark/>
          </w:tcPr>
          <w:p w14:paraId="0ADE765A"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12</w:t>
            </w:r>
          </w:p>
        </w:tc>
        <w:tc>
          <w:tcPr>
            <w:tcW w:w="1001" w:type="dxa"/>
            <w:shd w:val="clear" w:color="auto" w:fill="auto"/>
            <w:vAlign w:val="bottom"/>
          </w:tcPr>
          <w:p w14:paraId="136F0ED9"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12" w:type="dxa"/>
            <w:shd w:val="clear" w:color="auto" w:fill="auto"/>
            <w:vAlign w:val="bottom"/>
          </w:tcPr>
          <w:p w14:paraId="26995E7F"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16</w:t>
            </w:r>
          </w:p>
        </w:tc>
        <w:tc>
          <w:tcPr>
            <w:tcW w:w="1035" w:type="dxa"/>
            <w:shd w:val="clear" w:color="auto" w:fill="auto"/>
            <w:vAlign w:val="bottom"/>
          </w:tcPr>
          <w:p w14:paraId="64CAE26F"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15</w:t>
            </w:r>
          </w:p>
        </w:tc>
      </w:tr>
      <w:tr w:rsidR="00663CA9" w:rsidRPr="00EE29C8" w14:paraId="42175F70" w14:textId="77777777" w:rsidTr="00292C26">
        <w:trPr>
          <w:trHeight w:val="240"/>
        </w:trPr>
        <w:tc>
          <w:tcPr>
            <w:tcW w:w="1274" w:type="dxa"/>
            <w:shd w:val="clear" w:color="auto" w:fill="auto"/>
            <w:noWrap/>
            <w:hideMark/>
          </w:tcPr>
          <w:p w14:paraId="63DA26F0"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Siria</w:t>
            </w:r>
          </w:p>
        </w:tc>
        <w:tc>
          <w:tcPr>
            <w:tcW w:w="1001" w:type="dxa"/>
            <w:shd w:val="clear" w:color="auto" w:fill="auto"/>
            <w:noWrap/>
            <w:vAlign w:val="bottom"/>
            <w:hideMark/>
          </w:tcPr>
          <w:p w14:paraId="4314BDE6"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12" w:type="dxa"/>
            <w:shd w:val="clear" w:color="auto" w:fill="auto"/>
            <w:noWrap/>
            <w:vAlign w:val="bottom"/>
            <w:hideMark/>
          </w:tcPr>
          <w:p w14:paraId="0DC5EBF0"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35" w:type="dxa"/>
            <w:shd w:val="clear" w:color="auto" w:fill="auto"/>
            <w:noWrap/>
            <w:vAlign w:val="bottom"/>
            <w:hideMark/>
          </w:tcPr>
          <w:p w14:paraId="7CF8FF52"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01" w:type="dxa"/>
            <w:shd w:val="clear" w:color="auto" w:fill="auto"/>
            <w:vAlign w:val="bottom"/>
          </w:tcPr>
          <w:p w14:paraId="7767E246"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12" w:type="dxa"/>
            <w:shd w:val="clear" w:color="auto" w:fill="auto"/>
            <w:vAlign w:val="bottom"/>
          </w:tcPr>
          <w:p w14:paraId="67609070"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35" w:type="dxa"/>
            <w:shd w:val="clear" w:color="auto" w:fill="auto"/>
            <w:vAlign w:val="bottom"/>
          </w:tcPr>
          <w:p w14:paraId="7E920003"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w:t>
            </w:r>
          </w:p>
        </w:tc>
      </w:tr>
      <w:tr w:rsidR="00663CA9" w:rsidRPr="00EE29C8" w14:paraId="501A0804" w14:textId="77777777" w:rsidTr="00292C26">
        <w:trPr>
          <w:trHeight w:val="240"/>
        </w:trPr>
        <w:tc>
          <w:tcPr>
            <w:tcW w:w="1274" w:type="dxa"/>
            <w:shd w:val="clear" w:color="auto" w:fill="auto"/>
            <w:noWrap/>
            <w:hideMark/>
          </w:tcPr>
          <w:p w14:paraId="15B51858"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Sudanesa</w:t>
            </w:r>
          </w:p>
        </w:tc>
        <w:tc>
          <w:tcPr>
            <w:tcW w:w="1001" w:type="dxa"/>
            <w:shd w:val="clear" w:color="auto" w:fill="auto"/>
            <w:noWrap/>
            <w:vAlign w:val="bottom"/>
            <w:hideMark/>
          </w:tcPr>
          <w:p w14:paraId="5F739479"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12" w:type="dxa"/>
            <w:shd w:val="clear" w:color="auto" w:fill="auto"/>
            <w:noWrap/>
            <w:vAlign w:val="bottom"/>
            <w:hideMark/>
          </w:tcPr>
          <w:p w14:paraId="7013E21C"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35" w:type="dxa"/>
            <w:shd w:val="clear" w:color="auto" w:fill="auto"/>
            <w:noWrap/>
            <w:vAlign w:val="bottom"/>
            <w:hideMark/>
          </w:tcPr>
          <w:p w14:paraId="45D64B8D"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2</w:t>
            </w:r>
          </w:p>
        </w:tc>
        <w:tc>
          <w:tcPr>
            <w:tcW w:w="1001" w:type="dxa"/>
            <w:shd w:val="clear" w:color="auto" w:fill="auto"/>
            <w:vAlign w:val="bottom"/>
          </w:tcPr>
          <w:p w14:paraId="491D31F8"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12" w:type="dxa"/>
            <w:shd w:val="clear" w:color="auto" w:fill="auto"/>
            <w:vAlign w:val="bottom"/>
          </w:tcPr>
          <w:p w14:paraId="0012D775"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35" w:type="dxa"/>
            <w:shd w:val="clear" w:color="auto" w:fill="auto"/>
            <w:vAlign w:val="bottom"/>
          </w:tcPr>
          <w:p w14:paraId="6DE0473E"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w:t>
            </w:r>
          </w:p>
        </w:tc>
      </w:tr>
      <w:tr w:rsidR="00663CA9" w:rsidRPr="00EE29C8" w14:paraId="61D1917F" w14:textId="77777777" w:rsidTr="00292C26">
        <w:trPr>
          <w:trHeight w:val="240"/>
        </w:trPr>
        <w:tc>
          <w:tcPr>
            <w:tcW w:w="1274" w:type="dxa"/>
            <w:shd w:val="clear" w:color="auto" w:fill="auto"/>
            <w:noWrap/>
            <w:hideMark/>
          </w:tcPr>
          <w:p w14:paraId="11B257B3"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Pakistaní</w:t>
            </w:r>
          </w:p>
        </w:tc>
        <w:tc>
          <w:tcPr>
            <w:tcW w:w="1001" w:type="dxa"/>
            <w:shd w:val="clear" w:color="auto" w:fill="auto"/>
            <w:noWrap/>
            <w:vAlign w:val="bottom"/>
            <w:hideMark/>
          </w:tcPr>
          <w:p w14:paraId="01DB2421"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12" w:type="dxa"/>
            <w:shd w:val="clear" w:color="auto" w:fill="auto"/>
            <w:noWrap/>
            <w:vAlign w:val="bottom"/>
            <w:hideMark/>
          </w:tcPr>
          <w:p w14:paraId="4F05BF02"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35" w:type="dxa"/>
            <w:shd w:val="clear" w:color="auto" w:fill="auto"/>
            <w:noWrap/>
            <w:vAlign w:val="bottom"/>
            <w:hideMark/>
          </w:tcPr>
          <w:p w14:paraId="2A7D9256"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2</w:t>
            </w:r>
          </w:p>
        </w:tc>
        <w:tc>
          <w:tcPr>
            <w:tcW w:w="1001" w:type="dxa"/>
            <w:shd w:val="clear" w:color="auto" w:fill="auto"/>
            <w:vAlign w:val="bottom"/>
          </w:tcPr>
          <w:p w14:paraId="2E63B939"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12" w:type="dxa"/>
            <w:shd w:val="clear" w:color="auto" w:fill="auto"/>
            <w:vAlign w:val="bottom"/>
          </w:tcPr>
          <w:p w14:paraId="42C57A3A"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35" w:type="dxa"/>
            <w:shd w:val="clear" w:color="auto" w:fill="auto"/>
            <w:vAlign w:val="bottom"/>
          </w:tcPr>
          <w:p w14:paraId="2CEED797"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2</w:t>
            </w:r>
          </w:p>
        </w:tc>
      </w:tr>
      <w:tr w:rsidR="00663CA9" w:rsidRPr="00EE29C8" w14:paraId="1109E4A3" w14:textId="77777777" w:rsidTr="00292C26">
        <w:trPr>
          <w:trHeight w:val="240"/>
        </w:trPr>
        <w:tc>
          <w:tcPr>
            <w:tcW w:w="1274" w:type="dxa"/>
            <w:shd w:val="clear" w:color="auto" w:fill="auto"/>
            <w:noWrap/>
            <w:hideMark/>
          </w:tcPr>
          <w:p w14:paraId="3FC7A694"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Yemení</w:t>
            </w:r>
          </w:p>
        </w:tc>
        <w:tc>
          <w:tcPr>
            <w:tcW w:w="1001" w:type="dxa"/>
            <w:shd w:val="clear" w:color="auto" w:fill="auto"/>
            <w:noWrap/>
            <w:vAlign w:val="bottom"/>
            <w:hideMark/>
          </w:tcPr>
          <w:p w14:paraId="694E55C1"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12" w:type="dxa"/>
            <w:shd w:val="clear" w:color="auto" w:fill="auto"/>
            <w:noWrap/>
            <w:vAlign w:val="bottom"/>
            <w:hideMark/>
          </w:tcPr>
          <w:p w14:paraId="7D3CACB8"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w:t>
            </w:r>
          </w:p>
        </w:tc>
        <w:tc>
          <w:tcPr>
            <w:tcW w:w="1035" w:type="dxa"/>
            <w:shd w:val="clear" w:color="auto" w:fill="auto"/>
            <w:noWrap/>
            <w:vAlign w:val="bottom"/>
            <w:hideMark/>
          </w:tcPr>
          <w:p w14:paraId="1BBB065B"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01" w:type="dxa"/>
            <w:shd w:val="clear" w:color="auto" w:fill="auto"/>
            <w:vAlign w:val="bottom"/>
          </w:tcPr>
          <w:p w14:paraId="70EFA01B"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12" w:type="dxa"/>
            <w:shd w:val="clear" w:color="auto" w:fill="auto"/>
            <w:vAlign w:val="bottom"/>
          </w:tcPr>
          <w:p w14:paraId="33DE1DDA"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w:t>
            </w:r>
          </w:p>
        </w:tc>
        <w:tc>
          <w:tcPr>
            <w:tcW w:w="1035" w:type="dxa"/>
            <w:shd w:val="clear" w:color="auto" w:fill="auto"/>
            <w:vAlign w:val="bottom"/>
          </w:tcPr>
          <w:p w14:paraId="6B2BF95A"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r>
      <w:tr w:rsidR="00663CA9" w:rsidRPr="00EE29C8" w14:paraId="3A406DB4" w14:textId="77777777" w:rsidTr="00292C26">
        <w:trPr>
          <w:trHeight w:val="240"/>
        </w:trPr>
        <w:tc>
          <w:tcPr>
            <w:tcW w:w="1274" w:type="dxa"/>
            <w:tcBorders>
              <w:bottom w:val="single" w:sz="4" w:space="0" w:color="auto"/>
            </w:tcBorders>
            <w:shd w:val="clear" w:color="auto" w:fill="auto"/>
            <w:noWrap/>
            <w:hideMark/>
          </w:tcPr>
          <w:p w14:paraId="43950D44"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Desconocida</w:t>
            </w:r>
          </w:p>
        </w:tc>
        <w:tc>
          <w:tcPr>
            <w:tcW w:w="1001" w:type="dxa"/>
            <w:tcBorders>
              <w:bottom w:val="single" w:sz="4" w:space="0" w:color="auto"/>
            </w:tcBorders>
            <w:shd w:val="clear" w:color="auto" w:fill="auto"/>
            <w:noWrap/>
            <w:vAlign w:val="bottom"/>
            <w:hideMark/>
          </w:tcPr>
          <w:p w14:paraId="482AD18E"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9</w:t>
            </w:r>
          </w:p>
        </w:tc>
        <w:tc>
          <w:tcPr>
            <w:tcW w:w="1012" w:type="dxa"/>
            <w:tcBorders>
              <w:bottom w:val="single" w:sz="4" w:space="0" w:color="auto"/>
            </w:tcBorders>
            <w:shd w:val="clear" w:color="auto" w:fill="auto"/>
            <w:noWrap/>
            <w:vAlign w:val="bottom"/>
            <w:hideMark/>
          </w:tcPr>
          <w:p w14:paraId="2DB604FC"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w:t>
            </w:r>
          </w:p>
        </w:tc>
        <w:tc>
          <w:tcPr>
            <w:tcW w:w="1035" w:type="dxa"/>
            <w:tcBorders>
              <w:bottom w:val="single" w:sz="4" w:space="0" w:color="auto"/>
            </w:tcBorders>
            <w:shd w:val="clear" w:color="auto" w:fill="auto"/>
            <w:noWrap/>
            <w:vAlign w:val="bottom"/>
            <w:hideMark/>
          </w:tcPr>
          <w:p w14:paraId="3AEA0D91"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001" w:type="dxa"/>
            <w:tcBorders>
              <w:bottom w:val="single" w:sz="4" w:space="0" w:color="auto"/>
            </w:tcBorders>
            <w:shd w:val="clear" w:color="auto" w:fill="auto"/>
            <w:vAlign w:val="bottom"/>
          </w:tcPr>
          <w:p w14:paraId="40173B3C"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7</w:t>
            </w:r>
          </w:p>
        </w:tc>
        <w:tc>
          <w:tcPr>
            <w:tcW w:w="1012" w:type="dxa"/>
            <w:tcBorders>
              <w:bottom w:val="single" w:sz="4" w:space="0" w:color="auto"/>
            </w:tcBorders>
            <w:shd w:val="clear" w:color="auto" w:fill="auto"/>
            <w:vAlign w:val="bottom"/>
          </w:tcPr>
          <w:p w14:paraId="5648322E"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3</w:t>
            </w:r>
          </w:p>
        </w:tc>
        <w:tc>
          <w:tcPr>
            <w:tcW w:w="1035" w:type="dxa"/>
            <w:tcBorders>
              <w:bottom w:val="single" w:sz="4" w:space="0" w:color="auto"/>
            </w:tcBorders>
            <w:shd w:val="clear" w:color="auto" w:fill="auto"/>
            <w:vAlign w:val="bottom"/>
          </w:tcPr>
          <w:p w14:paraId="2AB9F032" w14:textId="77777777" w:rsidR="00EE29C8" w:rsidRPr="00EE29C8" w:rsidRDefault="00EE29C8" w:rsidP="00292C26">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r>
      <w:tr w:rsidR="00663CA9" w:rsidRPr="00EE29C8" w14:paraId="27D47400" w14:textId="77777777" w:rsidTr="00C038C8">
        <w:trPr>
          <w:trHeight w:val="240"/>
        </w:trPr>
        <w:tc>
          <w:tcPr>
            <w:tcW w:w="1274" w:type="dxa"/>
            <w:tcBorders>
              <w:top w:val="single" w:sz="4" w:space="0" w:color="auto"/>
              <w:bottom w:val="single" w:sz="12" w:space="0" w:color="auto"/>
            </w:tcBorders>
            <w:shd w:val="clear" w:color="auto" w:fill="auto"/>
            <w:noWrap/>
            <w:hideMark/>
          </w:tcPr>
          <w:p w14:paraId="54BD6D6D" w14:textId="77777777" w:rsidR="00EE29C8" w:rsidRPr="00EE29C8" w:rsidRDefault="00EE29C8" w:rsidP="00C038C8">
            <w:pPr>
              <w:pStyle w:val="SingleTxtG"/>
              <w:tabs>
                <w:tab w:val="clear" w:pos="1701"/>
                <w:tab w:val="clear" w:pos="2268"/>
                <w:tab w:val="clear" w:pos="2835"/>
              </w:tabs>
              <w:spacing w:before="80" w:after="80" w:line="220" w:lineRule="exact"/>
              <w:ind w:left="284" w:right="0"/>
              <w:jc w:val="left"/>
              <w:rPr>
                <w:b/>
                <w:sz w:val="18"/>
                <w:lang w:val="en-GB"/>
              </w:rPr>
            </w:pPr>
            <w:r w:rsidRPr="00EE29C8">
              <w:rPr>
                <w:b/>
                <w:sz w:val="18"/>
                <w:lang w:val="en-GB"/>
              </w:rPr>
              <w:t>Total</w:t>
            </w:r>
          </w:p>
        </w:tc>
        <w:tc>
          <w:tcPr>
            <w:tcW w:w="3048" w:type="dxa"/>
            <w:gridSpan w:val="3"/>
            <w:tcBorders>
              <w:top w:val="single" w:sz="4" w:space="0" w:color="auto"/>
              <w:bottom w:val="single" w:sz="12" w:space="0" w:color="auto"/>
            </w:tcBorders>
            <w:shd w:val="clear" w:color="auto" w:fill="auto"/>
            <w:noWrap/>
            <w:hideMark/>
          </w:tcPr>
          <w:p w14:paraId="021BE30A" w14:textId="77777777" w:rsidR="00EE29C8" w:rsidRPr="00EE29C8" w:rsidRDefault="00EE29C8" w:rsidP="00C038C8">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65</w:t>
            </w:r>
          </w:p>
        </w:tc>
        <w:tc>
          <w:tcPr>
            <w:tcW w:w="3048" w:type="dxa"/>
            <w:gridSpan w:val="3"/>
            <w:tcBorders>
              <w:top w:val="single" w:sz="4" w:space="0" w:color="auto"/>
              <w:bottom w:val="single" w:sz="12" w:space="0" w:color="auto"/>
            </w:tcBorders>
            <w:shd w:val="clear" w:color="auto" w:fill="auto"/>
          </w:tcPr>
          <w:p w14:paraId="02E1B474" w14:textId="77777777" w:rsidR="00EE29C8" w:rsidRPr="00EE29C8" w:rsidRDefault="00EE29C8" w:rsidP="00C038C8">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84</w:t>
            </w:r>
          </w:p>
        </w:tc>
      </w:tr>
    </w:tbl>
    <w:p w14:paraId="1C72F4C5" w14:textId="1404D6D1" w:rsidR="00EE29C8" w:rsidRPr="00EE29C8" w:rsidRDefault="00663CA9" w:rsidP="00663CA9">
      <w:pPr>
        <w:pStyle w:val="H23G"/>
      </w:pPr>
      <w:r>
        <w:tab/>
      </w:r>
      <w:r w:rsidR="00EE29C8" w:rsidRPr="00EE29C8">
        <w:tab/>
        <w:t>Estadísticas de los niños con permiso por motivos humanitarios en 2022</w:t>
      </w:r>
    </w:p>
    <w:p w14:paraId="0124F46D" w14:textId="1B0F76DF" w:rsidR="00EE29C8" w:rsidRPr="00EE29C8" w:rsidRDefault="00EE29C8" w:rsidP="00663CA9">
      <w:pPr>
        <w:pStyle w:val="H4G"/>
      </w:pPr>
      <w:r w:rsidRPr="00EE29C8">
        <w:tab/>
      </w:r>
      <w:r w:rsidR="00663CA9">
        <w:tab/>
      </w:r>
      <w:r w:rsidRPr="00EE29C8">
        <w:t xml:space="preserve">Según los datos de 2022, Georgia concedió permisos por motivos humanitarios </w:t>
      </w:r>
      <w:r w:rsidR="00663CA9">
        <w:br/>
      </w:r>
      <w:r w:rsidRPr="00EE29C8">
        <w:t>a 273 niños, desglosados como sigue: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77"/>
        <w:gridCol w:w="1178"/>
        <w:gridCol w:w="1175"/>
        <w:gridCol w:w="1204"/>
        <w:gridCol w:w="1164"/>
        <w:gridCol w:w="1161"/>
        <w:gridCol w:w="1145"/>
      </w:tblGrid>
      <w:tr w:rsidR="00663CA9" w:rsidRPr="00663CA9" w14:paraId="7AFD4765" w14:textId="77777777" w:rsidTr="00C038C8">
        <w:trPr>
          <w:trHeight w:val="240"/>
          <w:tblHeader/>
        </w:trPr>
        <w:tc>
          <w:tcPr>
            <w:tcW w:w="9623" w:type="dxa"/>
            <w:gridSpan w:val="7"/>
            <w:tcBorders>
              <w:top w:val="single" w:sz="4" w:space="0" w:color="auto"/>
              <w:bottom w:val="single" w:sz="4" w:space="0" w:color="auto"/>
            </w:tcBorders>
            <w:shd w:val="clear" w:color="auto" w:fill="auto"/>
            <w:noWrap/>
            <w:vAlign w:val="bottom"/>
          </w:tcPr>
          <w:p w14:paraId="01C19853"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center"/>
              <w:rPr>
                <w:i/>
                <w:sz w:val="16"/>
              </w:rPr>
            </w:pPr>
            <w:r w:rsidRPr="00EE29C8">
              <w:rPr>
                <w:i/>
                <w:iCs/>
                <w:sz w:val="16"/>
              </w:rPr>
              <w:t>Estadísticas sobre los niños con permiso por motivos humanitarios</w:t>
            </w:r>
          </w:p>
        </w:tc>
      </w:tr>
      <w:tr w:rsidR="00663CA9" w:rsidRPr="00EE29C8" w14:paraId="79417809" w14:textId="77777777" w:rsidTr="00C5686E">
        <w:trPr>
          <w:trHeight w:val="240"/>
          <w:tblHeader/>
        </w:trPr>
        <w:tc>
          <w:tcPr>
            <w:tcW w:w="1661" w:type="dxa"/>
            <w:vMerge w:val="restart"/>
            <w:tcBorders>
              <w:top w:val="single" w:sz="4" w:space="0" w:color="auto"/>
            </w:tcBorders>
            <w:shd w:val="clear" w:color="auto" w:fill="auto"/>
            <w:noWrap/>
            <w:vAlign w:val="bottom"/>
            <w:hideMark/>
          </w:tcPr>
          <w:p w14:paraId="61A8EF93"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left"/>
              <w:rPr>
                <w:i/>
                <w:iCs/>
                <w:sz w:val="16"/>
              </w:rPr>
            </w:pPr>
            <w:r w:rsidRPr="00EE29C8">
              <w:rPr>
                <w:i/>
                <w:iCs/>
                <w:sz w:val="16"/>
              </w:rPr>
              <w:t xml:space="preserve">Nacionalidad </w:t>
            </w:r>
          </w:p>
        </w:tc>
        <w:tc>
          <w:tcPr>
            <w:tcW w:w="3981" w:type="dxa"/>
            <w:gridSpan w:val="3"/>
            <w:tcBorders>
              <w:top w:val="single" w:sz="4" w:space="0" w:color="auto"/>
              <w:bottom w:val="single" w:sz="4" w:space="0" w:color="auto"/>
              <w:right w:val="single" w:sz="18" w:space="0" w:color="FFFFFF" w:themeColor="background1"/>
            </w:tcBorders>
            <w:shd w:val="clear" w:color="auto" w:fill="auto"/>
            <w:noWrap/>
            <w:hideMark/>
          </w:tcPr>
          <w:p w14:paraId="28FBD211"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center"/>
              <w:rPr>
                <w:i/>
                <w:iCs/>
                <w:sz w:val="16"/>
              </w:rPr>
            </w:pPr>
            <w:r w:rsidRPr="00EE29C8">
              <w:rPr>
                <w:i/>
                <w:iCs/>
                <w:sz w:val="16"/>
              </w:rPr>
              <w:t>Niñas</w:t>
            </w:r>
          </w:p>
        </w:tc>
        <w:tc>
          <w:tcPr>
            <w:tcW w:w="3981" w:type="dxa"/>
            <w:gridSpan w:val="3"/>
            <w:tcBorders>
              <w:top w:val="single" w:sz="4" w:space="0" w:color="auto"/>
              <w:left w:val="single" w:sz="18" w:space="0" w:color="FFFFFF" w:themeColor="background1"/>
              <w:bottom w:val="single" w:sz="4" w:space="0" w:color="auto"/>
            </w:tcBorders>
            <w:shd w:val="clear" w:color="auto" w:fill="auto"/>
          </w:tcPr>
          <w:p w14:paraId="5FB68CB9"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center"/>
              <w:rPr>
                <w:i/>
                <w:iCs/>
                <w:sz w:val="16"/>
              </w:rPr>
            </w:pPr>
            <w:r w:rsidRPr="00EE29C8">
              <w:rPr>
                <w:i/>
                <w:iCs/>
                <w:sz w:val="16"/>
              </w:rPr>
              <w:t>Niños</w:t>
            </w:r>
          </w:p>
        </w:tc>
      </w:tr>
      <w:tr w:rsidR="00663CA9" w:rsidRPr="00EE29C8" w14:paraId="4857AD1D" w14:textId="77777777" w:rsidTr="00C5686E">
        <w:trPr>
          <w:trHeight w:val="240"/>
          <w:tblHeader/>
        </w:trPr>
        <w:tc>
          <w:tcPr>
            <w:tcW w:w="1661" w:type="dxa"/>
            <w:vMerge/>
            <w:tcBorders>
              <w:bottom w:val="single" w:sz="12" w:space="0" w:color="auto"/>
            </w:tcBorders>
            <w:shd w:val="clear" w:color="auto" w:fill="auto"/>
            <w:hideMark/>
          </w:tcPr>
          <w:p w14:paraId="5FA6E183"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left"/>
              <w:rPr>
                <w:i/>
                <w:iCs/>
                <w:sz w:val="16"/>
              </w:rPr>
            </w:pPr>
          </w:p>
        </w:tc>
        <w:tc>
          <w:tcPr>
            <w:tcW w:w="1317" w:type="dxa"/>
            <w:tcBorders>
              <w:top w:val="single" w:sz="4" w:space="0" w:color="auto"/>
              <w:bottom w:val="single" w:sz="12" w:space="0" w:color="auto"/>
            </w:tcBorders>
            <w:shd w:val="clear" w:color="auto" w:fill="auto"/>
            <w:noWrap/>
            <w:vAlign w:val="bottom"/>
            <w:hideMark/>
          </w:tcPr>
          <w:p w14:paraId="20263C54"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0 a 4 años</w:t>
            </w:r>
          </w:p>
        </w:tc>
        <w:tc>
          <w:tcPr>
            <w:tcW w:w="1317" w:type="dxa"/>
            <w:tcBorders>
              <w:top w:val="single" w:sz="4" w:space="0" w:color="auto"/>
              <w:bottom w:val="single" w:sz="12" w:space="0" w:color="auto"/>
            </w:tcBorders>
            <w:shd w:val="clear" w:color="auto" w:fill="auto"/>
            <w:noWrap/>
            <w:vAlign w:val="bottom"/>
            <w:hideMark/>
          </w:tcPr>
          <w:p w14:paraId="75E51EE8"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5 a 11 años</w:t>
            </w:r>
          </w:p>
        </w:tc>
        <w:tc>
          <w:tcPr>
            <w:tcW w:w="1347" w:type="dxa"/>
            <w:tcBorders>
              <w:top w:val="single" w:sz="4" w:space="0" w:color="auto"/>
              <w:bottom w:val="single" w:sz="12" w:space="0" w:color="auto"/>
              <w:right w:val="single" w:sz="18" w:space="0" w:color="FFFFFF" w:themeColor="background1"/>
            </w:tcBorders>
            <w:shd w:val="clear" w:color="auto" w:fill="auto"/>
            <w:noWrap/>
            <w:vAlign w:val="bottom"/>
            <w:hideMark/>
          </w:tcPr>
          <w:p w14:paraId="71DF938E"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12 a 17 años</w:t>
            </w:r>
          </w:p>
        </w:tc>
        <w:tc>
          <w:tcPr>
            <w:tcW w:w="1317" w:type="dxa"/>
            <w:tcBorders>
              <w:top w:val="single" w:sz="4" w:space="0" w:color="auto"/>
              <w:left w:val="single" w:sz="18" w:space="0" w:color="FFFFFF" w:themeColor="background1"/>
              <w:bottom w:val="single" w:sz="12" w:space="0" w:color="auto"/>
            </w:tcBorders>
            <w:shd w:val="clear" w:color="auto" w:fill="auto"/>
            <w:vAlign w:val="bottom"/>
          </w:tcPr>
          <w:p w14:paraId="292C905E"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0 a 4 años</w:t>
            </w:r>
          </w:p>
        </w:tc>
        <w:tc>
          <w:tcPr>
            <w:tcW w:w="1317" w:type="dxa"/>
            <w:tcBorders>
              <w:top w:val="single" w:sz="4" w:space="0" w:color="auto"/>
              <w:bottom w:val="single" w:sz="12" w:space="0" w:color="auto"/>
            </w:tcBorders>
            <w:shd w:val="clear" w:color="auto" w:fill="auto"/>
            <w:vAlign w:val="bottom"/>
          </w:tcPr>
          <w:p w14:paraId="2DAB41A3"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5 a 11 años</w:t>
            </w:r>
          </w:p>
        </w:tc>
        <w:tc>
          <w:tcPr>
            <w:tcW w:w="1347" w:type="dxa"/>
            <w:tcBorders>
              <w:top w:val="single" w:sz="4" w:space="0" w:color="auto"/>
              <w:bottom w:val="single" w:sz="12" w:space="0" w:color="auto"/>
            </w:tcBorders>
            <w:shd w:val="clear" w:color="auto" w:fill="auto"/>
            <w:vAlign w:val="bottom"/>
          </w:tcPr>
          <w:p w14:paraId="1E01DBBD" w14:textId="77777777" w:rsidR="00EE29C8" w:rsidRPr="00EE29C8" w:rsidRDefault="00EE29C8" w:rsidP="00C038C8">
            <w:pPr>
              <w:pStyle w:val="SingleTxtG"/>
              <w:tabs>
                <w:tab w:val="clear" w:pos="1701"/>
                <w:tab w:val="clear" w:pos="2268"/>
                <w:tab w:val="clear" w:pos="2835"/>
              </w:tabs>
              <w:spacing w:before="80" w:after="80" w:line="200" w:lineRule="exact"/>
              <w:ind w:left="0" w:right="0"/>
              <w:jc w:val="right"/>
              <w:rPr>
                <w:i/>
                <w:iCs/>
                <w:sz w:val="16"/>
              </w:rPr>
            </w:pPr>
            <w:r w:rsidRPr="00EE29C8">
              <w:rPr>
                <w:i/>
                <w:iCs/>
                <w:sz w:val="16"/>
              </w:rPr>
              <w:t>12 a 17 años</w:t>
            </w:r>
          </w:p>
        </w:tc>
      </w:tr>
      <w:tr w:rsidR="00663CA9" w:rsidRPr="00EE29C8" w14:paraId="5D3F56BD" w14:textId="77777777" w:rsidTr="0012719E">
        <w:trPr>
          <w:trHeight w:val="240"/>
        </w:trPr>
        <w:tc>
          <w:tcPr>
            <w:tcW w:w="1661" w:type="dxa"/>
            <w:tcBorders>
              <w:top w:val="single" w:sz="12" w:space="0" w:color="auto"/>
            </w:tcBorders>
            <w:shd w:val="clear" w:color="auto" w:fill="auto"/>
            <w:noWrap/>
            <w:hideMark/>
          </w:tcPr>
          <w:p w14:paraId="66990800"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Afgana</w:t>
            </w:r>
          </w:p>
        </w:tc>
        <w:tc>
          <w:tcPr>
            <w:tcW w:w="1317" w:type="dxa"/>
            <w:tcBorders>
              <w:top w:val="single" w:sz="12" w:space="0" w:color="auto"/>
            </w:tcBorders>
            <w:shd w:val="clear" w:color="auto" w:fill="auto"/>
            <w:noWrap/>
            <w:vAlign w:val="bottom"/>
            <w:hideMark/>
          </w:tcPr>
          <w:p w14:paraId="17D4D95F"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w:t>
            </w:r>
          </w:p>
        </w:tc>
        <w:tc>
          <w:tcPr>
            <w:tcW w:w="1317" w:type="dxa"/>
            <w:tcBorders>
              <w:top w:val="single" w:sz="12" w:space="0" w:color="auto"/>
            </w:tcBorders>
            <w:shd w:val="clear" w:color="auto" w:fill="auto"/>
            <w:noWrap/>
            <w:vAlign w:val="bottom"/>
            <w:hideMark/>
          </w:tcPr>
          <w:p w14:paraId="5BA3BE2B"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w:t>
            </w:r>
          </w:p>
        </w:tc>
        <w:tc>
          <w:tcPr>
            <w:tcW w:w="1347" w:type="dxa"/>
            <w:tcBorders>
              <w:top w:val="single" w:sz="12" w:space="0" w:color="auto"/>
            </w:tcBorders>
            <w:shd w:val="clear" w:color="auto" w:fill="auto"/>
            <w:noWrap/>
            <w:vAlign w:val="bottom"/>
            <w:hideMark/>
          </w:tcPr>
          <w:p w14:paraId="33C35B5A"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4</w:t>
            </w:r>
          </w:p>
        </w:tc>
        <w:tc>
          <w:tcPr>
            <w:tcW w:w="1317" w:type="dxa"/>
            <w:tcBorders>
              <w:top w:val="single" w:sz="12" w:space="0" w:color="auto"/>
            </w:tcBorders>
            <w:shd w:val="clear" w:color="auto" w:fill="auto"/>
            <w:vAlign w:val="bottom"/>
          </w:tcPr>
          <w:p w14:paraId="68945C77"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2</w:t>
            </w:r>
          </w:p>
        </w:tc>
        <w:tc>
          <w:tcPr>
            <w:tcW w:w="1317" w:type="dxa"/>
            <w:tcBorders>
              <w:top w:val="single" w:sz="12" w:space="0" w:color="auto"/>
            </w:tcBorders>
            <w:shd w:val="clear" w:color="auto" w:fill="auto"/>
            <w:vAlign w:val="bottom"/>
          </w:tcPr>
          <w:p w14:paraId="1EAC3A18"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2</w:t>
            </w:r>
          </w:p>
        </w:tc>
        <w:tc>
          <w:tcPr>
            <w:tcW w:w="1347" w:type="dxa"/>
            <w:tcBorders>
              <w:top w:val="single" w:sz="12" w:space="0" w:color="auto"/>
            </w:tcBorders>
            <w:shd w:val="clear" w:color="auto" w:fill="auto"/>
            <w:vAlign w:val="bottom"/>
          </w:tcPr>
          <w:p w14:paraId="503D5DAB"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7</w:t>
            </w:r>
          </w:p>
        </w:tc>
      </w:tr>
      <w:tr w:rsidR="00663CA9" w:rsidRPr="00EE29C8" w14:paraId="01333FB3" w14:textId="77777777" w:rsidTr="00C038C8">
        <w:trPr>
          <w:trHeight w:val="240"/>
        </w:trPr>
        <w:tc>
          <w:tcPr>
            <w:tcW w:w="1661" w:type="dxa"/>
            <w:shd w:val="clear" w:color="auto" w:fill="auto"/>
            <w:noWrap/>
            <w:hideMark/>
          </w:tcPr>
          <w:p w14:paraId="61EF86E5"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 xml:space="preserve">Egipcia </w:t>
            </w:r>
          </w:p>
        </w:tc>
        <w:tc>
          <w:tcPr>
            <w:tcW w:w="1317" w:type="dxa"/>
            <w:shd w:val="clear" w:color="auto" w:fill="auto"/>
            <w:noWrap/>
            <w:vAlign w:val="bottom"/>
            <w:hideMark/>
          </w:tcPr>
          <w:p w14:paraId="3D16F128"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17" w:type="dxa"/>
            <w:shd w:val="clear" w:color="auto" w:fill="auto"/>
            <w:noWrap/>
            <w:vAlign w:val="bottom"/>
            <w:hideMark/>
          </w:tcPr>
          <w:p w14:paraId="342E6FF0"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w:t>
            </w:r>
          </w:p>
        </w:tc>
        <w:tc>
          <w:tcPr>
            <w:tcW w:w="1347" w:type="dxa"/>
            <w:shd w:val="clear" w:color="auto" w:fill="auto"/>
            <w:noWrap/>
            <w:vAlign w:val="bottom"/>
            <w:hideMark/>
          </w:tcPr>
          <w:p w14:paraId="74890CF2"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17" w:type="dxa"/>
            <w:shd w:val="clear" w:color="auto" w:fill="auto"/>
            <w:vAlign w:val="bottom"/>
          </w:tcPr>
          <w:p w14:paraId="48C29A0C"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17" w:type="dxa"/>
            <w:shd w:val="clear" w:color="auto" w:fill="auto"/>
            <w:vAlign w:val="bottom"/>
          </w:tcPr>
          <w:p w14:paraId="6C9C9B31"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47" w:type="dxa"/>
            <w:shd w:val="clear" w:color="auto" w:fill="auto"/>
            <w:vAlign w:val="bottom"/>
          </w:tcPr>
          <w:p w14:paraId="4EFAA907"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r>
      <w:tr w:rsidR="00663CA9" w:rsidRPr="00EE29C8" w14:paraId="1AB062D3" w14:textId="77777777" w:rsidTr="00C038C8">
        <w:trPr>
          <w:trHeight w:val="240"/>
        </w:trPr>
        <w:tc>
          <w:tcPr>
            <w:tcW w:w="1661" w:type="dxa"/>
            <w:shd w:val="clear" w:color="auto" w:fill="auto"/>
            <w:noWrap/>
            <w:hideMark/>
          </w:tcPr>
          <w:p w14:paraId="261F5473"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Eritrea</w:t>
            </w:r>
          </w:p>
        </w:tc>
        <w:tc>
          <w:tcPr>
            <w:tcW w:w="1317" w:type="dxa"/>
            <w:shd w:val="clear" w:color="auto" w:fill="auto"/>
            <w:noWrap/>
            <w:vAlign w:val="bottom"/>
            <w:hideMark/>
          </w:tcPr>
          <w:p w14:paraId="1AF78FE1"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17" w:type="dxa"/>
            <w:shd w:val="clear" w:color="auto" w:fill="auto"/>
            <w:noWrap/>
            <w:vAlign w:val="bottom"/>
            <w:hideMark/>
          </w:tcPr>
          <w:p w14:paraId="26577063"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47" w:type="dxa"/>
            <w:shd w:val="clear" w:color="auto" w:fill="auto"/>
            <w:noWrap/>
            <w:vAlign w:val="bottom"/>
            <w:hideMark/>
          </w:tcPr>
          <w:p w14:paraId="037F464B"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w:t>
            </w:r>
          </w:p>
        </w:tc>
        <w:tc>
          <w:tcPr>
            <w:tcW w:w="1317" w:type="dxa"/>
            <w:shd w:val="clear" w:color="auto" w:fill="auto"/>
            <w:vAlign w:val="bottom"/>
          </w:tcPr>
          <w:p w14:paraId="44B86F8B"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17" w:type="dxa"/>
            <w:shd w:val="clear" w:color="auto" w:fill="auto"/>
            <w:vAlign w:val="bottom"/>
          </w:tcPr>
          <w:p w14:paraId="729C03D8"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47" w:type="dxa"/>
            <w:shd w:val="clear" w:color="auto" w:fill="auto"/>
            <w:vAlign w:val="bottom"/>
          </w:tcPr>
          <w:p w14:paraId="664C5D9E"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w:t>
            </w:r>
          </w:p>
        </w:tc>
      </w:tr>
      <w:tr w:rsidR="00663CA9" w:rsidRPr="00EE29C8" w14:paraId="253A938F" w14:textId="77777777" w:rsidTr="00C038C8">
        <w:trPr>
          <w:trHeight w:val="240"/>
        </w:trPr>
        <w:tc>
          <w:tcPr>
            <w:tcW w:w="1661" w:type="dxa"/>
            <w:shd w:val="clear" w:color="auto" w:fill="auto"/>
            <w:noWrap/>
            <w:hideMark/>
          </w:tcPr>
          <w:p w14:paraId="7BCBE5C1"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Iraquí</w:t>
            </w:r>
          </w:p>
        </w:tc>
        <w:tc>
          <w:tcPr>
            <w:tcW w:w="1317" w:type="dxa"/>
            <w:shd w:val="clear" w:color="auto" w:fill="auto"/>
            <w:noWrap/>
            <w:vAlign w:val="bottom"/>
            <w:hideMark/>
          </w:tcPr>
          <w:p w14:paraId="583A2AA7"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17" w:type="dxa"/>
            <w:shd w:val="clear" w:color="auto" w:fill="auto"/>
            <w:noWrap/>
            <w:vAlign w:val="bottom"/>
            <w:hideMark/>
          </w:tcPr>
          <w:p w14:paraId="4A832727"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15</w:t>
            </w:r>
          </w:p>
        </w:tc>
        <w:tc>
          <w:tcPr>
            <w:tcW w:w="1347" w:type="dxa"/>
            <w:shd w:val="clear" w:color="auto" w:fill="auto"/>
            <w:noWrap/>
            <w:vAlign w:val="bottom"/>
            <w:hideMark/>
          </w:tcPr>
          <w:p w14:paraId="2481DEE2"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14</w:t>
            </w:r>
          </w:p>
        </w:tc>
        <w:tc>
          <w:tcPr>
            <w:tcW w:w="1317" w:type="dxa"/>
            <w:shd w:val="clear" w:color="auto" w:fill="auto"/>
            <w:vAlign w:val="bottom"/>
          </w:tcPr>
          <w:p w14:paraId="2550442B"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17" w:type="dxa"/>
            <w:shd w:val="clear" w:color="auto" w:fill="auto"/>
            <w:vAlign w:val="bottom"/>
          </w:tcPr>
          <w:p w14:paraId="1353E4B7"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10</w:t>
            </w:r>
          </w:p>
        </w:tc>
        <w:tc>
          <w:tcPr>
            <w:tcW w:w="1347" w:type="dxa"/>
            <w:shd w:val="clear" w:color="auto" w:fill="auto"/>
            <w:vAlign w:val="bottom"/>
          </w:tcPr>
          <w:p w14:paraId="1479F1B6"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12</w:t>
            </w:r>
          </w:p>
        </w:tc>
      </w:tr>
      <w:tr w:rsidR="00663CA9" w:rsidRPr="00EE29C8" w14:paraId="514F5EEF" w14:textId="77777777" w:rsidTr="00C038C8">
        <w:trPr>
          <w:trHeight w:val="240"/>
        </w:trPr>
        <w:tc>
          <w:tcPr>
            <w:tcW w:w="1661" w:type="dxa"/>
            <w:shd w:val="clear" w:color="auto" w:fill="auto"/>
            <w:noWrap/>
          </w:tcPr>
          <w:p w14:paraId="533B9084"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Kazaja</w:t>
            </w:r>
          </w:p>
        </w:tc>
        <w:tc>
          <w:tcPr>
            <w:tcW w:w="1317" w:type="dxa"/>
            <w:shd w:val="clear" w:color="auto" w:fill="auto"/>
            <w:noWrap/>
            <w:vAlign w:val="bottom"/>
          </w:tcPr>
          <w:p w14:paraId="2F24014E"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17" w:type="dxa"/>
            <w:shd w:val="clear" w:color="auto" w:fill="auto"/>
            <w:noWrap/>
            <w:vAlign w:val="bottom"/>
          </w:tcPr>
          <w:p w14:paraId="1352CFA7"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47" w:type="dxa"/>
            <w:shd w:val="clear" w:color="auto" w:fill="auto"/>
            <w:noWrap/>
            <w:vAlign w:val="bottom"/>
          </w:tcPr>
          <w:p w14:paraId="6AF4E3A0"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17" w:type="dxa"/>
            <w:shd w:val="clear" w:color="auto" w:fill="auto"/>
            <w:vAlign w:val="bottom"/>
          </w:tcPr>
          <w:p w14:paraId="4FCD6689"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17" w:type="dxa"/>
            <w:shd w:val="clear" w:color="auto" w:fill="auto"/>
            <w:vAlign w:val="bottom"/>
          </w:tcPr>
          <w:p w14:paraId="15E387E3"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47" w:type="dxa"/>
            <w:shd w:val="clear" w:color="auto" w:fill="auto"/>
            <w:vAlign w:val="bottom"/>
          </w:tcPr>
          <w:p w14:paraId="54E0DB71"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r>
      <w:tr w:rsidR="00663CA9" w:rsidRPr="00EE29C8" w14:paraId="67E00EB7" w14:textId="77777777" w:rsidTr="00C038C8">
        <w:trPr>
          <w:trHeight w:val="240"/>
        </w:trPr>
        <w:tc>
          <w:tcPr>
            <w:tcW w:w="1661" w:type="dxa"/>
            <w:shd w:val="clear" w:color="auto" w:fill="auto"/>
            <w:noWrap/>
          </w:tcPr>
          <w:p w14:paraId="6CF9CB57"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Libanesa</w:t>
            </w:r>
          </w:p>
        </w:tc>
        <w:tc>
          <w:tcPr>
            <w:tcW w:w="1317" w:type="dxa"/>
            <w:shd w:val="clear" w:color="auto" w:fill="auto"/>
            <w:noWrap/>
            <w:vAlign w:val="bottom"/>
          </w:tcPr>
          <w:p w14:paraId="45FAC49D"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17" w:type="dxa"/>
            <w:shd w:val="clear" w:color="auto" w:fill="auto"/>
            <w:noWrap/>
            <w:vAlign w:val="bottom"/>
          </w:tcPr>
          <w:p w14:paraId="40558630"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47" w:type="dxa"/>
            <w:shd w:val="clear" w:color="auto" w:fill="auto"/>
            <w:noWrap/>
            <w:vAlign w:val="bottom"/>
          </w:tcPr>
          <w:p w14:paraId="2C09C065"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w:t>
            </w:r>
          </w:p>
        </w:tc>
        <w:tc>
          <w:tcPr>
            <w:tcW w:w="1317" w:type="dxa"/>
            <w:shd w:val="clear" w:color="auto" w:fill="auto"/>
            <w:vAlign w:val="bottom"/>
          </w:tcPr>
          <w:p w14:paraId="0D26BE2F"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17" w:type="dxa"/>
            <w:shd w:val="clear" w:color="auto" w:fill="auto"/>
            <w:vAlign w:val="bottom"/>
          </w:tcPr>
          <w:p w14:paraId="225ABC3C"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47" w:type="dxa"/>
            <w:shd w:val="clear" w:color="auto" w:fill="auto"/>
            <w:vAlign w:val="bottom"/>
          </w:tcPr>
          <w:p w14:paraId="0DF41541"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w:t>
            </w:r>
          </w:p>
        </w:tc>
      </w:tr>
      <w:tr w:rsidR="00663CA9" w:rsidRPr="00EE29C8" w14:paraId="1BE42810" w14:textId="77777777" w:rsidTr="00C038C8">
        <w:trPr>
          <w:trHeight w:val="240"/>
        </w:trPr>
        <w:tc>
          <w:tcPr>
            <w:tcW w:w="1661" w:type="dxa"/>
            <w:shd w:val="clear" w:color="auto" w:fill="auto"/>
            <w:noWrap/>
          </w:tcPr>
          <w:p w14:paraId="19A173DA"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Siria</w:t>
            </w:r>
          </w:p>
        </w:tc>
        <w:tc>
          <w:tcPr>
            <w:tcW w:w="1317" w:type="dxa"/>
            <w:shd w:val="clear" w:color="auto" w:fill="auto"/>
            <w:noWrap/>
            <w:vAlign w:val="bottom"/>
          </w:tcPr>
          <w:p w14:paraId="61E61EDA"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17" w:type="dxa"/>
            <w:shd w:val="clear" w:color="auto" w:fill="auto"/>
            <w:noWrap/>
            <w:vAlign w:val="bottom"/>
          </w:tcPr>
          <w:p w14:paraId="543A74ED"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47" w:type="dxa"/>
            <w:shd w:val="clear" w:color="auto" w:fill="auto"/>
            <w:noWrap/>
            <w:vAlign w:val="bottom"/>
          </w:tcPr>
          <w:p w14:paraId="61A478DE"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5</w:t>
            </w:r>
          </w:p>
        </w:tc>
        <w:tc>
          <w:tcPr>
            <w:tcW w:w="1317" w:type="dxa"/>
            <w:shd w:val="clear" w:color="auto" w:fill="auto"/>
            <w:vAlign w:val="bottom"/>
          </w:tcPr>
          <w:p w14:paraId="7DBDD581"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17" w:type="dxa"/>
            <w:shd w:val="clear" w:color="auto" w:fill="auto"/>
            <w:vAlign w:val="bottom"/>
          </w:tcPr>
          <w:p w14:paraId="76B4B58A"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4</w:t>
            </w:r>
          </w:p>
        </w:tc>
        <w:tc>
          <w:tcPr>
            <w:tcW w:w="1347" w:type="dxa"/>
            <w:shd w:val="clear" w:color="auto" w:fill="auto"/>
            <w:vAlign w:val="bottom"/>
          </w:tcPr>
          <w:p w14:paraId="0DA55CC2"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3</w:t>
            </w:r>
          </w:p>
        </w:tc>
      </w:tr>
      <w:tr w:rsidR="00663CA9" w:rsidRPr="00EE29C8" w14:paraId="5CA19190" w14:textId="77777777" w:rsidTr="00C038C8">
        <w:trPr>
          <w:trHeight w:val="240"/>
        </w:trPr>
        <w:tc>
          <w:tcPr>
            <w:tcW w:w="1661" w:type="dxa"/>
            <w:shd w:val="clear" w:color="auto" w:fill="auto"/>
            <w:noWrap/>
          </w:tcPr>
          <w:p w14:paraId="1AE1C063"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Somalí</w:t>
            </w:r>
          </w:p>
        </w:tc>
        <w:tc>
          <w:tcPr>
            <w:tcW w:w="1317" w:type="dxa"/>
            <w:shd w:val="clear" w:color="auto" w:fill="auto"/>
            <w:noWrap/>
            <w:vAlign w:val="bottom"/>
          </w:tcPr>
          <w:p w14:paraId="619E4FE2"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17" w:type="dxa"/>
            <w:shd w:val="clear" w:color="auto" w:fill="auto"/>
            <w:noWrap/>
            <w:vAlign w:val="bottom"/>
          </w:tcPr>
          <w:p w14:paraId="116B7A9B"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47" w:type="dxa"/>
            <w:shd w:val="clear" w:color="auto" w:fill="auto"/>
            <w:noWrap/>
            <w:vAlign w:val="bottom"/>
          </w:tcPr>
          <w:p w14:paraId="634B3631"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w:t>
            </w:r>
          </w:p>
        </w:tc>
        <w:tc>
          <w:tcPr>
            <w:tcW w:w="1317" w:type="dxa"/>
            <w:shd w:val="clear" w:color="auto" w:fill="auto"/>
            <w:vAlign w:val="bottom"/>
          </w:tcPr>
          <w:p w14:paraId="576AE43E"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17" w:type="dxa"/>
            <w:shd w:val="clear" w:color="auto" w:fill="auto"/>
            <w:vAlign w:val="bottom"/>
          </w:tcPr>
          <w:p w14:paraId="3AC314B0"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47" w:type="dxa"/>
            <w:shd w:val="clear" w:color="auto" w:fill="auto"/>
            <w:vAlign w:val="bottom"/>
          </w:tcPr>
          <w:p w14:paraId="68FD6892"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r>
      <w:tr w:rsidR="00663CA9" w:rsidRPr="00EE29C8" w14:paraId="5C64DC4D" w14:textId="77777777" w:rsidTr="00C038C8">
        <w:trPr>
          <w:trHeight w:val="240"/>
        </w:trPr>
        <w:tc>
          <w:tcPr>
            <w:tcW w:w="1661" w:type="dxa"/>
            <w:shd w:val="clear" w:color="auto" w:fill="auto"/>
            <w:noWrap/>
          </w:tcPr>
          <w:p w14:paraId="3D5A2A10"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Rusa</w:t>
            </w:r>
          </w:p>
        </w:tc>
        <w:tc>
          <w:tcPr>
            <w:tcW w:w="1317" w:type="dxa"/>
            <w:shd w:val="clear" w:color="auto" w:fill="auto"/>
            <w:noWrap/>
            <w:vAlign w:val="bottom"/>
          </w:tcPr>
          <w:p w14:paraId="470C7F1B"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17" w:type="dxa"/>
            <w:shd w:val="clear" w:color="auto" w:fill="auto"/>
            <w:noWrap/>
            <w:vAlign w:val="bottom"/>
          </w:tcPr>
          <w:p w14:paraId="4574F9BD"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47" w:type="dxa"/>
            <w:shd w:val="clear" w:color="auto" w:fill="auto"/>
            <w:noWrap/>
            <w:vAlign w:val="bottom"/>
          </w:tcPr>
          <w:p w14:paraId="339D93B7"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2</w:t>
            </w:r>
          </w:p>
        </w:tc>
        <w:tc>
          <w:tcPr>
            <w:tcW w:w="1317" w:type="dxa"/>
            <w:shd w:val="clear" w:color="auto" w:fill="auto"/>
            <w:vAlign w:val="bottom"/>
          </w:tcPr>
          <w:p w14:paraId="3F3894F8"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17" w:type="dxa"/>
            <w:shd w:val="clear" w:color="auto" w:fill="auto"/>
            <w:vAlign w:val="bottom"/>
          </w:tcPr>
          <w:p w14:paraId="78B7BE7D"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47" w:type="dxa"/>
            <w:shd w:val="clear" w:color="auto" w:fill="auto"/>
            <w:vAlign w:val="bottom"/>
          </w:tcPr>
          <w:p w14:paraId="3C13BDCB"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w:t>
            </w:r>
          </w:p>
        </w:tc>
      </w:tr>
      <w:tr w:rsidR="00663CA9" w:rsidRPr="00EE29C8" w14:paraId="166E5A18" w14:textId="77777777" w:rsidTr="00C038C8">
        <w:trPr>
          <w:trHeight w:val="240"/>
        </w:trPr>
        <w:tc>
          <w:tcPr>
            <w:tcW w:w="1661" w:type="dxa"/>
            <w:shd w:val="clear" w:color="auto" w:fill="auto"/>
            <w:noWrap/>
          </w:tcPr>
          <w:p w14:paraId="246461B9"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Ucraniana</w:t>
            </w:r>
          </w:p>
        </w:tc>
        <w:tc>
          <w:tcPr>
            <w:tcW w:w="1317" w:type="dxa"/>
            <w:shd w:val="clear" w:color="auto" w:fill="auto"/>
            <w:noWrap/>
            <w:vAlign w:val="bottom"/>
          </w:tcPr>
          <w:p w14:paraId="3A05B153"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14</w:t>
            </w:r>
          </w:p>
        </w:tc>
        <w:tc>
          <w:tcPr>
            <w:tcW w:w="1317" w:type="dxa"/>
            <w:shd w:val="clear" w:color="auto" w:fill="auto"/>
            <w:noWrap/>
            <w:vAlign w:val="bottom"/>
          </w:tcPr>
          <w:p w14:paraId="0770A30F"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33</w:t>
            </w:r>
          </w:p>
        </w:tc>
        <w:tc>
          <w:tcPr>
            <w:tcW w:w="1347" w:type="dxa"/>
            <w:shd w:val="clear" w:color="auto" w:fill="auto"/>
            <w:noWrap/>
            <w:vAlign w:val="bottom"/>
          </w:tcPr>
          <w:p w14:paraId="072C2B21"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37</w:t>
            </w:r>
          </w:p>
        </w:tc>
        <w:tc>
          <w:tcPr>
            <w:tcW w:w="1317" w:type="dxa"/>
            <w:shd w:val="clear" w:color="auto" w:fill="auto"/>
            <w:vAlign w:val="bottom"/>
          </w:tcPr>
          <w:p w14:paraId="447F38B3"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10</w:t>
            </w:r>
          </w:p>
        </w:tc>
        <w:tc>
          <w:tcPr>
            <w:tcW w:w="1317" w:type="dxa"/>
            <w:shd w:val="clear" w:color="auto" w:fill="auto"/>
            <w:vAlign w:val="bottom"/>
          </w:tcPr>
          <w:p w14:paraId="5FAF0F34"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31</w:t>
            </w:r>
          </w:p>
        </w:tc>
        <w:tc>
          <w:tcPr>
            <w:tcW w:w="1347" w:type="dxa"/>
            <w:shd w:val="clear" w:color="auto" w:fill="auto"/>
            <w:vAlign w:val="bottom"/>
          </w:tcPr>
          <w:p w14:paraId="59E73879"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22</w:t>
            </w:r>
          </w:p>
        </w:tc>
      </w:tr>
      <w:tr w:rsidR="00663CA9" w:rsidRPr="00EE29C8" w14:paraId="76B0E5E8" w14:textId="77777777" w:rsidTr="00C038C8">
        <w:trPr>
          <w:trHeight w:val="240"/>
        </w:trPr>
        <w:tc>
          <w:tcPr>
            <w:tcW w:w="1661" w:type="dxa"/>
            <w:shd w:val="clear" w:color="auto" w:fill="auto"/>
            <w:noWrap/>
            <w:hideMark/>
          </w:tcPr>
          <w:p w14:paraId="2282FFEC"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Yemení</w:t>
            </w:r>
          </w:p>
        </w:tc>
        <w:tc>
          <w:tcPr>
            <w:tcW w:w="1317" w:type="dxa"/>
            <w:shd w:val="clear" w:color="auto" w:fill="auto"/>
            <w:noWrap/>
            <w:vAlign w:val="bottom"/>
          </w:tcPr>
          <w:p w14:paraId="16A0B2DD"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w:t>
            </w:r>
          </w:p>
        </w:tc>
        <w:tc>
          <w:tcPr>
            <w:tcW w:w="1317" w:type="dxa"/>
            <w:shd w:val="clear" w:color="auto" w:fill="auto"/>
            <w:noWrap/>
            <w:vAlign w:val="bottom"/>
          </w:tcPr>
          <w:p w14:paraId="2DFA8F9E"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2</w:t>
            </w:r>
          </w:p>
        </w:tc>
        <w:tc>
          <w:tcPr>
            <w:tcW w:w="1347" w:type="dxa"/>
            <w:shd w:val="clear" w:color="auto" w:fill="auto"/>
            <w:noWrap/>
            <w:vAlign w:val="bottom"/>
          </w:tcPr>
          <w:p w14:paraId="0064773F"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4</w:t>
            </w:r>
          </w:p>
        </w:tc>
        <w:tc>
          <w:tcPr>
            <w:tcW w:w="1317" w:type="dxa"/>
            <w:shd w:val="clear" w:color="auto" w:fill="auto"/>
            <w:vAlign w:val="bottom"/>
          </w:tcPr>
          <w:p w14:paraId="293F4D02"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17" w:type="dxa"/>
            <w:shd w:val="clear" w:color="auto" w:fill="auto"/>
            <w:vAlign w:val="bottom"/>
          </w:tcPr>
          <w:p w14:paraId="7C7A0424"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w:t>
            </w:r>
          </w:p>
        </w:tc>
        <w:tc>
          <w:tcPr>
            <w:tcW w:w="1347" w:type="dxa"/>
            <w:shd w:val="clear" w:color="auto" w:fill="auto"/>
            <w:vAlign w:val="bottom"/>
          </w:tcPr>
          <w:p w14:paraId="6FFDCD11"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2</w:t>
            </w:r>
          </w:p>
        </w:tc>
      </w:tr>
      <w:tr w:rsidR="00663CA9" w:rsidRPr="00EE29C8" w14:paraId="2A5C4BBB" w14:textId="77777777" w:rsidTr="00C038C8">
        <w:trPr>
          <w:trHeight w:val="240"/>
        </w:trPr>
        <w:tc>
          <w:tcPr>
            <w:tcW w:w="1661" w:type="dxa"/>
            <w:tcBorders>
              <w:bottom w:val="single" w:sz="4" w:space="0" w:color="auto"/>
            </w:tcBorders>
            <w:shd w:val="clear" w:color="auto" w:fill="auto"/>
            <w:noWrap/>
            <w:hideMark/>
          </w:tcPr>
          <w:p w14:paraId="7B70E24C" w14:textId="77777777" w:rsidR="00EE29C8" w:rsidRPr="00EE29C8" w:rsidRDefault="00EE29C8" w:rsidP="00663CA9">
            <w:pPr>
              <w:pStyle w:val="SingleTxtG"/>
              <w:tabs>
                <w:tab w:val="clear" w:pos="1701"/>
                <w:tab w:val="clear" w:pos="2268"/>
                <w:tab w:val="clear" w:pos="2835"/>
              </w:tabs>
              <w:spacing w:before="40" w:after="40" w:line="220" w:lineRule="exact"/>
              <w:ind w:left="0" w:right="0"/>
              <w:jc w:val="left"/>
              <w:rPr>
                <w:sz w:val="18"/>
                <w:lang w:val="en-GB"/>
              </w:rPr>
            </w:pPr>
            <w:r w:rsidRPr="00EE29C8">
              <w:rPr>
                <w:sz w:val="18"/>
              </w:rPr>
              <w:t>Desconocida</w:t>
            </w:r>
          </w:p>
        </w:tc>
        <w:tc>
          <w:tcPr>
            <w:tcW w:w="1317" w:type="dxa"/>
            <w:tcBorders>
              <w:bottom w:val="single" w:sz="4" w:space="0" w:color="auto"/>
            </w:tcBorders>
            <w:shd w:val="clear" w:color="auto" w:fill="auto"/>
            <w:noWrap/>
            <w:vAlign w:val="bottom"/>
            <w:hideMark/>
          </w:tcPr>
          <w:p w14:paraId="34A688E7"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11</w:t>
            </w:r>
          </w:p>
        </w:tc>
        <w:tc>
          <w:tcPr>
            <w:tcW w:w="1317" w:type="dxa"/>
            <w:tcBorders>
              <w:bottom w:val="single" w:sz="4" w:space="0" w:color="auto"/>
            </w:tcBorders>
            <w:shd w:val="clear" w:color="auto" w:fill="auto"/>
            <w:noWrap/>
            <w:vAlign w:val="bottom"/>
            <w:hideMark/>
          </w:tcPr>
          <w:p w14:paraId="73DED32B"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w:t>
            </w:r>
          </w:p>
        </w:tc>
        <w:tc>
          <w:tcPr>
            <w:tcW w:w="1347" w:type="dxa"/>
            <w:tcBorders>
              <w:bottom w:val="single" w:sz="4" w:space="0" w:color="auto"/>
            </w:tcBorders>
            <w:shd w:val="clear" w:color="auto" w:fill="auto"/>
            <w:noWrap/>
            <w:vAlign w:val="bottom"/>
            <w:hideMark/>
          </w:tcPr>
          <w:p w14:paraId="4657FCE0"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c>
          <w:tcPr>
            <w:tcW w:w="1317" w:type="dxa"/>
            <w:tcBorders>
              <w:bottom w:val="single" w:sz="4" w:space="0" w:color="auto"/>
            </w:tcBorders>
            <w:shd w:val="clear" w:color="auto" w:fill="auto"/>
            <w:vAlign w:val="bottom"/>
          </w:tcPr>
          <w:p w14:paraId="388CF8B7"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12</w:t>
            </w:r>
          </w:p>
        </w:tc>
        <w:tc>
          <w:tcPr>
            <w:tcW w:w="1317" w:type="dxa"/>
            <w:tcBorders>
              <w:bottom w:val="single" w:sz="4" w:space="0" w:color="auto"/>
            </w:tcBorders>
            <w:shd w:val="clear" w:color="auto" w:fill="auto"/>
            <w:vAlign w:val="bottom"/>
          </w:tcPr>
          <w:p w14:paraId="132E4812"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3</w:t>
            </w:r>
          </w:p>
        </w:tc>
        <w:tc>
          <w:tcPr>
            <w:tcW w:w="1347" w:type="dxa"/>
            <w:tcBorders>
              <w:bottom w:val="single" w:sz="4" w:space="0" w:color="auto"/>
            </w:tcBorders>
            <w:shd w:val="clear" w:color="auto" w:fill="auto"/>
            <w:vAlign w:val="bottom"/>
          </w:tcPr>
          <w:p w14:paraId="718F87DE" w14:textId="77777777" w:rsidR="00EE29C8" w:rsidRPr="00EE29C8" w:rsidRDefault="00EE29C8" w:rsidP="00C038C8">
            <w:pPr>
              <w:pStyle w:val="SingleTxtG"/>
              <w:tabs>
                <w:tab w:val="clear" w:pos="1701"/>
                <w:tab w:val="clear" w:pos="2268"/>
                <w:tab w:val="clear" w:pos="2835"/>
              </w:tabs>
              <w:spacing w:before="40" w:after="40" w:line="220" w:lineRule="exact"/>
              <w:ind w:left="0" w:right="0"/>
              <w:jc w:val="right"/>
              <w:rPr>
                <w:sz w:val="18"/>
                <w:lang w:val="en-GB"/>
              </w:rPr>
            </w:pPr>
            <w:r w:rsidRPr="00EE29C8">
              <w:rPr>
                <w:sz w:val="18"/>
              </w:rPr>
              <w:t>0</w:t>
            </w:r>
          </w:p>
        </w:tc>
      </w:tr>
      <w:tr w:rsidR="00663CA9" w:rsidRPr="00EE29C8" w14:paraId="4583F061" w14:textId="77777777" w:rsidTr="00C038C8">
        <w:trPr>
          <w:trHeight w:val="240"/>
        </w:trPr>
        <w:tc>
          <w:tcPr>
            <w:tcW w:w="1661" w:type="dxa"/>
            <w:tcBorders>
              <w:top w:val="single" w:sz="4" w:space="0" w:color="auto"/>
              <w:bottom w:val="single" w:sz="12" w:space="0" w:color="auto"/>
            </w:tcBorders>
            <w:shd w:val="clear" w:color="auto" w:fill="auto"/>
            <w:noWrap/>
            <w:hideMark/>
          </w:tcPr>
          <w:p w14:paraId="31D216FB" w14:textId="77777777" w:rsidR="00EE29C8" w:rsidRPr="00EE29C8" w:rsidRDefault="00EE29C8" w:rsidP="00C038C8">
            <w:pPr>
              <w:pStyle w:val="SingleTxtG"/>
              <w:tabs>
                <w:tab w:val="clear" w:pos="1701"/>
                <w:tab w:val="clear" w:pos="2268"/>
                <w:tab w:val="clear" w:pos="2835"/>
              </w:tabs>
              <w:spacing w:before="80" w:after="80" w:line="220" w:lineRule="exact"/>
              <w:ind w:left="284" w:right="0"/>
              <w:jc w:val="left"/>
              <w:rPr>
                <w:b/>
                <w:sz w:val="18"/>
                <w:lang w:val="en-GB"/>
              </w:rPr>
            </w:pPr>
            <w:r w:rsidRPr="00EE29C8">
              <w:rPr>
                <w:b/>
                <w:sz w:val="18"/>
                <w:lang w:val="en-GB"/>
              </w:rPr>
              <w:t>Total</w:t>
            </w:r>
          </w:p>
        </w:tc>
        <w:tc>
          <w:tcPr>
            <w:tcW w:w="3981" w:type="dxa"/>
            <w:gridSpan w:val="3"/>
            <w:tcBorders>
              <w:top w:val="single" w:sz="4" w:space="0" w:color="auto"/>
              <w:bottom w:val="single" w:sz="12" w:space="0" w:color="auto"/>
            </w:tcBorders>
            <w:shd w:val="clear" w:color="auto" w:fill="auto"/>
            <w:noWrap/>
          </w:tcPr>
          <w:p w14:paraId="63C8710D" w14:textId="77777777" w:rsidR="00EE29C8" w:rsidRPr="00EE29C8" w:rsidRDefault="00EE29C8" w:rsidP="00C038C8">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149</w:t>
            </w:r>
          </w:p>
        </w:tc>
        <w:tc>
          <w:tcPr>
            <w:tcW w:w="3981" w:type="dxa"/>
            <w:gridSpan w:val="3"/>
            <w:tcBorders>
              <w:top w:val="single" w:sz="4" w:space="0" w:color="auto"/>
              <w:bottom w:val="single" w:sz="12" w:space="0" w:color="auto"/>
            </w:tcBorders>
            <w:shd w:val="clear" w:color="auto" w:fill="auto"/>
          </w:tcPr>
          <w:p w14:paraId="1BA5DFB5" w14:textId="77777777" w:rsidR="00EE29C8" w:rsidRPr="00EE29C8" w:rsidRDefault="00EE29C8" w:rsidP="00C038C8">
            <w:pPr>
              <w:pStyle w:val="SingleTxtG"/>
              <w:tabs>
                <w:tab w:val="clear" w:pos="1701"/>
                <w:tab w:val="clear" w:pos="2268"/>
                <w:tab w:val="clear" w:pos="2835"/>
              </w:tabs>
              <w:spacing w:before="80" w:after="80" w:line="220" w:lineRule="exact"/>
              <w:ind w:left="113" w:right="0"/>
              <w:jc w:val="right"/>
              <w:rPr>
                <w:b/>
                <w:sz w:val="18"/>
                <w:lang w:val="en-GB"/>
              </w:rPr>
            </w:pPr>
            <w:r w:rsidRPr="00EE29C8">
              <w:rPr>
                <w:b/>
                <w:sz w:val="18"/>
                <w:lang w:val="en-GB"/>
              </w:rPr>
              <w:t>124</w:t>
            </w:r>
          </w:p>
        </w:tc>
      </w:tr>
    </w:tbl>
    <w:p w14:paraId="440B72F7" w14:textId="585A20B5" w:rsidR="00381C24" w:rsidRPr="00663CA9" w:rsidRDefault="00663CA9" w:rsidP="00663CA9">
      <w:pPr>
        <w:pStyle w:val="SingleTxtG"/>
        <w:suppressAutoHyphens/>
        <w:spacing w:before="240" w:after="0"/>
        <w:jc w:val="center"/>
        <w:rPr>
          <w:u w:val="single"/>
        </w:rPr>
      </w:pPr>
      <w:r>
        <w:rPr>
          <w:u w:val="single"/>
        </w:rPr>
        <w:tab/>
      </w:r>
      <w:r>
        <w:rPr>
          <w:u w:val="single"/>
        </w:rPr>
        <w:tab/>
      </w:r>
      <w:r>
        <w:rPr>
          <w:u w:val="single"/>
        </w:rPr>
        <w:tab/>
      </w:r>
    </w:p>
    <w:sectPr w:rsidR="00381C24" w:rsidRPr="00663CA9" w:rsidSect="00AE2EA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8B226" w14:textId="77777777" w:rsidR="000A1F18" w:rsidRPr="007C2DEF" w:rsidRDefault="000A1F18" w:rsidP="007C2DEF">
      <w:pPr>
        <w:pStyle w:val="Piedepgina"/>
      </w:pPr>
    </w:p>
  </w:endnote>
  <w:endnote w:type="continuationSeparator" w:id="0">
    <w:p w14:paraId="0F547693" w14:textId="77777777" w:rsidR="000A1F18" w:rsidRPr="007C2DEF" w:rsidRDefault="000A1F1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0EE3A" w14:textId="2B658761" w:rsidR="00AE2EAE" w:rsidRPr="00AE2EAE" w:rsidRDefault="00AE2EAE" w:rsidP="00AE2EAE">
    <w:pPr>
      <w:pStyle w:val="Piedepgina"/>
      <w:tabs>
        <w:tab w:val="right" w:pos="9638"/>
      </w:tabs>
    </w:pPr>
    <w:r w:rsidRPr="00AE2EAE">
      <w:rPr>
        <w:b/>
        <w:sz w:val="18"/>
      </w:rPr>
      <w:fldChar w:fldCharType="begin"/>
    </w:r>
    <w:r w:rsidRPr="00AE2EAE">
      <w:rPr>
        <w:b/>
        <w:sz w:val="18"/>
      </w:rPr>
      <w:instrText xml:space="preserve"> PAGE  \* MERGEFORMAT </w:instrText>
    </w:r>
    <w:r w:rsidRPr="00AE2EAE">
      <w:rPr>
        <w:b/>
        <w:sz w:val="18"/>
      </w:rPr>
      <w:fldChar w:fldCharType="separate"/>
    </w:r>
    <w:r w:rsidRPr="00AE2EAE">
      <w:rPr>
        <w:b/>
        <w:noProof/>
        <w:sz w:val="18"/>
      </w:rPr>
      <w:t>2</w:t>
    </w:r>
    <w:r w:rsidRPr="00AE2EAE">
      <w:rPr>
        <w:b/>
        <w:sz w:val="18"/>
      </w:rPr>
      <w:fldChar w:fldCharType="end"/>
    </w:r>
    <w:r>
      <w:rPr>
        <w:b/>
        <w:sz w:val="18"/>
      </w:rPr>
      <w:tab/>
    </w:r>
    <w:r>
      <w:t>GE.23-16748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49726" w14:textId="328C757D" w:rsidR="00AE2EAE" w:rsidRPr="00AE2EAE" w:rsidRDefault="00AE2EAE" w:rsidP="00AE2EAE">
    <w:pPr>
      <w:pStyle w:val="Piedepgina"/>
      <w:tabs>
        <w:tab w:val="right" w:pos="9638"/>
      </w:tabs>
      <w:rPr>
        <w:b/>
        <w:sz w:val="18"/>
      </w:rPr>
    </w:pPr>
    <w:r>
      <w:t>GE.23-16748</w:t>
    </w:r>
    <w:r>
      <w:tab/>
    </w:r>
    <w:r w:rsidRPr="00AE2EAE">
      <w:rPr>
        <w:b/>
        <w:sz w:val="18"/>
      </w:rPr>
      <w:fldChar w:fldCharType="begin"/>
    </w:r>
    <w:r w:rsidRPr="00AE2EAE">
      <w:rPr>
        <w:b/>
        <w:sz w:val="18"/>
      </w:rPr>
      <w:instrText xml:space="preserve"> PAGE  \* MERGEFORMAT </w:instrText>
    </w:r>
    <w:r w:rsidRPr="00AE2EAE">
      <w:rPr>
        <w:b/>
        <w:sz w:val="18"/>
      </w:rPr>
      <w:fldChar w:fldCharType="separate"/>
    </w:r>
    <w:r w:rsidRPr="00AE2EAE">
      <w:rPr>
        <w:b/>
        <w:noProof/>
        <w:sz w:val="18"/>
      </w:rPr>
      <w:t>3</w:t>
    </w:r>
    <w:r w:rsidRPr="00AE2E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51037" w14:textId="726A7B17" w:rsidR="007E16A7" w:rsidRPr="00AE2EAE" w:rsidRDefault="00AE2EAE" w:rsidP="00AE2EAE">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02E8898B" wp14:editId="1560E9C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-16748  (S)</w:t>
    </w:r>
    <w:r>
      <w:rPr>
        <w:noProof/>
        <w:sz w:val="20"/>
      </w:rPr>
      <w:drawing>
        <wp:anchor distT="0" distB="0" distL="114300" distR="114300" simplePos="0" relativeHeight="251658752" behindDoc="0" locked="0" layoutInCell="1" allowOverlap="1" wp14:anchorId="4B77C29E" wp14:editId="73A52D9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071123    1</w:t>
    </w:r>
    <w:r w:rsidR="001C3864">
      <w:rPr>
        <w:sz w:val="20"/>
      </w:rPr>
      <w:t>3</w:t>
    </w:r>
    <w:r>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E1F23" w14:textId="77777777" w:rsidR="000A1F18" w:rsidRPr="001075E9" w:rsidRDefault="000A1F18" w:rsidP="001075E9">
      <w:pPr>
        <w:tabs>
          <w:tab w:val="right" w:pos="2155"/>
        </w:tabs>
        <w:spacing w:after="80" w:line="240" w:lineRule="auto"/>
        <w:ind w:left="680"/>
        <w:rPr>
          <w:u w:val="single"/>
        </w:rPr>
      </w:pPr>
      <w:r>
        <w:rPr>
          <w:u w:val="single"/>
        </w:rPr>
        <w:tab/>
      </w:r>
    </w:p>
  </w:footnote>
  <w:footnote w:type="continuationSeparator" w:id="0">
    <w:p w14:paraId="69E3401C" w14:textId="77777777" w:rsidR="000A1F18" w:rsidRDefault="000A1F18" w:rsidP="007C2DEF">
      <w:pPr>
        <w:tabs>
          <w:tab w:val="right" w:pos="2155"/>
        </w:tabs>
        <w:spacing w:after="80" w:line="240" w:lineRule="auto"/>
        <w:ind w:left="680"/>
        <w:rPr>
          <w:u w:val="single"/>
        </w:rPr>
      </w:pPr>
      <w:r>
        <w:rPr>
          <w:u w:val="single"/>
        </w:rPr>
        <w:tab/>
      </w:r>
    </w:p>
  </w:footnote>
  <w:footnote w:id="1">
    <w:p w14:paraId="06C8D9AC" w14:textId="77777777" w:rsidR="00EE29C8" w:rsidRPr="005A702E" w:rsidRDefault="00EE29C8" w:rsidP="00C42B5F">
      <w:pPr>
        <w:pStyle w:val="Textonotapie"/>
      </w:pPr>
      <w:r w:rsidRPr="005A702E">
        <w:tab/>
      </w:r>
      <w:r w:rsidRPr="00C42B5F">
        <w:rPr>
          <w:sz w:val="20"/>
          <w:szCs w:val="22"/>
        </w:rPr>
        <w:t>*</w:t>
      </w:r>
      <w:r w:rsidRPr="005A702E">
        <w:tab/>
        <w:t>La versión original del presente documento no fue objeto de revisión editorial oficial.</w:t>
      </w:r>
    </w:p>
  </w:footnote>
  <w:footnote w:id="2">
    <w:p w14:paraId="62534D63" w14:textId="77777777" w:rsidR="00EE29C8" w:rsidRPr="005A702E" w:rsidRDefault="00EE29C8" w:rsidP="00C42B5F">
      <w:pPr>
        <w:pStyle w:val="Textonotapie"/>
      </w:pPr>
      <w:r w:rsidRPr="005A702E">
        <w:tab/>
      </w:r>
      <w:r w:rsidRPr="00C42B5F">
        <w:rPr>
          <w:rStyle w:val="Refdenotaalpie"/>
        </w:rPr>
        <w:footnoteRef/>
      </w:r>
      <w:r w:rsidRPr="005A702E">
        <w:tab/>
        <w:t xml:space="preserve">No se incluyen los estudiantes que no están escolarizados por encontrarse de viaje en el extranjero con su familia o por fallecimiento.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19BCF" w14:textId="2A0045FB" w:rsidR="00AE2EAE" w:rsidRPr="00AE2EAE" w:rsidRDefault="00911181">
    <w:pPr>
      <w:pStyle w:val="Encabezado"/>
    </w:pPr>
    <w:fldSimple w:instr=" TITLE  \* MERGEFORMAT ">
      <w:r w:rsidR="005515FA">
        <w:t>CRC/C/GEO/5-6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7BF01" w14:textId="1E9F291C" w:rsidR="00AE2EAE" w:rsidRPr="00AE2EAE" w:rsidRDefault="00911181" w:rsidP="00AE2EAE">
    <w:pPr>
      <w:pStyle w:val="Encabezado"/>
      <w:jc w:val="right"/>
    </w:pPr>
    <w:fldSimple w:instr=" TITLE  \* MERGEFORMAT ">
      <w:r w:rsidR="005515FA">
        <w:t>CRC/C/GEO/5-6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981771">
    <w:abstractNumId w:val="16"/>
  </w:num>
  <w:num w:numId="2" w16cid:durableId="432819571">
    <w:abstractNumId w:val="15"/>
  </w:num>
  <w:num w:numId="3" w16cid:durableId="614799480">
    <w:abstractNumId w:val="13"/>
  </w:num>
  <w:num w:numId="4" w16cid:durableId="933393850">
    <w:abstractNumId w:val="14"/>
  </w:num>
  <w:num w:numId="5" w16cid:durableId="2072993446">
    <w:abstractNumId w:val="11"/>
  </w:num>
  <w:num w:numId="6" w16cid:durableId="2010868076">
    <w:abstractNumId w:val="10"/>
  </w:num>
  <w:num w:numId="7" w16cid:durableId="1651909622">
    <w:abstractNumId w:val="12"/>
  </w:num>
  <w:num w:numId="8" w16cid:durableId="1166941389">
    <w:abstractNumId w:val="9"/>
  </w:num>
  <w:num w:numId="9" w16cid:durableId="1401706137">
    <w:abstractNumId w:val="7"/>
  </w:num>
  <w:num w:numId="10" w16cid:durableId="110825267">
    <w:abstractNumId w:val="6"/>
  </w:num>
  <w:num w:numId="11" w16cid:durableId="920793893">
    <w:abstractNumId w:val="5"/>
  </w:num>
  <w:num w:numId="12" w16cid:durableId="742995554">
    <w:abstractNumId w:val="4"/>
  </w:num>
  <w:num w:numId="13" w16cid:durableId="259721686">
    <w:abstractNumId w:val="8"/>
  </w:num>
  <w:num w:numId="14" w16cid:durableId="99690374">
    <w:abstractNumId w:val="3"/>
  </w:num>
  <w:num w:numId="15" w16cid:durableId="1000430938">
    <w:abstractNumId w:val="2"/>
  </w:num>
  <w:num w:numId="16" w16cid:durableId="853690436">
    <w:abstractNumId w:val="1"/>
  </w:num>
  <w:num w:numId="17" w16cid:durableId="593325371">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F18"/>
    <w:rsid w:val="00002131"/>
    <w:rsid w:val="00023B74"/>
    <w:rsid w:val="00033EE1"/>
    <w:rsid w:val="000A1F18"/>
    <w:rsid w:val="000B57E7"/>
    <w:rsid w:val="000E124D"/>
    <w:rsid w:val="000F09DF"/>
    <w:rsid w:val="000F61B2"/>
    <w:rsid w:val="001075E9"/>
    <w:rsid w:val="001256EA"/>
    <w:rsid w:val="0012719E"/>
    <w:rsid w:val="00161852"/>
    <w:rsid w:val="00173226"/>
    <w:rsid w:val="00180183"/>
    <w:rsid w:val="001827BC"/>
    <w:rsid w:val="0018649F"/>
    <w:rsid w:val="00196389"/>
    <w:rsid w:val="001B269E"/>
    <w:rsid w:val="001B5FFA"/>
    <w:rsid w:val="001C3864"/>
    <w:rsid w:val="001C7A89"/>
    <w:rsid w:val="001D1565"/>
    <w:rsid w:val="00220F72"/>
    <w:rsid w:val="00223CE7"/>
    <w:rsid w:val="00240004"/>
    <w:rsid w:val="00292C26"/>
    <w:rsid w:val="002931F6"/>
    <w:rsid w:val="002A2EFC"/>
    <w:rsid w:val="002C0E18"/>
    <w:rsid w:val="002D5AAC"/>
    <w:rsid w:val="002F2BE6"/>
    <w:rsid w:val="00301299"/>
    <w:rsid w:val="00322004"/>
    <w:rsid w:val="003402C2"/>
    <w:rsid w:val="00381C24"/>
    <w:rsid w:val="003958D0"/>
    <w:rsid w:val="003A5EFF"/>
    <w:rsid w:val="003B00E5"/>
    <w:rsid w:val="00402B30"/>
    <w:rsid w:val="004043B6"/>
    <w:rsid w:val="00412F74"/>
    <w:rsid w:val="00414A16"/>
    <w:rsid w:val="00427CBF"/>
    <w:rsid w:val="00427F10"/>
    <w:rsid w:val="00454E07"/>
    <w:rsid w:val="0047558E"/>
    <w:rsid w:val="004D45DB"/>
    <w:rsid w:val="0050108D"/>
    <w:rsid w:val="00536DF4"/>
    <w:rsid w:val="005515FA"/>
    <w:rsid w:val="00557729"/>
    <w:rsid w:val="00572E19"/>
    <w:rsid w:val="005A182D"/>
    <w:rsid w:val="005C43E4"/>
    <w:rsid w:val="005D7179"/>
    <w:rsid w:val="005F0B42"/>
    <w:rsid w:val="005F2AD1"/>
    <w:rsid w:val="005F446E"/>
    <w:rsid w:val="006027B1"/>
    <w:rsid w:val="00663CA9"/>
    <w:rsid w:val="006B3A76"/>
    <w:rsid w:val="006F35EE"/>
    <w:rsid w:val="006F7B0F"/>
    <w:rsid w:val="007021FF"/>
    <w:rsid w:val="00757357"/>
    <w:rsid w:val="007911A8"/>
    <w:rsid w:val="007A059A"/>
    <w:rsid w:val="007C2DEF"/>
    <w:rsid w:val="007D0A1F"/>
    <w:rsid w:val="007D431B"/>
    <w:rsid w:val="007E16A7"/>
    <w:rsid w:val="007E6494"/>
    <w:rsid w:val="007F3812"/>
    <w:rsid w:val="007F4281"/>
    <w:rsid w:val="008136D8"/>
    <w:rsid w:val="00834B71"/>
    <w:rsid w:val="00854BD7"/>
    <w:rsid w:val="0086445C"/>
    <w:rsid w:val="00867322"/>
    <w:rsid w:val="008675EF"/>
    <w:rsid w:val="008A08D7"/>
    <w:rsid w:val="008A3EA3"/>
    <w:rsid w:val="008C2B1A"/>
    <w:rsid w:val="008E1429"/>
    <w:rsid w:val="00906890"/>
    <w:rsid w:val="00911181"/>
    <w:rsid w:val="00945724"/>
    <w:rsid w:val="00951972"/>
    <w:rsid w:val="009C646E"/>
    <w:rsid w:val="009C7505"/>
    <w:rsid w:val="009E1414"/>
    <w:rsid w:val="00A43957"/>
    <w:rsid w:val="00A5723C"/>
    <w:rsid w:val="00A917B3"/>
    <w:rsid w:val="00A9316D"/>
    <w:rsid w:val="00A97C80"/>
    <w:rsid w:val="00AB4B51"/>
    <w:rsid w:val="00AD4E45"/>
    <w:rsid w:val="00AE2EAE"/>
    <w:rsid w:val="00B10CC7"/>
    <w:rsid w:val="00B400C6"/>
    <w:rsid w:val="00B62458"/>
    <w:rsid w:val="00B8687E"/>
    <w:rsid w:val="00B962F1"/>
    <w:rsid w:val="00BB1380"/>
    <w:rsid w:val="00BD33EE"/>
    <w:rsid w:val="00C038C8"/>
    <w:rsid w:val="00C223D5"/>
    <w:rsid w:val="00C42B5F"/>
    <w:rsid w:val="00C5686E"/>
    <w:rsid w:val="00C60F0C"/>
    <w:rsid w:val="00C67843"/>
    <w:rsid w:val="00C739C8"/>
    <w:rsid w:val="00C805C9"/>
    <w:rsid w:val="00CA1679"/>
    <w:rsid w:val="00D15EAE"/>
    <w:rsid w:val="00D318C7"/>
    <w:rsid w:val="00D33D63"/>
    <w:rsid w:val="00D65AD3"/>
    <w:rsid w:val="00D83653"/>
    <w:rsid w:val="00D90138"/>
    <w:rsid w:val="00D971B7"/>
    <w:rsid w:val="00DD299D"/>
    <w:rsid w:val="00DF63E3"/>
    <w:rsid w:val="00E23796"/>
    <w:rsid w:val="00E73F76"/>
    <w:rsid w:val="00ED24E3"/>
    <w:rsid w:val="00EE29C8"/>
    <w:rsid w:val="00EF1360"/>
    <w:rsid w:val="00EF3220"/>
    <w:rsid w:val="00F2068B"/>
    <w:rsid w:val="00F23FB6"/>
    <w:rsid w:val="00F27AAC"/>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1464D8"/>
  <w15:docId w15:val="{A8B6B393-6EA3-4A43-BD8A-49D20EC3D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rsid w:val="00EE29C8"/>
    <w:rPr>
      <w:rFonts w:cs="Arial"/>
      <w:bCs/>
      <w:iCs/>
      <w:szCs w:val="28"/>
      <w:lang w:val="es-ES" w:eastAsia="es-ES"/>
    </w:rPr>
  </w:style>
  <w:style w:type="character" w:customStyle="1" w:styleId="Ttulo3Car">
    <w:name w:val="Título 3 Car"/>
    <w:basedOn w:val="Fuentedeprrafopredeter"/>
    <w:link w:val="Ttulo3"/>
    <w:semiHidden/>
    <w:rsid w:val="00EE29C8"/>
    <w:rPr>
      <w:rFonts w:ascii="Arial" w:hAnsi="Arial" w:cs="Arial"/>
      <w:b/>
      <w:bCs/>
      <w:sz w:val="26"/>
      <w:szCs w:val="26"/>
      <w:lang w:val="es-ES" w:eastAsia="es-ES"/>
    </w:rPr>
  </w:style>
  <w:style w:type="character" w:customStyle="1" w:styleId="Ttulo4Car">
    <w:name w:val="Título 4 Car"/>
    <w:basedOn w:val="Fuentedeprrafopredeter"/>
    <w:link w:val="Ttulo4"/>
    <w:semiHidden/>
    <w:rsid w:val="00EE29C8"/>
    <w:rPr>
      <w:b/>
      <w:bCs/>
      <w:sz w:val="28"/>
      <w:szCs w:val="28"/>
      <w:lang w:val="es-ES" w:eastAsia="es-ES"/>
    </w:rPr>
  </w:style>
  <w:style w:type="character" w:customStyle="1" w:styleId="Ttulo5Car">
    <w:name w:val="Título 5 Car"/>
    <w:basedOn w:val="Fuentedeprrafopredeter"/>
    <w:link w:val="Ttulo5"/>
    <w:semiHidden/>
    <w:rsid w:val="00EE29C8"/>
    <w:rPr>
      <w:b/>
      <w:bCs/>
      <w:i/>
      <w:iCs/>
      <w:sz w:val="26"/>
      <w:szCs w:val="26"/>
      <w:lang w:val="es-ES" w:eastAsia="es-ES"/>
    </w:rPr>
  </w:style>
  <w:style w:type="character" w:customStyle="1" w:styleId="Ttulo6Car">
    <w:name w:val="Título 6 Car"/>
    <w:basedOn w:val="Fuentedeprrafopredeter"/>
    <w:link w:val="Ttulo6"/>
    <w:semiHidden/>
    <w:rsid w:val="00EE29C8"/>
    <w:rPr>
      <w:b/>
      <w:bCs/>
      <w:sz w:val="22"/>
      <w:szCs w:val="22"/>
      <w:lang w:val="es-ES" w:eastAsia="es-ES"/>
    </w:rPr>
  </w:style>
  <w:style w:type="character" w:customStyle="1" w:styleId="Ttulo7Car">
    <w:name w:val="Título 7 Car"/>
    <w:basedOn w:val="Fuentedeprrafopredeter"/>
    <w:link w:val="Ttulo7"/>
    <w:semiHidden/>
    <w:rsid w:val="00EE29C8"/>
    <w:rPr>
      <w:sz w:val="24"/>
      <w:szCs w:val="24"/>
      <w:lang w:val="es-ES" w:eastAsia="es-ES"/>
    </w:rPr>
  </w:style>
  <w:style w:type="character" w:customStyle="1" w:styleId="Ttulo8Car">
    <w:name w:val="Título 8 Car"/>
    <w:basedOn w:val="Fuentedeprrafopredeter"/>
    <w:link w:val="Ttulo8"/>
    <w:semiHidden/>
    <w:rsid w:val="00EE29C8"/>
    <w:rPr>
      <w:i/>
      <w:iCs/>
      <w:sz w:val="24"/>
      <w:szCs w:val="24"/>
      <w:lang w:val="es-ES" w:eastAsia="es-ES"/>
    </w:rPr>
  </w:style>
  <w:style w:type="character" w:customStyle="1" w:styleId="Ttulo9Car">
    <w:name w:val="Título 9 Car"/>
    <w:basedOn w:val="Fuentedeprrafopredeter"/>
    <w:link w:val="Ttulo9"/>
    <w:semiHidden/>
    <w:rsid w:val="00EE29C8"/>
    <w:rPr>
      <w:rFonts w:ascii="Arial" w:hAnsi="Arial" w:cs="Arial"/>
      <w:sz w:val="22"/>
      <w:szCs w:val="22"/>
      <w:lang w:val="es-ES" w:eastAsia="es-ES"/>
    </w:rPr>
  </w:style>
  <w:style w:type="character" w:styleId="Refdecomentario">
    <w:name w:val="annotation reference"/>
    <w:basedOn w:val="Fuentedeprrafopredeter"/>
    <w:uiPriority w:val="99"/>
    <w:semiHidden/>
    <w:unhideWhenUsed/>
    <w:rsid w:val="00EE29C8"/>
    <w:rPr>
      <w:sz w:val="16"/>
      <w:szCs w:val="16"/>
    </w:rPr>
  </w:style>
  <w:style w:type="paragraph" w:styleId="Textocomentario">
    <w:name w:val="annotation text"/>
    <w:basedOn w:val="Normal"/>
    <w:link w:val="TextocomentarioCar"/>
    <w:uiPriority w:val="99"/>
    <w:unhideWhenUsed/>
    <w:rsid w:val="00EE29C8"/>
    <w:pPr>
      <w:suppressAutoHyphens/>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rsid w:val="00EE29C8"/>
    <w:rPr>
      <w:rFonts w:eastAsia="SimSun"/>
      <w:lang w:val="en-GB"/>
    </w:rPr>
  </w:style>
  <w:style w:type="paragraph" w:styleId="Asuntodelcomentario">
    <w:name w:val="annotation subject"/>
    <w:basedOn w:val="Textocomentario"/>
    <w:next w:val="Textocomentario"/>
    <w:link w:val="AsuntodelcomentarioCar"/>
    <w:uiPriority w:val="99"/>
    <w:semiHidden/>
    <w:unhideWhenUsed/>
    <w:rsid w:val="00EE29C8"/>
    <w:rPr>
      <w:b/>
      <w:bCs/>
    </w:rPr>
  </w:style>
  <w:style w:type="character" w:customStyle="1" w:styleId="AsuntodelcomentarioCar">
    <w:name w:val="Asunto del comentario Car"/>
    <w:basedOn w:val="TextocomentarioCar"/>
    <w:link w:val="Asuntodelcomentario"/>
    <w:uiPriority w:val="99"/>
    <w:semiHidden/>
    <w:rsid w:val="00EE29C8"/>
    <w:rPr>
      <w:rFonts w:eastAsia="SimSun"/>
      <w:b/>
      <w:bCs/>
      <w:lang w:val="en-GB"/>
    </w:rPr>
  </w:style>
  <w:style w:type="paragraph" w:styleId="Revisin">
    <w:name w:val="Revision"/>
    <w:hidden/>
    <w:uiPriority w:val="99"/>
    <w:semiHidden/>
    <w:rsid w:val="00EE29C8"/>
    <w:rPr>
      <w:lang w:val="en-GB" w:eastAsia="en-US"/>
    </w:rPr>
  </w:style>
  <w:style w:type="character" w:styleId="Mencinsinresolver">
    <w:name w:val="Unresolved Mention"/>
    <w:basedOn w:val="Fuentedeprrafopredeter"/>
    <w:uiPriority w:val="99"/>
    <w:semiHidden/>
    <w:unhideWhenUsed/>
    <w:rsid w:val="00EE29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46</Pages>
  <Words>24429</Words>
  <Characters>123069</Characters>
  <Application>Microsoft Office Word</Application>
  <DocSecurity>0</DocSecurity>
  <Lines>4096</Lines>
  <Paragraphs>2506</Paragraphs>
  <ScaleCrop>false</ScaleCrop>
  <HeadingPairs>
    <vt:vector size="2" baseType="variant">
      <vt:variant>
        <vt:lpstr>Título</vt:lpstr>
      </vt:variant>
      <vt:variant>
        <vt:i4>1</vt:i4>
      </vt:variant>
    </vt:vector>
  </HeadingPairs>
  <TitlesOfParts>
    <vt:vector size="1" baseType="lpstr">
      <vt:lpstr>CRC/C/GEO/5-6</vt:lpstr>
    </vt:vector>
  </TitlesOfParts>
  <Company/>
  <LinksUpToDate>false</LinksUpToDate>
  <CharactersWithSpaces>145544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CRC/C/GEO/5-6</dc:title>
  <dc:subject/>
  <dc:creator>Javier RODRIGUEZ PEREZ</dc:creator>
  <cp:keywords/>
  <cp:lastModifiedBy>Javier Rodriguez Perez</cp:lastModifiedBy>
  <cp:revision>3</cp:revision>
  <cp:lastPrinted>2023-12-13T10:03:00Z</cp:lastPrinted>
  <dcterms:created xsi:type="dcterms:W3CDTF">2023-12-13T10:03:00Z</dcterms:created>
  <dcterms:modified xsi:type="dcterms:W3CDTF">2023-12-13T10:06:00Z</dcterms:modified>
</cp:coreProperties>
</file>