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6ED0" w:rsidRDefault="00E86ED0">
      <w:pPr>
        <w:spacing w:line="60" w:lineRule="exact"/>
      </w:pPr>
      <w:r>
        <w:rPr>
          <w:rStyle w:val="CommentReference"/>
          <w:rFonts w:hint="eastAsia"/>
          <w:vanish/>
        </w:rPr>
        <w:commentReference w:id="0"/>
      </w:r>
    </w:p>
    <w:p w:rsidR="00E86ED0" w:rsidRDefault="00E86ED0">
      <w:pPr>
        <w:pStyle w:val="H1"/>
        <w:spacing w:beforeLines="0" w:before="0"/>
        <w:rPr>
          <w:rFonts w:hint="eastAsia"/>
        </w:rPr>
      </w:pPr>
      <w:bookmarkStart w:id="1" w:name="_Toc93172486"/>
      <w:bookmarkStart w:id="2" w:name="_Toc93172672"/>
      <w:r>
        <w:rPr>
          <w:rFonts w:hint="eastAsia"/>
        </w:rPr>
        <w:t>消除对妇女歧视委员会</w:t>
      </w:r>
      <w:bookmarkEnd w:id="1"/>
      <w:bookmarkEnd w:id="2"/>
    </w:p>
    <w:p w:rsidR="00E86ED0" w:rsidRDefault="00E86ED0">
      <w:pPr>
        <w:spacing w:line="360" w:lineRule="atLeast"/>
      </w:pPr>
    </w:p>
    <w:p w:rsidR="00E86ED0" w:rsidRDefault="00E86ED0">
      <w:pPr>
        <w:spacing w:line="360" w:lineRule="atLeast"/>
        <w:rPr>
          <w:rFonts w:hint="eastAsia"/>
        </w:rPr>
      </w:pPr>
    </w:p>
    <w:p w:rsidR="00E86ED0" w:rsidRDefault="00E86ED0">
      <w:pPr>
        <w:pStyle w:val="HCh"/>
        <w:jc w:val="center"/>
        <w:rPr>
          <w:rFonts w:hint="eastAsia"/>
        </w:rPr>
      </w:pPr>
      <w:r>
        <w:rPr>
          <w:rFonts w:hint="eastAsia"/>
        </w:rPr>
        <w:t>审议缔约国根据《消除对妇女一切形式歧视公约》</w:t>
      </w:r>
      <w:r>
        <w:br/>
      </w:r>
      <w:r>
        <w:rPr>
          <w:rFonts w:hint="eastAsia"/>
        </w:rPr>
        <w:t>第</w:t>
      </w:r>
      <w:r>
        <w:t>18</w:t>
      </w:r>
      <w:r>
        <w:rPr>
          <w:rFonts w:hint="eastAsia"/>
        </w:rPr>
        <w:t>条提交的报告</w:t>
      </w:r>
    </w:p>
    <w:p w:rsidR="00E86ED0" w:rsidRDefault="00E86ED0">
      <w:pPr>
        <w:spacing w:line="360" w:lineRule="auto"/>
        <w:jc w:val="center"/>
        <w:rPr>
          <w:rFonts w:ascii="SimSun" w:hAnsi="SimSun" w:hint="eastAsia"/>
          <w:sz w:val="28"/>
          <w:szCs w:val="28"/>
        </w:rPr>
      </w:pPr>
    </w:p>
    <w:p w:rsidR="00E86ED0" w:rsidRDefault="00E86ED0">
      <w:pPr>
        <w:pStyle w:val="H1"/>
        <w:spacing w:before="120"/>
        <w:jc w:val="center"/>
        <w:rPr>
          <w:rFonts w:hint="eastAsia"/>
          <w:bCs/>
        </w:rPr>
      </w:pPr>
      <w:r>
        <w:rPr>
          <w:rFonts w:hint="eastAsia"/>
          <w:bCs/>
          <w:u w:val="single"/>
        </w:rPr>
        <w:t>缔约国第六次定期报告</w:t>
      </w:r>
    </w:p>
    <w:p w:rsidR="00E86ED0" w:rsidRDefault="00E86ED0">
      <w:pPr>
        <w:rPr>
          <w:rFonts w:hint="eastAsia"/>
        </w:rPr>
      </w:pPr>
    </w:p>
    <w:p w:rsidR="00E86ED0" w:rsidRDefault="00E86ED0">
      <w:pPr>
        <w:rPr>
          <w:rFonts w:hint="eastAsia"/>
        </w:rPr>
      </w:pPr>
    </w:p>
    <w:p w:rsidR="00E86ED0" w:rsidRDefault="00E86ED0">
      <w:pPr>
        <w:pStyle w:val="HCh"/>
        <w:jc w:val="center"/>
      </w:pPr>
      <w:r>
        <w:rPr>
          <w:rFonts w:cs="SimHei" w:hint="eastAsia"/>
          <w:szCs w:val="28"/>
        </w:rPr>
        <w:t>大不列颠及北爱尔兰联合王国</w:t>
      </w:r>
      <w:r>
        <w:rPr>
          <w:vertAlign w:val="superscript"/>
        </w:rPr>
        <w:t>*</w:t>
      </w:r>
    </w:p>
    <w:p w:rsidR="00E86ED0" w:rsidRDefault="00E86ED0">
      <w:pPr>
        <w:pStyle w:val="HCh"/>
        <w:jc w:val="center"/>
        <w:rPr>
          <w:rFonts w:hint="eastAsia"/>
        </w:rPr>
      </w:pPr>
    </w:p>
    <w:p w:rsidR="00E86ED0" w:rsidRDefault="00E86ED0">
      <w:pPr>
        <w:rPr>
          <w:rFonts w:hint="eastAsia"/>
        </w:rPr>
      </w:pPr>
    </w:p>
    <w:p w:rsidR="00E86ED0" w:rsidRDefault="00E86ED0">
      <w:pPr>
        <w:pStyle w:val="Date"/>
        <w:spacing w:line="60" w:lineRule="exact"/>
        <w:sectPr w:rsidR="00E86ED0">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cols w:space="425"/>
          <w:titlePg/>
        </w:sectPr>
      </w:pPr>
      <w:bookmarkStart w:id="3" w:name="_Toc77496595"/>
    </w:p>
    <w:p w:rsidR="00E86ED0" w:rsidRDefault="00E86ED0">
      <w:pPr>
        <w:pStyle w:val="Date"/>
        <w:spacing w:line="60" w:lineRule="exact"/>
        <w:rPr>
          <w:rFonts w:hint="eastAsia"/>
          <w:lang w:val="en-GB"/>
        </w:rPr>
      </w:pPr>
    </w:p>
    <w:bookmarkEnd w:id="3"/>
    <w:p w:rsidR="00E86ED0" w:rsidRDefault="00E86ED0">
      <w:pPr>
        <w:spacing w:after="240" w:line="360" w:lineRule="exact"/>
        <w:rPr>
          <w:rFonts w:hint="eastAsia"/>
          <w:sz w:val="18"/>
          <w:lang w:val="en-GB"/>
        </w:rPr>
      </w:pPr>
    </w:p>
    <w:p w:rsidR="00E86ED0" w:rsidRDefault="00E86ED0">
      <w:pPr>
        <w:spacing w:after="240" w:line="360" w:lineRule="exact"/>
        <w:rPr>
          <w:rFonts w:hint="eastAsia"/>
          <w:sz w:val="18"/>
          <w:lang w:val="en-GB"/>
        </w:rPr>
      </w:pPr>
    </w:p>
    <w:p w:rsidR="00E86ED0" w:rsidRDefault="00E86ED0">
      <w:pPr>
        <w:spacing w:beforeLines="50" w:before="120" w:after="240" w:line="360" w:lineRule="exact"/>
        <w:jc w:val="center"/>
        <w:rPr>
          <w:rFonts w:ascii="SimHei" w:eastAsia="SimHei" w:cs="SimHei" w:hint="eastAsia"/>
          <w:color w:val="FF0000"/>
          <w:sz w:val="24"/>
          <w:szCs w:val="24"/>
        </w:rPr>
      </w:pPr>
      <w:r>
        <w:rPr>
          <w:rFonts w:ascii="SimHei" w:eastAsia="SimHei" w:cs="SimHei" w:hint="eastAsia"/>
          <w:color w:val="FF0000"/>
          <w:sz w:val="24"/>
          <w:szCs w:val="24"/>
        </w:rPr>
        <w:t>联合国《消除对妇女一切形式歧视公约》</w:t>
      </w:r>
    </w:p>
    <w:p w:rsidR="00E86ED0" w:rsidRDefault="00E86ED0">
      <w:pPr>
        <w:pStyle w:val="BodyText"/>
        <w:spacing w:line="360" w:lineRule="auto"/>
        <w:jc w:val="center"/>
        <w:rPr>
          <w:rFonts w:ascii="Times New Roman" w:hint="eastAsia"/>
          <w:sz w:val="24"/>
          <w:szCs w:val="24"/>
          <w:lang w:val="en-GB"/>
        </w:rPr>
      </w:pPr>
    </w:p>
    <w:p w:rsidR="00E86ED0" w:rsidRDefault="00E86ED0">
      <w:pPr>
        <w:pStyle w:val="BodyText"/>
        <w:spacing w:line="360" w:lineRule="auto"/>
        <w:jc w:val="center"/>
        <w:rPr>
          <w:rFonts w:ascii="Times New Roman" w:hint="eastAsia"/>
          <w:sz w:val="24"/>
          <w:szCs w:val="24"/>
          <w:lang w:val="en-GB"/>
        </w:rPr>
      </w:pPr>
    </w:p>
    <w:p w:rsidR="00E86ED0" w:rsidRDefault="00E86ED0">
      <w:pPr>
        <w:pStyle w:val="BodyText"/>
        <w:spacing w:line="360" w:lineRule="auto"/>
        <w:jc w:val="center"/>
        <w:rPr>
          <w:rFonts w:ascii="Times New Roman" w:hint="eastAsia"/>
          <w:sz w:val="24"/>
          <w:szCs w:val="24"/>
          <w:lang w:val="en-GB"/>
        </w:rPr>
      </w:pPr>
    </w:p>
    <w:p w:rsidR="00E86ED0" w:rsidRDefault="00E86ED0">
      <w:pPr>
        <w:pStyle w:val="BodyText"/>
        <w:spacing w:line="360" w:lineRule="auto"/>
        <w:jc w:val="center"/>
        <w:rPr>
          <w:rFonts w:ascii="Times New Roman" w:hint="eastAsia"/>
          <w:sz w:val="24"/>
          <w:szCs w:val="24"/>
          <w:lang w:val="en-GB"/>
        </w:rPr>
      </w:pPr>
    </w:p>
    <w:p w:rsidR="00E86ED0" w:rsidRDefault="00E86ED0">
      <w:pPr>
        <w:pStyle w:val="BodyText"/>
        <w:spacing w:line="360" w:lineRule="auto"/>
        <w:jc w:val="center"/>
        <w:rPr>
          <w:rFonts w:ascii="Times New Roman" w:eastAsia="SimHei" w:hint="eastAsia"/>
          <w:color w:val="FF0000"/>
          <w:szCs w:val="24"/>
          <w:lang w:val="en-GB"/>
        </w:rPr>
      </w:pPr>
      <w:r>
        <w:rPr>
          <w:rFonts w:ascii="Times New Roman" w:eastAsia="SimHei" w:hint="eastAsia"/>
          <w:color w:val="FF0000"/>
          <w:szCs w:val="24"/>
          <w:lang w:val="en-GB"/>
        </w:rPr>
        <w:t>大不列颠及北爱尔兰联合王国</w:t>
      </w:r>
      <w:r>
        <w:rPr>
          <w:rFonts w:ascii="Times New Roman" w:eastAsia="SimHei"/>
          <w:color w:val="FF0000"/>
          <w:szCs w:val="24"/>
          <w:lang w:val="en-GB"/>
        </w:rPr>
        <w:br/>
      </w:r>
      <w:r>
        <w:rPr>
          <w:rFonts w:ascii="Times New Roman" w:eastAsia="SimHei" w:hint="eastAsia"/>
          <w:color w:val="FF0000"/>
          <w:szCs w:val="24"/>
          <w:lang w:val="en-GB"/>
        </w:rPr>
        <w:t>第六次定期报告</w:t>
      </w:r>
    </w:p>
    <w:p w:rsidR="00E86ED0" w:rsidRDefault="00E86ED0">
      <w:pPr>
        <w:pStyle w:val="BodyText"/>
        <w:spacing w:line="360" w:lineRule="auto"/>
        <w:jc w:val="center"/>
        <w:rPr>
          <w:rFonts w:ascii="Times New Roman" w:hint="eastAsia"/>
          <w:sz w:val="24"/>
          <w:szCs w:val="24"/>
          <w:lang w:val="en-GB"/>
        </w:rPr>
      </w:pPr>
    </w:p>
    <w:p w:rsidR="00E86ED0" w:rsidRDefault="00E86ED0">
      <w:pPr>
        <w:pStyle w:val="BodyText"/>
        <w:spacing w:line="360" w:lineRule="auto"/>
        <w:jc w:val="center"/>
        <w:rPr>
          <w:rFonts w:ascii="Times New Roman" w:hint="eastAsia"/>
          <w:sz w:val="24"/>
          <w:szCs w:val="24"/>
          <w:lang w:val="en-GB"/>
        </w:rPr>
      </w:pPr>
    </w:p>
    <w:p w:rsidR="00E86ED0" w:rsidRDefault="00E86ED0">
      <w:pPr>
        <w:pStyle w:val="BodyText"/>
        <w:spacing w:line="360" w:lineRule="auto"/>
        <w:jc w:val="center"/>
        <w:rPr>
          <w:rFonts w:ascii="Times New Roman" w:eastAsia="SimHei"/>
          <w:color w:val="FF0000"/>
          <w:szCs w:val="24"/>
          <w:lang w:val="en-GB"/>
        </w:rPr>
      </w:pPr>
    </w:p>
    <w:p w:rsidR="00E86ED0" w:rsidRDefault="00E86ED0">
      <w:pPr>
        <w:jc w:val="center"/>
        <w:rPr>
          <w:sz w:val="24"/>
          <w:szCs w:val="24"/>
          <w:lang w:val="en-CA"/>
        </w:rPr>
      </w:pPr>
    </w:p>
    <w:p w:rsidR="00E86ED0" w:rsidRDefault="00E86ED0">
      <w:pPr>
        <w:spacing w:beforeLines="50" w:before="120" w:after="240" w:line="360" w:lineRule="exact"/>
        <w:jc w:val="center"/>
        <w:rPr>
          <w:rFonts w:eastAsia="SimHei"/>
          <w:color w:val="FF0000"/>
          <w:szCs w:val="24"/>
          <w:lang w:val="en-GB"/>
        </w:rPr>
      </w:pPr>
      <w:r>
        <w:rPr>
          <w:rFonts w:ascii="SimHei" w:eastAsia="SimHei" w:cs="SimHei" w:hint="eastAsia"/>
          <w:color w:val="FF0000"/>
          <w:sz w:val="24"/>
          <w:szCs w:val="24"/>
        </w:rPr>
        <w:t>2007年5月</w:t>
      </w:r>
    </w:p>
    <w:p w:rsidR="00E86ED0" w:rsidRDefault="00E86ED0">
      <w:pPr>
        <w:pStyle w:val="BodyText"/>
        <w:spacing w:line="360" w:lineRule="auto"/>
        <w:jc w:val="center"/>
        <w:rPr>
          <w:rFonts w:eastAsia="SimHei"/>
          <w:color w:val="FF0000"/>
          <w:szCs w:val="24"/>
          <w:lang w:val="en-GB"/>
        </w:rPr>
      </w:pPr>
    </w:p>
    <w:p w:rsidR="00E86ED0" w:rsidRDefault="00E86ED0">
      <w:pPr>
        <w:pStyle w:val="a3"/>
        <w:adjustRightInd w:val="0"/>
        <w:spacing w:after="240" w:line="360" w:lineRule="exact"/>
        <w:textAlignment w:val="baseline"/>
        <w:rPr>
          <w:kern w:val="0"/>
          <w:szCs w:val="20"/>
          <w:lang w:val="en-GB"/>
        </w:rPr>
      </w:pPr>
    </w:p>
    <w:p w:rsidR="00E86ED0" w:rsidRDefault="00E86ED0">
      <w:pPr>
        <w:spacing w:after="240" w:line="360" w:lineRule="exact"/>
        <w:rPr>
          <w:rFonts w:ascii="SimHei" w:eastAsia="SimHei"/>
          <w:bCs/>
          <w:sz w:val="18"/>
          <w:lang w:val="en-GB"/>
        </w:rPr>
      </w:pPr>
    </w:p>
    <w:p w:rsidR="00E86ED0" w:rsidRDefault="00E86ED0">
      <w:pPr>
        <w:spacing w:after="240" w:line="360" w:lineRule="exact"/>
        <w:rPr>
          <w:sz w:val="18"/>
        </w:rPr>
      </w:pPr>
    </w:p>
    <w:p w:rsidR="00E86ED0" w:rsidRDefault="00E86ED0">
      <w:pPr>
        <w:spacing w:after="120" w:line="360" w:lineRule="exact"/>
        <w:jc w:val="center"/>
        <w:rPr>
          <w:rFonts w:eastAsia="SimHei"/>
          <w:bCs/>
          <w:color w:val="FF0000"/>
          <w:sz w:val="28"/>
          <w:lang w:val="en-GB"/>
        </w:rPr>
      </w:pPr>
      <w:r>
        <w:rPr>
          <w:b/>
          <w:lang w:val="en-GB"/>
        </w:rPr>
        <w:br w:type="page"/>
      </w:r>
      <w:r>
        <w:rPr>
          <w:rFonts w:eastAsia="SimHei" w:hint="eastAsia"/>
          <w:bCs/>
          <w:color w:val="FF0000"/>
          <w:sz w:val="28"/>
          <w:lang w:val="en-GB"/>
        </w:rPr>
        <w:t>目</w:t>
      </w:r>
      <w:r>
        <w:rPr>
          <w:rFonts w:eastAsia="SimHei"/>
          <w:bCs/>
          <w:color w:val="FF0000"/>
          <w:sz w:val="28"/>
          <w:lang w:val="en-GB"/>
        </w:rPr>
        <w:t xml:space="preserve"> </w:t>
      </w:r>
      <w:r>
        <w:rPr>
          <w:rFonts w:eastAsia="SimHei" w:hint="eastAsia"/>
          <w:bCs/>
          <w:color w:val="FF0000"/>
          <w:sz w:val="28"/>
          <w:lang w:val="en-GB"/>
        </w:rPr>
        <w:t>录</w:t>
      </w:r>
    </w:p>
    <w:p w:rsidR="00E86ED0" w:rsidRDefault="00E86ED0">
      <w:pPr>
        <w:spacing w:after="120" w:line="360" w:lineRule="atLeast"/>
        <w:jc w:val="right"/>
        <w:rPr>
          <w:rFonts w:eastAsia="KaiTi_GB2312" w:hint="eastAsia"/>
          <w:color w:val="0000FF"/>
          <w:lang w:val="en-GB"/>
        </w:rPr>
      </w:pPr>
      <w:r>
        <w:rPr>
          <w:rFonts w:eastAsia="KaiTi_GB2312" w:hint="eastAsia"/>
          <w:color w:val="0000FF"/>
          <w:lang w:val="en-GB"/>
        </w:rPr>
        <w:t>页次</w:t>
      </w:r>
    </w:p>
    <w:p w:rsidR="00E86ED0" w:rsidRDefault="00E86ED0" w:rsidP="004C0C95">
      <w:pPr>
        <w:tabs>
          <w:tab w:val="center" w:leader="dot" w:pos="9240"/>
          <w:tab w:val="right" w:pos="9840"/>
        </w:tabs>
        <w:spacing w:after="160" w:line="340" w:lineRule="exact"/>
        <w:ind w:left="31680" w:hangingChars="200" w:firstLine="31680"/>
        <w:rPr>
          <w:rFonts w:eastAsia="SimHei" w:hint="eastAsia"/>
          <w:color w:val="FF0000"/>
        </w:rPr>
      </w:pPr>
      <w:r>
        <w:rPr>
          <w:rFonts w:eastAsia="SimHei" w:hint="eastAsia"/>
          <w:color w:val="FF0000"/>
        </w:rPr>
        <w:t>一、前言</w:t>
      </w:r>
      <w:r>
        <w:rPr>
          <w:rFonts w:eastAsia="SimHei" w:hint="eastAsia"/>
          <w:color w:val="FF0000"/>
        </w:rPr>
        <w:tab/>
      </w:r>
      <w:r>
        <w:rPr>
          <w:rFonts w:eastAsia="SimHei" w:hint="eastAsia"/>
          <w:color w:val="FF0000"/>
        </w:rPr>
        <w:tab/>
        <w:t>11</w:t>
      </w:r>
    </w:p>
    <w:p w:rsidR="00E86ED0" w:rsidRDefault="00E86ED0" w:rsidP="004C0C95">
      <w:pPr>
        <w:tabs>
          <w:tab w:val="center" w:leader="dot" w:pos="9240"/>
          <w:tab w:val="right" w:pos="9840"/>
        </w:tabs>
        <w:spacing w:after="160" w:line="340" w:lineRule="exact"/>
        <w:ind w:left="31680" w:hangingChars="200" w:firstLine="31680"/>
        <w:rPr>
          <w:rFonts w:eastAsia="SimHei" w:hint="eastAsia"/>
          <w:color w:val="FF0000"/>
        </w:rPr>
      </w:pPr>
      <w:r>
        <w:rPr>
          <w:rFonts w:eastAsia="SimHei" w:hint="eastAsia"/>
          <w:color w:val="FF0000"/>
        </w:rPr>
        <w:t>二、导言</w:t>
      </w:r>
      <w:r>
        <w:rPr>
          <w:rFonts w:eastAsia="SimHei" w:hint="eastAsia"/>
          <w:color w:val="FF0000"/>
        </w:rPr>
        <w:tab/>
      </w:r>
      <w:r>
        <w:rPr>
          <w:rFonts w:eastAsia="SimHei" w:hint="eastAsia"/>
          <w:color w:val="FF0000"/>
        </w:rPr>
        <w:tab/>
        <w:t>12</w:t>
      </w:r>
    </w:p>
    <w:p w:rsidR="00E86ED0" w:rsidRDefault="00E86ED0" w:rsidP="004C0C95">
      <w:pPr>
        <w:tabs>
          <w:tab w:val="center" w:leader="dot" w:pos="9240"/>
          <w:tab w:val="right" w:pos="9840"/>
        </w:tabs>
        <w:spacing w:after="160" w:line="340" w:lineRule="exact"/>
        <w:ind w:left="31680" w:hangingChars="200" w:firstLine="31680"/>
        <w:rPr>
          <w:rFonts w:eastAsia="SimHei" w:hint="eastAsia"/>
          <w:color w:val="FF0000"/>
        </w:rPr>
      </w:pPr>
      <w:r>
        <w:rPr>
          <w:rFonts w:eastAsia="SimHei" w:hint="eastAsia"/>
          <w:color w:val="FF0000"/>
        </w:rPr>
        <w:t>三、摘要</w:t>
      </w:r>
      <w:r>
        <w:rPr>
          <w:rFonts w:eastAsia="SimHei" w:hint="eastAsia"/>
          <w:color w:val="FF0000"/>
        </w:rPr>
        <w:tab/>
      </w:r>
      <w:r>
        <w:rPr>
          <w:rFonts w:eastAsia="SimHei" w:hint="eastAsia"/>
          <w:color w:val="FF0000"/>
        </w:rPr>
        <w:tab/>
        <w:t>13</w:t>
      </w:r>
    </w:p>
    <w:p w:rsidR="00E86ED0" w:rsidRDefault="00E86ED0" w:rsidP="004C0C95">
      <w:pPr>
        <w:tabs>
          <w:tab w:val="center" w:leader="dot" w:pos="9240"/>
          <w:tab w:val="right" w:pos="9840"/>
        </w:tabs>
        <w:spacing w:after="160" w:line="340" w:lineRule="exact"/>
        <w:ind w:left="31680" w:hangingChars="200" w:firstLine="31680"/>
        <w:rPr>
          <w:rFonts w:eastAsia="SimHei" w:hint="eastAsia"/>
          <w:color w:val="FF0000"/>
        </w:rPr>
      </w:pPr>
      <w:r>
        <w:rPr>
          <w:rFonts w:eastAsia="SimHei" w:hint="eastAsia"/>
          <w:color w:val="FF0000"/>
        </w:rPr>
        <w:t>四、对《公约》提出的保留</w:t>
      </w:r>
      <w:r>
        <w:rPr>
          <w:rFonts w:eastAsia="SimHei" w:hint="eastAsia"/>
          <w:color w:val="FF0000"/>
        </w:rPr>
        <w:tab/>
      </w:r>
      <w:r>
        <w:rPr>
          <w:rFonts w:eastAsia="SimHei" w:hint="eastAsia"/>
          <w:color w:val="FF0000"/>
        </w:rPr>
        <w:tab/>
        <w:t>25</w:t>
      </w:r>
    </w:p>
    <w:p w:rsidR="00E86ED0" w:rsidRDefault="00E86ED0" w:rsidP="004C0C95">
      <w:pPr>
        <w:tabs>
          <w:tab w:val="center" w:leader="dot" w:pos="9240"/>
          <w:tab w:val="right" w:pos="9840"/>
        </w:tabs>
        <w:spacing w:after="160" w:line="340" w:lineRule="exact"/>
        <w:ind w:left="31680" w:hangingChars="200" w:firstLine="31680"/>
        <w:rPr>
          <w:rFonts w:eastAsia="SimHei" w:hint="eastAsia"/>
          <w:color w:val="FF0000"/>
        </w:rPr>
      </w:pPr>
      <w:r>
        <w:rPr>
          <w:rFonts w:eastAsia="SimHei" w:hint="eastAsia"/>
          <w:color w:val="FF0000"/>
        </w:rPr>
        <w:t>五、提高妇女地位和两性平等机构</w:t>
      </w:r>
      <w:r>
        <w:rPr>
          <w:rFonts w:eastAsia="SimHei" w:hint="eastAsia"/>
          <w:color w:val="FF0000"/>
        </w:rPr>
        <w:tab/>
      </w:r>
      <w:r>
        <w:rPr>
          <w:rFonts w:eastAsia="SimHei" w:hint="eastAsia"/>
          <w:color w:val="FF0000"/>
        </w:rPr>
        <w:tab/>
        <w:t>25</w:t>
      </w:r>
    </w:p>
    <w:p w:rsidR="00E86ED0" w:rsidRDefault="00E86ED0" w:rsidP="004C0C95">
      <w:pPr>
        <w:tabs>
          <w:tab w:val="center" w:leader="dot" w:pos="9240"/>
          <w:tab w:val="right" w:pos="9840"/>
        </w:tabs>
        <w:spacing w:after="160" w:line="340" w:lineRule="exact"/>
        <w:ind w:leftChars="200" w:left="31680" w:hangingChars="200" w:firstLine="31680"/>
        <w:rPr>
          <w:rFonts w:hint="eastAsia"/>
        </w:rPr>
      </w:pPr>
      <w:r>
        <w:rPr>
          <w:rFonts w:hint="eastAsia"/>
        </w:rPr>
        <w:t>妇女和平等股</w:t>
      </w:r>
      <w:r>
        <w:rPr>
          <w:rFonts w:hint="eastAsia"/>
        </w:rPr>
        <w:tab/>
      </w:r>
      <w:r>
        <w:rPr>
          <w:rFonts w:hint="eastAsia"/>
        </w:rPr>
        <w:tab/>
        <w:t>25</w:t>
      </w:r>
    </w:p>
    <w:p w:rsidR="00E86ED0" w:rsidRDefault="00E86ED0" w:rsidP="004C0C95">
      <w:pPr>
        <w:tabs>
          <w:tab w:val="center" w:leader="dot" w:pos="9240"/>
          <w:tab w:val="right" w:pos="9840"/>
        </w:tabs>
        <w:spacing w:after="160" w:line="340" w:lineRule="exact"/>
        <w:ind w:leftChars="200" w:left="31680" w:hangingChars="200" w:firstLine="31680"/>
        <w:rPr>
          <w:rFonts w:hint="eastAsia"/>
        </w:rPr>
      </w:pPr>
      <w:r>
        <w:rPr>
          <w:rFonts w:hint="eastAsia"/>
        </w:rPr>
        <w:t>全国妇女委员会</w:t>
      </w:r>
      <w:r>
        <w:rPr>
          <w:rFonts w:hint="eastAsia"/>
        </w:rPr>
        <w:tab/>
      </w:r>
      <w:r>
        <w:rPr>
          <w:rFonts w:hint="eastAsia"/>
        </w:rPr>
        <w:tab/>
        <w:t>27</w:t>
      </w:r>
    </w:p>
    <w:p w:rsidR="00E86ED0" w:rsidRDefault="00E86ED0" w:rsidP="004C0C95">
      <w:pPr>
        <w:tabs>
          <w:tab w:val="center" w:leader="dot" w:pos="9240"/>
          <w:tab w:val="right" w:pos="9840"/>
        </w:tabs>
        <w:spacing w:after="160" w:line="340" w:lineRule="exact"/>
        <w:ind w:leftChars="200" w:left="31680" w:hangingChars="200" w:firstLine="31680"/>
        <w:rPr>
          <w:rFonts w:hint="eastAsia"/>
        </w:rPr>
      </w:pPr>
      <w:r>
        <w:rPr>
          <w:rFonts w:hint="eastAsia"/>
        </w:rPr>
        <w:t>平等机会委员会</w:t>
      </w:r>
      <w:r>
        <w:rPr>
          <w:rFonts w:hint="eastAsia"/>
        </w:rPr>
        <w:tab/>
      </w:r>
      <w:r>
        <w:rPr>
          <w:rFonts w:hint="eastAsia"/>
        </w:rPr>
        <w:tab/>
        <w:t>27</w:t>
      </w:r>
    </w:p>
    <w:p w:rsidR="00E86ED0" w:rsidRDefault="00E86ED0" w:rsidP="004C0C95">
      <w:pPr>
        <w:tabs>
          <w:tab w:val="center" w:leader="dot" w:pos="9240"/>
          <w:tab w:val="right" w:pos="9840"/>
        </w:tabs>
        <w:spacing w:after="160" w:line="340" w:lineRule="exact"/>
        <w:ind w:leftChars="200" w:left="31680" w:hangingChars="200" w:firstLine="31680"/>
        <w:rPr>
          <w:rFonts w:hint="eastAsia"/>
        </w:rPr>
      </w:pPr>
      <w:r>
        <w:rPr>
          <w:rFonts w:hint="eastAsia"/>
        </w:rPr>
        <w:t>平等和人权事务委员会</w:t>
      </w:r>
      <w:r>
        <w:rPr>
          <w:rFonts w:hint="eastAsia"/>
        </w:rPr>
        <w:tab/>
      </w:r>
      <w:r>
        <w:rPr>
          <w:rFonts w:hint="eastAsia"/>
        </w:rPr>
        <w:tab/>
        <w:t>29</w:t>
      </w:r>
    </w:p>
    <w:p w:rsidR="00E86ED0" w:rsidRDefault="00E86ED0" w:rsidP="004C0C95">
      <w:pPr>
        <w:tabs>
          <w:tab w:val="center" w:leader="dot" w:pos="9240"/>
          <w:tab w:val="right" w:pos="9840"/>
        </w:tabs>
        <w:spacing w:after="160" w:line="340" w:lineRule="exact"/>
        <w:ind w:leftChars="200" w:left="31680" w:hangingChars="200" w:firstLine="31680"/>
        <w:rPr>
          <w:rFonts w:hint="eastAsia"/>
        </w:rPr>
      </w:pPr>
      <w:r>
        <w:rPr>
          <w:rFonts w:hint="eastAsia"/>
        </w:rPr>
        <w:t>北爱尔兰</w:t>
      </w:r>
      <w:r>
        <w:rPr>
          <w:rFonts w:hint="eastAsia"/>
        </w:rPr>
        <w:tab/>
      </w:r>
      <w:r>
        <w:rPr>
          <w:rFonts w:hint="eastAsia"/>
        </w:rPr>
        <w:tab/>
        <w:t>30</w:t>
      </w:r>
    </w:p>
    <w:p w:rsidR="00E86ED0" w:rsidRDefault="00E86ED0" w:rsidP="004C0C95">
      <w:pPr>
        <w:tabs>
          <w:tab w:val="center" w:leader="dot" w:pos="9240"/>
          <w:tab w:val="right" w:pos="9840"/>
        </w:tabs>
        <w:spacing w:after="160" w:line="340" w:lineRule="exact"/>
        <w:ind w:leftChars="200" w:left="31680" w:hangingChars="200" w:firstLine="31680"/>
        <w:rPr>
          <w:rFonts w:hint="eastAsia"/>
        </w:rPr>
      </w:pPr>
      <w:r>
        <w:rPr>
          <w:rFonts w:hint="eastAsia"/>
        </w:rPr>
        <w:t>苏格兰</w:t>
      </w:r>
      <w:r>
        <w:rPr>
          <w:rFonts w:hint="eastAsia"/>
        </w:rPr>
        <w:tab/>
      </w:r>
      <w:r>
        <w:rPr>
          <w:rFonts w:hint="eastAsia"/>
        </w:rPr>
        <w:tab/>
        <w:t>30</w:t>
      </w:r>
    </w:p>
    <w:p w:rsidR="00E86ED0" w:rsidRDefault="00E86ED0" w:rsidP="004C0C95">
      <w:pPr>
        <w:tabs>
          <w:tab w:val="center" w:leader="dot" w:pos="9240"/>
          <w:tab w:val="right" w:pos="9840"/>
        </w:tabs>
        <w:spacing w:after="160" w:line="340" w:lineRule="exact"/>
        <w:ind w:leftChars="200" w:left="31680" w:hangingChars="200" w:firstLine="31680"/>
        <w:rPr>
          <w:rFonts w:hint="eastAsia"/>
        </w:rPr>
      </w:pPr>
      <w:r>
        <w:rPr>
          <w:rFonts w:hint="eastAsia"/>
        </w:rPr>
        <w:t>威尔士</w:t>
      </w:r>
      <w:r>
        <w:rPr>
          <w:rFonts w:hint="eastAsia"/>
        </w:rPr>
        <w:tab/>
      </w:r>
      <w:r>
        <w:rPr>
          <w:rFonts w:hint="eastAsia"/>
        </w:rPr>
        <w:tab/>
        <w:t>31</w:t>
      </w:r>
    </w:p>
    <w:p w:rsidR="00E86ED0" w:rsidRDefault="00E86ED0" w:rsidP="004C0C95">
      <w:pPr>
        <w:tabs>
          <w:tab w:val="center" w:leader="dot" w:pos="9240"/>
          <w:tab w:val="right" w:pos="9840"/>
        </w:tabs>
        <w:spacing w:after="160" w:line="340" w:lineRule="exact"/>
        <w:ind w:left="31680" w:hangingChars="200" w:firstLine="31680"/>
        <w:rPr>
          <w:rFonts w:eastAsia="SimHei" w:hint="eastAsia"/>
          <w:color w:val="FF0000"/>
        </w:rPr>
      </w:pPr>
      <w:r>
        <w:rPr>
          <w:rFonts w:eastAsia="SimHei" w:hint="eastAsia"/>
          <w:color w:val="FF0000"/>
        </w:rPr>
        <w:t>第</w:t>
      </w:r>
      <w:r>
        <w:rPr>
          <w:rFonts w:eastAsia="SimHei" w:hint="eastAsia"/>
          <w:color w:val="FF0000"/>
        </w:rPr>
        <w:t>1</w:t>
      </w:r>
      <w:r>
        <w:rPr>
          <w:rFonts w:eastAsia="SimHei" w:hint="eastAsia"/>
          <w:color w:val="FF0000"/>
        </w:rPr>
        <w:t>条：消除歧视</w:t>
      </w:r>
      <w:r>
        <w:rPr>
          <w:rFonts w:eastAsia="SimHei" w:hint="eastAsia"/>
          <w:color w:val="FF0000"/>
        </w:rPr>
        <w:tab/>
      </w:r>
      <w:r>
        <w:rPr>
          <w:rFonts w:eastAsia="SimHei" w:hint="eastAsia"/>
          <w:color w:val="FF0000"/>
        </w:rPr>
        <w:tab/>
        <w:t>33</w:t>
      </w:r>
    </w:p>
    <w:p w:rsidR="00E86ED0" w:rsidRDefault="00E86ED0" w:rsidP="004C0C95">
      <w:pPr>
        <w:tabs>
          <w:tab w:val="center" w:leader="dot" w:pos="9240"/>
          <w:tab w:val="right" w:pos="9840"/>
        </w:tabs>
        <w:spacing w:after="160" w:line="340" w:lineRule="exact"/>
        <w:ind w:left="31680" w:hangingChars="200" w:firstLine="31680"/>
        <w:rPr>
          <w:rFonts w:eastAsia="SimHei" w:hint="eastAsia"/>
          <w:color w:val="FF0000"/>
        </w:rPr>
      </w:pPr>
      <w:r>
        <w:rPr>
          <w:rFonts w:eastAsia="SimHei" w:hint="eastAsia"/>
          <w:color w:val="FF0000"/>
        </w:rPr>
        <w:t>第</w:t>
      </w:r>
      <w:r>
        <w:rPr>
          <w:rFonts w:eastAsia="SimHei" w:hint="eastAsia"/>
          <w:color w:val="FF0000"/>
        </w:rPr>
        <w:t>2</w:t>
      </w:r>
      <w:r>
        <w:rPr>
          <w:rFonts w:eastAsia="SimHei" w:hint="eastAsia"/>
          <w:color w:val="FF0000"/>
        </w:rPr>
        <w:t>条：消除歧视的义务</w:t>
      </w:r>
      <w:r>
        <w:rPr>
          <w:rFonts w:eastAsia="SimHei" w:hint="eastAsia"/>
          <w:color w:val="FF0000"/>
        </w:rPr>
        <w:tab/>
      </w:r>
      <w:r>
        <w:rPr>
          <w:rFonts w:eastAsia="SimHei" w:hint="eastAsia"/>
          <w:color w:val="FF0000"/>
        </w:rPr>
        <w:tab/>
        <w:t>33</w:t>
      </w:r>
    </w:p>
    <w:p w:rsidR="00E86ED0" w:rsidRDefault="00E86ED0" w:rsidP="004C0C95">
      <w:pPr>
        <w:tabs>
          <w:tab w:val="center" w:leader="dot" w:pos="9240"/>
          <w:tab w:val="right" w:pos="9840"/>
        </w:tabs>
        <w:spacing w:after="160" w:line="340" w:lineRule="exact"/>
        <w:ind w:leftChars="200" w:left="31680" w:hangingChars="200" w:firstLine="31680"/>
        <w:rPr>
          <w:rFonts w:hint="eastAsia"/>
        </w:rPr>
      </w:pPr>
      <w:r>
        <w:rPr>
          <w:rFonts w:hint="eastAsia"/>
        </w:rPr>
        <w:t>用中性语言立法</w:t>
      </w:r>
      <w:r>
        <w:rPr>
          <w:rFonts w:hint="eastAsia"/>
        </w:rPr>
        <w:tab/>
      </w:r>
      <w:r>
        <w:rPr>
          <w:rFonts w:hint="eastAsia"/>
        </w:rPr>
        <w:tab/>
        <w:t>33</w:t>
      </w:r>
    </w:p>
    <w:p w:rsidR="00E86ED0" w:rsidRDefault="00E86ED0" w:rsidP="004C0C95">
      <w:pPr>
        <w:tabs>
          <w:tab w:val="center" w:leader="dot" w:pos="9240"/>
          <w:tab w:val="right" w:pos="9840"/>
        </w:tabs>
        <w:spacing w:after="160" w:line="340" w:lineRule="exact"/>
        <w:ind w:leftChars="200" w:left="31680" w:hangingChars="200" w:firstLine="31680"/>
        <w:rPr>
          <w:rFonts w:hint="eastAsia"/>
        </w:rPr>
      </w:pPr>
      <w:r>
        <w:rPr>
          <w:rFonts w:hint="eastAsia"/>
        </w:rPr>
        <w:t>上次报告被提交以来制定或修订的法律</w:t>
      </w:r>
      <w:r>
        <w:rPr>
          <w:rFonts w:hint="eastAsia"/>
        </w:rPr>
        <w:tab/>
      </w:r>
      <w:r>
        <w:rPr>
          <w:rFonts w:hint="eastAsia"/>
        </w:rPr>
        <w:tab/>
        <w:t>33</w:t>
      </w:r>
    </w:p>
    <w:p w:rsidR="00E86ED0" w:rsidRDefault="00E86ED0" w:rsidP="004C0C95">
      <w:pPr>
        <w:tabs>
          <w:tab w:val="center" w:leader="dot" w:pos="9240"/>
          <w:tab w:val="right" w:pos="9840"/>
        </w:tabs>
        <w:spacing w:after="160" w:line="340" w:lineRule="exact"/>
        <w:ind w:leftChars="200" w:left="31680" w:hangingChars="200" w:firstLine="31680"/>
        <w:rPr>
          <w:rFonts w:hint="eastAsia"/>
        </w:rPr>
      </w:pPr>
      <w:r>
        <w:rPr>
          <w:rFonts w:hint="eastAsia"/>
        </w:rPr>
        <w:t>北爱尔兰</w:t>
      </w:r>
      <w:r>
        <w:rPr>
          <w:rFonts w:hint="eastAsia"/>
        </w:rPr>
        <w:tab/>
      </w:r>
      <w:r>
        <w:rPr>
          <w:rFonts w:hint="eastAsia"/>
        </w:rPr>
        <w:tab/>
        <w:t>39</w:t>
      </w:r>
    </w:p>
    <w:p w:rsidR="00E86ED0" w:rsidRDefault="00E86ED0" w:rsidP="004C0C95">
      <w:pPr>
        <w:tabs>
          <w:tab w:val="center" w:leader="dot" w:pos="9240"/>
          <w:tab w:val="right" w:pos="9840"/>
        </w:tabs>
        <w:spacing w:after="160" w:line="340" w:lineRule="exact"/>
        <w:ind w:leftChars="200" w:left="31680" w:hangingChars="200" w:firstLine="31680"/>
        <w:rPr>
          <w:rFonts w:hint="eastAsia"/>
        </w:rPr>
      </w:pPr>
      <w:r>
        <w:rPr>
          <w:rFonts w:hint="eastAsia"/>
        </w:rPr>
        <w:t>苏格兰</w:t>
      </w:r>
      <w:r>
        <w:rPr>
          <w:rFonts w:hint="eastAsia"/>
        </w:rPr>
        <w:tab/>
      </w:r>
      <w:r>
        <w:rPr>
          <w:rFonts w:hint="eastAsia"/>
        </w:rPr>
        <w:tab/>
        <w:t>39</w:t>
      </w:r>
    </w:p>
    <w:p w:rsidR="00E86ED0" w:rsidRDefault="00E86ED0" w:rsidP="004C0C95">
      <w:pPr>
        <w:tabs>
          <w:tab w:val="center" w:leader="dot" w:pos="9240"/>
          <w:tab w:val="right" w:pos="9840"/>
        </w:tabs>
        <w:spacing w:after="160" w:line="340" w:lineRule="exact"/>
        <w:ind w:leftChars="200" w:left="31680" w:hangingChars="200" w:firstLine="31680"/>
        <w:rPr>
          <w:rFonts w:hint="eastAsia"/>
        </w:rPr>
      </w:pPr>
      <w:r>
        <w:rPr>
          <w:rFonts w:hint="eastAsia"/>
        </w:rPr>
        <w:t>未来立法</w:t>
      </w:r>
      <w:r>
        <w:rPr>
          <w:rFonts w:hint="eastAsia"/>
        </w:rPr>
        <w:tab/>
      </w:r>
      <w:r>
        <w:rPr>
          <w:rFonts w:hint="eastAsia"/>
        </w:rPr>
        <w:tab/>
        <w:t>40</w:t>
      </w:r>
    </w:p>
    <w:p w:rsidR="00E86ED0" w:rsidRDefault="00E86ED0" w:rsidP="004C0C95">
      <w:pPr>
        <w:tabs>
          <w:tab w:val="center" w:leader="dot" w:pos="9240"/>
          <w:tab w:val="right" w:pos="9840"/>
        </w:tabs>
        <w:spacing w:after="160" w:line="340" w:lineRule="exact"/>
        <w:ind w:leftChars="200" w:left="31680" w:hangingChars="200" w:firstLine="31680"/>
        <w:rPr>
          <w:rFonts w:hint="eastAsia"/>
        </w:rPr>
      </w:pPr>
      <w:r>
        <w:rPr>
          <w:rFonts w:hint="eastAsia"/>
        </w:rPr>
        <w:t>将对残疾妇女产生积极影响的法律</w:t>
      </w:r>
      <w:r>
        <w:rPr>
          <w:rFonts w:hint="eastAsia"/>
        </w:rPr>
        <w:tab/>
      </w:r>
      <w:r>
        <w:rPr>
          <w:rFonts w:hint="eastAsia"/>
        </w:rPr>
        <w:tab/>
        <w:t>42</w:t>
      </w:r>
    </w:p>
    <w:p w:rsidR="00E86ED0" w:rsidRDefault="00E86ED0" w:rsidP="004C0C95">
      <w:pPr>
        <w:tabs>
          <w:tab w:val="center" w:leader="dot" w:pos="9240"/>
          <w:tab w:val="right" w:pos="9840"/>
        </w:tabs>
        <w:spacing w:after="160" w:line="340" w:lineRule="exact"/>
        <w:ind w:leftChars="200" w:left="31680" w:hangingChars="200" w:firstLine="31680"/>
        <w:rPr>
          <w:rFonts w:hint="eastAsia"/>
        </w:rPr>
      </w:pPr>
      <w:r>
        <w:rPr>
          <w:rFonts w:hint="eastAsia"/>
        </w:rPr>
        <w:t>将对女性同性恋者产生积极影响的法律</w:t>
      </w:r>
      <w:r>
        <w:rPr>
          <w:rFonts w:hint="eastAsia"/>
        </w:rPr>
        <w:tab/>
      </w:r>
      <w:r>
        <w:rPr>
          <w:rFonts w:hint="eastAsia"/>
        </w:rPr>
        <w:tab/>
        <w:t>43</w:t>
      </w:r>
    </w:p>
    <w:p w:rsidR="00E86ED0" w:rsidRDefault="00E86ED0" w:rsidP="004C0C95">
      <w:pPr>
        <w:tabs>
          <w:tab w:val="center" w:leader="dot" w:pos="9240"/>
          <w:tab w:val="right" w:pos="9840"/>
        </w:tabs>
        <w:spacing w:after="160" w:line="340" w:lineRule="exact"/>
        <w:ind w:leftChars="200" w:left="31680" w:hangingChars="200" w:firstLine="31680"/>
        <w:rPr>
          <w:rFonts w:hint="eastAsia"/>
        </w:rPr>
      </w:pPr>
      <w:r>
        <w:rPr>
          <w:rFonts w:hint="eastAsia"/>
        </w:rPr>
        <w:t>旨在消除对特定群体歧视的其他措施</w:t>
      </w:r>
      <w:r>
        <w:rPr>
          <w:rFonts w:hint="eastAsia"/>
        </w:rPr>
        <w:tab/>
      </w:r>
      <w:r>
        <w:rPr>
          <w:rFonts w:hint="eastAsia"/>
        </w:rPr>
        <w:tab/>
        <w:t>44</w:t>
      </w:r>
    </w:p>
    <w:p w:rsidR="00E86ED0" w:rsidRDefault="00E86ED0" w:rsidP="004C0C95">
      <w:pPr>
        <w:tabs>
          <w:tab w:val="center" w:leader="dot" w:pos="9240"/>
          <w:tab w:val="right" w:pos="9840"/>
        </w:tabs>
        <w:spacing w:after="140" w:line="340" w:lineRule="exact"/>
        <w:ind w:left="31680" w:hangingChars="200" w:firstLine="31680"/>
        <w:rPr>
          <w:rFonts w:eastAsia="SimHei" w:hint="eastAsia"/>
          <w:color w:val="FF0000"/>
        </w:rPr>
      </w:pPr>
      <w:r>
        <w:rPr>
          <w:rFonts w:eastAsia="SimHei" w:hint="eastAsia"/>
          <w:color w:val="FF0000"/>
        </w:rPr>
        <w:t>第</w:t>
      </w:r>
      <w:r>
        <w:rPr>
          <w:rFonts w:eastAsia="SimHei" w:hint="eastAsia"/>
          <w:color w:val="FF0000"/>
        </w:rPr>
        <w:t>3</w:t>
      </w:r>
      <w:r>
        <w:rPr>
          <w:rFonts w:eastAsia="SimHei" w:hint="eastAsia"/>
          <w:color w:val="FF0000"/>
        </w:rPr>
        <w:t>条：发展和提高妇女的地位</w:t>
      </w:r>
      <w:r>
        <w:rPr>
          <w:rFonts w:eastAsia="SimHei" w:hint="eastAsia"/>
          <w:color w:val="FF0000"/>
        </w:rPr>
        <w:tab/>
      </w:r>
      <w:r>
        <w:rPr>
          <w:rFonts w:eastAsia="SimHei" w:hint="eastAsia"/>
          <w:color w:val="FF0000"/>
        </w:rPr>
        <w:tab/>
        <w:t>47</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一般措施</w:t>
      </w:r>
      <w:r>
        <w:rPr>
          <w:rFonts w:hint="eastAsia"/>
        </w:rPr>
        <w:tab/>
      </w:r>
      <w:r>
        <w:rPr>
          <w:rFonts w:hint="eastAsia"/>
        </w:rPr>
        <w:tab/>
        <w:t>47</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少数民族妇女</w:t>
      </w:r>
      <w:r>
        <w:rPr>
          <w:rFonts w:hint="eastAsia"/>
        </w:rPr>
        <w:tab/>
      </w:r>
      <w:r>
        <w:rPr>
          <w:rFonts w:hint="eastAsia"/>
        </w:rPr>
        <w:tab/>
        <w:t>49</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北爱尔兰</w:t>
      </w:r>
      <w:r>
        <w:rPr>
          <w:rFonts w:hint="eastAsia"/>
        </w:rPr>
        <w:tab/>
      </w:r>
      <w:r>
        <w:rPr>
          <w:rFonts w:hint="eastAsia"/>
        </w:rPr>
        <w:tab/>
        <w:t>52</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苏格兰</w:t>
      </w:r>
      <w:r>
        <w:rPr>
          <w:rFonts w:hint="eastAsia"/>
        </w:rPr>
        <w:tab/>
      </w:r>
      <w:r>
        <w:rPr>
          <w:rFonts w:hint="eastAsia"/>
        </w:rPr>
        <w:tab/>
        <w:t>53</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威尔士</w:t>
      </w:r>
      <w:r>
        <w:rPr>
          <w:rFonts w:hint="eastAsia"/>
        </w:rPr>
        <w:tab/>
      </w:r>
      <w:r>
        <w:rPr>
          <w:rFonts w:hint="eastAsia"/>
        </w:rPr>
        <w:tab/>
        <w:t>53</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关注国际发展</w:t>
      </w:r>
      <w:r>
        <w:rPr>
          <w:rFonts w:hint="eastAsia"/>
        </w:rPr>
        <w:tab/>
      </w:r>
      <w:r>
        <w:rPr>
          <w:rFonts w:hint="eastAsia"/>
        </w:rPr>
        <w:tab/>
        <w:t>54</w:t>
      </w:r>
    </w:p>
    <w:p w:rsidR="00E86ED0" w:rsidRDefault="00E86ED0" w:rsidP="004C0C95">
      <w:pPr>
        <w:tabs>
          <w:tab w:val="center" w:leader="dot" w:pos="9240"/>
          <w:tab w:val="right" w:pos="9840"/>
        </w:tabs>
        <w:spacing w:after="140" w:line="340" w:lineRule="exact"/>
        <w:ind w:left="31680" w:hangingChars="200" w:firstLine="31680"/>
        <w:rPr>
          <w:rFonts w:eastAsia="SimHei" w:hint="eastAsia"/>
          <w:color w:val="FF0000"/>
        </w:rPr>
      </w:pPr>
      <w:r>
        <w:rPr>
          <w:rFonts w:eastAsia="SimHei" w:hint="eastAsia"/>
          <w:color w:val="FF0000"/>
        </w:rPr>
        <w:t>第</w:t>
      </w:r>
      <w:r>
        <w:rPr>
          <w:rFonts w:eastAsia="SimHei" w:hint="eastAsia"/>
          <w:color w:val="FF0000"/>
        </w:rPr>
        <w:t>4</w:t>
      </w:r>
      <w:r>
        <w:rPr>
          <w:rFonts w:eastAsia="SimHei" w:hint="eastAsia"/>
          <w:color w:val="FF0000"/>
        </w:rPr>
        <w:t>条：加速实现男女平等的特别措施</w:t>
      </w:r>
      <w:r>
        <w:rPr>
          <w:rFonts w:eastAsia="SimHei" w:hint="eastAsia"/>
          <w:color w:val="FF0000"/>
        </w:rPr>
        <w:tab/>
      </w:r>
      <w:r>
        <w:rPr>
          <w:rFonts w:eastAsia="SimHei" w:hint="eastAsia"/>
          <w:color w:val="FF0000"/>
        </w:rPr>
        <w:tab/>
        <w:t>56</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两性平等义务的提出</w:t>
      </w:r>
      <w:r>
        <w:rPr>
          <w:rFonts w:hint="eastAsia"/>
        </w:rPr>
        <w:tab/>
      </w:r>
      <w:r>
        <w:rPr>
          <w:rFonts w:hint="eastAsia"/>
        </w:rPr>
        <w:tab/>
        <w:t>56</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《两性平等公共服务协定》</w:t>
      </w:r>
      <w:r>
        <w:rPr>
          <w:rFonts w:hint="eastAsia"/>
        </w:rPr>
        <w:tab/>
      </w:r>
      <w:r>
        <w:rPr>
          <w:rFonts w:hint="eastAsia"/>
        </w:rPr>
        <w:tab/>
        <w:t>56</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妇女事务大臣的战略性介入</w:t>
      </w:r>
      <w:r>
        <w:rPr>
          <w:rFonts w:hint="eastAsia"/>
        </w:rPr>
        <w:tab/>
      </w:r>
      <w:r>
        <w:rPr>
          <w:rFonts w:hint="eastAsia"/>
        </w:rPr>
        <w:tab/>
        <w:t>58</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公布《妇女和工作委员会报告》</w:t>
      </w:r>
      <w:r>
        <w:rPr>
          <w:rFonts w:hint="eastAsia"/>
        </w:rPr>
        <w:tab/>
      </w:r>
      <w:r>
        <w:rPr>
          <w:rFonts w:hint="eastAsia"/>
        </w:rPr>
        <w:tab/>
        <w:t>59</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发布《平等审议》</w:t>
      </w:r>
      <w:r>
        <w:rPr>
          <w:rFonts w:hint="eastAsia"/>
        </w:rPr>
        <w:tab/>
      </w:r>
      <w:r>
        <w:rPr>
          <w:rFonts w:hint="eastAsia"/>
        </w:rPr>
        <w:tab/>
        <w:t>59</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编制性别预算的重要性</w:t>
      </w:r>
      <w:r>
        <w:rPr>
          <w:rFonts w:hint="eastAsia"/>
        </w:rPr>
        <w:tab/>
      </w:r>
      <w:r>
        <w:rPr>
          <w:rFonts w:hint="eastAsia"/>
        </w:rPr>
        <w:tab/>
        <w:t>59</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成年男子和男孩的角色分析</w:t>
      </w:r>
      <w:r>
        <w:rPr>
          <w:rFonts w:hint="eastAsia"/>
        </w:rPr>
        <w:tab/>
      </w:r>
      <w:r>
        <w:rPr>
          <w:rFonts w:hint="eastAsia"/>
        </w:rPr>
        <w:tab/>
        <w:t>60</w:t>
      </w:r>
    </w:p>
    <w:p w:rsidR="00E86ED0" w:rsidRDefault="00E86ED0" w:rsidP="004C0C95">
      <w:pPr>
        <w:tabs>
          <w:tab w:val="center" w:leader="dot" w:pos="9240"/>
          <w:tab w:val="right" w:pos="9840"/>
        </w:tabs>
        <w:spacing w:after="140" w:line="340" w:lineRule="exact"/>
        <w:ind w:left="31680" w:hangingChars="200" w:firstLine="31680"/>
        <w:rPr>
          <w:rFonts w:eastAsia="SimHei" w:hint="eastAsia"/>
          <w:color w:val="FF0000"/>
        </w:rPr>
      </w:pPr>
      <w:r>
        <w:rPr>
          <w:rFonts w:eastAsia="SimHei" w:hint="eastAsia"/>
          <w:color w:val="FF0000"/>
        </w:rPr>
        <w:t>第</w:t>
      </w:r>
      <w:r>
        <w:rPr>
          <w:rFonts w:eastAsia="SimHei" w:hint="eastAsia"/>
          <w:color w:val="FF0000"/>
        </w:rPr>
        <w:t>5</w:t>
      </w:r>
      <w:r>
        <w:rPr>
          <w:rFonts w:eastAsia="SimHei" w:hint="eastAsia"/>
          <w:color w:val="FF0000"/>
        </w:rPr>
        <w:t>条：性别角色和定型观念</w:t>
      </w:r>
      <w:r>
        <w:rPr>
          <w:rFonts w:eastAsia="SimHei" w:hint="eastAsia"/>
          <w:color w:val="FF0000"/>
        </w:rPr>
        <w:tab/>
      </w:r>
      <w:r>
        <w:rPr>
          <w:rFonts w:eastAsia="SimHei" w:hint="eastAsia"/>
          <w:color w:val="FF0000"/>
        </w:rPr>
        <w:tab/>
        <w:t>60</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政府对《妇女和工作委员会报告》的回应</w:t>
      </w:r>
      <w:r>
        <w:rPr>
          <w:rFonts w:hint="eastAsia"/>
        </w:rPr>
        <w:tab/>
      </w:r>
      <w:r>
        <w:rPr>
          <w:rFonts w:hint="eastAsia"/>
        </w:rPr>
        <w:tab/>
        <w:t>60</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教育</w:t>
      </w:r>
      <w:r>
        <w:rPr>
          <w:rFonts w:hint="eastAsia"/>
        </w:rPr>
        <w:tab/>
      </w:r>
      <w:r>
        <w:rPr>
          <w:rFonts w:hint="eastAsia"/>
        </w:rPr>
        <w:tab/>
        <w:t>61</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妇女参与理工和技术领域</w:t>
      </w:r>
      <w:r>
        <w:rPr>
          <w:rFonts w:hint="eastAsia"/>
        </w:rPr>
        <w:tab/>
      </w:r>
      <w:r>
        <w:rPr>
          <w:rFonts w:hint="eastAsia"/>
        </w:rPr>
        <w:tab/>
        <w:t>64</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妇女参与信息技术、电子和通讯领域</w:t>
      </w:r>
      <w:r>
        <w:rPr>
          <w:rFonts w:hint="eastAsia"/>
        </w:rPr>
        <w:tab/>
      </w:r>
      <w:r>
        <w:rPr>
          <w:rFonts w:hint="eastAsia"/>
        </w:rPr>
        <w:tab/>
        <w:t>65</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成立“女孩电脑俱乐部”</w:t>
      </w:r>
      <w:r>
        <w:rPr>
          <w:rFonts w:hint="eastAsia"/>
        </w:rPr>
        <w:tab/>
      </w:r>
      <w:r>
        <w:rPr>
          <w:rFonts w:hint="eastAsia"/>
        </w:rPr>
        <w:tab/>
        <w:t>66</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新闻媒体对妇女的宣传报道</w:t>
      </w:r>
      <w:r>
        <w:rPr>
          <w:rFonts w:hint="eastAsia"/>
        </w:rPr>
        <w:tab/>
      </w:r>
      <w:r>
        <w:rPr>
          <w:rFonts w:hint="eastAsia"/>
        </w:rPr>
        <w:tab/>
        <w:t>66</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“零码辩论”行动</w:t>
      </w:r>
      <w:r>
        <w:rPr>
          <w:rFonts w:hint="eastAsia"/>
        </w:rPr>
        <w:tab/>
      </w:r>
      <w:r>
        <w:rPr>
          <w:rFonts w:hint="eastAsia"/>
        </w:rPr>
        <w:tab/>
        <w:t>66</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妇女在广播电视媒体行业任职</w:t>
      </w:r>
      <w:r>
        <w:rPr>
          <w:rFonts w:hint="eastAsia"/>
        </w:rPr>
        <w:tab/>
      </w:r>
      <w:r>
        <w:rPr>
          <w:rFonts w:hint="eastAsia"/>
        </w:rPr>
        <w:tab/>
        <w:t>67</w:t>
      </w:r>
    </w:p>
    <w:p w:rsidR="00E86ED0" w:rsidRDefault="00E86ED0" w:rsidP="004C0C95">
      <w:pPr>
        <w:tabs>
          <w:tab w:val="center" w:leader="dot" w:pos="9240"/>
          <w:tab w:val="right" w:pos="9840"/>
        </w:tabs>
        <w:spacing w:after="140" w:line="340" w:lineRule="exact"/>
        <w:ind w:left="31680" w:hangingChars="200" w:firstLine="31680"/>
        <w:rPr>
          <w:rFonts w:eastAsia="SimHei" w:hint="eastAsia"/>
          <w:color w:val="FF0000"/>
        </w:rPr>
      </w:pPr>
      <w:r>
        <w:rPr>
          <w:rFonts w:eastAsia="SimHei" w:hint="eastAsia"/>
          <w:color w:val="FF0000"/>
        </w:rPr>
        <w:t>第</w:t>
      </w:r>
      <w:r>
        <w:rPr>
          <w:rFonts w:eastAsia="SimHei" w:hint="eastAsia"/>
          <w:color w:val="FF0000"/>
        </w:rPr>
        <w:t>6</w:t>
      </w:r>
      <w:r>
        <w:rPr>
          <w:rFonts w:eastAsia="SimHei" w:hint="eastAsia"/>
          <w:color w:val="FF0000"/>
        </w:rPr>
        <w:t>条：对妇女的剥削</w:t>
      </w:r>
      <w:r>
        <w:rPr>
          <w:rFonts w:eastAsia="SimHei" w:hint="eastAsia"/>
          <w:color w:val="FF0000"/>
        </w:rPr>
        <w:tab/>
      </w:r>
      <w:r>
        <w:rPr>
          <w:rFonts w:eastAsia="SimHei" w:hint="eastAsia"/>
          <w:color w:val="FF0000"/>
        </w:rPr>
        <w:tab/>
        <w:t>67</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贩卖妇女</w:t>
      </w:r>
      <w:r>
        <w:rPr>
          <w:rFonts w:hint="eastAsia"/>
        </w:rPr>
        <w:tab/>
      </w:r>
      <w:r>
        <w:rPr>
          <w:rFonts w:hint="eastAsia"/>
        </w:rPr>
        <w:tab/>
        <w:t>67</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卖淫</w:t>
      </w:r>
      <w:r>
        <w:rPr>
          <w:rFonts w:hint="eastAsia"/>
        </w:rPr>
        <w:tab/>
      </w:r>
      <w:r>
        <w:rPr>
          <w:rFonts w:hint="eastAsia"/>
        </w:rPr>
        <w:tab/>
        <w:t>71</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通过立法抵制极度色情作品</w:t>
      </w:r>
      <w:r>
        <w:rPr>
          <w:rFonts w:hint="eastAsia"/>
        </w:rPr>
        <w:tab/>
      </w:r>
      <w:r>
        <w:rPr>
          <w:rFonts w:hint="eastAsia"/>
        </w:rPr>
        <w:tab/>
        <w:t>71</w:t>
      </w:r>
    </w:p>
    <w:p w:rsidR="00E86ED0" w:rsidRDefault="00E86ED0" w:rsidP="004C0C95">
      <w:pPr>
        <w:tabs>
          <w:tab w:val="center" w:leader="dot" w:pos="9240"/>
          <w:tab w:val="right" w:pos="9840"/>
        </w:tabs>
        <w:spacing w:after="140" w:line="340" w:lineRule="exact"/>
        <w:ind w:left="31680" w:hangingChars="200" w:firstLine="31680"/>
        <w:rPr>
          <w:rFonts w:eastAsia="SimHei" w:hint="eastAsia"/>
          <w:color w:val="FF0000"/>
        </w:rPr>
      </w:pPr>
      <w:r>
        <w:rPr>
          <w:rFonts w:eastAsia="SimHei" w:hint="eastAsia"/>
          <w:color w:val="FF0000"/>
        </w:rPr>
        <w:t>第</w:t>
      </w:r>
      <w:r>
        <w:rPr>
          <w:rFonts w:eastAsia="SimHei" w:hint="eastAsia"/>
          <w:color w:val="FF0000"/>
        </w:rPr>
        <w:t>7</w:t>
      </w:r>
      <w:r>
        <w:rPr>
          <w:rFonts w:eastAsia="SimHei" w:hint="eastAsia"/>
          <w:color w:val="FF0000"/>
        </w:rPr>
        <w:t>条：妇女参与政治事务和公共事务</w:t>
      </w:r>
      <w:r>
        <w:rPr>
          <w:rFonts w:eastAsia="SimHei" w:hint="eastAsia"/>
          <w:color w:val="FF0000"/>
        </w:rPr>
        <w:tab/>
      </w:r>
      <w:r>
        <w:rPr>
          <w:rFonts w:eastAsia="SimHei" w:hint="eastAsia"/>
          <w:color w:val="FF0000"/>
        </w:rPr>
        <w:tab/>
        <w:t>72</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让更多妇女参政</w:t>
      </w:r>
      <w:r>
        <w:rPr>
          <w:rFonts w:hint="eastAsia"/>
        </w:rPr>
        <w:tab/>
      </w:r>
      <w:r>
        <w:rPr>
          <w:rFonts w:hint="eastAsia"/>
        </w:rPr>
        <w:tab/>
        <w:t>72</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让更多妇女担任公职</w:t>
      </w:r>
      <w:r>
        <w:rPr>
          <w:rFonts w:hint="eastAsia"/>
        </w:rPr>
        <w:tab/>
      </w:r>
      <w:r>
        <w:rPr>
          <w:rFonts w:hint="eastAsia"/>
        </w:rPr>
        <w:tab/>
        <w:t>73</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让更多妇女参与理工和技术领域</w:t>
      </w:r>
      <w:r>
        <w:rPr>
          <w:rFonts w:hint="eastAsia"/>
        </w:rPr>
        <w:tab/>
      </w:r>
      <w:r>
        <w:rPr>
          <w:rFonts w:hint="eastAsia"/>
        </w:rPr>
        <w:tab/>
        <w:t>74</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北爱尔兰</w:t>
      </w:r>
      <w:r>
        <w:rPr>
          <w:rFonts w:hint="eastAsia"/>
        </w:rPr>
        <w:tab/>
      </w:r>
      <w:r>
        <w:rPr>
          <w:rFonts w:hint="eastAsia"/>
        </w:rPr>
        <w:tab/>
        <w:t>75</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苏格兰</w:t>
      </w:r>
      <w:r>
        <w:rPr>
          <w:rFonts w:hint="eastAsia"/>
        </w:rPr>
        <w:tab/>
      </w:r>
      <w:r>
        <w:rPr>
          <w:rFonts w:hint="eastAsia"/>
        </w:rPr>
        <w:tab/>
        <w:t>76</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威尔士</w:t>
      </w:r>
      <w:r>
        <w:rPr>
          <w:rFonts w:hint="eastAsia"/>
        </w:rPr>
        <w:tab/>
      </w:r>
      <w:r>
        <w:rPr>
          <w:rFonts w:hint="eastAsia"/>
        </w:rPr>
        <w:tab/>
        <w:t>77</w:t>
      </w:r>
    </w:p>
    <w:p w:rsidR="00E86ED0" w:rsidRDefault="00E86ED0" w:rsidP="004C0C95">
      <w:pPr>
        <w:tabs>
          <w:tab w:val="center" w:leader="dot" w:pos="9240"/>
          <w:tab w:val="right" w:pos="9840"/>
        </w:tabs>
        <w:spacing w:after="140" w:line="340" w:lineRule="exact"/>
        <w:ind w:left="31680" w:hangingChars="200" w:firstLine="31680"/>
        <w:rPr>
          <w:rFonts w:eastAsia="SimHei" w:hint="eastAsia"/>
          <w:color w:val="FF0000"/>
        </w:rPr>
      </w:pPr>
      <w:r>
        <w:rPr>
          <w:rFonts w:eastAsia="SimHei" w:hint="eastAsia"/>
          <w:color w:val="FF0000"/>
        </w:rPr>
        <w:t>第</w:t>
      </w:r>
      <w:r>
        <w:rPr>
          <w:rFonts w:eastAsia="SimHei" w:hint="eastAsia"/>
          <w:color w:val="FF0000"/>
        </w:rPr>
        <w:t>8</w:t>
      </w:r>
      <w:r>
        <w:rPr>
          <w:rFonts w:eastAsia="SimHei" w:hint="eastAsia"/>
          <w:color w:val="FF0000"/>
        </w:rPr>
        <w:t>条：妇女担任国际代表</w:t>
      </w:r>
      <w:r>
        <w:rPr>
          <w:rFonts w:eastAsia="SimHei" w:hint="eastAsia"/>
          <w:color w:val="FF0000"/>
        </w:rPr>
        <w:tab/>
      </w:r>
      <w:r>
        <w:rPr>
          <w:rFonts w:eastAsia="SimHei" w:hint="eastAsia"/>
          <w:color w:val="FF0000"/>
        </w:rPr>
        <w:tab/>
        <w:t>78</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采取措施让更多妇女在外交和联邦事务部工作</w:t>
      </w:r>
      <w:r>
        <w:rPr>
          <w:rFonts w:hint="eastAsia"/>
        </w:rPr>
        <w:tab/>
      </w:r>
      <w:r>
        <w:rPr>
          <w:rFonts w:hint="eastAsia"/>
        </w:rPr>
        <w:tab/>
        <w:t>78</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在国防部门工作的妇女人数</w:t>
      </w:r>
      <w:r>
        <w:rPr>
          <w:rFonts w:hint="eastAsia"/>
        </w:rPr>
        <w:tab/>
      </w:r>
      <w:r>
        <w:rPr>
          <w:rFonts w:hint="eastAsia"/>
        </w:rPr>
        <w:tab/>
        <w:t>78</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与平等机会委员会探讨妇女就业问题</w:t>
      </w:r>
      <w:r>
        <w:rPr>
          <w:rFonts w:hint="eastAsia"/>
        </w:rPr>
        <w:tab/>
      </w:r>
      <w:r>
        <w:rPr>
          <w:rFonts w:hint="eastAsia"/>
        </w:rPr>
        <w:tab/>
        <w:t>79</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提供多种可供选择的工作模式</w:t>
      </w:r>
      <w:r>
        <w:rPr>
          <w:rFonts w:hint="eastAsia"/>
        </w:rPr>
        <w:tab/>
      </w:r>
      <w:r>
        <w:rPr>
          <w:rFonts w:hint="eastAsia"/>
        </w:rPr>
        <w:tab/>
        <w:t>79</w:t>
      </w:r>
    </w:p>
    <w:p w:rsidR="00E86ED0" w:rsidRDefault="00E86ED0" w:rsidP="004C0C95">
      <w:pPr>
        <w:tabs>
          <w:tab w:val="center" w:leader="dot" w:pos="9240"/>
          <w:tab w:val="right" w:pos="9840"/>
        </w:tabs>
        <w:spacing w:after="140" w:line="340" w:lineRule="exact"/>
        <w:ind w:left="31680" w:hangingChars="200" w:firstLine="31680"/>
        <w:rPr>
          <w:rFonts w:eastAsia="SimHei" w:hint="eastAsia"/>
          <w:color w:val="FF0000"/>
        </w:rPr>
      </w:pPr>
      <w:r>
        <w:rPr>
          <w:rFonts w:eastAsia="SimHei" w:hint="eastAsia"/>
          <w:color w:val="FF0000"/>
        </w:rPr>
        <w:t>第</w:t>
      </w:r>
      <w:r>
        <w:rPr>
          <w:rFonts w:eastAsia="SimHei" w:hint="eastAsia"/>
          <w:color w:val="FF0000"/>
        </w:rPr>
        <w:t>9</w:t>
      </w:r>
      <w:r>
        <w:rPr>
          <w:rFonts w:eastAsia="SimHei" w:hint="eastAsia"/>
          <w:color w:val="FF0000"/>
        </w:rPr>
        <w:t>条：国籍</w:t>
      </w:r>
      <w:r>
        <w:rPr>
          <w:rFonts w:eastAsia="SimHei" w:hint="eastAsia"/>
          <w:color w:val="FF0000"/>
        </w:rPr>
        <w:tab/>
      </w:r>
      <w:r>
        <w:rPr>
          <w:rFonts w:eastAsia="SimHei" w:hint="eastAsia"/>
          <w:color w:val="FF0000"/>
        </w:rPr>
        <w:tab/>
        <w:t>79</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修改与婚姻有关的移民规则</w:t>
      </w:r>
      <w:r>
        <w:rPr>
          <w:rFonts w:hint="eastAsia"/>
        </w:rPr>
        <w:tab/>
      </w:r>
      <w:r>
        <w:rPr>
          <w:rFonts w:hint="eastAsia"/>
        </w:rPr>
        <w:tab/>
        <w:t>79</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制定新的难民支助措施</w:t>
      </w:r>
      <w:r>
        <w:rPr>
          <w:rFonts w:hint="eastAsia"/>
        </w:rPr>
        <w:tab/>
      </w:r>
      <w:r>
        <w:rPr>
          <w:rFonts w:hint="eastAsia"/>
        </w:rPr>
        <w:tab/>
        <w:t>80</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启动“通道保护方案”</w:t>
      </w:r>
      <w:r>
        <w:rPr>
          <w:rFonts w:hint="eastAsia"/>
        </w:rPr>
        <w:tab/>
      </w:r>
      <w:r>
        <w:rPr>
          <w:rFonts w:hint="eastAsia"/>
        </w:rPr>
        <w:tab/>
        <w:t>80</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关注国际发展</w:t>
      </w:r>
      <w:r>
        <w:rPr>
          <w:rFonts w:hint="eastAsia"/>
        </w:rPr>
        <w:tab/>
      </w:r>
      <w:r>
        <w:rPr>
          <w:rFonts w:hint="eastAsia"/>
        </w:rPr>
        <w:tab/>
        <w:t>80</w:t>
      </w:r>
    </w:p>
    <w:p w:rsidR="00E86ED0" w:rsidRDefault="00E86ED0" w:rsidP="004C0C95">
      <w:pPr>
        <w:tabs>
          <w:tab w:val="center" w:leader="dot" w:pos="9240"/>
          <w:tab w:val="right" w:pos="9840"/>
        </w:tabs>
        <w:spacing w:after="140" w:line="340" w:lineRule="exact"/>
        <w:ind w:left="31680" w:hangingChars="200" w:firstLine="31680"/>
        <w:rPr>
          <w:rFonts w:eastAsia="SimHei" w:hint="eastAsia"/>
          <w:color w:val="FF0000"/>
        </w:rPr>
      </w:pPr>
      <w:r>
        <w:rPr>
          <w:rFonts w:eastAsia="SimHei" w:hint="eastAsia"/>
          <w:color w:val="FF0000"/>
        </w:rPr>
        <w:t>第</w:t>
      </w:r>
      <w:r>
        <w:rPr>
          <w:rFonts w:eastAsia="SimHei" w:hint="eastAsia"/>
          <w:color w:val="FF0000"/>
        </w:rPr>
        <w:t>10</w:t>
      </w:r>
      <w:r>
        <w:rPr>
          <w:rFonts w:eastAsia="SimHei" w:hint="eastAsia"/>
          <w:color w:val="FF0000"/>
        </w:rPr>
        <w:t>条：教育</w:t>
      </w:r>
      <w:r>
        <w:rPr>
          <w:rFonts w:eastAsia="SimHei" w:hint="eastAsia"/>
          <w:color w:val="FF0000"/>
        </w:rPr>
        <w:tab/>
      </w:r>
      <w:r>
        <w:rPr>
          <w:rFonts w:eastAsia="SimHei" w:hint="eastAsia"/>
          <w:color w:val="FF0000"/>
        </w:rPr>
        <w:tab/>
        <w:t>81</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继续致力于发展面向妇女和少数民族学生的教育</w:t>
      </w:r>
      <w:r>
        <w:rPr>
          <w:rFonts w:hint="eastAsia"/>
        </w:rPr>
        <w:tab/>
      </w:r>
      <w:r>
        <w:rPr>
          <w:rFonts w:hint="eastAsia"/>
        </w:rPr>
        <w:tab/>
        <w:t>81</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建立更多“扎实起步儿童中心”</w:t>
      </w:r>
      <w:r>
        <w:rPr>
          <w:rFonts w:hint="eastAsia"/>
        </w:rPr>
        <w:tab/>
      </w:r>
      <w:r>
        <w:rPr>
          <w:rFonts w:hint="eastAsia"/>
        </w:rPr>
        <w:tab/>
        <w:t>81</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规定婴幼儿早期教育条款</w:t>
      </w:r>
      <w:r>
        <w:rPr>
          <w:rFonts w:hint="eastAsia"/>
        </w:rPr>
        <w:tab/>
      </w:r>
      <w:r>
        <w:rPr>
          <w:rFonts w:hint="eastAsia"/>
        </w:rPr>
        <w:tab/>
        <w:t>82</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在学校建立个人、社会和健康教育框架</w:t>
      </w:r>
      <w:r>
        <w:rPr>
          <w:rFonts w:hint="eastAsia"/>
        </w:rPr>
        <w:tab/>
      </w:r>
      <w:r>
        <w:rPr>
          <w:rFonts w:hint="eastAsia"/>
        </w:rPr>
        <w:tab/>
        <w:t>82</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减少“永久性开除”的人数</w:t>
      </w:r>
      <w:r>
        <w:rPr>
          <w:rFonts w:hint="eastAsia"/>
        </w:rPr>
        <w:tab/>
      </w:r>
      <w:r>
        <w:rPr>
          <w:rFonts w:hint="eastAsia"/>
        </w:rPr>
        <w:tab/>
        <w:t>83</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通过“全国教学大纲评价安排”提供信息</w:t>
      </w:r>
      <w:r>
        <w:rPr>
          <w:rFonts w:hint="eastAsia"/>
        </w:rPr>
        <w:tab/>
      </w:r>
      <w:r>
        <w:rPr>
          <w:rFonts w:hint="eastAsia"/>
        </w:rPr>
        <w:tab/>
        <w:t>83</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评估</w:t>
      </w:r>
      <w:r>
        <w:rPr>
          <w:rFonts w:hint="eastAsia"/>
        </w:rPr>
        <w:t>15</w:t>
      </w:r>
      <w:r>
        <w:rPr>
          <w:rFonts w:hint="eastAsia"/>
        </w:rPr>
        <w:t>、</w:t>
      </w:r>
      <w:r>
        <w:rPr>
          <w:rFonts w:hint="eastAsia"/>
        </w:rPr>
        <w:t>16</w:t>
      </w:r>
      <w:r>
        <w:rPr>
          <w:rFonts w:hint="eastAsia"/>
        </w:rPr>
        <w:t>和</w:t>
      </w:r>
      <w:r>
        <w:rPr>
          <w:rFonts w:hint="eastAsia"/>
        </w:rPr>
        <w:t>18</w:t>
      </w:r>
      <w:r>
        <w:rPr>
          <w:rFonts w:hint="eastAsia"/>
        </w:rPr>
        <w:t>岁学生的考试成绩</w:t>
      </w:r>
      <w:r>
        <w:rPr>
          <w:rFonts w:hint="eastAsia"/>
        </w:rPr>
        <w:tab/>
      </w:r>
      <w:r>
        <w:rPr>
          <w:rFonts w:hint="eastAsia"/>
        </w:rPr>
        <w:tab/>
        <w:t>83</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让更多妇女接受高等教育</w:t>
      </w:r>
      <w:r>
        <w:rPr>
          <w:rFonts w:hint="eastAsia"/>
        </w:rPr>
        <w:tab/>
      </w:r>
      <w:r>
        <w:rPr>
          <w:rFonts w:hint="eastAsia"/>
        </w:rPr>
        <w:tab/>
        <w:t>83</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为贫困学生提供经济支助</w:t>
      </w:r>
      <w:r>
        <w:rPr>
          <w:rFonts w:hint="eastAsia"/>
        </w:rPr>
        <w:tab/>
      </w:r>
      <w:r>
        <w:rPr>
          <w:rFonts w:hint="eastAsia"/>
        </w:rPr>
        <w:tab/>
        <w:t>84</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认更多非白人学生参加二级课程的学习</w:t>
      </w:r>
      <w:r>
        <w:rPr>
          <w:rFonts w:hint="eastAsia"/>
        </w:rPr>
        <w:tab/>
      </w:r>
      <w:r>
        <w:rPr>
          <w:rFonts w:hint="eastAsia"/>
        </w:rPr>
        <w:tab/>
        <w:t>86</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北爱尔兰</w:t>
      </w:r>
      <w:r>
        <w:rPr>
          <w:rFonts w:hint="eastAsia"/>
        </w:rPr>
        <w:tab/>
      </w:r>
      <w:r>
        <w:rPr>
          <w:rFonts w:hint="eastAsia"/>
        </w:rPr>
        <w:tab/>
        <w:t>86</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苏格兰</w:t>
      </w:r>
      <w:r>
        <w:rPr>
          <w:rFonts w:hint="eastAsia"/>
        </w:rPr>
        <w:tab/>
      </w:r>
      <w:r>
        <w:rPr>
          <w:rFonts w:hint="eastAsia"/>
        </w:rPr>
        <w:tab/>
        <w:t>88</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威尔士</w:t>
      </w:r>
      <w:r>
        <w:rPr>
          <w:rFonts w:hint="eastAsia"/>
        </w:rPr>
        <w:tab/>
      </w:r>
      <w:r>
        <w:rPr>
          <w:rFonts w:hint="eastAsia"/>
        </w:rPr>
        <w:tab/>
        <w:t>89</w:t>
      </w:r>
    </w:p>
    <w:p w:rsidR="00E86ED0" w:rsidRDefault="00E86ED0" w:rsidP="004C0C95">
      <w:pPr>
        <w:tabs>
          <w:tab w:val="center" w:leader="dot" w:pos="9240"/>
          <w:tab w:val="right" w:pos="9840"/>
        </w:tabs>
        <w:spacing w:after="140" w:line="340" w:lineRule="exact"/>
        <w:ind w:left="31680" w:hangingChars="200" w:firstLine="31680"/>
        <w:rPr>
          <w:rFonts w:eastAsia="SimHei" w:hint="eastAsia"/>
          <w:color w:val="FF0000"/>
        </w:rPr>
      </w:pPr>
      <w:r>
        <w:rPr>
          <w:rFonts w:eastAsia="SimHei" w:hint="eastAsia"/>
          <w:color w:val="FF0000"/>
        </w:rPr>
        <w:t>第</w:t>
      </w:r>
      <w:r>
        <w:rPr>
          <w:rFonts w:eastAsia="SimHei" w:hint="eastAsia"/>
          <w:color w:val="FF0000"/>
        </w:rPr>
        <w:t>11</w:t>
      </w:r>
      <w:r>
        <w:rPr>
          <w:rFonts w:eastAsia="SimHei" w:hint="eastAsia"/>
          <w:color w:val="FF0000"/>
        </w:rPr>
        <w:t>条：就业</w:t>
      </w:r>
      <w:r>
        <w:rPr>
          <w:rFonts w:eastAsia="SimHei" w:hint="eastAsia"/>
          <w:color w:val="FF0000"/>
        </w:rPr>
        <w:tab/>
      </w:r>
      <w:r>
        <w:rPr>
          <w:rFonts w:eastAsia="SimHei" w:hint="eastAsia"/>
          <w:color w:val="FF0000"/>
        </w:rPr>
        <w:tab/>
        <w:t>89</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鼓励妇女参与劳动力市场</w:t>
      </w:r>
      <w:r>
        <w:rPr>
          <w:rFonts w:hint="eastAsia"/>
        </w:rPr>
        <w:tab/>
      </w:r>
      <w:r>
        <w:rPr>
          <w:rFonts w:hint="eastAsia"/>
        </w:rPr>
        <w:tab/>
        <w:t>89</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出台更多方便家庭的就业政策</w:t>
      </w:r>
      <w:r>
        <w:rPr>
          <w:rFonts w:hint="eastAsia"/>
        </w:rPr>
        <w:tab/>
      </w:r>
      <w:r>
        <w:rPr>
          <w:rFonts w:hint="eastAsia"/>
        </w:rPr>
        <w:tab/>
        <w:t>89</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儿童保育</w:t>
      </w:r>
      <w:r>
        <w:rPr>
          <w:rFonts w:hint="eastAsia"/>
        </w:rPr>
        <w:tab/>
      </w:r>
      <w:r>
        <w:rPr>
          <w:rFonts w:hint="eastAsia"/>
        </w:rPr>
        <w:tab/>
        <w:t>91</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学校提供的扩展服务</w:t>
      </w:r>
      <w:r>
        <w:rPr>
          <w:rFonts w:hint="eastAsia"/>
        </w:rPr>
        <w:tab/>
      </w:r>
      <w:r>
        <w:rPr>
          <w:rFonts w:hint="eastAsia"/>
        </w:rPr>
        <w:tab/>
        <w:t>91</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努力缩小两性薪酬差距</w:t>
      </w:r>
      <w:r>
        <w:rPr>
          <w:rFonts w:hint="eastAsia"/>
        </w:rPr>
        <w:t> </w:t>
      </w:r>
      <w:r>
        <w:rPr>
          <w:rFonts w:hint="eastAsia"/>
        </w:rPr>
        <w:tab/>
      </w:r>
      <w:r>
        <w:rPr>
          <w:rFonts w:hint="eastAsia"/>
        </w:rPr>
        <w:tab/>
        <w:t>92</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让更多的人参与“单亲新政”方案</w:t>
      </w:r>
      <w:r>
        <w:rPr>
          <w:rFonts w:hint="eastAsia"/>
        </w:rPr>
        <w:tab/>
      </w:r>
      <w:r>
        <w:rPr>
          <w:rFonts w:hint="eastAsia"/>
        </w:rPr>
        <w:tab/>
        <w:t>95</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帮助年长妇女参加就业——“</w:t>
      </w:r>
      <w:r>
        <w:rPr>
          <w:rFonts w:hint="eastAsia"/>
        </w:rPr>
        <w:t>50</w:t>
      </w:r>
      <w:r>
        <w:rPr>
          <w:rFonts w:hint="eastAsia"/>
        </w:rPr>
        <w:t>岁以上新政”</w:t>
      </w:r>
      <w:r>
        <w:rPr>
          <w:rFonts w:hint="eastAsia"/>
        </w:rPr>
        <w:tab/>
      </w:r>
      <w:r>
        <w:rPr>
          <w:rFonts w:hint="eastAsia"/>
        </w:rPr>
        <w:tab/>
        <w:t>96</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求职者津贴申请人</w:t>
      </w:r>
      <w:r>
        <w:rPr>
          <w:rFonts w:hint="eastAsia"/>
        </w:rPr>
        <w:tab/>
      </w:r>
      <w:r>
        <w:rPr>
          <w:rFonts w:hint="eastAsia"/>
        </w:rPr>
        <w:tab/>
        <w:t>96</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帮助残疾妇女</w:t>
      </w:r>
      <w:r>
        <w:rPr>
          <w:rFonts w:hint="eastAsia"/>
        </w:rPr>
        <w:tab/>
      </w:r>
      <w:r>
        <w:rPr>
          <w:rFonts w:hint="eastAsia"/>
        </w:rPr>
        <w:tab/>
        <w:t>96</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国际发展中的移民女工权利保护</w:t>
      </w:r>
      <w:r>
        <w:rPr>
          <w:rFonts w:hint="eastAsia"/>
        </w:rPr>
        <w:tab/>
      </w:r>
      <w:r>
        <w:rPr>
          <w:rFonts w:hint="eastAsia"/>
        </w:rPr>
        <w:tab/>
        <w:t>96</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北爱尔兰</w:t>
      </w:r>
      <w:r>
        <w:rPr>
          <w:rFonts w:hint="eastAsia"/>
        </w:rPr>
        <w:tab/>
      </w:r>
      <w:r>
        <w:rPr>
          <w:rFonts w:hint="eastAsia"/>
        </w:rPr>
        <w:tab/>
        <w:t>97</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苏格兰</w:t>
      </w:r>
      <w:r>
        <w:rPr>
          <w:rFonts w:hint="eastAsia"/>
        </w:rPr>
        <w:tab/>
      </w:r>
      <w:r>
        <w:rPr>
          <w:rFonts w:hint="eastAsia"/>
        </w:rPr>
        <w:tab/>
        <w:t>97</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威尔士</w:t>
      </w:r>
      <w:r>
        <w:rPr>
          <w:rFonts w:hint="eastAsia"/>
        </w:rPr>
        <w:tab/>
      </w:r>
      <w:r>
        <w:rPr>
          <w:rFonts w:hint="eastAsia"/>
        </w:rPr>
        <w:tab/>
        <w:t>99</w:t>
      </w:r>
    </w:p>
    <w:p w:rsidR="00E86ED0" w:rsidRDefault="00E86ED0" w:rsidP="004C0C95">
      <w:pPr>
        <w:tabs>
          <w:tab w:val="center" w:leader="dot" w:pos="9240"/>
          <w:tab w:val="right" w:pos="9840"/>
        </w:tabs>
        <w:spacing w:after="140" w:line="340" w:lineRule="exact"/>
        <w:ind w:left="31680" w:hangingChars="200" w:firstLine="31680"/>
        <w:rPr>
          <w:rFonts w:eastAsia="SimHei" w:hint="eastAsia"/>
          <w:color w:val="FF0000"/>
        </w:rPr>
      </w:pPr>
      <w:r>
        <w:rPr>
          <w:rFonts w:eastAsia="SimHei" w:hint="eastAsia"/>
          <w:color w:val="FF0000"/>
        </w:rPr>
        <w:t>第</w:t>
      </w:r>
      <w:r>
        <w:rPr>
          <w:rFonts w:eastAsia="SimHei" w:hint="eastAsia"/>
          <w:color w:val="FF0000"/>
        </w:rPr>
        <w:t>12</w:t>
      </w:r>
      <w:r>
        <w:rPr>
          <w:rFonts w:eastAsia="SimHei" w:hint="eastAsia"/>
          <w:color w:val="FF0000"/>
        </w:rPr>
        <w:t>条：妇女保健</w:t>
      </w:r>
      <w:r>
        <w:rPr>
          <w:rFonts w:eastAsia="SimHei" w:hint="eastAsia"/>
          <w:color w:val="FF0000"/>
        </w:rPr>
        <w:tab/>
      </w:r>
      <w:r>
        <w:rPr>
          <w:rFonts w:eastAsia="SimHei" w:hint="eastAsia"/>
          <w:color w:val="FF0000"/>
        </w:rPr>
        <w:tab/>
        <w:t>101</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履行两性平等义务</w:t>
      </w:r>
      <w:r>
        <w:rPr>
          <w:rFonts w:hint="eastAsia"/>
        </w:rPr>
        <w:tab/>
      </w:r>
      <w:r>
        <w:rPr>
          <w:rFonts w:hint="eastAsia"/>
        </w:rPr>
        <w:tab/>
        <w:t>101</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消除保健不平等</w:t>
      </w:r>
      <w:r>
        <w:rPr>
          <w:rFonts w:hint="eastAsia"/>
        </w:rPr>
        <w:tab/>
      </w:r>
      <w:r>
        <w:rPr>
          <w:rFonts w:hint="eastAsia"/>
        </w:rPr>
        <w:tab/>
        <w:t>101</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检查</w:t>
      </w:r>
      <w:r>
        <w:rPr>
          <w:rFonts w:hint="eastAsia"/>
        </w:rPr>
        <w:tab/>
      </w:r>
      <w:r>
        <w:rPr>
          <w:rFonts w:hint="eastAsia"/>
        </w:rPr>
        <w:tab/>
        <w:t>101</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提高青少年的性保健意识</w:t>
      </w:r>
      <w:r>
        <w:rPr>
          <w:rFonts w:hint="eastAsia"/>
        </w:rPr>
        <w:tab/>
      </w:r>
      <w:r>
        <w:rPr>
          <w:rFonts w:hint="eastAsia"/>
        </w:rPr>
        <w:tab/>
        <w:t>102</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成立独立的“性健康与艾滋病毒咨询小组”</w:t>
      </w:r>
      <w:r>
        <w:rPr>
          <w:rFonts w:hint="eastAsia"/>
        </w:rPr>
        <w:tab/>
      </w:r>
      <w:r>
        <w:rPr>
          <w:rFonts w:hint="eastAsia"/>
        </w:rPr>
        <w:tab/>
        <w:t>102</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鼓励妇女加强体育锻炼</w:t>
      </w:r>
      <w:r>
        <w:rPr>
          <w:rFonts w:hint="eastAsia"/>
        </w:rPr>
        <w:tab/>
      </w:r>
      <w:r>
        <w:rPr>
          <w:rFonts w:hint="eastAsia"/>
        </w:rPr>
        <w:tab/>
        <w:t>102</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帮助年长妇女对抗骨质疏松症</w:t>
      </w:r>
      <w:r>
        <w:rPr>
          <w:rFonts w:hint="eastAsia"/>
        </w:rPr>
        <w:tab/>
      </w:r>
      <w:r>
        <w:rPr>
          <w:rFonts w:hint="eastAsia"/>
        </w:rPr>
        <w:tab/>
        <w:t>103</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制定“全国两性平等与妇女心理健康计划”</w:t>
      </w:r>
      <w:r>
        <w:rPr>
          <w:rFonts w:hint="eastAsia"/>
        </w:rPr>
        <w:tab/>
      </w:r>
      <w:r>
        <w:rPr>
          <w:rFonts w:hint="eastAsia"/>
        </w:rPr>
        <w:tab/>
        <w:t>103</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英国妇女心脏与健康研究</w:t>
      </w:r>
      <w:r>
        <w:rPr>
          <w:rFonts w:hint="eastAsia"/>
        </w:rPr>
        <w:tab/>
      </w:r>
      <w:r>
        <w:rPr>
          <w:rFonts w:hint="eastAsia"/>
        </w:rPr>
        <w:tab/>
        <w:t>103</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孕产服务</w:t>
      </w:r>
      <w:r>
        <w:rPr>
          <w:rFonts w:hint="eastAsia"/>
        </w:rPr>
        <w:tab/>
      </w:r>
      <w:r>
        <w:rPr>
          <w:rFonts w:hint="eastAsia"/>
        </w:rPr>
        <w:tab/>
        <w:t>103</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避孕和堕胎</w:t>
      </w:r>
      <w:r>
        <w:rPr>
          <w:rFonts w:hint="eastAsia"/>
        </w:rPr>
        <w:tab/>
      </w:r>
      <w:r>
        <w:rPr>
          <w:rFonts w:hint="eastAsia"/>
        </w:rPr>
        <w:tab/>
        <w:t>106</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打击包括家庭暴力在内的犯罪及社会混乱</w:t>
      </w:r>
      <w:r>
        <w:rPr>
          <w:rFonts w:hint="eastAsia"/>
        </w:rPr>
        <w:tab/>
      </w:r>
      <w:r>
        <w:rPr>
          <w:rFonts w:hint="eastAsia"/>
        </w:rPr>
        <w:tab/>
        <w:t>106</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滥用酒精和药物</w:t>
      </w:r>
      <w:r>
        <w:rPr>
          <w:rFonts w:hint="eastAsia"/>
        </w:rPr>
        <w:tab/>
      </w:r>
      <w:r>
        <w:rPr>
          <w:rFonts w:hint="eastAsia"/>
        </w:rPr>
        <w:tab/>
        <w:t>107</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切割女性生殖器官</w:t>
      </w:r>
      <w:r>
        <w:rPr>
          <w:rFonts w:hint="eastAsia"/>
        </w:rPr>
        <w:tab/>
      </w:r>
      <w:r>
        <w:rPr>
          <w:rFonts w:hint="eastAsia"/>
        </w:rPr>
        <w:tab/>
        <w:t>107</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国际发展中的健康问题</w:t>
      </w:r>
      <w:r>
        <w:rPr>
          <w:rFonts w:hint="eastAsia"/>
        </w:rPr>
        <w:tab/>
      </w:r>
      <w:r>
        <w:rPr>
          <w:rFonts w:hint="eastAsia"/>
        </w:rPr>
        <w:tab/>
        <w:t>108</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北爱尔兰</w:t>
      </w:r>
      <w:r>
        <w:rPr>
          <w:rFonts w:hint="eastAsia"/>
        </w:rPr>
        <w:tab/>
      </w:r>
      <w:r>
        <w:rPr>
          <w:rFonts w:hint="eastAsia"/>
        </w:rPr>
        <w:tab/>
        <w:t>109</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苏格兰</w:t>
      </w:r>
      <w:r>
        <w:rPr>
          <w:rFonts w:hint="eastAsia"/>
        </w:rPr>
        <w:tab/>
      </w:r>
      <w:r>
        <w:rPr>
          <w:rFonts w:hint="eastAsia"/>
        </w:rPr>
        <w:tab/>
        <w:t>110</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威尔士</w:t>
      </w:r>
      <w:r>
        <w:rPr>
          <w:rFonts w:hint="eastAsia"/>
        </w:rPr>
        <w:tab/>
      </w:r>
      <w:r>
        <w:rPr>
          <w:rFonts w:hint="eastAsia"/>
        </w:rPr>
        <w:tab/>
        <w:t>112</w:t>
      </w:r>
    </w:p>
    <w:p w:rsidR="00E86ED0" w:rsidRDefault="00E86ED0" w:rsidP="004C0C95">
      <w:pPr>
        <w:tabs>
          <w:tab w:val="center" w:leader="dot" w:pos="9240"/>
          <w:tab w:val="right" w:pos="9840"/>
        </w:tabs>
        <w:spacing w:after="140" w:line="340" w:lineRule="exact"/>
        <w:ind w:left="31680" w:hangingChars="200" w:firstLine="31680"/>
        <w:rPr>
          <w:rFonts w:eastAsia="SimHei" w:hint="eastAsia"/>
          <w:color w:val="FF0000"/>
        </w:rPr>
      </w:pPr>
      <w:r>
        <w:rPr>
          <w:rFonts w:eastAsia="SimHei" w:hint="eastAsia"/>
          <w:color w:val="FF0000"/>
        </w:rPr>
        <w:t>第</w:t>
      </w:r>
      <w:r>
        <w:rPr>
          <w:rFonts w:eastAsia="SimHei" w:hint="eastAsia"/>
          <w:color w:val="FF0000"/>
        </w:rPr>
        <w:t>13</w:t>
      </w:r>
      <w:r>
        <w:rPr>
          <w:rFonts w:eastAsia="SimHei" w:hint="eastAsia"/>
          <w:color w:val="FF0000"/>
        </w:rPr>
        <w:t>条：社会和经济福利</w:t>
      </w:r>
      <w:r>
        <w:rPr>
          <w:rFonts w:eastAsia="SimHei" w:hint="eastAsia"/>
          <w:color w:val="FF0000"/>
        </w:rPr>
        <w:tab/>
      </w:r>
      <w:r>
        <w:rPr>
          <w:rFonts w:eastAsia="SimHei" w:hint="eastAsia"/>
          <w:color w:val="FF0000"/>
        </w:rPr>
        <w:tab/>
        <w:t>113</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社会福利制度</w:t>
      </w:r>
      <w:r>
        <w:rPr>
          <w:rFonts w:hint="eastAsia"/>
        </w:rPr>
        <w:tab/>
      </w:r>
      <w:r>
        <w:rPr>
          <w:rFonts w:hint="eastAsia"/>
        </w:rPr>
        <w:tab/>
        <w:t>113</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养恤金</w:t>
      </w:r>
      <w:r>
        <w:rPr>
          <w:rFonts w:hint="eastAsia"/>
        </w:rPr>
        <w:tab/>
      </w:r>
      <w:r>
        <w:rPr>
          <w:rFonts w:hint="eastAsia"/>
        </w:rPr>
        <w:tab/>
        <w:t>114</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制定有关子女抚养费的新政策和支付安排</w:t>
      </w:r>
      <w:r>
        <w:rPr>
          <w:rFonts w:hint="eastAsia"/>
        </w:rPr>
        <w:tab/>
      </w:r>
      <w:r>
        <w:rPr>
          <w:rFonts w:hint="eastAsia"/>
        </w:rPr>
        <w:tab/>
        <w:t>117</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提供政府补贴的、可负担得起的住房</w:t>
      </w:r>
      <w:r>
        <w:rPr>
          <w:rFonts w:hint="eastAsia"/>
        </w:rPr>
        <w:tab/>
      </w:r>
      <w:r>
        <w:rPr>
          <w:rFonts w:hint="eastAsia"/>
        </w:rPr>
        <w:tab/>
        <w:t>117</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北爱尔兰</w:t>
      </w:r>
      <w:r>
        <w:rPr>
          <w:rFonts w:hint="eastAsia"/>
        </w:rPr>
        <w:tab/>
      </w:r>
      <w:r>
        <w:rPr>
          <w:rFonts w:hint="eastAsia"/>
        </w:rPr>
        <w:tab/>
        <w:t>118</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苏格兰</w:t>
      </w:r>
      <w:r>
        <w:rPr>
          <w:rFonts w:hint="eastAsia"/>
        </w:rPr>
        <w:tab/>
      </w:r>
      <w:r>
        <w:rPr>
          <w:rFonts w:hint="eastAsia"/>
        </w:rPr>
        <w:tab/>
        <w:t>118</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打击公共交通工具上的犯罪，消除人们对此类犯罪的恐惧</w:t>
      </w:r>
      <w:r>
        <w:rPr>
          <w:rFonts w:hint="eastAsia"/>
        </w:rPr>
        <w:tab/>
      </w:r>
      <w:r>
        <w:rPr>
          <w:rFonts w:hint="eastAsia"/>
        </w:rPr>
        <w:tab/>
        <w:t>119</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北爱尔兰</w:t>
      </w:r>
      <w:r>
        <w:rPr>
          <w:rFonts w:hint="eastAsia"/>
        </w:rPr>
        <w:tab/>
      </w:r>
      <w:r>
        <w:rPr>
          <w:rFonts w:hint="eastAsia"/>
        </w:rPr>
        <w:tab/>
        <w:t>120</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苏格兰</w:t>
      </w:r>
      <w:r>
        <w:rPr>
          <w:rFonts w:hint="eastAsia"/>
        </w:rPr>
        <w:tab/>
      </w:r>
      <w:r>
        <w:rPr>
          <w:rFonts w:hint="eastAsia"/>
        </w:rPr>
        <w:tab/>
        <w:t>121</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威尔士</w:t>
      </w:r>
      <w:r>
        <w:rPr>
          <w:rFonts w:hint="eastAsia"/>
        </w:rPr>
        <w:tab/>
      </w:r>
      <w:r>
        <w:rPr>
          <w:rFonts w:hint="eastAsia"/>
        </w:rPr>
        <w:tab/>
        <w:t>121</w:t>
      </w:r>
    </w:p>
    <w:p w:rsidR="00E86ED0" w:rsidRDefault="00E86ED0" w:rsidP="004C0C95">
      <w:pPr>
        <w:tabs>
          <w:tab w:val="center" w:leader="dot" w:pos="9240"/>
          <w:tab w:val="right" w:pos="9840"/>
        </w:tabs>
        <w:spacing w:after="140" w:line="340" w:lineRule="exact"/>
        <w:ind w:left="31680" w:hangingChars="200" w:firstLine="31680"/>
        <w:rPr>
          <w:rFonts w:eastAsia="SimHei" w:hint="eastAsia"/>
          <w:color w:val="FF0000"/>
        </w:rPr>
      </w:pPr>
      <w:r>
        <w:rPr>
          <w:rFonts w:eastAsia="SimHei" w:hint="eastAsia"/>
          <w:color w:val="FF0000"/>
        </w:rPr>
        <w:t>第</w:t>
      </w:r>
      <w:r>
        <w:rPr>
          <w:rFonts w:eastAsia="SimHei" w:hint="eastAsia"/>
          <w:color w:val="FF0000"/>
        </w:rPr>
        <w:t>14</w:t>
      </w:r>
      <w:r>
        <w:rPr>
          <w:rFonts w:eastAsia="SimHei" w:hint="eastAsia"/>
          <w:color w:val="FF0000"/>
        </w:rPr>
        <w:t>条：</w:t>
      </w:r>
      <w:r>
        <w:rPr>
          <w:rFonts w:eastAsia="SimHei" w:hint="eastAsia"/>
          <w:color w:val="FF0000"/>
        </w:rPr>
        <w:t xml:space="preserve"> </w:t>
      </w:r>
      <w:r>
        <w:rPr>
          <w:rFonts w:eastAsia="SimHei" w:hint="eastAsia"/>
          <w:color w:val="FF0000"/>
        </w:rPr>
        <w:t>农村妇女</w:t>
      </w:r>
      <w:r>
        <w:rPr>
          <w:rFonts w:eastAsia="SimHei" w:hint="eastAsia"/>
          <w:color w:val="FF0000"/>
        </w:rPr>
        <w:tab/>
      </w:r>
      <w:r>
        <w:rPr>
          <w:rFonts w:eastAsia="SimHei" w:hint="eastAsia"/>
          <w:color w:val="FF0000"/>
        </w:rPr>
        <w:tab/>
        <w:t>121</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在发展农村交通事业的过程中照顾妇女的需要</w:t>
      </w:r>
      <w:r>
        <w:rPr>
          <w:rFonts w:hint="eastAsia"/>
        </w:rPr>
        <w:tab/>
      </w:r>
      <w:r>
        <w:rPr>
          <w:rFonts w:hint="eastAsia"/>
        </w:rPr>
        <w:tab/>
        <w:t>121</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交通基础设施需求调查与磋商</w:t>
      </w:r>
      <w:r>
        <w:rPr>
          <w:rFonts w:hint="eastAsia"/>
        </w:rPr>
        <w:tab/>
      </w:r>
      <w:r>
        <w:rPr>
          <w:rFonts w:hint="eastAsia"/>
        </w:rPr>
        <w:tab/>
        <w:t>121</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为农村地区的“扎实起步地方方案”提供资助</w:t>
      </w:r>
      <w:r>
        <w:rPr>
          <w:rFonts w:hint="eastAsia"/>
        </w:rPr>
        <w:tab/>
      </w:r>
      <w:r>
        <w:rPr>
          <w:rFonts w:hint="eastAsia"/>
        </w:rPr>
        <w:tab/>
        <w:t>122</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北爱尔兰</w:t>
      </w:r>
      <w:r>
        <w:rPr>
          <w:rFonts w:hint="eastAsia"/>
        </w:rPr>
        <w:tab/>
      </w:r>
      <w:r>
        <w:rPr>
          <w:rFonts w:hint="eastAsia"/>
        </w:rPr>
        <w:tab/>
        <w:t>123</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苏格兰</w:t>
      </w:r>
      <w:r>
        <w:rPr>
          <w:rFonts w:hint="eastAsia"/>
        </w:rPr>
        <w:tab/>
      </w:r>
      <w:r>
        <w:rPr>
          <w:rFonts w:hint="eastAsia"/>
        </w:rPr>
        <w:tab/>
        <w:t>123</w:t>
      </w:r>
    </w:p>
    <w:p w:rsidR="00E86ED0" w:rsidRDefault="00E86ED0" w:rsidP="004C0C95">
      <w:pPr>
        <w:tabs>
          <w:tab w:val="center" w:leader="dot" w:pos="9240"/>
          <w:tab w:val="right" w:pos="9840"/>
        </w:tabs>
        <w:spacing w:after="140" w:line="340" w:lineRule="exact"/>
        <w:ind w:left="31680" w:hangingChars="200" w:firstLine="31680"/>
        <w:rPr>
          <w:rFonts w:eastAsia="SimHei" w:hint="eastAsia"/>
          <w:color w:val="FF0000"/>
        </w:rPr>
      </w:pPr>
      <w:r>
        <w:rPr>
          <w:rFonts w:eastAsia="SimHei" w:hint="eastAsia"/>
          <w:color w:val="FF0000"/>
        </w:rPr>
        <w:t>第</w:t>
      </w:r>
      <w:r>
        <w:rPr>
          <w:rFonts w:eastAsia="SimHei" w:hint="eastAsia"/>
          <w:color w:val="FF0000"/>
        </w:rPr>
        <w:t>15</w:t>
      </w:r>
      <w:r>
        <w:rPr>
          <w:rFonts w:eastAsia="SimHei" w:hint="eastAsia"/>
          <w:color w:val="FF0000"/>
        </w:rPr>
        <w:t>条：法律面前平等和公民事务方面的平等</w:t>
      </w:r>
      <w:r>
        <w:rPr>
          <w:rFonts w:eastAsia="SimHei" w:hint="eastAsia"/>
          <w:color w:val="FF0000"/>
        </w:rPr>
        <w:tab/>
      </w:r>
      <w:r>
        <w:rPr>
          <w:rFonts w:eastAsia="SimHei" w:hint="eastAsia"/>
          <w:color w:val="FF0000"/>
        </w:rPr>
        <w:tab/>
        <w:t>123</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实现司法人员培训现代化，促进司法任命多元化</w:t>
      </w:r>
      <w:r>
        <w:rPr>
          <w:rFonts w:hint="eastAsia"/>
        </w:rPr>
        <w:tab/>
      </w:r>
      <w:r>
        <w:rPr>
          <w:rFonts w:hint="eastAsia"/>
        </w:rPr>
        <w:tab/>
        <w:t>123</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司法人员培训委员会</w:t>
      </w:r>
      <w:r>
        <w:rPr>
          <w:rFonts w:hint="eastAsia"/>
        </w:rPr>
        <w:tab/>
      </w:r>
      <w:r>
        <w:rPr>
          <w:rFonts w:hint="eastAsia"/>
        </w:rPr>
        <w:tab/>
        <w:t>124</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加强司法任命多元化</w:t>
      </w:r>
      <w:r>
        <w:rPr>
          <w:rFonts w:hint="eastAsia"/>
        </w:rPr>
        <w:tab/>
      </w:r>
      <w:r>
        <w:rPr>
          <w:rFonts w:hint="eastAsia"/>
        </w:rPr>
        <w:tab/>
        <w:t>124</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成立司法任命委员会</w:t>
      </w:r>
      <w:r>
        <w:rPr>
          <w:rFonts w:hint="eastAsia"/>
        </w:rPr>
        <w:tab/>
      </w:r>
      <w:r>
        <w:rPr>
          <w:rFonts w:hint="eastAsia"/>
        </w:rPr>
        <w:tab/>
        <w:t>125</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增加北爱尔兰司法部门的女职员人数</w:t>
      </w:r>
      <w:r>
        <w:rPr>
          <w:rFonts w:hint="eastAsia"/>
        </w:rPr>
        <w:tab/>
      </w:r>
      <w:r>
        <w:rPr>
          <w:rFonts w:hint="eastAsia"/>
        </w:rPr>
        <w:tab/>
        <w:t>126</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增加苏格兰司法部门的女职员人数</w:t>
      </w:r>
      <w:r>
        <w:rPr>
          <w:rFonts w:hint="eastAsia"/>
        </w:rPr>
        <w:tab/>
      </w:r>
      <w:r>
        <w:rPr>
          <w:rFonts w:hint="eastAsia"/>
        </w:rPr>
        <w:tab/>
        <w:t>126</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为家庭案件中的妇女提供法律援助</w:t>
      </w:r>
      <w:r>
        <w:rPr>
          <w:rFonts w:hint="eastAsia"/>
        </w:rPr>
        <w:tab/>
      </w:r>
      <w:r>
        <w:rPr>
          <w:rFonts w:hint="eastAsia"/>
        </w:rPr>
        <w:tab/>
        <w:t>126</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特别措施</w:t>
      </w:r>
      <w:r>
        <w:rPr>
          <w:rFonts w:hint="eastAsia"/>
        </w:rPr>
        <w:tab/>
      </w:r>
      <w:r>
        <w:rPr>
          <w:rFonts w:hint="eastAsia"/>
        </w:rPr>
        <w:tab/>
        <w:t>126</w:t>
      </w:r>
    </w:p>
    <w:p w:rsidR="00E86ED0" w:rsidRDefault="00E86ED0" w:rsidP="004C0C95">
      <w:pPr>
        <w:tabs>
          <w:tab w:val="center" w:leader="dot" w:pos="9240"/>
          <w:tab w:val="right" w:pos="9840"/>
        </w:tabs>
        <w:spacing w:after="140" w:line="340" w:lineRule="exact"/>
        <w:ind w:left="31680" w:hangingChars="200" w:firstLine="31680"/>
        <w:rPr>
          <w:rFonts w:eastAsia="SimHei" w:hint="eastAsia"/>
          <w:color w:val="FF0000"/>
        </w:rPr>
      </w:pPr>
      <w:r>
        <w:rPr>
          <w:rFonts w:eastAsia="SimHei" w:hint="eastAsia"/>
          <w:color w:val="FF0000"/>
        </w:rPr>
        <w:t>第</w:t>
      </w:r>
      <w:r>
        <w:rPr>
          <w:rFonts w:eastAsia="SimHei" w:hint="eastAsia"/>
          <w:color w:val="FF0000"/>
        </w:rPr>
        <w:t>16</w:t>
      </w:r>
      <w:r>
        <w:rPr>
          <w:rFonts w:eastAsia="SimHei" w:hint="eastAsia"/>
          <w:color w:val="FF0000"/>
        </w:rPr>
        <w:t>条：婚姻和家庭法上的平等</w:t>
      </w:r>
      <w:r>
        <w:rPr>
          <w:rFonts w:eastAsia="SimHei" w:hint="eastAsia"/>
          <w:color w:val="FF0000"/>
        </w:rPr>
        <w:tab/>
      </w:r>
      <w:r>
        <w:rPr>
          <w:rFonts w:eastAsia="SimHei" w:hint="eastAsia"/>
          <w:color w:val="FF0000"/>
        </w:rPr>
        <w:tab/>
        <w:t>127</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对妇女的暴力</w:t>
      </w:r>
      <w:r>
        <w:rPr>
          <w:rFonts w:hint="eastAsia"/>
        </w:rPr>
        <w:tab/>
      </w:r>
      <w:r>
        <w:rPr>
          <w:rFonts w:hint="eastAsia"/>
        </w:rPr>
        <w:tab/>
        <w:t>127</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对妇女群体的特殊暴力</w:t>
      </w:r>
      <w:r>
        <w:rPr>
          <w:rFonts w:hint="eastAsia"/>
        </w:rPr>
        <w:tab/>
      </w:r>
      <w:r>
        <w:rPr>
          <w:rFonts w:hint="eastAsia"/>
        </w:rPr>
        <w:tab/>
        <w:t>129</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家庭暴力</w:t>
      </w:r>
      <w:r>
        <w:rPr>
          <w:rFonts w:hint="eastAsia"/>
        </w:rPr>
        <w:tab/>
      </w:r>
      <w:r>
        <w:rPr>
          <w:rFonts w:hint="eastAsia"/>
        </w:rPr>
        <w:tab/>
        <w:t>129</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强迫婚姻</w:t>
      </w:r>
      <w:r>
        <w:rPr>
          <w:rFonts w:hint="eastAsia"/>
        </w:rPr>
        <w:tab/>
      </w:r>
      <w:r>
        <w:rPr>
          <w:rFonts w:hint="eastAsia"/>
        </w:rPr>
        <w:tab/>
        <w:t>136</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为维护名誉而实施的暴力行为</w:t>
      </w:r>
      <w:r>
        <w:rPr>
          <w:rFonts w:hint="eastAsia"/>
        </w:rPr>
        <w:tab/>
      </w:r>
      <w:r>
        <w:rPr>
          <w:rFonts w:hint="eastAsia"/>
        </w:rPr>
        <w:tab/>
        <w:t>137</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强奸和性犯罪</w:t>
      </w:r>
      <w:r>
        <w:rPr>
          <w:rFonts w:hint="eastAsia"/>
        </w:rPr>
        <w:tab/>
      </w:r>
      <w:r>
        <w:rPr>
          <w:rFonts w:hint="eastAsia"/>
        </w:rPr>
        <w:tab/>
        <w:t>137</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国际社会为消除对妇女的暴力而做的工作</w:t>
      </w:r>
      <w:r>
        <w:rPr>
          <w:rFonts w:hint="eastAsia"/>
        </w:rPr>
        <w:tab/>
      </w:r>
      <w:r>
        <w:rPr>
          <w:rFonts w:hint="eastAsia"/>
        </w:rPr>
        <w:tab/>
        <w:t>140</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北爱尔兰</w:t>
      </w:r>
      <w:r>
        <w:rPr>
          <w:rFonts w:hint="eastAsia"/>
        </w:rPr>
        <w:tab/>
      </w:r>
      <w:r>
        <w:rPr>
          <w:rFonts w:hint="eastAsia"/>
        </w:rPr>
        <w:tab/>
        <w:t>140</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苏格兰</w:t>
      </w:r>
      <w:r>
        <w:rPr>
          <w:rFonts w:hint="eastAsia"/>
        </w:rPr>
        <w:tab/>
      </w:r>
      <w:r>
        <w:rPr>
          <w:rFonts w:hint="eastAsia"/>
        </w:rPr>
        <w:tab/>
        <w:t>143</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威尔士</w:t>
      </w:r>
      <w:r>
        <w:rPr>
          <w:rFonts w:hint="eastAsia"/>
        </w:rPr>
        <w:tab/>
      </w:r>
      <w:r>
        <w:rPr>
          <w:rFonts w:hint="eastAsia"/>
        </w:rPr>
        <w:tab/>
        <w:t>145</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家庭法案</w:t>
      </w:r>
      <w:r>
        <w:rPr>
          <w:rFonts w:hint="eastAsia"/>
        </w:rPr>
        <w:tab/>
      </w:r>
      <w:r>
        <w:rPr>
          <w:rFonts w:hint="eastAsia"/>
        </w:rPr>
        <w:tab/>
        <w:t>146</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北爱尔兰</w:t>
      </w:r>
      <w:r>
        <w:rPr>
          <w:rFonts w:hint="eastAsia"/>
        </w:rPr>
        <w:tab/>
      </w:r>
      <w:r>
        <w:rPr>
          <w:rFonts w:hint="eastAsia"/>
        </w:rPr>
        <w:tab/>
        <w:t>148</w:t>
      </w:r>
    </w:p>
    <w:p w:rsidR="00E86ED0" w:rsidRDefault="00E86ED0" w:rsidP="004C0C95">
      <w:pPr>
        <w:tabs>
          <w:tab w:val="center" w:leader="dot" w:pos="9240"/>
          <w:tab w:val="right" w:pos="9840"/>
        </w:tabs>
        <w:spacing w:after="240" w:line="340" w:lineRule="exact"/>
        <w:ind w:leftChars="200" w:left="31680" w:hangingChars="200" w:firstLine="31680"/>
        <w:rPr>
          <w:rFonts w:hint="eastAsia"/>
        </w:rPr>
      </w:pPr>
      <w:r>
        <w:rPr>
          <w:rFonts w:hint="eastAsia"/>
        </w:rPr>
        <w:t>苏格兰</w:t>
      </w:r>
      <w:r>
        <w:rPr>
          <w:rFonts w:hint="eastAsia"/>
        </w:rPr>
        <w:tab/>
      </w:r>
      <w:r>
        <w:rPr>
          <w:rFonts w:hint="eastAsia"/>
        </w:rPr>
        <w:tab/>
        <w:t>148</w:t>
      </w:r>
    </w:p>
    <w:p w:rsidR="00E86ED0" w:rsidRDefault="00E86ED0" w:rsidP="004C0C95">
      <w:pPr>
        <w:tabs>
          <w:tab w:val="center" w:leader="dot" w:pos="9240"/>
          <w:tab w:val="right" w:pos="9840"/>
        </w:tabs>
        <w:spacing w:after="140" w:line="340" w:lineRule="exact"/>
        <w:ind w:left="31680" w:hangingChars="200" w:firstLine="31680"/>
        <w:rPr>
          <w:rFonts w:ascii="SimHei" w:eastAsia="SimHei" w:hint="eastAsia"/>
          <w:color w:val="FF0000"/>
        </w:rPr>
      </w:pPr>
      <w:r>
        <w:rPr>
          <w:rFonts w:ascii="SimHei" w:eastAsia="SimHei" w:hint="eastAsia"/>
          <w:color w:val="FF0000"/>
        </w:rPr>
        <w:t xml:space="preserve">附件1 </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提高妇女地位和两性平等机构</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平等机会委员会</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种族平等委员会</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残疾人权利委员会</w:t>
      </w:r>
    </w:p>
    <w:p w:rsidR="00E86ED0" w:rsidRDefault="00E86ED0" w:rsidP="004C0C95">
      <w:pPr>
        <w:tabs>
          <w:tab w:val="center" w:leader="dot" w:pos="9240"/>
          <w:tab w:val="right" w:pos="9840"/>
        </w:tabs>
        <w:spacing w:after="140" w:line="340" w:lineRule="exact"/>
        <w:ind w:left="31680" w:hangingChars="200" w:firstLine="31680"/>
        <w:rPr>
          <w:rFonts w:ascii="SimHei" w:eastAsia="SimHei" w:hint="eastAsia"/>
          <w:color w:val="FF0000"/>
        </w:rPr>
      </w:pPr>
      <w:r>
        <w:rPr>
          <w:rFonts w:ascii="SimHei" w:eastAsia="SimHei" w:hint="eastAsia"/>
          <w:color w:val="FF0000"/>
        </w:rPr>
        <w:t>第2条</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女性罪犯</w:t>
      </w:r>
    </w:p>
    <w:p w:rsidR="00E86ED0" w:rsidRDefault="00E86ED0" w:rsidP="004C0C95">
      <w:pPr>
        <w:tabs>
          <w:tab w:val="center" w:leader="dot" w:pos="9240"/>
          <w:tab w:val="right" w:pos="9840"/>
        </w:tabs>
        <w:spacing w:after="140" w:line="340" w:lineRule="exact"/>
        <w:ind w:left="31680" w:hangingChars="200" w:firstLine="31680"/>
        <w:rPr>
          <w:rFonts w:ascii="SimHei" w:eastAsia="SimHei" w:hint="eastAsia"/>
          <w:color w:val="FF0000"/>
        </w:rPr>
      </w:pPr>
      <w:r>
        <w:rPr>
          <w:rFonts w:ascii="SimHei" w:eastAsia="SimHei" w:hint="eastAsia"/>
          <w:color w:val="FF0000"/>
        </w:rPr>
        <w:t>第3条</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联合王国的少数民族妇女</w:t>
      </w:r>
    </w:p>
    <w:p w:rsidR="00E86ED0" w:rsidRDefault="00E86ED0" w:rsidP="004C0C95">
      <w:pPr>
        <w:tabs>
          <w:tab w:val="center" w:leader="dot" w:pos="9240"/>
          <w:tab w:val="right" w:pos="9840"/>
        </w:tabs>
        <w:spacing w:after="140" w:line="340" w:lineRule="exact"/>
        <w:ind w:left="31680" w:hangingChars="200" w:firstLine="31680"/>
        <w:rPr>
          <w:rFonts w:ascii="SimHei" w:eastAsia="SimHei" w:hint="eastAsia"/>
          <w:color w:val="FF0000"/>
        </w:rPr>
      </w:pPr>
      <w:r>
        <w:rPr>
          <w:rFonts w:ascii="SimHei" w:eastAsia="SimHei" w:hint="eastAsia"/>
          <w:color w:val="FF0000"/>
        </w:rPr>
        <w:t>第5条</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妇女参与理工和技术领域</w:t>
      </w:r>
      <w:r>
        <w:rPr>
          <w:rFonts w:hint="eastAsia"/>
        </w:rPr>
        <w:t>(</w:t>
      </w:r>
      <w:r>
        <w:rPr>
          <w:rFonts w:hint="eastAsia"/>
        </w:rPr>
        <w:t>表</w:t>
      </w:r>
      <w:r>
        <w:rPr>
          <w:rFonts w:hint="eastAsia"/>
        </w:rPr>
        <w:t xml:space="preserve">) </w:t>
      </w:r>
    </w:p>
    <w:p w:rsidR="00E86ED0" w:rsidRDefault="00E86ED0" w:rsidP="004C0C95">
      <w:pPr>
        <w:tabs>
          <w:tab w:val="center" w:leader="dot" w:pos="9240"/>
          <w:tab w:val="right" w:pos="9840"/>
        </w:tabs>
        <w:spacing w:after="140" w:line="340" w:lineRule="exact"/>
        <w:ind w:left="31680" w:hangingChars="200" w:firstLine="31680"/>
        <w:rPr>
          <w:rFonts w:ascii="SimHei" w:eastAsia="SimHei" w:hint="eastAsia"/>
          <w:color w:val="FF0000"/>
        </w:rPr>
      </w:pPr>
      <w:r>
        <w:rPr>
          <w:rFonts w:ascii="SimHei" w:eastAsia="SimHei" w:hint="eastAsia"/>
          <w:color w:val="FF0000"/>
        </w:rPr>
        <w:t>第7条</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妇女参与公共事务</w:t>
      </w:r>
      <w:r>
        <w:rPr>
          <w:rFonts w:hint="eastAsia"/>
        </w:rPr>
        <w:t>(</w:t>
      </w:r>
      <w:r>
        <w:rPr>
          <w:rFonts w:hint="eastAsia"/>
        </w:rPr>
        <w:t>表</w:t>
      </w:r>
      <w:r>
        <w:rPr>
          <w:rFonts w:hint="eastAsia"/>
        </w:rPr>
        <w:t xml:space="preserve">) </w:t>
      </w:r>
    </w:p>
    <w:p w:rsidR="00E86ED0" w:rsidRDefault="00E86ED0" w:rsidP="004C0C95">
      <w:pPr>
        <w:tabs>
          <w:tab w:val="center" w:leader="dot" w:pos="9240"/>
          <w:tab w:val="right" w:pos="9840"/>
        </w:tabs>
        <w:spacing w:after="140" w:line="340" w:lineRule="exact"/>
        <w:ind w:left="31680" w:hangingChars="200" w:firstLine="31680"/>
        <w:rPr>
          <w:rFonts w:ascii="SimHei" w:eastAsia="SimHei" w:hint="eastAsia"/>
          <w:color w:val="FF0000"/>
        </w:rPr>
      </w:pPr>
      <w:r>
        <w:rPr>
          <w:rFonts w:ascii="SimHei" w:eastAsia="SimHei" w:hint="eastAsia"/>
          <w:color w:val="FF0000"/>
        </w:rPr>
        <w:t>第8条</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妇女在国防部门的角色（表）</w:t>
      </w:r>
    </w:p>
    <w:p w:rsidR="00E86ED0" w:rsidRDefault="00E86ED0" w:rsidP="004C0C95">
      <w:pPr>
        <w:tabs>
          <w:tab w:val="center" w:leader="dot" w:pos="9240"/>
          <w:tab w:val="right" w:pos="9840"/>
        </w:tabs>
        <w:spacing w:after="140" w:line="340" w:lineRule="exact"/>
        <w:ind w:left="31680" w:hangingChars="200" w:firstLine="31680"/>
        <w:rPr>
          <w:rFonts w:ascii="SimHei" w:eastAsia="SimHei" w:hint="eastAsia"/>
          <w:color w:val="FF0000"/>
        </w:rPr>
      </w:pPr>
      <w:r>
        <w:rPr>
          <w:rFonts w:ascii="SimHei" w:eastAsia="SimHei" w:hint="eastAsia"/>
          <w:color w:val="FF0000"/>
        </w:rPr>
        <w:t>第9条</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国籍：与性别问题有关的庇护政策说明</w:t>
      </w:r>
    </w:p>
    <w:p w:rsidR="00E86ED0" w:rsidRDefault="00E86ED0" w:rsidP="004C0C95">
      <w:pPr>
        <w:tabs>
          <w:tab w:val="center" w:leader="dot" w:pos="9240"/>
          <w:tab w:val="right" w:pos="9840"/>
        </w:tabs>
        <w:spacing w:after="140" w:line="340" w:lineRule="exact"/>
        <w:ind w:left="31680" w:hangingChars="200" w:firstLine="31680"/>
        <w:rPr>
          <w:rFonts w:ascii="SimHei" w:eastAsia="SimHei" w:hint="eastAsia"/>
          <w:color w:val="FF0000"/>
        </w:rPr>
      </w:pPr>
    </w:p>
    <w:p w:rsidR="00E86ED0" w:rsidRDefault="00E86ED0" w:rsidP="004C0C95">
      <w:pPr>
        <w:tabs>
          <w:tab w:val="center" w:leader="dot" w:pos="9240"/>
          <w:tab w:val="right" w:pos="9840"/>
        </w:tabs>
        <w:spacing w:after="140" w:line="340" w:lineRule="exact"/>
        <w:ind w:left="31680" w:hangingChars="200" w:firstLine="31680"/>
        <w:rPr>
          <w:rFonts w:ascii="SimHei" w:eastAsia="SimHei" w:hint="eastAsia"/>
          <w:color w:val="FF0000"/>
        </w:rPr>
      </w:pPr>
      <w:r>
        <w:rPr>
          <w:rFonts w:ascii="SimHei" w:eastAsia="SimHei" w:hint="eastAsia"/>
          <w:color w:val="FF0000"/>
        </w:rPr>
        <w:t>第10条</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教育（表）</w:t>
      </w:r>
    </w:p>
    <w:p w:rsidR="00E86ED0" w:rsidRDefault="00E86ED0" w:rsidP="004C0C95">
      <w:pPr>
        <w:tabs>
          <w:tab w:val="center" w:leader="dot" w:pos="9240"/>
          <w:tab w:val="right" w:pos="9840"/>
        </w:tabs>
        <w:spacing w:after="140" w:line="340" w:lineRule="exact"/>
        <w:ind w:left="31680" w:hangingChars="200" w:firstLine="31680"/>
        <w:rPr>
          <w:rFonts w:ascii="SimHei" w:eastAsia="SimHei" w:hint="eastAsia"/>
          <w:color w:val="FF0000"/>
        </w:rPr>
      </w:pPr>
      <w:r>
        <w:rPr>
          <w:rFonts w:ascii="SimHei" w:eastAsia="SimHei" w:hint="eastAsia"/>
          <w:color w:val="FF0000"/>
        </w:rPr>
        <w:t>第12条</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妇女保健</w:t>
      </w:r>
      <w:r>
        <w:rPr>
          <w:rFonts w:hint="eastAsia"/>
        </w:rPr>
        <w:t>(</w:t>
      </w:r>
      <w:r>
        <w:rPr>
          <w:rFonts w:hint="eastAsia"/>
        </w:rPr>
        <w:t>含表</w:t>
      </w:r>
      <w:r>
        <w:rPr>
          <w:rFonts w:hint="eastAsia"/>
        </w:rPr>
        <w:t xml:space="preserve">) </w:t>
      </w:r>
    </w:p>
    <w:p w:rsidR="00E86ED0" w:rsidRDefault="00E86ED0" w:rsidP="004C0C95">
      <w:pPr>
        <w:tabs>
          <w:tab w:val="center" w:leader="dot" w:pos="9240"/>
          <w:tab w:val="right" w:pos="9840"/>
        </w:tabs>
        <w:spacing w:after="140" w:line="340" w:lineRule="exact"/>
        <w:ind w:left="31680" w:hangingChars="200" w:firstLine="31680"/>
        <w:rPr>
          <w:rFonts w:ascii="SimHei" w:eastAsia="SimHei" w:hint="eastAsia"/>
          <w:color w:val="FF0000"/>
        </w:rPr>
      </w:pPr>
      <w:r>
        <w:rPr>
          <w:rFonts w:ascii="SimHei" w:eastAsia="SimHei" w:hint="eastAsia"/>
          <w:color w:val="FF0000"/>
        </w:rPr>
        <w:t xml:space="preserve">第13条 </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社会和经济利益</w:t>
      </w:r>
    </w:p>
    <w:p w:rsidR="00E86ED0" w:rsidRDefault="00E86ED0" w:rsidP="004C0C95">
      <w:pPr>
        <w:tabs>
          <w:tab w:val="center" w:leader="dot" w:pos="9240"/>
          <w:tab w:val="right" w:pos="9840"/>
        </w:tabs>
        <w:spacing w:after="140" w:line="340" w:lineRule="exact"/>
        <w:ind w:left="31680" w:hangingChars="200" w:firstLine="31680"/>
        <w:rPr>
          <w:rFonts w:ascii="SimHei" w:eastAsia="SimHei" w:hint="eastAsia"/>
          <w:color w:val="FF0000"/>
        </w:rPr>
      </w:pPr>
      <w:r>
        <w:rPr>
          <w:rFonts w:ascii="SimHei" w:eastAsia="SimHei" w:hint="eastAsia"/>
          <w:color w:val="FF0000"/>
        </w:rPr>
        <w:t>第15条</w:t>
      </w:r>
    </w:p>
    <w:p w:rsidR="00E86ED0" w:rsidRDefault="00E86ED0" w:rsidP="004C0C95">
      <w:pPr>
        <w:tabs>
          <w:tab w:val="center" w:leader="dot" w:pos="9240"/>
          <w:tab w:val="right" w:pos="9840"/>
        </w:tabs>
        <w:spacing w:after="140" w:line="340" w:lineRule="exact"/>
        <w:ind w:leftChars="200" w:left="31680" w:hangingChars="200" w:firstLine="31680"/>
        <w:rPr>
          <w:rFonts w:hint="eastAsia"/>
        </w:rPr>
      </w:pPr>
      <w:r>
        <w:rPr>
          <w:rFonts w:hint="eastAsia"/>
        </w:rPr>
        <w:t>英格兰和威尔士司法机关的男女（表）</w:t>
      </w:r>
    </w:p>
    <w:p w:rsidR="00E86ED0" w:rsidRDefault="00E86ED0" w:rsidP="004C0C95">
      <w:pPr>
        <w:tabs>
          <w:tab w:val="center" w:leader="dot" w:pos="9240"/>
          <w:tab w:val="right" w:pos="9840"/>
        </w:tabs>
        <w:spacing w:after="140" w:line="340" w:lineRule="exact"/>
        <w:ind w:leftChars="200" w:left="31680" w:hangingChars="200" w:firstLine="31680"/>
      </w:pPr>
      <w:r>
        <w:rPr>
          <w:rFonts w:hint="eastAsia"/>
        </w:rPr>
        <w:t>签发的法律援助证书（表）</w:t>
      </w:r>
      <w:r>
        <w:rPr>
          <w:rFonts w:hint="eastAsia"/>
        </w:rPr>
        <w:t xml:space="preserve"> </w:t>
      </w:r>
    </w:p>
    <w:p w:rsidR="00E86ED0" w:rsidRDefault="00E86ED0">
      <w:pPr>
        <w:pStyle w:val="Date"/>
        <w:tabs>
          <w:tab w:val="center" w:leader="dot" w:pos="9240"/>
          <w:tab w:val="right" w:pos="9840"/>
        </w:tabs>
        <w:spacing w:after="140" w:line="340" w:lineRule="exact"/>
      </w:pPr>
    </w:p>
    <w:p w:rsidR="00E86ED0" w:rsidRDefault="00E86ED0" w:rsidP="004C0C95">
      <w:pPr>
        <w:tabs>
          <w:tab w:val="center" w:leader="dot" w:pos="9240"/>
          <w:tab w:val="right" w:pos="9840"/>
        </w:tabs>
        <w:spacing w:after="140" w:line="340" w:lineRule="exact"/>
        <w:ind w:left="31680" w:hangingChars="200" w:firstLine="31680"/>
        <w:rPr>
          <w:rFonts w:eastAsia="SimHei" w:hint="eastAsia"/>
          <w:color w:val="FF0000"/>
        </w:rPr>
      </w:pPr>
      <w:r>
        <w:rPr>
          <w:rFonts w:eastAsia="SimHei" w:hint="eastAsia"/>
          <w:color w:val="FF0000"/>
        </w:rPr>
        <w:t>秘书处提示：报告的附件将以原件形式提交委员会。</w:t>
      </w:r>
    </w:p>
    <w:p w:rsidR="00E86ED0" w:rsidRDefault="00E86ED0" w:rsidP="004C0C95">
      <w:pPr>
        <w:tabs>
          <w:tab w:val="center" w:leader="dot" w:pos="9240"/>
          <w:tab w:val="right" w:pos="9840"/>
        </w:tabs>
        <w:spacing w:after="120" w:line="320" w:lineRule="atLeast"/>
        <w:ind w:left="31680" w:hangingChars="200" w:firstLine="31680"/>
        <w:rPr>
          <w:sz w:val="18"/>
        </w:rPr>
      </w:pPr>
    </w:p>
    <w:p w:rsidR="00E86ED0" w:rsidRDefault="00E86ED0">
      <w:pPr>
        <w:pStyle w:val="a3"/>
        <w:adjustRightInd w:val="0"/>
        <w:spacing w:line="120" w:lineRule="exact"/>
        <w:textAlignment w:val="baseline"/>
        <w:rPr>
          <w:kern w:val="0"/>
          <w:szCs w:val="20"/>
          <w:lang w:val="en-GB"/>
        </w:rPr>
      </w:pPr>
      <w:r>
        <w:rPr>
          <w:kern w:val="0"/>
          <w:szCs w:val="20"/>
          <w:lang w:val="en-GB"/>
        </w:rPr>
        <w:br w:type="page"/>
      </w:r>
    </w:p>
    <w:p w:rsidR="00E86ED0" w:rsidRDefault="00E86ED0">
      <w:pPr>
        <w:pStyle w:val="HCh"/>
        <w:spacing w:before="0"/>
        <w:jc w:val="center"/>
        <w:rPr>
          <w:rFonts w:hint="eastAsia"/>
        </w:rPr>
      </w:pPr>
      <w:r>
        <w:rPr>
          <w:rFonts w:hint="eastAsia"/>
        </w:rPr>
        <w:t>一、前言</w:t>
      </w:r>
    </w:p>
    <w:p w:rsidR="00E86ED0" w:rsidRDefault="00E86ED0" w:rsidP="004C0C95">
      <w:pPr>
        <w:tabs>
          <w:tab w:val="left" w:pos="630"/>
        </w:tabs>
        <w:spacing w:after="240" w:line="360" w:lineRule="exact"/>
        <w:ind w:firstLineChars="200" w:firstLine="31680"/>
        <w:rPr>
          <w:rFonts w:hint="eastAsia"/>
        </w:rPr>
      </w:pPr>
      <w:r>
        <w:rPr>
          <w:rFonts w:hint="eastAsia"/>
        </w:rPr>
        <w:t>作为妇女事务大臣，我们很高兴向联合国消除对妇女歧视委员会提交联合王国的第六次定期报告，介绍本届政府自</w:t>
      </w:r>
      <w:r>
        <w:rPr>
          <w:rFonts w:hint="eastAsia"/>
        </w:rPr>
        <w:t>2003</w:t>
      </w:r>
      <w:r>
        <w:rPr>
          <w:rFonts w:hint="eastAsia"/>
        </w:rPr>
        <w:t>年以来为消除对妇女的歧视而采取的措施。</w:t>
      </w:r>
    </w:p>
    <w:p w:rsidR="00E86ED0" w:rsidRDefault="00E86ED0" w:rsidP="004C0C95">
      <w:pPr>
        <w:tabs>
          <w:tab w:val="left" w:pos="630"/>
        </w:tabs>
        <w:spacing w:after="240" w:line="360" w:lineRule="exact"/>
        <w:ind w:firstLineChars="200" w:firstLine="31680"/>
        <w:rPr>
          <w:rFonts w:hint="eastAsia"/>
        </w:rPr>
      </w:pPr>
      <w:r>
        <w:rPr>
          <w:rFonts w:hint="eastAsia"/>
        </w:rPr>
        <w:t>本届工党政府将消除对妇女的歧视作为一项中心工作，正如您将要在报告中看到的那样，我们为改善妇女的生活状况在许多方面做出了巨大的努力。</w:t>
      </w:r>
    </w:p>
    <w:p w:rsidR="00E86ED0" w:rsidRDefault="00E86ED0" w:rsidP="004C0C95">
      <w:pPr>
        <w:tabs>
          <w:tab w:val="left" w:pos="630"/>
        </w:tabs>
        <w:spacing w:after="240" w:line="360" w:lineRule="exact"/>
        <w:ind w:firstLineChars="200" w:firstLine="31680"/>
        <w:rPr>
          <w:rFonts w:hint="eastAsia"/>
        </w:rPr>
      </w:pPr>
      <w:r>
        <w:rPr>
          <w:rFonts w:hint="eastAsia"/>
        </w:rPr>
        <w:t>例如，自</w:t>
      </w:r>
      <w:r>
        <w:rPr>
          <w:rFonts w:hint="eastAsia"/>
        </w:rPr>
        <w:t>2003</w:t>
      </w:r>
      <w:r>
        <w:rPr>
          <w:rFonts w:hint="eastAsia"/>
        </w:rPr>
        <w:t>年以来，我们对现行法律法规进行了多次修订，包括《</w:t>
      </w:r>
      <w:r>
        <w:rPr>
          <w:rFonts w:hint="eastAsia"/>
        </w:rPr>
        <w:t>2006</w:t>
      </w:r>
      <w:r>
        <w:rPr>
          <w:rFonts w:hint="eastAsia"/>
        </w:rPr>
        <w:t>年平等法案》，其中规定了男女平等的内容。它要求所有公共权力机关积极促进男女机会平等，并对未来所有政策和立法进行“性别影响评估”。它将作为把两性平等观点纳入政府公共部门主流的一项重要举措。</w:t>
      </w:r>
    </w:p>
    <w:p w:rsidR="00E86ED0" w:rsidRDefault="00E86ED0" w:rsidP="004C0C95">
      <w:pPr>
        <w:tabs>
          <w:tab w:val="left" w:pos="630"/>
        </w:tabs>
        <w:spacing w:after="240" w:line="360" w:lineRule="exact"/>
        <w:ind w:firstLineChars="200" w:firstLine="31680"/>
        <w:rPr>
          <w:rFonts w:hint="eastAsia"/>
          <w:color w:val="000000"/>
        </w:rPr>
      </w:pPr>
      <w:r>
        <w:rPr>
          <w:rFonts w:hint="eastAsia"/>
        </w:rPr>
        <w:t>《</w:t>
      </w:r>
      <w:r>
        <w:rPr>
          <w:rFonts w:hint="eastAsia"/>
        </w:rPr>
        <w:t>2006</w:t>
      </w:r>
      <w:r>
        <w:rPr>
          <w:rFonts w:hint="eastAsia"/>
        </w:rPr>
        <w:t>年平等法案》为平等和人权事务委员会的成立铺平了道路，这个新机构不但负责提供关于平等和多元化的信息和咨询，还负责推动人权事务的发展</w:t>
      </w:r>
      <w:r>
        <w:rPr>
          <w:rFonts w:hint="eastAsia"/>
          <w:color w:val="000000"/>
        </w:rPr>
        <w:t>。</w:t>
      </w:r>
    </w:p>
    <w:p w:rsidR="00E86ED0" w:rsidRDefault="00E86ED0" w:rsidP="004C0C95">
      <w:pPr>
        <w:tabs>
          <w:tab w:val="left" w:pos="630"/>
        </w:tabs>
        <w:spacing w:after="240" w:line="360" w:lineRule="exact"/>
        <w:ind w:firstLineChars="200" w:firstLine="31680"/>
        <w:rPr>
          <w:rFonts w:hint="eastAsia"/>
        </w:rPr>
      </w:pPr>
      <w:r>
        <w:rPr>
          <w:rFonts w:hint="eastAsia"/>
          <w:color w:val="000000"/>
        </w:rPr>
        <w:t>通过《工作与家庭法案》，我们延长了怀孕妇女的法定假期并大幅提高了她们的薪酬，同时规定，照顾病人（或老人）的照料人有权申请弹性工作方式。最近，我们加大了对那些由于性取向而受到歧视的受害人的保护力度，在法律上规定了应当为他们提供的商品和服务。</w:t>
      </w:r>
    </w:p>
    <w:p w:rsidR="00E86ED0" w:rsidRDefault="00E86ED0" w:rsidP="004C0C95">
      <w:pPr>
        <w:tabs>
          <w:tab w:val="left" w:pos="630"/>
        </w:tabs>
        <w:spacing w:after="240" w:line="360" w:lineRule="exact"/>
        <w:ind w:firstLineChars="200" w:firstLine="31680"/>
        <w:rPr>
          <w:rFonts w:hint="eastAsia"/>
        </w:rPr>
      </w:pPr>
      <w:r>
        <w:rPr>
          <w:rFonts w:hint="eastAsia"/>
        </w:rPr>
        <w:t>在立法方面，我们再一次欣慰地报告，本届政府近期决定，在起草基础性法律时尽量使用中性语言。我们认为，以往的做法强化了性别角色和定型观念，本届政府将坚决予以抵制。</w:t>
      </w:r>
    </w:p>
    <w:p w:rsidR="00E86ED0" w:rsidRDefault="00E86ED0" w:rsidP="004C0C95">
      <w:pPr>
        <w:tabs>
          <w:tab w:val="left" w:pos="630"/>
        </w:tabs>
        <w:spacing w:after="240" w:line="360" w:lineRule="exact"/>
        <w:ind w:firstLineChars="200" w:firstLine="31680"/>
        <w:rPr>
          <w:rFonts w:hint="eastAsia"/>
        </w:rPr>
      </w:pPr>
      <w:r>
        <w:rPr>
          <w:rFonts w:hint="eastAsia"/>
        </w:rPr>
        <w:t>我们吁请大家关注我们正在推行的涉及广泛人群的养恤金制度改革，其中多项改革措施将使妇女直接受益。为打击对妇女的暴力，我们制定了战略指导方针，制定了多项针对各个重要领域的国家行动方案，并在立法领域取得了重大进展。特别值得一提的是，我们在建立家庭暴力案件特别法院方面获得了成功，它使家庭暴力报告案件的定罪率达到了</w:t>
      </w:r>
      <w:r>
        <w:rPr>
          <w:rFonts w:hint="eastAsia"/>
        </w:rPr>
        <w:t>71%</w:t>
      </w:r>
      <w:r>
        <w:rPr>
          <w:rFonts w:hint="eastAsia"/>
        </w:rPr>
        <w:t>。</w:t>
      </w:r>
    </w:p>
    <w:p w:rsidR="00E86ED0" w:rsidRDefault="00E86ED0" w:rsidP="004C0C95">
      <w:pPr>
        <w:tabs>
          <w:tab w:val="left" w:pos="630"/>
        </w:tabs>
        <w:spacing w:after="240" w:line="360" w:lineRule="exact"/>
        <w:ind w:firstLineChars="200" w:firstLine="31680"/>
        <w:rPr>
          <w:rFonts w:hint="eastAsia"/>
          <w:color w:val="000000"/>
        </w:rPr>
      </w:pPr>
      <w:r>
        <w:rPr>
          <w:rFonts w:hint="eastAsia"/>
        </w:rPr>
        <w:t>我们承认，在实现妇女平等方面我们还有很长的路要走，但我们将继续努力，争取实现更大的进步。例如，我们对两性薪酬差距的严重程度仍感忧虑（自</w:t>
      </w:r>
      <w:r>
        <w:rPr>
          <w:rFonts w:hint="eastAsia"/>
        </w:rPr>
        <w:t>1997</w:t>
      </w:r>
      <w:r>
        <w:rPr>
          <w:rFonts w:hint="eastAsia"/>
        </w:rPr>
        <w:t>年执政以来，两性薪酬差距减小了</w:t>
      </w:r>
      <w:r>
        <w:rPr>
          <w:rFonts w:hint="eastAsia"/>
        </w:rPr>
        <w:t>4.8%</w:t>
      </w:r>
      <w:r>
        <w:rPr>
          <w:rFonts w:hint="eastAsia"/>
        </w:rPr>
        <w:t>），目前仍高达</w:t>
      </w:r>
      <w:r>
        <w:rPr>
          <w:rFonts w:hint="eastAsia"/>
          <w:color w:val="000000"/>
        </w:rPr>
        <w:t>12.6%</w:t>
      </w:r>
      <w:r>
        <w:rPr>
          <w:rFonts w:hint="eastAsia"/>
          <w:color w:val="000000"/>
        </w:rPr>
        <w:t>（全时工作的中间值，平均值为</w:t>
      </w:r>
      <w:r>
        <w:rPr>
          <w:rFonts w:hint="eastAsia"/>
          <w:color w:val="000000"/>
        </w:rPr>
        <w:t>17.2%</w:t>
      </w:r>
      <w:r>
        <w:rPr>
          <w:rFonts w:hint="eastAsia"/>
          <w:color w:val="000000"/>
        </w:rPr>
        <w:t>）。首相于</w:t>
      </w:r>
      <w:r>
        <w:rPr>
          <w:rFonts w:hint="eastAsia"/>
          <w:color w:val="000000"/>
        </w:rPr>
        <w:t>2004</w:t>
      </w:r>
      <w:r>
        <w:rPr>
          <w:rFonts w:hint="eastAsia"/>
          <w:color w:val="000000"/>
        </w:rPr>
        <w:t>年宣布成立妇女和工作委员会，负责审查两性薪酬和机会差距。</w:t>
      </w:r>
      <w:r>
        <w:rPr>
          <w:rFonts w:hint="eastAsia"/>
          <w:color w:val="000000"/>
        </w:rPr>
        <w:t>2006</w:t>
      </w:r>
      <w:r>
        <w:rPr>
          <w:rFonts w:hint="eastAsia"/>
          <w:color w:val="000000"/>
        </w:rPr>
        <w:t>年</w:t>
      </w:r>
      <w:r>
        <w:rPr>
          <w:rFonts w:hint="eastAsia"/>
          <w:color w:val="000000"/>
        </w:rPr>
        <w:t>2</w:t>
      </w:r>
      <w:r>
        <w:rPr>
          <w:rFonts w:hint="eastAsia"/>
          <w:color w:val="000000"/>
        </w:rPr>
        <w:t>月公布了有关报告。目前，政府正按照报告中所列内容，致力于执行多项涉及广泛领域的倡议，以便进一步缩小两性薪酬差距，重点是从事非全时工作的两性薪酬差距。</w:t>
      </w:r>
    </w:p>
    <w:p w:rsidR="00E86ED0" w:rsidRDefault="00E86ED0" w:rsidP="004C0C95">
      <w:pPr>
        <w:pStyle w:val="1"/>
        <w:tabs>
          <w:tab w:val="left" w:pos="630"/>
        </w:tabs>
        <w:adjustRightInd w:val="0"/>
        <w:spacing w:after="240" w:line="380" w:lineRule="exact"/>
        <w:ind w:firstLine="31680"/>
        <w:textAlignment w:val="baseline"/>
        <w:rPr>
          <w:rFonts w:hint="eastAsia"/>
          <w:spacing w:val="-2"/>
          <w:kern w:val="0"/>
          <w:szCs w:val="20"/>
        </w:rPr>
      </w:pPr>
      <w:r>
        <w:rPr>
          <w:rFonts w:hint="eastAsia"/>
          <w:spacing w:val="-2"/>
          <w:kern w:val="0"/>
          <w:szCs w:val="20"/>
        </w:rPr>
        <w:t>作为妇女事务大臣，我们有义务确保政府从战略的高度重视两性平等观点。我们的内阁中有许多负责相关事务的委员会，因此我们有能力确保政府在制定政策和提供服务时考虑到那些对妇女具有重大意义的问题。</w:t>
      </w:r>
    </w:p>
    <w:p w:rsidR="00E86ED0" w:rsidRDefault="00E86ED0" w:rsidP="004C0C95">
      <w:pPr>
        <w:tabs>
          <w:tab w:val="left" w:pos="630"/>
        </w:tabs>
        <w:spacing w:after="240" w:line="360" w:lineRule="exact"/>
        <w:ind w:firstLineChars="200" w:firstLine="31680"/>
        <w:rPr>
          <w:rFonts w:hint="eastAsia"/>
        </w:rPr>
      </w:pPr>
      <w:r>
        <w:rPr>
          <w:noProof/>
          <w:sz w:val="20"/>
        </w:rPr>
        <w:pict>
          <v:shapetype id="_x0000_t202" coordsize="21600,21600" o:spt="202" path="m,l,21600r21600,l21600,xe">
            <v:stroke joinstyle="miter"/>
            <v:path gradientshapeok="t" o:connecttype="rect"/>
          </v:shapetype>
          <v:shape id="_x0000_s1113" type="#_x0000_t202" style="position:absolute;left:0;text-align:left;margin-left:251.25pt;margin-top:36.4pt;width:119.9pt;height:75.65pt;z-index:2" filled="f" stroked="f">
            <v:textbox>
              <w:txbxContent>
                <w:p w:rsidR="00131698" w:rsidRDefault="00131698">
                  <w:pPr>
                    <w:rPr>
                      <w:rFonts w:hint="eastAsia"/>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3.75pt;height:60pt">
                        <v:imagedata r:id="rId14" o:title=""/>
                      </v:shape>
                    </w:pict>
                  </w:r>
                </w:p>
                <w:p w:rsidR="00131698" w:rsidRDefault="00131698">
                  <w:pPr>
                    <w:rPr>
                      <w:rFonts w:hint="eastAsia"/>
                    </w:rPr>
                  </w:pPr>
                </w:p>
              </w:txbxContent>
            </v:textbox>
          </v:shape>
        </w:pict>
      </w:r>
      <w:r>
        <w:rPr>
          <w:rFonts w:hint="eastAsia"/>
        </w:rPr>
        <w:t>为了便于大家了解我们的工作进展情况，我们撰写了一份简短的摘要（见下文），介绍政府自</w:t>
      </w:r>
      <w:r>
        <w:rPr>
          <w:rFonts w:hint="eastAsia"/>
        </w:rPr>
        <w:t>2003</w:t>
      </w:r>
      <w:r>
        <w:rPr>
          <w:rFonts w:hint="eastAsia"/>
        </w:rPr>
        <w:t>年以来取得的各项重大成就。希望能对大家有所帮助。</w:t>
      </w:r>
    </w:p>
    <w:p w:rsidR="00E86ED0" w:rsidRDefault="00E86ED0">
      <w:pPr>
        <w:pStyle w:val="Date"/>
        <w:tabs>
          <w:tab w:val="left" w:pos="630"/>
        </w:tabs>
        <w:spacing w:after="120" w:line="360" w:lineRule="exact"/>
        <w:rPr>
          <w:rFonts w:hint="eastAsia"/>
        </w:rPr>
      </w:pPr>
      <w:r>
        <w:rPr>
          <w:noProof/>
          <w:sz w:val="20"/>
        </w:rPr>
        <w:pict>
          <v:shape id="_x0000_s1112" type="#_x0000_t202" style="position:absolute;left:0;text-align:left;margin-left:-8.25pt;margin-top:7.05pt;width:150pt;height:57.15pt;z-index:1" filled="f" stroked="f">
            <v:textbox>
              <w:txbxContent>
                <w:p w:rsidR="00131698" w:rsidRDefault="00131698">
                  <w:pPr>
                    <w:rPr>
                      <w:rFonts w:hint="eastAsia"/>
                    </w:rPr>
                  </w:pPr>
                  <w:r>
                    <w:rPr>
                      <w:rFonts w:hint="eastAsia"/>
                    </w:rPr>
                    <w:pict>
                      <v:shape id="_x0000_i1027" type="#_x0000_t75" style="width:129.75pt;height:42pt">
                        <v:imagedata r:id="rId15" o:title=""/>
                      </v:shape>
                    </w:pict>
                  </w:r>
                </w:p>
                <w:p w:rsidR="00131698" w:rsidRDefault="00131698">
                  <w:pPr>
                    <w:rPr>
                      <w:rFonts w:hint="eastAsia"/>
                    </w:rPr>
                  </w:pPr>
                </w:p>
              </w:txbxContent>
            </v:textbox>
          </v:shape>
        </w:pict>
      </w:r>
    </w:p>
    <w:p w:rsidR="00E86ED0" w:rsidRDefault="00E86ED0">
      <w:pPr>
        <w:rPr>
          <w:rFonts w:hint="eastAsia"/>
        </w:rPr>
      </w:pPr>
    </w:p>
    <w:p w:rsidR="00E86ED0" w:rsidRDefault="00E86ED0">
      <w:pPr>
        <w:rPr>
          <w:rFonts w:hint="eastAsia"/>
        </w:rPr>
      </w:pPr>
    </w:p>
    <w:p w:rsidR="00E86ED0" w:rsidRDefault="00E86ED0">
      <w:pPr>
        <w:tabs>
          <w:tab w:val="left" w:pos="630"/>
        </w:tabs>
        <w:spacing w:line="360" w:lineRule="exact"/>
        <w:rPr>
          <w:rFonts w:hint="eastAsia"/>
        </w:rPr>
      </w:pPr>
      <w:r>
        <w:rPr>
          <w:rFonts w:hint="eastAsia"/>
        </w:rPr>
        <w:t>妇女事务大臣</w:t>
      </w:r>
      <w:r w:rsidR="00EF02BE">
        <w:rPr>
          <w:rFonts w:hint="eastAsia"/>
        </w:rPr>
        <w:tab/>
      </w:r>
      <w:r w:rsidR="00EF02BE">
        <w:rPr>
          <w:rFonts w:hint="eastAsia"/>
        </w:rPr>
        <w:tab/>
      </w:r>
      <w:r w:rsidR="00EF02BE">
        <w:rPr>
          <w:rFonts w:hint="eastAsia"/>
        </w:rPr>
        <w:tab/>
      </w:r>
      <w:r w:rsidR="00EF02BE">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妇女和平等事务副大臣</w:t>
      </w:r>
    </w:p>
    <w:p w:rsidR="00E86ED0" w:rsidRDefault="00E86ED0">
      <w:pPr>
        <w:tabs>
          <w:tab w:val="left" w:pos="630"/>
        </w:tabs>
        <w:spacing w:after="360" w:line="360" w:lineRule="exact"/>
        <w:rPr>
          <w:rFonts w:hint="eastAsia"/>
        </w:rPr>
      </w:pPr>
      <w:r>
        <w:rPr>
          <w:rFonts w:hint="eastAsia"/>
        </w:rPr>
        <w:t>鲁斯·凯利</w:t>
      </w:r>
      <w:r w:rsidR="00EF02BE">
        <w:rPr>
          <w:rFonts w:hint="eastAsia"/>
        </w:rPr>
        <w:tab/>
      </w:r>
      <w:r w:rsidR="00EF02BE">
        <w:rPr>
          <w:rFonts w:hint="eastAsia"/>
        </w:rPr>
        <w:tab/>
      </w:r>
      <w:r w:rsidR="00EF02BE">
        <w:rPr>
          <w:rFonts w:hint="eastAsia"/>
        </w:rPr>
        <w:tab/>
      </w:r>
      <w:r w:rsidR="00EF02BE">
        <w:rPr>
          <w:rFonts w:hint="eastAsia"/>
        </w:rPr>
        <w:tab/>
      </w:r>
      <w:r w:rsidR="00EF02BE">
        <w:rPr>
          <w:rFonts w:hint="eastAsia"/>
        </w:rPr>
        <w:tab/>
      </w:r>
      <w:r w:rsidR="00EF02BE">
        <w:rPr>
          <w:rFonts w:hint="eastAsia"/>
        </w:rPr>
        <w:tab/>
      </w:r>
      <w:r>
        <w:rPr>
          <w:rFonts w:hint="eastAsia"/>
        </w:rPr>
        <w:tab/>
      </w:r>
      <w:r>
        <w:rPr>
          <w:rFonts w:hint="eastAsia"/>
        </w:rPr>
        <w:tab/>
      </w:r>
      <w:r>
        <w:rPr>
          <w:rFonts w:hint="eastAsia"/>
        </w:rPr>
        <w:tab/>
      </w:r>
      <w:r>
        <w:rPr>
          <w:rFonts w:hint="eastAsia"/>
        </w:rPr>
        <w:tab/>
      </w:r>
      <w:r>
        <w:rPr>
          <w:rFonts w:hint="eastAsia"/>
        </w:rPr>
        <w:t>梅格·纳姆</w:t>
      </w:r>
    </w:p>
    <w:p w:rsidR="00E86ED0" w:rsidRDefault="00E86ED0">
      <w:pPr>
        <w:pStyle w:val="HCh"/>
        <w:spacing w:before="0"/>
        <w:jc w:val="center"/>
        <w:rPr>
          <w:rFonts w:hint="eastAsia"/>
        </w:rPr>
      </w:pPr>
      <w:r>
        <w:rPr>
          <w:rFonts w:hint="eastAsia"/>
        </w:rPr>
        <w:t>二、导言</w:t>
      </w:r>
    </w:p>
    <w:p w:rsidR="00E86ED0" w:rsidRDefault="00E86ED0">
      <w:pPr>
        <w:tabs>
          <w:tab w:val="left" w:pos="630"/>
        </w:tabs>
        <w:spacing w:after="240" w:line="360" w:lineRule="exact"/>
        <w:rPr>
          <w:rFonts w:hint="eastAsia"/>
          <w:color w:val="000000"/>
        </w:rPr>
      </w:pPr>
      <w:r>
        <w:rPr>
          <w:rFonts w:hint="eastAsia"/>
          <w:color w:val="000000"/>
        </w:rPr>
        <w:t>1.</w:t>
      </w:r>
      <w:r>
        <w:rPr>
          <w:rFonts w:hint="eastAsia"/>
          <w:color w:val="000000"/>
        </w:rPr>
        <w:tab/>
      </w:r>
      <w:r>
        <w:rPr>
          <w:rFonts w:hint="eastAsia"/>
          <w:color w:val="000000"/>
        </w:rPr>
        <w:t>根据《消除对妇女一切形式歧视公约》提交的第六次定期报告总结了联合王国政府自</w:t>
      </w:r>
      <w:r>
        <w:rPr>
          <w:rFonts w:hint="eastAsia"/>
          <w:color w:val="000000"/>
        </w:rPr>
        <w:t>2003</w:t>
      </w:r>
      <w:r>
        <w:rPr>
          <w:rFonts w:hint="eastAsia"/>
          <w:color w:val="000000"/>
        </w:rPr>
        <w:t>年提交第五次定期报告以来所采取的主要立法、司法和行政措施。全面回顾了采取的行动和取得的进步，体现了我们谋求在大不列颠及北爱尔兰联合王国的公共部门和私人部门实现更大程度的两性平等的决心。</w:t>
      </w:r>
    </w:p>
    <w:p w:rsidR="00E86ED0" w:rsidRDefault="00E86ED0">
      <w:pPr>
        <w:tabs>
          <w:tab w:val="left" w:pos="630"/>
        </w:tabs>
        <w:spacing w:after="240" w:line="360" w:lineRule="exact"/>
        <w:rPr>
          <w:rFonts w:hint="eastAsia"/>
        </w:rPr>
      </w:pPr>
      <w:r>
        <w:rPr>
          <w:rFonts w:hint="eastAsia"/>
          <w:color w:val="000000"/>
        </w:rPr>
        <w:t>2.</w:t>
      </w:r>
      <w:r>
        <w:rPr>
          <w:rFonts w:hint="eastAsia"/>
          <w:color w:val="000000"/>
        </w:rPr>
        <w:tab/>
      </w:r>
      <w:r>
        <w:rPr>
          <w:rFonts w:hint="eastAsia"/>
          <w:color w:val="000000"/>
        </w:rPr>
        <w:t>本报告是妇女和平等股与政府其他部门的官员，北爱尔兰、苏格兰和威尔士，以及海外领土上的地方分权政府通过密切合作而共同完成的。还得到了许多其他机构的大力协助，特别是平等机会委员会。另外，我们与</w:t>
      </w:r>
      <w:r>
        <w:rPr>
          <w:rFonts w:hint="eastAsia"/>
        </w:rPr>
        <w:t>全国妇女委员会进行了联系，并通过他们与妇女问题非政府组织网进行了联系，结果使我们受益匪浅</w:t>
      </w:r>
      <w:r>
        <w:rPr>
          <w:rFonts w:hint="eastAsia"/>
          <w:color w:val="000000"/>
        </w:rPr>
        <w:t>。我们非常重视同这些机构的关系，它使性别观点被纳入我们的工作主流，并适当参考了</w:t>
      </w:r>
      <w:r>
        <w:rPr>
          <w:rFonts w:hint="eastAsia"/>
        </w:rPr>
        <w:t>全国妇女委员会提交的《消除对妇女一切形式歧视公约》的影子报告，以及所有提交大会的主题报告。</w:t>
      </w:r>
    </w:p>
    <w:p w:rsidR="00E86ED0" w:rsidRDefault="00E86ED0">
      <w:pPr>
        <w:tabs>
          <w:tab w:val="left" w:pos="630"/>
        </w:tabs>
        <w:spacing w:after="240" w:line="360" w:lineRule="exact"/>
        <w:rPr>
          <w:rFonts w:hint="eastAsia"/>
          <w:color w:val="000000"/>
        </w:rPr>
      </w:pPr>
      <w:r>
        <w:rPr>
          <w:rFonts w:hint="eastAsia"/>
          <w:color w:val="000000"/>
        </w:rPr>
        <w:t>3.</w:t>
      </w:r>
      <w:r>
        <w:rPr>
          <w:rFonts w:hint="eastAsia"/>
          <w:color w:val="000000"/>
        </w:rPr>
        <w:tab/>
      </w:r>
      <w:r>
        <w:rPr>
          <w:rFonts w:hint="eastAsia"/>
          <w:color w:val="000000"/>
        </w:rPr>
        <w:t>鉴于定期报告的篇幅限制（</w:t>
      </w:r>
      <w:r>
        <w:rPr>
          <w:rFonts w:hint="eastAsia"/>
          <w:color w:val="000000"/>
        </w:rPr>
        <w:t>70</w:t>
      </w:r>
      <w:r>
        <w:rPr>
          <w:rFonts w:hint="eastAsia"/>
          <w:color w:val="000000"/>
        </w:rPr>
        <w:t>页）和消除对妇女歧视委员会的建议，报告中不包含关于政府为消除对妇女歧视而采取措施的基础性资料。本报告将重点放在详细说明政府为在联合王国消除对妇女的歧视，自</w:t>
      </w:r>
      <w:r>
        <w:rPr>
          <w:rFonts w:hint="eastAsia"/>
          <w:color w:val="000000"/>
        </w:rPr>
        <w:t>2003</w:t>
      </w:r>
      <w:r>
        <w:rPr>
          <w:rFonts w:hint="eastAsia"/>
          <w:color w:val="000000"/>
        </w:rPr>
        <w:t>年以来所采取的各项重大举措，我们希望读者参考联合王国提交的与《公约》执行情况有关的前几次报告，从而全面了解联合王国政府为履行《公约》义务而在较长一段时期内所采取的行动。</w:t>
      </w:r>
    </w:p>
    <w:p w:rsidR="00E86ED0" w:rsidRDefault="00E86ED0">
      <w:pPr>
        <w:tabs>
          <w:tab w:val="left" w:pos="630"/>
        </w:tabs>
        <w:spacing w:after="240" w:line="360" w:lineRule="exact"/>
        <w:rPr>
          <w:rFonts w:hint="eastAsia"/>
          <w:color w:val="000000"/>
        </w:rPr>
      </w:pPr>
      <w:r>
        <w:rPr>
          <w:rFonts w:hint="eastAsia"/>
          <w:color w:val="000000"/>
        </w:rPr>
        <w:t>4.</w:t>
      </w:r>
      <w:r>
        <w:rPr>
          <w:rFonts w:hint="eastAsia"/>
          <w:color w:val="000000"/>
        </w:rPr>
        <w:tab/>
      </w:r>
      <w:r>
        <w:rPr>
          <w:rFonts w:hint="eastAsia"/>
          <w:color w:val="000000"/>
        </w:rPr>
        <w:t>很显然，联合王国政府在</w:t>
      </w:r>
      <w:r>
        <w:rPr>
          <w:rFonts w:hint="eastAsia"/>
          <w:color w:val="000000"/>
        </w:rPr>
        <w:t>2003-2007</w:t>
      </w:r>
      <w:r>
        <w:rPr>
          <w:rFonts w:hint="eastAsia"/>
          <w:color w:val="000000"/>
        </w:rPr>
        <w:t>年间实施了多项重大举措，充分体现了联合王国政府致力于实施《公约》的各项条款，以及《北京行动纲要》和“北京＋</w:t>
      </w:r>
      <w:r>
        <w:rPr>
          <w:rFonts w:hint="eastAsia"/>
          <w:color w:val="000000"/>
        </w:rPr>
        <w:t>5</w:t>
      </w:r>
      <w:r>
        <w:rPr>
          <w:rFonts w:hint="eastAsia"/>
          <w:color w:val="000000"/>
        </w:rPr>
        <w:t>”会议各项成果的决心。我们也非常愿意出席妇女地位大会，以推动该项议程的发展，尤其是倍受瞩目的</w:t>
      </w:r>
      <w:r>
        <w:rPr>
          <w:rFonts w:hint="eastAsia"/>
          <w:color w:val="000000"/>
        </w:rPr>
        <w:t>12</w:t>
      </w:r>
      <w:r>
        <w:rPr>
          <w:rFonts w:hint="eastAsia"/>
          <w:color w:val="000000"/>
        </w:rPr>
        <w:t>个核心领域的进展。特别值得一提的是，我们接受《消除对妇女一切形式歧视公约》的《任择议定书》，这将使联合王国的所有妇女，或者她们的代表，在认为《消除对妇女一切形式歧视公约》遭到违背从而导致自己受害时，有向委员会提出申诉的权利。</w:t>
      </w:r>
    </w:p>
    <w:p w:rsidR="00E86ED0" w:rsidRDefault="00E86ED0">
      <w:pPr>
        <w:tabs>
          <w:tab w:val="left" w:pos="630"/>
        </w:tabs>
        <w:spacing w:after="240" w:line="360" w:lineRule="exact"/>
        <w:rPr>
          <w:rFonts w:hint="eastAsia"/>
          <w:color w:val="000000"/>
        </w:rPr>
      </w:pPr>
      <w:r>
        <w:rPr>
          <w:rFonts w:hint="eastAsia"/>
          <w:color w:val="000000"/>
        </w:rPr>
        <w:t>5.</w:t>
      </w:r>
      <w:r>
        <w:rPr>
          <w:rFonts w:hint="eastAsia"/>
          <w:color w:val="000000"/>
        </w:rPr>
        <w:tab/>
      </w:r>
      <w:r>
        <w:rPr>
          <w:rFonts w:hint="eastAsia"/>
          <w:color w:val="000000"/>
        </w:rPr>
        <w:t>然而，我们知道，虽然单个的行动和措施难以带来实质性的改变，但它们却是实现两性平等观念主流化而必须要做的，只有实质性的改变才是我们应当追求的终极目标。有鉴于此，我们在报告中提到的改变都是指战略性的改变。</w:t>
      </w:r>
    </w:p>
    <w:p w:rsidR="00E86ED0" w:rsidRDefault="00E86ED0">
      <w:pPr>
        <w:tabs>
          <w:tab w:val="left" w:pos="630"/>
        </w:tabs>
        <w:spacing w:after="240" w:line="360" w:lineRule="exact"/>
        <w:rPr>
          <w:rFonts w:hint="eastAsia"/>
        </w:rPr>
      </w:pPr>
      <w:r>
        <w:rPr>
          <w:rFonts w:hint="eastAsia"/>
        </w:rPr>
        <w:t>6.</w:t>
      </w:r>
      <w:r>
        <w:rPr>
          <w:rFonts w:hint="eastAsia"/>
        </w:rPr>
        <w:tab/>
      </w:r>
      <w:r>
        <w:rPr>
          <w:rFonts w:hint="eastAsia"/>
        </w:rPr>
        <w:t>过去四年，我们在许多方面取得了进步，下面将在摘要中向大家介绍我们在多个重要领域所取得的进展。</w:t>
      </w:r>
    </w:p>
    <w:p w:rsidR="00E86ED0" w:rsidRDefault="00E86ED0">
      <w:pPr>
        <w:pStyle w:val="HCh"/>
        <w:spacing w:before="0"/>
        <w:jc w:val="center"/>
        <w:rPr>
          <w:rFonts w:hint="eastAsia"/>
        </w:rPr>
      </w:pPr>
      <w:r>
        <w:rPr>
          <w:rFonts w:hint="eastAsia"/>
        </w:rPr>
        <w:t>三、摘要</w:t>
      </w:r>
    </w:p>
    <w:p w:rsidR="00E86ED0" w:rsidRDefault="00E86ED0">
      <w:pPr>
        <w:tabs>
          <w:tab w:val="left" w:pos="630"/>
        </w:tabs>
        <w:spacing w:after="240" w:line="360" w:lineRule="exact"/>
        <w:rPr>
          <w:rFonts w:eastAsia="SimHei" w:hint="eastAsia"/>
          <w:color w:val="FF0000"/>
          <w:sz w:val="24"/>
        </w:rPr>
      </w:pPr>
      <w:r>
        <w:rPr>
          <w:rFonts w:eastAsia="SimHei" w:hint="eastAsia"/>
          <w:color w:val="FF0000"/>
          <w:sz w:val="24"/>
        </w:rPr>
        <w:t>将两性平等观点纳入主流，消除对妇女的歧视</w:t>
      </w:r>
    </w:p>
    <w:p w:rsidR="00E86ED0" w:rsidRDefault="00E86ED0">
      <w:pPr>
        <w:pStyle w:val="H2"/>
        <w:tabs>
          <w:tab w:val="left" w:pos="630"/>
        </w:tabs>
        <w:spacing w:line="340" w:lineRule="exact"/>
        <w:rPr>
          <w:rFonts w:ascii="Times New Roman" w:hint="eastAsia"/>
          <w:lang w:val="en-US"/>
        </w:rPr>
      </w:pPr>
      <w:r>
        <w:rPr>
          <w:rFonts w:ascii="Times New Roman" w:hint="eastAsia"/>
          <w:lang w:val="en-US"/>
        </w:rPr>
        <w:t>妇女事务大臣</w:t>
      </w:r>
    </w:p>
    <w:p w:rsidR="00E86ED0" w:rsidRDefault="00E86ED0">
      <w:pPr>
        <w:tabs>
          <w:tab w:val="left" w:pos="630"/>
        </w:tabs>
        <w:spacing w:after="240" w:line="340" w:lineRule="exact"/>
        <w:rPr>
          <w:rFonts w:hint="eastAsia"/>
        </w:rPr>
      </w:pPr>
      <w:r>
        <w:rPr>
          <w:rFonts w:hint="eastAsia"/>
        </w:rPr>
        <w:t>7.</w:t>
      </w:r>
      <w:r>
        <w:rPr>
          <w:rFonts w:hint="eastAsia"/>
        </w:rPr>
        <w:tab/>
      </w:r>
      <w:r>
        <w:rPr>
          <w:rFonts w:hint="eastAsia"/>
        </w:rPr>
        <w:t>从政府对妇女事务大臣的任命就能看出对消除对妇女的歧视的重视，目前，露丝·凯利议员担任社区和地方政府事务国务大臣，麦格·马恩议员担任议会次长兼妇女和平等事务副大臣。妇女事务大臣有一项特殊职责，就是敦促政府提供对消除两性不平等的必要性和好处的认识。该项任务涉及多个政府部门，如公共卫生、儿童政策、老年政策、住房和移民、对妇女的暴力及市民社会等，她要确保政府制定的国家政策和行动方案从战略全局出发，全面考虑妇女的需要和利益。</w:t>
      </w:r>
    </w:p>
    <w:p w:rsidR="00E86ED0" w:rsidRDefault="00E86ED0">
      <w:pPr>
        <w:tabs>
          <w:tab w:val="left" w:pos="630"/>
        </w:tabs>
        <w:spacing w:after="240" w:line="340" w:lineRule="exact"/>
        <w:rPr>
          <w:rFonts w:hint="eastAsia"/>
        </w:rPr>
      </w:pPr>
      <w:r>
        <w:rPr>
          <w:rFonts w:hint="eastAsia"/>
        </w:rPr>
        <w:t>8.</w:t>
      </w:r>
      <w:r>
        <w:rPr>
          <w:rFonts w:hint="eastAsia"/>
        </w:rPr>
        <w:tab/>
      </w:r>
      <w:r>
        <w:rPr>
          <w:rFonts w:hint="eastAsia"/>
        </w:rPr>
        <w:t>这对确保各级政府部门逐步将两性平等观点纳入主流并列为优先事项至关重要。例如，政府各部门在实施某项政策以前，通常会审查该政策将会对妇女产生什么样的影响。最近，政府出台了包括两性平等义务在内的多项措施，必将进一步促进各级公共权力机关为实现这一目标而努力奋斗。</w:t>
      </w:r>
    </w:p>
    <w:p w:rsidR="00E86ED0" w:rsidRDefault="00E86ED0">
      <w:pPr>
        <w:pStyle w:val="H2"/>
        <w:tabs>
          <w:tab w:val="left" w:pos="630"/>
        </w:tabs>
        <w:spacing w:line="340" w:lineRule="exact"/>
        <w:rPr>
          <w:rFonts w:ascii="Times New Roman" w:hint="eastAsia"/>
          <w:lang w:val="en-US"/>
        </w:rPr>
      </w:pPr>
      <w:r>
        <w:rPr>
          <w:rFonts w:ascii="Times New Roman" w:hint="eastAsia"/>
          <w:lang w:val="en-US"/>
        </w:rPr>
        <w:t>两性平等义务</w:t>
      </w:r>
    </w:p>
    <w:p w:rsidR="00E86ED0" w:rsidRDefault="00E86ED0">
      <w:pPr>
        <w:tabs>
          <w:tab w:val="left" w:pos="630"/>
        </w:tabs>
        <w:spacing w:after="240" w:line="340" w:lineRule="exact"/>
        <w:rPr>
          <w:rFonts w:hint="eastAsia"/>
        </w:rPr>
      </w:pPr>
      <w:r>
        <w:rPr>
          <w:rFonts w:hint="eastAsia"/>
          <w:bCs/>
        </w:rPr>
        <w:t>9.</w:t>
      </w:r>
      <w:r>
        <w:rPr>
          <w:rFonts w:hint="eastAsia"/>
          <w:bCs/>
        </w:rPr>
        <w:tab/>
      </w:r>
      <w:r>
        <w:rPr>
          <w:rFonts w:hint="eastAsia"/>
          <w:bCs/>
        </w:rPr>
        <w:t>作为《</w:t>
      </w:r>
      <w:r>
        <w:rPr>
          <w:rFonts w:hint="eastAsia"/>
          <w:bCs/>
        </w:rPr>
        <w:t>2006</w:t>
      </w:r>
      <w:r>
        <w:rPr>
          <w:rFonts w:hint="eastAsia"/>
          <w:bCs/>
        </w:rPr>
        <w:t>年平等法案》的一部分，“两性平等义务”于</w:t>
      </w:r>
      <w:r>
        <w:rPr>
          <w:rFonts w:hint="eastAsia"/>
          <w:bCs/>
        </w:rPr>
        <w:t>2007</w:t>
      </w:r>
      <w:r>
        <w:rPr>
          <w:rFonts w:hint="eastAsia"/>
          <w:bCs/>
        </w:rPr>
        <w:t>年</w:t>
      </w:r>
      <w:r>
        <w:rPr>
          <w:rFonts w:hint="eastAsia"/>
          <w:bCs/>
        </w:rPr>
        <w:t>4</w:t>
      </w:r>
      <w:r>
        <w:rPr>
          <w:rFonts w:hint="eastAsia"/>
          <w:bCs/>
        </w:rPr>
        <w:t>月被首次提出，它是公共权力机关必须履行的一项强制性义务</w:t>
      </w:r>
      <w:r>
        <w:rPr>
          <w:rFonts w:hint="eastAsia"/>
        </w:rPr>
        <w:t>，即所有公共权力机关在开展一切工作时都必须致力于推动两性平等，对消除不合法的性别歧视和性骚扰的必要性给予“适当”关注。该项新义务主要是为了促使各级公共权力机关在以下领域切实转变观念，即如何履行其所担负的公共职能，如何系统性地审查这些职能的履行情况，从而改进服务。具体是指：每三年起草和发布一次两性平等方案，制定具体的目标，并对所有新政策和新法律进行“性别影响评估”，包括就业和服务领域的改革。</w:t>
      </w:r>
    </w:p>
    <w:p w:rsidR="00E86ED0" w:rsidRDefault="00E86ED0">
      <w:pPr>
        <w:tabs>
          <w:tab w:val="left" w:pos="630"/>
        </w:tabs>
        <w:spacing w:after="240" w:line="340" w:lineRule="exact"/>
        <w:rPr>
          <w:rFonts w:hint="eastAsia"/>
        </w:rPr>
      </w:pPr>
      <w:r>
        <w:rPr>
          <w:rFonts w:hint="eastAsia"/>
        </w:rPr>
        <w:t>10.</w:t>
      </w:r>
      <w:r>
        <w:rPr>
          <w:rFonts w:hint="eastAsia"/>
        </w:rPr>
        <w:tab/>
      </w:r>
      <w:r>
        <w:rPr>
          <w:rFonts w:hint="eastAsia"/>
        </w:rPr>
        <w:t>根据该项义务，各级公共权力机关必须与职工和利益攸关方进行充分协商，采取具体措施以展示其促进两性平等的意愿。为强化该项义务，必须提供按性别分列的数据，以便查明值得关注的领域。</w:t>
      </w:r>
      <w:r>
        <w:rPr>
          <w:rFonts w:hint="eastAsia"/>
        </w:rPr>
        <w:t>2007</w:t>
      </w:r>
      <w:r>
        <w:rPr>
          <w:rFonts w:hint="eastAsia"/>
        </w:rPr>
        <w:t>年</w:t>
      </w:r>
      <w:r>
        <w:rPr>
          <w:rFonts w:hint="eastAsia"/>
        </w:rPr>
        <w:t>10</w:t>
      </w:r>
      <w:r>
        <w:rPr>
          <w:rFonts w:hint="eastAsia"/>
        </w:rPr>
        <w:t>月以前，平等机会委员会将负责监督该项义务的执行情况，其后，该项职能将由平等和人权事务委员会接管。</w:t>
      </w:r>
    </w:p>
    <w:p w:rsidR="00E86ED0" w:rsidRDefault="00E86ED0">
      <w:pPr>
        <w:tabs>
          <w:tab w:val="left" w:pos="630"/>
        </w:tabs>
        <w:spacing w:after="240" w:line="360" w:lineRule="exact"/>
        <w:rPr>
          <w:rFonts w:eastAsia="SimHei" w:hint="eastAsia"/>
          <w:color w:val="FF0000"/>
          <w:sz w:val="24"/>
        </w:rPr>
      </w:pPr>
      <w:r>
        <w:rPr>
          <w:rFonts w:eastAsia="SimHei" w:hint="eastAsia"/>
          <w:color w:val="FF0000"/>
          <w:sz w:val="24"/>
        </w:rPr>
        <w:t>全面消除歧视</w:t>
      </w:r>
    </w:p>
    <w:p w:rsidR="00E86ED0" w:rsidRDefault="00E86ED0">
      <w:pPr>
        <w:pStyle w:val="H2"/>
        <w:tabs>
          <w:tab w:val="left" w:pos="630"/>
        </w:tabs>
        <w:rPr>
          <w:rFonts w:ascii="Times New Roman" w:hint="eastAsia"/>
          <w:lang w:val="en-US"/>
        </w:rPr>
      </w:pPr>
      <w:r>
        <w:rPr>
          <w:rFonts w:ascii="Times New Roman" w:hint="eastAsia"/>
          <w:lang w:val="en-US"/>
        </w:rPr>
        <w:t>平等和人权事务委员会</w:t>
      </w:r>
    </w:p>
    <w:p w:rsidR="00E86ED0" w:rsidRDefault="00E86ED0">
      <w:pPr>
        <w:tabs>
          <w:tab w:val="left" w:pos="630"/>
        </w:tabs>
        <w:spacing w:after="240" w:line="360" w:lineRule="exact"/>
        <w:rPr>
          <w:rFonts w:hint="eastAsia"/>
          <w:color w:val="000000"/>
        </w:rPr>
      </w:pPr>
      <w:r>
        <w:rPr>
          <w:rFonts w:hint="eastAsia"/>
          <w:color w:val="000000"/>
        </w:rPr>
        <w:t>11.</w:t>
      </w:r>
      <w:r>
        <w:rPr>
          <w:rFonts w:hint="eastAsia"/>
          <w:color w:val="000000"/>
        </w:rPr>
        <w:tab/>
      </w:r>
      <w:r>
        <w:rPr>
          <w:rFonts w:hint="eastAsia"/>
          <w:color w:val="000000"/>
        </w:rPr>
        <w:t>两性平等目标的实现不能指望一蹴而就，早在几年前，政府就对这项工作的进展感到不满。我们承认，平等机会委员会和种族平等委员会成立于</w:t>
      </w:r>
      <w:r>
        <w:rPr>
          <w:rFonts w:hint="eastAsia"/>
          <w:color w:val="000000"/>
        </w:rPr>
        <w:t>1960</w:t>
      </w:r>
      <w:r>
        <w:rPr>
          <w:rFonts w:hint="eastAsia"/>
          <w:color w:val="000000"/>
        </w:rPr>
        <w:t>年代和</w:t>
      </w:r>
      <w:r>
        <w:rPr>
          <w:rFonts w:hint="eastAsia"/>
          <w:color w:val="000000"/>
        </w:rPr>
        <w:t>1970</w:t>
      </w:r>
      <w:r>
        <w:rPr>
          <w:rFonts w:hint="eastAsia"/>
          <w:color w:val="000000"/>
        </w:rPr>
        <w:t>年代初，当时的全球环境与二十一世纪初的情况不可同日而语。</w:t>
      </w:r>
    </w:p>
    <w:p w:rsidR="00E86ED0" w:rsidRDefault="00E86ED0">
      <w:pPr>
        <w:tabs>
          <w:tab w:val="left" w:pos="630"/>
        </w:tabs>
        <w:spacing w:after="240" w:line="340" w:lineRule="exact"/>
        <w:rPr>
          <w:rFonts w:hint="eastAsia"/>
          <w:color w:val="000000"/>
        </w:rPr>
      </w:pPr>
      <w:r>
        <w:rPr>
          <w:rFonts w:hint="eastAsia"/>
          <w:color w:val="000000"/>
        </w:rPr>
        <w:t>12.</w:t>
      </w:r>
      <w:r>
        <w:rPr>
          <w:rFonts w:hint="eastAsia"/>
          <w:color w:val="000000"/>
        </w:rPr>
        <w:tab/>
      </w:r>
      <w:r>
        <w:rPr>
          <w:rFonts w:hint="eastAsia"/>
          <w:color w:val="000000"/>
        </w:rPr>
        <w:t>当前，人类面临着以下新情况：人口数量日益增多，移徙模式不断变化，身份、信仰和文化日益多元化，两性关系日益多样化，家庭结构呈现多种类型。这就意味着，必须对不利状况的产生根源进行重新审议，并探讨如何采取措施来消除这种差异。尤其是，必须建立一个全新的体系，来应对当前人类所面临的挑战。</w:t>
      </w:r>
    </w:p>
    <w:p w:rsidR="00E86ED0" w:rsidRDefault="00E86ED0">
      <w:pPr>
        <w:tabs>
          <w:tab w:val="left" w:pos="630"/>
        </w:tabs>
        <w:spacing w:after="240" w:line="340" w:lineRule="exact"/>
        <w:rPr>
          <w:rFonts w:hint="eastAsia"/>
        </w:rPr>
      </w:pPr>
      <w:r>
        <w:rPr>
          <w:rFonts w:hint="eastAsia"/>
        </w:rPr>
        <w:t>13.</w:t>
      </w:r>
      <w:r>
        <w:rPr>
          <w:rFonts w:hint="eastAsia"/>
        </w:rPr>
        <w:tab/>
      </w:r>
      <w:r>
        <w:rPr>
          <w:rFonts w:hint="eastAsia"/>
        </w:rPr>
        <w:t>因此</w:t>
      </w:r>
      <w:r>
        <w:rPr>
          <w:rFonts w:hint="eastAsia"/>
          <w:lang w:val="en-GB"/>
        </w:rPr>
        <w:t>，在</w:t>
      </w:r>
      <w:r>
        <w:rPr>
          <w:rFonts w:hint="eastAsia"/>
        </w:rPr>
        <w:t>经过数轮磋商后</w:t>
      </w:r>
      <w:r>
        <w:rPr>
          <w:rFonts w:hint="eastAsia"/>
          <w:lang w:val="en-GB"/>
        </w:rPr>
        <w:t>，</w:t>
      </w:r>
      <w:r>
        <w:rPr>
          <w:rFonts w:hint="eastAsia"/>
        </w:rPr>
        <w:t>政府决定设立平等和人权事务委员会</w:t>
      </w:r>
      <w:r>
        <w:rPr>
          <w:rFonts w:hint="eastAsia"/>
          <w:lang w:val="en-GB"/>
        </w:rPr>
        <w:t>，并</w:t>
      </w:r>
      <w:r>
        <w:rPr>
          <w:rFonts w:hint="eastAsia"/>
        </w:rPr>
        <w:t>于今年</w:t>
      </w:r>
      <w:r>
        <w:rPr>
          <w:rFonts w:hint="eastAsia"/>
        </w:rPr>
        <w:t>10</w:t>
      </w:r>
      <w:r>
        <w:rPr>
          <w:rFonts w:hint="eastAsia"/>
        </w:rPr>
        <w:t>月起正式运作。它将取代现有的两性平等委员会、种族平等委员会和残疾人权利委员会，并增加了一些新的职能职责，即反对基于年龄、宗教信仰、性取向和人权等理由而产生的歧视行为。平等和人权事务委员会将凭借自身的优势，致力于协助英国政府更好地应对人类在二十一世纪所面临的重大挑战。</w:t>
      </w:r>
    </w:p>
    <w:p w:rsidR="00E86ED0" w:rsidRDefault="00E86ED0">
      <w:pPr>
        <w:tabs>
          <w:tab w:val="left" w:pos="630"/>
        </w:tabs>
        <w:spacing w:after="240" w:line="340" w:lineRule="exact"/>
        <w:rPr>
          <w:rFonts w:hint="eastAsia"/>
          <w:color w:val="000000"/>
        </w:rPr>
      </w:pPr>
      <w:r>
        <w:rPr>
          <w:rFonts w:hint="eastAsia"/>
        </w:rPr>
        <w:t>14.</w:t>
      </w:r>
      <w:r>
        <w:rPr>
          <w:rFonts w:hint="eastAsia"/>
        </w:rPr>
        <w:tab/>
      </w:r>
      <w:r>
        <w:rPr>
          <w:rFonts w:hint="eastAsia"/>
        </w:rPr>
        <w:t>这个新机构将承接现有的几个委员会的大量专业技术知识，确保其即将实施的新方案与现行方案在政策上保持连续性。因此，目前包括平等机会委员会在内的各机构都任命了过渡时期事务专员出任平等和人权事务委员会的理事，任期最长为两年。</w:t>
      </w:r>
    </w:p>
    <w:p w:rsidR="00E86ED0" w:rsidRDefault="00E86ED0">
      <w:pPr>
        <w:tabs>
          <w:tab w:val="left" w:pos="630"/>
        </w:tabs>
        <w:spacing w:after="240" w:line="340" w:lineRule="exact"/>
        <w:rPr>
          <w:rFonts w:eastAsia="SimHei" w:hint="eastAsia"/>
          <w:color w:val="FF0000"/>
          <w:sz w:val="24"/>
        </w:rPr>
      </w:pPr>
      <w:r>
        <w:rPr>
          <w:rFonts w:eastAsia="SimHei" w:hint="eastAsia"/>
          <w:color w:val="FF0000"/>
          <w:sz w:val="24"/>
        </w:rPr>
        <w:t>缩小两性薪酬差距</w:t>
      </w:r>
    </w:p>
    <w:p w:rsidR="00E86ED0" w:rsidRDefault="00E86ED0">
      <w:pPr>
        <w:tabs>
          <w:tab w:val="left" w:pos="630"/>
        </w:tabs>
        <w:spacing w:after="240" w:line="340" w:lineRule="exact"/>
        <w:rPr>
          <w:rFonts w:hint="eastAsia"/>
        </w:rPr>
      </w:pPr>
      <w:r>
        <w:rPr>
          <w:rFonts w:hint="eastAsia"/>
        </w:rPr>
        <w:t>15.</w:t>
      </w:r>
      <w:r>
        <w:rPr>
          <w:rFonts w:hint="eastAsia"/>
        </w:rPr>
        <w:tab/>
      </w:r>
      <w:r>
        <w:rPr>
          <w:rFonts w:hint="eastAsia"/>
        </w:rPr>
        <w:t>英国政府在评估本国存在的两性薪酬差距时使用了中间值法，而非平均值法，因为平均值法受极大或极小数值的影响较大，使数据的分布发生倾斜。中间值是指，一半职工的薪酬在该数值以上，另一半职工的薪酬则在该数值以下，因而不会受极大或极小数值的影响。英国国家统计局建议使用中间值。因此，为了与国内政策保持一致，我们在报告中也将全部使用中间值，但是，我们也会附上相对应的平均值，以便与上次定期报告及欧盟其他成员国的数据进行直接比较。</w:t>
      </w:r>
    </w:p>
    <w:p w:rsidR="00E86ED0" w:rsidRDefault="00E86ED0">
      <w:pPr>
        <w:pStyle w:val="H2"/>
        <w:tabs>
          <w:tab w:val="left" w:pos="630"/>
        </w:tabs>
        <w:spacing w:line="340" w:lineRule="exact"/>
        <w:rPr>
          <w:rFonts w:ascii="Times New Roman" w:hint="eastAsia"/>
          <w:lang w:val="en-US"/>
        </w:rPr>
      </w:pPr>
      <w:r>
        <w:rPr>
          <w:rFonts w:ascii="Times New Roman" w:hint="eastAsia"/>
          <w:lang w:val="en-US"/>
        </w:rPr>
        <w:t>查明两性薪酬差距的形成原因并探讨如何消除这种差距——妇女和工作委员会</w:t>
      </w:r>
    </w:p>
    <w:p w:rsidR="00E86ED0" w:rsidRDefault="00E86ED0">
      <w:pPr>
        <w:tabs>
          <w:tab w:val="left" w:pos="630"/>
        </w:tabs>
        <w:spacing w:after="240" w:line="340" w:lineRule="exact"/>
        <w:rPr>
          <w:rFonts w:hint="eastAsia"/>
        </w:rPr>
      </w:pPr>
      <w:r>
        <w:rPr>
          <w:rFonts w:hint="eastAsia"/>
        </w:rPr>
        <w:t>16.</w:t>
      </w:r>
      <w:r>
        <w:rPr>
          <w:rFonts w:hint="eastAsia"/>
        </w:rPr>
        <w:tab/>
      </w:r>
      <w:r>
        <w:rPr>
          <w:rFonts w:hint="eastAsia"/>
          <w:spacing w:val="-2"/>
        </w:rPr>
        <w:t>自《</w:t>
      </w:r>
      <w:r>
        <w:rPr>
          <w:rFonts w:hint="eastAsia"/>
          <w:spacing w:val="-2"/>
        </w:rPr>
        <w:t>1975</w:t>
      </w:r>
      <w:r>
        <w:rPr>
          <w:rFonts w:hint="eastAsia"/>
          <w:spacing w:val="-2"/>
        </w:rPr>
        <w:t>年平等薪酬法案》生效以来，全时工作的两性薪酬平均差距已从</w:t>
      </w:r>
      <w:r>
        <w:rPr>
          <w:rFonts w:hint="eastAsia"/>
          <w:spacing w:val="-2"/>
        </w:rPr>
        <w:t>30%</w:t>
      </w:r>
      <w:r>
        <w:rPr>
          <w:rFonts w:hint="eastAsia"/>
          <w:spacing w:val="-2"/>
        </w:rPr>
        <w:t>降至</w:t>
      </w:r>
      <w:r>
        <w:rPr>
          <w:rFonts w:hint="eastAsia"/>
          <w:spacing w:val="-2"/>
        </w:rPr>
        <w:t>2002</w:t>
      </w:r>
      <w:r>
        <w:rPr>
          <w:rFonts w:hint="eastAsia"/>
          <w:spacing w:val="-2"/>
        </w:rPr>
        <w:t>年的约</w:t>
      </w:r>
      <w:r>
        <w:rPr>
          <w:rFonts w:hint="eastAsia"/>
          <w:spacing w:val="-2"/>
        </w:rPr>
        <w:t>20%</w:t>
      </w:r>
      <w:r>
        <w:rPr>
          <w:rFonts w:hint="eastAsia"/>
          <w:spacing w:val="-2"/>
        </w:rPr>
        <w:t>（详见上次定期报告），</w:t>
      </w:r>
      <w:r>
        <w:rPr>
          <w:rFonts w:hint="eastAsia"/>
          <w:spacing w:val="-2"/>
        </w:rPr>
        <w:t>2006</w:t>
      </w:r>
      <w:r>
        <w:rPr>
          <w:rFonts w:hint="eastAsia"/>
          <w:spacing w:val="-2"/>
        </w:rPr>
        <w:t>年又降至约</w:t>
      </w:r>
      <w:r>
        <w:rPr>
          <w:rFonts w:hint="eastAsia"/>
          <w:spacing w:val="-2"/>
        </w:rPr>
        <w:t>17%</w:t>
      </w:r>
      <w:r>
        <w:rPr>
          <w:rFonts w:hint="eastAsia"/>
          <w:spacing w:val="-2"/>
        </w:rPr>
        <w:t>。如果使用中间值，</w:t>
      </w:r>
      <w:r>
        <w:rPr>
          <w:rFonts w:hint="eastAsia"/>
          <w:spacing w:val="-2"/>
        </w:rPr>
        <w:t>2002</w:t>
      </w:r>
      <w:r>
        <w:rPr>
          <w:rFonts w:hint="eastAsia"/>
          <w:spacing w:val="-2"/>
        </w:rPr>
        <w:t>年为</w:t>
      </w:r>
      <w:r>
        <w:rPr>
          <w:rFonts w:hint="eastAsia"/>
          <w:spacing w:val="-2"/>
        </w:rPr>
        <w:t>15.5%</w:t>
      </w:r>
      <w:r>
        <w:rPr>
          <w:rFonts w:hint="eastAsia"/>
          <w:spacing w:val="-2"/>
        </w:rPr>
        <w:t>，</w:t>
      </w:r>
      <w:r>
        <w:rPr>
          <w:rFonts w:hint="eastAsia"/>
          <w:spacing w:val="-2"/>
        </w:rPr>
        <w:t>2006</w:t>
      </w:r>
      <w:r>
        <w:rPr>
          <w:rFonts w:hint="eastAsia"/>
          <w:spacing w:val="-2"/>
        </w:rPr>
        <w:t>年为</w:t>
      </w:r>
      <w:r>
        <w:rPr>
          <w:rFonts w:hint="eastAsia"/>
          <w:spacing w:val="-2"/>
        </w:rPr>
        <w:t>12.6%</w:t>
      </w:r>
      <w:r>
        <w:rPr>
          <w:rFonts w:hint="eastAsia"/>
          <w:spacing w:val="-2"/>
        </w:rPr>
        <w:t>。然而，两性薪酬差距依然较大。因此，首相于</w:t>
      </w:r>
      <w:r>
        <w:rPr>
          <w:rFonts w:hint="eastAsia"/>
          <w:spacing w:val="-2"/>
        </w:rPr>
        <w:t>2004</w:t>
      </w:r>
      <w:r>
        <w:rPr>
          <w:rFonts w:hint="eastAsia"/>
          <w:spacing w:val="-2"/>
        </w:rPr>
        <w:t>年决定任命</w:t>
      </w:r>
      <w:r>
        <w:rPr>
          <w:rFonts w:hint="eastAsia"/>
          <w:spacing w:val="-2"/>
        </w:rPr>
        <w:t>Prosser</w:t>
      </w:r>
      <w:r>
        <w:rPr>
          <w:rFonts w:hint="eastAsia"/>
          <w:spacing w:val="-2"/>
        </w:rPr>
        <w:t>（女性）男爵担任妇女和工作委员会主席，这是一个独立调查机构，负责审查两性薪酬和机会差距的形成原因，并寻求切实可行的办法以减小这种差距。</w:t>
      </w:r>
    </w:p>
    <w:p w:rsidR="00E86ED0" w:rsidRDefault="00E86ED0">
      <w:pPr>
        <w:tabs>
          <w:tab w:val="left" w:pos="630"/>
        </w:tabs>
        <w:spacing w:after="240" w:line="340" w:lineRule="exact"/>
        <w:rPr>
          <w:rFonts w:hint="eastAsia"/>
        </w:rPr>
      </w:pPr>
      <w:r>
        <w:rPr>
          <w:rFonts w:hint="eastAsia"/>
          <w:lang w:val="en"/>
        </w:rPr>
        <w:t>17.</w:t>
      </w:r>
      <w:r>
        <w:rPr>
          <w:rFonts w:hint="eastAsia"/>
          <w:lang w:val="en"/>
        </w:rPr>
        <w:tab/>
        <w:t>2006</w:t>
      </w:r>
      <w:r>
        <w:rPr>
          <w:rFonts w:hint="eastAsia"/>
          <w:lang w:val="en"/>
        </w:rPr>
        <w:t>年</w:t>
      </w:r>
      <w:r>
        <w:rPr>
          <w:rFonts w:hint="eastAsia"/>
          <w:lang w:val="en"/>
        </w:rPr>
        <w:t>2</w:t>
      </w:r>
      <w:r>
        <w:rPr>
          <w:rFonts w:hint="eastAsia"/>
          <w:lang w:val="en"/>
        </w:rPr>
        <w:t>月</w:t>
      </w:r>
      <w:r>
        <w:rPr>
          <w:rFonts w:hint="eastAsia"/>
        </w:rPr>
        <w:t>，妇女和工作</w:t>
      </w:r>
      <w:r>
        <w:rPr>
          <w:rFonts w:hint="eastAsia"/>
          <w:lang w:val="en"/>
        </w:rPr>
        <w:t>委员会向首相提交了一份报告</w:t>
      </w:r>
      <w:r>
        <w:rPr>
          <w:rFonts w:hint="eastAsia"/>
        </w:rPr>
        <w:t>，</w:t>
      </w:r>
      <w:r>
        <w:rPr>
          <w:rFonts w:hint="eastAsia"/>
          <w:lang w:val="en"/>
        </w:rPr>
        <w:t>题为“打造一个更加公平的未来”。在全面分析现有证据的基础上，委员会预计会有越来越多的妇女进入就业市场、占据高薪岗位并发挥重要作用，她们每年对英国经济做出的贡献大约相当于英国国内生产总值的</w:t>
      </w:r>
      <w:r>
        <w:rPr>
          <w:rFonts w:hint="eastAsia"/>
        </w:rPr>
        <w:t>2%</w:t>
      </w:r>
      <w:r>
        <w:rPr>
          <w:rFonts w:hint="eastAsia"/>
        </w:rPr>
        <w:t>。</w:t>
      </w:r>
      <w:r>
        <w:rPr>
          <w:rFonts w:hint="eastAsia"/>
        </w:rPr>
        <w:t>2006</w:t>
      </w:r>
      <w:r>
        <w:rPr>
          <w:rFonts w:hint="eastAsia"/>
        </w:rPr>
        <w:t>年</w:t>
      </w:r>
      <w:r>
        <w:rPr>
          <w:rFonts w:hint="eastAsia"/>
        </w:rPr>
        <w:t>9</w:t>
      </w:r>
      <w:r>
        <w:rPr>
          <w:rFonts w:hint="eastAsia"/>
        </w:rPr>
        <w:t>月，妇女事务大臣经协商后一致同意实施一项行动方案，以处理这些建议。</w:t>
      </w:r>
    </w:p>
    <w:p w:rsidR="00E86ED0" w:rsidRDefault="00E86ED0">
      <w:pPr>
        <w:pStyle w:val="H2"/>
        <w:tabs>
          <w:tab w:val="left" w:pos="630"/>
        </w:tabs>
        <w:rPr>
          <w:rFonts w:ascii="Times New Roman" w:hint="eastAsia"/>
          <w:lang w:val="en-US"/>
        </w:rPr>
      </w:pPr>
      <w:r>
        <w:rPr>
          <w:rFonts w:ascii="Times New Roman" w:hint="eastAsia"/>
          <w:lang w:val="en-US"/>
        </w:rPr>
        <w:t>推进妇女和工作委员会的建议</w:t>
      </w:r>
    </w:p>
    <w:p w:rsidR="00E86ED0" w:rsidRDefault="00E86ED0">
      <w:pPr>
        <w:tabs>
          <w:tab w:val="left" w:pos="630"/>
        </w:tabs>
        <w:spacing w:after="240" w:line="360" w:lineRule="exact"/>
        <w:rPr>
          <w:rFonts w:hint="eastAsia"/>
          <w:color w:val="000000"/>
        </w:rPr>
      </w:pPr>
      <w:r>
        <w:rPr>
          <w:rFonts w:hint="eastAsia"/>
        </w:rPr>
        <w:t>18.</w:t>
      </w:r>
      <w:r>
        <w:rPr>
          <w:rFonts w:hint="eastAsia"/>
        </w:rPr>
        <w:tab/>
      </w:r>
      <w:r>
        <w:rPr>
          <w:rFonts w:hint="eastAsia"/>
        </w:rPr>
        <w:t>政府在多个领域取得了重大进步，</w:t>
      </w:r>
      <w:r>
        <w:rPr>
          <w:rFonts w:hint="eastAsia"/>
        </w:rPr>
        <w:t>2007</w:t>
      </w:r>
      <w:r>
        <w:rPr>
          <w:rFonts w:hint="eastAsia"/>
        </w:rPr>
        <w:t>年</w:t>
      </w:r>
      <w:r>
        <w:rPr>
          <w:rFonts w:hint="eastAsia"/>
        </w:rPr>
        <w:t>3</w:t>
      </w:r>
      <w:r>
        <w:rPr>
          <w:rFonts w:hint="eastAsia"/>
        </w:rPr>
        <w:t>月底，政府公布了一份年度报告，介绍了在这些建议方面取得的进步，并且评价了它们的效果。迄今为止业已启动以下倡议：</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拨付</w:t>
      </w:r>
      <w:r>
        <w:rPr>
          <w:rFonts w:hint="eastAsia"/>
        </w:rPr>
        <w:t>50</w:t>
      </w:r>
      <w:r>
        <w:rPr>
          <w:rFonts w:hint="eastAsia"/>
        </w:rPr>
        <w:t>万英镑的资金，用于支助有关倡议，以便提供更多优质的非全时工作机会；</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发起“雇主示范倡议方案”（已有</w:t>
      </w:r>
      <w:r>
        <w:rPr>
          <w:rFonts w:hint="eastAsia"/>
        </w:rPr>
        <w:t xml:space="preserve">100 </w:t>
      </w:r>
      <w:r>
        <w:rPr>
          <w:rFonts w:hint="eastAsia"/>
        </w:rPr>
        <w:t>多人报名参加），要求雇主明确承诺，将致力于通过一系列项目的实施，努力减小两性薪酬差距；</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color w:val="000000"/>
        </w:rPr>
      </w:pPr>
      <w:r>
        <w:rPr>
          <w:rFonts w:hint="eastAsia"/>
        </w:rPr>
        <w:t>今后两年，为“妇女和工作：行业方向”倡议提供</w:t>
      </w:r>
      <w:r>
        <w:rPr>
          <w:rFonts w:hint="eastAsia"/>
        </w:rPr>
        <w:t>1 000</w:t>
      </w:r>
      <w:r>
        <w:rPr>
          <w:rFonts w:hint="eastAsia"/>
        </w:rPr>
        <w:t>万英镑的资金；</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color w:val="000000"/>
        </w:rPr>
      </w:pPr>
      <w:r>
        <w:rPr>
          <w:rFonts w:hint="eastAsia"/>
          <w:color w:val="000000"/>
        </w:rPr>
        <w:t>设立“妇女创业特别工作小组”，为妇女创业提供指导和帮助，包括为地区妇女工商股提供指导，以鼓励妇女创业和发</w:t>
      </w:r>
      <w:r>
        <w:rPr>
          <w:rFonts w:hint="eastAsia"/>
        </w:rPr>
        <w:t>展；</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color w:val="000000"/>
        </w:rPr>
        <w:t>按照《</w:t>
      </w:r>
      <w:r>
        <w:rPr>
          <w:rFonts w:hint="eastAsia"/>
          <w:color w:val="000000"/>
        </w:rPr>
        <w:t>2006</w:t>
      </w:r>
      <w:r>
        <w:rPr>
          <w:rFonts w:hint="eastAsia"/>
          <w:color w:val="000000"/>
        </w:rPr>
        <w:t>年预算案》，实施妇女三级（大约相当于高级）技能水平考试试点方案；</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通过“联邦现代基金”为“平等事务代表”提供支助；</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建立“平等审查标准”——这项标准可以帮助雇主查明为确保两性平等需要在哪些领域采取行动；以及</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要求各级公共权力机关严格履行“两性平等义务”，对各自的工作目标进行审查，确定是否与两性平等薪酬或两性薪酬差距有关。</w:t>
      </w:r>
    </w:p>
    <w:p w:rsidR="00E86ED0" w:rsidRDefault="00E86ED0">
      <w:pPr>
        <w:pStyle w:val="H2"/>
        <w:tabs>
          <w:tab w:val="left" w:pos="630"/>
        </w:tabs>
        <w:rPr>
          <w:rFonts w:ascii="Times New Roman" w:hint="eastAsia"/>
          <w:lang w:val="en-US"/>
        </w:rPr>
      </w:pPr>
      <w:r>
        <w:rPr>
          <w:rFonts w:ascii="Times New Roman" w:hint="eastAsia"/>
          <w:lang w:val="en-US"/>
        </w:rPr>
        <w:t>各级政府部门采取的行动</w:t>
      </w:r>
    </w:p>
    <w:p w:rsidR="00E86ED0" w:rsidRDefault="00E86ED0">
      <w:pPr>
        <w:tabs>
          <w:tab w:val="left" w:pos="630"/>
        </w:tabs>
        <w:spacing w:after="240" w:line="360" w:lineRule="exact"/>
        <w:rPr>
          <w:rFonts w:hint="eastAsia"/>
        </w:rPr>
      </w:pPr>
      <w:r>
        <w:rPr>
          <w:rFonts w:hint="eastAsia"/>
        </w:rPr>
        <w:t>19.</w:t>
      </w:r>
      <w:r>
        <w:rPr>
          <w:rFonts w:hint="eastAsia"/>
        </w:rPr>
        <w:tab/>
        <w:t>2003</w:t>
      </w:r>
      <w:r>
        <w:rPr>
          <w:rFonts w:hint="eastAsia"/>
        </w:rPr>
        <w:t>年，所有</w:t>
      </w:r>
      <w:r>
        <w:rPr>
          <w:rFonts w:hint="eastAsia"/>
        </w:rPr>
        <w:t>88</w:t>
      </w:r>
      <w:r>
        <w:rPr>
          <w:rFonts w:hint="eastAsia"/>
        </w:rPr>
        <w:t>家政府部门和机构全都制定了《平等薪酬审议》和《行动方案》。政府还鼓励各部门在奖金制实施后重新审查自身的薪酬体系，并且每三年审查一次，检验其采取的与奖金有关的政策和做法是否符合平等的要求。</w:t>
      </w:r>
    </w:p>
    <w:p w:rsidR="00E86ED0" w:rsidRDefault="00E86ED0">
      <w:pPr>
        <w:tabs>
          <w:tab w:val="left" w:pos="630"/>
        </w:tabs>
        <w:spacing w:after="240" w:line="360" w:lineRule="exact"/>
        <w:rPr>
          <w:rFonts w:hint="eastAsia"/>
          <w:color w:val="000000"/>
        </w:rPr>
      </w:pPr>
      <w:r>
        <w:rPr>
          <w:rFonts w:hint="eastAsia"/>
          <w:color w:val="000000"/>
        </w:rPr>
        <w:t>20.</w:t>
      </w:r>
      <w:r>
        <w:rPr>
          <w:rFonts w:hint="eastAsia"/>
          <w:color w:val="000000"/>
        </w:rPr>
        <w:tab/>
      </w:r>
      <w:r>
        <w:rPr>
          <w:rFonts w:hint="eastAsia"/>
          <w:color w:val="000000"/>
        </w:rPr>
        <w:t>文职部门女性担任高级管理职务的比例从</w:t>
      </w:r>
      <w:r>
        <w:rPr>
          <w:rFonts w:hint="eastAsia"/>
          <w:color w:val="000000"/>
        </w:rPr>
        <w:t>2003</w:t>
      </w:r>
      <w:r>
        <w:rPr>
          <w:rFonts w:hint="eastAsia"/>
          <w:color w:val="000000"/>
        </w:rPr>
        <w:t>年的</w:t>
      </w:r>
      <w:r>
        <w:rPr>
          <w:rFonts w:hint="eastAsia"/>
          <w:color w:val="000000"/>
        </w:rPr>
        <w:t>22.9%</w:t>
      </w:r>
      <w:r>
        <w:rPr>
          <w:rFonts w:hint="eastAsia"/>
          <w:color w:val="000000"/>
        </w:rPr>
        <w:t>上升至</w:t>
      </w:r>
      <w:r>
        <w:rPr>
          <w:rFonts w:hint="eastAsia"/>
          <w:color w:val="000000"/>
        </w:rPr>
        <w:t>2005</w:t>
      </w:r>
      <w:r>
        <w:rPr>
          <w:rFonts w:hint="eastAsia"/>
          <w:color w:val="000000"/>
        </w:rPr>
        <w:t>年</w:t>
      </w:r>
      <w:r>
        <w:rPr>
          <w:rFonts w:hint="eastAsia"/>
          <w:color w:val="000000"/>
        </w:rPr>
        <w:t>4</w:t>
      </w:r>
      <w:r>
        <w:rPr>
          <w:rFonts w:hint="eastAsia"/>
          <w:color w:val="000000"/>
        </w:rPr>
        <w:t>月的</w:t>
      </w:r>
      <w:r>
        <w:rPr>
          <w:rFonts w:hint="eastAsia"/>
          <w:color w:val="000000"/>
        </w:rPr>
        <w:t>25.5%</w:t>
      </w:r>
      <w:r>
        <w:rPr>
          <w:rFonts w:hint="eastAsia"/>
          <w:color w:val="000000"/>
        </w:rPr>
        <w:t>，超过了第一个《两性平等公共服务协定》所确定的</w:t>
      </w:r>
      <w:r>
        <w:rPr>
          <w:rFonts w:hint="eastAsia"/>
          <w:color w:val="000000"/>
        </w:rPr>
        <w:t>25%</w:t>
      </w:r>
      <w:r>
        <w:rPr>
          <w:rFonts w:hint="eastAsia"/>
          <w:color w:val="000000"/>
        </w:rPr>
        <w:t>的目标。现行《两性平等公共服务协定》的新目标是，</w:t>
      </w:r>
      <w:r>
        <w:rPr>
          <w:rFonts w:hint="eastAsia"/>
          <w:color w:val="000000"/>
        </w:rPr>
        <w:t>2008</w:t>
      </w:r>
      <w:r>
        <w:rPr>
          <w:rFonts w:hint="eastAsia"/>
          <w:color w:val="000000"/>
        </w:rPr>
        <w:t>年以前达到</w:t>
      </w:r>
      <w:r>
        <w:rPr>
          <w:rFonts w:hint="eastAsia"/>
          <w:color w:val="000000"/>
        </w:rPr>
        <w:t>30%</w:t>
      </w:r>
      <w:r>
        <w:rPr>
          <w:rFonts w:hint="eastAsia"/>
          <w:color w:val="000000"/>
        </w:rPr>
        <w:t>（</w:t>
      </w:r>
      <w:r>
        <w:rPr>
          <w:rFonts w:hint="eastAsia"/>
          <w:color w:val="000000"/>
        </w:rPr>
        <w:t>2006</w:t>
      </w:r>
      <w:r>
        <w:rPr>
          <w:rFonts w:hint="eastAsia"/>
          <w:color w:val="000000"/>
        </w:rPr>
        <w:t>年</w:t>
      </w:r>
      <w:r>
        <w:rPr>
          <w:rFonts w:hint="eastAsia"/>
          <w:color w:val="000000"/>
        </w:rPr>
        <w:t>10</w:t>
      </w:r>
      <w:r>
        <w:rPr>
          <w:rFonts w:hint="eastAsia"/>
          <w:color w:val="000000"/>
        </w:rPr>
        <w:t>月的最新统计数据为</w:t>
      </w:r>
      <w:r>
        <w:rPr>
          <w:rFonts w:hint="eastAsia"/>
          <w:color w:val="000000"/>
        </w:rPr>
        <w:t>26.8%</w:t>
      </w:r>
      <w:r>
        <w:rPr>
          <w:rFonts w:hint="eastAsia"/>
          <w:color w:val="000000"/>
        </w:rPr>
        <w:t>）。目前，政府正考虑如何采取措施以加快促进这些目标的实现。为此，政府制定了多项企业倡议和部门倡议。</w:t>
      </w:r>
    </w:p>
    <w:p w:rsidR="00E86ED0" w:rsidRDefault="00E86ED0">
      <w:pPr>
        <w:pStyle w:val="H2"/>
        <w:tabs>
          <w:tab w:val="left" w:pos="630"/>
        </w:tabs>
        <w:rPr>
          <w:rFonts w:ascii="Times New Roman" w:hint="eastAsia"/>
          <w:lang w:val="en-US"/>
        </w:rPr>
      </w:pPr>
      <w:r>
        <w:rPr>
          <w:rFonts w:ascii="Times New Roman" w:hint="eastAsia"/>
          <w:lang w:val="en-US"/>
        </w:rPr>
        <w:t>全国最低工资标准</w:t>
      </w:r>
    </w:p>
    <w:p w:rsidR="00E86ED0" w:rsidRDefault="00E86ED0">
      <w:pPr>
        <w:tabs>
          <w:tab w:val="left" w:pos="630"/>
        </w:tabs>
        <w:spacing w:after="240" w:line="360" w:lineRule="exact"/>
        <w:rPr>
          <w:rFonts w:hint="eastAsia"/>
          <w:color w:val="000000"/>
        </w:rPr>
      </w:pPr>
      <w:r>
        <w:rPr>
          <w:rFonts w:hint="eastAsia"/>
        </w:rPr>
        <w:t>21.</w:t>
      </w:r>
      <w:r>
        <w:rPr>
          <w:rFonts w:hint="eastAsia"/>
        </w:rPr>
        <w:tab/>
      </w:r>
      <w:r>
        <w:rPr>
          <w:rFonts w:hint="eastAsia"/>
        </w:rPr>
        <w:t>全国最低工资标准在缩小两性薪酬差距方面也具有一定作用，因此，政府在某些低薪部门实施了强制性最低工资战略，从</w:t>
      </w:r>
      <w:r>
        <w:rPr>
          <w:rFonts w:hint="eastAsia"/>
        </w:rPr>
        <w:t>2007</w:t>
      </w:r>
      <w:r>
        <w:rPr>
          <w:rFonts w:hint="eastAsia"/>
        </w:rPr>
        <w:t>年</w:t>
      </w:r>
      <w:r>
        <w:rPr>
          <w:rFonts w:hint="eastAsia"/>
        </w:rPr>
        <w:t>10</w:t>
      </w:r>
      <w:r>
        <w:rPr>
          <w:rFonts w:hint="eastAsia"/>
        </w:rPr>
        <w:t>月起，最低工资标准被提高到</w:t>
      </w:r>
      <w:r>
        <w:rPr>
          <w:rFonts w:hint="eastAsia"/>
          <w:color w:val="000000"/>
        </w:rPr>
        <w:t>5.52</w:t>
      </w:r>
      <w:r>
        <w:rPr>
          <w:rFonts w:hint="eastAsia"/>
          <w:color w:val="000000"/>
        </w:rPr>
        <w:t>英镑</w:t>
      </w:r>
      <w:r>
        <w:rPr>
          <w:rFonts w:hint="eastAsia"/>
          <w:color w:val="000000"/>
        </w:rPr>
        <w:t>/</w:t>
      </w:r>
      <w:r>
        <w:rPr>
          <w:rFonts w:hint="eastAsia"/>
          <w:color w:val="000000"/>
        </w:rPr>
        <w:t>小时。</w:t>
      </w:r>
    </w:p>
    <w:p w:rsidR="00E86ED0" w:rsidRDefault="00E86ED0">
      <w:pPr>
        <w:pStyle w:val="H2"/>
        <w:tabs>
          <w:tab w:val="left" w:pos="630"/>
        </w:tabs>
        <w:rPr>
          <w:rFonts w:ascii="Times New Roman" w:hint="eastAsia"/>
          <w:sz w:val="24"/>
          <w:lang w:val="en-US"/>
        </w:rPr>
      </w:pPr>
      <w:r>
        <w:rPr>
          <w:rFonts w:ascii="Times New Roman" w:hint="eastAsia"/>
          <w:sz w:val="24"/>
          <w:lang w:val="en-US"/>
        </w:rPr>
        <w:t>帮助妇女履行照料义务</w:t>
      </w:r>
    </w:p>
    <w:p w:rsidR="00E86ED0" w:rsidRDefault="00E86ED0">
      <w:pPr>
        <w:pStyle w:val="H2"/>
        <w:tabs>
          <w:tab w:val="left" w:pos="630"/>
        </w:tabs>
        <w:rPr>
          <w:rFonts w:ascii="Times New Roman" w:hint="eastAsia"/>
          <w:lang w:val="en-US"/>
        </w:rPr>
      </w:pPr>
      <w:r>
        <w:rPr>
          <w:rFonts w:ascii="Times New Roman" w:hint="eastAsia"/>
          <w:lang w:val="en-US"/>
        </w:rPr>
        <w:t>方便家庭的就业政策</w:t>
      </w:r>
      <w:r>
        <w:rPr>
          <w:rFonts w:ascii="Times New Roman" w:hint="eastAsia"/>
          <w:lang w:val="en-US"/>
        </w:rPr>
        <w:t xml:space="preserve"> </w:t>
      </w:r>
    </w:p>
    <w:p w:rsidR="00E86ED0" w:rsidRDefault="00E86ED0">
      <w:pPr>
        <w:tabs>
          <w:tab w:val="left" w:pos="630"/>
        </w:tabs>
        <w:spacing w:after="240" w:line="360" w:lineRule="exact"/>
        <w:rPr>
          <w:rFonts w:hint="eastAsia"/>
        </w:rPr>
      </w:pPr>
      <w:r>
        <w:rPr>
          <w:rFonts w:hint="eastAsia"/>
        </w:rPr>
        <w:t>22.</w:t>
      </w:r>
      <w:r>
        <w:rPr>
          <w:rFonts w:hint="eastAsia"/>
        </w:rPr>
        <w:tab/>
      </w:r>
      <w:r>
        <w:rPr>
          <w:rFonts w:hint="eastAsia"/>
        </w:rPr>
        <w:t>政府致力于帮助抚养子女的家长平衡工作与家庭生活的关系。为此，政府在</w:t>
      </w:r>
      <w:r>
        <w:rPr>
          <w:rFonts w:hint="eastAsia"/>
        </w:rPr>
        <w:t>2003</w:t>
      </w:r>
      <w:r>
        <w:rPr>
          <w:rFonts w:hint="eastAsia"/>
        </w:rPr>
        <w:t>年通过立法赋予家长与此有关的多项权利，随后又在《</w:t>
      </w:r>
      <w:r>
        <w:rPr>
          <w:rFonts w:hint="eastAsia"/>
        </w:rPr>
        <w:t>2006</w:t>
      </w:r>
      <w:r>
        <w:rPr>
          <w:rFonts w:hint="eastAsia"/>
        </w:rPr>
        <w:t>年工作与家庭法案》中规定了多项与此有关的权利：</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自</w:t>
      </w:r>
      <w:r>
        <w:rPr>
          <w:rFonts w:hint="eastAsia"/>
        </w:rPr>
        <w:t xml:space="preserve"> 2003</w:t>
      </w:r>
      <w:r>
        <w:rPr>
          <w:rFonts w:hint="eastAsia"/>
        </w:rPr>
        <w:t>年</w:t>
      </w:r>
      <w:r>
        <w:rPr>
          <w:rFonts w:hint="eastAsia"/>
        </w:rPr>
        <w:t>4</w:t>
      </w:r>
      <w:r>
        <w:rPr>
          <w:rFonts w:hint="eastAsia"/>
        </w:rPr>
        <w:t>月起，</w:t>
      </w:r>
      <w:r>
        <w:rPr>
          <w:rFonts w:hint="eastAsia"/>
        </w:rPr>
        <w:t>6</w:t>
      </w:r>
      <w:r>
        <w:rPr>
          <w:rFonts w:hint="eastAsia"/>
        </w:rPr>
        <w:t>岁以下儿童的家长或者</w:t>
      </w:r>
      <w:r>
        <w:rPr>
          <w:rFonts w:hint="eastAsia"/>
        </w:rPr>
        <w:t>18</w:t>
      </w:r>
      <w:r>
        <w:rPr>
          <w:rFonts w:hint="eastAsia"/>
        </w:rPr>
        <w:t>岁以下残疾子女的家长有权申请弹性工作方式，雇主有义务对此类要求予以认真考虑；</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自</w:t>
      </w:r>
      <w:r>
        <w:rPr>
          <w:rFonts w:hint="eastAsia"/>
        </w:rPr>
        <w:t>2007</w:t>
      </w:r>
      <w:r>
        <w:rPr>
          <w:rFonts w:hint="eastAsia"/>
        </w:rPr>
        <w:t>年</w:t>
      </w:r>
      <w:r>
        <w:rPr>
          <w:rFonts w:hint="eastAsia"/>
        </w:rPr>
        <w:t>4</w:t>
      </w:r>
      <w:r>
        <w:rPr>
          <w:rFonts w:hint="eastAsia"/>
        </w:rPr>
        <w:t>月</w:t>
      </w:r>
      <w:r>
        <w:rPr>
          <w:rFonts w:hint="eastAsia"/>
        </w:rPr>
        <w:t>6</w:t>
      </w:r>
      <w:r>
        <w:rPr>
          <w:rFonts w:hint="eastAsia"/>
        </w:rPr>
        <w:t>日起，此项权利开始适用于成年人的照料人；</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自</w:t>
      </w:r>
      <w:r>
        <w:rPr>
          <w:rFonts w:hint="eastAsia"/>
        </w:rPr>
        <w:t>2006</w:t>
      </w:r>
      <w:r>
        <w:rPr>
          <w:rFonts w:hint="eastAsia"/>
        </w:rPr>
        <w:t>年</w:t>
      </w:r>
      <w:r>
        <w:rPr>
          <w:rFonts w:hint="eastAsia"/>
        </w:rPr>
        <w:t>10</w:t>
      </w:r>
      <w:r>
        <w:rPr>
          <w:rFonts w:hint="eastAsia"/>
        </w:rPr>
        <w:t>月起，所有将于</w:t>
      </w:r>
      <w:r>
        <w:rPr>
          <w:rFonts w:hint="eastAsia"/>
        </w:rPr>
        <w:t>2007</w:t>
      </w:r>
      <w:r>
        <w:rPr>
          <w:rFonts w:hint="eastAsia"/>
        </w:rPr>
        <w:t>年</w:t>
      </w:r>
      <w:r>
        <w:rPr>
          <w:rFonts w:hint="eastAsia"/>
        </w:rPr>
        <w:t>4</w:t>
      </w:r>
      <w:r>
        <w:rPr>
          <w:rFonts w:hint="eastAsia"/>
        </w:rPr>
        <w:t>月</w:t>
      </w:r>
      <w:r>
        <w:rPr>
          <w:rFonts w:hint="eastAsia"/>
        </w:rPr>
        <w:t>1</w:t>
      </w:r>
      <w:r>
        <w:rPr>
          <w:rFonts w:hint="eastAsia"/>
        </w:rPr>
        <w:t>日或之后生育子女的职工母亲的孕产假期从</w:t>
      </w:r>
      <w:r>
        <w:rPr>
          <w:rFonts w:hint="eastAsia"/>
        </w:rPr>
        <w:t>26</w:t>
      </w:r>
      <w:r>
        <w:rPr>
          <w:rFonts w:hint="eastAsia"/>
        </w:rPr>
        <w:t>周被延长为一年，不论她们为雇主工作的时间长短；</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所有将于</w:t>
      </w:r>
      <w:r>
        <w:rPr>
          <w:rFonts w:hint="eastAsia"/>
        </w:rPr>
        <w:t>2007</w:t>
      </w:r>
      <w:r>
        <w:rPr>
          <w:rFonts w:hint="eastAsia"/>
        </w:rPr>
        <w:t>年</w:t>
      </w:r>
      <w:r>
        <w:rPr>
          <w:rFonts w:hint="eastAsia"/>
        </w:rPr>
        <w:t>4</w:t>
      </w:r>
      <w:r>
        <w:rPr>
          <w:rFonts w:hint="eastAsia"/>
        </w:rPr>
        <w:t>月</w:t>
      </w:r>
      <w:r>
        <w:rPr>
          <w:rFonts w:hint="eastAsia"/>
        </w:rPr>
        <w:t>1</w:t>
      </w:r>
      <w:r>
        <w:rPr>
          <w:rFonts w:hint="eastAsia"/>
        </w:rPr>
        <w:t>日或之后生育子女的职工母亲的法定孕产薪酬和孕产补贴的发放时间从</w:t>
      </w:r>
      <w:r>
        <w:rPr>
          <w:rFonts w:hint="eastAsia"/>
        </w:rPr>
        <w:t>26</w:t>
      </w:r>
      <w:r>
        <w:rPr>
          <w:rFonts w:hint="eastAsia"/>
        </w:rPr>
        <w:t>周被延长为</w:t>
      </w:r>
      <w:r>
        <w:rPr>
          <w:rFonts w:hint="eastAsia"/>
        </w:rPr>
        <w:t>39</w:t>
      </w:r>
      <w:r>
        <w:rPr>
          <w:rFonts w:hint="eastAsia"/>
        </w:rPr>
        <w:t>周；</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自</w:t>
      </w:r>
      <w:r>
        <w:rPr>
          <w:rFonts w:hint="eastAsia"/>
        </w:rPr>
        <w:t>2003</w:t>
      </w:r>
      <w:r>
        <w:rPr>
          <w:rFonts w:hint="eastAsia"/>
        </w:rPr>
        <w:t>年</w:t>
      </w:r>
      <w:r>
        <w:rPr>
          <w:rFonts w:hint="eastAsia"/>
        </w:rPr>
        <w:t>4</w:t>
      </w:r>
      <w:r>
        <w:rPr>
          <w:rFonts w:hint="eastAsia"/>
        </w:rPr>
        <w:t>月起，收养人的法定收养假期为</w:t>
      </w:r>
      <w:r>
        <w:rPr>
          <w:rFonts w:hint="eastAsia"/>
        </w:rPr>
        <w:t>52</w:t>
      </w:r>
      <w:r>
        <w:rPr>
          <w:rFonts w:hint="eastAsia"/>
        </w:rPr>
        <w:t>周，自</w:t>
      </w:r>
      <w:r>
        <w:rPr>
          <w:rFonts w:hint="eastAsia"/>
        </w:rPr>
        <w:t>2006</w:t>
      </w:r>
      <w:r>
        <w:rPr>
          <w:rFonts w:hint="eastAsia"/>
        </w:rPr>
        <w:t>年</w:t>
      </w:r>
      <w:r>
        <w:rPr>
          <w:rFonts w:hint="eastAsia"/>
        </w:rPr>
        <w:t>10</w:t>
      </w:r>
      <w:r>
        <w:rPr>
          <w:rFonts w:hint="eastAsia"/>
        </w:rPr>
        <w:t>月起，对于</w:t>
      </w:r>
      <w:r>
        <w:rPr>
          <w:rFonts w:hint="eastAsia"/>
        </w:rPr>
        <w:t>2007</w:t>
      </w:r>
      <w:r>
        <w:rPr>
          <w:rFonts w:hint="eastAsia"/>
        </w:rPr>
        <w:t>年</w:t>
      </w:r>
      <w:r>
        <w:rPr>
          <w:rFonts w:hint="eastAsia"/>
        </w:rPr>
        <w:t>4</w:t>
      </w:r>
      <w:r>
        <w:rPr>
          <w:rFonts w:hint="eastAsia"/>
        </w:rPr>
        <w:t>月</w:t>
      </w:r>
      <w:r>
        <w:rPr>
          <w:rFonts w:hint="eastAsia"/>
        </w:rPr>
        <w:t>1</w:t>
      </w:r>
      <w:r>
        <w:rPr>
          <w:rFonts w:hint="eastAsia"/>
        </w:rPr>
        <w:t>日或之后发生的收养，收养人的法定收养薪酬的发放时间从</w:t>
      </w:r>
      <w:r>
        <w:rPr>
          <w:rFonts w:hint="eastAsia"/>
        </w:rPr>
        <w:t>26</w:t>
      </w:r>
      <w:r>
        <w:rPr>
          <w:rFonts w:hint="eastAsia"/>
        </w:rPr>
        <w:t>周被延长为</w:t>
      </w:r>
      <w:r>
        <w:rPr>
          <w:rFonts w:hint="eastAsia"/>
        </w:rPr>
        <w:t>39</w:t>
      </w:r>
      <w:r>
        <w:rPr>
          <w:rFonts w:hint="eastAsia"/>
        </w:rPr>
        <w:t>周；</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iCs/>
        </w:rPr>
      </w:pPr>
      <w:r>
        <w:rPr>
          <w:rFonts w:hint="eastAsia"/>
        </w:rPr>
        <w:t>自</w:t>
      </w:r>
      <w:r>
        <w:rPr>
          <w:rFonts w:hint="eastAsia"/>
        </w:rPr>
        <w:t>2003</w:t>
      </w:r>
      <w:r>
        <w:rPr>
          <w:rFonts w:hint="eastAsia"/>
        </w:rPr>
        <w:t>年</w:t>
      </w:r>
      <w:r>
        <w:rPr>
          <w:rFonts w:hint="eastAsia"/>
        </w:rPr>
        <w:t>4</w:t>
      </w:r>
      <w:r>
        <w:rPr>
          <w:rFonts w:hint="eastAsia"/>
        </w:rPr>
        <w:t>月起，符合条件的雇员在其配偶分娩前后可以享受为期两周的带薪陪产假期；</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iCs/>
        </w:rPr>
      </w:pPr>
      <w:r>
        <w:rPr>
          <w:rFonts w:hint="eastAsia"/>
          <w:iCs/>
        </w:rPr>
        <w:t>《</w:t>
      </w:r>
      <w:r>
        <w:rPr>
          <w:rFonts w:hint="eastAsia"/>
          <w:iCs/>
        </w:rPr>
        <w:t>2006</w:t>
      </w:r>
      <w:r>
        <w:rPr>
          <w:rFonts w:hint="eastAsia"/>
          <w:iCs/>
        </w:rPr>
        <w:t>年工作与家庭法案》的内容还有，授权可以批准符合条件的父亲享受更长的陪产假期（长达</w:t>
      </w:r>
      <w:r>
        <w:rPr>
          <w:rFonts w:hint="eastAsia"/>
          <w:iCs/>
        </w:rPr>
        <w:t>26</w:t>
      </w:r>
      <w:r>
        <w:rPr>
          <w:rFonts w:hint="eastAsia"/>
          <w:iCs/>
        </w:rPr>
        <w:t>周），在其配偶提前上班的情况下，还可享受带薪陪产假期。英国政府计划在本届议会任期结束前促成与此项权利有关的提案获得通过。</w:t>
      </w:r>
    </w:p>
    <w:p w:rsidR="00E86ED0" w:rsidRDefault="00E86ED0">
      <w:pPr>
        <w:tabs>
          <w:tab w:val="left" w:pos="630"/>
        </w:tabs>
        <w:spacing w:after="240" w:line="360" w:lineRule="exact"/>
        <w:rPr>
          <w:rFonts w:hint="eastAsia"/>
        </w:rPr>
      </w:pPr>
      <w:r>
        <w:rPr>
          <w:rFonts w:hint="eastAsia"/>
        </w:rPr>
        <w:t>23.</w:t>
      </w:r>
      <w:r>
        <w:rPr>
          <w:rFonts w:hint="eastAsia"/>
        </w:rPr>
        <w:tab/>
        <w:t>2002</w:t>
      </w:r>
      <w:r>
        <w:rPr>
          <w:rFonts w:hint="eastAsia"/>
        </w:rPr>
        <w:t>年，只有</w:t>
      </w:r>
      <w:r>
        <w:rPr>
          <w:rFonts w:hint="eastAsia"/>
        </w:rPr>
        <w:t>9%</w:t>
      </w:r>
      <w:r>
        <w:rPr>
          <w:rFonts w:hint="eastAsia"/>
        </w:rPr>
        <w:t>的母亲休了</w:t>
      </w:r>
      <w:r>
        <w:rPr>
          <w:rFonts w:hint="eastAsia"/>
        </w:rPr>
        <w:t>6</w:t>
      </w:r>
      <w:r>
        <w:rPr>
          <w:rFonts w:hint="eastAsia"/>
        </w:rPr>
        <w:t>个月的孕产假，</w:t>
      </w:r>
      <w:r>
        <w:rPr>
          <w:rFonts w:hint="eastAsia"/>
        </w:rPr>
        <w:t>5%</w:t>
      </w:r>
      <w:r>
        <w:rPr>
          <w:rFonts w:hint="eastAsia"/>
        </w:rPr>
        <w:t>的母亲休了一年或一年以上的孕产假。</w:t>
      </w:r>
      <w:r>
        <w:rPr>
          <w:rFonts w:hint="eastAsia"/>
        </w:rPr>
        <w:t>2005</w:t>
      </w:r>
      <w:r>
        <w:rPr>
          <w:rFonts w:hint="eastAsia"/>
        </w:rPr>
        <w:t>年，这一比例有所上升，有一半的母亲休了</w:t>
      </w:r>
      <w:r>
        <w:rPr>
          <w:rFonts w:hint="eastAsia"/>
        </w:rPr>
        <w:t>6</w:t>
      </w:r>
      <w:r>
        <w:rPr>
          <w:rFonts w:hint="eastAsia"/>
        </w:rPr>
        <w:t>个月的孕产假，</w:t>
      </w:r>
      <w:r>
        <w:rPr>
          <w:rFonts w:hint="eastAsia"/>
        </w:rPr>
        <w:t>14%</w:t>
      </w:r>
      <w:r>
        <w:rPr>
          <w:rFonts w:hint="eastAsia"/>
        </w:rPr>
        <w:t>的母亲休了整整一年的孕产假。从</w:t>
      </w:r>
      <w:r>
        <w:rPr>
          <w:rFonts w:hint="eastAsia"/>
        </w:rPr>
        <w:t>2002</w:t>
      </w:r>
      <w:r>
        <w:rPr>
          <w:rFonts w:hint="eastAsia"/>
        </w:rPr>
        <w:t>年至</w:t>
      </w:r>
      <w:r>
        <w:rPr>
          <w:rFonts w:hint="eastAsia"/>
        </w:rPr>
        <w:t>2005</w:t>
      </w:r>
      <w:r>
        <w:rPr>
          <w:rFonts w:hint="eastAsia"/>
        </w:rPr>
        <w:t>年，新生儿母亲生育之后</w:t>
      </w:r>
      <w:r>
        <w:rPr>
          <w:rFonts w:hint="eastAsia"/>
        </w:rPr>
        <w:t>17</w:t>
      </w:r>
      <w:r>
        <w:rPr>
          <w:rFonts w:hint="eastAsia"/>
        </w:rPr>
        <w:t>个月重返工作岗位的比例一直保持在</w:t>
      </w:r>
      <w:r>
        <w:rPr>
          <w:rFonts w:hint="eastAsia"/>
        </w:rPr>
        <w:t>80%</w:t>
      </w:r>
      <w:r>
        <w:rPr>
          <w:rFonts w:hint="eastAsia"/>
        </w:rPr>
        <w:t>左右。然而，</w:t>
      </w:r>
      <w:r>
        <w:rPr>
          <w:rFonts w:hint="eastAsia"/>
        </w:rPr>
        <w:t>2002</w:t>
      </w:r>
      <w:r>
        <w:rPr>
          <w:rFonts w:hint="eastAsia"/>
        </w:rPr>
        <w:t>年，</w:t>
      </w:r>
      <w:r>
        <w:rPr>
          <w:rFonts w:hint="eastAsia"/>
        </w:rPr>
        <w:t>41%</w:t>
      </w:r>
      <w:r>
        <w:rPr>
          <w:rFonts w:hint="eastAsia"/>
        </w:rPr>
        <w:t>的新生儿母亲生育之后另谋了职业。</w:t>
      </w:r>
      <w:r>
        <w:rPr>
          <w:rFonts w:hint="eastAsia"/>
        </w:rPr>
        <w:t>2005</w:t>
      </w:r>
      <w:r>
        <w:rPr>
          <w:rFonts w:hint="eastAsia"/>
        </w:rPr>
        <w:t>年，该比例下降到</w:t>
      </w:r>
      <w:r>
        <w:rPr>
          <w:rFonts w:hint="eastAsia"/>
        </w:rPr>
        <w:t>20%</w:t>
      </w:r>
      <w:r>
        <w:rPr>
          <w:rFonts w:hint="eastAsia"/>
        </w:rPr>
        <w:t>。</w:t>
      </w:r>
    </w:p>
    <w:p w:rsidR="00E86ED0" w:rsidRDefault="00E86ED0">
      <w:pPr>
        <w:pStyle w:val="H2"/>
        <w:tabs>
          <w:tab w:val="left" w:pos="630"/>
        </w:tabs>
        <w:rPr>
          <w:rFonts w:ascii="Times New Roman" w:hint="eastAsia"/>
          <w:lang w:val="en-US"/>
        </w:rPr>
      </w:pPr>
      <w:r>
        <w:rPr>
          <w:rFonts w:ascii="Times New Roman" w:hint="eastAsia"/>
          <w:lang w:val="en-US"/>
        </w:rPr>
        <w:t>提供普及的、可负担得起的优质儿童保育——儿童保育十年战略</w:t>
      </w:r>
      <w:r>
        <w:rPr>
          <w:rFonts w:ascii="Times New Roman" w:hint="eastAsia"/>
          <w:lang w:val="en-US"/>
        </w:rPr>
        <w:t xml:space="preserve"> </w:t>
      </w:r>
    </w:p>
    <w:p w:rsidR="00E86ED0" w:rsidRDefault="00E86ED0">
      <w:pPr>
        <w:tabs>
          <w:tab w:val="left" w:pos="630"/>
        </w:tabs>
        <w:spacing w:after="240" w:line="360" w:lineRule="exact"/>
        <w:rPr>
          <w:rFonts w:hint="eastAsia"/>
        </w:rPr>
      </w:pPr>
      <w:r>
        <w:rPr>
          <w:rFonts w:hint="eastAsia"/>
        </w:rPr>
        <w:t>24.</w:t>
      </w:r>
      <w:r>
        <w:rPr>
          <w:rFonts w:hint="eastAsia"/>
        </w:rPr>
        <w:tab/>
      </w:r>
      <w:r>
        <w:rPr>
          <w:rFonts w:hint="eastAsia"/>
        </w:rPr>
        <w:t>政府希望为每名儿童创造一个尽可能好的人生起点，并对工作、学习和参加培训的家长提供支助。政府认为，应当允许家长自主决定如何平衡赚钱与顾家、有偿与无偿之间的关系。换句话说，政府认为，现代家庭政策必须既考虑儿童保育问题，又为家长提供与孩子共度的时光。</w:t>
      </w:r>
      <w:r>
        <w:rPr>
          <w:rFonts w:hint="eastAsia"/>
        </w:rPr>
        <w:t xml:space="preserve"> </w:t>
      </w:r>
    </w:p>
    <w:p w:rsidR="00E86ED0" w:rsidRDefault="00E86ED0">
      <w:pPr>
        <w:tabs>
          <w:tab w:val="left" w:pos="630"/>
        </w:tabs>
        <w:spacing w:after="240" w:line="360" w:lineRule="exact"/>
        <w:rPr>
          <w:rFonts w:hint="eastAsia"/>
        </w:rPr>
      </w:pPr>
      <w:r>
        <w:rPr>
          <w:rFonts w:hint="eastAsia"/>
        </w:rPr>
        <w:t>25.</w:t>
      </w:r>
      <w:r>
        <w:rPr>
          <w:rFonts w:hint="eastAsia"/>
        </w:rPr>
        <w:tab/>
      </w:r>
      <w:r>
        <w:rPr>
          <w:rFonts w:hint="eastAsia"/>
        </w:rPr>
        <w:t>因此，政府于</w:t>
      </w:r>
      <w:r>
        <w:rPr>
          <w:rFonts w:hint="eastAsia"/>
        </w:rPr>
        <w:t>2004</w:t>
      </w:r>
      <w:r>
        <w:rPr>
          <w:rFonts w:hint="eastAsia"/>
        </w:rPr>
        <w:t>年</w:t>
      </w:r>
      <w:r>
        <w:rPr>
          <w:rFonts w:hint="eastAsia"/>
        </w:rPr>
        <w:t>12</w:t>
      </w:r>
      <w:r>
        <w:rPr>
          <w:rFonts w:hint="eastAsia"/>
        </w:rPr>
        <w:t>月公布了“儿童保育十年战略”，承诺为</w:t>
      </w:r>
      <w:r>
        <w:rPr>
          <w:rFonts w:hint="eastAsia"/>
        </w:rPr>
        <w:t>3</w:t>
      </w:r>
      <w:r>
        <w:rPr>
          <w:rFonts w:hint="eastAsia"/>
        </w:rPr>
        <w:t>至</w:t>
      </w:r>
      <w:r>
        <w:rPr>
          <w:rFonts w:hint="eastAsia"/>
        </w:rPr>
        <w:t>14</w:t>
      </w:r>
      <w:r>
        <w:rPr>
          <w:rFonts w:hint="eastAsia"/>
        </w:rPr>
        <w:t>岁的孩子提供普及的、可负担得起的优质儿童保育；并在每个社区建立一所“扎实起步儿童中心”。以“扎实起步方案”为基础，政府还将致力于改善幼儿（出生前和出生后）及其家人的健康和福利，消除儿童贫困和社会排斥，从而使儿童在家庭和学校都能茁壮成长。</w:t>
      </w:r>
    </w:p>
    <w:p w:rsidR="00E86ED0" w:rsidRDefault="00E86ED0">
      <w:pPr>
        <w:pStyle w:val="H2"/>
        <w:tabs>
          <w:tab w:val="left" w:pos="630"/>
        </w:tabs>
        <w:rPr>
          <w:rFonts w:ascii="Times New Roman" w:hint="eastAsia"/>
          <w:lang w:val="en-US"/>
        </w:rPr>
      </w:pPr>
      <w:r>
        <w:rPr>
          <w:rFonts w:ascii="Times New Roman" w:hint="eastAsia"/>
          <w:lang w:val="en-US"/>
        </w:rPr>
        <w:t>通过“扎实起步儿童中心”提供综合服务和信息</w:t>
      </w:r>
    </w:p>
    <w:p w:rsidR="00E86ED0" w:rsidRDefault="00E86ED0">
      <w:pPr>
        <w:tabs>
          <w:tab w:val="left" w:pos="630"/>
        </w:tabs>
        <w:spacing w:after="240" w:line="360" w:lineRule="exact"/>
        <w:rPr>
          <w:rFonts w:hint="eastAsia"/>
          <w:bCs/>
        </w:rPr>
      </w:pPr>
      <w:r>
        <w:rPr>
          <w:rFonts w:hint="eastAsia"/>
          <w:lang w:val="en"/>
        </w:rPr>
        <w:t>26.</w:t>
      </w:r>
      <w:r>
        <w:rPr>
          <w:rFonts w:hint="eastAsia"/>
          <w:lang w:val="en"/>
        </w:rPr>
        <w:tab/>
      </w:r>
      <w:r>
        <w:rPr>
          <w:rFonts w:hint="eastAsia"/>
        </w:rPr>
        <w:t>“</w:t>
      </w:r>
      <w:r>
        <w:rPr>
          <w:rFonts w:hint="eastAsia"/>
          <w:lang w:val="en"/>
        </w:rPr>
        <w:t>扎实起步儿童中心</w:t>
      </w:r>
      <w:r>
        <w:rPr>
          <w:rFonts w:hint="eastAsia"/>
        </w:rPr>
        <w:t>”为</w:t>
      </w:r>
      <w:r>
        <w:rPr>
          <w:rFonts w:hint="eastAsia"/>
        </w:rPr>
        <w:t>5</w:t>
      </w:r>
      <w:r>
        <w:rPr>
          <w:rFonts w:hint="eastAsia"/>
        </w:rPr>
        <w:t>岁以下儿童及其家人提供一体化的综合服务和信息，为他们提供跨学科专家小组的帮助。截止到</w:t>
      </w:r>
      <w:r>
        <w:rPr>
          <w:rFonts w:hint="eastAsia"/>
        </w:rPr>
        <w:t>2006</w:t>
      </w:r>
      <w:r>
        <w:rPr>
          <w:rFonts w:hint="eastAsia"/>
        </w:rPr>
        <w:t>年</w:t>
      </w:r>
      <w:r>
        <w:rPr>
          <w:rFonts w:hint="eastAsia"/>
        </w:rPr>
        <w:t>12</w:t>
      </w:r>
      <w:r>
        <w:rPr>
          <w:rFonts w:hint="eastAsia"/>
        </w:rPr>
        <w:t>月，共有超过</w:t>
      </w:r>
      <w:r>
        <w:rPr>
          <w:rFonts w:hint="eastAsia"/>
        </w:rPr>
        <w:t>1 000</w:t>
      </w:r>
      <w:r>
        <w:rPr>
          <w:rFonts w:hint="eastAsia"/>
        </w:rPr>
        <w:t>个“扎实起步儿童中心”为大约</w:t>
      </w:r>
      <w:r>
        <w:rPr>
          <w:rFonts w:hint="eastAsia"/>
        </w:rPr>
        <w:t>838 000</w:t>
      </w:r>
      <w:r>
        <w:rPr>
          <w:rFonts w:hint="eastAsia"/>
        </w:rPr>
        <w:t>名幼儿及其家人提供了相关服务。到</w:t>
      </w:r>
      <w:r>
        <w:rPr>
          <w:rFonts w:hint="eastAsia"/>
        </w:rPr>
        <w:t>2008</w:t>
      </w:r>
      <w:r>
        <w:rPr>
          <w:rFonts w:hint="eastAsia"/>
        </w:rPr>
        <w:t>年以前，英格兰将有</w:t>
      </w:r>
      <w:r>
        <w:rPr>
          <w:rFonts w:hint="eastAsia"/>
          <w:bCs/>
        </w:rPr>
        <w:t>2 500</w:t>
      </w:r>
      <w:r>
        <w:rPr>
          <w:rFonts w:hint="eastAsia"/>
          <w:bCs/>
        </w:rPr>
        <w:t>个“扎实起步儿童中心”。“扎实起步”条款构成了《</w:t>
      </w:r>
      <w:r>
        <w:rPr>
          <w:rFonts w:hint="eastAsia"/>
          <w:color w:val="000000"/>
        </w:rPr>
        <w:t>两性平等公共服务协定</w:t>
      </w:r>
      <w:r>
        <w:rPr>
          <w:rFonts w:hint="eastAsia"/>
          <w:bCs/>
        </w:rPr>
        <w:t>》的重要基石（详情请参考报告正文），提前实现了既定目标。</w:t>
      </w:r>
    </w:p>
    <w:p w:rsidR="00E86ED0" w:rsidRDefault="00E86ED0">
      <w:pPr>
        <w:tabs>
          <w:tab w:val="left" w:pos="630"/>
        </w:tabs>
        <w:spacing w:after="240" w:line="360" w:lineRule="exact"/>
        <w:rPr>
          <w:rFonts w:hint="eastAsia"/>
        </w:rPr>
      </w:pPr>
      <w:r>
        <w:rPr>
          <w:rFonts w:hint="eastAsia"/>
        </w:rPr>
        <w:t>27.</w:t>
      </w:r>
      <w:r>
        <w:rPr>
          <w:rFonts w:hint="eastAsia"/>
        </w:rPr>
        <w:tab/>
      </w:r>
      <w:r>
        <w:rPr>
          <w:rFonts w:hint="eastAsia"/>
        </w:rPr>
        <w:t>关于儿童保育场所，截止到</w:t>
      </w:r>
      <w:r>
        <w:rPr>
          <w:rFonts w:hint="eastAsia"/>
        </w:rPr>
        <w:t>2006</w:t>
      </w:r>
      <w:r>
        <w:rPr>
          <w:rFonts w:hint="eastAsia"/>
        </w:rPr>
        <w:t>年</w:t>
      </w:r>
      <w:r>
        <w:rPr>
          <w:rFonts w:hint="eastAsia"/>
        </w:rPr>
        <w:t>9</w:t>
      </w:r>
      <w:r>
        <w:rPr>
          <w:rFonts w:hint="eastAsia"/>
        </w:rPr>
        <w:t>月，政府将儿童保育场所的数量增加到</w:t>
      </w:r>
      <w:r>
        <w:rPr>
          <w:rFonts w:hint="eastAsia"/>
        </w:rPr>
        <w:t>1997</w:t>
      </w:r>
      <w:r>
        <w:rPr>
          <w:rFonts w:hint="eastAsia"/>
        </w:rPr>
        <w:t>年的两倍（超过</w:t>
      </w:r>
      <w:r>
        <w:rPr>
          <w:rFonts w:hint="eastAsia"/>
        </w:rPr>
        <w:t>128</w:t>
      </w:r>
      <w:r>
        <w:rPr>
          <w:rFonts w:hint="eastAsia"/>
        </w:rPr>
        <w:t>万个）。也就是说，政府新建了大约</w:t>
      </w:r>
      <w:r>
        <w:rPr>
          <w:rFonts w:hint="eastAsia"/>
        </w:rPr>
        <w:t>644 000</w:t>
      </w:r>
      <w:r>
        <w:rPr>
          <w:rFonts w:hint="eastAsia"/>
        </w:rPr>
        <w:t>个经注册的儿童保育场所。政府承诺将提供资金，</w:t>
      </w:r>
      <w:r>
        <w:rPr>
          <w:rFonts w:hint="eastAsia"/>
        </w:rPr>
        <w:t>2010</w:t>
      </w:r>
      <w:r>
        <w:rPr>
          <w:rFonts w:hint="eastAsia"/>
        </w:rPr>
        <w:t>年以前实现所有</w:t>
      </w:r>
      <w:r>
        <w:rPr>
          <w:rFonts w:hint="eastAsia"/>
        </w:rPr>
        <w:t>3</w:t>
      </w:r>
      <w:r>
        <w:rPr>
          <w:rFonts w:hint="eastAsia"/>
        </w:rPr>
        <w:t>至</w:t>
      </w:r>
      <w:r>
        <w:rPr>
          <w:rFonts w:hint="eastAsia"/>
        </w:rPr>
        <w:t>14</w:t>
      </w:r>
      <w:r>
        <w:rPr>
          <w:rFonts w:hint="eastAsia"/>
        </w:rPr>
        <w:t>岁儿童都有机会进入儿童保育场所，届时，将有超过</w:t>
      </w:r>
      <w:r>
        <w:rPr>
          <w:rFonts w:hint="eastAsia"/>
        </w:rPr>
        <w:t>200</w:t>
      </w:r>
      <w:r>
        <w:rPr>
          <w:rFonts w:hint="eastAsia"/>
        </w:rPr>
        <w:t>万个保育场所为</w:t>
      </w:r>
      <w:r>
        <w:rPr>
          <w:rFonts w:hint="eastAsia"/>
        </w:rPr>
        <w:t>14</w:t>
      </w:r>
      <w:r>
        <w:rPr>
          <w:rFonts w:hint="eastAsia"/>
        </w:rPr>
        <w:t>岁儿童提供保育服务。</w:t>
      </w:r>
    </w:p>
    <w:p w:rsidR="00E86ED0" w:rsidRDefault="00E86ED0">
      <w:pPr>
        <w:pStyle w:val="H2"/>
        <w:tabs>
          <w:tab w:val="left" w:pos="630"/>
        </w:tabs>
        <w:rPr>
          <w:rFonts w:ascii="Times New Roman" w:hint="eastAsia"/>
          <w:lang w:val="en-US"/>
        </w:rPr>
      </w:pPr>
      <w:r>
        <w:rPr>
          <w:rFonts w:ascii="Times New Roman" w:hint="eastAsia"/>
          <w:lang w:val="en-US"/>
        </w:rPr>
        <w:t>通过相关立法，赋予“儿童保育十年战略”以法律强制力——《</w:t>
      </w:r>
      <w:r>
        <w:rPr>
          <w:rFonts w:ascii="Times New Roman" w:hint="eastAsia"/>
          <w:lang w:val="en-US"/>
        </w:rPr>
        <w:t>2006</w:t>
      </w:r>
      <w:r>
        <w:rPr>
          <w:rFonts w:ascii="Times New Roman" w:hint="eastAsia"/>
          <w:lang w:val="en-US"/>
        </w:rPr>
        <w:t>年儿童保育法案》</w:t>
      </w:r>
    </w:p>
    <w:p w:rsidR="00E86ED0" w:rsidRDefault="00E86ED0">
      <w:pPr>
        <w:tabs>
          <w:tab w:val="left" w:pos="630"/>
        </w:tabs>
        <w:spacing w:after="240" w:line="360" w:lineRule="exact"/>
        <w:rPr>
          <w:rFonts w:hint="eastAsia"/>
        </w:rPr>
      </w:pPr>
      <w:r>
        <w:rPr>
          <w:rFonts w:hint="eastAsia"/>
        </w:rPr>
        <w:t>28.</w:t>
      </w:r>
      <w:r>
        <w:rPr>
          <w:rFonts w:hint="eastAsia"/>
        </w:rPr>
        <w:tab/>
      </w:r>
      <w:r>
        <w:rPr>
          <w:rFonts w:hint="eastAsia"/>
        </w:rPr>
        <w:t>《</w:t>
      </w:r>
      <w:r>
        <w:rPr>
          <w:rFonts w:hint="eastAsia"/>
        </w:rPr>
        <w:t>2006</w:t>
      </w:r>
      <w:r>
        <w:rPr>
          <w:rFonts w:hint="eastAsia"/>
        </w:rPr>
        <w:t>年儿童保育法案》赋予“儿童保育十年战略”的各项重大承诺以法律强制力。它把儿童及其家长的需要放在第一位，在地方政府的支持下，确保政府在制定政策和提供服务时考虑家庭的想法。它还以法律的形式满足了家长的期望，让所有希望工作的家长都有机会获取高质量的儿童保育服务。</w:t>
      </w:r>
      <w:r>
        <w:rPr>
          <w:rFonts w:hint="eastAsia"/>
        </w:rPr>
        <w:t xml:space="preserve"> </w:t>
      </w:r>
    </w:p>
    <w:p w:rsidR="00E86ED0" w:rsidRDefault="00E86ED0">
      <w:pPr>
        <w:pStyle w:val="H2"/>
        <w:tabs>
          <w:tab w:val="left" w:pos="630"/>
        </w:tabs>
        <w:rPr>
          <w:rFonts w:ascii="Times New Roman" w:hint="eastAsia"/>
          <w:sz w:val="24"/>
          <w:lang w:val="en-US"/>
        </w:rPr>
      </w:pPr>
      <w:r>
        <w:rPr>
          <w:rFonts w:ascii="Times New Roman" w:hint="eastAsia"/>
          <w:sz w:val="24"/>
          <w:lang w:val="en-US"/>
        </w:rPr>
        <w:t>消除男女养恤金差别</w:t>
      </w:r>
    </w:p>
    <w:p w:rsidR="00E86ED0" w:rsidRDefault="00E86ED0">
      <w:pPr>
        <w:pStyle w:val="H2"/>
        <w:tabs>
          <w:tab w:val="left" w:pos="630"/>
        </w:tabs>
        <w:rPr>
          <w:rFonts w:ascii="Times New Roman" w:hint="eastAsia"/>
          <w:lang w:val="en-US"/>
        </w:rPr>
      </w:pPr>
      <w:r>
        <w:rPr>
          <w:rFonts w:ascii="Times New Roman" w:hint="eastAsia"/>
          <w:lang w:val="en-US"/>
        </w:rPr>
        <w:t>养恤金制度改革——养恤金委员会和《养恤金法案》</w:t>
      </w:r>
    </w:p>
    <w:p w:rsidR="00E86ED0" w:rsidRDefault="00E86ED0">
      <w:pPr>
        <w:tabs>
          <w:tab w:val="left" w:pos="630"/>
        </w:tabs>
        <w:spacing w:after="240" w:line="360" w:lineRule="exact"/>
        <w:rPr>
          <w:rFonts w:hint="eastAsia"/>
          <w:color w:val="000000"/>
        </w:rPr>
      </w:pPr>
      <w:r>
        <w:rPr>
          <w:rFonts w:hint="eastAsia"/>
          <w:color w:val="000000"/>
        </w:rPr>
        <w:t>29.</w:t>
      </w:r>
      <w:r>
        <w:rPr>
          <w:rFonts w:hint="eastAsia"/>
          <w:color w:val="000000"/>
        </w:rPr>
        <w:tab/>
      </w:r>
      <w:r>
        <w:rPr>
          <w:rFonts w:hint="eastAsia"/>
          <w:color w:val="000000"/>
        </w:rPr>
        <w:t>政府于</w:t>
      </w:r>
      <w:r>
        <w:rPr>
          <w:rFonts w:hint="eastAsia"/>
          <w:color w:val="000000"/>
        </w:rPr>
        <w:t>2002</w:t>
      </w:r>
      <w:r>
        <w:rPr>
          <w:rFonts w:hint="eastAsia"/>
          <w:color w:val="000000"/>
        </w:rPr>
        <w:t>年成立了养恤金委员会，负责审议联合王国的养恤金制度。它的职责很明确，就是帮助那些中断职业和担负照料责任的人，尤其是妇女，解决过去和当前所面临的困难。</w:t>
      </w:r>
    </w:p>
    <w:p w:rsidR="00E86ED0" w:rsidRDefault="00E86ED0">
      <w:pPr>
        <w:tabs>
          <w:tab w:val="left" w:pos="630"/>
        </w:tabs>
        <w:spacing w:after="240" w:line="360" w:lineRule="exact"/>
        <w:rPr>
          <w:rFonts w:hint="eastAsia"/>
        </w:rPr>
      </w:pPr>
      <w:r>
        <w:rPr>
          <w:rFonts w:hint="eastAsia"/>
          <w:lang w:val="en"/>
        </w:rPr>
        <w:t>30.</w:t>
      </w:r>
      <w:r>
        <w:rPr>
          <w:rFonts w:hint="eastAsia"/>
          <w:lang w:val="en"/>
        </w:rPr>
        <w:tab/>
        <w:t>2005</w:t>
      </w:r>
      <w:r>
        <w:rPr>
          <w:rFonts w:hint="eastAsia"/>
          <w:lang w:val="en"/>
        </w:rPr>
        <w:t>年</w:t>
      </w:r>
      <w:r>
        <w:rPr>
          <w:rFonts w:hint="eastAsia"/>
          <w:lang w:val="en"/>
        </w:rPr>
        <w:t>11</w:t>
      </w:r>
      <w:r>
        <w:rPr>
          <w:rFonts w:hint="eastAsia"/>
          <w:lang w:val="en"/>
        </w:rPr>
        <w:t>月，养恤金委员会提交了一份报告。一年之后，政府颁布了《养恤金法案》，旨在：</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lang w:val="en"/>
        </w:rPr>
      </w:pPr>
      <w:r>
        <w:rPr>
          <w:rFonts w:hint="eastAsia"/>
        </w:rPr>
        <w:t>将国家养恤金制度与个人的社会贡献挂钩，为妇女和照料人提供更多方便，让她们在更大程度上享受公平待遇；</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lang w:val="en"/>
        </w:rPr>
      </w:pPr>
      <w:r>
        <w:rPr>
          <w:rFonts w:hint="eastAsia"/>
        </w:rPr>
        <w:t>与国家基本养恤金制度再度挂钩</w:t>
      </w:r>
      <w:r>
        <w:rPr>
          <w:rFonts w:hint="eastAsia"/>
          <w:lang w:val="en"/>
        </w:rPr>
        <w:t>，提高</w:t>
      </w:r>
      <w:r>
        <w:rPr>
          <w:rFonts w:hint="eastAsia"/>
        </w:rPr>
        <w:t>国家养恤金的标准</w:t>
      </w:r>
      <w:r>
        <w:rPr>
          <w:rFonts w:hint="eastAsia"/>
          <w:lang w:val="en"/>
        </w:rPr>
        <w:t>；提高领取国家养恤金的法定最低年龄，使政府能够负担得起这些改革</w:t>
      </w:r>
      <w:r>
        <w:rPr>
          <w:rFonts w:hint="eastAsia"/>
        </w:rPr>
        <w:t>。</w:t>
      </w:r>
    </w:p>
    <w:p w:rsidR="00E86ED0" w:rsidRDefault="00E86ED0">
      <w:pPr>
        <w:pStyle w:val="H2"/>
        <w:tabs>
          <w:tab w:val="left" w:pos="630"/>
        </w:tabs>
        <w:rPr>
          <w:rFonts w:ascii="Times New Roman" w:hint="eastAsia"/>
          <w:lang w:val="en-US"/>
        </w:rPr>
      </w:pPr>
      <w:r>
        <w:rPr>
          <w:rFonts w:ascii="Times New Roman" w:hint="eastAsia"/>
          <w:lang w:val="en-US"/>
        </w:rPr>
        <w:t>让更多妇女享受全面的基本养恤金保障</w:t>
      </w:r>
      <w:r>
        <w:rPr>
          <w:rFonts w:ascii="Times New Roman" w:hint="eastAsia"/>
          <w:lang w:val="en-US"/>
        </w:rPr>
        <w:t xml:space="preserve"> </w:t>
      </w:r>
    </w:p>
    <w:p w:rsidR="00E86ED0" w:rsidRDefault="00E86ED0">
      <w:pPr>
        <w:tabs>
          <w:tab w:val="left" w:pos="630"/>
        </w:tabs>
        <w:spacing w:after="240" w:line="360" w:lineRule="exact"/>
        <w:rPr>
          <w:rFonts w:hint="eastAsia"/>
          <w:iCs/>
        </w:rPr>
      </w:pPr>
      <w:r>
        <w:rPr>
          <w:rFonts w:hint="eastAsia"/>
          <w:iCs/>
        </w:rPr>
        <w:t>31.</w:t>
      </w:r>
      <w:r>
        <w:rPr>
          <w:rFonts w:hint="eastAsia"/>
          <w:iCs/>
        </w:rPr>
        <w:tab/>
      </w:r>
      <w:r>
        <w:rPr>
          <w:rFonts w:hint="eastAsia"/>
          <w:iCs/>
        </w:rPr>
        <w:t>经过以上改革，</w:t>
      </w:r>
      <w:r>
        <w:rPr>
          <w:rFonts w:hint="eastAsia"/>
          <w:iCs/>
        </w:rPr>
        <w:t>2010</w:t>
      </w:r>
      <w:r>
        <w:rPr>
          <w:rFonts w:hint="eastAsia"/>
          <w:iCs/>
        </w:rPr>
        <w:t>年，大约有四分之三将于</w:t>
      </w:r>
      <w:r>
        <w:rPr>
          <w:rFonts w:hint="eastAsia"/>
          <w:iCs/>
        </w:rPr>
        <w:t>2010</w:t>
      </w:r>
      <w:r>
        <w:rPr>
          <w:rFonts w:hint="eastAsia"/>
          <w:iCs/>
        </w:rPr>
        <w:t>年达到领取国家养恤金的法定最低年龄的妇女有机会获取全面的基本养恤金保障，目前的比例仅有</w:t>
      </w:r>
      <w:r>
        <w:rPr>
          <w:rFonts w:hint="eastAsia"/>
          <w:iCs/>
        </w:rPr>
        <w:t>30%</w:t>
      </w:r>
      <w:r>
        <w:rPr>
          <w:rFonts w:hint="eastAsia"/>
          <w:iCs/>
        </w:rPr>
        <w:t>。如果没有这些改革，那么到</w:t>
      </w:r>
      <w:r>
        <w:rPr>
          <w:rFonts w:hint="eastAsia"/>
          <w:iCs/>
        </w:rPr>
        <w:t>2010</w:t>
      </w:r>
      <w:r>
        <w:rPr>
          <w:rFonts w:hint="eastAsia"/>
          <w:iCs/>
        </w:rPr>
        <w:t>年，只有大约一半将于</w:t>
      </w:r>
      <w:r>
        <w:rPr>
          <w:rFonts w:hint="eastAsia"/>
          <w:iCs/>
        </w:rPr>
        <w:t>2010</w:t>
      </w:r>
      <w:r>
        <w:rPr>
          <w:rFonts w:hint="eastAsia"/>
          <w:iCs/>
        </w:rPr>
        <w:t>年达到领取国家养恤金的法定最低年龄的妇女有机会获取全面的基本养恤金保障。到</w:t>
      </w:r>
      <w:r>
        <w:rPr>
          <w:rFonts w:hint="eastAsia"/>
          <w:iCs/>
        </w:rPr>
        <w:t>2025</w:t>
      </w:r>
      <w:r>
        <w:rPr>
          <w:rFonts w:hint="eastAsia"/>
          <w:iCs/>
        </w:rPr>
        <w:t>年前，将有超过</w:t>
      </w:r>
      <w:r>
        <w:rPr>
          <w:rFonts w:hint="eastAsia"/>
          <w:iCs/>
        </w:rPr>
        <w:t>90%</w:t>
      </w:r>
      <w:r>
        <w:rPr>
          <w:rFonts w:hint="eastAsia"/>
          <w:iCs/>
        </w:rPr>
        <w:t>达到领取国家养恤金的法定最低年龄的妇女（及男子）有机会获取全面的基本养恤金保障——妇女的人数几乎增加了</w:t>
      </w:r>
      <w:r>
        <w:rPr>
          <w:rFonts w:hint="eastAsia"/>
          <w:iCs/>
        </w:rPr>
        <w:t>50</w:t>
      </w:r>
      <w:r>
        <w:rPr>
          <w:rFonts w:hint="eastAsia"/>
          <w:iCs/>
        </w:rPr>
        <w:t>万。</w:t>
      </w:r>
    </w:p>
    <w:p w:rsidR="00E86ED0" w:rsidRDefault="00E86ED0">
      <w:pPr>
        <w:pStyle w:val="H2"/>
        <w:tabs>
          <w:tab w:val="left" w:pos="630"/>
        </w:tabs>
        <w:rPr>
          <w:rFonts w:ascii="Times New Roman" w:hint="eastAsia"/>
          <w:lang w:val="en-US"/>
        </w:rPr>
      </w:pPr>
      <w:r>
        <w:rPr>
          <w:rFonts w:ascii="Times New Roman" w:hint="eastAsia"/>
          <w:lang w:val="en-US"/>
        </w:rPr>
        <w:t>为照料人提供更加完善的养恤金保障</w:t>
      </w:r>
    </w:p>
    <w:p w:rsidR="00E86ED0" w:rsidRDefault="00E86ED0">
      <w:pPr>
        <w:tabs>
          <w:tab w:val="left" w:pos="630"/>
        </w:tabs>
        <w:spacing w:after="240" w:line="360" w:lineRule="exact"/>
        <w:rPr>
          <w:rFonts w:hint="eastAsia"/>
        </w:rPr>
      </w:pPr>
      <w:r>
        <w:rPr>
          <w:rFonts w:hint="eastAsia"/>
        </w:rPr>
        <w:t>32.</w:t>
      </w:r>
      <w:r>
        <w:rPr>
          <w:rFonts w:hint="eastAsia"/>
        </w:rPr>
        <w:tab/>
      </w:r>
      <w:r>
        <w:rPr>
          <w:rFonts w:hint="eastAsia"/>
        </w:rPr>
        <w:t>在养恤金制度方面，政府提出了一揽子全面改革建议，旨在帮助更多的照料人，其中绝大多数是妇女，获取更好的养恤金保障。例如：</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我们正着手将那些将于</w:t>
      </w:r>
      <w:r>
        <w:rPr>
          <w:rFonts w:hint="eastAsia"/>
        </w:rPr>
        <w:t>2010</w:t>
      </w:r>
      <w:r>
        <w:rPr>
          <w:rFonts w:hint="eastAsia"/>
        </w:rPr>
        <w:t>年达到领取国家养恤金的法定最低年龄的人获取基本养恤金保障的法定最低缴费年限降至</w:t>
      </w:r>
      <w:r>
        <w:rPr>
          <w:rFonts w:hint="eastAsia"/>
        </w:rPr>
        <w:t>30</w:t>
      </w:r>
      <w:r>
        <w:rPr>
          <w:rFonts w:hint="eastAsia"/>
        </w:rPr>
        <w:t>年，并对照料行为和养育子女的行为给予更加明确的认可；以及</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自</w:t>
      </w:r>
      <w:r>
        <w:rPr>
          <w:rFonts w:hint="eastAsia"/>
        </w:rPr>
        <w:t>2010</w:t>
      </w:r>
      <w:r>
        <w:rPr>
          <w:rFonts w:hint="eastAsia"/>
        </w:rPr>
        <w:t>年起，那些为重度残疾人提供照料服务每星期达到</w:t>
      </w:r>
      <w:r>
        <w:rPr>
          <w:rFonts w:hint="eastAsia"/>
        </w:rPr>
        <w:t>20</w:t>
      </w:r>
      <w:r>
        <w:rPr>
          <w:rFonts w:hint="eastAsia"/>
        </w:rPr>
        <w:t>小时或</w:t>
      </w:r>
      <w:r>
        <w:rPr>
          <w:rFonts w:hint="eastAsia"/>
        </w:rPr>
        <w:t>20</w:t>
      </w:r>
      <w:r>
        <w:rPr>
          <w:rFonts w:hint="eastAsia"/>
        </w:rPr>
        <w:t>小时以上的照料人将有机会获取一种新的星期补助；为领取儿童福利金的家长提供更富弹性的星期补贴，直到他们的子女年满</w:t>
      </w:r>
      <w:r>
        <w:rPr>
          <w:rFonts w:hint="eastAsia"/>
        </w:rPr>
        <w:t>12</w:t>
      </w:r>
      <w:r>
        <w:rPr>
          <w:rFonts w:hint="eastAsia"/>
        </w:rPr>
        <w:t>周岁并被允许寄养。</w:t>
      </w:r>
    </w:p>
    <w:p w:rsidR="00E86ED0" w:rsidRDefault="00E86ED0">
      <w:pPr>
        <w:pStyle w:val="H2"/>
        <w:tabs>
          <w:tab w:val="left" w:pos="630"/>
        </w:tabs>
        <w:rPr>
          <w:rFonts w:ascii="Times New Roman" w:hint="eastAsia"/>
          <w:lang w:val="en-US"/>
        </w:rPr>
      </w:pPr>
      <w:r>
        <w:rPr>
          <w:rFonts w:ascii="Times New Roman" w:hint="eastAsia"/>
          <w:lang w:val="en-US"/>
        </w:rPr>
        <w:t>为黑人和少数民族妇女提供帮助</w:t>
      </w:r>
    </w:p>
    <w:p w:rsidR="00E86ED0" w:rsidRDefault="00E86ED0">
      <w:pPr>
        <w:tabs>
          <w:tab w:val="left" w:pos="630"/>
        </w:tabs>
        <w:spacing w:after="240" w:line="360" w:lineRule="exact"/>
        <w:rPr>
          <w:rFonts w:hint="eastAsia"/>
          <w:color w:val="000000"/>
        </w:rPr>
      </w:pPr>
      <w:r>
        <w:rPr>
          <w:rFonts w:hint="eastAsia"/>
          <w:color w:val="000000"/>
        </w:rPr>
        <w:t>33.</w:t>
      </w:r>
      <w:r>
        <w:rPr>
          <w:rFonts w:hint="eastAsia"/>
          <w:color w:val="000000"/>
        </w:rPr>
        <w:tab/>
      </w:r>
      <w:r>
        <w:rPr>
          <w:rFonts w:hint="eastAsia"/>
          <w:color w:val="000000"/>
        </w:rPr>
        <w:t>某些少数民族妇女群体，尤其是巴基斯坦和孟加拉国的妇女，获取国家基本养恤金保障的可能性小于其他国家的妇女。她们可能会因为文化上的障碍而无法从事有偿劳动，但可以通过其他方式做出贡献，比如提供儿童保育服务或者照料老人和重度残疾人。她们可以借助“家庭责任保障机制”来争取该项权利，这项机制可以使国家基本养恤金的缴费年限得到豁免，无法从事有偿劳动的年限就是可以被豁免的年数。但是，目前规定必须满足最低缴费条件，不能仅靠“家庭责任保障机制”或补助金来维持自己的基本养恤金账户。</w:t>
      </w:r>
    </w:p>
    <w:p w:rsidR="00E86ED0" w:rsidRDefault="00E86ED0">
      <w:pPr>
        <w:tabs>
          <w:tab w:val="left" w:pos="630"/>
        </w:tabs>
        <w:spacing w:after="240" w:line="360" w:lineRule="exact"/>
        <w:rPr>
          <w:rFonts w:hint="eastAsia"/>
        </w:rPr>
      </w:pPr>
      <w:r>
        <w:rPr>
          <w:rFonts w:hint="eastAsia"/>
          <w:color w:val="000000"/>
        </w:rPr>
        <w:t>34.</w:t>
      </w:r>
      <w:r>
        <w:rPr>
          <w:rFonts w:hint="eastAsia"/>
          <w:color w:val="000000"/>
        </w:rPr>
        <w:tab/>
      </w:r>
      <w:r>
        <w:rPr>
          <w:rFonts w:hint="eastAsia"/>
          <w:color w:val="000000"/>
        </w:rPr>
        <w:t>经过改革，“家庭责任保障机制”将会变成一种主动的星期补贴，最低缴费条件也会被取消。个人用自身收入或补贴缴纳保费满一年，即可获取国家基本养恤金保障。</w:t>
      </w:r>
      <w:r>
        <w:rPr>
          <w:rFonts w:hint="eastAsia"/>
        </w:rPr>
        <w:t xml:space="preserve"> </w:t>
      </w:r>
    </w:p>
    <w:p w:rsidR="00E86ED0" w:rsidRDefault="00E86ED0">
      <w:pPr>
        <w:pStyle w:val="H2"/>
        <w:tabs>
          <w:tab w:val="left" w:pos="630"/>
        </w:tabs>
        <w:rPr>
          <w:rFonts w:ascii="Times New Roman" w:hint="eastAsia"/>
          <w:lang w:val="en-US"/>
        </w:rPr>
      </w:pPr>
      <w:r>
        <w:rPr>
          <w:rFonts w:ascii="Times New Roman" w:hint="eastAsia"/>
          <w:lang w:val="en-US"/>
        </w:rPr>
        <w:t>确保每周最低生活保障——养恤金补贴</w:t>
      </w:r>
    </w:p>
    <w:p w:rsidR="00E86ED0" w:rsidRDefault="00E86ED0">
      <w:pPr>
        <w:tabs>
          <w:tab w:val="left" w:pos="630"/>
        </w:tabs>
        <w:spacing w:after="240" w:line="340" w:lineRule="exact"/>
        <w:rPr>
          <w:rFonts w:hint="eastAsia"/>
          <w:color w:val="000000"/>
        </w:rPr>
      </w:pPr>
      <w:r>
        <w:rPr>
          <w:rFonts w:hint="eastAsia"/>
          <w:color w:val="000000"/>
        </w:rPr>
        <w:t>35.</w:t>
      </w:r>
      <w:r>
        <w:rPr>
          <w:rFonts w:hint="eastAsia"/>
          <w:color w:val="000000"/>
        </w:rPr>
        <w:tab/>
      </w:r>
      <w:r>
        <w:rPr>
          <w:rFonts w:hint="eastAsia"/>
          <w:color w:val="000000"/>
        </w:rPr>
        <w:t>自</w:t>
      </w:r>
      <w:r>
        <w:rPr>
          <w:rFonts w:hint="eastAsia"/>
          <w:color w:val="000000"/>
        </w:rPr>
        <w:t>2003</w:t>
      </w:r>
      <w:r>
        <w:rPr>
          <w:rFonts w:hint="eastAsia"/>
          <w:color w:val="000000"/>
        </w:rPr>
        <w:t>年</w:t>
      </w:r>
      <w:r>
        <w:rPr>
          <w:rFonts w:hint="eastAsia"/>
          <w:color w:val="000000"/>
        </w:rPr>
        <w:t>10</w:t>
      </w:r>
      <w:r>
        <w:rPr>
          <w:rFonts w:hint="eastAsia"/>
          <w:color w:val="000000"/>
        </w:rPr>
        <w:t>月开始实行的养恤金补贴制度是政府“消除养恤金领取者贫穷战略”的重要组成部分。妇女是该项制度的最大受益者——在养恤金补贴领取者当中，将近有三分之二是女性，其中大约</w:t>
      </w:r>
      <w:r>
        <w:rPr>
          <w:rFonts w:hint="eastAsia"/>
          <w:color w:val="000000"/>
        </w:rPr>
        <w:t>60%</w:t>
      </w:r>
      <w:r>
        <w:rPr>
          <w:rFonts w:hint="eastAsia"/>
          <w:color w:val="000000"/>
        </w:rPr>
        <w:t>是单身女性。这是因为，目前女性养恤金领取者获取国家基本养恤金保障的可能性小于男性，个人养恤金收入通常较少。根据该项制度，自</w:t>
      </w:r>
      <w:r>
        <w:rPr>
          <w:rFonts w:hint="eastAsia"/>
          <w:color w:val="000000"/>
        </w:rPr>
        <w:t>2007</w:t>
      </w:r>
      <w:r>
        <w:rPr>
          <w:rFonts w:hint="eastAsia"/>
          <w:color w:val="000000"/>
        </w:rPr>
        <w:t>年</w:t>
      </w:r>
      <w:r>
        <w:rPr>
          <w:rFonts w:hint="eastAsia"/>
          <w:color w:val="000000"/>
        </w:rPr>
        <w:t>4</w:t>
      </w:r>
      <w:r>
        <w:rPr>
          <w:rFonts w:hint="eastAsia"/>
          <w:color w:val="000000"/>
        </w:rPr>
        <w:t>月起，年满</w:t>
      </w:r>
      <w:r>
        <w:rPr>
          <w:rFonts w:hint="eastAsia"/>
          <w:color w:val="000000"/>
        </w:rPr>
        <w:t>60</w:t>
      </w:r>
      <w:r>
        <w:rPr>
          <w:rFonts w:hint="eastAsia"/>
          <w:color w:val="000000"/>
        </w:rPr>
        <w:t>岁或</w:t>
      </w:r>
      <w:r>
        <w:rPr>
          <w:rFonts w:hint="eastAsia"/>
          <w:color w:val="000000"/>
        </w:rPr>
        <w:t>60</w:t>
      </w:r>
      <w:r>
        <w:rPr>
          <w:rFonts w:hint="eastAsia"/>
          <w:color w:val="000000"/>
        </w:rPr>
        <w:t>岁以上的一切公民，都无须再依靠每周不足</w:t>
      </w:r>
      <w:r>
        <w:rPr>
          <w:rFonts w:hint="eastAsia"/>
          <w:color w:val="000000"/>
        </w:rPr>
        <w:t>119.05</w:t>
      </w:r>
      <w:r>
        <w:rPr>
          <w:rFonts w:hint="eastAsia"/>
          <w:color w:val="000000"/>
        </w:rPr>
        <w:t>英镑（夫妇为</w:t>
      </w:r>
      <w:r>
        <w:rPr>
          <w:rFonts w:hint="eastAsia"/>
          <w:color w:val="000000"/>
        </w:rPr>
        <w:t>181.70</w:t>
      </w:r>
      <w:r>
        <w:rPr>
          <w:rFonts w:hint="eastAsia"/>
          <w:color w:val="000000"/>
        </w:rPr>
        <w:t>英镑）的最低保障收入过活。经过改革，养恤金补贴制度将为那些无法获取适当的养恤金保障的最贫穷的养恤金领取者提供一张安全保护网。</w:t>
      </w:r>
    </w:p>
    <w:p w:rsidR="00E86ED0" w:rsidRDefault="00E86ED0">
      <w:pPr>
        <w:pStyle w:val="H2"/>
        <w:tabs>
          <w:tab w:val="left" w:pos="630"/>
        </w:tabs>
        <w:spacing w:line="340" w:lineRule="exact"/>
        <w:rPr>
          <w:rFonts w:ascii="Times New Roman" w:hint="eastAsia"/>
          <w:lang w:val="en-US"/>
        </w:rPr>
      </w:pPr>
      <w:r>
        <w:rPr>
          <w:rFonts w:ascii="Times New Roman" w:hint="eastAsia"/>
          <w:lang w:val="en-US"/>
        </w:rPr>
        <w:t>国家养恤金储蓄制度——建立个人账户机制</w:t>
      </w:r>
    </w:p>
    <w:p w:rsidR="00E86ED0" w:rsidRDefault="00E86ED0">
      <w:pPr>
        <w:tabs>
          <w:tab w:val="left" w:pos="630"/>
        </w:tabs>
        <w:spacing w:after="240" w:line="340" w:lineRule="exact"/>
        <w:rPr>
          <w:rFonts w:hint="eastAsia"/>
          <w:iCs/>
        </w:rPr>
      </w:pPr>
      <w:r>
        <w:rPr>
          <w:rFonts w:hint="eastAsia"/>
          <w:iCs/>
        </w:rPr>
        <w:t>36.</w:t>
      </w:r>
      <w:r>
        <w:rPr>
          <w:rFonts w:hint="eastAsia"/>
          <w:iCs/>
        </w:rPr>
        <w:tab/>
      </w:r>
      <w:r>
        <w:rPr>
          <w:rFonts w:hint="eastAsia"/>
          <w:iCs/>
        </w:rPr>
        <w:t>政府于</w:t>
      </w:r>
      <w:r>
        <w:rPr>
          <w:rFonts w:hint="eastAsia"/>
          <w:iCs/>
        </w:rPr>
        <w:t>2006</w:t>
      </w:r>
      <w:r>
        <w:rPr>
          <w:rFonts w:hint="eastAsia"/>
          <w:iCs/>
        </w:rPr>
        <w:t>年</w:t>
      </w:r>
      <w:r>
        <w:rPr>
          <w:rFonts w:hint="eastAsia"/>
          <w:iCs/>
        </w:rPr>
        <w:t>12</w:t>
      </w:r>
      <w:r>
        <w:rPr>
          <w:rFonts w:hint="eastAsia"/>
          <w:iCs/>
        </w:rPr>
        <w:t>月发起了几项新的行动，建立个人账户机制，对个人养恤金制度进行彻底改革，从而方便人们为退休而储蓄。个人账户机制使人们有机会在国家养恤金保障的基础上进行储蓄，采取灵活方式，将个人的低成本储蓄与雇主缴纳的养恤金相结合。该机制对那些因中断职业、从事非全时或低薪工作而缺乏适当的职业规划的妇女很有帮助。预计大约有</w:t>
      </w:r>
      <w:r>
        <w:rPr>
          <w:rFonts w:hint="eastAsia"/>
          <w:iCs/>
        </w:rPr>
        <w:t>220</w:t>
      </w:r>
      <w:r>
        <w:rPr>
          <w:rFonts w:hint="eastAsia"/>
          <w:iCs/>
        </w:rPr>
        <w:t>至</w:t>
      </w:r>
      <w:r>
        <w:rPr>
          <w:rFonts w:hint="eastAsia"/>
          <w:iCs/>
        </w:rPr>
        <w:t>340</w:t>
      </w:r>
      <w:r>
        <w:rPr>
          <w:rFonts w:hint="eastAsia"/>
          <w:iCs/>
        </w:rPr>
        <w:t>万妇女会参加个人账户机制。</w:t>
      </w:r>
    </w:p>
    <w:p w:rsidR="00E86ED0" w:rsidRDefault="00E86ED0">
      <w:pPr>
        <w:pStyle w:val="H2"/>
        <w:tabs>
          <w:tab w:val="left" w:pos="630"/>
        </w:tabs>
        <w:spacing w:line="340" w:lineRule="exact"/>
        <w:rPr>
          <w:rFonts w:ascii="Times New Roman" w:hint="eastAsia"/>
          <w:sz w:val="24"/>
          <w:lang w:val="en-US"/>
        </w:rPr>
      </w:pPr>
      <w:r>
        <w:rPr>
          <w:rFonts w:ascii="Times New Roman" w:hint="eastAsia"/>
          <w:sz w:val="24"/>
          <w:lang w:val="en-US"/>
        </w:rPr>
        <w:t>消除对妇女的暴力</w:t>
      </w:r>
      <w:r>
        <w:rPr>
          <w:rFonts w:ascii="Times New Roman" w:hint="eastAsia"/>
          <w:sz w:val="24"/>
          <w:lang w:val="en-US"/>
        </w:rPr>
        <w:t xml:space="preserve"> </w:t>
      </w:r>
    </w:p>
    <w:p w:rsidR="00E86ED0" w:rsidRDefault="00E86ED0">
      <w:pPr>
        <w:pStyle w:val="H2"/>
        <w:tabs>
          <w:tab w:val="left" w:pos="630"/>
        </w:tabs>
        <w:spacing w:line="340" w:lineRule="exact"/>
        <w:rPr>
          <w:rFonts w:ascii="Times New Roman" w:hint="eastAsia"/>
          <w:lang w:val="en-US"/>
        </w:rPr>
      </w:pPr>
      <w:r>
        <w:rPr>
          <w:rFonts w:ascii="Times New Roman" w:hint="eastAsia"/>
          <w:lang w:val="en-US"/>
        </w:rPr>
        <w:t>战略指导方针</w:t>
      </w:r>
    </w:p>
    <w:p w:rsidR="00E86ED0" w:rsidRDefault="00E86ED0">
      <w:pPr>
        <w:tabs>
          <w:tab w:val="left" w:pos="630"/>
        </w:tabs>
        <w:spacing w:after="240" w:line="340" w:lineRule="exact"/>
        <w:rPr>
          <w:rFonts w:hint="eastAsia"/>
          <w:color w:val="000000"/>
        </w:rPr>
      </w:pPr>
      <w:r>
        <w:rPr>
          <w:rFonts w:hint="eastAsia"/>
        </w:rPr>
        <w:t>37.</w:t>
      </w:r>
      <w:r>
        <w:rPr>
          <w:rFonts w:hint="eastAsia"/>
        </w:rPr>
        <w:tab/>
      </w:r>
      <w:r>
        <w:rPr>
          <w:rFonts w:hint="eastAsia"/>
        </w:rPr>
        <w:t>政府认识到，对妇女的暴力是一个复杂的社会问题，会导致贫穷、健康不良、社会排斥和生命损失，政府承认，性别暴力是对妇女基本人权的严重侵犯。在妇女和平等股的支持和帮助下，妇女和平等事务副大臣对政府各部门进行游说，确保从战略上消除对妇女的暴力。具体来讲，就是积极参加三个跨部门小组的活动，它们涵盖了对妇女暴力的所有方面，如家庭暴力、强迫婚姻、为维护名誉而实施的犯罪行为、切割女性生殖器官、性犯罪和强奸、卖淫以及贩卖人口。它们确保了政府在制定国家政策和发展方案时充分考虑两性平等观念，从而使各小组的工作具有强烈的性别观点。</w:t>
      </w:r>
    </w:p>
    <w:p w:rsidR="00E86ED0" w:rsidRDefault="00E86ED0">
      <w:pPr>
        <w:tabs>
          <w:tab w:val="left" w:pos="630"/>
        </w:tabs>
        <w:spacing w:after="240" w:line="340" w:lineRule="exact"/>
        <w:rPr>
          <w:rFonts w:hint="eastAsia"/>
          <w:color w:val="000000"/>
        </w:rPr>
      </w:pPr>
      <w:r>
        <w:rPr>
          <w:rFonts w:hint="eastAsia"/>
          <w:color w:val="000000"/>
        </w:rPr>
        <w:t>38.</w:t>
      </w:r>
      <w:r>
        <w:rPr>
          <w:rFonts w:hint="eastAsia"/>
          <w:color w:val="000000"/>
        </w:rPr>
        <w:tab/>
      </w:r>
      <w:r>
        <w:rPr>
          <w:rFonts w:hint="eastAsia"/>
          <w:color w:val="000000"/>
        </w:rPr>
        <w:t>各小组成员包括政府核心部门的大臣，他们团结协作，共同制定《行动方案》，确保了联合王国政府对提供服务和实施方案进行全盘考虑。它们将涉及对妇女的暴力问题的多个关键部门联合起来，提供高级别的领导和信誉，推动工作的开展和审查、监督程序的进行。</w:t>
      </w:r>
    </w:p>
    <w:p w:rsidR="00E86ED0" w:rsidRDefault="00E86ED0">
      <w:pPr>
        <w:pStyle w:val="H2"/>
        <w:tabs>
          <w:tab w:val="left" w:pos="630"/>
        </w:tabs>
        <w:spacing w:line="340" w:lineRule="exact"/>
        <w:rPr>
          <w:rFonts w:ascii="Times New Roman" w:hint="eastAsia"/>
          <w:lang w:val="en-US"/>
        </w:rPr>
      </w:pPr>
      <w:r>
        <w:rPr>
          <w:rFonts w:ascii="Times New Roman" w:hint="eastAsia"/>
          <w:lang w:val="en-US"/>
        </w:rPr>
        <w:t>两性平等义务和高级目标制定</w:t>
      </w:r>
    </w:p>
    <w:p w:rsidR="00E86ED0" w:rsidRDefault="00E86ED0">
      <w:pPr>
        <w:tabs>
          <w:tab w:val="left" w:pos="630"/>
        </w:tabs>
        <w:spacing w:after="240" w:line="340" w:lineRule="exact"/>
        <w:rPr>
          <w:rFonts w:hint="eastAsia"/>
          <w:color w:val="000000"/>
        </w:rPr>
      </w:pPr>
      <w:r>
        <w:rPr>
          <w:rFonts w:hint="eastAsia"/>
          <w:color w:val="000000"/>
        </w:rPr>
        <w:t>39.</w:t>
      </w:r>
      <w:r>
        <w:rPr>
          <w:rFonts w:hint="eastAsia"/>
          <w:color w:val="000000"/>
        </w:rPr>
        <w:tab/>
      </w:r>
      <w:r>
        <w:rPr>
          <w:rFonts w:hint="eastAsia"/>
          <w:color w:val="000000"/>
        </w:rPr>
        <w:t>妇女和平等股还致力于提高人们在以下方面的认识，即政府各部门应当相互配合，共同致力于消除对妇女的暴力，具体来讲，就是对《两性平等公共服务协定》（该协定包含一项“对妇女的暴力”指标）的内容进行监督和分组执行，通过协商，制定出一个由社区和地方政府事务部牵头的跨部门《两性平等公共服务协定》。它还与特定的利益攸关方合作，如财政部，旨在提高人们对如何利用两性平等义务来消除对妇女的暴力行为的认识。</w:t>
      </w:r>
    </w:p>
    <w:p w:rsidR="00E86ED0" w:rsidRDefault="00E86ED0">
      <w:pPr>
        <w:pStyle w:val="H2"/>
        <w:tabs>
          <w:tab w:val="left" w:pos="630"/>
        </w:tabs>
        <w:rPr>
          <w:rFonts w:ascii="Times New Roman" w:hint="eastAsia"/>
          <w:lang w:val="en-US"/>
        </w:rPr>
      </w:pPr>
      <w:r>
        <w:rPr>
          <w:rFonts w:ascii="Times New Roman" w:hint="eastAsia"/>
          <w:lang w:val="en-US"/>
        </w:rPr>
        <w:t>与对妇女的暴力有关的立法</w:t>
      </w:r>
    </w:p>
    <w:p w:rsidR="00E86ED0" w:rsidRDefault="00E86ED0">
      <w:pPr>
        <w:tabs>
          <w:tab w:val="left" w:pos="630"/>
        </w:tabs>
        <w:spacing w:after="240" w:line="360" w:lineRule="exact"/>
        <w:rPr>
          <w:rFonts w:hint="eastAsia"/>
          <w:bCs/>
        </w:rPr>
      </w:pPr>
      <w:r>
        <w:rPr>
          <w:rFonts w:hint="eastAsia"/>
          <w:bCs/>
        </w:rPr>
        <w:t>《</w:t>
      </w:r>
      <w:r>
        <w:rPr>
          <w:rFonts w:hint="eastAsia"/>
          <w:bCs/>
        </w:rPr>
        <w:t>2004</w:t>
      </w:r>
      <w:r>
        <w:rPr>
          <w:rFonts w:hint="eastAsia"/>
          <w:bCs/>
        </w:rPr>
        <w:t>年家庭暴力、犯罪与受害人法案》</w:t>
      </w:r>
      <w:r>
        <w:rPr>
          <w:rFonts w:hint="eastAsia"/>
          <w:bCs/>
        </w:rPr>
        <w:t xml:space="preserve"> </w:t>
      </w:r>
    </w:p>
    <w:p w:rsidR="00E86ED0" w:rsidRDefault="00E86ED0">
      <w:pPr>
        <w:tabs>
          <w:tab w:val="left" w:pos="630"/>
        </w:tabs>
        <w:spacing w:after="240" w:line="360" w:lineRule="exact"/>
        <w:rPr>
          <w:rFonts w:hint="eastAsia"/>
        </w:rPr>
      </w:pPr>
      <w:r>
        <w:rPr>
          <w:rFonts w:hint="eastAsia"/>
          <w:bCs/>
        </w:rPr>
        <w:t>40.</w:t>
      </w:r>
      <w:r>
        <w:rPr>
          <w:rFonts w:hint="eastAsia"/>
          <w:bCs/>
        </w:rPr>
        <w:tab/>
      </w:r>
      <w:r>
        <w:rPr>
          <w:rFonts w:hint="eastAsia"/>
          <w:bCs/>
        </w:rPr>
        <w:t>《</w:t>
      </w:r>
      <w:r>
        <w:rPr>
          <w:rFonts w:hint="eastAsia"/>
          <w:bCs/>
        </w:rPr>
        <w:t>2004</w:t>
      </w:r>
      <w:r>
        <w:rPr>
          <w:rFonts w:hint="eastAsia"/>
          <w:bCs/>
        </w:rPr>
        <w:t>年家庭暴力、犯罪与受害人法案》是</w:t>
      </w:r>
      <w:r>
        <w:rPr>
          <w:rFonts w:hint="eastAsia"/>
          <w:bCs/>
        </w:rPr>
        <w:t>30</w:t>
      </w:r>
      <w:r>
        <w:rPr>
          <w:rFonts w:hint="eastAsia"/>
          <w:bCs/>
        </w:rPr>
        <w:t>年来对家庭暴力立法所作的最大规模的一次修订，为受害人提供了更多的保护和支持，有助于将犯罪者绳之以法。已经生效的条款包括：</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snapToGrid w:val="0"/>
        </w:rPr>
      </w:pPr>
      <w:r>
        <w:rPr>
          <w:rFonts w:hint="eastAsia"/>
          <w:snapToGrid w:val="0"/>
        </w:rPr>
        <w:t>一般侵害行为</w:t>
      </w:r>
      <w:r>
        <w:rPr>
          <w:rFonts w:hint="eastAsia"/>
        </w:rPr>
        <w:t>发展</w:t>
      </w:r>
      <w:r>
        <w:rPr>
          <w:rFonts w:hint="eastAsia"/>
          <w:snapToGrid w:val="0"/>
        </w:rPr>
        <w:t>成可逮捕的罪行；和</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snapToGrid w:val="0"/>
        </w:rPr>
      </w:pPr>
      <w:r>
        <w:rPr>
          <w:rFonts w:hint="eastAsia"/>
        </w:rPr>
        <w:t>《家庭法案》赋予同性性关系平等地位。</w:t>
      </w:r>
    </w:p>
    <w:p w:rsidR="00E86ED0" w:rsidRDefault="00E86ED0">
      <w:pPr>
        <w:tabs>
          <w:tab w:val="left" w:pos="630"/>
        </w:tabs>
        <w:spacing w:after="240" w:line="360" w:lineRule="exact"/>
        <w:rPr>
          <w:rFonts w:hint="eastAsia"/>
          <w:snapToGrid w:val="0"/>
        </w:rPr>
      </w:pPr>
      <w:r>
        <w:rPr>
          <w:rFonts w:hint="eastAsia"/>
          <w:snapToGrid w:val="0"/>
        </w:rPr>
        <w:t>41.</w:t>
      </w:r>
      <w:r>
        <w:rPr>
          <w:rFonts w:hint="eastAsia"/>
          <w:snapToGrid w:val="0"/>
        </w:rPr>
        <w:tab/>
      </w:r>
      <w:r>
        <w:rPr>
          <w:rFonts w:hint="eastAsia"/>
          <w:snapToGrid w:val="0"/>
        </w:rPr>
        <w:t>自</w:t>
      </w:r>
      <w:r>
        <w:rPr>
          <w:rFonts w:hint="eastAsia"/>
          <w:snapToGrid w:val="0"/>
        </w:rPr>
        <w:t>2007</w:t>
      </w:r>
      <w:r>
        <w:rPr>
          <w:rFonts w:hint="eastAsia"/>
          <w:snapToGrid w:val="0"/>
        </w:rPr>
        <w:t>年</w:t>
      </w:r>
      <w:r>
        <w:rPr>
          <w:rFonts w:hint="eastAsia"/>
          <w:snapToGrid w:val="0"/>
        </w:rPr>
        <w:t>7</w:t>
      </w:r>
      <w:r>
        <w:rPr>
          <w:rFonts w:hint="eastAsia"/>
          <w:snapToGrid w:val="0"/>
        </w:rPr>
        <w:t>月起生效的条款包括：</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snapToGrid w:val="0"/>
        </w:rPr>
        <w:t>将违反“</w:t>
      </w:r>
      <w:r>
        <w:rPr>
          <w:rFonts w:hint="eastAsia"/>
        </w:rPr>
        <w:t>禁止</w:t>
      </w:r>
      <w:r>
        <w:rPr>
          <w:rFonts w:hint="eastAsia"/>
          <w:snapToGrid w:val="0"/>
        </w:rPr>
        <w:t>骚扰令”的行为规定为犯罪，最高可判处</w:t>
      </w:r>
      <w:r>
        <w:rPr>
          <w:rFonts w:hint="eastAsia"/>
          <w:snapToGrid w:val="0"/>
        </w:rPr>
        <w:t>5</w:t>
      </w:r>
      <w:r>
        <w:rPr>
          <w:rFonts w:hint="eastAsia"/>
          <w:snapToGrid w:val="0"/>
        </w:rPr>
        <w:t>年监禁；</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snapToGrid w:val="0"/>
        </w:rPr>
        <w:t>扩大限制令的权限，以涵盖所有暴力犯罪；</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color w:val="000000"/>
        </w:rPr>
      </w:pPr>
      <w:r>
        <w:rPr>
          <w:rFonts w:hint="eastAsia"/>
        </w:rPr>
        <w:t>为保护受害人，法院认为必要时，有权对受指控、候审以及未被定罪的人签发命令。</w:t>
      </w:r>
    </w:p>
    <w:p w:rsidR="00E86ED0" w:rsidRDefault="00E86ED0">
      <w:pPr>
        <w:tabs>
          <w:tab w:val="left" w:pos="630"/>
        </w:tabs>
        <w:spacing w:after="240" w:line="360" w:lineRule="exact"/>
        <w:rPr>
          <w:rFonts w:hint="eastAsia"/>
          <w:color w:val="000000"/>
        </w:rPr>
      </w:pPr>
      <w:r>
        <w:rPr>
          <w:rFonts w:ascii="KaiTi_GB2312" w:eastAsia="KaiTi_GB2312" w:hint="eastAsia"/>
          <w:b/>
          <w:bCs/>
          <w:color w:val="0000FF"/>
        </w:rPr>
        <w:t>《2003年性犯罪法案》</w:t>
      </w:r>
    </w:p>
    <w:p w:rsidR="00E86ED0" w:rsidRDefault="00E86ED0">
      <w:pPr>
        <w:tabs>
          <w:tab w:val="left" w:pos="630"/>
        </w:tabs>
        <w:spacing w:after="240" w:line="360" w:lineRule="exact"/>
        <w:rPr>
          <w:rFonts w:hint="eastAsia"/>
        </w:rPr>
      </w:pPr>
      <w:r>
        <w:rPr>
          <w:rFonts w:hint="eastAsia"/>
        </w:rPr>
        <w:t>42.</w:t>
      </w:r>
      <w:r>
        <w:rPr>
          <w:rFonts w:hint="eastAsia"/>
        </w:rPr>
        <w:tab/>
      </w:r>
      <w:r>
        <w:rPr>
          <w:rFonts w:hint="eastAsia"/>
        </w:rPr>
        <w:t>《</w:t>
      </w:r>
      <w:r>
        <w:rPr>
          <w:rFonts w:hint="eastAsia"/>
        </w:rPr>
        <w:t>2003</w:t>
      </w:r>
      <w:r>
        <w:rPr>
          <w:rFonts w:hint="eastAsia"/>
        </w:rPr>
        <w:t>年性犯罪法案》全面修订了与性犯罪有关的法律框架。它扩展了某些犯罪的定义，将未经同意而将阴茎插入口中的行为纳入强奸的定义范畴，针对过去没有明确涵盖的行为规定了一些新罪行，如与儿童进行性交易和窥阴癖者。还将某些对儿童实施的犯罪（例如家族内部发生的性犯罪）中的“儿童”的最大年龄由</w:t>
      </w:r>
      <w:r>
        <w:rPr>
          <w:rFonts w:hint="eastAsia"/>
        </w:rPr>
        <w:t>16</w:t>
      </w:r>
      <w:r>
        <w:rPr>
          <w:rFonts w:hint="eastAsia"/>
        </w:rPr>
        <w:t>岁提高到</w:t>
      </w:r>
      <w:r>
        <w:rPr>
          <w:rFonts w:hint="eastAsia"/>
        </w:rPr>
        <w:t>18</w:t>
      </w:r>
      <w:r>
        <w:rPr>
          <w:rFonts w:hint="eastAsia"/>
        </w:rPr>
        <w:t>岁。还对法律进行修订，使同性恋行为与异性恋行为享受同等待遇。</w:t>
      </w:r>
      <w:r>
        <w:rPr>
          <w:rFonts w:hint="eastAsia"/>
        </w:rPr>
        <w:t xml:space="preserve"> </w:t>
      </w:r>
    </w:p>
    <w:p w:rsidR="00E86ED0" w:rsidRDefault="00E86ED0">
      <w:pPr>
        <w:tabs>
          <w:tab w:val="left" w:pos="630"/>
        </w:tabs>
        <w:spacing w:after="240" w:line="360" w:lineRule="exact"/>
        <w:rPr>
          <w:rFonts w:hint="eastAsia"/>
        </w:rPr>
      </w:pPr>
      <w:r>
        <w:rPr>
          <w:rFonts w:hint="eastAsia"/>
        </w:rPr>
        <w:t>43.</w:t>
      </w:r>
      <w:r>
        <w:rPr>
          <w:rFonts w:hint="eastAsia"/>
        </w:rPr>
        <w:tab/>
      </w:r>
      <w:r>
        <w:rPr>
          <w:rFonts w:hint="eastAsia"/>
        </w:rPr>
        <w:t>根据《</w:t>
      </w:r>
      <w:r>
        <w:rPr>
          <w:rFonts w:hint="eastAsia"/>
        </w:rPr>
        <w:t>2003</w:t>
      </w:r>
      <w:r>
        <w:rPr>
          <w:rFonts w:hint="eastAsia"/>
        </w:rPr>
        <w:t>年性犯罪法案》，暴露（过去被看成是侵害公共利益的行为）目前被列为一种性犯罪行为。这是因为，研究表明，暴露可以构成一系列更严重罪行的开端，特别是当其发生在偏僻或封闭的场所时，会使受害人面临非常严重的伤害。目的是为了建立更强大的法律体系，加上《</w:t>
      </w:r>
      <w:r>
        <w:rPr>
          <w:rFonts w:hint="eastAsia"/>
        </w:rPr>
        <w:t>1999</w:t>
      </w:r>
      <w:r>
        <w:rPr>
          <w:rFonts w:hint="eastAsia"/>
        </w:rPr>
        <w:t>年青少年司法与刑事证据法案》中的“易受害证人”条款和《</w:t>
      </w:r>
      <w:r>
        <w:rPr>
          <w:rFonts w:hint="eastAsia"/>
        </w:rPr>
        <w:t>2003</w:t>
      </w:r>
      <w:r>
        <w:rPr>
          <w:rFonts w:hint="eastAsia"/>
        </w:rPr>
        <w:t>年刑事司法法案》中的“不良性格”条款，从而有助于提高定罪率。</w:t>
      </w:r>
      <w:r>
        <w:rPr>
          <w:rFonts w:hint="eastAsia"/>
        </w:rPr>
        <w:t xml:space="preserve">  </w:t>
      </w:r>
    </w:p>
    <w:p w:rsidR="00E86ED0" w:rsidRDefault="00E86ED0">
      <w:pPr>
        <w:tabs>
          <w:tab w:val="left" w:pos="630"/>
        </w:tabs>
        <w:spacing w:after="240" w:line="360" w:lineRule="exact"/>
        <w:rPr>
          <w:rFonts w:hint="eastAsia"/>
        </w:rPr>
      </w:pPr>
      <w:r>
        <w:rPr>
          <w:rFonts w:hint="eastAsia"/>
        </w:rPr>
        <w:t>44.</w:t>
      </w:r>
      <w:r>
        <w:rPr>
          <w:rFonts w:hint="eastAsia"/>
        </w:rPr>
        <w:tab/>
      </w:r>
      <w:r>
        <w:rPr>
          <w:rFonts w:hint="eastAsia"/>
        </w:rPr>
        <w:t>《</w:t>
      </w:r>
      <w:r>
        <w:rPr>
          <w:rFonts w:hint="eastAsia"/>
        </w:rPr>
        <w:t>2003</w:t>
      </w:r>
      <w:r>
        <w:rPr>
          <w:rFonts w:hint="eastAsia"/>
        </w:rPr>
        <w:t>年性犯罪法案》自</w:t>
      </w:r>
      <w:r>
        <w:rPr>
          <w:rFonts w:hint="eastAsia"/>
        </w:rPr>
        <w:t>2004</w:t>
      </w:r>
      <w:r>
        <w:rPr>
          <w:rFonts w:hint="eastAsia"/>
        </w:rPr>
        <w:t>年</w:t>
      </w:r>
      <w:r>
        <w:rPr>
          <w:rFonts w:hint="eastAsia"/>
        </w:rPr>
        <w:t>5</w:t>
      </w:r>
      <w:r>
        <w:rPr>
          <w:rFonts w:hint="eastAsia"/>
        </w:rPr>
        <w:t>月</w:t>
      </w:r>
      <w:r>
        <w:rPr>
          <w:rFonts w:hint="eastAsia"/>
        </w:rPr>
        <w:t>1</w:t>
      </w:r>
      <w:r>
        <w:rPr>
          <w:rFonts w:hint="eastAsia"/>
        </w:rPr>
        <w:t>日起生效。性犯罪问题跨部门部长级小组先前曾达成共识，自该法案生效两年后将全面分析统计数据并向社会发布，之前需要进行非正式的资料收集工作，这项工作已于</w:t>
      </w:r>
      <w:r>
        <w:rPr>
          <w:rFonts w:hint="eastAsia"/>
        </w:rPr>
        <w:t>2005</w:t>
      </w:r>
      <w:r>
        <w:rPr>
          <w:rFonts w:hint="eastAsia"/>
        </w:rPr>
        <w:t>年完成，并于</w:t>
      </w:r>
      <w:r>
        <w:rPr>
          <w:rFonts w:hint="eastAsia"/>
        </w:rPr>
        <w:t>2006</w:t>
      </w:r>
      <w:r>
        <w:rPr>
          <w:rFonts w:hint="eastAsia"/>
        </w:rPr>
        <w:t>年</w:t>
      </w:r>
      <w:r>
        <w:rPr>
          <w:rFonts w:hint="eastAsia"/>
        </w:rPr>
        <w:t>2</w:t>
      </w:r>
      <w:r>
        <w:rPr>
          <w:rFonts w:hint="eastAsia"/>
        </w:rPr>
        <w:t>月公布了结果（</w:t>
      </w:r>
      <w:hyperlink r:id="rId16" w:tgtFrame="_blank" w:history="1">
        <w:r>
          <w:rPr>
            <w:rFonts w:hint="eastAsia"/>
          </w:rPr>
          <w:t>http://www.crimereduction.gov.uk/sexual/sexual24.pdf</w:t>
        </w:r>
      </w:hyperlink>
      <w:r>
        <w:rPr>
          <w:rFonts w:hint="eastAsia"/>
        </w:rPr>
        <w:t>）。</w:t>
      </w:r>
    </w:p>
    <w:p w:rsidR="00E86ED0" w:rsidRDefault="00E86ED0">
      <w:pPr>
        <w:tabs>
          <w:tab w:val="left" w:pos="630"/>
        </w:tabs>
        <w:spacing w:after="240" w:line="360" w:lineRule="exact"/>
        <w:rPr>
          <w:rFonts w:eastAsia="KaiTi_GB2312" w:hint="eastAsia"/>
          <w:color w:val="0000FF"/>
        </w:rPr>
      </w:pPr>
      <w:r>
        <w:rPr>
          <w:rFonts w:eastAsia="KaiTi_GB2312" w:hint="eastAsia"/>
          <w:color w:val="0000FF"/>
        </w:rPr>
        <w:t>咨询</w:t>
      </w:r>
    </w:p>
    <w:p w:rsidR="00E86ED0" w:rsidRDefault="00E86ED0">
      <w:pPr>
        <w:tabs>
          <w:tab w:val="left" w:pos="630"/>
        </w:tabs>
        <w:spacing w:after="240" w:line="360" w:lineRule="exact"/>
        <w:rPr>
          <w:rFonts w:hint="eastAsia"/>
        </w:rPr>
      </w:pPr>
      <w:r>
        <w:rPr>
          <w:rFonts w:hint="eastAsia"/>
        </w:rPr>
        <w:t>45.</w:t>
      </w:r>
      <w:r>
        <w:rPr>
          <w:rFonts w:hint="eastAsia"/>
        </w:rPr>
        <w:tab/>
      </w:r>
      <w:r>
        <w:rPr>
          <w:rFonts w:hint="eastAsia"/>
        </w:rPr>
        <w:t>很难证明不合法的性活动是否达到了刑事法律所规定的犯罪标准，尤其是在只有两位当事人在场的情况下。成年人之间的性活动尤其如此，因为是否构成犯罪完全取决于当事人是否同意。</w:t>
      </w:r>
      <w:r>
        <w:rPr>
          <w:rFonts w:hint="eastAsia"/>
        </w:rPr>
        <w:t>2006</w:t>
      </w:r>
      <w:r>
        <w:rPr>
          <w:rFonts w:hint="eastAsia"/>
        </w:rPr>
        <w:t>年</w:t>
      </w:r>
      <w:r>
        <w:rPr>
          <w:rFonts w:hint="eastAsia"/>
        </w:rPr>
        <w:t>3</w:t>
      </w:r>
      <w:r>
        <w:rPr>
          <w:rFonts w:hint="eastAsia"/>
        </w:rPr>
        <w:t>月，（性犯罪问题跨部门部长级小组）发布了一份建议书，就一系列措施广泛征集意见，包括是否有必要对“同意”的含义做出解释，具体来讲，就是从法律上给“能力”下定义，特别是在喝酒对原告同意发生性行为的能力产生影响的情况下。目前，该小组正在对建议书的反馈意见进行审议，不久就会公布一份摘要。</w:t>
      </w:r>
    </w:p>
    <w:p w:rsidR="00E86ED0" w:rsidRDefault="00E86ED0">
      <w:pPr>
        <w:tabs>
          <w:tab w:val="left" w:pos="630"/>
        </w:tabs>
        <w:spacing w:after="240" w:line="360" w:lineRule="exact"/>
        <w:rPr>
          <w:rFonts w:eastAsia="KaiTi_GB2312" w:hint="eastAsia"/>
          <w:b/>
          <w:bCs/>
          <w:color w:val="0000FF"/>
        </w:rPr>
      </w:pPr>
      <w:r>
        <w:rPr>
          <w:rFonts w:eastAsia="KaiTi_GB2312" w:hint="eastAsia"/>
          <w:b/>
          <w:bCs/>
          <w:color w:val="0000FF"/>
        </w:rPr>
        <w:t>贩卖人口</w:t>
      </w:r>
      <w:r>
        <w:rPr>
          <w:rFonts w:eastAsia="SimHei" w:hint="eastAsia"/>
          <w:color w:val="0000FF"/>
        </w:rPr>
        <w:t>——</w:t>
      </w:r>
      <w:r>
        <w:rPr>
          <w:rFonts w:eastAsia="KaiTi_GB2312" w:hint="eastAsia"/>
          <w:b/>
          <w:bCs/>
          <w:color w:val="0000FF"/>
        </w:rPr>
        <w:t>《性犯罪法案》与欧洲委员会公约</w:t>
      </w:r>
    </w:p>
    <w:p w:rsidR="00E86ED0" w:rsidRDefault="00E86ED0">
      <w:pPr>
        <w:tabs>
          <w:tab w:val="left" w:pos="630"/>
        </w:tabs>
        <w:spacing w:after="240" w:line="360" w:lineRule="exact"/>
        <w:rPr>
          <w:rFonts w:hint="eastAsia"/>
        </w:rPr>
      </w:pPr>
      <w:r>
        <w:rPr>
          <w:rFonts w:hint="eastAsia"/>
        </w:rPr>
        <w:t>46.</w:t>
      </w:r>
      <w:r>
        <w:rPr>
          <w:rFonts w:hint="eastAsia"/>
        </w:rPr>
        <w:tab/>
      </w:r>
      <w:r>
        <w:rPr>
          <w:rFonts w:hint="eastAsia"/>
        </w:rPr>
        <w:t>《</w:t>
      </w:r>
      <w:r>
        <w:rPr>
          <w:rFonts w:hint="eastAsia"/>
        </w:rPr>
        <w:t>2003</w:t>
      </w:r>
      <w:r>
        <w:rPr>
          <w:rFonts w:hint="eastAsia"/>
        </w:rPr>
        <w:t>年性犯罪法案》还规定，意图</w:t>
      </w:r>
      <w:r>
        <w:rPr>
          <w:rFonts w:hint="eastAsia"/>
          <w:color w:val="000000"/>
        </w:rPr>
        <w:t>操纵他人卖淫</w:t>
      </w:r>
      <w:r>
        <w:rPr>
          <w:rFonts w:hint="eastAsia"/>
        </w:rPr>
        <w:t>将其贩卖入境、出境或在境内贩卖的行为构成犯罪。</w:t>
      </w:r>
    </w:p>
    <w:p w:rsidR="00E86ED0" w:rsidRDefault="00E86ED0">
      <w:pPr>
        <w:tabs>
          <w:tab w:val="left" w:pos="630"/>
        </w:tabs>
        <w:spacing w:after="240" w:line="360" w:lineRule="exact"/>
        <w:rPr>
          <w:rFonts w:hint="eastAsia"/>
        </w:rPr>
      </w:pPr>
      <w:r>
        <w:rPr>
          <w:rFonts w:hint="eastAsia"/>
          <w:snapToGrid w:val="0"/>
        </w:rPr>
        <w:t>47.</w:t>
      </w:r>
      <w:r>
        <w:rPr>
          <w:rFonts w:hint="eastAsia"/>
          <w:snapToGrid w:val="0"/>
        </w:rPr>
        <w:tab/>
      </w:r>
      <w:r>
        <w:rPr>
          <w:rFonts w:hint="eastAsia"/>
          <w:snapToGrid w:val="0"/>
        </w:rPr>
        <w:t>另外，今年</w:t>
      </w:r>
      <w:r>
        <w:rPr>
          <w:rFonts w:hint="eastAsia"/>
          <w:snapToGrid w:val="0"/>
        </w:rPr>
        <w:t>3</w:t>
      </w:r>
      <w:r>
        <w:rPr>
          <w:rFonts w:hint="eastAsia"/>
          <w:snapToGrid w:val="0"/>
        </w:rPr>
        <w:t>月</w:t>
      </w:r>
      <w:r>
        <w:rPr>
          <w:rFonts w:hint="eastAsia"/>
          <w:snapToGrid w:val="0"/>
        </w:rPr>
        <w:t>23</w:t>
      </w:r>
      <w:r>
        <w:rPr>
          <w:rFonts w:hint="eastAsia"/>
          <w:snapToGrid w:val="0"/>
        </w:rPr>
        <w:t>日，联合王国签署了《欧洲委员会打击贩卖人口公约》。此举进一步强化了政府打击贩卖人口犯罪的战略，这是因为，政府必须设定最低保障标准，并对各种贩卖人口行为的受害人提供支助。联合王国政府将与非政府组织和其他主要利益攸关方密切合作，使《公约》得到执行，并接受打击贩卖人口犯罪跨部门领导小组的监督。</w:t>
      </w:r>
    </w:p>
    <w:p w:rsidR="00E86ED0" w:rsidRDefault="00E86ED0">
      <w:pPr>
        <w:tabs>
          <w:tab w:val="left" w:pos="630"/>
        </w:tabs>
        <w:spacing w:after="240" w:line="360" w:lineRule="exact"/>
        <w:rPr>
          <w:rFonts w:eastAsia="KaiTi_GB2312" w:hint="eastAsia"/>
          <w:b/>
          <w:bCs/>
          <w:color w:val="0000FF"/>
        </w:rPr>
      </w:pPr>
      <w:r>
        <w:rPr>
          <w:rFonts w:eastAsia="KaiTi_GB2312" w:hint="eastAsia"/>
          <w:b/>
          <w:bCs/>
          <w:color w:val="0000FF"/>
        </w:rPr>
        <w:t>强迫婚姻</w:t>
      </w:r>
      <w:r>
        <w:rPr>
          <w:rFonts w:eastAsia="SimHei" w:hint="eastAsia"/>
          <w:color w:val="0000FF"/>
        </w:rPr>
        <w:t>——</w:t>
      </w:r>
      <w:r>
        <w:rPr>
          <w:rFonts w:eastAsia="KaiTi_GB2312" w:hint="eastAsia"/>
          <w:b/>
          <w:bCs/>
          <w:color w:val="0000FF"/>
        </w:rPr>
        <w:t>一种民事违法行为，不构成刑事犯罪</w:t>
      </w:r>
    </w:p>
    <w:p w:rsidR="00E86ED0" w:rsidRDefault="00E86ED0">
      <w:pPr>
        <w:tabs>
          <w:tab w:val="left" w:pos="630"/>
        </w:tabs>
        <w:spacing w:after="240" w:line="360" w:lineRule="exact"/>
        <w:rPr>
          <w:rFonts w:hint="eastAsia"/>
          <w:color w:val="000000"/>
        </w:rPr>
      </w:pPr>
      <w:r>
        <w:rPr>
          <w:rFonts w:hint="eastAsia"/>
        </w:rPr>
        <w:t>48.</w:t>
      </w:r>
      <w:r>
        <w:rPr>
          <w:rFonts w:hint="eastAsia"/>
        </w:rPr>
        <w:tab/>
        <w:t>2005</w:t>
      </w:r>
      <w:r>
        <w:rPr>
          <w:rFonts w:hint="eastAsia"/>
        </w:rPr>
        <w:t>年，政府就是否将强迫婚姻列为一项具体的刑事罪行进行了广泛征询，结果采纳了否定意见。妇女和平等股除了探索如何对现行法律、民事救济措施和家庭法院进行充分利用以外，还与非政府组织和其他政府部门密切合作，探讨通过新的立法将强迫婚姻列为一种民事违法行为。</w:t>
      </w:r>
    </w:p>
    <w:p w:rsidR="00E86ED0" w:rsidRDefault="00E86ED0">
      <w:pPr>
        <w:tabs>
          <w:tab w:val="left" w:pos="630"/>
        </w:tabs>
        <w:spacing w:after="240" w:line="360" w:lineRule="exact"/>
        <w:rPr>
          <w:rFonts w:eastAsia="KaiTi_GB2312" w:hint="eastAsia"/>
          <w:b/>
          <w:bCs/>
          <w:color w:val="0000FF"/>
        </w:rPr>
      </w:pPr>
      <w:r>
        <w:rPr>
          <w:rFonts w:eastAsia="KaiTi_GB2312" w:hint="eastAsia"/>
          <w:b/>
          <w:bCs/>
          <w:color w:val="0000FF"/>
        </w:rPr>
        <w:t>《</w:t>
      </w:r>
      <w:r>
        <w:rPr>
          <w:rFonts w:eastAsia="KaiTi_GB2312" w:hint="eastAsia"/>
          <w:b/>
          <w:bCs/>
          <w:color w:val="0000FF"/>
        </w:rPr>
        <w:t>2003</w:t>
      </w:r>
      <w:r>
        <w:rPr>
          <w:rFonts w:eastAsia="KaiTi_GB2312" w:hint="eastAsia"/>
          <w:b/>
          <w:bCs/>
          <w:color w:val="0000FF"/>
        </w:rPr>
        <w:t>年禁止切割女性生殖器官法案》</w:t>
      </w:r>
    </w:p>
    <w:p w:rsidR="00E86ED0" w:rsidRDefault="00E86ED0">
      <w:pPr>
        <w:tabs>
          <w:tab w:val="left" w:pos="630"/>
        </w:tabs>
        <w:spacing w:after="240" w:line="360" w:lineRule="exact"/>
        <w:rPr>
          <w:rFonts w:hint="eastAsia"/>
          <w:snapToGrid w:val="0"/>
        </w:rPr>
      </w:pPr>
      <w:r>
        <w:rPr>
          <w:rFonts w:hint="eastAsia"/>
          <w:bCs/>
          <w:snapToGrid w:val="0"/>
        </w:rPr>
        <w:t>49.</w:t>
      </w:r>
      <w:r>
        <w:rPr>
          <w:rFonts w:hint="eastAsia"/>
          <w:bCs/>
          <w:snapToGrid w:val="0"/>
        </w:rPr>
        <w:tab/>
      </w:r>
      <w:r>
        <w:rPr>
          <w:rFonts w:hint="eastAsia"/>
          <w:bCs/>
          <w:snapToGrid w:val="0"/>
        </w:rPr>
        <w:t>《</w:t>
      </w:r>
      <w:r>
        <w:rPr>
          <w:rFonts w:hint="eastAsia"/>
          <w:bCs/>
          <w:snapToGrid w:val="0"/>
        </w:rPr>
        <w:t>2003</w:t>
      </w:r>
      <w:r>
        <w:rPr>
          <w:rFonts w:hint="eastAsia"/>
          <w:bCs/>
          <w:snapToGrid w:val="0"/>
        </w:rPr>
        <w:t>年禁止切割女性生殖器官法案》自</w:t>
      </w:r>
      <w:r>
        <w:rPr>
          <w:rFonts w:hint="eastAsia"/>
          <w:bCs/>
          <w:snapToGrid w:val="0"/>
        </w:rPr>
        <w:t>2004</w:t>
      </w:r>
      <w:r>
        <w:rPr>
          <w:rFonts w:hint="eastAsia"/>
          <w:bCs/>
          <w:snapToGrid w:val="0"/>
        </w:rPr>
        <w:t>年</w:t>
      </w:r>
      <w:r>
        <w:rPr>
          <w:rFonts w:hint="eastAsia"/>
          <w:bCs/>
          <w:snapToGrid w:val="0"/>
        </w:rPr>
        <w:t>3</w:t>
      </w:r>
      <w:r>
        <w:rPr>
          <w:rFonts w:hint="eastAsia"/>
          <w:bCs/>
          <w:snapToGrid w:val="0"/>
        </w:rPr>
        <w:t>月</w:t>
      </w:r>
      <w:r>
        <w:rPr>
          <w:rFonts w:hint="eastAsia"/>
          <w:bCs/>
          <w:snapToGrid w:val="0"/>
        </w:rPr>
        <w:t>3</w:t>
      </w:r>
      <w:r>
        <w:rPr>
          <w:rFonts w:hint="eastAsia"/>
          <w:bCs/>
          <w:snapToGrid w:val="0"/>
        </w:rPr>
        <w:t>日起生效。该法案对原有法律进行重新修订，废止了原来的规定，填补了一项法律空白。该法案规定，联合王国的国民或永久性居民在境外实施切割女性生殖器官的行为，或者帮助、教唆、劝告或介绍他人在境外实施切割女性生殖器官行为的，将被追究刑事责任，即使是在该行为被法律允许的国家。</w:t>
      </w:r>
      <w:r>
        <w:rPr>
          <w:rFonts w:hint="eastAsia"/>
          <w:snapToGrid w:val="0"/>
        </w:rPr>
        <w:t xml:space="preserve">  </w:t>
      </w:r>
    </w:p>
    <w:p w:rsidR="00E86ED0" w:rsidRDefault="00E86ED0">
      <w:pPr>
        <w:tabs>
          <w:tab w:val="left" w:pos="630"/>
        </w:tabs>
        <w:spacing w:after="240" w:line="360" w:lineRule="exact"/>
        <w:rPr>
          <w:rFonts w:ascii="SimHei" w:eastAsia="SimHei" w:hint="eastAsia"/>
          <w:color w:val="FF0000"/>
        </w:rPr>
      </w:pPr>
      <w:r>
        <w:rPr>
          <w:rFonts w:ascii="SimHei" w:eastAsia="SimHei" w:hint="eastAsia"/>
          <w:color w:val="FF0000"/>
        </w:rPr>
        <w:t>消除对妇女的暴力国家行动方案/战略</w:t>
      </w:r>
    </w:p>
    <w:p w:rsidR="00E86ED0" w:rsidRDefault="00E86ED0">
      <w:pPr>
        <w:tabs>
          <w:tab w:val="left" w:pos="630"/>
        </w:tabs>
        <w:spacing w:after="240" w:line="360" w:lineRule="exact"/>
        <w:rPr>
          <w:rFonts w:eastAsia="KaiTi_GB2312" w:hint="eastAsia"/>
          <w:b/>
          <w:bCs/>
          <w:color w:val="0000FF"/>
        </w:rPr>
      </w:pPr>
      <w:r>
        <w:rPr>
          <w:rFonts w:eastAsia="KaiTi_GB2312" w:hint="eastAsia"/>
          <w:b/>
          <w:bCs/>
          <w:color w:val="0000FF"/>
        </w:rPr>
        <w:t>全国反家庭暴力行动方案</w:t>
      </w:r>
    </w:p>
    <w:p w:rsidR="00E86ED0" w:rsidRDefault="00E86ED0">
      <w:pPr>
        <w:tabs>
          <w:tab w:val="left" w:pos="630"/>
        </w:tabs>
        <w:spacing w:after="240" w:line="360" w:lineRule="exact"/>
        <w:rPr>
          <w:rFonts w:hint="eastAsia"/>
          <w:color w:val="000000"/>
          <w:kern w:val="16"/>
        </w:rPr>
      </w:pPr>
      <w:r>
        <w:rPr>
          <w:rFonts w:hint="eastAsia"/>
          <w:color w:val="000000"/>
          <w:kern w:val="16"/>
        </w:rPr>
        <w:t>50.</w:t>
      </w:r>
      <w:r>
        <w:rPr>
          <w:rFonts w:hint="eastAsia"/>
          <w:color w:val="000000"/>
          <w:kern w:val="16"/>
        </w:rPr>
        <w:tab/>
      </w:r>
      <w:r>
        <w:rPr>
          <w:rFonts w:hint="eastAsia"/>
          <w:color w:val="000000"/>
          <w:kern w:val="16"/>
        </w:rPr>
        <w:t>政府于</w:t>
      </w:r>
      <w:r>
        <w:rPr>
          <w:rFonts w:hint="eastAsia"/>
          <w:color w:val="000000"/>
          <w:kern w:val="16"/>
        </w:rPr>
        <w:t>2005</w:t>
      </w:r>
      <w:r>
        <w:rPr>
          <w:rFonts w:hint="eastAsia"/>
          <w:color w:val="000000"/>
          <w:kern w:val="16"/>
        </w:rPr>
        <w:t>年</w:t>
      </w:r>
      <w:r>
        <w:rPr>
          <w:rFonts w:hint="eastAsia"/>
          <w:color w:val="000000"/>
          <w:kern w:val="16"/>
        </w:rPr>
        <w:t>3</w:t>
      </w:r>
      <w:r>
        <w:rPr>
          <w:rFonts w:hint="eastAsia"/>
          <w:color w:val="000000"/>
          <w:kern w:val="16"/>
        </w:rPr>
        <w:t>月发布了“全国反家庭暴力行动方案”，并于</w:t>
      </w:r>
      <w:r>
        <w:rPr>
          <w:rFonts w:hint="eastAsia"/>
          <w:color w:val="000000"/>
          <w:kern w:val="16"/>
        </w:rPr>
        <w:t>2006</w:t>
      </w:r>
      <w:r>
        <w:rPr>
          <w:rFonts w:hint="eastAsia"/>
          <w:color w:val="000000"/>
          <w:kern w:val="16"/>
        </w:rPr>
        <w:t>年</w:t>
      </w:r>
      <w:r>
        <w:rPr>
          <w:rFonts w:hint="eastAsia"/>
          <w:color w:val="000000"/>
          <w:kern w:val="16"/>
        </w:rPr>
        <w:t>3</w:t>
      </w:r>
      <w:r>
        <w:rPr>
          <w:rFonts w:hint="eastAsia"/>
          <w:color w:val="000000"/>
          <w:kern w:val="16"/>
        </w:rPr>
        <w:t>月和</w:t>
      </w:r>
      <w:r>
        <w:rPr>
          <w:rFonts w:hint="eastAsia"/>
          <w:color w:val="000000"/>
          <w:kern w:val="16"/>
        </w:rPr>
        <w:t>2007</w:t>
      </w:r>
      <w:r>
        <w:rPr>
          <w:rFonts w:hint="eastAsia"/>
          <w:color w:val="000000"/>
          <w:kern w:val="16"/>
        </w:rPr>
        <w:t>年</w:t>
      </w:r>
      <w:r>
        <w:rPr>
          <w:rFonts w:hint="eastAsia"/>
          <w:color w:val="000000"/>
          <w:kern w:val="16"/>
        </w:rPr>
        <w:t>3</w:t>
      </w:r>
      <w:r>
        <w:rPr>
          <w:rFonts w:hint="eastAsia"/>
          <w:color w:val="000000"/>
          <w:kern w:val="16"/>
        </w:rPr>
        <w:t>月对其进行了修订。它是一项应对家庭暴力的综合性方案，包括</w:t>
      </w:r>
      <w:r>
        <w:rPr>
          <w:rFonts w:hint="eastAsia"/>
        </w:rPr>
        <w:t>切割女性生殖器官、为维护名誉而实施的杀害和强迫婚姻，为执行工作提供了一个战略框架。它的目的是：</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color w:val="000000"/>
        </w:rPr>
      </w:pPr>
      <w:r>
        <w:rPr>
          <w:rFonts w:hint="eastAsia"/>
          <w:color w:val="000000"/>
        </w:rPr>
        <w:t>减少与家庭暴力</w:t>
      </w:r>
      <w:r>
        <w:rPr>
          <w:rFonts w:hint="eastAsia"/>
          <w:snapToGrid w:val="0"/>
        </w:rPr>
        <w:t>有关</w:t>
      </w:r>
      <w:r>
        <w:rPr>
          <w:rFonts w:hint="eastAsia"/>
          <w:color w:val="000000"/>
        </w:rPr>
        <w:t>的杀人；</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color w:val="000000"/>
        </w:rPr>
      </w:pPr>
      <w:r>
        <w:rPr>
          <w:rFonts w:hint="eastAsia"/>
          <w:color w:val="000000"/>
        </w:rPr>
        <w:t>降低家庭暴力的发生率，尤其是高发地区；</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color w:val="000000"/>
        </w:rPr>
      </w:pPr>
      <w:r>
        <w:rPr>
          <w:rFonts w:hint="eastAsia"/>
          <w:color w:val="000000"/>
        </w:rPr>
        <w:t>提高家庭暴力的报告率，尤其是高发地区；</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color w:val="000000"/>
        </w:rPr>
      </w:pPr>
      <w:r>
        <w:rPr>
          <w:rFonts w:hint="eastAsia"/>
          <w:color w:val="000000"/>
        </w:rPr>
        <w:t>提高家庭暴力</w:t>
      </w:r>
      <w:r>
        <w:rPr>
          <w:rFonts w:hint="eastAsia"/>
          <w:snapToGrid w:val="0"/>
        </w:rPr>
        <w:t>报告</w:t>
      </w:r>
      <w:r>
        <w:rPr>
          <w:rFonts w:hint="eastAsia"/>
          <w:color w:val="000000"/>
        </w:rPr>
        <w:t>案件移送司法程序的比率，尤其是高发地区和</w:t>
      </w:r>
      <w:r>
        <w:rPr>
          <w:rFonts w:hint="eastAsia"/>
          <w:color w:val="000000"/>
        </w:rPr>
        <w:t>/</w:t>
      </w:r>
      <w:r>
        <w:rPr>
          <w:rFonts w:hint="eastAsia"/>
          <w:color w:val="000000"/>
        </w:rPr>
        <w:t>或社区以及高摩擦率地区；以及</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color w:val="000000"/>
        </w:rPr>
      </w:pPr>
      <w:r>
        <w:rPr>
          <w:rFonts w:hint="eastAsia"/>
          <w:color w:val="000000"/>
        </w:rPr>
        <w:t>确保家庭暴力</w:t>
      </w:r>
      <w:r>
        <w:rPr>
          <w:rFonts w:hint="eastAsia"/>
          <w:snapToGrid w:val="0"/>
        </w:rPr>
        <w:t>行为</w:t>
      </w:r>
      <w:r>
        <w:rPr>
          <w:rFonts w:hint="eastAsia"/>
          <w:color w:val="000000"/>
        </w:rPr>
        <w:t>的受害人在全国范围获取适当的保护和支助。</w:t>
      </w:r>
    </w:p>
    <w:p w:rsidR="00E86ED0" w:rsidRDefault="00E86ED0">
      <w:pPr>
        <w:tabs>
          <w:tab w:val="left" w:pos="630"/>
        </w:tabs>
        <w:spacing w:after="240" w:line="360" w:lineRule="exact"/>
        <w:jc w:val="left"/>
        <w:rPr>
          <w:rFonts w:hint="eastAsia"/>
          <w:color w:val="000000"/>
        </w:rPr>
      </w:pPr>
      <w:r>
        <w:rPr>
          <w:rFonts w:hint="eastAsia"/>
          <w:color w:val="000000"/>
          <w:kern w:val="16"/>
        </w:rPr>
        <w:t>51.</w:t>
      </w:r>
      <w:r>
        <w:rPr>
          <w:rFonts w:hint="eastAsia"/>
          <w:color w:val="000000"/>
          <w:kern w:val="16"/>
        </w:rPr>
        <w:tab/>
      </w:r>
      <w:r>
        <w:rPr>
          <w:rFonts w:hint="eastAsia"/>
          <w:color w:val="000000"/>
          <w:spacing w:val="-4"/>
          <w:kern w:val="16"/>
        </w:rPr>
        <w:t>《</w:t>
      </w:r>
      <w:r>
        <w:rPr>
          <w:rFonts w:hint="eastAsia"/>
          <w:color w:val="000000"/>
          <w:spacing w:val="-4"/>
          <w:kern w:val="16"/>
        </w:rPr>
        <w:t>2006</w:t>
      </w:r>
      <w:r>
        <w:rPr>
          <w:rFonts w:hint="eastAsia"/>
          <w:color w:val="000000"/>
          <w:spacing w:val="-4"/>
          <w:kern w:val="16"/>
        </w:rPr>
        <w:t>年度进展报告》见以下网址：</w:t>
      </w:r>
      <w:r>
        <w:rPr>
          <w:rFonts w:hint="eastAsia"/>
          <w:color w:val="000000"/>
          <w:spacing w:val="-4"/>
          <w:kern w:val="16"/>
        </w:rPr>
        <w:t xml:space="preserve"> </w:t>
      </w:r>
      <w:r>
        <w:rPr>
          <w:rFonts w:hint="eastAsia"/>
          <w:color w:val="000000"/>
          <w:spacing w:val="-4"/>
        </w:rPr>
        <w:t>www.crimereduction.gov.uk/domesticviolence/domesticviolence61.pdf</w:t>
      </w:r>
      <w:r>
        <w:rPr>
          <w:rFonts w:hint="eastAsia"/>
          <w:color w:val="000000"/>
          <w:spacing w:val="-4"/>
        </w:rPr>
        <w:t>；</w:t>
      </w:r>
      <w:r>
        <w:rPr>
          <w:rFonts w:hint="eastAsia"/>
          <w:color w:val="000000"/>
          <w:kern w:val="16"/>
          <w:lang w:val="en-GB"/>
        </w:rPr>
        <w:t>《</w:t>
      </w:r>
      <w:r>
        <w:rPr>
          <w:rFonts w:hint="eastAsia"/>
          <w:color w:val="000000"/>
          <w:kern w:val="16"/>
          <w:lang w:val="en-GB"/>
        </w:rPr>
        <w:t>2007</w:t>
      </w:r>
      <w:r>
        <w:rPr>
          <w:rFonts w:hint="eastAsia"/>
          <w:color w:val="000000"/>
          <w:kern w:val="16"/>
          <w:lang w:val="en-GB"/>
        </w:rPr>
        <w:t>年度进展报告》见以下网址</w:t>
      </w:r>
      <w:r>
        <w:rPr>
          <w:rFonts w:hint="eastAsia"/>
          <w:color w:val="000000"/>
          <w:kern w:val="16"/>
        </w:rPr>
        <w:t>：</w:t>
      </w:r>
      <w:r>
        <w:rPr>
          <w:rFonts w:hint="eastAsia"/>
          <w:color w:val="000000"/>
        </w:rPr>
        <w:t>www.crimereduction.gov.uk/domesticviolence/domesticviolence066.pdf</w:t>
      </w:r>
      <w:r>
        <w:rPr>
          <w:rFonts w:hint="eastAsia"/>
          <w:color w:val="000000"/>
        </w:rPr>
        <w:t>。</w:t>
      </w:r>
    </w:p>
    <w:p w:rsidR="00E86ED0" w:rsidRDefault="00E86ED0">
      <w:pPr>
        <w:tabs>
          <w:tab w:val="left" w:pos="630"/>
        </w:tabs>
        <w:spacing w:after="240" w:line="360" w:lineRule="exact"/>
        <w:rPr>
          <w:rFonts w:eastAsia="KaiTi_GB2312" w:hint="eastAsia"/>
          <w:b/>
          <w:bCs/>
          <w:color w:val="0000FF"/>
        </w:rPr>
      </w:pPr>
      <w:r>
        <w:rPr>
          <w:rFonts w:eastAsia="KaiTi_GB2312" w:hint="eastAsia"/>
          <w:b/>
          <w:bCs/>
          <w:color w:val="0000FF"/>
        </w:rPr>
        <w:t>“性暴力和性虐待问题跨部门行动方案”</w:t>
      </w:r>
    </w:p>
    <w:p w:rsidR="00E86ED0" w:rsidRDefault="00E86ED0">
      <w:pPr>
        <w:tabs>
          <w:tab w:val="left" w:pos="630"/>
        </w:tabs>
        <w:spacing w:after="240" w:line="360" w:lineRule="exact"/>
        <w:rPr>
          <w:rFonts w:hint="eastAsia"/>
        </w:rPr>
      </w:pPr>
      <w:r>
        <w:rPr>
          <w:rFonts w:hint="eastAsia"/>
        </w:rPr>
        <w:t>52.</w:t>
      </w:r>
      <w:r>
        <w:rPr>
          <w:rFonts w:hint="eastAsia"/>
        </w:rPr>
        <w:tab/>
      </w:r>
      <w:r>
        <w:rPr>
          <w:rFonts w:hint="eastAsia"/>
          <w:spacing w:val="-2"/>
        </w:rPr>
        <w:t>2003</w:t>
      </w:r>
      <w:r>
        <w:rPr>
          <w:rFonts w:hint="eastAsia"/>
          <w:spacing w:val="-2"/>
        </w:rPr>
        <w:t>年《消除对妇女一切形式歧视公约》报告中提及了为改进对强奸案件的调查和起诉而通过“</w:t>
      </w:r>
      <w:r>
        <w:rPr>
          <w:rFonts w:hint="eastAsia"/>
          <w:spacing w:val="-2"/>
        </w:rPr>
        <w:t>2002</w:t>
      </w:r>
      <w:r>
        <w:rPr>
          <w:rFonts w:hint="eastAsia"/>
          <w:spacing w:val="-2"/>
        </w:rPr>
        <w:t>年反强奸行动方案”采取的措施。将与警察机关和皇家检察署联合推进这些措施，</w:t>
      </w:r>
      <w:r>
        <w:rPr>
          <w:rFonts w:hint="eastAsia"/>
          <w:spacing w:val="-2"/>
        </w:rPr>
        <w:t>2007</w:t>
      </w:r>
      <w:r>
        <w:rPr>
          <w:rFonts w:hint="eastAsia"/>
          <w:spacing w:val="-2"/>
        </w:rPr>
        <w:t>年</w:t>
      </w:r>
      <w:r>
        <w:rPr>
          <w:rFonts w:hint="eastAsia"/>
          <w:spacing w:val="-2"/>
        </w:rPr>
        <w:t>1</w:t>
      </w:r>
      <w:r>
        <w:rPr>
          <w:rFonts w:hint="eastAsia"/>
          <w:spacing w:val="-2"/>
        </w:rPr>
        <w:t>月公布了一份关于强奸案件调查和起诉方法的后续调查报告。目的是为了改进警察机关和皇家检察署对强奸案件的起诉。调查报告的建议正通过</w:t>
      </w:r>
      <w:r>
        <w:rPr>
          <w:rFonts w:hint="eastAsia"/>
          <w:spacing w:val="-2"/>
        </w:rPr>
        <w:t>2007</w:t>
      </w:r>
      <w:r>
        <w:rPr>
          <w:rFonts w:hint="eastAsia"/>
          <w:spacing w:val="-2"/>
        </w:rPr>
        <w:t>年</w:t>
      </w:r>
      <w:r>
        <w:rPr>
          <w:rFonts w:hint="eastAsia"/>
          <w:spacing w:val="-2"/>
        </w:rPr>
        <w:t>4</w:t>
      </w:r>
      <w:r>
        <w:rPr>
          <w:rFonts w:hint="eastAsia"/>
          <w:spacing w:val="-2"/>
        </w:rPr>
        <w:t>月公布的“性暴力和性虐待问题跨部门行动方案”加以推进（</w:t>
      </w:r>
      <w:r>
        <w:rPr>
          <w:rFonts w:hint="eastAsia"/>
          <w:spacing w:val="-2"/>
        </w:rPr>
        <w:t xml:space="preserve">www.homeoffice.gov.uk/ </w:t>
      </w:r>
      <w:r>
        <w:rPr>
          <w:rFonts w:hint="eastAsia"/>
        </w:rPr>
        <w:t>documents/Sexual-violence-action-plan</w:t>
      </w:r>
      <w:r>
        <w:rPr>
          <w:rFonts w:hint="eastAsia"/>
        </w:rPr>
        <w:t>）</w:t>
      </w:r>
      <w:r>
        <w:rPr>
          <w:rFonts w:hint="eastAsia"/>
        </w:rPr>
        <w:t xml:space="preserve">, </w:t>
      </w:r>
      <w:r>
        <w:rPr>
          <w:rFonts w:hint="eastAsia"/>
        </w:rPr>
        <w:t>方案包括警察机关和皇家检察署应当采取的行动。</w:t>
      </w:r>
    </w:p>
    <w:p w:rsidR="00E86ED0" w:rsidRDefault="00E86ED0">
      <w:pPr>
        <w:tabs>
          <w:tab w:val="left" w:pos="630"/>
        </w:tabs>
        <w:spacing w:after="240" w:line="360" w:lineRule="exact"/>
        <w:rPr>
          <w:rFonts w:eastAsia="KaiTi_GB2312" w:hint="eastAsia"/>
          <w:b/>
          <w:bCs/>
          <w:color w:val="0000FF"/>
        </w:rPr>
      </w:pPr>
      <w:r>
        <w:rPr>
          <w:rFonts w:eastAsia="KaiTi_GB2312" w:hint="eastAsia"/>
          <w:b/>
          <w:bCs/>
          <w:color w:val="0000FF"/>
        </w:rPr>
        <w:t>联合王国和欧盟打击贩卖人口的行动方案</w:t>
      </w:r>
    </w:p>
    <w:p w:rsidR="00E86ED0" w:rsidRDefault="00E86ED0">
      <w:pPr>
        <w:tabs>
          <w:tab w:val="left" w:pos="630"/>
        </w:tabs>
        <w:spacing w:after="240" w:line="360" w:lineRule="exact"/>
        <w:rPr>
          <w:rFonts w:hint="eastAsia"/>
        </w:rPr>
      </w:pPr>
      <w:r>
        <w:rPr>
          <w:rFonts w:hint="eastAsia"/>
        </w:rPr>
        <w:t>53.</w:t>
      </w:r>
      <w:r>
        <w:rPr>
          <w:rFonts w:hint="eastAsia"/>
        </w:rPr>
        <w:tab/>
      </w:r>
      <w:r>
        <w:rPr>
          <w:rFonts w:hint="eastAsia"/>
        </w:rPr>
        <w:t>政府于</w:t>
      </w:r>
      <w:r>
        <w:rPr>
          <w:rFonts w:hint="eastAsia"/>
        </w:rPr>
        <w:t>2007</w:t>
      </w:r>
      <w:r>
        <w:rPr>
          <w:rFonts w:hint="eastAsia"/>
        </w:rPr>
        <w:t>年</w:t>
      </w:r>
      <w:r>
        <w:rPr>
          <w:rFonts w:hint="eastAsia"/>
        </w:rPr>
        <w:t>3</w:t>
      </w:r>
      <w:r>
        <w:rPr>
          <w:rFonts w:hint="eastAsia"/>
        </w:rPr>
        <w:t>月</w:t>
      </w:r>
      <w:r>
        <w:rPr>
          <w:rFonts w:hint="eastAsia"/>
        </w:rPr>
        <w:t>23</w:t>
      </w:r>
      <w:r>
        <w:rPr>
          <w:rFonts w:hint="eastAsia"/>
        </w:rPr>
        <w:t>日公布了</w:t>
      </w:r>
      <w:r>
        <w:rPr>
          <w:rFonts w:hint="eastAsia"/>
          <w:lang w:val="en-GB"/>
        </w:rPr>
        <w:t>“</w:t>
      </w:r>
      <w:r>
        <w:rPr>
          <w:rFonts w:hint="eastAsia"/>
        </w:rPr>
        <w:t>联合王国打击贩卖人口行动方案</w:t>
      </w:r>
      <w:r>
        <w:rPr>
          <w:rFonts w:hint="eastAsia"/>
          <w:lang w:val="en-GB"/>
        </w:rPr>
        <w:t>”（</w:t>
      </w:r>
      <w:r>
        <w:rPr>
          <w:rFonts w:hint="eastAsia"/>
        </w:rPr>
        <w:t>www.homeoffice.gov.uk/ documents/human-traffick-action-plan</w:t>
      </w:r>
      <w:r>
        <w:rPr>
          <w:rFonts w:hint="eastAsia"/>
          <w:lang w:val="en-GB"/>
        </w:rPr>
        <w:t>）</w:t>
      </w:r>
      <w:r>
        <w:rPr>
          <w:rFonts w:hint="eastAsia"/>
        </w:rPr>
        <w:t>。它介绍了目前为打击贩卖人口活动而采取的措施，并为今后在预防、执行</w:t>
      </w:r>
      <w:r>
        <w:rPr>
          <w:rFonts w:hint="eastAsia"/>
        </w:rPr>
        <w:t>/</w:t>
      </w:r>
      <w:r>
        <w:rPr>
          <w:rFonts w:hint="eastAsia"/>
        </w:rPr>
        <w:t>起诉、向成年和未成年受害人提供保护和帮助方面的工作指明了方向。</w:t>
      </w:r>
    </w:p>
    <w:p w:rsidR="00E86ED0" w:rsidRDefault="00E86ED0">
      <w:pPr>
        <w:tabs>
          <w:tab w:val="left" w:pos="630"/>
        </w:tabs>
        <w:spacing w:after="240" w:line="360" w:lineRule="exact"/>
        <w:rPr>
          <w:rFonts w:hint="eastAsia"/>
        </w:rPr>
      </w:pPr>
      <w:r>
        <w:rPr>
          <w:rFonts w:hint="eastAsia"/>
        </w:rPr>
        <w:t>54.</w:t>
      </w:r>
      <w:r>
        <w:rPr>
          <w:rFonts w:hint="eastAsia"/>
        </w:rPr>
        <w:tab/>
        <w:t>2005</w:t>
      </w:r>
      <w:r>
        <w:rPr>
          <w:rFonts w:hint="eastAsia"/>
        </w:rPr>
        <w:t>年，英国担任欧盟轮任主席国期间，政府将打击贩卖人口作为司法和内政事务的优先事项之一。实施了一项广泛的“欧盟打击贩卖人口行动方案”，于</w:t>
      </w:r>
      <w:r>
        <w:rPr>
          <w:rFonts w:hint="eastAsia"/>
        </w:rPr>
        <w:t>2005</w:t>
      </w:r>
      <w:r>
        <w:rPr>
          <w:rFonts w:hint="eastAsia"/>
        </w:rPr>
        <w:t>年</w:t>
      </w:r>
      <w:r>
        <w:rPr>
          <w:rFonts w:hint="eastAsia"/>
        </w:rPr>
        <w:t>12</w:t>
      </w:r>
      <w:r>
        <w:rPr>
          <w:rFonts w:hint="eastAsia"/>
        </w:rPr>
        <w:t>月获得部长理事会一致通过，是英国担任轮值主席国期间取得的一项重大成就。</w:t>
      </w:r>
    </w:p>
    <w:p w:rsidR="00E86ED0" w:rsidRDefault="00E86ED0">
      <w:pPr>
        <w:tabs>
          <w:tab w:val="left" w:pos="630"/>
        </w:tabs>
        <w:spacing w:after="240" w:line="360" w:lineRule="exact"/>
        <w:rPr>
          <w:rFonts w:eastAsia="KaiTi_GB2312" w:hint="eastAsia"/>
          <w:b/>
          <w:bCs/>
          <w:color w:val="0000FF"/>
        </w:rPr>
      </w:pPr>
      <w:r>
        <w:rPr>
          <w:rFonts w:eastAsia="KaiTi_GB2312" w:hint="eastAsia"/>
          <w:b/>
          <w:bCs/>
          <w:color w:val="0000FF"/>
        </w:rPr>
        <w:t>反对卖淫战略</w:t>
      </w:r>
      <w:r>
        <w:rPr>
          <w:rFonts w:eastAsia="KaiTi_GB2312" w:hint="eastAsia"/>
          <w:b/>
          <w:bCs/>
          <w:color w:val="0000FF"/>
        </w:rPr>
        <w:t xml:space="preserve"> </w:t>
      </w:r>
    </w:p>
    <w:p w:rsidR="00E86ED0" w:rsidRDefault="00E86ED0">
      <w:pPr>
        <w:tabs>
          <w:tab w:val="left" w:pos="630"/>
        </w:tabs>
        <w:spacing w:after="240" w:line="360" w:lineRule="exact"/>
        <w:rPr>
          <w:rFonts w:hint="eastAsia"/>
        </w:rPr>
      </w:pPr>
      <w:r>
        <w:rPr>
          <w:rFonts w:hint="eastAsia"/>
        </w:rPr>
        <w:t>55.</w:t>
      </w:r>
      <w:r>
        <w:rPr>
          <w:rFonts w:hint="eastAsia"/>
        </w:rPr>
        <w:tab/>
      </w:r>
      <w:r>
        <w:rPr>
          <w:rFonts w:hint="eastAsia"/>
        </w:rPr>
        <w:t>政府于</w:t>
      </w:r>
      <w:r>
        <w:rPr>
          <w:rFonts w:hint="eastAsia"/>
        </w:rPr>
        <w:t>2006</w:t>
      </w:r>
      <w:r>
        <w:rPr>
          <w:rFonts w:hint="eastAsia"/>
        </w:rPr>
        <w:t>年</w:t>
      </w:r>
      <w:r>
        <w:rPr>
          <w:rFonts w:hint="eastAsia"/>
        </w:rPr>
        <w:t>1</w:t>
      </w:r>
      <w:r>
        <w:rPr>
          <w:rFonts w:hint="eastAsia"/>
        </w:rPr>
        <w:t>月公布了“反对卖淫战略”，向卖淫不可避免的观点发出挑战。该战略重点通过以下途径达到瓦解性交易市场的目的：预防强迫他人卖淫，特别是儿童和青少年；帮助卖淫者寻找出路；确保将控制他人卖淫的人绳之以法。</w:t>
      </w:r>
    </w:p>
    <w:p w:rsidR="00E86ED0" w:rsidRDefault="00E86ED0">
      <w:pPr>
        <w:tabs>
          <w:tab w:val="left" w:pos="630"/>
        </w:tabs>
        <w:spacing w:after="240" w:line="360" w:lineRule="exact"/>
        <w:rPr>
          <w:rFonts w:hint="eastAsia"/>
        </w:rPr>
      </w:pPr>
      <w:r>
        <w:rPr>
          <w:rFonts w:hint="eastAsia"/>
        </w:rPr>
        <w:t>56.</w:t>
      </w:r>
      <w:r>
        <w:rPr>
          <w:rFonts w:hint="eastAsia"/>
        </w:rPr>
        <w:tab/>
      </w:r>
      <w:r>
        <w:rPr>
          <w:rFonts w:hint="eastAsia"/>
        </w:rPr>
        <w:t>今年将要开展的与该战略有关的主要工作包括：计划修订《保护卖淫儿童》指导文件，为特别支助项目和地方合作机构提供指导和建议，从而增加人们获取戒毒治疗和其他主流服务的机会。</w:t>
      </w:r>
    </w:p>
    <w:p w:rsidR="00E86ED0" w:rsidRDefault="00E86ED0">
      <w:pPr>
        <w:pStyle w:val="H2"/>
        <w:tabs>
          <w:tab w:val="left" w:pos="630"/>
        </w:tabs>
        <w:rPr>
          <w:rFonts w:ascii="Times New Roman" w:hint="eastAsia"/>
          <w:lang w:val="en-US"/>
        </w:rPr>
      </w:pPr>
      <w:r>
        <w:rPr>
          <w:rFonts w:ascii="Times New Roman" w:hint="eastAsia"/>
          <w:lang w:val="en-US"/>
        </w:rPr>
        <w:t>消除对妇女的暴力的具体倡议</w:t>
      </w:r>
    </w:p>
    <w:p w:rsidR="00E86ED0" w:rsidRDefault="00E86ED0">
      <w:pPr>
        <w:tabs>
          <w:tab w:val="left" w:pos="630"/>
        </w:tabs>
        <w:spacing w:after="240" w:line="360" w:lineRule="exact"/>
        <w:rPr>
          <w:rFonts w:eastAsia="KaiTi_GB2312" w:hint="eastAsia"/>
          <w:b/>
          <w:bCs/>
          <w:color w:val="0000FF"/>
        </w:rPr>
      </w:pPr>
      <w:r>
        <w:rPr>
          <w:rFonts w:eastAsia="KaiTi_GB2312" w:hint="eastAsia"/>
          <w:b/>
          <w:bCs/>
          <w:color w:val="0000FF"/>
        </w:rPr>
        <w:t>家庭暴力案件特别法院</w:t>
      </w:r>
    </w:p>
    <w:p w:rsidR="00E86ED0" w:rsidRDefault="00E86ED0">
      <w:pPr>
        <w:tabs>
          <w:tab w:val="left" w:pos="630"/>
        </w:tabs>
        <w:spacing w:after="240" w:line="360" w:lineRule="exact"/>
        <w:rPr>
          <w:rFonts w:hint="eastAsia"/>
          <w:color w:val="000000"/>
        </w:rPr>
      </w:pPr>
      <w:r>
        <w:rPr>
          <w:rFonts w:hint="eastAsia"/>
          <w:color w:val="000000"/>
        </w:rPr>
        <w:t>57.</w:t>
      </w:r>
      <w:r>
        <w:rPr>
          <w:rFonts w:hint="eastAsia"/>
          <w:color w:val="000000"/>
        </w:rPr>
        <w:tab/>
      </w:r>
      <w:r>
        <w:rPr>
          <w:rFonts w:hint="eastAsia"/>
          <w:color w:val="000000"/>
        </w:rPr>
        <w:t>在开展一系列家庭暴力案件特别法院试点之后，政府认识到，对家庭暴力采取特别指导方针会产生切实效益，使更多罪犯被绳之以法，受害人的安全获取重视。于是，政府制定了“家庭暴力案件特别法院方案”（</w:t>
      </w:r>
      <w:r>
        <w:rPr>
          <w:rFonts w:hint="eastAsia"/>
          <w:color w:val="000000"/>
        </w:rPr>
        <w:t>SDVC</w:t>
      </w:r>
      <w:r>
        <w:rPr>
          <w:rFonts w:hint="eastAsia"/>
          <w:color w:val="000000"/>
        </w:rPr>
        <w:t>），作为</w:t>
      </w:r>
      <w:r>
        <w:rPr>
          <w:rFonts w:hint="eastAsia"/>
          <w:color w:val="000000"/>
          <w:kern w:val="16"/>
        </w:rPr>
        <w:t>“全国反家庭暴力行动方案”的核心部分。目前，各地区及威尔士至少建立了一个家庭暴力案件特别法院，配备了经过特殊训练的家庭暴力问题独立顾问（</w:t>
      </w:r>
      <w:r>
        <w:rPr>
          <w:rFonts w:hint="eastAsia"/>
          <w:color w:val="000000"/>
          <w:kern w:val="16"/>
        </w:rPr>
        <w:t>IDVAs</w:t>
      </w:r>
      <w:r>
        <w:rPr>
          <w:rFonts w:hint="eastAsia"/>
          <w:color w:val="000000"/>
          <w:kern w:val="16"/>
        </w:rPr>
        <w:t>），他们知道如何为受害人提供支助。</w:t>
      </w:r>
      <w:r>
        <w:rPr>
          <w:rFonts w:hint="eastAsia"/>
          <w:color w:val="000000"/>
          <w:kern w:val="16"/>
        </w:rPr>
        <w:t>2005</w:t>
      </w:r>
      <w:r>
        <w:rPr>
          <w:rFonts w:hint="eastAsia"/>
          <w:color w:val="000000"/>
          <w:kern w:val="16"/>
        </w:rPr>
        <w:t>年</w:t>
      </w:r>
      <w:r>
        <w:rPr>
          <w:rFonts w:hint="eastAsia"/>
          <w:color w:val="000000"/>
          <w:kern w:val="16"/>
        </w:rPr>
        <w:t>12</w:t>
      </w:r>
      <w:r>
        <w:rPr>
          <w:rFonts w:hint="eastAsia"/>
          <w:color w:val="000000"/>
          <w:kern w:val="16"/>
        </w:rPr>
        <w:t>月，</w:t>
      </w:r>
      <w:r>
        <w:rPr>
          <w:rFonts w:hint="eastAsia"/>
          <w:color w:val="000000"/>
        </w:rPr>
        <w:t>“家庭暴力案件特别法院方案”使有记录的家庭暴力案件的定罪率提高到了</w:t>
      </w:r>
      <w:r>
        <w:rPr>
          <w:rFonts w:hint="eastAsia"/>
        </w:rPr>
        <w:t>71%</w:t>
      </w:r>
      <w:r>
        <w:rPr>
          <w:rFonts w:hint="eastAsia"/>
        </w:rPr>
        <w:t>，非特别法院的这一数字为</w:t>
      </w:r>
      <w:r>
        <w:rPr>
          <w:rFonts w:hint="eastAsia"/>
        </w:rPr>
        <w:t>59%</w:t>
      </w:r>
      <w:r>
        <w:rPr>
          <w:rFonts w:hint="eastAsia"/>
        </w:rPr>
        <w:t>。它们还使全国的成果增加</w:t>
      </w:r>
      <w:r>
        <w:rPr>
          <w:rFonts w:hint="eastAsia"/>
          <w:color w:val="000000"/>
        </w:rPr>
        <w:t>（认罪，审后定罪及不在场证明），从</w:t>
      </w:r>
      <w:r>
        <w:rPr>
          <w:rFonts w:hint="eastAsia"/>
          <w:color w:val="000000"/>
        </w:rPr>
        <w:t>2003</w:t>
      </w:r>
      <w:r>
        <w:rPr>
          <w:rFonts w:hint="eastAsia"/>
          <w:color w:val="000000"/>
        </w:rPr>
        <w:t>年</w:t>
      </w:r>
      <w:r>
        <w:rPr>
          <w:rFonts w:hint="eastAsia"/>
          <w:color w:val="000000"/>
        </w:rPr>
        <w:t>12</w:t>
      </w:r>
      <w:r>
        <w:rPr>
          <w:rFonts w:hint="eastAsia"/>
          <w:color w:val="000000"/>
        </w:rPr>
        <w:t>月的</w:t>
      </w:r>
      <w:r>
        <w:rPr>
          <w:rFonts w:hint="eastAsia"/>
          <w:color w:val="000000"/>
        </w:rPr>
        <w:t>46%</w:t>
      </w:r>
      <w:r>
        <w:rPr>
          <w:rFonts w:hint="eastAsia"/>
          <w:color w:val="000000"/>
        </w:rPr>
        <w:t>提高到</w:t>
      </w:r>
      <w:r>
        <w:rPr>
          <w:rFonts w:hint="eastAsia"/>
          <w:color w:val="000000"/>
        </w:rPr>
        <w:t>2006</w:t>
      </w:r>
      <w:r>
        <w:rPr>
          <w:rFonts w:hint="eastAsia"/>
          <w:color w:val="000000"/>
        </w:rPr>
        <w:t>年</w:t>
      </w:r>
      <w:r>
        <w:rPr>
          <w:rFonts w:hint="eastAsia"/>
          <w:color w:val="000000"/>
        </w:rPr>
        <w:t>12</w:t>
      </w:r>
      <w:r>
        <w:rPr>
          <w:rFonts w:hint="eastAsia"/>
          <w:color w:val="000000"/>
        </w:rPr>
        <w:t>月的</w:t>
      </w:r>
      <w:r>
        <w:rPr>
          <w:rFonts w:hint="eastAsia"/>
          <w:color w:val="000000"/>
        </w:rPr>
        <w:t>65%</w:t>
      </w:r>
      <w:r>
        <w:rPr>
          <w:rFonts w:hint="eastAsia"/>
          <w:color w:val="000000"/>
        </w:rPr>
        <w:t>。</w:t>
      </w:r>
    </w:p>
    <w:p w:rsidR="00E86ED0" w:rsidRDefault="00E86ED0">
      <w:pPr>
        <w:tabs>
          <w:tab w:val="left" w:pos="630"/>
        </w:tabs>
        <w:spacing w:after="240" w:line="360" w:lineRule="exact"/>
        <w:rPr>
          <w:rFonts w:eastAsia="KaiTi_GB2312" w:hint="eastAsia"/>
          <w:b/>
          <w:bCs/>
          <w:color w:val="0000FF"/>
        </w:rPr>
      </w:pPr>
      <w:r>
        <w:rPr>
          <w:rFonts w:eastAsia="KaiTi_GB2312" w:hint="eastAsia"/>
          <w:b/>
          <w:bCs/>
          <w:color w:val="0000FF"/>
        </w:rPr>
        <w:t>家庭暴力社区协调反应机制</w:t>
      </w:r>
    </w:p>
    <w:p w:rsidR="00E86ED0" w:rsidRDefault="00E86ED0">
      <w:pPr>
        <w:tabs>
          <w:tab w:val="left" w:pos="630"/>
        </w:tabs>
        <w:spacing w:after="240" w:line="360" w:lineRule="exact"/>
        <w:rPr>
          <w:rFonts w:hint="eastAsia"/>
          <w:color w:val="000000"/>
          <w:kern w:val="16"/>
        </w:rPr>
      </w:pPr>
      <w:r>
        <w:rPr>
          <w:rFonts w:hint="eastAsia"/>
          <w:color w:val="000000"/>
          <w:kern w:val="16"/>
        </w:rPr>
        <w:t>58.</w:t>
      </w:r>
      <w:r>
        <w:rPr>
          <w:rFonts w:hint="eastAsia"/>
          <w:color w:val="000000"/>
          <w:kern w:val="16"/>
        </w:rPr>
        <w:tab/>
        <w:t>2006</w:t>
      </w:r>
      <w:r>
        <w:rPr>
          <w:rFonts w:hint="eastAsia"/>
          <w:color w:val="000000"/>
          <w:kern w:val="16"/>
        </w:rPr>
        <w:t>年秋，政府各部门联合建立了“家庭暴力社区协调反应机制”（</w:t>
      </w:r>
      <w:r>
        <w:rPr>
          <w:rFonts w:hint="eastAsia"/>
          <w:color w:val="000000"/>
          <w:kern w:val="16"/>
        </w:rPr>
        <w:t>CCR</w:t>
      </w:r>
      <w:r>
        <w:rPr>
          <w:rFonts w:hint="eastAsia"/>
          <w:color w:val="000000"/>
          <w:kern w:val="16"/>
        </w:rPr>
        <w:t>），它是在</w:t>
      </w:r>
      <w:r>
        <w:rPr>
          <w:rFonts w:hint="eastAsia"/>
          <w:color w:val="000000"/>
        </w:rPr>
        <w:t>“家庭暴力案件特别法院方案”模式的基础上，通过对“家庭暴力问题顾问和跨机构风险评估会议”</w:t>
      </w:r>
      <w:r>
        <w:rPr>
          <w:rFonts w:hint="eastAsia"/>
          <w:color w:val="000000"/>
          <w:kern w:val="16"/>
        </w:rPr>
        <w:t>（</w:t>
      </w:r>
      <w:r>
        <w:rPr>
          <w:rFonts w:hint="eastAsia"/>
          <w:color w:val="000000"/>
          <w:kern w:val="16"/>
        </w:rPr>
        <w:t>MARACs</w:t>
      </w:r>
      <w:r>
        <w:rPr>
          <w:rFonts w:hint="eastAsia"/>
          <w:color w:val="000000"/>
          <w:kern w:val="16"/>
        </w:rPr>
        <w:t>）</w:t>
      </w:r>
      <w:r>
        <w:rPr>
          <w:rFonts w:hint="eastAsia"/>
          <w:color w:val="000000"/>
        </w:rPr>
        <w:t>的广泛利用，查明处境危险的受害人并确保其安全。</w:t>
      </w:r>
      <w:r>
        <w:rPr>
          <w:rFonts w:hint="eastAsia"/>
          <w:color w:val="000000"/>
          <w:kern w:val="16"/>
        </w:rPr>
        <w:t>“家庭暴力社区协调反应机制”的任务是协调为受害人、犯罪者和儿童提供的服务。</w:t>
      </w:r>
    </w:p>
    <w:p w:rsidR="00E86ED0" w:rsidRDefault="00E86ED0">
      <w:pPr>
        <w:tabs>
          <w:tab w:val="left" w:pos="630"/>
        </w:tabs>
        <w:spacing w:after="240" w:line="360" w:lineRule="exact"/>
        <w:rPr>
          <w:rFonts w:eastAsia="KaiTi_GB2312" w:hint="eastAsia"/>
          <w:b/>
          <w:bCs/>
          <w:color w:val="0000FF"/>
        </w:rPr>
      </w:pPr>
      <w:r>
        <w:rPr>
          <w:rFonts w:eastAsia="KaiTi_GB2312" w:hint="eastAsia"/>
          <w:b/>
          <w:bCs/>
          <w:color w:val="0000FF"/>
        </w:rPr>
        <w:t>反强迫婚姻股</w:t>
      </w:r>
    </w:p>
    <w:p w:rsidR="00E86ED0" w:rsidRDefault="00E86ED0">
      <w:pPr>
        <w:tabs>
          <w:tab w:val="left" w:pos="630"/>
        </w:tabs>
        <w:spacing w:after="240" w:line="360" w:lineRule="exact"/>
        <w:rPr>
          <w:rFonts w:hint="eastAsia"/>
          <w:color w:val="000000"/>
        </w:rPr>
      </w:pPr>
      <w:r>
        <w:rPr>
          <w:rFonts w:hint="eastAsia"/>
          <w:color w:val="000000"/>
        </w:rPr>
        <w:t xml:space="preserve">59. </w:t>
      </w:r>
      <w:r>
        <w:rPr>
          <w:rFonts w:hint="eastAsia"/>
          <w:color w:val="000000"/>
        </w:rPr>
        <w:tab/>
        <w:t>2005</w:t>
      </w:r>
      <w:r>
        <w:rPr>
          <w:rFonts w:hint="eastAsia"/>
          <w:color w:val="000000"/>
        </w:rPr>
        <w:t>年，内政部与外交和联邦事务部联合设立了反强迫婚姻股，作为一个负责制定政策、协调项目以及向强迫婚姻的风险人群提供实用性咨询的一站式服务机构。它每年处理大约</w:t>
      </w:r>
      <w:r>
        <w:rPr>
          <w:rFonts w:hint="eastAsia"/>
          <w:color w:val="000000"/>
        </w:rPr>
        <w:t>300</w:t>
      </w:r>
      <w:r>
        <w:rPr>
          <w:rFonts w:hint="eastAsia"/>
          <w:color w:val="000000"/>
        </w:rPr>
        <w:t>起案件。联合王国的大使馆和高级专员署每年帮助、营救或遣返大约</w:t>
      </w:r>
      <w:r>
        <w:rPr>
          <w:rFonts w:hint="eastAsia"/>
          <w:color w:val="000000"/>
        </w:rPr>
        <w:t>200</w:t>
      </w:r>
      <w:r>
        <w:rPr>
          <w:rFonts w:hint="eastAsia"/>
          <w:color w:val="000000"/>
        </w:rPr>
        <w:t>人，其中约</w:t>
      </w:r>
      <w:r>
        <w:rPr>
          <w:rFonts w:hint="eastAsia"/>
          <w:color w:val="000000"/>
        </w:rPr>
        <w:t>85%</w:t>
      </w:r>
      <w:r>
        <w:rPr>
          <w:rFonts w:hint="eastAsia"/>
          <w:color w:val="000000"/>
        </w:rPr>
        <w:t>是妇女。</w:t>
      </w:r>
    </w:p>
    <w:p w:rsidR="00E86ED0" w:rsidRDefault="00E86ED0">
      <w:pPr>
        <w:tabs>
          <w:tab w:val="left" w:pos="630"/>
        </w:tabs>
        <w:spacing w:after="240" w:line="360" w:lineRule="exact"/>
        <w:rPr>
          <w:rFonts w:eastAsia="KaiTi_GB2312" w:hint="eastAsia"/>
          <w:b/>
          <w:bCs/>
          <w:color w:val="0000FF"/>
        </w:rPr>
      </w:pPr>
      <w:r>
        <w:rPr>
          <w:rFonts w:eastAsia="KaiTi_GB2312" w:hint="eastAsia"/>
          <w:b/>
          <w:bCs/>
          <w:color w:val="0000FF"/>
        </w:rPr>
        <w:t>联合王国打击贩卖人口犯罪中心</w:t>
      </w:r>
    </w:p>
    <w:p w:rsidR="00E86ED0" w:rsidRDefault="00E86ED0">
      <w:pPr>
        <w:tabs>
          <w:tab w:val="left" w:pos="630"/>
        </w:tabs>
        <w:spacing w:after="240" w:line="360" w:lineRule="exact"/>
        <w:rPr>
          <w:rFonts w:hint="eastAsia"/>
        </w:rPr>
      </w:pPr>
      <w:r>
        <w:rPr>
          <w:rFonts w:hint="eastAsia"/>
        </w:rPr>
        <w:t>60.</w:t>
      </w:r>
      <w:r>
        <w:rPr>
          <w:rFonts w:hint="eastAsia"/>
        </w:rPr>
        <w:tab/>
      </w:r>
      <w:r>
        <w:rPr>
          <w:rFonts w:hint="eastAsia"/>
        </w:rPr>
        <w:t>联合王国打击贩卖人口犯罪中心（</w:t>
      </w:r>
      <w:r>
        <w:rPr>
          <w:rFonts w:hint="eastAsia"/>
        </w:rPr>
        <w:t>UKTC</w:t>
      </w:r>
      <w:r>
        <w:rPr>
          <w:rFonts w:hint="eastAsia"/>
        </w:rPr>
        <w:t>）成立于</w:t>
      </w:r>
      <w:r>
        <w:rPr>
          <w:rFonts w:hint="eastAsia"/>
        </w:rPr>
        <w:t>2006</w:t>
      </w:r>
      <w:r>
        <w:rPr>
          <w:rFonts w:hint="eastAsia"/>
        </w:rPr>
        <w:t>年</w:t>
      </w:r>
      <w:r>
        <w:rPr>
          <w:rFonts w:hint="eastAsia"/>
        </w:rPr>
        <w:t>10</w:t>
      </w:r>
      <w:r>
        <w:rPr>
          <w:rFonts w:hint="eastAsia"/>
        </w:rPr>
        <w:t>月，是欧洲第一个此种类别的机构。在“五步行动”的基础上，它将成为警察机关打击贩卖人口犯罪示范中心。联合王国打击贩卖人口犯罪中心任命了一名受害人协调员，政府正与联合王国打击贩卖人口犯罪中心开展合作，以确保一切执行活动都以受害人为中心，并向已经查明的受害人提供支助。</w:t>
      </w:r>
    </w:p>
    <w:p w:rsidR="00E86ED0" w:rsidRDefault="00E86ED0">
      <w:pPr>
        <w:tabs>
          <w:tab w:val="left" w:pos="630"/>
        </w:tabs>
        <w:spacing w:after="240" w:line="360" w:lineRule="exact"/>
        <w:rPr>
          <w:rFonts w:eastAsia="KaiTi_GB2312" w:hint="eastAsia"/>
          <w:b/>
          <w:bCs/>
          <w:color w:val="0000FF"/>
        </w:rPr>
      </w:pPr>
      <w:r>
        <w:rPr>
          <w:rFonts w:eastAsia="KaiTi_GB2312" w:hint="eastAsia"/>
          <w:b/>
          <w:bCs/>
          <w:color w:val="0000FF"/>
        </w:rPr>
        <w:t>贩卖人口犯罪受害妇女住房保障和支助计划</w:t>
      </w:r>
    </w:p>
    <w:p w:rsidR="00E86ED0" w:rsidRDefault="00E86ED0">
      <w:pPr>
        <w:tabs>
          <w:tab w:val="left" w:pos="630"/>
        </w:tabs>
        <w:spacing w:after="240" w:line="360" w:lineRule="exact"/>
        <w:rPr>
          <w:rFonts w:hint="eastAsia"/>
          <w:color w:val="000000"/>
        </w:rPr>
      </w:pPr>
      <w:r>
        <w:rPr>
          <w:rFonts w:hint="eastAsia"/>
          <w:color w:val="000000"/>
        </w:rPr>
        <w:t>61.</w:t>
      </w:r>
      <w:r>
        <w:rPr>
          <w:rFonts w:hint="eastAsia"/>
          <w:color w:val="000000"/>
        </w:rPr>
        <w:tab/>
      </w:r>
      <w:r>
        <w:rPr>
          <w:rFonts w:hint="eastAsia"/>
          <w:color w:val="000000"/>
        </w:rPr>
        <w:t>自</w:t>
      </w:r>
      <w:r>
        <w:rPr>
          <w:rFonts w:hint="eastAsia"/>
          <w:color w:val="000000"/>
        </w:rPr>
        <w:t>2003</w:t>
      </w:r>
      <w:r>
        <w:rPr>
          <w:rFonts w:hint="eastAsia"/>
          <w:color w:val="000000"/>
        </w:rPr>
        <w:t>年起，内政部与妇女临时住房委员会联合发起并实施了一项广受好评的住房支助计划，即</w:t>
      </w:r>
      <w:r>
        <w:rPr>
          <w:rFonts w:hint="eastAsia"/>
          <w:snapToGrid w:val="0"/>
        </w:rPr>
        <w:t>POPPY</w:t>
      </w:r>
      <w:r>
        <w:rPr>
          <w:rFonts w:hint="eastAsia"/>
          <w:snapToGrid w:val="0"/>
        </w:rPr>
        <w:t>计划，主要为</w:t>
      </w:r>
      <w:r>
        <w:rPr>
          <w:rFonts w:hint="eastAsia"/>
          <w:color w:val="000000"/>
        </w:rPr>
        <w:t>那些被贩卖而从事卖淫活动的成年女性提供帮助</w:t>
      </w:r>
      <w:r>
        <w:rPr>
          <w:rFonts w:hint="eastAsia"/>
          <w:snapToGrid w:val="0"/>
        </w:rPr>
        <w:t>。双方于</w:t>
      </w:r>
      <w:r>
        <w:rPr>
          <w:rFonts w:hint="eastAsia"/>
          <w:snapToGrid w:val="0"/>
        </w:rPr>
        <w:t>2006</w:t>
      </w:r>
      <w:r>
        <w:rPr>
          <w:rFonts w:hint="eastAsia"/>
          <w:snapToGrid w:val="0"/>
        </w:rPr>
        <w:t>年达成了</w:t>
      </w:r>
      <w:r>
        <w:rPr>
          <w:rFonts w:hint="eastAsia"/>
          <w:snapToGrid w:val="0"/>
        </w:rPr>
        <w:t>240</w:t>
      </w:r>
      <w:r>
        <w:rPr>
          <w:rFonts w:hint="eastAsia"/>
          <w:snapToGrid w:val="0"/>
        </w:rPr>
        <w:t>万英镑的资助协议，为</w:t>
      </w:r>
      <w:r>
        <w:rPr>
          <w:rFonts w:hint="eastAsia"/>
          <w:snapToGrid w:val="0"/>
        </w:rPr>
        <w:t>POPPY</w:t>
      </w:r>
      <w:r>
        <w:rPr>
          <w:rFonts w:hint="eastAsia"/>
          <w:snapToGrid w:val="0"/>
        </w:rPr>
        <w:t>计划新建</w:t>
      </w:r>
      <w:r>
        <w:rPr>
          <w:rFonts w:hint="eastAsia"/>
          <w:snapToGrid w:val="0"/>
        </w:rPr>
        <w:t>25</w:t>
      </w:r>
      <w:r>
        <w:rPr>
          <w:rFonts w:hint="eastAsia"/>
          <w:snapToGrid w:val="0"/>
        </w:rPr>
        <w:t>个紧急避难所和</w:t>
      </w:r>
      <w:r>
        <w:rPr>
          <w:rFonts w:hint="eastAsia"/>
          <w:snapToGrid w:val="0"/>
        </w:rPr>
        <w:t>10</w:t>
      </w:r>
      <w:r>
        <w:rPr>
          <w:rFonts w:hint="eastAsia"/>
          <w:snapToGrid w:val="0"/>
        </w:rPr>
        <w:t>个定居点，这是英国有史以来第一个为贩卖人口犯罪受害人提供的外展服务。迄今已有</w:t>
      </w:r>
      <w:r>
        <w:rPr>
          <w:rFonts w:hint="eastAsia"/>
          <w:snapToGrid w:val="0"/>
        </w:rPr>
        <w:t>162</w:t>
      </w:r>
      <w:r>
        <w:rPr>
          <w:rFonts w:hint="eastAsia"/>
          <w:snapToGrid w:val="0"/>
        </w:rPr>
        <w:t>名妇女得到救助。</w:t>
      </w:r>
    </w:p>
    <w:p w:rsidR="00E86ED0" w:rsidRDefault="00E86ED0">
      <w:pPr>
        <w:tabs>
          <w:tab w:val="left" w:pos="630"/>
        </w:tabs>
        <w:spacing w:after="240" w:line="360" w:lineRule="exact"/>
        <w:rPr>
          <w:rFonts w:eastAsia="KaiTi_GB2312" w:hint="eastAsia"/>
          <w:b/>
          <w:bCs/>
          <w:color w:val="0000FF"/>
        </w:rPr>
      </w:pPr>
      <w:r>
        <w:rPr>
          <w:rFonts w:eastAsia="KaiTi_GB2312" w:hint="eastAsia"/>
          <w:b/>
          <w:bCs/>
          <w:color w:val="0000FF"/>
        </w:rPr>
        <w:t>打击贩卖儿童犯罪领导小组</w:t>
      </w:r>
    </w:p>
    <w:p w:rsidR="00E86ED0" w:rsidRDefault="00E86ED0">
      <w:pPr>
        <w:tabs>
          <w:tab w:val="left" w:pos="630"/>
        </w:tabs>
        <w:spacing w:after="240" w:line="360" w:lineRule="exact"/>
        <w:rPr>
          <w:rFonts w:hint="eastAsia"/>
          <w:u w:val="single"/>
        </w:rPr>
      </w:pPr>
      <w:r>
        <w:rPr>
          <w:rFonts w:hint="eastAsia"/>
        </w:rPr>
        <w:t>62.</w:t>
      </w:r>
      <w:r>
        <w:rPr>
          <w:rFonts w:hint="eastAsia"/>
        </w:rPr>
        <w:tab/>
      </w:r>
      <w:r>
        <w:rPr>
          <w:rFonts w:hint="eastAsia"/>
        </w:rPr>
        <w:t>成立打击贩卖儿童犯罪领导小组的任务是提高警察机关对打击贩卖儿童犯罪方法的认识。目前，有多个重要部门在大的入境口岸采取联合行动，目的是为了查明处境危险的儿童。为了使移民局、社会服务机构及警察机关更好地开展合作，采取了一些措施，比如向口岸派驻了负责保护儿童的专职警员。</w:t>
      </w:r>
    </w:p>
    <w:p w:rsidR="00E86ED0" w:rsidRDefault="00E86ED0">
      <w:pPr>
        <w:tabs>
          <w:tab w:val="left" w:pos="630"/>
        </w:tabs>
        <w:spacing w:after="240" w:line="360" w:lineRule="exact"/>
        <w:rPr>
          <w:rFonts w:eastAsia="KaiTi_GB2312" w:hint="eastAsia"/>
          <w:b/>
          <w:bCs/>
          <w:color w:val="0000FF"/>
        </w:rPr>
      </w:pPr>
      <w:r>
        <w:rPr>
          <w:rFonts w:eastAsia="KaiTi_GB2312" w:hint="eastAsia"/>
          <w:b/>
          <w:bCs/>
          <w:color w:val="0000FF"/>
        </w:rPr>
        <w:t>对强奸案件和性犯罪案件的调查和起诉</w:t>
      </w:r>
    </w:p>
    <w:p w:rsidR="00E86ED0" w:rsidRDefault="00E86ED0">
      <w:pPr>
        <w:tabs>
          <w:tab w:val="left" w:pos="630"/>
        </w:tabs>
        <w:spacing w:after="240" w:line="360" w:lineRule="exact"/>
        <w:rPr>
          <w:rFonts w:hint="eastAsia"/>
        </w:rPr>
      </w:pPr>
      <w:r>
        <w:rPr>
          <w:rFonts w:hint="eastAsia"/>
        </w:rPr>
        <w:t>63.</w:t>
      </w:r>
      <w:r>
        <w:rPr>
          <w:rFonts w:hint="eastAsia"/>
        </w:rPr>
        <w:tab/>
      </w:r>
      <w:r>
        <w:rPr>
          <w:rFonts w:hint="eastAsia"/>
        </w:rPr>
        <w:t>为了改进对强奸案件的起诉，皇家检察署任命了</w:t>
      </w:r>
      <w:r>
        <w:rPr>
          <w:rFonts w:hint="eastAsia"/>
        </w:rPr>
        <w:t>520</w:t>
      </w:r>
      <w:r>
        <w:rPr>
          <w:rFonts w:hint="eastAsia"/>
        </w:rPr>
        <w:t>名专门负责强奸案件起诉工作的特别检察官，对他们进行了《</w:t>
      </w:r>
      <w:r>
        <w:rPr>
          <w:rFonts w:hint="eastAsia"/>
        </w:rPr>
        <w:t>2003</w:t>
      </w:r>
      <w:r>
        <w:rPr>
          <w:rFonts w:hint="eastAsia"/>
        </w:rPr>
        <w:t>年性犯罪法案》以及其他方面的培训，比如关于特别措施的培训。皇家检察署的每个司法区都有一名协调员，专门负责向本司法区的专业人员介绍专业知识，并与其他协调员加强协调，共同分享好的经验和做法。皇家检察署还授权辩护律师可以对强奸案件提起公诉。这就要求他们必须参加性犯罪课程的学习，并接受严格的监督。此后，案件的成功起诉率有所上升。</w:t>
      </w:r>
      <w:r>
        <w:rPr>
          <w:rFonts w:hint="eastAsia"/>
        </w:rPr>
        <w:t xml:space="preserve"> </w:t>
      </w:r>
    </w:p>
    <w:p w:rsidR="00E86ED0" w:rsidRDefault="00E86ED0">
      <w:pPr>
        <w:tabs>
          <w:tab w:val="left" w:pos="630"/>
        </w:tabs>
        <w:spacing w:after="240" w:line="360" w:lineRule="exact"/>
        <w:rPr>
          <w:rFonts w:hint="eastAsia"/>
        </w:rPr>
      </w:pPr>
      <w:r>
        <w:rPr>
          <w:rFonts w:hint="eastAsia"/>
        </w:rPr>
        <w:t>64.</w:t>
      </w:r>
      <w:r>
        <w:rPr>
          <w:rFonts w:hint="eastAsia"/>
        </w:rPr>
        <w:tab/>
      </w:r>
      <w:r>
        <w:rPr>
          <w:rFonts w:hint="eastAsia"/>
        </w:rPr>
        <w:t>为了改进对性暴力案件的调查，高级警官协会（</w:t>
      </w:r>
      <w:r>
        <w:rPr>
          <w:rFonts w:hint="eastAsia"/>
        </w:rPr>
        <w:t>ACPO</w:t>
      </w:r>
      <w:r>
        <w:rPr>
          <w:rFonts w:hint="eastAsia"/>
        </w:rPr>
        <w:t>）于</w:t>
      </w:r>
      <w:r>
        <w:rPr>
          <w:rFonts w:hint="eastAsia"/>
        </w:rPr>
        <w:t>2005</w:t>
      </w:r>
      <w:r>
        <w:rPr>
          <w:rFonts w:hint="eastAsia"/>
        </w:rPr>
        <w:t>年发布了严重犯罪案件调查指导意见。目前，《全国警务人员训练大纲》正在制定当中。</w:t>
      </w:r>
      <w:r>
        <w:rPr>
          <w:rFonts w:hint="eastAsia"/>
        </w:rPr>
        <w:t xml:space="preserve"> </w:t>
      </w:r>
    </w:p>
    <w:p w:rsidR="00E86ED0" w:rsidRDefault="00E86ED0">
      <w:pPr>
        <w:tabs>
          <w:tab w:val="left" w:pos="630"/>
        </w:tabs>
        <w:spacing w:after="240" w:line="360" w:lineRule="exact"/>
        <w:rPr>
          <w:rFonts w:eastAsia="KaiTi_GB2312" w:hint="eastAsia"/>
          <w:b/>
          <w:bCs/>
          <w:color w:val="0000FF"/>
        </w:rPr>
      </w:pPr>
      <w:r>
        <w:rPr>
          <w:rFonts w:eastAsia="KaiTi_GB2312" w:hint="eastAsia"/>
          <w:b/>
          <w:bCs/>
          <w:color w:val="0000FF"/>
        </w:rPr>
        <w:t>为性暴力受害人提供支助</w:t>
      </w:r>
    </w:p>
    <w:p w:rsidR="00E86ED0" w:rsidRDefault="00E86ED0">
      <w:pPr>
        <w:tabs>
          <w:tab w:val="left" w:pos="630"/>
        </w:tabs>
        <w:spacing w:after="240" w:line="360" w:lineRule="exact"/>
        <w:rPr>
          <w:rFonts w:hint="eastAsia"/>
          <w:color w:val="000000"/>
        </w:rPr>
      </w:pPr>
      <w:r>
        <w:rPr>
          <w:rFonts w:hint="eastAsia"/>
          <w:color w:val="000000"/>
        </w:rPr>
        <w:t>65.</w:t>
      </w:r>
      <w:r>
        <w:rPr>
          <w:rFonts w:hint="eastAsia"/>
          <w:color w:val="000000"/>
        </w:rPr>
        <w:tab/>
      </w:r>
      <w:r>
        <w:rPr>
          <w:rFonts w:hint="eastAsia"/>
          <w:color w:val="000000"/>
        </w:rPr>
        <w:t>过去三年，政府拨付了大约</w:t>
      </w:r>
      <w:r>
        <w:rPr>
          <w:rFonts w:hint="eastAsia"/>
          <w:color w:val="000000"/>
        </w:rPr>
        <w:t>700</w:t>
      </w:r>
      <w:r>
        <w:rPr>
          <w:rFonts w:hint="eastAsia"/>
          <w:color w:val="000000"/>
        </w:rPr>
        <w:t>万英镑的资金，用于改善为受害人提供的服务。它们包括</w:t>
      </w:r>
      <w:r>
        <w:rPr>
          <w:rFonts w:hint="eastAsia"/>
          <w:color w:val="000000"/>
          <w:lang w:val="en-GB"/>
        </w:rPr>
        <w:t>：</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color w:val="000000"/>
        </w:rPr>
      </w:pPr>
      <w:r>
        <w:rPr>
          <w:rFonts w:hint="eastAsia"/>
          <w:color w:val="000000"/>
        </w:rPr>
        <w:t>扩大</w:t>
      </w:r>
      <w:r>
        <w:rPr>
          <w:rFonts w:hint="eastAsia"/>
        </w:rPr>
        <w:t>性侵害医疗和心理辅导中心</w:t>
      </w:r>
      <w:r>
        <w:rPr>
          <w:rFonts w:hint="eastAsia"/>
          <w:color w:val="000000"/>
        </w:rPr>
        <w:t>（</w:t>
      </w:r>
      <w:r>
        <w:rPr>
          <w:rFonts w:hint="eastAsia"/>
          <w:color w:val="000000"/>
        </w:rPr>
        <w:t>SARCs</w:t>
      </w:r>
      <w:r>
        <w:rPr>
          <w:rFonts w:hint="eastAsia"/>
          <w:color w:val="000000"/>
        </w:rPr>
        <w:t>）网络，性侵害的受害人在这里可以进行司法鉴定，接受性健康治疗、咨询和支助；</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color w:val="000000"/>
        </w:rPr>
      </w:pPr>
      <w:r>
        <w:rPr>
          <w:rFonts w:hint="eastAsia"/>
          <w:color w:val="000000"/>
        </w:rPr>
        <w:t>通过内政部的受害人救助基金为性暴力和性虐待志愿服务机构提供支助；以及</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color w:val="000000"/>
        </w:rPr>
      </w:pPr>
      <w:r>
        <w:rPr>
          <w:rFonts w:hint="eastAsia"/>
          <w:color w:val="000000"/>
        </w:rPr>
        <w:t>设立独立性暴力顾问试点并对其进行评估，他们负责就重大问题向性暴力和性虐待的受害人提供咨询服务。</w:t>
      </w:r>
    </w:p>
    <w:p w:rsidR="00E86ED0" w:rsidRDefault="00E86ED0">
      <w:pPr>
        <w:pStyle w:val="H2"/>
        <w:tabs>
          <w:tab w:val="left" w:pos="630"/>
        </w:tabs>
        <w:rPr>
          <w:rFonts w:ascii="Times New Roman" w:hint="eastAsia"/>
          <w:lang w:val="en-US"/>
        </w:rPr>
      </w:pPr>
      <w:r>
        <w:rPr>
          <w:rFonts w:ascii="Times New Roman" w:hint="eastAsia"/>
          <w:lang w:val="en-US"/>
        </w:rPr>
        <w:t>关于对妇女的暴力的调查</w:t>
      </w:r>
    </w:p>
    <w:p w:rsidR="00E86ED0" w:rsidRDefault="00E86ED0">
      <w:pPr>
        <w:tabs>
          <w:tab w:val="left" w:pos="630"/>
        </w:tabs>
        <w:spacing w:after="240" w:line="360" w:lineRule="exact"/>
        <w:rPr>
          <w:rFonts w:eastAsia="KaiTi_GB2312" w:hint="eastAsia"/>
          <w:b/>
          <w:bCs/>
          <w:color w:val="0000FF"/>
        </w:rPr>
      </w:pPr>
      <w:r>
        <w:rPr>
          <w:rFonts w:eastAsia="KaiTi_GB2312" w:hint="eastAsia"/>
          <w:b/>
          <w:bCs/>
          <w:color w:val="0000FF"/>
        </w:rPr>
        <w:t>家庭暴力</w:t>
      </w:r>
    </w:p>
    <w:p w:rsidR="00E86ED0" w:rsidRDefault="00E86ED0">
      <w:pPr>
        <w:tabs>
          <w:tab w:val="left" w:pos="630"/>
        </w:tabs>
        <w:spacing w:after="240" w:line="360" w:lineRule="exact"/>
        <w:rPr>
          <w:rFonts w:hint="eastAsia"/>
        </w:rPr>
      </w:pPr>
      <w:r>
        <w:rPr>
          <w:rFonts w:hint="eastAsia"/>
        </w:rPr>
        <w:t>66.</w:t>
      </w:r>
      <w:r>
        <w:rPr>
          <w:rFonts w:hint="eastAsia"/>
        </w:rPr>
        <w:tab/>
      </w:r>
      <w:r>
        <w:rPr>
          <w:rFonts w:hint="eastAsia"/>
        </w:rPr>
        <w:t>妇女和平等股于</w:t>
      </w:r>
      <w:r>
        <w:rPr>
          <w:rFonts w:hint="eastAsia"/>
        </w:rPr>
        <w:t>2004</w:t>
      </w:r>
      <w:r>
        <w:rPr>
          <w:rFonts w:hint="eastAsia"/>
        </w:rPr>
        <w:t>年</w:t>
      </w:r>
      <w:r>
        <w:rPr>
          <w:rFonts w:hint="eastAsia"/>
        </w:rPr>
        <w:t>9</w:t>
      </w:r>
      <w:r>
        <w:rPr>
          <w:rFonts w:hint="eastAsia"/>
        </w:rPr>
        <w:t>月公布了由</w:t>
      </w:r>
      <w:r>
        <w:rPr>
          <w:rFonts w:hint="eastAsia"/>
        </w:rPr>
        <w:t>Sylvia Walby</w:t>
      </w:r>
      <w:r>
        <w:rPr>
          <w:rFonts w:hint="eastAsia"/>
        </w:rPr>
        <w:t>教授所做的关于家庭暴力的经济和社会成本的调查报告。调查对家庭暴力给国家、雇主以及家庭暴力的受害男女造成的损失进行了评估，评估显示，家庭暴力所造成的社会成本（刑事司法系统、卫生、社会服务、住房、民事法律体系）达</w:t>
      </w:r>
      <w:r>
        <w:rPr>
          <w:rFonts w:hint="eastAsia"/>
        </w:rPr>
        <w:t>31</w:t>
      </w:r>
      <w:r>
        <w:rPr>
          <w:rFonts w:hint="eastAsia"/>
        </w:rPr>
        <w:t>亿英镑，经济成本达</w:t>
      </w:r>
      <w:r>
        <w:rPr>
          <w:rFonts w:hint="eastAsia"/>
        </w:rPr>
        <w:t>27</w:t>
      </w:r>
      <w:r>
        <w:rPr>
          <w:rFonts w:hint="eastAsia"/>
        </w:rPr>
        <w:t>亿英镑。调查所采用的方法是以内政部的犯罪成本框架为基础，包含了与家庭暴力有关的具体成本。这种评估为审查家庭暴力给社会及受害人带来的破坏性后果附加了一个金融的视角。</w:t>
      </w:r>
      <w:r>
        <w:rPr>
          <w:rFonts w:hint="eastAsia"/>
        </w:rPr>
        <w:t> </w:t>
      </w:r>
      <w:r>
        <w:rPr>
          <w:rFonts w:hint="eastAsia"/>
        </w:rPr>
        <w:t>具体报告见以下网址：</w:t>
      </w:r>
      <w:r>
        <w:rPr>
          <w:rFonts w:hint="eastAsia"/>
        </w:rPr>
        <w:t xml:space="preserve"> www.womenandequalityunit.gov.uk/research/cost_of_dv_Report_sept04.pdf</w:t>
      </w:r>
      <w:r>
        <w:rPr>
          <w:rFonts w:hint="eastAsia"/>
        </w:rPr>
        <w:t>。</w:t>
      </w:r>
    </w:p>
    <w:p w:rsidR="00E86ED0" w:rsidRDefault="00E86ED0">
      <w:pPr>
        <w:tabs>
          <w:tab w:val="left" w:pos="630"/>
        </w:tabs>
        <w:spacing w:after="240" w:line="360" w:lineRule="exact"/>
        <w:rPr>
          <w:rFonts w:eastAsia="KaiTi_GB2312" w:hint="eastAsia"/>
          <w:b/>
          <w:bCs/>
          <w:color w:val="0000FF"/>
        </w:rPr>
      </w:pPr>
      <w:r>
        <w:rPr>
          <w:rFonts w:eastAsia="KaiTi_GB2312" w:hint="eastAsia"/>
          <w:b/>
          <w:bCs/>
          <w:color w:val="0000FF"/>
        </w:rPr>
        <w:t>强奸和性犯罪</w:t>
      </w:r>
    </w:p>
    <w:p w:rsidR="00E86ED0" w:rsidRDefault="00E86ED0">
      <w:pPr>
        <w:tabs>
          <w:tab w:val="left" w:pos="630"/>
        </w:tabs>
        <w:spacing w:after="240" w:line="360" w:lineRule="exact"/>
        <w:rPr>
          <w:rFonts w:hint="eastAsia"/>
        </w:rPr>
      </w:pPr>
      <w:r>
        <w:rPr>
          <w:rFonts w:hint="eastAsia"/>
        </w:rPr>
        <w:t>67.</w:t>
      </w:r>
      <w:r>
        <w:rPr>
          <w:rFonts w:hint="eastAsia"/>
        </w:rPr>
        <w:tab/>
      </w:r>
      <w:r>
        <w:rPr>
          <w:rFonts w:hint="eastAsia"/>
        </w:rPr>
        <w:t>内政部于</w:t>
      </w:r>
      <w:r>
        <w:rPr>
          <w:rFonts w:hint="eastAsia"/>
        </w:rPr>
        <w:t>2005</w:t>
      </w:r>
      <w:r>
        <w:rPr>
          <w:rFonts w:hint="eastAsia"/>
        </w:rPr>
        <w:t>年发布的调查报告显示，</w:t>
      </w:r>
      <w:r>
        <w:rPr>
          <w:rFonts w:hint="eastAsia"/>
        </w:rPr>
        <w:t>2003</w:t>
      </w:r>
      <w:r>
        <w:rPr>
          <w:rFonts w:hint="eastAsia"/>
        </w:rPr>
        <w:t>至</w:t>
      </w:r>
      <w:r>
        <w:rPr>
          <w:rFonts w:hint="eastAsia"/>
        </w:rPr>
        <w:t>2004</w:t>
      </w:r>
      <w:r>
        <w:rPr>
          <w:rFonts w:hint="eastAsia"/>
        </w:rPr>
        <w:t>年期间，英格兰和威尔士发生的所有性犯罪的总成本接近</w:t>
      </w:r>
      <w:r>
        <w:rPr>
          <w:rFonts w:hint="eastAsia"/>
        </w:rPr>
        <w:t>85</w:t>
      </w:r>
      <w:r>
        <w:rPr>
          <w:rFonts w:hint="eastAsia"/>
        </w:rPr>
        <w:t>亿英镑，占针对个人和家庭的犯罪总成本的</w:t>
      </w:r>
      <w:r>
        <w:rPr>
          <w:rFonts w:hint="eastAsia"/>
        </w:rPr>
        <w:t xml:space="preserve"> 23%</w:t>
      </w:r>
      <w:r>
        <w:rPr>
          <w:rFonts w:hint="eastAsia"/>
        </w:rPr>
        <w:t>，每起强奸案的平均成本为</w:t>
      </w:r>
      <w:r>
        <w:rPr>
          <w:rFonts w:hint="eastAsia"/>
          <w:kern w:val="28"/>
        </w:rPr>
        <w:t>76 000</w:t>
      </w:r>
      <w:r>
        <w:rPr>
          <w:rFonts w:hint="eastAsia"/>
          <w:kern w:val="28"/>
        </w:rPr>
        <w:t>英镑。</w:t>
      </w:r>
    </w:p>
    <w:p w:rsidR="00E86ED0" w:rsidRDefault="00E86ED0">
      <w:pPr>
        <w:tabs>
          <w:tab w:val="left" w:pos="630"/>
        </w:tabs>
        <w:spacing w:after="240" w:line="360" w:lineRule="exact"/>
        <w:rPr>
          <w:rFonts w:eastAsia="KaiTi_GB2312" w:hint="eastAsia"/>
          <w:b/>
          <w:bCs/>
          <w:color w:val="0000FF"/>
        </w:rPr>
      </w:pPr>
      <w:r>
        <w:rPr>
          <w:rFonts w:eastAsia="KaiTi_GB2312" w:hint="eastAsia"/>
          <w:b/>
          <w:bCs/>
          <w:color w:val="0000FF"/>
        </w:rPr>
        <w:t>贩卖人口</w:t>
      </w:r>
    </w:p>
    <w:p w:rsidR="00E86ED0" w:rsidRDefault="00E86ED0">
      <w:pPr>
        <w:tabs>
          <w:tab w:val="left" w:pos="630"/>
        </w:tabs>
        <w:spacing w:after="240" w:line="360" w:lineRule="exact"/>
        <w:rPr>
          <w:rFonts w:hint="eastAsia"/>
          <w:color w:val="000000"/>
        </w:rPr>
      </w:pPr>
      <w:r>
        <w:rPr>
          <w:rFonts w:hint="eastAsia"/>
          <w:color w:val="000000"/>
        </w:rPr>
        <w:t>68.</w:t>
      </w:r>
      <w:r>
        <w:rPr>
          <w:rFonts w:hint="eastAsia"/>
          <w:color w:val="000000"/>
        </w:rPr>
        <w:tab/>
      </w:r>
      <w:r>
        <w:rPr>
          <w:rFonts w:hint="eastAsia"/>
          <w:color w:val="000000"/>
        </w:rPr>
        <w:t>内政部的调查人员正在从事一项创新调查，目的是为了对英国的有组织犯罪市场及其危害做出评估。关于这项调查的详细报告将于</w:t>
      </w:r>
      <w:r>
        <w:rPr>
          <w:rFonts w:hint="eastAsia"/>
          <w:color w:val="000000"/>
        </w:rPr>
        <w:t>2007</w:t>
      </w:r>
      <w:r>
        <w:rPr>
          <w:rFonts w:hint="eastAsia"/>
          <w:color w:val="000000"/>
        </w:rPr>
        <w:t>年发布；然而，调查的初步结果显示，</w:t>
      </w:r>
      <w:r>
        <w:rPr>
          <w:rFonts w:hint="eastAsia"/>
          <w:color w:val="000000"/>
        </w:rPr>
        <w:t>2003</w:t>
      </w:r>
      <w:r>
        <w:rPr>
          <w:rFonts w:hint="eastAsia"/>
          <w:color w:val="000000"/>
        </w:rPr>
        <w:t>年，英国大约有</w:t>
      </w:r>
      <w:r>
        <w:rPr>
          <w:rFonts w:hint="eastAsia"/>
          <w:color w:val="000000"/>
        </w:rPr>
        <w:t>4 000</w:t>
      </w:r>
      <w:r>
        <w:rPr>
          <w:rFonts w:hint="eastAsia"/>
          <w:color w:val="000000"/>
        </w:rPr>
        <w:t>人成为意图操纵他人卖淫而贩卖妇女犯罪的受害人。</w:t>
      </w:r>
      <w:r>
        <w:rPr>
          <w:rFonts w:hint="eastAsia"/>
          <w:color w:val="000000"/>
        </w:rPr>
        <w:t xml:space="preserve"> </w:t>
      </w:r>
    </w:p>
    <w:p w:rsidR="00E86ED0" w:rsidRDefault="00E86ED0">
      <w:pPr>
        <w:tabs>
          <w:tab w:val="left" w:pos="630"/>
        </w:tabs>
        <w:spacing w:after="240" w:line="360" w:lineRule="exact"/>
        <w:rPr>
          <w:rFonts w:hint="eastAsia"/>
          <w:color w:val="000000"/>
        </w:rPr>
      </w:pPr>
      <w:r>
        <w:rPr>
          <w:rFonts w:hint="eastAsia"/>
          <w:color w:val="000000"/>
        </w:rPr>
        <w:t>69.</w:t>
      </w:r>
      <w:r>
        <w:rPr>
          <w:rFonts w:hint="eastAsia"/>
          <w:color w:val="000000"/>
        </w:rPr>
        <w:tab/>
      </w:r>
      <w:r>
        <w:rPr>
          <w:rFonts w:hint="eastAsia"/>
          <w:color w:val="000000"/>
        </w:rPr>
        <w:t>该项调查还对英国国内意图操纵他人卖淫而贩卖妇女犯罪的社会和经济成本进行了评估。据保守估计，</w:t>
      </w:r>
      <w:r>
        <w:rPr>
          <w:rFonts w:hint="eastAsia"/>
          <w:color w:val="000000"/>
        </w:rPr>
        <w:t>2003</w:t>
      </w:r>
      <w:r>
        <w:rPr>
          <w:rFonts w:hint="eastAsia"/>
          <w:color w:val="000000"/>
        </w:rPr>
        <w:t>年的社会和经济总成本约为</w:t>
      </w:r>
      <w:r>
        <w:rPr>
          <w:rFonts w:hint="eastAsia"/>
          <w:color w:val="000000"/>
        </w:rPr>
        <w:t>10</w:t>
      </w:r>
      <w:r>
        <w:rPr>
          <w:rFonts w:hint="eastAsia"/>
          <w:color w:val="000000"/>
        </w:rPr>
        <w:t>亿英镑。</w:t>
      </w:r>
    </w:p>
    <w:p w:rsidR="00E86ED0" w:rsidRDefault="00E86ED0">
      <w:pPr>
        <w:pStyle w:val="HCh"/>
        <w:jc w:val="center"/>
        <w:rPr>
          <w:rFonts w:hint="eastAsia"/>
        </w:rPr>
      </w:pPr>
      <w:r>
        <w:rPr>
          <w:rFonts w:hint="eastAsia"/>
        </w:rPr>
        <w:t>四、对《公约》提出的保留</w:t>
      </w:r>
    </w:p>
    <w:p w:rsidR="00E86ED0" w:rsidRDefault="00E86ED0">
      <w:pPr>
        <w:tabs>
          <w:tab w:val="left" w:pos="630"/>
        </w:tabs>
        <w:spacing w:after="240" w:line="360" w:lineRule="exact"/>
        <w:rPr>
          <w:rFonts w:hint="eastAsia"/>
        </w:rPr>
      </w:pPr>
      <w:r>
        <w:rPr>
          <w:rFonts w:hint="eastAsia"/>
        </w:rPr>
        <w:t>70.</w:t>
      </w:r>
      <w:r>
        <w:rPr>
          <w:rFonts w:hint="eastAsia"/>
        </w:rPr>
        <w:tab/>
      </w:r>
      <w:r>
        <w:rPr>
          <w:rFonts w:hint="eastAsia"/>
        </w:rPr>
        <w:t>在对国际人权领域的法律文件进行审议之后，联合王国政府决定承认联合国《消除对妇女一切形式歧视公约》之《任择议定书》。今后，英国女性公民当认为侵害自己利益的行为违反了《消除对妇女一切形式歧视公约》时，本人有权单独向联合国消除对妇女歧视委员会提出申诉，或由她们的私人代表代为提出申诉。外交事务大臣于</w:t>
      </w:r>
      <w:r>
        <w:rPr>
          <w:rFonts w:hint="eastAsia"/>
        </w:rPr>
        <w:t>2004</w:t>
      </w:r>
      <w:r>
        <w:rPr>
          <w:rFonts w:hint="eastAsia"/>
        </w:rPr>
        <w:t>年</w:t>
      </w:r>
      <w:r>
        <w:rPr>
          <w:rFonts w:hint="eastAsia"/>
        </w:rPr>
        <w:t>12</w:t>
      </w:r>
      <w:r>
        <w:rPr>
          <w:rFonts w:hint="eastAsia"/>
        </w:rPr>
        <w:t>月签署了该《任择议定书》。</w:t>
      </w:r>
    </w:p>
    <w:p w:rsidR="00E86ED0" w:rsidRDefault="00E86ED0">
      <w:pPr>
        <w:tabs>
          <w:tab w:val="left" w:pos="630"/>
        </w:tabs>
        <w:spacing w:after="240" w:line="360" w:lineRule="exact"/>
        <w:rPr>
          <w:rFonts w:hint="eastAsia"/>
        </w:rPr>
      </w:pPr>
      <w:r>
        <w:rPr>
          <w:rFonts w:hint="eastAsia"/>
        </w:rPr>
        <w:t>71.</w:t>
      </w:r>
      <w:r>
        <w:rPr>
          <w:rFonts w:hint="eastAsia"/>
        </w:rPr>
        <w:tab/>
      </w:r>
      <w:r>
        <w:rPr>
          <w:rFonts w:hint="eastAsia"/>
        </w:rPr>
        <w:t>这次审议的结果还包括撤销了对移民问题的一般保留，修订了对王权和武装部队的一般保留。联合王国撤销了“保留”一章第</w:t>
      </w:r>
      <w:r>
        <w:rPr>
          <w:rFonts w:hint="eastAsia"/>
        </w:rPr>
        <w:t>A c</w:t>
      </w:r>
      <w:r>
        <w:rPr>
          <w:rFonts w:hint="eastAsia"/>
        </w:rPr>
        <w:t>）段中的内容：“获准进入皇家武装部队或在皇家武装部队中服役”，代之以：“为确保皇家武装部队的战斗力而采取的任何行动”，于是联合王国“保留”一章第</w:t>
      </w:r>
      <w:r>
        <w:rPr>
          <w:rFonts w:hint="eastAsia"/>
        </w:rPr>
        <w:t>A c</w:t>
      </w:r>
      <w:r>
        <w:rPr>
          <w:rFonts w:hint="eastAsia"/>
        </w:rPr>
        <w:t>）段的内容就成为：</w:t>
      </w:r>
    </w:p>
    <w:p w:rsidR="00E86ED0" w:rsidRDefault="00E86ED0" w:rsidP="004C0C95">
      <w:pPr>
        <w:tabs>
          <w:tab w:val="left" w:pos="630"/>
        </w:tabs>
        <w:spacing w:after="240" w:line="360" w:lineRule="exact"/>
        <w:ind w:firstLineChars="200" w:firstLine="31680"/>
        <w:rPr>
          <w:rFonts w:hint="eastAsia"/>
        </w:rPr>
      </w:pPr>
      <w:r>
        <w:rPr>
          <w:rFonts w:hint="eastAsia"/>
        </w:rPr>
        <w:t>“根据第</w:t>
      </w:r>
      <w:r>
        <w:rPr>
          <w:rFonts w:hint="eastAsia"/>
        </w:rPr>
        <w:t>1</w:t>
      </w:r>
      <w:r>
        <w:rPr>
          <w:rFonts w:hint="eastAsia"/>
        </w:rPr>
        <w:t>条所列定义，联合王国是否批准取决于在以下方面的认识：《公约》所列各项义务不涉及对王权、贵族身份、荣誉称号、社会优先性及徽章的继承、获得和享有，也不涉及宗教任命、命令或为确保皇家武装部队的战斗力而采取的任何行动。”</w:t>
      </w:r>
    </w:p>
    <w:p w:rsidR="00E86ED0" w:rsidRDefault="00E86ED0">
      <w:pPr>
        <w:pStyle w:val="HCh"/>
        <w:jc w:val="center"/>
        <w:rPr>
          <w:rFonts w:hint="eastAsia"/>
        </w:rPr>
      </w:pPr>
      <w:r>
        <w:rPr>
          <w:rFonts w:hint="eastAsia"/>
        </w:rPr>
        <w:t>五、提高妇女地位和两性平等机构</w:t>
      </w:r>
    </w:p>
    <w:p w:rsidR="00E86ED0" w:rsidRDefault="00E86ED0">
      <w:pPr>
        <w:pStyle w:val="H1"/>
        <w:spacing w:before="120"/>
        <w:rPr>
          <w:rFonts w:hint="eastAsia"/>
        </w:rPr>
      </w:pPr>
      <w:r>
        <w:rPr>
          <w:rFonts w:hint="eastAsia"/>
        </w:rPr>
        <w:t xml:space="preserve">妇女和平等股  </w:t>
      </w:r>
    </w:p>
    <w:p w:rsidR="00E86ED0" w:rsidRDefault="00E86ED0">
      <w:pPr>
        <w:tabs>
          <w:tab w:val="left" w:pos="630"/>
        </w:tabs>
        <w:spacing w:after="240" w:line="360" w:lineRule="exact"/>
        <w:rPr>
          <w:rFonts w:hint="eastAsia"/>
        </w:rPr>
      </w:pPr>
      <w:r>
        <w:rPr>
          <w:rFonts w:hint="eastAsia"/>
        </w:rPr>
        <w:t>72.</w:t>
      </w:r>
      <w:r>
        <w:rPr>
          <w:rFonts w:hint="eastAsia"/>
        </w:rPr>
        <w:tab/>
      </w:r>
      <w:r>
        <w:rPr>
          <w:rFonts w:hint="eastAsia"/>
        </w:rPr>
        <w:t>妇女和平等股是政府负责制定妇女、两性平等、性取向政策和协调平等事务的主导机构。它是新组建的社区和地方政府事务部平等事务小组的一部分，更加强化了平等事务小组对于创建可持续社区的决心。妇女和平等股的职责包括：</w:t>
      </w:r>
      <w:r>
        <w:rPr>
          <w:rFonts w:hint="eastAsia"/>
        </w:rPr>
        <w:t xml:space="preserve"> </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赋权，使人们对自己的生活有更大的主导权；</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创造经济和</w:t>
      </w:r>
      <w:r>
        <w:rPr>
          <w:rFonts w:hint="eastAsia"/>
          <w:color w:val="000000"/>
        </w:rPr>
        <w:t>社会</w:t>
      </w:r>
      <w:r>
        <w:rPr>
          <w:rFonts w:hint="eastAsia"/>
        </w:rPr>
        <w:t>机会，特别是为最弱势群体提供这些机会；以及</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创建宽容、有凝聚力的社区，使妇女和平等股的政策和服务得以公平地执行。</w:t>
      </w:r>
      <w:r>
        <w:rPr>
          <w:rFonts w:hint="eastAsia"/>
        </w:rPr>
        <w:t xml:space="preserve"> </w:t>
      </w:r>
    </w:p>
    <w:p w:rsidR="00E86ED0" w:rsidRDefault="00E86ED0">
      <w:pPr>
        <w:tabs>
          <w:tab w:val="left" w:pos="630"/>
        </w:tabs>
        <w:spacing w:after="240" w:line="360" w:lineRule="exact"/>
        <w:rPr>
          <w:rFonts w:hint="eastAsia"/>
        </w:rPr>
      </w:pPr>
      <w:r>
        <w:rPr>
          <w:rFonts w:hint="eastAsia"/>
        </w:rPr>
        <w:t>73.</w:t>
      </w:r>
      <w:r>
        <w:rPr>
          <w:rFonts w:hint="eastAsia"/>
        </w:rPr>
        <w:tab/>
      </w:r>
      <w:r>
        <w:rPr>
          <w:rFonts w:hint="eastAsia"/>
        </w:rPr>
        <w:t>妇女事务大臣有：负责社区和地方政府事务的国务大臣露丝·凯利议员，议会次长兼妇女和平等事务副大臣</w:t>
      </w:r>
      <w:r>
        <w:rPr>
          <w:rFonts w:hint="eastAsia"/>
        </w:rPr>
        <w:t>Meg Munn</w:t>
      </w:r>
      <w:r>
        <w:rPr>
          <w:rFonts w:hint="eastAsia"/>
        </w:rPr>
        <w:t>议员。她们在妇女和平等股的支持下，负责促进和实现经济多元化所产生的利益，让更多的人从中受益。她们负责制定两性平等的相关政策，确保政府各部门在平等领域加强协调。</w:t>
      </w:r>
      <w:r>
        <w:rPr>
          <w:rFonts w:hint="eastAsia"/>
        </w:rPr>
        <w:t>Baroness Andrews</w:t>
      </w:r>
      <w:r>
        <w:rPr>
          <w:rFonts w:hint="eastAsia"/>
        </w:rPr>
        <w:t>是上议院负责平等事务的发言人。大臣和官员们还与地方分权政府在交叉领域开展合作。</w:t>
      </w:r>
      <w:r>
        <w:rPr>
          <w:rFonts w:ascii="NSimSun" w:hint="eastAsia"/>
        </w:rPr>
        <w:t> </w:t>
      </w:r>
      <w:r>
        <w:rPr>
          <w:rFonts w:hint="eastAsia"/>
        </w:rPr>
        <w:t xml:space="preserve"> </w:t>
      </w:r>
    </w:p>
    <w:p w:rsidR="00E86ED0" w:rsidRDefault="00E86ED0">
      <w:pPr>
        <w:tabs>
          <w:tab w:val="left" w:pos="630"/>
        </w:tabs>
        <w:spacing w:after="240" w:line="360" w:lineRule="exact"/>
        <w:rPr>
          <w:rFonts w:hint="eastAsia"/>
          <w:color w:val="000000"/>
        </w:rPr>
      </w:pPr>
      <w:r>
        <w:rPr>
          <w:rFonts w:hint="eastAsia"/>
          <w:color w:val="000000"/>
        </w:rPr>
        <w:t>74.</w:t>
      </w:r>
      <w:r>
        <w:rPr>
          <w:rFonts w:hint="eastAsia"/>
          <w:color w:val="000000"/>
        </w:rPr>
        <w:tab/>
      </w:r>
      <w:r>
        <w:rPr>
          <w:rFonts w:hint="eastAsia"/>
          <w:color w:val="000000"/>
        </w:rPr>
        <w:t>妇女和平等股的使命是减少和消除全体国民在机会获取方面的障碍。它与政府各部门的官员开展合作，为提高妇女地位做出了巨大贡献，为社会造福，促进全民平等，特别是在制定和执行政府的政策还有发展和提供服务方面。妇女和平等股的具体职能包括：</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color w:val="000000"/>
        </w:rPr>
      </w:pPr>
      <w:r>
        <w:rPr>
          <w:rFonts w:hint="eastAsia"/>
          <w:color w:val="000000"/>
        </w:rPr>
        <w:t>使政府各</w:t>
      </w:r>
      <w:r>
        <w:rPr>
          <w:rFonts w:hint="eastAsia"/>
        </w:rPr>
        <w:t>部门</w:t>
      </w:r>
      <w:r>
        <w:rPr>
          <w:rFonts w:hint="eastAsia"/>
          <w:color w:val="000000"/>
        </w:rPr>
        <w:t>的指导方针在更大程度上实现一体化，建立平等机构，为全社会提供更多的机会；</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color w:val="000000"/>
        </w:rPr>
      </w:pPr>
      <w:r>
        <w:rPr>
          <w:rFonts w:hint="eastAsia"/>
          <w:color w:val="000000"/>
        </w:rPr>
        <w:t>主持部门内部加强平等立法，包括禁止基于宗教信仰、工作场所外的性取向而产生的歧视、执行《欧盟性别指令》、</w:t>
      </w:r>
      <w:r>
        <w:rPr>
          <w:rFonts w:hint="eastAsia"/>
        </w:rPr>
        <w:t>审查</w:t>
      </w:r>
      <w:r>
        <w:rPr>
          <w:rFonts w:hint="eastAsia"/>
          <w:color w:val="000000"/>
        </w:rPr>
        <w:t>反歧视法律，为制定单一平等法案做准备；</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color w:val="000000"/>
        </w:rPr>
      </w:pPr>
      <w:r>
        <w:rPr>
          <w:rFonts w:hint="eastAsia"/>
          <w:color w:val="000000"/>
        </w:rPr>
        <w:t>支持其他</w:t>
      </w:r>
      <w:r>
        <w:rPr>
          <w:rFonts w:hint="eastAsia"/>
        </w:rPr>
        <w:t>部门</w:t>
      </w:r>
      <w:r>
        <w:rPr>
          <w:rFonts w:hint="eastAsia"/>
          <w:color w:val="000000"/>
        </w:rPr>
        <w:t>的工作（平等机会委员会和全国妇女委员会</w:t>
      </w:r>
      <w:r>
        <w:rPr>
          <w:color w:val="000000"/>
        </w:rPr>
        <w:t>）</w:t>
      </w:r>
      <w:r>
        <w:rPr>
          <w:rFonts w:hint="eastAsia"/>
          <w:color w:val="000000"/>
        </w:rPr>
        <w:t>；</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color w:val="000000"/>
        </w:rPr>
      </w:pPr>
      <w:r>
        <w:rPr>
          <w:rFonts w:hint="eastAsia"/>
          <w:color w:val="000000"/>
        </w:rPr>
        <w:t>整合政府各部门的工作方案，以便对女性弱势群体产生最大效益。特别是确保从战略上消除对妇女的暴力（例如，家庭</w:t>
      </w:r>
      <w:r>
        <w:rPr>
          <w:rFonts w:hint="eastAsia"/>
        </w:rPr>
        <w:t>暴力</w:t>
      </w:r>
      <w:r>
        <w:rPr>
          <w:rFonts w:hint="eastAsia"/>
          <w:color w:val="000000"/>
        </w:rPr>
        <w:t>、强迫婚姻、为维护名誉而实施的犯罪行为、性犯罪、强奸、卖淫和贩卖人口）；</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color w:val="000000"/>
        </w:rPr>
      </w:pPr>
      <w:r>
        <w:rPr>
          <w:rFonts w:hint="eastAsia"/>
          <w:color w:val="000000"/>
        </w:rPr>
        <w:t>促进两性薪酬平等，反对职业领域的性别隔离，鼓励从事优质的非全时工作和非传统工作，为担负照料责任的人提供帮助，鼓励更多的人参与公民生活，确保重视少数民族妇女融入各行各业；</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color w:val="000000"/>
        </w:rPr>
      </w:pPr>
      <w:r>
        <w:rPr>
          <w:rFonts w:hint="eastAsia"/>
          <w:color w:val="000000"/>
        </w:rPr>
        <w:t>致力于制定新的平等政策；</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color w:val="000000"/>
        </w:rPr>
      </w:pPr>
      <w:r>
        <w:rPr>
          <w:rFonts w:hint="eastAsia"/>
        </w:rPr>
        <w:t>促进欧洲和国际社会的两性平等，确保联合王国的声音响彻两性平等的决策过程，确保我们的好做法得到认可。将欧洲和国际社会的工作与商业领域的核心目标相结合，确保通过国内立法加以贯彻；</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color w:val="000000"/>
        </w:rPr>
      </w:pPr>
      <w:r>
        <w:rPr>
          <w:rFonts w:hint="eastAsia"/>
          <w:color w:val="000000"/>
        </w:rPr>
        <w:t>协调政府各部门的两性平等观念主流化工具和两性平等倡议。它们包括：两性平等义务；《两性平等公共服务协定》；</w:t>
      </w:r>
      <w:r>
        <w:rPr>
          <w:rFonts w:hint="eastAsia"/>
        </w:rPr>
        <w:t>政府</w:t>
      </w:r>
      <w:r>
        <w:rPr>
          <w:rFonts w:hint="eastAsia"/>
          <w:color w:val="000000"/>
        </w:rPr>
        <w:t>行动方案，落实妇女和工作委员会的建议；支持妇女事务大臣的工作，有许多妇女事务大臣在内阁高级委员会中任职（更多关于主流化的信息见第</w:t>
      </w:r>
      <w:r>
        <w:rPr>
          <w:rFonts w:hint="eastAsia"/>
          <w:color w:val="000000"/>
        </w:rPr>
        <w:t>4</w:t>
      </w:r>
      <w:r>
        <w:rPr>
          <w:rFonts w:hint="eastAsia"/>
          <w:color w:val="000000"/>
        </w:rPr>
        <w:t>条）。</w:t>
      </w:r>
    </w:p>
    <w:p w:rsidR="00E86ED0" w:rsidRDefault="00E86ED0">
      <w:pPr>
        <w:pStyle w:val="H1"/>
        <w:spacing w:before="120"/>
        <w:rPr>
          <w:rFonts w:hint="eastAsia"/>
        </w:rPr>
      </w:pPr>
      <w:r>
        <w:rPr>
          <w:rFonts w:hint="eastAsia"/>
        </w:rPr>
        <w:t xml:space="preserve">全国妇女委员会 </w:t>
      </w:r>
    </w:p>
    <w:p w:rsidR="00E86ED0" w:rsidRDefault="00E86ED0">
      <w:pPr>
        <w:tabs>
          <w:tab w:val="left" w:pos="630"/>
        </w:tabs>
        <w:spacing w:after="240" w:line="360" w:lineRule="exact"/>
        <w:rPr>
          <w:rFonts w:hint="eastAsia"/>
          <w:lang w:val="en-GB"/>
        </w:rPr>
      </w:pPr>
      <w:r>
        <w:rPr>
          <w:rFonts w:hint="eastAsia"/>
          <w:lang w:val="en-GB"/>
        </w:rPr>
        <w:t>75.</w:t>
      </w:r>
      <w:r>
        <w:rPr>
          <w:rFonts w:hint="eastAsia"/>
          <w:lang w:val="en-GB"/>
        </w:rPr>
        <w:tab/>
      </w:r>
      <w:r>
        <w:rPr>
          <w:rFonts w:hint="eastAsia"/>
          <w:lang w:val="en-GB"/>
        </w:rPr>
        <w:t>全国妇女委员会成立于</w:t>
      </w:r>
      <w:r>
        <w:rPr>
          <w:rFonts w:hint="eastAsia"/>
          <w:lang w:val="en-GB"/>
        </w:rPr>
        <w:t>1969</w:t>
      </w:r>
      <w:r>
        <w:rPr>
          <w:rFonts w:hint="eastAsia"/>
          <w:lang w:val="en-GB"/>
        </w:rPr>
        <w:t>年，是一个向政府表达女性观点的、独立的、正规咨询机构。它是一个非部会公共团体（</w:t>
      </w:r>
      <w:r>
        <w:rPr>
          <w:rFonts w:hint="eastAsia"/>
          <w:lang w:val="en-GB"/>
        </w:rPr>
        <w:t>ANDPB</w:t>
      </w:r>
      <w:r>
        <w:rPr>
          <w:rFonts w:hint="eastAsia"/>
          <w:lang w:val="en-GB"/>
        </w:rPr>
        <w:t>）</w:t>
      </w:r>
      <w:r>
        <w:rPr>
          <w:rFonts w:hint="eastAsia"/>
          <w:lang w:val="en-GB"/>
        </w:rPr>
        <w:t xml:space="preserve">, </w:t>
      </w:r>
      <w:r>
        <w:rPr>
          <w:rFonts w:hint="eastAsia"/>
          <w:lang w:val="en-GB"/>
        </w:rPr>
        <w:t>享受政府全额财政拨款，可以对政府出台的各项政策自由地发表评论。</w:t>
      </w:r>
    </w:p>
    <w:p w:rsidR="00E86ED0" w:rsidRDefault="00E86ED0">
      <w:pPr>
        <w:tabs>
          <w:tab w:val="left" w:pos="630"/>
        </w:tabs>
        <w:spacing w:after="240" w:line="360" w:lineRule="exact"/>
        <w:rPr>
          <w:rFonts w:hint="eastAsia"/>
        </w:rPr>
      </w:pPr>
      <w:r>
        <w:rPr>
          <w:rFonts w:hint="eastAsia"/>
        </w:rPr>
        <w:t>76.</w:t>
      </w:r>
      <w:r>
        <w:rPr>
          <w:rFonts w:hint="eastAsia"/>
        </w:rPr>
        <w:tab/>
      </w:r>
      <w:r>
        <w:rPr>
          <w:rFonts w:hint="eastAsia"/>
        </w:rPr>
        <w:t>自</w:t>
      </w:r>
      <w:r>
        <w:rPr>
          <w:rFonts w:hint="eastAsia"/>
        </w:rPr>
        <w:t>2003</w:t>
      </w:r>
      <w:r>
        <w:rPr>
          <w:rFonts w:hint="eastAsia"/>
        </w:rPr>
        <w:t>年以来，全国妇女委员会定期召集妇女组织、大臣和高官开会，讨论的议题涉及国际贸易、卫生、体育、财政政策、对妇女的暴力、移民和庇护政策、强迫婚姻、贩卖人口、妇女参与公共生活、两性薪酬差距和两性影响分析。它能为政府制定政策提供参考，将两性平等观念融入政策制定的过程。全国妇女委员会就以下问题举行磋商后发布了相关报告，如联合王国的穆斯林妇女面临的问题；政府对妇女面临的重大问题的立法提案，比如关于新成立的平等和人权事务委员会；对妇女的暴力等。全国妇女委员会还实施了一系列针对青年女性的定向培训计划，包括由英国委员会资助的“伊拉克妇女领袖计划”。</w:t>
      </w:r>
    </w:p>
    <w:p w:rsidR="00E86ED0" w:rsidRDefault="00E86ED0">
      <w:pPr>
        <w:tabs>
          <w:tab w:val="left" w:pos="630"/>
        </w:tabs>
        <w:spacing w:after="240" w:line="360" w:lineRule="exact"/>
        <w:rPr>
          <w:rFonts w:hint="eastAsia"/>
          <w:lang w:val="en-GB"/>
        </w:rPr>
      </w:pPr>
      <w:r>
        <w:rPr>
          <w:rFonts w:hint="eastAsia"/>
          <w:lang w:val="en-GB"/>
        </w:rPr>
        <w:t>77.</w:t>
      </w:r>
      <w:r>
        <w:rPr>
          <w:rFonts w:hint="eastAsia"/>
          <w:lang w:val="en-GB"/>
        </w:rPr>
        <w:tab/>
      </w:r>
      <w:r>
        <w:rPr>
          <w:rFonts w:hint="eastAsia"/>
          <w:lang w:val="en-GB"/>
        </w:rPr>
        <w:t>全国妇女委员会是一个包括</w:t>
      </w:r>
      <w:r>
        <w:rPr>
          <w:rFonts w:hint="eastAsia"/>
          <w:lang w:val="en-GB"/>
        </w:rPr>
        <w:t>500</w:t>
      </w:r>
      <w:r>
        <w:rPr>
          <w:rFonts w:hint="eastAsia"/>
          <w:lang w:val="en-GB"/>
        </w:rPr>
        <w:t>多家会员的覆盖全国的庞大体系，是一个向政府表达妇女的想法、需要、关切和优先事项的特殊机构。全国妇女委员会协助妇女事务大臣制定年度工作计划，并就具体目标和任务的执行情况向妇女事务大臣报告。</w:t>
      </w:r>
      <w:r>
        <w:rPr>
          <w:rFonts w:hint="eastAsia"/>
          <w:lang w:val="en-GB"/>
        </w:rPr>
        <w:t xml:space="preserve"> </w:t>
      </w:r>
    </w:p>
    <w:p w:rsidR="00E86ED0" w:rsidRDefault="00E86ED0">
      <w:pPr>
        <w:tabs>
          <w:tab w:val="left" w:pos="630"/>
        </w:tabs>
        <w:spacing w:after="240" w:line="360" w:lineRule="exact"/>
        <w:rPr>
          <w:rFonts w:hint="eastAsia"/>
          <w:lang w:val="en-GB"/>
        </w:rPr>
      </w:pPr>
      <w:r>
        <w:rPr>
          <w:rFonts w:hint="eastAsia"/>
          <w:lang w:val="en-GB"/>
        </w:rPr>
        <w:t>78.</w:t>
      </w:r>
      <w:r>
        <w:rPr>
          <w:rFonts w:hint="eastAsia"/>
          <w:lang w:val="en-GB"/>
        </w:rPr>
        <w:tab/>
      </w:r>
      <w:r>
        <w:rPr>
          <w:rFonts w:hint="eastAsia"/>
          <w:lang w:val="en-GB"/>
        </w:rPr>
        <w:t>全国妇女委员会设有主席和理事会，通过国家公职任命系统任命，从而确保公正和透明。全国妇女委员会与妇女和平等股同属社区和地方政府事务部的平行内设机构，与妇女和平等股及政府其他部门建立了联系和磋商机制。</w:t>
      </w:r>
    </w:p>
    <w:p w:rsidR="00E86ED0" w:rsidRDefault="00E86ED0">
      <w:pPr>
        <w:pStyle w:val="H1"/>
        <w:spacing w:before="120"/>
        <w:rPr>
          <w:rFonts w:hint="eastAsia"/>
          <w:bCs/>
          <w:lang w:val="en-GB"/>
        </w:rPr>
      </w:pPr>
      <w:r>
        <w:rPr>
          <w:rFonts w:hint="eastAsia"/>
        </w:rPr>
        <w:t>平等机会委员会（EOC）</w:t>
      </w:r>
    </w:p>
    <w:p w:rsidR="00E86ED0" w:rsidRDefault="00E86ED0">
      <w:pPr>
        <w:tabs>
          <w:tab w:val="left" w:pos="630"/>
        </w:tabs>
        <w:spacing w:after="240" w:line="360" w:lineRule="exact"/>
        <w:rPr>
          <w:rFonts w:hint="eastAsia"/>
          <w:lang w:val="en-GB"/>
        </w:rPr>
      </w:pPr>
      <w:r>
        <w:rPr>
          <w:rFonts w:hint="eastAsia"/>
          <w:lang w:val="en-GB"/>
        </w:rPr>
        <w:t>79.</w:t>
      </w:r>
      <w:r>
        <w:rPr>
          <w:rFonts w:hint="eastAsia"/>
          <w:lang w:val="en-GB"/>
        </w:rPr>
        <w:tab/>
      </w:r>
      <w:r>
        <w:rPr>
          <w:rFonts w:hint="eastAsia"/>
          <w:lang w:val="en-GB"/>
        </w:rPr>
        <w:t>平等机会委员会是英国负责消除性别歧视的机构，在英格兰、苏格兰和威尔士设有办事处。该组织于</w:t>
      </w:r>
      <w:r>
        <w:rPr>
          <w:rFonts w:hint="eastAsia"/>
          <w:lang w:val="en-GB"/>
        </w:rPr>
        <w:t>1975</w:t>
      </w:r>
      <w:r>
        <w:rPr>
          <w:rFonts w:hint="eastAsia"/>
          <w:lang w:val="en-GB"/>
        </w:rPr>
        <w:t>年依据《禁止性别歧视法案》成立，是一个依法成立的独立机构，职责是：</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lang w:val="en-GB"/>
        </w:rPr>
        <w:t>致力于</w:t>
      </w:r>
      <w:r>
        <w:rPr>
          <w:rFonts w:hint="eastAsia"/>
          <w:color w:val="000000"/>
        </w:rPr>
        <w:t>消除</w:t>
      </w:r>
      <w:r>
        <w:rPr>
          <w:rFonts w:hint="eastAsia"/>
          <w:lang w:val="en-GB"/>
        </w:rPr>
        <w:t>基于性别和婚姻的歧视；</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lang w:val="en-GB"/>
        </w:rPr>
        <w:t>促进男</w:t>
      </w:r>
      <w:r>
        <w:rPr>
          <w:rFonts w:hint="eastAsia"/>
          <w:color w:val="000000"/>
        </w:rPr>
        <w:t>女</w:t>
      </w:r>
      <w:r>
        <w:rPr>
          <w:rFonts w:hint="eastAsia"/>
          <w:lang w:val="en-GB"/>
        </w:rPr>
        <w:t>机会平等；</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lang w:val="en-GB"/>
        </w:rPr>
        <w:t>审议《禁止性别歧视法案》和《平等薪酬法案》；以及</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lang w:val="en-GB"/>
        </w:rPr>
        <w:t>向受歧视的</w:t>
      </w:r>
      <w:r>
        <w:rPr>
          <w:rFonts w:hint="eastAsia"/>
          <w:color w:val="000000"/>
        </w:rPr>
        <w:t>个人</w:t>
      </w:r>
      <w:r>
        <w:rPr>
          <w:rFonts w:hint="eastAsia"/>
          <w:lang w:val="en-GB"/>
        </w:rPr>
        <w:t>提供法律咨询和援助。</w:t>
      </w:r>
    </w:p>
    <w:p w:rsidR="00E86ED0" w:rsidRDefault="00E86ED0">
      <w:pPr>
        <w:tabs>
          <w:tab w:val="left" w:pos="630"/>
        </w:tabs>
        <w:spacing w:after="240" w:line="360" w:lineRule="exact"/>
        <w:rPr>
          <w:rFonts w:hint="eastAsia"/>
        </w:rPr>
      </w:pPr>
      <w:r>
        <w:rPr>
          <w:rFonts w:hint="eastAsia"/>
        </w:rPr>
        <w:t>80.</w:t>
      </w:r>
      <w:r>
        <w:rPr>
          <w:rFonts w:hint="eastAsia"/>
        </w:rPr>
        <w:tab/>
      </w:r>
      <w:r>
        <w:rPr>
          <w:rFonts w:hint="eastAsia"/>
        </w:rPr>
        <w:t>平等机会委员会是一个</w:t>
      </w:r>
      <w:r>
        <w:rPr>
          <w:rFonts w:hint="eastAsia"/>
          <w:lang w:val="en-GB"/>
        </w:rPr>
        <w:t>非部会公共团体，由社区和地方政府事务部妇女和平等股发起成立，资金来源于社会捐助。虽然独立于政府，但平等机会委员会要向妇女事务大臣负责。</w:t>
      </w:r>
    </w:p>
    <w:p w:rsidR="00E86ED0" w:rsidRDefault="00E86ED0">
      <w:pPr>
        <w:tabs>
          <w:tab w:val="left" w:pos="630"/>
        </w:tabs>
        <w:spacing w:after="240" w:line="360" w:lineRule="exact"/>
        <w:rPr>
          <w:rFonts w:hint="eastAsia"/>
        </w:rPr>
      </w:pPr>
      <w:r>
        <w:rPr>
          <w:rFonts w:hint="eastAsia"/>
        </w:rPr>
        <w:t>81.</w:t>
      </w:r>
      <w:r>
        <w:rPr>
          <w:rFonts w:hint="eastAsia"/>
        </w:rPr>
        <w:tab/>
      </w:r>
      <w:r>
        <w:rPr>
          <w:rFonts w:hint="eastAsia"/>
        </w:rPr>
        <w:t>自</w:t>
      </w:r>
      <w:r>
        <w:rPr>
          <w:rFonts w:hint="eastAsia"/>
        </w:rPr>
        <w:t>2003</w:t>
      </w:r>
      <w:r>
        <w:rPr>
          <w:rFonts w:hint="eastAsia"/>
        </w:rPr>
        <w:t>年以来，平等机会委员会通过履行以下法定职能，致力于促进平等和消除歧视：</w:t>
      </w:r>
      <w:r>
        <w:rPr>
          <w:rFonts w:hint="eastAsia"/>
        </w:rPr>
        <w:t xml:space="preserve">  </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bCs/>
        </w:rPr>
        <w:t>为重大案件和申诉提供支助。过去三年间，平等机会委员会为大约</w:t>
      </w:r>
      <w:r>
        <w:rPr>
          <w:rFonts w:hint="eastAsia"/>
          <w:bCs/>
        </w:rPr>
        <w:t>100</w:t>
      </w:r>
      <w:r>
        <w:rPr>
          <w:rFonts w:hint="eastAsia"/>
          <w:bCs/>
        </w:rPr>
        <w:t>个案件提供了支助，其中最值得一提的是</w:t>
      </w:r>
      <w:r>
        <w:rPr>
          <w:rFonts w:hint="eastAsia"/>
        </w:rPr>
        <w:t>——</w:t>
      </w:r>
      <w:r>
        <w:rPr>
          <w:rFonts w:hint="eastAsia"/>
          <w:bCs/>
        </w:rPr>
        <w:t>Igen Ltd</w:t>
      </w:r>
      <w:r>
        <w:rPr>
          <w:rFonts w:hint="eastAsia"/>
          <w:bCs/>
        </w:rPr>
        <w:t>诉</w:t>
      </w:r>
      <w:r>
        <w:rPr>
          <w:rFonts w:hint="eastAsia"/>
          <w:bCs/>
        </w:rPr>
        <w:t>Wong</w:t>
      </w:r>
      <w:r>
        <w:rPr>
          <w:rFonts w:hint="eastAsia"/>
          <w:bCs/>
        </w:rPr>
        <w:t>（</w:t>
      </w:r>
      <w:r>
        <w:rPr>
          <w:rFonts w:hint="eastAsia"/>
          <w:bCs/>
        </w:rPr>
        <w:t>2005</w:t>
      </w:r>
      <w:r>
        <w:rPr>
          <w:rFonts w:hint="eastAsia"/>
          <w:bCs/>
        </w:rPr>
        <w:t>年）</w:t>
      </w:r>
      <w:r>
        <w:rPr>
          <w:rFonts w:hint="eastAsia"/>
        </w:rPr>
        <w:t>；</w:t>
      </w:r>
      <w:r>
        <w:rPr>
          <w:rFonts w:hint="eastAsia"/>
          <w:bCs/>
        </w:rPr>
        <w:t>Cadman</w:t>
      </w:r>
      <w:r>
        <w:rPr>
          <w:rFonts w:hint="eastAsia"/>
          <w:bCs/>
        </w:rPr>
        <w:t>诉健康和安全执行局（</w:t>
      </w:r>
      <w:r>
        <w:rPr>
          <w:rFonts w:hint="eastAsia"/>
          <w:bCs/>
        </w:rPr>
        <w:t>2006</w:t>
      </w:r>
      <w:r>
        <w:rPr>
          <w:rFonts w:hint="eastAsia"/>
          <w:bCs/>
        </w:rPr>
        <w:t>年）</w:t>
      </w:r>
      <w:r>
        <w:rPr>
          <w:rFonts w:hint="eastAsia"/>
        </w:rPr>
        <w:t>；</w:t>
      </w:r>
      <w:r>
        <w:rPr>
          <w:rFonts w:hint="eastAsia"/>
          <w:bCs/>
        </w:rPr>
        <w:t>Alabaster</w:t>
      </w:r>
      <w:r>
        <w:rPr>
          <w:rFonts w:hint="eastAsia"/>
          <w:bCs/>
        </w:rPr>
        <w:t>诉</w:t>
      </w:r>
      <w:r>
        <w:rPr>
          <w:rFonts w:hint="eastAsia"/>
          <w:bCs/>
        </w:rPr>
        <w:t>Woolwich Building Society</w:t>
      </w:r>
      <w:r>
        <w:rPr>
          <w:rFonts w:hint="eastAsia"/>
          <w:bCs/>
        </w:rPr>
        <w:t>（</w:t>
      </w:r>
      <w:r>
        <w:rPr>
          <w:rFonts w:hint="eastAsia"/>
          <w:bCs/>
        </w:rPr>
        <w:t>2005</w:t>
      </w:r>
      <w:r>
        <w:rPr>
          <w:rFonts w:hint="eastAsia"/>
          <w:bCs/>
        </w:rPr>
        <w:t>年）</w:t>
      </w:r>
      <w:r>
        <w:rPr>
          <w:rFonts w:hint="eastAsia"/>
        </w:rPr>
        <w:t>；</w:t>
      </w:r>
      <w:r>
        <w:rPr>
          <w:rFonts w:hint="eastAsia"/>
          <w:color w:val="000000"/>
        </w:rPr>
        <w:t>Fletcher</w:t>
      </w:r>
      <w:r>
        <w:rPr>
          <w:rFonts w:hint="eastAsia"/>
          <w:bCs/>
        </w:rPr>
        <w:t xml:space="preserve"> &amp; Others</w:t>
      </w:r>
      <w:r>
        <w:rPr>
          <w:rFonts w:hint="eastAsia"/>
          <w:bCs/>
        </w:rPr>
        <w:t>诉英国卫生部学生助学金股（</w:t>
      </w:r>
      <w:r>
        <w:rPr>
          <w:rFonts w:hint="eastAsia"/>
          <w:bCs/>
        </w:rPr>
        <w:t>2005</w:t>
      </w:r>
      <w:r>
        <w:rPr>
          <w:rFonts w:hint="eastAsia"/>
          <w:bCs/>
        </w:rPr>
        <w:t>年）（详见附件</w:t>
      </w:r>
      <w:r>
        <w:rPr>
          <w:rFonts w:hint="eastAsia"/>
          <w:bCs/>
        </w:rPr>
        <w:t>1</w:t>
      </w:r>
      <w:r>
        <w:rPr>
          <w:rFonts w:hint="eastAsia"/>
          <w:bCs/>
        </w:rPr>
        <w:t>）</w:t>
      </w:r>
      <w:r>
        <w:rPr>
          <w:rFonts w:hint="eastAsia"/>
        </w:rPr>
        <w:t>；</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bCs/>
        </w:rPr>
        <w:t>对公共和私营团体的歧视做法开展调查。自</w:t>
      </w:r>
      <w:r>
        <w:rPr>
          <w:rFonts w:hint="eastAsia"/>
          <w:bCs/>
        </w:rPr>
        <w:t>2005</w:t>
      </w:r>
      <w:r>
        <w:rPr>
          <w:rFonts w:hint="eastAsia"/>
          <w:bCs/>
        </w:rPr>
        <w:t>年</w:t>
      </w:r>
      <w:r>
        <w:rPr>
          <w:rFonts w:hint="eastAsia"/>
          <w:bCs/>
        </w:rPr>
        <w:t>7</w:t>
      </w:r>
      <w:r>
        <w:rPr>
          <w:rFonts w:hint="eastAsia"/>
          <w:bCs/>
        </w:rPr>
        <w:t>月以来，平等机会委员会总计公布了</w:t>
      </w:r>
      <w:r>
        <w:rPr>
          <w:rFonts w:hint="eastAsia"/>
          <w:bCs/>
        </w:rPr>
        <w:t>42</w:t>
      </w:r>
      <w:r>
        <w:rPr>
          <w:rFonts w:hint="eastAsia"/>
          <w:bCs/>
        </w:rPr>
        <w:t>项初步调查结果，与大型团体签署了</w:t>
      </w:r>
      <w:r>
        <w:rPr>
          <w:rFonts w:hint="eastAsia"/>
          <w:bCs/>
        </w:rPr>
        <w:t>9</w:t>
      </w:r>
      <w:r>
        <w:rPr>
          <w:rFonts w:hint="eastAsia"/>
          <w:bCs/>
        </w:rPr>
        <w:t>份正式协议，这些团体的雇员超过</w:t>
      </w:r>
      <w:r>
        <w:rPr>
          <w:rFonts w:hint="eastAsia"/>
        </w:rPr>
        <w:t>100 000</w:t>
      </w:r>
      <w:r>
        <w:rPr>
          <w:rFonts w:hint="eastAsia"/>
        </w:rPr>
        <w:t>人，还包括</w:t>
      </w:r>
      <w:r>
        <w:rPr>
          <w:rFonts w:hint="eastAsia"/>
          <w:bCs/>
        </w:rPr>
        <w:t>几家大型公共团体，如皇家邮政局、国防部（见第</w:t>
      </w:r>
      <w:r>
        <w:rPr>
          <w:rFonts w:hint="eastAsia"/>
          <w:bCs/>
        </w:rPr>
        <w:t>8</w:t>
      </w:r>
      <w:r>
        <w:rPr>
          <w:rFonts w:hint="eastAsia"/>
          <w:bCs/>
        </w:rPr>
        <w:t>条）和武装部队（详见附件</w:t>
      </w:r>
      <w:r>
        <w:rPr>
          <w:rFonts w:hint="eastAsia"/>
          <w:bCs/>
        </w:rPr>
        <w:t>1</w:t>
      </w:r>
      <w:r>
        <w:rPr>
          <w:rFonts w:hint="eastAsia"/>
          <w:bCs/>
        </w:rPr>
        <w:t>）；</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bCs/>
        </w:rPr>
        <w:t>开展调查研究，积极推动平等议程。从</w:t>
      </w:r>
      <w:r>
        <w:rPr>
          <w:rFonts w:hint="eastAsia"/>
          <w:bCs/>
        </w:rPr>
        <w:t>2004-2006</w:t>
      </w:r>
      <w:r>
        <w:rPr>
          <w:rFonts w:hint="eastAsia"/>
          <w:bCs/>
        </w:rPr>
        <w:t>年，平等机会委员会依法开展了</w:t>
      </w:r>
      <w:r>
        <w:rPr>
          <w:rFonts w:hint="eastAsia"/>
          <w:bCs/>
        </w:rPr>
        <w:t>5</w:t>
      </w:r>
      <w:r>
        <w:rPr>
          <w:rFonts w:hint="eastAsia"/>
          <w:bCs/>
        </w:rPr>
        <w:t>次正式普查</w:t>
      </w:r>
      <w:r>
        <w:rPr>
          <w:rFonts w:hint="eastAsia"/>
        </w:rPr>
        <w:t>（</w:t>
      </w:r>
      <w:r>
        <w:rPr>
          <w:rFonts w:hint="eastAsia"/>
        </w:rPr>
        <w:t>GFIs</w:t>
      </w:r>
      <w:r>
        <w:rPr>
          <w:rFonts w:hint="eastAsia"/>
        </w:rPr>
        <w:t>），内容为导致两性薪酬差距的主要因素。关于背景情况的调查报告和出版物见平等机会委员会的网站：</w:t>
      </w:r>
      <w:r>
        <w:rPr>
          <w:rFonts w:hint="eastAsia"/>
        </w:rPr>
        <w:t>www.eoc.org.uk</w:t>
      </w:r>
      <w:r>
        <w:rPr>
          <w:rFonts w:hint="eastAsia"/>
        </w:rPr>
        <w:t>。</w:t>
      </w:r>
      <w:r>
        <w:rPr>
          <w:rFonts w:hint="eastAsia"/>
        </w:rPr>
        <w:t xml:space="preserve"> </w:t>
      </w:r>
      <w:r>
        <w:rPr>
          <w:rFonts w:hint="eastAsia"/>
        </w:rPr>
        <w:t>这</w:t>
      </w:r>
      <w:r>
        <w:rPr>
          <w:rFonts w:hint="eastAsia"/>
        </w:rPr>
        <w:t>5</w:t>
      </w:r>
      <w:r>
        <w:rPr>
          <w:rFonts w:hint="eastAsia"/>
        </w:rPr>
        <w:t>次正式普查的内容包括：</w:t>
      </w:r>
      <w:r>
        <w:rPr>
          <w:rFonts w:hint="eastAsia"/>
        </w:rPr>
        <w:t xml:space="preserve"> </w:t>
      </w:r>
    </w:p>
    <w:p w:rsidR="00E86ED0" w:rsidRDefault="00E86ED0" w:rsidP="004C0C95">
      <w:pPr>
        <w:tabs>
          <w:tab w:val="left" w:pos="630"/>
        </w:tabs>
        <w:spacing w:after="240" w:line="360" w:lineRule="exact"/>
        <w:ind w:leftChars="500" w:left="31680" w:hangingChars="200" w:firstLine="31680"/>
        <w:rPr>
          <w:rFonts w:hint="eastAsia"/>
        </w:rPr>
      </w:pPr>
      <w:r>
        <w:rPr>
          <w:color w:val="000000"/>
        </w:rPr>
        <w:t>o</w:t>
      </w:r>
      <w:r>
        <w:rPr>
          <w:color w:val="000000"/>
        </w:rPr>
        <w:tab/>
      </w:r>
      <w:r>
        <w:rPr>
          <w:rFonts w:hint="eastAsia"/>
          <w:color w:val="000000"/>
        </w:rPr>
        <w:t>培训和职业领域的性别隔离</w:t>
      </w:r>
      <w:r>
        <w:rPr>
          <w:rFonts w:hint="eastAsia"/>
        </w:rPr>
        <w:t>（</w:t>
      </w:r>
      <w:r>
        <w:rPr>
          <w:rFonts w:hint="eastAsia"/>
        </w:rPr>
        <w:t>2003-2005</w:t>
      </w:r>
      <w:r>
        <w:rPr>
          <w:rFonts w:hint="eastAsia"/>
        </w:rPr>
        <w:t>年）。根据该项调查，目前政府正采取措施，通过多种方式为学校和工作场所中的女孩和成年女性提供更多的选择和机会；</w:t>
      </w:r>
    </w:p>
    <w:p w:rsidR="00E86ED0" w:rsidRDefault="00E86ED0" w:rsidP="004C0C95">
      <w:pPr>
        <w:tabs>
          <w:tab w:val="left" w:pos="630"/>
        </w:tabs>
        <w:spacing w:after="240" w:line="360" w:lineRule="exact"/>
        <w:ind w:leftChars="500" w:left="31680" w:hangingChars="200" w:firstLine="31680"/>
        <w:rPr>
          <w:rFonts w:hint="eastAsia"/>
          <w:bCs/>
        </w:rPr>
      </w:pPr>
      <w:r>
        <w:rPr>
          <w:bCs/>
        </w:rPr>
        <w:t>o</w:t>
      </w:r>
      <w:r>
        <w:rPr>
          <w:bCs/>
        </w:rPr>
        <w:tab/>
      </w:r>
      <w:r>
        <w:rPr>
          <w:rFonts w:hint="eastAsia"/>
          <w:bCs/>
          <w:spacing w:val="-4"/>
        </w:rPr>
        <w:t>怀孕解雇和歧视（</w:t>
      </w:r>
      <w:r>
        <w:rPr>
          <w:rFonts w:hint="eastAsia"/>
          <w:bCs/>
          <w:spacing w:val="-4"/>
        </w:rPr>
        <w:t>2003-</w:t>
      </w:r>
      <w:r>
        <w:rPr>
          <w:rFonts w:hint="eastAsia"/>
          <w:spacing w:val="-4"/>
        </w:rPr>
        <w:t>200</w:t>
      </w:r>
      <w:r>
        <w:rPr>
          <w:rFonts w:hint="eastAsia"/>
          <w:bCs/>
          <w:spacing w:val="-4"/>
        </w:rPr>
        <w:t>5</w:t>
      </w:r>
      <w:r>
        <w:rPr>
          <w:rFonts w:hint="eastAsia"/>
          <w:bCs/>
          <w:spacing w:val="-4"/>
        </w:rPr>
        <w:t>年）。它揭示了工作场所歧视怀孕妇女的严重程度。根据该项调查，目前政府正采取措施，确保妇女及其雇主更多地了解自身的权利与责任；并在</w:t>
      </w:r>
      <w:r>
        <w:rPr>
          <w:rFonts w:hint="eastAsia"/>
          <w:color w:val="000000"/>
          <w:spacing w:val="-4"/>
        </w:rPr>
        <w:t>《</w:t>
      </w:r>
      <w:r>
        <w:rPr>
          <w:rFonts w:hint="eastAsia"/>
          <w:color w:val="000000"/>
          <w:spacing w:val="-4"/>
        </w:rPr>
        <w:t>2006</w:t>
      </w:r>
      <w:r>
        <w:rPr>
          <w:rFonts w:hint="eastAsia"/>
          <w:color w:val="000000"/>
          <w:spacing w:val="-4"/>
        </w:rPr>
        <w:t>年工作与家庭法案》中规定，雇主有权要求女雇员说明她们何时结束孕产假以及何时重返工作岗位；</w:t>
      </w:r>
    </w:p>
    <w:p w:rsidR="00E86ED0" w:rsidRDefault="00E86ED0" w:rsidP="004C0C95">
      <w:pPr>
        <w:tabs>
          <w:tab w:val="left" w:pos="630"/>
        </w:tabs>
        <w:spacing w:after="240" w:line="360" w:lineRule="exact"/>
        <w:ind w:leftChars="500" w:left="31680" w:hangingChars="200" w:firstLine="31680"/>
        <w:rPr>
          <w:rFonts w:hint="eastAsia"/>
          <w:bCs/>
        </w:rPr>
      </w:pPr>
      <w:r>
        <w:rPr>
          <w:bCs/>
        </w:rPr>
        <w:t>o</w:t>
      </w:r>
      <w:r>
        <w:rPr>
          <w:bCs/>
        </w:rPr>
        <w:tab/>
      </w:r>
      <w:r>
        <w:rPr>
          <w:rFonts w:hint="eastAsia"/>
          <w:bCs/>
        </w:rPr>
        <w:t>非全时弹性工作方式（</w:t>
      </w:r>
      <w:r>
        <w:rPr>
          <w:rFonts w:hint="eastAsia"/>
          <w:bCs/>
        </w:rPr>
        <w:t>2004-</w:t>
      </w:r>
      <w:r>
        <w:rPr>
          <w:rFonts w:hint="eastAsia"/>
        </w:rPr>
        <w:t>200</w:t>
      </w:r>
      <w:r>
        <w:rPr>
          <w:rFonts w:hint="eastAsia"/>
          <w:bCs/>
        </w:rPr>
        <w:t>5</w:t>
      </w:r>
      <w:r>
        <w:rPr>
          <w:rFonts w:hint="eastAsia"/>
          <w:bCs/>
        </w:rPr>
        <w:t>年）。根据该项调查，政府在</w:t>
      </w:r>
      <w:r>
        <w:rPr>
          <w:rFonts w:hint="eastAsia"/>
          <w:color w:val="000000"/>
        </w:rPr>
        <w:t>《</w:t>
      </w:r>
      <w:r>
        <w:rPr>
          <w:rFonts w:hint="eastAsia"/>
          <w:color w:val="000000"/>
        </w:rPr>
        <w:t>2006</w:t>
      </w:r>
      <w:r>
        <w:rPr>
          <w:rFonts w:hint="eastAsia"/>
          <w:color w:val="000000"/>
        </w:rPr>
        <w:t>年工作与家庭法案》中规定，照料病人（老人）的人有权申请弹性工作方式；</w:t>
      </w:r>
    </w:p>
    <w:p w:rsidR="00E86ED0" w:rsidRDefault="00E86ED0" w:rsidP="004C0C95">
      <w:pPr>
        <w:tabs>
          <w:tab w:val="left" w:pos="630"/>
        </w:tabs>
        <w:spacing w:after="240" w:line="360" w:lineRule="exact"/>
        <w:ind w:leftChars="500" w:left="31680" w:hangingChars="200" w:firstLine="31680"/>
        <w:rPr>
          <w:rFonts w:hint="eastAsia"/>
          <w:bCs/>
        </w:rPr>
      </w:pPr>
      <w:r>
        <w:rPr>
          <w:bCs/>
        </w:rPr>
        <w:t>o</w:t>
      </w:r>
      <w:r>
        <w:rPr>
          <w:bCs/>
        </w:rPr>
        <w:tab/>
      </w:r>
      <w:r>
        <w:rPr>
          <w:rFonts w:hint="eastAsia"/>
          <w:bCs/>
        </w:rPr>
        <w:t>更换工作岗位（</w:t>
      </w:r>
      <w:r>
        <w:rPr>
          <w:rFonts w:hint="eastAsia"/>
          <w:color w:val="000000"/>
        </w:rPr>
        <w:t>2005</w:t>
      </w:r>
      <w:r>
        <w:rPr>
          <w:rFonts w:hint="eastAsia"/>
          <w:bCs/>
        </w:rPr>
        <w:t>-</w:t>
      </w:r>
      <w:r>
        <w:rPr>
          <w:rFonts w:hint="eastAsia"/>
        </w:rPr>
        <w:t>200</w:t>
      </w:r>
      <w:r>
        <w:rPr>
          <w:rFonts w:hint="eastAsia"/>
          <w:bCs/>
        </w:rPr>
        <w:t>7</w:t>
      </w:r>
      <w:r>
        <w:rPr>
          <w:rFonts w:hint="eastAsia"/>
          <w:bCs/>
        </w:rPr>
        <w:t>年）。</w:t>
      </w:r>
      <w:r>
        <w:rPr>
          <w:rFonts w:hint="eastAsia"/>
          <w:bCs/>
        </w:rPr>
        <w:t>2007</w:t>
      </w:r>
      <w:r>
        <w:rPr>
          <w:rFonts w:hint="eastAsia"/>
          <w:bCs/>
        </w:rPr>
        <w:t>年</w:t>
      </w:r>
      <w:r>
        <w:rPr>
          <w:rFonts w:hint="eastAsia"/>
          <w:bCs/>
        </w:rPr>
        <w:t>1</w:t>
      </w:r>
      <w:r>
        <w:rPr>
          <w:rFonts w:hint="eastAsia"/>
          <w:bCs/>
        </w:rPr>
        <w:t>月发布了临时报告，政府将对其做出适当回应；</w:t>
      </w:r>
    </w:p>
    <w:p w:rsidR="00E86ED0" w:rsidRDefault="00E86ED0" w:rsidP="004C0C95">
      <w:pPr>
        <w:tabs>
          <w:tab w:val="left" w:pos="630"/>
        </w:tabs>
        <w:spacing w:after="240" w:line="360" w:lineRule="exact"/>
        <w:ind w:leftChars="500" w:left="31680" w:hangingChars="200" w:firstLine="31680"/>
        <w:rPr>
          <w:rFonts w:hint="eastAsia"/>
        </w:rPr>
      </w:pPr>
      <w:r>
        <w:rPr>
          <w:bCs/>
        </w:rPr>
        <w:t>o</w:t>
      </w:r>
      <w:r>
        <w:rPr>
          <w:bCs/>
        </w:rPr>
        <w:tab/>
      </w:r>
      <w:r>
        <w:rPr>
          <w:rFonts w:hint="eastAsia"/>
          <w:bCs/>
        </w:rPr>
        <w:t>少数民族妇女的参与、薪酬和进步（</w:t>
      </w:r>
      <w:r>
        <w:rPr>
          <w:rFonts w:hint="eastAsia"/>
          <w:bCs/>
        </w:rPr>
        <w:t>2005-</w:t>
      </w:r>
      <w:r>
        <w:rPr>
          <w:rFonts w:hint="eastAsia"/>
        </w:rPr>
        <w:t>200</w:t>
      </w:r>
      <w:r>
        <w:rPr>
          <w:rFonts w:hint="eastAsia"/>
          <w:bCs/>
        </w:rPr>
        <w:t>7</w:t>
      </w:r>
      <w:r>
        <w:rPr>
          <w:rFonts w:hint="eastAsia"/>
          <w:bCs/>
        </w:rPr>
        <w:t>年）。</w:t>
      </w:r>
      <w:r>
        <w:rPr>
          <w:rFonts w:hint="eastAsia"/>
          <w:bCs/>
        </w:rPr>
        <w:t>2007</w:t>
      </w:r>
      <w:r>
        <w:rPr>
          <w:rFonts w:hint="eastAsia"/>
          <w:bCs/>
        </w:rPr>
        <w:t>年</w:t>
      </w:r>
      <w:r>
        <w:rPr>
          <w:rFonts w:hint="eastAsia"/>
          <w:bCs/>
        </w:rPr>
        <w:t>3</w:t>
      </w:r>
      <w:r>
        <w:rPr>
          <w:rFonts w:hint="eastAsia"/>
          <w:bCs/>
        </w:rPr>
        <w:t>月发布了最终报告，政府将对其做出适当回应（详见附件</w:t>
      </w:r>
      <w:r>
        <w:rPr>
          <w:rFonts w:hint="eastAsia"/>
          <w:bCs/>
        </w:rPr>
        <w:t>1</w:t>
      </w:r>
      <w:r>
        <w:rPr>
          <w:rFonts w:hint="eastAsia"/>
          <w:bCs/>
        </w:rPr>
        <w:t>）；</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bCs/>
        </w:rPr>
        <w:t>敦促政府对其工作方案提供支助。特别是为</w:t>
      </w:r>
      <w:r>
        <w:rPr>
          <w:rFonts w:hint="eastAsia"/>
          <w:color w:val="000000"/>
        </w:rPr>
        <w:t>《</w:t>
      </w:r>
      <w:r>
        <w:rPr>
          <w:rFonts w:hint="eastAsia"/>
          <w:color w:val="000000"/>
        </w:rPr>
        <w:t>2006</w:t>
      </w:r>
      <w:r>
        <w:rPr>
          <w:rFonts w:hint="eastAsia"/>
          <w:color w:val="000000"/>
        </w:rPr>
        <w:t>年工作与家庭法案》提供支助，修订养恤金立法，</w:t>
      </w:r>
      <w:r>
        <w:rPr>
          <w:rFonts w:hint="eastAsia"/>
        </w:rPr>
        <w:t>与政府协商如何修订《求职者津贴条例》，将工作之前的缓冲期由</w:t>
      </w:r>
      <w:r>
        <w:rPr>
          <w:rFonts w:hint="eastAsia"/>
        </w:rPr>
        <w:t>48</w:t>
      </w:r>
      <w:r>
        <w:rPr>
          <w:rFonts w:hint="eastAsia"/>
        </w:rPr>
        <w:t>小时延长到一周；开展游说并获得成功，自</w:t>
      </w:r>
      <w:r>
        <w:rPr>
          <w:rFonts w:hint="eastAsia"/>
        </w:rPr>
        <w:t>2007</w:t>
      </w:r>
      <w:r>
        <w:rPr>
          <w:rFonts w:hint="eastAsia"/>
        </w:rPr>
        <w:t>年</w:t>
      </w:r>
      <w:r>
        <w:rPr>
          <w:rFonts w:hint="eastAsia"/>
        </w:rPr>
        <w:t>4</w:t>
      </w:r>
      <w:r>
        <w:rPr>
          <w:rFonts w:hint="eastAsia"/>
        </w:rPr>
        <w:t>月起，所有公共部门都要执行两性平等义务。作为负责推动和实施该项立法的机构，平等机会委员会负责为公共部门提供法定和非法定的指导。（详见附件</w:t>
      </w:r>
      <w:r>
        <w:rPr>
          <w:rFonts w:hint="eastAsia"/>
        </w:rPr>
        <w:t>1</w:t>
      </w:r>
      <w:r>
        <w:rPr>
          <w:rFonts w:hint="eastAsia"/>
        </w:rPr>
        <w:t>）。</w:t>
      </w:r>
    </w:p>
    <w:p w:rsidR="00E86ED0" w:rsidRDefault="00E86ED0">
      <w:pPr>
        <w:tabs>
          <w:tab w:val="left" w:pos="630"/>
        </w:tabs>
        <w:spacing w:after="240" w:line="360" w:lineRule="exact"/>
        <w:rPr>
          <w:rFonts w:hint="eastAsia"/>
        </w:rPr>
      </w:pPr>
      <w:r>
        <w:rPr>
          <w:rFonts w:hint="eastAsia"/>
        </w:rPr>
        <w:t>82.</w:t>
      </w:r>
      <w:r>
        <w:tab/>
      </w:r>
      <w:r>
        <w:rPr>
          <w:rFonts w:hint="eastAsia"/>
        </w:rPr>
        <w:t>平等机会委员会将于</w:t>
      </w:r>
      <w:r>
        <w:rPr>
          <w:rFonts w:hint="eastAsia"/>
        </w:rPr>
        <w:t>2007</w:t>
      </w:r>
      <w:r>
        <w:rPr>
          <w:rFonts w:hint="eastAsia"/>
        </w:rPr>
        <w:t>年</w:t>
      </w:r>
      <w:r>
        <w:rPr>
          <w:rFonts w:hint="eastAsia"/>
        </w:rPr>
        <w:t>10</w:t>
      </w:r>
      <w:r>
        <w:rPr>
          <w:rFonts w:hint="eastAsia"/>
        </w:rPr>
        <w:t>月停止运作，届时将由平等和人权事务委员会接管其职能和职责。</w:t>
      </w:r>
      <w:r>
        <w:rPr>
          <w:rFonts w:hint="eastAsia"/>
        </w:rPr>
        <w:t xml:space="preserve"> </w:t>
      </w:r>
    </w:p>
    <w:p w:rsidR="00E86ED0" w:rsidRDefault="00E86ED0">
      <w:pPr>
        <w:pStyle w:val="H1"/>
        <w:spacing w:before="120"/>
        <w:rPr>
          <w:rFonts w:hint="eastAsia"/>
        </w:rPr>
      </w:pPr>
      <w:r>
        <w:rPr>
          <w:rFonts w:hint="eastAsia"/>
        </w:rPr>
        <w:t>平等和人权事务委员会（CEHR）</w:t>
      </w:r>
    </w:p>
    <w:p w:rsidR="00E86ED0" w:rsidRDefault="00E86ED0">
      <w:pPr>
        <w:tabs>
          <w:tab w:val="left" w:pos="630"/>
        </w:tabs>
        <w:spacing w:after="240" w:line="360" w:lineRule="exact"/>
        <w:rPr>
          <w:rFonts w:hint="eastAsia"/>
        </w:rPr>
      </w:pPr>
      <w:r>
        <w:rPr>
          <w:rFonts w:hint="eastAsia"/>
        </w:rPr>
        <w:t>83.</w:t>
      </w:r>
      <w:r>
        <w:tab/>
      </w:r>
      <w:r>
        <w:rPr>
          <w:rFonts w:hint="eastAsia"/>
        </w:rPr>
        <w:t>第五次定期报告描绘了发展单一平等机构的方案，自从第五次定期报告发布以来，已经就未来社会所面临的平等挑战与主要利益攸关方进行了广泛磋商，包括妇女非政府组织。</w:t>
      </w:r>
      <w:r>
        <w:rPr>
          <w:rFonts w:hint="eastAsia"/>
        </w:rPr>
        <w:t>2007</w:t>
      </w:r>
      <w:r>
        <w:rPr>
          <w:rFonts w:hint="eastAsia"/>
        </w:rPr>
        <w:t>年</w:t>
      </w:r>
      <w:r>
        <w:rPr>
          <w:rFonts w:hint="eastAsia"/>
        </w:rPr>
        <w:t>10</w:t>
      </w:r>
      <w:r>
        <w:rPr>
          <w:rFonts w:hint="eastAsia"/>
        </w:rPr>
        <w:t>月，政府将依法成立单一平等委员会，即平等和人权事务委员会。它将接管平等机会委员会、残疾人权利委员会和种族平等委员会的职能和职责，工作职责增加了反对基于年龄、宗教信仰、性取向等理由而产生的歧视行为。</w:t>
      </w:r>
    </w:p>
    <w:p w:rsidR="00E86ED0" w:rsidRDefault="00E86ED0">
      <w:pPr>
        <w:tabs>
          <w:tab w:val="left" w:pos="630"/>
        </w:tabs>
        <w:spacing w:after="240" w:line="360" w:lineRule="exact"/>
        <w:rPr>
          <w:rFonts w:hint="eastAsia"/>
        </w:rPr>
      </w:pPr>
      <w:r>
        <w:rPr>
          <w:rFonts w:hint="eastAsia"/>
          <w:color w:val="000000"/>
        </w:rPr>
        <w:t>84.</w:t>
      </w:r>
      <w:r>
        <w:rPr>
          <w:color w:val="000000"/>
        </w:rPr>
        <w:tab/>
      </w:r>
      <w:r>
        <w:rPr>
          <w:rFonts w:hint="eastAsia"/>
          <w:color w:val="000000"/>
        </w:rPr>
        <w:t>目前，</w:t>
      </w:r>
      <w:r>
        <w:rPr>
          <w:rFonts w:hint="eastAsia"/>
        </w:rPr>
        <w:t>包括平等机会委员会在内的各机构都向平等和人权事务委员会派驻了过渡时期事务专员担任理事。过渡时期事务专员的职责是保证平等和人权事务委员会的工作方案与现有各委员会的工作方案的保持连贯。过渡时期事务专员将在现有各委员会解散后上任，任期两年。</w:t>
      </w:r>
    </w:p>
    <w:p w:rsidR="00E86ED0" w:rsidRDefault="00E86ED0">
      <w:pPr>
        <w:tabs>
          <w:tab w:val="left" w:pos="630"/>
        </w:tabs>
        <w:spacing w:after="240" w:line="360" w:lineRule="exact"/>
        <w:rPr>
          <w:rFonts w:hint="eastAsia"/>
        </w:rPr>
      </w:pPr>
      <w:r>
        <w:rPr>
          <w:rFonts w:hint="eastAsia"/>
        </w:rPr>
        <w:t>85.</w:t>
      </w:r>
      <w:r>
        <w:tab/>
      </w:r>
      <w:r>
        <w:rPr>
          <w:rFonts w:hint="eastAsia"/>
        </w:rPr>
        <w:t>平等和人权事务委员会还负责推动人权事业发展，鼓励社会各界友好相处。新的委员会负责：</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提供关于平等、多元化（包括两性平等方面）、人权及友好关系方面的信息咨询和援助；</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发布指导方针和好做法，帮助私营及公共部门的雇主、服务提供者、志愿服务机构和工会促进平等和人权；</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对在平等、人权和友好关系方面屡次出现问题的单位开展调查；对有证据证明存在非法歧视行为的单位开展调查；</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为挑战歧视行为的申诉人提供战略上的支持，对平等和人权案件进行干预，对违反人权和平等立法的裁决及有必要进行调解的案件进行公正评价；</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制定战略计划时咨询所有利益攸关方；</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每三年发布一份“国情”报告，介绍英国在平等和人权领域存在的不足，谋求实现的成果以及前进道路上的里程碑；</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监测所有仇恨类别的犯罪，包括虐待老人和针对残疾人的仇恨犯罪；</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挑战针对特殊群体的偏见和定型观念；</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设立地区分支机构，解决普通百姓关心的日常问题；</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促进社会各界友好相处，并在实施该项倡议的过程中应用地区网络；</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为致力实现平等和人权事务委员会所定目标的机构提供资助；以及</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巩固证据基础，加深对歧视的理解，为今后出台好政策和好做法提供参考。</w:t>
      </w:r>
    </w:p>
    <w:p w:rsidR="00E86ED0" w:rsidRDefault="00E86ED0">
      <w:pPr>
        <w:pStyle w:val="H1"/>
        <w:spacing w:before="120"/>
        <w:rPr>
          <w:rFonts w:hint="eastAsia"/>
        </w:rPr>
      </w:pPr>
      <w:r>
        <w:rPr>
          <w:rFonts w:hint="eastAsia"/>
        </w:rPr>
        <w:t xml:space="preserve">北爱尔兰 </w:t>
      </w:r>
    </w:p>
    <w:p w:rsidR="00E86ED0" w:rsidRDefault="00E86ED0">
      <w:pPr>
        <w:tabs>
          <w:tab w:val="left" w:pos="630"/>
        </w:tabs>
        <w:spacing w:after="240" w:line="360" w:lineRule="exact"/>
        <w:rPr>
          <w:rFonts w:eastAsia="SimHei" w:hint="eastAsia"/>
          <w:color w:val="FF0000"/>
        </w:rPr>
      </w:pPr>
      <w:r>
        <w:rPr>
          <w:rFonts w:eastAsia="SimHei" w:hint="eastAsia"/>
          <w:color w:val="FF0000"/>
        </w:rPr>
        <w:t>北爱尔兰平等委员会</w:t>
      </w:r>
      <w:r>
        <w:rPr>
          <w:rFonts w:eastAsia="SimHei" w:hint="eastAsia"/>
          <w:color w:val="FF0000"/>
        </w:rPr>
        <w:t xml:space="preserve"> </w:t>
      </w:r>
    </w:p>
    <w:p w:rsidR="00E86ED0" w:rsidRDefault="00E86ED0">
      <w:pPr>
        <w:tabs>
          <w:tab w:val="left" w:pos="630"/>
        </w:tabs>
        <w:spacing w:after="240" w:line="360" w:lineRule="exact"/>
        <w:rPr>
          <w:rFonts w:hint="eastAsia"/>
        </w:rPr>
      </w:pPr>
      <w:r>
        <w:rPr>
          <w:rFonts w:hint="eastAsia"/>
        </w:rPr>
        <w:t>86.</w:t>
      </w:r>
      <w:r>
        <w:tab/>
      </w:r>
      <w:r>
        <w:rPr>
          <w:rFonts w:hint="eastAsia"/>
        </w:rPr>
        <w:t>北爱尔兰平等委员会是一个依据《</w:t>
      </w:r>
      <w:r>
        <w:rPr>
          <w:rFonts w:hint="eastAsia"/>
        </w:rPr>
        <w:t>1998</w:t>
      </w:r>
      <w:r>
        <w:rPr>
          <w:rFonts w:hint="eastAsia"/>
        </w:rPr>
        <w:t>年北爱尔兰法案》成立的非部会公共团体。该委员会致力于消除不合法的歧视行为，促进全民机会平等，鼓励好做法。该委员会被赋予广泛的职能职责，包括向申诉人提供咨询和帮助，开展调查和执行工作，提高认识和审议平等立法。</w:t>
      </w:r>
    </w:p>
    <w:p w:rsidR="00E86ED0" w:rsidRDefault="00E86ED0">
      <w:pPr>
        <w:tabs>
          <w:tab w:val="left" w:pos="630"/>
        </w:tabs>
        <w:spacing w:after="240" w:line="360" w:lineRule="exact"/>
        <w:rPr>
          <w:rFonts w:eastAsia="SimHei" w:hint="eastAsia"/>
          <w:color w:val="FF0000"/>
        </w:rPr>
      </w:pPr>
      <w:r>
        <w:rPr>
          <w:rFonts w:eastAsia="SimHei" w:hint="eastAsia"/>
          <w:color w:val="FF0000"/>
        </w:rPr>
        <w:t>北爱尔兰议会</w:t>
      </w:r>
    </w:p>
    <w:p w:rsidR="00E86ED0" w:rsidRDefault="00E86ED0">
      <w:pPr>
        <w:tabs>
          <w:tab w:val="left" w:pos="630"/>
        </w:tabs>
        <w:spacing w:after="240" w:line="360" w:lineRule="exact"/>
        <w:rPr>
          <w:rFonts w:hint="eastAsia"/>
        </w:rPr>
      </w:pPr>
      <w:r>
        <w:rPr>
          <w:rFonts w:hint="eastAsia"/>
        </w:rPr>
        <w:t>87.</w:t>
      </w:r>
      <w:r>
        <w:tab/>
      </w:r>
      <w:r>
        <w:rPr>
          <w:rFonts w:hint="eastAsia"/>
        </w:rPr>
        <w:t>根据《北爱尔兰和平协议》，北爱尔兰各政党都承认妇女享有全面、平等参与政治事务的权利。地方分权政府的职能于</w:t>
      </w:r>
      <w:r>
        <w:rPr>
          <w:rFonts w:hint="eastAsia"/>
        </w:rPr>
        <w:t>2002</w:t>
      </w:r>
      <w:r>
        <w:rPr>
          <w:rFonts w:hint="eastAsia"/>
        </w:rPr>
        <w:t>年</w:t>
      </w:r>
      <w:r>
        <w:rPr>
          <w:rFonts w:hint="eastAsia"/>
        </w:rPr>
        <w:t>10</w:t>
      </w:r>
      <w:r>
        <w:rPr>
          <w:rFonts w:hint="eastAsia"/>
        </w:rPr>
        <w:t>月</w:t>
      </w:r>
      <w:r>
        <w:rPr>
          <w:rFonts w:hint="eastAsia"/>
        </w:rPr>
        <w:t>14</w:t>
      </w:r>
      <w:r>
        <w:rPr>
          <w:rFonts w:hint="eastAsia"/>
        </w:rPr>
        <w:t>日停止，此后，政府仍按年发布了年度优先事项和预算报告。在</w:t>
      </w:r>
      <w:r>
        <w:rPr>
          <w:rFonts w:hint="eastAsia"/>
        </w:rPr>
        <w:t>2006-2008</w:t>
      </w:r>
      <w:r>
        <w:rPr>
          <w:rFonts w:hint="eastAsia"/>
        </w:rPr>
        <w:t>年的报告中，“建设以伙伴关系、平等、包容和相互尊重为基础的社会”被列为战略层面的重大优先事项之一。所有政策都取决于“决策层面的影响评估”，它确保决策者在制定政策时照顾到平等、友好关系以及新的特殊社会需求。</w:t>
      </w:r>
    </w:p>
    <w:p w:rsidR="00E86ED0" w:rsidRDefault="00E86ED0">
      <w:pPr>
        <w:tabs>
          <w:tab w:val="left" w:pos="630"/>
        </w:tabs>
        <w:spacing w:after="240" w:line="360" w:lineRule="exact"/>
        <w:rPr>
          <w:rFonts w:eastAsia="SimHei" w:hint="eastAsia"/>
          <w:color w:val="FF0000"/>
        </w:rPr>
      </w:pPr>
      <w:r>
        <w:rPr>
          <w:rFonts w:eastAsia="SimHei" w:hint="eastAsia"/>
          <w:color w:val="FF0000"/>
        </w:rPr>
        <w:t>性别、年龄和性取向平等股</w:t>
      </w:r>
    </w:p>
    <w:p w:rsidR="00E86ED0" w:rsidRDefault="00E86ED0">
      <w:pPr>
        <w:tabs>
          <w:tab w:val="left" w:pos="630"/>
        </w:tabs>
        <w:spacing w:after="240" w:line="360" w:lineRule="exact"/>
        <w:rPr>
          <w:rFonts w:hint="eastAsia"/>
        </w:rPr>
      </w:pPr>
      <w:r>
        <w:rPr>
          <w:rFonts w:hint="eastAsia"/>
        </w:rPr>
        <w:t>88.</w:t>
      </w:r>
      <w:r>
        <w:tab/>
      </w:r>
      <w:r>
        <w:rPr>
          <w:rFonts w:hint="eastAsia"/>
        </w:rPr>
        <w:t>2004</w:t>
      </w:r>
      <w:r>
        <w:rPr>
          <w:rFonts w:hint="eastAsia"/>
        </w:rPr>
        <w:t>年</w:t>
      </w:r>
      <w:r>
        <w:rPr>
          <w:rFonts w:hint="eastAsia"/>
        </w:rPr>
        <w:t>9</w:t>
      </w:r>
      <w:r>
        <w:rPr>
          <w:rFonts w:hint="eastAsia"/>
        </w:rPr>
        <w:t>月，第一总理暨副总理办公室（</w:t>
      </w:r>
      <w:r>
        <w:rPr>
          <w:rFonts w:hint="eastAsia"/>
        </w:rPr>
        <w:t>OFMDFM</w:t>
      </w:r>
      <w:r>
        <w:rPr>
          <w:rFonts w:hint="eastAsia"/>
        </w:rPr>
        <w:t>）公布了一份题为“性别问题”的两性平等战略协商文件，并于</w:t>
      </w:r>
      <w:r>
        <w:rPr>
          <w:rFonts w:hint="eastAsia"/>
        </w:rPr>
        <w:t>2005</w:t>
      </w:r>
      <w:r>
        <w:rPr>
          <w:rFonts w:hint="eastAsia"/>
        </w:rPr>
        <w:t>年夏天公布了反馈意见。最终战略自</w:t>
      </w:r>
      <w:r>
        <w:rPr>
          <w:rFonts w:hint="eastAsia"/>
        </w:rPr>
        <w:t>2006</w:t>
      </w:r>
      <w:r>
        <w:rPr>
          <w:rFonts w:hint="eastAsia"/>
        </w:rPr>
        <w:t>年</w:t>
      </w:r>
      <w:r>
        <w:rPr>
          <w:rFonts w:hint="eastAsia"/>
        </w:rPr>
        <w:t>12</w:t>
      </w:r>
      <w:r>
        <w:rPr>
          <w:rFonts w:hint="eastAsia"/>
        </w:rPr>
        <w:t>月启动，重点通过北爱尔兰各部门的合作从而推动两性平等。它将根据《</w:t>
      </w:r>
      <w:r>
        <w:rPr>
          <w:rFonts w:hint="eastAsia"/>
        </w:rPr>
        <w:t>1998</w:t>
      </w:r>
      <w:r>
        <w:rPr>
          <w:rFonts w:hint="eastAsia"/>
        </w:rPr>
        <w:t>年北爱尔兰法案》第</w:t>
      </w:r>
      <w:r>
        <w:rPr>
          <w:rFonts w:hint="eastAsia"/>
        </w:rPr>
        <w:t>75</w:t>
      </w:r>
      <w:r>
        <w:rPr>
          <w:rFonts w:hint="eastAsia"/>
        </w:rPr>
        <w:t>条之规定，加大开展活动的力度，并提供一个框架，以便系统地消除两性不平等，使人们更清楚地了解他们在促进两性平等方面做了哪些工作。</w:t>
      </w:r>
    </w:p>
    <w:p w:rsidR="00E86ED0" w:rsidRDefault="00E86ED0">
      <w:pPr>
        <w:pStyle w:val="H1"/>
        <w:spacing w:before="120"/>
        <w:rPr>
          <w:rFonts w:hint="eastAsia"/>
        </w:rPr>
      </w:pPr>
      <w:r>
        <w:rPr>
          <w:rFonts w:hint="eastAsia"/>
        </w:rPr>
        <w:t xml:space="preserve">苏格兰 </w:t>
      </w:r>
    </w:p>
    <w:p w:rsidR="00E86ED0" w:rsidRDefault="00E86ED0">
      <w:pPr>
        <w:tabs>
          <w:tab w:val="left" w:pos="630"/>
        </w:tabs>
        <w:spacing w:after="240" w:line="360" w:lineRule="exact"/>
        <w:rPr>
          <w:rFonts w:eastAsia="SimHei" w:hint="eastAsia"/>
          <w:color w:val="FF0000"/>
        </w:rPr>
      </w:pPr>
      <w:r>
        <w:rPr>
          <w:rFonts w:eastAsia="SimHei" w:hint="eastAsia"/>
          <w:color w:val="FF0000"/>
        </w:rPr>
        <w:t>平等股</w:t>
      </w:r>
    </w:p>
    <w:p w:rsidR="00E86ED0" w:rsidRDefault="00E86ED0">
      <w:pPr>
        <w:tabs>
          <w:tab w:val="left" w:pos="630"/>
        </w:tabs>
        <w:spacing w:after="240" w:line="360" w:lineRule="exact"/>
        <w:rPr>
          <w:rFonts w:hint="eastAsia"/>
        </w:rPr>
      </w:pPr>
      <w:r>
        <w:rPr>
          <w:rFonts w:hint="eastAsia"/>
        </w:rPr>
        <w:t>89.</w:t>
      </w:r>
      <w:r>
        <w:tab/>
      </w:r>
      <w:r>
        <w:rPr>
          <w:rFonts w:hint="eastAsia"/>
        </w:rPr>
        <w:t>平等股的主要职责是促进苏格兰行政院的内部平等、扩大平等义务的适用范围以及维护平等机构的利益。</w:t>
      </w:r>
      <w:r>
        <w:rPr>
          <w:rFonts w:hint="eastAsia"/>
        </w:rPr>
        <w:t>2005</w:t>
      </w:r>
      <w:r>
        <w:rPr>
          <w:rFonts w:hint="eastAsia"/>
        </w:rPr>
        <w:t>年，苏格兰行政院在平等股设立了两性平等观念主流化领导小组，旨在更好地支持和帮助苏格兰行政政策小组将平等观点纳入工作当中。作为协助公共部门履行平等义务的工作方案的一部分，两性平等观念主流化领导小组制定了一套“平等影响评估”工具箱（</w:t>
      </w:r>
      <w:r>
        <w:rPr>
          <w:rFonts w:hint="eastAsia"/>
        </w:rPr>
        <w:t>EQIA</w:t>
      </w:r>
      <w:r>
        <w:rPr>
          <w:rFonts w:hint="eastAsia"/>
        </w:rPr>
        <w:t>），自</w:t>
      </w:r>
      <w:r>
        <w:rPr>
          <w:rFonts w:hint="eastAsia"/>
        </w:rPr>
        <w:t>2006</w:t>
      </w:r>
      <w:r>
        <w:rPr>
          <w:rFonts w:hint="eastAsia"/>
        </w:rPr>
        <w:t>年</w:t>
      </w:r>
      <w:r>
        <w:rPr>
          <w:rFonts w:hint="eastAsia"/>
        </w:rPr>
        <w:t>10</w:t>
      </w:r>
      <w:r>
        <w:rPr>
          <w:rFonts w:hint="eastAsia"/>
        </w:rPr>
        <w:t>月起，苏格兰行政院的工作人员开始使用这套工具箱。苏格兰所有将对百姓产生影响的行政决策都将接受“平等影响评估”，包括性别、残疾、种族、性取向、信仰和年龄。</w:t>
      </w:r>
      <w:r>
        <w:rPr>
          <w:rFonts w:hint="eastAsia"/>
        </w:rPr>
        <w:t>2006</w:t>
      </w:r>
      <w:r>
        <w:rPr>
          <w:rFonts w:hint="eastAsia"/>
        </w:rPr>
        <w:t>－</w:t>
      </w:r>
      <w:r>
        <w:rPr>
          <w:rFonts w:hint="eastAsia"/>
        </w:rPr>
        <w:t>2007</w:t>
      </w:r>
      <w:r>
        <w:rPr>
          <w:rFonts w:hint="eastAsia"/>
        </w:rPr>
        <w:t>年，两性平等观念主流化领导小组还为苏格兰各级行政部门举办了一系列介绍公共部门的义务以及“平等影响评估”的推介会。</w:t>
      </w:r>
      <w:r>
        <w:rPr>
          <w:rFonts w:hint="eastAsia"/>
        </w:rPr>
        <w:t>2006</w:t>
      </w:r>
      <w:r>
        <w:rPr>
          <w:rFonts w:hint="eastAsia"/>
        </w:rPr>
        <w:t>年，该小组对一个包含大量平等（包括两性平等）观念主流化信息的网站进行了更新。</w:t>
      </w:r>
      <w:r>
        <w:rPr>
          <w:rFonts w:hint="eastAsia"/>
        </w:rPr>
        <w:t>2006</w:t>
      </w:r>
      <w:r>
        <w:rPr>
          <w:rFonts w:hint="eastAsia"/>
        </w:rPr>
        <w:t>年</w:t>
      </w:r>
      <w:r>
        <w:rPr>
          <w:rFonts w:hint="eastAsia"/>
        </w:rPr>
        <w:t>9</w:t>
      </w:r>
      <w:r>
        <w:rPr>
          <w:rFonts w:hint="eastAsia"/>
        </w:rPr>
        <w:t>月，平等观念主流化资源端口被重新开启。</w:t>
      </w:r>
    </w:p>
    <w:p w:rsidR="00E86ED0" w:rsidRDefault="00E86ED0">
      <w:pPr>
        <w:tabs>
          <w:tab w:val="left" w:pos="630"/>
        </w:tabs>
        <w:spacing w:after="240" w:line="360" w:lineRule="exact"/>
        <w:rPr>
          <w:rFonts w:ascii="SimHei" w:eastAsia="SimHei" w:hint="eastAsia"/>
          <w:color w:val="FF0000"/>
        </w:rPr>
      </w:pPr>
      <w:r>
        <w:rPr>
          <w:rFonts w:ascii="SimHei" w:eastAsia="SimHei" w:hint="eastAsia"/>
          <w:color w:val="FF0000"/>
        </w:rPr>
        <w:t>平等预算和政策咨询小组（EPBPAG）</w:t>
      </w:r>
    </w:p>
    <w:p w:rsidR="00E86ED0" w:rsidRDefault="00E86ED0">
      <w:pPr>
        <w:tabs>
          <w:tab w:val="left" w:pos="630"/>
        </w:tabs>
        <w:spacing w:after="240" w:line="360" w:lineRule="exact"/>
        <w:rPr>
          <w:rFonts w:hint="eastAsia"/>
        </w:rPr>
      </w:pPr>
      <w:r>
        <w:rPr>
          <w:rFonts w:hint="eastAsia"/>
        </w:rPr>
        <w:t>90.</w:t>
      </w:r>
      <w:r>
        <w:tab/>
      </w:r>
      <w:r>
        <w:rPr>
          <w:rFonts w:hint="eastAsia"/>
        </w:rPr>
        <w:t>平等预算和政策咨询小组自</w:t>
      </w:r>
      <w:r>
        <w:rPr>
          <w:rFonts w:hint="eastAsia"/>
        </w:rPr>
        <w:t>2001</w:t>
      </w:r>
      <w:r>
        <w:rPr>
          <w:rFonts w:hint="eastAsia"/>
        </w:rPr>
        <w:t>年以来一直为苏格兰行政院提供咨询。尽管该小组的职责范围涉及六个平等领域，但是重点仍然被放在两性平等方面。通过与苏格兰行政院卫生部和苏格兰行政院教育部体育司合作开展试点方案，在预算的性别分析工具方面取得了一定进展。试点方案的开展是按以下方针进行的，即首先对某一公共政策问题进行探索和证明，然后对政策及资源分配过程进行性别影响分析。一份有关试点方案的报告于</w:t>
      </w:r>
      <w:r>
        <w:rPr>
          <w:rFonts w:hint="eastAsia"/>
        </w:rPr>
        <w:t>2006</w:t>
      </w:r>
      <w:r>
        <w:rPr>
          <w:rFonts w:hint="eastAsia"/>
        </w:rPr>
        <w:t>年</w:t>
      </w:r>
      <w:r>
        <w:rPr>
          <w:rFonts w:hint="eastAsia"/>
        </w:rPr>
        <w:t>10</w:t>
      </w:r>
      <w:r>
        <w:rPr>
          <w:rFonts w:hint="eastAsia"/>
        </w:rPr>
        <w:t>月发布，目前，从该项工作中汲取教训的工作正在进行当中。</w:t>
      </w:r>
    </w:p>
    <w:p w:rsidR="00E86ED0" w:rsidRDefault="00E86ED0">
      <w:pPr>
        <w:tabs>
          <w:tab w:val="left" w:pos="630"/>
        </w:tabs>
        <w:spacing w:after="240" w:line="360" w:lineRule="exact"/>
        <w:rPr>
          <w:rFonts w:ascii="SimHei" w:eastAsia="SimHei" w:hint="eastAsia"/>
          <w:color w:val="FF0000"/>
        </w:rPr>
      </w:pPr>
      <w:r>
        <w:rPr>
          <w:rFonts w:ascii="SimHei" w:eastAsia="SimHei" w:hint="eastAsia"/>
          <w:color w:val="FF0000"/>
        </w:rPr>
        <w:t>苏格兰妇女大会</w:t>
      </w:r>
    </w:p>
    <w:p w:rsidR="00E86ED0" w:rsidRDefault="00E86ED0">
      <w:pPr>
        <w:tabs>
          <w:tab w:val="left" w:pos="630"/>
        </w:tabs>
        <w:spacing w:after="240" w:line="360" w:lineRule="exact"/>
        <w:rPr>
          <w:rFonts w:hint="eastAsia"/>
        </w:rPr>
      </w:pPr>
      <w:r>
        <w:rPr>
          <w:rFonts w:hint="eastAsia"/>
        </w:rPr>
        <w:t>91.</w:t>
      </w:r>
      <w:r>
        <w:tab/>
      </w:r>
      <w:r>
        <w:rPr>
          <w:rFonts w:hint="eastAsia"/>
        </w:rPr>
        <w:t>长期以来，行政院一直为苏格兰妇女大会（成立于</w:t>
      </w:r>
      <w:r>
        <w:rPr>
          <w:rFonts w:hint="eastAsia"/>
        </w:rPr>
        <w:t>2003</w:t>
      </w:r>
      <w:r>
        <w:rPr>
          <w:rFonts w:hint="eastAsia"/>
        </w:rPr>
        <w:t>年）提供资助，苏格兰妇女大会使妇女有机会，可以就她们关心的具体问题发表意见，对苏格兰的政策决策过程施加影响。这项工作使我们得以广泛传播信息，并为我们与妇女们讨论苏格兰行政院的所有政策问题打下了基础。</w:t>
      </w:r>
    </w:p>
    <w:p w:rsidR="00E86ED0" w:rsidRDefault="00E86ED0">
      <w:pPr>
        <w:tabs>
          <w:tab w:val="left" w:pos="630"/>
        </w:tabs>
        <w:spacing w:after="240" w:line="360" w:lineRule="exact"/>
        <w:rPr>
          <w:rFonts w:ascii="SimHei" w:eastAsia="SimHei" w:hint="eastAsia"/>
          <w:color w:val="FF0000"/>
        </w:rPr>
      </w:pPr>
      <w:r>
        <w:rPr>
          <w:rFonts w:ascii="SimHei" w:eastAsia="SimHei" w:hint="eastAsia"/>
          <w:color w:val="FF0000"/>
        </w:rPr>
        <w:t xml:space="preserve">妇女问题战略小组 </w:t>
      </w:r>
    </w:p>
    <w:p w:rsidR="00E86ED0" w:rsidRDefault="00E86ED0">
      <w:pPr>
        <w:tabs>
          <w:tab w:val="left" w:pos="630"/>
        </w:tabs>
        <w:spacing w:after="240" w:line="360" w:lineRule="exact"/>
        <w:rPr>
          <w:rFonts w:hint="eastAsia"/>
        </w:rPr>
      </w:pPr>
      <w:r>
        <w:rPr>
          <w:rFonts w:hint="eastAsia"/>
        </w:rPr>
        <w:t>92.</w:t>
      </w:r>
      <w:r>
        <w:tab/>
      </w:r>
      <w:r>
        <w:rPr>
          <w:rFonts w:hint="eastAsia"/>
          <w:spacing w:val="-4"/>
        </w:rPr>
        <w:t>妇女问题战略小组成立于</w:t>
      </w:r>
      <w:r>
        <w:rPr>
          <w:rFonts w:hint="eastAsia"/>
          <w:spacing w:val="-4"/>
        </w:rPr>
        <w:t>2003</w:t>
      </w:r>
      <w:r>
        <w:rPr>
          <w:rFonts w:hint="eastAsia"/>
          <w:spacing w:val="-4"/>
        </w:rPr>
        <w:t>年，是一个由妇女自发组织的小型、独立、短期小组，负责审查行政院在为妇女提供更多机会方面还有哪些工作要做。该小组发现的主要问题包括——就业与薪酬，儿童保育与其他形式的照料，贫穷与社会排斥，暴力与安全，影响与决策。她们在报告中就短期、中期和长远行动提出了建议。</w:t>
      </w:r>
    </w:p>
    <w:p w:rsidR="00E86ED0" w:rsidRDefault="00E86ED0">
      <w:pPr>
        <w:tabs>
          <w:tab w:val="left" w:pos="630"/>
        </w:tabs>
        <w:spacing w:after="240" w:line="360" w:lineRule="exact"/>
        <w:rPr>
          <w:rFonts w:hint="eastAsia"/>
        </w:rPr>
      </w:pPr>
      <w:r>
        <w:rPr>
          <w:rFonts w:hint="eastAsia"/>
        </w:rPr>
        <w:t>93.</w:t>
      </w:r>
      <w:r>
        <w:tab/>
      </w:r>
      <w:r>
        <w:rPr>
          <w:rFonts w:hint="eastAsia"/>
        </w:rPr>
        <w:t>苏格兰行政院</w:t>
      </w:r>
      <w:r>
        <w:rPr>
          <w:rFonts w:hint="eastAsia"/>
        </w:rPr>
        <w:t>2004</w:t>
      </w:r>
      <w:r>
        <w:rPr>
          <w:rFonts w:hint="eastAsia"/>
        </w:rPr>
        <w:t>年</w:t>
      </w:r>
      <w:r>
        <w:rPr>
          <w:rFonts w:hint="eastAsia"/>
        </w:rPr>
        <w:t>3</w:t>
      </w:r>
      <w:r>
        <w:rPr>
          <w:rFonts w:hint="eastAsia"/>
        </w:rPr>
        <w:t>月对妇女问题战略小组的报告做出回应，并于</w:t>
      </w:r>
      <w:r>
        <w:rPr>
          <w:rFonts w:hint="eastAsia"/>
        </w:rPr>
        <w:t>2006</w:t>
      </w:r>
      <w:r>
        <w:rPr>
          <w:rFonts w:hint="eastAsia"/>
        </w:rPr>
        <w:t>年</w:t>
      </w:r>
      <w:r>
        <w:rPr>
          <w:rFonts w:hint="eastAsia"/>
        </w:rPr>
        <w:t>3</w:t>
      </w:r>
      <w:r>
        <w:rPr>
          <w:rFonts w:hint="eastAsia"/>
        </w:rPr>
        <w:t>月对回应进行了补充。报告强调，必须加强与少数民族妇女、残疾妇女、年长妇女、女同性恋、双性恋、女变性人以及信仰不同的妇女的交流，分别于</w:t>
      </w:r>
      <w:r>
        <w:rPr>
          <w:rFonts w:hint="eastAsia"/>
        </w:rPr>
        <w:t>2005</w:t>
      </w:r>
      <w:r>
        <w:rPr>
          <w:rFonts w:hint="eastAsia"/>
        </w:rPr>
        <w:t>年和</w:t>
      </w:r>
      <w:r>
        <w:rPr>
          <w:rFonts w:hint="eastAsia"/>
        </w:rPr>
        <w:t>2006</w:t>
      </w:r>
      <w:r>
        <w:rPr>
          <w:rFonts w:hint="eastAsia"/>
        </w:rPr>
        <w:t>年举行了一系列圆桌会议，从多种角度出发，进一步探讨妇女问题战略小组提出的建议。</w:t>
      </w:r>
    </w:p>
    <w:p w:rsidR="00E86ED0" w:rsidRDefault="00E86ED0">
      <w:pPr>
        <w:tabs>
          <w:tab w:val="left" w:pos="630"/>
        </w:tabs>
        <w:spacing w:after="240" w:line="360" w:lineRule="exact"/>
        <w:rPr>
          <w:rFonts w:hint="eastAsia"/>
        </w:rPr>
      </w:pPr>
      <w:r>
        <w:rPr>
          <w:rFonts w:hint="eastAsia"/>
        </w:rPr>
        <w:t>94.</w:t>
      </w:r>
      <w:r>
        <w:tab/>
      </w:r>
      <w:r>
        <w:rPr>
          <w:rFonts w:hint="eastAsia"/>
        </w:rPr>
        <w:t>2006</w:t>
      </w:r>
      <w:r>
        <w:rPr>
          <w:rFonts w:hint="eastAsia"/>
        </w:rPr>
        <w:t>年</w:t>
      </w:r>
      <w:r>
        <w:rPr>
          <w:rFonts w:hint="eastAsia"/>
        </w:rPr>
        <w:t>10</w:t>
      </w:r>
      <w:r>
        <w:rPr>
          <w:rFonts w:hint="eastAsia"/>
        </w:rPr>
        <w:t>月，苏格兰行政院再次召集妇女问题战略小组的多名创始成员和对该领域感兴趣的其他妇女开会，讨论最初的建议并考虑下一步的行动重点，以及如何根据联合王国妇女和工作委员会的两性平等义务和建议做出适当调整。该小组向苏格兰行政院提出了多项建议，供苏格兰行政院在制定和执行两性平等计划时参考。</w:t>
      </w:r>
    </w:p>
    <w:p w:rsidR="00E86ED0" w:rsidRDefault="00E86ED0">
      <w:pPr>
        <w:pStyle w:val="H1"/>
        <w:spacing w:before="120"/>
        <w:rPr>
          <w:rFonts w:hint="eastAsia"/>
        </w:rPr>
      </w:pPr>
      <w:r>
        <w:rPr>
          <w:rFonts w:hint="eastAsia"/>
        </w:rPr>
        <w:t xml:space="preserve">威尔士 </w:t>
      </w:r>
    </w:p>
    <w:p w:rsidR="00E86ED0" w:rsidRDefault="00E86ED0">
      <w:pPr>
        <w:tabs>
          <w:tab w:val="left" w:pos="630"/>
        </w:tabs>
        <w:spacing w:after="240" w:line="360" w:lineRule="exact"/>
        <w:rPr>
          <w:rFonts w:ascii="SimHei" w:eastAsia="SimHei" w:hint="eastAsia"/>
          <w:color w:val="FF0000"/>
        </w:rPr>
      </w:pPr>
      <w:r>
        <w:rPr>
          <w:rFonts w:ascii="SimHei" w:eastAsia="SimHei" w:hint="eastAsia"/>
          <w:color w:val="FF0000"/>
        </w:rPr>
        <w:t>战略平等和多元化股</w:t>
      </w:r>
    </w:p>
    <w:p w:rsidR="00E86ED0" w:rsidRDefault="00E86ED0">
      <w:pPr>
        <w:tabs>
          <w:tab w:val="left" w:pos="630"/>
        </w:tabs>
        <w:spacing w:after="240" w:line="360" w:lineRule="exact"/>
        <w:rPr>
          <w:rFonts w:hint="eastAsia"/>
        </w:rPr>
      </w:pPr>
      <w:r>
        <w:rPr>
          <w:rFonts w:hint="eastAsia"/>
        </w:rPr>
        <w:t>95.</w:t>
      </w:r>
      <w:r>
        <w:tab/>
      </w:r>
      <w:r>
        <w:rPr>
          <w:rFonts w:hint="eastAsia"/>
        </w:rPr>
        <w:t>战略平等和多元化股的职责是为两性平等观念主流化提供支持、咨询和指导，两性平等观念主流化就是将两性平等观念融入威尔士议会政府的政策、战略、计划和实践当中。它与国内外组织开展合作，共同发起和推动特别倡议，包括与性别有关的倡议。它同意继续向“威尔士妇女联合会”提供资助并一直持续到</w:t>
      </w:r>
      <w:r>
        <w:rPr>
          <w:rFonts w:hint="eastAsia"/>
        </w:rPr>
        <w:t>2008</w:t>
      </w:r>
      <w:r>
        <w:rPr>
          <w:rFonts w:hint="eastAsia"/>
        </w:rPr>
        <w:t>年，并资助其举办国际妇女节庆祝活动。</w:t>
      </w:r>
    </w:p>
    <w:p w:rsidR="00E86ED0" w:rsidRDefault="00E86ED0">
      <w:pPr>
        <w:tabs>
          <w:tab w:val="left" w:pos="630"/>
        </w:tabs>
        <w:spacing w:after="240" w:line="360" w:lineRule="exact"/>
        <w:rPr>
          <w:rFonts w:ascii="SimHei" w:eastAsia="SimHei" w:hint="eastAsia"/>
          <w:color w:val="FF0000"/>
        </w:rPr>
      </w:pPr>
      <w:r>
        <w:rPr>
          <w:rFonts w:ascii="SimHei" w:eastAsia="SimHei" w:hint="eastAsia"/>
          <w:color w:val="FF0000"/>
        </w:rPr>
        <w:t>威尔士议会政府</w:t>
      </w:r>
    </w:p>
    <w:p w:rsidR="00E86ED0" w:rsidRDefault="00E86ED0">
      <w:pPr>
        <w:tabs>
          <w:tab w:val="left" w:pos="630"/>
        </w:tabs>
        <w:spacing w:after="240" w:line="360" w:lineRule="exact"/>
        <w:rPr>
          <w:rFonts w:hint="eastAsia"/>
        </w:rPr>
      </w:pPr>
      <w:r>
        <w:rPr>
          <w:rFonts w:hint="eastAsia"/>
        </w:rPr>
        <w:t>96.</w:t>
      </w:r>
      <w:r>
        <w:tab/>
      </w:r>
      <w:r>
        <w:rPr>
          <w:rFonts w:hint="eastAsia"/>
        </w:rPr>
        <w:t>威尔士议会政府在法律上有义务“做出适当安排，从而确保其在发挥其职能时，适当地考虑全民机会平等原则。”（《</w:t>
      </w:r>
      <w:r>
        <w:rPr>
          <w:rFonts w:hint="eastAsia"/>
        </w:rPr>
        <w:t>1998</w:t>
      </w:r>
      <w:r>
        <w:rPr>
          <w:rFonts w:hint="eastAsia"/>
        </w:rPr>
        <w:t>年威尔士政府法案》第</w:t>
      </w:r>
      <w:r>
        <w:rPr>
          <w:rFonts w:hint="eastAsia"/>
        </w:rPr>
        <w:t>120</w:t>
      </w:r>
      <w:r>
        <w:rPr>
          <w:rFonts w:hint="eastAsia"/>
        </w:rPr>
        <w:t>条）。</w:t>
      </w:r>
    </w:p>
    <w:p w:rsidR="00E86ED0" w:rsidRDefault="00E86ED0">
      <w:pPr>
        <w:tabs>
          <w:tab w:val="left" w:pos="630"/>
        </w:tabs>
        <w:spacing w:after="240" w:line="360" w:lineRule="exact"/>
        <w:rPr>
          <w:rFonts w:hint="eastAsia"/>
        </w:rPr>
      </w:pPr>
      <w:r>
        <w:rPr>
          <w:rFonts w:hint="eastAsia"/>
        </w:rPr>
        <w:t>97.</w:t>
      </w:r>
      <w:r>
        <w:tab/>
      </w:r>
      <w:r>
        <w:rPr>
          <w:rFonts w:hint="eastAsia"/>
        </w:rPr>
        <w:t>它在其主要战略性文件中都强调了对于平等机会的承诺，包括《联系、空间计划与威尔士：一个更好的国家》。为了支持这项承诺，它在</w:t>
      </w:r>
      <w:r>
        <w:rPr>
          <w:rFonts w:hint="eastAsia"/>
        </w:rPr>
        <w:t>2005-2006</w:t>
      </w:r>
      <w:r>
        <w:rPr>
          <w:rFonts w:hint="eastAsia"/>
        </w:rPr>
        <w:t>年制定了主流化实施战略，旨在确保除了提交回顾性的平等问题年度进展报告以外，从</w:t>
      </w:r>
      <w:r>
        <w:rPr>
          <w:rFonts w:hint="eastAsia"/>
        </w:rPr>
        <w:t>2007</w:t>
      </w:r>
      <w:r>
        <w:rPr>
          <w:rFonts w:hint="eastAsia"/>
        </w:rPr>
        <w:t>年起，开始制定前瞻性的平等问题行动计划，在行动计划的开头写明了行动目标和成功与否的衡量标准，将在年度报告中予以报告。</w:t>
      </w:r>
    </w:p>
    <w:p w:rsidR="00E86ED0" w:rsidRDefault="00E86ED0">
      <w:pPr>
        <w:tabs>
          <w:tab w:val="left" w:pos="630"/>
        </w:tabs>
        <w:spacing w:after="240" w:line="360" w:lineRule="exact"/>
        <w:rPr>
          <w:rFonts w:ascii="SimHei" w:eastAsia="SimHei" w:hint="eastAsia"/>
          <w:color w:val="FF0000"/>
        </w:rPr>
      </w:pPr>
      <w:r>
        <w:rPr>
          <w:rFonts w:ascii="SimHei" w:eastAsia="SimHei" w:hint="eastAsia"/>
          <w:color w:val="FF0000"/>
        </w:rPr>
        <w:t xml:space="preserve">两性平等计划 </w:t>
      </w:r>
    </w:p>
    <w:p w:rsidR="00E86ED0" w:rsidRDefault="00E86ED0">
      <w:pPr>
        <w:tabs>
          <w:tab w:val="left" w:pos="630"/>
        </w:tabs>
        <w:spacing w:after="240" w:line="360" w:lineRule="exact"/>
        <w:rPr>
          <w:rFonts w:hint="eastAsia"/>
        </w:rPr>
      </w:pPr>
      <w:r>
        <w:rPr>
          <w:rFonts w:hint="eastAsia"/>
        </w:rPr>
        <w:t>98.</w:t>
      </w:r>
      <w:r>
        <w:tab/>
      </w:r>
      <w:r>
        <w:rPr>
          <w:rFonts w:hint="eastAsia"/>
        </w:rPr>
        <w:t>2007</w:t>
      </w:r>
      <w:r>
        <w:rPr>
          <w:rFonts w:hint="eastAsia"/>
        </w:rPr>
        <w:t>年</w:t>
      </w:r>
      <w:r>
        <w:rPr>
          <w:rFonts w:hint="eastAsia"/>
        </w:rPr>
        <w:t>4</w:t>
      </w:r>
      <w:r>
        <w:rPr>
          <w:rFonts w:hint="eastAsia"/>
        </w:rPr>
        <w:t>月</w:t>
      </w:r>
      <w:r>
        <w:rPr>
          <w:rFonts w:hint="eastAsia"/>
        </w:rPr>
        <w:t>1</w:t>
      </w:r>
      <w:r>
        <w:rPr>
          <w:rFonts w:hint="eastAsia"/>
        </w:rPr>
        <w:t>日，一项旨在促进男女机会平等的普遍义务在威尔士生效。</w:t>
      </w:r>
      <w:r>
        <w:rPr>
          <w:rFonts w:hint="eastAsia"/>
        </w:rPr>
        <w:t>2006</w:t>
      </w:r>
      <w:r>
        <w:rPr>
          <w:rFonts w:hint="eastAsia"/>
        </w:rPr>
        <w:t>年</w:t>
      </w:r>
      <w:r>
        <w:rPr>
          <w:rFonts w:hint="eastAsia"/>
        </w:rPr>
        <w:t>6</w:t>
      </w:r>
      <w:r>
        <w:rPr>
          <w:rFonts w:hint="eastAsia"/>
        </w:rPr>
        <w:t>月，威尔士议会政府在威尔士周边举办了一系列接触活动，确立了重大两性问题。这一信息被用于帮助威尔士议会政府制定其计划草案，该计划草案于</w:t>
      </w:r>
      <w:r>
        <w:rPr>
          <w:rFonts w:hint="eastAsia"/>
        </w:rPr>
        <w:t>2007</w:t>
      </w:r>
      <w:r>
        <w:rPr>
          <w:rFonts w:hint="eastAsia"/>
        </w:rPr>
        <w:t>年</w:t>
      </w:r>
      <w:r>
        <w:rPr>
          <w:rFonts w:hint="eastAsia"/>
        </w:rPr>
        <w:t>1</w:t>
      </w:r>
      <w:r>
        <w:rPr>
          <w:rFonts w:hint="eastAsia"/>
        </w:rPr>
        <w:t>月被交付讨论。</w:t>
      </w:r>
      <w:r>
        <w:rPr>
          <w:rFonts w:hint="eastAsia"/>
        </w:rPr>
        <w:t>2007</w:t>
      </w:r>
      <w:r>
        <w:rPr>
          <w:rFonts w:hint="eastAsia"/>
        </w:rPr>
        <w:t>年</w:t>
      </w:r>
      <w:r>
        <w:rPr>
          <w:rFonts w:hint="eastAsia"/>
        </w:rPr>
        <w:t>2</w:t>
      </w:r>
      <w:r>
        <w:rPr>
          <w:rFonts w:hint="eastAsia"/>
        </w:rPr>
        <w:t>月，该计划草案还在一系列焦点小组会议上被讨论。</w:t>
      </w:r>
      <w:r>
        <w:rPr>
          <w:rFonts w:hint="eastAsia"/>
        </w:rPr>
        <w:t xml:space="preserve"> </w:t>
      </w:r>
    </w:p>
    <w:p w:rsidR="00E86ED0" w:rsidRDefault="00E86ED0">
      <w:pPr>
        <w:tabs>
          <w:tab w:val="left" w:pos="630"/>
        </w:tabs>
        <w:spacing w:after="240" w:line="360" w:lineRule="exact"/>
        <w:rPr>
          <w:rFonts w:ascii="SimHei" w:eastAsia="SimHei" w:hint="eastAsia"/>
          <w:color w:val="FF0000"/>
        </w:rPr>
      </w:pPr>
      <w:r>
        <w:rPr>
          <w:rFonts w:ascii="SimHei" w:eastAsia="SimHei" w:hint="eastAsia"/>
          <w:color w:val="FF0000"/>
        </w:rPr>
        <w:t>平等督察员</w:t>
      </w:r>
    </w:p>
    <w:p w:rsidR="00E86ED0" w:rsidRDefault="00E86ED0">
      <w:pPr>
        <w:tabs>
          <w:tab w:val="left" w:pos="630"/>
        </w:tabs>
        <w:spacing w:after="240" w:line="360" w:lineRule="exact"/>
        <w:rPr>
          <w:rFonts w:hint="eastAsia"/>
          <w:bCs/>
        </w:rPr>
      </w:pPr>
      <w:r>
        <w:rPr>
          <w:rFonts w:hint="eastAsia"/>
        </w:rPr>
        <w:t>99.</w:t>
      </w:r>
      <w:r>
        <w:tab/>
      </w:r>
      <w:r>
        <w:rPr>
          <w:rFonts w:hint="eastAsia"/>
        </w:rPr>
        <w:t>“平等督察员”为各部门工作人员提供重要支持。“平等督察员”计划于</w:t>
      </w:r>
      <w:r>
        <w:rPr>
          <w:rFonts w:hint="eastAsia"/>
        </w:rPr>
        <w:t>2006</w:t>
      </w:r>
      <w:r>
        <w:rPr>
          <w:rFonts w:hint="eastAsia"/>
        </w:rPr>
        <w:t>年被重新审议，发布了新的指导方针，要求各部门配备一名经过任命的督察员，并在管理队伍中任职，以确保所有工商决策都把平等作为一件重大事项来考虑。</w:t>
      </w:r>
      <w:r>
        <w:rPr>
          <w:rFonts w:hint="eastAsia"/>
        </w:rPr>
        <w:t xml:space="preserve"> </w:t>
      </w:r>
    </w:p>
    <w:p w:rsidR="00E86ED0" w:rsidRDefault="00E86ED0">
      <w:pPr>
        <w:tabs>
          <w:tab w:val="left" w:pos="630"/>
        </w:tabs>
        <w:spacing w:after="240" w:line="360" w:lineRule="exact"/>
        <w:rPr>
          <w:rFonts w:ascii="SimHei" w:eastAsia="SimHei" w:hint="eastAsia"/>
          <w:color w:val="FF0000"/>
        </w:rPr>
      </w:pPr>
      <w:r>
        <w:rPr>
          <w:rFonts w:ascii="SimHei" w:eastAsia="SimHei" w:hint="eastAsia"/>
          <w:color w:val="FF0000"/>
        </w:rPr>
        <w:t>平等机会委员会</w:t>
      </w:r>
    </w:p>
    <w:p w:rsidR="00E86ED0" w:rsidRDefault="00E86ED0">
      <w:pPr>
        <w:tabs>
          <w:tab w:val="left" w:pos="630"/>
        </w:tabs>
        <w:spacing w:after="240" w:line="360" w:lineRule="exact"/>
        <w:rPr>
          <w:rFonts w:hint="eastAsia"/>
          <w:lang w:val="en"/>
        </w:rPr>
      </w:pPr>
      <w:r>
        <w:rPr>
          <w:rFonts w:hint="eastAsia"/>
        </w:rPr>
        <w:t>100.</w:t>
      </w:r>
      <w:r>
        <w:tab/>
      </w:r>
      <w:r>
        <w:rPr>
          <w:rFonts w:hint="eastAsia"/>
        </w:rPr>
        <w:t>威尔士国民议会平等机会委员会的主要职责就是考察威尔士议会政府与威尔士国民议会为推动全民平等原则和防止任何人因种族、性别或残疾而受到歧视所做的工作。</w:t>
      </w:r>
      <w:r>
        <w:rPr>
          <w:rFonts w:hint="eastAsia"/>
        </w:rPr>
        <w:t xml:space="preserve"> </w:t>
      </w:r>
    </w:p>
    <w:p w:rsidR="00E86ED0" w:rsidRDefault="00E86ED0">
      <w:pPr>
        <w:tabs>
          <w:tab w:val="left" w:pos="630"/>
        </w:tabs>
        <w:spacing w:after="240" w:line="360" w:lineRule="exact"/>
        <w:rPr>
          <w:rFonts w:hint="eastAsia"/>
          <w:lang w:val="en"/>
        </w:rPr>
      </w:pPr>
      <w:r>
        <w:rPr>
          <w:rFonts w:hint="eastAsia"/>
          <w:lang w:val="en"/>
        </w:rPr>
        <w:t>101.</w:t>
      </w:r>
      <w:r>
        <w:rPr>
          <w:lang w:val="en"/>
        </w:rPr>
        <w:tab/>
      </w:r>
      <w:r>
        <w:rPr>
          <w:rFonts w:hint="eastAsia"/>
          <w:lang w:val="en"/>
        </w:rPr>
        <w:t>在过去四年中，威尔士国民议会平等机会委员会为促进威尔士妇女平等和消除性别歧视投入了极大的热情。</w:t>
      </w:r>
      <w:r>
        <w:rPr>
          <w:rFonts w:hint="eastAsia"/>
          <w:lang w:val="en"/>
        </w:rPr>
        <w:t>Chwarae Teg</w:t>
      </w:r>
      <w:r>
        <w:rPr>
          <w:rFonts w:hint="eastAsia"/>
          <w:lang w:val="en"/>
        </w:rPr>
        <w:t>（一个志愿服务机构，详情请参考第</w:t>
      </w:r>
      <w:r>
        <w:rPr>
          <w:rFonts w:hint="eastAsia"/>
          <w:lang w:val="en"/>
        </w:rPr>
        <w:t>11</w:t>
      </w:r>
      <w:r>
        <w:rPr>
          <w:rFonts w:hint="eastAsia"/>
          <w:lang w:val="en"/>
        </w:rPr>
        <w:t>条）会向其提交年度工作报告，介绍其如何致力于支持、发展和增强妇女在威尔士经济生活中的作用。</w:t>
      </w:r>
      <w:r>
        <w:rPr>
          <w:rFonts w:hint="eastAsia"/>
          <w:lang w:val="en"/>
        </w:rPr>
        <w:t>2004</w:t>
      </w:r>
      <w:r>
        <w:rPr>
          <w:rFonts w:hint="eastAsia"/>
          <w:lang w:val="en"/>
        </w:rPr>
        <w:t>年</w:t>
      </w:r>
      <w:r>
        <w:rPr>
          <w:rFonts w:hint="eastAsia"/>
          <w:lang w:val="en"/>
        </w:rPr>
        <w:t>5</w:t>
      </w:r>
      <w:r>
        <w:rPr>
          <w:rFonts w:hint="eastAsia"/>
          <w:lang w:val="en"/>
        </w:rPr>
        <w:t>月，威尔士国民议会平等机会委员会认真研究了《</w:t>
      </w:r>
      <w:r>
        <w:rPr>
          <w:rFonts w:hint="eastAsia"/>
          <w:lang w:val="en"/>
        </w:rPr>
        <w:t>2004</w:t>
      </w:r>
      <w:r>
        <w:rPr>
          <w:rFonts w:hint="eastAsia"/>
          <w:lang w:val="en"/>
        </w:rPr>
        <w:t>年欧洲委员会两性平等报告》，随后致函欧洲委员会，提请其关注有关威尔士平等问题的重要战略性文件，尤其是“威尔士照料人战略”。</w:t>
      </w:r>
      <w:r>
        <w:rPr>
          <w:rFonts w:hint="eastAsia"/>
          <w:lang w:val="en"/>
        </w:rPr>
        <w:t xml:space="preserve"> </w:t>
      </w:r>
    </w:p>
    <w:p w:rsidR="00E86ED0" w:rsidRDefault="00E86ED0">
      <w:pPr>
        <w:tabs>
          <w:tab w:val="left" w:pos="630"/>
        </w:tabs>
        <w:spacing w:after="240" w:line="360" w:lineRule="exact"/>
        <w:rPr>
          <w:rFonts w:hint="eastAsia"/>
          <w:lang w:val="en"/>
        </w:rPr>
      </w:pPr>
      <w:r>
        <w:rPr>
          <w:rFonts w:hint="eastAsia"/>
          <w:lang w:val="en"/>
        </w:rPr>
        <w:t>102.</w:t>
      </w:r>
      <w:r>
        <w:rPr>
          <w:lang w:val="en"/>
        </w:rPr>
        <w:tab/>
      </w:r>
      <w:r>
        <w:rPr>
          <w:rFonts w:hint="eastAsia"/>
          <w:lang w:val="en"/>
        </w:rPr>
        <w:t>2004</w:t>
      </w:r>
      <w:r>
        <w:rPr>
          <w:rFonts w:hint="eastAsia"/>
          <w:lang w:val="en"/>
        </w:rPr>
        <w:t>年</w:t>
      </w:r>
      <w:r>
        <w:rPr>
          <w:rFonts w:hint="eastAsia"/>
          <w:lang w:val="en"/>
        </w:rPr>
        <w:t>10</w:t>
      </w:r>
      <w:r>
        <w:rPr>
          <w:rFonts w:hint="eastAsia"/>
          <w:lang w:val="en"/>
        </w:rPr>
        <w:t>月和</w:t>
      </w:r>
      <w:r>
        <w:rPr>
          <w:rFonts w:hint="eastAsia"/>
          <w:lang w:val="en"/>
        </w:rPr>
        <w:t>11</w:t>
      </w:r>
      <w:r>
        <w:rPr>
          <w:rFonts w:hint="eastAsia"/>
          <w:lang w:val="en"/>
        </w:rPr>
        <w:t>月，威尔士国民议会平等机会委员会审议了儿童保育工作小组的临时报告，并将其观点反映给威尔士议会政府卫生与社会服务大臣（兼该小组主席）。威尔士国民议会平等机会委员会继续向威尔士议会政府及联合王国政府施压，敦促其关注威尔士两性之间存在的薪酬不平等问题。</w:t>
      </w:r>
      <w:r>
        <w:rPr>
          <w:rFonts w:hint="eastAsia"/>
          <w:lang w:val="en"/>
        </w:rPr>
        <w:t xml:space="preserve"> </w:t>
      </w:r>
    </w:p>
    <w:p w:rsidR="00E86ED0" w:rsidRDefault="00E86ED0">
      <w:pPr>
        <w:tabs>
          <w:tab w:val="left" w:pos="630"/>
        </w:tabs>
        <w:spacing w:after="240" w:line="360" w:lineRule="exact"/>
        <w:rPr>
          <w:rFonts w:hint="eastAsia"/>
          <w:snapToGrid w:val="0"/>
        </w:rPr>
      </w:pPr>
      <w:r>
        <w:rPr>
          <w:rFonts w:hint="eastAsia"/>
          <w:lang w:val="en"/>
        </w:rPr>
        <w:t>103.</w:t>
      </w:r>
      <w:r>
        <w:rPr>
          <w:lang w:val="en"/>
        </w:rPr>
        <w:tab/>
      </w:r>
      <w:r>
        <w:rPr>
          <w:rFonts w:hint="eastAsia"/>
          <w:lang w:val="en"/>
        </w:rPr>
        <w:t>2005</w:t>
      </w:r>
      <w:r>
        <w:rPr>
          <w:rFonts w:hint="eastAsia"/>
          <w:lang w:val="en"/>
        </w:rPr>
        <w:t>年</w:t>
      </w:r>
      <w:r>
        <w:rPr>
          <w:rFonts w:hint="eastAsia"/>
          <w:lang w:val="en"/>
        </w:rPr>
        <w:t>6</w:t>
      </w:r>
      <w:r>
        <w:rPr>
          <w:rFonts w:hint="eastAsia"/>
          <w:lang w:val="en"/>
        </w:rPr>
        <w:t>月，威尔士国民议会重新设立了跨党派平等薪酬工作小组。该小组的重新设立是为了在威尔士议会政府在“缩小薪酬差距运动”第三阶段正在开展的工作中赋予其审查职能，并为作为该运动一部分而正在开展的工作给予指导。威尔士国民议会平等机会委员会继续接受平等事务大臣提交的有关该运动的进展报告。</w:t>
      </w:r>
      <w:r>
        <w:rPr>
          <w:rFonts w:hint="eastAsia"/>
          <w:snapToGrid w:val="0"/>
        </w:rPr>
        <w:t xml:space="preserve"> </w:t>
      </w:r>
    </w:p>
    <w:p w:rsidR="00E86ED0" w:rsidRDefault="00E86ED0">
      <w:pPr>
        <w:tabs>
          <w:tab w:val="left" w:pos="630"/>
        </w:tabs>
        <w:spacing w:after="240" w:line="360" w:lineRule="exact"/>
        <w:rPr>
          <w:rFonts w:hint="eastAsia"/>
          <w:snapToGrid w:val="0"/>
        </w:rPr>
      </w:pPr>
      <w:r>
        <w:rPr>
          <w:rFonts w:hint="eastAsia"/>
          <w:snapToGrid w:val="0"/>
        </w:rPr>
        <w:t>104.</w:t>
      </w:r>
      <w:r>
        <w:rPr>
          <w:snapToGrid w:val="0"/>
        </w:rPr>
        <w:tab/>
      </w:r>
      <w:r>
        <w:rPr>
          <w:rFonts w:hint="eastAsia"/>
          <w:snapToGrid w:val="0"/>
        </w:rPr>
        <w:t>2006</w:t>
      </w:r>
      <w:r>
        <w:rPr>
          <w:rFonts w:hint="eastAsia"/>
          <w:snapToGrid w:val="0"/>
        </w:rPr>
        <w:t>年</w:t>
      </w:r>
      <w:r>
        <w:rPr>
          <w:rFonts w:hint="eastAsia"/>
          <w:snapToGrid w:val="0"/>
        </w:rPr>
        <w:t>6</w:t>
      </w:r>
      <w:r>
        <w:rPr>
          <w:rFonts w:hint="eastAsia"/>
          <w:snapToGrid w:val="0"/>
        </w:rPr>
        <w:t>月和</w:t>
      </w:r>
      <w:r>
        <w:rPr>
          <w:rFonts w:hint="eastAsia"/>
          <w:snapToGrid w:val="0"/>
        </w:rPr>
        <w:t>9</w:t>
      </w:r>
      <w:r>
        <w:rPr>
          <w:rFonts w:hint="eastAsia"/>
          <w:snapToGrid w:val="0"/>
        </w:rPr>
        <w:t>月，</w:t>
      </w:r>
      <w:r>
        <w:rPr>
          <w:rFonts w:hint="eastAsia"/>
          <w:lang w:val="en"/>
        </w:rPr>
        <w:t>威尔士国民议会平等机会委员会审议了《</w:t>
      </w:r>
      <w:r>
        <w:rPr>
          <w:rFonts w:hint="eastAsia"/>
          <w:lang w:val="en"/>
        </w:rPr>
        <w:t>1975</w:t>
      </w:r>
      <w:r>
        <w:rPr>
          <w:rFonts w:hint="eastAsia"/>
          <w:lang w:val="en"/>
        </w:rPr>
        <w:t>年禁止性别歧视法案</w:t>
      </w:r>
      <w:r>
        <w:rPr>
          <w:rFonts w:hint="eastAsia"/>
          <w:snapToGrid w:val="0"/>
        </w:rPr>
        <w:t>（公共机构）（法定义务）</w:t>
      </w:r>
      <w:r>
        <w:rPr>
          <w:rFonts w:hint="eastAsia"/>
          <w:snapToGrid w:val="0"/>
        </w:rPr>
        <w:t>2006</w:t>
      </w:r>
      <w:r>
        <w:rPr>
          <w:rFonts w:hint="eastAsia"/>
          <w:snapToGrid w:val="0"/>
        </w:rPr>
        <w:t>年法令》，一致决定建议议会否决该项立法，它认为，该项立法在消除薪酬不平等方面还存在较大差距。结果，国务秘书从该法令中删除了威尔士的相关机构（在威尔士单独设立或专门设立的公共机构），威尔士议会政府同意启动谈判，确保与两性平等义务有关的《职能移交法令》顺利出台。</w:t>
      </w:r>
    </w:p>
    <w:p w:rsidR="00E86ED0" w:rsidRDefault="00E86ED0">
      <w:pPr>
        <w:pStyle w:val="HCh"/>
        <w:jc w:val="center"/>
        <w:rPr>
          <w:rFonts w:hint="eastAsia"/>
        </w:rPr>
      </w:pPr>
      <w:r>
        <w:rPr>
          <w:rFonts w:hint="eastAsia"/>
        </w:rPr>
        <w:t>第1条：消除歧视</w:t>
      </w:r>
    </w:p>
    <w:p w:rsidR="00E86ED0" w:rsidRDefault="00E86ED0">
      <w:pPr>
        <w:tabs>
          <w:tab w:val="left" w:pos="630"/>
        </w:tabs>
        <w:spacing w:after="240" w:line="360" w:lineRule="exact"/>
        <w:rPr>
          <w:rFonts w:hint="eastAsia"/>
        </w:rPr>
      </w:pPr>
      <w:r>
        <w:rPr>
          <w:rFonts w:hint="eastAsia"/>
        </w:rPr>
        <w:t>105.</w:t>
      </w:r>
      <w:r>
        <w:tab/>
      </w:r>
      <w:r>
        <w:rPr>
          <w:rFonts w:hint="eastAsia"/>
        </w:rPr>
        <w:t>联合王国政府接受了《公约》第</w:t>
      </w:r>
      <w:r>
        <w:rPr>
          <w:rFonts w:hint="eastAsia"/>
        </w:rPr>
        <w:t>1</w:t>
      </w:r>
      <w:r>
        <w:rPr>
          <w:rFonts w:hint="eastAsia"/>
        </w:rPr>
        <w:t>条中对歧视的定义，完全同意有关消除对妇女一切形式歧视的目标。本报告所列条款显示了我们愿意继续这样做的决心。</w:t>
      </w:r>
      <w:r>
        <w:rPr>
          <w:rFonts w:hint="eastAsia"/>
        </w:rPr>
        <w:t xml:space="preserve"> </w:t>
      </w:r>
    </w:p>
    <w:p w:rsidR="00E86ED0" w:rsidRDefault="00E86ED0">
      <w:pPr>
        <w:pStyle w:val="HCh"/>
        <w:jc w:val="center"/>
        <w:rPr>
          <w:rFonts w:hint="eastAsia"/>
        </w:rPr>
      </w:pPr>
      <w:r>
        <w:rPr>
          <w:rFonts w:hint="eastAsia"/>
        </w:rPr>
        <w:t>第2条：消除歧视的义务</w:t>
      </w:r>
    </w:p>
    <w:p w:rsidR="00E86ED0" w:rsidRDefault="00E86ED0">
      <w:pPr>
        <w:pStyle w:val="H1"/>
        <w:spacing w:before="120"/>
        <w:rPr>
          <w:rFonts w:hint="eastAsia"/>
        </w:rPr>
      </w:pPr>
      <w:r>
        <w:rPr>
          <w:rFonts w:hint="eastAsia"/>
        </w:rPr>
        <w:t>用中性语言立法</w:t>
      </w:r>
    </w:p>
    <w:p w:rsidR="00E86ED0" w:rsidRDefault="00E86ED0">
      <w:pPr>
        <w:tabs>
          <w:tab w:val="left" w:pos="630"/>
        </w:tabs>
        <w:spacing w:after="240" w:line="360" w:lineRule="exact"/>
        <w:rPr>
          <w:rFonts w:hint="eastAsia"/>
        </w:rPr>
      </w:pPr>
      <w:r>
        <w:rPr>
          <w:rFonts w:hint="eastAsia"/>
        </w:rPr>
        <w:t>106.</w:t>
      </w:r>
      <w:r>
        <w:tab/>
      </w:r>
      <w:r>
        <w:rPr>
          <w:rFonts w:hint="eastAsia"/>
        </w:rPr>
        <w:t>多年以来，立法机关在起草基础性法律时使用的男性代词也涵盖了女性。这实际意味着，在既指男性又指女性时仅使用男性代词，另外，某些词语，如“</w:t>
      </w:r>
      <w:r>
        <w:rPr>
          <w:rFonts w:hint="eastAsia"/>
        </w:rPr>
        <w:t>chairman</w:t>
      </w:r>
      <w:r>
        <w:rPr>
          <w:rFonts w:hint="eastAsia"/>
        </w:rPr>
        <w:t>”，被用来指代既可以由男性担任也可以由女性担任的职务。许多人认为，这种做法会进一步强化历史上形成的性别定型观念。</w:t>
      </w:r>
    </w:p>
    <w:p w:rsidR="00E86ED0" w:rsidRDefault="00E86ED0">
      <w:pPr>
        <w:tabs>
          <w:tab w:val="left" w:pos="630"/>
        </w:tabs>
        <w:spacing w:after="240" w:line="360" w:lineRule="exact"/>
        <w:rPr>
          <w:rFonts w:hint="eastAsia"/>
        </w:rPr>
      </w:pPr>
      <w:r>
        <w:rPr>
          <w:rFonts w:hint="eastAsia"/>
        </w:rPr>
        <w:t>107.</w:t>
      </w:r>
      <w:r>
        <w:tab/>
      </w:r>
      <w:r>
        <w:rPr>
          <w:rFonts w:hint="eastAsia"/>
        </w:rPr>
        <w:t>因此，政府决定自下届议会起终止现行做法。于是，政府提请议会法律顾问局在起草政府的法律草案时尽量使用中性语言。</w:t>
      </w:r>
    </w:p>
    <w:p w:rsidR="00E86ED0" w:rsidRDefault="00E86ED0">
      <w:pPr>
        <w:pStyle w:val="H1"/>
        <w:spacing w:before="120"/>
        <w:rPr>
          <w:rFonts w:hint="eastAsia"/>
        </w:rPr>
      </w:pPr>
      <w:r>
        <w:rPr>
          <w:rFonts w:hint="eastAsia"/>
        </w:rPr>
        <w:t> </w:t>
      </w:r>
      <w:r>
        <w:rPr>
          <w:rFonts w:hint="eastAsia"/>
        </w:rPr>
        <w:t>上次报告被提交以来制定或修订的法律</w:t>
      </w:r>
    </w:p>
    <w:p w:rsidR="00E86ED0" w:rsidRDefault="00E86ED0">
      <w:pPr>
        <w:tabs>
          <w:tab w:val="left" w:pos="630"/>
        </w:tabs>
        <w:spacing w:after="240" w:line="360" w:lineRule="exact"/>
        <w:rPr>
          <w:rFonts w:ascii="SimHei" w:eastAsia="SimHei" w:hint="eastAsia"/>
          <w:color w:val="FF0000"/>
        </w:rPr>
      </w:pPr>
      <w:r>
        <w:rPr>
          <w:rFonts w:ascii="SimHei" w:eastAsia="SimHei" w:hint="eastAsia"/>
          <w:bCs/>
          <w:color w:val="FF0000"/>
        </w:rPr>
        <w:t>《2006年平等法案》</w:t>
      </w:r>
    </w:p>
    <w:p w:rsidR="00E86ED0" w:rsidRDefault="00E86ED0">
      <w:pPr>
        <w:tabs>
          <w:tab w:val="left" w:pos="630"/>
        </w:tabs>
        <w:spacing w:after="240" w:line="360" w:lineRule="exact"/>
        <w:rPr>
          <w:rFonts w:hint="eastAsia"/>
        </w:rPr>
      </w:pPr>
      <w:r>
        <w:rPr>
          <w:rFonts w:hint="eastAsia"/>
          <w:bCs/>
        </w:rPr>
        <w:t>108.</w:t>
      </w:r>
      <w:r>
        <w:rPr>
          <w:bCs/>
        </w:rPr>
        <w:tab/>
      </w:r>
      <w:r>
        <w:rPr>
          <w:rFonts w:hint="eastAsia"/>
          <w:bCs/>
        </w:rPr>
        <w:t>由平等和人权事务委员会制定的《</w:t>
      </w:r>
      <w:r>
        <w:rPr>
          <w:rFonts w:hint="eastAsia"/>
          <w:bCs/>
        </w:rPr>
        <w:t>2006</w:t>
      </w:r>
      <w:r>
        <w:rPr>
          <w:rFonts w:hint="eastAsia"/>
          <w:bCs/>
        </w:rPr>
        <w:t>年平等法案》对英国的平等法律做出许多重大修订。在两性平等方面，迄今所取得的最重要的成就是，第</w:t>
      </w:r>
      <w:r>
        <w:rPr>
          <w:rFonts w:hint="eastAsia"/>
          <w:bCs/>
        </w:rPr>
        <w:t>4</w:t>
      </w:r>
      <w:r>
        <w:rPr>
          <w:rFonts w:hint="eastAsia"/>
          <w:bCs/>
        </w:rPr>
        <w:t>部分规定了一项新的公共部门两性平等义务，并于</w:t>
      </w:r>
      <w:r>
        <w:rPr>
          <w:rFonts w:hint="eastAsia"/>
          <w:bCs/>
        </w:rPr>
        <w:t>2007</w:t>
      </w:r>
      <w:r>
        <w:rPr>
          <w:rFonts w:hint="eastAsia"/>
          <w:bCs/>
        </w:rPr>
        <w:t>年</w:t>
      </w:r>
      <w:r>
        <w:rPr>
          <w:rFonts w:hint="eastAsia"/>
          <w:bCs/>
        </w:rPr>
        <w:t>4</w:t>
      </w:r>
      <w:r>
        <w:rPr>
          <w:rFonts w:hint="eastAsia"/>
          <w:bCs/>
        </w:rPr>
        <w:t>月对《</w:t>
      </w:r>
      <w:r>
        <w:rPr>
          <w:rFonts w:hint="eastAsia"/>
          <w:bCs/>
        </w:rPr>
        <w:t>1975</w:t>
      </w:r>
      <w:r>
        <w:rPr>
          <w:rFonts w:hint="eastAsia"/>
          <w:bCs/>
        </w:rPr>
        <w:t>年禁止性别歧视法案》进行了修订，要求各级公共机构积极推动男女机会平等。</w:t>
      </w:r>
    </w:p>
    <w:p w:rsidR="00E86ED0" w:rsidRDefault="00E86ED0">
      <w:pPr>
        <w:tabs>
          <w:tab w:val="left" w:pos="630"/>
        </w:tabs>
        <w:spacing w:after="240" w:line="360" w:lineRule="exact"/>
        <w:rPr>
          <w:rFonts w:hint="eastAsia"/>
        </w:rPr>
      </w:pPr>
      <w:r>
        <w:rPr>
          <w:rFonts w:ascii="NSimSun" w:hint="eastAsia"/>
        </w:rPr>
        <w:t> </w:t>
      </w:r>
      <w:r>
        <w:rPr>
          <w:rFonts w:hint="eastAsia"/>
        </w:rPr>
        <w:t>109.</w:t>
      </w:r>
      <w:r>
        <w:tab/>
      </w:r>
      <w:r>
        <w:rPr>
          <w:rFonts w:hint="eastAsia"/>
          <w:bCs/>
        </w:rPr>
        <w:t>《</w:t>
      </w:r>
      <w:r>
        <w:rPr>
          <w:rFonts w:hint="eastAsia"/>
          <w:bCs/>
        </w:rPr>
        <w:t>2006</w:t>
      </w:r>
      <w:r>
        <w:rPr>
          <w:rFonts w:hint="eastAsia"/>
          <w:bCs/>
        </w:rPr>
        <w:t>年平等法案》第</w:t>
      </w:r>
      <w:r>
        <w:rPr>
          <w:rFonts w:hint="eastAsia"/>
          <w:bCs/>
        </w:rPr>
        <w:t>2</w:t>
      </w:r>
      <w:r>
        <w:rPr>
          <w:rFonts w:hint="eastAsia"/>
          <w:bCs/>
        </w:rPr>
        <w:t>部分规定，英国境内禁止基于宗教信仰理由而在商品、便利和服务的提供，房产、教育及公共职能的管理和支配上产生歧视。通过郡法院（苏格兰是</w:t>
      </w:r>
      <w:r>
        <w:rPr>
          <w:bCs/>
        </w:rPr>
        <w:t>sheriff</w:t>
      </w:r>
      <w:r>
        <w:rPr>
          <w:rFonts w:hint="eastAsia"/>
          <w:bCs/>
        </w:rPr>
        <w:t>法院）执行</w:t>
      </w:r>
      <w:r>
        <w:rPr>
          <w:rFonts w:hint="eastAsia"/>
        </w:rPr>
        <w:t>，救济措施包括赔偿损失。《</w:t>
      </w:r>
      <w:r>
        <w:rPr>
          <w:rFonts w:hint="eastAsia"/>
        </w:rPr>
        <w:t>2003</w:t>
      </w:r>
      <w:r>
        <w:rPr>
          <w:rFonts w:hint="eastAsia"/>
        </w:rPr>
        <w:t>年就业平等条例》禁止就业领域基于上述理由而产生歧视。</w:t>
      </w:r>
      <w:r>
        <w:rPr>
          <w:rFonts w:hint="eastAsia"/>
        </w:rPr>
        <w:t xml:space="preserve"> </w:t>
      </w:r>
    </w:p>
    <w:p w:rsidR="00E86ED0" w:rsidRDefault="00E86ED0">
      <w:pPr>
        <w:tabs>
          <w:tab w:val="left" w:pos="630"/>
        </w:tabs>
        <w:spacing w:after="240" w:line="360" w:lineRule="exact"/>
        <w:rPr>
          <w:rFonts w:hint="eastAsia"/>
        </w:rPr>
      </w:pPr>
      <w:r>
        <w:rPr>
          <w:rFonts w:hint="eastAsia"/>
        </w:rPr>
        <w:t>110.</w:t>
      </w:r>
      <w:r>
        <w:tab/>
      </w:r>
      <w:r>
        <w:rPr>
          <w:rFonts w:hint="eastAsia"/>
          <w:bCs/>
        </w:rPr>
        <w:t>《</w:t>
      </w:r>
      <w:r>
        <w:rPr>
          <w:rFonts w:hint="eastAsia"/>
          <w:bCs/>
        </w:rPr>
        <w:t>2006</w:t>
      </w:r>
      <w:r>
        <w:rPr>
          <w:rFonts w:hint="eastAsia"/>
          <w:bCs/>
        </w:rPr>
        <w:t>年平等法案》第</w:t>
      </w:r>
      <w:r>
        <w:rPr>
          <w:rFonts w:hint="eastAsia"/>
          <w:bCs/>
        </w:rPr>
        <w:t>3</w:t>
      </w:r>
      <w:r>
        <w:rPr>
          <w:rFonts w:hint="eastAsia"/>
          <w:bCs/>
        </w:rPr>
        <w:t>部分规定，政府有权禁止基于宗教信仰理由而在商品、便利和服务的提供，房产、教育及公共职能的管理和支配上产生的歧视，并制定了平等条例。《</w:t>
      </w:r>
      <w:r>
        <w:rPr>
          <w:rFonts w:hint="eastAsia"/>
          <w:bCs/>
        </w:rPr>
        <w:t>2006</w:t>
      </w:r>
      <w:r>
        <w:rPr>
          <w:rFonts w:hint="eastAsia"/>
          <w:bCs/>
        </w:rPr>
        <w:t>年平等法案》第</w:t>
      </w:r>
      <w:r>
        <w:rPr>
          <w:rFonts w:hint="eastAsia"/>
        </w:rPr>
        <w:t>2</w:t>
      </w:r>
      <w:r>
        <w:rPr>
          <w:rFonts w:hint="eastAsia"/>
        </w:rPr>
        <w:t>、</w:t>
      </w:r>
      <w:r>
        <w:rPr>
          <w:rFonts w:hint="eastAsia"/>
        </w:rPr>
        <w:t>3</w:t>
      </w:r>
      <w:r>
        <w:rPr>
          <w:rFonts w:hint="eastAsia"/>
        </w:rPr>
        <w:t>和</w:t>
      </w:r>
      <w:r>
        <w:rPr>
          <w:rFonts w:hint="eastAsia"/>
        </w:rPr>
        <w:t>4</w:t>
      </w:r>
      <w:r>
        <w:rPr>
          <w:rFonts w:hint="eastAsia"/>
        </w:rPr>
        <w:t>部分自</w:t>
      </w:r>
      <w:r>
        <w:rPr>
          <w:rFonts w:hint="eastAsia"/>
        </w:rPr>
        <w:t>2007</w:t>
      </w:r>
      <w:r>
        <w:rPr>
          <w:rFonts w:hint="eastAsia"/>
        </w:rPr>
        <w:t>年</w:t>
      </w:r>
      <w:r>
        <w:rPr>
          <w:rFonts w:hint="eastAsia"/>
        </w:rPr>
        <w:t>4</w:t>
      </w:r>
      <w:r>
        <w:rPr>
          <w:rFonts w:hint="eastAsia"/>
        </w:rPr>
        <w:t>月起生效。</w:t>
      </w:r>
    </w:p>
    <w:p w:rsidR="00E86ED0" w:rsidRDefault="00E86ED0">
      <w:pPr>
        <w:tabs>
          <w:tab w:val="left" w:pos="630"/>
        </w:tabs>
        <w:spacing w:after="240" w:line="360" w:lineRule="exact"/>
        <w:rPr>
          <w:rFonts w:hint="eastAsia"/>
          <w:bCs/>
          <w:iCs/>
        </w:rPr>
      </w:pPr>
      <w:r>
        <w:rPr>
          <w:rFonts w:hint="eastAsia"/>
        </w:rPr>
        <w:t>111.</w:t>
      </w:r>
      <w:r>
        <w:tab/>
      </w:r>
      <w:r>
        <w:rPr>
          <w:rFonts w:hint="eastAsia"/>
        </w:rPr>
        <w:t>自成立以来（</w:t>
      </w:r>
      <w:r>
        <w:rPr>
          <w:rFonts w:hint="eastAsia"/>
        </w:rPr>
        <w:t>2007</w:t>
      </w:r>
      <w:r>
        <w:rPr>
          <w:rFonts w:hint="eastAsia"/>
        </w:rPr>
        <w:t>年</w:t>
      </w:r>
      <w:r>
        <w:rPr>
          <w:rFonts w:hint="eastAsia"/>
        </w:rPr>
        <w:t>10</w:t>
      </w:r>
      <w:r>
        <w:rPr>
          <w:rFonts w:hint="eastAsia"/>
        </w:rPr>
        <w:t>月）</w:t>
      </w:r>
      <w:r>
        <w:rPr>
          <w:rFonts w:hint="eastAsia"/>
        </w:rPr>
        <w:t xml:space="preserve">, </w:t>
      </w:r>
      <w:r>
        <w:rPr>
          <w:rFonts w:hint="eastAsia"/>
        </w:rPr>
        <w:t>平等和人权事务委员会在反对种族歧视、残疾歧视、性别歧视、宗教和信仰歧视、年龄歧视和性取向歧视。例如，平等和人权事务委员会负责监督法律的实施及其效果，并对特定案件进行调查。两性平等义务——《</w:t>
      </w:r>
      <w:r>
        <w:rPr>
          <w:rFonts w:hint="eastAsia"/>
        </w:rPr>
        <w:t>1975</w:t>
      </w:r>
      <w:r>
        <w:rPr>
          <w:rFonts w:hint="eastAsia"/>
        </w:rPr>
        <w:t>年禁止性别歧视法案（公共机构）（法定义务）</w:t>
      </w:r>
      <w:r>
        <w:rPr>
          <w:rFonts w:hint="eastAsia"/>
        </w:rPr>
        <w:t>2006</w:t>
      </w:r>
      <w:r>
        <w:rPr>
          <w:rFonts w:hint="eastAsia"/>
        </w:rPr>
        <w:t>年法令》。</w:t>
      </w:r>
    </w:p>
    <w:p w:rsidR="00E86ED0" w:rsidRDefault="00E86ED0">
      <w:pPr>
        <w:tabs>
          <w:tab w:val="left" w:pos="630"/>
        </w:tabs>
        <w:spacing w:after="240" w:line="360" w:lineRule="exact"/>
        <w:rPr>
          <w:rFonts w:hint="eastAsia"/>
        </w:rPr>
      </w:pPr>
      <w:r>
        <w:rPr>
          <w:rFonts w:hint="eastAsia"/>
          <w:bCs/>
          <w:iCs/>
        </w:rPr>
        <w:t>112.</w:t>
      </w:r>
      <w:r>
        <w:rPr>
          <w:bCs/>
          <w:iCs/>
        </w:rPr>
        <w:tab/>
      </w:r>
      <w:r>
        <w:rPr>
          <w:rFonts w:hint="eastAsia"/>
          <w:lang w:val="en"/>
        </w:rPr>
        <w:t>《</w:t>
      </w:r>
      <w:r>
        <w:rPr>
          <w:rFonts w:hint="eastAsia"/>
          <w:lang w:val="en"/>
        </w:rPr>
        <w:t>1975</w:t>
      </w:r>
      <w:r>
        <w:rPr>
          <w:rFonts w:hint="eastAsia"/>
          <w:lang w:val="en"/>
        </w:rPr>
        <w:t>年禁止性别歧视法案</w:t>
      </w:r>
      <w:r>
        <w:rPr>
          <w:rFonts w:hint="eastAsia"/>
          <w:snapToGrid w:val="0"/>
        </w:rPr>
        <w:t>（公共机构）（法定义务）</w:t>
      </w:r>
      <w:r>
        <w:rPr>
          <w:rFonts w:hint="eastAsia"/>
          <w:snapToGrid w:val="0"/>
        </w:rPr>
        <w:t>2006</w:t>
      </w:r>
      <w:r>
        <w:rPr>
          <w:rFonts w:hint="eastAsia"/>
          <w:snapToGrid w:val="0"/>
        </w:rPr>
        <w:t>年法令》包含有具体的义务</w:t>
      </w:r>
      <w:r>
        <w:rPr>
          <w:rFonts w:hint="eastAsia"/>
          <w:snapToGrid w:val="0"/>
          <w:lang w:val="en-GB"/>
        </w:rPr>
        <w:t>，旨在</w:t>
      </w:r>
      <w:r>
        <w:rPr>
          <w:rFonts w:hint="eastAsia"/>
          <w:snapToGrid w:val="0"/>
        </w:rPr>
        <w:t>协助公共机构履行公共部门两性平等义务。自</w:t>
      </w:r>
      <w:r>
        <w:rPr>
          <w:rFonts w:hint="eastAsia"/>
          <w:snapToGrid w:val="0"/>
        </w:rPr>
        <w:t>2007</w:t>
      </w:r>
      <w:r>
        <w:rPr>
          <w:rFonts w:hint="eastAsia"/>
          <w:snapToGrid w:val="0"/>
        </w:rPr>
        <w:t>年</w:t>
      </w:r>
      <w:r>
        <w:rPr>
          <w:rFonts w:hint="eastAsia"/>
          <w:snapToGrid w:val="0"/>
        </w:rPr>
        <w:t>4</w:t>
      </w:r>
      <w:r>
        <w:rPr>
          <w:rFonts w:hint="eastAsia"/>
          <w:snapToGrid w:val="0"/>
        </w:rPr>
        <w:t>月</w:t>
      </w:r>
      <w:r>
        <w:rPr>
          <w:rFonts w:hint="eastAsia"/>
          <w:snapToGrid w:val="0"/>
        </w:rPr>
        <w:t>6</w:t>
      </w:r>
      <w:r>
        <w:rPr>
          <w:rFonts w:hint="eastAsia"/>
          <w:snapToGrid w:val="0"/>
        </w:rPr>
        <w:t>日起，公共机构被要求做到以下几点：</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iCs/>
        </w:rPr>
        <w:t>起草和发布两性平等计划（</w:t>
      </w:r>
      <w:r>
        <w:rPr>
          <w:rFonts w:hint="eastAsia"/>
          <w:iCs/>
        </w:rPr>
        <w:t>2007</w:t>
      </w:r>
      <w:r>
        <w:rPr>
          <w:rFonts w:hint="eastAsia"/>
          <w:iCs/>
        </w:rPr>
        <w:t>年</w:t>
      </w:r>
      <w:r>
        <w:rPr>
          <w:rFonts w:hint="eastAsia"/>
          <w:iCs/>
        </w:rPr>
        <w:t>4</w:t>
      </w:r>
      <w:r>
        <w:rPr>
          <w:rFonts w:hint="eastAsia"/>
          <w:iCs/>
        </w:rPr>
        <w:t>月</w:t>
      </w:r>
      <w:r>
        <w:rPr>
          <w:rFonts w:hint="eastAsia"/>
          <w:iCs/>
        </w:rPr>
        <w:t>30</w:t>
      </w:r>
      <w:r>
        <w:rPr>
          <w:rFonts w:hint="eastAsia"/>
          <w:iCs/>
        </w:rPr>
        <w:t>日前），确定两性平等目标以及为实现这些目标而采取的措施。公共机构还应</w:t>
      </w:r>
      <w:r>
        <w:rPr>
          <w:rFonts w:hint="eastAsia"/>
        </w:rPr>
        <w:t>考虑</w:t>
      </w:r>
      <w:r>
        <w:rPr>
          <w:rFonts w:hint="eastAsia"/>
          <w:iCs/>
        </w:rPr>
        <w:t>他们制定的目标是否有助于消除薪酬不平等或者查明两性薪酬差距的形成原因；</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bCs/>
        </w:rPr>
      </w:pPr>
      <w:r>
        <w:rPr>
          <w:rFonts w:hint="eastAsia"/>
        </w:rPr>
        <w:t>确保对新的立法、政策、就业及服务提供领域的变化进行“影响评估”。评估结果必须向社会公布。</w:t>
      </w:r>
    </w:p>
    <w:p w:rsidR="00E86ED0" w:rsidRDefault="00E86ED0">
      <w:pPr>
        <w:tabs>
          <w:tab w:val="left" w:pos="630"/>
        </w:tabs>
        <w:spacing w:after="240" w:line="360" w:lineRule="exact"/>
        <w:rPr>
          <w:rFonts w:hint="eastAsia"/>
        </w:rPr>
      </w:pPr>
      <w:r>
        <w:rPr>
          <w:rFonts w:hint="eastAsia"/>
        </w:rPr>
        <w:t>113.</w:t>
      </w:r>
      <w:r>
        <w:tab/>
      </w:r>
      <w:r>
        <w:rPr>
          <w:rFonts w:hint="eastAsia"/>
        </w:rPr>
        <w:t>根据其所负有的特定义务，公共机构在起草两性平等计划和进行“影响评估”时必须征询雇员和利益攸关方的意见，查找两性薪酬差距的形成原因；对所做的事情予以公开并负责；最后通过具体行动来展示他们对两性平等的承诺。平等机会委员会负责执行两性平等义务直到</w:t>
      </w:r>
      <w:r>
        <w:rPr>
          <w:rFonts w:hint="eastAsia"/>
        </w:rPr>
        <w:t>2007</w:t>
      </w:r>
      <w:r>
        <w:rPr>
          <w:rFonts w:hint="eastAsia"/>
        </w:rPr>
        <w:t>年</w:t>
      </w:r>
      <w:r>
        <w:rPr>
          <w:rFonts w:hint="eastAsia"/>
        </w:rPr>
        <w:t>10</w:t>
      </w:r>
      <w:r>
        <w:rPr>
          <w:rFonts w:hint="eastAsia"/>
        </w:rPr>
        <w:t>月，届时其职能职责将由平等和人权事务委员会接管（详情请参考第</w:t>
      </w:r>
      <w:r>
        <w:rPr>
          <w:rFonts w:hint="eastAsia"/>
        </w:rPr>
        <w:t>4</w:t>
      </w:r>
      <w:r>
        <w:rPr>
          <w:rFonts w:hint="eastAsia"/>
        </w:rPr>
        <w:t>条）。</w:t>
      </w:r>
    </w:p>
    <w:p w:rsidR="00E86ED0" w:rsidRDefault="00E86ED0">
      <w:pPr>
        <w:tabs>
          <w:tab w:val="left" w:pos="630"/>
        </w:tabs>
        <w:spacing w:after="240" w:line="360" w:lineRule="exact"/>
        <w:rPr>
          <w:rFonts w:ascii="SimHei" w:eastAsia="SimHei" w:hint="eastAsia"/>
          <w:color w:val="FF0000"/>
        </w:rPr>
      </w:pPr>
      <w:r>
        <w:rPr>
          <w:rFonts w:ascii="SimHei" w:eastAsia="SimHei" w:hint="eastAsia"/>
          <w:color w:val="FF0000"/>
        </w:rPr>
        <w:t>《欧盟就业指令》2000/78/欧洲委员会</w:t>
      </w:r>
    </w:p>
    <w:p w:rsidR="00E86ED0" w:rsidRDefault="00E86ED0">
      <w:pPr>
        <w:tabs>
          <w:tab w:val="left" w:pos="630"/>
        </w:tabs>
        <w:spacing w:after="240" w:line="360" w:lineRule="exact"/>
        <w:rPr>
          <w:rFonts w:hint="eastAsia"/>
        </w:rPr>
      </w:pPr>
      <w:r>
        <w:rPr>
          <w:rFonts w:hint="eastAsia"/>
        </w:rPr>
        <w:t>114.</w:t>
      </w:r>
      <w:r>
        <w:tab/>
      </w:r>
      <w:r>
        <w:rPr>
          <w:rFonts w:hint="eastAsia"/>
        </w:rPr>
        <w:t>英国于</w:t>
      </w:r>
      <w:r>
        <w:rPr>
          <w:rFonts w:hint="eastAsia"/>
        </w:rPr>
        <w:t>2003</w:t>
      </w:r>
      <w:r>
        <w:rPr>
          <w:rFonts w:hint="eastAsia"/>
        </w:rPr>
        <w:t>年</w:t>
      </w:r>
      <w:r>
        <w:rPr>
          <w:rFonts w:hint="eastAsia"/>
        </w:rPr>
        <w:t>12</w:t>
      </w:r>
      <w:r>
        <w:rPr>
          <w:rFonts w:hint="eastAsia"/>
        </w:rPr>
        <w:t>月开始实施性取向和宗教信仰条款（参考下文），在年龄和残疾条款执行前有一个三年的过渡期，联合王国利用了这一点。绝大多数残疾条款自</w:t>
      </w:r>
      <w:r>
        <w:rPr>
          <w:rFonts w:hint="eastAsia"/>
        </w:rPr>
        <w:t>2004</w:t>
      </w:r>
      <w:r>
        <w:rPr>
          <w:rFonts w:hint="eastAsia"/>
        </w:rPr>
        <w:t>年</w:t>
      </w:r>
      <w:r>
        <w:rPr>
          <w:rFonts w:hint="eastAsia"/>
        </w:rPr>
        <w:t>10</w:t>
      </w:r>
      <w:r>
        <w:rPr>
          <w:rFonts w:hint="eastAsia"/>
        </w:rPr>
        <w:t>月</w:t>
      </w:r>
      <w:r>
        <w:rPr>
          <w:rFonts w:hint="eastAsia"/>
        </w:rPr>
        <w:t>1</w:t>
      </w:r>
      <w:r>
        <w:rPr>
          <w:rFonts w:hint="eastAsia"/>
        </w:rPr>
        <w:t>日起通过《〈禁止歧视残疾人法案〉（修订）条例》实施，其他条款自</w:t>
      </w:r>
      <w:r>
        <w:rPr>
          <w:rFonts w:hint="eastAsia"/>
        </w:rPr>
        <w:t>2006</w:t>
      </w:r>
      <w:r>
        <w:rPr>
          <w:rFonts w:hint="eastAsia"/>
        </w:rPr>
        <w:t>年</w:t>
      </w:r>
      <w:r>
        <w:rPr>
          <w:rFonts w:hint="eastAsia"/>
        </w:rPr>
        <w:t>9</w:t>
      </w:r>
      <w:r>
        <w:rPr>
          <w:rFonts w:hint="eastAsia"/>
        </w:rPr>
        <w:t>月起实施（参考下文）。禁止就业和职业培训领域基于年龄理由的歧视行为的条例自</w:t>
      </w:r>
      <w:r>
        <w:rPr>
          <w:rFonts w:hint="eastAsia"/>
        </w:rPr>
        <w:t>2006</w:t>
      </w:r>
      <w:r>
        <w:rPr>
          <w:rFonts w:hint="eastAsia"/>
        </w:rPr>
        <w:t>年</w:t>
      </w:r>
      <w:r>
        <w:rPr>
          <w:rFonts w:hint="eastAsia"/>
        </w:rPr>
        <w:t>10</w:t>
      </w:r>
      <w:r>
        <w:rPr>
          <w:rFonts w:hint="eastAsia"/>
        </w:rPr>
        <w:t>月</w:t>
      </w:r>
      <w:r>
        <w:rPr>
          <w:rFonts w:hint="eastAsia"/>
        </w:rPr>
        <w:t>1</w:t>
      </w:r>
      <w:r>
        <w:rPr>
          <w:rFonts w:hint="eastAsia"/>
        </w:rPr>
        <w:t>日起生效，职业养恤金条款除外，该条款自</w:t>
      </w:r>
      <w:r>
        <w:rPr>
          <w:rFonts w:hint="eastAsia"/>
        </w:rPr>
        <w:t>2006</w:t>
      </w:r>
      <w:r>
        <w:rPr>
          <w:rFonts w:hint="eastAsia"/>
        </w:rPr>
        <w:t>年</w:t>
      </w:r>
      <w:r>
        <w:rPr>
          <w:rFonts w:hint="eastAsia"/>
        </w:rPr>
        <w:t>12</w:t>
      </w:r>
      <w:r>
        <w:rPr>
          <w:rFonts w:hint="eastAsia"/>
        </w:rPr>
        <w:t>月</w:t>
      </w:r>
      <w:r>
        <w:rPr>
          <w:rFonts w:hint="eastAsia"/>
        </w:rPr>
        <w:t>1</w:t>
      </w:r>
      <w:r>
        <w:rPr>
          <w:rFonts w:hint="eastAsia"/>
        </w:rPr>
        <w:t>日起生效（参考下文）。类似的条款也在北爱尔兰生效。</w:t>
      </w:r>
      <w:r>
        <w:rPr>
          <w:rFonts w:hint="eastAsia"/>
        </w:rPr>
        <w:t xml:space="preserve"> </w:t>
      </w:r>
    </w:p>
    <w:p w:rsidR="00E86ED0" w:rsidRDefault="00131698">
      <w:pPr>
        <w:tabs>
          <w:tab w:val="left" w:pos="630"/>
        </w:tabs>
        <w:spacing w:after="240" w:line="360" w:lineRule="exact"/>
        <w:rPr>
          <w:rFonts w:ascii="SimHei" w:eastAsia="SimHei" w:hint="eastAsia"/>
          <w:color w:val="FF0000"/>
        </w:rPr>
      </w:pPr>
      <w:r>
        <w:rPr>
          <w:rFonts w:ascii="SimHei" w:eastAsia="SimHei"/>
          <w:color w:val="FF0000"/>
        </w:rPr>
        <w:br w:type="page"/>
      </w:r>
      <w:r w:rsidR="00E86ED0">
        <w:rPr>
          <w:rFonts w:ascii="SimHei" w:eastAsia="SimHei" w:hint="eastAsia"/>
          <w:color w:val="FF0000"/>
        </w:rPr>
        <w:t>《2003年就业平等（宗教信仰）条例》</w:t>
      </w:r>
    </w:p>
    <w:p w:rsidR="00E86ED0" w:rsidRDefault="00E86ED0">
      <w:pPr>
        <w:tabs>
          <w:tab w:val="left" w:pos="630"/>
        </w:tabs>
        <w:spacing w:after="240" w:line="360" w:lineRule="exact"/>
        <w:rPr>
          <w:rFonts w:hint="eastAsia"/>
        </w:rPr>
      </w:pPr>
      <w:r>
        <w:rPr>
          <w:rFonts w:hint="eastAsia"/>
        </w:rPr>
        <w:t>115.</w:t>
      </w:r>
      <w:r>
        <w:tab/>
      </w:r>
      <w:r>
        <w:rPr>
          <w:rFonts w:hint="eastAsia"/>
        </w:rPr>
        <w:t>该条例于</w:t>
      </w:r>
      <w:r>
        <w:rPr>
          <w:rFonts w:hint="eastAsia"/>
        </w:rPr>
        <w:t>2003</w:t>
      </w:r>
      <w:r>
        <w:rPr>
          <w:rFonts w:hint="eastAsia"/>
        </w:rPr>
        <w:t>年</w:t>
      </w:r>
      <w:r>
        <w:rPr>
          <w:rFonts w:hint="eastAsia"/>
        </w:rPr>
        <w:t>12</w:t>
      </w:r>
      <w:r>
        <w:rPr>
          <w:rFonts w:hint="eastAsia"/>
        </w:rPr>
        <w:t>月开始实施，禁止基于宗教信仰理由的歧视行为。</w:t>
      </w:r>
    </w:p>
    <w:p w:rsidR="00E86ED0" w:rsidRDefault="00E86ED0">
      <w:pPr>
        <w:tabs>
          <w:tab w:val="left" w:pos="630"/>
        </w:tabs>
        <w:spacing w:after="240" w:line="360" w:lineRule="exact"/>
        <w:rPr>
          <w:rFonts w:ascii="SimHei" w:eastAsia="SimHei" w:hint="eastAsia"/>
          <w:bCs/>
          <w:color w:val="FF0000"/>
        </w:rPr>
      </w:pPr>
      <w:r>
        <w:rPr>
          <w:rFonts w:ascii="SimHei" w:eastAsia="SimHei" w:hint="eastAsia"/>
          <w:bCs/>
          <w:color w:val="FF0000"/>
        </w:rPr>
        <w:t>《〈1970年平等薪酬法案〉（修订）条例2003》和《〈1975年禁止性别歧视法案〉（修订）条例2003》</w:t>
      </w:r>
    </w:p>
    <w:p w:rsidR="00E86ED0" w:rsidRDefault="00E86ED0">
      <w:pPr>
        <w:tabs>
          <w:tab w:val="left" w:pos="630"/>
        </w:tabs>
        <w:spacing w:after="240" w:line="360" w:lineRule="exact"/>
        <w:rPr>
          <w:rFonts w:hint="eastAsia"/>
        </w:rPr>
      </w:pPr>
      <w:r>
        <w:rPr>
          <w:rFonts w:hint="eastAsia"/>
        </w:rPr>
        <w:t>116.</w:t>
      </w:r>
      <w:r>
        <w:tab/>
      </w:r>
      <w:r>
        <w:rPr>
          <w:rFonts w:hint="eastAsia"/>
        </w:rPr>
        <w:t>《〈</w:t>
      </w:r>
      <w:r>
        <w:rPr>
          <w:rFonts w:hint="eastAsia"/>
        </w:rPr>
        <w:t>1970</w:t>
      </w:r>
      <w:r>
        <w:rPr>
          <w:rFonts w:hint="eastAsia"/>
        </w:rPr>
        <w:t>年平等薪酬法案〉（修订）</w:t>
      </w:r>
      <w:r>
        <w:rPr>
          <w:rFonts w:hint="eastAsia"/>
          <w:lang w:val="en-GB"/>
        </w:rPr>
        <w:t>条例</w:t>
      </w:r>
      <w:r>
        <w:rPr>
          <w:rFonts w:hint="eastAsia"/>
        </w:rPr>
        <w:t>》和《〈</w:t>
      </w:r>
      <w:r>
        <w:rPr>
          <w:rFonts w:hint="eastAsia"/>
        </w:rPr>
        <w:t>1975</w:t>
      </w:r>
      <w:r>
        <w:rPr>
          <w:rFonts w:hint="eastAsia"/>
        </w:rPr>
        <w:t>年禁止性别歧视法案〉（修订）</w:t>
      </w:r>
      <w:r>
        <w:rPr>
          <w:rFonts w:hint="eastAsia"/>
          <w:lang w:val="en-GB"/>
        </w:rPr>
        <w:t>条例</w:t>
      </w:r>
      <w:r>
        <w:rPr>
          <w:rFonts w:hint="eastAsia"/>
        </w:rPr>
        <w:t>》自</w:t>
      </w:r>
      <w:r>
        <w:rPr>
          <w:rFonts w:hint="eastAsia"/>
        </w:rPr>
        <w:t>2003</w:t>
      </w:r>
      <w:r>
        <w:rPr>
          <w:rFonts w:hint="eastAsia"/>
        </w:rPr>
        <w:t>年</w:t>
      </w:r>
      <w:r>
        <w:rPr>
          <w:rFonts w:hint="eastAsia"/>
        </w:rPr>
        <w:t>7</w:t>
      </w:r>
      <w:r>
        <w:rPr>
          <w:rFonts w:hint="eastAsia"/>
        </w:rPr>
        <w:t>月</w:t>
      </w:r>
      <w:r>
        <w:rPr>
          <w:rFonts w:hint="eastAsia"/>
        </w:rPr>
        <w:t>19</w:t>
      </w:r>
      <w:r>
        <w:rPr>
          <w:rFonts w:hint="eastAsia"/>
        </w:rPr>
        <w:t>日起生效，以回应欧洲法院的相关裁定。</w:t>
      </w:r>
    </w:p>
    <w:p w:rsidR="00E86ED0" w:rsidRDefault="00E86ED0">
      <w:pPr>
        <w:tabs>
          <w:tab w:val="left" w:pos="630"/>
        </w:tabs>
        <w:spacing w:after="240" w:line="360" w:lineRule="exact"/>
        <w:rPr>
          <w:rFonts w:hint="eastAsia"/>
        </w:rPr>
      </w:pPr>
      <w:r>
        <w:rPr>
          <w:rFonts w:hint="eastAsia"/>
        </w:rPr>
        <w:t>117.</w:t>
      </w:r>
      <w:r>
        <w:tab/>
      </w:r>
      <w:r>
        <w:rPr>
          <w:rFonts w:hint="eastAsia"/>
        </w:rPr>
        <w:t>平等薪酬条例：</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在“隐瞒”案和“残疾”案中，妇女应当在</w:t>
      </w:r>
      <w:r>
        <w:rPr>
          <w:rFonts w:hint="eastAsia"/>
        </w:rPr>
        <w:t>6</w:t>
      </w:r>
      <w:r>
        <w:rPr>
          <w:rFonts w:hint="eastAsia"/>
        </w:rPr>
        <w:t>个月内向劳资法庭提起平等薪酬诉讼；</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向劳资法庭请求帮助追讨欠薪的诉讼时效由先前的两年被延长至</w:t>
      </w:r>
      <w:r>
        <w:rPr>
          <w:rFonts w:hint="eastAsia"/>
        </w:rPr>
        <w:t>6</w:t>
      </w:r>
      <w:r>
        <w:rPr>
          <w:rFonts w:hint="eastAsia"/>
        </w:rPr>
        <w:t>年（英格兰和威尔士）和</w:t>
      </w:r>
      <w:r>
        <w:rPr>
          <w:rFonts w:hint="eastAsia"/>
        </w:rPr>
        <w:t>5</w:t>
      </w:r>
      <w:r>
        <w:rPr>
          <w:rFonts w:hint="eastAsia"/>
        </w:rPr>
        <w:t>年（苏格兰）。在“隐瞒”案和“残疾”案中，追讨欠薪的诉讼时效还可以被延长；</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出台一项新规定，在稳定的劳动关系存续期间或劳动关系终止后六个月内，当事人有权向法院提起平等薪酬诉讼。过去，</w:t>
      </w:r>
      <w:r>
        <w:rPr>
          <w:rFonts w:hint="eastAsia"/>
          <w:iCs/>
        </w:rPr>
        <w:t>只有</w:t>
      </w:r>
      <w:r>
        <w:rPr>
          <w:rFonts w:hint="eastAsia"/>
        </w:rPr>
        <w:t>在相关合同终止后才能单独提起平等薪酬诉讼。</w:t>
      </w:r>
      <w:r>
        <w:rPr>
          <w:rFonts w:hint="eastAsia"/>
        </w:rPr>
        <w:t xml:space="preserve">  </w:t>
      </w:r>
    </w:p>
    <w:p w:rsidR="00E86ED0" w:rsidRDefault="00E86ED0">
      <w:pPr>
        <w:tabs>
          <w:tab w:val="left" w:pos="630"/>
        </w:tabs>
        <w:spacing w:after="240" w:line="360" w:lineRule="exact"/>
        <w:rPr>
          <w:rFonts w:hint="eastAsia"/>
          <w:bCs/>
        </w:rPr>
      </w:pPr>
      <w:r>
        <w:rPr>
          <w:rFonts w:hint="eastAsia"/>
          <w:bCs/>
        </w:rPr>
        <w:t>118.</w:t>
      </w:r>
      <w:r>
        <w:rPr>
          <w:bCs/>
        </w:rPr>
        <w:tab/>
      </w:r>
      <w:r>
        <w:rPr>
          <w:rFonts w:hint="eastAsia"/>
          <w:bCs/>
        </w:rPr>
        <w:t>《禁止性别歧视条例》：</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雇员与雇主之间的正式雇用关系终止后受到歧视的，如果该歧视源自雇用关系本身，或与雇用关系有着紧密联系，则该</w:t>
      </w:r>
      <w:r>
        <w:rPr>
          <w:rFonts w:hint="eastAsia"/>
          <w:iCs/>
        </w:rPr>
        <w:t>歧视</w:t>
      </w:r>
      <w:r>
        <w:rPr>
          <w:rFonts w:hint="eastAsia"/>
        </w:rPr>
        <w:t>行为应属非法；</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高级警官负责查处警务人员在工作中对其他警务人员做出的不合法的性别歧视行为。</w:t>
      </w:r>
      <w:r>
        <w:rPr>
          <w:rFonts w:hint="eastAsia"/>
        </w:rPr>
        <w:t xml:space="preserve"> </w:t>
      </w:r>
    </w:p>
    <w:p w:rsidR="00E86ED0" w:rsidRDefault="00E86ED0">
      <w:pPr>
        <w:tabs>
          <w:tab w:val="left" w:pos="630"/>
        </w:tabs>
        <w:spacing w:after="240" w:line="360" w:lineRule="exact"/>
        <w:rPr>
          <w:rFonts w:hint="eastAsia"/>
        </w:rPr>
      </w:pPr>
      <w:r>
        <w:rPr>
          <w:rFonts w:hint="eastAsia"/>
        </w:rPr>
        <w:t>119.</w:t>
      </w:r>
      <w:r>
        <w:tab/>
      </w:r>
      <w:r>
        <w:rPr>
          <w:rFonts w:hint="eastAsia"/>
        </w:rPr>
        <w:t>2004</w:t>
      </w:r>
      <w:r>
        <w:rPr>
          <w:rFonts w:hint="eastAsia"/>
        </w:rPr>
        <w:t>年</w:t>
      </w:r>
      <w:r>
        <w:rPr>
          <w:rFonts w:hint="eastAsia"/>
        </w:rPr>
        <w:t>4</w:t>
      </w:r>
      <w:r>
        <w:rPr>
          <w:rFonts w:hint="eastAsia"/>
        </w:rPr>
        <w:t>月</w:t>
      </w:r>
      <w:r>
        <w:rPr>
          <w:rFonts w:hint="eastAsia"/>
        </w:rPr>
        <w:t>28</w:t>
      </w:r>
      <w:r>
        <w:rPr>
          <w:rFonts w:hint="eastAsia"/>
        </w:rPr>
        <w:t>日，零散但却存在广泛对应关系的条例在北爱尔兰生效。它们是：《〈</w:t>
      </w:r>
      <w:r>
        <w:rPr>
          <w:rFonts w:hint="eastAsia"/>
        </w:rPr>
        <w:t>1970</w:t>
      </w:r>
      <w:r>
        <w:rPr>
          <w:rFonts w:hint="eastAsia"/>
        </w:rPr>
        <w:t>年平等薪酬法案〉（修订）条例（北爱尔兰）</w:t>
      </w:r>
      <w:r>
        <w:rPr>
          <w:rFonts w:hint="eastAsia"/>
        </w:rPr>
        <w:t>2004</w:t>
      </w:r>
      <w:r>
        <w:rPr>
          <w:rFonts w:hint="eastAsia"/>
        </w:rPr>
        <w:t>》和《〈</w:t>
      </w:r>
      <w:r>
        <w:rPr>
          <w:rFonts w:hint="eastAsia"/>
        </w:rPr>
        <w:t>1976</w:t>
      </w:r>
      <w:r>
        <w:rPr>
          <w:rFonts w:hint="eastAsia"/>
        </w:rPr>
        <w:t>年禁止性别歧视法案〉（修订）条例</w:t>
      </w:r>
      <w:r>
        <w:rPr>
          <w:rFonts w:hint="eastAsia"/>
        </w:rPr>
        <w:t>2004</w:t>
      </w:r>
      <w:r>
        <w:rPr>
          <w:rFonts w:hint="eastAsia"/>
        </w:rPr>
        <w:t>》。</w:t>
      </w:r>
      <w:r>
        <w:rPr>
          <w:rFonts w:hint="eastAsia"/>
        </w:rPr>
        <w:t xml:space="preserve"> </w:t>
      </w:r>
    </w:p>
    <w:p w:rsidR="00E86ED0" w:rsidRDefault="00E86ED0">
      <w:pPr>
        <w:tabs>
          <w:tab w:val="left" w:pos="630"/>
        </w:tabs>
        <w:spacing w:after="240" w:line="360" w:lineRule="exact"/>
        <w:rPr>
          <w:rFonts w:ascii="SimHei" w:eastAsia="SimHei" w:hint="eastAsia"/>
          <w:bCs/>
          <w:color w:val="FF0000"/>
          <w:u w:val="single"/>
        </w:rPr>
      </w:pPr>
      <w:r>
        <w:rPr>
          <w:rFonts w:ascii="SimHei" w:eastAsia="SimHei" w:hint="eastAsia"/>
          <w:bCs/>
          <w:color w:val="FF0000"/>
        </w:rPr>
        <w:t>《劳资法庭（宪法和议事规则）（修订）条例2004》</w:t>
      </w:r>
    </w:p>
    <w:p w:rsidR="00E86ED0" w:rsidRDefault="00E86ED0">
      <w:pPr>
        <w:tabs>
          <w:tab w:val="left" w:pos="630"/>
        </w:tabs>
        <w:spacing w:after="240" w:line="360" w:lineRule="exact"/>
        <w:rPr>
          <w:rFonts w:hint="eastAsia"/>
        </w:rPr>
      </w:pPr>
      <w:r>
        <w:rPr>
          <w:rFonts w:hint="eastAsia"/>
        </w:rPr>
        <w:t>120.</w:t>
      </w:r>
      <w:r>
        <w:tab/>
      </w:r>
      <w:r>
        <w:rPr>
          <w:rFonts w:hint="eastAsia"/>
        </w:rPr>
        <w:t>这些条例自</w:t>
      </w:r>
      <w:r>
        <w:rPr>
          <w:rFonts w:hint="eastAsia"/>
        </w:rPr>
        <w:t>2004</w:t>
      </w:r>
      <w:r>
        <w:rPr>
          <w:rFonts w:hint="eastAsia"/>
        </w:rPr>
        <w:t>年</w:t>
      </w:r>
      <w:r>
        <w:rPr>
          <w:rFonts w:hint="eastAsia"/>
        </w:rPr>
        <w:t>10</w:t>
      </w:r>
      <w:r>
        <w:rPr>
          <w:rFonts w:hint="eastAsia"/>
        </w:rPr>
        <w:t>月</w:t>
      </w:r>
      <w:r>
        <w:rPr>
          <w:rFonts w:hint="eastAsia"/>
        </w:rPr>
        <w:t>1</w:t>
      </w:r>
      <w:r>
        <w:rPr>
          <w:rFonts w:hint="eastAsia"/>
        </w:rPr>
        <w:t>日起生效，在主要规则（包含程序规则）中增加了“第</w:t>
      </w:r>
      <w:r>
        <w:rPr>
          <w:rFonts w:hint="eastAsia"/>
        </w:rPr>
        <w:t>6</w:t>
      </w:r>
      <w:r>
        <w:rPr>
          <w:rFonts w:hint="eastAsia"/>
        </w:rPr>
        <w:t>时间表”，并且适用于一切涉及劳动薪酬平等问题的庭审案件。作为新增的“第</w:t>
      </w:r>
      <w:r>
        <w:rPr>
          <w:rFonts w:hint="eastAsia"/>
        </w:rPr>
        <w:t>6</w:t>
      </w:r>
      <w:r>
        <w:rPr>
          <w:rFonts w:hint="eastAsia"/>
        </w:rPr>
        <w:t>时间表”产生的结果，它们对主要规则进行了修订。</w:t>
      </w:r>
    </w:p>
    <w:p w:rsidR="00E86ED0" w:rsidRDefault="00E86ED0">
      <w:pPr>
        <w:tabs>
          <w:tab w:val="left" w:pos="630"/>
        </w:tabs>
        <w:spacing w:after="240" w:line="360" w:lineRule="exact"/>
        <w:rPr>
          <w:rFonts w:hint="eastAsia"/>
        </w:rPr>
      </w:pPr>
      <w:r>
        <w:rPr>
          <w:rFonts w:hint="eastAsia"/>
        </w:rPr>
        <w:t>121.</w:t>
      </w:r>
      <w:r>
        <w:tab/>
      </w:r>
      <w:r>
        <w:rPr>
          <w:rFonts w:hint="eastAsia"/>
        </w:rPr>
        <w:t>主要改革措施如下：</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动用劳资法庭庭长的新权力，任命在平等价值案件领域具有专业知识的陪审员；</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下达标准令，要求及早交换事实信息，并要求各党派就已达成共识的事实提交书面声明，列明他们在哪些方面达成了共识，在哪些方面还存在分歧；</w:t>
      </w:r>
      <w:r>
        <w:rPr>
          <w:rFonts w:hint="eastAsia"/>
        </w:rPr>
        <w:t xml:space="preserve"> </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向个案管理的方向改进，利用平等价值听证会来设定参数、协商时间表以及处理延期和分歧；</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对独立专家进行更为有效的使用；</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及早公布专家的书面证据，更多地采用书面形式提问题，以缩短听证会上的质证时间，并减少对受政党指挥的专家的使用。</w:t>
      </w:r>
    </w:p>
    <w:p w:rsidR="00E86ED0" w:rsidRDefault="00E86ED0">
      <w:pPr>
        <w:tabs>
          <w:tab w:val="left" w:pos="630"/>
        </w:tabs>
        <w:spacing w:after="240" w:line="360" w:lineRule="exact"/>
        <w:rPr>
          <w:rFonts w:ascii="SimHei" w:eastAsia="SimHei" w:hint="eastAsia"/>
          <w:bCs/>
          <w:color w:val="FF0000"/>
        </w:rPr>
      </w:pPr>
      <w:r>
        <w:rPr>
          <w:rFonts w:ascii="SimHei" w:eastAsia="SimHei" w:hint="eastAsia"/>
          <w:bCs/>
          <w:color w:val="FF0000"/>
        </w:rPr>
        <w:t>《2005年就业平等（性歧视）条例》</w:t>
      </w:r>
    </w:p>
    <w:p w:rsidR="00E86ED0" w:rsidRDefault="00E86ED0">
      <w:pPr>
        <w:tabs>
          <w:tab w:val="left" w:pos="630"/>
        </w:tabs>
        <w:spacing w:after="240" w:line="360" w:lineRule="exact"/>
        <w:rPr>
          <w:rFonts w:hint="eastAsia"/>
        </w:rPr>
      </w:pPr>
      <w:r>
        <w:rPr>
          <w:rFonts w:hint="eastAsia"/>
        </w:rPr>
        <w:t>122.</w:t>
      </w:r>
      <w:r>
        <w:tab/>
      </w:r>
      <w:r>
        <w:rPr>
          <w:rFonts w:hint="eastAsia"/>
        </w:rPr>
        <w:t>《</w:t>
      </w:r>
      <w:r>
        <w:rPr>
          <w:rFonts w:hint="eastAsia"/>
        </w:rPr>
        <w:t>1976</w:t>
      </w:r>
      <w:r>
        <w:rPr>
          <w:rFonts w:hint="eastAsia"/>
        </w:rPr>
        <w:t>年平等待遇指令》（</w:t>
      </w:r>
      <w:r>
        <w:rPr>
          <w:rFonts w:hint="eastAsia"/>
        </w:rPr>
        <w:t>76/207/EEC</w:t>
      </w:r>
      <w:r>
        <w:rPr>
          <w:rFonts w:hint="eastAsia"/>
        </w:rPr>
        <w:t>）经第</w:t>
      </w:r>
      <w:r>
        <w:rPr>
          <w:rFonts w:hint="eastAsia"/>
        </w:rPr>
        <w:t>2002/73/EC</w:t>
      </w:r>
      <w:r>
        <w:rPr>
          <w:rFonts w:hint="eastAsia"/>
        </w:rPr>
        <w:t>号指令加以修订。在英国，《</w:t>
      </w:r>
      <w:r>
        <w:rPr>
          <w:rFonts w:hint="eastAsia"/>
        </w:rPr>
        <w:t>1976</w:t>
      </w:r>
      <w:r>
        <w:rPr>
          <w:rFonts w:hint="eastAsia"/>
        </w:rPr>
        <w:t>年平等待遇指令》执行条例自</w:t>
      </w:r>
      <w:r>
        <w:rPr>
          <w:rFonts w:hint="eastAsia"/>
        </w:rPr>
        <w:t>2005</w:t>
      </w:r>
      <w:r>
        <w:rPr>
          <w:rFonts w:hint="eastAsia"/>
        </w:rPr>
        <w:t>年</w:t>
      </w:r>
      <w:r>
        <w:rPr>
          <w:rFonts w:hint="eastAsia"/>
        </w:rPr>
        <w:t>10</w:t>
      </w:r>
      <w:r>
        <w:rPr>
          <w:rFonts w:hint="eastAsia"/>
        </w:rPr>
        <w:t>月</w:t>
      </w:r>
      <w:r>
        <w:rPr>
          <w:rFonts w:hint="eastAsia"/>
        </w:rPr>
        <w:t>1</w:t>
      </w:r>
      <w:r>
        <w:rPr>
          <w:rFonts w:hint="eastAsia"/>
        </w:rPr>
        <w:t>日起生效；在北爱尔兰，执行条例自</w:t>
      </w:r>
      <w:r>
        <w:rPr>
          <w:rFonts w:hint="eastAsia"/>
        </w:rPr>
        <w:t>2005</w:t>
      </w:r>
      <w:r>
        <w:rPr>
          <w:rFonts w:hint="eastAsia"/>
        </w:rPr>
        <w:t>年</w:t>
      </w:r>
      <w:r>
        <w:rPr>
          <w:rFonts w:hint="eastAsia"/>
        </w:rPr>
        <w:t>10</w:t>
      </w:r>
      <w:r>
        <w:rPr>
          <w:rFonts w:hint="eastAsia"/>
        </w:rPr>
        <w:t>月</w:t>
      </w:r>
      <w:r>
        <w:rPr>
          <w:rFonts w:hint="eastAsia"/>
        </w:rPr>
        <w:t>5</w:t>
      </w:r>
      <w:r>
        <w:rPr>
          <w:rFonts w:hint="eastAsia"/>
        </w:rPr>
        <w:t>日起生效。</w:t>
      </w:r>
    </w:p>
    <w:p w:rsidR="00E86ED0" w:rsidRDefault="00E86ED0">
      <w:pPr>
        <w:tabs>
          <w:tab w:val="left" w:pos="630"/>
        </w:tabs>
        <w:spacing w:after="240" w:line="360" w:lineRule="exact"/>
        <w:rPr>
          <w:rFonts w:hint="eastAsia"/>
        </w:rPr>
      </w:pPr>
      <w:r>
        <w:rPr>
          <w:rFonts w:hint="eastAsia"/>
        </w:rPr>
        <w:t>123.</w:t>
      </w:r>
      <w:r>
        <w:tab/>
      </w:r>
      <w:r>
        <w:rPr>
          <w:rFonts w:hint="eastAsia"/>
        </w:rPr>
        <w:t>《</w:t>
      </w:r>
      <w:r>
        <w:rPr>
          <w:rFonts w:hint="eastAsia"/>
        </w:rPr>
        <w:t>1976</w:t>
      </w:r>
      <w:r>
        <w:rPr>
          <w:rFonts w:hint="eastAsia"/>
        </w:rPr>
        <w:t>年平等待遇指令》完善了工作场所两性平等法律，吸收了欧盟条约的变化内容以及第一个《平等待遇指令》发布以来欧洲判例法的发展变化情况。联合王国的法律只需略作修订就可适应这些变化，如修订《</w:t>
      </w:r>
      <w:r>
        <w:rPr>
          <w:rFonts w:hint="eastAsia"/>
        </w:rPr>
        <w:t>1975</w:t>
      </w:r>
      <w:r>
        <w:rPr>
          <w:rFonts w:hint="eastAsia"/>
        </w:rPr>
        <w:t>年性别歧视法案》以明确基于怀孕、孕产理由产生的歧视以及性骚扰和基于性别的骚扰都为非法。过去，法院则必须依赖判例法。</w:t>
      </w:r>
    </w:p>
    <w:p w:rsidR="00E86ED0" w:rsidRDefault="00E86ED0">
      <w:pPr>
        <w:tabs>
          <w:tab w:val="left" w:pos="630"/>
        </w:tabs>
        <w:spacing w:after="240" w:line="360" w:lineRule="exact"/>
        <w:rPr>
          <w:rFonts w:ascii="SimHei" w:eastAsia="SimHei" w:hint="eastAsia"/>
          <w:bCs/>
          <w:color w:val="FF0000"/>
        </w:rPr>
      </w:pPr>
      <w:r>
        <w:rPr>
          <w:rFonts w:ascii="SimHei" w:eastAsia="SimHei" w:hint="eastAsia"/>
          <w:bCs/>
          <w:color w:val="FF0000"/>
        </w:rPr>
        <w:t>《2006年就业（平等）年龄条例》</w:t>
      </w:r>
    </w:p>
    <w:p w:rsidR="00E86ED0" w:rsidRDefault="00E86ED0">
      <w:pPr>
        <w:tabs>
          <w:tab w:val="left" w:pos="630"/>
        </w:tabs>
        <w:spacing w:after="240" w:line="360" w:lineRule="exact"/>
        <w:rPr>
          <w:rFonts w:hint="eastAsia"/>
        </w:rPr>
      </w:pPr>
      <w:r>
        <w:rPr>
          <w:rFonts w:hint="eastAsia"/>
        </w:rPr>
        <w:t>124.</w:t>
      </w:r>
      <w:r>
        <w:tab/>
      </w:r>
      <w:r>
        <w:rPr>
          <w:rFonts w:hint="eastAsia"/>
        </w:rPr>
        <w:t>《</w:t>
      </w:r>
      <w:r>
        <w:rPr>
          <w:rFonts w:hint="eastAsia"/>
        </w:rPr>
        <w:t>2006</w:t>
      </w:r>
      <w:r>
        <w:rPr>
          <w:rFonts w:hint="eastAsia"/>
        </w:rPr>
        <w:t>年就业（平等）年龄条例》自</w:t>
      </w:r>
      <w:r>
        <w:rPr>
          <w:rFonts w:hint="eastAsia"/>
        </w:rPr>
        <w:t>2006</w:t>
      </w:r>
      <w:r>
        <w:rPr>
          <w:rFonts w:hint="eastAsia"/>
        </w:rPr>
        <w:t>年</w:t>
      </w:r>
      <w:r>
        <w:rPr>
          <w:rFonts w:hint="eastAsia"/>
        </w:rPr>
        <w:t>10</w:t>
      </w:r>
      <w:r>
        <w:rPr>
          <w:rFonts w:hint="eastAsia"/>
        </w:rPr>
        <w:t>月</w:t>
      </w:r>
      <w:r>
        <w:rPr>
          <w:rFonts w:hint="eastAsia"/>
        </w:rPr>
        <w:t>1</w:t>
      </w:r>
      <w:r>
        <w:rPr>
          <w:rFonts w:hint="eastAsia"/>
        </w:rPr>
        <w:t>日起生效，宣布就业领域和职业培训领域不正当的年龄歧视为非法。该《条例》保护所有年龄的劳动者，规定了英国的雇主和雇员们在招聘、晋升和培训方面的权利和义务。类似的条款也适用于北爱尔兰。</w:t>
      </w:r>
      <w:r>
        <w:rPr>
          <w:rFonts w:hint="eastAsia"/>
        </w:rPr>
        <w:t xml:space="preserve"> </w:t>
      </w:r>
    </w:p>
    <w:p w:rsidR="00E86ED0" w:rsidRDefault="00E86ED0">
      <w:pPr>
        <w:tabs>
          <w:tab w:val="left" w:pos="630"/>
        </w:tabs>
        <w:spacing w:after="240" w:line="360" w:lineRule="exact"/>
        <w:rPr>
          <w:rFonts w:ascii="SimHei" w:eastAsia="SimHei" w:hint="eastAsia"/>
          <w:bCs/>
          <w:color w:val="FF0000"/>
        </w:rPr>
      </w:pPr>
      <w:r>
        <w:rPr>
          <w:rFonts w:ascii="SimHei" w:eastAsia="SimHei" w:hint="eastAsia"/>
          <w:bCs/>
          <w:color w:val="FF0000"/>
        </w:rPr>
        <w:t>《2006年工作与家庭法案》</w:t>
      </w:r>
    </w:p>
    <w:p w:rsidR="00E86ED0" w:rsidRDefault="00E86ED0">
      <w:pPr>
        <w:tabs>
          <w:tab w:val="left" w:pos="630"/>
        </w:tabs>
        <w:spacing w:after="240" w:line="360" w:lineRule="exact"/>
        <w:rPr>
          <w:rFonts w:hint="eastAsia"/>
        </w:rPr>
      </w:pPr>
      <w:r>
        <w:rPr>
          <w:rFonts w:hint="eastAsia"/>
        </w:rPr>
        <w:t>125.</w:t>
      </w:r>
      <w:r>
        <w:tab/>
      </w:r>
      <w:r>
        <w:rPr>
          <w:rFonts w:hint="eastAsia"/>
        </w:rPr>
        <w:t>《工作与家庭法案》为修改法定的孕产、收养薪酬和假期提供了立法基础，它是一项为父亲们提供的方便措施，使他们在母亲结束孕产假、重新参加工作时可以休更多的陪产假，并扩大弹性工作方式请求权的适用范围。</w:t>
      </w:r>
    </w:p>
    <w:p w:rsidR="00E86ED0" w:rsidRDefault="00E86ED0">
      <w:pPr>
        <w:tabs>
          <w:tab w:val="left" w:pos="630"/>
        </w:tabs>
        <w:spacing w:after="240" w:line="360" w:lineRule="exact"/>
        <w:rPr>
          <w:rFonts w:hint="eastAsia"/>
        </w:rPr>
      </w:pPr>
      <w:r>
        <w:rPr>
          <w:rFonts w:hint="eastAsia"/>
        </w:rPr>
        <w:t>126.</w:t>
      </w:r>
      <w:r>
        <w:tab/>
      </w:r>
      <w:r>
        <w:rPr>
          <w:rFonts w:hint="eastAsia"/>
        </w:rPr>
        <w:t>《孕产、收养假期和薪酬条例》自</w:t>
      </w:r>
      <w:r>
        <w:rPr>
          <w:rFonts w:hint="eastAsia"/>
        </w:rPr>
        <w:t>2006</w:t>
      </w:r>
      <w:r>
        <w:rPr>
          <w:rFonts w:hint="eastAsia"/>
        </w:rPr>
        <w:t>年</w:t>
      </w:r>
      <w:r>
        <w:rPr>
          <w:rFonts w:hint="eastAsia"/>
        </w:rPr>
        <w:t>10</w:t>
      </w:r>
      <w:r>
        <w:rPr>
          <w:rFonts w:hint="eastAsia"/>
        </w:rPr>
        <w:t>月</w:t>
      </w:r>
      <w:r>
        <w:rPr>
          <w:rFonts w:hint="eastAsia"/>
        </w:rPr>
        <w:t>1</w:t>
      </w:r>
      <w:r>
        <w:rPr>
          <w:rFonts w:hint="eastAsia"/>
        </w:rPr>
        <w:t>日起生效，将对那些预产期为</w:t>
      </w:r>
      <w:r>
        <w:rPr>
          <w:rFonts w:hint="eastAsia"/>
        </w:rPr>
        <w:t>2007</w:t>
      </w:r>
      <w:r>
        <w:rPr>
          <w:rFonts w:hint="eastAsia"/>
        </w:rPr>
        <w:t>年</w:t>
      </w:r>
      <w:r>
        <w:rPr>
          <w:rFonts w:hint="eastAsia"/>
        </w:rPr>
        <w:t>4</w:t>
      </w:r>
      <w:r>
        <w:rPr>
          <w:rFonts w:hint="eastAsia"/>
        </w:rPr>
        <w:t>月</w:t>
      </w:r>
      <w:r>
        <w:rPr>
          <w:rFonts w:hint="eastAsia"/>
        </w:rPr>
        <w:t>1</w:t>
      </w:r>
      <w:r>
        <w:rPr>
          <w:rFonts w:hint="eastAsia"/>
        </w:rPr>
        <w:t>日或之后的母亲以及从那一天起收养孩子的收养人产生影响。规定雇主与雇员在休假期间保持联络，法定薪酬期间由</w:t>
      </w:r>
      <w:r>
        <w:rPr>
          <w:rFonts w:hint="eastAsia"/>
        </w:rPr>
        <w:t>26</w:t>
      </w:r>
      <w:r>
        <w:rPr>
          <w:rFonts w:hint="eastAsia"/>
        </w:rPr>
        <w:t>周延长至</w:t>
      </w:r>
      <w:r>
        <w:rPr>
          <w:rFonts w:hint="eastAsia"/>
        </w:rPr>
        <w:t>39</w:t>
      </w:r>
      <w:r>
        <w:rPr>
          <w:rFonts w:hint="eastAsia"/>
        </w:rPr>
        <w:t>周。北爱尔兰也进行了相应的立法。</w:t>
      </w:r>
    </w:p>
    <w:p w:rsidR="00E86ED0" w:rsidRDefault="00E86ED0">
      <w:pPr>
        <w:tabs>
          <w:tab w:val="left" w:pos="630"/>
        </w:tabs>
        <w:spacing w:after="240" w:line="360" w:lineRule="exact"/>
        <w:rPr>
          <w:rFonts w:hint="eastAsia"/>
        </w:rPr>
      </w:pPr>
      <w:r>
        <w:rPr>
          <w:rFonts w:hint="eastAsia"/>
        </w:rPr>
        <w:t>127.</w:t>
      </w:r>
      <w:r>
        <w:tab/>
      </w:r>
      <w:r>
        <w:rPr>
          <w:rFonts w:hint="eastAsia"/>
        </w:rPr>
        <w:t>享受额外陪产薪酬和假期的权利在</w:t>
      </w:r>
      <w:r>
        <w:rPr>
          <w:rFonts w:hint="eastAsia"/>
        </w:rPr>
        <w:t>2009</w:t>
      </w:r>
      <w:r>
        <w:rPr>
          <w:rFonts w:hint="eastAsia"/>
        </w:rPr>
        <w:t>年</w:t>
      </w:r>
      <w:r>
        <w:rPr>
          <w:rFonts w:hint="eastAsia"/>
        </w:rPr>
        <w:t>4</w:t>
      </w:r>
      <w:r>
        <w:rPr>
          <w:rFonts w:hint="eastAsia"/>
        </w:rPr>
        <w:t>月前不会被执行。自</w:t>
      </w:r>
      <w:r>
        <w:rPr>
          <w:rFonts w:hint="eastAsia"/>
        </w:rPr>
        <w:t>2007</w:t>
      </w:r>
      <w:r>
        <w:rPr>
          <w:rFonts w:hint="eastAsia"/>
        </w:rPr>
        <w:t>年</w:t>
      </w:r>
      <w:r>
        <w:rPr>
          <w:rFonts w:hint="eastAsia"/>
        </w:rPr>
        <w:t>4</w:t>
      </w:r>
      <w:r>
        <w:rPr>
          <w:rFonts w:hint="eastAsia"/>
        </w:rPr>
        <w:t>月</w:t>
      </w:r>
      <w:r>
        <w:rPr>
          <w:rFonts w:hint="eastAsia"/>
        </w:rPr>
        <w:t>6</w:t>
      </w:r>
      <w:r>
        <w:rPr>
          <w:rFonts w:hint="eastAsia"/>
        </w:rPr>
        <w:t>日起，弹性工作方式请求权的适用范围被扩大，涵盖了照料成年配偶、伴侣、同性伴侣、近亲属或居住在一起的成年人的照料人（详情请参考第</w:t>
      </w:r>
      <w:r>
        <w:rPr>
          <w:rFonts w:hint="eastAsia"/>
        </w:rPr>
        <w:t>11</w:t>
      </w:r>
      <w:r>
        <w:rPr>
          <w:rFonts w:hint="eastAsia"/>
        </w:rPr>
        <w:t>条）。</w:t>
      </w:r>
    </w:p>
    <w:p w:rsidR="00E86ED0" w:rsidRDefault="00E86ED0">
      <w:pPr>
        <w:tabs>
          <w:tab w:val="left" w:pos="630"/>
        </w:tabs>
        <w:spacing w:after="240" w:line="360" w:lineRule="exact"/>
        <w:rPr>
          <w:rFonts w:ascii="SimHei" w:eastAsia="SimHei" w:hint="eastAsia"/>
          <w:bCs/>
          <w:color w:val="FF0000"/>
        </w:rPr>
      </w:pPr>
      <w:r>
        <w:rPr>
          <w:rFonts w:ascii="SimHei" w:eastAsia="SimHei" w:hint="eastAsia"/>
          <w:bCs/>
          <w:color w:val="FF0000"/>
        </w:rPr>
        <w:t>《2006年儿童保育法案》</w:t>
      </w:r>
    </w:p>
    <w:p w:rsidR="00E86ED0" w:rsidRDefault="00E86ED0">
      <w:pPr>
        <w:tabs>
          <w:tab w:val="left" w:pos="630"/>
        </w:tabs>
        <w:spacing w:after="240" w:line="360" w:lineRule="exact"/>
        <w:rPr>
          <w:rFonts w:hint="eastAsia"/>
        </w:rPr>
      </w:pPr>
      <w:r>
        <w:rPr>
          <w:rFonts w:hint="eastAsia"/>
        </w:rPr>
        <w:t>128.</w:t>
      </w:r>
      <w:r>
        <w:tab/>
      </w:r>
      <w:r>
        <w:rPr>
          <w:rFonts w:hint="eastAsia"/>
        </w:rPr>
        <w:t>《</w:t>
      </w:r>
      <w:r>
        <w:rPr>
          <w:rFonts w:hint="eastAsia"/>
        </w:rPr>
        <w:t>2006</w:t>
      </w:r>
      <w:r>
        <w:rPr>
          <w:rFonts w:hint="eastAsia"/>
        </w:rPr>
        <w:t>年儿童保育法案》更进一步，赋予政府的“儿童保育十年战略”（参考第</w:t>
      </w:r>
      <w:r>
        <w:rPr>
          <w:rFonts w:hint="eastAsia"/>
        </w:rPr>
        <w:t>11</w:t>
      </w:r>
      <w:r>
        <w:rPr>
          <w:rFonts w:hint="eastAsia"/>
        </w:rPr>
        <w:t>条）以法律效力。它将家长的期望以法律形式确定下来，让所有职工家长都能享受优质的儿童保育服务。</w:t>
      </w:r>
    </w:p>
    <w:p w:rsidR="00E86ED0" w:rsidRDefault="00E86ED0">
      <w:pPr>
        <w:tabs>
          <w:tab w:val="left" w:pos="630"/>
        </w:tabs>
        <w:spacing w:after="240" w:line="360" w:lineRule="exact"/>
        <w:rPr>
          <w:rFonts w:ascii="SimHei" w:eastAsia="SimHei" w:hint="eastAsia"/>
          <w:bCs/>
          <w:color w:val="FF0000"/>
        </w:rPr>
      </w:pPr>
      <w:r>
        <w:rPr>
          <w:rFonts w:ascii="SimHei" w:eastAsia="SimHei" w:hint="eastAsia"/>
          <w:bCs/>
          <w:color w:val="FF0000"/>
        </w:rPr>
        <w:t>《2004年家庭暴力、犯罪与受害人法案》</w:t>
      </w:r>
    </w:p>
    <w:p w:rsidR="00E86ED0" w:rsidRDefault="00E86ED0">
      <w:pPr>
        <w:tabs>
          <w:tab w:val="left" w:pos="630"/>
        </w:tabs>
        <w:spacing w:after="240" w:line="360" w:lineRule="exact"/>
        <w:rPr>
          <w:rFonts w:hint="eastAsia"/>
        </w:rPr>
      </w:pPr>
      <w:r>
        <w:rPr>
          <w:rFonts w:hint="eastAsia"/>
          <w:bCs/>
        </w:rPr>
        <w:t>129.</w:t>
      </w:r>
      <w:r>
        <w:rPr>
          <w:bCs/>
        </w:rPr>
        <w:tab/>
      </w:r>
      <w:r>
        <w:rPr>
          <w:rFonts w:hint="eastAsia"/>
          <w:bCs/>
        </w:rPr>
        <w:t>《</w:t>
      </w:r>
      <w:r>
        <w:rPr>
          <w:rFonts w:hint="eastAsia"/>
          <w:bCs/>
        </w:rPr>
        <w:t>2004</w:t>
      </w:r>
      <w:r>
        <w:rPr>
          <w:rFonts w:hint="eastAsia"/>
          <w:bCs/>
        </w:rPr>
        <w:t>年家庭暴力、犯罪与受害人法案》是</w:t>
      </w:r>
      <w:r>
        <w:rPr>
          <w:rFonts w:hint="eastAsia"/>
          <w:bCs/>
        </w:rPr>
        <w:t>30</w:t>
      </w:r>
      <w:r>
        <w:rPr>
          <w:rFonts w:hint="eastAsia"/>
          <w:bCs/>
        </w:rPr>
        <w:t>年来对家庭暴力立法的最大规模修订。它包括一系列措施，一旦付诸实施，将为受害人提供更多的保护和支持，有助于将犯罪者绳之以法。</w:t>
      </w:r>
    </w:p>
    <w:p w:rsidR="00E86ED0" w:rsidRDefault="00E86ED0">
      <w:pPr>
        <w:tabs>
          <w:tab w:val="left" w:pos="630"/>
        </w:tabs>
        <w:spacing w:after="240" w:line="360" w:lineRule="exact"/>
        <w:rPr>
          <w:rFonts w:hint="eastAsia"/>
          <w:snapToGrid w:val="0"/>
        </w:rPr>
      </w:pPr>
      <w:r>
        <w:rPr>
          <w:rFonts w:hint="eastAsia"/>
          <w:snapToGrid w:val="0"/>
        </w:rPr>
        <w:t>130.</w:t>
      </w:r>
      <w:r>
        <w:rPr>
          <w:snapToGrid w:val="0"/>
        </w:rPr>
        <w:tab/>
      </w:r>
      <w:r>
        <w:rPr>
          <w:rFonts w:hint="eastAsia"/>
          <w:snapToGrid w:val="0"/>
        </w:rPr>
        <w:t>已经付诸实施的条款有：</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snapToGrid w:val="0"/>
        </w:rPr>
      </w:pPr>
      <w:r>
        <w:rPr>
          <w:rFonts w:hint="eastAsia"/>
          <w:snapToGrid w:val="0"/>
        </w:rPr>
        <w:t>普通侵害行为演变成可被逮捕的犯罪行为，因此，警察机关无须依赖《禁令》中的“逮捕权”条款（</w:t>
      </w:r>
      <w:r>
        <w:rPr>
          <w:rFonts w:hint="eastAsia"/>
          <w:snapToGrid w:val="0"/>
        </w:rPr>
        <w:t>2006</w:t>
      </w:r>
      <w:r>
        <w:rPr>
          <w:rFonts w:hint="eastAsia"/>
          <w:snapToGrid w:val="0"/>
        </w:rPr>
        <w:t>年</w:t>
      </w:r>
      <w:r>
        <w:rPr>
          <w:rFonts w:hint="eastAsia"/>
          <w:snapToGrid w:val="0"/>
        </w:rPr>
        <w:t>1</w:t>
      </w:r>
      <w:r>
        <w:rPr>
          <w:rFonts w:hint="eastAsia"/>
          <w:snapToGrid w:val="0"/>
        </w:rPr>
        <w:t>月）；</w:t>
      </w:r>
      <w:r>
        <w:rPr>
          <w:rStyle w:val="FootnoteReference"/>
          <w:rFonts w:eastAsia="KaiTi_GB2312" w:hint="eastAsia"/>
          <w:snapToGrid w:val="0"/>
          <w:szCs w:val="28"/>
        </w:rPr>
        <w:footnoteReference w:id="1"/>
      </w:r>
      <w:r>
        <w:rPr>
          <w:rFonts w:hint="eastAsia"/>
          <w:snapToGrid w:val="0"/>
        </w:rPr>
        <w:t xml:space="preserve"> </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snapToGrid w:val="0"/>
        </w:rPr>
      </w:pPr>
      <w:r>
        <w:rPr>
          <w:rFonts w:hint="eastAsia"/>
        </w:rPr>
        <w:t>修改《家庭法案》中的合格标准，以便使同性性关系享受同等待遇，向有关系但不同居的人提供同等保护。（通过《</w:t>
      </w:r>
      <w:r>
        <w:rPr>
          <w:rFonts w:hint="eastAsia"/>
        </w:rPr>
        <w:t>2004</w:t>
      </w:r>
      <w:r>
        <w:rPr>
          <w:rFonts w:hint="eastAsia"/>
        </w:rPr>
        <w:t>年同性伴侣法案》</w:t>
      </w:r>
      <w:r>
        <w:rPr>
          <w:rFonts w:hint="eastAsia"/>
          <w:snapToGrid w:val="0"/>
        </w:rPr>
        <w:t>s82, Sch 9</w:t>
      </w:r>
      <w:r>
        <w:rPr>
          <w:rFonts w:hint="eastAsia"/>
          <w:snapToGrid w:val="0"/>
        </w:rPr>
        <w:t>）。</w:t>
      </w:r>
      <w:r>
        <w:rPr>
          <w:rFonts w:hint="eastAsia"/>
          <w:snapToGrid w:val="0"/>
        </w:rPr>
        <w:t xml:space="preserve"> </w:t>
      </w:r>
    </w:p>
    <w:p w:rsidR="00E86ED0" w:rsidRDefault="00E86ED0">
      <w:pPr>
        <w:tabs>
          <w:tab w:val="left" w:pos="630"/>
        </w:tabs>
        <w:spacing w:after="240" w:line="360" w:lineRule="exact"/>
        <w:rPr>
          <w:rFonts w:hint="eastAsia"/>
          <w:snapToGrid w:val="0"/>
        </w:rPr>
      </w:pPr>
      <w:r>
        <w:rPr>
          <w:rFonts w:hint="eastAsia"/>
          <w:snapToGrid w:val="0"/>
        </w:rPr>
        <w:t>131.</w:t>
      </w:r>
      <w:r>
        <w:rPr>
          <w:snapToGrid w:val="0"/>
        </w:rPr>
        <w:tab/>
      </w:r>
      <w:r>
        <w:rPr>
          <w:rFonts w:hint="eastAsia"/>
          <w:snapToGrid w:val="0"/>
        </w:rPr>
        <w:t>自</w:t>
      </w:r>
      <w:r>
        <w:rPr>
          <w:rFonts w:hint="eastAsia"/>
          <w:snapToGrid w:val="0"/>
        </w:rPr>
        <w:t>2007</w:t>
      </w:r>
      <w:r>
        <w:rPr>
          <w:rFonts w:hint="eastAsia"/>
          <w:snapToGrid w:val="0"/>
        </w:rPr>
        <w:t>年</w:t>
      </w:r>
      <w:r>
        <w:rPr>
          <w:rFonts w:hint="eastAsia"/>
          <w:snapToGrid w:val="0"/>
        </w:rPr>
        <w:t>7</w:t>
      </w:r>
      <w:r>
        <w:rPr>
          <w:rFonts w:hint="eastAsia"/>
          <w:snapToGrid w:val="0"/>
        </w:rPr>
        <w:t>月起实施的条款有：</w:t>
      </w:r>
      <w:r>
        <w:rPr>
          <w:rFonts w:hint="eastAsia"/>
          <w:snapToGrid w:val="0"/>
        </w:rPr>
        <w:t xml:space="preserve">  </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第</w:t>
      </w:r>
      <w:r>
        <w:rPr>
          <w:rFonts w:hint="eastAsia"/>
        </w:rPr>
        <w:t>1</w:t>
      </w:r>
      <w:r>
        <w:rPr>
          <w:rFonts w:hint="eastAsia"/>
        </w:rPr>
        <w:t>节将违反《</w:t>
      </w:r>
      <w:r>
        <w:rPr>
          <w:rFonts w:hint="eastAsia"/>
        </w:rPr>
        <w:t>1996</w:t>
      </w:r>
      <w:r>
        <w:rPr>
          <w:rFonts w:hint="eastAsia"/>
        </w:rPr>
        <w:t>年家庭法案》“禁止骚扰令”的行为规定为犯罪，最高可判处</w:t>
      </w:r>
      <w:r>
        <w:rPr>
          <w:rFonts w:hint="eastAsia"/>
        </w:rPr>
        <w:t>5</w:t>
      </w:r>
      <w:r>
        <w:rPr>
          <w:rFonts w:hint="eastAsia"/>
        </w:rPr>
        <w:t>年监禁；</w:t>
      </w:r>
      <w:r>
        <w:rPr>
          <w:rFonts w:hint="eastAsia"/>
          <w:snapToGrid w:val="0"/>
        </w:rPr>
        <w:t xml:space="preserve"> </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snapToGrid w:val="0"/>
        </w:rPr>
        <w:t>第</w:t>
      </w:r>
      <w:r>
        <w:rPr>
          <w:rFonts w:hint="eastAsia"/>
          <w:snapToGrid w:val="0"/>
        </w:rPr>
        <w:t>12</w:t>
      </w:r>
      <w:r>
        <w:rPr>
          <w:rFonts w:hint="eastAsia"/>
          <w:snapToGrid w:val="0"/>
        </w:rPr>
        <w:t>节扩大了《</w:t>
      </w:r>
      <w:r>
        <w:rPr>
          <w:rFonts w:hint="eastAsia"/>
          <w:snapToGrid w:val="0"/>
        </w:rPr>
        <w:t>1997</w:t>
      </w:r>
      <w:r>
        <w:rPr>
          <w:rFonts w:hint="eastAsia"/>
          <w:snapToGrid w:val="0"/>
        </w:rPr>
        <w:t>年保护免受骚扰法案》中限制令的适用范围，涵盖了所有暴力犯罪。它还规定，</w:t>
      </w:r>
      <w:r>
        <w:rPr>
          <w:rFonts w:hint="eastAsia"/>
        </w:rPr>
        <w:t>为保护受害人，必要时法院有权对受到指控、等候审讯或者未被宣告有罪的人签发限制令。这样做的好处是，即使当法院宣布对被告人的其他指控不成立时，如果法院认为有足够证据证明骚扰行为存在，从而认为有必要保护公民不受被告人骚扰的，可以对其发出限制令。</w:t>
      </w:r>
    </w:p>
    <w:p w:rsidR="00E86ED0" w:rsidRDefault="00E86ED0">
      <w:pPr>
        <w:tabs>
          <w:tab w:val="left" w:pos="630"/>
        </w:tabs>
        <w:spacing w:after="240" w:line="360" w:lineRule="exact"/>
        <w:rPr>
          <w:rFonts w:ascii="SimHei" w:eastAsia="SimHei" w:hint="eastAsia"/>
          <w:bCs/>
          <w:color w:val="FF0000"/>
        </w:rPr>
      </w:pPr>
      <w:r>
        <w:rPr>
          <w:rFonts w:ascii="SimHei" w:eastAsia="SimHei" w:hint="eastAsia"/>
          <w:bCs/>
          <w:color w:val="FF0000"/>
        </w:rPr>
        <w:t xml:space="preserve">《2003年刑事审判法案》 </w:t>
      </w:r>
    </w:p>
    <w:p w:rsidR="00E86ED0" w:rsidRDefault="00E86ED0">
      <w:pPr>
        <w:tabs>
          <w:tab w:val="left" w:pos="630"/>
        </w:tabs>
        <w:spacing w:after="240" w:line="360" w:lineRule="exact"/>
        <w:rPr>
          <w:rFonts w:hint="eastAsia"/>
        </w:rPr>
      </w:pPr>
      <w:r>
        <w:rPr>
          <w:rFonts w:hint="eastAsia"/>
        </w:rPr>
        <w:t>132.</w:t>
      </w:r>
      <w:r>
        <w:tab/>
      </w:r>
      <w:r>
        <w:rPr>
          <w:rFonts w:hint="eastAsia"/>
        </w:rPr>
        <w:t>《</w:t>
      </w:r>
      <w:r>
        <w:rPr>
          <w:rFonts w:hint="eastAsia"/>
        </w:rPr>
        <w:t>2003</w:t>
      </w:r>
      <w:r>
        <w:rPr>
          <w:rFonts w:hint="eastAsia"/>
        </w:rPr>
        <w:t>年刑事审判法案》中规定了非常有用的“非直接证据”条款和“不良性格”条款。如果被告人的不良性格与被告人和检举人之间某一重大争论点有关的话，那么这种“不良性格”证据在刑事诉讼程序中是可以被采纳的。例如在谈到信誉问题时，如果以往家庭暴力案件中的证据曾经在过去的判决中被宣告为伪证的话，那么这些以往的判决就非常有用。</w:t>
      </w:r>
    </w:p>
    <w:p w:rsidR="00E86ED0" w:rsidRDefault="00E86ED0">
      <w:pPr>
        <w:tabs>
          <w:tab w:val="left" w:pos="630"/>
        </w:tabs>
        <w:spacing w:after="240" w:line="360" w:lineRule="exact"/>
        <w:rPr>
          <w:rFonts w:hint="eastAsia"/>
        </w:rPr>
      </w:pPr>
      <w:r>
        <w:rPr>
          <w:rFonts w:hint="eastAsia"/>
        </w:rPr>
        <w:t>133.</w:t>
      </w:r>
      <w:r>
        <w:tab/>
      </w:r>
      <w:r>
        <w:rPr>
          <w:rFonts w:hint="eastAsia"/>
        </w:rPr>
        <w:t>“不良性格”证据也可以被采纳，以证明被告人倾向于犯“被指控的这种”犯罪或者“被指控的这一类型的犯罪”。该条款允许采纳以往性犯罪或家庭暴力案件判决或相似类型犯罪（即使不是性犯罪或家庭暴力犯罪）判决的证据。还对非直接证据条款做出解释，并敦促法院采取“社会包容”性更强的方针。</w:t>
      </w:r>
    </w:p>
    <w:p w:rsidR="00E86ED0" w:rsidRDefault="00E86ED0">
      <w:pPr>
        <w:tabs>
          <w:tab w:val="left" w:pos="630"/>
        </w:tabs>
        <w:spacing w:after="240" w:line="360" w:lineRule="exact"/>
        <w:rPr>
          <w:rFonts w:hint="eastAsia"/>
        </w:rPr>
      </w:pPr>
      <w:r>
        <w:rPr>
          <w:rFonts w:hint="eastAsia"/>
        </w:rPr>
        <w:t>134.</w:t>
      </w:r>
      <w:r>
        <w:tab/>
      </w:r>
      <w:r>
        <w:rPr>
          <w:rFonts w:hint="eastAsia"/>
        </w:rPr>
        <w:t>该法案规定，当受害人由于受惊吓或者由于身体或精神状况而无法提供证据时，满足一定条件时，受害人的证据可以被采纳。受害人以往不一致的陈述或者较早时候的陈述在某些情况下也可以被采纳。还有条款规定，证人在证人席可以用最新记忆推翻先前的陈述。</w:t>
      </w:r>
    </w:p>
    <w:p w:rsidR="00E86ED0" w:rsidRDefault="00E86ED0">
      <w:pPr>
        <w:tabs>
          <w:tab w:val="left" w:pos="630"/>
        </w:tabs>
        <w:spacing w:after="240" w:line="360" w:lineRule="exact"/>
        <w:rPr>
          <w:rFonts w:ascii="SimHei" w:eastAsia="SimHei" w:hint="eastAsia"/>
          <w:bCs/>
          <w:color w:val="FF0000"/>
        </w:rPr>
      </w:pPr>
      <w:r>
        <w:rPr>
          <w:rFonts w:ascii="SimHei" w:eastAsia="SimHei" w:hint="eastAsia"/>
          <w:bCs/>
          <w:color w:val="FF0000"/>
        </w:rPr>
        <w:t xml:space="preserve">《2003年性犯罪法案》 </w:t>
      </w:r>
    </w:p>
    <w:p w:rsidR="00E86ED0" w:rsidRDefault="00E86ED0">
      <w:pPr>
        <w:tabs>
          <w:tab w:val="left" w:pos="630"/>
        </w:tabs>
        <w:spacing w:after="240" w:line="360" w:lineRule="exact"/>
        <w:rPr>
          <w:rFonts w:hint="eastAsia"/>
        </w:rPr>
      </w:pPr>
      <w:r>
        <w:rPr>
          <w:rFonts w:hint="eastAsia"/>
        </w:rPr>
        <w:t>135.</w:t>
      </w:r>
      <w:r>
        <w:tab/>
      </w:r>
      <w:r>
        <w:rPr>
          <w:rFonts w:hint="eastAsia"/>
        </w:rPr>
        <w:t>《</w:t>
      </w:r>
      <w:r>
        <w:rPr>
          <w:rFonts w:hint="eastAsia"/>
        </w:rPr>
        <w:t>2003</w:t>
      </w:r>
      <w:r>
        <w:rPr>
          <w:rFonts w:hint="eastAsia"/>
        </w:rPr>
        <w:t>年性犯罪法案》对性犯罪法律体系进行了彻底修改。它拓宽了某些犯罪的定义，将未经同意而将阴茎插入口中的行为纳入强奸的定义范畴，把过去没有明确涵盖的某些行为规定为犯罪（比如向儿童和窥阴癖者购买性服务），还将某些针对儿童的犯罪中“儿童”的年龄由</w:t>
      </w:r>
      <w:r>
        <w:rPr>
          <w:rFonts w:hint="eastAsia"/>
        </w:rPr>
        <w:t>16</w:t>
      </w:r>
      <w:r>
        <w:rPr>
          <w:rFonts w:hint="eastAsia"/>
        </w:rPr>
        <w:t>岁提高到</w:t>
      </w:r>
      <w:r>
        <w:rPr>
          <w:rFonts w:hint="eastAsia"/>
        </w:rPr>
        <w:t>18</w:t>
      </w:r>
      <w:r>
        <w:rPr>
          <w:rFonts w:hint="eastAsia"/>
        </w:rPr>
        <w:t>岁（例如家族内部发生的性犯罪）。该法案还规定，意图</w:t>
      </w:r>
      <w:r>
        <w:rPr>
          <w:rFonts w:hint="eastAsia"/>
          <w:color w:val="000000"/>
        </w:rPr>
        <w:t>操纵他人卖淫</w:t>
      </w:r>
      <w:r>
        <w:rPr>
          <w:rFonts w:hint="eastAsia"/>
        </w:rPr>
        <w:t>而将其贩卖入境、出境或在境内贩卖的行为构成犯罪。该法案还对相关法律做了修订，使同性恋活动与异性恋活动享受相同待遇。</w:t>
      </w:r>
    </w:p>
    <w:p w:rsidR="00E86ED0" w:rsidRDefault="00E86ED0">
      <w:pPr>
        <w:tabs>
          <w:tab w:val="left" w:pos="630"/>
        </w:tabs>
        <w:spacing w:after="240" w:line="360" w:lineRule="exact"/>
        <w:rPr>
          <w:rFonts w:hint="eastAsia"/>
        </w:rPr>
      </w:pPr>
      <w:r>
        <w:rPr>
          <w:rFonts w:hint="eastAsia"/>
        </w:rPr>
        <w:t>136.</w:t>
      </w:r>
      <w:r>
        <w:tab/>
      </w:r>
      <w:r>
        <w:rPr>
          <w:rFonts w:hint="eastAsia"/>
        </w:rPr>
        <w:t>根据《</w:t>
      </w:r>
      <w:r>
        <w:rPr>
          <w:rFonts w:hint="eastAsia"/>
        </w:rPr>
        <w:t>2003</w:t>
      </w:r>
      <w:r>
        <w:rPr>
          <w:rFonts w:hint="eastAsia"/>
        </w:rPr>
        <w:t>年性犯罪法案》，公然暴露外生殖器官（过去被视为妨害公共利益的行为）被列为一种性犯罪。研究表明，公然暴露外生殖器官可以成为一系列更严重犯罪的起始阶段，尤其是当它发生在偏僻或封闭的场所时，会使受害人有可能遭受非常严重的伤害。这样做的目的就是通过加强法律体系建设，与《</w:t>
      </w:r>
      <w:r>
        <w:rPr>
          <w:rFonts w:hint="eastAsia"/>
        </w:rPr>
        <w:t>1999</w:t>
      </w:r>
      <w:r>
        <w:rPr>
          <w:rFonts w:hint="eastAsia"/>
        </w:rPr>
        <w:t>年青少年司法与刑事证据法案》的“易受害证人”条款和《</w:t>
      </w:r>
      <w:r>
        <w:rPr>
          <w:rFonts w:hint="eastAsia"/>
        </w:rPr>
        <w:t>2003</w:t>
      </w:r>
      <w:r>
        <w:rPr>
          <w:rFonts w:hint="eastAsia"/>
        </w:rPr>
        <w:t>年刑事审判法案》的“不良性格”条款相结合，以强有力的法律框架让更多从事这种犯罪的犯罪分子被定罪（参考上文）。</w:t>
      </w:r>
    </w:p>
    <w:p w:rsidR="00E86ED0" w:rsidRDefault="00E86ED0">
      <w:pPr>
        <w:tabs>
          <w:tab w:val="left" w:pos="630"/>
        </w:tabs>
        <w:spacing w:after="240" w:line="360" w:lineRule="exact"/>
        <w:rPr>
          <w:rFonts w:hint="eastAsia"/>
        </w:rPr>
      </w:pPr>
      <w:r>
        <w:rPr>
          <w:rFonts w:hint="eastAsia"/>
        </w:rPr>
        <w:t>137.</w:t>
      </w:r>
      <w:r>
        <w:tab/>
      </w:r>
      <w:r>
        <w:rPr>
          <w:rFonts w:hint="eastAsia"/>
        </w:rPr>
        <w:t>要想证明非法性活动的程度达到了刑事法律所要求的标准是非常困难的，尤其是当发生时只有两个人在场。成年人之间的性活动尤其如此，因为是否构成犯罪完全取决于是否经过当事人的同意。除了要建立更强大的法律体系之外，对法律进行修订还有其他一些原因，该法过去对男孩和女孩的最大受保护年龄有不同规定，犯罪所获最高刑罚也不一样。</w:t>
      </w:r>
    </w:p>
    <w:p w:rsidR="00E86ED0" w:rsidRDefault="00E86ED0">
      <w:pPr>
        <w:tabs>
          <w:tab w:val="left" w:pos="630"/>
        </w:tabs>
        <w:spacing w:after="240" w:line="360" w:lineRule="exact"/>
        <w:rPr>
          <w:rFonts w:hint="eastAsia"/>
        </w:rPr>
      </w:pPr>
      <w:r>
        <w:rPr>
          <w:rFonts w:hint="eastAsia"/>
        </w:rPr>
        <w:t>138.</w:t>
      </w:r>
      <w:r>
        <w:tab/>
      </w:r>
      <w:r>
        <w:rPr>
          <w:rFonts w:hint="eastAsia"/>
        </w:rPr>
        <w:t>2006</w:t>
      </w:r>
      <w:r>
        <w:rPr>
          <w:rFonts w:hint="eastAsia"/>
        </w:rPr>
        <w:t>年</w:t>
      </w:r>
      <w:r>
        <w:rPr>
          <w:rFonts w:hint="eastAsia"/>
        </w:rPr>
        <w:t>3</w:t>
      </w:r>
      <w:r>
        <w:rPr>
          <w:rFonts w:hint="eastAsia"/>
        </w:rPr>
        <w:t>月，（性犯罪问题跨部门部长级小组）发布了一份建议书，就一系列广泛措施公开征求意见，包括是否有必要对“同意”的含义进行解释，具体来讲，就是从法律上给“能力”下定义，特别是当喝酒导致原告同意进行性活动的能力受到影响时。目前，该小组正在审议建议书的反馈意见，稍后会整理出一份摘要。</w:t>
      </w:r>
    </w:p>
    <w:p w:rsidR="00E86ED0" w:rsidRDefault="00E86ED0">
      <w:pPr>
        <w:tabs>
          <w:tab w:val="left" w:pos="630"/>
        </w:tabs>
        <w:spacing w:after="240" w:line="360" w:lineRule="exact"/>
        <w:rPr>
          <w:rFonts w:hint="eastAsia"/>
        </w:rPr>
      </w:pPr>
      <w:r>
        <w:rPr>
          <w:rFonts w:hint="eastAsia"/>
        </w:rPr>
        <w:t>139.</w:t>
      </w:r>
      <w:r>
        <w:tab/>
      </w:r>
      <w:r>
        <w:rPr>
          <w:rFonts w:hint="eastAsia"/>
        </w:rPr>
        <w:t>《</w:t>
      </w:r>
      <w:r>
        <w:rPr>
          <w:rFonts w:hint="eastAsia"/>
        </w:rPr>
        <w:t>2003</w:t>
      </w:r>
      <w:r>
        <w:rPr>
          <w:rFonts w:hint="eastAsia"/>
        </w:rPr>
        <w:t>年性犯罪法案》自</w:t>
      </w:r>
      <w:r>
        <w:rPr>
          <w:rFonts w:hint="eastAsia"/>
        </w:rPr>
        <w:t>2004</w:t>
      </w:r>
      <w:r>
        <w:rPr>
          <w:rFonts w:hint="eastAsia"/>
        </w:rPr>
        <w:t>年</w:t>
      </w:r>
      <w:r>
        <w:rPr>
          <w:rFonts w:hint="eastAsia"/>
        </w:rPr>
        <w:t>5</w:t>
      </w:r>
      <w:r>
        <w:rPr>
          <w:rFonts w:hint="eastAsia"/>
        </w:rPr>
        <w:t>月</w:t>
      </w:r>
      <w:r>
        <w:rPr>
          <w:rFonts w:hint="eastAsia"/>
        </w:rPr>
        <w:t>1</w:t>
      </w:r>
      <w:r>
        <w:rPr>
          <w:rFonts w:hint="eastAsia"/>
        </w:rPr>
        <w:t>日起生效。性犯罪问题跨部门部长级小组早先曾达成共识，本法生效两年后将对统计资料进行一次全面分析并向社会发布，但是，在开展这项工作之前要进行一次非正式分析，非正式分析已于</w:t>
      </w:r>
      <w:r>
        <w:rPr>
          <w:rFonts w:hint="eastAsia"/>
        </w:rPr>
        <w:t>2005</w:t>
      </w:r>
      <w:r>
        <w:rPr>
          <w:rFonts w:hint="eastAsia"/>
        </w:rPr>
        <w:t>年完成并于</w:t>
      </w:r>
      <w:r>
        <w:rPr>
          <w:rFonts w:hint="eastAsia"/>
        </w:rPr>
        <w:t>2006</w:t>
      </w:r>
      <w:r>
        <w:rPr>
          <w:rFonts w:hint="eastAsia"/>
        </w:rPr>
        <w:t>年</w:t>
      </w:r>
      <w:r>
        <w:rPr>
          <w:rFonts w:hint="eastAsia"/>
        </w:rPr>
        <w:t>2</w:t>
      </w:r>
      <w:r>
        <w:rPr>
          <w:rFonts w:hint="eastAsia"/>
        </w:rPr>
        <w:t>月发布（</w:t>
      </w:r>
      <w:r>
        <w:rPr>
          <w:rFonts w:hint="eastAsia"/>
        </w:rPr>
        <w:t>http://www.crimereduction.gov.uk/sexual/</w:t>
      </w:r>
      <w:r>
        <w:t xml:space="preserve"> </w:t>
      </w:r>
      <w:r>
        <w:rPr>
          <w:rFonts w:hint="eastAsia"/>
        </w:rPr>
        <w:t xml:space="preserve">sexual24.pdf </w:t>
      </w:r>
      <w:r>
        <w:rPr>
          <w:rFonts w:hint="eastAsia"/>
        </w:rPr>
        <w:t>）。</w:t>
      </w:r>
    </w:p>
    <w:p w:rsidR="00E86ED0" w:rsidRDefault="00E86ED0">
      <w:pPr>
        <w:tabs>
          <w:tab w:val="left" w:pos="630"/>
        </w:tabs>
        <w:spacing w:after="240" w:line="360" w:lineRule="exact"/>
        <w:rPr>
          <w:rFonts w:ascii="SimHei" w:eastAsia="SimHei" w:hint="eastAsia"/>
          <w:bCs/>
          <w:color w:val="FF0000"/>
        </w:rPr>
      </w:pPr>
      <w:r>
        <w:rPr>
          <w:rFonts w:ascii="SimHei" w:eastAsia="SimHei" w:hint="eastAsia"/>
          <w:bCs/>
          <w:color w:val="FF0000"/>
        </w:rPr>
        <w:t>《2003年禁止切割女性生殖器官法案》</w:t>
      </w:r>
    </w:p>
    <w:p w:rsidR="00E86ED0" w:rsidRDefault="00E86ED0">
      <w:pPr>
        <w:tabs>
          <w:tab w:val="left" w:pos="630"/>
        </w:tabs>
        <w:spacing w:after="240" w:line="360" w:lineRule="exact"/>
        <w:rPr>
          <w:rFonts w:hint="eastAsia"/>
          <w:snapToGrid w:val="0"/>
        </w:rPr>
      </w:pPr>
      <w:r>
        <w:rPr>
          <w:rFonts w:hint="eastAsia"/>
          <w:bCs/>
          <w:snapToGrid w:val="0"/>
        </w:rPr>
        <w:t>140.</w:t>
      </w:r>
      <w:r>
        <w:rPr>
          <w:bCs/>
          <w:snapToGrid w:val="0"/>
        </w:rPr>
        <w:tab/>
      </w:r>
      <w:r>
        <w:rPr>
          <w:rFonts w:hint="eastAsia"/>
          <w:bCs/>
          <w:snapToGrid w:val="0"/>
        </w:rPr>
        <w:t>《</w:t>
      </w:r>
      <w:r>
        <w:rPr>
          <w:rFonts w:hint="eastAsia"/>
          <w:bCs/>
          <w:snapToGrid w:val="0"/>
        </w:rPr>
        <w:t>2003</w:t>
      </w:r>
      <w:r>
        <w:rPr>
          <w:rFonts w:hint="eastAsia"/>
          <w:bCs/>
          <w:snapToGrid w:val="0"/>
        </w:rPr>
        <w:t>年禁止切割女性生殖器官法案》自</w:t>
      </w:r>
      <w:r>
        <w:rPr>
          <w:rFonts w:hint="eastAsia"/>
          <w:bCs/>
          <w:snapToGrid w:val="0"/>
        </w:rPr>
        <w:t>2004</w:t>
      </w:r>
      <w:r>
        <w:rPr>
          <w:rFonts w:hint="eastAsia"/>
          <w:bCs/>
          <w:snapToGrid w:val="0"/>
        </w:rPr>
        <w:t>年</w:t>
      </w:r>
      <w:r>
        <w:rPr>
          <w:rFonts w:hint="eastAsia"/>
          <w:bCs/>
          <w:snapToGrid w:val="0"/>
        </w:rPr>
        <w:t>3</w:t>
      </w:r>
      <w:r>
        <w:rPr>
          <w:rFonts w:hint="eastAsia"/>
          <w:bCs/>
          <w:snapToGrid w:val="0"/>
        </w:rPr>
        <w:t>月起生效。该法废止旧法、重立了新法，从而填补了一项法律空白，它规定，联合王国的国民或永久性居民在境外实施，或者帮助、教唆、劝告或介绍他人在境外实施切割女性生殖器官的，将被追究刑事责任，即便在那些规定该行为属合法行为的国家也是如此。参考第</w:t>
      </w:r>
      <w:r>
        <w:rPr>
          <w:rFonts w:hint="eastAsia"/>
          <w:bCs/>
          <w:snapToGrid w:val="0"/>
        </w:rPr>
        <w:t>12</w:t>
      </w:r>
      <w:r>
        <w:rPr>
          <w:rFonts w:hint="eastAsia"/>
          <w:bCs/>
          <w:snapToGrid w:val="0"/>
        </w:rPr>
        <w:t>条。</w:t>
      </w:r>
    </w:p>
    <w:p w:rsidR="00E86ED0" w:rsidRDefault="00E86ED0">
      <w:pPr>
        <w:tabs>
          <w:tab w:val="left" w:pos="630"/>
        </w:tabs>
        <w:spacing w:after="240" w:line="360" w:lineRule="exact"/>
        <w:rPr>
          <w:rFonts w:ascii="SimHei" w:eastAsia="SimHei" w:hint="eastAsia"/>
          <w:bCs/>
          <w:color w:val="FF0000"/>
        </w:rPr>
      </w:pPr>
      <w:r>
        <w:rPr>
          <w:rFonts w:ascii="SimHei" w:eastAsia="SimHei" w:hint="eastAsia"/>
          <w:bCs/>
          <w:color w:val="FF0000"/>
        </w:rPr>
        <w:t>《欧洲委员会打击贩卖人口公约》</w:t>
      </w:r>
    </w:p>
    <w:p w:rsidR="00E86ED0" w:rsidRDefault="00E86ED0">
      <w:pPr>
        <w:tabs>
          <w:tab w:val="left" w:pos="630"/>
        </w:tabs>
        <w:spacing w:after="240" w:line="360" w:lineRule="exact"/>
        <w:rPr>
          <w:rFonts w:hint="eastAsia"/>
        </w:rPr>
      </w:pPr>
      <w:r>
        <w:rPr>
          <w:rFonts w:hint="eastAsia"/>
        </w:rPr>
        <w:t>141.</w:t>
      </w:r>
      <w:r>
        <w:tab/>
      </w:r>
      <w:r>
        <w:rPr>
          <w:rFonts w:hint="eastAsia"/>
        </w:rPr>
        <w:t>首相宣布联合王国有意于</w:t>
      </w:r>
      <w:r>
        <w:rPr>
          <w:rFonts w:hint="eastAsia"/>
        </w:rPr>
        <w:t>2007</w:t>
      </w:r>
      <w:r>
        <w:rPr>
          <w:rFonts w:hint="eastAsia"/>
        </w:rPr>
        <w:t>年</w:t>
      </w:r>
      <w:r>
        <w:rPr>
          <w:rFonts w:hint="eastAsia"/>
        </w:rPr>
        <w:t>1</w:t>
      </w:r>
      <w:r>
        <w:rPr>
          <w:rFonts w:hint="eastAsia"/>
        </w:rPr>
        <w:t>月底签署《欧洲委员会打击贩卖人口公约》。在执行的过程中将与非政府组织和其他主要利益攸关方密切合作，并接受打击贩卖人口犯罪跨部门领导小组的监督（详情请参考第</w:t>
      </w:r>
      <w:r>
        <w:rPr>
          <w:rFonts w:hint="eastAsia"/>
        </w:rPr>
        <w:t>6</w:t>
      </w:r>
      <w:r>
        <w:rPr>
          <w:rFonts w:hint="eastAsia"/>
        </w:rPr>
        <w:t>条）。</w:t>
      </w:r>
      <w:r>
        <w:rPr>
          <w:rFonts w:hint="eastAsia"/>
        </w:rPr>
        <w:t xml:space="preserve">  </w:t>
      </w:r>
    </w:p>
    <w:p w:rsidR="00E86ED0" w:rsidRDefault="00E86ED0">
      <w:pPr>
        <w:pStyle w:val="H1"/>
        <w:spacing w:before="120"/>
        <w:rPr>
          <w:rFonts w:hint="eastAsia"/>
        </w:rPr>
      </w:pPr>
      <w:r>
        <w:rPr>
          <w:rFonts w:hint="eastAsia"/>
        </w:rPr>
        <w:t xml:space="preserve">北爱尔兰  </w:t>
      </w:r>
    </w:p>
    <w:p w:rsidR="00E86ED0" w:rsidRDefault="00E86ED0">
      <w:pPr>
        <w:tabs>
          <w:tab w:val="left" w:pos="630"/>
        </w:tabs>
        <w:spacing w:after="240" w:line="360" w:lineRule="exact"/>
        <w:rPr>
          <w:rFonts w:ascii="SimHei" w:eastAsia="SimHei" w:hint="eastAsia"/>
          <w:bCs/>
          <w:color w:val="FF0000"/>
        </w:rPr>
      </w:pPr>
      <w:r>
        <w:rPr>
          <w:rFonts w:ascii="SimHei" w:eastAsia="SimHei" w:hint="eastAsia"/>
          <w:bCs/>
          <w:color w:val="FF0000"/>
        </w:rPr>
        <w:t xml:space="preserve">《2002年就业（北爱尔兰）法令》  </w:t>
      </w:r>
    </w:p>
    <w:p w:rsidR="00E86ED0" w:rsidRDefault="00E86ED0">
      <w:pPr>
        <w:tabs>
          <w:tab w:val="left" w:pos="630"/>
        </w:tabs>
        <w:spacing w:after="240" w:line="340" w:lineRule="exact"/>
        <w:rPr>
          <w:rFonts w:hint="eastAsia"/>
        </w:rPr>
      </w:pPr>
      <w:r>
        <w:rPr>
          <w:rFonts w:hint="eastAsia"/>
        </w:rPr>
        <w:t>142.</w:t>
      </w:r>
      <w:r>
        <w:tab/>
      </w:r>
      <w:r>
        <w:rPr>
          <w:rFonts w:hint="eastAsia"/>
        </w:rPr>
        <w:t>在北爱尔兰，《</w:t>
      </w:r>
      <w:r>
        <w:rPr>
          <w:rFonts w:hint="eastAsia"/>
        </w:rPr>
        <w:t>2002</w:t>
      </w:r>
      <w:r>
        <w:rPr>
          <w:rFonts w:hint="eastAsia"/>
        </w:rPr>
        <w:t>年就业（北爱尔兰）法令》中包含了法定假期与薪酬、孕产、陪产和收养等内容，其条款主要与《</w:t>
      </w:r>
      <w:r>
        <w:rPr>
          <w:rFonts w:hint="eastAsia"/>
        </w:rPr>
        <w:t>2002</w:t>
      </w:r>
      <w:r>
        <w:rPr>
          <w:rFonts w:hint="eastAsia"/>
        </w:rPr>
        <w:t>年就业指令》第一部分相呼应。《</w:t>
      </w:r>
      <w:r>
        <w:rPr>
          <w:rFonts w:hint="eastAsia"/>
        </w:rPr>
        <w:t>2003</w:t>
      </w:r>
      <w:r>
        <w:rPr>
          <w:rFonts w:hint="eastAsia"/>
        </w:rPr>
        <w:t>年就业（北爱尔兰）法令》中包含了审判改革、纠纷解决、平等薪酬调查表等内容，其条款主要与该《</w:t>
      </w:r>
      <w:r>
        <w:rPr>
          <w:rFonts w:hint="eastAsia"/>
        </w:rPr>
        <w:t>2002</w:t>
      </w:r>
      <w:r>
        <w:rPr>
          <w:rFonts w:hint="eastAsia"/>
        </w:rPr>
        <w:t>年就业指令》第二、三和四部分相呼应。</w:t>
      </w:r>
    </w:p>
    <w:p w:rsidR="00E86ED0" w:rsidRDefault="00E86ED0">
      <w:pPr>
        <w:tabs>
          <w:tab w:val="left" w:pos="630"/>
        </w:tabs>
        <w:spacing w:after="240" w:line="340" w:lineRule="exact"/>
        <w:rPr>
          <w:rFonts w:ascii="SimHei" w:eastAsia="SimHei" w:hint="eastAsia"/>
          <w:bCs/>
          <w:color w:val="FF0000"/>
        </w:rPr>
      </w:pPr>
      <w:r>
        <w:rPr>
          <w:rFonts w:ascii="SimHei" w:eastAsia="SimHei" w:hint="eastAsia"/>
          <w:bCs/>
          <w:color w:val="FF0000"/>
        </w:rPr>
        <w:t xml:space="preserve">《2004年平等薪酬（提问和回答）法令（北爱尔兰）》 </w:t>
      </w:r>
    </w:p>
    <w:p w:rsidR="00E86ED0" w:rsidRDefault="00E86ED0">
      <w:pPr>
        <w:tabs>
          <w:tab w:val="left" w:pos="630"/>
        </w:tabs>
        <w:spacing w:after="240" w:line="340" w:lineRule="exact"/>
        <w:rPr>
          <w:rFonts w:hint="eastAsia"/>
        </w:rPr>
      </w:pPr>
      <w:r>
        <w:rPr>
          <w:rFonts w:hint="eastAsia"/>
        </w:rPr>
        <w:t>143</w:t>
      </w:r>
      <w:r>
        <w:t>.</w:t>
      </w:r>
      <w:r>
        <w:tab/>
      </w:r>
      <w:r>
        <w:rPr>
          <w:rFonts w:hint="eastAsia"/>
        </w:rPr>
        <w:t>该《法令》自</w:t>
      </w:r>
      <w:r>
        <w:rPr>
          <w:rFonts w:hint="eastAsia"/>
        </w:rPr>
        <w:t>2004</w:t>
      </w:r>
      <w:r>
        <w:rPr>
          <w:rFonts w:hint="eastAsia"/>
        </w:rPr>
        <w:t>年</w:t>
      </w:r>
      <w:r>
        <w:rPr>
          <w:rFonts w:hint="eastAsia"/>
        </w:rPr>
        <w:t>8</w:t>
      </w:r>
      <w:r>
        <w:rPr>
          <w:rFonts w:hint="eastAsia"/>
        </w:rPr>
        <w:t>月</w:t>
      </w:r>
      <w:r>
        <w:rPr>
          <w:rFonts w:hint="eastAsia"/>
        </w:rPr>
        <w:t>25</w:t>
      </w:r>
      <w:r>
        <w:rPr>
          <w:rFonts w:hint="eastAsia"/>
        </w:rPr>
        <w:t>日起生效，规定了北爱尔兰平等薪酬案件采用的形式。</w:t>
      </w:r>
      <w:r>
        <w:rPr>
          <w:rFonts w:hint="eastAsia"/>
        </w:rPr>
        <w:t xml:space="preserve">  </w:t>
      </w:r>
    </w:p>
    <w:p w:rsidR="00E86ED0" w:rsidRDefault="00E86ED0">
      <w:pPr>
        <w:pStyle w:val="H1"/>
        <w:spacing w:before="120" w:line="340" w:lineRule="exact"/>
        <w:rPr>
          <w:rFonts w:hint="eastAsia"/>
        </w:rPr>
      </w:pPr>
      <w:r>
        <w:rPr>
          <w:rFonts w:hint="eastAsia"/>
        </w:rPr>
        <w:t xml:space="preserve">苏格兰   </w:t>
      </w:r>
    </w:p>
    <w:p w:rsidR="00E86ED0" w:rsidRDefault="00E86ED0">
      <w:pPr>
        <w:tabs>
          <w:tab w:val="left" w:pos="630"/>
        </w:tabs>
        <w:spacing w:after="240" w:line="340" w:lineRule="exact"/>
        <w:rPr>
          <w:rFonts w:ascii="SimHei" w:eastAsia="SimHei" w:hint="eastAsia"/>
          <w:bCs/>
          <w:color w:val="FF0000"/>
        </w:rPr>
      </w:pPr>
      <w:r>
        <w:rPr>
          <w:rFonts w:ascii="SimHei" w:eastAsia="SimHei" w:hint="eastAsia"/>
          <w:bCs/>
          <w:color w:val="FF0000"/>
        </w:rPr>
        <w:t xml:space="preserve">《2003年刑事审判（苏格兰）法案》 </w:t>
      </w:r>
    </w:p>
    <w:p w:rsidR="00E86ED0" w:rsidRDefault="00E86ED0">
      <w:pPr>
        <w:tabs>
          <w:tab w:val="left" w:pos="630"/>
        </w:tabs>
        <w:spacing w:after="240" w:line="340" w:lineRule="exact"/>
        <w:rPr>
          <w:rFonts w:hint="eastAsia"/>
          <w:snapToGrid w:val="0"/>
        </w:rPr>
      </w:pPr>
      <w:r>
        <w:rPr>
          <w:rFonts w:hint="eastAsia"/>
          <w:snapToGrid w:val="0"/>
        </w:rPr>
        <w:t>144.</w:t>
      </w:r>
      <w:r>
        <w:rPr>
          <w:snapToGrid w:val="0"/>
        </w:rPr>
        <w:tab/>
      </w:r>
      <w:r>
        <w:rPr>
          <w:rFonts w:hint="eastAsia"/>
          <w:snapToGrid w:val="0"/>
        </w:rPr>
        <w:t>该《法案》实际上将制作、传播儿童猥亵肖像和拥有这些肖像的犯罪的量刑分别提高到</w:t>
      </w:r>
      <w:r>
        <w:rPr>
          <w:rFonts w:hint="eastAsia"/>
          <w:snapToGrid w:val="0"/>
        </w:rPr>
        <w:t>10</w:t>
      </w:r>
      <w:r>
        <w:rPr>
          <w:rFonts w:hint="eastAsia"/>
          <w:snapToGrid w:val="0"/>
        </w:rPr>
        <w:t>年和</w:t>
      </w:r>
      <w:r>
        <w:rPr>
          <w:rFonts w:hint="eastAsia"/>
          <w:snapToGrid w:val="0"/>
        </w:rPr>
        <w:t>5</w:t>
      </w:r>
      <w:r>
        <w:rPr>
          <w:rFonts w:hint="eastAsia"/>
          <w:snapToGrid w:val="0"/>
        </w:rPr>
        <w:t>年。</w:t>
      </w:r>
    </w:p>
    <w:p w:rsidR="00E86ED0" w:rsidRDefault="00E86ED0">
      <w:pPr>
        <w:tabs>
          <w:tab w:val="left" w:pos="630"/>
        </w:tabs>
        <w:spacing w:after="240" w:line="340" w:lineRule="exact"/>
        <w:rPr>
          <w:rFonts w:ascii="SimHei" w:eastAsia="SimHei" w:hint="eastAsia"/>
          <w:bCs/>
          <w:color w:val="FF0000"/>
        </w:rPr>
      </w:pPr>
      <w:r>
        <w:rPr>
          <w:rFonts w:ascii="SimHei" w:eastAsia="SimHei" w:hint="eastAsia"/>
          <w:bCs/>
          <w:color w:val="FF0000"/>
        </w:rPr>
        <w:t xml:space="preserve">《1975年禁止性别歧视法案（公共机构）（法定义务）（苏格兰）2006年法令》 </w:t>
      </w:r>
    </w:p>
    <w:p w:rsidR="00E86ED0" w:rsidRDefault="00E86ED0">
      <w:pPr>
        <w:tabs>
          <w:tab w:val="left" w:pos="630"/>
        </w:tabs>
        <w:spacing w:after="240" w:line="340" w:lineRule="exact"/>
        <w:rPr>
          <w:rFonts w:hint="eastAsia"/>
        </w:rPr>
      </w:pPr>
      <w:r>
        <w:rPr>
          <w:rFonts w:hint="eastAsia"/>
        </w:rPr>
        <w:t>145.</w:t>
      </w:r>
      <w:r>
        <w:tab/>
      </w:r>
      <w:r>
        <w:rPr>
          <w:rFonts w:hint="eastAsia"/>
        </w:rPr>
        <w:t>《</w:t>
      </w:r>
      <w:r>
        <w:rPr>
          <w:rFonts w:hint="eastAsia"/>
        </w:rPr>
        <w:t>2006</w:t>
      </w:r>
      <w:r>
        <w:rPr>
          <w:rFonts w:hint="eastAsia"/>
        </w:rPr>
        <w:t>年平等法案》还介绍了苏格兰当局为苏格兰有关公共机构规定了特定义务，确保其更好地履行一般义务。自</w:t>
      </w:r>
      <w:r>
        <w:rPr>
          <w:rFonts w:hint="eastAsia"/>
        </w:rPr>
        <w:t>2007</w:t>
      </w:r>
      <w:r>
        <w:rPr>
          <w:rFonts w:hint="eastAsia"/>
        </w:rPr>
        <w:t>年</w:t>
      </w:r>
      <w:r>
        <w:rPr>
          <w:rFonts w:hint="eastAsia"/>
        </w:rPr>
        <w:t>4</w:t>
      </w:r>
      <w:r>
        <w:rPr>
          <w:rFonts w:hint="eastAsia"/>
        </w:rPr>
        <w:t>月</w:t>
      </w:r>
      <w:r>
        <w:rPr>
          <w:rFonts w:hint="eastAsia"/>
        </w:rPr>
        <w:t>9</w:t>
      </w:r>
      <w:r>
        <w:rPr>
          <w:rFonts w:hint="eastAsia"/>
        </w:rPr>
        <w:t>日起，苏格兰公共机构被要求做到以下几点：</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iCs/>
        </w:rPr>
        <w:t>起草和发布两性平等计划（</w:t>
      </w:r>
      <w:r>
        <w:rPr>
          <w:rFonts w:hint="eastAsia"/>
          <w:iCs/>
        </w:rPr>
        <w:t>2007</w:t>
      </w:r>
      <w:r>
        <w:rPr>
          <w:rFonts w:hint="eastAsia"/>
          <w:iCs/>
        </w:rPr>
        <w:t>年</w:t>
      </w:r>
      <w:r>
        <w:rPr>
          <w:rFonts w:hint="eastAsia"/>
          <w:iCs/>
        </w:rPr>
        <w:t>6</w:t>
      </w:r>
      <w:r>
        <w:rPr>
          <w:rFonts w:hint="eastAsia"/>
          <w:iCs/>
        </w:rPr>
        <w:t>月</w:t>
      </w:r>
      <w:r>
        <w:rPr>
          <w:rFonts w:hint="eastAsia"/>
          <w:iCs/>
        </w:rPr>
        <w:t>29</w:t>
      </w:r>
      <w:r>
        <w:rPr>
          <w:rFonts w:hint="eastAsia"/>
          <w:iCs/>
        </w:rPr>
        <w:t>日前），确定两性平等目标以及为实现这些目标而采取的措施。公共机构还应</w:t>
      </w:r>
      <w:r>
        <w:rPr>
          <w:rFonts w:hint="eastAsia"/>
          <w:snapToGrid w:val="0"/>
        </w:rPr>
        <w:t>考虑</w:t>
      </w:r>
      <w:r>
        <w:rPr>
          <w:rFonts w:hint="eastAsia"/>
          <w:iCs/>
        </w:rPr>
        <w:t>他们所确定的目标是否有助于消除薪酬不平等或者查明两性薪酬差距的形成原因；</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bCs/>
        </w:rPr>
      </w:pPr>
      <w:r>
        <w:rPr>
          <w:rFonts w:hint="eastAsia"/>
        </w:rPr>
        <w:t>确保对新的立法、政策、就业及服务提供变化产生的影响进行评估。必须发布评估结果；</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bCs/>
        </w:rPr>
      </w:pPr>
      <w:r>
        <w:rPr>
          <w:rFonts w:hint="eastAsia"/>
        </w:rPr>
        <w:t>起草和发布</w:t>
      </w:r>
      <w:r>
        <w:rPr>
          <w:rFonts w:hint="eastAsia"/>
          <w:snapToGrid w:val="0"/>
        </w:rPr>
        <w:t>平等</w:t>
      </w:r>
      <w:r>
        <w:rPr>
          <w:rFonts w:hint="eastAsia"/>
        </w:rPr>
        <w:t>薪酬声明（</w:t>
      </w:r>
      <w:r>
        <w:rPr>
          <w:rFonts w:hint="eastAsia"/>
        </w:rPr>
        <w:t>2007</w:t>
      </w:r>
      <w:r>
        <w:rPr>
          <w:rFonts w:hint="eastAsia"/>
        </w:rPr>
        <w:t>年</w:t>
      </w:r>
      <w:r>
        <w:rPr>
          <w:rFonts w:hint="eastAsia"/>
        </w:rPr>
        <w:t>9</w:t>
      </w:r>
      <w:r>
        <w:rPr>
          <w:rFonts w:hint="eastAsia"/>
        </w:rPr>
        <w:t>月</w:t>
      </w:r>
      <w:r>
        <w:rPr>
          <w:rFonts w:hint="eastAsia"/>
        </w:rPr>
        <w:t>28</w:t>
      </w:r>
      <w:r>
        <w:rPr>
          <w:rFonts w:hint="eastAsia"/>
        </w:rPr>
        <w:t>日前），宣布政府的平等薪酬政策。</w:t>
      </w:r>
    </w:p>
    <w:p w:rsidR="00E86ED0" w:rsidRDefault="00E86ED0">
      <w:pPr>
        <w:tabs>
          <w:tab w:val="left" w:pos="630"/>
        </w:tabs>
        <w:spacing w:after="240" w:line="360" w:lineRule="exact"/>
        <w:rPr>
          <w:rFonts w:hint="eastAsia"/>
          <w:bCs/>
        </w:rPr>
      </w:pPr>
      <w:r>
        <w:rPr>
          <w:rFonts w:hint="eastAsia"/>
          <w:bCs/>
        </w:rPr>
        <w:t>146.</w:t>
      </w:r>
      <w:r>
        <w:rPr>
          <w:bCs/>
        </w:rPr>
        <w:tab/>
      </w:r>
      <w:r>
        <w:rPr>
          <w:rFonts w:hint="eastAsia"/>
          <w:bCs/>
        </w:rPr>
        <w:t>另外，苏格兰当局有义务宣布苏格兰相关部门的职能和开展活动的优先次序，旨在促进苏格兰的两性平等机会。当局每三年发布一次关于优先事项的进展报告。</w:t>
      </w:r>
    </w:p>
    <w:p w:rsidR="00E86ED0" w:rsidRDefault="00E86ED0">
      <w:pPr>
        <w:pStyle w:val="H1"/>
        <w:spacing w:before="120"/>
        <w:rPr>
          <w:rFonts w:hint="eastAsia"/>
        </w:rPr>
      </w:pPr>
      <w:r>
        <w:rPr>
          <w:rFonts w:hint="eastAsia"/>
        </w:rPr>
        <w:t>未来立法</w:t>
      </w:r>
    </w:p>
    <w:p w:rsidR="00E86ED0" w:rsidRDefault="00E86ED0">
      <w:pPr>
        <w:tabs>
          <w:tab w:val="left" w:pos="630"/>
        </w:tabs>
        <w:spacing w:after="240" w:line="360" w:lineRule="exact"/>
        <w:rPr>
          <w:rFonts w:eastAsia="SimHei" w:hint="eastAsia"/>
          <w:color w:val="FF0000"/>
        </w:rPr>
      </w:pPr>
      <w:r>
        <w:rPr>
          <w:rFonts w:eastAsia="SimHei" w:hint="eastAsia"/>
          <w:color w:val="FF0000"/>
        </w:rPr>
        <w:t>单一平等法案</w:t>
      </w:r>
    </w:p>
    <w:p w:rsidR="00E86ED0" w:rsidRDefault="00E86ED0">
      <w:pPr>
        <w:tabs>
          <w:tab w:val="left" w:pos="630"/>
        </w:tabs>
        <w:spacing w:after="240" w:line="360" w:lineRule="exact"/>
        <w:rPr>
          <w:rFonts w:hint="eastAsia"/>
          <w:bCs/>
          <w:iCs/>
        </w:rPr>
      </w:pPr>
      <w:r>
        <w:rPr>
          <w:rFonts w:hint="eastAsia"/>
          <w:bCs/>
          <w:iCs/>
        </w:rPr>
        <w:t>147.</w:t>
      </w:r>
      <w:r>
        <w:rPr>
          <w:bCs/>
          <w:iCs/>
        </w:rPr>
        <w:tab/>
      </w:r>
      <w:r>
        <w:rPr>
          <w:rFonts w:hint="eastAsia"/>
          <w:bCs/>
          <w:iCs/>
        </w:rPr>
        <w:t>为了简化和改进反歧视法律，政府于</w:t>
      </w:r>
      <w:r>
        <w:rPr>
          <w:rFonts w:hint="eastAsia"/>
          <w:bCs/>
          <w:iCs/>
        </w:rPr>
        <w:t>2005</w:t>
      </w:r>
      <w:r>
        <w:rPr>
          <w:rFonts w:hint="eastAsia"/>
          <w:bCs/>
          <w:iCs/>
        </w:rPr>
        <w:t>年</w:t>
      </w:r>
      <w:r>
        <w:rPr>
          <w:rFonts w:hint="eastAsia"/>
          <w:bCs/>
          <w:iCs/>
        </w:rPr>
        <w:t>2</w:t>
      </w:r>
      <w:r>
        <w:rPr>
          <w:rFonts w:hint="eastAsia"/>
          <w:bCs/>
          <w:iCs/>
        </w:rPr>
        <w:t>月宣布，它打算启动一项反歧视法律审议行动，对所有平等立法进行一次彻底清理。它将整合</w:t>
      </w:r>
      <w:r>
        <w:rPr>
          <w:rFonts w:hint="eastAsia"/>
          <w:bCs/>
          <w:iCs/>
        </w:rPr>
        <w:t>9</w:t>
      </w:r>
      <w:r>
        <w:rPr>
          <w:rFonts w:hint="eastAsia"/>
          <w:bCs/>
          <w:iCs/>
        </w:rPr>
        <w:t>部主要的反歧视法律，包括《</w:t>
      </w:r>
      <w:r>
        <w:rPr>
          <w:rFonts w:hint="eastAsia"/>
          <w:bCs/>
          <w:iCs/>
        </w:rPr>
        <w:t>1975</w:t>
      </w:r>
      <w:r>
        <w:rPr>
          <w:rFonts w:hint="eastAsia"/>
          <w:bCs/>
          <w:iCs/>
        </w:rPr>
        <w:t>年禁止性别歧视法案》、《</w:t>
      </w:r>
      <w:r>
        <w:rPr>
          <w:rFonts w:hint="eastAsia"/>
          <w:bCs/>
          <w:iCs/>
        </w:rPr>
        <w:t>1970</w:t>
      </w:r>
      <w:r>
        <w:rPr>
          <w:rFonts w:hint="eastAsia"/>
          <w:bCs/>
          <w:iCs/>
        </w:rPr>
        <w:t>年平等薪酬法案》以及近</w:t>
      </w:r>
      <w:r>
        <w:rPr>
          <w:rFonts w:hint="eastAsia"/>
          <w:bCs/>
          <w:iCs/>
        </w:rPr>
        <w:t>100</w:t>
      </w:r>
      <w:r>
        <w:rPr>
          <w:rFonts w:hint="eastAsia"/>
          <w:bCs/>
          <w:iCs/>
        </w:rPr>
        <w:t>部补充性立法。这次审议包括反歧视法律领域的各种积极行动措施。</w:t>
      </w:r>
      <w:r>
        <w:rPr>
          <w:rFonts w:hint="eastAsia"/>
          <w:bCs/>
          <w:iCs/>
        </w:rPr>
        <w:t xml:space="preserve"> </w:t>
      </w:r>
    </w:p>
    <w:p w:rsidR="00E86ED0" w:rsidRDefault="00E86ED0">
      <w:pPr>
        <w:tabs>
          <w:tab w:val="left" w:pos="630"/>
        </w:tabs>
        <w:spacing w:after="240" w:line="360" w:lineRule="exact"/>
        <w:rPr>
          <w:rFonts w:hint="eastAsia"/>
          <w:bCs/>
          <w:iCs/>
        </w:rPr>
      </w:pPr>
      <w:r>
        <w:rPr>
          <w:rFonts w:hint="eastAsia"/>
          <w:bCs/>
          <w:iCs/>
        </w:rPr>
        <w:t>148.</w:t>
      </w:r>
      <w:r>
        <w:rPr>
          <w:bCs/>
          <w:iCs/>
        </w:rPr>
        <w:tab/>
      </w:r>
      <w:r>
        <w:rPr>
          <w:rFonts w:hint="eastAsia"/>
          <w:bCs/>
          <w:iCs/>
        </w:rPr>
        <w:t>一次充分而覆盖范围很广的磋商过程涉及了</w:t>
      </w:r>
      <w:r>
        <w:rPr>
          <w:rFonts w:hint="eastAsia"/>
          <w:bCs/>
          <w:iCs/>
        </w:rPr>
        <w:t>70</w:t>
      </w:r>
      <w:r>
        <w:rPr>
          <w:rFonts w:hint="eastAsia"/>
          <w:bCs/>
          <w:iCs/>
        </w:rPr>
        <w:t>个或</w:t>
      </w:r>
      <w:r>
        <w:rPr>
          <w:rFonts w:hint="eastAsia"/>
          <w:bCs/>
          <w:iCs/>
        </w:rPr>
        <w:t>70</w:t>
      </w:r>
      <w:r>
        <w:rPr>
          <w:rFonts w:hint="eastAsia"/>
          <w:bCs/>
          <w:iCs/>
        </w:rPr>
        <w:t>个以上利益攸关方，包括工商和金融机构、平等游说小组、平等委员会和地方政府组织。通过多种方式，广泛征求专家、学者和从业人员对就业、平等和歧视问题的意见。这些提案将于</w:t>
      </w:r>
      <w:r>
        <w:rPr>
          <w:rFonts w:hint="eastAsia"/>
          <w:bCs/>
          <w:iCs/>
        </w:rPr>
        <w:t>2007</w:t>
      </w:r>
      <w:r>
        <w:rPr>
          <w:rFonts w:hint="eastAsia"/>
          <w:bCs/>
          <w:iCs/>
        </w:rPr>
        <w:t>年夏季前向社会发布，供大家讨论。</w:t>
      </w:r>
    </w:p>
    <w:p w:rsidR="00E86ED0" w:rsidRDefault="00E86ED0">
      <w:pPr>
        <w:tabs>
          <w:tab w:val="left" w:pos="630"/>
        </w:tabs>
        <w:spacing w:after="240" w:line="360" w:lineRule="exact"/>
        <w:rPr>
          <w:rFonts w:eastAsia="SimHei" w:hint="eastAsia"/>
          <w:color w:val="FF0000"/>
        </w:rPr>
      </w:pPr>
      <w:r>
        <w:rPr>
          <w:rFonts w:eastAsia="SimHei" w:hint="eastAsia"/>
          <w:color w:val="FF0000"/>
        </w:rPr>
        <w:t>彻底修改指令</w:t>
      </w:r>
    </w:p>
    <w:p w:rsidR="00E86ED0" w:rsidRDefault="00E86ED0">
      <w:pPr>
        <w:tabs>
          <w:tab w:val="left" w:pos="630"/>
        </w:tabs>
        <w:spacing w:after="240" w:line="360" w:lineRule="exact"/>
        <w:rPr>
          <w:rFonts w:hint="eastAsia"/>
        </w:rPr>
      </w:pPr>
      <w:r>
        <w:rPr>
          <w:rFonts w:hint="eastAsia"/>
        </w:rPr>
        <w:t>149.</w:t>
      </w:r>
      <w:r>
        <w:tab/>
      </w:r>
      <w:r>
        <w:rPr>
          <w:rFonts w:hint="eastAsia"/>
        </w:rPr>
        <w:t>欧盟有关在就业和职业领域执行男女平等机会和平等待遇原则的第</w:t>
      </w:r>
      <w:r>
        <w:rPr>
          <w:rFonts w:hint="eastAsia"/>
        </w:rPr>
        <w:t>2006/54/EC</w:t>
      </w:r>
      <w:r>
        <w:rPr>
          <w:rFonts w:hint="eastAsia"/>
        </w:rPr>
        <w:t>号指令（彻底修改版）自</w:t>
      </w:r>
      <w:r>
        <w:rPr>
          <w:rFonts w:hint="eastAsia"/>
        </w:rPr>
        <w:t>2006</w:t>
      </w:r>
      <w:r>
        <w:rPr>
          <w:rFonts w:hint="eastAsia"/>
        </w:rPr>
        <w:t>年</w:t>
      </w:r>
      <w:r>
        <w:rPr>
          <w:rFonts w:hint="eastAsia"/>
        </w:rPr>
        <w:t>8</w:t>
      </w:r>
      <w:r>
        <w:rPr>
          <w:rFonts w:hint="eastAsia"/>
        </w:rPr>
        <w:t>月</w:t>
      </w:r>
      <w:r>
        <w:rPr>
          <w:rFonts w:hint="eastAsia"/>
        </w:rPr>
        <w:t>15</w:t>
      </w:r>
      <w:r>
        <w:rPr>
          <w:rFonts w:hint="eastAsia"/>
        </w:rPr>
        <w:t>日起生效</w:t>
      </w:r>
      <w:r>
        <w:rPr>
          <w:rFonts w:hint="eastAsia"/>
          <w:lang w:val="en-GB"/>
        </w:rPr>
        <w:t>，各成员国应在两年内完成国内相关立法，以执行该《指令》。</w:t>
      </w:r>
    </w:p>
    <w:p w:rsidR="00E86ED0" w:rsidRDefault="00E86ED0">
      <w:pPr>
        <w:tabs>
          <w:tab w:val="left" w:pos="630"/>
        </w:tabs>
        <w:spacing w:after="240" w:line="360" w:lineRule="exact"/>
        <w:rPr>
          <w:rFonts w:hint="eastAsia"/>
        </w:rPr>
      </w:pPr>
      <w:r>
        <w:rPr>
          <w:rFonts w:hint="eastAsia"/>
        </w:rPr>
        <w:t>150.</w:t>
      </w:r>
      <w:r>
        <w:tab/>
      </w:r>
      <w:r>
        <w:rPr>
          <w:rFonts w:hint="eastAsia"/>
        </w:rPr>
        <w:t>该提案的目标是通过将相关《指令》整合成单一文本，以简化、改进和完善与两性平等有关的法律。该文本综合了七个关于男女平等待遇的《指令》。它们包括：平等薪酬；与就业、培训、晋升和工作条件有关的平等待遇；职业社会保障机制（养恤金）；提供证据之责任（起诉或答辩的标准）。</w:t>
      </w:r>
    </w:p>
    <w:p w:rsidR="00E86ED0" w:rsidRDefault="00E86ED0">
      <w:pPr>
        <w:tabs>
          <w:tab w:val="left" w:pos="630"/>
        </w:tabs>
        <w:spacing w:after="240" w:line="360" w:lineRule="exact"/>
        <w:rPr>
          <w:rFonts w:eastAsia="SimHei" w:hint="eastAsia"/>
          <w:color w:val="FF0000"/>
        </w:rPr>
      </w:pPr>
      <w:r>
        <w:rPr>
          <w:rFonts w:eastAsia="SimHei" w:hint="eastAsia"/>
          <w:color w:val="FF0000"/>
        </w:rPr>
        <w:t>关于辅助生育的提案</w:t>
      </w:r>
    </w:p>
    <w:p w:rsidR="00E86ED0" w:rsidRDefault="00E86ED0">
      <w:pPr>
        <w:tabs>
          <w:tab w:val="left" w:pos="630"/>
        </w:tabs>
        <w:spacing w:after="240" w:line="360" w:lineRule="exact"/>
        <w:rPr>
          <w:rStyle w:val="Strong"/>
          <w:rFonts w:ascii="KaiTi_GB2312" w:eastAsia="KaiTi_GB2312" w:hAnsi="NSimSun" w:hint="eastAsia"/>
          <w:b w:val="0"/>
          <w:sz w:val="28"/>
          <w:szCs w:val="28"/>
        </w:rPr>
      </w:pPr>
      <w:r>
        <w:rPr>
          <w:rFonts w:hint="eastAsia"/>
        </w:rPr>
        <w:t>151.</w:t>
      </w:r>
      <w:r>
        <w:tab/>
      </w:r>
      <w:r>
        <w:rPr>
          <w:rFonts w:hint="eastAsia"/>
        </w:rPr>
        <w:t>2006</w:t>
      </w:r>
      <w:r>
        <w:rPr>
          <w:rFonts w:hint="eastAsia"/>
        </w:rPr>
        <w:t>年</w:t>
      </w:r>
      <w:r>
        <w:rPr>
          <w:rFonts w:hint="eastAsia"/>
        </w:rPr>
        <w:t>12</w:t>
      </w:r>
      <w:r>
        <w:rPr>
          <w:rFonts w:hint="eastAsia"/>
        </w:rPr>
        <w:t>月</w:t>
      </w:r>
      <w:r>
        <w:rPr>
          <w:rFonts w:hint="eastAsia"/>
        </w:rPr>
        <w:t>14</w:t>
      </w:r>
      <w:r>
        <w:rPr>
          <w:rFonts w:hint="eastAsia"/>
        </w:rPr>
        <w:t>日，政府发布了有关修改辅助生育立法的提案。它们包括：关于治疗前对病人进行身体状况评估的提案，关于使用捐赠配子或胚胎之后确认家长身份的提案。</w:t>
      </w:r>
      <w:r>
        <w:rPr>
          <w:rFonts w:hint="eastAsia"/>
        </w:rPr>
        <w:t xml:space="preserve"> </w:t>
      </w:r>
      <w:r>
        <w:rPr>
          <w:rFonts w:hint="eastAsia"/>
        </w:rPr>
        <w:t>政府建议删除现行法律中有关孩子的“父亲需要”的提法。进行辅助生育后对法律意义上的家长身份的确认同样适用于同性伴侣关系和其他同性伙伴关系，从而更大程度地反映现行法律中关于已婚和未婚配偶的规定。法律草案有望于</w:t>
      </w:r>
      <w:r>
        <w:rPr>
          <w:rFonts w:hint="eastAsia"/>
        </w:rPr>
        <w:t>2007</w:t>
      </w:r>
      <w:r>
        <w:rPr>
          <w:rFonts w:hint="eastAsia"/>
        </w:rPr>
        <w:t>年</w:t>
      </w:r>
      <w:r>
        <w:rPr>
          <w:rFonts w:hint="eastAsia"/>
        </w:rPr>
        <w:t>5</w:t>
      </w:r>
      <w:r>
        <w:rPr>
          <w:rFonts w:hint="eastAsia"/>
        </w:rPr>
        <w:t>月发布。</w:t>
      </w:r>
    </w:p>
    <w:p w:rsidR="00E86ED0" w:rsidRDefault="00131698">
      <w:pPr>
        <w:tabs>
          <w:tab w:val="left" w:pos="630"/>
        </w:tabs>
        <w:spacing w:after="240" w:line="360" w:lineRule="exact"/>
        <w:rPr>
          <w:rFonts w:ascii="SimHei" w:eastAsia="SimHei" w:hint="eastAsia"/>
          <w:color w:val="FF0000"/>
        </w:rPr>
      </w:pPr>
      <w:r>
        <w:rPr>
          <w:rFonts w:ascii="SimHei" w:eastAsia="SimHei"/>
          <w:color w:val="FF0000"/>
        </w:rPr>
        <w:br w:type="page"/>
      </w:r>
      <w:r w:rsidR="00E86ED0">
        <w:rPr>
          <w:rFonts w:ascii="SimHei" w:eastAsia="SimHei" w:hint="eastAsia"/>
          <w:color w:val="FF0000"/>
        </w:rPr>
        <w:t>第2004/113/EC号性别指令</w:t>
      </w:r>
    </w:p>
    <w:p w:rsidR="00E86ED0" w:rsidRDefault="00E86ED0">
      <w:pPr>
        <w:tabs>
          <w:tab w:val="left" w:pos="630"/>
        </w:tabs>
        <w:spacing w:after="240" w:line="360" w:lineRule="exact"/>
        <w:rPr>
          <w:rFonts w:hint="eastAsia"/>
        </w:rPr>
      </w:pPr>
      <w:r>
        <w:rPr>
          <w:rFonts w:hint="eastAsia"/>
        </w:rPr>
        <w:t>152.</w:t>
      </w:r>
      <w:r>
        <w:tab/>
      </w:r>
      <w:r>
        <w:rPr>
          <w:rFonts w:hint="eastAsia"/>
        </w:rPr>
        <w:t>该《指令》自</w:t>
      </w:r>
      <w:r>
        <w:rPr>
          <w:rFonts w:hint="eastAsia"/>
        </w:rPr>
        <w:t>2004</w:t>
      </w:r>
      <w:r>
        <w:rPr>
          <w:rFonts w:hint="eastAsia"/>
        </w:rPr>
        <w:t>年</w:t>
      </w:r>
      <w:r>
        <w:rPr>
          <w:rFonts w:hint="eastAsia"/>
        </w:rPr>
        <w:t>12</w:t>
      </w:r>
      <w:r>
        <w:rPr>
          <w:rFonts w:hint="eastAsia"/>
        </w:rPr>
        <w:t>月</w:t>
      </w:r>
      <w:r>
        <w:rPr>
          <w:rFonts w:hint="eastAsia"/>
        </w:rPr>
        <w:t>13</w:t>
      </w:r>
      <w:r>
        <w:rPr>
          <w:rFonts w:hint="eastAsia"/>
        </w:rPr>
        <w:t>日成为法律，欧盟各成员国应在两年内完成国内相关立法，以执行该《指令》。英国政府通过制定《〈</w:t>
      </w:r>
      <w:r>
        <w:rPr>
          <w:rFonts w:hint="eastAsia"/>
        </w:rPr>
        <w:t>1975</w:t>
      </w:r>
      <w:r>
        <w:rPr>
          <w:rFonts w:hint="eastAsia"/>
        </w:rPr>
        <w:t>年禁止性别歧视法案〉（修订）条例》（修订版），使该《指令》中的内容在英国国内法中得到体现。</w:t>
      </w:r>
    </w:p>
    <w:p w:rsidR="00E86ED0" w:rsidRDefault="00E86ED0">
      <w:pPr>
        <w:tabs>
          <w:tab w:val="left" w:pos="630"/>
        </w:tabs>
        <w:spacing w:after="240" w:line="360" w:lineRule="exact"/>
        <w:rPr>
          <w:rFonts w:hint="eastAsia"/>
        </w:rPr>
      </w:pPr>
      <w:r>
        <w:rPr>
          <w:rFonts w:hint="eastAsia"/>
        </w:rPr>
        <w:t>153.</w:t>
      </w:r>
      <w:r>
        <w:tab/>
      </w:r>
      <w:r>
        <w:rPr>
          <w:rFonts w:hint="eastAsia"/>
        </w:rPr>
        <w:t>该《指令》中有关男女在获取、提供商品和服务方面享受平等待遇的原则已经在很大程度上被反映在英国的立法当中。但是，对基于怀孕和孕产理由的歧视行为以及</w:t>
      </w:r>
      <w:r>
        <w:rPr>
          <w:rFonts w:hint="eastAsia"/>
          <w:bCs/>
        </w:rPr>
        <w:t>在商品、便利和服务的提供上针对变性人的歧视行为的法律规定应当得到加强。政府于</w:t>
      </w:r>
      <w:r>
        <w:rPr>
          <w:rFonts w:hint="eastAsia"/>
          <w:bCs/>
        </w:rPr>
        <w:t>2007</w:t>
      </w:r>
      <w:r>
        <w:rPr>
          <w:rFonts w:hint="eastAsia"/>
          <w:bCs/>
        </w:rPr>
        <w:t>年初对条例草案举行了磋商，计划于年底实施。北爱尔兰将</w:t>
      </w:r>
      <w:r>
        <w:rPr>
          <w:rFonts w:hint="eastAsia"/>
        </w:rPr>
        <w:t>通过制定《〈</w:t>
      </w:r>
      <w:r>
        <w:rPr>
          <w:rFonts w:hint="eastAsia"/>
        </w:rPr>
        <w:t>1976</w:t>
      </w:r>
      <w:r>
        <w:rPr>
          <w:rFonts w:hint="eastAsia"/>
        </w:rPr>
        <w:t>年禁止性别歧视（北爱尔兰）法令〉（修订）条例》，使该《指令》中的内容在北爱尔兰地区得到贯彻。</w:t>
      </w:r>
    </w:p>
    <w:p w:rsidR="00E86ED0" w:rsidRDefault="00E86ED0">
      <w:pPr>
        <w:tabs>
          <w:tab w:val="left" w:pos="630"/>
        </w:tabs>
        <w:spacing w:after="240" w:line="360" w:lineRule="exact"/>
        <w:rPr>
          <w:rFonts w:ascii="SimHei" w:eastAsia="SimHei" w:hint="eastAsia"/>
          <w:color w:val="FF0000"/>
        </w:rPr>
      </w:pPr>
      <w:r>
        <w:rPr>
          <w:rFonts w:ascii="SimHei" w:eastAsia="SimHei" w:hint="eastAsia"/>
          <w:color w:val="FF0000"/>
        </w:rPr>
        <w:t>《1998年工作时间条例》</w:t>
      </w:r>
    </w:p>
    <w:p w:rsidR="00E86ED0" w:rsidRDefault="00E86ED0">
      <w:pPr>
        <w:tabs>
          <w:tab w:val="left" w:pos="630"/>
        </w:tabs>
        <w:spacing w:after="240" w:line="360" w:lineRule="exact"/>
        <w:rPr>
          <w:rFonts w:hint="eastAsia"/>
        </w:rPr>
      </w:pPr>
      <w:r>
        <w:rPr>
          <w:rFonts w:hint="eastAsia"/>
        </w:rPr>
        <w:t>154.</w:t>
      </w:r>
      <w:r>
        <w:tab/>
      </w:r>
      <w:r>
        <w:rPr>
          <w:rFonts w:hint="eastAsia"/>
        </w:rPr>
        <w:t>政府提议修订《</w:t>
      </w:r>
      <w:r>
        <w:rPr>
          <w:rFonts w:hint="eastAsia"/>
        </w:rPr>
        <w:t>1998</w:t>
      </w:r>
      <w:r>
        <w:rPr>
          <w:rFonts w:hint="eastAsia"/>
        </w:rPr>
        <w:t>年工作时间条例》，将法定假期由</w:t>
      </w:r>
      <w:r>
        <w:rPr>
          <w:rFonts w:hint="eastAsia"/>
        </w:rPr>
        <w:t>4</w:t>
      </w:r>
      <w:r>
        <w:rPr>
          <w:rFonts w:hint="eastAsia"/>
        </w:rPr>
        <w:t>个星期延长为</w:t>
      </w:r>
      <w:r>
        <w:rPr>
          <w:rFonts w:hint="eastAsia"/>
        </w:rPr>
        <w:t>5</w:t>
      </w:r>
      <w:r>
        <w:rPr>
          <w:rFonts w:hint="eastAsia"/>
        </w:rPr>
        <w:t>－</w:t>
      </w:r>
      <w:r>
        <w:rPr>
          <w:rFonts w:hint="eastAsia"/>
        </w:rPr>
        <w:t>6</w:t>
      </w:r>
      <w:r>
        <w:rPr>
          <w:rFonts w:hint="eastAsia"/>
        </w:rPr>
        <w:t>个星期（最少</w:t>
      </w:r>
      <w:r>
        <w:rPr>
          <w:rFonts w:hint="eastAsia"/>
        </w:rPr>
        <w:t>28</w:t>
      </w:r>
      <w:r>
        <w:rPr>
          <w:rFonts w:hint="eastAsia"/>
        </w:rPr>
        <w:t>天）。研究表明，包括妇女在内的许多群体都将从该项提议中受益。延长假期的行动将分阶段进行，从</w:t>
      </w:r>
      <w:r>
        <w:rPr>
          <w:rFonts w:hint="eastAsia"/>
        </w:rPr>
        <w:t>2007</w:t>
      </w:r>
      <w:r>
        <w:rPr>
          <w:rFonts w:hint="eastAsia"/>
        </w:rPr>
        <w:t>年</w:t>
      </w:r>
      <w:r>
        <w:rPr>
          <w:rFonts w:hint="eastAsia"/>
        </w:rPr>
        <w:t>10</w:t>
      </w:r>
      <w:r>
        <w:rPr>
          <w:rFonts w:hint="eastAsia"/>
        </w:rPr>
        <w:t>月开始。北爱尔兰将通过修订《工作时间条例（北爱尔兰）》来延长法定假期。</w:t>
      </w:r>
    </w:p>
    <w:p w:rsidR="00E86ED0" w:rsidRDefault="00E86ED0">
      <w:pPr>
        <w:tabs>
          <w:tab w:val="left" w:pos="630"/>
        </w:tabs>
        <w:spacing w:after="240" w:line="360" w:lineRule="exact"/>
        <w:rPr>
          <w:rFonts w:ascii="SimHei" w:eastAsia="SimHei" w:hint="eastAsia"/>
          <w:color w:val="FF0000"/>
        </w:rPr>
      </w:pPr>
      <w:r>
        <w:rPr>
          <w:rFonts w:ascii="SimHei" w:eastAsia="SimHei" w:hint="eastAsia"/>
          <w:color w:val="FF0000"/>
        </w:rPr>
        <w:t>法律的实施——劳资法庭（ETs）</w:t>
      </w:r>
    </w:p>
    <w:p w:rsidR="00E86ED0" w:rsidRDefault="00E86ED0">
      <w:pPr>
        <w:tabs>
          <w:tab w:val="left" w:pos="630"/>
        </w:tabs>
        <w:spacing w:after="240" w:line="360" w:lineRule="exact"/>
        <w:rPr>
          <w:rFonts w:ascii="SimHei" w:eastAsia="SimHei" w:hint="eastAsia"/>
          <w:color w:val="FF0000"/>
        </w:rPr>
      </w:pPr>
      <w:r>
        <w:rPr>
          <w:rFonts w:ascii="SimHei" w:eastAsia="SimHei" w:hint="eastAsia"/>
          <w:color w:val="FF0000"/>
        </w:rPr>
        <w:t>性别歧视诉讼</w:t>
      </w:r>
    </w:p>
    <w:p w:rsidR="00E86ED0" w:rsidRDefault="00E86ED0">
      <w:pPr>
        <w:tabs>
          <w:tab w:val="left" w:pos="630"/>
        </w:tabs>
        <w:spacing w:after="240" w:line="360" w:lineRule="exact"/>
        <w:rPr>
          <w:rFonts w:hint="eastAsia"/>
        </w:rPr>
      </w:pPr>
      <w:r>
        <w:rPr>
          <w:rFonts w:hint="eastAsia"/>
        </w:rPr>
        <w:t>155.</w:t>
      </w:r>
      <w:r>
        <w:tab/>
      </w:r>
      <w:r>
        <w:rPr>
          <w:rFonts w:hint="eastAsia"/>
        </w:rPr>
        <w:t>2003-2004</w:t>
      </w:r>
      <w:r>
        <w:rPr>
          <w:rFonts w:hint="eastAsia"/>
        </w:rPr>
        <w:t>年，起诉至法庭的案件数量增至</w:t>
      </w:r>
      <w:r>
        <w:rPr>
          <w:rFonts w:hint="eastAsia"/>
        </w:rPr>
        <w:t>17 722</w:t>
      </w:r>
      <w:r>
        <w:rPr>
          <w:rFonts w:hint="eastAsia"/>
        </w:rPr>
        <w:t>件。其中，</w:t>
      </w:r>
      <w:r>
        <w:rPr>
          <w:rFonts w:hint="eastAsia"/>
        </w:rPr>
        <w:t>3%</w:t>
      </w:r>
      <w:r>
        <w:rPr>
          <w:rFonts w:hint="eastAsia"/>
        </w:rPr>
        <w:t>成功进入诉讼程序，</w:t>
      </w:r>
      <w:r>
        <w:rPr>
          <w:rFonts w:hint="eastAsia"/>
        </w:rPr>
        <w:t>45%</w:t>
      </w:r>
      <w:r>
        <w:rPr>
          <w:rFonts w:hint="eastAsia"/>
        </w:rPr>
        <w:t>被撤回，</w:t>
      </w:r>
      <w:r>
        <w:rPr>
          <w:rFonts w:hint="eastAsia"/>
        </w:rPr>
        <w:t>24%</w:t>
      </w:r>
      <w:r>
        <w:rPr>
          <w:rFonts w:hint="eastAsia"/>
        </w:rPr>
        <w:t>经政府咨询、调解和仲裁局调解而得到解决。</w:t>
      </w:r>
      <w:r>
        <w:rPr>
          <w:rFonts w:hint="eastAsia"/>
        </w:rPr>
        <w:t>2004-2005</w:t>
      </w:r>
      <w:r>
        <w:rPr>
          <w:rFonts w:hint="eastAsia"/>
        </w:rPr>
        <w:t>年</w:t>
      </w:r>
      <w:r>
        <w:rPr>
          <w:rFonts w:hint="eastAsia"/>
        </w:rPr>
        <w:t xml:space="preserve">, </w:t>
      </w:r>
      <w:r>
        <w:rPr>
          <w:rFonts w:hint="eastAsia"/>
        </w:rPr>
        <w:t>起诉至法庭的案件数量降至</w:t>
      </w:r>
      <w:r>
        <w:rPr>
          <w:rFonts w:hint="eastAsia"/>
        </w:rPr>
        <w:t>11 726</w:t>
      </w:r>
      <w:r>
        <w:rPr>
          <w:rFonts w:hint="eastAsia"/>
        </w:rPr>
        <w:t>件，其中，</w:t>
      </w:r>
      <w:r>
        <w:rPr>
          <w:rFonts w:hint="eastAsia"/>
        </w:rPr>
        <w:t>2%</w:t>
      </w:r>
      <w:r>
        <w:rPr>
          <w:rFonts w:hint="eastAsia"/>
        </w:rPr>
        <w:t>成功进入诉讼程序，</w:t>
      </w:r>
      <w:r>
        <w:rPr>
          <w:rFonts w:hint="eastAsia"/>
        </w:rPr>
        <w:t>58%</w:t>
      </w:r>
      <w:r>
        <w:rPr>
          <w:rFonts w:hint="eastAsia"/>
        </w:rPr>
        <w:t>被撤回，</w:t>
      </w:r>
      <w:r>
        <w:rPr>
          <w:rFonts w:hint="eastAsia"/>
        </w:rPr>
        <w:t>19%</w:t>
      </w:r>
      <w:r>
        <w:rPr>
          <w:rFonts w:hint="eastAsia"/>
        </w:rPr>
        <w:t>经政府咨询、调解和仲裁局调解而得到解决。</w:t>
      </w:r>
      <w:r>
        <w:rPr>
          <w:rFonts w:hint="eastAsia"/>
        </w:rPr>
        <w:t>2005-2006</w:t>
      </w:r>
      <w:r>
        <w:rPr>
          <w:rFonts w:hint="eastAsia"/>
        </w:rPr>
        <w:t>年</w:t>
      </w:r>
      <w:r>
        <w:rPr>
          <w:rFonts w:hint="eastAsia"/>
        </w:rPr>
        <w:t xml:space="preserve">, </w:t>
      </w:r>
      <w:r>
        <w:rPr>
          <w:rFonts w:hint="eastAsia"/>
        </w:rPr>
        <w:t>起诉至法庭的案件数量增至</w:t>
      </w:r>
      <w:r>
        <w:rPr>
          <w:rFonts w:hint="eastAsia"/>
        </w:rPr>
        <w:t>14 250</w:t>
      </w:r>
      <w:r>
        <w:rPr>
          <w:rFonts w:hint="eastAsia"/>
        </w:rPr>
        <w:t>件。其中，</w:t>
      </w:r>
      <w:r>
        <w:rPr>
          <w:rFonts w:hint="eastAsia"/>
        </w:rPr>
        <w:t>17%</w:t>
      </w:r>
      <w:r>
        <w:rPr>
          <w:rFonts w:hint="eastAsia"/>
        </w:rPr>
        <w:t>成功进入诉讼程序，</w:t>
      </w:r>
      <w:r>
        <w:rPr>
          <w:rFonts w:hint="eastAsia"/>
        </w:rPr>
        <w:t>40%</w:t>
      </w:r>
      <w:r>
        <w:rPr>
          <w:rFonts w:hint="eastAsia"/>
        </w:rPr>
        <w:t>被撤回，</w:t>
      </w:r>
      <w:r>
        <w:rPr>
          <w:rFonts w:hint="eastAsia"/>
        </w:rPr>
        <w:t>13%</w:t>
      </w:r>
      <w:r>
        <w:rPr>
          <w:rFonts w:hint="eastAsia"/>
        </w:rPr>
        <w:t>经政府咨询、调解和仲裁局调解而得到解决。</w:t>
      </w:r>
    </w:p>
    <w:p w:rsidR="00E86ED0" w:rsidRDefault="00E86ED0">
      <w:pPr>
        <w:tabs>
          <w:tab w:val="left" w:pos="630"/>
        </w:tabs>
        <w:spacing w:after="240" w:line="360" w:lineRule="exact"/>
        <w:rPr>
          <w:rFonts w:ascii="SimHei" w:eastAsia="SimHei" w:hint="eastAsia"/>
          <w:color w:val="FF0000"/>
        </w:rPr>
      </w:pPr>
      <w:r>
        <w:rPr>
          <w:rFonts w:ascii="SimHei" w:eastAsia="SimHei" w:hint="eastAsia"/>
          <w:color w:val="FF0000"/>
        </w:rPr>
        <w:t xml:space="preserve">平等薪酬主张 </w:t>
      </w:r>
    </w:p>
    <w:p w:rsidR="00E86ED0" w:rsidRDefault="00E86ED0">
      <w:pPr>
        <w:tabs>
          <w:tab w:val="left" w:pos="630"/>
        </w:tabs>
        <w:spacing w:after="240" w:line="360" w:lineRule="exact"/>
        <w:rPr>
          <w:rFonts w:hint="eastAsia"/>
        </w:rPr>
      </w:pPr>
      <w:r>
        <w:rPr>
          <w:rFonts w:hint="eastAsia"/>
        </w:rPr>
        <w:t>156.</w:t>
      </w:r>
      <w:r>
        <w:tab/>
      </w:r>
      <w:r>
        <w:rPr>
          <w:rFonts w:hint="eastAsia"/>
        </w:rPr>
        <w:t>平等薪酬主张也分多种类型。</w:t>
      </w:r>
      <w:r>
        <w:rPr>
          <w:rFonts w:hint="eastAsia"/>
        </w:rPr>
        <w:t>2003-2004</w:t>
      </w:r>
      <w:r>
        <w:rPr>
          <w:rFonts w:hint="eastAsia"/>
        </w:rPr>
        <w:t>年</w:t>
      </w:r>
      <w:r>
        <w:rPr>
          <w:rFonts w:hint="eastAsia"/>
        </w:rPr>
        <w:t xml:space="preserve">, </w:t>
      </w:r>
      <w:r>
        <w:rPr>
          <w:rFonts w:hint="eastAsia"/>
        </w:rPr>
        <w:t>起诉至法庭的案件数量减少到</w:t>
      </w:r>
      <w:r>
        <w:rPr>
          <w:rFonts w:hint="eastAsia"/>
        </w:rPr>
        <w:t>4 412</w:t>
      </w:r>
      <w:r>
        <w:rPr>
          <w:rFonts w:hint="eastAsia"/>
        </w:rPr>
        <w:t>件。其中，</w:t>
      </w:r>
      <w:r>
        <w:rPr>
          <w:rFonts w:hint="eastAsia"/>
        </w:rPr>
        <w:t>3%</w:t>
      </w:r>
      <w:r>
        <w:rPr>
          <w:rFonts w:hint="eastAsia"/>
        </w:rPr>
        <w:t>的案件成功进入诉讼程序，</w:t>
      </w:r>
      <w:r>
        <w:rPr>
          <w:rFonts w:hint="eastAsia"/>
        </w:rPr>
        <w:t>43%</w:t>
      </w:r>
      <w:r>
        <w:rPr>
          <w:rFonts w:hint="eastAsia"/>
        </w:rPr>
        <w:t>被撤回，</w:t>
      </w:r>
      <w:r>
        <w:rPr>
          <w:rFonts w:hint="eastAsia"/>
        </w:rPr>
        <w:t>37%</w:t>
      </w:r>
      <w:r>
        <w:rPr>
          <w:rFonts w:hint="eastAsia"/>
        </w:rPr>
        <w:t>经政府咨询、调解和仲裁局调解后得到解决。</w:t>
      </w:r>
      <w:r>
        <w:rPr>
          <w:rFonts w:hint="eastAsia"/>
        </w:rPr>
        <w:t>2004-2005</w:t>
      </w:r>
      <w:r>
        <w:rPr>
          <w:rFonts w:hint="eastAsia"/>
        </w:rPr>
        <w:t>年</w:t>
      </w:r>
      <w:r>
        <w:rPr>
          <w:rFonts w:hint="eastAsia"/>
        </w:rPr>
        <w:t xml:space="preserve">, </w:t>
      </w:r>
      <w:r>
        <w:rPr>
          <w:rFonts w:hint="eastAsia"/>
        </w:rPr>
        <w:t>起诉至法庭的案件数量几乎增加了一倍，达到</w:t>
      </w:r>
      <w:r>
        <w:rPr>
          <w:rFonts w:hint="eastAsia"/>
        </w:rPr>
        <w:t>8 229</w:t>
      </w:r>
      <w:r>
        <w:rPr>
          <w:rFonts w:hint="eastAsia"/>
        </w:rPr>
        <w:t>件，其中，</w:t>
      </w:r>
      <w:r>
        <w:rPr>
          <w:rFonts w:hint="eastAsia"/>
        </w:rPr>
        <w:t>1%</w:t>
      </w:r>
      <w:r>
        <w:rPr>
          <w:rFonts w:hint="eastAsia"/>
        </w:rPr>
        <w:t>成功进入诉讼程序，</w:t>
      </w:r>
      <w:r>
        <w:rPr>
          <w:rFonts w:hint="eastAsia"/>
        </w:rPr>
        <w:t>38%</w:t>
      </w:r>
      <w:r>
        <w:rPr>
          <w:rFonts w:hint="eastAsia"/>
        </w:rPr>
        <w:t>被撤回，</w:t>
      </w:r>
      <w:r>
        <w:rPr>
          <w:rFonts w:hint="eastAsia"/>
        </w:rPr>
        <w:t>40%</w:t>
      </w:r>
      <w:r>
        <w:rPr>
          <w:rFonts w:hint="eastAsia"/>
        </w:rPr>
        <w:t>经政府咨询、调解和仲裁局调解后得到解决。</w:t>
      </w:r>
      <w:r>
        <w:rPr>
          <w:rFonts w:hint="eastAsia"/>
        </w:rPr>
        <w:t>2005-2006</w:t>
      </w:r>
      <w:r>
        <w:rPr>
          <w:rFonts w:hint="eastAsia"/>
        </w:rPr>
        <w:t>年</w:t>
      </w:r>
      <w:r>
        <w:rPr>
          <w:rFonts w:hint="eastAsia"/>
        </w:rPr>
        <w:t xml:space="preserve">, </w:t>
      </w:r>
      <w:r>
        <w:rPr>
          <w:rFonts w:hint="eastAsia"/>
        </w:rPr>
        <w:t>起诉至法庭的案件数量再次猛增几乎一倍，达到</w:t>
      </w:r>
      <w:r>
        <w:rPr>
          <w:rFonts w:hint="eastAsia"/>
        </w:rPr>
        <w:t>17 268</w:t>
      </w:r>
      <w:r>
        <w:rPr>
          <w:rFonts w:hint="eastAsia"/>
        </w:rPr>
        <w:t>件。其中，</w:t>
      </w:r>
      <w:r>
        <w:rPr>
          <w:rFonts w:hint="eastAsia"/>
        </w:rPr>
        <w:t>33%</w:t>
      </w:r>
      <w:r>
        <w:rPr>
          <w:rFonts w:hint="eastAsia"/>
        </w:rPr>
        <w:t>成功进入诉讼程序，</w:t>
      </w:r>
      <w:r>
        <w:rPr>
          <w:rFonts w:hint="eastAsia"/>
        </w:rPr>
        <w:t>39%</w:t>
      </w:r>
      <w:r>
        <w:rPr>
          <w:rFonts w:hint="eastAsia"/>
        </w:rPr>
        <w:t>被撤回，</w:t>
      </w:r>
      <w:r>
        <w:rPr>
          <w:rFonts w:hint="eastAsia"/>
        </w:rPr>
        <w:t>13%</w:t>
      </w:r>
      <w:r>
        <w:rPr>
          <w:rFonts w:hint="eastAsia"/>
        </w:rPr>
        <w:t>经政府咨询、调解和仲裁局调解后得到解决。值得注意的是，今年，平等价值</w:t>
      </w:r>
      <w:r>
        <w:rPr>
          <w:rFonts w:hint="eastAsia"/>
        </w:rPr>
        <w:t>/</w:t>
      </w:r>
      <w:r>
        <w:rPr>
          <w:rFonts w:hint="eastAsia"/>
        </w:rPr>
        <w:t>平等薪酬诉讼的数量有所增加。</w:t>
      </w:r>
      <w:r>
        <w:rPr>
          <w:rFonts w:hint="eastAsia"/>
        </w:rPr>
        <w:t xml:space="preserve">  </w:t>
      </w:r>
    </w:p>
    <w:p w:rsidR="00E86ED0" w:rsidRDefault="00E86ED0">
      <w:pPr>
        <w:pStyle w:val="H1"/>
        <w:spacing w:before="120"/>
        <w:rPr>
          <w:rFonts w:hint="eastAsia"/>
        </w:rPr>
      </w:pPr>
      <w:r>
        <w:rPr>
          <w:rFonts w:hint="eastAsia"/>
        </w:rPr>
        <w:t>将对残疾妇女产生积极影响的法律</w:t>
      </w:r>
    </w:p>
    <w:p w:rsidR="00E86ED0" w:rsidRDefault="00E86ED0">
      <w:pPr>
        <w:tabs>
          <w:tab w:val="left" w:pos="630"/>
        </w:tabs>
        <w:spacing w:after="240" w:line="360" w:lineRule="exact"/>
        <w:rPr>
          <w:rFonts w:ascii="SimHei" w:eastAsia="SimHei" w:hint="eastAsia"/>
          <w:color w:val="FF0000"/>
        </w:rPr>
      </w:pPr>
      <w:r>
        <w:rPr>
          <w:rFonts w:ascii="SimHei" w:eastAsia="SimHei" w:hint="eastAsia"/>
          <w:color w:val="FF0000"/>
        </w:rPr>
        <w:t>《1995年禁止歧视残疾人法案》（修订版）</w:t>
      </w:r>
    </w:p>
    <w:p w:rsidR="00E86ED0" w:rsidRDefault="00E86ED0">
      <w:pPr>
        <w:tabs>
          <w:tab w:val="left" w:pos="630"/>
        </w:tabs>
        <w:spacing w:after="240" w:line="360" w:lineRule="exact"/>
        <w:rPr>
          <w:rFonts w:hint="eastAsia"/>
        </w:rPr>
      </w:pPr>
      <w:r>
        <w:rPr>
          <w:rFonts w:hint="eastAsia"/>
        </w:rPr>
        <w:t>157.</w:t>
      </w:r>
      <w:r>
        <w:tab/>
      </w:r>
      <w:r>
        <w:rPr>
          <w:rFonts w:hint="eastAsia"/>
        </w:rPr>
        <w:t>《</w:t>
      </w:r>
      <w:r>
        <w:rPr>
          <w:rFonts w:hint="eastAsia"/>
        </w:rPr>
        <w:t>1995</w:t>
      </w:r>
      <w:r>
        <w:rPr>
          <w:rFonts w:hint="eastAsia"/>
        </w:rPr>
        <w:t>年禁止歧视残疾人法案》（</w:t>
      </w:r>
      <w:r>
        <w:rPr>
          <w:rFonts w:hint="eastAsia"/>
        </w:rPr>
        <w:t>DDA</w:t>
      </w:r>
      <w:r>
        <w:rPr>
          <w:rFonts w:hint="eastAsia"/>
        </w:rPr>
        <w:t>）提供了一个残疾人民事权利基本框架。一些重要的新权利自</w:t>
      </w:r>
      <w:r>
        <w:rPr>
          <w:rFonts w:hint="eastAsia"/>
        </w:rPr>
        <w:t>2004</w:t>
      </w:r>
      <w:r>
        <w:rPr>
          <w:rFonts w:hint="eastAsia"/>
        </w:rPr>
        <w:t>年</w:t>
      </w:r>
      <w:r>
        <w:rPr>
          <w:rFonts w:hint="eastAsia"/>
        </w:rPr>
        <w:t>10</w:t>
      </w:r>
      <w:r>
        <w:rPr>
          <w:rFonts w:hint="eastAsia"/>
        </w:rPr>
        <w:t>月起生效，政府届时开始实施《禁止歧视残疾人法案》第</w:t>
      </w:r>
      <w:r>
        <w:rPr>
          <w:rFonts w:hint="eastAsia"/>
        </w:rPr>
        <w:t>3</w:t>
      </w:r>
      <w:r>
        <w:rPr>
          <w:rFonts w:hint="eastAsia"/>
        </w:rPr>
        <w:t>部分的最后救济条款，改善了残疾人对商品、便利和服务的获取。这些新义务要求服务提供者采取合理措施，消除、改变或避免某些物理设置（比如台阶或低矮的柜台），这些物理设置导致残疾消费者不可能或难以获取普通公众能够获取的服务。</w:t>
      </w:r>
      <w:r>
        <w:rPr>
          <w:rFonts w:hint="eastAsia"/>
        </w:rPr>
        <w:t xml:space="preserve"> </w:t>
      </w:r>
    </w:p>
    <w:p w:rsidR="00E86ED0" w:rsidRDefault="00E86ED0">
      <w:pPr>
        <w:tabs>
          <w:tab w:val="left" w:pos="630"/>
        </w:tabs>
        <w:spacing w:after="240" w:line="360" w:lineRule="exact"/>
        <w:rPr>
          <w:rFonts w:hint="eastAsia"/>
        </w:rPr>
      </w:pPr>
      <w:r>
        <w:rPr>
          <w:rFonts w:hint="eastAsia"/>
        </w:rPr>
        <w:t>158.</w:t>
      </w:r>
      <w:r>
        <w:tab/>
      </w:r>
      <w:r>
        <w:rPr>
          <w:rFonts w:hint="eastAsia"/>
        </w:rPr>
        <w:t>自</w:t>
      </w:r>
      <w:r>
        <w:rPr>
          <w:rFonts w:hint="eastAsia"/>
        </w:rPr>
        <w:t>2004</w:t>
      </w:r>
      <w:r>
        <w:rPr>
          <w:rFonts w:hint="eastAsia"/>
        </w:rPr>
        <w:t>年</w:t>
      </w:r>
      <w:r>
        <w:rPr>
          <w:rFonts w:hint="eastAsia"/>
        </w:rPr>
        <w:t>10</w:t>
      </w:r>
      <w:r>
        <w:rPr>
          <w:rFonts w:hint="eastAsia"/>
        </w:rPr>
        <w:t>月</w:t>
      </w:r>
      <w:r>
        <w:rPr>
          <w:rFonts w:hint="eastAsia"/>
        </w:rPr>
        <w:t>1</w:t>
      </w:r>
      <w:r>
        <w:rPr>
          <w:rFonts w:hint="eastAsia"/>
        </w:rPr>
        <w:t>日和</w:t>
      </w:r>
      <w:r>
        <w:rPr>
          <w:rFonts w:hint="eastAsia"/>
        </w:rPr>
        <w:t>2006</w:t>
      </w:r>
      <w:r>
        <w:rPr>
          <w:rFonts w:hint="eastAsia"/>
        </w:rPr>
        <w:t>年</w:t>
      </w:r>
      <w:r>
        <w:rPr>
          <w:rFonts w:hint="eastAsia"/>
        </w:rPr>
        <w:t>9</w:t>
      </w:r>
      <w:r>
        <w:rPr>
          <w:rFonts w:hint="eastAsia"/>
        </w:rPr>
        <w:t>月</w:t>
      </w:r>
      <w:r>
        <w:rPr>
          <w:rFonts w:hint="eastAsia"/>
        </w:rPr>
        <w:t>1</w:t>
      </w:r>
      <w:r>
        <w:rPr>
          <w:rFonts w:hint="eastAsia"/>
        </w:rPr>
        <w:t>日起生效的《〈禁止歧视残疾人法案〉（修订）条例》将实施《就业指令》第</w:t>
      </w:r>
      <w:r>
        <w:rPr>
          <w:rFonts w:hint="eastAsia"/>
        </w:rPr>
        <w:t>13</w:t>
      </w:r>
      <w:r>
        <w:rPr>
          <w:rFonts w:hint="eastAsia"/>
        </w:rPr>
        <w:t>条所规定的残疾条款。这些条例强化并扩大了《禁止歧视残疾人法案》就业条款的适用范围。其中，自</w:t>
      </w:r>
      <w:r>
        <w:rPr>
          <w:rFonts w:hint="eastAsia"/>
        </w:rPr>
        <w:t>2004</w:t>
      </w:r>
      <w:r>
        <w:rPr>
          <w:rFonts w:hint="eastAsia"/>
        </w:rPr>
        <w:t>年</w:t>
      </w:r>
      <w:r>
        <w:rPr>
          <w:rFonts w:hint="eastAsia"/>
        </w:rPr>
        <w:t>10</w:t>
      </w:r>
      <w:r>
        <w:rPr>
          <w:rFonts w:hint="eastAsia"/>
        </w:rPr>
        <w:t>月起生效的条款包括：</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不再将小雇主（即雇员不到</w:t>
      </w:r>
      <w:r>
        <w:rPr>
          <w:rFonts w:hint="eastAsia"/>
        </w:rPr>
        <w:t>15</w:t>
      </w:r>
      <w:r>
        <w:rPr>
          <w:rFonts w:hint="eastAsia"/>
        </w:rPr>
        <w:t>人）排除在《禁止歧视残疾人法案》就业条款的适用范围之外；</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扩大《禁止歧视残疾人法案》的适用范围，涵盖了警察、消防员、典狱官、律师事务所律师（和苏格兰的律师）、企业合伙人以及轮船、飞机和气垫船上的雇员。</w:t>
      </w:r>
      <w:r>
        <w:rPr>
          <w:rFonts w:hint="eastAsia"/>
        </w:rPr>
        <w:t xml:space="preserve">  </w:t>
      </w:r>
    </w:p>
    <w:p w:rsidR="00E86ED0" w:rsidRDefault="00E86ED0">
      <w:pPr>
        <w:tabs>
          <w:tab w:val="left" w:pos="630"/>
        </w:tabs>
        <w:spacing w:after="240" w:line="360" w:lineRule="exact"/>
        <w:rPr>
          <w:rFonts w:hint="eastAsia"/>
        </w:rPr>
      </w:pPr>
      <w:r>
        <w:rPr>
          <w:rFonts w:hint="eastAsia"/>
        </w:rPr>
        <w:t>159.</w:t>
      </w:r>
      <w:r>
        <w:tab/>
      </w:r>
      <w:r>
        <w:rPr>
          <w:rFonts w:hint="eastAsia"/>
        </w:rPr>
        <w:t>自</w:t>
      </w:r>
      <w:r>
        <w:rPr>
          <w:rFonts w:hint="eastAsia"/>
        </w:rPr>
        <w:t>2006</w:t>
      </w:r>
      <w:r>
        <w:rPr>
          <w:rFonts w:hint="eastAsia"/>
        </w:rPr>
        <w:t>年</w:t>
      </w:r>
      <w:r>
        <w:rPr>
          <w:rFonts w:hint="eastAsia"/>
        </w:rPr>
        <w:t>9</w:t>
      </w:r>
      <w:r>
        <w:rPr>
          <w:rFonts w:hint="eastAsia"/>
        </w:rPr>
        <w:t>月起生效的《条例》将实施《就业指令》中有关残疾人接受高等教育和继续教育的条款。残疾人权利委员会对其《从业人员守则》予以修订，以适应《禁止歧视残疾人法案》中规定的权利和义务。同类条例也在北爱尔兰生效。</w:t>
      </w:r>
    </w:p>
    <w:p w:rsidR="00E86ED0" w:rsidRDefault="00E86ED0">
      <w:pPr>
        <w:tabs>
          <w:tab w:val="left" w:pos="630"/>
        </w:tabs>
        <w:spacing w:after="240" w:line="360" w:lineRule="exact"/>
        <w:rPr>
          <w:rFonts w:ascii="SimHei" w:eastAsia="SimHei" w:hint="eastAsia"/>
          <w:color w:val="FF0000"/>
        </w:rPr>
      </w:pPr>
      <w:r>
        <w:rPr>
          <w:rFonts w:ascii="SimHei" w:eastAsia="SimHei" w:hint="eastAsia"/>
          <w:color w:val="FF0000"/>
        </w:rPr>
        <w:t xml:space="preserve">《2005年禁止歧视残疾人法案》  </w:t>
      </w:r>
    </w:p>
    <w:p w:rsidR="00E86ED0" w:rsidRDefault="00E86ED0">
      <w:pPr>
        <w:tabs>
          <w:tab w:val="left" w:pos="630"/>
        </w:tabs>
        <w:spacing w:after="240" w:line="360" w:lineRule="exact"/>
        <w:rPr>
          <w:rFonts w:hint="eastAsia"/>
        </w:rPr>
      </w:pPr>
      <w:r>
        <w:rPr>
          <w:rFonts w:hint="eastAsia"/>
        </w:rPr>
        <w:t>160.</w:t>
      </w:r>
      <w:r>
        <w:tab/>
      </w:r>
      <w:r>
        <w:rPr>
          <w:rFonts w:hint="eastAsia"/>
        </w:rPr>
        <w:t>《</w:t>
      </w:r>
      <w:r>
        <w:rPr>
          <w:rFonts w:hint="eastAsia"/>
        </w:rPr>
        <w:t>2005</w:t>
      </w:r>
      <w:r>
        <w:rPr>
          <w:rFonts w:hint="eastAsia"/>
        </w:rPr>
        <w:t>年禁止歧视残疾人法案》于</w:t>
      </w:r>
      <w:r>
        <w:rPr>
          <w:rFonts w:hint="eastAsia"/>
        </w:rPr>
        <w:t>2006</w:t>
      </w:r>
      <w:r>
        <w:rPr>
          <w:rFonts w:hint="eastAsia"/>
        </w:rPr>
        <w:t>年</w:t>
      </w:r>
      <w:r>
        <w:rPr>
          <w:rFonts w:hint="eastAsia"/>
        </w:rPr>
        <w:t>4</w:t>
      </w:r>
      <w:r>
        <w:rPr>
          <w:rFonts w:hint="eastAsia"/>
        </w:rPr>
        <w:t>月获英皇御准，进一步扩充并改进了《</w:t>
      </w:r>
      <w:r>
        <w:rPr>
          <w:rFonts w:hint="eastAsia"/>
        </w:rPr>
        <w:t>1995</w:t>
      </w:r>
      <w:r>
        <w:rPr>
          <w:rFonts w:hint="eastAsia"/>
        </w:rPr>
        <w:t>年禁止歧视残疾人法案》的条款。具体措施包括：</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将《禁止歧视残疾人法案》的适用范围扩大到公共团体，赋予其多项新义务，包括“残疾人平等义务”，要求他们对以下事项的必要性给予适当关注，即消除歧视和骚扰，促进残疾人机会平等；</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将《禁止歧视残疾人法案》的适用范围扩大到艾滋病、癌症和多发性硬化等疾病患者（经有效诊断而认定）；</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简化《禁止歧视残疾人法案》中有关歧视的定义，删除有关精神疾病必须“经医疗鉴定”的规定；</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规定房东和出租房屋管理人不得无理拒绝房客提出的进行残疾人辅助设施改造的要求，应当对其政策、做法和程序进行合理调整，提供辅助设施和服务，比如方便残疾人使用的文件版本；</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将《禁止歧视残疾人法案》的适用范围扩大到拥有</w:t>
      </w:r>
      <w:r>
        <w:rPr>
          <w:rFonts w:hint="eastAsia"/>
        </w:rPr>
        <w:t>25</w:t>
      </w:r>
      <w:r>
        <w:rPr>
          <w:rFonts w:hint="eastAsia"/>
        </w:rPr>
        <w:t>或</w:t>
      </w:r>
      <w:r>
        <w:rPr>
          <w:rFonts w:hint="eastAsia"/>
        </w:rPr>
        <w:t>25</w:t>
      </w:r>
      <w:r>
        <w:rPr>
          <w:rFonts w:hint="eastAsia"/>
        </w:rPr>
        <w:t>名以上成员的私人俱乐部；</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加强对地方残疾议员的保护；</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将《禁止歧视残疾人法案》的适用范围扩大到普通资格证书颁授机构，这些机构有权颁授高级职业水平考试资格证书和普通中等教育资格证书等；</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将《禁止歧视残疾人法案》的适用范围扩大到所有地面公共交通工具、车辆出租、维修服务以及休闲旅游用途车辆；</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规定政府有权设定最后期限，在最后期限以前，包括有轨电车在内的一切铁道车辆都必须在最后期限以前进行方便残疾人使用的相关改造。《</w:t>
      </w:r>
      <w:r>
        <w:rPr>
          <w:rFonts w:hint="eastAsia"/>
        </w:rPr>
        <w:t>2005</w:t>
      </w:r>
      <w:r>
        <w:rPr>
          <w:rFonts w:hint="eastAsia"/>
        </w:rPr>
        <w:t>年禁止歧视残疾人法案》确保该日期不迟于</w:t>
      </w:r>
      <w:r>
        <w:rPr>
          <w:rFonts w:hint="eastAsia"/>
        </w:rPr>
        <w:t>2020</w:t>
      </w:r>
      <w:r>
        <w:rPr>
          <w:rFonts w:hint="eastAsia"/>
        </w:rPr>
        <w:t>年</w:t>
      </w:r>
      <w:r>
        <w:rPr>
          <w:rFonts w:hint="eastAsia"/>
        </w:rPr>
        <w:t>1</w:t>
      </w:r>
      <w:r>
        <w:rPr>
          <w:rFonts w:hint="eastAsia"/>
        </w:rPr>
        <w:t>月</w:t>
      </w:r>
      <w:r>
        <w:rPr>
          <w:rFonts w:hint="eastAsia"/>
        </w:rPr>
        <w:t>1</w:t>
      </w:r>
      <w:r>
        <w:rPr>
          <w:rFonts w:hint="eastAsia"/>
        </w:rPr>
        <w:t>日。</w:t>
      </w:r>
    </w:p>
    <w:p w:rsidR="00E86ED0" w:rsidRDefault="00E86ED0">
      <w:pPr>
        <w:tabs>
          <w:tab w:val="left" w:pos="630"/>
        </w:tabs>
        <w:spacing w:after="240" w:line="360" w:lineRule="exact"/>
        <w:rPr>
          <w:rFonts w:hint="eastAsia"/>
        </w:rPr>
      </w:pPr>
      <w:r>
        <w:rPr>
          <w:rFonts w:hint="eastAsia"/>
        </w:rPr>
        <w:t>161.</w:t>
      </w:r>
      <w:r>
        <w:tab/>
      </w:r>
      <w:r>
        <w:rPr>
          <w:rFonts w:hint="eastAsia"/>
        </w:rPr>
        <w:t>这些条款大部分在</w:t>
      </w:r>
      <w:r>
        <w:rPr>
          <w:rFonts w:hint="eastAsia"/>
        </w:rPr>
        <w:t>2005</w:t>
      </w:r>
      <w:r>
        <w:rPr>
          <w:rFonts w:hint="eastAsia"/>
        </w:rPr>
        <w:t>年</w:t>
      </w:r>
      <w:r>
        <w:rPr>
          <w:rFonts w:hint="eastAsia"/>
        </w:rPr>
        <w:t>12</w:t>
      </w:r>
      <w:r>
        <w:rPr>
          <w:rFonts w:hint="eastAsia"/>
        </w:rPr>
        <w:t>月</w:t>
      </w:r>
      <w:r>
        <w:rPr>
          <w:rFonts w:hint="eastAsia"/>
        </w:rPr>
        <w:t>5</w:t>
      </w:r>
      <w:r>
        <w:rPr>
          <w:rFonts w:hint="eastAsia"/>
        </w:rPr>
        <w:t>日－</w:t>
      </w:r>
      <w:r>
        <w:rPr>
          <w:rFonts w:hint="eastAsia"/>
        </w:rPr>
        <w:t>2006</w:t>
      </w:r>
      <w:r>
        <w:rPr>
          <w:rFonts w:hint="eastAsia"/>
        </w:rPr>
        <w:t>年</w:t>
      </w:r>
      <w:r>
        <w:rPr>
          <w:rFonts w:hint="eastAsia"/>
        </w:rPr>
        <w:t>12</w:t>
      </w:r>
      <w:r>
        <w:rPr>
          <w:rFonts w:hint="eastAsia"/>
        </w:rPr>
        <w:t>月</w:t>
      </w:r>
      <w:r>
        <w:rPr>
          <w:rFonts w:hint="eastAsia"/>
        </w:rPr>
        <w:t>4</w:t>
      </w:r>
      <w:r>
        <w:rPr>
          <w:rFonts w:hint="eastAsia"/>
        </w:rPr>
        <w:t>日期间生效，但是，涉及资格证书颁授机构的条款将自</w:t>
      </w:r>
      <w:r>
        <w:rPr>
          <w:rFonts w:hint="eastAsia"/>
        </w:rPr>
        <w:t>2007</w:t>
      </w:r>
      <w:r>
        <w:rPr>
          <w:rFonts w:hint="eastAsia"/>
        </w:rPr>
        <w:t>年</w:t>
      </w:r>
      <w:r>
        <w:rPr>
          <w:rFonts w:hint="eastAsia"/>
        </w:rPr>
        <w:t>9</w:t>
      </w:r>
      <w:r>
        <w:rPr>
          <w:rFonts w:hint="eastAsia"/>
        </w:rPr>
        <w:t>月起开始实施。类似条款也适用于北爱尔兰。</w:t>
      </w:r>
      <w:r>
        <w:rPr>
          <w:rFonts w:hint="eastAsia"/>
        </w:rPr>
        <w:t xml:space="preserve">  </w:t>
      </w:r>
    </w:p>
    <w:p w:rsidR="00E86ED0" w:rsidRDefault="00E86ED0">
      <w:pPr>
        <w:pStyle w:val="H1"/>
        <w:spacing w:before="120"/>
        <w:rPr>
          <w:rFonts w:hint="eastAsia"/>
        </w:rPr>
      </w:pPr>
      <w:r>
        <w:rPr>
          <w:rFonts w:hint="eastAsia"/>
        </w:rPr>
        <w:t>将对女性同性恋者产生积极影响的法律</w:t>
      </w:r>
    </w:p>
    <w:p w:rsidR="00E86ED0" w:rsidRDefault="00E86ED0">
      <w:pPr>
        <w:tabs>
          <w:tab w:val="left" w:pos="630"/>
        </w:tabs>
        <w:spacing w:after="240" w:line="360" w:lineRule="exact"/>
        <w:rPr>
          <w:rFonts w:ascii="SimHei" w:eastAsia="SimHei" w:hint="eastAsia"/>
          <w:color w:val="FF0000"/>
        </w:rPr>
      </w:pPr>
      <w:r>
        <w:rPr>
          <w:rFonts w:ascii="SimHei" w:eastAsia="SimHei" w:hint="eastAsia"/>
          <w:color w:val="FF0000"/>
        </w:rPr>
        <w:t xml:space="preserve">《2002年收养和儿童法案》    </w:t>
      </w:r>
    </w:p>
    <w:p w:rsidR="00E86ED0" w:rsidRDefault="00E86ED0">
      <w:pPr>
        <w:tabs>
          <w:tab w:val="left" w:pos="630"/>
        </w:tabs>
        <w:spacing w:after="240" w:line="360" w:lineRule="exact"/>
        <w:rPr>
          <w:rFonts w:hint="eastAsia"/>
        </w:rPr>
      </w:pPr>
      <w:r>
        <w:rPr>
          <w:rFonts w:hint="eastAsia"/>
        </w:rPr>
        <w:t>162.</w:t>
      </w:r>
      <w:r>
        <w:tab/>
      </w:r>
      <w:r>
        <w:rPr>
          <w:rFonts w:hint="eastAsia"/>
        </w:rPr>
        <w:t>2004</w:t>
      </w:r>
      <w:r>
        <w:rPr>
          <w:rFonts w:hint="eastAsia"/>
        </w:rPr>
        <w:t>年实施的《</w:t>
      </w:r>
      <w:r>
        <w:rPr>
          <w:rFonts w:hint="eastAsia"/>
        </w:rPr>
        <w:t>2002</w:t>
      </w:r>
      <w:r>
        <w:rPr>
          <w:rFonts w:hint="eastAsia"/>
        </w:rPr>
        <w:t>年收养和儿童法案》允许未婚夫妻（无论何种性取向）及同性伴侣申请联合收养子女。</w:t>
      </w:r>
    </w:p>
    <w:p w:rsidR="00E86ED0" w:rsidRDefault="00E86ED0">
      <w:pPr>
        <w:tabs>
          <w:tab w:val="left" w:pos="630"/>
        </w:tabs>
        <w:spacing w:after="240" w:line="360" w:lineRule="exact"/>
        <w:rPr>
          <w:rFonts w:ascii="SimHei" w:eastAsia="SimHei" w:hint="eastAsia"/>
          <w:color w:val="FF0000"/>
        </w:rPr>
      </w:pPr>
      <w:r>
        <w:rPr>
          <w:rFonts w:ascii="SimHei" w:eastAsia="SimHei" w:hint="eastAsia"/>
          <w:color w:val="FF0000"/>
        </w:rPr>
        <w:t xml:space="preserve">《2002年就业法案》   </w:t>
      </w:r>
    </w:p>
    <w:p w:rsidR="00E86ED0" w:rsidRDefault="00E86ED0">
      <w:pPr>
        <w:tabs>
          <w:tab w:val="left" w:pos="630"/>
        </w:tabs>
        <w:spacing w:after="240" w:line="360" w:lineRule="exact"/>
        <w:rPr>
          <w:rFonts w:hint="eastAsia"/>
        </w:rPr>
      </w:pPr>
      <w:r>
        <w:rPr>
          <w:rFonts w:hint="eastAsia"/>
        </w:rPr>
        <w:t>163.</w:t>
      </w:r>
      <w:r>
        <w:tab/>
      </w:r>
      <w:r>
        <w:rPr>
          <w:rFonts w:hint="eastAsia"/>
        </w:rPr>
        <w:t>自</w:t>
      </w:r>
      <w:r>
        <w:rPr>
          <w:rFonts w:hint="eastAsia"/>
        </w:rPr>
        <w:t>2003</w:t>
      </w:r>
      <w:r>
        <w:rPr>
          <w:rFonts w:hint="eastAsia"/>
        </w:rPr>
        <w:t>年</w:t>
      </w:r>
      <w:r>
        <w:rPr>
          <w:rFonts w:hint="eastAsia"/>
        </w:rPr>
        <w:t>4</w:t>
      </w:r>
      <w:r>
        <w:rPr>
          <w:rFonts w:hint="eastAsia"/>
        </w:rPr>
        <w:t>月起，根据《</w:t>
      </w:r>
      <w:r>
        <w:rPr>
          <w:rFonts w:hint="eastAsia"/>
        </w:rPr>
        <w:t>2002</w:t>
      </w:r>
      <w:r>
        <w:rPr>
          <w:rFonts w:hint="eastAsia"/>
        </w:rPr>
        <w:t>年就业法案》的规定制定的一项享受两周带薪陪产假的新权利得到全面实施。这项权利适用于负有抚养子女义务的家长，包括母亲或收养人的同性伴侣。</w:t>
      </w:r>
      <w:r>
        <w:rPr>
          <w:rFonts w:hint="eastAsia"/>
        </w:rPr>
        <w:t>2003</w:t>
      </w:r>
      <w:r>
        <w:rPr>
          <w:rFonts w:hint="eastAsia"/>
        </w:rPr>
        <w:t>年</w:t>
      </w:r>
      <w:r>
        <w:rPr>
          <w:rFonts w:hint="eastAsia"/>
        </w:rPr>
        <w:t>4</w:t>
      </w:r>
      <w:r>
        <w:rPr>
          <w:rFonts w:hint="eastAsia"/>
        </w:rPr>
        <w:t>月，年幼子女的家长申请弹性工作方式的新权利出台。子女的家长和他们的同性伴侣如果负有抚养子女义务，也能申请弹性工作方式。</w:t>
      </w:r>
      <w:r>
        <w:rPr>
          <w:rFonts w:hint="eastAsia"/>
        </w:rPr>
        <w:t xml:space="preserve"> </w:t>
      </w:r>
    </w:p>
    <w:p w:rsidR="00E86ED0" w:rsidRDefault="00E86ED0">
      <w:pPr>
        <w:tabs>
          <w:tab w:val="left" w:pos="630"/>
        </w:tabs>
        <w:spacing w:after="240" w:line="360" w:lineRule="exact"/>
        <w:rPr>
          <w:rFonts w:ascii="SimHei" w:eastAsia="SimHei" w:hint="eastAsia"/>
          <w:color w:val="FF0000"/>
        </w:rPr>
      </w:pPr>
      <w:r>
        <w:rPr>
          <w:rFonts w:ascii="SimHei" w:eastAsia="SimHei" w:hint="eastAsia"/>
          <w:color w:val="FF0000"/>
        </w:rPr>
        <w:t xml:space="preserve">《2003年就业平等（性取向）条例》 </w:t>
      </w:r>
    </w:p>
    <w:p w:rsidR="00E86ED0" w:rsidRDefault="00E86ED0">
      <w:pPr>
        <w:tabs>
          <w:tab w:val="left" w:pos="630"/>
        </w:tabs>
        <w:spacing w:after="240" w:line="360" w:lineRule="exact"/>
        <w:rPr>
          <w:rFonts w:hint="eastAsia"/>
          <w:iCs/>
        </w:rPr>
      </w:pPr>
      <w:r>
        <w:rPr>
          <w:rFonts w:hint="eastAsia"/>
          <w:iCs/>
        </w:rPr>
        <w:t>164.</w:t>
      </w:r>
      <w:r>
        <w:rPr>
          <w:iCs/>
        </w:rPr>
        <w:tab/>
      </w:r>
      <w:r>
        <w:rPr>
          <w:rFonts w:hint="eastAsia"/>
          <w:iCs/>
        </w:rPr>
        <w:t>这些条例旨在消除就业和培训领域中基于性取向理由产生的歧视。</w:t>
      </w:r>
    </w:p>
    <w:p w:rsidR="00E86ED0" w:rsidRDefault="00E86ED0">
      <w:pPr>
        <w:tabs>
          <w:tab w:val="left" w:pos="630"/>
        </w:tabs>
        <w:spacing w:after="240" w:line="360" w:lineRule="exact"/>
        <w:rPr>
          <w:rFonts w:ascii="SimHei" w:eastAsia="SimHei" w:hint="eastAsia"/>
          <w:color w:val="FF0000"/>
        </w:rPr>
      </w:pPr>
      <w:r>
        <w:rPr>
          <w:rFonts w:ascii="SimHei" w:eastAsia="SimHei" w:hint="eastAsia"/>
          <w:color w:val="FF0000"/>
        </w:rPr>
        <w:t xml:space="preserve">《2007年平等法案（性取向）条例》 </w:t>
      </w:r>
    </w:p>
    <w:p w:rsidR="00E86ED0" w:rsidRDefault="00E86ED0">
      <w:pPr>
        <w:tabs>
          <w:tab w:val="left" w:pos="630"/>
        </w:tabs>
        <w:spacing w:after="240" w:line="360" w:lineRule="exact"/>
        <w:rPr>
          <w:rFonts w:hint="eastAsia"/>
          <w:iCs/>
        </w:rPr>
      </w:pPr>
      <w:r>
        <w:rPr>
          <w:rFonts w:hint="eastAsia"/>
        </w:rPr>
        <w:t>165.</w:t>
      </w:r>
      <w:r>
        <w:tab/>
      </w:r>
      <w:r>
        <w:rPr>
          <w:rFonts w:hint="eastAsia"/>
        </w:rPr>
        <w:t>政府于</w:t>
      </w:r>
      <w:r>
        <w:rPr>
          <w:rFonts w:hint="eastAsia"/>
        </w:rPr>
        <w:t>2006</w:t>
      </w:r>
      <w:r>
        <w:rPr>
          <w:rFonts w:hint="eastAsia"/>
        </w:rPr>
        <w:t>年</w:t>
      </w:r>
      <w:r>
        <w:rPr>
          <w:rFonts w:hint="eastAsia"/>
        </w:rPr>
        <w:t>3</w:t>
      </w:r>
      <w:r>
        <w:rPr>
          <w:rFonts w:hint="eastAsia"/>
        </w:rPr>
        <w:t>月就扩大反歧视保护举行了磋商，旨在反对基于性取向理由而在商品和服务的提供上产生的歧视。政府于</w:t>
      </w:r>
      <w:r>
        <w:rPr>
          <w:rFonts w:hint="eastAsia"/>
        </w:rPr>
        <w:t>2007</w:t>
      </w:r>
      <w:r>
        <w:rPr>
          <w:rFonts w:hint="eastAsia"/>
        </w:rPr>
        <w:t>年</w:t>
      </w:r>
      <w:r>
        <w:rPr>
          <w:rFonts w:hint="eastAsia"/>
        </w:rPr>
        <w:t>3</w:t>
      </w:r>
      <w:r>
        <w:rPr>
          <w:rFonts w:hint="eastAsia"/>
        </w:rPr>
        <w:t>月</w:t>
      </w:r>
      <w:r>
        <w:rPr>
          <w:rFonts w:hint="eastAsia"/>
        </w:rPr>
        <w:t>7</w:t>
      </w:r>
      <w:r>
        <w:rPr>
          <w:rFonts w:hint="eastAsia"/>
        </w:rPr>
        <w:t>日发布了对磋商的反馈意见，并向议会提交了《</w:t>
      </w:r>
      <w:r>
        <w:rPr>
          <w:rFonts w:hint="eastAsia"/>
        </w:rPr>
        <w:t>2007</w:t>
      </w:r>
      <w:r>
        <w:rPr>
          <w:rFonts w:hint="eastAsia"/>
        </w:rPr>
        <w:t>年平等法案（性取向）条例》。《条例》于</w:t>
      </w:r>
      <w:r>
        <w:rPr>
          <w:rFonts w:hint="eastAsia"/>
        </w:rPr>
        <w:t>2007</w:t>
      </w:r>
      <w:r>
        <w:rPr>
          <w:rFonts w:hint="eastAsia"/>
        </w:rPr>
        <w:t>年</w:t>
      </w:r>
      <w:r>
        <w:rPr>
          <w:rFonts w:hint="eastAsia"/>
        </w:rPr>
        <w:t>4</w:t>
      </w:r>
      <w:r>
        <w:rPr>
          <w:rFonts w:hint="eastAsia"/>
        </w:rPr>
        <w:t>月生效。</w:t>
      </w:r>
      <w:r>
        <w:rPr>
          <w:rFonts w:hint="eastAsia"/>
        </w:rPr>
        <w:t xml:space="preserve">  </w:t>
      </w:r>
    </w:p>
    <w:p w:rsidR="00E86ED0" w:rsidRDefault="00E86ED0">
      <w:pPr>
        <w:tabs>
          <w:tab w:val="left" w:pos="630"/>
        </w:tabs>
        <w:spacing w:after="240" w:line="360" w:lineRule="exact"/>
        <w:rPr>
          <w:rFonts w:ascii="SimHei" w:eastAsia="SimHei" w:hint="eastAsia"/>
          <w:color w:val="FF0000"/>
        </w:rPr>
      </w:pPr>
      <w:r>
        <w:rPr>
          <w:rFonts w:ascii="SimHei" w:eastAsia="SimHei" w:hint="eastAsia"/>
          <w:color w:val="FF0000"/>
        </w:rPr>
        <w:t xml:space="preserve">《2003年地方政府法案》   </w:t>
      </w:r>
    </w:p>
    <w:p w:rsidR="00E86ED0" w:rsidRDefault="00E86ED0">
      <w:pPr>
        <w:tabs>
          <w:tab w:val="left" w:pos="630"/>
        </w:tabs>
        <w:spacing w:after="240" w:line="360" w:lineRule="exact"/>
        <w:rPr>
          <w:rFonts w:hint="eastAsia"/>
        </w:rPr>
      </w:pPr>
      <w:r>
        <w:rPr>
          <w:rFonts w:hint="eastAsia"/>
        </w:rPr>
        <w:t>166.</w:t>
      </w:r>
      <w:r>
        <w:tab/>
      </w:r>
      <w:r>
        <w:rPr>
          <w:rFonts w:hint="eastAsia"/>
        </w:rPr>
        <w:t>政府于</w:t>
      </w:r>
      <w:r>
        <w:rPr>
          <w:rFonts w:hint="eastAsia"/>
        </w:rPr>
        <w:t>2003</w:t>
      </w:r>
      <w:r>
        <w:rPr>
          <w:rFonts w:hint="eastAsia"/>
        </w:rPr>
        <w:t>年</w:t>
      </w:r>
      <w:r>
        <w:rPr>
          <w:rFonts w:hint="eastAsia"/>
        </w:rPr>
        <w:t>11</w:t>
      </w:r>
      <w:r>
        <w:rPr>
          <w:rFonts w:hint="eastAsia"/>
        </w:rPr>
        <w:t>月废止了《</w:t>
      </w:r>
      <w:r>
        <w:rPr>
          <w:rFonts w:hint="eastAsia"/>
        </w:rPr>
        <w:t>2003</w:t>
      </w:r>
      <w:r>
        <w:rPr>
          <w:rFonts w:hint="eastAsia"/>
        </w:rPr>
        <w:t>年地方政府法案》第</w:t>
      </w:r>
      <w:r>
        <w:rPr>
          <w:rFonts w:hint="eastAsia"/>
        </w:rPr>
        <w:t>28</w:t>
      </w:r>
      <w:r>
        <w:rPr>
          <w:rFonts w:hint="eastAsia"/>
        </w:rPr>
        <w:t>款。教育和技能部在《性和性关系指导意见》中明确规定，教师对性取向应当保持真诚而敏感的态度，对适当的问题做出答复并提供帮助，但是不能直接宣传性取向。</w:t>
      </w:r>
    </w:p>
    <w:p w:rsidR="00E86ED0" w:rsidRDefault="00E86ED0">
      <w:pPr>
        <w:tabs>
          <w:tab w:val="left" w:pos="630"/>
        </w:tabs>
        <w:spacing w:after="240" w:line="360" w:lineRule="exact"/>
        <w:rPr>
          <w:rFonts w:ascii="SimHei" w:eastAsia="SimHei" w:hint="eastAsia"/>
          <w:color w:val="FF0000"/>
        </w:rPr>
      </w:pPr>
      <w:r>
        <w:rPr>
          <w:rFonts w:ascii="SimHei" w:eastAsia="SimHei" w:hint="eastAsia"/>
          <w:color w:val="FF0000"/>
        </w:rPr>
        <w:t xml:space="preserve">消除校园里的学生欺凌 </w:t>
      </w:r>
    </w:p>
    <w:p w:rsidR="00E86ED0" w:rsidRDefault="00E86ED0">
      <w:pPr>
        <w:tabs>
          <w:tab w:val="left" w:pos="630"/>
        </w:tabs>
        <w:spacing w:after="240" w:line="360" w:lineRule="exact"/>
        <w:rPr>
          <w:rFonts w:hint="eastAsia"/>
        </w:rPr>
      </w:pPr>
      <w:r>
        <w:rPr>
          <w:rFonts w:hint="eastAsia"/>
        </w:rPr>
        <w:t>167.</w:t>
      </w:r>
      <w:r>
        <w:tab/>
      </w:r>
      <w:r>
        <w:rPr>
          <w:rFonts w:hint="eastAsia"/>
        </w:rPr>
        <w:t>目前，教育和技能部正在修订校园版的“不要默默承受”指导意见，该指导意见最早于</w:t>
      </w:r>
      <w:r>
        <w:rPr>
          <w:rFonts w:hint="eastAsia"/>
        </w:rPr>
        <w:t>1994</w:t>
      </w:r>
      <w:r>
        <w:rPr>
          <w:rFonts w:hint="eastAsia"/>
        </w:rPr>
        <w:t>年发布，分别在</w:t>
      </w:r>
      <w:r>
        <w:rPr>
          <w:rFonts w:hint="eastAsia"/>
        </w:rPr>
        <w:t>2000</w:t>
      </w:r>
      <w:r>
        <w:rPr>
          <w:rFonts w:hint="eastAsia"/>
        </w:rPr>
        <w:t>年和</w:t>
      </w:r>
      <w:r>
        <w:rPr>
          <w:rFonts w:hint="eastAsia"/>
        </w:rPr>
        <w:t>2002</w:t>
      </w:r>
      <w:r>
        <w:rPr>
          <w:rFonts w:hint="eastAsia"/>
        </w:rPr>
        <w:t>年做了修订，对消除校园里的学生欺凌提供了切实帮助。自</w:t>
      </w:r>
      <w:r>
        <w:rPr>
          <w:rFonts w:hint="eastAsia"/>
        </w:rPr>
        <w:t>2007</w:t>
      </w:r>
      <w:r>
        <w:rPr>
          <w:rFonts w:hint="eastAsia"/>
        </w:rPr>
        <w:t>年</w:t>
      </w:r>
      <w:r>
        <w:rPr>
          <w:rFonts w:hint="eastAsia"/>
        </w:rPr>
        <w:t>3</w:t>
      </w:r>
      <w:r>
        <w:rPr>
          <w:rFonts w:hint="eastAsia"/>
        </w:rPr>
        <w:t>月起，可以从互联网上查到这个有可能以“在安全的环境中学习”命名的新版本。另外，教育和技能部于</w:t>
      </w:r>
      <w:r>
        <w:rPr>
          <w:rFonts w:hint="eastAsia"/>
        </w:rPr>
        <w:t>2006</w:t>
      </w:r>
      <w:r>
        <w:rPr>
          <w:rFonts w:hint="eastAsia"/>
        </w:rPr>
        <w:t>年</w:t>
      </w:r>
      <w:r>
        <w:rPr>
          <w:rFonts w:hint="eastAsia"/>
        </w:rPr>
        <w:t>3</w:t>
      </w:r>
      <w:r>
        <w:rPr>
          <w:rFonts w:hint="eastAsia"/>
        </w:rPr>
        <w:t>月发布了关于如何消除种族主义欺凌的特别指导意见，</w:t>
      </w:r>
      <w:r>
        <w:rPr>
          <w:rFonts w:hint="eastAsia"/>
        </w:rPr>
        <w:t>2007</w:t>
      </w:r>
      <w:r>
        <w:rPr>
          <w:rFonts w:hint="eastAsia"/>
        </w:rPr>
        <w:t>年晚些时候，拟发布关于对同性恋的欺凌问题的指导意见。</w:t>
      </w:r>
    </w:p>
    <w:p w:rsidR="00E86ED0" w:rsidRDefault="00E86ED0">
      <w:pPr>
        <w:tabs>
          <w:tab w:val="left" w:pos="630"/>
        </w:tabs>
        <w:spacing w:after="240" w:line="360" w:lineRule="exact"/>
        <w:rPr>
          <w:rFonts w:ascii="SimHei" w:eastAsia="SimHei" w:hint="eastAsia"/>
          <w:color w:val="FF0000"/>
        </w:rPr>
      </w:pPr>
      <w:r>
        <w:rPr>
          <w:rFonts w:ascii="SimHei" w:eastAsia="SimHei" w:hint="eastAsia"/>
          <w:color w:val="FF0000"/>
        </w:rPr>
        <w:t xml:space="preserve">《2004年同性伴侣法案》 </w:t>
      </w:r>
    </w:p>
    <w:p w:rsidR="00E86ED0" w:rsidRDefault="00E86ED0">
      <w:pPr>
        <w:tabs>
          <w:tab w:val="left" w:pos="630"/>
        </w:tabs>
        <w:spacing w:after="240" w:line="360" w:lineRule="exact"/>
        <w:rPr>
          <w:rFonts w:hint="eastAsia"/>
        </w:rPr>
      </w:pPr>
      <w:r>
        <w:rPr>
          <w:rFonts w:hint="eastAsia"/>
        </w:rPr>
        <w:t>168.</w:t>
      </w:r>
      <w:r>
        <w:tab/>
      </w:r>
      <w:r>
        <w:rPr>
          <w:rFonts w:hint="eastAsia"/>
        </w:rPr>
        <w:t>《</w:t>
      </w:r>
      <w:r>
        <w:rPr>
          <w:rFonts w:hint="eastAsia"/>
        </w:rPr>
        <w:t>2004</w:t>
      </w:r>
      <w:r>
        <w:rPr>
          <w:rFonts w:hint="eastAsia"/>
        </w:rPr>
        <w:t>年同性伴侣法案》（自</w:t>
      </w:r>
      <w:r>
        <w:rPr>
          <w:rFonts w:hint="eastAsia"/>
        </w:rPr>
        <w:t>2005</w:t>
      </w:r>
      <w:r>
        <w:rPr>
          <w:rFonts w:hint="eastAsia"/>
        </w:rPr>
        <w:t>年</w:t>
      </w:r>
      <w:r>
        <w:rPr>
          <w:rFonts w:hint="eastAsia"/>
        </w:rPr>
        <w:t>12</w:t>
      </w:r>
      <w:r>
        <w:rPr>
          <w:rFonts w:hint="eastAsia"/>
        </w:rPr>
        <w:t>月</w:t>
      </w:r>
      <w:r>
        <w:rPr>
          <w:rFonts w:hint="eastAsia"/>
        </w:rPr>
        <w:t>5</w:t>
      </w:r>
      <w:r>
        <w:rPr>
          <w:rFonts w:hint="eastAsia"/>
        </w:rPr>
        <w:t>日起生效）允许同性配偶结成同性伴侣关系，以便相互之间做出正式的、法律上的承诺。这赋予他们多项权利和义务，包括领取养恤金的权利、继承权以及家庭法所赋予的权利。</w:t>
      </w:r>
    </w:p>
    <w:p w:rsidR="00E86ED0" w:rsidRDefault="00E86ED0">
      <w:pPr>
        <w:pStyle w:val="H1"/>
        <w:spacing w:before="120"/>
        <w:rPr>
          <w:rFonts w:hint="eastAsia"/>
        </w:rPr>
      </w:pPr>
      <w:bookmarkStart w:id="4" w:name="_Toc441295164"/>
      <w:r>
        <w:rPr>
          <w:rFonts w:hint="eastAsia"/>
        </w:rPr>
        <w:t>旨在消除对特定群体歧视的其他措施</w:t>
      </w:r>
    </w:p>
    <w:p w:rsidR="00E86ED0" w:rsidRDefault="00E86ED0">
      <w:pPr>
        <w:tabs>
          <w:tab w:val="left" w:pos="630"/>
        </w:tabs>
        <w:spacing w:after="240" w:line="360" w:lineRule="exact"/>
        <w:rPr>
          <w:rFonts w:ascii="SimHei" w:eastAsia="SimHei" w:hint="eastAsia"/>
          <w:color w:val="FF0000"/>
        </w:rPr>
      </w:pPr>
      <w:r>
        <w:rPr>
          <w:rFonts w:ascii="SimHei" w:eastAsia="SimHei" w:hint="eastAsia"/>
          <w:color w:val="FF0000"/>
        </w:rPr>
        <w:t>女性罪犯</w:t>
      </w:r>
    </w:p>
    <w:p w:rsidR="00E86ED0" w:rsidRDefault="00E86ED0">
      <w:pPr>
        <w:tabs>
          <w:tab w:val="left" w:pos="630"/>
        </w:tabs>
        <w:spacing w:after="240" w:line="360" w:lineRule="exact"/>
        <w:rPr>
          <w:rFonts w:hint="eastAsia"/>
        </w:rPr>
      </w:pPr>
      <w:r>
        <w:rPr>
          <w:rFonts w:hint="eastAsia"/>
        </w:rPr>
        <w:t>169.</w:t>
      </w:r>
      <w:r>
        <w:tab/>
      </w:r>
      <w:r>
        <w:rPr>
          <w:rFonts w:hint="eastAsia"/>
        </w:rPr>
        <w:t>女性罪犯占监狱罪犯总人数的</w:t>
      </w:r>
      <w:r>
        <w:rPr>
          <w:rFonts w:hint="eastAsia"/>
        </w:rPr>
        <w:t>6%</w:t>
      </w:r>
      <w:r>
        <w:rPr>
          <w:rFonts w:hint="eastAsia"/>
        </w:rPr>
        <w:t>，占社区刑罚罪犯的</w:t>
      </w:r>
      <w:r>
        <w:rPr>
          <w:rFonts w:hint="eastAsia"/>
        </w:rPr>
        <w:t>12%</w:t>
      </w:r>
      <w:r>
        <w:rPr>
          <w:rFonts w:hint="eastAsia"/>
        </w:rPr>
        <w:t>。从</w:t>
      </w:r>
      <w:r>
        <w:rPr>
          <w:rFonts w:hint="eastAsia"/>
        </w:rPr>
        <w:t>1995-2005</w:t>
      </w:r>
      <w:r>
        <w:rPr>
          <w:rFonts w:hint="eastAsia"/>
        </w:rPr>
        <w:t>年，监狱女性罪犯总人数增加了</w:t>
      </w:r>
      <w:r>
        <w:rPr>
          <w:rFonts w:hint="eastAsia"/>
        </w:rPr>
        <w:t>126%</w:t>
      </w:r>
      <w:r>
        <w:rPr>
          <w:rFonts w:hint="eastAsia"/>
        </w:rPr>
        <w:t>（同期男性罪犯总人数增加了</w:t>
      </w:r>
      <w:r>
        <w:rPr>
          <w:rFonts w:hint="eastAsia"/>
        </w:rPr>
        <w:t>46%</w:t>
      </w:r>
      <w:r>
        <w:rPr>
          <w:rFonts w:hint="eastAsia"/>
        </w:rPr>
        <w:t>），尽管</w:t>
      </w:r>
      <w:r>
        <w:rPr>
          <w:rFonts w:hint="eastAsia"/>
        </w:rPr>
        <w:t>2006</w:t>
      </w:r>
      <w:r>
        <w:rPr>
          <w:rFonts w:hint="eastAsia"/>
        </w:rPr>
        <w:t>年</w:t>
      </w:r>
      <w:r>
        <w:rPr>
          <w:rFonts w:hint="eastAsia"/>
        </w:rPr>
        <w:t>12</w:t>
      </w:r>
      <w:r>
        <w:rPr>
          <w:rFonts w:hint="eastAsia"/>
        </w:rPr>
        <w:t>月较</w:t>
      </w:r>
      <w:r>
        <w:rPr>
          <w:rFonts w:hint="eastAsia"/>
        </w:rPr>
        <w:t>2005</w:t>
      </w:r>
      <w:r>
        <w:rPr>
          <w:rFonts w:hint="eastAsia"/>
        </w:rPr>
        <w:t>年同期减少了</w:t>
      </w:r>
      <w:r>
        <w:rPr>
          <w:rFonts w:hint="eastAsia"/>
        </w:rPr>
        <w:t>1%</w:t>
      </w:r>
      <w:r>
        <w:rPr>
          <w:rFonts w:hint="eastAsia"/>
        </w:rPr>
        <w:t>。</w:t>
      </w:r>
      <w:r>
        <w:rPr>
          <w:rFonts w:hint="eastAsia"/>
        </w:rPr>
        <w:t xml:space="preserve"> </w:t>
      </w:r>
    </w:p>
    <w:p w:rsidR="00E86ED0" w:rsidRDefault="00E86ED0">
      <w:pPr>
        <w:tabs>
          <w:tab w:val="left" w:pos="630"/>
        </w:tabs>
        <w:spacing w:after="240" w:line="360" w:lineRule="exact"/>
        <w:rPr>
          <w:rFonts w:hint="eastAsia"/>
        </w:rPr>
      </w:pPr>
      <w:r>
        <w:rPr>
          <w:rFonts w:hint="eastAsia"/>
        </w:rPr>
        <w:t>170.</w:t>
      </w:r>
      <w:r>
        <w:tab/>
      </w:r>
      <w:r>
        <w:rPr>
          <w:rFonts w:hint="eastAsia"/>
        </w:rPr>
        <w:t>许多女性罪犯所犯罪行相对较轻（已经宣判的在押女性罪犯中有</w:t>
      </w:r>
      <w:r>
        <w:rPr>
          <w:rFonts w:hint="eastAsia"/>
        </w:rPr>
        <w:t>40%</w:t>
      </w:r>
      <w:r>
        <w:rPr>
          <w:rFonts w:hint="eastAsia"/>
        </w:rPr>
        <w:t>是由于盗窃和欺诈而被判刑），绝大多数</w:t>
      </w:r>
      <w:r>
        <w:rPr>
          <w:rFonts w:ascii="NSimSun" w:hint="eastAsia"/>
        </w:rPr>
        <w:t>——</w:t>
      </w:r>
      <w:r>
        <w:rPr>
          <w:rFonts w:hint="eastAsia"/>
        </w:rPr>
        <w:t>大约</w:t>
      </w:r>
      <w:r>
        <w:rPr>
          <w:rFonts w:hint="eastAsia"/>
        </w:rPr>
        <w:t>75%</w:t>
      </w:r>
      <w:r>
        <w:rPr>
          <w:rFonts w:ascii="NSimSun" w:hint="eastAsia"/>
        </w:rPr>
        <w:t>——</w:t>
      </w:r>
      <w:r>
        <w:rPr>
          <w:rFonts w:hint="eastAsia"/>
        </w:rPr>
        <w:t>刑期不超过</w:t>
      </w:r>
      <w:r>
        <w:rPr>
          <w:rFonts w:hint="eastAsia"/>
        </w:rPr>
        <w:t>12</w:t>
      </w:r>
      <w:r>
        <w:rPr>
          <w:rFonts w:hint="eastAsia"/>
        </w:rPr>
        <w:t>个月。还有许多妇女在监狱中被还押候审，她们中几乎</w:t>
      </w:r>
      <w:r>
        <w:rPr>
          <w:rFonts w:hint="eastAsia"/>
        </w:rPr>
        <w:t>60%</w:t>
      </w:r>
      <w:r>
        <w:rPr>
          <w:rFonts w:hint="eastAsia"/>
        </w:rPr>
        <w:t>的人都不会被判处监禁。政府对监禁所产生的影响表示担忧，既包括对妇女自身的影响，也包括对其子女提高生活质量的机会的影响。它还承认，刑事司法体系对占绝大多数的男性罪犯的性格和特点更加关注。</w:t>
      </w:r>
    </w:p>
    <w:p w:rsidR="00E86ED0" w:rsidRDefault="00131698">
      <w:pPr>
        <w:tabs>
          <w:tab w:val="left" w:pos="630"/>
        </w:tabs>
        <w:spacing w:after="240" w:line="360" w:lineRule="exact"/>
        <w:rPr>
          <w:rFonts w:ascii="SimHei" w:eastAsia="SimHei" w:hint="eastAsia"/>
          <w:color w:val="FF0000"/>
        </w:rPr>
      </w:pPr>
      <w:r>
        <w:rPr>
          <w:rFonts w:ascii="SimHei" w:eastAsia="SimHei"/>
          <w:color w:val="FF0000"/>
        </w:rPr>
        <w:br w:type="page"/>
      </w:r>
      <w:r w:rsidR="00E86ED0">
        <w:rPr>
          <w:rFonts w:ascii="SimHei" w:eastAsia="SimHei" w:hint="eastAsia"/>
          <w:color w:val="FF0000"/>
        </w:rPr>
        <w:t>采取措施减少女性犯罪</w:t>
      </w:r>
    </w:p>
    <w:p w:rsidR="00E86ED0" w:rsidRDefault="00E86ED0">
      <w:pPr>
        <w:tabs>
          <w:tab w:val="left" w:pos="630"/>
        </w:tabs>
        <w:spacing w:after="240" w:line="360" w:lineRule="exact"/>
        <w:rPr>
          <w:rFonts w:hint="eastAsia"/>
        </w:rPr>
      </w:pPr>
      <w:r>
        <w:rPr>
          <w:rFonts w:hint="eastAsia"/>
        </w:rPr>
        <w:t>171.</w:t>
      </w:r>
      <w:r>
        <w:tab/>
      </w:r>
      <w:r>
        <w:rPr>
          <w:rFonts w:hint="eastAsia"/>
        </w:rPr>
        <w:t>为了消除女性犯罪和减少监狱中的女罪犯人数，政府于</w:t>
      </w:r>
      <w:r>
        <w:rPr>
          <w:rFonts w:hint="eastAsia"/>
        </w:rPr>
        <w:t>2004</w:t>
      </w:r>
      <w:r>
        <w:rPr>
          <w:rFonts w:hint="eastAsia"/>
        </w:rPr>
        <w:t>年</w:t>
      </w:r>
      <w:r>
        <w:rPr>
          <w:rFonts w:hint="eastAsia"/>
        </w:rPr>
        <w:t>3</w:t>
      </w:r>
      <w:r>
        <w:rPr>
          <w:rFonts w:hint="eastAsia"/>
        </w:rPr>
        <w:t>月实施了“克制妇女犯罪行为方案”（</w:t>
      </w:r>
      <w:r>
        <w:rPr>
          <w:rFonts w:hint="eastAsia"/>
        </w:rPr>
        <w:t>WORP</w:t>
      </w:r>
      <w:r>
        <w:rPr>
          <w:rFonts w:hint="eastAsia"/>
        </w:rPr>
        <w:t>）。它将重点放在改善建立在社区基础上的更好地适应妇女需要的服务和干预，以支持更多地利用社区处置而不是短期监狱刑罚。</w:t>
      </w:r>
      <w:r>
        <w:rPr>
          <w:rFonts w:hint="eastAsia"/>
        </w:rPr>
        <w:t>2005</w:t>
      </w:r>
      <w:r>
        <w:rPr>
          <w:rFonts w:hint="eastAsia"/>
        </w:rPr>
        <w:t>年</w:t>
      </w:r>
      <w:r>
        <w:rPr>
          <w:rFonts w:hint="eastAsia"/>
        </w:rPr>
        <w:t>9</w:t>
      </w:r>
      <w:r>
        <w:rPr>
          <w:rFonts w:hint="eastAsia"/>
        </w:rPr>
        <w:t>月发布了一份有关最新进展情况的临时评论（</w:t>
      </w:r>
      <w:r>
        <w:rPr>
          <w:rFonts w:hint="eastAsia"/>
        </w:rPr>
        <w:t>www</w:t>
      </w:r>
      <w:r>
        <w:rPr>
          <w:rFonts w:hint="eastAsia"/>
        </w:rPr>
        <w:t>.</w:t>
      </w:r>
      <w:r>
        <w:rPr>
          <w:rFonts w:hint="eastAsia"/>
        </w:rPr>
        <w:t>homeoffice.gov.uk/documents/worp-annual-review-0405</w:t>
      </w:r>
      <w:r>
        <w:rPr>
          <w:rFonts w:hint="eastAsia"/>
        </w:rPr>
        <w:t>）。</w:t>
      </w:r>
      <w:r>
        <w:rPr>
          <w:rFonts w:hint="eastAsia"/>
        </w:rPr>
        <w:t xml:space="preserve">  </w:t>
      </w:r>
      <w:r>
        <w:rPr>
          <w:rFonts w:hint="eastAsia"/>
        </w:rPr>
        <w:t>有关“减少女性犯罪方案”活动的后续评论将被链接到政府对《</w:t>
      </w:r>
      <w:r>
        <w:rPr>
          <w:rFonts w:hint="eastAsia"/>
        </w:rPr>
        <w:t>Corston</w:t>
      </w:r>
      <w:r>
        <w:rPr>
          <w:rFonts w:hint="eastAsia"/>
        </w:rPr>
        <w:t>报告》所提建议做出的反馈（参考下文）。</w:t>
      </w:r>
      <w:r>
        <w:rPr>
          <w:rFonts w:hint="eastAsia"/>
        </w:rPr>
        <w:t xml:space="preserve"> </w:t>
      </w:r>
    </w:p>
    <w:p w:rsidR="00E86ED0" w:rsidRDefault="00E86ED0">
      <w:pPr>
        <w:tabs>
          <w:tab w:val="left" w:pos="630"/>
        </w:tabs>
        <w:spacing w:after="240" w:line="360" w:lineRule="exact"/>
        <w:rPr>
          <w:rFonts w:hint="eastAsia"/>
        </w:rPr>
      </w:pPr>
      <w:r>
        <w:rPr>
          <w:rFonts w:hint="eastAsia"/>
        </w:rPr>
        <w:t>172.</w:t>
      </w:r>
      <w:r>
        <w:tab/>
      </w:r>
      <w:r>
        <w:rPr>
          <w:rFonts w:hint="eastAsia"/>
        </w:rPr>
        <w:t>国家缓刑委员会发布了“为社区中的女性罪犯提供有效服务”指导意见（</w:t>
      </w:r>
      <w:r>
        <w:rPr>
          <w:rFonts w:hint="eastAsia"/>
        </w:rPr>
        <w:t>2006</w:t>
      </w:r>
      <w:r>
        <w:rPr>
          <w:rFonts w:hint="eastAsia"/>
        </w:rPr>
        <w:t>年</w:t>
      </w:r>
      <w:r>
        <w:rPr>
          <w:rFonts w:hint="eastAsia"/>
        </w:rPr>
        <w:t>11</w:t>
      </w:r>
      <w:r>
        <w:rPr>
          <w:rFonts w:hint="eastAsia"/>
        </w:rPr>
        <w:t>月）。全国罪犯管理局（</w:t>
      </w:r>
      <w:r>
        <w:rPr>
          <w:rFonts w:hint="eastAsia"/>
        </w:rPr>
        <w:t>NOMS</w:t>
      </w:r>
      <w:r>
        <w:rPr>
          <w:rFonts w:hint="eastAsia"/>
        </w:rPr>
        <w:t>）正在为监狱中服刑的妇女制定“按性别分类的操作规程”，明确规定的服务和供给标准，以适应在押女罪犯的需要。它将为全国罪犯管理局“</w:t>
      </w:r>
      <w:r>
        <w:rPr>
          <w:rFonts w:hint="eastAsia"/>
        </w:rPr>
        <w:t>2007</w:t>
      </w:r>
      <w:r>
        <w:rPr>
          <w:rFonts w:hint="eastAsia"/>
        </w:rPr>
        <w:t>年服务品质协议”提供强有力的支撑。</w:t>
      </w:r>
      <w:r>
        <w:rPr>
          <w:rFonts w:hint="eastAsia"/>
        </w:rPr>
        <w:t xml:space="preserve">  </w:t>
      </w:r>
    </w:p>
    <w:p w:rsidR="00E86ED0" w:rsidRDefault="00E86ED0">
      <w:pPr>
        <w:tabs>
          <w:tab w:val="left" w:pos="630"/>
        </w:tabs>
        <w:spacing w:after="240" w:line="360" w:lineRule="exact"/>
        <w:rPr>
          <w:rFonts w:hint="eastAsia"/>
        </w:rPr>
      </w:pPr>
      <w:r>
        <w:rPr>
          <w:rFonts w:hint="eastAsia"/>
        </w:rPr>
        <w:t>173.</w:t>
      </w:r>
      <w:r>
        <w:tab/>
      </w:r>
      <w:r>
        <w:rPr>
          <w:rFonts w:hint="eastAsia"/>
        </w:rPr>
        <w:t>为了协助建立更加有效的以社区为基础的女性犯罪反应机制，</w:t>
      </w:r>
      <w:r>
        <w:rPr>
          <w:rFonts w:hint="eastAsia"/>
        </w:rPr>
        <w:t>2005</w:t>
      </w:r>
      <w:r>
        <w:rPr>
          <w:rFonts w:hint="eastAsia"/>
        </w:rPr>
        <w:t>年</w:t>
      </w:r>
      <w:r>
        <w:rPr>
          <w:rFonts w:hint="eastAsia"/>
        </w:rPr>
        <w:t>3</w:t>
      </w:r>
      <w:r>
        <w:rPr>
          <w:rFonts w:hint="eastAsia"/>
        </w:rPr>
        <w:t>月，政府拨款</w:t>
      </w:r>
      <w:r>
        <w:rPr>
          <w:rFonts w:hint="eastAsia"/>
        </w:rPr>
        <w:t>915</w:t>
      </w:r>
      <w:r>
        <w:rPr>
          <w:rFonts w:hint="eastAsia"/>
        </w:rPr>
        <w:t>万英镑用于实施“妇女携手计划”。该计划正在制定一项综合性方针，引导妇女接受适当的服务，以满足她们在犯罪历史的各个阶段的需要，从预防、保外帮教到释放后的重新安置。该计划目前正在两个“地区性罪犯管理区”</w:t>
      </w:r>
      <w:r>
        <w:rPr>
          <w:rFonts w:eastAsia="NSimSun" w:hint="eastAsia"/>
        </w:rPr>
        <w:t>——</w:t>
      </w:r>
      <w:r>
        <w:rPr>
          <w:rFonts w:hint="eastAsia"/>
        </w:rPr>
        <w:t>约克郡暨亨博赛德郡地区和西北地区——开展试点，它进一步强化了现行服务中的好做法。</w:t>
      </w:r>
    </w:p>
    <w:p w:rsidR="00E86ED0" w:rsidRDefault="00E86ED0">
      <w:pPr>
        <w:tabs>
          <w:tab w:val="left" w:pos="630"/>
        </w:tabs>
        <w:spacing w:after="240" w:line="360" w:lineRule="exact"/>
        <w:rPr>
          <w:rFonts w:ascii="SimHei" w:eastAsia="SimHei" w:hint="eastAsia"/>
          <w:color w:val="FF0000"/>
        </w:rPr>
      </w:pPr>
      <w:r>
        <w:rPr>
          <w:rFonts w:ascii="SimHei" w:eastAsia="SimHei" w:hint="eastAsia"/>
          <w:color w:val="FF0000"/>
        </w:rPr>
        <w:t>刑事司法系统中的易受害妇女独立调查</w:t>
      </w:r>
    </w:p>
    <w:p w:rsidR="00E86ED0" w:rsidRDefault="00E86ED0">
      <w:pPr>
        <w:tabs>
          <w:tab w:val="left" w:pos="630"/>
        </w:tabs>
        <w:spacing w:after="240" w:line="360" w:lineRule="exact"/>
        <w:rPr>
          <w:rFonts w:hint="eastAsia"/>
        </w:rPr>
      </w:pPr>
      <w:r>
        <w:rPr>
          <w:rFonts w:hint="eastAsia"/>
        </w:rPr>
        <w:t>174.</w:t>
      </w:r>
      <w:r>
        <w:tab/>
      </w:r>
      <w:r>
        <w:rPr>
          <w:rFonts w:hint="eastAsia"/>
        </w:rPr>
        <w:t>2002-2003</w:t>
      </w:r>
      <w:r>
        <w:rPr>
          <w:rFonts w:hint="eastAsia"/>
        </w:rPr>
        <w:t>年，</w:t>
      </w:r>
      <w:r>
        <w:rPr>
          <w:rFonts w:hint="eastAsia"/>
        </w:rPr>
        <w:t xml:space="preserve">Styal </w:t>
      </w:r>
      <w:r>
        <w:rPr>
          <w:rFonts w:hint="eastAsia"/>
        </w:rPr>
        <w:t>监狱发生一系列悲剧事件后，当局宣布开展一项针对刑事司法系统中的易受害妇女（由</w:t>
      </w:r>
      <w:r>
        <w:rPr>
          <w:rFonts w:hint="eastAsia"/>
        </w:rPr>
        <w:t>Baroness Corston</w:t>
      </w:r>
      <w:r>
        <w:rPr>
          <w:rFonts w:hint="eastAsia"/>
        </w:rPr>
        <w:t>认定）的独立调查。并于</w:t>
      </w:r>
      <w:r>
        <w:rPr>
          <w:rFonts w:hint="eastAsia"/>
        </w:rPr>
        <w:t>2007</w:t>
      </w:r>
      <w:r>
        <w:rPr>
          <w:rFonts w:hint="eastAsia"/>
        </w:rPr>
        <w:t>年</w:t>
      </w:r>
      <w:r>
        <w:rPr>
          <w:rFonts w:hint="eastAsia"/>
        </w:rPr>
        <w:t>3</w:t>
      </w:r>
      <w:r>
        <w:rPr>
          <w:rFonts w:hint="eastAsia"/>
        </w:rPr>
        <w:t>月发布了《</w:t>
      </w:r>
      <w:r>
        <w:rPr>
          <w:rFonts w:hint="eastAsia"/>
        </w:rPr>
        <w:t>Corston</w:t>
      </w:r>
      <w:r>
        <w:rPr>
          <w:rFonts w:hint="eastAsia"/>
        </w:rPr>
        <w:t>报告：刑事司法系统中特别易受害的妇女调查》。报告呼吁更加关注刑事司法系统中的妇女，强调有必要采取创新方针，以满足女罪犯或有可能犯罪的妇女的复杂而繁多的需要。该报告提出了</w:t>
      </w:r>
      <w:r>
        <w:rPr>
          <w:rFonts w:hint="eastAsia"/>
        </w:rPr>
        <w:t>43</w:t>
      </w:r>
      <w:r>
        <w:rPr>
          <w:rFonts w:hint="eastAsia"/>
        </w:rPr>
        <w:t>条建议，包括：</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在政府内部设立“督察员”负责监督女性罪犯或有犯罪风险的妇女；</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成立跨部门部长级小组负责监督检查女性罪犯的问题；</w:t>
      </w:r>
      <w:r>
        <w:rPr>
          <w:rFonts w:hint="eastAsia"/>
        </w:rPr>
        <w:t xml:space="preserve"> </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转变刑事司法机构对妇女的行事方式；</w:t>
      </w:r>
      <w:r>
        <w:rPr>
          <w:rFonts w:hint="eastAsia"/>
        </w:rPr>
        <w:t xml:space="preserve"> </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致力于实施</w:t>
      </w:r>
      <w:r>
        <w:rPr>
          <w:rFonts w:hint="eastAsia"/>
        </w:rPr>
        <w:t>10</w:t>
      </w:r>
      <w:r>
        <w:rPr>
          <w:rFonts w:hint="eastAsia"/>
        </w:rPr>
        <w:t>年计划，用小型、地方关押场所取代女子监狱；</w:t>
      </w:r>
      <w:r>
        <w:rPr>
          <w:rFonts w:hint="eastAsia"/>
        </w:rPr>
        <w:t xml:space="preserve"> </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废除女子监狱中的例行光身检查；以及</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改善监狱的卫生条件。</w:t>
      </w:r>
      <w:r>
        <w:rPr>
          <w:rFonts w:hint="eastAsia"/>
        </w:rPr>
        <w:t xml:space="preserve"> </w:t>
      </w:r>
    </w:p>
    <w:p w:rsidR="00E86ED0" w:rsidRDefault="00E86ED0">
      <w:pPr>
        <w:tabs>
          <w:tab w:val="left" w:pos="630"/>
        </w:tabs>
        <w:spacing w:after="240" w:line="360" w:lineRule="exact"/>
        <w:rPr>
          <w:rFonts w:hint="eastAsia"/>
          <w:bCs/>
        </w:rPr>
      </w:pPr>
      <w:r>
        <w:rPr>
          <w:rFonts w:hint="eastAsia"/>
        </w:rPr>
        <w:t>175.</w:t>
      </w:r>
      <w:r>
        <w:tab/>
      </w:r>
      <w:r>
        <w:rPr>
          <w:rFonts w:hint="eastAsia"/>
        </w:rPr>
        <w:t>所提建议涉及范围很广，建议政府各部门同其他组织联合采取行动，共同致力于消除刑事司法领域的女性犯罪并满足有可能犯罪的妇女的复杂需要。政府将与各相关部门和机构一起认真审议这些建议，详细进行反馈，并指明前进的方向。</w:t>
      </w:r>
      <w:r>
        <w:rPr>
          <w:rFonts w:hint="eastAsia"/>
        </w:rPr>
        <w:t xml:space="preserve">   </w:t>
      </w:r>
    </w:p>
    <w:p w:rsidR="00E86ED0" w:rsidRDefault="00E86ED0">
      <w:pPr>
        <w:tabs>
          <w:tab w:val="left" w:pos="630"/>
        </w:tabs>
        <w:spacing w:after="240" w:line="360" w:lineRule="exact"/>
        <w:rPr>
          <w:rFonts w:ascii="SimHei" w:eastAsia="SimHei" w:hint="eastAsia"/>
          <w:color w:val="FF0000"/>
        </w:rPr>
      </w:pPr>
      <w:r>
        <w:rPr>
          <w:rFonts w:ascii="SimHei" w:eastAsia="SimHei" w:hint="eastAsia"/>
          <w:color w:val="FF0000"/>
        </w:rPr>
        <w:t>评估有犯罪风险或参与犯罪活动的青年妇女和女孩的需要</w:t>
      </w:r>
    </w:p>
    <w:p w:rsidR="00E86ED0" w:rsidRDefault="00E86ED0">
      <w:pPr>
        <w:tabs>
          <w:tab w:val="left" w:pos="630"/>
        </w:tabs>
        <w:spacing w:after="240" w:line="360" w:lineRule="exact"/>
        <w:rPr>
          <w:rFonts w:hint="eastAsia"/>
        </w:rPr>
      </w:pPr>
      <w:r>
        <w:rPr>
          <w:rFonts w:hint="eastAsia"/>
        </w:rPr>
        <w:t>176.</w:t>
      </w:r>
      <w:r>
        <w:tab/>
      </w:r>
      <w:r>
        <w:rPr>
          <w:rFonts w:hint="eastAsia"/>
        </w:rPr>
        <w:t>“减少妇女犯罪计划”使青少年司法委员会、国家缓刑委员会和狱政署走到一起，共同制定创新试点方案并提供相关支持，这些方案可以最大程度地展示，青年妇女和女孩的住房及配套生活需要是如何可以被满足的。</w:t>
      </w:r>
      <w:r>
        <w:rPr>
          <w:rFonts w:hint="eastAsia"/>
        </w:rPr>
        <w:t>2004</w:t>
      </w:r>
      <w:r>
        <w:rPr>
          <w:rFonts w:hint="eastAsia"/>
        </w:rPr>
        <w:t>年，一个工作小组资助开展了两个试点方案，目标群体主要是有犯罪风险或参与犯罪活动的青年妇女和女孩，没有什么证据能够证明她们的住房及配套生活需要是如何被满足的。通过试点，发现了能够导致犯罪风险加大的多项因素，并针对这些风险因素采取了相应的干预措施。</w:t>
      </w:r>
    </w:p>
    <w:p w:rsidR="00E86ED0" w:rsidRDefault="00E86ED0">
      <w:pPr>
        <w:tabs>
          <w:tab w:val="left" w:pos="630"/>
        </w:tabs>
        <w:spacing w:after="240" w:line="360" w:lineRule="exact"/>
        <w:rPr>
          <w:rFonts w:hint="eastAsia"/>
        </w:rPr>
      </w:pPr>
      <w:r>
        <w:rPr>
          <w:rFonts w:hint="eastAsia"/>
        </w:rPr>
        <w:t>177.</w:t>
      </w:r>
      <w:r>
        <w:tab/>
      </w:r>
      <w:r>
        <w:rPr>
          <w:rFonts w:hint="eastAsia"/>
        </w:rPr>
        <w:t>通过开展试点方案，对无家可归、小小年纪就从事犯罪活动的青年女性的研究发现，她们的行为背后潜藏着严重而复杂的问题。已经制定的干预措施包括：暴力</w:t>
      </w:r>
      <w:r>
        <w:rPr>
          <w:rFonts w:hint="eastAsia"/>
        </w:rPr>
        <w:t>/</w:t>
      </w:r>
      <w:r>
        <w:rPr>
          <w:rFonts w:hint="eastAsia"/>
        </w:rPr>
        <w:t>虐待问题心理辅导；培养自尊心；克服同龄相互攀比心理；药物滥用支持；同龄相互教育；家庭调解；消除营利型犯罪。试点方案所得出的结论是，那些接受干预服务从而尝试过这些干预方法的青少年普遍感觉有所收益，但有一点非常明确，许多青少年认为，某些其他服务对他们也有帮助，比如一般建议和实际支助。</w:t>
      </w:r>
    </w:p>
    <w:p w:rsidR="00E86ED0" w:rsidRDefault="00E86ED0">
      <w:pPr>
        <w:tabs>
          <w:tab w:val="left" w:pos="630"/>
        </w:tabs>
        <w:spacing w:after="240" w:line="360" w:lineRule="exact"/>
        <w:rPr>
          <w:rFonts w:hint="eastAsia"/>
          <w:bCs/>
        </w:rPr>
      </w:pPr>
      <w:r>
        <w:rPr>
          <w:rFonts w:hint="eastAsia"/>
          <w:bCs/>
        </w:rPr>
        <w:t>178.</w:t>
      </w:r>
      <w:r>
        <w:rPr>
          <w:bCs/>
        </w:rPr>
        <w:tab/>
      </w:r>
      <w:r>
        <w:rPr>
          <w:rFonts w:hint="eastAsia"/>
          <w:bCs/>
        </w:rPr>
        <w:t>根据“为青少年罪犯提供安全关押场所”协议，五所监狱为</w:t>
      </w:r>
      <w:r>
        <w:rPr>
          <w:rFonts w:hint="eastAsia"/>
          <w:bCs/>
        </w:rPr>
        <w:t>17</w:t>
      </w:r>
      <w:r>
        <w:rPr>
          <w:rFonts w:hint="eastAsia"/>
          <w:bCs/>
        </w:rPr>
        <w:t>岁女青少年辟出了特别关押室。由狱政署和青少年司法委员会制定的特殊制度适用于这些关押室，以满足青少年女性罪犯的需要。</w:t>
      </w:r>
    </w:p>
    <w:p w:rsidR="00E86ED0" w:rsidRDefault="00E86ED0">
      <w:pPr>
        <w:tabs>
          <w:tab w:val="left" w:pos="630"/>
        </w:tabs>
        <w:spacing w:after="240" w:line="360" w:lineRule="exact"/>
        <w:rPr>
          <w:rFonts w:ascii="SimHei" w:eastAsia="SimHei" w:hint="eastAsia"/>
          <w:color w:val="FF0000"/>
        </w:rPr>
      </w:pPr>
      <w:r>
        <w:rPr>
          <w:rFonts w:ascii="SimHei" w:eastAsia="SimHei" w:hint="eastAsia"/>
          <w:color w:val="FF0000"/>
        </w:rPr>
        <w:t>制定按性别分列的教育和重返社会方案</w:t>
      </w:r>
    </w:p>
    <w:p w:rsidR="00E86ED0" w:rsidRDefault="00E86ED0">
      <w:pPr>
        <w:tabs>
          <w:tab w:val="left" w:pos="630"/>
        </w:tabs>
        <w:spacing w:after="240" w:line="360" w:lineRule="exact"/>
        <w:rPr>
          <w:rFonts w:hint="eastAsia"/>
          <w:color w:val="0000FF"/>
        </w:rPr>
      </w:pPr>
      <w:r>
        <w:rPr>
          <w:rFonts w:hint="eastAsia"/>
        </w:rPr>
        <w:t>179.</w:t>
      </w:r>
      <w:r>
        <w:tab/>
      </w:r>
      <w:r>
        <w:rPr>
          <w:rFonts w:hint="eastAsia"/>
        </w:rPr>
        <w:t>罪犯的技能和学历通常比普通民众低得多，</w:t>
      </w:r>
      <w:r>
        <w:rPr>
          <w:rFonts w:hint="eastAsia"/>
        </w:rPr>
        <w:t>71%</w:t>
      </w:r>
      <w:r>
        <w:rPr>
          <w:rFonts w:hint="eastAsia"/>
        </w:rPr>
        <w:t>的女性罪犯没有任何学历。政府致力于改进罪犯的学习和技能条款，确保他们接受教育，从而获得就业所必需的技能和学历，因此，政府于</w:t>
      </w:r>
      <w:r>
        <w:rPr>
          <w:rFonts w:hint="eastAsia"/>
        </w:rPr>
        <w:t>2006</w:t>
      </w:r>
      <w:r>
        <w:rPr>
          <w:rFonts w:hint="eastAsia"/>
        </w:rPr>
        <w:t>年</w:t>
      </w:r>
      <w:r>
        <w:rPr>
          <w:rFonts w:hint="eastAsia"/>
        </w:rPr>
        <w:t>7</w:t>
      </w:r>
      <w:r>
        <w:rPr>
          <w:rFonts w:hint="eastAsia"/>
        </w:rPr>
        <w:t>月出台了一项新的学习和技能服务策略。制定这项策略的目的是为了确保旨在提高罪犯技能和就业能力而设计的个性化定制方案中反映他们的特殊需要。详情请参考附件</w:t>
      </w:r>
      <w:r>
        <w:rPr>
          <w:rFonts w:hint="eastAsia"/>
        </w:rPr>
        <w:t>1</w:t>
      </w:r>
      <w:r>
        <w:rPr>
          <w:rFonts w:hint="eastAsia"/>
        </w:rPr>
        <w:t>，“女性罪犯的学习和技能”部分。</w:t>
      </w:r>
    </w:p>
    <w:p w:rsidR="00E86ED0" w:rsidRDefault="00E86ED0">
      <w:pPr>
        <w:tabs>
          <w:tab w:val="left" w:pos="630"/>
        </w:tabs>
        <w:spacing w:after="240" w:line="360" w:lineRule="exact"/>
        <w:rPr>
          <w:rFonts w:hint="eastAsia"/>
        </w:rPr>
      </w:pPr>
      <w:r>
        <w:rPr>
          <w:rFonts w:hint="eastAsia"/>
        </w:rPr>
        <w:t>180.</w:t>
      </w:r>
      <w:r>
        <w:tab/>
      </w:r>
      <w:r>
        <w:rPr>
          <w:rFonts w:hint="eastAsia"/>
        </w:rPr>
        <w:t>评估单个学生的需要应当考虑到性别、年龄、民族、残疾、个人及职业目标以及是否受过社区羁押等因素。准确地说，在评估中考虑与性别有关的问题将确保女性罪犯的特殊需要得到认可（见附件</w:t>
      </w:r>
      <w:r>
        <w:rPr>
          <w:rFonts w:hint="eastAsia"/>
        </w:rPr>
        <w:t>1</w:t>
      </w:r>
      <w:r>
        <w:rPr>
          <w:rFonts w:hint="eastAsia"/>
        </w:rPr>
        <w:t>）。</w:t>
      </w:r>
      <w:r>
        <w:rPr>
          <w:rFonts w:hint="eastAsia"/>
        </w:rPr>
        <w:t xml:space="preserve"> </w:t>
      </w:r>
    </w:p>
    <w:p w:rsidR="00E86ED0" w:rsidRDefault="00E86ED0">
      <w:pPr>
        <w:tabs>
          <w:tab w:val="left" w:pos="630"/>
        </w:tabs>
        <w:spacing w:after="240" w:line="360" w:lineRule="exact"/>
        <w:rPr>
          <w:rFonts w:ascii="SimHei" w:eastAsia="SimHei" w:hint="eastAsia"/>
          <w:color w:val="FF0000"/>
        </w:rPr>
      </w:pPr>
      <w:r>
        <w:rPr>
          <w:rFonts w:ascii="SimHei" w:eastAsia="SimHei" w:hint="eastAsia"/>
          <w:color w:val="FF0000"/>
        </w:rPr>
        <w:t>母婴关押室管理状况审查</w:t>
      </w:r>
    </w:p>
    <w:p w:rsidR="00E86ED0" w:rsidRDefault="00E86ED0">
      <w:pPr>
        <w:tabs>
          <w:tab w:val="left" w:pos="630"/>
        </w:tabs>
        <w:spacing w:after="240" w:line="360" w:lineRule="exact"/>
        <w:rPr>
          <w:rFonts w:hint="eastAsia"/>
        </w:rPr>
      </w:pPr>
      <w:r>
        <w:rPr>
          <w:rFonts w:hint="eastAsia"/>
        </w:rPr>
        <w:t>181.</w:t>
      </w:r>
      <w:r>
        <w:tab/>
      </w:r>
      <w:r>
        <w:rPr>
          <w:rFonts w:hint="eastAsia"/>
        </w:rPr>
        <w:t>目前有七所监狱设有母婴关押室，总共可容纳</w:t>
      </w:r>
      <w:r>
        <w:rPr>
          <w:rFonts w:hint="eastAsia"/>
        </w:rPr>
        <w:t>75</w:t>
      </w:r>
      <w:r>
        <w:rPr>
          <w:rFonts w:hint="eastAsia"/>
        </w:rPr>
        <w:t>对母子。位于阿什福德和彼得伯勒的两所私营外包管理的新监狱也设有母婴关押室。</w:t>
      </w:r>
      <w:r>
        <w:rPr>
          <w:rFonts w:hint="eastAsia"/>
        </w:rPr>
        <w:t>2005</w:t>
      </w:r>
      <w:r>
        <w:rPr>
          <w:rFonts w:hint="eastAsia"/>
        </w:rPr>
        <w:t>年</w:t>
      </w:r>
      <w:r>
        <w:rPr>
          <w:rFonts w:hint="eastAsia"/>
        </w:rPr>
        <w:t>1</w:t>
      </w:r>
      <w:r>
        <w:rPr>
          <w:rFonts w:hint="eastAsia"/>
        </w:rPr>
        <w:t>月发布了根据《困难儿童及其家庭评估框架》（卫生部于</w:t>
      </w:r>
      <w:r>
        <w:rPr>
          <w:rFonts w:hint="eastAsia"/>
        </w:rPr>
        <w:t>2000</w:t>
      </w:r>
      <w:r>
        <w:rPr>
          <w:rFonts w:hint="eastAsia"/>
        </w:rPr>
        <w:t>年发布）、最近发布的关于在监狱服刑的母亲及其子女的《司法审查报告》以及教育和技能部制作的关于托儿所和儿童全日托国家标准的出版物（</w:t>
      </w:r>
      <w:r>
        <w:rPr>
          <w:rFonts w:hint="eastAsia"/>
        </w:rPr>
        <w:t>2001</w:t>
      </w:r>
      <w:r>
        <w:rPr>
          <w:rFonts w:hint="eastAsia"/>
        </w:rPr>
        <w:t>年发布）所载《母婴关押室管理状况审查报告》。</w:t>
      </w:r>
    </w:p>
    <w:bookmarkEnd w:id="4"/>
    <w:p w:rsidR="00E86ED0" w:rsidRDefault="00E86ED0">
      <w:pPr>
        <w:pStyle w:val="HCh"/>
        <w:jc w:val="center"/>
        <w:rPr>
          <w:rFonts w:hint="eastAsia"/>
        </w:rPr>
      </w:pPr>
      <w:r>
        <w:rPr>
          <w:rFonts w:hint="eastAsia"/>
        </w:rPr>
        <w:t>第3条：发展和提高妇女的地位</w:t>
      </w:r>
    </w:p>
    <w:p w:rsidR="00E86ED0" w:rsidRDefault="00E86ED0">
      <w:pPr>
        <w:tabs>
          <w:tab w:val="left" w:pos="630"/>
        </w:tabs>
        <w:spacing w:after="240" w:line="360" w:lineRule="exact"/>
        <w:rPr>
          <w:rFonts w:hint="eastAsia"/>
        </w:rPr>
      </w:pPr>
      <w:r>
        <w:rPr>
          <w:rFonts w:hint="eastAsia"/>
        </w:rPr>
        <w:t>182.</w:t>
      </w:r>
      <w:r>
        <w:tab/>
      </w:r>
      <w:r>
        <w:rPr>
          <w:rFonts w:hint="eastAsia"/>
        </w:rPr>
        <w:t>联合王国在提高妇女地位方面做了大量工作，并根据妇女事务大臣确定的两性平等重点领域制定了部际《公共服务协定》（参考第</w:t>
      </w:r>
      <w:r>
        <w:rPr>
          <w:rFonts w:hint="eastAsia"/>
        </w:rPr>
        <w:t>4</w:t>
      </w:r>
      <w:r>
        <w:rPr>
          <w:rFonts w:hint="eastAsia"/>
        </w:rPr>
        <w:t>条）。</w:t>
      </w:r>
    </w:p>
    <w:p w:rsidR="00E86ED0" w:rsidRDefault="00E86ED0">
      <w:pPr>
        <w:pStyle w:val="H1"/>
        <w:spacing w:before="120"/>
        <w:rPr>
          <w:rFonts w:hint="eastAsia"/>
        </w:rPr>
      </w:pPr>
      <w:r>
        <w:rPr>
          <w:rFonts w:hint="eastAsia"/>
        </w:rPr>
        <w:t>一般措施</w:t>
      </w:r>
    </w:p>
    <w:p w:rsidR="00E86ED0" w:rsidRDefault="00E86ED0">
      <w:pPr>
        <w:tabs>
          <w:tab w:val="left" w:pos="630"/>
        </w:tabs>
        <w:spacing w:after="240" w:line="360" w:lineRule="exact"/>
        <w:rPr>
          <w:rFonts w:ascii="SimHei" w:eastAsia="SimHei" w:hint="eastAsia"/>
          <w:color w:val="FF0000"/>
        </w:rPr>
      </w:pPr>
      <w:r>
        <w:rPr>
          <w:rFonts w:ascii="SimHei" w:eastAsia="SimHei" w:hint="eastAsia"/>
          <w:color w:val="FF0000"/>
        </w:rPr>
        <w:t>单亲家长减贫战略</w:t>
      </w:r>
    </w:p>
    <w:p w:rsidR="00E86ED0" w:rsidRDefault="00E86ED0">
      <w:pPr>
        <w:tabs>
          <w:tab w:val="left" w:pos="630"/>
        </w:tabs>
        <w:spacing w:after="240" w:line="360" w:lineRule="exact"/>
        <w:rPr>
          <w:rFonts w:hint="eastAsia"/>
        </w:rPr>
      </w:pPr>
      <w:r>
        <w:rPr>
          <w:rFonts w:hint="eastAsia"/>
        </w:rPr>
        <w:t>183.</w:t>
      </w:r>
      <w:r>
        <w:tab/>
      </w:r>
      <w:r>
        <w:rPr>
          <w:rFonts w:hint="eastAsia"/>
        </w:rPr>
        <w:t>通过研究，政府对女性和男性、女孩和男孩的贫穷状况进行了分析。女性常常处于不利境地，部分原因是由于单亲家长和单身养恤金的领取者多数为女性。单身女性拥有学历的可能性小于有伴侣的女性，长期患病或身有残疾的可能性更大，抚养学龄前子女的几率也更大。</w:t>
      </w:r>
    </w:p>
    <w:p w:rsidR="00E86ED0" w:rsidRDefault="00E86ED0">
      <w:pPr>
        <w:tabs>
          <w:tab w:val="left" w:pos="630"/>
        </w:tabs>
        <w:spacing w:after="240" w:line="360" w:lineRule="exact"/>
        <w:rPr>
          <w:rFonts w:hint="eastAsia"/>
        </w:rPr>
      </w:pPr>
      <w:r>
        <w:rPr>
          <w:rFonts w:hint="eastAsia"/>
        </w:rPr>
        <w:t>184.</w:t>
      </w:r>
      <w:r>
        <w:tab/>
      </w:r>
      <w:r>
        <w:rPr>
          <w:rFonts w:hint="eastAsia"/>
        </w:rPr>
        <w:t>然而，截止到</w:t>
      </w:r>
      <w:r>
        <w:rPr>
          <w:rFonts w:hint="eastAsia"/>
        </w:rPr>
        <w:t>2006</w:t>
      </w:r>
      <w:r>
        <w:rPr>
          <w:rFonts w:hint="eastAsia"/>
        </w:rPr>
        <w:t>年第二季度，有</w:t>
      </w:r>
      <w:r>
        <w:rPr>
          <w:rFonts w:hint="eastAsia"/>
        </w:rPr>
        <w:t>100</w:t>
      </w:r>
      <w:r>
        <w:rPr>
          <w:rFonts w:hint="eastAsia"/>
        </w:rPr>
        <w:t>多万在职单亲家长（比</w:t>
      </w:r>
      <w:r>
        <w:rPr>
          <w:rFonts w:hint="eastAsia"/>
        </w:rPr>
        <w:t>2003</w:t>
      </w:r>
      <w:r>
        <w:rPr>
          <w:rFonts w:hint="eastAsia"/>
        </w:rPr>
        <w:t>年增加了</w:t>
      </w:r>
      <w:r>
        <w:rPr>
          <w:rFonts w:hint="eastAsia"/>
        </w:rPr>
        <w:t>82 944</w:t>
      </w:r>
      <w:r>
        <w:rPr>
          <w:rFonts w:hint="eastAsia"/>
        </w:rPr>
        <w:t>人），同期，单亲家长的就业率为</w:t>
      </w:r>
      <w:r>
        <w:rPr>
          <w:rFonts w:hint="eastAsia"/>
        </w:rPr>
        <w:t>56.5%</w:t>
      </w:r>
      <w:r>
        <w:rPr>
          <w:rFonts w:hint="eastAsia"/>
        </w:rPr>
        <w:t>（比</w:t>
      </w:r>
      <w:r>
        <w:rPr>
          <w:rFonts w:hint="eastAsia"/>
        </w:rPr>
        <w:t>2003</w:t>
      </w:r>
      <w:r>
        <w:rPr>
          <w:rFonts w:hint="eastAsia"/>
        </w:rPr>
        <w:t>年上升</w:t>
      </w:r>
      <w:r>
        <w:rPr>
          <w:rFonts w:hint="eastAsia"/>
        </w:rPr>
        <w:t>3.2%</w:t>
      </w:r>
      <w:r>
        <w:rPr>
          <w:rFonts w:hint="eastAsia"/>
        </w:rPr>
        <w:t>）。自</w:t>
      </w:r>
      <w:r>
        <w:rPr>
          <w:rFonts w:hint="eastAsia"/>
        </w:rPr>
        <w:t>2003</w:t>
      </w:r>
      <w:r>
        <w:rPr>
          <w:rFonts w:hint="eastAsia"/>
        </w:rPr>
        <w:t>年</w:t>
      </w:r>
      <w:r>
        <w:rPr>
          <w:rFonts w:hint="eastAsia"/>
        </w:rPr>
        <w:t>7</w:t>
      </w:r>
      <w:r>
        <w:rPr>
          <w:rFonts w:hint="eastAsia"/>
        </w:rPr>
        <w:t>月以来，“单亲新政”方案已经帮助</w:t>
      </w:r>
      <w:r>
        <w:rPr>
          <w:rFonts w:hint="eastAsia"/>
        </w:rPr>
        <w:t>233 290</w:t>
      </w:r>
      <w:r>
        <w:rPr>
          <w:rFonts w:hint="eastAsia"/>
        </w:rPr>
        <w:t>多名单亲家长找到了工作。从</w:t>
      </w:r>
      <w:r>
        <w:rPr>
          <w:rFonts w:hint="eastAsia"/>
        </w:rPr>
        <w:t>1996</w:t>
      </w:r>
      <w:r>
        <w:rPr>
          <w:rFonts w:hint="eastAsia"/>
        </w:rPr>
        <w:t>年</w:t>
      </w:r>
      <w:r>
        <w:rPr>
          <w:rFonts w:hint="eastAsia"/>
        </w:rPr>
        <w:t>7</w:t>
      </w:r>
      <w:r>
        <w:rPr>
          <w:rFonts w:hint="eastAsia"/>
        </w:rPr>
        <w:t>月到</w:t>
      </w:r>
      <w:r>
        <w:rPr>
          <w:rFonts w:hint="eastAsia"/>
        </w:rPr>
        <w:t>2005</w:t>
      </w:r>
      <w:r>
        <w:rPr>
          <w:rFonts w:hint="eastAsia"/>
        </w:rPr>
        <w:t>年</w:t>
      </w:r>
      <w:r>
        <w:rPr>
          <w:rFonts w:hint="eastAsia"/>
        </w:rPr>
        <w:t>6</w:t>
      </w:r>
      <w:r>
        <w:rPr>
          <w:rFonts w:hint="eastAsia"/>
        </w:rPr>
        <w:t>月，共有</w:t>
      </w:r>
      <w:r>
        <w:rPr>
          <w:rFonts w:hint="eastAsia"/>
        </w:rPr>
        <w:t>110</w:t>
      </w:r>
      <w:r>
        <w:rPr>
          <w:rFonts w:hint="eastAsia"/>
        </w:rPr>
        <w:t>万养恤金领取者摆脱了在减去房屋成本后收入相对较低的境况，其中绝大多数是妇女。</w:t>
      </w:r>
      <w:r>
        <w:rPr>
          <w:rFonts w:hint="eastAsia"/>
        </w:rPr>
        <w:t xml:space="preserve">   </w:t>
      </w:r>
    </w:p>
    <w:p w:rsidR="00E86ED0" w:rsidRDefault="00E86ED0">
      <w:pPr>
        <w:tabs>
          <w:tab w:val="left" w:pos="630"/>
        </w:tabs>
        <w:spacing w:after="240" w:line="360" w:lineRule="exact"/>
        <w:rPr>
          <w:rFonts w:ascii="SimHei" w:eastAsia="SimHei" w:hint="eastAsia"/>
          <w:color w:val="FF0000"/>
        </w:rPr>
      </w:pPr>
      <w:r>
        <w:rPr>
          <w:rFonts w:ascii="SimHei" w:eastAsia="SimHei" w:hint="eastAsia"/>
          <w:color w:val="FF0000"/>
        </w:rPr>
        <w:t>在消除贫穷方面取得进展</w:t>
      </w:r>
    </w:p>
    <w:p w:rsidR="00E86ED0" w:rsidRDefault="00E86ED0">
      <w:pPr>
        <w:tabs>
          <w:tab w:val="left" w:pos="630"/>
        </w:tabs>
        <w:spacing w:after="240" w:line="360" w:lineRule="exact"/>
        <w:rPr>
          <w:rFonts w:hint="eastAsia"/>
        </w:rPr>
      </w:pPr>
      <w:r>
        <w:rPr>
          <w:rFonts w:hint="eastAsia"/>
        </w:rPr>
        <w:t>185.</w:t>
      </w:r>
      <w:r>
        <w:tab/>
      </w:r>
      <w:r>
        <w:rPr>
          <w:rFonts w:hint="eastAsia"/>
          <w:spacing w:val="-2"/>
        </w:rPr>
        <w:t>政府发布了其年度减贫报告《机会共享》，除了宣布其减贫战略外，还列明了评判政府工作得失的衡量标准。第八期年度报告于</w:t>
      </w:r>
      <w:r>
        <w:rPr>
          <w:rFonts w:hint="eastAsia"/>
          <w:spacing w:val="-2"/>
        </w:rPr>
        <w:t>2006</w:t>
      </w:r>
      <w:r>
        <w:rPr>
          <w:rFonts w:hint="eastAsia"/>
          <w:spacing w:val="-2"/>
        </w:rPr>
        <w:t>年</w:t>
      </w:r>
      <w:r>
        <w:rPr>
          <w:rFonts w:hint="eastAsia"/>
          <w:spacing w:val="-2"/>
        </w:rPr>
        <w:t>10</w:t>
      </w:r>
      <w:r>
        <w:rPr>
          <w:rFonts w:hint="eastAsia"/>
          <w:spacing w:val="-2"/>
        </w:rPr>
        <w:t>月发布（有关性别问题的内容由妇女和平等股提供），该报告显示，政府在消除贫穷及其根源方面正在取得进展。政府的战略包括：改善公共服务以消除不平等；增加就业，不断提高人们对贫穷和社会排斥的认识，查明急需解决的问题以及最佳解决途径；消除当前和未来的贫穷，包括为那些无法从事工作的人提供支助；资助女孩和男孩摆脱贫穷的恶性循环；与其他利益攸关方结成伙伴关系。</w:t>
      </w:r>
    </w:p>
    <w:p w:rsidR="00E86ED0" w:rsidRDefault="00E86ED0">
      <w:pPr>
        <w:tabs>
          <w:tab w:val="left" w:pos="630"/>
        </w:tabs>
        <w:spacing w:after="240" w:line="360" w:lineRule="exact"/>
        <w:rPr>
          <w:rFonts w:ascii="SimHei" w:eastAsia="SimHei" w:hint="eastAsia"/>
          <w:color w:val="FF0000"/>
        </w:rPr>
      </w:pPr>
      <w:r>
        <w:rPr>
          <w:rFonts w:ascii="SimHei" w:eastAsia="SimHei" w:hint="eastAsia"/>
          <w:color w:val="FF0000"/>
        </w:rPr>
        <w:t>制定“扎实起步方案”</w:t>
      </w:r>
    </w:p>
    <w:p w:rsidR="00E86ED0" w:rsidRDefault="00E86ED0">
      <w:pPr>
        <w:tabs>
          <w:tab w:val="left" w:pos="630"/>
        </w:tabs>
        <w:spacing w:after="240" w:line="360" w:lineRule="exact"/>
        <w:rPr>
          <w:rFonts w:hint="eastAsia"/>
          <w:snapToGrid w:val="0"/>
        </w:rPr>
      </w:pPr>
      <w:r>
        <w:rPr>
          <w:rFonts w:hint="eastAsia"/>
          <w:snapToGrid w:val="0"/>
        </w:rPr>
        <w:t>186.</w:t>
      </w:r>
      <w:r>
        <w:rPr>
          <w:snapToGrid w:val="0"/>
        </w:rPr>
        <w:tab/>
      </w:r>
      <w:r>
        <w:rPr>
          <w:rFonts w:hint="eastAsia"/>
          <w:snapToGrid w:val="0"/>
        </w:rPr>
        <w:t>为确保儿童保育不成为妨碍妇女进入劳动力市场的障碍，政府投入巨资用于帮助幼儿及其家庭。“扎实起步地方方案”提供了一系列早期教育、健康及家庭支助服务，帮助为贫困地区提供更多儿童保育服务，并鼓励和支持家长考虑就业。它们中的绝大多数现在都成为“扎实起步儿童中心”，政府正在筹划制定一个面向五岁以下儿童及其家庭的普遍性永久方案（参考第</w:t>
      </w:r>
      <w:r>
        <w:rPr>
          <w:rFonts w:hint="eastAsia"/>
          <w:snapToGrid w:val="0"/>
        </w:rPr>
        <w:t>10</w:t>
      </w:r>
      <w:r>
        <w:rPr>
          <w:rFonts w:hint="eastAsia"/>
          <w:snapToGrid w:val="0"/>
        </w:rPr>
        <w:t>条）。</w:t>
      </w:r>
      <w:r>
        <w:rPr>
          <w:rFonts w:hint="eastAsia"/>
          <w:snapToGrid w:val="0"/>
        </w:rPr>
        <w:t xml:space="preserve"> </w:t>
      </w:r>
    </w:p>
    <w:p w:rsidR="00E86ED0" w:rsidRDefault="00E86ED0">
      <w:pPr>
        <w:tabs>
          <w:tab w:val="left" w:pos="630"/>
        </w:tabs>
        <w:spacing w:after="240" w:line="360" w:lineRule="exact"/>
        <w:rPr>
          <w:rFonts w:ascii="SimHei" w:eastAsia="SimHei" w:hint="eastAsia"/>
          <w:color w:val="FF0000"/>
        </w:rPr>
      </w:pPr>
      <w:r>
        <w:rPr>
          <w:rFonts w:ascii="SimHei" w:eastAsia="SimHei" w:hint="eastAsia"/>
          <w:color w:val="FF0000"/>
        </w:rPr>
        <w:t>为扎实起步方案提供更多资助</w:t>
      </w:r>
    </w:p>
    <w:p w:rsidR="00E86ED0" w:rsidRDefault="00E86ED0" w:rsidP="00131698">
      <w:pPr>
        <w:tabs>
          <w:tab w:val="left" w:pos="630"/>
        </w:tabs>
        <w:spacing w:after="240" w:line="340" w:lineRule="exact"/>
        <w:rPr>
          <w:rFonts w:hint="eastAsia"/>
          <w:snapToGrid w:val="0"/>
        </w:rPr>
      </w:pPr>
      <w:r>
        <w:rPr>
          <w:rFonts w:hint="eastAsia"/>
          <w:snapToGrid w:val="0"/>
        </w:rPr>
        <w:t>187.</w:t>
      </w:r>
      <w:r>
        <w:rPr>
          <w:snapToGrid w:val="0"/>
        </w:rPr>
        <w:tab/>
      </w:r>
      <w:r>
        <w:rPr>
          <w:rFonts w:hint="eastAsia"/>
          <w:snapToGrid w:val="0"/>
        </w:rPr>
        <w:t>《</w:t>
      </w:r>
      <w:r>
        <w:rPr>
          <w:rFonts w:hint="eastAsia"/>
          <w:snapToGrid w:val="0"/>
        </w:rPr>
        <w:t>2004</w:t>
      </w:r>
      <w:r>
        <w:rPr>
          <w:rFonts w:hint="eastAsia"/>
          <w:snapToGrid w:val="0"/>
        </w:rPr>
        <w:t>年开支报告》和《</w:t>
      </w:r>
      <w:r>
        <w:rPr>
          <w:rFonts w:hint="eastAsia"/>
          <w:snapToGrid w:val="0"/>
        </w:rPr>
        <w:t>2004</w:t>
      </w:r>
      <w:r>
        <w:rPr>
          <w:rFonts w:hint="eastAsia"/>
          <w:snapToGrid w:val="0"/>
        </w:rPr>
        <w:t>年预算前报告》都同意为“扎实起步方案”追加巨额资金。</w:t>
      </w:r>
      <w:r>
        <w:rPr>
          <w:rFonts w:hint="eastAsia"/>
          <w:snapToGrid w:val="0"/>
        </w:rPr>
        <w:t>2007-2008</w:t>
      </w:r>
      <w:r>
        <w:rPr>
          <w:rFonts w:hint="eastAsia"/>
          <w:snapToGrid w:val="0"/>
        </w:rPr>
        <w:t>年度，政府在“扎实起步方案”上的开支将达到</w:t>
      </w:r>
      <w:r>
        <w:rPr>
          <w:rFonts w:hint="eastAsia"/>
          <w:snapToGrid w:val="0"/>
        </w:rPr>
        <w:t>18</w:t>
      </w:r>
      <w:r>
        <w:rPr>
          <w:rFonts w:hint="eastAsia"/>
          <w:snapToGrid w:val="0"/>
        </w:rPr>
        <w:t>亿英镑，较</w:t>
      </w:r>
      <w:r>
        <w:rPr>
          <w:rFonts w:hint="eastAsia"/>
          <w:snapToGrid w:val="0"/>
        </w:rPr>
        <w:t>2004-2005</w:t>
      </w:r>
      <w:r>
        <w:rPr>
          <w:rFonts w:hint="eastAsia"/>
          <w:snapToGrid w:val="0"/>
        </w:rPr>
        <w:t>年度的开支增加了一倍。这笔开支中的一大笔资金——向地方政府提供的“扎实起步统筹财政补贴”（</w:t>
      </w:r>
      <w:r>
        <w:rPr>
          <w:rFonts w:hint="eastAsia"/>
          <w:snapToGrid w:val="0"/>
        </w:rPr>
        <w:t>GSSG</w:t>
      </w:r>
      <w:r>
        <w:rPr>
          <w:rFonts w:hint="eastAsia"/>
          <w:snapToGrid w:val="0"/>
        </w:rPr>
        <w:t>）——将被用于资助“扎实起步儿童中心”、“扎实起步地方方案”、扩展学校、社会包容、劳动力发展与儿童保育的可承受性和可持续性倡议、支持地方政府尽快履行《儿童保育法案》中规定的新义务。</w:t>
      </w:r>
      <w:r>
        <w:rPr>
          <w:rFonts w:hint="eastAsia"/>
          <w:snapToGrid w:val="0"/>
        </w:rPr>
        <w:t xml:space="preserve">2006-2008 </w:t>
      </w:r>
      <w:r>
        <w:rPr>
          <w:rFonts w:hint="eastAsia"/>
          <w:snapToGrid w:val="0"/>
        </w:rPr>
        <w:t>年期间，“扎实起步统筹财政补贴”的总额将接近</w:t>
      </w:r>
      <w:r>
        <w:rPr>
          <w:rFonts w:hint="eastAsia"/>
          <w:snapToGrid w:val="0"/>
        </w:rPr>
        <w:t>30</w:t>
      </w:r>
      <w:r>
        <w:rPr>
          <w:rFonts w:hint="eastAsia"/>
          <w:snapToGrid w:val="0"/>
        </w:rPr>
        <w:t>亿英镑，较</w:t>
      </w:r>
      <w:r>
        <w:rPr>
          <w:rFonts w:hint="eastAsia"/>
          <w:snapToGrid w:val="0"/>
        </w:rPr>
        <w:t>2004-2006</w:t>
      </w:r>
      <w:r>
        <w:rPr>
          <w:rFonts w:hint="eastAsia"/>
          <w:snapToGrid w:val="0"/>
        </w:rPr>
        <w:t>年增加了</w:t>
      </w:r>
      <w:r>
        <w:rPr>
          <w:rFonts w:hint="eastAsia"/>
          <w:snapToGrid w:val="0"/>
        </w:rPr>
        <w:t>7</w:t>
      </w:r>
      <w:r>
        <w:rPr>
          <w:rFonts w:hint="eastAsia"/>
          <w:snapToGrid w:val="0"/>
        </w:rPr>
        <w:t>亿英镑。</w:t>
      </w:r>
      <w:r>
        <w:rPr>
          <w:rFonts w:hint="eastAsia"/>
          <w:snapToGrid w:val="0"/>
        </w:rPr>
        <w:t xml:space="preserve"> </w:t>
      </w:r>
    </w:p>
    <w:p w:rsidR="00E86ED0" w:rsidRDefault="00E86ED0" w:rsidP="00131698">
      <w:pPr>
        <w:tabs>
          <w:tab w:val="left" w:pos="630"/>
        </w:tabs>
        <w:spacing w:after="240" w:line="340" w:lineRule="exact"/>
        <w:rPr>
          <w:rFonts w:ascii="SimHei" w:eastAsia="SimHei" w:hint="eastAsia"/>
          <w:color w:val="FF0000"/>
        </w:rPr>
      </w:pPr>
      <w:r>
        <w:rPr>
          <w:rFonts w:ascii="SimHei" w:eastAsia="SimHei" w:hint="eastAsia"/>
          <w:color w:val="FF0000"/>
        </w:rPr>
        <w:t>通过税收抵免制度提供支助</w:t>
      </w:r>
    </w:p>
    <w:p w:rsidR="00E86ED0" w:rsidRDefault="00E86ED0" w:rsidP="00131698">
      <w:pPr>
        <w:tabs>
          <w:tab w:val="left" w:pos="630"/>
        </w:tabs>
        <w:spacing w:after="240" w:line="340" w:lineRule="exact"/>
        <w:rPr>
          <w:rFonts w:hint="eastAsia"/>
          <w:snapToGrid w:val="0"/>
        </w:rPr>
      </w:pPr>
      <w:r>
        <w:rPr>
          <w:rFonts w:hint="eastAsia"/>
          <w:snapToGrid w:val="0"/>
        </w:rPr>
        <w:t>188.</w:t>
      </w:r>
      <w:r>
        <w:rPr>
          <w:snapToGrid w:val="0"/>
        </w:rPr>
        <w:tab/>
      </w:r>
      <w:r>
        <w:rPr>
          <w:rFonts w:hint="eastAsia"/>
          <w:snapToGrid w:val="0"/>
        </w:rPr>
        <w:t>儿童保育成本会对家庭预算产生一定影响，因此，政府通过税收抵免制度提供实质性支助（每天</w:t>
      </w:r>
      <w:r>
        <w:rPr>
          <w:rFonts w:hint="eastAsia"/>
          <w:snapToGrid w:val="0"/>
        </w:rPr>
        <w:t>200</w:t>
      </w:r>
      <w:r>
        <w:rPr>
          <w:rFonts w:hint="eastAsia"/>
          <w:snapToGrid w:val="0"/>
        </w:rPr>
        <w:t>万英镑）。</w:t>
      </w:r>
      <w:r>
        <w:rPr>
          <w:rFonts w:hint="eastAsia"/>
          <w:snapToGrid w:val="0"/>
        </w:rPr>
        <w:t>2006</w:t>
      </w:r>
      <w:r>
        <w:rPr>
          <w:rFonts w:hint="eastAsia"/>
          <w:snapToGrid w:val="0"/>
        </w:rPr>
        <w:t>年</w:t>
      </w:r>
      <w:r>
        <w:rPr>
          <w:rFonts w:hint="eastAsia"/>
          <w:snapToGrid w:val="0"/>
        </w:rPr>
        <w:t>4</w:t>
      </w:r>
      <w:r>
        <w:rPr>
          <w:rFonts w:hint="eastAsia"/>
          <w:snapToGrid w:val="0"/>
        </w:rPr>
        <w:t>月，工作税收抵免中的儿童保育税收抵免使超过</w:t>
      </w:r>
      <w:r>
        <w:rPr>
          <w:rFonts w:hint="eastAsia"/>
          <w:snapToGrid w:val="0"/>
        </w:rPr>
        <w:t>374 000</w:t>
      </w:r>
      <w:r>
        <w:rPr>
          <w:rFonts w:hint="eastAsia"/>
          <w:snapToGrid w:val="0"/>
        </w:rPr>
        <w:t>个中低收入家庭受益。</w:t>
      </w:r>
    </w:p>
    <w:p w:rsidR="00E86ED0" w:rsidRDefault="00E86ED0" w:rsidP="00131698">
      <w:pPr>
        <w:tabs>
          <w:tab w:val="left" w:pos="630"/>
        </w:tabs>
        <w:spacing w:after="240" w:line="340" w:lineRule="exact"/>
        <w:rPr>
          <w:rFonts w:ascii="SimHei" w:eastAsia="SimHei" w:hint="eastAsia"/>
          <w:color w:val="FF0000"/>
        </w:rPr>
      </w:pPr>
      <w:r>
        <w:rPr>
          <w:rFonts w:ascii="SimHei" w:eastAsia="SimHei" w:hint="eastAsia"/>
          <w:color w:val="FF0000"/>
        </w:rPr>
        <w:t>提高全国最低工资标准（NMW）</w:t>
      </w:r>
    </w:p>
    <w:p w:rsidR="00E86ED0" w:rsidRDefault="00E86ED0" w:rsidP="00131698">
      <w:pPr>
        <w:tabs>
          <w:tab w:val="left" w:pos="630"/>
        </w:tabs>
        <w:spacing w:after="240" w:line="340" w:lineRule="exact"/>
        <w:rPr>
          <w:rFonts w:hint="eastAsia"/>
        </w:rPr>
      </w:pPr>
      <w:r>
        <w:rPr>
          <w:rFonts w:hint="eastAsia"/>
          <w:snapToGrid w:val="0"/>
        </w:rPr>
        <w:t>189.</w:t>
      </w:r>
      <w:r>
        <w:rPr>
          <w:snapToGrid w:val="0"/>
        </w:rPr>
        <w:tab/>
      </w:r>
      <w:r>
        <w:rPr>
          <w:rFonts w:hint="eastAsia"/>
          <w:snapToGrid w:val="0"/>
        </w:rPr>
        <w:t>自</w:t>
      </w:r>
      <w:r>
        <w:rPr>
          <w:rFonts w:hint="eastAsia"/>
          <w:snapToGrid w:val="0"/>
        </w:rPr>
        <w:t>2006</w:t>
      </w:r>
      <w:r>
        <w:rPr>
          <w:rFonts w:hint="eastAsia"/>
          <w:snapToGrid w:val="0"/>
        </w:rPr>
        <w:t>年</w:t>
      </w:r>
      <w:r>
        <w:rPr>
          <w:rFonts w:hint="eastAsia"/>
          <w:snapToGrid w:val="0"/>
        </w:rPr>
        <w:t>10</w:t>
      </w:r>
      <w:r>
        <w:rPr>
          <w:rFonts w:hint="eastAsia"/>
          <w:snapToGrid w:val="0"/>
        </w:rPr>
        <w:t>月起，国家提高了最低工资标准，</w:t>
      </w:r>
      <w:r>
        <w:rPr>
          <w:rFonts w:hint="eastAsia"/>
          <w:snapToGrid w:val="0"/>
        </w:rPr>
        <w:t>22</w:t>
      </w:r>
      <w:r>
        <w:rPr>
          <w:rFonts w:hint="eastAsia"/>
          <w:snapToGrid w:val="0"/>
        </w:rPr>
        <w:t>岁和</w:t>
      </w:r>
      <w:r>
        <w:rPr>
          <w:rFonts w:hint="eastAsia"/>
          <w:snapToGrid w:val="0"/>
        </w:rPr>
        <w:t>22</w:t>
      </w:r>
      <w:r>
        <w:rPr>
          <w:rFonts w:hint="eastAsia"/>
          <w:snapToGrid w:val="0"/>
        </w:rPr>
        <w:t>岁以上的工人最低工资为每小时</w:t>
      </w:r>
      <w:r>
        <w:rPr>
          <w:rFonts w:hint="eastAsia"/>
          <w:snapToGrid w:val="0"/>
        </w:rPr>
        <w:t>5.35</w:t>
      </w:r>
      <w:r>
        <w:rPr>
          <w:rFonts w:hint="eastAsia"/>
          <w:snapToGrid w:val="0"/>
        </w:rPr>
        <w:t>英镑。</w:t>
      </w:r>
      <w:r>
        <w:rPr>
          <w:rFonts w:hint="eastAsia"/>
          <w:snapToGrid w:val="0"/>
        </w:rPr>
        <w:t>18</w:t>
      </w:r>
      <w:r>
        <w:rPr>
          <w:rFonts w:hint="eastAsia"/>
          <w:snapToGrid w:val="0"/>
        </w:rPr>
        <w:t>－</w:t>
      </w:r>
      <w:r>
        <w:rPr>
          <w:rFonts w:hint="eastAsia"/>
          <w:snapToGrid w:val="0"/>
        </w:rPr>
        <w:t>21</w:t>
      </w:r>
      <w:r>
        <w:rPr>
          <w:rFonts w:hint="eastAsia"/>
          <w:snapToGrid w:val="0"/>
        </w:rPr>
        <w:t>岁的工人最低工资为每小时</w:t>
      </w:r>
      <w:r>
        <w:rPr>
          <w:rFonts w:hint="eastAsia"/>
          <w:snapToGrid w:val="0"/>
        </w:rPr>
        <w:t>4.45</w:t>
      </w:r>
      <w:r>
        <w:rPr>
          <w:rFonts w:hint="eastAsia"/>
          <w:snapToGrid w:val="0"/>
        </w:rPr>
        <w:t>英镑，</w:t>
      </w:r>
      <w:r>
        <w:rPr>
          <w:rFonts w:hint="eastAsia"/>
          <w:snapToGrid w:val="0"/>
        </w:rPr>
        <w:t>16-17</w:t>
      </w:r>
      <w:r>
        <w:rPr>
          <w:rFonts w:hint="eastAsia"/>
          <w:snapToGrid w:val="0"/>
        </w:rPr>
        <w:t>岁的工人最低工资为每小时</w:t>
      </w:r>
      <w:r>
        <w:rPr>
          <w:rFonts w:hint="eastAsia"/>
          <w:snapToGrid w:val="0"/>
        </w:rPr>
        <w:t>3.30</w:t>
      </w:r>
      <w:r>
        <w:rPr>
          <w:rFonts w:hint="eastAsia"/>
          <w:snapToGrid w:val="0"/>
        </w:rPr>
        <w:t>英镑（自</w:t>
      </w:r>
      <w:r>
        <w:rPr>
          <w:rFonts w:hint="eastAsia"/>
          <w:snapToGrid w:val="0"/>
        </w:rPr>
        <w:t>2004</w:t>
      </w:r>
      <w:r>
        <w:rPr>
          <w:rFonts w:hint="eastAsia"/>
          <w:snapToGrid w:val="0"/>
        </w:rPr>
        <w:t>年</w:t>
      </w:r>
      <w:r>
        <w:rPr>
          <w:rFonts w:hint="eastAsia"/>
          <w:snapToGrid w:val="0"/>
        </w:rPr>
        <w:t>10</w:t>
      </w:r>
      <w:r>
        <w:rPr>
          <w:rFonts w:hint="eastAsia"/>
          <w:snapToGrid w:val="0"/>
        </w:rPr>
        <w:t>月起执行该标准）。三分之二的受益人继续是妇女。全职工作两性薪酬平均差距比</w:t>
      </w:r>
      <w:r>
        <w:rPr>
          <w:rFonts w:hint="eastAsia"/>
          <w:snapToGrid w:val="0"/>
        </w:rPr>
        <w:t>1997</w:t>
      </w:r>
      <w:r>
        <w:rPr>
          <w:rFonts w:hint="eastAsia"/>
          <w:snapToGrid w:val="0"/>
        </w:rPr>
        <w:t>年降低了</w:t>
      </w:r>
      <w:r>
        <w:rPr>
          <w:rFonts w:hint="eastAsia"/>
          <w:snapToGrid w:val="0"/>
        </w:rPr>
        <w:t>4.8%</w:t>
      </w:r>
      <w:r>
        <w:rPr>
          <w:rFonts w:hint="eastAsia"/>
          <w:snapToGrid w:val="0"/>
        </w:rPr>
        <w:t>，全国最低工资标准在这</w:t>
      </w:r>
      <w:r>
        <w:rPr>
          <w:rFonts w:hint="eastAsia"/>
        </w:rPr>
        <w:t>方面做出了贡献。</w:t>
      </w:r>
      <w:r>
        <w:rPr>
          <w:rFonts w:hint="eastAsia"/>
        </w:rPr>
        <w:t>2007</w:t>
      </w:r>
      <w:r>
        <w:rPr>
          <w:rFonts w:hint="eastAsia"/>
        </w:rPr>
        <w:t>年</w:t>
      </w:r>
      <w:r>
        <w:rPr>
          <w:rFonts w:hint="eastAsia"/>
        </w:rPr>
        <w:t>10</w:t>
      </w:r>
      <w:r>
        <w:rPr>
          <w:rFonts w:hint="eastAsia"/>
        </w:rPr>
        <w:t>月，全国最低工资标准将被进一步调高到每小时</w:t>
      </w:r>
      <w:r>
        <w:rPr>
          <w:rFonts w:hint="eastAsia"/>
        </w:rPr>
        <w:t>5.52</w:t>
      </w:r>
      <w:r>
        <w:rPr>
          <w:rFonts w:hint="eastAsia"/>
        </w:rPr>
        <w:t>英镑。</w:t>
      </w:r>
    </w:p>
    <w:p w:rsidR="00E86ED0" w:rsidRDefault="00E86ED0" w:rsidP="00131698">
      <w:pPr>
        <w:tabs>
          <w:tab w:val="left" w:pos="630"/>
        </w:tabs>
        <w:spacing w:after="240" w:line="340" w:lineRule="exact"/>
        <w:rPr>
          <w:rFonts w:hint="eastAsia"/>
        </w:rPr>
      </w:pPr>
      <w:r>
        <w:rPr>
          <w:rFonts w:hint="eastAsia"/>
        </w:rPr>
        <w:t>190.</w:t>
      </w:r>
      <w:r>
        <w:tab/>
      </w:r>
      <w:r>
        <w:rPr>
          <w:rFonts w:ascii="SimHei" w:eastAsia="SimHei" w:hint="eastAsia"/>
          <w:color w:val="FF0000"/>
        </w:rPr>
        <w:t>2005年，政府出台了一项新的工作指针，被称为“选定行业最低工资标准的强制执行”，在重点低薪行业开展有关执行最低工资标准的宣传并监督执行。该项政策有利于提高各行各业对于执行最低工资标准的认识，同时消除了他们的顾虑、提高他们积极配合的主动性。2005年，美容美发行业成为选定行业（雇员中有87%为女性）， 2006年，儿童保育行业成为选定行业（96%为女性）。</w:t>
      </w:r>
    </w:p>
    <w:p w:rsidR="00E86ED0" w:rsidRDefault="00E86ED0" w:rsidP="00131698">
      <w:pPr>
        <w:tabs>
          <w:tab w:val="left" w:pos="630"/>
        </w:tabs>
        <w:spacing w:after="240" w:line="340" w:lineRule="exact"/>
        <w:rPr>
          <w:rFonts w:ascii="SimHei" w:eastAsia="SimHei" w:hint="eastAsia"/>
          <w:color w:val="FF0000"/>
        </w:rPr>
      </w:pPr>
      <w:r>
        <w:rPr>
          <w:rFonts w:ascii="SimHei" w:eastAsia="SimHei" w:hint="eastAsia"/>
          <w:color w:val="FF0000"/>
        </w:rPr>
        <w:t>提高学徒工的薪酬、消除他们的薪酬差距</w:t>
      </w:r>
    </w:p>
    <w:p w:rsidR="00E86ED0" w:rsidRDefault="00E86ED0" w:rsidP="00131698">
      <w:pPr>
        <w:tabs>
          <w:tab w:val="left" w:pos="630"/>
        </w:tabs>
        <w:spacing w:after="240" w:line="340" w:lineRule="exact"/>
        <w:rPr>
          <w:rFonts w:hint="eastAsia"/>
        </w:rPr>
      </w:pPr>
      <w:r>
        <w:rPr>
          <w:rFonts w:hint="eastAsia"/>
        </w:rPr>
        <w:t>191.</w:t>
      </w:r>
      <w:r>
        <w:tab/>
      </w:r>
      <w:r>
        <w:rPr>
          <w:rFonts w:hint="eastAsia"/>
        </w:rPr>
        <w:t>从</w:t>
      </w:r>
      <w:r>
        <w:rPr>
          <w:rFonts w:hint="eastAsia"/>
        </w:rPr>
        <w:t>2005</w:t>
      </w:r>
      <w:r>
        <w:rPr>
          <w:rFonts w:hint="eastAsia"/>
        </w:rPr>
        <w:t>年</w:t>
      </w:r>
      <w:r>
        <w:rPr>
          <w:rFonts w:hint="eastAsia"/>
        </w:rPr>
        <w:t>8</w:t>
      </w:r>
      <w:r>
        <w:rPr>
          <w:rFonts w:hint="eastAsia"/>
        </w:rPr>
        <w:t>月起，根据合同，英格兰的学徒（受政府资助）每周可以获取最低</w:t>
      </w:r>
      <w:r>
        <w:rPr>
          <w:rFonts w:hint="eastAsia"/>
        </w:rPr>
        <w:t>80</w:t>
      </w:r>
      <w:r>
        <w:rPr>
          <w:rFonts w:hint="eastAsia"/>
        </w:rPr>
        <w:t>英镑的收入（虽然很多人得到的更多）。政府对审议学徒工薪酬问题很感兴趣，并开展调查，于</w:t>
      </w:r>
      <w:r>
        <w:rPr>
          <w:rFonts w:hint="eastAsia"/>
        </w:rPr>
        <w:t>2005</w:t>
      </w:r>
      <w:r>
        <w:rPr>
          <w:rFonts w:hint="eastAsia"/>
        </w:rPr>
        <w:t>年</w:t>
      </w:r>
      <w:r>
        <w:rPr>
          <w:rFonts w:hint="eastAsia"/>
        </w:rPr>
        <w:t>10</w:t>
      </w:r>
      <w:r>
        <w:rPr>
          <w:rFonts w:hint="eastAsia"/>
        </w:rPr>
        <w:t>月发布《学徒工薪酬：各行业收入调查》一文。这表明，根据政府批准的计划，学徒工每月平均能拿到</w:t>
      </w:r>
      <w:r>
        <w:rPr>
          <w:rFonts w:hint="eastAsia"/>
        </w:rPr>
        <w:t>500</w:t>
      </w:r>
      <w:r>
        <w:rPr>
          <w:rFonts w:hint="eastAsia"/>
        </w:rPr>
        <w:t>多英镑。电子技术行业的收入最高，平均每星期</w:t>
      </w:r>
      <w:r>
        <w:rPr>
          <w:rFonts w:hint="eastAsia"/>
        </w:rPr>
        <w:t>183</w:t>
      </w:r>
      <w:r>
        <w:rPr>
          <w:rFonts w:hint="eastAsia"/>
        </w:rPr>
        <w:t>英镑。</w:t>
      </w:r>
    </w:p>
    <w:p w:rsidR="00E86ED0" w:rsidRDefault="00E86ED0" w:rsidP="00131698">
      <w:pPr>
        <w:tabs>
          <w:tab w:val="left" w:pos="630"/>
        </w:tabs>
        <w:spacing w:after="240" w:line="340" w:lineRule="exact"/>
        <w:rPr>
          <w:rFonts w:hint="eastAsia"/>
        </w:rPr>
      </w:pPr>
      <w:r>
        <w:rPr>
          <w:rFonts w:hint="eastAsia"/>
        </w:rPr>
        <w:t>192.</w:t>
      </w:r>
      <w:r>
        <w:tab/>
      </w:r>
      <w:r>
        <w:rPr>
          <w:rFonts w:hint="eastAsia"/>
        </w:rPr>
        <w:t>然而，调查还发现，男女学徒的平均薪酬差距为每星期</w:t>
      </w:r>
      <w:r>
        <w:rPr>
          <w:rFonts w:hint="eastAsia"/>
        </w:rPr>
        <w:t>40</w:t>
      </w:r>
      <w:r>
        <w:rPr>
          <w:rFonts w:hint="eastAsia"/>
        </w:rPr>
        <w:t>英镑。这主要是因为，许多行业存在严重的性别隔离。政府正密切监控事态发展，将于</w:t>
      </w:r>
      <w:r>
        <w:rPr>
          <w:rFonts w:hint="eastAsia"/>
        </w:rPr>
        <w:t>2007</w:t>
      </w:r>
      <w:r>
        <w:rPr>
          <w:rFonts w:hint="eastAsia"/>
        </w:rPr>
        <w:t>年初开展后续调查，以便在</w:t>
      </w:r>
      <w:r>
        <w:rPr>
          <w:rFonts w:hint="eastAsia"/>
        </w:rPr>
        <w:t>2007</w:t>
      </w:r>
      <w:r>
        <w:rPr>
          <w:rFonts w:hint="eastAsia"/>
        </w:rPr>
        <w:t>年</w:t>
      </w:r>
      <w:r>
        <w:rPr>
          <w:rFonts w:hint="eastAsia"/>
        </w:rPr>
        <w:t>5</w:t>
      </w:r>
      <w:r>
        <w:rPr>
          <w:rFonts w:hint="eastAsia"/>
        </w:rPr>
        <w:t>月底发布相关报告。</w:t>
      </w:r>
    </w:p>
    <w:p w:rsidR="00E86ED0" w:rsidRDefault="00E86ED0">
      <w:pPr>
        <w:tabs>
          <w:tab w:val="left" w:pos="630"/>
        </w:tabs>
        <w:spacing w:after="240" w:line="360" w:lineRule="exact"/>
        <w:rPr>
          <w:rFonts w:ascii="SimHei" w:eastAsia="SimHei" w:hint="eastAsia"/>
          <w:color w:val="FF0000"/>
        </w:rPr>
      </w:pPr>
      <w:r>
        <w:rPr>
          <w:rFonts w:ascii="SimHei" w:eastAsia="SimHei" w:hint="eastAsia"/>
          <w:color w:val="FF0000"/>
        </w:rPr>
        <w:t>出台养恤金信贷制度</w:t>
      </w:r>
    </w:p>
    <w:p w:rsidR="00E86ED0" w:rsidRDefault="00E86ED0">
      <w:pPr>
        <w:tabs>
          <w:tab w:val="left" w:pos="630"/>
        </w:tabs>
        <w:spacing w:after="240" w:line="360" w:lineRule="exact"/>
        <w:rPr>
          <w:rFonts w:hint="eastAsia"/>
          <w:snapToGrid w:val="0"/>
        </w:rPr>
      </w:pPr>
      <w:r>
        <w:rPr>
          <w:rFonts w:hint="eastAsia"/>
          <w:snapToGrid w:val="0"/>
        </w:rPr>
        <w:t>193.</w:t>
      </w:r>
      <w:r>
        <w:rPr>
          <w:rFonts w:hint="eastAsia"/>
          <w:snapToGrid w:val="0"/>
        </w:rPr>
        <w:tab/>
      </w:r>
      <w:r>
        <w:rPr>
          <w:rFonts w:hint="eastAsia"/>
          <w:snapToGrid w:val="0"/>
        </w:rPr>
        <w:t>妇女是养恤金信贷制度（</w:t>
      </w:r>
      <w:r>
        <w:rPr>
          <w:rFonts w:hint="eastAsia"/>
          <w:snapToGrid w:val="0"/>
        </w:rPr>
        <w:t>2003</w:t>
      </w:r>
      <w:r>
        <w:rPr>
          <w:rFonts w:hint="eastAsia"/>
          <w:snapToGrid w:val="0"/>
        </w:rPr>
        <w:t>年</w:t>
      </w:r>
      <w:r>
        <w:rPr>
          <w:rFonts w:hint="eastAsia"/>
          <w:snapToGrid w:val="0"/>
        </w:rPr>
        <w:t>10</w:t>
      </w:r>
      <w:r>
        <w:rPr>
          <w:rFonts w:hint="eastAsia"/>
          <w:snapToGrid w:val="0"/>
        </w:rPr>
        <w:t>月出台）的最大受益者，截止</w:t>
      </w:r>
      <w:r>
        <w:rPr>
          <w:rFonts w:hint="eastAsia"/>
          <w:snapToGrid w:val="0"/>
        </w:rPr>
        <w:t>2006</w:t>
      </w:r>
      <w:r>
        <w:rPr>
          <w:rFonts w:hint="eastAsia"/>
          <w:snapToGrid w:val="0"/>
        </w:rPr>
        <w:t>年</w:t>
      </w:r>
      <w:r>
        <w:rPr>
          <w:rFonts w:hint="eastAsia"/>
          <w:snapToGrid w:val="0"/>
        </w:rPr>
        <w:t>5</w:t>
      </w:r>
      <w:r>
        <w:rPr>
          <w:rFonts w:hint="eastAsia"/>
          <w:snapToGrid w:val="0"/>
        </w:rPr>
        <w:t>月获取养恤金信贷的养恤金领取者中，几乎</w:t>
      </w:r>
      <w:r>
        <w:rPr>
          <w:rFonts w:hint="eastAsia"/>
          <w:snapToGrid w:val="0"/>
        </w:rPr>
        <w:t>60%</w:t>
      </w:r>
      <w:r>
        <w:rPr>
          <w:rFonts w:hint="eastAsia"/>
          <w:snapToGrid w:val="0"/>
        </w:rPr>
        <w:t>是单身女性，只有</w:t>
      </w:r>
      <w:r>
        <w:rPr>
          <w:rFonts w:hint="eastAsia"/>
          <w:snapToGrid w:val="0"/>
        </w:rPr>
        <w:t>20%</w:t>
      </w:r>
      <w:r>
        <w:rPr>
          <w:rFonts w:hint="eastAsia"/>
          <w:snapToGrid w:val="0"/>
        </w:rPr>
        <w:t>多是有配偶者。养恤金信贷制度确保所有</w:t>
      </w:r>
      <w:r>
        <w:rPr>
          <w:rFonts w:hint="eastAsia"/>
          <w:snapToGrid w:val="0"/>
        </w:rPr>
        <w:t>60</w:t>
      </w:r>
      <w:r>
        <w:rPr>
          <w:rFonts w:hint="eastAsia"/>
          <w:snapToGrid w:val="0"/>
        </w:rPr>
        <w:t>岁和</w:t>
      </w:r>
      <w:r>
        <w:rPr>
          <w:rFonts w:hint="eastAsia"/>
          <w:snapToGrid w:val="0"/>
        </w:rPr>
        <w:t>60</w:t>
      </w:r>
      <w:r>
        <w:rPr>
          <w:rFonts w:hint="eastAsia"/>
          <w:snapToGrid w:val="0"/>
        </w:rPr>
        <w:t>岁以上</w:t>
      </w:r>
      <w:r>
        <w:rPr>
          <w:rFonts w:hint="eastAsia"/>
          <w:color w:val="000000"/>
        </w:rPr>
        <w:t>的人自</w:t>
      </w:r>
      <w:r>
        <w:rPr>
          <w:rFonts w:hint="eastAsia"/>
          <w:color w:val="000000"/>
        </w:rPr>
        <w:t>2007</w:t>
      </w:r>
      <w:r>
        <w:rPr>
          <w:rFonts w:hint="eastAsia"/>
          <w:color w:val="000000"/>
        </w:rPr>
        <w:t>年</w:t>
      </w:r>
      <w:r>
        <w:rPr>
          <w:rFonts w:hint="eastAsia"/>
          <w:color w:val="000000"/>
        </w:rPr>
        <w:t>4</w:t>
      </w:r>
      <w:r>
        <w:rPr>
          <w:rFonts w:hint="eastAsia"/>
          <w:color w:val="000000"/>
        </w:rPr>
        <w:t>月起（详情请参考第</w:t>
      </w:r>
      <w:r>
        <w:rPr>
          <w:rFonts w:hint="eastAsia"/>
          <w:color w:val="000000"/>
        </w:rPr>
        <w:t>13</w:t>
      </w:r>
      <w:r>
        <w:rPr>
          <w:rFonts w:hint="eastAsia"/>
          <w:color w:val="000000"/>
        </w:rPr>
        <w:t>条）享受不低于</w:t>
      </w:r>
      <w:r>
        <w:rPr>
          <w:rFonts w:hint="eastAsia"/>
          <w:color w:val="000000"/>
        </w:rPr>
        <w:t>119.05</w:t>
      </w:r>
      <w:r>
        <w:rPr>
          <w:rFonts w:hint="eastAsia"/>
          <w:iCs/>
        </w:rPr>
        <w:t>（夫妇为</w:t>
      </w:r>
      <w:r>
        <w:rPr>
          <w:rFonts w:hint="eastAsia"/>
          <w:iCs/>
        </w:rPr>
        <w:t>181.70</w:t>
      </w:r>
      <w:r>
        <w:rPr>
          <w:rFonts w:hint="eastAsia"/>
          <w:iCs/>
        </w:rPr>
        <w:t>英镑）</w:t>
      </w:r>
      <w:r>
        <w:rPr>
          <w:rFonts w:hint="eastAsia"/>
          <w:color w:val="000000"/>
        </w:rPr>
        <w:t>英镑的每周最低生活保障。</w:t>
      </w:r>
    </w:p>
    <w:p w:rsidR="00E86ED0" w:rsidRDefault="00E86ED0">
      <w:pPr>
        <w:tabs>
          <w:tab w:val="left" w:pos="630"/>
        </w:tabs>
        <w:spacing w:after="240" w:line="360" w:lineRule="exact"/>
        <w:rPr>
          <w:rFonts w:ascii="SimHei" w:eastAsia="SimHei" w:hint="eastAsia"/>
          <w:color w:val="FF0000"/>
        </w:rPr>
      </w:pPr>
      <w:r>
        <w:rPr>
          <w:rFonts w:ascii="SimHei" w:eastAsia="SimHei" w:hint="eastAsia"/>
          <w:color w:val="FF0000"/>
        </w:rPr>
        <w:t>成立养恤金委员会，颁布《养恤金法案》，推动养恤金制度改革</w:t>
      </w:r>
    </w:p>
    <w:p w:rsidR="00E86ED0" w:rsidRDefault="00E86ED0">
      <w:pPr>
        <w:tabs>
          <w:tab w:val="left" w:pos="630"/>
        </w:tabs>
        <w:spacing w:after="240" w:line="360" w:lineRule="exact"/>
        <w:rPr>
          <w:rFonts w:hint="eastAsia"/>
          <w:lang w:val="en"/>
        </w:rPr>
      </w:pPr>
      <w:r>
        <w:rPr>
          <w:rFonts w:hint="eastAsia"/>
          <w:lang w:val="en"/>
        </w:rPr>
        <w:t>194.</w:t>
      </w:r>
      <w:r>
        <w:rPr>
          <w:rFonts w:hint="eastAsia"/>
          <w:lang w:val="en"/>
        </w:rPr>
        <w:tab/>
        <w:t>2002</w:t>
      </w:r>
      <w:r>
        <w:rPr>
          <w:rFonts w:hint="eastAsia"/>
          <w:lang w:val="en"/>
        </w:rPr>
        <w:t>年</w:t>
      </w:r>
      <w:r>
        <w:rPr>
          <w:rFonts w:hint="eastAsia"/>
          <w:lang w:val="en"/>
        </w:rPr>
        <w:t>12</w:t>
      </w:r>
      <w:r>
        <w:rPr>
          <w:rFonts w:hint="eastAsia"/>
          <w:lang w:val="en"/>
        </w:rPr>
        <w:t>月</w:t>
      </w:r>
      <w:r>
        <w:rPr>
          <w:rFonts w:hint="eastAsia"/>
        </w:rPr>
        <w:t>，</w:t>
      </w:r>
      <w:r>
        <w:rPr>
          <w:rFonts w:hint="eastAsia"/>
          <w:lang w:val="en"/>
        </w:rPr>
        <w:t>政府成立了独立养恤金委员会</w:t>
      </w:r>
      <w:r>
        <w:rPr>
          <w:rFonts w:hint="eastAsia"/>
        </w:rPr>
        <w:t>，</w:t>
      </w:r>
      <w:r>
        <w:rPr>
          <w:rFonts w:hint="eastAsia"/>
          <w:lang w:val="en"/>
        </w:rPr>
        <w:t>负责审查养恤金制度所面临的远期挑战</w:t>
      </w:r>
      <w:r>
        <w:rPr>
          <w:rFonts w:hint="eastAsia"/>
        </w:rPr>
        <w:t>，并提出有关改革建议。委员会于</w:t>
      </w:r>
      <w:r>
        <w:rPr>
          <w:rFonts w:hint="eastAsia"/>
        </w:rPr>
        <w:t>2005</w:t>
      </w:r>
      <w:r>
        <w:rPr>
          <w:rFonts w:hint="eastAsia"/>
        </w:rPr>
        <w:t>年</w:t>
      </w:r>
      <w:r>
        <w:rPr>
          <w:rFonts w:hint="eastAsia"/>
        </w:rPr>
        <w:t>11</w:t>
      </w:r>
      <w:r>
        <w:rPr>
          <w:rFonts w:hint="eastAsia"/>
        </w:rPr>
        <w:t>月公布了审查结果，提出应当为所有退休人员提供公平、适当的养恤金的建议</w:t>
      </w:r>
      <w:r>
        <w:rPr>
          <w:rFonts w:hint="eastAsia"/>
          <w:lang w:val="en"/>
        </w:rPr>
        <w:t>（见第</w:t>
      </w:r>
      <w:r>
        <w:rPr>
          <w:rFonts w:hint="eastAsia"/>
          <w:lang w:val="en"/>
        </w:rPr>
        <w:t>13</w:t>
      </w:r>
      <w:r>
        <w:rPr>
          <w:rFonts w:hint="eastAsia"/>
          <w:lang w:val="en"/>
        </w:rPr>
        <w:t>条）。</w:t>
      </w:r>
    </w:p>
    <w:p w:rsidR="00E86ED0" w:rsidRDefault="00E86ED0">
      <w:pPr>
        <w:tabs>
          <w:tab w:val="left" w:pos="630"/>
        </w:tabs>
        <w:spacing w:after="240" w:line="360" w:lineRule="exact"/>
        <w:rPr>
          <w:rFonts w:hint="eastAsia"/>
          <w:lang w:val="en"/>
        </w:rPr>
      </w:pPr>
      <w:r>
        <w:rPr>
          <w:rFonts w:hint="eastAsia"/>
        </w:rPr>
        <w:t>195.</w:t>
      </w:r>
      <w:r>
        <w:rPr>
          <w:rFonts w:hint="eastAsia"/>
        </w:rPr>
        <w:tab/>
        <w:t>2006</w:t>
      </w:r>
      <w:r>
        <w:rPr>
          <w:rFonts w:hint="eastAsia"/>
        </w:rPr>
        <w:t>年</w:t>
      </w:r>
      <w:r>
        <w:rPr>
          <w:rFonts w:hint="eastAsia"/>
        </w:rPr>
        <w:t>11</w:t>
      </w:r>
      <w:r>
        <w:rPr>
          <w:rFonts w:hint="eastAsia"/>
        </w:rPr>
        <w:t>月</w:t>
      </w:r>
      <w:r>
        <w:rPr>
          <w:rFonts w:hint="eastAsia"/>
          <w:lang w:val="en"/>
        </w:rPr>
        <w:t>，</w:t>
      </w:r>
      <w:r>
        <w:rPr>
          <w:rFonts w:hint="eastAsia"/>
        </w:rPr>
        <w:t>政府发布了</w:t>
      </w:r>
      <w:r>
        <w:rPr>
          <w:rFonts w:hint="eastAsia"/>
          <w:lang w:val="en"/>
        </w:rPr>
        <w:t>《养恤金法案》</w:t>
      </w:r>
      <w:r>
        <w:rPr>
          <w:rFonts w:hint="eastAsia"/>
        </w:rPr>
        <w:t>。它以法律的形式确立了养恤金制度改革长期方案，使国家养恤金更加公平和充裕，为私人储蓄打下坚实基础。《养恤金法案》提出以下建议：</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lang w:val="en"/>
        </w:rPr>
      </w:pPr>
      <w:r>
        <w:rPr>
          <w:rFonts w:hint="eastAsia"/>
        </w:rPr>
        <w:t>将国家养恤金制度与个人的社会贡献挂钩，使其对妇女和照料人更加简便和公平；</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lang w:val="en"/>
        </w:rPr>
      </w:pPr>
      <w:r>
        <w:rPr>
          <w:rFonts w:hint="eastAsia"/>
        </w:rPr>
        <w:t>重新与国家基本养恤金收入挂钩，使国家养恤金制度更加充裕；以及</w:t>
      </w:r>
      <w:r>
        <w:rPr>
          <w:rFonts w:hint="eastAsia"/>
          <w:lang w:val="en"/>
        </w:rPr>
        <w:t xml:space="preserve"> </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lang w:val="en"/>
        </w:rPr>
      </w:pPr>
      <w:r>
        <w:rPr>
          <w:rFonts w:hint="eastAsia"/>
        </w:rPr>
        <w:t>提高法定领取国家养恤金的年龄，使政府能够负担得起这些改革。</w:t>
      </w:r>
    </w:p>
    <w:p w:rsidR="00E86ED0" w:rsidRDefault="00E86ED0">
      <w:pPr>
        <w:tabs>
          <w:tab w:val="left" w:pos="630"/>
        </w:tabs>
        <w:spacing w:after="240" w:line="360" w:lineRule="exact"/>
        <w:rPr>
          <w:rFonts w:ascii="SimHei" w:eastAsia="SimHei" w:hint="eastAsia"/>
          <w:color w:val="FF0000"/>
        </w:rPr>
      </w:pPr>
      <w:r>
        <w:rPr>
          <w:rFonts w:ascii="SimHei" w:eastAsia="SimHei" w:hint="eastAsia"/>
          <w:color w:val="FF0000"/>
        </w:rPr>
        <w:t>帮助老年妇女</w:t>
      </w:r>
    </w:p>
    <w:p w:rsidR="00E86ED0" w:rsidRDefault="00E86ED0">
      <w:pPr>
        <w:tabs>
          <w:tab w:val="left" w:pos="630"/>
        </w:tabs>
        <w:spacing w:after="240" w:line="360" w:lineRule="exact"/>
        <w:rPr>
          <w:rFonts w:hint="eastAsia"/>
        </w:rPr>
      </w:pPr>
      <w:r>
        <w:rPr>
          <w:rFonts w:hint="eastAsia"/>
        </w:rPr>
        <w:t>196.</w:t>
      </w:r>
      <w:r>
        <w:rPr>
          <w:rFonts w:hint="eastAsia"/>
        </w:rPr>
        <w:tab/>
      </w:r>
      <w:r>
        <w:rPr>
          <w:rFonts w:hint="eastAsia"/>
        </w:rPr>
        <w:t>在启动老龄化社会“机会年龄战略”的同时（</w:t>
      </w:r>
      <w:r>
        <w:rPr>
          <w:rFonts w:hint="eastAsia"/>
        </w:rPr>
        <w:t>2005</w:t>
      </w:r>
      <w:r>
        <w:rPr>
          <w:rFonts w:hint="eastAsia"/>
        </w:rPr>
        <w:t>年</w:t>
      </w:r>
      <w:r>
        <w:rPr>
          <w:rFonts w:hint="eastAsia"/>
        </w:rPr>
        <w:t>3</w:t>
      </w:r>
      <w:r>
        <w:rPr>
          <w:rFonts w:hint="eastAsia"/>
        </w:rPr>
        <w:t>月），政府设立了内阁老龄化政策小组委员会，成员包括政府各主要部门的资深大臣，负责协调和推动与老年妇女和老年男子有关的行动。政府出台了一系列政策，使老年妇女直接受益：</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有权享受养恤金信贷的人中超过一半是单身女性（参考第</w:t>
      </w:r>
      <w:r>
        <w:rPr>
          <w:rFonts w:hint="eastAsia"/>
        </w:rPr>
        <w:t>13</w:t>
      </w:r>
      <w:r>
        <w:rPr>
          <w:rFonts w:hint="eastAsia"/>
        </w:rPr>
        <w:t>条）；</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规定男女领取国家养恤金的年龄均为</w:t>
      </w:r>
      <w:r>
        <w:rPr>
          <w:rFonts w:hint="eastAsia"/>
        </w:rPr>
        <w:t>65</w:t>
      </w:r>
      <w:r>
        <w:rPr>
          <w:rFonts w:hint="eastAsia"/>
        </w:rPr>
        <w:t>岁，使妇女有更多时间积累养恤金（参考第</w:t>
      </w:r>
      <w:r>
        <w:rPr>
          <w:rFonts w:hint="eastAsia"/>
        </w:rPr>
        <w:t>13</w:t>
      </w:r>
      <w:r>
        <w:rPr>
          <w:rFonts w:hint="eastAsia"/>
        </w:rPr>
        <w:t>条）；</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国家保险的保费起付标准（现在称为基础门槛）与雇员最低工资收入脱钩。这让更多的人被纳入国家保险体系，让</w:t>
      </w:r>
      <w:r>
        <w:rPr>
          <w:rFonts w:hint="eastAsia"/>
        </w:rPr>
        <w:t>500 000</w:t>
      </w:r>
      <w:r>
        <w:rPr>
          <w:rFonts w:hint="eastAsia"/>
        </w:rPr>
        <w:t>名妇女受益。它意味着，低收入者不必缴纳国家保险的保险费，直到收入达到每周</w:t>
      </w:r>
      <w:r>
        <w:rPr>
          <w:rFonts w:hint="eastAsia"/>
        </w:rPr>
        <w:t>100</w:t>
      </w:r>
      <w:r>
        <w:rPr>
          <w:rFonts w:hint="eastAsia"/>
        </w:rPr>
        <w:t>英镑时，但是，当收入达到每周</w:t>
      </w:r>
      <w:r>
        <w:rPr>
          <w:rFonts w:hint="eastAsia"/>
        </w:rPr>
        <w:t>87</w:t>
      </w:r>
      <w:r>
        <w:rPr>
          <w:rFonts w:hint="eastAsia"/>
        </w:rPr>
        <w:t>英镑或</w:t>
      </w:r>
      <w:r>
        <w:rPr>
          <w:rFonts w:hint="eastAsia"/>
        </w:rPr>
        <w:t>87</w:t>
      </w:r>
      <w:r>
        <w:rPr>
          <w:rFonts w:hint="eastAsia"/>
        </w:rPr>
        <w:t>英镑以上时，就开始有权获取保险理赔（自</w:t>
      </w:r>
      <w:r>
        <w:rPr>
          <w:rFonts w:hint="eastAsia"/>
        </w:rPr>
        <w:t>2007</w:t>
      </w:r>
      <w:r>
        <w:rPr>
          <w:rFonts w:hint="eastAsia"/>
        </w:rPr>
        <w:t>年</w:t>
      </w:r>
      <w:r>
        <w:rPr>
          <w:rFonts w:hint="eastAsia"/>
        </w:rPr>
        <w:t>4</w:t>
      </w:r>
      <w:r>
        <w:rPr>
          <w:rFonts w:hint="eastAsia"/>
        </w:rPr>
        <w:t>月起）。</w:t>
      </w:r>
    </w:p>
    <w:p w:rsidR="00E86ED0" w:rsidRDefault="00E86ED0">
      <w:pPr>
        <w:pStyle w:val="H1"/>
        <w:spacing w:before="120"/>
        <w:rPr>
          <w:rFonts w:hint="eastAsia"/>
        </w:rPr>
      </w:pPr>
      <w:r>
        <w:rPr>
          <w:rFonts w:hint="eastAsia"/>
        </w:rPr>
        <w:t>少数民族妇女</w:t>
      </w:r>
    </w:p>
    <w:p w:rsidR="00E86ED0" w:rsidRDefault="00E86ED0">
      <w:pPr>
        <w:tabs>
          <w:tab w:val="left" w:pos="630"/>
        </w:tabs>
        <w:spacing w:after="240" w:line="360" w:lineRule="exact"/>
        <w:rPr>
          <w:rFonts w:ascii="SimHei" w:eastAsia="SimHei" w:hint="eastAsia"/>
          <w:color w:val="FF0000"/>
        </w:rPr>
      </w:pPr>
      <w:r>
        <w:rPr>
          <w:rFonts w:ascii="SimHei" w:eastAsia="SimHei" w:hint="eastAsia"/>
          <w:color w:val="FF0000"/>
        </w:rPr>
        <w:t>成立少数民族妇女特别工作小组</w:t>
      </w:r>
    </w:p>
    <w:p w:rsidR="00E86ED0" w:rsidRDefault="00E86ED0">
      <w:pPr>
        <w:tabs>
          <w:tab w:val="left" w:pos="630"/>
        </w:tabs>
        <w:spacing w:after="240" w:line="360" w:lineRule="exact"/>
        <w:rPr>
          <w:rFonts w:hint="eastAsia"/>
        </w:rPr>
      </w:pPr>
      <w:r>
        <w:rPr>
          <w:rFonts w:hint="eastAsia"/>
        </w:rPr>
        <w:t>197.</w:t>
      </w:r>
      <w:r>
        <w:rPr>
          <w:rFonts w:hint="eastAsia"/>
        </w:rPr>
        <w:tab/>
      </w:r>
      <w:r>
        <w:rPr>
          <w:rFonts w:hint="eastAsia"/>
        </w:rPr>
        <w:t>少数民族就业特别工作小组负责协调政府旨在改善少数民族群体就业和劳动力市场整体表现的行动。为了在</w:t>
      </w:r>
      <w:r>
        <w:rPr>
          <w:rFonts w:hint="eastAsia"/>
        </w:rPr>
        <w:t>2003</w:t>
      </w:r>
      <w:r>
        <w:rPr>
          <w:rFonts w:hint="eastAsia"/>
        </w:rPr>
        <w:t>年提交《少数民族参与劳动力市场战略报告》，特别工作小组开展了一次大规模调查，题为“在英巴基斯坦人和孟加拉人就业障碍”</w:t>
      </w:r>
      <w:r>
        <w:rPr>
          <w:rFonts w:hint="eastAsia"/>
        </w:rPr>
        <w:t xml:space="preserve"> </w:t>
      </w:r>
      <w:r>
        <w:rPr>
          <w:rFonts w:hint="eastAsia"/>
          <w:lang w:val="en"/>
        </w:rPr>
        <w:t>，重点介绍了所有巴基斯坦和孟加拉男女遇到的严重障碍。第二部分是关于妇女问题，不久将会发布。</w:t>
      </w:r>
    </w:p>
    <w:p w:rsidR="00E86ED0" w:rsidRDefault="00E86ED0">
      <w:pPr>
        <w:tabs>
          <w:tab w:val="left" w:pos="630"/>
        </w:tabs>
        <w:spacing w:after="240" w:line="360" w:lineRule="exact"/>
        <w:rPr>
          <w:rFonts w:ascii="SimHei" w:eastAsia="SimHei" w:hint="eastAsia"/>
          <w:color w:val="FF0000"/>
        </w:rPr>
      </w:pPr>
      <w:r>
        <w:rPr>
          <w:rFonts w:ascii="SimHei" w:eastAsia="SimHei" w:hint="eastAsia"/>
          <w:color w:val="FF0000"/>
        </w:rPr>
        <w:t>《政府行动计划》对工作障碍进行考察</w:t>
      </w:r>
    </w:p>
    <w:p w:rsidR="00E86ED0" w:rsidRDefault="00E86ED0">
      <w:pPr>
        <w:tabs>
          <w:tab w:val="left" w:pos="630"/>
        </w:tabs>
        <w:spacing w:after="240" w:line="360" w:lineRule="exact"/>
        <w:rPr>
          <w:rFonts w:hint="eastAsia"/>
          <w:bCs/>
        </w:rPr>
      </w:pPr>
      <w:r>
        <w:rPr>
          <w:rFonts w:hint="eastAsia"/>
        </w:rPr>
        <w:t>198.</w:t>
      </w:r>
      <w:r>
        <w:rPr>
          <w:rFonts w:hint="eastAsia"/>
        </w:rPr>
        <w:tab/>
      </w:r>
      <w:r>
        <w:rPr>
          <w:rFonts w:hint="eastAsia"/>
        </w:rPr>
        <w:t>作为对《妇女和工作委员会报告》（</w:t>
      </w:r>
      <w:r>
        <w:rPr>
          <w:rFonts w:hint="eastAsia"/>
        </w:rPr>
        <w:t>2006</w:t>
      </w:r>
      <w:r>
        <w:rPr>
          <w:rFonts w:hint="eastAsia"/>
        </w:rPr>
        <w:t>年</w:t>
      </w:r>
      <w:r>
        <w:rPr>
          <w:rFonts w:hint="eastAsia"/>
        </w:rPr>
        <w:t>2</w:t>
      </w:r>
      <w:r>
        <w:rPr>
          <w:rFonts w:hint="eastAsia"/>
        </w:rPr>
        <w:t>月发布）的回应，《政府行动计划》（</w:t>
      </w:r>
      <w:r>
        <w:rPr>
          <w:rFonts w:hint="eastAsia"/>
        </w:rPr>
        <w:t>2006</w:t>
      </w:r>
      <w:r>
        <w:rPr>
          <w:rFonts w:hint="eastAsia"/>
        </w:rPr>
        <w:t>年</w:t>
      </w:r>
      <w:r>
        <w:rPr>
          <w:rFonts w:hint="eastAsia"/>
        </w:rPr>
        <w:t>9</w:t>
      </w:r>
      <w:r>
        <w:rPr>
          <w:rFonts w:hint="eastAsia"/>
        </w:rPr>
        <w:t>月发布）下一阶段还将考察黑人和少数民族群体面临的工作障碍，并寻求能切实帮助他们提高就业率的途径。详情请参考第</w:t>
      </w:r>
      <w:r>
        <w:rPr>
          <w:rFonts w:hint="eastAsia"/>
        </w:rPr>
        <w:t>11</w:t>
      </w:r>
      <w:r>
        <w:rPr>
          <w:rFonts w:hint="eastAsia"/>
        </w:rPr>
        <w:t>条。</w:t>
      </w:r>
    </w:p>
    <w:p w:rsidR="00E86ED0" w:rsidRDefault="00E86ED0">
      <w:pPr>
        <w:tabs>
          <w:tab w:val="left" w:pos="630"/>
        </w:tabs>
        <w:spacing w:after="240" w:line="360" w:lineRule="exact"/>
        <w:rPr>
          <w:rFonts w:ascii="SimHei" w:eastAsia="SimHei" w:hint="eastAsia"/>
          <w:color w:val="FF0000"/>
        </w:rPr>
      </w:pPr>
      <w:r>
        <w:rPr>
          <w:rFonts w:ascii="SimHei" w:eastAsia="SimHei" w:hint="eastAsia"/>
          <w:color w:val="FF0000"/>
        </w:rPr>
        <w:t>少数民族伙伴拓展</w:t>
      </w:r>
    </w:p>
    <w:p w:rsidR="00E86ED0" w:rsidRDefault="00E86ED0">
      <w:pPr>
        <w:tabs>
          <w:tab w:val="left" w:pos="630"/>
        </w:tabs>
        <w:spacing w:after="240" w:line="360" w:lineRule="exact"/>
        <w:rPr>
          <w:rFonts w:hint="eastAsia"/>
        </w:rPr>
      </w:pPr>
      <w:r>
        <w:rPr>
          <w:rFonts w:hint="eastAsia"/>
        </w:rPr>
        <w:t>199.</w:t>
      </w:r>
      <w:r>
        <w:rPr>
          <w:rFonts w:hint="eastAsia"/>
        </w:rPr>
        <w:tab/>
      </w:r>
      <w:r>
        <w:rPr>
          <w:rFonts w:hint="eastAsia"/>
        </w:rPr>
        <w:t>投资</w:t>
      </w:r>
      <w:r>
        <w:rPr>
          <w:rFonts w:hint="eastAsia"/>
        </w:rPr>
        <w:t>750</w:t>
      </w:r>
      <w:r>
        <w:rPr>
          <w:rFonts w:hint="eastAsia"/>
        </w:rPr>
        <w:t>万英镑的“少数民族伙伴拓展方案”于</w:t>
      </w:r>
      <w:r>
        <w:rPr>
          <w:rFonts w:hint="eastAsia"/>
        </w:rPr>
        <w:t>2007</w:t>
      </w:r>
      <w:r>
        <w:rPr>
          <w:rFonts w:hint="eastAsia"/>
        </w:rPr>
        <w:t>年</w:t>
      </w:r>
      <w:r>
        <w:rPr>
          <w:rFonts w:hint="eastAsia"/>
        </w:rPr>
        <w:t>2</w:t>
      </w:r>
      <w:r>
        <w:rPr>
          <w:rFonts w:hint="eastAsia"/>
        </w:rPr>
        <w:t>月在全国就业委员会</w:t>
      </w:r>
      <w:r>
        <w:rPr>
          <w:rFonts w:hint="eastAsia"/>
        </w:rPr>
        <w:t>1995</w:t>
      </w:r>
      <w:r>
        <w:rPr>
          <w:rFonts w:hint="eastAsia"/>
        </w:rPr>
        <w:t>年报告</w:t>
      </w:r>
      <w:r>
        <w:rPr>
          <w:rStyle w:val="FootnoteReference"/>
          <w:rFonts w:eastAsia="KaiTi_GB2312" w:hint="eastAsia"/>
          <w:bCs/>
          <w:szCs w:val="28"/>
        </w:rPr>
        <w:footnoteReference w:id="2"/>
      </w:r>
      <w:r>
        <w:rPr>
          <w:rFonts w:hint="eastAsia"/>
        </w:rPr>
        <w:t>所确定的六所城市启动</w:t>
      </w:r>
      <w:r>
        <w:rPr>
          <w:rFonts w:hint="eastAsia"/>
          <w:bCs/>
        </w:rPr>
        <w:t>。为了帮助妇女克服她们在找工作的过程中面临障碍，如英语不流利、缺少技能培训和儿童保育服务，它的目标群是低收入家庭的巴基斯坦和孟加拉妇女。</w:t>
      </w:r>
    </w:p>
    <w:p w:rsidR="00E86ED0" w:rsidRDefault="00E86ED0">
      <w:pPr>
        <w:tabs>
          <w:tab w:val="left" w:pos="630"/>
        </w:tabs>
        <w:spacing w:after="240" w:line="360" w:lineRule="exact"/>
        <w:rPr>
          <w:rFonts w:ascii="SimHei" w:eastAsia="SimHei" w:hint="eastAsia"/>
          <w:color w:val="FF0000"/>
        </w:rPr>
      </w:pPr>
      <w:r>
        <w:rPr>
          <w:rFonts w:ascii="SimHei" w:eastAsia="SimHei" w:hint="eastAsia"/>
          <w:color w:val="FF0000"/>
        </w:rPr>
        <w:t>贫困地区基金</w:t>
      </w:r>
    </w:p>
    <w:p w:rsidR="00E86ED0" w:rsidRDefault="00E86ED0">
      <w:pPr>
        <w:tabs>
          <w:tab w:val="left" w:pos="630"/>
        </w:tabs>
        <w:spacing w:after="240" w:line="360" w:lineRule="exact"/>
        <w:rPr>
          <w:rFonts w:hint="eastAsia"/>
        </w:rPr>
      </w:pPr>
      <w:r>
        <w:rPr>
          <w:rFonts w:hint="eastAsia"/>
          <w:bCs/>
        </w:rPr>
        <w:t>200.</w:t>
      </w:r>
      <w:r>
        <w:rPr>
          <w:rFonts w:hint="eastAsia"/>
          <w:bCs/>
        </w:rPr>
        <w:tab/>
      </w:r>
      <w:r>
        <w:rPr>
          <w:rFonts w:hint="eastAsia"/>
          <w:bCs/>
        </w:rPr>
        <w:t>贫困地区基金（</w:t>
      </w:r>
      <w:r>
        <w:rPr>
          <w:rFonts w:hint="eastAsia"/>
          <w:bCs/>
        </w:rPr>
        <w:t>DAF</w:t>
      </w:r>
      <w:r>
        <w:rPr>
          <w:rFonts w:hint="eastAsia"/>
          <w:bCs/>
        </w:rPr>
        <w:t>）整合了过去分配给“行动小组方案”、“少数民族拓展方案”以及“工作邻里试点方案”的资金，自</w:t>
      </w:r>
      <w:r>
        <w:rPr>
          <w:rFonts w:hint="eastAsia"/>
          <w:bCs/>
        </w:rPr>
        <w:t>2007</w:t>
      </w:r>
      <w:r>
        <w:rPr>
          <w:rFonts w:hint="eastAsia"/>
          <w:bCs/>
        </w:rPr>
        <w:t>年启动以来，贫困地区基金目前已发展到</w:t>
      </w:r>
      <w:r>
        <w:rPr>
          <w:rFonts w:hint="eastAsia"/>
          <w:bCs/>
        </w:rPr>
        <w:t>1 043</w:t>
      </w:r>
      <w:r>
        <w:rPr>
          <w:rFonts w:hint="eastAsia"/>
          <w:bCs/>
        </w:rPr>
        <w:t>个地区（包括最贫困地区、少数民族失业人口最多的地区）。</w:t>
      </w:r>
    </w:p>
    <w:p w:rsidR="00E86ED0" w:rsidRDefault="00E86ED0">
      <w:pPr>
        <w:tabs>
          <w:tab w:val="left" w:pos="630"/>
        </w:tabs>
        <w:spacing w:after="240" w:line="360" w:lineRule="exact"/>
        <w:rPr>
          <w:rFonts w:ascii="SimHei" w:eastAsia="SimHei" w:hint="eastAsia"/>
          <w:color w:val="FF0000"/>
        </w:rPr>
      </w:pPr>
      <w:r>
        <w:rPr>
          <w:rFonts w:ascii="SimHei" w:eastAsia="SimHei" w:hint="eastAsia"/>
          <w:color w:val="FF0000"/>
        </w:rPr>
        <w:t>投资节约型预算试点方案</w:t>
      </w:r>
    </w:p>
    <w:p w:rsidR="00E86ED0" w:rsidRDefault="00E86ED0">
      <w:pPr>
        <w:tabs>
          <w:tab w:val="left" w:pos="630"/>
        </w:tabs>
        <w:spacing w:after="240" w:line="360" w:lineRule="exact"/>
        <w:rPr>
          <w:rFonts w:hint="eastAsia"/>
          <w:color w:val="000000"/>
        </w:rPr>
      </w:pPr>
      <w:r>
        <w:rPr>
          <w:rFonts w:hint="eastAsia"/>
        </w:rPr>
        <w:t>201.</w:t>
      </w:r>
      <w:r>
        <w:rPr>
          <w:rFonts w:hint="eastAsia"/>
        </w:rPr>
        <w:tab/>
      </w:r>
      <w:r>
        <w:rPr>
          <w:rFonts w:hint="eastAsia"/>
        </w:rPr>
        <w:t>就业及退休保障部帮助设计并发起了三项“投资节约型预算”试点方案，旨在帮助少数民族就</w:t>
      </w:r>
      <w:r>
        <w:rPr>
          <w:rFonts w:hint="eastAsia"/>
          <w:bCs/>
        </w:rPr>
        <w:t>业。试点方案开展了三年（</w:t>
      </w:r>
      <w:r>
        <w:rPr>
          <w:rFonts w:hint="eastAsia"/>
          <w:bCs/>
        </w:rPr>
        <w:t>2005-2006</w:t>
      </w:r>
      <w:r>
        <w:rPr>
          <w:rFonts w:hint="eastAsia"/>
          <w:bCs/>
        </w:rPr>
        <w:t>年度到</w:t>
      </w:r>
      <w:r>
        <w:rPr>
          <w:rFonts w:hint="eastAsia"/>
          <w:bCs/>
        </w:rPr>
        <w:t>2007-2008</w:t>
      </w:r>
      <w:r>
        <w:rPr>
          <w:rFonts w:hint="eastAsia"/>
          <w:bCs/>
        </w:rPr>
        <w:t>年度），由社区少数民族志愿服务机构负责。与少数民族妇女关系最密切的就是由</w:t>
      </w:r>
      <w:r>
        <w:rPr>
          <w:rFonts w:hint="eastAsia"/>
          <w:bCs/>
        </w:rPr>
        <w:t>QED-UK</w:t>
      </w:r>
      <w:r>
        <w:rPr>
          <w:rFonts w:hint="eastAsia"/>
          <w:bCs/>
        </w:rPr>
        <w:t>负责的试点方案，考察对象是南约克郡和西约克郡的亚洲人社区的经济活动。它包括与雇主开展合作，致力于克服他们在雇用亚洲人社区雇员方面存在的自觉行动障碍。由</w:t>
      </w:r>
      <w:r>
        <w:rPr>
          <w:rFonts w:hint="eastAsia"/>
        </w:rPr>
        <w:t>QED</w:t>
      </w:r>
      <w:r>
        <w:rPr>
          <w:rFonts w:hint="eastAsia"/>
        </w:rPr>
        <w:t>制作的名为“工作中的世界”的</w:t>
      </w:r>
      <w:r>
        <w:rPr>
          <w:rFonts w:hint="eastAsia"/>
        </w:rPr>
        <w:t>DVD</w:t>
      </w:r>
      <w:r>
        <w:rPr>
          <w:rFonts w:hint="eastAsia"/>
        </w:rPr>
        <w:t>中有一段妇女在工作中的场景，对亚洲女性做了特写。社区和地方政府事务部在对《妇女和工作委员会报告》反馈时使用了这部</w:t>
      </w:r>
      <w:r>
        <w:rPr>
          <w:rFonts w:hint="eastAsia"/>
        </w:rPr>
        <w:t>DVD</w:t>
      </w:r>
      <w:r>
        <w:rPr>
          <w:rFonts w:hint="eastAsia"/>
        </w:rPr>
        <w:t>（详情请参考第</w:t>
      </w:r>
      <w:r>
        <w:rPr>
          <w:rFonts w:hint="eastAsia"/>
        </w:rPr>
        <w:t>11</w:t>
      </w:r>
      <w:r>
        <w:rPr>
          <w:rFonts w:hint="eastAsia"/>
        </w:rPr>
        <w:t>条）。</w:t>
      </w:r>
    </w:p>
    <w:p w:rsidR="00E86ED0" w:rsidRDefault="00E86ED0">
      <w:pPr>
        <w:tabs>
          <w:tab w:val="left" w:pos="630"/>
        </w:tabs>
        <w:spacing w:after="240" w:line="360" w:lineRule="exact"/>
        <w:rPr>
          <w:rFonts w:ascii="SimHei" w:eastAsia="SimHei" w:hint="eastAsia"/>
          <w:color w:val="FF0000"/>
        </w:rPr>
      </w:pPr>
      <w:r>
        <w:rPr>
          <w:rFonts w:ascii="SimHei" w:eastAsia="SimHei" w:hint="eastAsia"/>
          <w:color w:val="FF0000"/>
        </w:rPr>
        <w:t>让妇女了解全国最低工资标准</w:t>
      </w:r>
    </w:p>
    <w:p w:rsidR="00E86ED0" w:rsidRDefault="00E86ED0">
      <w:pPr>
        <w:tabs>
          <w:tab w:val="left" w:pos="630"/>
        </w:tabs>
        <w:spacing w:after="240" w:line="360" w:lineRule="exact"/>
        <w:rPr>
          <w:rFonts w:hint="eastAsia"/>
        </w:rPr>
      </w:pPr>
      <w:r>
        <w:rPr>
          <w:rFonts w:hint="eastAsia"/>
        </w:rPr>
        <w:t>202.</w:t>
      </w:r>
      <w:r>
        <w:rPr>
          <w:rFonts w:hint="eastAsia"/>
        </w:rPr>
        <w:tab/>
      </w:r>
      <w:r>
        <w:rPr>
          <w:rFonts w:hint="eastAsia"/>
        </w:rPr>
        <w:t>自</w:t>
      </w:r>
      <w:r>
        <w:rPr>
          <w:rFonts w:hint="eastAsia"/>
        </w:rPr>
        <w:t>1999</w:t>
      </w:r>
      <w:r>
        <w:rPr>
          <w:rFonts w:hint="eastAsia"/>
        </w:rPr>
        <w:t>年政府出台全国最低工资标准以来，对其进行了广泛宣传。大约三分之二的受益人是妇女。自</w:t>
      </w:r>
      <w:r>
        <w:rPr>
          <w:rFonts w:hint="eastAsia"/>
        </w:rPr>
        <w:t>2004</w:t>
      </w:r>
      <w:r>
        <w:rPr>
          <w:rFonts w:hint="eastAsia"/>
        </w:rPr>
        <w:t>年以来，政府一直在向民族性社区团体发送征订邮件，邀请他们订购简明指导意见，有多种民族语言版本（阿拉伯语、孟加拉语、古加若梯语、旁遮普语、泰米尔语、乌尔都语、汉语）。此外，政府还在民族刊物上发表社论，包括新移民阅读的媒体，比如在英国发行的波兰语出版物。</w:t>
      </w:r>
      <w:r>
        <w:rPr>
          <w:rFonts w:hint="eastAsia"/>
        </w:rPr>
        <w:t xml:space="preserve">   </w:t>
      </w:r>
    </w:p>
    <w:p w:rsidR="00E86ED0" w:rsidRDefault="00131698">
      <w:pPr>
        <w:tabs>
          <w:tab w:val="left" w:pos="630"/>
        </w:tabs>
        <w:spacing w:after="240" w:line="360" w:lineRule="exact"/>
        <w:rPr>
          <w:rFonts w:ascii="SimHei" w:eastAsia="SimHei" w:hint="eastAsia"/>
          <w:color w:val="FF0000"/>
        </w:rPr>
      </w:pPr>
      <w:r>
        <w:rPr>
          <w:rFonts w:ascii="SimHei" w:eastAsia="SimHei"/>
          <w:color w:val="FF0000"/>
        </w:rPr>
        <w:br w:type="page"/>
      </w:r>
      <w:r w:rsidR="00E86ED0">
        <w:rPr>
          <w:rFonts w:ascii="SimHei" w:eastAsia="SimHei" w:hint="eastAsia"/>
          <w:color w:val="FF0000"/>
        </w:rPr>
        <w:t>公民参与</w:t>
      </w:r>
    </w:p>
    <w:p w:rsidR="00E86ED0" w:rsidRDefault="00E86ED0">
      <w:pPr>
        <w:tabs>
          <w:tab w:val="left" w:pos="630"/>
        </w:tabs>
        <w:spacing w:after="240" w:line="360" w:lineRule="exact"/>
        <w:rPr>
          <w:rFonts w:hint="eastAsia"/>
        </w:rPr>
      </w:pPr>
      <w:r>
        <w:rPr>
          <w:rFonts w:hint="eastAsia"/>
        </w:rPr>
        <w:t>203.</w:t>
      </w:r>
      <w:r>
        <w:rPr>
          <w:rFonts w:hint="eastAsia"/>
        </w:rPr>
        <w:tab/>
      </w:r>
      <w:r>
        <w:rPr>
          <w:rFonts w:hint="eastAsia"/>
          <w:spacing w:val="-2"/>
        </w:rPr>
        <w:t>共同参与政府的政策制定，可以使人们有机会与公共团体接触，对那些会对他们所在社区产生影响的决策施加影响（详情请参考第</w:t>
      </w:r>
      <w:r>
        <w:rPr>
          <w:rFonts w:hint="eastAsia"/>
          <w:spacing w:val="-2"/>
        </w:rPr>
        <w:t>7</w:t>
      </w:r>
      <w:r>
        <w:rPr>
          <w:rFonts w:hint="eastAsia"/>
          <w:spacing w:val="-2"/>
        </w:rPr>
        <w:t>条）。</w:t>
      </w:r>
      <w:r>
        <w:rPr>
          <w:rFonts w:hint="eastAsia"/>
          <w:spacing w:val="-2"/>
        </w:rPr>
        <w:t>2006</w:t>
      </w:r>
      <w:r>
        <w:rPr>
          <w:rFonts w:hint="eastAsia"/>
          <w:spacing w:val="-2"/>
        </w:rPr>
        <w:t>年报告中就有这种例子，比如，由社区和地方政府事务部资助的“社区赋权网络计划”，目前该网已经延伸到多个社区；由宪法事务部资助的“地方政府影子官员计划”，旨在促进地方官员的来源多元化，使黑人和少数民族人士有机会担任影子官员，并对地方官员的职能职责有所了解。</w:t>
      </w:r>
    </w:p>
    <w:p w:rsidR="00E86ED0" w:rsidRDefault="00E86ED0">
      <w:pPr>
        <w:tabs>
          <w:tab w:val="left" w:pos="630"/>
        </w:tabs>
        <w:spacing w:after="240" w:line="360" w:lineRule="exact"/>
        <w:rPr>
          <w:rFonts w:ascii="SimHei" w:eastAsia="SimHei" w:hint="eastAsia"/>
          <w:color w:val="FF0000"/>
        </w:rPr>
      </w:pPr>
      <w:r>
        <w:rPr>
          <w:rFonts w:ascii="SimHei" w:eastAsia="SimHei" w:hint="eastAsia"/>
          <w:color w:val="FF0000"/>
        </w:rPr>
        <w:t>推动穆斯林妇女在社区中发挥更大作用</w:t>
      </w:r>
    </w:p>
    <w:p w:rsidR="00E86ED0" w:rsidRDefault="00E86ED0">
      <w:pPr>
        <w:tabs>
          <w:tab w:val="left" w:pos="630"/>
        </w:tabs>
        <w:spacing w:after="240" w:line="360" w:lineRule="exact"/>
        <w:rPr>
          <w:rFonts w:hint="eastAsia"/>
          <w:color w:val="000000"/>
        </w:rPr>
      </w:pPr>
      <w:r>
        <w:rPr>
          <w:rFonts w:hint="eastAsia"/>
          <w:color w:val="000000"/>
        </w:rPr>
        <w:t>204.</w:t>
      </w:r>
      <w:r>
        <w:rPr>
          <w:rFonts w:hint="eastAsia"/>
          <w:color w:val="000000"/>
        </w:rPr>
        <w:tab/>
      </w:r>
      <w:r>
        <w:rPr>
          <w:rFonts w:hint="eastAsia"/>
          <w:color w:val="000000"/>
        </w:rPr>
        <w:t>在“预防暴力极端主义：赢得人心、赢得人才”</w:t>
      </w:r>
      <w:r>
        <w:rPr>
          <w:rFonts w:hint="eastAsia"/>
          <w:color w:val="000000"/>
          <w:lang w:val="en-GB"/>
        </w:rPr>
        <w:t>计划中，政府承认妇女在建设强大社区和消除极端主义暴力方面将发挥关键作用。它还认识到倾听妇女声音的重要性，因此，通过开展以下行动，致力于为妇女创造机会，使她们在自己的社区中发挥积极作用：</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color w:val="000000"/>
        </w:rPr>
      </w:pPr>
      <w:r>
        <w:rPr>
          <w:rFonts w:hint="eastAsia"/>
          <w:color w:val="000000"/>
        </w:rPr>
        <w:t>支持社区发展地方论坛，关注那些声音并非总能被倾听的特殊群体，如穆斯林妇女；</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color w:val="000000"/>
        </w:rPr>
      </w:pPr>
      <w:r>
        <w:rPr>
          <w:rFonts w:hint="eastAsia"/>
          <w:color w:val="000000"/>
        </w:rPr>
        <w:t>扩大并</w:t>
      </w:r>
      <w:r>
        <w:rPr>
          <w:rFonts w:hint="eastAsia"/>
        </w:rPr>
        <w:t>加深</w:t>
      </w:r>
      <w:r>
        <w:rPr>
          <w:rFonts w:hint="eastAsia"/>
          <w:color w:val="000000"/>
        </w:rPr>
        <w:t>与政府开展合作的个人和团体的范围，尤其是那些声音几乎不被倾听的人——妇女和青少年；</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color w:val="000000"/>
        </w:rPr>
      </w:pPr>
      <w:r>
        <w:rPr>
          <w:rFonts w:hint="eastAsia"/>
          <w:color w:val="000000"/>
        </w:rPr>
        <w:t>资助发展地方</w:t>
      </w:r>
      <w:r>
        <w:rPr>
          <w:rFonts w:hint="eastAsia"/>
        </w:rPr>
        <w:t>倡议</w:t>
      </w:r>
      <w:r>
        <w:rPr>
          <w:rFonts w:hint="eastAsia"/>
          <w:color w:val="000000"/>
        </w:rPr>
        <w:t>，比如领袖培训倡议，该倡议能促进妇女发展必要的技能和建立必要的信任，从而对社区成员产生更加广泛的影响；</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color w:val="000000"/>
        </w:rPr>
      </w:pPr>
      <w:r>
        <w:rPr>
          <w:rFonts w:hint="eastAsia"/>
          <w:color w:val="000000"/>
        </w:rPr>
        <w:t>支持在</w:t>
      </w:r>
      <w:r>
        <w:rPr>
          <w:rFonts w:hint="eastAsia"/>
          <w:color w:val="000000"/>
        </w:rPr>
        <w:t>2007</w:t>
      </w:r>
      <w:r>
        <w:rPr>
          <w:rFonts w:hint="eastAsia"/>
          <w:color w:val="000000"/>
        </w:rPr>
        <w:t>年</w:t>
      </w:r>
      <w:r>
        <w:rPr>
          <w:rFonts w:hint="eastAsia"/>
        </w:rPr>
        <w:t>秋季</w:t>
      </w:r>
      <w:r>
        <w:rPr>
          <w:rFonts w:hint="eastAsia"/>
          <w:color w:val="000000"/>
        </w:rPr>
        <w:t>前发布实践性指导意见，介绍旨在推动穆斯林妇女在社区中发挥更大作用的有效倡议；</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color w:val="000000"/>
        </w:rPr>
      </w:pPr>
      <w:r>
        <w:rPr>
          <w:rFonts w:hint="eastAsia"/>
          <w:color w:val="000000"/>
        </w:rPr>
        <w:t>与学者、神学家和社区领袖举行一系列圆桌会议，讨论清真寺活动对妇女有效参与社区事务的重要意义，了解为何有时不允许妇女参加清真寺活动；</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color w:val="000000"/>
        </w:rPr>
      </w:pPr>
      <w:r>
        <w:rPr>
          <w:rFonts w:hint="eastAsia"/>
          <w:color w:val="000000"/>
        </w:rPr>
        <w:t>支持和鼓励地方社区帮助妇女克服这些障碍；</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color w:val="000000"/>
        </w:rPr>
      </w:pPr>
      <w:r>
        <w:rPr>
          <w:rFonts w:hint="eastAsia"/>
          <w:color w:val="000000"/>
        </w:rPr>
        <w:t>继续与清真寺及伊玛目全国咨询委员会——这些负责清真寺和伊玛目事务的全国性机构合作，确保他们致力于在五个核心</w:t>
      </w:r>
      <w:r>
        <w:rPr>
          <w:rFonts w:hint="eastAsia"/>
        </w:rPr>
        <w:t>领域</w:t>
      </w:r>
      <w:r>
        <w:rPr>
          <w:rFonts w:hint="eastAsia"/>
          <w:color w:val="000000"/>
        </w:rPr>
        <w:t>早日取得进展，包括青少年和妇女的社会包容问题。</w:t>
      </w:r>
    </w:p>
    <w:p w:rsidR="00E86ED0" w:rsidRDefault="00E86ED0">
      <w:pPr>
        <w:tabs>
          <w:tab w:val="left" w:pos="630"/>
        </w:tabs>
        <w:spacing w:after="240" w:line="360" w:lineRule="exact"/>
        <w:rPr>
          <w:rFonts w:ascii="SimHei" w:eastAsia="SimHei" w:hint="eastAsia"/>
          <w:color w:val="FF0000"/>
        </w:rPr>
      </w:pPr>
      <w:r>
        <w:rPr>
          <w:rFonts w:ascii="SimHei" w:eastAsia="SimHei" w:hint="eastAsia"/>
          <w:color w:val="FF0000"/>
        </w:rPr>
        <w:t>当前妇女参与公共事务状况</w:t>
      </w:r>
    </w:p>
    <w:p w:rsidR="00E86ED0" w:rsidRDefault="00E86ED0">
      <w:pPr>
        <w:tabs>
          <w:tab w:val="left" w:pos="630"/>
        </w:tabs>
        <w:spacing w:after="240" w:line="360" w:lineRule="exact"/>
        <w:rPr>
          <w:rFonts w:hint="eastAsia"/>
        </w:rPr>
      </w:pPr>
      <w:r>
        <w:rPr>
          <w:rFonts w:hint="eastAsia"/>
        </w:rPr>
        <w:t>205.</w:t>
      </w:r>
      <w:r>
        <w:rPr>
          <w:rFonts w:hint="eastAsia"/>
        </w:rPr>
        <w:tab/>
      </w:r>
      <w:r>
        <w:rPr>
          <w:rFonts w:hint="eastAsia"/>
        </w:rPr>
        <w:t>社区和地方政府事务部为全国妇女委员会提供资金方面的支持，全国妇女委员会发布了《当前妇女参与公共事务状况》指导意见，鼓励妇女（包括少数民族妇女）参与公共事务。该出版物包含有关黑人和少数民族妇女的个案调查，最后一次修订是在</w:t>
      </w:r>
      <w:r>
        <w:rPr>
          <w:rFonts w:hint="eastAsia"/>
        </w:rPr>
        <w:t>2004</w:t>
      </w:r>
      <w:r>
        <w:rPr>
          <w:rFonts w:hint="eastAsia"/>
        </w:rPr>
        <w:t>年</w:t>
      </w:r>
      <w:r>
        <w:rPr>
          <w:rFonts w:hint="eastAsia"/>
        </w:rPr>
        <w:t>6</w:t>
      </w:r>
      <w:r>
        <w:rPr>
          <w:rFonts w:hint="eastAsia"/>
        </w:rPr>
        <w:t>月。</w:t>
      </w:r>
    </w:p>
    <w:p w:rsidR="00E86ED0" w:rsidRDefault="00E86ED0" w:rsidP="00131698">
      <w:pPr>
        <w:tabs>
          <w:tab w:val="left" w:pos="630"/>
        </w:tabs>
        <w:spacing w:after="240" w:line="340" w:lineRule="exact"/>
        <w:rPr>
          <w:rFonts w:ascii="SimHei" w:eastAsia="SimHei" w:hint="eastAsia"/>
          <w:color w:val="FF0000"/>
        </w:rPr>
      </w:pPr>
      <w:r>
        <w:rPr>
          <w:rFonts w:ascii="SimHei" w:eastAsia="SimHei" w:hint="eastAsia"/>
          <w:color w:val="FF0000"/>
        </w:rPr>
        <w:t>担任学校校长</w:t>
      </w:r>
    </w:p>
    <w:p w:rsidR="00E86ED0" w:rsidRDefault="00E86ED0" w:rsidP="00131698">
      <w:pPr>
        <w:tabs>
          <w:tab w:val="left" w:pos="630"/>
        </w:tabs>
        <w:spacing w:after="240" w:line="340" w:lineRule="exact"/>
        <w:rPr>
          <w:rFonts w:hint="eastAsia"/>
        </w:rPr>
      </w:pPr>
      <w:r>
        <w:rPr>
          <w:rFonts w:hint="eastAsia"/>
        </w:rPr>
        <w:t>206.</w:t>
      </w:r>
      <w:r>
        <w:rPr>
          <w:rFonts w:hint="eastAsia"/>
        </w:rPr>
        <w:tab/>
      </w:r>
      <w:r>
        <w:rPr>
          <w:rFonts w:hint="eastAsia"/>
        </w:rPr>
        <w:t>教育和技能部发起成立了一个名为</w:t>
      </w:r>
      <w:r>
        <w:rPr>
          <w:rFonts w:hint="eastAsia"/>
        </w:rPr>
        <w:t xml:space="preserve"> </w:t>
      </w:r>
      <w:r>
        <w:rPr>
          <w:rFonts w:hint="eastAsia"/>
        </w:rPr>
        <w:t>“校长一站式服务机构”的慈善团体。</w:t>
      </w:r>
      <w:r>
        <w:rPr>
          <w:rFonts w:hint="eastAsia"/>
        </w:rPr>
        <w:t xml:space="preserve"> </w:t>
      </w:r>
      <w:r>
        <w:rPr>
          <w:rFonts w:hint="eastAsia"/>
        </w:rPr>
        <w:t>该团体成立于</w:t>
      </w:r>
      <w:r>
        <w:rPr>
          <w:rFonts w:hint="eastAsia"/>
        </w:rPr>
        <w:t>1999</w:t>
      </w:r>
      <w:r>
        <w:rPr>
          <w:rFonts w:hint="eastAsia"/>
        </w:rPr>
        <w:t>年，活动范围只限于“城市示范教育计划”地区，随后于</w:t>
      </w:r>
      <w:r>
        <w:rPr>
          <w:rFonts w:hint="eastAsia"/>
        </w:rPr>
        <w:t>2005</w:t>
      </w:r>
      <w:r>
        <w:rPr>
          <w:rFonts w:hint="eastAsia"/>
        </w:rPr>
        <w:t>年</w:t>
      </w:r>
      <w:r>
        <w:rPr>
          <w:rFonts w:hint="eastAsia"/>
        </w:rPr>
        <w:t>10</w:t>
      </w:r>
      <w:r>
        <w:rPr>
          <w:rFonts w:hint="eastAsia"/>
        </w:rPr>
        <w:t>月，教育和技能部将其活动范围扩大到整个英格兰地区，以鼓励更多的人担任校长，尤其是黑人和少数民族群体。该团体的活动包括某些创新工作，比如在纽汉开展的“消除障碍”方案（开始于</w:t>
      </w:r>
      <w:r>
        <w:rPr>
          <w:rFonts w:hint="eastAsia"/>
        </w:rPr>
        <w:t>2006</w:t>
      </w:r>
      <w:r>
        <w:rPr>
          <w:rFonts w:hint="eastAsia"/>
        </w:rPr>
        <w:t>年</w:t>
      </w:r>
      <w:r>
        <w:rPr>
          <w:rFonts w:hint="eastAsia"/>
        </w:rPr>
        <w:t>11</w:t>
      </w:r>
      <w:r>
        <w:rPr>
          <w:rFonts w:hint="eastAsia"/>
        </w:rPr>
        <w:t>月），争取从那些代表比例不足且被证明难以沟通的群体中间招募更多的校长志愿人员，如少数民族妇女、青少年、难民和残疾人。</w:t>
      </w:r>
    </w:p>
    <w:p w:rsidR="00E86ED0" w:rsidRDefault="00E86ED0" w:rsidP="00131698">
      <w:pPr>
        <w:tabs>
          <w:tab w:val="left" w:pos="630"/>
        </w:tabs>
        <w:spacing w:after="240" w:line="340" w:lineRule="exact"/>
        <w:rPr>
          <w:rFonts w:ascii="SimHei" w:eastAsia="SimHei" w:hint="eastAsia"/>
          <w:color w:val="FF0000"/>
        </w:rPr>
      </w:pPr>
      <w:r>
        <w:rPr>
          <w:rFonts w:ascii="SimHei" w:eastAsia="SimHei" w:hint="eastAsia"/>
          <w:color w:val="FF0000"/>
        </w:rPr>
        <w:t>大臣们在做什么</w:t>
      </w:r>
    </w:p>
    <w:p w:rsidR="00E86ED0" w:rsidRDefault="00E86ED0" w:rsidP="00131698">
      <w:pPr>
        <w:tabs>
          <w:tab w:val="left" w:pos="630"/>
        </w:tabs>
        <w:spacing w:after="240" w:line="340" w:lineRule="exact"/>
        <w:rPr>
          <w:rFonts w:hint="eastAsia"/>
        </w:rPr>
      </w:pPr>
      <w:r>
        <w:rPr>
          <w:rFonts w:hint="eastAsia"/>
        </w:rPr>
        <w:t>207.</w:t>
      </w:r>
      <w:r>
        <w:rPr>
          <w:rFonts w:hint="eastAsia"/>
        </w:rPr>
        <w:tab/>
      </w:r>
      <w:r>
        <w:rPr>
          <w:rFonts w:hint="eastAsia"/>
        </w:rPr>
        <w:t>除了正在与穆斯林妇女开展的对话以外，</w:t>
      </w:r>
      <w:r>
        <w:rPr>
          <w:rFonts w:hint="eastAsia"/>
        </w:rPr>
        <w:t>2006</w:t>
      </w:r>
      <w:r>
        <w:rPr>
          <w:rFonts w:hint="eastAsia"/>
        </w:rPr>
        <w:t>年</w:t>
      </w:r>
      <w:r>
        <w:rPr>
          <w:rFonts w:hint="eastAsia"/>
        </w:rPr>
        <w:t>5</w:t>
      </w:r>
      <w:r>
        <w:rPr>
          <w:rFonts w:hint="eastAsia"/>
        </w:rPr>
        <w:t>月，妇女事务大臣与首相在唐宁街</w:t>
      </w:r>
      <w:r>
        <w:rPr>
          <w:rFonts w:hint="eastAsia"/>
        </w:rPr>
        <w:t>10</w:t>
      </w:r>
      <w:r>
        <w:rPr>
          <w:rFonts w:hint="eastAsia"/>
        </w:rPr>
        <w:t>号首相官邸联合举行了一个现场咨询活动。目的是直接倾听穆斯林母亲讲述那些影响她们的家庭和社区的问题，活动结束后，主办方发布了一份反馈意见报告。该报告见以下网址</w:t>
      </w:r>
      <w:r>
        <w:rPr>
          <w:rFonts w:hint="eastAsia"/>
          <w:lang w:val="en-GB"/>
        </w:rPr>
        <w:t>：</w:t>
      </w:r>
      <w:r>
        <w:rPr>
          <w:rFonts w:hint="eastAsia"/>
        </w:rPr>
        <w:t>http://www.womenandequalityun</w:t>
      </w:r>
      <w:r>
        <w:rPr>
          <w:rFonts w:hint="eastAsia"/>
        </w:rPr>
        <w:t>i</w:t>
      </w:r>
      <w:r>
        <w:rPr>
          <w:rFonts w:hint="eastAsia"/>
        </w:rPr>
        <w:t>t.gov.uk/ equality/min_eth.htm</w:t>
      </w:r>
      <w:r>
        <w:rPr>
          <w:rFonts w:hint="eastAsia"/>
        </w:rPr>
        <w:t>。</w:t>
      </w:r>
    </w:p>
    <w:p w:rsidR="00E86ED0" w:rsidRDefault="00E86ED0" w:rsidP="00131698">
      <w:pPr>
        <w:tabs>
          <w:tab w:val="left" w:pos="630"/>
        </w:tabs>
        <w:spacing w:after="240" w:line="340" w:lineRule="exact"/>
        <w:rPr>
          <w:rFonts w:hint="eastAsia"/>
        </w:rPr>
      </w:pPr>
      <w:r>
        <w:rPr>
          <w:rFonts w:hint="eastAsia"/>
        </w:rPr>
        <w:t>208.</w:t>
      </w:r>
      <w:r>
        <w:rPr>
          <w:rFonts w:hint="eastAsia"/>
        </w:rPr>
        <w:tab/>
      </w:r>
      <w:r>
        <w:rPr>
          <w:rFonts w:hint="eastAsia"/>
        </w:rPr>
        <w:t>作为此项活动的一部分，政府宣布，“妇女和工作行动计划”下一阶段（详情请参考第</w:t>
      </w:r>
      <w:r>
        <w:rPr>
          <w:rFonts w:hint="eastAsia"/>
        </w:rPr>
        <w:t>11</w:t>
      </w:r>
      <w:r>
        <w:rPr>
          <w:rFonts w:hint="eastAsia"/>
        </w:rPr>
        <w:t>条）将会把少数民族妇女在工作场所遇到的特殊问题和障碍作为优先事项。当局每年都会在下议院举行一次招待会，纪念黑人和少数民族妇女为联合王国创造的伟大成就和做出的历史性贡献。来自这些地区的大约</w:t>
      </w:r>
      <w:r>
        <w:rPr>
          <w:rFonts w:hint="eastAsia"/>
        </w:rPr>
        <w:t>250</w:t>
      </w:r>
      <w:r>
        <w:rPr>
          <w:rFonts w:hint="eastAsia"/>
        </w:rPr>
        <w:t>名妇女出席招待会。这项活动还会鼓励更多的黑人和少数民族妇女参与公共事务、创办企业和社会事业等。作为它的一部分，还发布了《黑人和少数民族妇女地位年度分析报告》（见附件</w:t>
      </w:r>
      <w:r>
        <w:rPr>
          <w:rFonts w:hint="eastAsia"/>
        </w:rPr>
        <w:t>1</w:t>
      </w:r>
      <w:r>
        <w:rPr>
          <w:rFonts w:hint="eastAsia"/>
        </w:rPr>
        <w:t>）。</w:t>
      </w:r>
      <w:r>
        <w:rPr>
          <w:rFonts w:hint="eastAsia"/>
        </w:rPr>
        <w:t xml:space="preserve"> </w:t>
      </w:r>
    </w:p>
    <w:p w:rsidR="00E86ED0" w:rsidRDefault="00E86ED0" w:rsidP="00131698">
      <w:pPr>
        <w:pStyle w:val="H1"/>
        <w:spacing w:before="120" w:line="340" w:lineRule="exact"/>
        <w:rPr>
          <w:rFonts w:hint="eastAsia"/>
        </w:rPr>
      </w:pPr>
      <w:r>
        <w:rPr>
          <w:rFonts w:hint="eastAsia"/>
        </w:rPr>
        <w:t>北爱尔兰</w:t>
      </w:r>
    </w:p>
    <w:p w:rsidR="00E86ED0" w:rsidRDefault="00E86ED0" w:rsidP="00131698">
      <w:pPr>
        <w:tabs>
          <w:tab w:val="left" w:pos="630"/>
        </w:tabs>
        <w:spacing w:after="240" w:line="340" w:lineRule="exact"/>
        <w:rPr>
          <w:rFonts w:ascii="SimHei" w:eastAsia="SimHei" w:hint="eastAsia"/>
          <w:color w:val="FF0000"/>
        </w:rPr>
      </w:pPr>
      <w:r>
        <w:rPr>
          <w:rFonts w:ascii="SimHei" w:eastAsia="SimHei" w:hint="eastAsia"/>
          <w:color w:val="FF0000"/>
        </w:rPr>
        <w:t>成立单亲家长工作小组</w:t>
      </w:r>
    </w:p>
    <w:p w:rsidR="00E86ED0" w:rsidRDefault="00E86ED0" w:rsidP="00131698">
      <w:pPr>
        <w:tabs>
          <w:tab w:val="left" w:pos="630"/>
        </w:tabs>
        <w:spacing w:after="240" w:line="340" w:lineRule="exact"/>
        <w:rPr>
          <w:rFonts w:hint="eastAsia"/>
        </w:rPr>
      </w:pPr>
      <w:r>
        <w:rPr>
          <w:rFonts w:hint="eastAsia"/>
        </w:rPr>
        <w:t>209.</w:t>
      </w:r>
      <w:r>
        <w:rPr>
          <w:rFonts w:hint="eastAsia"/>
        </w:rPr>
        <w:tab/>
      </w:r>
      <w:r>
        <w:rPr>
          <w:rFonts w:hint="eastAsia"/>
        </w:rPr>
        <w:t>在北爱尔兰，大约四分之一的未成年人生活在单亲家庭中，一半以上是由于离婚、分居或寡居所致的，大约</w:t>
      </w:r>
      <w:r>
        <w:rPr>
          <w:rFonts w:hint="eastAsia"/>
        </w:rPr>
        <w:t>92%</w:t>
      </w:r>
      <w:r>
        <w:rPr>
          <w:rFonts w:hint="eastAsia"/>
        </w:rPr>
        <w:t>的单亲家长是女性。只有大约</w:t>
      </w:r>
      <w:r>
        <w:rPr>
          <w:rFonts w:hint="eastAsia"/>
        </w:rPr>
        <w:t>41%</w:t>
      </w:r>
      <w:r>
        <w:rPr>
          <w:rFonts w:hint="eastAsia"/>
        </w:rPr>
        <w:t>的单亲家长有工作，与之形成对比的是，有配偶的母亲参加工作的比例为</w:t>
      </w:r>
      <w:r>
        <w:rPr>
          <w:rFonts w:hint="eastAsia"/>
        </w:rPr>
        <w:t>68%</w:t>
      </w:r>
      <w:r>
        <w:rPr>
          <w:rFonts w:hint="eastAsia"/>
        </w:rPr>
        <w:t>，这使它们比其他任何家庭类型都更容易致贫。政府于</w:t>
      </w:r>
      <w:r>
        <w:rPr>
          <w:rFonts w:hint="eastAsia"/>
        </w:rPr>
        <w:t>2007</w:t>
      </w:r>
      <w:r>
        <w:rPr>
          <w:rFonts w:hint="eastAsia"/>
        </w:rPr>
        <w:t>年成立了一个工作小组，负责查明并消除导致目前这种状况的因素，从而推动单亲家长融入社会。报告（草案）有望于今年稍晚时候发布，介绍工作小组取得了哪些成果并提出相关建议。</w:t>
      </w:r>
      <w:r>
        <w:rPr>
          <w:rFonts w:hint="eastAsia"/>
        </w:rPr>
        <w:t xml:space="preserve"> </w:t>
      </w:r>
    </w:p>
    <w:p w:rsidR="00E86ED0" w:rsidRDefault="00E86ED0" w:rsidP="00131698">
      <w:pPr>
        <w:tabs>
          <w:tab w:val="left" w:pos="630"/>
        </w:tabs>
        <w:spacing w:after="240" w:line="340" w:lineRule="exact"/>
        <w:rPr>
          <w:rFonts w:ascii="SimHei" w:eastAsia="SimHei" w:hint="eastAsia"/>
          <w:color w:val="FF0000"/>
        </w:rPr>
      </w:pPr>
      <w:r>
        <w:rPr>
          <w:rFonts w:ascii="SimHei" w:eastAsia="SimHei" w:hint="eastAsia"/>
          <w:color w:val="FF0000"/>
        </w:rPr>
        <w:t xml:space="preserve">出台儿童与青少年战略 </w:t>
      </w:r>
    </w:p>
    <w:p w:rsidR="00E86ED0" w:rsidRDefault="00E86ED0" w:rsidP="00131698">
      <w:pPr>
        <w:tabs>
          <w:tab w:val="left" w:pos="630"/>
        </w:tabs>
        <w:spacing w:after="240" w:line="340" w:lineRule="exact"/>
        <w:rPr>
          <w:rFonts w:hint="eastAsia"/>
        </w:rPr>
      </w:pPr>
      <w:r>
        <w:rPr>
          <w:rFonts w:hint="eastAsia"/>
        </w:rPr>
        <w:t>210.</w:t>
      </w:r>
      <w:r>
        <w:rPr>
          <w:rFonts w:hint="eastAsia"/>
        </w:rPr>
        <w:tab/>
      </w:r>
      <w:r>
        <w:rPr>
          <w:rFonts w:hint="eastAsia"/>
        </w:rPr>
        <w:t>“儿童与青少年十年战略”于</w:t>
      </w:r>
      <w:r>
        <w:rPr>
          <w:rFonts w:hint="eastAsia"/>
        </w:rPr>
        <w:t>2006</w:t>
      </w:r>
      <w:r>
        <w:rPr>
          <w:rFonts w:hint="eastAsia"/>
        </w:rPr>
        <w:t>年</w:t>
      </w:r>
      <w:r>
        <w:rPr>
          <w:rFonts w:hint="eastAsia"/>
        </w:rPr>
        <w:t>6</w:t>
      </w:r>
      <w:r>
        <w:rPr>
          <w:rFonts w:hint="eastAsia"/>
        </w:rPr>
        <w:t>月</w:t>
      </w:r>
      <w:r>
        <w:rPr>
          <w:rFonts w:hint="eastAsia"/>
        </w:rPr>
        <w:t>20</w:t>
      </w:r>
      <w:r>
        <w:rPr>
          <w:rFonts w:hint="eastAsia"/>
        </w:rPr>
        <w:t>日发布。它以联合国《儿童权利公约》为基础，包含</w:t>
      </w:r>
      <w:r>
        <w:rPr>
          <w:rFonts w:hint="eastAsia"/>
        </w:rPr>
        <w:t>6</w:t>
      </w:r>
      <w:r>
        <w:rPr>
          <w:rFonts w:hint="eastAsia"/>
        </w:rPr>
        <w:t>项儿童与青少年工作相关成果和发展指标，其中包括易受害群体和处于社会边缘的群体。第一总理暨副总理办公室目前正在最后敲定首个儿童与青少年行动计划。各项行动都将与“儿童与青少年十年战略”致力于实现的一项或多项成果相联系。今后十年将成立多个执行机构，旨在监督该战略的执行。这些机构包括父亲咨询小组、从业人员小组、多机构战略与规划审议小组和调查与信息小组。</w:t>
      </w:r>
      <w:r>
        <w:rPr>
          <w:rFonts w:hint="eastAsia"/>
        </w:rPr>
        <w:t xml:space="preserve"> </w:t>
      </w:r>
    </w:p>
    <w:p w:rsidR="00E86ED0" w:rsidRDefault="00E86ED0">
      <w:pPr>
        <w:pStyle w:val="H1"/>
        <w:spacing w:before="120"/>
        <w:rPr>
          <w:rFonts w:hint="eastAsia"/>
        </w:rPr>
      </w:pPr>
      <w:r>
        <w:rPr>
          <w:rFonts w:hint="eastAsia"/>
        </w:rPr>
        <w:t xml:space="preserve">苏格兰 </w:t>
      </w:r>
    </w:p>
    <w:p w:rsidR="00E86ED0" w:rsidRDefault="00E86ED0">
      <w:pPr>
        <w:tabs>
          <w:tab w:val="left" w:pos="630"/>
        </w:tabs>
        <w:spacing w:after="240" w:line="360" w:lineRule="exact"/>
        <w:rPr>
          <w:rFonts w:ascii="SimHei" w:eastAsia="SimHei" w:hint="eastAsia"/>
          <w:color w:val="FF0000"/>
        </w:rPr>
      </w:pPr>
      <w:r>
        <w:rPr>
          <w:rFonts w:ascii="SimHei" w:eastAsia="SimHei" w:hint="eastAsia"/>
          <w:color w:val="FF0000"/>
        </w:rPr>
        <w:t>提高苏格兰妇女的地位</w:t>
      </w:r>
    </w:p>
    <w:p w:rsidR="00E86ED0" w:rsidRDefault="00E86ED0">
      <w:pPr>
        <w:tabs>
          <w:tab w:val="left" w:pos="630"/>
        </w:tabs>
        <w:spacing w:after="240" w:line="360" w:lineRule="exact"/>
        <w:rPr>
          <w:rFonts w:hint="eastAsia"/>
        </w:rPr>
      </w:pPr>
      <w:r>
        <w:rPr>
          <w:rFonts w:hint="eastAsia"/>
        </w:rPr>
        <w:t>211.</w:t>
      </w:r>
      <w:r>
        <w:rPr>
          <w:rFonts w:hint="eastAsia"/>
        </w:rPr>
        <w:tab/>
      </w:r>
      <w:r>
        <w:rPr>
          <w:rFonts w:hint="eastAsia"/>
        </w:rPr>
        <w:t>妇女问题战略小组（</w:t>
      </w:r>
      <w:r>
        <w:rPr>
          <w:rFonts w:hint="eastAsia"/>
        </w:rPr>
        <w:t>SGW</w:t>
      </w:r>
      <w:r>
        <w:rPr>
          <w:rFonts w:hint="eastAsia"/>
        </w:rPr>
        <w:t>）在</w:t>
      </w:r>
      <w:r>
        <w:rPr>
          <w:rFonts w:hint="eastAsia"/>
        </w:rPr>
        <w:t>2003</w:t>
      </w:r>
      <w:r>
        <w:rPr>
          <w:rFonts w:hint="eastAsia"/>
        </w:rPr>
        <w:t>年的报告《提高苏格兰妇女的地位：行动议程》中指出，必须考虑妇女的不同经历。认识到妇女需要的复杂性，苏格兰行政院召开了五次圆桌会议，其中一次是关于少数民族妇女的问题。自</w:t>
      </w:r>
      <w:r>
        <w:rPr>
          <w:rFonts w:hint="eastAsia"/>
        </w:rPr>
        <w:t>2004</w:t>
      </w:r>
      <w:r>
        <w:rPr>
          <w:rFonts w:hint="eastAsia"/>
        </w:rPr>
        <w:t>年起，苏格兰行政院还向穆斯林妇女资源中心——阿米娜（</w:t>
      </w:r>
      <w:r>
        <w:rPr>
          <w:rFonts w:hint="eastAsia"/>
        </w:rPr>
        <w:t>Amina</w:t>
      </w:r>
      <w:r>
        <w:rPr>
          <w:rFonts w:hint="eastAsia"/>
        </w:rPr>
        <w:t>）——提供资助，使她们的热线电话覆盖整个苏格兰地区。苏格兰行政院还向一个黑人和少数民族妇女保健组织——撒和利亚（</w:t>
      </w:r>
      <w:r>
        <w:rPr>
          <w:rFonts w:hint="eastAsia"/>
        </w:rPr>
        <w:t>Saheliya</w:t>
      </w:r>
      <w:r>
        <w:rPr>
          <w:rFonts w:hint="eastAsia"/>
        </w:rPr>
        <w:t>）——提供援助，帮助他们为那些心理健康有问题的少数民族妇女提供服务。</w:t>
      </w:r>
    </w:p>
    <w:p w:rsidR="00E86ED0" w:rsidRDefault="00E86ED0">
      <w:pPr>
        <w:tabs>
          <w:tab w:val="left" w:pos="630"/>
        </w:tabs>
        <w:spacing w:after="240" w:line="360" w:lineRule="exact"/>
        <w:rPr>
          <w:rFonts w:ascii="SimHei" w:eastAsia="SimHei" w:hint="eastAsia"/>
          <w:color w:val="FF0000"/>
        </w:rPr>
      </w:pPr>
      <w:r>
        <w:rPr>
          <w:rFonts w:ascii="SimHei" w:eastAsia="SimHei" w:hint="eastAsia"/>
          <w:color w:val="FF0000"/>
        </w:rPr>
        <w:t>鼓励穆斯林妇女发言</w:t>
      </w:r>
    </w:p>
    <w:p w:rsidR="00E86ED0" w:rsidRDefault="00E86ED0">
      <w:pPr>
        <w:tabs>
          <w:tab w:val="left" w:pos="630"/>
        </w:tabs>
        <w:spacing w:after="240" w:line="360" w:lineRule="exact"/>
        <w:rPr>
          <w:rFonts w:hint="eastAsia"/>
        </w:rPr>
      </w:pPr>
      <w:r>
        <w:rPr>
          <w:rFonts w:hint="eastAsia"/>
        </w:rPr>
        <w:t>212.</w:t>
      </w:r>
      <w:r>
        <w:rPr>
          <w:rFonts w:hint="eastAsia"/>
        </w:rPr>
        <w:tab/>
      </w:r>
      <w:r>
        <w:rPr>
          <w:rFonts w:hint="eastAsia"/>
        </w:rPr>
        <w:t>“鼓励穆斯林妇女发言”（</w:t>
      </w:r>
      <w:r>
        <w:rPr>
          <w:rFonts w:hint="eastAsia"/>
        </w:rPr>
        <w:t>MWT</w:t>
      </w:r>
      <w:r>
        <w:rPr>
          <w:rFonts w:hint="eastAsia"/>
        </w:rPr>
        <w:t>）是由英国“穆斯林妇女联盟”在伦敦爆炸案发生之后发起和组织的一项运动。该运动得到了内政部的支持，旨在使穆斯林社区的广大妇女表达自己的观点。</w:t>
      </w:r>
    </w:p>
    <w:p w:rsidR="00E86ED0" w:rsidRDefault="00E86ED0">
      <w:pPr>
        <w:tabs>
          <w:tab w:val="left" w:pos="630"/>
        </w:tabs>
        <w:spacing w:after="240" w:line="360" w:lineRule="exact"/>
        <w:rPr>
          <w:rFonts w:hint="eastAsia"/>
          <w:color w:val="000000"/>
        </w:rPr>
      </w:pPr>
      <w:r>
        <w:rPr>
          <w:rFonts w:hint="eastAsia"/>
          <w:color w:val="000000"/>
        </w:rPr>
        <w:t>213.</w:t>
      </w:r>
      <w:r>
        <w:rPr>
          <w:rFonts w:hint="eastAsia"/>
          <w:color w:val="000000"/>
        </w:rPr>
        <w:tab/>
      </w:r>
      <w:r>
        <w:rPr>
          <w:rFonts w:hint="eastAsia"/>
          <w:color w:val="000000"/>
        </w:rPr>
        <w:t>苏格兰行政院向穆斯林妇女资源中心</w:t>
      </w:r>
      <w:r>
        <w:rPr>
          <w:rFonts w:hint="eastAsia"/>
        </w:rPr>
        <w:t>——</w:t>
      </w:r>
      <w:r>
        <w:rPr>
          <w:rFonts w:hint="eastAsia"/>
          <w:color w:val="000000"/>
        </w:rPr>
        <w:t>阿米娜</w:t>
      </w:r>
      <w:r>
        <w:rPr>
          <w:rFonts w:hint="eastAsia"/>
        </w:rPr>
        <w:t>——</w:t>
      </w:r>
      <w:r>
        <w:rPr>
          <w:rFonts w:hint="eastAsia"/>
          <w:color w:val="000000"/>
        </w:rPr>
        <w:t>提供资助（参考上文），在苏格兰周边地区举办了多次会议，邀请不同年龄、不同国籍和不同信仰的妇女出席。其中三个会议主要针对社区中的妇女，第四个针对穆斯林职业妇女和社区中与穆斯林妇女关系密切的妇女。国会议员、苏格兰国会议员、参议员、警察机关、皇家办公室、苏格兰行政院平等股、地方政府官员、黑人和少数民族志愿服务机构应邀以听众的身份出席了所有会议。所有会议都启用了翻译和婴幼儿托寄服务，以保证出席率达到最大化，并且每次举行社区会议时，都要举行一次乌尔都语</w:t>
      </w:r>
      <w:r>
        <w:rPr>
          <w:rFonts w:hint="eastAsia"/>
          <w:color w:val="000000"/>
        </w:rPr>
        <w:t>/</w:t>
      </w:r>
      <w:r>
        <w:rPr>
          <w:rFonts w:hint="eastAsia"/>
          <w:color w:val="000000"/>
        </w:rPr>
        <w:t>旁遮普语专题讲习班。</w:t>
      </w:r>
    </w:p>
    <w:p w:rsidR="00E86ED0" w:rsidRDefault="00E86ED0">
      <w:pPr>
        <w:pStyle w:val="H1"/>
        <w:spacing w:before="120"/>
        <w:rPr>
          <w:rFonts w:hint="eastAsia"/>
        </w:rPr>
      </w:pPr>
      <w:r>
        <w:rPr>
          <w:rFonts w:hint="eastAsia"/>
        </w:rPr>
        <w:t>威尔士</w:t>
      </w:r>
    </w:p>
    <w:p w:rsidR="00E86ED0" w:rsidRDefault="00E86ED0">
      <w:pPr>
        <w:tabs>
          <w:tab w:val="left" w:pos="630"/>
        </w:tabs>
        <w:spacing w:after="240" w:line="360" w:lineRule="exact"/>
        <w:rPr>
          <w:rFonts w:ascii="SimHei" w:eastAsia="SimHei" w:hint="eastAsia"/>
          <w:color w:val="FF0000"/>
        </w:rPr>
      </w:pPr>
      <w:r>
        <w:rPr>
          <w:rFonts w:ascii="SimHei" w:eastAsia="SimHei" w:hint="eastAsia"/>
          <w:color w:val="FF0000"/>
        </w:rPr>
        <w:t>向基层组织提供资助</w:t>
      </w:r>
    </w:p>
    <w:p w:rsidR="00E86ED0" w:rsidRDefault="00E86ED0">
      <w:pPr>
        <w:tabs>
          <w:tab w:val="left" w:pos="630"/>
        </w:tabs>
        <w:spacing w:after="240" w:line="360" w:lineRule="exact"/>
        <w:rPr>
          <w:rFonts w:hint="eastAsia"/>
        </w:rPr>
      </w:pPr>
      <w:r>
        <w:rPr>
          <w:rFonts w:hint="eastAsia"/>
        </w:rPr>
        <w:t>214.</w:t>
      </w:r>
      <w:r>
        <w:rPr>
          <w:rFonts w:hint="eastAsia"/>
        </w:rPr>
        <w:tab/>
      </w:r>
      <w:r>
        <w:rPr>
          <w:rFonts w:hint="eastAsia"/>
        </w:rPr>
        <w:t>在过去两年，下列组织开始接受威尔士议会政府提供的资助，以推动少数民族妇女关心的问题。</w:t>
      </w:r>
      <w:r>
        <w:rPr>
          <w:rFonts w:hint="eastAsia"/>
        </w:rPr>
        <w:t>2006-2007</w:t>
      </w:r>
      <w:r>
        <w:rPr>
          <w:rFonts w:hint="eastAsia"/>
        </w:rPr>
        <w:t>年，威尔士少数民族妇女网（</w:t>
      </w:r>
      <w:r>
        <w:rPr>
          <w:rFonts w:hint="eastAsia"/>
        </w:rPr>
        <w:t>MEWN</w:t>
      </w:r>
      <w:r>
        <w:rPr>
          <w:rFonts w:hint="eastAsia"/>
        </w:rPr>
        <w:t>）（代表少数民族妇女的二级组织）接受了</w:t>
      </w:r>
      <w:r>
        <w:rPr>
          <w:rFonts w:hint="eastAsia"/>
        </w:rPr>
        <w:t>5</w:t>
      </w:r>
      <w:r>
        <w:rPr>
          <w:rFonts w:hint="eastAsia"/>
        </w:rPr>
        <w:t>万英镑的核心资助。威尔士议会政府还成立了穆斯林妇女论坛。</w:t>
      </w:r>
      <w:r>
        <w:rPr>
          <w:rFonts w:hint="eastAsia"/>
        </w:rPr>
        <w:t>2005</w:t>
      </w:r>
      <w:r>
        <w:rPr>
          <w:rFonts w:hint="eastAsia"/>
        </w:rPr>
        <w:t>年</w:t>
      </w:r>
      <w:r>
        <w:rPr>
          <w:rFonts w:hint="eastAsia"/>
        </w:rPr>
        <w:t>11</w:t>
      </w:r>
      <w:r>
        <w:rPr>
          <w:rFonts w:hint="eastAsia"/>
        </w:rPr>
        <w:t>月，全威尔士撒和利亚基金会发起成立了一个穆斯林妇女组织——“让我们发言”运动，并为其提供资助。</w:t>
      </w:r>
      <w:r>
        <w:rPr>
          <w:rFonts w:hint="eastAsia"/>
        </w:rPr>
        <w:t>2006-2007</w:t>
      </w:r>
      <w:r>
        <w:rPr>
          <w:rFonts w:hint="eastAsia"/>
        </w:rPr>
        <w:t>年度，全威尔士撒和利亚基金会同意为其提供</w:t>
      </w:r>
      <w:r>
        <w:rPr>
          <w:rFonts w:hint="eastAsia"/>
        </w:rPr>
        <w:t>17 000</w:t>
      </w:r>
      <w:r>
        <w:rPr>
          <w:rFonts w:hint="eastAsia"/>
        </w:rPr>
        <w:t>英镑的资金。</w:t>
      </w:r>
    </w:p>
    <w:p w:rsidR="00E86ED0" w:rsidRDefault="00E86ED0">
      <w:pPr>
        <w:pStyle w:val="H1"/>
        <w:spacing w:before="120"/>
        <w:rPr>
          <w:rFonts w:hint="eastAsia"/>
        </w:rPr>
      </w:pPr>
      <w:r>
        <w:rPr>
          <w:rFonts w:hint="eastAsia"/>
        </w:rPr>
        <w:t xml:space="preserve">关注国际发展 </w:t>
      </w:r>
    </w:p>
    <w:p w:rsidR="00E86ED0" w:rsidRDefault="00E86ED0">
      <w:pPr>
        <w:tabs>
          <w:tab w:val="left" w:pos="630"/>
        </w:tabs>
        <w:spacing w:after="240" w:line="340" w:lineRule="exact"/>
        <w:rPr>
          <w:rFonts w:hint="eastAsia"/>
        </w:rPr>
      </w:pPr>
      <w:r>
        <w:rPr>
          <w:rFonts w:hint="eastAsia"/>
        </w:rPr>
        <w:t>215.</w:t>
      </w:r>
      <w:r>
        <w:rPr>
          <w:rFonts w:hint="eastAsia"/>
        </w:rPr>
        <w:tab/>
      </w:r>
      <w:r>
        <w:rPr>
          <w:rFonts w:hint="eastAsia"/>
        </w:rPr>
        <w:t>消除性别歧视是政府国际发展策略的重要一环。</w:t>
      </w:r>
      <w:r>
        <w:rPr>
          <w:rFonts w:hint="eastAsia"/>
        </w:rPr>
        <w:t>2006</w:t>
      </w:r>
      <w:r>
        <w:rPr>
          <w:rFonts w:hint="eastAsia"/>
        </w:rPr>
        <w:t>年，政府发表了第三期《国际发展白皮书》</w:t>
      </w:r>
      <w:r>
        <w:rPr>
          <w:rStyle w:val="FootnoteReference"/>
          <w:rFonts w:ascii="KaiTi_GB2312" w:eastAsia="KaiTi_GB2312" w:hAnsi="NSimSun" w:hint="eastAsia"/>
          <w:sz w:val="28"/>
          <w:szCs w:val="28"/>
        </w:rPr>
        <w:footnoteReference w:id="3"/>
      </w:r>
      <w:r>
        <w:rPr>
          <w:rFonts w:hint="eastAsia"/>
        </w:rPr>
        <w:t xml:space="preserve">, </w:t>
      </w:r>
      <w:r>
        <w:rPr>
          <w:rFonts w:hint="eastAsia"/>
        </w:rPr>
        <w:t>重点强调必须确保做好贫困人口的治理工作，其中绝大多数为妇女。《白皮书》中包括政府做出的一项承诺，即在发展援助方面“给予两性平等和妇女权利工作……更大的优先性”。</w:t>
      </w:r>
      <w:r>
        <w:rPr>
          <w:rFonts w:hint="eastAsia"/>
        </w:rPr>
        <w:t xml:space="preserve"> </w:t>
      </w:r>
    </w:p>
    <w:p w:rsidR="00E86ED0" w:rsidRDefault="00E86ED0">
      <w:pPr>
        <w:tabs>
          <w:tab w:val="left" w:pos="630"/>
        </w:tabs>
        <w:spacing w:after="240" w:line="340" w:lineRule="exact"/>
        <w:rPr>
          <w:rFonts w:ascii="SimHei" w:eastAsia="SimHei" w:hint="eastAsia"/>
          <w:color w:val="FF0000"/>
        </w:rPr>
      </w:pPr>
      <w:r>
        <w:rPr>
          <w:rFonts w:ascii="SimHei" w:eastAsia="SimHei" w:hint="eastAsia"/>
          <w:color w:val="FF0000"/>
        </w:rPr>
        <w:t>国际发展部工作评估</w:t>
      </w:r>
    </w:p>
    <w:p w:rsidR="00E86ED0" w:rsidRDefault="00E86ED0">
      <w:pPr>
        <w:tabs>
          <w:tab w:val="left" w:pos="630"/>
        </w:tabs>
        <w:spacing w:after="240" w:line="340" w:lineRule="exact"/>
        <w:rPr>
          <w:rFonts w:hint="eastAsia"/>
        </w:rPr>
      </w:pPr>
      <w:r>
        <w:rPr>
          <w:rFonts w:hint="eastAsia"/>
        </w:rPr>
        <w:t>216.</w:t>
      </w:r>
      <w:r>
        <w:rPr>
          <w:rFonts w:hint="eastAsia"/>
        </w:rPr>
        <w:tab/>
        <w:t>2005</w:t>
      </w:r>
      <w:r>
        <w:rPr>
          <w:rFonts w:hint="eastAsia"/>
        </w:rPr>
        <w:t>年</w:t>
      </w:r>
      <w:r>
        <w:rPr>
          <w:rFonts w:hint="eastAsia"/>
        </w:rPr>
        <w:t xml:space="preserve">, </w:t>
      </w:r>
      <w:r>
        <w:rPr>
          <w:rFonts w:hint="eastAsia"/>
        </w:rPr>
        <w:t>国际发展部（</w:t>
      </w:r>
      <w:r>
        <w:rPr>
          <w:rFonts w:hint="eastAsia"/>
        </w:rPr>
        <w:t>DFID</w:t>
      </w:r>
      <w:r>
        <w:rPr>
          <w:rFonts w:hint="eastAsia"/>
        </w:rPr>
        <w:t>）对其在过去</w:t>
      </w:r>
      <w:r>
        <w:rPr>
          <w:rFonts w:hint="eastAsia"/>
        </w:rPr>
        <w:t>10</w:t>
      </w:r>
      <w:r>
        <w:rPr>
          <w:rFonts w:hint="eastAsia"/>
        </w:rPr>
        <w:t>年所开展的两性平等和妇女赋权工作做了一次独立评估。评估报告于</w:t>
      </w:r>
      <w:r>
        <w:rPr>
          <w:rFonts w:hint="eastAsia"/>
        </w:rPr>
        <w:t>2006</w:t>
      </w:r>
      <w:r>
        <w:rPr>
          <w:rFonts w:hint="eastAsia"/>
        </w:rPr>
        <w:t>年</w:t>
      </w:r>
      <w:r>
        <w:rPr>
          <w:rFonts w:hint="eastAsia"/>
        </w:rPr>
        <w:t>8</w:t>
      </w:r>
      <w:r>
        <w:rPr>
          <w:rFonts w:hint="eastAsia"/>
        </w:rPr>
        <w:t>月发布，确认了国际发展部的工作方针中的某些重点领域，尤其是在教育和卫生行业。评估还指出，国际发展部在有关两性平等的国际磋商和谈判中发挥着重要作用，由国际发展部资助开展的研究工作已经在全球范围内产生影响。然而，它总结说，总体贡献与对两性平等的影响不平衡，国际发展部必须确保将两性平等目标更加系统性地融入其工作方案当中。</w:t>
      </w:r>
    </w:p>
    <w:p w:rsidR="00E86ED0" w:rsidRDefault="00E86ED0">
      <w:pPr>
        <w:tabs>
          <w:tab w:val="left" w:pos="630"/>
        </w:tabs>
        <w:spacing w:after="240" w:line="340" w:lineRule="exact"/>
        <w:rPr>
          <w:rFonts w:ascii="SimHei" w:eastAsia="SimHei" w:hint="eastAsia"/>
          <w:color w:val="FF0000"/>
        </w:rPr>
      </w:pPr>
      <w:r>
        <w:rPr>
          <w:rFonts w:ascii="SimHei" w:eastAsia="SimHei" w:hint="eastAsia"/>
          <w:color w:val="FF0000"/>
        </w:rPr>
        <w:t>两性平等观念主流化实践审议</w:t>
      </w:r>
    </w:p>
    <w:p w:rsidR="00E86ED0" w:rsidRDefault="00E86ED0">
      <w:pPr>
        <w:tabs>
          <w:tab w:val="left" w:pos="630"/>
        </w:tabs>
        <w:spacing w:after="240" w:line="340" w:lineRule="exact"/>
        <w:rPr>
          <w:rFonts w:hint="eastAsia"/>
        </w:rPr>
      </w:pPr>
      <w:r>
        <w:rPr>
          <w:rFonts w:hint="eastAsia"/>
        </w:rPr>
        <w:t>217.</w:t>
      </w:r>
      <w:r>
        <w:rPr>
          <w:rFonts w:hint="eastAsia"/>
        </w:rPr>
        <w:tab/>
      </w:r>
      <w:r>
        <w:rPr>
          <w:rFonts w:hint="eastAsia"/>
        </w:rPr>
        <w:t>作为对这次评估的一个补充，国际发展部于</w:t>
      </w:r>
      <w:r>
        <w:rPr>
          <w:rFonts w:hint="eastAsia"/>
        </w:rPr>
        <w:t>2006</w:t>
      </w:r>
      <w:r>
        <w:rPr>
          <w:rFonts w:hint="eastAsia"/>
        </w:rPr>
        <w:t>年对两性平等观念主流化实践进行审议，其中援引了国际机构及联合王国政府各部门的例子。这次审议总结了两性平等观念主流化实践中的成功做法和宝贵经验，将对未来工作具有借鉴意义。为回应联合王国对于平等立法的要求，国际发展部以评估结论为基础制定了“两性平等义务行动计划”。它确立了旨在加速推进两性平等成果的议程，与第三期《白皮书》的承诺和国际发展部的两性评估结论相一致。</w:t>
      </w:r>
      <w:r>
        <w:rPr>
          <w:rFonts w:hint="eastAsia"/>
        </w:rPr>
        <w:t xml:space="preserve"> </w:t>
      </w:r>
    </w:p>
    <w:p w:rsidR="00E86ED0" w:rsidRDefault="00E86ED0">
      <w:pPr>
        <w:tabs>
          <w:tab w:val="left" w:pos="630"/>
        </w:tabs>
        <w:spacing w:after="240" w:line="340" w:lineRule="exact"/>
        <w:rPr>
          <w:rFonts w:ascii="SimHei" w:eastAsia="SimHei" w:hint="eastAsia"/>
          <w:color w:val="FF0000"/>
        </w:rPr>
      </w:pPr>
      <w:r>
        <w:rPr>
          <w:rFonts w:ascii="SimHei" w:eastAsia="SimHei" w:hint="eastAsia"/>
          <w:color w:val="FF0000"/>
        </w:rPr>
        <w:t>确保妇女的观点被倾听</w:t>
      </w:r>
    </w:p>
    <w:p w:rsidR="00E86ED0" w:rsidRDefault="00E86ED0">
      <w:pPr>
        <w:tabs>
          <w:tab w:val="left" w:pos="630"/>
        </w:tabs>
        <w:spacing w:after="240" w:line="340" w:lineRule="exact"/>
        <w:rPr>
          <w:rFonts w:hint="eastAsia"/>
        </w:rPr>
      </w:pPr>
      <w:r>
        <w:rPr>
          <w:rFonts w:hint="eastAsia"/>
        </w:rPr>
        <w:t>218.</w:t>
      </w:r>
      <w:r>
        <w:rPr>
          <w:rFonts w:hint="eastAsia"/>
        </w:rPr>
        <w:tab/>
      </w:r>
      <w:r>
        <w:rPr>
          <w:rFonts w:hint="eastAsia"/>
        </w:rPr>
        <w:t>随</w:t>
      </w:r>
      <w:r>
        <w:rPr>
          <w:rFonts w:hint="eastAsia"/>
          <w:spacing w:val="-2"/>
        </w:rPr>
        <w:t>着由国家主导的发展日益受到重视，国际发展部致力于确保男性和女性的观点在伙伴国的国家政策和政府计划中都能得到体现。它包括：努力加强重视性别的民间团体的作用，加强政府各部门的认识和响应力度。还包括区域性工作，例如，支持非洲联盟继续推进《妇女权利议定书》和</w:t>
      </w:r>
      <w:r>
        <w:rPr>
          <w:rFonts w:hint="eastAsia"/>
          <w:spacing w:val="-2"/>
        </w:rPr>
        <w:t>2004</w:t>
      </w:r>
      <w:r>
        <w:rPr>
          <w:rFonts w:hint="eastAsia"/>
          <w:spacing w:val="-2"/>
        </w:rPr>
        <w:t>年在非洲通过的《所罗门两性平等宣言》。许多国家都将工作重点放在推动妇女参与“国家减贫战略”的设计、执行和监督上。例如，在乌干达，国际发展部与当地民间团体和政府各部门密切配合，确保两性平等问题被纳入乌干达</w:t>
      </w:r>
      <w:r>
        <w:rPr>
          <w:rFonts w:hint="eastAsia"/>
          <w:spacing w:val="-2"/>
        </w:rPr>
        <w:t>2003/ 2004</w:t>
      </w:r>
      <w:r>
        <w:rPr>
          <w:rFonts w:hint="eastAsia"/>
          <w:spacing w:val="-2"/>
        </w:rPr>
        <w:t>年全国《消除贫穷行动方案》之中。国际发展部还为政府提供帮助，以兑现其在两性平等预算方面的承诺。</w:t>
      </w:r>
      <w:r>
        <w:rPr>
          <w:rFonts w:hint="eastAsia"/>
          <w:spacing w:val="-2"/>
        </w:rPr>
        <w:t xml:space="preserve"> </w:t>
      </w:r>
    </w:p>
    <w:p w:rsidR="00E86ED0" w:rsidRDefault="00E86ED0">
      <w:pPr>
        <w:tabs>
          <w:tab w:val="left" w:pos="630"/>
        </w:tabs>
        <w:spacing w:after="240" w:line="360" w:lineRule="exact"/>
        <w:rPr>
          <w:rFonts w:ascii="SimHei" w:eastAsia="SimHei" w:hint="eastAsia"/>
          <w:color w:val="FF0000"/>
        </w:rPr>
      </w:pPr>
      <w:r>
        <w:rPr>
          <w:rFonts w:ascii="SimHei" w:eastAsia="SimHei" w:hint="eastAsia"/>
          <w:color w:val="FF0000"/>
        </w:rPr>
        <w:t>查明妨碍妇女参与经济活动的因素</w:t>
      </w:r>
    </w:p>
    <w:p w:rsidR="00E86ED0" w:rsidRDefault="00E86ED0">
      <w:pPr>
        <w:tabs>
          <w:tab w:val="left" w:pos="630"/>
        </w:tabs>
        <w:spacing w:after="240" w:line="360" w:lineRule="exact"/>
        <w:rPr>
          <w:rFonts w:hint="eastAsia"/>
        </w:rPr>
      </w:pPr>
      <w:r>
        <w:rPr>
          <w:rFonts w:hint="eastAsia"/>
        </w:rPr>
        <w:t>219.</w:t>
      </w:r>
      <w:r>
        <w:rPr>
          <w:rFonts w:hint="eastAsia"/>
        </w:rPr>
        <w:tab/>
        <w:t>2005</w:t>
      </w:r>
      <w:r>
        <w:rPr>
          <w:rFonts w:hint="eastAsia"/>
        </w:rPr>
        <w:t>年</w:t>
      </w:r>
      <w:r>
        <w:rPr>
          <w:rFonts w:hint="eastAsia"/>
        </w:rPr>
        <w:t>7</w:t>
      </w:r>
      <w:r>
        <w:rPr>
          <w:rFonts w:hint="eastAsia"/>
        </w:rPr>
        <w:t>月，国际发展部启动了一项关于性别与经济增长的方案，目的是为了查明妨碍妇女进入劳动力市场的因素，比如歧视或疾病，并探索消除这些制约因素的方法。已有四个国家启动了该领域的工作，它们将会同各利益攸关方举行紧密磋商。</w:t>
      </w:r>
    </w:p>
    <w:p w:rsidR="00E86ED0" w:rsidRDefault="00E86ED0">
      <w:pPr>
        <w:tabs>
          <w:tab w:val="left" w:pos="630"/>
        </w:tabs>
        <w:spacing w:after="240" w:line="360" w:lineRule="exact"/>
        <w:rPr>
          <w:rFonts w:ascii="SimHei" w:eastAsia="SimHei" w:hint="eastAsia"/>
          <w:color w:val="FF0000"/>
        </w:rPr>
      </w:pPr>
      <w:r>
        <w:rPr>
          <w:rFonts w:ascii="SimHei" w:eastAsia="SimHei" w:hint="eastAsia"/>
          <w:color w:val="FF0000"/>
        </w:rPr>
        <w:t>改善妇女和女孩的受教育权</w:t>
      </w:r>
    </w:p>
    <w:p w:rsidR="00E86ED0" w:rsidRDefault="00E86ED0">
      <w:pPr>
        <w:tabs>
          <w:tab w:val="left" w:pos="630"/>
        </w:tabs>
        <w:spacing w:after="240" w:line="360" w:lineRule="exact"/>
        <w:rPr>
          <w:rFonts w:hint="eastAsia"/>
        </w:rPr>
      </w:pPr>
      <w:r>
        <w:rPr>
          <w:rFonts w:hint="eastAsia"/>
        </w:rPr>
        <w:t>220.</w:t>
      </w:r>
      <w:r>
        <w:rPr>
          <w:rFonts w:hint="eastAsia"/>
        </w:rPr>
        <w:tab/>
      </w:r>
      <w:r>
        <w:rPr>
          <w:rFonts w:hint="eastAsia"/>
        </w:rPr>
        <w:t>国际发展部支持为提高妇女和女孩的受教育权而开展的具体活动，包括女孩教育、孕产死亡率和生殖健康，包括艾滋病毒和艾滋病。在</w:t>
      </w:r>
      <w:r>
        <w:rPr>
          <w:rFonts w:hint="eastAsia"/>
        </w:rPr>
        <w:t>2005</w:t>
      </w:r>
      <w:r>
        <w:rPr>
          <w:rFonts w:hint="eastAsia"/>
        </w:rPr>
        <w:t>年战略文件《女孩教育：全民走向更加美好的未来》中，国际发展部承诺，将在国际社会率先加快推进女孩教育事业。</w:t>
      </w:r>
      <w:r>
        <w:rPr>
          <w:rFonts w:hint="eastAsia"/>
          <w:bCs/>
        </w:rPr>
        <w:t>2006</w:t>
      </w:r>
      <w:r>
        <w:rPr>
          <w:rFonts w:hint="eastAsia"/>
          <w:bCs/>
        </w:rPr>
        <w:t>年</w:t>
      </w:r>
      <w:r>
        <w:rPr>
          <w:rFonts w:hint="eastAsia"/>
          <w:bCs/>
        </w:rPr>
        <w:t>4</w:t>
      </w:r>
      <w:r>
        <w:rPr>
          <w:rFonts w:hint="eastAsia"/>
          <w:bCs/>
        </w:rPr>
        <w:t>月，国际发展部宣布，将在</w:t>
      </w:r>
      <w:r>
        <w:rPr>
          <w:rFonts w:hint="eastAsia"/>
          <w:bCs/>
        </w:rPr>
        <w:t>2006/2007-2015/2016</w:t>
      </w:r>
      <w:r>
        <w:rPr>
          <w:rFonts w:hint="eastAsia"/>
          <w:bCs/>
        </w:rPr>
        <w:t>年期间追加</w:t>
      </w:r>
      <w:r>
        <w:rPr>
          <w:rFonts w:hint="eastAsia"/>
          <w:bCs/>
        </w:rPr>
        <w:t>85</w:t>
      </w:r>
      <w:r>
        <w:rPr>
          <w:rFonts w:hint="eastAsia"/>
          <w:bCs/>
        </w:rPr>
        <w:t>亿英镑的教育援助。伙伴国政府能否长期致力于实现教育领域的两性平等将成为联合王国政府是否追加资金的标准之一。它包括：取消基础教育的学费（决定女孩能否上学的重要因素）</w:t>
      </w:r>
      <w:r>
        <w:rPr>
          <w:rFonts w:hint="eastAsia"/>
        </w:rPr>
        <w:t>、消除对女孩的虐待和暴力、提供清洁水和卫生设施。目前已经取得一定进展。在撒哈拉以南非洲地区，接受基础教育的女孩人数已从</w:t>
      </w:r>
      <w:r>
        <w:rPr>
          <w:rFonts w:hint="eastAsia"/>
        </w:rPr>
        <w:t>1999</w:t>
      </w:r>
      <w:r>
        <w:rPr>
          <w:rFonts w:hint="eastAsia"/>
        </w:rPr>
        <w:t>年的</w:t>
      </w:r>
      <w:r>
        <w:rPr>
          <w:rFonts w:hint="eastAsia"/>
        </w:rPr>
        <w:t>3 600</w:t>
      </w:r>
      <w:r>
        <w:rPr>
          <w:rFonts w:hint="eastAsia"/>
        </w:rPr>
        <w:t>万增加到</w:t>
      </w:r>
      <w:r>
        <w:rPr>
          <w:rFonts w:hint="eastAsia"/>
        </w:rPr>
        <w:t>2004</w:t>
      </w:r>
      <w:r>
        <w:rPr>
          <w:rFonts w:hint="eastAsia"/>
        </w:rPr>
        <w:t>年的</w:t>
      </w:r>
      <w:r>
        <w:rPr>
          <w:rFonts w:hint="eastAsia"/>
        </w:rPr>
        <w:t>4 800</w:t>
      </w:r>
      <w:r>
        <w:rPr>
          <w:rFonts w:hint="eastAsia"/>
        </w:rPr>
        <w:t>万。这相当于每年学校新增</w:t>
      </w:r>
      <w:r>
        <w:rPr>
          <w:rFonts w:hint="eastAsia"/>
        </w:rPr>
        <w:t>200</w:t>
      </w:r>
      <w:r>
        <w:rPr>
          <w:rFonts w:hint="eastAsia"/>
        </w:rPr>
        <w:t>万女孩。</w:t>
      </w:r>
      <w:r>
        <w:rPr>
          <w:rFonts w:hint="eastAsia"/>
        </w:rPr>
        <w:t>2006</w:t>
      </w:r>
      <w:r>
        <w:rPr>
          <w:rFonts w:hint="eastAsia"/>
        </w:rPr>
        <w:t>年</w:t>
      </w:r>
      <w:r>
        <w:rPr>
          <w:rFonts w:hint="eastAsia"/>
        </w:rPr>
        <w:t>12</w:t>
      </w:r>
      <w:r>
        <w:rPr>
          <w:rFonts w:hint="eastAsia"/>
        </w:rPr>
        <w:t>月，国际发展部发布了女孩教育战略执行情况报告，报告显示，受到国际发展部援助的非洲和亚洲国家的女孩的基础教育入学率有所提高。但是，尚有待取得更大的进步，尤其是在消除针对在校女孩的暴力和确保女孩有更多机会接受进一步深造方面。</w:t>
      </w:r>
      <w:r>
        <w:rPr>
          <w:rFonts w:hint="eastAsia"/>
        </w:rPr>
        <w:t xml:space="preserve"> </w:t>
      </w:r>
    </w:p>
    <w:p w:rsidR="00E86ED0" w:rsidRDefault="00E86ED0">
      <w:pPr>
        <w:tabs>
          <w:tab w:val="left" w:pos="630"/>
        </w:tabs>
        <w:spacing w:after="240" w:line="360" w:lineRule="exact"/>
        <w:rPr>
          <w:rFonts w:ascii="SimHei" w:eastAsia="SimHei" w:hint="eastAsia"/>
          <w:color w:val="FF0000"/>
        </w:rPr>
      </w:pPr>
      <w:r>
        <w:rPr>
          <w:rFonts w:ascii="SimHei" w:eastAsia="SimHei" w:hint="eastAsia"/>
          <w:color w:val="FF0000"/>
        </w:rPr>
        <w:t>政府的其他倡议</w:t>
      </w:r>
    </w:p>
    <w:p w:rsidR="00E86ED0" w:rsidRDefault="00E86ED0">
      <w:pPr>
        <w:tabs>
          <w:tab w:val="left" w:pos="630"/>
        </w:tabs>
        <w:spacing w:after="240" w:line="360" w:lineRule="exact"/>
        <w:rPr>
          <w:rFonts w:hint="eastAsia"/>
        </w:rPr>
      </w:pPr>
      <w:r>
        <w:rPr>
          <w:rFonts w:hint="eastAsia"/>
        </w:rPr>
        <w:t>221.</w:t>
      </w:r>
      <w:r>
        <w:rPr>
          <w:rFonts w:hint="eastAsia"/>
        </w:rPr>
        <w:tab/>
      </w:r>
      <w:r>
        <w:rPr>
          <w:rFonts w:hint="eastAsia"/>
        </w:rPr>
        <w:t>联合王国政府自</w:t>
      </w:r>
      <w:r>
        <w:rPr>
          <w:rFonts w:hint="eastAsia"/>
        </w:rPr>
        <w:t>2003</w:t>
      </w:r>
      <w:r>
        <w:rPr>
          <w:rFonts w:hint="eastAsia"/>
        </w:rPr>
        <w:t>年以来发起的其他多项倡议取得了成果，它们包括：</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致力于确保冲突中和冲突后国家的妇女和女孩的需要得到适当满足，妇女有机会在建设和平和重建工作中发挥核心作用。联合王国是联合国安理会“有关妇女、和平与安全的</w:t>
      </w:r>
      <w:r>
        <w:rPr>
          <w:rFonts w:hint="eastAsia"/>
        </w:rPr>
        <w:t>1325</w:t>
      </w:r>
      <w:r>
        <w:rPr>
          <w:rFonts w:hint="eastAsia"/>
        </w:rPr>
        <w:t>号决议”的主要支持者之一，于</w:t>
      </w:r>
      <w:r>
        <w:rPr>
          <w:rFonts w:hint="eastAsia"/>
        </w:rPr>
        <w:t>2006</w:t>
      </w:r>
      <w:r>
        <w:rPr>
          <w:rFonts w:hint="eastAsia"/>
        </w:rPr>
        <w:t>年</w:t>
      </w:r>
      <w:r>
        <w:rPr>
          <w:rFonts w:hint="eastAsia"/>
        </w:rPr>
        <w:t>3</w:t>
      </w:r>
      <w:r>
        <w:rPr>
          <w:rFonts w:hint="eastAsia"/>
        </w:rPr>
        <w:t>月发布了</w:t>
      </w:r>
      <w:r>
        <w:rPr>
          <w:rFonts w:hint="eastAsia"/>
          <w:color w:val="000000"/>
        </w:rPr>
        <w:t>旨在</w:t>
      </w:r>
      <w:r>
        <w:rPr>
          <w:rFonts w:hint="eastAsia"/>
        </w:rPr>
        <w:t>落实该项决议的《国家行动计划》。</w:t>
      </w:r>
      <w:r>
        <w:rPr>
          <w:rFonts w:hint="eastAsia"/>
        </w:rPr>
        <w:t>2003</w:t>
      </w:r>
      <w:r>
        <w:rPr>
          <w:rFonts w:hint="eastAsia"/>
        </w:rPr>
        <w:t>年</w:t>
      </w:r>
      <w:r>
        <w:rPr>
          <w:rFonts w:hint="eastAsia"/>
        </w:rPr>
        <w:t>4</w:t>
      </w:r>
      <w:r>
        <w:rPr>
          <w:rFonts w:hint="eastAsia"/>
        </w:rPr>
        <w:t>月，国际发展部、贸易和工业部以及外交和联邦事务部联合设立了一个伊拉克妇女问题跨部门小组。该小组制定了一项有关为伊拉克两性平等事业提供支助的联合战略，并且成功地影响了美国</w:t>
      </w:r>
      <w:r>
        <w:rPr>
          <w:rFonts w:hint="eastAsia"/>
        </w:rPr>
        <w:t>/</w:t>
      </w:r>
      <w:r>
        <w:rPr>
          <w:rFonts w:hint="eastAsia"/>
        </w:rPr>
        <w:t>英国驻巴格达行政院，允许伊拉克妇女参与战后政治进程和重建工作；</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向众多旨在推动教育领域两性平等的国际合作机构提供支助，比如全民教育快车道倡议和联合国女孩教育倡议。国际发展部向联合国儿童基金会在尼日利亚开展的女孩教育方案提供的</w:t>
      </w:r>
      <w:r>
        <w:rPr>
          <w:rFonts w:hint="eastAsia"/>
        </w:rPr>
        <w:t>2 600</w:t>
      </w:r>
      <w:r>
        <w:rPr>
          <w:rFonts w:hint="eastAsia"/>
        </w:rPr>
        <w:t>万英镑的支助，帮助</w:t>
      </w:r>
      <w:r>
        <w:rPr>
          <w:rFonts w:hint="eastAsia"/>
        </w:rPr>
        <w:t>6</w:t>
      </w:r>
      <w:r>
        <w:rPr>
          <w:rFonts w:hint="eastAsia"/>
        </w:rPr>
        <w:t>个国家在仅仅一年内将女孩的入学率提高了</w:t>
      </w:r>
      <w:r>
        <w:rPr>
          <w:rFonts w:hint="eastAsia"/>
        </w:rPr>
        <w:t>10-15%</w:t>
      </w:r>
      <w:r>
        <w:rPr>
          <w:rFonts w:hint="eastAsia"/>
        </w:rPr>
        <w:t>；</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继续为达成有关两性平等和妇女赋权的全球共识做贡献，尤其是通过资助两项</w:t>
      </w:r>
      <w:r>
        <w:rPr>
          <w:rFonts w:hint="eastAsia"/>
        </w:rPr>
        <w:t>2006</w:t>
      </w:r>
      <w:r>
        <w:rPr>
          <w:rFonts w:hint="eastAsia"/>
        </w:rPr>
        <w:t>年启动的五年研究计划。这两项计划都</w:t>
      </w:r>
      <w:r>
        <w:rPr>
          <w:rFonts w:hint="eastAsia"/>
          <w:color w:val="000000"/>
        </w:rPr>
        <w:t>致力于</w:t>
      </w:r>
      <w:r>
        <w:rPr>
          <w:rFonts w:hint="eastAsia"/>
        </w:rPr>
        <w:t>使人们更好地理解妇女赋权战略。国际发展部还向苏塞克斯大学国际发展研究所提供支助。</w:t>
      </w:r>
    </w:p>
    <w:p w:rsidR="00E86ED0" w:rsidRDefault="00E86ED0">
      <w:pPr>
        <w:tabs>
          <w:tab w:val="left" w:pos="630"/>
        </w:tabs>
        <w:spacing w:after="240" w:line="360" w:lineRule="exact"/>
        <w:rPr>
          <w:rFonts w:ascii="SimHei" w:eastAsia="SimHei" w:hint="eastAsia"/>
          <w:color w:val="FF0000"/>
        </w:rPr>
      </w:pPr>
      <w:r>
        <w:rPr>
          <w:rFonts w:ascii="SimHei" w:eastAsia="SimHei" w:hint="eastAsia"/>
          <w:color w:val="FF0000"/>
        </w:rPr>
        <w:t>与其他组织合作</w:t>
      </w:r>
    </w:p>
    <w:p w:rsidR="00E86ED0" w:rsidRDefault="00E86ED0">
      <w:pPr>
        <w:tabs>
          <w:tab w:val="left" w:pos="630"/>
        </w:tabs>
        <w:spacing w:after="240" w:line="360" w:lineRule="exact"/>
        <w:rPr>
          <w:rFonts w:hint="eastAsia"/>
        </w:rPr>
      </w:pPr>
      <w:r>
        <w:rPr>
          <w:rFonts w:hint="eastAsia"/>
        </w:rPr>
        <w:t>222.</w:t>
      </w:r>
      <w:r>
        <w:rPr>
          <w:rFonts w:hint="eastAsia"/>
        </w:rPr>
        <w:tab/>
      </w:r>
      <w:r>
        <w:rPr>
          <w:rFonts w:hint="eastAsia"/>
        </w:rPr>
        <w:t>联合王国在多个关于妇女权利和妇女赋权的国际论坛上采取坚定立场，包括“北京＋</w:t>
      </w:r>
      <w:r>
        <w:rPr>
          <w:rFonts w:hint="eastAsia"/>
        </w:rPr>
        <w:t>10</w:t>
      </w:r>
      <w:r>
        <w:rPr>
          <w:rFonts w:hint="eastAsia"/>
        </w:rPr>
        <w:t>”会议、</w:t>
      </w:r>
      <w:r>
        <w:rPr>
          <w:rFonts w:hint="eastAsia"/>
        </w:rPr>
        <w:t>2005</w:t>
      </w:r>
      <w:r>
        <w:rPr>
          <w:rFonts w:hint="eastAsia"/>
        </w:rPr>
        <w:t>年联合国千年发展目标回顾峰会以及妇女地位委员会会议。国际发展部是联合国妇女发展基金核心资助的主要提供者，并且积极投身联合国改革进程，致力于创建更加强大的系统，产生有利于妇女的积极成果。</w:t>
      </w:r>
    </w:p>
    <w:p w:rsidR="00E86ED0" w:rsidRDefault="00E86ED0">
      <w:pPr>
        <w:tabs>
          <w:tab w:val="left" w:pos="630"/>
        </w:tabs>
        <w:spacing w:after="240" w:line="360" w:lineRule="exact"/>
        <w:rPr>
          <w:rFonts w:hint="eastAsia"/>
          <w:u w:val="single"/>
        </w:rPr>
      </w:pPr>
      <w:r>
        <w:rPr>
          <w:rFonts w:hint="eastAsia"/>
        </w:rPr>
        <w:t>223.</w:t>
      </w:r>
      <w:r>
        <w:rPr>
          <w:rFonts w:hint="eastAsia"/>
        </w:rPr>
        <w:tab/>
      </w:r>
      <w:r>
        <w:rPr>
          <w:rFonts w:hint="eastAsia"/>
        </w:rPr>
        <w:t>国际发展部与世界银行在性别和发展问题上保持着密切而积极的对话，尤其是在制定世界银行的《性别行动方案》方面，该《行动方案》将于</w:t>
      </w:r>
      <w:r>
        <w:rPr>
          <w:rFonts w:hint="eastAsia"/>
        </w:rPr>
        <w:t>2006</w:t>
      </w:r>
      <w:r>
        <w:rPr>
          <w:rFonts w:hint="eastAsia"/>
        </w:rPr>
        <w:t>年发布，名为“良性经济发展过程中的两性平等”。联合王国在经济合作与发展组织（</w:t>
      </w:r>
      <w:r>
        <w:rPr>
          <w:rFonts w:hint="eastAsia"/>
        </w:rPr>
        <w:t>OECD</w:t>
      </w:r>
      <w:r>
        <w:rPr>
          <w:rFonts w:hint="eastAsia"/>
        </w:rPr>
        <w:t>）发展援助委员会开展的与性别有关的工作中也发挥了重要作用，经济合作与发展组织是捐助国讨论性别问题的主要论坛之一。</w:t>
      </w:r>
    </w:p>
    <w:p w:rsidR="00E86ED0" w:rsidRDefault="00E86ED0">
      <w:pPr>
        <w:pStyle w:val="HCh"/>
        <w:jc w:val="center"/>
        <w:rPr>
          <w:rFonts w:hint="eastAsia"/>
        </w:rPr>
      </w:pPr>
      <w:r>
        <w:rPr>
          <w:rFonts w:hint="eastAsia"/>
        </w:rPr>
        <w:t>第4条：加速实现男女平等的特别措施</w:t>
      </w:r>
    </w:p>
    <w:p w:rsidR="00E86ED0" w:rsidRDefault="00E86ED0">
      <w:pPr>
        <w:tabs>
          <w:tab w:val="left" w:pos="630"/>
        </w:tabs>
        <w:spacing w:after="240" w:line="360" w:lineRule="exact"/>
        <w:rPr>
          <w:rFonts w:hint="eastAsia"/>
        </w:rPr>
      </w:pPr>
      <w:r>
        <w:rPr>
          <w:rFonts w:hint="eastAsia"/>
        </w:rPr>
        <w:t>224.</w:t>
      </w:r>
      <w:r>
        <w:rPr>
          <w:rFonts w:hint="eastAsia"/>
        </w:rPr>
        <w:tab/>
      </w:r>
      <w:r>
        <w:rPr>
          <w:rFonts w:hint="eastAsia"/>
        </w:rPr>
        <w:t>自上次报告被提交以来，政府出台了许多特殊措施，旨在改善两性之间的平等和推动性别平等观念主流化。</w:t>
      </w:r>
    </w:p>
    <w:p w:rsidR="00E86ED0" w:rsidRDefault="00E86ED0">
      <w:pPr>
        <w:pStyle w:val="H1"/>
        <w:spacing w:before="120"/>
        <w:rPr>
          <w:rFonts w:hint="eastAsia"/>
        </w:rPr>
      </w:pPr>
      <w:r>
        <w:rPr>
          <w:rFonts w:hint="eastAsia"/>
        </w:rPr>
        <w:t>两性平等义务的提出</w:t>
      </w:r>
    </w:p>
    <w:p w:rsidR="00E86ED0" w:rsidRDefault="00E86ED0">
      <w:pPr>
        <w:tabs>
          <w:tab w:val="left" w:pos="630"/>
        </w:tabs>
        <w:spacing w:after="240" w:line="360" w:lineRule="exact"/>
        <w:rPr>
          <w:rFonts w:hint="eastAsia"/>
        </w:rPr>
      </w:pPr>
      <w:r>
        <w:rPr>
          <w:rFonts w:hint="eastAsia"/>
          <w:bCs/>
        </w:rPr>
        <w:t>225.</w:t>
      </w:r>
      <w:r>
        <w:rPr>
          <w:rFonts w:hint="eastAsia"/>
          <w:bCs/>
        </w:rPr>
        <w:tab/>
      </w:r>
      <w:r>
        <w:rPr>
          <w:rFonts w:hint="eastAsia"/>
          <w:bCs/>
        </w:rPr>
        <w:t>“两性平等义务”于</w:t>
      </w:r>
      <w:r>
        <w:rPr>
          <w:rFonts w:hint="eastAsia"/>
          <w:bCs/>
        </w:rPr>
        <w:t>2007</w:t>
      </w:r>
      <w:r>
        <w:rPr>
          <w:rFonts w:hint="eastAsia"/>
          <w:bCs/>
        </w:rPr>
        <w:t>年</w:t>
      </w:r>
      <w:r>
        <w:rPr>
          <w:rFonts w:hint="eastAsia"/>
          <w:bCs/>
        </w:rPr>
        <w:t>4</w:t>
      </w:r>
      <w:r>
        <w:rPr>
          <w:rFonts w:hint="eastAsia"/>
          <w:bCs/>
        </w:rPr>
        <w:t>月被首次提出，它是公共权力机关必须履行的一项强制性义务</w:t>
      </w:r>
      <w:r>
        <w:rPr>
          <w:rFonts w:hint="eastAsia"/>
        </w:rPr>
        <w:t>，即所有公共权力机关在开展一切工作时都必须致力于推动男女平等，对消除男女之间的非法歧视和性骚扰的必要性给予“适当”关注。为确保有效的两性平等成果得以实现，公共权力机关必须在以下方面切实转变观念，即如何履行他们所担负的公共职能（例如，政策制定、就业安排、服务提供）以及如何通过更好地满足女性和男性的需要以便更好地履行这些职能。要做到这些转变，就必须对公共职能进行系统性检查，通过与利益攸关方举行磋商，每三年起草和发布一次《两性平等方案》（详细制定具体目标和行动方案），实现两性平等基础上的成果。</w:t>
      </w:r>
      <w:r>
        <w:rPr>
          <w:rFonts w:hint="eastAsia"/>
        </w:rPr>
        <w:t xml:space="preserve">  </w:t>
      </w:r>
    </w:p>
    <w:p w:rsidR="00E86ED0" w:rsidRDefault="00E86ED0">
      <w:pPr>
        <w:tabs>
          <w:tab w:val="left" w:pos="630"/>
        </w:tabs>
        <w:spacing w:after="240" w:line="360" w:lineRule="exact"/>
        <w:rPr>
          <w:rFonts w:hint="eastAsia"/>
          <w:bCs/>
        </w:rPr>
      </w:pPr>
      <w:r>
        <w:rPr>
          <w:rFonts w:hint="eastAsia"/>
          <w:bCs/>
        </w:rPr>
        <w:t>226.</w:t>
      </w:r>
      <w:r>
        <w:rPr>
          <w:rFonts w:hint="eastAsia"/>
          <w:bCs/>
        </w:rPr>
        <w:tab/>
      </w:r>
      <w:r>
        <w:rPr>
          <w:rFonts w:hint="eastAsia"/>
          <w:bCs/>
        </w:rPr>
        <w:t>官员们在各级公共部门开展多种形式的宣传，提高人们对该项义务的认识，它包含什么内容以及如何履行它。这些宣传活动包括：制定交流计划、举行双边会谈、演讲会、会议和其他活动。平等机会委员会通过与妇女和平等股的官员开展密切合作，起草了一份配套指导意见，用于协助公共权力机关履行这项义务，并提供实践指导，包括一系列基于互联网的指导。另外，还将颁布实施细则，对法律规定做出具有法律效力的解释。</w:t>
      </w:r>
      <w:r>
        <w:rPr>
          <w:rFonts w:hint="eastAsia"/>
        </w:rPr>
        <w:t xml:space="preserve">  </w:t>
      </w:r>
    </w:p>
    <w:p w:rsidR="00E86ED0" w:rsidRDefault="00E86ED0">
      <w:pPr>
        <w:pStyle w:val="H1"/>
        <w:spacing w:before="120"/>
        <w:rPr>
          <w:rFonts w:hint="eastAsia"/>
        </w:rPr>
      </w:pPr>
      <w:r>
        <w:rPr>
          <w:rFonts w:hint="eastAsia"/>
        </w:rPr>
        <w:t>《两性平等公共服务协定》（PSA）</w:t>
      </w:r>
    </w:p>
    <w:p w:rsidR="00E86ED0" w:rsidRDefault="00E86ED0">
      <w:pPr>
        <w:pStyle w:val="H2"/>
        <w:tabs>
          <w:tab w:val="left" w:pos="630"/>
        </w:tabs>
        <w:rPr>
          <w:rFonts w:ascii="Times New Roman" w:hint="eastAsia"/>
          <w:bCs/>
          <w:lang w:val="en-US"/>
        </w:rPr>
      </w:pPr>
      <w:r>
        <w:rPr>
          <w:rFonts w:ascii="Times New Roman" w:hint="eastAsia"/>
          <w:bCs/>
          <w:lang w:val="en-US"/>
        </w:rPr>
        <w:t>发布《两性平等公共服务协定》</w:t>
      </w:r>
    </w:p>
    <w:p w:rsidR="00E86ED0" w:rsidRDefault="00E86ED0">
      <w:pPr>
        <w:tabs>
          <w:tab w:val="left" w:pos="630"/>
        </w:tabs>
        <w:spacing w:after="240" w:line="360" w:lineRule="exact"/>
        <w:rPr>
          <w:rFonts w:hint="eastAsia"/>
          <w:color w:val="000000"/>
        </w:rPr>
      </w:pPr>
      <w:r>
        <w:rPr>
          <w:rFonts w:hint="eastAsia"/>
          <w:color w:val="000000"/>
        </w:rPr>
        <w:t>227.</w:t>
      </w:r>
      <w:r>
        <w:rPr>
          <w:rFonts w:hint="eastAsia"/>
          <w:color w:val="000000"/>
        </w:rPr>
        <w:tab/>
      </w:r>
      <w:r>
        <w:rPr>
          <w:rFonts w:hint="eastAsia"/>
          <w:color w:val="000000"/>
        </w:rPr>
        <w:t>这是一项高端战略性目标，</w:t>
      </w:r>
      <w:r>
        <w:rPr>
          <w:rFonts w:hint="eastAsia"/>
          <w:color w:val="000000"/>
        </w:rPr>
        <w:t>2003</w:t>
      </w:r>
      <w:r>
        <w:rPr>
          <w:rFonts w:hint="eastAsia"/>
          <w:color w:val="000000"/>
        </w:rPr>
        <w:t>年被首次提出，作为政府“平等与社会包容”目标的一部分，它使两性平等领域的许多指标明显得到提升。与《两性平等公共服务协定》同时发布的还有一份报告，即《两性平等工作进展报告》，某些部门即使无法制定可兑现的目标，也有机会在报告中对其在两性平等领域取得的进展进行介绍。例如，他们可以在报告中介绍他们目前为消除男女不平等而实施了哪些方案或战略。在制定政策和提供公共报务的过程中融入两性平等观念，其中一个重要特征就是，各部门都有可以介绍自身经验的战略途径。</w:t>
      </w:r>
    </w:p>
    <w:p w:rsidR="00E86ED0" w:rsidRDefault="00131698">
      <w:pPr>
        <w:pStyle w:val="H2"/>
        <w:tabs>
          <w:tab w:val="left" w:pos="630"/>
        </w:tabs>
        <w:rPr>
          <w:rFonts w:ascii="Times New Roman" w:hint="eastAsia"/>
          <w:bCs/>
          <w:lang w:val="en-US"/>
        </w:rPr>
      </w:pPr>
      <w:r>
        <w:rPr>
          <w:rFonts w:ascii="Times New Roman"/>
          <w:bCs/>
          <w:lang w:val="en-US"/>
        </w:rPr>
        <w:br w:type="page"/>
      </w:r>
      <w:r w:rsidR="00E86ED0">
        <w:rPr>
          <w:rFonts w:ascii="Times New Roman" w:hint="eastAsia"/>
          <w:bCs/>
          <w:lang w:val="en-US"/>
        </w:rPr>
        <w:t>成立政府两性平等事务跨部门领导小组</w:t>
      </w:r>
    </w:p>
    <w:p w:rsidR="00E86ED0" w:rsidRDefault="00E86ED0" w:rsidP="00131698">
      <w:pPr>
        <w:tabs>
          <w:tab w:val="left" w:pos="630"/>
        </w:tabs>
        <w:spacing w:after="240" w:line="340" w:lineRule="exact"/>
        <w:rPr>
          <w:rFonts w:hint="eastAsia"/>
          <w:color w:val="000000"/>
        </w:rPr>
      </w:pPr>
      <w:r>
        <w:rPr>
          <w:rFonts w:hint="eastAsia"/>
          <w:color w:val="000000"/>
        </w:rPr>
        <w:t>228.</w:t>
      </w:r>
      <w:r>
        <w:rPr>
          <w:rFonts w:hint="eastAsia"/>
          <w:color w:val="000000"/>
        </w:rPr>
        <w:tab/>
      </w:r>
      <w:r>
        <w:rPr>
          <w:rFonts w:hint="eastAsia"/>
          <w:color w:val="000000"/>
        </w:rPr>
        <w:t>妇女和平等股设立了一个由高级从业人员组成的政府两性平等事务跨部门领导小组，负责处理各级政府部门的性别问题，并监督和审议《两性平等公共服务协定》（由部际双边协定做补充）的进展情况。</w:t>
      </w:r>
      <w:r>
        <w:rPr>
          <w:rFonts w:hint="eastAsia"/>
          <w:color w:val="000000"/>
        </w:rPr>
        <w:t xml:space="preserve"> </w:t>
      </w:r>
    </w:p>
    <w:p w:rsidR="00E86ED0" w:rsidRDefault="00E86ED0" w:rsidP="00131698">
      <w:pPr>
        <w:pStyle w:val="H2"/>
        <w:tabs>
          <w:tab w:val="left" w:pos="630"/>
        </w:tabs>
        <w:spacing w:line="340" w:lineRule="exact"/>
        <w:rPr>
          <w:rFonts w:ascii="Times New Roman" w:hint="eastAsia"/>
          <w:bCs/>
          <w:lang w:val="en-US"/>
        </w:rPr>
      </w:pPr>
      <w:r>
        <w:rPr>
          <w:rFonts w:ascii="Times New Roman" w:hint="eastAsia"/>
          <w:bCs/>
          <w:lang w:val="en-US"/>
        </w:rPr>
        <w:t>举行领导小组年会</w:t>
      </w:r>
    </w:p>
    <w:p w:rsidR="00E86ED0" w:rsidRDefault="00E86ED0" w:rsidP="00131698">
      <w:pPr>
        <w:tabs>
          <w:tab w:val="left" w:pos="630"/>
        </w:tabs>
        <w:spacing w:after="240" w:line="340" w:lineRule="exact"/>
        <w:rPr>
          <w:rFonts w:hint="eastAsia"/>
          <w:color w:val="000000"/>
        </w:rPr>
      </w:pPr>
      <w:r>
        <w:rPr>
          <w:rFonts w:hint="eastAsia"/>
          <w:color w:val="000000"/>
        </w:rPr>
        <w:t>229.</w:t>
      </w:r>
      <w:r>
        <w:rPr>
          <w:rFonts w:hint="eastAsia"/>
          <w:color w:val="000000"/>
        </w:rPr>
        <w:tab/>
      </w:r>
      <w:r>
        <w:rPr>
          <w:rFonts w:hint="eastAsia"/>
          <w:color w:val="000000"/>
        </w:rPr>
        <w:t>两性平等事务跨部门领导小组年会负责审议《两性平等公共服务协定》，在政府内部更大范围内实施两性平等观念主流化。</w:t>
      </w:r>
      <w:r>
        <w:rPr>
          <w:rFonts w:hint="eastAsia"/>
          <w:color w:val="000000"/>
        </w:rPr>
        <w:t>2004</w:t>
      </w:r>
      <w:r>
        <w:rPr>
          <w:rFonts w:hint="eastAsia"/>
          <w:color w:val="000000"/>
        </w:rPr>
        <w:t>年会议的主要议题是，如何在缺少具体目标的领域内推动两性平等观念主流化，提高人们对某些问题的认识，如女罪犯问题，以及吸引更多青少年从事照料职业的必要性。</w:t>
      </w:r>
      <w:r>
        <w:rPr>
          <w:rFonts w:hint="eastAsia"/>
          <w:color w:val="000000"/>
        </w:rPr>
        <w:t xml:space="preserve"> </w:t>
      </w:r>
    </w:p>
    <w:p w:rsidR="00E86ED0" w:rsidRDefault="00E86ED0" w:rsidP="00131698">
      <w:pPr>
        <w:tabs>
          <w:tab w:val="left" w:pos="630"/>
        </w:tabs>
        <w:spacing w:after="240" w:line="340" w:lineRule="exact"/>
        <w:rPr>
          <w:rFonts w:hint="eastAsia"/>
          <w:color w:val="000000"/>
        </w:rPr>
      </w:pPr>
      <w:r>
        <w:rPr>
          <w:rFonts w:hint="eastAsia"/>
          <w:color w:val="000000"/>
        </w:rPr>
        <w:t>230.</w:t>
      </w:r>
      <w:r>
        <w:rPr>
          <w:rFonts w:hint="eastAsia"/>
          <w:color w:val="000000"/>
        </w:rPr>
        <w:tab/>
        <w:t>2005</w:t>
      </w:r>
      <w:r>
        <w:rPr>
          <w:rFonts w:hint="eastAsia"/>
          <w:color w:val="000000"/>
        </w:rPr>
        <w:t>年会议专门讨论对妇女的暴力问题，尤其是公共部门必须将其作为制定政策和提供服务的一部分。这次会议召集了政府各部、地区发展机构和警察机关，共同商讨如何消除家庭暴力和性犯罪。它还强调，警方必须建立强大的数据库，以便有效监督《公共服务协定》中的对妇女的暴力指标。这次会议还探讨了即将实施的性别义务对公共部门在更大范围内消除对妇女的暴力的意义。</w:t>
      </w:r>
    </w:p>
    <w:p w:rsidR="00E86ED0" w:rsidRDefault="00E86ED0" w:rsidP="00131698">
      <w:pPr>
        <w:pStyle w:val="H2"/>
        <w:tabs>
          <w:tab w:val="left" w:pos="630"/>
        </w:tabs>
        <w:spacing w:line="340" w:lineRule="exact"/>
        <w:rPr>
          <w:rFonts w:ascii="Times New Roman" w:hint="eastAsia"/>
          <w:bCs/>
          <w:lang w:val="en-US"/>
        </w:rPr>
      </w:pPr>
      <w:r>
        <w:rPr>
          <w:rFonts w:ascii="Times New Roman" w:hint="eastAsia"/>
          <w:bCs/>
          <w:lang w:val="en-US"/>
        </w:rPr>
        <w:t>强化《公共服务协定》——设立战略执行委员会</w:t>
      </w:r>
    </w:p>
    <w:p w:rsidR="00E86ED0" w:rsidRDefault="00E86ED0" w:rsidP="00131698">
      <w:pPr>
        <w:tabs>
          <w:tab w:val="left" w:pos="630"/>
        </w:tabs>
        <w:spacing w:after="240" w:line="340" w:lineRule="exact"/>
        <w:rPr>
          <w:rFonts w:hint="eastAsia"/>
          <w:color w:val="000000"/>
        </w:rPr>
      </w:pPr>
      <w:r>
        <w:rPr>
          <w:rFonts w:hint="eastAsia"/>
          <w:color w:val="000000"/>
        </w:rPr>
        <w:t>231.</w:t>
      </w:r>
      <w:r>
        <w:rPr>
          <w:rFonts w:hint="eastAsia"/>
          <w:color w:val="000000"/>
        </w:rPr>
        <w:tab/>
      </w:r>
      <w:r>
        <w:rPr>
          <w:rFonts w:hint="eastAsia"/>
          <w:color w:val="000000"/>
        </w:rPr>
        <w:t>《</w:t>
      </w:r>
      <w:r>
        <w:rPr>
          <w:rFonts w:hint="eastAsia"/>
          <w:color w:val="000000"/>
        </w:rPr>
        <w:t>2004</w:t>
      </w:r>
      <w:r>
        <w:rPr>
          <w:rFonts w:hint="eastAsia"/>
          <w:color w:val="000000"/>
        </w:rPr>
        <w:t>年预算审议》（</w:t>
      </w:r>
      <w:r>
        <w:rPr>
          <w:rFonts w:hint="eastAsia"/>
          <w:color w:val="000000"/>
        </w:rPr>
        <w:t>SR04</w:t>
      </w:r>
      <w:r>
        <w:rPr>
          <w:rFonts w:hint="eastAsia"/>
          <w:color w:val="000000"/>
        </w:rPr>
        <w:t>）对进一步强化《公共服务协定》给予认可，这表明政府决心继续遵循这项特殊的两性平等观念主流化方针。两性平等事务跨部门领导小组设立了战略执行委员会，从而使监督机制更加注重执行、更加值得信赖。借鉴以往《公共服务协定》的教训，该委员会的职责是监督风险管理、培养共有观念、鼓励定向干预，并为个别子目标制定执行</w:t>
      </w:r>
      <w:r>
        <w:rPr>
          <w:rFonts w:hint="eastAsia"/>
          <w:color w:val="000000"/>
        </w:rPr>
        <w:t>/</w:t>
      </w:r>
      <w:r>
        <w:rPr>
          <w:rFonts w:hint="eastAsia"/>
          <w:color w:val="000000"/>
        </w:rPr>
        <w:t>行动方案。它还会被当作一种识别机制，用于查明跨学科课题</w:t>
      </w:r>
      <w:r>
        <w:rPr>
          <w:rFonts w:hint="eastAsia"/>
          <w:color w:val="000000"/>
        </w:rPr>
        <w:t>/</w:t>
      </w:r>
      <w:r>
        <w:rPr>
          <w:rFonts w:hint="eastAsia"/>
          <w:color w:val="000000"/>
        </w:rPr>
        <w:t>问题和探索与其他小组开展合作的可能性，比如贯彻实施最近发布的《妇女和工作委员会报告》和两性平等义务。</w:t>
      </w:r>
    </w:p>
    <w:p w:rsidR="00E86ED0" w:rsidRDefault="00E86ED0" w:rsidP="00131698">
      <w:pPr>
        <w:pStyle w:val="H2"/>
        <w:tabs>
          <w:tab w:val="left" w:pos="630"/>
        </w:tabs>
        <w:spacing w:line="340" w:lineRule="exact"/>
        <w:rPr>
          <w:rFonts w:ascii="Times New Roman" w:hint="eastAsia"/>
          <w:bCs/>
          <w:lang w:val="en-US"/>
        </w:rPr>
      </w:pPr>
      <w:r>
        <w:rPr>
          <w:rFonts w:ascii="Times New Roman" w:hint="eastAsia"/>
          <w:bCs/>
          <w:lang w:val="en-US"/>
        </w:rPr>
        <w:t>《公共服务协定》扩充版的构成</w:t>
      </w:r>
    </w:p>
    <w:p w:rsidR="00E86ED0" w:rsidRDefault="00E86ED0" w:rsidP="00131698">
      <w:pPr>
        <w:tabs>
          <w:tab w:val="left" w:pos="630"/>
        </w:tabs>
        <w:spacing w:after="240" w:line="340" w:lineRule="exact"/>
        <w:rPr>
          <w:rFonts w:hint="eastAsia"/>
          <w:color w:val="000000"/>
        </w:rPr>
      </w:pPr>
      <w:r>
        <w:rPr>
          <w:rFonts w:hint="eastAsia"/>
          <w:color w:val="000000"/>
        </w:rPr>
        <w:t>232.</w:t>
      </w:r>
      <w:r>
        <w:rPr>
          <w:rFonts w:hint="eastAsia"/>
          <w:color w:val="000000"/>
        </w:rPr>
        <w:tab/>
      </w:r>
      <w:r>
        <w:rPr>
          <w:rFonts w:hint="eastAsia"/>
          <w:color w:val="000000"/>
        </w:rPr>
        <w:t>尽管有着共同的目标，但是《公共服务协定》扩充版包含了</w:t>
      </w:r>
      <w:r>
        <w:rPr>
          <w:rFonts w:hint="eastAsia"/>
          <w:color w:val="000000"/>
        </w:rPr>
        <w:t>19</w:t>
      </w:r>
      <w:r>
        <w:rPr>
          <w:rFonts w:hint="eastAsia"/>
          <w:color w:val="000000"/>
        </w:rPr>
        <w:t>项指标或子目标，范围有所拓宽。这项工作目前由</w:t>
      </w:r>
      <w:r>
        <w:rPr>
          <w:rFonts w:hint="eastAsia"/>
          <w:color w:val="000000"/>
        </w:rPr>
        <w:t>7</w:t>
      </w:r>
      <w:r>
        <w:rPr>
          <w:rFonts w:hint="eastAsia"/>
          <w:color w:val="000000"/>
        </w:rPr>
        <w:t>部门的</w:t>
      </w:r>
      <w:r>
        <w:rPr>
          <w:rFonts w:hint="eastAsia"/>
          <w:color w:val="000000"/>
        </w:rPr>
        <w:t>13</w:t>
      </w:r>
      <w:r>
        <w:rPr>
          <w:rFonts w:hint="eastAsia"/>
          <w:color w:val="000000"/>
        </w:rPr>
        <w:t>个小组负责，争取在</w:t>
      </w:r>
      <w:r>
        <w:rPr>
          <w:rFonts w:hint="eastAsia"/>
          <w:color w:val="000000"/>
        </w:rPr>
        <w:t>2008</w:t>
      </w:r>
      <w:r>
        <w:rPr>
          <w:rFonts w:hint="eastAsia"/>
          <w:color w:val="000000"/>
        </w:rPr>
        <w:t>年以前实现这些指标和目标。《公共服务协定》一年评估四次：包括自我评估；春季和秋季执行报告；以及部门年报。包括以下子目标：</w:t>
      </w:r>
    </w:p>
    <w:p w:rsidR="00E86ED0" w:rsidRDefault="00E86ED0" w:rsidP="004C0C95">
      <w:pPr>
        <w:numPr>
          <w:ilvl w:val="0"/>
          <w:numId w:val="12"/>
        </w:numPr>
        <w:tabs>
          <w:tab w:val="clear" w:pos="400"/>
          <w:tab w:val="num" w:pos="1050"/>
        </w:tabs>
        <w:spacing w:after="240" w:line="340" w:lineRule="exact"/>
        <w:ind w:leftChars="300" w:left="31680" w:hangingChars="200" w:firstLine="31680"/>
        <w:rPr>
          <w:rFonts w:hint="eastAsia"/>
          <w:color w:val="000000"/>
        </w:rPr>
      </w:pPr>
      <w:r>
        <w:rPr>
          <w:rFonts w:hint="eastAsia"/>
          <w:color w:val="000000"/>
        </w:rPr>
        <w:t>妇女参与经济活动和提高妇女地位（工作</w:t>
      </w:r>
      <w:r>
        <w:rPr>
          <w:rFonts w:hint="eastAsia"/>
          <w:color w:val="000000"/>
        </w:rPr>
        <w:t>/</w:t>
      </w:r>
      <w:r>
        <w:rPr>
          <w:rFonts w:hint="eastAsia"/>
          <w:color w:val="000000"/>
        </w:rPr>
        <w:t>生活平衡；儿童保育设施；平等薪酬审议；职业领域的性别隔离）；</w:t>
      </w:r>
    </w:p>
    <w:p w:rsidR="00E86ED0" w:rsidRDefault="00E86ED0" w:rsidP="004C0C95">
      <w:pPr>
        <w:numPr>
          <w:ilvl w:val="0"/>
          <w:numId w:val="12"/>
        </w:numPr>
        <w:tabs>
          <w:tab w:val="clear" w:pos="400"/>
          <w:tab w:val="num" w:pos="1050"/>
        </w:tabs>
        <w:spacing w:after="240" w:line="340" w:lineRule="exact"/>
        <w:ind w:leftChars="300" w:left="31680" w:hangingChars="200" w:firstLine="31680"/>
        <w:rPr>
          <w:rFonts w:hint="eastAsia"/>
          <w:color w:val="000000"/>
        </w:rPr>
      </w:pPr>
      <w:r>
        <w:rPr>
          <w:rFonts w:hint="eastAsia"/>
          <w:color w:val="000000"/>
        </w:rPr>
        <w:t>妇女融入</w:t>
      </w:r>
      <w:r>
        <w:rPr>
          <w:rFonts w:hint="eastAsia"/>
        </w:rPr>
        <w:t>社会</w:t>
      </w:r>
      <w:r>
        <w:rPr>
          <w:rFonts w:hint="eastAsia"/>
          <w:color w:val="000000"/>
        </w:rPr>
        <w:t>事务和公民事务（提高妇女在公共职务任命中的代表比例）；</w:t>
      </w:r>
    </w:p>
    <w:p w:rsidR="00E86ED0" w:rsidRDefault="00E86ED0" w:rsidP="004C0C95">
      <w:pPr>
        <w:numPr>
          <w:ilvl w:val="0"/>
          <w:numId w:val="12"/>
        </w:numPr>
        <w:tabs>
          <w:tab w:val="clear" w:pos="400"/>
          <w:tab w:val="num" w:pos="1050"/>
        </w:tabs>
        <w:spacing w:after="240" w:line="340" w:lineRule="exact"/>
        <w:ind w:leftChars="300" w:left="31680" w:hangingChars="200" w:firstLine="31680"/>
        <w:rPr>
          <w:rFonts w:hint="eastAsia"/>
          <w:color w:val="000000"/>
        </w:rPr>
      </w:pPr>
      <w:r>
        <w:rPr>
          <w:rFonts w:hint="eastAsia"/>
          <w:color w:val="000000"/>
        </w:rPr>
        <w:t>妇女从事公共服务事业的机会和经历，包括与对妇女的暴力有关的公共服务事业——儿童保育服务；家庭暴力；二级养恤金和公共交通服务。</w:t>
      </w:r>
      <w:r>
        <w:rPr>
          <w:rFonts w:hint="eastAsia"/>
          <w:color w:val="000000"/>
        </w:rPr>
        <w:t xml:space="preserve"> </w:t>
      </w:r>
    </w:p>
    <w:p w:rsidR="00E86ED0" w:rsidRDefault="00E86ED0" w:rsidP="00131698">
      <w:pPr>
        <w:tabs>
          <w:tab w:val="left" w:pos="630"/>
        </w:tabs>
        <w:spacing w:after="240" w:line="340" w:lineRule="exact"/>
        <w:rPr>
          <w:rFonts w:hint="eastAsia"/>
          <w:color w:val="000000"/>
        </w:rPr>
      </w:pPr>
      <w:r>
        <w:rPr>
          <w:rFonts w:hint="eastAsia"/>
          <w:color w:val="000000"/>
        </w:rPr>
        <w:t>233.</w:t>
      </w:r>
      <w:r>
        <w:rPr>
          <w:rFonts w:hint="eastAsia"/>
          <w:color w:val="000000"/>
        </w:rPr>
        <w:tab/>
      </w:r>
      <w:r>
        <w:rPr>
          <w:rFonts w:hint="eastAsia"/>
          <w:color w:val="000000"/>
        </w:rPr>
        <w:t>虽然《公共服务协定》只是间接地帮助妇女改善她们的生活，但是，它首次为政府部门各级决策者提供了一个战略性的主流化工具，并且整合了许多被认为对两性平等至关重要的领域中的选定目标。它们之所以成为选定目标，是因为它们可以被测量并且具有挑战性，不是一蹴而就的目标。</w:t>
      </w:r>
    </w:p>
    <w:p w:rsidR="00E86ED0" w:rsidRDefault="00E86ED0" w:rsidP="00131698">
      <w:pPr>
        <w:pStyle w:val="H2"/>
        <w:tabs>
          <w:tab w:val="left" w:pos="630"/>
        </w:tabs>
        <w:spacing w:line="340" w:lineRule="exact"/>
        <w:rPr>
          <w:rFonts w:ascii="Times New Roman" w:hint="eastAsia"/>
          <w:bCs/>
          <w:lang w:val="en-US"/>
        </w:rPr>
      </w:pPr>
      <w:r>
        <w:rPr>
          <w:rFonts w:ascii="Times New Roman" w:hint="eastAsia"/>
          <w:bCs/>
          <w:lang w:val="en-US"/>
        </w:rPr>
        <w:t>《公共服务协定》的实施期</w:t>
      </w:r>
    </w:p>
    <w:p w:rsidR="00E86ED0" w:rsidRDefault="00E86ED0" w:rsidP="00131698">
      <w:pPr>
        <w:tabs>
          <w:tab w:val="left" w:pos="630"/>
        </w:tabs>
        <w:spacing w:after="240" w:line="340" w:lineRule="exact"/>
        <w:rPr>
          <w:rFonts w:hint="eastAsia"/>
          <w:color w:val="000000"/>
        </w:rPr>
      </w:pPr>
      <w:r>
        <w:rPr>
          <w:rFonts w:hint="eastAsia"/>
          <w:color w:val="000000"/>
        </w:rPr>
        <w:t>234.</w:t>
      </w:r>
      <w:r>
        <w:rPr>
          <w:rFonts w:hint="eastAsia"/>
          <w:color w:val="000000"/>
        </w:rPr>
        <w:tab/>
      </w:r>
      <w:r>
        <w:rPr>
          <w:rFonts w:hint="eastAsia"/>
          <w:color w:val="000000"/>
        </w:rPr>
        <w:t>根据《</w:t>
      </w:r>
      <w:r>
        <w:rPr>
          <w:rFonts w:hint="eastAsia"/>
          <w:color w:val="000000"/>
        </w:rPr>
        <w:t>2002</w:t>
      </w:r>
      <w:r>
        <w:rPr>
          <w:rFonts w:hint="eastAsia"/>
          <w:color w:val="000000"/>
        </w:rPr>
        <w:t>年开支报告》，《公共服务协定》的实施期为</w:t>
      </w:r>
      <w:r>
        <w:rPr>
          <w:rFonts w:hint="eastAsia"/>
          <w:color w:val="000000"/>
        </w:rPr>
        <w:t>2003-2006</w:t>
      </w:r>
      <w:r>
        <w:rPr>
          <w:rFonts w:hint="eastAsia"/>
          <w:color w:val="000000"/>
        </w:rPr>
        <w:t>年。由于数据收集周期的原因，我们目前正在评估支撑最终指标的数据，但是，《公共服务协定》的进展情况令人振奋。</w:t>
      </w:r>
      <w:r>
        <w:rPr>
          <w:rFonts w:hint="eastAsia"/>
        </w:rPr>
        <w:t>接下来可以进行最后评估了。对于</w:t>
      </w:r>
      <w:r>
        <w:rPr>
          <w:rFonts w:hint="eastAsia"/>
          <w:color w:val="000000"/>
        </w:rPr>
        <w:t>《</w:t>
      </w:r>
      <w:r>
        <w:rPr>
          <w:rFonts w:hint="eastAsia"/>
          <w:color w:val="000000"/>
        </w:rPr>
        <w:t>2004</w:t>
      </w:r>
      <w:r>
        <w:rPr>
          <w:rFonts w:hint="eastAsia"/>
          <w:color w:val="000000"/>
        </w:rPr>
        <w:t>年开支报告》所达成的《公共服务协定》，实施期的最终截止时间是</w:t>
      </w:r>
      <w:r>
        <w:rPr>
          <w:rFonts w:hint="eastAsia"/>
          <w:color w:val="000000"/>
        </w:rPr>
        <w:t>2008</w:t>
      </w:r>
      <w:r>
        <w:rPr>
          <w:rFonts w:hint="eastAsia"/>
          <w:color w:val="000000"/>
        </w:rPr>
        <w:t>年。</w:t>
      </w:r>
      <w:r>
        <w:rPr>
          <w:rFonts w:hint="eastAsia"/>
          <w:color w:val="000000"/>
        </w:rPr>
        <w:t>19</w:t>
      </w:r>
      <w:r>
        <w:rPr>
          <w:rFonts w:hint="eastAsia"/>
          <w:color w:val="000000"/>
        </w:rPr>
        <w:t>个子目标中有许多也取得了令人振奋的进展，例如，有两项“扎实起步目标”业已实现，一项弹性工作目标也已经提前完成。然而，总体形势依然严峻。我们的高级《公共服务协定》执行委员会的成员遍布政府各部门，确保政府各部门的信誉，并审查执行工作存在的风险。</w:t>
      </w:r>
    </w:p>
    <w:p w:rsidR="00E86ED0" w:rsidRDefault="00E86ED0" w:rsidP="00131698">
      <w:pPr>
        <w:pStyle w:val="H2"/>
        <w:tabs>
          <w:tab w:val="left" w:pos="630"/>
        </w:tabs>
        <w:spacing w:line="340" w:lineRule="exact"/>
        <w:rPr>
          <w:rFonts w:ascii="Times New Roman" w:hint="eastAsia"/>
          <w:bCs/>
          <w:lang w:val="en-US"/>
        </w:rPr>
      </w:pPr>
      <w:r>
        <w:rPr>
          <w:rFonts w:ascii="Times New Roman" w:hint="eastAsia"/>
          <w:bCs/>
          <w:lang w:val="en-US"/>
        </w:rPr>
        <w:t>  </w:t>
      </w:r>
      <w:r>
        <w:rPr>
          <w:rFonts w:ascii="Times New Roman" w:hint="eastAsia"/>
          <w:bCs/>
          <w:lang w:val="en-US"/>
        </w:rPr>
        <w:t>《</w:t>
      </w:r>
      <w:r>
        <w:rPr>
          <w:rFonts w:ascii="Times New Roman" w:hint="eastAsia"/>
          <w:bCs/>
          <w:lang w:val="en-US"/>
        </w:rPr>
        <w:t>2007</w:t>
      </w:r>
      <w:r>
        <w:rPr>
          <w:rFonts w:ascii="Times New Roman" w:hint="eastAsia"/>
          <w:bCs/>
          <w:lang w:val="en-US"/>
        </w:rPr>
        <w:t>年开支审议报告》</w:t>
      </w:r>
    </w:p>
    <w:p w:rsidR="00E86ED0" w:rsidRDefault="00E86ED0" w:rsidP="00131698">
      <w:pPr>
        <w:tabs>
          <w:tab w:val="left" w:pos="630"/>
        </w:tabs>
        <w:spacing w:after="240" w:line="340" w:lineRule="exact"/>
        <w:rPr>
          <w:rFonts w:hint="eastAsia"/>
          <w:color w:val="000000"/>
        </w:rPr>
      </w:pPr>
      <w:r>
        <w:rPr>
          <w:rFonts w:hint="eastAsia"/>
          <w:color w:val="000000"/>
        </w:rPr>
        <w:t>235.</w:t>
      </w:r>
      <w:r>
        <w:rPr>
          <w:rFonts w:hint="eastAsia"/>
          <w:color w:val="000000"/>
        </w:rPr>
        <w:tab/>
      </w:r>
      <w:r>
        <w:rPr>
          <w:rFonts w:hint="eastAsia"/>
          <w:color w:val="000000"/>
        </w:rPr>
        <w:t>目前正在举行磋商，旨在加强此前两个《两性平等公共服务协定》所产生的积极影响，以及为《</w:t>
      </w:r>
      <w:r>
        <w:rPr>
          <w:rFonts w:hint="eastAsia"/>
          <w:color w:val="000000"/>
        </w:rPr>
        <w:t>2007</w:t>
      </w:r>
      <w:r>
        <w:rPr>
          <w:rFonts w:hint="eastAsia"/>
          <w:color w:val="000000"/>
        </w:rPr>
        <w:t>年开支审议报告》建立一个联合《两性平等公共服务协定》，包含能够有助于实现更大程度的两性平等的主要措施。自</w:t>
      </w:r>
      <w:r>
        <w:rPr>
          <w:rFonts w:hint="eastAsia"/>
          <w:color w:val="000000"/>
        </w:rPr>
        <w:t>2007</w:t>
      </w:r>
      <w:r>
        <w:rPr>
          <w:rFonts w:hint="eastAsia"/>
          <w:color w:val="000000"/>
        </w:rPr>
        <w:t>年</w:t>
      </w:r>
      <w:r>
        <w:rPr>
          <w:rFonts w:hint="eastAsia"/>
          <w:color w:val="000000"/>
        </w:rPr>
        <w:t>4</w:t>
      </w:r>
      <w:r>
        <w:rPr>
          <w:rFonts w:hint="eastAsia"/>
          <w:color w:val="000000"/>
        </w:rPr>
        <w:t>月起，通过实施两性平等义务来加强现行《公共服务协定》的执行力度（参考下文和第</w:t>
      </w:r>
      <w:r>
        <w:rPr>
          <w:rFonts w:hint="eastAsia"/>
          <w:color w:val="000000"/>
        </w:rPr>
        <w:t>2</w:t>
      </w:r>
      <w:r>
        <w:rPr>
          <w:rFonts w:hint="eastAsia"/>
          <w:color w:val="000000"/>
        </w:rPr>
        <w:t>条）。这项义务非常重视结果，因此，应当确保公共团体在制定商业计划时谋求更大程度的两性平等观念主流化。</w:t>
      </w:r>
    </w:p>
    <w:p w:rsidR="00E86ED0" w:rsidRDefault="00E86ED0" w:rsidP="00131698">
      <w:pPr>
        <w:pStyle w:val="H1"/>
        <w:spacing w:before="120" w:line="340" w:lineRule="exact"/>
        <w:rPr>
          <w:rFonts w:hint="eastAsia"/>
        </w:rPr>
      </w:pPr>
      <w:r>
        <w:rPr>
          <w:rFonts w:hint="eastAsia"/>
        </w:rPr>
        <w:t>妇女事务大臣的战略性介入</w:t>
      </w:r>
    </w:p>
    <w:p w:rsidR="00E86ED0" w:rsidRDefault="00E86ED0" w:rsidP="00131698">
      <w:pPr>
        <w:tabs>
          <w:tab w:val="left" w:pos="630"/>
        </w:tabs>
        <w:spacing w:after="240" w:line="340" w:lineRule="exact"/>
        <w:rPr>
          <w:rFonts w:hint="eastAsia"/>
        </w:rPr>
      </w:pPr>
      <w:r>
        <w:rPr>
          <w:rFonts w:hint="eastAsia"/>
        </w:rPr>
        <w:t>236.</w:t>
      </w:r>
      <w:r>
        <w:rPr>
          <w:rFonts w:hint="eastAsia"/>
        </w:rPr>
        <w:tab/>
      </w:r>
      <w:r>
        <w:rPr>
          <w:rFonts w:hint="eastAsia"/>
        </w:rPr>
        <w:t>妇女事务大臣确保政府在制定国家政策和发展方案时从战略高度充分考虑两性平等观念。她们在内阁高级委员会任职，如公共卫生、儿童政策、老龄政策、庇护、移民和社区。</w:t>
      </w:r>
    </w:p>
    <w:p w:rsidR="00E86ED0" w:rsidRDefault="00E86ED0" w:rsidP="00131698">
      <w:pPr>
        <w:tabs>
          <w:tab w:val="left" w:pos="630"/>
        </w:tabs>
        <w:spacing w:after="240" w:line="340" w:lineRule="exact"/>
        <w:rPr>
          <w:rFonts w:hint="eastAsia"/>
        </w:rPr>
      </w:pPr>
      <w:r>
        <w:rPr>
          <w:rFonts w:hint="eastAsia"/>
        </w:rPr>
        <w:t>237.</w:t>
      </w:r>
      <w:r>
        <w:rPr>
          <w:rFonts w:hint="eastAsia"/>
        </w:rPr>
        <w:tab/>
      </w:r>
      <w:r>
        <w:rPr>
          <w:rFonts w:hint="eastAsia"/>
        </w:rPr>
        <w:t>政府各部门对两性平等观点的重视确保他们能够收集按性别分列的数据，在制定政策和提供服务时考虑那些对妇女具有重要意义的问题。妇女和平等事务副大臣还积极参与三个跨部门小组的事务，这三个小组分别负责帮助遭受暴力侵害的妇女、救助受害人和帮助儿童。妇女和平等事务副大臣的职责是确保政府在制定政策和发展方案时充分考虑两性平等观念。</w:t>
      </w:r>
    </w:p>
    <w:p w:rsidR="00E86ED0" w:rsidRDefault="00E86ED0" w:rsidP="00131698">
      <w:pPr>
        <w:pStyle w:val="H1"/>
        <w:spacing w:before="120" w:line="340" w:lineRule="exact"/>
        <w:rPr>
          <w:rFonts w:hint="eastAsia"/>
        </w:rPr>
      </w:pPr>
      <w:r>
        <w:rPr>
          <w:rFonts w:hint="eastAsia"/>
        </w:rPr>
        <w:t>公布《妇女和工作委员会报告》</w:t>
      </w:r>
    </w:p>
    <w:p w:rsidR="00E86ED0" w:rsidRDefault="00E86ED0" w:rsidP="00131698">
      <w:pPr>
        <w:tabs>
          <w:tab w:val="left" w:pos="630"/>
        </w:tabs>
        <w:spacing w:after="240" w:line="340" w:lineRule="exact"/>
        <w:rPr>
          <w:rFonts w:hint="eastAsia"/>
        </w:rPr>
      </w:pPr>
      <w:r>
        <w:rPr>
          <w:rFonts w:hint="eastAsia"/>
        </w:rPr>
        <w:t>238.</w:t>
      </w:r>
      <w:r>
        <w:rPr>
          <w:rFonts w:hint="eastAsia"/>
        </w:rPr>
        <w:tab/>
        <w:t>2004</w:t>
      </w:r>
      <w:r>
        <w:rPr>
          <w:rFonts w:hint="eastAsia"/>
        </w:rPr>
        <w:t>年夏，首相宣布设立妇女和工作委员会，负责消除两性薪酬差距和机会不平等（详情请参考第</w:t>
      </w:r>
      <w:r>
        <w:rPr>
          <w:rFonts w:hint="eastAsia"/>
        </w:rPr>
        <w:t>11</w:t>
      </w:r>
      <w:r>
        <w:rPr>
          <w:rFonts w:hint="eastAsia"/>
        </w:rPr>
        <w:t>条）。委员会于</w:t>
      </w:r>
      <w:r>
        <w:rPr>
          <w:rFonts w:hint="eastAsia"/>
        </w:rPr>
        <w:t>2006</w:t>
      </w:r>
      <w:r>
        <w:rPr>
          <w:rFonts w:hint="eastAsia"/>
        </w:rPr>
        <w:t>年</w:t>
      </w:r>
      <w:r>
        <w:rPr>
          <w:rFonts w:hint="eastAsia"/>
        </w:rPr>
        <w:t>2</w:t>
      </w:r>
      <w:r>
        <w:rPr>
          <w:rFonts w:hint="eastAsia"/>
        </w:rPr>
        <w:t>月向首相提交了最终报告“打造一个更加公平的未来”。作为回应，政府于</w:t>
      </w:r>
      <w:r>
        <w:rPr>
          <w:rFonts w:hint="eastAsia"/>
        </w:rPr>
        <w:t>2006</w:t>
      </w:r>
      <w:r>
        <w:rPr>
          <w:rFonts w:hint="eastAsia"/>
        </w:rPr>
        <w:t>年</w:t>
      </w:r>
      <w:r>
        <w:rPr>
          <w:rFonts w:hint="eastAsia"/>
        </w:rPr>
        <w:t>9</w:t>
      </w:r>
      <w:r>
        <w:rPr>
          <w:rFonts w:hint="eastAsia"/>
        </w:rPr>
        <w:t>月发布其行动计划“落实妇女和工作委员会的建议”（详情请参考第</w:t>
      </w:r>
      <w:r>
        <w:rPr>
          <w:rFonts w:hint="eastAsia"/>
        </w:rPr>
        <w:t>11</w:t>
      </w:r>
      <w:r>
        <w:rPr>
          <w:rFonts w:hint="eastAsia"/>
        </w:rPr>
        <w:t>条）。两份报告见妇女和平等股的网站</w:t>
      </w:r>
      <w:r>
        <w:rPr>
          <w:rFonts w:hint="eastAsia"/>
        </w:rPr>
        <w:t>: www.womenandequalityunit.gov.uk</w:t>
      </w:r>
      <w:r>
        <w:rPr>
          <w:rFonts w:hint="eastAsia"/>
        </w:rPr>
        <w:t>。</w:t>
      </w:r>
    </w:p>
    <w:p w:rsidR="00E86ED0" w:rsidRDefault="00E86ED0">
      <w:pPr>
        <w:pStyle w:val="H1"/>
        <w:spacing w:before="120"/>
        <w:rPr>
          <w:rFonts w:hint="eastAsia"/>
        </w:rPr>
      </w:pPr>
      <w:r>
        <w:rPr>
          <w:rFonts w:hint="eastAsia"/>
        </w:rPr>
        <w:t xml:space="preserve">发布《平等审议》 </w:t>
      </w:r>
    </w:p>
    <w:p w:rsidR="00E86ED0" w:rsidRDefault="00E86ED0">
      <w:pPr>
        <w:tabs>
          <w:tab w:val="left" w:pos="630"/>
        </w:tabs>
        <w:spacing w:after="240" w:line="360" w:lineRule="exact"/>
        <w:rPr>
          <w:rFonts w:hint="eastAsia"/>
        </w:rPr>
      </w:pPr>
      <w:r>
        <w:rPr>
          <w:rFonts w:hint="eastAsia"/>
        </w:rPr>
        <w:t>239.</w:t>
      </w:r>
      <w:r>
        <w:rPr>
          <w:rFonts w:hint="eastAsia"/>
        </w:rPr>
        <w:tab/>
        <w:t>2005</w:t>
      </w:r>
      <w:r>
        <w:rPr>
          <w:rFonts w:hint="eastAsia"/>
        </w:rPr>
        <w:t>年，首相下令对英国某些最顽固的不平等现象产生的原因进行审议，目的是为了：</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查明导致不利</w:t>
      </w:r>
      <w:r>
        <w:rPr>
          <w:rFonts w:hint="eastAsia"/>
          <w:color w:val="000000"/>
        </w:rPr>
        <w:t>局面</w:t>
      </w:r>
      <w:r>
        <w:rPr>
          <w:rFonts w:hint="eastAsia"/>
        </w:rPr>
        <w:t>长期存在并且需要动用公共政策加以解决的潜在因素；</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就政府和公共部门、雇员和工会、市民团体和志愿服务机构等重大政策事项提出建议；以及</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为以下事项提供参考：推动平等立法现代化，为单一平等法案出台做准备；赋予平等和人权委员会新的职能。</w:t>
      </w:r>
    </w:p>
    <w:p w:rsidR="00E86ED0" w:rsidRDefault="00E86ED0">
      <w:pPr>
        <w:tabs>
          <w:tab w:val="left" w:pos="630"/>
        </w:tabs>
        <w:spacing w:after="240" w:line="360" w:lineRule="exact"/>
        <w:rPr>
          <w:rFonts w:hint="eastAsia"/>
          <w:color w:val="000000"/>
        </w:rPr>
      </w:pPr>
      <w:r>
        <w:rPr>
          <w:rFonts w:hint="eastAsia"/>
        </w:rPr>
        <w:t>240.</w:t>
      </w:r>
      <w:r>
        <w:rPr>
          <w:rFonts w:hint="eastAsia"/>
        </w:rPr>
        <w:tab/>
      </w:r>
      <w:r>
        <w:rPr>
          <w:rFonts w:hint="eastAsia"/>
        </w:rPr>
        <w:t>由</w:t>
      </w:r>
      <w:r>
        <w:rPr>
          <w:rFonts w:hint="eastAsia"/>
        </w:rPr>
        <w:t>Trevor Phillips</w:t>
      </w:r>
      <w:r>
        <w:rPr>
          <w:rFonts w:hint="eastAsia"/>
        </w:rPr>
        <w:t>主持的审议于</w:t>
      </w:r>
      <w:r>
        <w:rPr>
          <w:rFonts w:hint="eastAsia"/>
        </w:rPr>
        <w:t>2007</w:t>
      </w:r>
      <w:r>
        <w:rPr>
          <w:rFonts w:hint="eastAsia"/>
        </w:rPr>
        <w:t>年</w:t>
      </w:r>
      <w:r>
        <w:rPr>
          <w:rFonts w:hint="eastAsia"/>
        </w:rPr>
        <w:t>3</w:t>
      </w:r>
      <w:r>
        <w:rPr>
          <w:rFonts w:hint="eastAsia"/>
        </w:rPr>
        <w:t>月向首相提交了报告。最终报告“公平与自由”呼吁有关方面加紧努力，以根除最持久的不平等现象，例如，消除年幼儿童母亲的就业歧视。它提出了许多具体的政策建议，比如将现行有关积极行动措施的规定扩大到欧盟法律所允许的更大范围。审议指出，联合王国愿意采取积极行动措施，但却很少采取，这是因为它对法律允许什么不允许什么感到困惑。</w:t>
      </w:r>
    </w:p>
    <w:p w:rsidR="00E86ED0" w:rsidRDefault="00E86ED0">
      <w:pPr>
        <w:pStyle w:val="H1"/>
        <w:spacing w:before="120"/>
        <w:rPr>
          <w:rFonts w:hint="eastAsia"/>
        </w:rPr>
      </w:pPr>
      <w:r>
        <w:rPr>
          <w:rFonts w:hint="eastAsia"/>
        </w:rPr>
        <w:t>编制性别预算的重要性</w:t>
      </w:r>
    </w:p>
    <w:p w:rsidR="00E86ED0" w:rsidRDefault="00E86ED0">
      <w:pPr>
        <w:tabs>
          <w:tab w:val="left" w:pos="630"/>
        </w:tabs>
        <w:spacing w:after="240" w:line="360" w:lineRule="exact"/>
        <w:rPr>
          <w:rFonts w:hint="eastAsia"/>
          <w:iCs/>
        </w:rPr>
      </w:pPr>
      <w:r>
        <w:rPr>
          <w:rFonts w:hint="eastAsia"/>
        </w:rPr>
        <w:t>241.</w:t>
      </w:r>
      <w:r>
        <w:rPr>
          <w:rFonts w:hint="eastAsia"/>
        </w:rPr>
        <w:tab/>
      </w:r>
      <w:r>
        <w:rPr>
          <w:rFonts w:hint="eastAsia"/>
        </w:rPr>
        <w:t>自</w:t>
      </w:r>
      <w:r>
        <w:rPr>
          <w:rFonts w:hint="eastAsia"/>
        </w:rPr>
        <w:t>1998</w:t>
      </w:r>
      <w:r>
        <w:rPr>
          <w:rFonts w:hint="eastAsia"/>
        </w:rPr>
        <w:t>年起，联合王国财政部进行了某一水平的性别分析，主要是就预算而言。在制定国内税务局以及皇家关税与消费税局的税负政策措施时都使用了税负性别分析法。联合王国承认，“两性平等预算”原则从战略决策层面可以成为消除漠视性别领域的有效工具。</w:t>
      </w:r>
      <w:r>
        <w:rPr>
          <w:rFonts w:hint="eastAsia"/>
          <w:iCs/>
        </w:rPr>
        <w:t xml:space="preserve"> </w:t>
      </w:r>
    </w:p>
    <w:p w:rsidR="00E86ED0" w:rsidRDefault="00E86ED0">
      <w:pPr>
        <w:tabs>
          <w:tab w:val="left" w:pos="630"/>
        </w:tabs>
        <w:spacing w:after="240" w:line="360" w:lineRule="exact"/>
        <w:rPr>
          <w:rFonts w:hint="eastAsia"/>
        </w:rPr>
      </w:pPr>
      <w:r>
        <w:rPr>
          <w:rFonts w:hint="eastAsia"/>
          <w:iCs/>
        </w:rPr>
        <w:t>242.</w:t>
      </w:r>
      <w:r>
        <w:rPr>
          <w:rFonts w:hint="eastAsia"/>
          <w:iCs/>
        </w:rPr>
        <w:tab/>
      </w:r>
      <w:r>
        <w:rPr>
          <w:rFonts w:hint="eastAsia"/>
          <w:iCs/>
        </w:rPr>
        <w:t>妇女和平等股与财政部于</w:t>
      </w:r>
      <w:r>
        <w:rPr>
          <w:rFonts w:hint="eastAsia"/>
          <w:iCs/>
        </w:rPr>
        <w:t>2004</w:t>
      </w:r>
      <w:r>
        <w:rPr>
          <w:rFonts w:hint="eastAsia"/>
          <w:iCs/>
        </w:rPr>
        <w:t>年联合开展了一个性别预算试点方案，结果是喜忧参半，当时，没有足够证据证明应当继续推进这项工作。某些行业由于缺乏按性别分列的数据，因而无法全面评估该方案对性别的影响，但是，即将实施的两性平等义务将会在一定程度上消除这些困难。它要求公共权力机关在确定资源提供的重点方向时进行性别评估，包括战略性行业规划。总体要求首次提出要收集按性别分列的数据，两性平等义务的意义实际上已经超越了性别预算本身。妇女和平等股继续致力于提高人们对高级目标设定中的性别分析的重要性的认识，作为正在与财政部就如何监督《两性平等公共服务协定》而举行的一系列双边会谈的一部分（详情请参考上文）。</w:t>
      </w:r>
    </w:p>
    <w:p w:rsidR="00E86ED0" w:rsidRDefault="00E86ED0">
      <w:pPr>
        <w:pStyle w:val="H1"/>
        <w:spacing w:before="120"/>
        <w:rPr>
          <w:rFonts w:hint="eastAsia"/>
        </w:rPr>
      </w:pPr>
      <w:r>
        <w:rPr>
          <w:rFonts w:hint="eastAsia"/>
        </w:rPr>
        <w:t>成年男子和男孩的角色分析</w:t>
      </w:r>
    </w:p>
    <w:p w:rsidR="00E86ED0" w:rsidRDefault="00E86ED0">
      <w:pPr>
        <w:tabs>
          <w:tab w:val="left" w:pos="630"/>
        </w:tabs>
        <w:spacing w:after="240" w:line="360" w:lineRule="exact"/>
        <w:rPr>
          <w:rFonts w:hint="eastAsia"/>
        </w:rPr>
      </w:pPr>
      <w:r>
        <w:rPr>
          <w:rFonts w:hint="eastAsia"/>
        </w:rPr>
        <w:t>243.</w:t>
      </w:r>
      <w:r>
        <w:rPr>
          <w:rFonts w:hint="eastAsia"/>
        </w:rPr>
        <w:tab/>
        <w:t>2007</w:t>
      </w:r>
      <w:r>
        <w:rPr>
          <w:rFonts w:hint="eastAsia"/>
        </w:rPr>
        <w:t>年</w:t>
      </w:r>
      <w:r>
        <w:rPr>
          <w:rFonts w:hint="eastAsia"/>
        </w:rPr>
        <w:t>2</w:t>
      </w:r>
      <w:r>
        <w:rPr>
          <w:rFonts w:hint="eastAsia"/>
        </w:rPr>
        <w:t>月</w:t>
      </w:r>
      <w:r>
        <w:rPr>
          <w:rFonts w:hint="eastAsia"/>
        </w:rPr>
        <w:t>26</w:t>
      </w:r>
      <w:r>
        <w:rPr>
          <w:rFonts w:hint="eastAsia"/>
        </w:rPr>
        <w:t>日至</w:t>
      </w:r>
      <w:r>
        <w:rPr>
          <w:rFonts w:hint="eastAsia"/>
        </w:rPr>
        <w:t>3</w:t>
      </w:r>
      <w:r>
        <w:rPr>
          <w:rFonts w:hint="eastAsia"/>
        </w:rPr>
        <w:t>月</w:t>
      </w:r>
      <w:r>
        <w:rPr>
          <w:rFonts w:hint="eastAsia"/>
        </w:rPr>
        <w:t>9</w:t>
      </w:r>
      <w:r>
        <w:rPr>
          <w:rFonts w:hint="eastAsia"/>
        </w:rPr>
        <w:t>日，在纽约举行的妇女地位委员会第</w:t>
      </w:r>
      <w:r>
        <w:rPr>
          <w:rFonts w:hint="eastAsia"/>
        </w:rPr>
        <w:t>51</w:t>
      </w:r>
      <w:r>
        <w:rPr>
          <w:rFonts w:hint="eastAsia"/>
        </w:rPr>
        <w:t>届会议上，与会者对第</w:t>
      </w:r>
      <w:r>
        <w:rPr>
          <w:rFonts w:hint="eastAsia"/>
        </w:rPr>
        <w:t>48</w:t>
      </w:r>
      <w:r>
        <w:rPr>
          <w:rFonts w:hint="eastAsia"/>
        </w:rPr>
        <w:t>届会议上达成的有关“成年男子和男孩”的结论进行了审议。为了使妇女地位委员会了解联合王国的情况，妇女和平等股现在将开始对政府在该领域的进展情况进行审议，以评估政府各部门在消除对妇女的歧视过程中在多大程度上解决了“成年男子和男孩”的角色问题。</w:t>
      </w:r>
      <w:r>
        <w:rPr>
          <w:rFonts w:hint="eastAsia"/>
        </w:rPr>
        <w:t xml:space="preserve"> </w:t>
      </w:r>
    </w:p>
    <w:p w:rsidR="00E86ED0" w:rsidRDefault="00E86ED0">
      <w:pPr>
        <w:tabs>
          <w:tab w:val="left" w:pos="630"/>
        </w:tabs>
        <w:spacing w:after="240" w:line="360" w:lineRule="exact"/>
        <w:rPr>
          <w:rFonts w:hint="eastAsia"/>
        </w:rPr>
      </w:pPr>
      <w:r>
        <w:rPr>
          <w:rFonts w:hint="eastAsia"/>
        </w:rPr>
        <w:t>244.</w:t>
      </w:r>
      <w:r>
        <w:rPr>
          <w:rFonts w:hint="eastAsia"/>
        </w:rPr>
        <w:tab/>
      </w:r>
      <w:r>
        <w:rPr>
          <w:rFonts w:hint="eastAsia"/>
        </w:rPr>
        <w:t>它包括对以下问题进行评估，即是否应将“成年男子和男孩”的角色纳入《</w:t>
      </w:r>
      <w:r>
        <w:rPr>
          <w:rFonts w:hint="eastAsia"/>
        </w:rPr>
        <w:t>2007</w:t>
      </w:r>
      <w:r>
        <w:rPr>
          <w:rFonts w:hint="eastAsia"/>
        </w:rPr>
        <w:t>年综合性开支审议》的战略性目标，是否将这些问题作为个别部门的义务予以充分考虑，联合王国在</w:t>
      </w:r>
      <w:r>
        <w:rPr>
          <w:rFonts w:hint="eastAsia"/>
        </w:rPr>
        <w:t>2007</w:t>
      </w:r>
      <w:r>
        <w:rPr>
          <w:rFonts w:hint="eastAsia"/>
        </w:rPr>
        <w:t>年</w:t>
      </w:r>
      <w:r>
        <w:rPr>
          <w:rFonts w:hint="eastAsia"/>
        </w:rPr>
        <w:t>4</w:t>
      </w:r>
      <w:r>
        <w:rPr>
          <w:rFonts w:hint="eastAsia"/>
        </w:rPr>
        <w:t>月公布的“性别义务方案”中包含了这些义务。作为这一进程的一部分，联合王国将利用这次机会，与重要的利益攸关方合作，确保欧盟内部以及妇女地位委员会第</w:t>
      </w:r>
      <w:r>
        <w:rPr>
          <w:rFonts w:hint="eastAsia"/>
        </w:rPr>
        <w:t>51</w:t>
      </w:r>
      <w:r>
        <w:rPr>
          <w:rFonts w:hint="eastAsia"/>
        </w:rPr>
        <w:t>届会议与会人员的好经验获得适当传播。</w:t>
      </w:r>
      <w:r>
        <w:rPr>
          <w:rFonts w:hint="eastAsia"/>
        </w:rPr>
        <w:t xml:space="preserve"> </w:t>
      </w:r>
    </w:p>
    <w:p w:rsidR="00E86ED0" w:rsidRDefault="00E86ED0">
      <w:pPr>
        <w:pStyle w:val="HCh"/>
        <w:jc w:val="center"/>
        <w:rPr>
          <w:rFonts w:hint="eastAsia"/>
        </w:rPr>
      </w:pPr>
      <w:r>
        <w:rPr>
          <w:rFonts w:hint="eastAsia"/>
        </w:rPr>
        <w:t>第5条：性别角色和定型观念</w:t>
      </w:r>
    </w:p>
    <w:p w:rsidR="00E86ED0" w:rsidRDefault="00E86ED0">
      <w:pPr>
        <w:tabs>
          <w:tab w:val="left" w:pos="630"/>
        </w:tabs>
        <w:spacing w:after="240" w:line="360" w:lineRule="exact"/>
        <w:rPr>
          <w:rFonts w:hint="eastAsia"/>
        </w:rPr>
      </w:pPr>
      <w:r>
        <w:rPr>
          <w:rFonts w:hint="eastAsia"/>
        </w:rPr>
        <w:t>245.</w:t>
      </w:r>
      <w:r>
        <w:rPr>
          <w:rFonts w:hint="eastAsia"/>
        </w:rPr>
        <w:tab/>
      </w:r>
      <w:r>
        <w:rPr>
          <w:rFonts w:hint="eastAsia"/>
        </w:rPr>
        <w:t>联合王国政府在第五次定期报告中明确宣布：将致力于消除两性平等障碍，正是这些障碍导致了妇女无法充分发挥潜能，强化了择业方面的性别定型观念，导致两性薪酬差距不断扩大。</w:t>
      </w:r>
      <w:r>
        <w:rPr>
          <w:rFonts w:hint="eastAsia"/>
        </w:rPr>
        <w:t xml:space="preserve"> </w:t>
      </w:r>
    </w:p>
    <w:p w:rsidR="00E86ED0" w:rsidRDefault="00E86ED0">
      <w:pPr>
        <w:pStyle w:val="H1"/>
        <w:spacing w:before="120"/>
        <w:rPr>
          <w:rFonts w:hint="eastAsia"/>
        </w:rPr>
      </w:pPr>
      <w:r>
        <w:rPr>
          <w:rFonts w:hint="eastAsia"/>
        </w:rPr>
        <w:t>政府对《妇女和工作委员会报告》的回应</w:t>
      </w:r>
    </w:p>
    <w:p w:rsidR="00E86ED0" w:rsidRDefault="00E86ED0">
      <w:pPr>
        <w:tabs>
          <w:tab w:val="left" w:pos="630"/>
        </w:tabs>
        <w:spacing w:after="240" w:line="360" w:lineRule="exact"/>
        <w:rPr>
          <w:rFonts w:hint="eastAsia"/>
          <w:lang w:val="en"/>
        </w:rPr>
      </w:pPr>
      <w:r>
        <w:rPr>
          <w:rFonts w:hint="eastAsia"/>
        </w:rPr>
        <w:t>246.</w:t>
      </w:r>
      <w:r>
        <w:rPr>
          <w:rFonts w:hint="eastAsia"/>
        </w:rPr>
        <w:tab/>
      </w:r>
      <w:r>
        <w:rPr>
          <w:rFonts w:hint="eastAsia"/>
        </w:rPr>
        <w:t>除了在连续几个《两性平等公共服务协定》中设定明确目标以促使妇女更多地参与经济活动之外，继</w:t>
      </w:r>
      <w:r>
        <w:rPr>
          <w:rFonts w:hint="eastAsia"/>
        </w:rPr>
        <w:t>2004</w:t>
      </w:r>
      <w:r>
        <w:rPr>
          <w:rFonts w:hint="eastAsia"/>
        </w:rPr>
        <w:t>年首相宣布设立独立的妇女和工作委员会之后，联合王国正在开展大量工作以查找造成两性薪酬差距以及职业妇女机会差距的原因。他们于</w:t>
      </w:r>
      <w:r>
        <w:rPr>
          <w:rFonts w:hint="eastAsia"/>
        </w:rPr>
        <w:t>2006</w:t>
      </w:r>
      <w:r>
        <w:rPr>
          <w:rFonts w:hint="eastAsia"/>
        </w:rPr>
        <w:t>年</w:t>
      </w:r>
      <w:r>
        <w:rPr>
          <w:rFonts w:hint="eastAsia"/>
        </w:rPr>
        <w:t>2</w:t>
      </w:r>
      <w:r>
        <w:rPr>
          <w:rFonts w:hint="eastAsia"/>
        </w:rPr>
        <w:t>月向首相提交了最终报告“打造一个更加公平的未来”</w:t>
      </w:r>
      <w:r>
        <w:rPr>
          <w:rFonts w:hint="eastAsia"/>
          <w:lang w:val="en"/>
        </w:rPr>
        <w:t>（参考第</w:t>
      </w:r>
      <w:r>
        <w:rPr>
          <w:rFonts w:hint="eastAsia"/>
          <w:lang w:val="en"/>
        </w:rPr>
        <w:t>11</w:t>
      </w:r>
      <w:r>
        <w:rPr>
          <w:rFonts w:hint="eastAsia"/>
          <w:lang w:val="en"/>
        </w:rPr>
        <w:t>条）。</w:t>
      </w:r>
      <w:r>
        <w:rPr>
          <w:rFonts w:hint="eastAsia"/>
          <w:lang w:val="en"/>
        </w:rPr>
        <w:t xml:space="preserve"> </w:t>
      </w:r>
    </w:p>
    <w:p w:rsidR="00E86ED0" w:rsidRDefault="00E86ED0">
      <w:pPr>
        <w:tabs>
          <w:tab w:val="left" w:pos="630"/>
        </w:tabs>
        <w:spacing w:after="240" w:line="360" w:lineRule="exact"/>
        <w:rPr>
          <w:rFonts w:hint="eastAsia"/>
        </w:rPr>
      </w:pPr>
      <w:r>
        <w:rPr>
          <w:rFonts w:hint="eastAsia"/>
        </w:rPr>
        <w:t>247.</w:t>
      </w:r>
      <w:r>
        <w:rPr>
          <w:rFonts w:hint="eastAsia"/>
        </w:rPr>
        <w:tab/>
      </w:r>
      <w:r>
        <w:rPr>
          <w:rFonts w:hint="eastAsia"/>
        </w:rPr>
        <w:t>政府非常重视委员会在报告中提到的与性别定型观念有关的问题，作为回应，政府在</w:t>
      </w:r>
      <w:r>
        <w:rPr>
          <w:rFonts w:hint="eastAsia"/>
        </w:rPr>
        <w:t>2006</w:t>
      </w:r>
      <w:r>
        <w:rPr>
          <w:rFonts w:hint="eastAsia"/>
        </w:rPr>
        <w:t>年</w:t>
      </w:r>
      <w:r>
        <w:rPr>
          <w:rFonts w:hint="eastAsia"/>
        </w:rPr>
        <w:t>9</w:t>
      </w:r>
      <w:r>
        <w:rPr>
          <w:rFonts w:hint="eastAsia"/>
        </w:rPr>
        <w:t>月为落实妇女和工作委员会的建议而公布的《行动方案》列明了将要采取的措施：</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color w:val="000000"/>
          <w:spacing w:val="2"/>
        </w:rPr>
      </w:pPr>
      <w:r>
        <w:rPr>
          <w:rFonts w:hint="eastAsia"/>
          <w:color w:val="000000"/>
          <w:spacing w:val="2"/>
        </w:rPr>
        <w:t>为早期</w:t>
      </w:r>
      <w:r>
        <w:rPr>
          <w:rFonts w:hint="eastAsia"/>
          <w:spacing w:val="2"/>
        </w:rPr>
        <w:t>儿童</w:t>
      </w:r>
      <w:r>
        <w:rPr>
          <w:rFonts w:hint="eastAsia"/>
          <w:color w:val="000000"/>
          <w:spacing w:val="2"/>
        </w:rPr>
        <w:t>保育工作人员提供指导，以确保</w:t>
      </w:r>
      <w:r>
        <w:rPr>
          <w:rFonts w:hint="eastAsia"/>
          <w:color w:val="000000"/>
          <w:spacing w:val="2"/>
        </w:rPr>
        <w:t>3-5</w:t>
      </w:r>
      <w:r>
        <w:rPr>
          <w:rFonts w:hint="eastAsia"/>
          <w:color w:val="000000"/>
          <w:spacing w:val="2"/>
        </w:rPr>
        <w:t>岁年龄组的孩子们的职业观不受定型观念的影响；</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color w:val="000000"/>
        </w:rPr>
      </w:pPr>
      <w:r>
        <w:rPr>
          <w:rFonts w:hint="eastAsia"/>
          <w:color w:val="000000"/>
        </w:rPr>
        <w:t>对教师</w:t>
      </w:r>
      <w:r>
        <w:rPr>
          <w:rFonts w:hint="eastAsia"/>
        </w:rPr>
        <w:t>开展</w:t>
      </w:r>
      <w:r>
        <w:rPr>
          <w:rFonts w:hint="eastAsia"/>
          <w:color w:val="000000"/>
        </w:rPr>
        <w:t>反性别定型观念的培训；</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color w:val="000000"/>
        </w:rPr>
      </w:pPr>
      <w:r>
        <w:rPr>
          <w:rFonts w:hint="eastAsia"/>
          <w:color w:val="000000"/>
        </w:rPr>
        <w:t>制定国家职业咨询标准，确保所有青少年获得反性别定型观念的职业信息咨询和指导，使青少年准确理解不同职业的优势和挑战；</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color w:val="000000"/>
        </w:rPr>
      </w:pPr>
      <w:r>
        <w:rPr>
          <w:rFonts w:hint="eastAsia"/>
          <w:color w:val="000000"/>
        </w:rPr>
        <w:t>鼓励学校</w:t>
      </w:r>
      <w:r>
        <w:rPr>
          <w:rFonts w:hint="eastAsia"/>
        </w:rPr>
        <w:t>选定</w:t>
      </w:r>
      <w:r>
        <w:rPr>
          <w:rFonts w:hint="eastAsia"/>
          <w:color w:val="000000"/>
        </w:rPr>
        <w:t>一门非传统学科作为他们的专攻领域；</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color w:val="000000"/>
        </w:rPr>
      </w:pPr>
      <w:r>
        <w:rPr>
          <w:rFonts w:hint="eastAsia"/>
          <w:color w:val="000000"/>
        </w:rPr>
        <w:t>考虑对女孩和男孩适用不同的教学方法，例如，女孩电脑俱乐部（详情请参考下文）；以及</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color w:val="000000"/>
        </w:rPr>
      </w:pPr>
      <w:r>
        <w:rPr>
          <w:rFonts w:hint="eastAsia"/>
          <w:color w:val="000000"/>
        </w:rPr>
        <w:t>政府在宣传活动中刻画积极的性别形象，鼓励广播员和广告商多播放和刊登工作中妇女和男子的非传统形象。</w:t>
      </w:r>
    </w:p>
    <w:p w:rsidR="00E86ED0" w:rsidRDefault="00E86ED0">
      <w:pPr>
        <w:pStyle w:val="H1"/>
        <w:spacing w:before="120"/>
        <w:rPr>
          <w:rFonts w:hint="eastAsia"/>
        </w:rPr>
      </w:pPr>
      <w:r>
        <w:rPr>
          <w:rFonts w:hint="eastAsia"/>
        </w:rPr>
        <w:t>教育</w:t>
      </w:r>
    </w:p>
    <w:p w:rsidR="00E86ED0" w:rsidRDefault="00E86ED0">
      <w:pPr>
        <w:tabs>
          <w:tab w:val="left" w:pos="630"/>
        </w:tabs>
        <w:spacing w:after="240" w:line="360" w:lineRule="exact"/>
        <w:rPr>
          <w:rFonts w:eastAsia="SimHei" w:hint="eastAsia"/>
          <w:color w:val="FF0000"/>
        </w:rPr>
      </w:pPr>
      <w:r>
        <w:rPr>
          <w:rFonts w:eastAsia="SimHei" w:hint="eastAsia"/>
          <w:color w:val="FF0000"/>
        </w:rPr>
        <w:t>为青少年提供信息和指导</w:t>
      </w:r>
      <w:r>
        <w:rPr>
          <w:rFonts w:eastAsia="SimHei" w:hint="eastAsia"/>
          <w:color w:val="FF0000"/>
        </w:rPr>
        <w:t xml:space="preserve">   </w:t>
      </w:r>
    </w:p>
    <w:p w:rsidR="00E86ED0" w:rsidRDefault="00E86ED0">
      <w:pPr>
        <w:tabs>
          <w:tab w:val="left" w:pos="630"/>
        </w:tabs>
        <w:spacing w:after="240" w:line="360" w:lineRule="exact"/>
        <w:rPr>
          <w:rFonts w:hint="eastAsia"/>
        </w:rPr>
      </w:pPr>
      <w:r>
        <w:rPr>
          <w:rFonts w:hint="eastAsia"/>
        </w:rPr>
        <w:t>248.</w:t>
      </w:r>
      <w:r>
        <w:tab/>
      </w:r>
      <w:r>
        <w:rPr>
          <w:rFonts w:hint="eastAsia"/>
        </w:rPr>
        <w:t>青少年可以从多种渠道接受信息咨询和指导，包括父母</w:t>
      </w:r>
      <w:r>
        <w:rPr>
          <w:rFonts w:hint="eastAsia"/>
        </w:rPr>
        <w:t>/</w:t>
      </w:r>
      <w:r>
        <w:rPr>
          <w:rFonts w:hint="eastAsia"/>
        </w:rPr>
        <w:t>监护人、老师、同龄人、</w:t>
      </w:r>
      <w:r>
        <w:rPr>
          <w:rFonts w:hint="eastAsia"/>
        </w:rPr>
        <w:t>Connexions</w:t>
      </w:r>
      <w:r>
        <w:rPr>
          <w:rFonts w:hint="eastAsia"/>
        </w:rPr>
        <w:t>个人顾问和</w:t>
      </w:r>
      <w:r>
        <w:rPr>
          <w:rFonts w:hint="eastAsia"/>
        </w:rPr>
        <w:t>Connexions</w:t>
      </w:r>
      <w:r>
        <w:rPr>
          <w:rFonts w:hint="eastAsia"/>
        </w:rPr>
        <w:t>辅导员。</w:t>
      </w:r>
      <w:r>
        <w:rPr>
          <w:rFonts w:ascii="NSimSun" w:hint="eastAsia"/>
        </w:rPr>
        <w:t>  </w:t>
      </w:r>
    </w:p>
    <w:p w:rsidR="00E86ED0" w:rsidRDefault="00E86ED0">
      <w:pPr>
        <w:tabs>
          <w:tab w:val="left" w:pos="630"/>
        </w:tabs>
        <w:spacing w:after="240" w:line="360" w:lineRule="exact"/>
        <w:rPr>
          <w:rFonts w:hint="eastAsia"/>
        </w:rPr>
      </w:pPr>
      <w:r>
        <w:rPr>
          <w:rFonts w:hint="eastAsia"/>
        </w:rPr>
        <w:t>249.</w:t>
      </w:r>
      <w:r>
        <w:tab/>
      </w:r>
      <w:r>
        <w:rPr>
          <w:rFonts w:hint="eastAsia"/>
        </w:rPr>
        <w:t>2005</w:t>
      </w:r>
      <w:r>
        <w:rPr>
          <w:rFonts w:hint="eastAsia"/>
        </w:rPr>
        <w:t>年</w:t>
      </w:r>
      <w:r>
        <w:rPr>
          <w:rFonts w:hint="eastAsia"/>
        </w:rPr>
        <w:t>7</w:t>
      </w:r>
      <w:r>
        <w:rPr>
          <w:rFonts w:hint="eastAsia"/>
        </w:rPr>
        <w:t>月发布的《青少年问题》绿皮书提议为青少年及其父母提供更好的信息咨询和指导。后续文件《青少年问题：下一阶段的措施》则详细描述了新的信息咨询和指导安排，今后将由地方政府提供资金和帮助，通过儿童基金会、学校和大学校园提供这种服务。目前正处于过渡期，到</w:t>
      </w:r>
      <w:r>
        <w:rPr>
          <w:rFonts w:hint="eastAsia"/>
        </w:rPr>
        <w:t>2008</w:t>
      </w:r>
      <w:r>
        <w:rPr>
          <w:rFonts w:hint="eastAsia"/>
        </w:rPr>
        <w:t>年</w:t>
      </w:r>
      <w:r>
        <w:rPr>
          <w:rFonts w:hint="eastAsia"/>
        </w:rPr>
        <w:t>4</w:t>
      </w:r>
      <w:r>
        <w:rPr>
          <w:rFonts w:hint="eastAsia"/>
        </w:rPr>
        <w:t>月前将实施新安排。《青少年问题》还建议制定质量标准，进一步提高青少年信息咨询和指导的质量和公平性。这些标准还将涵盖为消除性别定型观念、不平等和劣势而采取的积极行动。标准的初稿将于</w:t>
      </w:r>
      <w:r>
        <w:rPr>
          <w:rFonts w:hint="eastAsia"/>
        </w:rPr>
        <w:t>2006</w:t>
      </w:r>
      <w:r>
        <w:rPr>
          <w:rFonts w:hint="eastAsia"/>
        </w:rPr>
        <w:t>年</w:t>
      </w:r>
      <w:r>
        <w:rPr>
          <w:rFonts w:hint="eastAsia"/>
        </w:rPr>
        <w:t>12</w:t>
      </w:r>
      <w:r>
        <w:rPr>
          <w:rFonts w:hint="eastAsia"/>
        </w:rPr>
        <w:t>月发布，供大家讨论，最终版本将于</w:t>
      </w:r>
      <w:r>
        <w:rPr>
          <w:rFonts w:hint="eastAsia"/>
        </w:rPr>
        <w:t>2007</w:t>
      </w:r>
      <w:r>
        <w:rPr>
          <w:rFonts w:hint="eastAsia"/>
        </w:rPr>
        <w:t>年</w:t>
      </w:r>
      <w:r>
        <w:rPr>
          <w:rFonts w:hint="eastAsia"/>
        </w:rPr>
        <w:t>4</w:t>
      </w:r>
      <w:r>
        <w:rPr>
          <w:rFonts w:hint="eastAsia"/>
        </w:rPr>
        <w:t>月问世。它们将于</w:t>
      </w:r>
      <w:r>
        <w:rPr>
          <w:rFonts w:hint="eastAsia"/>
        </w:rPr>
        <w:t>2008</w:t>
      </w:r>
      <w:r>
        <w:rPr>
          <w:rFonts w:hint="eastAsia"/>
        </w:rPr>
        <w:t>年</w:t>
      </w:r>
      <w:r>
        <w:rPr>
          <w:rFonts w:hint="eastAsia"/>
        </w:rPr>
        <w:t>4</w:t>
      </w:r>
      <w:r>
        <w:rPr>
          <w:rFonts w:hint="eastAsia"/>
        </w:rPr>
        <w:t>月与新的信息咨询和指导安排一同实施。</w:t>
      </w:r>
    </w:p>
    <w:p w:rsidR="00E86ED0" w:rsidRDefault="00E86ED0">
      <w:pPr>
        <w:tabs>
          <w:tab w:val="left" w:pos="630"/>
        </w:tabs>
        <w:spacing w:after="240" w:line="360" w:lineRule="exact"/>
        <w:rPr>
          <w:rFonts w:eastAsia="SimHei" w:hint="eastAsia"/>
          <w:color w:val="FF0000"/>
        </w:rPr>
      </w:pPr>
      <w:r>
        <w:rPr>
          <w:rFonts w:eastAsia="SimHei" w:hint="eastAsia"/>
          <w:color w:val="FF0000"/>
        </w:rPr>
        <w:t>挑战性别障碍</w:t>
      </w:r>
      <w:r>
        <w:rPr>
          <w:rFonts w:eastAsia="SimHei" w:hint="eastAsia"/>
          <w:color w:val="FF0000"/>
        </w:rPr>
        <w:t xml:space="preserve"> </w:t>
      </w:r>
    </w:p>
    <w:p w:rsidR="00E86ED0" w:rsidRDefault="00E86ED0">
      <w:pPr>
        <w:tabs>
          <w:tab w:val="left" w:pos="630"/>
        </w:tabs>
        <w:spacing w:after="240" w:line="360" w:lineRule="exact"/>
        <w:rPr>
          <w:rFonts w:hint="eastAsia"/>
        </w:rPr>
      </w:pPr>
      <w:r>
        <w:rPr>
          <w:rFonts w:hint="eastAsia"/>
        </w:rPr>
        <w:t>250.</w:t>
      </w:r>
      <w:r>
        <w:tab/>
      </w:r>
      <w:r>
        <w:rPr>
          <w:rFonts w:hint="eastAsia"/>
        </w:rPr>
        <w:t>全国</w:t>
      </w:r>
      <w:r>
        <w:rPr>
          <w:rFonts w:hint="eastAsia"/>
        </w:rPr>
        <w:t>Connexions</w:t>
      </w:r>
      <w:r>
        <w:rPr>
          <w:rFonts w:hint="eastAsia"/>
        </w:rPr>
        <w:t>伙伴关系协会通过与平等机会委员会开展密切合作，于</w:t>
      </w:r>
      <w:r>
        <w:rPr>
          <w:rFonts w:hint="eastAsia"/>
        </w:rPr>
        <w:t>2006</w:t>
      </w:r>
      <w:r>
        <w:rPr>
          <w:rFonts w:hint="eastAsia"/>
        </w:rPr>
        <w:t>年</w:t>
      </w:r>
      <w:r>
        <w:rPr>
          <w:rFonts w:hint="eastAsia"/>
        </w:rPr>
        <w:t>9</w:t>
      </w:r>
      <w:r>
        <w:rPr>
          <w:rFonts w:hint="eastAsia"/>
        </w:rPr>
        <w:t>月以教育和技能部的名义发布“挑战性别障碍”一文，作为对平等机会委员会的《职业领域性别隔离状况正式调查》的回应（见附件</w:t>
      </w:r>
      <w:r>
        <w:rPr>
          <w:rFonts w:hint="eastAsia"/>
        </w:rPr>
        <w:t>1</w:t>
      </w:r>
      <w:r>
        <w:rPr>
          <w:rFonts w:hint="eastAsia"/>
        </w:rPr>
        <w:t>）。该文是作为对两个重要报告的回应——“选择自由”（平等机会委员会，</w:t>
      </w:r>
      <w:r>
        <w:rPr>
          <w:rFonts w:hint="eastAsia"/>
        </w:rPr>
        <w:t>2005</w:t>
      </w:r>
      <w:r>
        <w:rPr>
          <w:rFonts w:hint="eastAsia"/>
        </w:rPr>
        <w:t>年）和“打造一个更加公平的未来”（妇女和工作委员会，</w:t>
      </w:r>
      <w:r>
        <w:rPr>
          <w:rFonts w:hint="eastAsia"/>
        </w:rPr>
        <w:t>2006</w:t>
      </w:r>
      <w:r>
        <w:rPr>
          <w:rFonts w:hint="eastAsia"/>
        </w:rPr>
        <w:t>年），它们介绍了职业领域存在的与性别有关的机会差距。并介绍了全国</w:t>
      </w:r>
      <w:r>
        <w:rPr>
          <w:rFonts w:hint="eastAsia"/>
        </w:rPr>
        <w:t>Connexions</w:t>
      </w:r>
      <w:r>
        <w:rPr>
          <w:rFonts w:hint="eastAsia"/>
        </w:rPr>
        <w:t>伙伴关系协会在帮助青少年挑战定型观念和实现个人目标方面所做的工作。</w:t>
      </w:r>
    </w:p>
    <w:p w:rsidR="00E86ED0" w:rsidRDefault="00E86ED0">
      <w:pPr>
        <w:tabs>
          <w:tab w:val="left" w:pos="630"/>
        </w:tabs>
        <w:spacing w:after="240" w:line="360" w:lineRule="exact"/>
        <w:rPr>
          <w:rFonts w:hint="eastAsia"/>
        </w:rPr>
      </w:pPr>
      <w:r>
        <w:rPr>
          <w:rFonts w:hint="eastAsia"/>
        </w:rPr>
        <w:t>251.</w:t>
      </w:r>
      <w:r>
        <w:tab/>
      </w:r>
      <w:r>
        <w:rPr>
          <w:rFonts w:hint="eastAsia"/>
        </w:rPr>
        <w:t>这份文件是一个旨在履行一项承诺的两步走方针的第一步，这项承诺就是，为了提供更富挑战性和更有效的信息咨询和指导服务而开展小规模试点，试验不同的模式和不同的内容。它提供了大量个案调查，关于消除性别定型观念的有效实践以及如何完善这些实践的指导。下一步是加快发布，并鼓励</w:t>
      </w:r>
      <w:r>
        <w:rPr>
          <w:rFonts w:hint="eastAsia"/>
        </w:rPr>
        <w:t>Connexions</w:t>
      </w:r>
      <w:r>
        <w:rPr>
          <w:rFonts w:hint="eastAsia"/>
        </w:rPr>
        <w:t>服务机构利用这些个案调查以完善他们的实践。目前，政府正就此事与全国</w:t>
      </w:r>
      <w:r>
        <w:rPr>
          <w:rFonts w:hint="eastAsia"/>
        </w:rPr>
        <w:t>Connexions</w:t>
      </w:r>
      <w:r>
        <w:rPr>
          <w:rFonts w:hint="eastAsia"/>
        </w:rPr>
        <w:t>伙伴关系协会举行磋商。该文件见以下网址：</w:t>
      </w:r>
      <w:hyperlink r:id="rId17" w:history="1">
        <w:r>
          <w:rPr>
            <w:rFonts w:hint="eastAsia"/>
          </w:rPr>
          <w:t>www.cegnet.co.uk</w:t>
        </w:r>
      </w:hyperlink>
      <w:r>
        <w:rPr>
          <w:rFonts w:hint="eastAsia"/>
        </w:rPr>
        <w:t xml:space="preserve"> </w:t>
      </w:r>
      <w:r>
        <w:rPr>
          <w:rFonts w:hint="eastAsia"/>
        </w:rPr>
        <w:t>和</w:t>
      </w:r>
      <w:r>
        <w:rPr>
          <w:rFonts w:hint="eastAsia"/>
        </w:rPr>
        <w:t xml:space="preserve"> </w:t>
      </w:r>
      <w:hyperlink r:id="rId18" w:tooltip="outbind://252-00000000B2DF26E786AF8F4FBB51399F591678ABA41C2F00/www.nacp.co.uk" w:history="1">
        <w:r>
          <w:rPr>
            <w:rFonts w:hint="eastAsia"/>
          </w:rPr>
          <w:t>www.nacp.co.uk</w:t>
        </w:r>
      </w:hyperlink>
      <w:r>
        <w:rPr>
          <w:rFonts w:hint="eastAsia"/>
        </w:rPr>
        <w:t>。</w:t>
      </w:r>
    </w:p>
    <w:p w:rsidR="00E86ED0" w:rsidRDefault="00E86ED0">
      <w:pPr>
        <w:tabs>
          <w:tab w:val="left" w:pos="630"/>
        </w:tabs>
        <w:spacing w:after="240" w:line="360" w:lineRule="exact"/>
        <w:rPr>
          <w:rFonts w:eastAsia="SimHei" w:hint="eastAsia"/>
          <w:color w:val="FF0000"/>
        </w:rPr>
      </w:pPr>
      <w:r>
        <w:rPr>
          <w:rFonts w:eastAsia="SimHei" w:hint="eastAsia"/>
          <w:color w:val="FF0000"/>
        </w:rPr>
        <w:t>《性别使男女之间产生差异吗？》</w:t>
      </w:r>
    </w:p>
    <w:p w:rsidR="00E86ED0" w:rsidRDefault="00E86ED0">
      <w:pPr>
        <w:tabs>
          <w:tab w:val="left" w:pos="630"/>
        </w:tabs>
        <w:spacing w:after="240" w:line="360" w:lineRule="exact"/>
        <w:rPr>
          <w:rFonts w:hint="eastAsia"/>
          <w:color w:val="000000"/>
        </w:rPr>
      </w:pPr>
      <w:r>
        <w:rPr>
          <w:rFonts w:hint="eastAsia"/>
          <w:color w:val="000000"/>
        </w:rPr>
        <w:t>252.</w:t>
      </w:r>
      <w:r>
        <w:rPr>
          <w:color w:val="000000"/>
        </w:rPr>
        <w:tab/>
      </w:r>
      <w:r>
        <w:rPr>
          <w:rFonts w:hint="eastAsia"/>
          <w:color w:val="000000"/>
        </w:rPr>
        <w:t>妇女和平等股与教育和技能部合作，为青年人编制了两性平等手册，名为《性别使男女之间产生差异吗？》，于</w:t>
      </w:r>
      <w:r>
        <w:rPr>
          <w:rFonts w:hint="eastAsia"/>
          <w:color w:val="000000"/>
        </w:rPr>
        <w:t>2003</w:t>
      </w:r>
      <w:r>
        <w:rPr>
          <w:rFonts w:hint="eastAsia"/>
          <w:color w:val="000000"/>
        </w:rPr>
        <w:t>年发行，并于</w:t>
      </w:r>
      <w:r>
        <w:rPr>
          <w:rFonts w:hint="eastAsia"/>
          <w:color w:val="000000"/>
        </w:rPr>
        <w:t>2004</w:t>
      </w:r>
      <w:r>
        <w:rPr>
          <w:rFonts w:hint="eastAsia"/>
          <w:color w:val="000000"/>
        </w:rPr>
        <w:t>年再版，供所有做青年工作的人使用。这套手册包含了实用性数据和普通信息，涉及一系列重大问题，包括职业领域的性别隔离、薪酬差距、妇女参与公共事务以及家庭暴力等。它专为老师而编写，协助他们在课堂上探讨这个问题，有助于活跃课堂气氛，激发学生讨论，但是，对个人顾问以及其他与青年打交道的人也有帮助。</w:t>
      </w:r>
    </w:p>
    <w:p w:rsidR="00E86ED0" w:rsidRDefault="00E86ED0">
      <w:pPr>
        <w:tabs>
          <w:tab w:val="left" w:pos="630"/>
        </w:tabs>
        <w:spacing w:after="240" w:line="360" w:lineRule="exact"/>
        <w:rPr>
          <w:rFonts w:eastAsia="SimHei" w:hint="eastAsia"/>
          <w:color w:val="FF0000"/>
        </w:rPr>
      </w:pPr>
      <w:r>
        <w:rPr>
          <w:rFonts w:eastAsia="SimHei" w:hint="eastAsia"/>
          <w:color w:val="FF0000"/>
        </w:rPr>
        <w:t>开办学徒课程</w:t>
      </w:r>
    </w:p>
    <w:p w:rsidR="00E86ED0" w:rsidRDefault="00E86ED0">
      <w:pPr>
        <w:tabs>
          <w:tab w:val="left" w:pos="630"/>
        </w:tabs>
        <w:spacing w:after="240" w:line="360" w:lineRule="exact"/>
        <w:rPr>
          <w:rFonts w:hint="eastAsia"/>
        </w:rPr>
      </w:pPr>
      <w:r>
        <w:rPr>
          <w:rFonts w:hint="eastAsia"/>
        </w:rPr>
        <w:t>253.</w:t>
      </w:r>
      <w:r>
        <w:t xml:space="preserve"> </w:t>
      </w:r>
      <w:r>
        <w:tab/>
      </w:r>
      <w:r>
        <w:rPr>
          <w:rFonts w:hint="eastAsia"/>
        </w:rPr>
        <w:t>政府于</w:t>
      </w:r>
      <w:r>
        <w:rPr>
          <w:rFonts w:hint="eastAsia"/>
        </w:rPr>
        <w:t>2000</w:t>
      </w:r>
      <w:r>
        <w:rPr>
          <w:rFonts w:hint="eastAsia"/>
        </w:rPr>
        <w:t>年用高级职业水平考试资格证书（</w:t>
      </w:r>
      <w:r>
        <w:rPr>
          <w:rFonts w:hint="eastAsia"/>
        </w:rPr>
        <w:t>18</w:t>
      </w:r>
      <w:r>
        <w:rPr>
          <w:rFonts w:hint="eastAsia"/>
        </w:rPr>
        <w:t>岁学生取得）取代了国家高级职业资格证书制度，到目前为止，在接受培训的学徒中，女性已占</w:t>
      </w:r>
      <w:r>
        <w:rPr>
          <w:rFonts w:hint="eastAsia"/>
        </w:rPr>
        <w:t>47%</w:t>
      </w:r>
      <w:r>
        <w:rPr>
          <w:rFonts w:hint="eastAsia"/>
        </w:rPr>
        <w:t>，女学徒的人数稳步增加。随着更多非传统行业提供学徒机会，情况就更是如此了。然而，不同行业之间存在某些严重的不平衡，政府正与学习和技能委员会以及包括行业和平等团体在内的伙伴合作，共同促进和增加平等学徒机会。</w:t>
      </w:r>
      <w:r>
        <w:rPr>
          <w:rFonts w:ascii="NSimSun" w:hint="eastAsia"/>
        </w:rPr>
        <w:t> </w:t>
      </w:r>
      <w:r>
        <w:rPr>
          <w:rFonts w:hint="eastAsia"/>
        </w:rPr>
        <w:t xml:space="preserve"> </w:t>
      </w:r>
    </w:p>
    <w:p w:rsidR="00E86ED0" w:rsidRDefault="00E86ED0">
      <w:pPr>
        <w:tabs>
          <w:tab w:val="left" w:pos="630"/>
        </w:tabs>
        <w:spacing w:after="240" w:line="360" w:lineRule="exact"/>
        <w:rPr>
          <w:rFonts w:eastAsia="SimHei" w:hint="eastAsia"/>
          <w:color w:val="FF0000"/>
        </w:rPr>
      </w:pPr>
      <w:r>
        <w:rPr>
          <w:rFonts w:eastAsia="SimHei" w:hint="eastAsia"/>
          <w:color w:val="FF0000"/>
        </w:rPr>
        <w:t>加强宣传，制定国家平等学徒战略</w:t>
      </w:r>
    </w:p>
    <w:p w:rsidR="00E86ED0" w:rsidRDefault="00E86ED0">
      <w:pPr>
        <w:tabs>
          <w:tab w:val="left" w:pos="630"/>
        </w:tabs>
        <w:spacing w:after="240" w:line="360" w:lineRule="exact"/>
        <w:rPr>
          <w:rFonts w:hint="eastAsia"/>
        </w:rPr>
      </w:pPr>
      <w:r>
        <w:rPr>
          <w:rFonts w:hint="eastAsia"/>
        </w:rPr>
        <w:t>254.</w:t>
      </w:r>
      <w:r>
        <w:tab/>
      </w:r>
      <w:r>
        <w:rPr>
          <w:rFonts w:hint="eastAsia"/>
        </w:rPr>
        <w:t>例如，为了回应平等机会委员会对职业领域的性别隔离状况（见附件</w:t>
      </w:r>
      <w:r>
        <w:rPr>
          <w:rFonts w:hint="eastAsia"/>
        </w:rPr>
        <w:t>1</w:t>
      </w:r>
      <w:r>
        <w:rPr>
          <w:rFonts w:hint="eastAsia"/>
        </w:rPr>
        <w:t>）进行调查后提出的建议，政府开始加强宣传工作（包括于</w:t>
      </w:r>
      <w:r>
        <w:rPr>
          <w:rFonts w:hint="eastAsia"/>
        </w:rPr>
        <w:t>2005</w:t>
      </w:r>
      <w:r>
        <w:rPr>
          <w:rFonts w:hint="eastAsia"/>
        </w:rPr>
        <w:t>年</w:t>
      </w:r>
      <w:r>
        <w:rPr>
          <w:rFonts w:hint="eastAsia"/>
        </w:rPr>
        <w:t>10</w:t>
      </w:r>
      <w:r>
        <w:rPr>
          <w:rFonts w:hint="eastAsia"/>
        </w:rPr>
        <w:t>月发布《学徒薪酬：各行业收入调查》），拓宽选择范围，并探索更为灵活的学徒学习机会。这项工作是政府为消除《妇女和工作委员会报告》中所列妇女面临的职业障碍而采取的更广泛行动的一部分，报告于</w:t>
      </w:r>
      <w:r>
        <w:rPr>
          <w:rFonts w:hint="eastAsia"/>
        </w:rPr>
        <w:t>2006</w:t>
      </w:r>
      <w:r>
        <w:rPr>
          <w:rFonts w:hint="eastAsia"/>
        </w:rPr>
        <w:t>年</w:t>
      </w:r>
      <w:r>
        <w:rPr>
          <w:rFonts w:hint="eastAsia"/>
        </w:rPr>
        <w:t>2</w:t>
      </w:r>
      <w:r>
        <w:rPr>
          <w:rFonts w:hint="eastAsia"/>
        </w:rPr>
        <w:t>月发布（见第</w:t>
      </w:r>
      <w:r>
        <w:rPr>
          <w:rFonts w:hint="eastAsia"/>
        </w:rPr>
        <w:t>11</w:t>
      </w:r>
      <w:r>
        <w:rPr>
          <w:rFonts w:hint="eastAsia"/>
        </w:rPr>
        <w:t>条）。为此，政府正在制定一项新的国家平等和多元化学徒战略，旨在提高所有代表比例不足群体的参与率和成功率，并与学习和技能委员会及雇主开展合作，共同促进行业多元化和融入劳动力市场。</w:t>
      </w:r>
    </w:p>
    <w:p w:rsidR="00E86ED0" w:rsidRDefault="00E86ED0">
      <w:pPr>
        <w:tabs>
          <w:tab w:val="left" w:pos="630"/>
        </w:tabs>
        <w:spacing w:after="240" w:line="360" w:lineRule="exact"/>
        <w:rPr>
          <w:rFonts w:eastAsia="SimHei" w:hint="eastAsia"/>
          <w:color w:val="FF0000"/>
        </w:rPr>
      </w:pPr>
      <w:r>
        <w:rPr>
          <w:rFonts w:eastAsia="SimHei" w:hint="eastAsia"/>
          <w:color w:val="FF0000"/>
        </w:rPr>
        <w:t>消除学徒的机会不平等</w:t>
      </w:r>
    </w:p>
    <w:p w:rsidR="00E86ED0" w:rsidRDefault="00E86ED0">
      <w:pPr>
        <w:tabs>
          <w:tab w:val="left" w:pos="630"/>
        </w:tabs>
        <w:spacing w:after="240" w:line="360" w:lineRule="exact"/>
        <w:rPr>
          <w:rFonts w:hint="eastAsia"/>
        </w:rPr>
      </w:pPr>
      <w:r>
        <w:rPr>
          <w:rFonts w:hint="eastAsia"/>
        </w:rPr>
        <w:t>255.</w:t>
      </w:r>
      <w:r>
        <w:tab/>
      </w:r>
      <w:r>
        <w:rPr>
          <w:rFonts w:hint="eastAsia"/>
        </w:rPr>
        <w:t>政府致力于与伙伴开展合作，消除</w:t>
      </w:r>
      <w:r>
        <w:rPr>
          <w:rFonts w:hint="eastAsia"/>
        </w:rPr>
        <w:t>14</w:t>
      </w:r>
      <w:r>
        <w:rPr>
          <w:rFonts w:hint="eastAsia"/>
        </w:rPr>
        <w:t>至</w:t>
      </w:r>
      <w:r>
        <w:rPr>
          <w:rFonts w:hint="eastAsia"/>
        </w:rPr>
        <w:t>16</w:t>
      </w:r>
      <w:r>
        <w:rPr>
          <w:rFonts w:hint="eastAsia"/>
        </w:rPr>
        <w:t>岁青少年学徒计划中的机会不平等，包括性别隔离和性别定型观念。教育和技能部于</w:t>
      </w:r>
      <w:r>
        <w:rPr>
          <w:rFonts w:hint="eastAsia"/>
        </w:rPr>
        <w:t>2006</w:t>
      </w:r>
      <w:r>
        <w:rPr>
          <w:rFonts w:hint="eastAsia"/>
        </w:rPr>
        <w:t>年</w:t>
      </w:r>
      <w:r>
        <w:rPr>
          <w:rFonts w:hint="eastAsia"/>
        </w:rPr>
        <w:t>8</w:t>
      </w:r>
      <w:r>
        <w:rPr>
          <w:rFonts w:hint="eastAsia"/>
        </w:rPr>
        <w:t>月发布了一份青少年学徒计划平等机会评估报告，标题为“青少年学徒：平等机会”。在发布完整版和执行摘要的同时还发布了一份实践指南《第四阶段平等机会实务手册》，供参与该计划的学校和其他伙伴参考。另外，从</w:t>
      </w:r>
      <w:r>
        <w:rPr>
          <w:rFonts w:hint="eastAsia"/>
        </w:rPr>
        <w:t>2007</w:t>
      </w:r>
      <w:r>
        <w:rPr>
          <w:rFonts w:hint="eastAsia"/>
        </w:rPr>
        <w:t>年</w:t>
      </w:r>
      <w:r>
        <w:rPr>
          <w:rFonts w:hint="eastAsia"/>
        </w:rPr>
        <w:t>2</w:t>
      </w:r>
      <w:r>
        <w:rPr>
          <w:rFonts w:hint="eastAsia"/>
        </w:rPr>
        <w:t>月起，全国各地纷纷开始举行评鉴大会。</w:t>
      </w:r>
      <w:r>
        <w:rPr>
          <w:rFonts w:hint="eastAsia"/>
        </w:rPr>
        <w:t xml:space="preserve"> </w:t>
      </w:r>
    </w:p>
    <w:p w:rsidR="00E86ED0" w:rsidRDefault="00E86ED0">
      <w:pPr>
        <w:tabs>
          <w:tab w:val="left" w:pos="630"/>
        </w:tabs>
        <w:spacing w:after="240" w:line="360" w:lineRule="exact"/>
        <w:rPr>
          <w:rFonts w:eastAsia="SimHei" w:hint="eastAsia"/>
          <w:color w:val="FF0000"/>
        </w:rPr>
      </w:pPr>
      <w:r>
        <w:rPr>
          <w:rFonts w:eastAsia="SimHei" w:hint="eastAsia"/>
          <w:color w:val="FF0000"/>
        </w:rPr>
        <w:t>妇女和工作行业路径倡议</w:t>
      </w:r>
      <w:r>
        <w:rPr>
          <w:rFonts w:eastAsia="SimHei" w:hint="eastAsia"/>
          <w:color w:val="FF0000"/>
        </w:rPr>
        <w:t xml:space="preserve">  </w:t>
      </w:r>
    </w:p>
    <w:p w:rsidR="00E86ED0" w:rsidRDefault="00E86ED0">
      <w:pPr>
        <w:tabs>
          <w:tab w:val="left" w:pos="630"/>
        </w:tabs>
        <w:spacing w:after="240" w:line="360" w:lineRule="exact"/>
        <w:rPr>
          <w:rFonts w:hint="eastAsia"/>
        </w:rPr>
      </w:pPr>
      <w:r>
        <w:rPr>
          <w:rFonts w:hint="eastAsia"/>
        </w:rPr>
        <w:t>256.</w:t>
      </w:r>
      <w:r>
        <w:tab/>
      </w:r>
      <w:r>
        <w:rPr>
          <w:rFonts w:hint="eastAsia"/>
        </w:rPr>
        <w:t>主要目标就是检验在</w:t>
      </w:r>
      <w:r>
        <w:rPr>
          <w:rFonts w:hint="eastAsia"/>
        </w:rPr>
        <w:t>2006-2007</w:t>
      </w:r>
      <w:r>
        <w:rPr>
          <w:rFonts w:hint="eastAsia"/>
        </w:rPr>
        <w:t>和</w:t>
      </w:r>
      <w:r>
        <w:rPr>
          <w:rFonts w:hint="eastAsia"/>
        </w:rPr>
        <w:t>2007-2008</w:t>
      </w:r>
      <w:r>
        <w:rPr>
          <w:rFonts w:hint="eastAsia"/>
        </w:rPr>
        <w:t>两个年度中，</w:t>
      </w:r>
      <w:r>
        <w:rPr>
          <w:rFonts w:hint="eastAsia"/>
        </w:rPr>
        <w:t>10 000</w:t>
      </w:r>
      <w:r>
        <w:rPr>
          <w:rFonts w:hint="eastAsia"/>
        </w:rPr>
        <w:t>名妇女中有多少人应聘进入了她们代表比例不足并且需要一定技能的行业，以及她们的行业路径。五个行业技能委员会（</w:t>
      </w:r>
      <w:r>
        <w:rPr>
          <w:rFonts w:hint="eastAsia"/>
        </w:rPr>
        <w:t>SSCs</w:t>
      </w:r>
      <w:r>
        <w:rPr>
          <w:rFonts w:hint="eastAsia"/>
        </w:rPr>
        <w:t>）正在积极推进一系列重点方案，包括他们本行业对妇女的招聘、培训和晋升。它们是：</w:t>
      </w:r>
      <w:r>
        <w:rPr>
          <w:rFonts w:hint="eastAsia"/>
        </w:rPr>
        <w:t>ConstructionSkill</w:t>
      </w:r>
      <w:r>
        <w:t>s</w:t>
      </w:r>
      <w:r>
        <w:rPr>
          <w:rFonts w:hint="eastAsia"/>
        </w:rPr>
        <w:t>——建筑行业，从建筑师到砖匠；</w:t>
      </w:r>
      <w:r>
        <w:rPr>
          <w:rFonts w:hint="eastAsia"/>
        </w:rPr>
        <w:t>Lantra</w:t>
      </w:r>
      <w:r>
        <w:rPr>
          <w:rFonts w:hint="eastAsia"/>
        </w:rPr>
        <w:t>——所有与环境有关和以土地为基础的行业；</w:t>
      </w:r>
      <w:r>
        <w:rPr>
          <w:rFonts w:hint="eastAsia"/>
        </w:rPr>
        <w:t>Skills for Logistics</w:t>
      </w:r>
      <w:r>
        <w:rPr>
          <w:rFonts w:hint="eastAsia"/>
        </w:rPr>
        <w:t>——物流行业（货物运输、处置及储存）；</w:t>
      </w:r>
      <w:r>
        <w:rPr>
          <w:rFonts w:hint="eastAsia"/>
        </w:rPr>
        <w:t>Skillfast UK</w:t>
      </w:r>
      <w:r>
        <w:rPr>
          <w:rFonts w:hint="eastAsia"/>
        </w:rPr>
        <w:t>——服装、鞋类、纺织品及相关行业；</w:t>
      </w:r>
      <w:r>
        <w:rPr>
          <w:rFonts w:hint="eastAsia"/>
        </w:rPr>
        <w:t>Improve</w:t>
      </w:r>
      <w:r>
        <w:rPr>
          <w:rFonts w:hint="eastAsia"/>
        </w:rPr>
        <w:t>——食品饮料加工行业。</w:t>
      </w:r>
    </w:p>
    <w:p w:rsidR="00E86ED0" w:rsidRDefault="00E86ED0">
      <w:pPr>
        <w:tabs>
          <w:tab w:val="left" w:pos="630"/>
        </w:tabs>
        <w:spacing w:after="240" w:line="360" w:lineRule="exact"/>
        <w:rPr>
          <w:rFonts w:hint="eastAsia"/>
        </w:rPr>
      </w:pPr>
      <w:r>
        <w:rPr>
          <w:rFonts w:hint="eastAsia"/>
        </w:rPr>
        <w:t>257.</w:t>
      </w:r>
      <w:r>
        <w:tab/>
      </w:r>
      <w:r>
        <w:rPr>
          <w:rFonts w:hint="eastAsia"/>
        </w:rPr>
        <w:t>2006</w:t>
      </w:r>
      <w:r>
        <w:rPr>
          <w:rFonts w:hint="eastAsia"/>
        </w:rPr>
        <w:t>年</w:t>
      </w:r>
      <w:r>
        <w:rPr>
          <w:rFonts w:hint="eastAsia"/>
        </w:rPr>
        <w:t>11</w:t>
      </w:r>
      <w:r>
        <w:rPr>
          <w:rFonts w:hint="eastAsia"/>
        </w:rPr>
        <w:t>月初，两个方案（</w:t>
      </w:r>
      <w:r>
        <w:rPr>
          <w:rFonts w:hint="eastAsia"/>
        </w:rPr>
        <w:t>ConstructionSkills</w:t>
      </w:r>
      <w:r>
        <w:rPr>
          <w:rFonts w:hint="eastAsia"/>
        </w:rPr>
        <w:t>和</w:t>
      </w:r>
      <w:r>
        <w:rPr>
          <w:rFonts w:hint="eastAsia"/>
        </w:rPr>
        <w:t>Skillfast-UK</w:t>
      </w:r>
      <w:r>
        <w:rPr>
          <w:rFonts w:hint="eastAsia"/>
        </w:rPr>
        <w:t>）被启动。行业技能发展局正考虑成立五个新的行业技能委员会，并着手提出相关方案。目前已经与其他执行伙伴建立联系，相关计划正在实施当中，以便涵盖妇女和工作委员会的其他方案。</w:t>
      </w:r>
    </w:p>
    <w:p w:rsidR="00E86ED0" w:rsidRDefault="00131698">
      <w:pPr>
        <w:tabs>
          <w:tab w:val="left" w:pos="630"/>
        </w:tabs>
        <w:spacing w:after="240" w:line="360" w:lineRule="exact"/>
        <w:rPr>
          <w:rFonts w:eastAsia="SimHei" w:hint="eastAsia"/>
          <w:color w:val="FF0000"/>
        </w:rPr>
      </w:pPr>
      <w:r>
        <w:rPr>
          <w:rFonts w:eastAsia="SimHei"/>
          <w:color w:val="FF0000"/>
        </w:rPr>
        <w:br w:type="page"/>
      </w:r>
      <w:r w:rsidR="00E86ED0">
        <w:rPr>
          <w:rFonts w:eastAsia="SimHei" w:hint="eastAsia"/>
          <w:color w:val="FF0000"/>
        </w:rPr>
        <w:t>妇女“培训促进收获”</w:t>
      </w:r>
      <w:r w:rsidR="00E86ED0">
        <w:rPr>
          <w:rFonts w:eastAsia="SimHei" w:hint="eastAsia"/>
          <w:color w:val="FF0000"/>
        </w:rPr>
        <w:t xml:space="preserve"> </w:t>
      </w:r>
    </w:p>
    <w:p w:rsidR="00E86ED0" w:rsidRDefault="00E86ED0">
      <w:pPr>
        <w:tabs>
          <w:tab w:val="left" w:pos="630"/>
        </w:tabs>
        <w:spacing w:after="240" w:line="360" w:lineRule="exact"/>
        <w:rPr>
          <w:rFonts w:hint="eastAsia"/>
        </w:rPr>
      </w:pPr>
      <w:r>
        <w:rPr>
          <w:rFonts w:hint="eastAsia"/>
        </w:rPr>
        <w:t>258.</w:t>
      </w:r>
      <w:r>
        <w:rPr>
          <w:rFonts w:hint="eastAsia"/>
        </w:rPr>
        <w:tab/>
        <w:t>2006-2007</w:t>
      </w:r>
      <w:r>
        <w:rPr>
          <w:rFonts w:hint="eastAsia"/>
        </w:rPr>
        <w:t>和</w:t>
      </w:r>
      <w:r>
        <w:rPr>
          <w:rFonts w:hint="eastAsia"/>
        </w:rPr>
        <w:t>2007-2008</w:t>
      </w:r>
      <w:r>
        <w:rPr>
          <w:rFonts w:hint="eastAsia"/>
        </w:rPr>
        <w:t>年度，政府拨款</w:t>
      </w:r>
      <w:r>
        <w:rPr>
          <w:rFonts w:hint="eastAsia"/>
        </w:rPr>
        <w:t>1 000</w:t>
      </w:r>
      <w:r>
        <w:rPr>
          <w:rFonts w:hint="eastAsia"/>
        </w:rPr>
        <w:t>万英镑用于资助在伦敦举行的三级（大约相当于高级）水平考试，参考人员以妇女为主。它是“培训促进收获”计划（</w:t>
      </w:r>
      <w:r>
        <w:rPr>
          <w:rFonts w:hint="eastAsia"/>
        </w:rPr>
        <w:t>2006</w:t>
      </w:r>
      <w:r>
        <w:rPr>
          <w:rFonts w:hint="eastAsia"/>
        </w:rPr>
        <w:t>年</w:t>
      </w:r>
      <w:r>
        <w:rPr>
          <w:rFonts w:hint="eastAsia"/>
        </w:rPr>
        <w:t>10</w:t>
      </w:r>
      <w:r>
        <w:rPr>
          <w:rFonts w:hint="eastAsia"/>
        </w:rPr>
        <w:t>月启动）的一部分。目的是使妇女接受她们目前代表比例不足的职业领域的三级水平培训。这次考试通过“培训促进收获”经纪网向女雇员提供帮助，帮助她们提高技能并取得三级水平考试资格证书。雇主在自己的工作场所采取灵活的培训，充分照顾女性雇员的需要。</w:t>
      </w:r>
    </w:p>
    <w:p w:rsidR="00E86ED0" w:rsidRDefault="00E86ED0">
      <w:pPr>
        <w:tabs>
          <w:tab w:val="left" w:pos="630"/>
        </w:tabs>
        <w:spacing w:after="240" w:line="360" w:lineRule="exact"/>
        <w:rPr>
          <w:rFonts w:eastAsia="SimHei" w:hint="eastAsia"/>
          <w:color w:val="FF0000"/>
        </w:rPr>
      </w:pPr>
      <w:r>
        <w:rPr>
          <w:rFonts w:eastAsia="SimHei" w:hint="eastAsia"/>
          <w:color w:val="FF0000"/>
        </w:rPr>
        <w:t>为低技能妇女提供技能指导</w:t>
      </w:r>
    </w:p>
    <w:p w:rsidR="00E86ED0" w:rsidRDefault="00E86ED0">
      <w:pPr>
        <w:tabs>
          <w:tab w:val="left" w:pos="630"/>
        </w:tabs>
        <w:spacing w:after="240" w:line="360" w:lineRule="exact"/>
        <w:rPr>
          <w:rFonts w:hint="eastAsia"/>
        </w:rPr>
      </w:pPr>
      <w:r>
        <w:rPr>
          <w:rFonts w:hint="eastAsia"/>
        </w:rPr>
        <w:t>259.</w:t>
      </w:r>
      <w:r>
        <w:rPr>
          <w:rFonts w:hint="eastAsia"/>
        </w:rPr>
        <w:t>《妇女和工作委员会报告》（见第</w:t>
      </w:r>
      <w:r>
        <w:rPr>
          <w:rFonts w:hint="eastAsia"/>
        </w:rPr>
        <w:t>11</w:t>
      </w:r>
      <w:r>
        <w:rPr>
          <w:rFonts w:hint="eastAsia"/>
        </w:rPr>
        <w:t>条）承认，某些妇女在提高技能和改进工作方面面临巨大挑战。因此，《</w:t>
      </w:r>
      <w:r>
        <w:rPr>
          <w:rFonts w:hint="eastAsia"/>
        </w:rPr>
        <w:t>2006</w:t>
      </w:r>
      <w:r>
        <w:rPr>
          <w:rFonts w:hint="eastAsia"/>
        </w:rPr>
        <w:t>年预算案》宣布：“……将现有</w:t>
      </w:r>
      <w:r>
        <w:rPr>
          <w:rFonts w:hint="eastAsia"/>
        </w:rPr>
        <w:t>16</w:t>
      </w:r>
      <w:r>
        <w:rPr>
          <w:rFonts w:hint="eastAsia"/>
        </w:rPr>
        <w:t>个就业中心区的技能指导人员的人数增加一倍，着重帮助低技能妇女重新参加工作……”。</w:t>
      </w:r>
      <w:r>
        <w:rPr>
          <w:rFonts w:hint="eastAsia"/>
        </w:rPr>
        <w:t xml:space="preserve"> </w:t>
      </w:r>
      <w:r>
        <w:rPr>
          <w:rFonts w:ascii="NSimSun" w:hint="eastAsia"/>
        </w:rPr>
        <w:t> </w:t>
      </w:r>
    </w:p>
    <w:p w:rsidR="00E86ED0" w:rsidRDefault="00E86ED0">
      <w:pPr>
        <w:tabs>
          <w:tab w:val="left" w:pos="630"/>
        </w:tabs>
        <w:spacing w:after="240" w:line="360" w:lineRule="exact"/>
        <w:rPr>
          <w:rFonts w:hint="eastAsia"/>
        </w:rPr>
      </w:pPr>
      <w:r>
        <w:rPr>
          <w:rFonts w:hint="eastAsia"/>
        </w:rPr>
        <w:t>260.</w:t>
      </w:r>
      <w:r>
        <w:tab/>
      </w:r>
      <w:r>
        <w:rPr>
          <w:rFonts w:hint="eastAsia"/>
        </w:rPr>
        <w:t>从</w:t>
      </w:r>
      <w:r>
        <w:rPr>
          <w:rFonts w:hint="eastAsia"/>
        </w:rPr>
        <w:t>2006</w:t>
      </w:r>
      <w:r>
        <w:rPr>
          <w:rFonts w:hint="eastAsia"/>
        </w:rPr>
        <w:t>年</w:t>
      </w:r>
      <w:r>
        <w:rPr>
          <w:rFonts w:hint="eastAsia"/>
        </w:rPr>
        <w:t>9</w:t>
      </w:r>
      <w:r>
        <w:rPr>
          <w:rFonts w:hint="eastAsia"/>
        </w:rPr>
        <w:t>月起，</w:t>
      </w:r>
      <w:r>
        <w:rPr>
          <w:rFonts w:hint="eastAsia"/>
        </w:rPr>
        <w:t>19</w:t>
      </w:r>
      <w:r>
        <w:rPr>
          <w:rFonts w:hint="eastAsia"/>
        </w:rPr>
        <w:t>个就业中心区启动了技能指导试点方案。技能指导方案是“技能新政”一揽子措施的一部分。由教育和技能部与就业及退休保障部联合制定的包括成人教育选修项目（</w:t>
      </w:r>
      <w:r>
        <w:rPr>
          <w:rFonts w:hint="eastAsia"/>
        </w:rPr>
        <w:t>ALO</w:t>
      </w:r>
      <w:r>
        <w:rPr>
          <w:rFonts w:hint="eastAsia"/>
        </w:rPr>
        <w:t>）在内的一揽子措施，旨在帮助那些由于缺乏技能而无法找到或保住工作的人提高技能。它提供专为个人定制的支助，帮助失业的低技能成年人提高就业技能，为他们提供个性化的建议和指导，包括适当的学习机会。</w:t>
      </w:r>
    </w:p>
    <w:p w:rsidR="00E86ED0" w:rsidRDefault="00E86ED0">
      <w:pPr>
        <w:tabs>
          <w:tab w:val="left" w:pos="630"/>
        </w:tabs>
        <w:spacing w:after="240" w:line="360" w:lineRule="exact"/>
        <w:rPr>
          <w:rFonts w:eastAsia="SimHei" w:hint="eastAsia"/>
          <w:color w:val="FF0000"/>
        </w:rPr>
      </w:pPr>
      <w:r>
        <w:rPr>
          <w:rFonts w:eastAsia="SimHei" w:hint="eastAsia"/>
          <w:color w:val="FF0000"/>
        </w:rPr>
        <w:t>启动技能指导试点方案</w:t>
      </w:r>
    </w:p>
    <w:p w:rsidR="00E86ED0" w:rsidRDefault="00E86ED0">
      <w:pPr>
        <w:tabs>
          <w:tab w:val="left" w:pos="630"/>
        </w:tabs>
        <w:spacing w:after="240" w:line="360" w:lineRule="exact"/>
        <w:rPr>
          <w:rFonts w:hint="eastAsia"/>
        </w:rPr>
      </w:pPr>
      <w:r>
        <w:rPr>
          <w:rFonts w:hint="eastAsia"/>
        </w:rPr>
        <w:t>261.</w:t>
      </w:r>
      <w:r>
        <w:tab/>
      </w:r>
      <w:r>
        <w:rPr>
          <w:rFonts w:hint="eastAsia"/>
        </w:rPr>
        <w:t>妇女重新参加工作后面临的障碍之一就是缺乏在当前劳动力市场中工作的技能和信心。技能指导提供了灵活的支助，专为适应妇女需要而定制；它帮助提供适当的培训，提高技能水平，重点是发现最有效的就业途径。技能指导将行业技能委员会与雇主联系起来，尤其是那些提供“培训促进收获”机会的雇主，以便为消费者提供咨询意见，使他们做好准备，并提供适当的支助。</w:t>
      </w:r>
    </w:p>
    <w:p w:rsidR="00E86ED0" w:rsidRDefault="00E86ED0">
      <w:pPr>
        <w:tabs>
          <w:tab w:val="left" w:pos="630"/>
        </w:tabs>
        <w:spacing w:after="240" w:line="360" w:lineRule="exact"/>
        <w:rPr>
          <w:rFonts w:hint="eastAsia"/>
        </w:rPr>
      </w:pPr>
      <w:r>
        <w:rPr>
          <w:rFonts w:hint="eastAsia"/>
        </w:rPr>
        <w:t>262.</w:t>
      </w:r>
      <w:r>
        <w:tab/>
      </w:r>
      <w:r>
        <w:rPr>
          <w:rFonts w:hint="eastAsia"/>
        </w:rPr>
        <w:t>8</w:t>
      </w:r>
      <w:r>
        <w:rPr>
          <w:rFonts w:hint="eastAsia"/>
        </w:rPr>
        <w:t>个就业中心区于</w:t>
      </w:r>
      <w:r>
        <w:rPr>
          <w:rFonts w:hint="eastAsia"/>
        </w:rPr>
        <w:t>2005</w:t>
      </w:r>
      <w:r>
        <w:rPr>
          <w:rFonts w:hint="eastAsia"/>
        </w:rPr>
        <w:t>年</w:t>
      </w:r>
      <w:r>
        <w:rPr>
          <w:rFonts w:hint="eastAsia"/>
        </w:rPr>
        <w:t>4</w:t>
      </w:r>
      <w:r>
        <w:rPr>
          <w:rFonts w:hint="eastAsia"/>
        </w:rPr>
        <w:t>月启动了试点工作，对象是领取收入支助</w:t>
      </w:r>
      <w:r>
        <w:rPr>
          <w:rFonts w:hint="eastAsia"/>
        </w:rPr>
        <w:t>/</w:t>
      </w:r>
      <w:r>
        <w:rPr>
          <w:rFonts w:hint="eastAsia"/>
        </w:rPr>
        <w:t>丧失工作能力补助</w:t>
      </w:r>
      <w:r>
        <w:rPr>
          <w:rFonts w:hint="eastAsia"/>
        </w:rPr>
        <w:t>/</w:t>
      </w:r>
      <w:r>
        <w:rPr>
          <w:rFonts w:hint="eastAsia"/>
        </w:rPr>
        <w:t>求职者津贴的消费者。自</w:t>
      </w:r>
      <w:r>
        <w:rPr>
          <w:rFonts w:hint="eastAsia"/>
        </w:rPr>
        <w:t>2006</w:t>
      </w:r>
      <w:r>
        <w:rPr>
          <w:rFonts w:hint="eastAsia"/>
        </w:rPr>
        <w:t>年</w:t>
      </w:r>
      <w:r>
        <w:rPr>
          <w:rFonts w:hint="eastAsia"/>
        </w:rPr>
        <w:t>7</w:t>
      </w:r>
      <w:r>
        <w:rPr>
          <w:rFonts w:hint="eastAsia"/>
        </w:rPr>
        <w:t>月起，试点工作被扩大到</w:t>
      </w:r>
      <w:r>
        <w:rPr>
          <w:rFonts w:hint="eastAsia"/>
        </w:rPr>
        <w:t>11</w:t>
      </w:r>
      <w:r>
        <w:rPr>
          <w:rFonts w:hint="eastAsia"/>
        </w:rPr>
        <w:t>个就业中心区，覆盖了所有成人教育选修项目（</w:t>
      </w:r>
      <w:r>
        <w:rPr>
          <w:rFonts w:hint="eastAsia"/>
        </w:rPr>
        <w:t>ALO</w:t>
      </w:r>
      <w:r>
        <w:rPr>
          <w:rFonts w:hint="eastAsia"/>
          <w:vertAlign w:val="superscript"/>
        </w:rPr>
        <w:footnoteReference w:id="4"/>
      </w:r>
      <w:r>
        <w:rPr>
          <w:rFonts w:hint="eastAsia"/>
        </w:rPr>
        <w:t>）地区和国家就业委员会（</w:t>
      </w:r>
      <w:r>
        <w:rPr>
          <w:rFonts w:hint="eastAsia"/>
        </w:rPr>
        <w:t>NEP</w:t>
      </w:r>
      <w:r>
        <w:rPr>
          <w:rFonts w:hint="eastAsia"/>
        </w:rPr>
        <w:t>）在题为《进取的人，进取的地方》的报告中列举的</w:t>
      </w:r>
      <w:r>
        <w:rPr>
          <w:rFonts w:hint="eastAsia"/>
        </w:rPr>
        <w:t>5</w:t>
      </w:r>
      <w:r>
        <w:rPr>
          <w:rFonts w:hint="eastAsia"/>
        </w:rPr>
        <w:t>个需求最大的城市。</w:t>
      </w:r>
      <w:r>
        <w:rPr>
          <w:rFonts w:hint="eastAsia"/>
        </w:rPr>
        <w:t>2006</w:t>
      </w:r>
      <w:r>
        <w:rPr>
          <w:rFonts w:hint="eastAsia"/>
        </w:rPr>
        <w:t>年</w:t>
      </w:r>
      <w:r>
        <w:rPr>
          <w:rFonts w:hint="eastAsia"/>
        </w:rPr>
        <w:t>9</w:t>
      </w:r>
      <w:r>
        <w:rPr>
          <w:rFonts w:hint="eastAsia"/>
        </w:rPr>
        <w:t>月，作为《妇女和工作委员会报告》的成果，继《</w:t>
      </w:r>
      <w:r>
        <w:rPr>
          <w:rFonts w:hint="eastAsia"/>
        </w:rPr>
        <w:t>2006</w:t>
      </w:r>
      <w:r>
        <w:rPr>
          <w:rFonts w:hint="eastAsia"/>
        </w:rPr>
        <w:t>年预算案》发布后，另外</w:t>
      </w:r>
      <w:r>
        <w:rPr>
          <w:rFonts w:hint="eastAsia"/>
        </w:rPr>
        <w:t>8</w:t>
      </w:r>
      <w:r>
        <w:rPr>
          <w:rFonts w:hint="eastAsia"/>
        </w:rPr>
        <w:t>个求职与福利中心区的试点工作也随之启动。</w:t>
      </w:r>
    </w:p>
    <w:p w:rsidR="00E86ED0" w:rsidRDefault="00E86ED0">
      <w:pPr>
        <w:tabs>
          <w:tab w:val="left" w:pos="630"/>
        </w:tabs>
        <w:spacing w:after="240" w:line="360" w:lineRule="exact"/>
        <w:rPr>
          <w:rFonts w:hint="eastAsia"/>
        </w:rPr>
      </w:pPr>
      <w:r>
        <w:rPr>
          <w:rFonts w:hint="eastAsia"/>
        </w:rPr>
        <w:t>263.</w:t>
      </w:r>
      <w:r>
        <w:tab/>
      </w:r>
      <w:r>
        <w:rPr>
          <w:rFonts w:hint="eastAsia"/>
        </w:rPr>
        <w:t>《报告》指出，妇女离开劳动力市场一段时间后，重新参加工作后常常会发现她们的技能已经过时，或者不再走俏。在两年时间里，政府拨款</w:t>
      </w:r>
      <w:r>
        <w:rPr>
          <w:rFonts w:hint="eastAsia"/>
        </w:rPr>
        <w:t>1 000</w:t>
      </w:r>
      <w:r>
        <w:rPr>
          <w:rFonts w:hint="eastAsia"/>
        </w:rPr>
        <w:t>万英镑用于确保技能指导方案覆盖低技能妇女面临挑战尤为严峻的五所城市的各个部分。它们包括：伦敦、伯明翰、曼彻斯特、布拉德福</w:t>
      </w:r>
      <w:r>
        <w:rPr>
          <w:rFonts w:hint="eastAsia"/>
        </w:rPr>
        <w:t>/</w:t>
      </w:r>
      <w:r>
        <w:rPr>
          <w:rFonts w:hint="eastAsia"/>
        </w:rPr>
        <w:t>利兹和莱斯特。所有</w:t>
      </w:r>
      <w:r>
        <w:rPr>
          <w:rFonts w:hint="eastAsia"/>
        </w:rPr>
        <w:t>19</w:t>
      </w:r>
      <w:r>
        <w:rPr>
          <w:rFonts w:hint="eastAsia"/>
        </w:rPr>
        <w:t>个技能指导试点地区都将重点放在帮助低技能妇女方面。</w:t>
      </w:r>
    </w:p>
    <w:p w:rsidR="00E86ED0" w:rsidRDefault="00E86ED0">
      <w:pPr>
        <w:pStyle w:val="H1"/>
        <w:spacing w:before="120"/>
        <w:rPr>
          <w:rFonts w:hint="eastAsia"/>
        </w:rPr>
      </w:pPr>
      <w:r>
        <w:rPr>
          <w:rFonts w:hint="eastAsia"/>
        </w:rPr>
        <w:t>妇女参与理工和技术领域</w:t>
      </w:r>
    </w:p>
    <w:p w:rsidR="00E86ED0" w:rsidRDefault="00E86ED0">
      <w:pPr>
        <w:tabs>
          <w:tab w:val="left" w:pos="630"/>
        </w:tabs>
        <w:spacing w:after="240" w:line="360" w:lineRule="exact"/>
        <w:rPr>
          <w:rFonts w:ascii="SimHei" w:eastAsia="SimHei" w:hint="eastAsia"/>
          <w:color w:val="FF0000"/>
        </w:rPr>
      </w:pPr>
      <w:r>
        <w:rPr>
          <w:rFonts w:ascii="SimHei" w:eastAsia="SimHei" w:hint="eastAsia"/>
          <w:color w:val="FF0000"/>
        </w:rPr>
        <w:t>让更多妇女在理工和技术领域（SET）工作</w:t>
      </w:r>
    </w:p>
    <w:p w:rsidR="00E86ED0" w:rsidRDefault="00E86ED0">
      <w:pPr>
        <w:tabs>
          <w:tab w:val="left" w:pos="630"/>
        </w:tabs>
        <w:spacing w:after="240" w:line="360" w:lineRule="exact"/>
        <w:rPr>
          <w:rFonts w:hint="eastAsia"/>
        </w:rPr>
      </w:pPr>
      <w:r>
        <w:rPr>
          <w:rFonts w:hint="eastAsia"/>
        </w:rPr>
        <w:t>264.</w:t>
      </w:r>
      <w:r>
        <w:tab/>
      </w:r>
      <w:r>
        <w:rPr>
          <w:rFonts w:hint="eastAsia"/>
        </w:rPr>
        <w:t>尽管本科和研究生阶段攻读理工和技术专业的妇女人数在不断增加</w:t>
      </w:r>
      <w:r>
        <w:rPr>
          <w:rFonts w:hint="eastAsia"/>
          <w:lang w:val="en-GB"/>
        </w:rPr>
        <w:t>，</w:t>
      </w:r>
      <w:r>
        <w:rPr>
          <w:rFonts w:hint="eastAsia"/>
        </w:rPr>
        <w:t>但是严重的偏科现象依然明显。内科、牙科、内科相关专业、生物兽医学科中以女生居多；而工程和技术学科则以男生居多（见附件</w:t>
      </w:r>
      <w:r>
        <w:rPr>
          <w:rFonts w:hint="eastAsia"/>
        </w:rPr>
        <w:t>1</w:t>
      </w:r>
      <w:r>
        <w:rPr>
          <w:rFonts w:hint="eastAsia"/>
        </w:rPr>
        <w:t>的表格）。妇女在理工和技术领域的各方面和各级的就业率较低，说明在产业和学术领域存在着影响妇女录用、保留和晋级的障碍。大约</w:t>
      </w:r>
      <w:r>
        <w:rPr>
          <w:rFonts w:hint="eastAsia"/>
        </w:rPr>
        <w:t>70%</w:t>
      </w:r>
      <w:r>
        <w:rPr>
          <w:rFonts w:hint="eastAsia"/>
        </w:rPr>
        <w:t>取得理工和技术领域专业资格证书的妇女未从事理工和技术工作，给经济造成数百万英镑的损失。</w:t>
      </w:r>
      <w:r>
        <w:rPr>
          <w:rFonts w:hint="eastAsia"/>
        </w:rPr>
        <w:t xml:space="preserve"> </w:t>
      </w:r>
    </w:p>
    <w:p w:rsidR="00E86ED0" w:rsidRDefault="00E86ED0">
      <w:pPr>
        <w:tabs>
          <w:tab w:val="left" w:pos="630"/>
        </w:tabs>
        <w:spacing w:after="240" w:line="360" w:lineRule="exact"/>
        <w:rPr>
          <w:rFonts w:ascii="SimHei" w:eastAsia="SimHei" w:hint="eastAsia"/>
          <w:color w:val="FF0000"/>
        </w:rPr>
      </w:pPr>
      <w:r>
        <w:rPr>
          <w:rFonts w:ascii="SimHei" w:eastAsia="SimHei" w:hint="eastAsia"/>
          <w:color w:val="FF0000"/>
        </w:rPr>
        <w:t>制定理工和技术战略</w:t>
      </w:r>
    </w:p>
    <w:p w:rsidR="00E86ED0" w:rsidRDefault="00E86ED0">
      <w:pPr>
        <w:tabs>
          <w:tab w:val="left" w:pos="630"/>
        </w:tabs>
        <w:spacing w:after="240" w:line="360" w:lineRule="exact"/>
        <w:rPr>
          <w:rFonts w:hint="eastAsia"/>
        </w:rPr>
      </w:pPr>
      <w:r>
        <w:rPr>
          <w:rFonts w:hint="eastAsia"/>
        </w:rPr>
        <w:t>265.</w:t>
      </w:r>
      <w:r>
        <w:tab/>
      </w:r>
      <w:r>
        <w:rPr>
          <w:rFonts w:hint="eastAsia"/>
        </w:rPr>
        <w:t>2003</w:t>
      </w:r>
      <w:r>
        <w:rPr>
          <w:rFonts w:hint="eastAsia"/>
        </w:rPr>
        <w:t>年</w:t>
      </w:r>
      <w:r>
        <w:rPr>
          <w:rFonts w:hint="eastAsia"/>
        </w:rPr>
        <w:t>4</w:t>
      </w:r>
      <w:r>
        <w:rPr>
          <w:rFonts w:hint="eastAsia"/>
        </w:rPr>
        <w:t>月，政府发布“妇女参与理工和技术领域战略”，包括以下倡议：</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成立</w:t>
      </w:r>
      <w:r>
        <w:rPr>
          <w:rFonts w:hint="eastAsia"/>
          <w:color w:val="000000"/>
        </w:rPr>
        <w:t>国家</w:t>
      </w:r>
      <w:r>
        <w:rPr>
          <w:rFonts w:hint="eastAsia"/>
        </w:rPr>
        <w:t>资源中心；</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加强</w:t>
      </w:r>
      <w:r>
        <w:rPr>
          <w:rFonts w:hint="eastAsia"/>
          <w:color w:val="000000"/>
        </w:rPr>
        <w:t>统计</w:t>
      </w:r>
      <w:r>
        <w:rPr>
          <w:rFonts w:hint="eastAsia"/>
        </w:rPr>
        <w:t>数据监测；</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利用</w:t>
      </w:r>
      <w:r>
        <w:rPr>
          <w:rFonts w:hint="eastAsia"/>
          <w:color w:val="000000"/>
        </w:rPr>
        <w:t>政府</w:t>
      </w:r>
      <w:r>
        <w:rPr>
          <w:rFonts w:hint="eastAsia"/>
        </w:rPr>
        <w:t>跨部门协调机制确保政府各部门成为优秀理工和技术雇主；</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赋予</w:t>
      </w:r>
      <w:r>
        <w:rPr>
          <w:color w:val="000000"/>
        </w:rPr>
        <w:t>科</w:t>
      </w:r>
      <w:r>
        <w:rPr>
          <w:rFonts w:hint="eastAsia"/>
          <w:color w:val="000000"/>
        </w:rPr>
        <w:t>学</w:t>
      </w:r>
      <w:r>
        <w:rPr>
          <w:rFonts w:hint="eastAsia"/>
        </w:rPr>
        <w:t>和创</w:t>
      </w:r>
      <w:r>
        <w:t>新办公室</w:t>
      </w:r>
      <w:r>
        <w:rPr>
          <w:rFonts w:hint="eastAsia"/>
        </w:rPr>
        <w:t>（</w:t>
      </w:r>
      <w:r>
        <w:rPr>
          <w:rFonts w:hint="eastAsia"/>
        </w:rPr>
        <w:t>OSI</w:t>
      </w:r>
      <w:r>
        <w:rPr>
          <w:rFonts w:hint="eastAsia"/>
        </w:rPr>
        <w:t>）的科学劳动力小组一项新的职能，</w:t>
      </w:r>
      <w:r>
        <w:rPr>
          <w:rFonts w:hint="eastAsia"/>
        </w:rPr>
        <w:t xml:space="preserve"> </w:t>
      </w:r>
      <w:r>
        <w:rPr>
          <w:rFonts w:hint="eastAsia"/>
        </w:rPr>
        <w:t>监测进展状况，同时扩大职能范围，以包括与少数民族、残疾人和其他社会弱势群体有关的问题；以及</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成立</w:t>
      </w:r>
      <w:r>
        <w:rPr>
          <w:rFonts w:hint="eastAsia"/>
          <w:color w:val="000000"/>
        </w:rPr>
        <w:t>独立</w:t>
      </w:r>
      <w:r>
        <w:rPr>
          <w:rFonts w:hint="eastAsia"/>
        </w:rPr>
        <w:t>执行小组，监测战略的进展和影响。</w:t>
      </w:r>
    </w:p>
    <w:p w:rsidR="00E86ED0" w:rsidRDefault="00E86ED0">
      <w:pPr>
        <w:tabs>
          <w:tab w:val="left" w:pos="630"/>
        </w:tabs>
        <w:spacing w:after="240" w:line="360" w:lineRule="exact"/>
        <w:rPr>
          <w:rFonts w:ascii="SimHei" w:eastAsia="SimHei" w:hint="eastAsia"/>
          <w:color w:val="FF0000"/>
        </w:rPr>
      </w:pPr>
      <w:r>
        <w:rPr>
          <w:rFonts w:ascii="SimHei" w:eastAsia="SimHei" w:hint="eastAsia"/>
          <w:color w:val="FF0000"/>
        </w:rPr>
        <w:t xml:space="preserve">成立英国理工和技术领域女性资源中心 </w:t>
      </w:r>
    </w:p>
    <w:p w:rsidR="00E86ED0" w:rsidRDefault="00E86ED0">
      <w:pPr>
        <w:tabs>
          <w:tab w:val="left" w:pos="630"/>
        </w:tabs>
        <w:spacing w:after="240" w:line="360" w:lineRule="exact"/>
        <w:rPr>
          <w:rFonts w:hint="eastAsia"/>
        </w:rPr>
      </w:pPr>
      <w:r>
        <w:rPr>
          <w:rFonts w:hint="eastAsia"/>
        </w:rPr>
        <w:t>266.</w:t>
      </w:r>
      <w:r>
        <w:tab/>
      </w:r>
      <w:r>
        <w:rPr>
          <w:rFonts w:hint="eastAsia"/>
        </w:rPr>
        <w:t>英国理工和技术领域女性资源中心成立于</w:t>
      </w:r>
      <w:r>
        <w:rPr>
          <w:rFonts w:hint="eastAsia"/>
        </w:rPr>
        <w:t>2004</w:t>
      </w:r>
      <w:r>
        <w:rPr>
          <w:rFonts w:hint="eastAsia"/>
        </w:rPr>
        <w:t>年</w:t>
      </w:r>
      <w:r>
        <w:rPr>
          <w:rFonts w:hint="eastAsia"/>
        </w:rPr>
        <w:t>9</w:t>
      </w:r>
      <w:r>
        <w:rPr>
          <w:rFonts w:hint="eastAsia"/>
        </w:rPr>
        <w:t>月。它与英国工商界合作，帮助理工和技术领域的女性专业人员提供尽可能多的机会，并缩小目前存在的有损英国国家竞争力的技能差距。例如，它开展了一项名为“重返”的计划，为技术女性提供机会，使她们能够重返理工和技术领域的职业或者特定环境。“重返”计划主要面向有资质的妇女，为她们提供免费的信息和支助服务，帮助她们重新参加工作。从</w:t>
      </w:r>
      <w:r>
        <w:rPr>
          <w:rFonts w:hint="eastAsia"/>
        </w:rPr>
        <w:t>2004/2005</w:t>
      </w:r>
      <w:r>
        <w:rPr>
          <w:rFonts w:hint="eastAsia"/>
        </w:rPr>
        <w:t>年到</w:t>
      </w:r>
      <w:r>
        <w:rPr>
          <w:rFonts w:hint="eastAsia"/>
        </w:rPr>
        <w:t>2007/2008</w:t>
      </w:r>
      <w:r>
        <w:rPr>
          <w:rFonts w:hint="eastAsia"/>
        </w:rPr>
        <w:t>年期间，英国理工和技术领域女性资源中心从政府获得将近</w:t>
      </w:r>
      <w:r>
        <w:rPr>
          <w:rFonts w:hint="eastAsia"/>
        </w:rPr>
        <w:t>750</w:t>
      </w:r>
      <w:r>
        <w:rPr>
          <w:rFonts w:hint="eastAsia"/>
        </w:rPr>
        <w:t>万英镑的资助。英国理工和技术领域女性资源中心开展的具体计划和提供的咨询意见详见</w:t>
      </w:r>
      <w:r>
        <w:rPr>
          <w:rFonts w:hint="eastAsia"/>
        </w:rPr>
        <w:t xml:space="preserve">: </w:t>
      </w:r>
      <w:hyperlink r:id="rId19" w:history="1">
        <w:r>
          <w:rPr>
            <w:rFonts w:hint="eastAsia"/>
          </w:rPr>
          <w:t>http://www.setwomenresource.org.uk/</w:t>
        </w:r>
      </w:hyperlink>
      <w:r>
        <w:rPr>
          <w:rFonts w:hint="eastAsia"/>
        </w:rPr>
        <w:t>。</w:t>
      </w:r>
    </w:p>
    <w:p w:rsidR="00E86ED0" w:rsidRDefault="00E86ED0">
      <w:pPr>
        <w:tabs>
          <w:tab w:val="left" w:pos="630"/>
        </w:tabs>
        <w:spacing w:after="240" w:line="360" w:lineRule="exact"/>
        <w:rPr>
          <w:rFonts w:hint="eastAsia"/>
        </w:rPr>
      </w:pPr>
      <w:r>
        <w:rPr>
          <w:rFonts w:hint="eastAsia"/>
        </w:rPr>
        <w:t>267.</w:t>
      </w:r>
      <w:r>
        <w:tab/>
      </w:r>
      <w:r>
        <w:rPr>
          <w:rFonts w:hint="eastAsia"/>
        </w:rPr>
        <w:t>英国理工和技术领域女性资源中心还为个人或组织提供有关如何获取、制定或改进指导和联网计划的建议，以便帮助妇女获得支助，发展技能和建立联系。英国理工和技术领域女性资源中心为雇主们制作了一套《好做法指南》，每本对应一个为大家所认可的性别问题。</w:t>
      </w:r>
    </w:p>
    <w:p w:rsidR="00E86ED0" w:rsidRDefault="00E86ED0">
      <w:pPr>
        <w:tabs>
          <w:tab w:val="left" w:pos="630"/>
        </w:tabs>
        <w:spacing w:after="240" w:line="360" w:lineRule="exact"/>
        <w:rPr>
          <w:rFonts w:ascii="SimHei" w:eastAsia="SimHei" w:hint="eastAsia"/>
          <w:color w:val="FF0000"/>
        </w:rPr>
      </w:pPr>
      <w:r>
        <w:rPr>
          <w:rFonts w:ascii="SimHei" w:eastAsia="SimHei" w:hint="eastAsia"/>
          <w:color w:val="FF0000"/>
        </w:rPr>
        <w:t>实施其他理工和技术项目</w:t>
      </w:r>
    </w:p>
    <w:p w:rsidR="00E86ED0" w:rsidRDefault="00E86ED0">
      <w:pPr>
        <w:tabs>
          <w:tab w:val="left" w:pos="630"/>
        </w:tabs>
        <w:spacing w:after="240" w:line="360" w:lineRule="exact"/>
        <w:rPr>
          <w:rFonts w:hint="eastAsia"/>
        </w:rPr>
      </w:pPr>
      <w:r>
        <w:rPr>
          <w:rFonts w:hint="eastAsia"/>
        </w:rPr>
        <w:t>268.</w:t>
      </w:r>
      <w:r>
        <w:tab/>
      </w:r>
      <w:r>
        <w:rPr>
          <w:rFonts w:hint="eastAsia"/>
        </w:rPr>
        <w:t>英国理工、技术和数学网是一个覆盖英国全境的慈善组织，以提高人们对科学技术工程和数学的认识为己任，特别是提高青年在这方面的认识。它通过覆盖英国全境的</w:t>
      </w:r>
      <w:r>
        <w:rPr>
          <w:rFonts w:hint="eastAsia"/>
        </w:rPr>
        <w:t>SET</w:t>
      </w:r>
      <w:r>
        <w:rPr>
          <w:rFonts w:hint="eastAsia"/>
        </w:rPr>
        <w:t>点支撑网来完成这项任务，它在地方开展工作，与学校和地方企业合作，开展和支持开展某些活动，以改进和丰富理工、技术和数学专业课程。由理工、技术和数学网组织的“科学和工程大使”，是一些对理工、技术和数学专业感兴趣的志愿者，他们与学校、老师和学生合作，激发和鼓励他们对这些专业的兴趣。目前，理工、技术和数学专业有超过</w:t>
      </w:r>
      <w:r>
        <w:rPr>
          <w:rFonts w:hint="eastAsia"/>
        </w:rPr>
        <w:t>12 000</w:t>
      </w:r>
      <w:r>
        <w:rPr>
          <w:rFonts w:hint="eastAsia"/>
        </w:rPr>
        <w:t>名学生，其中</w:t>
      </w:r>
      <w:r>
        <w:rPr>
          <w:rFonts w:hint="eastAsia"/>
        </w:rPr>
        <w:t>50%</w:t>
      </w:r>
      <w:r>
        <w:rPr>
          <w:rFonts w:hint="eastAsia"/>
        </w:rPr>
        <w:t>在</w:t>
      </w:r>
      <w:r>
        <w:rPr>
          <w:rFonts w:hint="eastAsia"/>
        </w:rPr>
        <w:t>35</w:t>
      </w:r>
      <w:r>
        <w:rPr>
          <w:rFonts w:hint="eastAsia"/>
        </w:rPr>
        <w:t>岁以下，</w:t>
      </w:r>
      <w:r>
        <w:rPr>
          <w:rFonts w:hint="eastAsia"/>
        </w:rPr>
        <w:t>38%</w:t>
      </w:r>
      <w:r>
        <w:rPr>
          <w:rFonts w:hint="eastAsia"/>
        </w:rPr>
        <w:t>是女性。</w:t>
      </w:r>
    </w:p>
    <w:p w:rsidR="00E86ED0" w:rsidRDefault="00E86ED0">
      <w:pPr>
        <w:tabs>
          <w:tab w:val="left" w:pos="630"/>
        </w:tabs>
        <w:spacing w:after="240" w:line="360" w:lineRule="exact"/>
        <w:rPr>
          <w:rFonts w:hint="eastAsia"/>
        </w:rPr>
      </w:pPr>
      <w:r>
        <w:rPr>
          <w:rFonts w:hint="eastAsia"/>
        </w:rPr>
        <w:t>269.</w:t>
      </w:r>
      <w:r>
        <w:tab/>
      </w:r>
      <w:r>
        <w:rPr>
          <w:rFonts w:hint="eastAsia"/>
        </w:rPr>
        <w:t>妇女参加理工和技术领域方案旨在为</w:t>
      </w:r>
      <w:r>
        <w:rPr>
          <w:rFonts w:hint="eastAsia"/>
        </w:rPr>
        <w:t>13</w:t>
      </w:r>
      <w:r>
        <w:rPr>
          <w:rFonts w:hint="eastAsia"/>
        </w:rPr>
        <w:t>至</w:t>
      </w:r>
      <w:r>
        <w:rPr>
          <w:rFonts w:hint="eastAsia"/>
        </w:rPr>
        <w:t>14</w:t>
      </w:r>
      <w:r>
        <w:rPr>
          <w:rFonts w:hint="eastAsia"/>
        </w:rPr>
        <w:t>岁女孩提供实际体验工程项目工作和到企业实地参观的机会。目前，伦敦工程项目由皇家工程院负责。该项目为期四年半（</w:t>
      </w:r>
      <w:r>
        <w:rPr>
          <w:rFonts w:hint="eastAsia"/>
        </w:rPr>
        <w:t>2006</w:t>
      </w:r>
      <w:r>
        <w:rPr>
          <w:rFonts w:hint="eastAsia"/>
        </w:rPr>
        <w:t>年启动），由英格兰高等教育基金管理委员会提供部分资金，它是全国工程十年方案的一个组成部分，通过扩大四个目标群体的范围来提高工程领域高等教育的参与率：妇女、未被充分代表的少数民族学生（尤其是非洲、加勒比男孩，孟加拉、巴基斯坦女孩）、非高等教育传统家庭的学生以及成年学生。</w:t>
      </w:r>
    </w:p>
    <w:p w:rsidR="00E86ED0" w:rsidRDefault="00E86ED0">
      <w:pPr>
        <w:pStyle w:val="H1"/>
        <w:spacing w:before="120"/>
        <w:rPr>
          <w:rFonts w:hint="eastAsia"/>
        </w:rPr>
      </w:pPr>
      <w:r>
        <w:rPr>
          <w:rFonts w:hint="eastAsia"/>
        </w:rPr>
        <w:t>妇女参与信息技术、电子和通讯（ITEC）领域</w:t>
      </w:r>
    </w:p>
    <w:p w:rsidR="00E86ED0" w:rsidRDefault="00E86ED0">
      <w:pPr>
        <w:tabs>
          <w:tab w:val="left" w:pos="630"/>
        </w:tabs>
        <w:spacing w:after="240" w:line="360" w:lineRule="exact"/>
        <w:rPr>
          <w:rFonts w:hint="eastAsia"/>
        </w:rPr>
      </w:pPr>
      <w:r>
        <w:rPr>
          <w:rFonts w:hint="eastAsia"/>
        </w:rPr>
        <w:t>270.</w:t>
      </w:r>
      <w:r>
        <w:tab/>
      </w:r>
      <w:r>
        <w:rPr>
          <w:rFonts w:hint="eastAsia"/>
        </w:rPr>
        <w:t>鉴于女性在信息技术、电子和通讯领域的学习和就业人数少于男性，自《消除对妇女一切形式歧视公约》上次报告被提交以来，政府致力于通过以下途径确保信息技术、电子和通讯行业的劳动力中拥有不同类型的高技术人才：</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从早先所做的《信息技术、电子和通讯行业性别不平衡现象国际比较调查》中吸取教训，将它们传达给英国的伙伴组织和企业，并敦促通过对指导方针的贯彻实施，增加信息技术、电子和通讯行业中的女性人数；</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资助开展多项调查，考察企业多元化案例、了解本行业年龄较大妇女职工的经验，目前由</w:t>
      </w:r>
      <w:r>
        <w:rPr>
          <w:rFonts w:hint="eastAsia"/>
        </w:rPr>
        <w:t>Roehampton</w:t>
      </w:r>
      <w:r>
        <w:rPr>
          <w:rFonts w:hint="eastAsia"/>
        </w:rPr>
        <w:t>大学开展的一项调查的题目是使高技能妇女重返该行业；</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与由贸易和工业部资助的英国理工和技术领域女性资源中心开展密切合作；以及</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与行业及其他利益攸关方合作，帮助提高信息技术、电子和通讯行业劳动力的多元化。主要伙伴包括“信息技术领域知识女性论坛”、“英国</w:t>
      </w:r>
      <w:r>
        <w:rPr>
          <w:rFonts w:hint="eastAsia"/>
        </w:rPr>
        <w:t>e</w:t>
      </w:r>
      <w:r>
        <w:rPr>
          <w:rFonts w:hint="eastAsia"/>
        </w:rPr>
        <w:t>技能”（一个经政府登记、由雇主领导的团体）、“理工和技术制造业联盟”以及“平等信息技术、电子和通讯</w:t>
      </w:r>
      <w:r>
        <w:rPr>
          <w:rFonts w:hint="eastAsia"/>
        </w:rPr>
        <w:t xml:space="preserve"> </w:t>
      </w:r>
      <w:r>
        <w:rPr>
          <w:rFonts w:hint="eastAsia"/>
        </w:rPr>
        <w:t>”（信息技术、电子和通讯行业重新参加工作妇女网络）。</w:t>
      </w:r>
    </w:p>
    <w:p w:rsidR="00E86ED0" w:rsidRDefault="00E86ED0">
      <w:pPr>
        <w:pStyle w:val="H1"/>
        <w:spacing w:before="120"/>
        <w:rPr>
          <w:rFonts w:hint="eastAsia"/>
        </w:rPr>
      </w:pPr>
      <w:r>
        <w:rPr>
          <w:rFonts w:hint="eastAsia"/>
        </w:rPr>
        <w:t>成立“女孩电脑俱乐部”（CC4G）</w:t>
      </w:r>
    </w:p>
    <w:p w:rsidR="00E86ED0" w:rsidRDefault="00E86ED0">
      <w:pPr>
        <w:tabs>
          <w:tab w:val="left" w:pos="630"/>
        </w:tabs>
        <w:spacing w:after="240" w:line="360" w:lineRule="exact"/>
        <w:rPr>
          <w:rFonts w:hint="eastAsia"/>
        </w:rPr>
      </w:pPr>
      <w:r>
        <w:rPr>
          <w:rFonts w:hint="eastAsia"/>
        </w:rPr>
        <w:t>271.</w:t>
      </w:r>
      <w:r>
        <w:tab/>
      </w:r>
      <w:r>
        <w:rPr>
          <w:rFonts w:hint="eastAsia"/>
        </w:rPr>
        <w:t>“女孩电脑俱乐部”由一些校外俱乐部组成（在英格兰由教育和技能部资助），旨在帮助女孩学习信息、通讯和技术（</w:t>
      </w:r>
      <w:r>
        <w:rPr>
          <w:rFonts w:hint="eastAsia"/>
        </w:rPr>
        <w:t>ICT</w:t>
      </w:r>
      <w:r>
        <w:rPr>
          <w:rFonts w:hint="eastAsia"/>
        </w:rPr>
        <w:t>），吸引更多英格兰女性从事技术职业。苏格兰、威尔士和北爱尔兰也成立了这类俱乐部。教育和技能部的资助将于</w:t>
      </w:r>
      <w:r>
        <w:rPr>
          <w:rFonts w:hint="eastAsia"/>
        </w:rPr>
        <w:t>2008</w:t>
      </w:r>
      <w:r>
        <w:rPr>
          <w:rFonts w:hint="eastAsia"/>
        </w:rPr>
        <w:t>年停止，届时“女孩电脑俱乐部”将由自已负责筹集经费。“女孩电脑俱乐部”由</w:t>
      </w:r>
      <w:r>
        <w:rPr>
          <w:rFonts w:hint="eastAsia"/>
        </w:rPr>
        <w:t>200</w:t>
      </w:r>
      <w:r>
        <w:rPr>
          <w:rFonts w:hint="eastAsia"/>
        </w:rPr>
        <w:t>多个电子课时组成，包括互动式的在线活动、离线项目和挑战，一切都参照英格兰基础教育第三阶段的信息、通讯和技术课程。迄今已有来自英国</w:t>
      </w:r>
      <w:r>
        <w:rPr>
          <w:rFonts w:hint="eastAsia"/>
        </w:rPr>
        <w:t>2 500</w:t>
      </w:r>
      <w:r>
        <w:rPr>
          <w:rFonts w:hint="eastAsia"/>
        </w:rPr>
        <w:t>所学校的</w:t>
      </w:r>
      <w:r>
        <w:rPr>
          <w:rFonts w:hint="eastAsia"/>
        </w:rPr>
        <w:t>80 000</w:t>
      </w:r>
      <w:r>
        <w:rPr>
          <w:rFonts w:hint="eastAsia"/>
        </w:rPr>
        <w:t>名女孩受益。</w:t>
      </w:r>
    </w:p>
    <w:p w:rsidR="00E86ED0" w:rsidRDefault="00E86ED0">
      <w:pPr>
        <w:tabs>
          <w:tab w:val="left" w:pos="630"/>
        </w:tabs>
        <w:spacing w:after="240" w:line="360" w:lineRule="exact"/>
        <w:rPr>
          <w:rFonts w:hint="eastAsia"/>
        </w:rPr>
      </w:pPr>
      <w:r>
        <w:rPr>
          <w:rFonts w:hint="eastAsia"/>
        </w:rPr>
        <w:t>272.</w:t>
      </w:r>
      <w:r>
        <w:tab/>
      </w:r>
      <w:r>
        <w:rPr>
          <w:rFonts w:hint="eastAsia"/>
        </w:rPr>
        <w:t>定性反馈显示，女孩们在“女孩电脑俱乐部”学到的技能无论在课堂还是校外环境中都得到了广泛的应用。</w:t>
      </w:r>
      <w:r>
        <w:rPr>
          <w:rFonts w:hint="eastAsia"/>
        </w:rPr>
        <w:t>67%</w:t>
      </w:r>
      <w:r>
        <w:rPr>
          <w:rFonts w:hint="eastAsia"/>
        </w:rPr>
        <w:t>的学员表示，“女孩电脑俱乐部”使她们从事技术职业的可能性加大了。</w:t>
      </w:r>
      <w:r>
        <w:rPr>
          <w:rFonts w:hint="eastAsia"/>
        </w:rPr>
        <w:t>2006/2007</w:t>
      </w:r>
      <w:r>
        <w:rPr>
          <w:rFonts w:hint="eastAsia"/>
        </w:rPr>
        <w:t>年度，学员、讲师和学校的保留率都很乐观，其中学员保留率为</w:t>
      </w:r>
      <w:r>
        <w:rPr>
          <w:rFonts w:hint="eastAsia"/>
        </w:rPr>
        <w:t>90%</w:t>
      </w:r>
      <w:r>
        <w:rPr>
          <w:rFonts w:hint="eastAsia"/>
        </w:rPr>
        <w:t>，</w:t>
      </w:r>
      <w:r>
        <w:rPr>
          <w:rFonts w:hint="eastAsia"/>
        </w:rPr>
        <w:t>99%</w:t>
      </w:r>
      <w:r>
        <w:rPr>
          <w:rFonts w:hint="eastAsia"/>
        </w:rPr>
        <w:t>的讲师希望他们的学校能够继续存在，</w:t>
      </w:r>
      <w:r>
        <w:rPr>
          <w:rFonts w:hint="eastAsia"/>
        </w:rPr>
        <w:t>92%</w:t>
      </w:r>
      <w:r>
        <w:rPr>
          <w:rFonts w:hint="eastAsia"/>
        </w:rPr>
        <w:t>的讲师希望留任。详情请见</w:t>
      </w:r>
      <w:r>
        <w:rPr>
          <w:rFonts w:hint="eastAsia"/>
        </w:rPr>
        <w:t>: www.cc4g.net</w:t>
      </w:r>
      <w:r>
        <w:rPr>
          <w:rFonts w:hint="eastAsia"/>
        </w:rPr>
        <w:t>。</w:t>
      </w:r>
    </w:p>
    <w:p w:rsidR="00E86ED0" w:rsidRDefault="00E86ED0">
      <w:pPr>
        <w:pStyle w:val="H1"/>
        <w:spacing w:before="120"/>
        <w:rPr>
          <w:rFonts w:hint="eastAsia"/>
        </w:rPr>
      </w:pPr>
      <w:r>
        <w:rPr>
          <w:rFonts w:hint="eastAsia"/>
        </w:rPr>
        <w:t>新闻媒体对妇女的宣传报道</w:t>
      </w:r>
    </w:p>
    <w:p w:rsidR="00E86ED0" w:rsidRDefault="00E86ED0">
      <w:pPr>
        <w:tabs>
          <w:tab w:val="left" w:pos="630"/>
        </w:tabs>
        <w:spacing w:after="240" w:line="360" w:lineRule="exact"/>
        <w:rPr>
          <w:rFonts w:hint="eastAsia"/>
        </w:rPr>
      </w:pPr>
      <w:r>
        <w:rPr>
          <w:rFonts w:hint="eastAsia"/>
        </w:rPr>
        <w:t>273.</w:t>
      </w:r>
      <w:r>
        <w:tab/>
      </w:r>
      <w:r>
        <w:rPr>
          <w:rFonts w:hint="eastAsia"/>
        </w:rPr>
        <w:t>媒体在刻画妇女形象方面的作用受到政府、广播电视管理机构和广播公司的普遍认可。《</w:t>
      </w:r>
      <w:r>
        <w:rPr>
          <w:rFonts w:hint="eastAsia"/>
        </w:rPr>
        <w:t>2003</w:t>
      </w:r>
      <w:r>
        <w:rPr>
          <w:rFonts w:hint="eastAsia"/>
        </w:rPr>
        <w:t>年通讯法》规定，通讯管理局（</w:t>
      </w:r>
      <w:r>
        <w:rPr>
          <w:rFonts w:hint="eastAsia"/>
        </w:rPr>
        <w:t>OFCOM</w:t>
      </w:r>
      <w:r>
        <w:rPr>
          <w:rFonts w:hint="eastAsia"/>
        </w:rPr>
        <w:t>）作为一个独立管理机构，负责为所有符合准入门槛的广播电视机构设定广播电视经营许可条件，以促进男女机会平等。该法第</w:t>
      </w:r>
      <w:r>
        <w:rPr>
          <w:rFonts w:hint="eastAsia"/>
        </w:rPr>
        <w:t>27</w:t>
      </w:r>
      <w:r>
        <w:rPr>
          <w:rFonts w:hint="eastAsia"/>
        </w:rPr>
        <w:t>项还规定，通讯管理局有义务通过电视及广播媒体，推动就业和培训领域的平等机会。调整对象仅限于持有广播电视经营许可证的地面广播机构，依照该法第</w:t>
      </w:r>
      <w:r>
        <w:rPr>
          <w:rFonts w:hint="eastAsia"/>
        </w:rPr>
        <w:t>27</w:t>
      </w:r>
      <w:r>
        <w:rPr>
          <w:rFonts w:hint="eastAsia"/>
        </w:rPr>
        <w:t>项之规定，调整范围被扩大到持有广播电视经营许可证的有线电视、卫星电视和无线电广播媒体。</w:t>
      </w:r>
      <w:r>
        <w:rPr>
          <w:rFonts w:hint="eastAsia"/>
        </w:rPr>
        <w:t>2004</w:t>
      </w:r>
      <w:r>
        <w:rPr>
          <w:rFonts w:hint="eastAsia"/>
        </w:rPr>
        <w:t>年</w:t>
      </w:r>
      <w:r>
        <w:rPr>
          <w:rFonts w:hint="eastAsia"/>
        </w:rPr>
        <w:t>,</w:t>
      </w:r>
      <w:r>
        <w:rPr>
          <w:rFonts w:hint="eastAsia"/>
        </w:rPr>
        <w:t>英国广播公司就平等机会的有关问题主动向通讯管理局作了汇报，采用的方式与其他广播公司相同。</w:t>
      </w:r>
    </w:p>
    <w:p w:rsidR="00E86ED0" w:rsidRDefault="00E86ED0">
      <w:pPr>
        <w:pStyle w:val="H1"/>
        <w:spacing w:before="120"/>
        <w:rPr>
          <w:rFonts w:hint="eastAsia"/>
        </w:rPr>
      </w:pPr>
      <w:r>
        <w:rPr>
          <w:rFonts w:hint="eastAsia"/>
        </w:rPr>
        <w:t>“零码辩论”行动</w:t>
      </w:r>
    </w:p>
    <w:p w:rsidR="00E86ED0" w:rsidRDefault="00E86ED0">
      <w:pPr>
        <w:tabs>
          <w:tab w:val="left" w:pos="630"/>
        </w:tabs>
        <w:spacing w:after="240" w:line="360" w:lineRule="exact"/>
        <w:rPr>
          <w:rFonts w:hint="eastAsia"/>
          <w:color w:val="0000FF"/>
        </w:rPr>
      </w:pPr>
      <w:r>
        <w:rPr>
          <w:rFonts w:hint="eastAsia"/>
          <w:color w:val="000000"/>
        </w:rPr>
        <w:t>274.</w:t>
      </w:r>
      <w:r>
        <w:rPr>
          <w:color w:val="000000"/>
        </w:rPr>
        <w:tab/>
      </w:r>
      <w:r>
        <w:rPr>
          <w:rFonts w:hint="eastAsia"/>
          <w:color w:val="000000"/>
        </w:rPr>
        <w:t>最近，英国时装业公开使用健康状况欠佳的过瘦模特一事受到英国国内及海外媒体的广泛关注。英国文化、媒体和体育部（</w:t>
      </w:r>
      <w:r>
        <w:rPr>
          <w:rFonts w:hint="eastAsia"/>
          <w:color w:val="000000"/>
        </w:rPr>
        <w:t>DCMS</w:t>
      </w:r>
      <w:r>
        <w:rPr>
          <w:rFonts w:hint="eastAsia"/>
          <w:color w:val="000000"/>
        </w:rPr>
        <w:t>）与英国时装理事会（</w:t>
      </w:r>
      <w:r>
        <w:rPr>
          <w:rFonts w:hint="eastAsia"/>
          <w:color w:val="000000"/>
        </w:rPr>
        <w:t>BFC</w:t>
      </w:r>
      <w:r>
        <w:rPr>
          <w:rFonts w:hint="eastAsia"/>
          <w:color w:val="000000"/>
        </w:rPr>
        <w:t>）和伦敦经济发展署（</w:t>
      </w:r>
      <w:r>
        <w:rPr>
          <w:rFonts w:hint="eastAsia"/>
          <w:color w:val="000000"/>
        </w:rPr>
        <w:t>LDA</w:t>
      </w:r>
      <w:r>
        <w:rPr>
          <w:rFonts w:hint="eastAsia"/>
          <w:color w:val="000000"/>
        </w:rPr>
        <w:t>）以及主要的进食失调群体举行会晤，以便全面了解这些问题。在伦敦经济发展署的支持下，英国时装理事会正在进行一项调查，调查由</w:t>
      </w:r>
      <w:r>
        <w:rPr>
          <w:rFonts w:hint="eastAsia"/>
          <w:color w:val="000000"/>
        </w:rPr>
        <w:t>Kingsmill</w:t>
      </w:r>
      <w:r>
        <w:rPr>
          <w:rFonts w:hint="eastAsia"/>
          <w:color w:val="000000"/>
        </w:rPr>
        <w:t>（女性）男爵主持，旨在查明伦敦时装设计行业在改善时装模特的身体健康和福利方面做了哪些工作。英国文化、媒体和体育部将认真审议这次调查的发现和建议，这些工作预期将在今年晚些时候进行，在这些工作及其他工作和讨论的基础上，将决定政府应当采取的措施。</w:t>
      </w:r>
    </w:p>
    <w:p w:rsidR="00E86ED0" w:rsidRDefault="00E86ED0">
      <w:pPr>
        <w:pStyle w:val="H1"/>
        <w:spacing w:before="120"/>
        <w:rPr>
          <w:rFonts w:hint="eastAsia"/>
        </w:rPr>
      </w:pPr>
      <w:r>
        <w:rPr>
          <w:rFonts w:hint="eastAsia"/>
        </w:rPr>
        <w:t>妇女在广播电视媒体行业任职</w:t>
      </w:r>
    </w:p>
    <w:p w:rsidR="00E86ED0" w:rsidRDefault="00E86ED0">
      <w:pPr>
        <w:tabs>
          <w:tab w:val="left" w:pos="630"/>
        </w:tabs>
        <w:spacing w:after="240" w:line="360" w:lineRule="exact"/>
        <w:rPr>
          <w:rFonts w:hint="eastAsia"/>
        </w:rPr>
      </w:pPr>
      <w:r>
        <w:rPr>
          <w:rFonts w:hint="eastAsia"/>
        </w:rPr>
        <w:t>275.</w:t>
      </w:r>
      <w:r>
        <w:tab/>
      </w:r>
      <w:r>
        <w:rPr>
          <w:rFonts w:hint="eastAsia"/>
        </w:rPr>
        <w:t>通讯管理局于</w:t>
      </w:r>
      <w:r>
        <w:rPr>
          <w:rFonts w:hint="eastAsia"/>
        </w:rPr>
        <w:t>2006</w:t>
      </w:r>
      <w:r>
        <w:rPr>
          <w:rFonts w:hint="eastAsia"/>
        </w:rPr>
        <w:t>年</w:t>
      </w:r>
      <w:r>
        <w:rPr>
          <w:rFonts w:hint="eastAsia"/>
        </w:rPr>
        <w:t>11</w:t>
      </w:r>
      <w:r>
        <w:rPr>
          <w:rFonts w:hint="eastAsia"/>
        </w:rPr>
        <w:t>月发布了《广播公司促进平等就业机会报告》。</w:t>
      </w:r>
      <w:r>
        <w:rPr>
          <w:rFonts w:hint="eastAsia"/>
        </w:rPr>
        <w:t>2006</w:t>
      </w:r>
      <w:r>
        <w:rPr>
          <w:rFonts w:hint="eastAsia"/>
        </w:rPr>
        <w:t>年</w:t>
      </w:r>
      <w:r>
        <w:rPr>
          <w:rFonts w:hint="eastAsia"/>
        </w:rPr>
        <w:t>11</w:t>
      </w:r>
      <w:r>
        <w:rPr>
          <w:rFonts w:hint="eastAsia"/>
        </w:rPr>
        <w:t>月，还为所有有资质的广播公司发布了正式指导方针，为广播公司设定最低标准，以促进平等的就业机会。就业及退休保障部正在约克郡与地区英国广播公司合作开展一项名为“投资节约型预算”的试点项目。它使用英国广播公司雇用亚洲妇女职员的成功案例，以增强其他人的信心。</w:t>
      </w:r>
      <w:r>
        <w:rPr>
          <w:rFonts w:hint="eastAsia"/>
        </w:rPr>
        <w:t xml:space="preserve"> </w:t>
      </w:r>
    </w:p>
    <w:p w:rsidR="00E86ED0" w:rsidRDefault="00E86ED0">
      <w:pPr>
        <w:tabs>
          <w:tab w:val="left" w:pos="630"/>
        </w:tabs>
        <w:spacing w:after="240" w:line="360" w:lineRule="exact"/>
        <w:rPr>
          <w:rFonts w:hint="eastAsia"/>
        </w:rPr>
      </w:pPr>
      <w:r>
        <w:rPr>
          <w:rFonts w:hint="eastAsia"/>
        </w:rPr>
        <w:t>276.</w:t>
      </w:r>
      <w:r>
        <w:tab/>
      </w:r>
      <w:r>
        <w:rPr>
          <w:rFonts w:hint="eastAsia"/>
        </w:rPr>
        <w:t>通讯管理局的报告指出，在整个地面电视、有线电视、卫星电视和无线电广播行业，女性占报告劳动力总人数的</w:t>
      </w:r>
      <w:r>
        <w:rPr>
          <w:rFonts w:hint="eastAsia"/>
        </w:rPr>
        <w:t>45% - 50%</w:t>
      </w:r>
      <w:r>
        <w:rPr>
          <w:rFonts w:hint="eastAsia"/>
        </w:rPr>
        <w:t>。在行政和后勤部门，女性将近占</w:t>
      </w:r>
      <w:r>
        <w:rPr>
          <w:rFonts w:hint="eastAsia"/>
        </w:rPr>
        <w:t>70%</w:t>
      </w:r>
      <w:r>
        <w:rPr>
          <w:rFonts w:hint="eastAsia"/>
        </w:rPr>
        <w:t>，销售部门占</w:t>
      </w:r>
      <w:r>
        <w:rPr>
          <w:rFonts w:hint="eastAsia"/>
        </w:rPr>
        <w:t>57%</w:t>
      </w:r>
      <w:r>
        <w:rPr>
          <w:rFonts w:hint="eastAsia"/>
        </w:rPr>
        <w:t>，规划部门占</w:t>
      </w:r>
      <w:r>
        <w:rPr>
          <w:rFonts w:hint="eastAsia"/>
        </w:rPr>
        <w:t>48%</w:t>
      </w:r>
      <w:r>
        <w:rPr>
          <w:rFonts w:hint="eastAsia"/>
        </w:rPr>
        <w:t>。然而，她们在技术和工程部门仍然是少数，仅占</w:t>
      </w:r>
      <w:r>
        <w:rPr>
          <w:rFonts w:hint="eastAsia"/>
        </w:rPr>
        <w:t>20%</w:t>
      </w:r>
      <w:r>
        <w:rPr>
          <w:rFonts w:hint="eastAsia"/>
        </w:rPr>
        <w:t>。她们在董事会中所占比例只有</w:t>
      </w:r>
      <w:r>
        <w:rPr>
          <w:rFonts w:hint="eastAsia"/>
        </w:rPr>
        <w:t>19%</w:t>
      </w:r>
      <w:r>
        <w:rPr>
          <w:rFonts w:hint="eastAsia"/>
        </w:rPr>
        <w:t>，在高级管理层的经理中占</w:t>
      </w:r>
      <w:r>
        <w:rPr>
          <w:rFonts w:hint="eastAsia"/>
        </w:rPr>
        <w:t>34.7%</w:t>
      </w:r>
      <w:r>
        <w:rPr>
          <w:rFonts w:hint="eastAsia"/>
        </w:rPr>
        <w:t>（不包括董事会），在整个高级管理层中所占比例大约为</w:t>
      </w:r>
      <w:r>
        <w:rPr>
          <w:rFonts w:hint="eastAsia"/>
        </w:rPr>
        <w:t>32%</w:t>
      </w:r>
      <w:r>
        <w:rPr>
          <w:rFonts w:hint="eastAsia"/>
        </w:rPr>
        <w:t>（包括董事会）。</w:t>
      </w:r>
    </w:p>
    <w:p w:rsidR="00E86ED0" w:rsidRDefault="00E86ED0">
      <w:pPr>
        <w:pStyle w:val="HCh"/>
        <w:jc w:val="center"/>
        <w:rPr>
          <w:rFonts w:hint="eastAsia"/>
        </w:rPr>
      </w:pPr>
      <w:r>
        <w:rPr>
          <w:rFonts w:hint="eastAsia"/>
        </w:rPr>
        <w:t>第6条：对妇女的剥削</w:t>
      </w:r>
    </w:p>
    <w:p w:rsidR="00E86ED0" w:rsidRDefault="00E86ED0">
      <w:pPr>
        <w:pStyle w:val="H1"/>
        <w:spacing w:before="120"/>
        <w:rPr>
          <w:rFonts w:hint="eastAsia"/>
        </w:rPr>
      </w:pPr>
      <w:r>
        <w:rPr>
          <w:rFonts w:hint="eastAsia"/>
        </w:rPr>
        <w:t>贩卖妇女</w:t>
      </w:r>
    </w:p>
    <w:p w:rsidR="00E86ED0" w:rsidRDefault="00E86ED0">
      <w:pPr>
        <w:pStyle w:val="H2"/>
        <w:tabs>
          <w:tab w:val="left" w:pos="630"/>
        </w:tabs>
        <w:rPr>
          <w:rFonts w:ascii="Times New Roman" w:hint="eastAsia"/>
          <w:snapToGrid w:val="0"/>
          <w:lang w:val="en-US"/>
        </w:rPr>
      </w:pPr>
      <w:r>
        <w:rPr>
          <w:rFonts w:ascii="Times New Roman" w:hint="eastAsia"/>
          <w:snapToGrid w:val="0"/>
          <w:lang w:val="en-US"/>
        </w:rPr>
        <w:t>采取行动打击贩卖妇女的犯罪</w:t>
      </w:r>
    </w:p>
    <w:p w:rsidR="00E86ED0" w:rsidRDefault="00E86ED0">
      <w:pPr>
        <w:tabs>
          <w:tab w:val="left" w:pos="630"/>
        </w:tabs>
        <w:spacing w:after="240" w:line="340" w:lineRule="exact"/>
        <w:rPr>
          <w:rFonts w:hint="eastAsia"/>
          <w:snapToGrid w:val="0"/>
        </w:rPr>
      </w:pPr>
      <w:r>
        <w:rPr>
          <w:rFonts w:hint="eastAsia"/>
          <w:snapToGrid w:val="0"/>
        </w:rPr>
        <w:t>277.</w:t>
      </w:r>
      <w:r>
        <w:rPr>
          <w:snapToGrid w:val="0"/>
        </w:rPr>
        <w:tab/>
      </w:r>
      <w:r>
        <w:rPr>
          <w:rFonts w:hint="eastAsia"/>
          <w:snapToGrid w:val="0"/>
        </w:rPr>
        <w:t>今年，联合王国成为《欧洲委员会打击贩卖人口公约》的缔约国。这使政府打击贩卖人口的战略获得加强，设定了对一切形式贩卖人口犯罪的受害人提供保护和支助的最低标准。它为我们今后完善性剥削受害人（主要是妇女）条款和制定措施保护其他形式剥削的受害人提供了框架（比如贩卖后强迫其劳动）。</w:t>
      </w:r>
    </w:p>
    <w:p w:rsidR="00E86ED0" w:rsidRDefault="00E86ED0">
      <w:pPr>
        <w:tabs>
          <w:tab w:val="left" w:pos="630"/>
        </w:tabs>
        <w:spacing w:after="240" w:line="340" w:lineRule="exact"/>
        <w:rPr>
          <w:rFonts w:hint="eastAsia"/>
          <w:color w:val="000000"/>
        </w:rPr>
      </w:pPr>
      <w:r>
        <w:rPr>
          <w:rFonts w:hint="eastAsia"/>
        </w:rPr>
        <w:t>278.</w:t>
      </w:r>
      <w:r>
        <w:tab/>
      </w:r>
      <w:r>
        <w:rPr>
          <w:rFonts w:hint="eastAsia"/>
        </w:rPr>
        <w:t>经讨论，政府于</w:t>
      </w:r>
      <w:r>
        <w:rPr>
          <w:rFonts w:hint="eastAsia"/>
        </w:rPr>
        <w:t>2006</w:t>
      </w:r>
      <w:r>
        <w:rPr>
          <w:rFonts w:hint="eastAsia"/>
        </w:rPr>
        <w:t>年</w:t>
      </w:r>
      <w:r>
        <w:rPr>
          <w:rFonts w:hint="eastAsia"/>
        </w:rPr>
        <w:t>3</w:t>
      </w:r>
      <w:r>
        <w:rPr>
          <w:rFonts w:hint="eastAsia"/>
        </w:rPr>
        <w:t>月</w:t>
      </w:r>
      <w:r>
        <w:rPr>
          <w:rFonts w:hint="eastAsia"/>
        </w:rPr>
        <w:t>23</w:t>
      </w:r>
      <w:r>
        <w:rPr>
          <w:rFonts w:hint="eastAsia"/>
        </w:rPr>
        <w:t>日发布了《联合王国打击贩卖人口犯罪行动计划》（</w:t>
      </w:r>
      <w:r>
        <w:rPr>
          <w:rFonts w:hint="eastAsia"/>
        </w:rPr>
        <w:t>www.homeoffice.</w:t>
      </w:r>
      <w:r>
        <w:t xml:space="preserve"> </w:t>
      </w:r>
      <w:r>
        <w:rPr>
          <w:rFonts w:hint="eastAsia"/>
        </w:rPr>
        <w:t>gov.uk/documents/human-traffick-action-plan</w:t>
      </w:r>
      <w:r>
        <w:rPr>
          <w:rFonts w:hint="eastAsia"/>
        </w:rPr>
        <w:t>）。《计划》列明了政府目前在预防、执行</w:t>
      </w:r>
      <w:r>
        <w:rPr>
          <w:rFonts w:hint="eastAsia"/>
        </w:rPr>
        <w:t>/</w:t>
      </w:r>
      <w:r>
        <w:rPr>
          <w:rFonts w:hint="eastAsia"/>
        </w:rPr>
        <w:t>起诉以及保护和帮助成年和未成年受害人方面采取的措施，并为今后工作指明了方向。在英国担任欧盟轮值主席国的</w:t>
      </w:r>
      <w:r>
        <w:rPr>
          <w:rFonts w:hint="eastAsia"/>
        </w:rPr>
        <w:t>2005</w:t>
      </w:r>
      <w:r>
        <w:rPr>
          <w:rFonts w:hint="eastAsia"/>
        </w:rPr>
        <w:t>年，政府将打击贩卖人口犯罪作为其司法和内政事务的优先事项之一。它积极推动内容丰富的《欧盟打击贩卖人口犯罪行动计划》，该计划于</w:t>
      </w:r>
      <w:r>
        <w:rPr>
          <w:rFonts w:hint="eastAsia"/>
        </w:rPr>
        <w:t>2005</w:t>
      </w:r>
      <w:r>
        <w:rPr>
          <w:rFonts w:hint="eastAsia"/>
        </w:rPr>
        <w:t>年</w:t>
      </w:r>
      <w:r>
        <w:rPr>
          <w:rFonts w:hint="eastAsia"/>
        </w:rPr>
        <w:t>12</w:t>
      </w:r>
      <w:r>
        <w:rPr>
          <w:rFonts w:hint="eastAsia"/>
        </w:rPr>
        <w:t>月获部长理事会一致通过，是英国担任主席国期间的一项重大成就。</w:t>
      </w:r>
    </w:p>
    <w:p w:rsidR="00E86ED0" w:rsidRDefault="00E86ED0">
      <w:pPr>
        <w:pStyle w:val="H2"/>
        <w:tabs>
          <w:tab w:val="left" w:pos="630"/>
        </w:tabs>
        <w:rPr>
          <w:rFonts w:ascii="Times New Roman" w:hint="eastAsia"/>
          <w:snapToGrid w:val="0"/>
          <w:lang w:val="en-US"/>
        </w:rPr>
      </w:pPr>
      <w:r>
        <w:rPr>
          <w:rFonts w:ascii="Times New Roman" w:hint="eastAsia"/>
          <w:snapToGrid w:val="0"/>
          <w:lang w:val="en-US"/>
        </w:rPr>
        <w:t>成立跨部门部长级小组</w:t>
      </w:r>
    </w:p>
    <w:p w:rsidR="00E86ED0" w:rsidRDefault="00E86ED0">
      <w:pPr>
        <w:tabs>
          <w:tab w:val="left" w:pos="630"/>
        </w:tabs>
        <w:spacing w:after="240" w:line="360" w:lineRule="exact"/>
        <w:rPr>
          <w:rFonts w:hint="eastAsia"/>
        </w:rPr>
      </w:pPr>
      <w:r>
        <w:rPr>
          <w:rFonts w:hint="eastAsia"/>
        </w:rPr>
        <w:t>279.</w:t>
      </w:r>
      <w:r>
        <w:tab/>
      </w:r>
      <w:r>
        <w:rPr>
          <w:rFonts w:hint="eastAsia"/>
        </w:rPr>
        <w:t>政府致力于在打击贩卖人口犯罪方面确保采取一体化的联合行动，并且成立了打击贩卖人口犯罪跨部门部长级小组负责协调这方面的工作。还成立了一个非政府组织，利益攸关方小组，由首席内政大臣和副检察长联合担任主席，作为政府打击贩卖人口犯罪及相关问题的政策顾问论坛。政府致力于提高各界对于打击贩卖人口犯罪的认识，并与其他相关战略建立联系，包括“反卖淫战略”（见下文）和“性暴力和性虐待问题跨部门行动方案”（见第</w:t>
      </w:r>
      <w:r>
        <w:rPr>
          <w:rFonts w:hint="eastAsia"/>
        </w:rPr>
        <w:t>16</w:t>
      </w:r>
      <w:r>
        <w:rPr>
          <w:rFonts w:hint="eastAsia"/>
        </w:rPr>
        <w:t>条）。</w:t>
      </w:r>
    </w:p>
    <w:p w:rsidR="00E86ED0" w:rsidRDefault="00131698">
      <w:pPr>
        <w:pStyle w:val="H2"/>
        <w:tabs>
          <w:tab w:val="left" w:pos="630"/>
        </w:tabs>
        <w:rPr>
          <w:rFonts w:hint="eastAsia"/>
          <w:snapToGrid w:val="0"/>
          <w:lang w:val="en-US"/>
        </w:rPr>
      </w:pPr>
      <w:r>
        <w:rPr>
          <w:snapToGrid w:val="0"/>
          <w:lang w:val="en-US"/>
        </w:rPr>
        <w:br w:type="page"/>
      </w:r>
      <w:r w:rsidR="00E86ED0">
        <w:rPr>
          <w:rFonts w:hint="eastAsia"/>
          <w:snapToGrid w:val="0"/>
          <w:lang w:val="en-US"/>
        </w:rPr>
        <w:t>资助POPPY计划</w:t>
      </w:r>
    </w:p>
    <w:p w:rsidR="00E86ED0" w:rsidRDefault="00E86ED0">
      <w:pPr>
        <w:tabs>
          <w:tab w:val="left" w:pos="630"/>
        </w:tabs>
        <w:spacing w:after="240" w:line="360" w:lineRule="exact"/>
        <w:rPr>
          <w:rFonts w:hint="eastAsia"/>
        </w:rPr>
      </w:pPr>
      <w:r>
        <w:rPr>
          <w:rFonts w:hint="eastAsia"/>
          <w:snapToGrid w:val="0"/>
        </w:rPr>
        <w:t>280.</w:t>
      </w:r>
      <w:r>
        <w:rPr>
          <w:snapToGrid w:val="0"/>
        </w:rPr>
        <w:tab/>
      </w:r>
      <w:r>
        <w:rPr>
          <w:rFonts w:hint="eastAsia"/>
          <w:snapToGrid w:val="0"/>
        </w:rPr>
        <w:t>自</w:t>
      </w:r>
      <w:r>
        <w:rPr>
          <w:rFonts w:hint="eastAsia"/>
          <w:snapToGrid w:val="0"/>
        </w:rPr>
        <w:t>2003</w:t>
      </w:r>
      <w:r>
        <w:rPr>
          <w:rFonts w:hint="eastAsia"/>
          <w:snapToGrid w:val="0"/>
        </w:rPr>
        <w:t>年起，政府向</w:t>
      </w:r>
      <w:r>
        <w:rPr>
          <w:rFonts w:hint="eastAsia"/>
          <w:color w:val="000000"/>
        </w:rPr>
        <w:t>妇女临时住房委员会提供资金，用于开展</w:t>
      </w:r>
      <w:r>
        <w:rPr>
          <w:rFonts w:hint="eastAsia"/>
        </w:rPr>
        <w:t>POPPY</w:t>
      </w:r>
      <w:r>
        <w:rPr>
          <w:rFonts w:hint="eastAsia"/>
        </w:rPr>
        <w:t>计划，该计划向贩卖人口犯罪的受害人提供建议和支助。</w:t>
      </w:r>
      <w:r>
        <w:rPr>
          <w:rFonts w:hint="eastAsia"/>
          <w:snapToGrid w:val="0"/>
        </w:rPr>
        <w:t>2006</w:t>
      </w:r>
      <w:r>
        <w:rPr>
          <w:rFonts w:hint="eastAsia"/>
          <w:snapToGrid w:val="0"/>
        </w:rPr>
        <w:t>年，该计划获得了一项</w:t>
      </w:r>
      <w:r>
        <w:rPr>
          <w:rFonts w:hint="eastAsia"/>
          <w:snapToGrid w:val="0"/>
        </w:rPr>
        <w:t>240</w:t>
      </w:r>
      <w:r>
        <w:rPr>
          <w:rFonts w:hint="eastAsia"/>
          <w:snapToGrid w:val="0"/>
        </w:rPr>
        <w:t>万英镑的两年资助合同，为</w:t>
      </w:r>
      <w:r>
        <w:rPr>
          <w:rFonts w:hint="eastAsia"/>
          <w:snapToGrid w:val="0"/>
        </w:rPr>
        <w:t>POPPY</w:t>
      </w:r>
      <w:r>
        <w:rPr>
          <w:rFonts w:hint="eastAsia"/>
          <w:snapToGrid w:val="0"/>
        </w:rPr>
        <w:t>计划新建</w:t>
      </w:r>
      <w:r>
        <w:rPr>
          <w:rFonts w:hint="eastAsia"/>
          <w:snapToGrid w:val="0"/>
        </w:rPr>
        <w:t>25</w:t>
      </w:r>
      <w:r>
        <w:rPr>
          <w:rFonts w:hint="eastAsia"/>
          <w:snapToGrid w:val="0"/>
        </w:rPr>
        <w:t>个紧急避难所和</w:t>
      </w:r>
      <w:r>
        <w:rPr>
          <w:rFonts w:hint="eastAsia"/>
          <w:snapToGrid w:val="0"/>
        </w:rPr>
        <w:t>10</w:t>
      </w:r>
      <w:r>
        <w:rPr>
          <w:rFonts w:hint="eastAsia"/>
          <w:snapToGrid w:val="0"/>
        </w:rPr>
        <w:t>个定居点，这是英国有史以来第一个与一线工作人员合作开展的发现并为贩卖人口犯罪受害人提供帮助的扩展服务。</w:t>
      </w:r>
    </w:p>
    <w:p w:rsidR="00E86ED0" w:rsidRDefault="00E86ED0">
      <w:pPr>
        <w:tabs>
          <w:tab w:val="left" w:pos="630"/>
        </w:tabs>
        <w:spacing w:after="240" w:line="360" w:lineRule="exact"/>
        <w:rPr>
          <w:rFonts w:hint="eastAsia"/>
          <w:color w:val="000000"/>
        </w:rPr>
      </w:pPr>
      <w:r>
        <w:rPr>
          <w:rFonts w:hint="eastAsia"/>
        </w:rPr>
        <w:t>281.</w:t>
      </w:r>
      <w:r>
        <w:tab/>
      </w:r>
      <w:r>
        <w:rPr>
          <w:rFonts w:hint="eastAsia"/>
        </w:rPr>
        <w:t>该计划提供：安全的住所；个人需要和风险评估；由受过培训的护工进行一对一的帮助；生活费和旅行费；移动电话；医疗保健；咨询服务；警察机关提供的支助；就移民事务提供的独立法律咨询；在案件进入刑事司法程序之后提供的支助；翻译服务；为遣返和自愿回国人员提供的帮助。</w:t>
      </w:r>
      <w:r>
        <w:rPr>
          <w:rFonts w:hint="eastAsia"/>
          <w:snapToGrid w:val="0"/>
        </w:rPr>
        <w:t>截止到目前，已经有</w:t>
      </w:r>
      <w:r>
        <w:rPr>
          <w:rFonts w:hint="eastAsia"/>
          <w:snapToGrid w:val="0"/>
        </w:rPr>
        <w:t>162</w:t>
      </w:r>
      <w:r>
        <w:rPr>
          <w:rFonts w:hint="eastAsia"/>
          <w:snapToGrid w:val="0"/>
        </w:rPr>
        <w:t>名妇女从该计划中得到了帮助。</w:t>
      </w:r>
    </w:p>
    <w:p w:rsidR="00E86ED0" w:rsidRDefault="00E86ED0">
      <w:pPr>
        <w:pStyle w:val="H2"/>
        <w:tabs>
          <w:tab w:val="left" w:pos="630"/>
        </w:tabs>
        <w:rPr>
          <w:rFonts w:hint="eastAsia"/>
          <w:snapToGrid w:val="0"/>
          <w:lang w:val="en-US"/>
        </w:rPr>
      </w:pPr>
      <w:r>
        <w:rPr>
          <w:rFonts w:hint="eastAsia"/>
          <w:snapToGrid w:val="0"/>
          <w:lang w:val="en-US"/>
        </w:rPr>
        <w:t>提高人们对“五步行动”的认识</w:t>
      </w:r>
    </w:p>
    <w:p w:rsidR="00E86ED0" w:rsidRDefault="00E86ED0">
      <w:pPr>
        <w:tabs>
          <w:tab w:val="left" w:pos="630"/>
        </w:tabs>
        <w:spacing w:after="240" w:line="360" w:lineRule="exact"/>
        <w:rPr>
          <w:rFonts w:hint="eastAsia"/>
        </w:rPr>
      </w:pPr>
      <w:r>
        <w:rPr>
          <w:rFonts w:hint="eastAsia"/>
        </w:rPr>
        <w:t>282.</w:t>
      </w:r>
      <w:r>
        <w:tab/>
      </w:r>
      <w:r>
        <w:rPr>
          <w:rFonts w:hint="eastAsia"/>
        </w:rPr>
        <w:t>“五步行动”旨在打击以性剥削为目的而贩卖人口的犯罪，是由警察机关主导的全国性的跨部门行动方案，自</w:t>
      </w:r>
      <w:r>
        <w:rPr>
          <w:rFonts w:hint="eastAsia"/>
        </w:rPr>
        <w:t>2006</w:t>
      </w:r>
      <w:r>
        <w:rPr>
          <w:rFonts w:hint="eastAsia"/>
        </w:rPr>
        <w:t>年</w:t>
      </w:r>
      <w:r>
        <w:rPr>
          <w:rFonts w:hint="eastAsia"/>
        </w:rPr>
        <w:t>2</w:t>
      </w:r>
      <w:r>
        <w:rPr>
          <w:rFonts w:hint="eastAsia"/>
        </w:rPr>
        <w:t>月</w:t>
      </w:r>
      <w:r>
        <w:rPr>
          <w:rFonts w:hint="eastAsia"/>
        </w:rPr>
        <w:t>21</w:t>
      </w:r>
      <w:r>
        <w:rPr>
          <w:rFonts w:hint="eastAsia"/>
        </w:rPr>
        <w:t>日至</w:t>
      </w:r>
      <w:r>
        <w:rPr>
          <w:rFonts w:hint="eastAsia"/>
        </w:rPr>
        <w:t>5</w:t>
      </w:r>
      <w:r>
        <w:rPr>
          <w:rFonts w:hint="eastAsia"/>
        </w:rPr>
        <w:t>月</w:t>
      </w:r>
      <w:r>
        <w:rPr>
          <w:rFonts w:hint="eastAsia"/>
        </w:rPr>
        <w:t>31</w:t>
      </w:r>
      <w:r>
        <w:rPr>
          <w:rFonts w:hint="eastAsia"/>
        </w:rPr>
        <w:t>日启动以来，提高了公众和主要利益攸关方的认识，并开展了一系列的执行行动。它导致</w:t>
      </w:r>
      <w:r>
        <w:rPr>
          <w:rFonts w:hint="eastAsia"/>
        </w:rPr>
        <w:t>84</w:t>
      </w:r>
      <w:r>
        <w:rPr>
          <w:rFonts w:hint="eastAsia"/>
        </w:rPr>
        <w:t>名贩卖人口犯罪的受害人得到暂时确认，</w:t>
      </w:r>
      <w:r>
        <w:rPr>
          <w:rFonts w:hint="eastAsia"/>
        </w:rPr>
        <w:t>132</w:t>
      </w:r>
      <w:r>
        <w:rPr>
          <w:rFonts w:hint="eastAsia"/>
        </w:rPr>
        <w:t>人被以各种罪名受到指控，包括贩卖人口、强奸、非法拘禁、绑架和帮助非法入境。还请当地警方帮助查明其他潜在的志愿服务和社区支助服务，为贩卖人口犯罪的受害人提供帮助，目前有许多项目为受害人提供独立资助，能为妇女提供住所。</w:t>
      </w:r>
      <w:r>
        <w:rPr>
          <w:rFonts w:hint="eastAsia"/>
        </w:rPr>
        <w:t xml:space="preserve">  </w:t>
      </w:r>
    </w:p>
    <w:p w:rsidR="00E86ED0" w:rsidRDefault="00E86ED0">
      <w:pPr>
        <w:pStyle w:val="H2"/>
        <w:tabs>
          <w:tab w:val="left" w:pos="630"/>
        </w:tabs>
        <w:rPr>
          <w:rFonts w:hint="eastAsia"/>
          <w:snapToGrid w:val="0"/>
          <w:lang w:val="en-US"/>
        </w:rPr>
      </w:pPr>
      <w:r>
        <w:rPr>
          <w:rFonts w:hint="eastAsia"/>
          <w:snapToGrid w:val="0"/>
          <w:lang w:val="en-US"/>
        </w:rPr>
        <w:t>打击贩卖人口犯罪的执行和起诉工作</w:t>
      </w:r>
    </w:p>
    <w:p w:rsidR="00E86ED0" w:rsidRDefault="00E86ED0">
      <w:pPr>
        <w:tabs>
          <w:tab w:val="left" w:pos="630"/>
        </w:tabs>
        <w:spacing w:after="240" w:line="360" w:lineRule="exact"/>
        <w:rPr>
          <w:rFonts w:hint="eastAsia"/>
          <w:color w:val="000000"/>
        </w:rPr>
      </w:pPr>
      <w:r>
        <w:rPr>
          <w:rFonts w:hint="eastAsia"/>
          <w:color w:val="000000"/>
        </w:rPr>
        <w:t>283.</w:t>
      </w:r>
      <w:r>
        <w:rPr>
          <w:color w:val="000000"/>
        </w:rPr>
        <w:tab/>
      </w:r>
      <w:r>
        <w:rPr>
          <w:rFonts w:hint="eastAsia"/>
          <w:color w:val="000000"/>
        </w:rPr>
        <w:t>依照贩卖人口犯罪刑事法律之规定，虽然数罪并罚可被处以最高</w:t>
      </w:r>
      <w:r>
        <w:rPr>
          <w:rFonts w:hint="eastAsia"/>
          <w:color w:val="000000"/>
        </w:rPr>
        <w:t>21</w:t>
      </w:r>
      <w:r>
        <w:rPr>
          <w:rFonts w:hint="eastAsia"/>
          <w:color w:val="000000"/>
        </w:rPr>
        <w:t>年的有期徒刑，但是单一罪状（例如强奸和不道德收入）可被处以</w:t>
      </w:r>
      <w:r>
        <w:rPr>
          <w:rFonts w:hint="eastAsia"/>
          <w:color w:val="000000"/>
        </w:rPr>
        <w:t>2</w:t>
      </w:r>
      <w:r>
        <w:rPr>
          <w:rFonts w:hint="eastAsia"/>
          <w:color w:val="000000"/>
        </w:rPr>
        <w:t>年至</w:t>
      </w:r>
      <w:r>
        <w:rPr>
          <w:rFonts w:hint="eastAsia"/>
          <w:color w:val="000000"/>
        </w:rPr>
        <w:t>9</w:t>
      </w:r>
      <w:r>
        <w:rPr>
          <w:rFonts w:hint="eastAsia"/>
          <w:color w:val="000000"/>
        </w:rPr>
        <w:t>年有期徒刑。</w:t>
      </w:r>
    </w:p>
    <w:p w:rsidR="00E86ED0" w:rsidRDefault="00E86ED0">
      <w:pPr>
        <w:tabs>
          <w:tab w:val="left" w:pos="630"/>
        </w:tabs>
        <w:spacing w:after="240" w:line="360" w:lineRule="exact"/>
        <w:rPr>
          <w:rFonts w:hint="eastAsia"/>
        </w:rPr>
      </w:pPr>
      <w:r>
        <w:rPr>
          <w:rFonts w:hint="eastAsia"/>
        </w:rPr>
        <w:t>284.</w:t>
      </w:r>
      <w:r>
        <w:tab/>
      </w:r>
      <w:r>
        <w:rPr>
          <w:rFonts w:hint="eastAsia"/>
        </w:rPr>
        <w:t>“反射”是一个旨在打击有组织移民犯罪的跨部门特别工作小组，它为捣毁有组织犯罪团伙而成功开展了协同行动。</w:t>
      </w:r>
      <w:r>
        <w:rPr>
          <w:rFonts w:hint="eastAsia"/>
        </w:rPr>
        <w:t>2004/2005</w:t>
      </w:r>
      <w:r>
        <w:rPr>
          <w:rFonts w:hint="eastAsia"/>
        </w:rPr>
        <w:t>年，共挫败</w:t>
      </w:r>
      <w:r>
        <w:rPr>
          <w:rFonts w:hint="eastAsia"/>
        </w:rPr>
        <w:t>149</w:t>
      </w:r>
      <w:r>
        <w:rPr>
          <w:rFonts w:hint="eastAsia"/>
        </w:rPr>
        <w:t>起犯罪活动，逮捕</w:t>
      </w:r>
      <w:r>
        <w:rPr>
          <w:rFonts w:hint="eastAsia"/>
        </w:rPr>
        <w:t>1 456</w:t>
      </w:r>
      <w:r>
        <w:rPr>
          <w:rFonts w:hint="eastAsia"/>
        </w:rPr>
        <w:t>人，没收</w:t>
      </w:r>
      <w:r>
        <w:rPr>
          <w:rFonts w:hint="eastAsia"/>
        </w:rPr>
        <w:t>550</w:t>
      </w:r>
      <w:r>
        <w:rPr>
          <w:rFonts w:hint="eastAsia"/>
        </w:rPr>
        <w:t>万英镑犯罪资产。</w:t>
      </w:r>
    </w:p>
    <w:p w:rsidR="00E86ED0" w:rsidRDefault="00E86ED0">
      <w:pPr>
        <w:tabs>
          <w:tab w:val="left" w:pos="630"/>
        </w:tabs>
        <w:spacing w:after="240" w:line="360" w:lineRule="exact"/>
        <w:rPr>
          <w:rFonts w:hint="eastAsia"/>
        </w:rPr>
      </w:pPr>
      <w:r>
        <w:rPr>
          <w:rFonts w:hint="eastAsia"/>
        </w:rPr>
        <w:t>285.</w:t>
      </w:r>
      <w:r>
        <w:tab/>
      </w:r>
      <w:r>
        <w:rPr>
          <w:rFonts w:hint="eastAsia"/>
        </w:rPr>
        <w:t>严重有组织犯罪局（</w:t>
      </w:r>
      <w:r>
        <w:rPr>
          <w:rFonts w:hint="eastAsia"/>
        </w:rPr>
        <w:t>SOCA</w:t>
      </w:r>
      <w:r>
        <w:rPr>
          <w:rFonts w:hint="eastAsia"/>
        </w:rPr>
        <w:t>）于</w:t>
      </w:r>
      <w:r>
        <w:rPr>
          <w:rFonts w:hint="eastAsia"/>
        </w:rPr>
        <w:t>2006</w:t>
      </w:r>
      <w:r>
        <w:rPr>
          <w:rFonts w:hint="eastAsia"/>
        </w:rPr>
        <w:t>年</w:t>
      </w:r>
      <w:r>
        <w:rPr>
          <w:rFonts w:hint="eastAsia"/>
        </w:rPr>
        <w:t>4</w:t>
      </w:r>
      <w:r>
        <w:rPr>
          <w:rFonts w:hint="eastAsia"/>
        </w:rPr>
        <w:t>月成立，打击贩卖人口犯罪是其优先事项之一。严重有组织犯罪局联合了原来的</w:t>
      </w:r>
      <w:r>
        <w:t>国家犯罪小组、国家犯罪情报中心、</w:t>
      </w:r>
      <w:r>
        <w:rPr>
          <w:rFonts w:hint="eastAsia"/>
        </w:rPr>
        <w:t>皇家税务与</w:t>
      </w:r>
      <w:r>
        <w:t>海关</w:t>
      </w:r>
      <w:r>
        <w:rPr>
          <w:rFonts w:hint="eastAsia"/>
        </w:rPr>
        <w:t>总署</w:t>
      </w:r>
      <w:r>
        <w:t>以及内政部移民局</w:t>
      </w:r>
      <w:r>
        <w:rPr>
          <w:rFonts w:hint="eastAsia"/>
        </w:rPr>
        <w:t>等机构。</w:t>
      </w:r>
    </w:p>
    <w:p w:rsidR="00E86ED0" w:rsidRDefault="00E86ED0">
      <w:pPr>
        <w:pStyle w:val="H2"/>
        <w:tabs>
          <w:tab w:val="left" w:pos="630"/>
        </w:tabs>
        <w:rPr>
          <w:rFonts w:hint="eastAsia"/>
          <w:snapToGrid w:val="0"/>
          <w:lang w:val="en-US"/>
        </w:rPr>
      </w:pPr>
      <w:r>
        <w:rPr>
          <w:rFonts w:hint="eastAsia"/>
          <w:snapToGrid w:val="0"/>
          <w:lang w:val="en-US"/>
        </w:rPr>
        <w:t>成立联合王国打击贩卖人口犯罪中心</w:t>
      </w:r>
    </w:p>
    <w:p w:rsidR="00E86ED0" w:rsidRDefault="00E86ED0">
      <w:pPr>
        <w:tabs>
          <w:tab w:val="left" w:pos="630"/>
        </w:tabs>
        <w:spacing w:after="240" w:line="380" w:lineRule="exact"/>
        <w:rPr>
          <w:rFonts w:hint="eastAsia"/>
        </w:rPr>
      </w:pPr>
      <w:r>
        <w:rPr>
          <w:rFonts w:hint="eastAsia"/>
        </w:rPr>
        <w:t>286.</w:t>
      </w:r>
      <w:r>
        <w:tab/>
      </w:r>
      <w:r>
        <w:rPr>
          <w:rFonts w:hint="eastAsia"/>
        </w:rPr>
        <w:t>联合王国打击贩卖人口犯罪中心（</w:t>
      </w:r>
      <w:r>
        <w:rPr>
          <w:rFonts w:hint="eastAsia"/>
        </w:rPr>
        <w:t>UKTC</w:t>
      </w:r>
      <w:r>
        <w:rPr>
          <w:rFonts w:hint="eastAsia"/>
        </w:rPr>
        <w:t>）于</w:t>
      </w:r>
      <w:r>
        <w:rPr>
          <w:rFonts w:hint="eastAsia"/>
        </w:rPr>
        <w:t>2006</w:t>
      </w:r>
      <w:r>
        <w:rPr>
          <w:rFonts w:hint="eastAsia"/>
        </w:rPr>
        <w:t>年</w:t>
      </w:r>
      <w:r>
        <w:rPr>
          <w:rFonts w:hint="eastAsia"/>
        </w:rPr>
        <w:t>10</w:t>
      </w:r>
      <w:r>
        <w:rPr>
          <w:rFonts w:hint="eastAsia"/>
        </w:rPr>
        <w:t>月成立，它是欧洲首个此类机构。在“五步行动”的基础上，它将成为警察机关打击贩卖人口犯罪示范中心。联合王国打击贩卖人口犯罪中心任命了一名受害人协调员，政府正与联合王国打击贩卖人口犯罪中心开展合作，以确保一切执行活动都以受害人为中心，并向已得到确认的受害人提供支助。</w:t>
      </w:r>
    </w:p>
    <w:p w:rsidR="00E86ED0" w:rsidRDefault="00E86ED0">
      <w:pPr>
        <w:pStyle w:val="H2"/>
        <w:tabs>
          <w:tab w:val="left" w:pos="630"/>
        </w:tabs>
        <w:spacing w:line="380" w:lineRule="exact"/>
        <w:rPr>
          <w:rFonts w:hint="eastAsia"/>
          <w:snapToGrid w:val="0"/>
          <w:lang w:val="en-US"/>
        </w:rPr>
      </w:pPr>
      <w:r>
        <w:rPr>
          <w:rFonts w:hint="eastAsia"/>
          <w:snapToGrid w:val="0"/>
          <w:lang w:val="en-US"/>
        </w:rPr>
        <w:t>开发打击贩卖人口犯罪网络化工具</w:t>
      </w:r>
    </w:p>
    <w:p w:rsidR="00E86ED0" w:rsidRDefault="00E86ED0">
      <w:pPr>
        <w:tabs>
          <w:tab w:val="left" w:pos="630"/>
        </w:tabs>
        <w:spacing w:after="240" w:line="380" w:lineRule="exact"/>
        <w:rPr>
          <w:rFonts w:hint="eastAsia"/>
        </w:rPr>
      </w:pPr>
      <w:r>
        <w:rPr>
          <w:rFonts w:hint="eastAsia"/>
        </w:rPr>
        <w:t>287.</w:t>
      </w:r>
      <w:r>
        <w:tab/>
      </w:r>
      <w:r>
        <w:rPr>
          <w:rFonts w:hint="eastAsia"/>
        </w:rPr>
        <w:t>政府开发了一个用于打击贩卖人口犯罪的网络化工具包，以便使一线警察、移民局官员和其他相关人员在相关指导和培训的支助下，适当而有效地针对贩卖人口犯罪受害人开展工作。</w:t>
      </w:r>
    </w:p>
    <w:p w:rsidR="00E86ED0" w:rsidRDefault="00E86ED0">
      <w:pPr>
        <w:pStyle w:val="H2"/>
        <w:tabs>
          <w:tab w:val="left" w:pos="630"/>
        </w:tabs>
        <w:spacing w:line="380" w:lineRule="exact"/>
        <w:rPr>
          <w:rFonts w:hint="eastAsia"/>
          <w:snapToGrid w:val="0"/>
          <w:lang w:val="en-US"/>
        </w:rPr>
      </w:pPr>
      <w:r>
        <w:rPr>
          <w:rFonts w:hint="eastAsia"/>
          <w:snapToGrid w:val="0"/>
          <w:lang w:val="en-US"/>
        </w:rPr>
        <w:t>培训工作人员如何识别和打击贩卖女孩犯罪</w:t>
      </w:r>
    </w:p>
    <w:p w:rsidR="00E86ED0" w:rsidRDefault="00E86ED0">
      <w:pPr>
        <w:tabs>
          <w:tab w:val="left" w:pos="630"/>
        </w:tabs>
        <w:spacing w:after="240" w:line="380" w:lineRule="exact"/>
        <w:rPr>
          <w:rFonts w:hint="eastAsia"/>
        </w:rPr>
      </w:pPr>
      <w:r>
        <w:rPr>
          <w:rFonts w:hint="eastAsia"/>
        </w:rPr>
        <w:t>288.</w:t>
      </w:r>
      <w:r>
        <w:tab/>
      </w:r>
      <w:r>
        <w:rPr>
          <w:rFonts w:hint="eastAsia"/>
        </w:rPr>
        <w:t>让入境口岸一线工作人员接受全面培训，以便学会如何识别有可能被贩卖入境的未成年人，是非常重要的，政府对此很清楚。目前，有</w:t>
      </w:r>
      <w:r>
        <w:rPr>
          <w:rFonts w:hint="eastAsia"/>
        </w:rPr>
        <w:t>600</w:t>
      </w:r>
      <w:r>
        <w:rPr>
          <w:rFonts w:hint="eastAsia"/>
        </w:rPr>
        <w:t>多名（</w:t>
      </w:r>
      <w:r>
        <w:rPr>
          <w:rFonts w:hint="eastAsia"/>
        </w:rPr>
        <w:t>10%</w:t>
      </w:r>
      <w:r>
        <w:rPr>
          <w:rFonts w:hint="eastAsia"/>
        </w:rPr>
        <w:t>）边境检查官接受了关于如何识别处境危险儿童的培训，他们分布在</w:t>
      </w:r>
      <w:r>
        <w:rPr>
          <w:rFonts w:hint="eastAsia"/>
        </w:rPr>
        <w:t>22</w:t>
      </w:r>
      <w:r>
        <w:rPr>
          <w:rFonts w:hint="eastAsia"/>
        </w:rPr>
        <w:t>个入境口岸。在</w:t>
      </w:r>
      <w:r>
        <w:rPr>
          <w:rFonts w:hint="eastAsia"/>
        </w:rPr>
        <w:t>5</w:t>
      </w:r>
      <w:r>
        <w:rPr>
          <w:rFonts w:hint="eastAsia"/>
        </w:rPr>
        <w:t>个主要入境和政治庇护审查口岸设立了在保护儿童方面受过专门培训的跨部门“骑士”小组，由移民局工作人员、警察和社会工作人员组成。</w:t>
      </w:r>
    </w:p>
    <w:p w:rsidR="00E86ED0" w:rsidRDefault="00E86ED0">
      <w:pPr>
        <w:tabs>
          <w:tab w:val="left" w:pos="630"/>
        </w:tabs>
        <w:spacing w:after="240" w:line="380" w:lineRule="exact"/>
        <w:rPr>
          <w:rFonts w:hint="eastAsia"/>
        </w:rPr>
      </w:pPr>
      <w:r>
        <w:rPr>
          <w:rFonts w:hint="eastAsia"/>
        </w:rPr>
        <w:t>289.</w:t>
      </w:r>
      <w:r>
        <w:tab/>
      </w:r>
      <w:r>
        <w:rPr>
          <w:rFonts w:hint="eastAsia"/>
        </w:rPr>
        <w:t>政府致力于为所有边境工作人员提供培训，使他们对于识别无人陪伴且有可能处境危险的儿童保持警惕性，并对他们的需要保持敏感。该项培训的目的是为了识别一切有可能被拐卖的儿童，并将他们转移到依法建立的综合保护网络，并确保英国境内所有被认为处境危险的儿童都能得到这种保护。</w:t>
      </w:r>
    </w:p>
    <w:p w:rsidR="00E86ED0" w:rsidRDefault="00E86ED0">
      <w:pPr>
        <w:pStyle w:val="H2"/>
        <w:tabs>
          <w:tab w:val="left" w:pos="630"/>
        </w:tabs>
        <w:spacing w:line="380" w:lineRule="exact"/>
        <w:rPr>
          <w:rFonts w:hint="eastAsia"/>
          <w:snapToGrid w:val="0"/>
          <w:lang w:val="en-US"/>
        </w:rPr>
      </w:pPr>
      <w:r>
        <w:rPr>
          <w:rFonts w:hint="eastAsia"/>
          <w:snapToGrid w:val="0"/>
          <w:lang w:val="en-US"/>
        </w:rPr>
        <w:t>成立打击贩卖儿童犯罪领导小组</w:t>
      </w:r>
    </w:p>
    <w:p w:rsidR="00E86ED0" w:rsidRDefault="00E86ED0">
      <w:pPr>
        <w:tabs>
          <w:tab w:val="left" w:pos="630"/>
        </w:tabs>
        <w:spacing w:after="240" w:line="380" w:lineRule="exact"/>
        <w:rPr>
          <w:rFonts w:hint="eastAsia"/>
          <w:u w:val="single"/>
        </w:rPr>
      </w:pPr>
      <w:r>
        <w:rPr>
          <w:rFonts w:hint="eastAsia"/>
        </w:rPr>
        <w:t>290.</w:t>
      </w:r>
      <w:r>
        <w:tab/>
      </w:r>
      <w:r>
        <w:rPr>
          <w:rFonts w:hint="eastAsia"/>
        </w:rPr>
        <w:t>成立打击贩卖儿童犯罪领导小组是为了提高警察机关对如何打击贩卖儿童犯罪的认识。一些关键部门目前正在主要入境口岸开展联合行动，以便发现处境危险的儿童。一些倡议，比如向口岸派驻专门负责保护儿童的警务人员，使移民局、社会服务机构与警察机关更好地采取联合行动。</w:t>
      </w:r>
    </w:p>
    <w:p w:rsidR="00E86ED0" w:rsidRDefault="00E86ED0">
      <w:pPr>
        <w:pStyle w:val="H2"/>
        <w:tabs>
          <w:tab w:val="left" w:pos="630"/>
        </w:tabs>
        <w:spacing w:line="380" w:lineRule="exact"/>
        <w:rPr>
          <w:rFonts w:hint="eastAsia"/>
          <w:snapToGrid w:val="0"/>
          <w:lang w:val="en-US"/>
        </w:rPr>
      </w:pPr>
      <w:r>
        <w:rPr>
          <w:rFonts w:hint="eastAsia"/>
          <w:snapToGrid w:val="0"/>
          <w:lang w:val="en-US"/>
        </w:rPr>
        <w:t>发展警务人员训练资源</w:t>
      </w:r>
    </w:p>
    <w:p w:rsidR="00E86ED0" w:rsidRDefault="00E86ED0">
      <w:pPr>
        <w:tabs>
          <w:tab w:val="left" w:pos="630"/>
        </w:tabs>
        <w:spacing w:after="240" w:line="380" w:lineRule="exact"/>
        <w:rPr>
          <w:rFonts w:hint="eastAsia"/>
        </w:rPr>
      </w:pPr>
      <w:r>
        <w:rPr>
          <w:rFonts w:hint="eastAsia"/>
          <w:bCs/>
        </w:rPr>
        <w:t>291.</w:t>
      </w:r>
      <w:r>
        <w:rPr>
          <w:bCs/>
        </w:rPr>
        <w:tab/>
      </w:r>
      <w:r>
        <w:rPr>
          <w:rFonts w:hint="eastAsia"/>
          <w:bCs/>
        </w:rPr>
        <w:t>英国计划从</w:t>
      </w:r>
      <w:r>
        <w:rPr>
          <w:rFonts w:hint="eastAsia"/>
          <w:bCs/>
        </w:rPr>
        <w:t>2007/2008</w:t>
      </w:r>
      <w:r>
        <w:rPr>
          <w:rFonts w:hint="eastAsia"/>
          <w:bCs/>
        </w:rPr>
        <w:t>年起发展面向所有警务人员的培训资源（包括派驻在入境口岸的特别分支机构）。这样做的目的是为了建立一种有效的记录机制，在</w:t>
      </w:r>
      <w:r>
        <w:rPr>
          <w:rFonts w:hint="eastAsia"/>
        </w:rPr>
        <w:t>入境口岸和政治庇护审查股对那些有可能伤害处境危险的无人陪伴儿童的保证人进行登记</w:t>
      </w:r>
      <w:r>
        <w:rPr>
          <w:rFonts w:hint="eastAsia"/>
          <w:bCs/>
        </w:rPr>
        <w:t>；致力于确保相关工作人员和社会服务机构的同僚们能够充分理解该项指导方针；设立全国无人陪伴儿童登记中心</w:t>
      </w:r>
      <w:r>
        <w:rPr>
          <w:rFonts w:hint="eastAsia"/>
        </w:rPr>
        <w:t>，作为记录被移交给儿童社会服务部门的拐卖儿童案件的跟踪数据库；制定政府跨部门指导方针；开通一条全国性的咨询热线，为那些认为自己发现了被贩卖儿童的工作人员提供服务（取决于能否成功获得慈善机构的配套资金）。</w:t>
      </w:r>
    </w:p>
    <w:p w:rsidR="00E86ED0" w:rsidRDefault="00E86ED0">
      <w:pPr>
        <w:pStyle w:val="H2"/>
        <w:tabs>
          <w:tab w:val="left" w:pos="630"/>
        </w:tabs>
        <w:rPr>
          <w:rFonts w:hint="eastAsia"/>
          <w:snapToGrid w:val="0"/>
          <w:lang w:val="en-US"/>
        </w:rPr>
      </w:pPr>
      <w:r>
        <w:rPr>
          <w:rFonts w:hint="eastAsia"/>
          <w:snapToGrid w:val="0"/>
          <w:lang w:val="en-US"/>
        </w:rPr>
        <w:t>对赴英儿童作记录</w:t>
      </w:r>
    </w:p>
    <w:p w:rsidR="00E86ED0" w:rsidRDefault="00E86ED0">
      <w:pPr>
        <w:tabs>
          <w:tab w:val="left" w:pos="630"/>
        </w:tabs>
        <w:spacing w:after="240" w:line="360" w:lineRule="exact"/>
        <w:rPr>
          <w:rFonts w:hint="eastAsia"/>
        </w:rPr>
      </w:pPr>
      <w:r>
        <w:rPr>
          <w:rFonts w:hint="eastAsia"/>
        </w:rPr>
        <w:t>292.</w:t>
      </w:r>
      <w:r>
        <w:tab/>
      </w:r>
      <w:r>
        <w:rPr>
          <w:rFonts w:hint="eastAsia"/>
        </w:rPr>
        <w:t>制定了新的《全球签证条例》，对涉及赴英儿童问题的移民规则进行了调整，自</w:t>
      </w:r>
      <w:r>
        <w:rPr>
          <w:rFonts w:hint="eastAsia"/>
        </w:rPr>
        <w:t>2006</w:t>
      </w:r>
      <w:r>
        <w:rPr>
          <w:rFonts w:hint="eastAsia"/>
        </w:rPr>
        <w:t>年</w:t>
      </w:r>
      <w:r>
        <w:rPr>
          <w:rFonts w:hint="eastAsia"/>
        </w:rPr>
        <w:t>2</w:t>
      </w:r>
      <w:r>
        <w:rPr>
          <w:rFonts w:hint="eastAsia"/>
        </w:rPr>
        <w:t>月</w:t>
      </w:r>
      <w:r>
        <w:rPr>
          <w:rFonts w:hint="eastAsia"/>
        </w:rPr>
        <w:t>12</w:t>
      </w:r>
      <w:r>
        <w:rPr>
          <w:rFonts w:hint="eastAsia"/>
        </w:rPr>
        <w:t>日起生效。这些新措施确保对所有进入英国的儿童作记录，当儿童属于签证国民时，签证上要注明由谁陪伴他们旅行，或者注明他们在旅行的时候无人陪伴。要记录对儿童负有责任的人的详细情况。签证上还要有儿童的照片。这些措施对移民官员提供了支持，比如当他们希望弄清谁对儿童负有责任，他们应当在哪里、和谁在一起，儿童与陪伴他们旅行的人是什么关系，或者当他们无人陪伴时，他们在英国的担保人与他们是什么关系。</w:t>
      </w:r>
    </w:p>
    <w:p w:rsidR="00E86ED0" w:rsidRDefault="00E86ED0">
      <w:pPr>
        <w:tabs>
          <w:tab w:val="left" w:pos="630"/>
        </w:tabs>
        <w:spacing w:after="240" w:line="360" w:lineRule="exact"/>
        <w:rPr>
          <w:rFonts w:hint="eastAsia"/>
        </w:rPr>
      </w:pPr>
      <w:r>
        <w:rPr>
          <w:rFonts w:hint="eastAsia"/>
        </w:rPr>
        <w:t>293.</w:t>
      </w:r>
      <w:r>
        <w:tab/>
      </w:r>
      <w:r>
        <w:rPr>
          <w:rFonts w:hint="eastAsia"/>
        </w:rPr>
        <w:t>政府正在探索建立在签证申请被批准前为那些申请在英国居留</w:t>
      </w:r>
      <w:r>
        <w:rPr>
          <w:rFonts w:hint="eastAsia"/>
        </w:rPr>
        <w:t>28</w:t>
      </w:r>
      <w:r>
        <w:rPr>
          <w:rFonts w:hint="eastAsia"/>
        </w:rPr>
        <w:t>天以上的无人陪伴儿童提供私人看护安排的审查和批准程序。</w:t>
      </w:r>
    </w:p>
    <w:p w:rsidR="00E86ED0" w:rsidRDefault="00E86ED0">
      <w:pPr>
        <w:pStyle w:val="H2"/>
        <w:tabs>
          <w:tab w:val="left" w:pos="630"/>
        </w:tabs>
        <w:rPr>
          <w:rFonts w:hint="eastAsia"/>
          <w:snapToGrid w:val="0"/>
          <w:lang w:val="en-US"/>
        </w:rPr>
      </w:pPr>
      <w:r>
        <w:rPr>
          <w:rFonts w:hint="eastAsia"/>
          <w:snapToGrid w:val="0"/>
          <w:lang w:val="en-US"/>
        </w:rPr>
        <w:t>与航空公司合作，提高他们的认识</w:t>
      </w:r>
    </w:p>
    <w:p w:rsidR="00E86ED0" w:rsidRDefault="00E86ED0">
      <w:pPr>
        <w:tabs>
          <w:tab w:val="left" w:pos="630"/>
        </w:tabs>
        <w:spacing w:after="240" w:line="360" w:lineRule="exact"/>
        <w:rPr>
          <w:rFonts w:hint="eastAsia"/>
          <w:u w:val="single"/>
        </w:rPr>
      </w:pPr>
      <w:r>
        <w:rPr>
          <w:rFonts w:hint="eastAsia"/>
        </w:rPr>
        <w:t>294.</w:t>
      </w:r>
      <w:r>
        <w:tab/>
      </w:r>
      <w:r>
        <w:rPr>
          <w:rFonts w:hint="eastAsia"/>
        </w:rPr>
        <w:t>谈到正在与航空公司开展的合作，政府还与</w:t>
      </w:r>
      <w:r>
        <w:rPr>
          <w:rFonts w:hint="eastAsia"/>
        </w:rPr>
        <w:t>30</w:t>
      </w:r>
      <w:r>
        <w:rPr>
          <w:rFonts w:hint="eastAsia"/>
        </w:rPr>
        <w:t>多个国家合作，提高航空公司对赴英儿童的潜在易受害性的认识。所有新近任命的航空公司联络官（</w:t>
      </w:r>
      <w:r>
        <w:rPr>
          <w:rFonts w:hint="eastAsia"/>
        </w:rPr>
        <w:t>ALOs</w:t>
      </w:r>
      <w:r>
        <w:rPr>
          <w:rFonts w:hint="eastAsia"/>
        </w:rPr>
        <w:t>）在到海外赴任以前都要接受附加培训，并向现有航空公司联络官提供附加咨询，帮助他们识别赴英的易受害儿童。另外，目前正与国际航空运输协会和其他国家的移民机构磋商，以制定一个防止易受害成年人和儿童在旅行途中遭受剥削的《最佳做法指南》。</w:t>
      </w:r>
    </w:p>
    <w:p w:rsidR="00E86ED0" w:rsidRDefault="00E86ED0">
      <w:pPr>
        <w:pStyle w:val="H2"/>
        <w:tabs>
          <w:tab w:val="left" w:pos="630"/>
        </w:tabs>
        <w:rPr>
          <w:rFonts w:hint="eastAsia"/>
          <w:snapToGrid w:val="0"/>
          <w:lang w:val="en-US"/>
        </w:rPr>
      </w:pPr>
      <w:r>
        <w:rPr>
          <w:rFonts w:hint="eastAsia"/>
          <w:snapToGrid w:val="0"/>
          <w:lang w:val="en-US"/>
        </w:rPr>
        <w:t>与非政府组织和其他机构合作</w:t>
      </w:r>
    </w:p>
    <w:p w:rsidR="00E86ED0" w:rsidRDefault="00E86ED0">
      <w:pPr>
        <w:tabs>
          <w:tab w:val="left" w:pos="630"/>
        </w:tabs>
        <w:spacing w:after="240" w:line="360" w:lineRule="exact"/>
        <w:rPr>
          <w:rFonts w:hint="eastAsia"/>
        </w:rPr>
      </w:pPr>
      <w:r>
        <w:rPr>
          <w:rFonts w:hint="eastAsia"/>
        </w:rPr>
        <w:t>295.</w:t>
      </w:r>
      <w:r>
        <w:tab/>
      </w:r>
      <w:r>
        <w:rPr>
          <w:rFonts w:hint="eastAsia"/>
        </w:rPr>
        <w:t>2007/2008</w:t>
      </w:r>
      <w:r>
        <w:rPr>
          <w:rFonts w:hint="eastAsia"/>
        </w:rPr>
        <w:t>年及以后，英国将继续与非政府组织和其他机构合作，最大程度地提高他们对致力于减贫的同时所发生的危险的认识。它将探索与拟议中的为那些申请在英国居留</w:t>
      </w:r>
      <w:r>
        <w:rPr>
          <w:rFonts w:hint="eastAsia"/>
        </w:rPr>
        <w:t>28</w:t>
      </w:r>
      <w:r>
        <w:rPr>
          <w:rFonts w:hint="eastAsia"/>
        </w:rPr>
        <w:t>天以上的无人陪伴儿童提供私人看护安排的审查和批准程序有关的实际安排和法律问题。它不将扩大航空公司联络官工作方案，以包括更多的国家，并对英国及境外航空公司工作人员的培训方案进行连续评估。还计划与航空工业开展进一步接触，以实现更大规模的大宗采购。</w:t>
      </w:r>
    </w:p>
    <w:p w:rsidR="00E86ED0" w:rsidRDefault="00E86ED0">
      <w:pPr>
        <w:pStyle w:val="H2"/>
        <w:tabs>
          <w:tab w:val="left" w:pos="630"/>
        </w:tabs>
        <w:rPr>
          <w:rFonts w:hint="eastAsia"/>
          <w:snapToGrid w:val="0"/>
          <w:lang w:val="en-US"/>
        </w:rPr>
      </w:pPr>
      <w:r>
        <w:rPr>
          <w:rFonts w:hint="eastAsia"/>
          <w:snapToGrid w:val="0"/>
          <w:lang w:val="en-US"/>
        </w:rPr>
        <w:t>审议国内未成年受害人保护措施</w:t>
      </w:r>
    </w:p>
    <w:p w:rsidR="00E86ED0" w:rsidRDefault="00E86ED0">
      <w:pPr>
        <w:tabs>
          <w:tab w:val="left" w:pos="630"/>
        </w:tabs>
        <w:spacing w:after="240" w:line="360" w:lineRule="exact"/>
        <w:rPr>
          <w:rFonts w:hint="eastAsia"/>
        </w:rPr>
      </w:pPr>
      <w:r>
        <w:rPr>
          <w:rFonts w:hint="eastAsia"/>
        </w:rPr>
        <w:t>296.</w:t>
      </w:r>
      <w:r>
        <w:tab/>
      </w:r>
      <w:r>
        <w:rPr>
          <w:rFonts w:hint="eastAsia"/>
        </w:rPr>
        <w:t>目前，正在审议《携手保护儿童权益指南》，以便制定旨在打击贩卖儿童犯罪的特别指南，将伦敦儿童保护委员会（</w:t>
      </w:r>
      <w:r>
        <w:rPr>
          <w:rFonts w:hint="eastAsia"/>
        </w:rPr>
        <w:t>LCPC</w:t>
      </w:r>
      <w:r>
        <w:rPr>
          <w:rFonts w:hint="eastAsia"/>
        </w:rPr>
        <w:t>）模式作为一个模板，为打击贩卖儿童犯罪提供补充指导。在</w:t>
      </w:r>
      <w:r>
        <w:rPr>
          <w:rFonts w:hint="eastAsia"/>
        </w:rPr>
        <w:t>2007</w:t>
      </w:r>
      <w:r>
        <w:rPr>
          <w:rFonts w:hint="eastAsia"/>
        </w:rPr>
        <w:t>年</w:t>
      </w:r>
      <w:r>
        <w:rPr>
          <w:rFonts w:hint="eastAsia"/>
        </w:rPr>
        <w:t>3</w:t>
      </w:r>
      <w:r>
        <w:rPr>
          <w:rFonts w:hint="eastAsia"/>
        </w:rPr>
        <w:t>月</w:t>
      </w:r>
      <w:r>
        <w:rPr>
          <w:rFonts w:hint="eastAsia"/>
        </w:rPr>
        <w:t>13</w:t>
      </w:r>
      <w:r>
        <w:rPr>
          <w:rFonts w:hint="eastAsia"/>
        </w:rPr>
        <w:t>日举行的保护儿童权益地方委员会全国会议上，与教育和技能部联合推动制定《好做法指南》。</w:t>
      </w:r>
    </w:p>
    <w:p w:rsidR="00E86ED0" w:rsidRDefault="00E86ED0">
      <w:pPr>
        <w:pStyle w:val="H2"/>
        <w:tabs>
          <w:tab w:val="left" w:pos="630"/>
        </w:tabs>
        <w:rPr>
          <w:rFonts w:hint="eastAsia"/>
          <w:snapToGrid w:val="0"/>
          <w:lang w:val="en-US"/>
        </w:rPr>
      </w:pPr>
      <w:r>
        <w:rPr>
          <w:rFonts w:hint="eastAsia"/>
          <w:snapToGrid w:val="0"/>
          <w:lang w:val="en-US"/>
        </w:rPr>
        <w:t>为被拐儿童安排住所</w:t>
      </w:r>
    </w:p>
    <w:p w:rsidR="00E86ED0" w:rsidRDefault="00E86ED0">
      <w:pPr>
        <w:tabs>
          <w:tab w:val="left" w:pos="630"/>
        </w:tabs>
        <w:spacing w:after="240" w:line="360" w:lineRule="exact"/>
        <w:rPr>
          <w:rFonts w:hint="eastAsia"/>
        </w:rPr>
      </w:pPr>
      <w:r>
        <w:rPr>
          <w:rFonts w:hint="eastAsia"/>
        </w:rPr>
        <w:t>297.</w:t>
      </w:r>
      <w:r>
        <w:tab/>
      </w:r>
      <w:r>
        <w:rPr>
          <w:rFonts w:hint="eastAsia"/>
        </w:rPr>
        <w:t>为可能受到拐卖者伤害的被拐卖儿童提供安全的住宿安排即将被纳入“寻求庇护的无人陪伴儿童”（</w:t>
      </w:r>
      <w:r>
        <w:rPr>
          <w:rFonts w:hint="eastAsia"/>
        </w:rPr>
        <w:t>UASC</w:t>
      </w:r>
      <w:r>
        <w:rPr>
          <w:rFonts w:hint="eastAsia"/>
        </w:rPr>
        <w:t>）改革方案。不久将会发布一份协商文件。建议将包括：与少数会向“寻求庇护的无人陪伴儿童”和被拐卖儿童提供特别服务的地方政府建立伙伴关系，这些服务包括在以下方面提供更多机会：接受儿童和青少年心理健康服务、全科医生服务和生殖泌尿科诊所服务。政府还致力于</w:t>
      </w:r>
      <w:r>
        <w:rPr>
          <w:rFonts w:hint="eastAsia"/>
          <w:bCs/>
        </w:rPr>
        <w:t>成立国家无人陪伴儿童登记中心，作为记录和跟踪疑似拐卖儿童案件的方式。</w:t>
      </w:r>
    </w:p>
    <w:p w:rsidR="00E86ED0" w:rsidRDefault="00131698">
      <w:pPr>
        <w:pStyle w:val="H2"/>
        <w:tabs>
          <w:tab w:val="left" w:pos="630"/>
        </w:tabs>
        <w:rPr>
          <w:rFonts w:hint="eastAsia"/>
          <w:snapToGrid w:val="0"/>
          <w:lang w:val="en-US"/>
        </w:rPr>
      </w:pPr>
      <w:r>
        <w:rPr>
          <w:snapToGrid w:val="0"/>
          <w:lang w:val="en-US"/>
        </w:rPr>
        <w:br w:type="page"/>
      </w:r>
      <w:r w:rsidR="00E86ED0">
        <w:rPr>
          <w:rFonts w:hint="eastAsia"/>
          <w:snapToGrid w:val="0"/>
          <w:lang w:val="en-US"/>
        </w:rPr>
        <w:t>与国际组织建立联系</w:t>
      </w:r>
    </w:p>
    <w:p w:rsidR="00E86ED0" w:rsidRDefault="00E86ED0">
      <w:pPr>
        <w:tabs>
          <w:tab w:val="left" w:pos="630"/>
        </w:tabs>
        <w:spacing w:after="240" w:line="360" w:lineRule="exact"/>
        <w:rPr>
          <w:rFonts w:hint="eastAsia"/>
        </w:rPr>
      </w:pPr>
      <w:r>
        <w:rPr>
          <w:rFonts w:hint="eastAsia"/>
        </w:rPr>
        <w:t>298.</w:t>
      </w:r>
      <w:r>
        <w:tab/>
      </w:r>
      <w:r>
        <w:rPr>
          <w:rFonts w:hint="eastAsia"/>
        </w:rPr>
        <w:t>外交和联邦事务部（</w:t>
      </w:r>
      <w:r>
        <w:rPr>
          <w:rFonts w:hint="eastAsia"/>
        </w:rPr>
        <w:t>FCO</w:t>
      </w:r>
      <w:r>
        <w:rPr>
          <w:rFonts w:hint="eastAsia"/>
        </w:rPr>
        <w:t>）与内政部（英国负责打击贩卖人口犯罪的主导部门）通过多个国际组织开展密切合作，包括欧洲联盟、欧洲安全与合作组织、欧洲委员会、北大西洋公约组织、国际移民组织及联合国毒品和犯罪问题办公室。外交和联邦事务部通过毒品与国际犯罪司（</w:t>
      </w:r>
      <w:r>
        <w:rPr>
          <w:rFonts w:hint="eastAsia"/>
        </w:rPr>
        <w:t>DICD</w:t>
      </w:r>
      <w:r>
        <w:rPr>
          <w:rFonts w:hint="eastAsia"/>
        </w:rPr>
        <w:t>）为反拐卖项目提供并将继续提供资助。毒品与犯罪基金去年收到</w:t>
      </w:r>
      <w:r>
        <w:rPr>
          <w:rFonts w:hint="eastAsia"/>
        </w:rPr>
        <w:t>600</w:t>
      </w:r>
      <w:r>
        <w:rPr>
          <w:rFonts w:hint="eastAsia"/>
        </w:rPr>
        <w:t>万英镑，</w:t>
      </w:r>
      <w:r>
        <w:rPr>
          <w:rFonts w:hint="eastAsia"/>
        </w:rPr>
        <w:t>2007/2008</w:t>
      </w:r>
      <w:r>
        <w:rPr>
          <w:rFonts w:hint="eastAsia"/>
        </w:rPr>
        <w:t>年还将被拨付一笔资金。</w:t>
      </w:r>
    </w:p>
    <w:p w:rsidR="00E86ED0" w:rsidRDefault="00E86ED0">
      <w:pPr>
        <w:pStyle w:val="H2"/>
        <w:tabs>
          <w:tab w:val="left" w:pos="630"/>
        </w:tabs>
        <w:rPr>
          <w:rFonts w:hint="eastAsia"/>
          <w:snapToGrid w:val="0"/>
          <w:lang w:val="en-US"/>
        </w:rPr>
      </w:pPr>
      <w:r>
        <w:rPr>
          <w:rFonts w:hint="eastAsia"/>
          <w:snapToGrid w:val="0"/>
          <w:lang w:val="en-US"/>
        </w:rPr>
        <w:t>关注与贩卖人口犯罪有关的国际发展</w:t>
      </w:r>
    </w:p>
    <w:p w:rsidR="00E86ED0" w:rsidRDefault="00E86ED0">
      <w:pPr>
        <w:tabs>
          <w:tab w:val="left" w:pos="630"/>
        </w:tabs>
        <w:spacing w:after="240" w:line="360" w:lineRule="exact"/>
        <w:rPr>
          <w:rFonts w:hint="eastAsia"/>
        </w:rPr>
      </w:pPr>
      <w:r>
        <w:rPr>
          <w:rFonts w:hint="eastAsia"/>
        </w:rPr>
        <w:t>299.</w:t>
      </w:r>
      <w:r>
        <w:tab/>
      </w:r>
      <w:r>
        <w:rPr>
          <w:rFonts w:hint="eastAsia"/>
          <w:spacing w:val="-2"/>
        </w:rPr>
        <w:t>国际发展部向打击贩卖人口犯罪专项行动提供了</w:t>
      </w:r>
      <w:r>
        <w:rPr>
          <w:rFonts w:hint="eastAsia"/>
          <w:spacing w:val="-2"/>
        </w:rPr>
        <w:t>1 400</w:t>
      </w:r>
      <w:r>
        <w:rPr>
          <w:rFonts w:hint="eastAsia"/>
          <w:spacing w:val="-2"/>
        </w:rPr>
        <w:t>万英镑的资金。它包括向国际劳工组织提供支助，用于减少中国的贩卖妇女和儿童犯罪。在孟加拉国，国际发展部与当地政府、联合国发展计划署（</w:t>
      </w:r>
      <w:r>
        <w:rPr>
          <w:rFonts w:hint="eastAsia"/>
          <w:spacing w:val="-2"/>
        </w:rPr>
        <w:t>UNDP</w:t>
      </w:r>
      <w:r>
        <w:rPr>
          <w:rFonts w:hint="eastAsia"/>
          <w:spacing w:val="-2"/>
        </w:rPr>
        <w:t>）以及联合国人口活动基金会（</w:t>
      </w:r>
      <w:r>
        <w:rPr>
          <w:rFonts w:hint="eastAsia"/>
          <w:spacing w:val="-2"/>
        </w:rPr>
        <w:t>UNFPA</w:t>
      </w:r>
      <w:r>
        <w:rPr>
          <w:rFonts w:hint="eastAsia"/>
          <w:spacing w:val="-2"/>
        </w:rPr>
        <w:t>）联合实施了一项警务工作改革方案，其中一项任务就是打击贩卖人口的犯罪行为，尤其是贩卖妇女和女孩。该方案旨在推动政策方面的变革，为受害人提供更多寻求司法救济的机会。</w:t>
      </w:r>
    </w:p>
    <w:p w:rsidR="00E86ED0" w:rsidRDefault="00E86ED0">
      <w:pPr>
        <w:pStyle w:val="H1"/>
        <w:spacing w:before="120"/>
        <w:rPr>
          <w:rFonts w:hint="eastAsia"/>
          <w:snapToGrid w:val="0"/>
        </w:rPr>
      </w:pPr>
      <w:r>
        <w:rPr>
          <w:rFonts w:hint="eastAsia"/>
          <w:snapToGrid w:val="0"/>
        </w:rPr>
        <w:t>卖淫</w:t>
      </w:r>
    </w:p>
    <w:p w:rsidR="00E86ED0" w:rsidRDefault="00E86ED0">
      <w:pPr>
        <w:tabs>
          <w:tab w:val="left" w:pos="630"/>
        </w:tabs>
        <w:spacing w:after="240" w:line="360" w:lineRule="exact"/>
        <w:rPr>
          <w:rFonts w:hint="eastAsia"/>
        </w:rPr>
      </w:pPr>
      <w:r>
        <w:rPr>
          <w:rFonts w:hint="eastAsia"/>
        </w:rPr>
        <w:t>300.</w:t>
      </w:r>
      <w:r>
        <w:tab/>
      </w:r>
      <w:r>
        <w:rPr>
          <w:rFonts w:hint="eastAsia"/>
        </w:rPr>
        <w:t>政府于</w:t>
      </w:r>
      <w:r>
        <w:rPr>
          <w:rFonts w:hint="eastAsia"/>
        </w:rPr>
        <w:t>2006</w:t>
      </w:r>
      <w:r>
        <w:rPr>
          <w:rFonts w:hint="eastAsia"/>
        </w:rPr>
        <w:t>年</w:t>
      </w:r>
      <w:r>
        <w:rPr>
          <w:rFonts w:hint="eastAsia"/>
        </w:rPr>
        <w:t>1</w:t>
      </w:r>
      <w:r>
        <w:rPr>
          <w:rFonts w:hint="eastAsia"/>
        </w:rPr>
        <w:t>月发布了一项“反卖淫协调战略”，旨在消除卖淫活动产生的危害。该战略对有关卖淫活动无法避免、已成定局的观点提出挑战，旨在减少一切形式的商业性剥削。该战略的重点是通过以下途径达到瓦解性交易市场的目的：预防强迫他人从事卖淫，尤其是儿童和青少年；帮助从事卖淫活动的人寻找出路；确保将那些控制、强迫或操纵他人从事卖淫的人绳之以法。</w:t>
      </w:r>
    </w:p>
    <w:p w:rsidR="00E86ED0" w:rsidRDefault="00E86ED0">
      <w:pPr>
        <w:tabs>
          <w:tab w:val="left" w:pos="630"/>
        </w:tabs>
        <w:spacing w:after="240" w:line="360" w:lineRule="exact"/>
        <w:rPr>
          <w:rFonts w:hint="eastAsia"/>
        </w:rPr>
      </w:pPr>
      <w:r>
        <w:rPr>
          <w:rFonts w:hint="eastAsia"/>
        </w:rPr>
        <w:t>301.</w:t>
      </w:r>
      <w:r>
        <w:tab/>
      </w:r>
      <w:r>
        <w:rPr>
          <w:rFonts w:hint="eastAsia"/>
        </w:rPr>
        <w:t>今年工作中与该战略有关的主要部分包括计划修订《保障卖淫儿童权益指南》以及为特别支助项目和地方合作机构提供指导和建议，以增加接受戒毒治疗和其他服务的机会。</w:t>
      </w:r>
    </w:p>
    <w:p w:rsidR="00E86ED0" w:rsidRDefault="00E86ED0">
      <w:pPr>
        <w:tabs>
          <w:tab w:val="left" w:pos="630"/>
        </w:tabs>
        <w:spacing w:after="240" w:line="360" w:lineRule="exact"/>
        <w:rPr>
          <w:rFonts w:hint="eastAsia"/>
        </w:rPr>
      </w:pPr>
      <w:r>
        <w:rPr>
          <w:rFonts w:hint="eastAsia"/>
        </w:rPr>
        <w:t>302.</w:t>
      </w:r>
      <w:r>
        <w:tab/>
      </w:r>
      <w:r>
        <w:rPr>
          <w:rFonts w:hint="eastAsia"/>
        </w:rPr>
        <w:t>苏格兰行政院发布了一项打击卖淫活动指南，以指导地方政府和社区合作机构开展相关工作。苏格兰议会创设了一些新罪名，规定以卖淫为目的而</w:t>
      </w:r>
      <w:r>
        <w:t>兜客或游荡兜客</w:t>
      </w:r>
      <w:r>
        <w:rPr>
          <w:rFonts w:hint="eastAsia"/>
        </w:rPr>
        <w:t>为犯罪。关于吸毒与卖淫之间的联系，请参考第</w:t>
      </w:r>
      <w:r>
        <w:rPr>
          <w:rFonts w:hint="eastAsia"/>
        </w:rPr>
        <w:t>12</w:t>
      </w:r>
      <w:r>
        <w:rPr>
          <w:rFonts w:hint="eastAsia"/>
        </w:rPr>
        <w:t>条。</w:t>
      </w:r>
    </w:p>
    <w:p w:rsidR="00E86ED0" w:rsidRDefault="00E86ED0">
      <w:pPr>
        <w:pStyle w:val="H1"/>
        <w:spacing w:before="120"/>
        <w:rPr>
          <w:rFonts w:hint="eastAsia"/>
          <w:snapToGrid w:val="0"/>
        </w:rPr>
      </w:pPr>
      <w:r>
        <w:rPr>
          <w:rFonts w:hint="eastAsia"/>
          <w:snapToGrid w:val="0"/>
        </w:rPr>
        <w:t>通过立法抵制极度色情作品</w:t>
      </w:r>
    </w:p>
    <w:p w:rsidR="00E86ED0" w:rsidRDefault="00E86ED0">
      <w:pPr>
        <w:tabs>
          <w:tab w:val="left" w:pos="630"/>
        </w:tabs>
        <w:spacing w:after="240" w:line="360" w:lineRule="exact"/>
        <w:rPr>
          <w:rFonts w:hint="eastAsia"/>
          <w:color w:val="000000"/>
        </w:rPr>
      </w:pPr>
      <w:r>
        <w:rPr>
          <w:rFonts w:hint="eastAsia"/>
          <w:color w:val="000000"/>
        </w:rPr>
        <w:t>303.</w:t>
      </w:r>
      <w:r>
        <w:rPr>
          <w:color w:val="000000"/>
        </w:rPr>
        <w:tab/>
      </w:r>
      <w:r>
        <w:rPr>
          <w:rFonts w:hint="eastAsia"/>
          <w:color w:val="000000"/>
        </w:rPr>
        <w:t>英国政府计划通过立法，将持有少数种类描写极度性暴力和其他淫秽资料的色情图片的行为规定为犯罪。按照</w:t>
      </w:r>
      <w:r>
        <w:rPr>
          <w:rFonts w:hint="eastAsia"/>
          <w:color w:val="000000"/>
        </w:rPr>
        <w:t>1959</w:t>
      </w:r>
      <w:r>
        <w:rPr>
          <w:rFonts w:hint="eastAsia"/>
          <w:color w:val="000000"/>
        </w:rPr>
        <w:t>年《淫秽出版物法》的规定，在英国境内出版和传播上述禁令所涉及的资料本身就是非法的。通过互联网从国外获得这种资料变得越来越容易了。这部新法律将确保在互联网上持有以及实际持有暴力和极度色情作品的行为均为非法。</w:t>
      </w:r>
    </w:p>
    <w:p w:rsidR="00E86ED0" w:rsidRDefault="00E86ED0">
      <w:pPr>
        <w:pStyle w:val="HCh"/>
        <w:spacing w:after="120"/>
        <w:jc w:val="center"/>
        <w:rPr>
          <w:rFonts w:hint="eastAsia"/>
          <w:snapToGrid w:val="0"/>
        </w:rPr>
      </w:pPr>
      <w:r>
        <w:rPr>
          <w:rFonts w:hint="eastAsia"/>
          <w:snapToGrid w:val="0"/>
        </w:rPr>
        <w:t>第7条：妇女参与政治事务和公共事务</w:t>
      </w:r>
    </w:p>
    <w:p w:rsidR="00E86ED0" w:rsidRDefault="00E86ED0">
      <w:pPr>
        <w:pStyle w:val="H1"/>
        <w:spacing w:before="120"/>
        <w:rPr>
          <w:rFonts w:hint="eastAsia"/>
          <w:snapToGrid w:val="0"/>
        </w:rPr>
      </w:pPr>
      <w:r>
        <w:rPr>
          <w:rFonts w:hint="eastAsia"/>
          <w:snapToGrid w:val="0"/>
        </w:rPr>
        <w:t>让更多妇女参政</w:t>
      </w:r>
    </w:p>
    <w:p w:rsidR="00E86ED0" w:rsidRDefault="00E86ED0">
      <w:pPr>
        <w:pStyle w:val="H2"/>
        <w:tabs>
          <w:tab w:val="left" w:pos="630"/>
        </w:tabs>
        <w:rPr>
          <w:rFonts w:hint="eastAsia"/>
          <w:snapToGrid w:val="0"/>
          <w:lang w:val="en-US"/>
        </w:rPr>
      </w:pPr>
      <w:r>
        <w:rPr>
          <w:rFonts w:hint="eastAsia"/>
          <w:snapToGrid w:val="0"/>
          <w:lang w:val="en-US"/>
        </w:rPr>
        <w:t>威斯敏斯特</w:t>
      </w:r>
    </w:p>
    <w:p w:rsidR="00E86ED0" w:rsidRDefault="00E86ED0">
      <w:pPr>
        <w:tabs>
          <w:tab w:val="left" w:pos="630"/>
        </w:tabs>
        <w:spacing w:after="240" w:line="340" w:lineRule="exact"/>
        <w:rPr>
          <w:rFonts w:hint="eastAsia"/>
        </w:rPr>
      </w:pPr>
      <w:r>
        <w:rPr>
          <w:rFonts w:hint="eastAsia"/>
        </w:rPr>
        <w:t>304.</w:t>
      </w:r>
      <w:r>
        <w:tab/>
      </w:r>
      <w:r>
        <w:rPr>
          <w:rFonts w:hint="eastAsia"/>
        </w:rPr>
        <w:t>2002</w:t>
      </w:r>
      <w:r>
        <w:rPr>
          <w:rFonts w:hint="eastAsia"/>
        </w:rPr>
        <w:t>年，政府出台了《禁止性别歧视（选举候选人）法案》，允许采取积极措施，提高妇女的参与率。该法的效果正在显现，人数正不断上升，尤其是在利用这些措施的党派。截止到</w:t>
      </w:r>
      <w:r>
        <w:rPr>
          <w:rFonts w:hint="eastAsia"/>
        </w:rPr>
        <w:t>2007</w:t>
      </w:r>
      <w:r>
        <w:rPr>
          <w:rFonts w:hint="eastAsia"/>
        </w:rPr>
        <w:t>年</w:t>
      </w:r>
      <w:r>
        <w:rPr>
          <w:rFonts w:hint="eastAsia"/>
        </w:rPr>
        <w:t>1</w:t>
      </w:r>
      <w:r>
        <w:rPr>
          <w:rFonts w:hint="eastAsia"/>
        </w:rPr>
        <w:t>月，下议院共有</w:t>
      </w:r>
      <w:r>
        <w:rPr>
          <w:rFonts w:hint="eastAsia"/>
        </w:rPr>
        <w:t>646</w:t>
      </w:r>
      <w:r>
        <w:rPr>
          <w:rFonts w:hint="eastAsia"/>
        </w:rPr>
        <w:t>名议员，其中有</w:t>
      </w:r>
      <w:r>
        <w:rPr>
          <w:rFonts w:hint="eastAsia"/>
        </w:rPr>
        <w:t>126</w:t>
      </w:r>
      <w:r>
        <w:rPr>
          <w:rFonts w:hint="eastAsia"/>
        </w:rPr>
        <w:t>名女议员（</w:t>
      </w:r>
      <w:r>
        <w:rPr>
          <w:rFonts w:hint="eastAsia"/>
        </w:rPr>
        <w:t>19.5%</w:t>
      </w:r>
      <w:r>
        <w:rPr>
          <w:rFonts w:hint="eastAsia"/>
        </w:rPr>
        <w:t>）。上议院的比例与此相似，在</w:t>
      </w:r>
      <w:r>
        <w:rPr>
          <w:rFonts w:hint="eastAsia"/>
        </w:rPr>
        <w:t>748</w:t>
      </w:r>
      <w:r>
        <w:rPr>
          <w:rFonts w:hint="eastAsia"/>
        </w:rPr>
        <w:t>名议员中有</w:t>
      </w:r>
      <w:r>
        <w:rPr>
          <w:rFonts w:hint="eastAsia"/>
        </w:rPr>
        <w:t>142</w:t>
      </w:r>
      <w:r>
        <w:rPr>
          <w:rFonts w:hint="eastAsia"/>
        </w:rPr>
        <w:t>名女议员（</w:t>
      </w:r>
      <w:r>
        <w:rPr>
          <w:rFonts w:hint="eastAsia"/>
        </w:rPr>
        <w:t>19%</w:t>
      </w:r>
      <w:r>
        <w:rPr>
          <w:rFonts w:hint="eastAsia"/>
        </w:rPr>
        <w:t>）。在内阁中，</w:t>
      </w:r>
      <w:r>
        <w:rPr>
          <w:rFonts w:hint="eastAsia"/>
        </w:rPr>
        <w:t>23</w:t>
      </w:r>
      <w:r>
        <w:rPr>
          <w:rFonts w:hint="eastAsia"/>
        </w:rPr>
        <w:t>名阁员中有</w:t>
      </w:r>
      <w:r>
        <w:rPr>
          <w:rFonts w:hint="eastAsia"/>
        </w:rPr>
        <w:t>8</w:t>
      </w:r>
      <w:r>
        <w:rPr>
          <w:rFonts w:hint="eastAsia"/>
        </w:rPr>
        <w:t>名是女性，占</w:t>
      </w:r>
      <w:r>
        <w:rPr>
          <w:rFonts w:hint="eastAsia"/>
        </w:rPr>
        <w:t>34.8%</w:t>
      </w:r>
      <w:r>
        <w:rPr>
          <w:rFonts w:hint="eastAsia"/>
        </w:rPr>
        <w:t>。有两名少数民族女议员。</w:t>
      </w:r>
      <w:r>
        <w:rPr>
          <w:rFonts w:hint="eastAsia"/>
        </w:rPr>
        <w:t xml:space="preserve">  </w:t>
      </w:r>
    </w:p>
    <w:p w:rsidR="00E86ED0" w:rsidRDefault="00E86ED0">
      <w:pPr>
        <w:pStyle w:val="H2"/>
        <w:tabs>
          <w:tab w:val="left" w:pos="630"/>
        </w:tabs>
        <w:spacing w:line="340" w:lineRule="exact"/>
        <w:rPr>
          <w:rFonts w:hint="eastAsia"/>
          <w:snapToGrid w:val="0"/>
          <w:lang w:val="en-US"/>
        </w:rPr>
      </w:pPr>
      <w:r>
        <w:rPr>
          <w:rFonts w:hint="eastAsia"/>
          <w:snapToGrid w:val="0"/>
          <w:lang w:val="en-US"/>
        </w:rPr>
        <w:t>欧洲</w:t>
      </w:r>
    </w:p>
    <w:p w:rsidR="00E86ED0" w:rsidRDefault="00E86ED0">
      <w:pPr>
        <w:tabs>
          <w:tab w:val="left" w:pos="630"/>
        </w:tabs>
        <w:spacing w:after="240" w:line="340" w:lineRule="exact"/>
        <w:rPr>
          <w:rFonts w:hint="eastAsia"/>
        </w:rPr>
      </w:pPr>
      <w:r>
        <w:rPr>
          <w:rFonts w:hint="eastAsia"/>
        </w:rPr>
        <w:t>305.</w:t>
      </w:r>
      <w:r>
        <w:tab/>
      </w:r>
      <w:r>
        <w:rPr>
          <w:rFonts w:hint="eastAsia"/>
        </w:rPr>
        <w:t>欧洲议会共有</w:t>
      </w:r>
      <w:r>
        <w:rPr>
          <w:rFonts w:hint="eastAsia"/>
        </w:rPr>
        <w:t>78</w:t>
      </w:r>
      <w:r>
        <w:rPr>
          <w:rFonts w:hint="eastAsia"/>
        </w:rPr>
        <w:t>名英国籍议员，其中</w:t>
      </w:r>
      <w:r>
        <w:rPr>
          <w:rFonts w:hint="eastAsia"/>
        </w:rPr>
        <w:t>20</w:t>
      </w:r>
      <w:r>
        <w:rPr>
          <w:rFonts w:hint="eastAsia"/>
        </w:rPr>
        <w:t>人是女性（</w:t>
      </w:r>
      <w:r>
        <w:rPr>
          <w:rFonts w:hint="eastAsia"/>
        </w:rPr>
        <w:t>25.6%</w:t>
      </w:r>
      <w:r>
        <w:rPr>
          <w:rFonts w:hint="eastAsia"/>
        </w:rPr>
        <w:t>）。</w:t>
      </w:r>
      <w:r>
        <w:rPr>
          <w:rFonts w:hint="eastAsia"/>
        </w:rPr>
        <w:t xml:space="preserve"> </w:t>
      </w:r>
    </w:p>
    <w:p w:rsidR="00E86ED0" w:rsidRDefault="00E86ED0">
      <w:pPr>
        <w:pStyle w:val="H2"/>
        <w:tabs>
          <w:tab w:val="left" w:pos="630"/>
        </w:tabs>
        <w:spacing w:line="340" w:lineRule="exact"/>
        <w:rPr>
          <w:rFonts w:hint="eastAsia"/>
          <w:snapToGrid w:val="0"/>
          <w:lang w:val="en-US"/>
        </w:rPr>
      </w:pPr>
      <w:r>
        <w:rPr>
          <w:rFonts w:hint="eastAsia"/>
          <w:snapToGrid w:val="0"/>
          <w:lang w:val="en-US"/>
        </w:rPr>
        <w:t xml:space="preserve">北爱尔兰议会 </w:t>
      </w:r>
    </w:p>
    <w:p w:rsidR="00E86ED0" w:rsidRDefault="00E86ED0">
      <w:pPr>
        <w:tabs>
          <w:tab w:val="left" w:pos="630"/>
        </w:tabs>
        <w:spacing w:after="240" w:line="340" w:lineRule="exact"/>
        <w:rPr>
          <w:rFonts w:hint="eastAsia"/>
        </w:rPr>
      </w:pPr>
      <w:r>
        <w:rPr>
          <w:rFonts w:hint="eastAsia"/>
        </w:rPr>
        <w:t>306.</w:t>
      </w:r>
      <w:r>
        <w:tab/>
      </w:r>
      <w:r>
        <w:rPr>
          <w:rFonts w:hint="eastAsia"/>
        </w:rPr>
        <w:t>作为《北爱尔兰和平协议》的一部分，北爱尔兰各政治派别承认妇女拥有全面而平等的参政权。在</w:t>
      </w:r>
      <w:r>
        <w:rPr>
          <w:rFonts w:hint="eastAsia"/>
        </w:rPr>
        <w:t>2003</w:t>
      </w:r>
      <w:r>
        <w:rPr>
          <w:rFonts w:hint="eastAsia"/>
        </w:rPr>
        <w:t>年选举中，女议员人数由</w:t>
      </w:r>
      <w:r>
        <w:rPr>
          <w:rFonts w:hint="eastAsia"/>
        </w:rPr>
        <w:t>15</w:t>
      </w:r>
      <w:r>
        <w:rPr>
          <w:rFonts w:hint="eastAsia"/>
        </w:rPr>
        <w:t>人增加到</w:t>
      </w:r>
      <w:r>
        <w:rPr>
          <w:rFonts w:hint="eastAsia"/>
        </w:rPr>
        <w:t>18</w:t>
      </w:r>
      <w:r>
        <w:rPr>
          <w:rFonts w:hint="eastAsia"/>
        </w:rPr>
        <w:t>人。</w:t>
      </w:r>
      <w:r>
        <w:rPr>
          <w:rFonts w:hint="eastAsia"/>
        </w:rPr>
        <w:t>2004</w:t>
      </w:r>
      <w:r>
        <w:rPr>
          <w:rFonts w:hint="eastAsia"/>
        </w:rPr>
        <w:t>年，首位女性当选为欧洲议会议员（</w:t>
      </w:r>
      <w:r>
        <w:rPr>
          <w:rFonts w:hint="eastAsia"/>
        </w:rPr>
        <w:t>MEP</w:t>
      </w:r>
      <w:r>
        <w:rPr>
          <w:rFonts w:hint="eastAsia"/>
        </w:rPr>
        <w:t>）。</w:t>
      </w:r>
      <w:r>
        <w:rPr>
          <w:rFonts w:hint="eastAsia"/>
        </w:rPr>
        <w:t>2006</w:t>
      </w:r>
      <w:r>
        <w:rPr>
          <w:rFonts w:hint="eastAsia"/>
        </w:rPr>
        <w:t>年</w:t>
      </w:r>
      <w:r>
        <w:rPr>
          <w:rFonts w:hint="eastAsia"/>
        </w:rPr>
        <w:t>11</w:t>
      </w:r>
      <w:r>
        <w:rPr>
          <w:rFonts w:hint="eastAsia"/>
        </w:rPr>
        <w:t>月，北爱尔兰事务大臣召集会议，鼓励妇女参与政治事务和公共事务，并将推动此次会议上提出的某些问题。</w:t>
      </w:r>
    </w:p>
    <w:p w:rsidR="00E86ED0" w:rsidRDefault="00E86ED0">
      <w:pPr>
        <w:pStyle w:val="H2"/>
        <w:tabs>
          <w:tab w:val="left" w:pos="630"/>
        </w:tabs>
        <w:spacing w:line="340" w:lineRule="exact"/>
        <w:rPr>
          <w:rFonts w:hint="eastAsia"/>
          <w:snapToGrid w:val="0"/>
          <w:lang w:val="en-US"/>
        </w:rPr>
      </w:pPr>
      <w:r>
        <w:rPr>
          <w:rFonts w:hint="eastAsia"/>
          <w:snapToGrid w:val="0"/>
          <w:lang w:val="en-US"/>
        </w:rPr>
        <w:t xml:space="preserve">苏格兰议会 </w:t>
      </w:r>
    </w:p>
    <w:p w:rsidR="00E86ED0" w:rsidRDefault="00E86ED0">
      <w:pPr>
        <w:tabs>
          <w:tab w:val="left" w:pos="630"/>
        </w:tabs>
        <w:spacing w:after="240" w:line="340" w:lineRule="exact"/>
        <w:rPr>
          <w:rFonts w:hint="eastAsia"/>
        </w:rPr>
      </w:pPr>
      <w:r>
        <w:rPr>
          <w:rFonts w:hint="eastAsia"/>
        </w:rPr>
        <w:t>307.</w:t>
      </w:r>
      <w:r>
        <w:tab/>
      </w:r>
      <w:r>
        <w:rPr>
          <w:rFonts w:hint="eastAsia"/>
        </w:rPr>
        <w:t>继</w:t>
      </w:r>
      <w:r>
        <w:rPr>
          <w:rFonts w:hint="eastAsia"/>
        </w:rPr>
        <w:t>2003</w:t>
      </w:r>
      <w:r>
        <w:rPr>
          <w:rFonts w:hint="eastAsia"/>
        </w:rPr>
        <w:t>年</w:t>
      </w:r>
      <w:r>
        <w:rPr>
          <w:rFonts w:hint="eastAsia"/>
        </w:rPr>
        <w:t>5</w:t>
      </w:r>
      <w:r>
        <w:rPr>
          <w:rFonts w:hint="eastAsia"/>
        </w:rPr>
        <w:t>月选举后，苏格兰议会议员（</w:t>
      </w:r>
      <w:r>
        <w:rPr>
          <w:rFonts w:hint="eastAsia"/>
        </w:rPr>
        <w:t>MSPs</w:t>
      </w:r>
      <w:r>
        <w:rPr>
          <w:rFonts w:hint="eastAsia"/>
        </w:rPr>
        <w:t>）中的女性人数由</w:t>
      </w:r>
      <w:r>
        <w:rPr>
          <w:rFonts w:hint="eastAsia"/>
        </w:rPr>
        <w:t>48</w:t>
      </w:r>
      <w:r>
        <w:rPr>
          <w:rFonts w:hint="eastAsia"/>
        </w:rPr>
        <w:t>人增加到</w:t>
      </w:r>
      <w:r>
        <w:rPr>
          <w:rFonts w:hint="eastAsia"/>
        </w:rPr>
        <w:t>51</w:t>
      </w:r>
      <w:r>
        <w:rPr>
          <w:rFonts w:hint="eastAsia"/>
        </w:rPr>
        <w:t>人（占苏格兰议会议员总数的</w:t>
      </w:r>
      <w:r>
        <w:rPr>
          <w:rFonts w:hint="eastAsia"/>
        </w:rPr>
        <w:t>39.5%</w:t>
      </w:r>
      <w:r>
        <w:rPr>
          <w:rFonts w:hint="eastAsia"/>
        </w:rPr>
        <w:t>）。</w:t>
      </w:r>
      <w:r>
        <w:rPr>
          <w:rFonts w:hint="eastAsia"/>
        </w:rPr>
        <w:t>73</w:t>
      </w:r>
      <w:r>
        <w:rPr>
          <w:rFonts w:hint="eastAsia"/>
        </w:rPr>
        <w:t>名选区议员中有</w:t>
      </w:r>
      <w:r>
        <w:rPr>
          <w:rFonts w:hint="eastAsia"/>
        </w:rPr>
        <w:t>30</w:t>
      </w:r>
      <w:r>
        <w:rPr>
          <w:rFonts w:hint="eastAsia"/>
        </w:rPr>
        <w:t>名女性（</w:t>
      </w:r>
      <w:r>
        <w:rPr>
          <w:rFonts w:hint="eastAsia"/>
        </w:rPr>
        <w:t>41.1%</w:t>
      </w:r>
      <w:r>
        <w:rPr>
          <w:rFonts w:hint="eastAsia"/>
        </w:rPr>
        <w:t>）；</w:t>
      </w:r>
      <w:r>
        <w:rPr>
          <w:rFonts w:hint="eastAsia"/>
        </w:rPr>
        <w:t>56</w:t>
      </w:r>
      <w:r>
        <w:rPr>
          <w:rFonts w:hint="eastAsia"/>
        </w:rPr>
        <w:t>名地区议员中有</w:t>
      </w:r>
      <w:r>
        <w:rPr>
          <w:rFonts w:hint="eastAsia"/>
        </w:rPr>
        <w:t>21</w:t>
      </w:r>
      <w:r>
        <w:rPr>
          <w:rFonts w:hint="eastAsia"/>
        </w:rPr>
        <w:t>名女性（</w:t>
      </w:r>
      <w:r>
        <w:rPr>
          <w:rFonts w:hint="eastAsia"/>
        </w:rPr>
        <w:t>37.5%</w:t>
      </w:r>
      <w:r>
        <w:rPr>
          <w:rFonts w:hint="eastAsia"/>
        </w:rPr>
        <w:t>），较</w:t>
      </w:r>
      <w:r>
        <w:rPr>
          <w:rFonts w:hint="eastAsia"/>
        </w:rPr>
        <w:t>1999</w:t>
      </w:r>
      <w:r>
        <w:rPr>
          <w:rFonts w:hint="eastAsia"/>
        </w:rPr>
        <w:t>年增加了</w:t>
      </w:r>
      <w:r>
        <w:rPr>
          <w:rFonts w:hint="eastAsia"/>
        </w:rPr>
        <w:t>5.4%</w:t>
      </w:r>
      <w:r>
        <w:rPr>
          <w:rFonts w:hint="eastAsia"/>
        </w:rPr>
        <w:t>。目前内阁中有四名女大臣。</w:t>
      </w:r>
      <w:r>
        <w:rPr>
          <w:rFonts w:hint="eastAsia"/>
        </w:rPr>
        <w:t xml:space="preserve"> </w:t>
      </w:r>
    </w:p>
    <w:p w:rsidR="00E86ED0" w:rsidRDefault="00E86ED0">
      <w:pPr>
        <w:pStyle w:val="H2"/>
        <w:tabs>
          <w:tab w:val="left" w:pos="630"/>
        </w:tabs>
        <w:spacing w:line="340" w:lineRule="exact"/>
        <w:rPr>
          <w:rFonts w:hint="eastAsia"/>
          <w:snapToGrid w:val="0"/>
          <w:lang w:val="en-US"/>
        </w:rPr>
      </w:pPr>
      <w:r>
        <w:rPr>
          <w:rFonts w:hint="eastAsia"/>
          <w:snapToGrid w:val="0"/>
          <w:lang w:val="en-US"/>
        </w:rPr>
        <w:t xml:space="preserve">威尔士国民议会 </w:t>
      </w:r>
    </w:p>
    <w:p w:rsidR="00E86ED0" w:rsidRDefault="00E86ED0">
      <w:pPr>
        <w:tabs>
          <w:tab w:val="left" w:pos="630"/>
        </w:tabs>
        <w:spacing w:after="240" w:line="340" w:lineRule="exact"/>
        <w:rPr>
          <w:rFonts w:hint="eastAsia"/>
        </w:rPr>
      </w:pPr>
      <w:r>
        <w:rPr>
          <w:rFonts w:hint="eastAsia"/>
        </w:rPr>
        <w:t>308.</w:t>
      </w:r>
      <w:r>
        <w:tab/>
      </w:r>
      <w:r>
        <w:rPr>
          <w:rFonts w:hint="eastAsia"/>
        </w:rPr>
        <w:t>威尔士国民议会中有</w:t>
      </w:r>
      <w:r>
        <w:rPr>
          <w:rFonts w:hint="eastAsia"/>
        </w:rPr>
        <w:t>60</w:t>
      </w:r>
      <w:r>
        <w:rPr>
          <w:rFonts w:hint="eastAsia"/>
        </w:rPr>
        <w:t>名通过选举产生的议员。</w:t>
      </w:r>
      <w:r>
        <w:rPr>
          <w:rFonts w:hint="eastAsia"/>
        </w:rPr>
        <w:t>2006</w:t>
      </w:r>
      <w:r>
        <w:rPr>
          <w:rFonts w:hint="eastAsia"/>
        </w:rPr>
        <w:t>年</w:t>
      </w:r>
      <w:r>
        <w:rPr>
          <w:rFonts w:hint="eastAsia"/>
        </w:rPr>
        <w:t>12</w:t>
      </w:r>
      <w:r>
        <w:rPr>
          <w:rFonts w:hint="eastAsia"/>
        </w:rPr>
        <w:t>月，国民议会中的女议员所占比例为</w:t>
      </w:r>
      <w:r>
        <w:rPr>
          <w:rFonts w:hint="eastAsia"/>
        </w:rPr>
        <w:t>60</w:t>
      </w:r>
      <w:r>
        <w:rPr>
          <w:rFonts w:hint="eastAsia"/>
        </w:rPr>
        <w:t>名议员中有</w:t>
      </w:r>
      <w:r>
        <w:rPr>
          <w:rFonts w:hint="eastAsia"/>
        </w:rPr>
        <w:t>31</w:t>
      </w:r>
      <w:r>
        <w:rPr>
          <w:rFonts w:hint="eastAsia"/>
        </w:rPr>
        <w:t>名是女性（</w:t>
      </w:r>
      <w:r>
        <w:rPr>
          <w:rFonts w:hint="eastAsia"/>
        </w:rPr>
        <w:t>51.7%</w:t>
      </w:r>
      <w:r>
        <w:rPr>
          <w:rFonts w:hint="eastAsia"/>
        </w:rPr>
        <w:t>）。</w:t>
      </w:r>
      <w:r>
        <w:rPr>
          <w:rFonts w:hint="eastAsia"/>
        </w:rPr>
        <w:t>9</w:t>
      </w:r>
      <w:r>
        <w:rPr>
          <w:rFonts w:hint="eastAsia"/>
        </w:rPr>
        <w:t>名内阁大臣中有</w:t>
      </w:r>
      <w:r>
        <w:rPr>
          <w:rFonts w:hint="eastAsia"/>
        </w:rPr>
        <w:t>4</w:t>
      </w:r>
      <w:r>
        <w:rPr>
          <w:rFonts w:hint="eastAsia"/>
        </w:rPr>
        <w:t>名是女性（</w:t>
      </w:r>
      <w:r>
        <w:rPr>
          <w:rFonts w:hint="eastAsia"/>
        </w:rPr>
        <w:t>44.4%</w:t>
      </w:r>
      <w:r>
        <w:rPr>
          <w:rFonts w:hint="eastAsia"/>
        </w:rPr>
        <w:t>）。</w:t>
      </w:r>
    </w:p>
    <w:p w:rsidR="00E86ED0" w:rsidRDefault="00E86ED0">
      <w:pPr>
        <w:pStyle w:val="H2"/>
        <w:tabs>
          <w:tab w:val="left" w:pos="630"/>
        </w:tabs>
        <w:rPr>
          <w:rFonts w:hint="eastAsia"/>
          <w:snapToGrid w:val="0"/>
          <w:lang w:val="en-US"/>
        </w:rPr>
      </w:pPr>
      <w:r>
        <w:rPr>
          <w:rFonts w:hint="eastAsia"/>
          <w:snapToGrid w:val="0"/>
          <w:lang w:val="en-US"/>
        </w:rPr>
        <w:t>地方议会</w:t>
      </w:r>
    </w:p>
    <w:p w:rsidR="00E86ED0" w:rsidRDefault="00E86ED0">
      <w:pPr>
        <w:tabs>
          <w:tab w:val="left" w:pos="630"/>
        </w:tabs>
        <w:spacing w:after="240" w:line="360" w:lineRule="exact"/>
        <w:rPr>
          <w:rFonts w:hint="eastAsia"/>
          <w:bCs/>
        </w:rPr>
      </w:pPr>
      <w:r>
        <w:rPr>
          <w:rFonts w:hint="eastAsia"/>
          <w:bCs/>
        </w:rPr>
        <w:t>309.</w:t>
      </w:r>
      <w:r>
        <w:rPr>
          <w:bCs/>
        </w:rPr>
        <w:tab/>
      </w:r>
      <w:r>
        <w:rPr>
          <w:rFonts w:hint="eastAsia"/>
          <w:bCs/>
        </w:rPr>
        <w:t>地方女议员的比例逐渐增加。</w:t>
      </w:r>
      <w:r>
        <w:rPr>
          <w:rFonts w:hint="eastAsia"/>
          <w:bCs/>
        </w:rPr>
        <w:t>2004</w:t>
      </w:r>
      <w:r>
        <w:rPr>
          <w:rFonts w:hint="eastAsia"/>
          <w:bCs/>
        </w:rPr>
        <w:t>年的数据显示，在英格兰，</w:t>
      </w:r>
      <w:r>
        <w:rPr>
          <w:rFonts w:hint="eastAsia"/>
          <w:bCs/>
        </w:rPr>
        <w:t xml:space="preserve"> 29%</w:t>
      </w:r>
      <w:r>
        <w:rPr>
          <w:rFonts w:hint="eastAsia"/>
          <w:bCs/>
        </w:rPr>
        <w:t>的议员是女性，较之成年人的女性比例大约为</w:t>
      </w:r>
      <w:r>
        <w:rPr>
          <w:rFonts w:hint="eastAsia"/>
          <w:bCs/>
        </w:rPr>
        <w:t>52%</w:t>
      </w:r>
      <w:r>
        <w:rPr>
          <w:rFonts w:hint="eastAsia"/>
          <w:bCs/>
        </w:rPr>
        <w:t>。继</w:t>
      </w:r>
      <w:r>
        <w:rPr>
          <w:rFonts w:hint="eastAsia"/>
          <w:bCs/>
        </w:rPr>
        <w:t>2006</w:t>
      </w:r>
      <w:r>
        <w:rPr>
          <w:rFonts w:hint="eastAsia"/>
          <w:bCs/>
        </w:rPr>
        <w:t>年《地方政府白皮书》</w:t>
      </w:r>
      <w:r>
        <w:rPr>
          <w:rStyle w:val="FootnoteReference"/>
          <w:rFonts w:ascii="KaiTi_GB2312" w:eastAsia="KaiTi_GB2312" w:hAnsi="NSimSun" w:hint="eastAsia"/>
          <w:sz w:val="28"/>
          <w:szCs w:val="28"/>
          <w:lang w:eastAsia="en-GB"/>
        </w:rPr>
        <w:footnoteReference w:id="5"/>
      </w:r>
      <w:r>
        <w:rPr>
          <w:rFonts w:hint="eastAsia"/>
          <w:bCs/>
        </w:rPr>
        <w:t>发表后，政府于</w:t>
      </w:r>
      <w:r>
        <w:rPr>
          <w:rFonts w:hint="eastAsia"/>
          <w:bCs/>
        </w:rPr>
        <w:t>2007</w:t>
      </w:r>
      <w:r>
        <w:rPr>
          <w:rFonts w:hint="eastAsia"/>
          <w:bCs/>
        </w:rPr>
        <w:t>年</w:t>
      </w:r>
      <w:r>
        <w:rPr>
          <w:rFonts w:hint="eastAsia"/>
          <w:bCs/>
        </w:rPr>
        <w:t>2</w:t>
      </w:r>
      <w:r>
        <w:rPr>
          <w:rFonts w:hint="eastAsia"/>
          <w:bCs/>
        </w:rPr>
        <w:t>月设立了地方议员委员会</w:t>
      </w:r>
      <w:r>
        <w:rPr>
          <w:rFonts w:hint="eastAsia"/>
        </w:rPr>
        <w:t>。它正与地方企业合作，共同致力于创造更多的非全时和弹性工作，鼓励雇主规定休假以担任议员。它还审议了所需要的承诺时间，地方会议时间表，并鼓励议会考虑提供更好的儿童保育支持。它将于</w:t>
      </w:r>
      <w:r>
        <w:rPr>
          <w:rFonts w:hint="eastAsia"/>
        </w:rPr>
        <w:t>2007</w:t>
      </w:r>
      <w:r>
        <w:rPr>
          <w:rFonts w:hint="eastAsia"/>
        </w:rPr>
        <w:t>年</w:t>
      </w:r>
      <w:r>
        <w:rPr>
          <w:rFonts w:hint="eastAsia"/>
        </w:rPr>
        <w:t>11</w:t>
      </w:r>
      <w:r>
        <w:rPr>
          <w:rFonts w:hint="eastAsia"/>
        </w:rPr>
        <w:t>月提交报告。</w:t>
      </w:r>
      <w:r>
        <w:rPr>
          <w:rFonts w:hint="eastAsia"/>
          <w:lang w:val="en"/>
        </w:rPr>
        <w:t xml:space="preserve"> </w:t>
      </w:r>
    </w:p>
    <w:p w:rsidR="00E86ED0" w:rsidRDefault="00E86ED0">
      <w:pPr>
        <w:pStyle w:val="H2"/>
        <w:tabs>
          <w:tab w:val="left" w:pos="630"/>
        </w:tabs>
        <w:rPr>
          <w:rFonts w:hint="eastAsia"/>
          <w:snapToGrid w:val="0"/>
          <w:lang w:val="en-US"/>
        </w:rPr>
      </w:pPr>
      <w:r>
        <w:rPr>
          <w:rFonts w:hint="eastAsia"/>
          <w:snapToGrid w:val="0"/>
          <w:lang w:val="en-US"/>
        </w:rPr>
        <w:t>鼓励妇女参加地方议员竞选</w:t>
      </w:r>
    </w:p>
    <w:p w:rsidR="00E86ED0" w:rsidRDefault="00E86ED0">
      <w:pPr>
        <w:tabs>
          <w:tab w:val="left" w:pos="630"/>
        </w:tabs>
        <w:spacing w:after="240" w:line="360" w:lineRule="exact"/>
        <w:rPr>
          <w:rFonts w:hint="eastAsia"/>
        </w:rPr>
      </w:pPr>
      <w:r>
        <w:rPr>
          <w:rFonts w:hint="eastAsia"/>
        </w:rPr>
        <w:t>310.</w:t>
      </w:r>
      <w:r>
        <w:tab/>
      </w:r>
      <w:r>
        <w:rPr>
          <w:rFonts w:hint="eastAsia"/>
        </w:rPr>
        <w:t>鼓励更广泛阶层的人们参加地方议员竞选的其他倡议包括</w:t>
      </w:r>
      <w:r>
        <w:rPr>
          <w:rFonts w:hint="eastAsia"/>
        </w:rPr>
        <w:t xml:space="preserve">: </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2005</w:t>
      </w:r>
      <w:r>
        <w:rPr>
          <w:rFonts w:hint="eastAsia"/>
        </w:rPr>
        <w:t>年</w:t>
      </w:r>
      <w:r>
        <w:rPr>
          <w:rFonts w:hint="eastAsia"/>
        </w:rPr>
        <w:t>6</w:t>
      </w:r>
      <w:r>
        <w:rPr>
          <w:rFonts w:hint="eastAsia"/>
        </w:rPr>
        <w:t>月发起了一项名为“一起来，我们就能做到”的政府行动方案。该方案致力于让更多公民和社区有权参与公共政策的制定和消除对他们产生不利影响的问题。它把公民参与作为一个整体来考虑（而不是具体的选举政治），该倡议项下的各种工作包括：成年公民教育教学（“参与”倡议）、地方社区小组的能力建设工作（“邻里关系辅导方案”）以及努力支持地方政府更加有效地推动社区参与（公民先锋网）。见以下网址</w:t>
      </w:r>
      <w:r>
        <w:rPr>
          <w:rFonts w:hint="eastAsia"/>
        </w:rPr>
        <w:t>: www.takepart.org/assets/documents/take-part-</w:t>
      </w:r>
      <w:r>
        <w:t xml:space="preserve"> </w:t>
      </w:r>
      <w:r>
        <w:rPr>
          <w:rFonts w:hint="eastAsia"/>
        </w:rPr>
        <w:t>framework/</w:t>
      </w:r>
      <w:r>
        <w:rPr>
          <w:rFonts w:hint="eastAsia"/>
        </w:rPr>
        <w:t>；</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依照《</w:t>
      </w:r>
      <w:r>
        <w:rPr>
          <w:rFonts w:hint="eastAsia"/>
        </w:rPr>
        <w:t>2006</w:t>
      </w:r>
      <w:r>
        <w:rPr>
          <w:rFonts w:hint="eastAsia"/>
        </w:rPr>
        <w:t>年选举管理法案》第</w:t>
      </w:r>
      <w:r>
        <w:rPr>
          <w:rFonts w:hint="eastAsia"/>
        </w:rPr>
        <w:t>69</w:t>
      </w:r>
      <w:r>
        <w:rPr>
          <w:rFonts w:hint="eastAsia"/>
        </w:rPr>
        <w:t>项之规定，政府赋予地方选举官推动公民参与选举活动的新权力。第</w:t>
      </w:r>
      <w:r>
        <w:rPr>
          <w:rFonts w:hint="eastAsia"/>
        </w:rPr>
        <w:t>69</w:t>
      </w:r>
      <w:r>
        <w:rPr>
          <w:rFonts w:hint="eastAsia"/>
        </w:rPr>
        <w:t>项还规定，允许国务大臣代选举官开展这些工作，</w:t>
      </w:r>
      <w:r>
        <w:rPr>
          <w:rFonts w:hint="eastAsia"/>
        </w:rPr>
        <w:t>2007/2008</w:t>
      </w:r>
      <w:r>
        <w:rPr>
          <w:rFonts w:hint="eastAsia"/>
        </w:rPr>
        <w:t>财政年度，该领域拨款达</w:t>
      </w:r>
      <w:r>
        <w:rPr>
          <w:rFonts w:hint="eastAsia"/>
        </w:rPr>
        <w:t>250</w:t>
      </w:r>
      <w:r>
        <w:rPr>
          <w:rFonts w:hint="eastAsia"/>
        </w:rPr>
        <w:t>万英镑。</w:t>
      </w:r>
      <w:r>
        <w:rPr>
          <w:rFonts w:ascii="NSimSun" w:hint="eastAsia"/>
        </w:rPr>
        <w:t> </w:t>
      </w:r>
    </w:p>
    <w:p w:rsidR="00E86ED0" w:rsidRDefault="00E86ED0">
      <w:pPr>
        <w:pStyle w:val="H2"/>
        <w:tabs>
          <w:tab w:val="left" w:pos="630"/>
        </w:tabs>
        <w:rPr>
          <w:rFonts w:hint="eastAsia"/>
          <w:snapToGrid w:val="0"/>
          <w:lang w:val="en-US"/>
        </w:rPr>
      </w:pPr>
      <w:r>
        <w:rPr>
          <w:rFonts w:hint="eastAsia"/>
          <w:snapToGrid w:val="0"/>
          <w:lang w:val="en-US"/>
        </w:rPr>
        <w:t>利用《禁止歧视残疾人法案》促进多元化安排</w:t>
      </w:r>
    </w:p>
    <w:p w:rsidR="00E86ED0" w:rsidRDefault="00E86ED0">
      <w:pPr>
        <w:tabs>
          <w:tab w:val="left" w:pos="630"/>
        </w:tabs>
        <w:spacing w:after="240" w:line="360" w:lineRule="exact"/>
        <w:rPr>
          <w:rFonts w:hint="eastAsia"/>
        </w:rPr>
      </w:pPr>
      <w:r>
        <w:rPr>
          <w:rFonts w:hint="eastAsia"/>
        </w:rPr>
        <w:t>311.</w:t>
      </w:r>
      <w:r>
        <w:tab/>
      </w:r>
      <w:r>
        <w:rPr>
          <w:rFonts w:hint="eastAsia"/>
        </w:rPr>
        <w:t>自</w:t>
      </w:r>
      <w:r>
        <w:rPr>
          <w:rFonts w:hint="eastAsia"/>
        </w:rPr>
        <w:t>2006</w:t>
      </w:r>
      <w:r>
        <w:rPr>
          <w:rFonts w:hint="eastAsia"/>
        </w:rPr>
        <w:t>年</w:t>
      </w:r>
      <w:r>
        <w:rPr>
          <w:rFonts w:hint="eastAsia"/>
        </w:rPr>
        <w:t>12</w:t>
      </w:r>
      <w:r>
        <w:rPr>
          <w:rFonts w:hint="eastAsia"/>
        </w:rPr>
        <w:t>月起，根据《</w:t>
      </w:r>
      <w:r>
        <w:rPr>
          <w:rFonts w:hint="eastAsia"/>
        </w:rPr>
        <w:t>2005</w:t>
      </w:r>
      <w:r>
        <w:rPr>
          <w:rFonts w:hint="eastAsia"/>
        </w:rPr>
        <w:t>年禁止歧视残疾人法案》（</w:t>
      </w:r>
      <w:r>
        <w:rPr>
          <w:rFonts w:hint="eastAsia"/>
        </w:rPr>
        <w:t>DDA</w:t>
      </w:r>
      <w:r>
        <w:rPr>
          <w:rFonts w:hint="eastAsia"/>
        </w:rPr>
        <w:t>）的规定，地方政府有义务为他们的残疾工作人员做出合理的安排。这项措施有利于促进残疾妇女更多地参与地方政治生活。</w:t>
      </w:r>
    </w:p>
    <w:p w:rsidR="00E86ED0" w:rsidRDefault="00E86ED0">
      <w:pPr>
        <w:pStyle w:val="H1"/>
        <w:spacing w:before="120"/>
        <w:rPr>
          <w:rFonts w:hint="eastAsia"/>
          <w:snapToGrid w:val="0"/>
        </w:rPr>
      </w:pPr>
      <w:r>
        <w:rPr>
          <w:rFonts w:hint="eastAsia"/>
          <w:snapToGrid w:val="0"/>
        </w:rPr>
        <w:t xml:space="preserve">让更多妇女担任公职 </w:t>
      </w:r>
    </w:p>
    <w:p w:rsidR="00E86ED0" w:rsidRDefault="00E86ED0">
      <w:pPr>
        <w:tabs>
          <w:tab w:val="left" w:pos="630"/>
        </w:tabs>
        <w:spacing w:after="240" w:line="360" w:lineRule="exact"/>
        <w:rPr>
          <w:rFonts w:hint="eastAsia"/>
        </w:rPr>
      </w:pPr>
      <w:r>
        <w:rPr>
          <w:rFonts w:hint="eastAsia"/>
        </w:rPr>
        <w:t>312.</w:t>
      </w:r>
      <w:r>
        <w:tab/>
      </w:r>
      <w:r>
        <w:rPr>
          <w:rFonts w:hint="eastAsia"/>
        </w:rPr>
        <w:t>内阁办公室于</w:t>
      </w:r>
      <w:r>
        <w:rPr>
          <w:rFonts w:hint="eastAsia"/>
        </w:rPr>
        <w:t>2003</w:t>
      </w:r>
      <w:r>
        <w:rPr>
          <w:rFonts w:hint="eastAsia"/>
        </w:rPr>
        <w:t>年</w:t>
      </w:r>
      <w:r>
        <w:rPr>
          <w:rFonts w:hint="eastAsia"/>
        </w:rPr>
        <w:t>3</w:t>
      </w:r>
      <w:r>
        <w:rPr>
          <w:rFonts w:hint="eastAsia"/>
        </w:rPr>
        <w:t>月开设了公职空缺信息网（</w:t>
      </w:r>
      <w:r>
        <w:rPr>
          <w:rFonts w:hint="eastAsia"/>
        </w:rPr>
        <w:t>www.publicappts-vacs.gov.uk</w:t>
      </w:r>
      <w:r>
        <w:rPr>
          <w:rFonts w:hint="eastAsia"/>
        </w:rPr>
        <w:t>），从而使有关公职机会的信息可以在一个地方被找到。政府这样做的目的是为了提高妇女的代表比例，从而到</w:t>
      </w:r>
      <w:r>
        <w:rPr>
          <w:rFonts w:hint="eastAsia"/>
        </w:rPr>
        <w:t>2008</w:t>
      </w:r>
      <w:r>
        <w:rPr>
          <w:rFonts w:hint="eastAsia"/>
        </w:rPr>
        <w:t>年以前</w:t>
      </w:r>
      <w:r>
        <w:rPr>
          <w:rFonts w:hint="eastAsia"/>
          <w:bCs/>
          <w:iCs/>
        </w:rPr>
        <w:t>（</w:t>
      </w:r>
      <w:r>
        <w:rPr>
          <w:rFonts w:hint="eastAsia"/>
          <w:bCs/>
          <w:color w:val="000000"/>
        </w:rPr>
        <w:t>《两性平等公共服务协定》的子目标，见第</w:t>
      </w:r>
      <w:r>
        <w:rPr>
          <w:rFonts w:hint="eastAsia"/>
          <w:bCs/>
          <w:color w:val="000000"/>
        </w:rPr>
        <w:t>4</w:t>
      </w:r>
      <w:r>
        <w:rPr>
          <w:rFonts w:hint="eastAsia"/>
          <w:bCs/>
          <w:color w:val="000000"/>
        </w:rPr>
        <w:t>条</w:t>
      </w:r>
      <w:r>
        <w:rPr>
          <w:rFonts w:hint="eastAsia"/>
          <w:bCs/>
          <w:iCs/>
        </w:rPr>
        <w:t>），实现绝大多数部门中</w:t>
      </w:r>
      <w:r>
        <w:rPr>
          <w:rFonts w:hint="eastAsia"/>
          <w:bCs/>
          <w:iCs/>
        </w:rPr>
        <w:t>40%</w:t>
      </w:r>
      <w:r>
        <w:rPr>
          <w:rFonts w:hint="eastAsia"/>
          <w:bCs/>
          <w:iCs/>
        </w:rPr>
        <w:t>以上的公职由妇女担任。</w:t>
      </w:r>
      <w:r>
        <w:rPr>
          <w:rFonts w:hint="eastAsia"/>
          <w:bCs/>
          <w:i/>
          <w:iCs/>
        </w:rPr>
        <w:t xml:space="preserve"> </w:t>
      </w:r>
    </w:p>
    <w:p w:rsidR="00E86ED0" w:rsidRDefault="00E86ED0">
      <w:pPr>
        <w:tabs>
          <w:tab w:val="left" w:pos="630"/>
        </w:tabs>
        <w:spacing w:after="240" w:line="360" w:lineRule="exact"/>
        <w:rPr>
          <w:rFonts w:hint="eastAsia"/>
        </w:rPr>
      </w:pPr>
      <w:r>
        <w:rPr>
          <w:rFonts w:hint="eastAsia"/>
        </w:rPr>
        <w:t>313.</w:t>
      </w:r>
      <w:r>
        <w:tab/>
      </w:r>
      <w:r>
        <w:rPr>
          <w:rFonts w:hint="eastAsia"/>
        </w:rPr>
        <w:t>2006</w:t>
      </w:r>
      <w:r>
        <w:rPr>
          <w:rFonts w:hint="eastAsia"/>
        </w:rPr>
        <w:t>年，各部门先后完成了他们首份《年度公职任命计划》。这些战略性文件阐述各部门在公职任命方面的政策和做法，包括多元化。例如，贸易和工业部的计划将确保妇女、少数民族背景人士以及残疾人了解公职空缺信息。就业及退休保障部于</w:t>
      </w:r>
      <w:r>
        <w:rPr>
          <w:rFonts w:hint="eastAsia"/>
        </w:rPr>
        <w:t>2004</w:t>
      </w:r>
      <w:r>
        <w:rPr>
          <w:rFonts w:hint="eastAsia"/>
        </w:rPr>
        <w:t>年设立了“智能登记中心”，它是一个电子数据库，拥有</w:t>
      </w:r>
      <w:r>
        <w:rPr>
          <w:rFonts w:hint="eastAsia"/>
        </w:rPr>
        <w:t>800</w:t>
      </w:r>
      <w:r>
        <w:rPr>
          <w:rFonts w:hint="eastAsia"/>
        </w:rPr>
        <w:t>多名来自各行各业的注册用户，他们都对新型广告宣传感兴趣。该中心自</w:t>
      </w:r>
      <w:r>
        <w:rPr>
          <w:rFonts w:hint="eastAsia"/>
        </w:rPr>
        <w:t>2004</w:t>
      </w:r>
      <w:r>
        <w:rPr>
          <w:rFonts w:hint="eastAsia"/>
        </w:rPr>
        <w:t>年</w:t>
      </w:r>
      <w:r>
        <w:rPr>
          <w:rFonts w:hint="eastAsia"/>
        </w:rPr>
        <w:t>4</w:t>
      </w:r>
      <w:r>
        <w:rPr>
          <w:rFonts w:hint="eastAsia"/>
        </w:rPr>
        <w:t>月至</w:t>
      </w:r>
      <w:r>
        <w:rPr>
          <w:rFonts w:hint="eastAsia"/>
        </w:rPr>
        <w:t>2005</w:t>
      </w:r>
      <w:r>
        <w:rPr>
          <w:rFonts w:hint="eastAsia"/>
        </w:rPr>
        <w:t>年运作，是促进多元化发展计划的一部分。</w:t>
      </w:r>
    </w:p>
    <w:p w:rsidR="00E86ED0" w:rsidRDefault="00E86ED0">
      <w:pPr>
        <w:tabs>
          <w:tab w:val="left" w:pos="630"/>
        </w:tabs>
        <w:spacing w:after="240" w:line="360" w:lineRule="exact"/>
        <w:rPr>
          <w:rFonts w:hint="eastAsia"/>
        </w:rPr>
      </w:pPr>
      <w:r>
        <w:rPr>
          <w:rFonts w:hint="eastAsia"/>
        </w:rPr>
        <w:t>314.</w:t>
      </w:r>
      <w:r>
        <w:tab/>
      </w:r>
      <w:r>
        <w:rPr>
          <w:rFonts w:hint="eastAsia"/>
        </w:rPr>
        <w:t>内阁办公室在其公职任命网站上发布了一份跨部门多元化发展状况年度总结，介绍政府各部门在实现公职任命（包括部长级任命）多元化方面取得的成绩（</w:t>
      </w:r>
      <w:r>
        <w:rPr>
          <w:rFonts w:hint="eastAsia"/>
        </w:rPr>
        <w:t>www.publicappointments.gov.uk</w:t>
      </w:r>
      <w:r>
        <w:t>）</w:t>
      </w:r>
      <w:r>
        <w:rPr>
          <w:rFonts w:hint="eastAsia"/>
        </w:rPr>
        <w:t>。</w:t>
      </w:r>
    </w:p>
    <w:p w:rsidR="00E86ED0" w:rsidRDefault="00E86ED0">
      <w:pPr>
        <w:pStyle w:val="H2"/>
        <w:tabs>
          <w:tab w:val="left" w:pos="630"/>
        </w:tabs>
        <w:rPr>
          <w:rFonts w:hint="eastAsia"/>
          <w:snapToGrid w:val="0"/>
          <w:lang w:val="en-US"/>
        </w:rPr>
      </w:pPr>
      <w:r>
        <w:rPr>
          <w:rFonts w:hint="eastAsia"/>
          <w:snapToGrid w:val="0"/>
          <w:lang w:val="en-US"/>
        </w:rPr>
        <w:t>国家层面</w:t>
      </w:r>
    </w:p>
    <w:p w:rsidR="00E86ED0" w:rsidRDefault="00E86ED0">
      <w:pPr>
        <w:tabs>
          <w:tab w:val="left" w:pos="630"/>
        </w:tabs>
        <w:spacing w:after="240" w:line="360" w:lineRule="exact"/>
        <w:rPr>
          <w:rFonts w:hint="eastAsia"/>
        </w:rPr>
      </w:pPr>
      <w:r>
        <w:rPr>
          <w:rFonts w:hint="eastAsia"/>
        </w:rPr>
        <w:t>315.</w:t>
      </w:r>
      <w:r>
        <w:tab/>
      </w:r>
      <w:r>
        <w:rPr>
          <w:rFonts w:hint="eastAsia"/>
        </w:rPr>
        <w:t>妇女担任公职的比例由</w:t>
      </w:r>
      <w:r>
        <w:rPr>
          <w:rFonts w:hint="eastAsia"/>
        </w:rPr>
        <w:t>1992</w:t>
      </w:r>
      <w:r>
        <w:rPr>
          <w:rFonts w:hint="eastAsia"/>
        </w:rPr>
        <w:t>年的</w:t>
      </w:r>
      <w:r>
        <w:rPr>
          <w:rFonts w:hint="eastAsia"/>
        </w:rPr>
        <w:t>26%</w:t>
      </w:r>
      <w:r>
        <w:rPr>
          <w:rFonts w:hint="eastAsia"/>
        </w:rPr>
        <w:t>稳步上升至</w:t>
      </w:r>
      <w:r>
        <w:rPr>
          <w:rFonts w:hint="eastAsia"/>
        </w:rPr>
        <w:t>2006</w:t>
      </w:r>
      <w:r>
        <w:rPr>
          <w:rFonts w:hint="eastAsia"/>
        </w:rPr>
        <w:t>的</w:t>
      </w:r>
      <w:r>
        <w:rPr>
          <w:rFonts w:hint="eastAsia"/>
        </w:rPr>
        <w:t>35.5%</w:t>
      </w:r>
      <w:r>
        <w:rPr>
          <w:rFonts w:hint="eastAsia"/>
        </w:rPr>
        <w:t>。少数民族背景人士担任公职的比例也由</w:t>
      </w:r>
      <w:r>
        <w:rPr>
          <w:rFonts w:hint="eastAsia"/>
        </w:rPr>
        <w:t>1992</w:t>
      </w:r>
      <w:r>
        <w:rPr>
          <w:rFonts w:hint="eastAsia"/>
        </w:rPr>
        <w:t>年的</w:t>
      </w:r>
      <w:r>
        <w:rPr>
          <w:rFonts w:hint="eastAsia"/>
        </w:rPr>
        <w:t>2%</w:t>
      </w:r>
      <w:r>
        <w:rPr>
          <w:rFonts w:hint="eastAsia"/>
        </w:rPr>
        <w:t>上升至</w:t>
      </w:r>
      <w:r>
        <w:rPr>
          <w:rFonts w:hint="eastAsia"/>
        </w:rPr>
        <w:t>2006</w:t>
      </w:r>
      <w:r>
        <w:rPr>
          <w:rFonts w:hint="eastAsia"/>
        </w:rPr>
        <w:t>年的</w:t>
      </w:r>
      <w:r>
        <w:rPr>
          <w:rFonts w:hint="eastAsia"/>
        </w:rPr>
        <w:t>6.5%</w:t>
      </w:r>
      <w:r>
        <w:rPr>
          <w:rFonts w:hint="eastAsia"/>
        </w:rPr>
        <w:t>。担任公职的少数民族人士中的女性比例由</w:t>
      </w:r>
      <w:r>
        <w:rPr>
          <w:rFonts w:hint="eastAsia"/>
        </w:rPr>
        <w:t>1992</w:t>
      </w:r>
      <w:r>
        <w:rPr>
          <w:rFonts w:hint="eastAsia"/>
        </w:rPr>
        <w:t>年的</w:t>
      </w:r>
      <w:r>
        <w:rPr>
          <w:rFonts w:hint="eastAsia"/>
        </w:rPr>
        <w:t>20%</w:t>
      </w:r>
      <w:r>
        <w:rPr>
          <w:rFonts w:hint="eastAsia"/>
        </w:rPr>
        <w:t>上升至</w:t>
      </w:r>
      <w:r>
        <w:rPr>
          <w:rFonts w:hint="eastAsia"/>
        </w:rPr>
        <w:t>2006</w:t>
      </w:r>
      <w:r>
        <w:rPr>
          <w:rFonts w:hint="eastAsia"/>
        </w:rPr>
        <w:t>年的</w:t>
      </w:r>
      <w:r>
        <w:rPr>
          <w:rFonts w:hint="eastAsia"/>
        </w:rPr>
        <w:t>39%</w:t>
      </w:r>
      <w:r>
        <w:rPr>
          <w:rFonts w:hint="eastAsia"/>
        </w:rPr>
        <w:t>。</w:t>
      </w:r>
      <w:r>
        <w:rPr>
          <w:rFonts w:hint="eastAsia"/>
        </w:rPr>
        <w:t>2001</w:t>
      </w:r>
      <w:r>
        <w:rPr>
          <w:rFonts w:hint="eastAsia"/>
        </w:rPr>
        <w:t>年，残疾妇女担任至少</w:t>
      </w:r>
      <w:r>
        <w:rPr>
          <w:rFonts w:hint="eastAsia"/>
        </w:rPr>
        <w:t>197</w:t>
      </w:r>
      <w:r>
        <w:rPr>
          <w:rFonts w:hint="eastAsia"/>
        </w:rPr>
        <w:t>个公职，这一数字已经增加到</w:t>
      </w:r>
      <w:r>
        <w:rPr>
          <w:rFonts w:hint="eastAsia"/>
        </w:rPr>
        <w:t>2006</w:t>
      </w:r>
      <w:r>
        <w:rPr>
          <w:rFonts w:hint="eastAsia"/>
        </w:rPr>
        <w:t>年的</w:t>
      </w:r>
      <w:r>
        <w:rPr>
          <w:rFonts w:hint="eastAsia"/>
        </w:rPr>
        <w:t>450</w:t>
      </w:r>
      <w:r>
        <w:rPr>
          <w:rFonts w:hint="eastAsia"/>
        </w:rPr>
        <w:t>人。</w:t>
      </w:r>
      <w:r>
        <w:rPr>
          <w:rStyle w:val="FootnoteReference"/>
          <w:rFonts w:ascii="KaiTi_GB2312" w:eastAsia="KaiTi_GB2312" w:hAnsi="NSimSun" w:hint="eastAsia"/>
          <w:sz w:val="28"/>
          <w:szCs w:val="28"/>
        </w:rPr>
        <w:footnoteReference w:id="6"/>
      </w:r>
    </w:p>
    <w:p w:rsidR="00E86ED0" w:rsidRDefault="00E86ED0">
      <w:pPr>
        <w:pStyle w:val="H2"/>
        <w:tabs>
          <w:tab w:val="left" w:pos="630"/>
        </w:tabs>
        <w:rPr>
          <w:rFonts w:hint="eastAsia"/>
          <w:snapToGrid w:val="0"/>
          <w:lang w:val="en-US"/>
        </w:rPr>
      </w:pPr>
      <w:r>
        <w:rPr>
          <w:rFonts w:hint="eastAsia"/>
          <w:snapToGrid w:val="0"/>
          <w:lang w:val="en-US"/>
        </w:rPr>
        <w:t>地方层面</w:t>
      </w:r>
    </w:p>
    <w:p w:rsidR="00E86ED0" w:rsidRDefault="00E86ED0">
      <w:pPr>
        <w:tabs>
          <w:tab w:val="left" w:pos="630"/>
        </w:tabs>
        <w:spacing w:after="240" w:line="360" w:lineRule="exact"/>
        <w:rPr>
          <w:rFonts w:hint="eastAsia"/>
        </w:rPr>
      </w:pPr>
      <w:r>
        <w:rPr>
          <w:rFonts w:hint="eastAsia"/>
        </w:rPr>
        <w:t>316.</w:t>
      </w:r>
      <w:r>
        <w:tab/>
      </w:r>
      <w:r>
        <w:rPr>
          <w:rFonts w:hint="eastAsia"/>
        </w:rPr>
        <w:t>妇女参与了地方公共事务。</w:t>
      </w:r>
      <w:r>
        <w:rPr>
          <w:rFonts w:hint="eastAsia"/>
        </w:rPr>
        <w:t>2003</w:t>
      </w:r>
      <w:r>
        <w:rPr>
          <w:rFonts w:hint="eastAsia"/>
        </w:rPr>
        <w:t>年的数据显示，</w:t>
      </w:r>
      <w:r>
        <w:rPr>
          <w:rFonts w:hint="eastAsia"/>
          <w:bCs/>
          <w:iCs/>
        </w:rPr>
        <w:t>54%</w:t>
      </w:r>
      <w:r>
        <w:rPr>
          <w:rFonts w:hint="eastAsia"/>
          <w:bCs/>
          <w:iCs/>
        </w:rPr>
        <w:t>的学校校长是女性（英格兰教育和技能部《教育网络调查》）；</w:t>
      </w:r>
      <w:r>
        <w:rPr>
          <w:rFonts w:hint="eastAsia"/>
          <w:bCs/>
          <w:iCs/>
        </w:rPr>
        <w:t>49.4%</w:t>
      </w:r>
      <w:r>
        <w:rPr>
          <w:rFonts w:hint="eastAsia"/>
          <w:bCs/>
          <w:iCs/>
        </w:rPr>
        <w:t>的地方官员是女性（英格兰和威尔士地方官员协会）。</w:t>
      </w:r>
      <w:r>
        <w:rPr>
          <w:rFonts w:hint="eastAsia"/>
          <w:bCs/>
          <w:iCs/>
        </w:rPr>
        <w:t>2005</w:t>
      </w:r>
      <w:r>
        <w:rPr>
          <w:rFonts w:hint="eastAsia"/>
          <w:bCs/>
          <w:iCs/>
        </w:rPr>
        <w:t>年，英国全国保健服务机构中</w:t>
      </w:r>
      <w:r>
        <w:rPr>
          <w:rFonts w:hint="eastAsia"/>
          <w:bCs/>
          <w:iCs/>
        </w:rPr>
        <w:t>43%</w:t>
      </w:r>
      <w:r>
        <w:rPr>
          <w:rFonts w:hint="eastAsia"/>
          <w:bCs/>
          <w:iCs/>
        </w:rPr>
        <w:t>的职位由女性担任。</w:t>
      </w:r>
    </w:p>
    <w:p w:rsidR="00E86ED0" w:rsidRDefault="00E86ED0">
      <w:pPr>
        <w:pStyle w:val="H1"/>
        <w:spacing w:before="120"/>
        <w:rPr>
          <w:rFonts w:hint="eastAsia"/>
          <w:snapToGrid w:val="0"/>
        </w:rPr>
      </w:pPr>
      <w:r>
        <w:rPr>
          <w:rFonts w:hint="eastAsia"/>
          <w:snapToGrid w:val="0"/>
        </w:rPr>
        <w:t>让更多妇女参与理工和技术领域</w:t>
      </w:r>
    </w:p>
    <w:p w:rsidR="00E86ED0" w:rsidRDefault="00E86ED0">
      <w:pPr>
        <w:tabs>
          <w:tab w:val="left" w:pos="630"/>
        </w:tabs>
        <w:spacing w:after="240" w:line="360" w:lineRule="exact"/>
        <w:rPr>
          <w:rFonts w:hint="eastAsia"/>
        </w:rPr>
      </w:pPr>
      <w:r>
        <w:rPr>
          <w:rFonts w:hint="eastAsia"/>
          <w:bCs/>
          <w:iCs/>
        </w:rPr>
        <w:t>317.</w:t>
      </w:r>
      <w:r>
        <w:rPr>
          <w:bCs/>
          <w:iCs/>
        </w:rPr>
        <w:tab/>
      </w:r>
      <w:r>
        <w:rPr>
          <w:rFonts w:hint="eastAsia"/>
          <w:bCs/>
          <w:iCs/>
        </w:rPr>
        <w:t>除了实现绝大多数部门中</w:t>
      </w:r>
      <w:r>
        <w:rPr>
          <w:rFonts w:hint="eastAsia"/>
          <w:bCs/>
          <w:iCs/>
        </w:rPr>
        <w:t>40%</w:t>
      </w:r>
      <w:r>
        <w:rPr>
          <w:rFonts w:hint="eastAsia"/>
          <w:bCs/>
          <w:iCs/>
        </w:rPr>
        <w:t>以上的公职由妇女担任这一总体目标外，《两性平等公共服务协定》（见第</w:t>
      </w:r>
      <w:r>
        <w:rPr>
          <w:rFonts w:hint="eastAsia"/>
          <w:bCs/>
          <w:iCs/>
        </w:rPr>
        <w:t>4</w:t>
      </w:r>
      <w:r>
        <w:rPr>
          <w:rFonts w:hint="eastAsia"/>
          <w:bCs/>
          <w:iCs/>
        </w:rPr>
        <w:t>条）还确立了一项单独的目标，确保与理工和技术（</w:t>
      </w:r>
      <w:r>
        <w:rPr>
          <w:rFonts w:hint="eastAsia"/>
          <w:bCs/>
          <w:iCs/>
        </w:rPr>
        <w:t>SET</w:t>
      </w:r>
      <w:r>
        <w:rPr>
          <w:rFonts w:hint="eastAsia"/>
          <w:bCs/>
          <w:iCs/>
        </w:rPr>
        <w:t>）有关的委员会和理事会中的女性比例达到</w:t>
      </w:r>
      <w:r>
        <w:rPr>
          <w:rFonts w:hint="eastAsia"/>
          <w:bCs/>
          <w:iCs/>
        </w:rPr>
        <w:t>40%</w:t>
      </w:r>
      <w:r>
        <w:rPr>
          <w:rFonts w:hint="eastAsia"/>
          <w:bCs/>
          <w:iCs/>
        </w:rPr>
        <w:t>。这是因为，这些领域中妇女所占比例较低的情况尤为严重。</w:t>
      </w:r>
      <w:r>
        <w:rPr>
          <w:rFonts w:hint="eastAsia"/>
          <w:bCs/>
          <w:iCs/>
        </w:rPr>
        <w:t>2006</w:t>
      </w:r>
      <w:r>
        <w:rPr>
          <w:rFonts w:hint="eastAsia"/>
          <w:bCs/>
          <w:iCs/>
        </w:rPr>
        <w:t>年，妇女在理工和技术委员会中的比例达到</w:t>
      </w:r>
      <w:r>
        <w:rPr>
          <w:rFonts w:hint="eastAsia"/>
        </w:rPr>
        <w:t>26%</w:t>
      </w:r>
      <w:r>
        <w:rPr>
          <w:rFonts w:hint="eastAsia"/>
        </w:rPr>
        <w:t>，较</w:t>
      </w:r>
      <w:r>
        <w:rPr>
          <w:rFonts w:hint="eastAsia"/>
        </w:rPr>
        <w:t>2002</w:t>
      </w:r>
      <w:r>
        <w:rPr>
          <w:rFonts w:hint="eastAsia"/>
        </w:rPr>
        <w:t>年的基线数字</w:t>
      </w:r>
      <w:r>
        <w:rPr>
          <w:rFonts w:hint="eastAsia"/>
        </w:rPr>
        <w:t>23%</w:t>
      </w:r>
      <w:r>
        <w:rPr>
          <w:rFonts w:hint="eastAsia"/>
        </w:rPr>
        <w:t>有所上升。</w:t>
      </w:r>
    </w:p>
    <w:p w:rsidR="00E86ED0" w:rsidRDefault="00E86ED0">
      <w:pPr>
        <w:tabs>
          <w:tab w:val="left" w:pos="630"/>
        </w:tabs>
        <w:spacing w:after="240" w:line="360" w:lineRule="exact"/>
        <w:rPr>
          <w:rFonts w:hint="eastAsia"/>
          <w:color w:val="000000"/>
        </w:rPr>
      </w:pPr>
      <w:r>
        <w:rPr>
          <w:rFonts w:hint="eastAsia"/>
          <w:color w:val="000000"/>
        </w:rPr>
        <w:t>318.</w:t>
      </w:r>
      <w:r>
        <w:rPr>
          <w:color w:val="000000"/>
        </w:rPr>
        <w:tab/>
      </w:r>
      <w:r>
        <w:rPr>
          <w:rFonts w:hint="eastAsia"/>
          <w:color w:val="000000"/>
        </w:rPr>
        <w:t>在</w:t>
      </w:r>
      <w:r>
        <w:rPr>
          <w:rFonts w:hint="eastAsia"/>
          <w:color w:val="000000"/>
        </w:rPr>
        <w:t>8</w:t>
      </w:r>
      <w:r>
        <w:rPr>
          <w:rFonts w:hint="eastAsia"/>
          <w:color w:val="000000"/>
        </w:rPr>
        <w:t>个政府部门中有</w:t>
      </w:r>
      <w:r>
        <w:rPr>
          <w:rFonts w:hint="eastAsia"/>
          <w:color w:val="000000"/>
        </w:rPr>
        <w:t>59</w:t>
      </w:r>
      <w:r>
        <w:rPr>
          <w:rFonts w:hint="eastAsia"/>
          <w:color w:val="000000"/>
        </w:rPr>
        <w:t>个理工和技术团体。为实现这一目标，政府需要在两年内另外招募</w:t>
      </w:r>
      <w:r>
        <w:rPr>
          <w:rFonts w:hint="eastAsia"/>
          <w:color w:val="000000"/>
        </w:rPr>
        <w:t>116</w:t>
      </w:r>
      <w:r>
        <w:rPr>
          <w:rFonts w:hint="eastAsia"/>
          <w:color w:val="000000"/>
        </w:rPr>
        <w:t>名妇女（目前</w:t>
      </w:r>
      <w:r>
        <w:rPr>
          <w:rFonts w:hint="eastAsia"/>
          <w:color w:val="000000"/>
        </w:rPr>
        <w:t>843</w:t>
      </w:r>
      <w:r>
        <w:rPr>
          <w:rFonts w:hint="eastAsia"/>
          <w:color w:val="000000"/>
        </w:rPr>
        <w:t>名成员中有</w:t>
      </w:r>
      <w:r>
        <w:rPr>
          <w:rFonts w:hint="eastAsia"/>
          <w:color w:val="000000"/>
        </w:rPr>
        <w:t>221</w:t>
      </w:r>
      <w:r>
        <w:rPr>
          <w:rFonts w:hint="eastAsia"/>
          <w:color w:val="000000"/>
        </w:rPr>
        <w:t>名妇女）。这显然具有挑战性，因此，它资助英国理工和技术领域妇女资源中心（</w:t>
      </w:r>
      <w:r>
        <w:rPr>
          <w:rFonts w:hint="eastAsia"/>
          <w:color w:val="000000"/>
        </w:rPr>
        <w:t>UKRC</w:t>
      </w:r>
      <w:r>
        <w:rPr>
          <w:rFonts w:hint="eastAsia"/>
          <w:color w:val="000000"/>
        </w:rPr>
        <w:t>）实施一项旨在实现《公共服务协定》目标的战略（见第</w:t>
      </w:r>
      <w:r>
        <w:rPr>
          <w:rFonts w:hint="eastAsia"/>
          <w:color w:val="000000"/>
        </w:rPr>
        <w:t>5</w:t>
      </w:r>
      <w:r>
        <w:rPr>
          <w:rFonts w:hint="eastAsia"/>
          <w:color w:val="000000"/>
        </w:rPr>
        <w:t>条）。这项战略采取分阶段实施的方针，从供需两方面进行干预。目前，英国理工和技术领域女性资源中心将设立一个理工和技术委员会妇女</w:t>
      </w:r>
      <w:r>
        <w:rPr>
          <w:rFonts w:hint="eastAsia"/>
        </w:rPr>
        <w:t>焦点小组，以便就有关问题举行磋商，并为今后将要进行的干预提供信息。</w:t>
      </w:r>
    </w:p>
    <w:p w:rsidR="00E86ED0" w:rsidRDefault="00E86ED0">
      <w:pPr>
        <w:pStyle w:val="H2"/>
        <w:tabs>
          <w:tab w:val="left" w:pos="630"/>
        </w:tabs>
        <w:rPr>
          <w:rFonts w:hint="eastAsia"/>
          <w:snapToGrid w:val="0"/>
          <w:lang w:val="en-US"/>
        </w:rPr>
      </w:pPr>
      <w:r>
        <w:rPr>
          <w:rFonts w:hint="eastAsia"/>
          <w:snapToGrid w:val="0"/>
          <w:lang w:val="en-US"/>
        </w:rPr>
        <w:t>提供更多理工和技术领域中具有申请资格的妇女，并使她们了解相关机会</w:t>
      </w:r>
    </w:p>
    <w:p w:rsidR="00E86ED0" w:rsidRDefault="00E86ED0">
      <w:pPr>
        <w:tabs>
          <w:tab w:val="left" w:pos="630"/>
        </w:tabs>
        <w:spacing w:after="240" w:line="360" w:lineRule="exact"/>
        <w:rPr>
          <w:rFonts w:hint="eastAsia"/>
        </w:rPr>
      </w:pPr>
      <w:r>
        <w:rPr>
          <w:rFonts w:hint="eastAsia"/>
        </w:rPr>
        <w:t>319.</w:t>
      </w:r>
      <w:r>
        <w:tab/>
      </w:r>
      <w:r>
        <w:rPr>
          <w:rFonts w:hint="eastAsia"/>
        </w:rPr>
        <w:t>目前政府正在推动多项倡议，以提高妇女对公职任命的认识。它们包括在英国周边举办一系列地区性专题研讨会，包括威尔士和苏格兰，以推动公共团体工作以及理工和技术领域女性</w:t>
      </w:r>
      <w:r>
        <w:rPr>
          <w:rFonts w:hint="eastAsia"/>
        </w:rPr>
        <w:t>Get SET</w:t>
      </w:r>
      <w:r>
        <w:rPr>
          <w:rFonts w:hint="eastAsia"/>
        </w:rPr>
        <w:t>数据库。它是一种在线工具，处在理工和技术生涯各个阶段的女性都可以登记。它为媒体和其他组织提供了数以千计的处在理工和技术生涯各个阶段的女性的信息，她们登记了自身的详细资料，可以被查询以便获得晋升和与工作有关的机会。它可能包括：在各种活动上发言、担任模范、在科技新闻报道中发表评论或者在公共机构和委员会中任职。目前已有</w:t>
      </w:r>
      <w:r>
        <w:rPr>
          <w:rFonts w:hint="eastAsia"/>
        </w:rPr>
        <w:t>637</w:t>
      </w:r>
      <w:r>
        <w:rPr>
          <w:rFonts w:hint="eastAsia"/>
        </w:rPr>
        <w:t>名妇女登记。</w:t>
      </w:r>
      <w:r>
        <w:rPr>
          <w:rFonts w:hint="eastAsia"/>
          <w:color w:val="000000"/>
        </w:rPr>
        <w:t>英国理工和技术领域女性资源中心也在制作一个网页，以推动和支持活动的开展，同时还要为该计划开展更多的市场营销和宣传活动。</w:t>
      </w:r>
    </w:p>
    <w:p w:rsidR="00E86ED0" w:rsidRDefault="00E86ED0">
      <w:pPr>
        <w:pStyle w:val="H2"/>
        <w:tabs>
          <w:tab w:val="left" w:pos="630"/>
        </w:tabs>
        <w:rPr>
          <w:rFonts w:hint="eastAsia"/>
          <w:snapToGrid w:val="0"/>
          <w:lang w:val="en-US"/>
        </w:rPr>
      </w:pPr>
      <w:r>
        <w:rPr>
          <w:rFonts w:hint="eastAsia"/>
          <w:snapToGrid w:val="0"/>
          <w:lang w:val="en-US"/>
        </w:rPr>
        <w:t>与政府各部门合作，让更多妇女在理工和技术领域获得任用和任命</w:t>
      </w:r>
    </w:p>
    <w:p w:rsidR="00E86ED0" w:rsidRDefault="00E86ED0">
      <w:pPr>
        <w:tabs>
          <w:tab w:val="left" w:pos="630"/>
        </w:tabs>
        <w:spacing w:after="240" w:line="360" w:lineRule="exact"/>
        <w:rPr>
          <w:rFonts w:hint="eastAsia"/>
        </w:rPr>
      </w:pPr>
      <w:r>
        <w:rPr>
          <w:rFonts w:hint="eastAsia"/>
          <w:color w:val="000000"/>
        </w:rPr>
        <w:t>320.</w:t>
      </w:r>
      <w:r>
        <w:rPr>
          <w:color w:val="000000"/>
        </w:rPr>
        <w:tab/>
      </w:r>
      <w:r>
        <w:rPr>
          <w:rFonts w:hint="eastAsia"/>
          <w:color w:val="000000"/>
        </w:rPr>
        <w:t>对理工和技术领域的女性的需要干预包括与政府各部门协调员开展对话，邀请理工和技术团体参加，就所有团体的最终名单达成一致，以及与</w:t>
      </w:r>
      <w:r>
        <w:rPr>
          <w:rFonts w:hint="eastAsia"/>
        </w:rPr>
        <w:t>公职任命专员办公室和内阁办公室进行交涉。公职任命专员办公室在</w:t>
      </w:r>
      <w:r>
        <w:rPr>
          <w:rFonts w:hint="eastAsia"/>
        </w:rPr>
        <w:t>2006</w:t>
      </w:r>
      <w:r>
        <w:rPr>
          <w:rFonts w:hint="eastAsia"/>
        </w:rPr>
        <w:t>年</w:t>
      </w:r>
      <w:r>
        <w:rPr>
          <w:rFonts w:hint="eastAsia"/>
        </w:rPr>
        <w:t>10</w:t>
      </w:r>
      <w:r>
        <w:rPr>
          <w:rFonts w:hint="eastAsia"/>
        </w:rPr>
        <w:t>月举行的专题研讨会上对部门联系人的介绍为</w:t>
      </w:r>
      <w:r>
        <w:rPr>
          <w:rFonts w:hint="eastAsia"/>
          <w:color w:val="000000"/>
        </w:rPr>
        <w:t>英国理工和技术领域女性资源中心提供了全面了解各部门情况的机会，并有助于推动英国理工和技术领域女性资源中心的活动。随后与威尔士公职任命股举行了会谈，双方讨论了威尔士开展的活动，英国理工和技术领域女性资源中心同意与贸易和工业部以及食品标准署附属委员会开展合作。特别值得一提的是，贸易和工业部调查委员会暨可再生咨询委员会目前正利用英国理工和技术领域女性资源中心对其任命进行宣传。目前正在发展的其他联系人包括教育和技能部、</w:t>
      </w:r>
      <w:r>
        <w:rPr>
          <w:color w:val="000000"/>
        </w:rPr>
        <w:t>英国环境、食品和农村事务</w:t>
      </w:r>
      <w:r>
        <w:rPr>
          <w:rFonts w:hint="eastAsia"/>
          <w:color w:val="000000"/>
        </w:rPr>
        <w:t>部和英国交通部。还将开展以下活动：与招聘机构合作，为部门联系人和发起人提供支助，分享好做法和关切。另外，《理工和技术领域任命好做法指南》目前正起草过程中。</w:t>
      </w:r>
    </w:p>
    <w:p w:rsidR="00E86ED0" w:rsidRDefault="00E86ED0">
      <w:pPr>
        <w:pStyle w:val="H2"/>
        <w:tabs>
          <w:tab w:val="left" w:pos="630"/>
        </w:tabs>
        <w:rPr>
          <w:rFonts w:hint="eastAsia"/>
          <w:snapToGrid w:val="0"/>
          <w:lang w:val="en-US"/>
        </w:rPr>
      </w:pPr>
      <w:r>
        <w:rPr>
          <w:rFonts w:hint="eastAsia"/>
          <w:snapToGrid w:val="0"/>
          <w:lang w:val="en-US"/>
        </w:rPr>
        <w:t>发展理工和技术领域师徒辅导试点方案</w:t>
      </w:r>
    </w:p>
    <w:p w:rsidR="00E86ED0" w:rsidRDefault="00E86ED0">
      <w:pPr>
        <w:tabs>
          <w:tab w:val="left" w:pos="630"/>
        </w:tabs>
        <w:spacing w:after="240" w:line="360" w:lineRule="exact"/>
        <w:rPr>
          <w:rFonts w:hint="eastAsia"/>
        </w:rPr>
      </w:pPr>
      <w:r>
        <w:rPr>
          <w:rFonts w:hint="eastAsia"/>
        </w:rPr>
        <w:t>321.</w:t>
      </w:r>
      <w:r>
        <w:tab/>
      </w:r>
      <w:r>
        <w:rPr>
          <w:rFonts w:hint="eastAsia"/>
        </w:rPr>
        <w:t>一个名为</w:t>
      </w:r>
      <w:r>
        <w:rPr>
          <w:rFonts w:hint="eastAsia"/>
        </w:rPr>
        <w:t xml:space="preserve"> </w:t>
      </w:r>
      <w:r>
        <w:rPr>
          <w:rFonts w:hint="eastAsia"/>
        </w:rPr>
        <w:t>“在师傅的指导下参与公共事务”的师徒辅导方案于</w:t>
      </w:r>
      <w:r>
        <w:rPr>
          <w:rFonts w:hint="eastAsia"/>
        </w:rPr>
        <w:t>2007</w:t>
      </w:r>
      <w:r>
        <w:rPr>
          <w:rFonts w:hint="eastAsia"/>
        </w:rPr>
        <w:t>年</w:t>
      </w:r>
      <w:r>
        <w:rPr>
          <w:rFonts w:hint="eastAsia"/>
        </w:rPr>
        <w:t>1</w:t>
      </w:r>
      <w:r>
        <w:rPr>
          <w:rFonts w:hint="eastAsia"/>
        </w:rPr>
        <w:t>月</w:t>
      </w:r>
      <w:r>
        <w:rPr>
          <w:rFonts w:hint="eastAsia"/>
        </w:rPr>
        <w:t>25</w:t>
      </w:r>
      <w:r>
        <w:rPr>
          <w:rFonts w:hint="eastAsia"/>
        </w:rPr>
        <w:t>日在</w:t>
      </w:r>
      <w:r>
        <w:t>海军</w:t>
      </w:r>
      <w:r>
        <w:rPr>
          <w:rFonts w:hint="eastAsia"/>
        </w:rPr>
        <w:t>军部启动。第一期试点方案包括</w:t>
      </w:r>
      <w:r>
        <w:rPr>
          <w:rFonts w:hint="eastAsia"/>
        </w:rPr>
        <w:t>22</w:t>
      </w:r>
      <w:r>
        <w:rPr>
          <w:rFonts w:hint="eastAsia"/>
        </w:rPr>
        <w:t>对师徒。</w:t>
      </w:r>
    </w:p>
    <w:p w:rsidR="00E86ED0" w:rsidRDefault="00E86ED0">
      <w:pPr>
        <w:pStyle w:val="H1"/>
        <w:spacing w:before="120"/>
        <w:rPr>
          <w:rFonts w:hint="eastAsia"/>
          <w:snapToGrid w:val="0"/>
        </w:rPr>
      </w:pPr>
      <w:r>
        <w:rPr>
          <w:rFonts w:hint="eastAsia"/>
          <w:snapToGrid w:val="0"/>
        </w:rPr>
        <w:t>北爱尔兰</w:t>
      </w:r>
    </w:p>
    <w:p w:rsidR="00E86ED0" w:rsidRDefault="00E86ED0">
      <w:pPr>
        <w:pStyle w:val="H2"/>
        <w:tabs>
          <w:tab w:val="left" w:pos="630"/>
        </w:tabs>
        <w:rPr>
          <w:rFonts w:hint="eastAsia"/>
          <w:snapToGrid w:val="0"/>
          <w:lang w:val="en-US"/>
        </w:rPr>
      </w:pPr>
      <w:r>
        <w:rPr>
          <w:rFonts w:hint="eastAsia"/>
          <w:snapToGrid w:val="0"/>
          <w:lang w:val="en-US"/>
        </w:rPr>
        <w:t>北爱尔兰办事处和北爱尔兰各部门的任命</w:t>
      </w:r>
    </w:p>
    <w:p w:rsidR="00E86ED0" w:rsidRDefault="00E86ED0">
      <w:pPr>
        <w:tabs>
          <w:tab w:val="left" w:pos="630"/>
        </w:tabs>
        <w:spacing w:after="240" w:line="360" w:lineRule="exact"/>
        <w:rPr>
          <w:rFonts w:hint="eastAsia"/>
        </w:rPr>
      </w:pPr>
      <w:r>
        <w:rPr>
          <w:rFonts w:hint="eastAsia"/>
        </w:rPr>
        <w:t>322.</w:t>
      </w:r>
      <w:r>
        <w:tab/>
      </w:r>
      <w:r>
        <w:rPr>
          <w:rFonts w:hint="eastAsia"/>
        </w:rPr>
        <w:t>北爱尔兰办事处（</w:t>
      </w:r>
      <w:r>
        <w:rPr>
          <w:rFonts w:hint="eastAsia"/>
        </w:rPr>
        <w:t>NIO</w:t>
      </w:r>
      <w:r>
        <w:rPr>
          <w:rFonts w:hint="eastAsia"/>
        </w:rPr>
        <w:t>）是英国政府的一个部门，受《部会团体公职任命行为准则》修订版的调整，该准则于</w:t>
      </w:r>
      <w:r>
        <w:rPr>
          <w:rFonts w:hint="eastAsia"/>
        </w:rPr>
        <w:t>2005</w:t>
      </w:r>
      <w:r>
        <w:rPr>
          <w:rFonts w:hint="eastAsia"/>
        </w:rPr>
        <w:t>年</w:t>
      </w:r>
      <w:r>
        <w:rPr>
          <w:rFonts w:hint="eastAsia"/>
        </w:rPr>
        <w:t>8</w:t>
      </w:r>
      <w:r>
        <w:rPr>
          <w:rFonts w:hint="eastAsia"/>
        </w:rPr>
        <w:t>月由英格兰和威尔士公职任命专员发布。《北爱尔兰办事处公职任命年度报告》（载于《北爱尔兰办事处</w:t>
      </w:r>
      <w:r>
        <w:rPr>
          <w:rFonts w:hint="eastAsia"/>
        </w:rPr>
        <w:t>2006</w:t>
      </w:r>
      <w:r>
        <w:rPr>
          <w:rFonts w:hint="eastAsia"/>
        </w:rPr>
        <w:t>年度部门报告，开支计划和优先事项》——</w:t>
      </w:r>
      <w:r>
        <w:rPr>
          <w:rFonts w:hint="eastAsia"/>
        </w:rPr>
        <w:t xml:space="preserve"> www.nio.gov.uk</w:t>
      </w:r>
      <w:r>
        <w:rPr>
          <w:rFonts w:hint="eastAsia"/>
        </w:rPr>
        <w:t>）显示，</w:t>
      </w:r>
      <w:r>
        <w:rPr>
          <w:rFonts w:hint="eastAsia"/>
        </w:rPr>
        <w:t>2005</w:t>
      </w:r>
      <w:r>
        <w:rPr>
          <w:rFonts w:hint="eastAsia"/>
        </w:rPr>
        <w:t>年</w:t>
      </w:r>
      <w:r>
        <w:rPr>
          <w:rFonts w:hint="eastAsia"/>
        </w:rPr>
        <w:t>3</w:t>
      </w:r>
      <w:r>
        <w:rPr>
          <w:rFonts w:hint="eastAsia"/>
        </w:rPr>
        <w:t>月，公共团体中的女性比例刚刚超过</w:t>
      </w:r>
      <w:r>
        <w:rPr>
          <w:rFonts w:hint="eastAsia"/>
        </w:rPr>
        <w:t>35%</w:t>
      </w:r>
      <w:r>
        <w:rPr>
          <w:rFonts w:hint="eastAsia"/>
        </w:rPr>
        <w:t>。在报告所列明的</w:t>
      </w:r>
      <w:r>
        <w:rPr>
          <w:rFonts w:hint="eastAsia"/>
        </w:rPr>
        <w:t>23</w:t>
      </w:r>
      <w:r>
        <w:rPr>
          <w:rFonts w:hint="eastAsia"/>
        </w:rPr>
        <w:t>个公开任命的团体中，有</w:t>
      </w:r>
      <w:r>
        <w:rPr>
          <w:rFonts w:hint="eastAsia"/>
        </w:rPr>
        <w:t>4</w:t>
      </w:r>
      <w:r>
        <w:rPr>
          <w:rFonts w:hint="eastAsia"/>
        </w:rPr>
        <w:t>个主席职位和</w:t>
      </w:r>
      <w:r>
        <w:rPr>
          <w:rFonts w:hint="eastAsia"/>
        </w:rPr>
        <w:t>3</w:t>
      </w:r>
      <w:r>
        <w:rPr>
          <w:rFonts w:hint="eastAsia"/>
        </w:rPr>
        <w:t>个副主席职位由女性担任。北爱尔兰办事处的《</w:t>
      </w:r>
      <w:r>
        <w:rPr>
          <w:rFonts w:hint="eastAsia"/>
        </w:rPr>
        <w:t>2007-2008</w:t>
      </w:r>
      <w:r>
        <w:rPr>
          <w:rFonts w:hint="eastAsia"/>
        </w:rPr>
        <w:t>年公职任命计划》确立的目标是，到</w:t>
      </w:r>
      <w:r>
        <w:rPr>
          <w:rFonts w:hint="eastAsia"/>
        </w:rPr>
        <w:t>2009</w:t>
      </w:r>
      <w:r>
        <w:rPr>
          <w:rFonts w:hint="eastAsia"/>
        </w:rPr>
        <w:t>年以前将女性担任公职任命的比例提高到</w:t>
      </w:r>
      <w:r>
        <w:rPr>
          <w:rFonts w:hint="eastAsia"/>
        </w:rPr>
        <w:t>45%</w:t>
      </w:r>
      <w:r>
        <w:rPr>
          <w:rFonts w:hint="eastAsia"/>
        </w:rPr>
        <w:t>。</w:t>
      </w:r>
    </w:p>
    <w:p w:rsidR="00E86ED0" w:rsidRDefault="00E86ED0">
      <w:pPr>
        <w:tabs>
          <w:tab w:val="left" w:pos="630"/>
        </w:tabs>
        <w:spacing w:after="240" w:line="360" w:lineRule="exact"/>
        <w:rPr>
          <w:rFonts w:hint="eastAsia"/>
        </w:rPr>
      </w:pPr>
      <w:r>
        <w:rPr>
          <w:rFonts w:hint="eastAsia"/>
        </w:rPr>
        <w:t>323.</w:t>
      </w:r>
      <w:r>
        <w:tab/>
      </w:r>
      <w:r>
        <w:rPr>
          <w:rFonts w:hint="eastAsia"/>
        </w:rPr>
        <w:t>另外，第一总理暨副总理办公室中央任命股发布了一份关于北爱尔兰公职任命情况的年度报告（</w:t>
      </w:r>
      <w:hyperlink r:id="rId20" w:history="1">
        <w:r>
          <w:rPr>
            <w:rFonts w:hint="eastAsia"/>
          </w:rPr>
          <w:t>www.ofmdfmni.gov.uk/public-appointments</w:t>
        </w:r>
      </w:hyperlink>
      <w:r>
        <w:rPr>
          <w:rFonts w:hint="eastAsia"/>
        </w:rPr>
        <w:t>）。该报告详细列明了北爱尔兰各部门收到的申请数和实际任命数，包括按照性别对这些数字所做的分析。在北爱尔兰公共团体中担任公职的妇女所占比例的最新数字几乎达到了</w:t>
      </w:r>
      <w:r>
        <w:rPr>
          <w:rFonts w:hint="eastAsia"/>
        </w:rPr>
        <w:t>32%</w:t>
      </w:r>
      <w:r>
        <w:rPr>
          <w:rFonts w:hint="eastAsia"/>
        </w:rPr>
        <w:t>。</w:t>
      </w:r>
      <w:r>
        <w:rPr>
          <w:rFonts w:hint="eastAsia"/>
        </w:rPr>
        <w:t>2006</w:t>
      </w:r>
      <w:r>
        <w:rPr>
          <w:rFonts w:hint="eastAsia"/>
        </w:rPr>
        <w:t>年</w:t>
      </w:r>
      <w:r>
        <w:rPr>
          <w:rFonts w:hint="eastAsia"/>
        </w:rPr>
        <w:t>12</w:t>
      </w:r>
      <w:r>
        <w:rPr>
          <w:rFonts w:hint="eastAsia"/>
        </w:rPr>
        <w:t>月，在北爱尔兰</w:t>
      </w:r>
      <w:r>
        <w:rPr>
          <w:rFonts w:hint="eastAsia"/>
        </w:rPr>
        <w:t>109</w:t>
      </w:r>
      <w:r>
        <w:rPr>
          <w:rFonts w:hint="eastAsia"/>
        </w:rPr>
        <w:t>个公开任命的团体中，有</w:t>
      </w:r>
      <w:r>
        <w:rPr>
          <w:rFonts w:hint="eastAsia"/>
        </w:rPr>
        <w:t>33</w:t>
      </w:r>
      <w:r>
        <w:rPr>
          <w:rFonts w:hint="eastAsia"/>
        </w:rPr>
        <w:t>个主席和</w:t>
      </w:r>
      <w:r>
        <w:rPr>
          <w:rFonts w:hint="eastAsia"/>
        </w:rPr>
        <w:t>4</w:t>
      </w:r>
      <w:r>
        <w:rPr>
          <w:rFonts w:hint="eastAsia"/>
        </w:rPr>
        <w:t>个副主席职位由妇女担任。</w:t>
      </w:r>
    </w:p>
    <w:p w:rsidR="00E86ED0" w:rsidRDefault="00E86ED0">
      <w:pPr>
        <w:pStyle w:val="H2"/>
        <w:tabs>
          <w:tab w:val="left" w:pos="630"/>
        </w:tabs>
        <w:rPr>
          <w:rFonts w:hint="eastAsia"/>
          <w:snapToGrid w:val="0"/>
          <w:lang w:val="en-US"/>
        </w:rPr>
      </w:pPr>
      <w:r>
        <w:rPr>
          <w:rFonts w:hint="eastAsia"/>
          <w:snapToGrid w:val="0"/>
          <w:lang w:val="en-US"/>
        </w:rPr>
        <w:t>在区议会</w:t>
      </w:r>
    </w:p>
    <w:p w:rsidR="00E86ED0" w:rsidRDefault="00E86ED0">
      <w:pPr>
        <w:tabs>
          <w:tab w:val="left" w:pos="630"/>
        </w:tabs>
        <w:spacing w:after="240" w:line="360" w:lineRule="exact"/>
        <w:rPr>
          <w:rFonts w:hint="eastAsia"/>
          <w:bCs/>
        </w:rPr>
      </w:pPr>
      <w:r>
        <w:rPr>
          <w:rFonts w:hint="eastAsia"/>
          <w:bCs/>
        </w:rPr>
        <w:t>324.</w:t>
      </w:r>
      <w:r>
        <w:rPr>
          <w:bCs/>
        </w:rPr>
        <w:tab/>
      </w:r>
      <w:r>
        <w:rPr>
          <w:rFonts w:hint="eastAsia"/>
          <w:bCs/>
        </w:rPr>
        <w:t>2006</w:t>
      </w:r>
      <w:r>
        <w:rPr>
          <w:rFonts w:hint="eastAsia"/>
          <w:bCs/>
        </w:rPr>
        <w:t>年，北爱尔兰的</w:t>
      </w:r>
      <w:r>
        <w:rPr>
          <w:rFonts w:hint="eastAsia"/>
          <w:bCs/>
        </w:rPr>
        <w:t>582</w:t>
      </w:r>
      <w:r>
        <w:rPr>
          <w:rFonts w:hint="eastAsia"/>
          <w:bCs/>
        </w:rPr>
        <w:t>名议员中有</w:t>
      </w:r>
      <w:r>
        <w:rPr>
          <w:rFonts w:hint="eastAsia"/>
          <w:bCs/>
        </w:rPr>
        <w:t>125</w:t>
      </w:r>
      <w:r>
        <w:rPr>
          <w:rFonts w:hint="eastAsia"/>
          <w:bCs/>
        </w:rPr>
        <w:t>人是妇女，</w:t>
      </w:r>
      <w:r>
        <w:rPr>
          <w:rFonts w:hint="eastAsia"/>
          <w:bCs/>
        </w:rPr>
        <w:t>2003</w:t>
      </w:r>
      <w:r>
        <w:rPr>
          <w:rFonts w:hint="eastAsia"/>
          <w:bCs/>
        </w:rPr>
        <w:t>年则仅为</w:t>
      </w:r>
      <w:r>
        <w:rPr>
          <w:rFonts w:hint="eastAsia"/>
          <w:bCs/>
        </w:rPr>
        <w:t>108</w:t>
      </w:r>
      <w:r>
        <w:rPr>
          <w:rFonts w:hint="eastAsia"/>
          <w:bCs/>
        </w:rPr>
        <w:t>人。这相当于占议会席位的</w:t>
      </w:r>
      <w:r>
        <w:rPr>
          <w:rFonts w:hint="eastAsia"/>
          <w:bCs/>
        </w:rPr>
        <w:t>21.5%</w:t>
      </w:r>
      <w:r>
        <w:rPr>
          <w:rFonts w:hint="eastAsia"/>
          <w:bCs/>
        </w:rPr>
        <w:t>，而</w:t>
      </w:r>
      <w:r>
        <w:rPr>
          <w:rFonts w:hint="eastAsia"/>
          <w:bCs/>
        </w:rPr>
        <w:t>2003</w:t>
      </w:r>
      <w:r>
        <w:rPr>
          <w:rFonts w:hint="eastAsia"/>
          <w:bCs/>
        </w:rPr>
        <w:t>年则为</w:t>
      </w:r>
      <w:r>
        <w:rPr>
          <w:rFonts w:hint="eastAsia"/>
          <w:bCs/>
        </w:rPr>
        <w:t>18%</w:t>
      </w:r>
      <w:r>
        <w:rPr>
          <w:rFonts w:hint="eastAsia"/>
          <w:bCs/>
        </w:rPr>
        <w:t>。</w:t>
      </w:r>
    </w:p>
    <w:p w:rsidR="00E86ED0" w:rsidRDefault="00E86ED0">
      <w:pPr>
        <w:pStyle w:val="H2"/>
        <w:tabs>
          <w:tab w:val="left" w:pos="630"/>
        </w:tabs>
        <w:rPr>
          <w:rFonts w:hint="eastAsia"/>
          <w:snapToGrid w:val="0"/>
          <w:lang w:val="en-US"/>
        </w:rPr>
      </w:pPr>
      <w:r>
        <w:rPr>
          <w:rFonts w:hint="eastAsia"/>
          <w:snapToGrid w:val="0"/>
          <w:lang w:val="en-US"/>
        </w:rPr>
        <w:t>在文职部门</w:t>
      </w:r>
    </w:p>
    <w:p w:rsidR="00E86ED0" w:rsidRDefault="00E86ED0">
      <w:pPr>
        <w:tabs>
          <w:tab w:val="left" w:pos="630"/>
        </w:tabs>
        <w:spacing w:after="240" w:line="360" w:lineRule="exact"/>
        <w:rPr>
          <w:rFonts w:hint="eastAsia"/>
        </w:rPr>
      </w:pPr>
      <w:r>
        <w:rPr>
          <w:rFonts w:hint="eastAsia"/>
        </w:rPr>
        <w:t>325.</w:t>
      </w:r>
      <w:r>
        <w:tab/>
      </w:r>
      <w:r>
        <w:rPr>
          <w:rFonts w:hint="eastAsia"/>
        </w:rPr>
        <w:t>2006</w:t>
      </w:r>
      <w:r>
        <w:rPr>
          <w:rFonts w:hint="eastAsia"/>
        </w:rPr>
        <w:t>年，北爱尔兰文职部门所有非实业人员中女性所占比例超过</w:t>
      </w:r>
      <w:r>
        <w:rPr>
          <w:rFonts w:hint="eastAsia"/>
        </w:rPr>
        <w:t>54%</w:t>
      </w:r>
      <w:r>
        <w:rPr>
          <w:rFonts w:hint="eastAsia"/>
        </w:rPr>
        <w:t>。中层管理人员（副职领导）中的女性比例由</w:t>
      </w:r>
      <w:r>
        <w:rPr>
          <w:rFonts w:hint="eastAsia"/>
        </w:rPr>
        <w:t>2002</w:t>
      </w:r>
      <w:r>
        <w:rPr>
          <w:rFonts w:hint="eastAsia"/>
        </w:rPr>
        <w:t>年的</w:t>
      </w:r>
      <w:r>
        <w:rPr>
          <w:rFonts w:hint="eastAsia"/>
        </w:rPr>
        <w:t>28%</w:t>
      </w:r>
      <w:r>
        <w:rPr>
          <w:rFonts w:hint="eastAsia"/>
        </w:rPr>
        <w:t>上升至</w:t>
      </w:r>
      <w:r>
        <w:rPr>
          <w:rFonts w:hint="eastAsia"/>
        </w:rPr>
        <w:t>2006</w:t>
      </w:r>
      <w:r>
        <w:rPr>
          <w:rFonts w:hint="eastAsia"/>
        </w:rPr>
        <w:t>年的</w:t>
      </w:r>
      <w:r>
        <w:rPr>
          <w:rFonts w:hint="eastAsia"/>
        </w:rPr>
        <w:t>42.7%</w:t>
      </w:r>
      <w:r>
        <w:rPr>
          <w:rFonts w:hint="eastAsia"/>
        </w:rPr>
        <w:t>，中层管理人员（</w:t>
      </w:r>
      <w:r>
        <w:rPr>
          <w:rFonts w:hint="eastAsia"/>
        </w:rPr>
        <w:t>7</w:t>
      </w:r>
      <w:r>
        <w:rPr>
          <w:rFonts w:hint="eastAsia"/>
        </w:rPr>
        <w:t>级）中的女性比例由</w:t>
      </w:r>
      <w:r>
        <w:rPr>
          <w:rFonts w:hint="eastAsia"/>
        </w:rPr>
        <w:t>2002</w:t>
      </w:r>
      <w:r>
        <w:rPr>
          <w:rFonts w:hint="eastAsia"/>
        </w:rPr>
        <w:t>年的</w:t>
      </w:r>
      <w:r>
        <w:rPr>
          <w:rFonts w:hint="eastAsia"/>
        </w:rPr>
        <w:t>23%</w:t>
      </w:r>
      <w:r>
        <w:rPr>
          <w:rFonts w:hint="eastAsia"/>
        </w:rPr>
        <w:t>上升至</w:t>
      </w:r>
      <w:r>
        <w:rPr>
          <w:rFonts w:hint="eastAsia"/>
        </w:rPr>
        <w:t>2006</w:t>
      </w:r>
      <w:r>
        <w:rPr>
          <w:rFonts w:hint="eastAsia"/>
        </w:rPr>
        <w:t>年的</w:t>
      </w:r>
      <w:r>
        <w:rPr>
          <w:rFonts w:hint="eastAsia"/>
        </w:rPr>
        <w:t>33.8%</w:t>
      </w:r>
      <w:r>
        <w:rPr>
          <w:rFonts w:hint="eastAsia"/>
        </w:rPr>
        <w:t>。高层管理人员（</w:t>
      </w:r>
      <w:r>
        <w:rPr>
          <w:rFonts w:hint="eastAsia"/>
        </w:rPr>
        <w:t>5</w:t>
      </w:r>
      <w:r>
        <w:rPr>
          <w:rFonts w:hint="eastAsia"/>
        </w:rPr>
        <w:t>级和</w:t>
      </w:r>
      <w:r>
        <w:rPr>
          <w:rFonts w:hint="eastAsia"/>
        </w:rPr>
        <w:t>5</w:t>
      </w:r>
      <w:r>
        <w:rPr>
          <w:rFonts w:hint="eastAsia"/>
        </w:rPr>
        <w:t>级以上）中的女性比例为</w:t>
      </w:r>
      <w:r>
        <w:rPr>
          <w:rFonts w:hint="eastAsia"/>
        </w:rPr>
        <w:t>21.4%</w:t>
      </w:r>
      <w:r>
        <w:rPr>
          <w:rFonts w:hint="eastAsia"/>
        </w:rPr>
        <w:t>。</w:t>
      </w:r>
    </w:p>
    <w:p w:rsidR="00E86ED0" w:rsidRDefault="00E86ED0">
      <w:pPr>
        <w:pStyle w:val="H1"/>
        <w:spacing w:before="120"/>
        <w:rPr>
          <w:rFonts w:hint="eastAsia"/>
          <w:snapToGrid w:val="0"/>
        </w:rPr>
      </w:pPr>
      <w:r>
        <w:rPr>
          <w:rFonts w:hint="eastAsia"/>
          <w:snapToGrid w:val="0"/>
        </w:rPr>
        <w:t>苏格兰</w:t>
      </w:r>
    </w:p>
    <w:p w:rsidR="00E86ED0" w:rsidRDefault="00E86ED0">
      <w:pPr>
        <w:pStyle w:val="H2"/>
        <w:tabs>
          <w:tab w:val="left" w:pos="630"/>
        </w:tabs>
        <w:rPr>
          <w:rFonts w:hint="eastAsia"/>
          <w:snapToGrid w:val="0"/>
          <w:lang w:val="en-US"/>
        </w:rPr>
      </w:pPr>
      <w:r>
        <w:rPr>
          <w:rFonts w:hint="eastAsia"/>
          <w:snapToGrid w:val="0"/>
          <w:lang w:val="en-US"/>
        </w:rPr>
        <w:t>国家公职任命</w:t>
      </w:r>
    </w:p>
    <w:p w:rsidR="00E86ED0" w:rsidRDefault="00E86ED0">
      <w:pPr>
        <w:tabs>
          <w:tab w:val="left" w:pos="630"/>
        </w:tabs>
        <w:spacing w:after="240" w:line="360" w:lineRule="exact"/>
        <w:rPr>
          <w:rFonts w:hint="eastAsia"/>
        </w:rPr>
      </w:pPr>
      <w:r>
        <w:rPr>
          <w:rFonts w:hint="eastAsia"/>
        </w:rPr>
        <w:t>326.</w:t>
      </w:r>
      <w:r>
        <w:tab/>
      </w:r>
      <w:r>
        <w:rPr>
          <w:rFonts w:hint="eastAsia"/>
        </w:rPr>
        <w:t>2006</w:t>
      </w:r>
      <w:r>
        <w:rPr>
          <w:rFonts w:hint="eastAsia"/>
        </w:rPr>
        <w:t>年</w:t>
      </w:r>
      <w:r>
        <w:rPr>
          <w:rFonts w:hint="eastAsia"/>
        </w:rPr>
        <w:t>12</w:t>
      </w:r>
      <w:r>
        <w:rPr>
          <w:rFonts w:hint="eastAsia"/>
        </w:rPr>
        <w:t>月</w:t>
      </w:r>
      <w:r>
        <w:rPr>
          <w:rFonts w:hint="eastAsia"/>
        </w:rPr>
        <w:t>1</w:t>
      </w:r>
      <w:r>
        <w:rPr>
          <w:rFonts w:hint="eastAsia"/>
        </w:rPr>
        <w:t>日，妇女在被任命者中所占比例为</w:t>
      </w:r>
      <w:r>
        <w:rPr>
          <w:rFonts w:hint="eastAsia"/>
        </w:rPr>
        <w:t>36%</w:t>
      </w:r>
      <w:r>
        <w:rPr>
          <w:rFonts w:hint="eastAsia"/>
        </w:rPr>
        <w:t>，主席中占</w:t>
      </w:r>
      <w:r>
        <w:rPr>
          <w:rFonts w:hint="eastAsia"/>
        </w:rPr>
        <w:t>16%</w:t>
      </w:r>
      <w:r>
        <w:rPr>
          <w:rFonts w:hint="eastAsia"/>
        </w:rPr>
        <w:t>。继苏格兰通过立法设立了单独的公职任命专员之后，新专员于</w:t>
      </w:r>
      <w:r>
        <w:rPr>
          <w:rFonts w:hint="eastAsia"/>
        </w:rPr>
        <w:t>2004</w:t>
      </w:r>
      <w:r>
        <w:rPr>
          <w:rFonts w:hint="eastAsia"/>
        </w:rPr>
        <w:t>年</w:t>
      </w:r>
      <w:r>
        <w:rPr>
          <w:rFonts w:hint="eastAsia"/>
        </w:rPr>
        <w:t>6</w:t>
      </w:r>
      <w:r>
        <w:rPr>
          <w:rFonts w:hint="eastAsia"/>
        </w:rPr>
        <w:t>月就职。其主要职能之一就是起草苏格兰公职任命平等机会战略，以推动多元化。这项战略是与行政院、议会及其他部门联合制定的，旨在提高认识，执行代表比例不足群体发展计划，包括妇女。</w:t>
      </w:r>
    </w:p>
    <w:p w:rsidR="00E86ED0" w:rsidRDefault="00E86ED0">
      <w:pPr>
        <w:tabs>
          <w:tab w:val="left" w:pos="630"/>
        </w:tabs>
        <w:spacing w:after="240" w:line="360" w:lineRule="exact"/>
        <w:rPr>
          <w:rFonts w:hint="eastAsia"/>
        </w:rPr>
      </w:pPr>
      <w:r>
        <w:rPr>
          <w:rFonts w:hint="eastAsia"/>
        </w:rPr>
        <w:t>327.</w:t>
      </w:r>
      <w:r>
        <w:tab/>
      </w:r>
      <w:r>
        <w:rPr>
          <w:rFonts w:hint="eastAsia"/>
        </w:rPr>
        <w:t>其他工作还有：履行</w:t>
      </w:r>
      <w:r>
        <w:rPr>
          <w:rFonts w:hint="eastAsia"/>
        </w:rPr>
        <w:t>2003</w:t>
      </w:r>
      <w:r>
        <w:rPr>
          <w:rFonts w:hint="eastAsia"/>
        </w:rPr>
        <w:t>年</w:t>
      </w:r>
      <w:r>
        <w:rPr>
          <w:rFonts w:hint="eastAsia"/>
        </w:rPr>
        <w:t>10</w:t>
      </w:r>
      <w:r>
        <w:rPr>
          <w:rFonts w:hint="eastAsia"/>
        </w:rPr>
        <w:t>月发布的《苏格兰公职任命多元化》中所包含的建议。该报告见行政院的社会调查网站：</w:t>
      </w:r>
      <w:r>
        <w:rPr>
          <w:rFonts w:hint="eastAsia"/>
        </w:rPr>
        <w:t xml:space="preserve"> http://sh45inta/library5/government/dpap-00.asp?mode=view</w:t>
      </w:r>
      <w:r>
        <w:rPr>
          <w:rFonts w:hint="eastAsia"/>
        </w:rPr>
        <w:t>”。</w:t>
      </w:r>
    </w:p>
    <w:p w:rsidR="00E86ED0" w:rsidRDefault="00E86ED0">
      <w:pPr>
        <w:pStyle w:val="H2"/>
        <w:tabs>
          <w:tab w:val="left" w:pos="630"/>
        </w:tabs>
        <w:rPr>
          <w:rFonts w:hint="eastAsia"/>
          <w:snapToGrid w:val="0"/>
          <w:lang w:val="en-US"/>
        </w:rPr>
      </w:pPr>
      <w:r>
        <w:rPr>
          <w:rFonts w:hint="eastAsia"/>
          <w:snapToGrid w:val="0"/>
          <w:lang w:val="en-US"/>
        </w:rPr>
        <w:t>地方议会</w:t>
      </w:r>
    </w:p>
    <w:p w:rsidR="00E86ED0" w:rsidRDefault="00E86ED0">
      <w:pPr>
        <w:tabs>
          <w:tab w:val="left" w:pos="630"/>
        </w:tabs>
        <w:spacing w:after="240" w:line="360" w:lineRule="exact"/>
        <w:rPr>
          <w:rFonts w:hint="eastAsia"/>
        </w:rPr>
      </w:pPr>
      <w:r>
        <w:rPr>
          <w:rFonts w:hint="eastAsia"/>
        </w:rPr>
        <w:t>328.</w:t>
      </w:r>
      <w:r>
        <w:tab/>
      </w:r>
      <w:r>
        <w:rPr>
          <w:rFonts w:hint="eastAsia"/>
        </w:rPr>
        <w:t>2003</w:t>
      </w:r>
      <w:r>
        <w:rPr>
          <w:rFonts w:hint="eastAsia"/>
        </w:rPr>
        <w:t>年，</w:t>
      </w:r>
      <w:r>
        <w:rPr>
          <w:rFonts w:hint="eastAsia"/>
        </w:rPr>
        <w:t xml:space="preserve"> 22%</w:t>
      </w:r>
      <w:r>
        <w:rPr>
          <w:rFonts w:hint="eastAsia"/>
        </w:rPr>
        <w:t>的苏格兰议员是女性。</w:t>
      </w:r>
      <w:r>
        <w:rPr>
          <w:rFonts w:hint="eastAsia"/>
        </w:rPr>
        <w:t>2006</w:t>
      </w:r>
      <w:r>
        <w:rPr>
          <w:rFonts w:hint="eastAsia"/>
        </w:rPr>
        <w:t>年，苏格兰行政院发起一项运动，鼓励更多来自代表比例不足群体的人士考虑担任地方政府选举的候选人。这项运动的主要目标群体之一就是妇女。</w:t>
      </w:r>
    </w:p>
    <w:p w:rsidR="00E86ED0" w:rsidRDefault="00E86ED0">
      <w:pPr>
        <w:pStyle w:val="H2"/>
        <w:tabs>
          <w:tab w:val="left" w:pos="630"/>
        </w:tabs>
        <w:rPr>
          <w:rFonts w:hint="eastAsia"/>
          <w:snapToGrid w:val="0"/>
          <w:lang w:val="en-US"/>
        </w:rPr>
      </w:pPr>
      <w:r>
        <w:rPr>
          <w:rFonts w:hint="eastAsia"/>
          <w:snapToGrid w:val="0"/>
          <w:lang w:val="en-US"/>
        </w:rPr>
        <w:t>在文职部门</w:t>
      </w:r>
    </w:p>
    <w:p w:rsidR="00E86ED0" w:rsidRDefault="00E86ED0">
      <w:pPr>
        <w:tabs>
          <w:tab w:val="left" w:pos="630"/>
        </w:tabs>
        <w:spacing w:after="240" w:line="360" w:lineRule="exact"/>
        <w:rPr>
          <w:rFonts w:hint="eastAsia"/>
        </w:rPr>
      </w:pPr>
      <w:r>
        <w:rPr>
          <w:rFonts w:hint="eastAsia"/>
        </w:rPr>
        <w:t>329.</w:t>
      </w:r>
      <w:r>
        <w:tab/>
      </w:r>
      <w:r>
        <w:rPr>
          <w:rFonts w:hint="eastAsia"/>
        </w:rPr>
        <w:t>2006</w:t>
      </w:r>
      <w:r>
        <w:rPr>
          <w:rFonts w:hint="eastAsia"/>
        </w:rPr>
        <w:t>年</w:t>
      </w:r>
      <w:r>
        <w:rPr>
          <w:rFonts w:hint="eastAsia"/>
        </w:rPr>
        <w:t>1</w:t>
      </w:r>
      <w:r>
        <w:rPr>
          <w:rFonts w:hint="eastAsia"/>
        </w:rPr>
        <w:t>月</w:t>
      </w:r>
      <w:r>
        <w:rPr>
          <w:rFonts w:hint="eastAsia"/>
        </w:rPr>
        <w:t>1</w:t>
      </w:r>
      <w:r>
        <w:rPr>
          <w:rFonts w:hint="eastAsia"/>
        </w:rPr>
        <w:t>日，苏格兰行政院及其代表处以及所属机构的工作人员中，女性占</w:t>
      </w:r>
      <w:r>
        <w:rPr>
          <w:rFonts w:hint="eastAsia"/>
        </w:rPr>
        <w:t>50.4%</w:t>
      </w:r>
      <w:r>
        <w:rPr>
          <w:rFonts w:hint="eastAsia"/>
        </w:rPr>
        <w:t>。其中</w:t>
      </w:r>
      <w:r>
        <w:rPr>
          <w:rFonts w:hint="eastAsia"/>
        </w:rPr>
        <w:t>49</w:t>
      </w:r>
      <w:r>
        <w:rPr>
          <w:rFonts w:hint="eastAsia"/>
        </w:rPr>
        <w:t>人（</w:t>
      </w:r>
      <w:r>
        <w:rPr>
          <w:rFonts w:hint="eastAsia"/>
        </w:rPr>
        <w:t>1.2%</w:t>
      </w:r>
      <w:r>
        <w:rPr>
          <w:rFonts w:hint="eastAsia"/>
        </w:rPr>
        <w:t>）具有少数民族背景，</w:t>
      </w:r>
      <w:r>
        <w:rPr>
          <w:rFonts w:hint="eastAsia"/>
        </w:rPr>
        <w:t>158</w:t>
      </w:r>
      <w:r>
        <w:rPr>
          <w:rFonts w:hint="eastAsia"/>
        </w:rPr>
        <w:t>人（</w:t>
      </w:r>
      <w:r>
        <w:rPr>
          <w:rFonts w:hint="eastAsia"/>
        </w:rPr>
        <w:t>3.9%</w:t>
      </w:r>
      <w:r>
        <w:rPr>
          <w:rFonts w:hint="eastAsia"/>
        </w:rPr>
        <w:t>）是残疾人。还有</w:t>
      </w:r>
      <w:r>
        <w:rPr>
          <w:rFonts w:hint="eastAsia"/>
        </w:rPr>
        <w:t>74</w:t>
      </w:r>
      <w:r>
        <w:rPr>
          <w:rFonts w:hint="eastAsia"/>
        </w:rPr>
        <w:t>个（</w:t>
      </w:r>
      <w:r>
        <w:rPr>
          <w:rFonts w:hint="eastAsia"/>
        </w:rPr>
        <w:t>33%</w:t>
      </w:r>
      <w:r>
        <w:rPr>
          <w:rFonts w:hint="eastAsia"/>
        </w:rPr>
        <w:t>）高级文职人员职位由妇女担任。为了进一步支持和推进多元化和平等，苏格兰行政院重新审议并于</w:t>
      </w:r>
      <w:r>
        <w:rPr>
          <w:rFonts w:hint="eastAsia"/>
        </w:rPr>
        <w:t>2005</w:t>
      </w:r>
      <w:r>
        <w:rPr>
          <w:rFonts w:hint="eastAsia"/>
        </w:rPr>
        <w:t>年</w:t>
      </w:r>
      <w:r>
        <w:rPr>
          <w:rFonts w:hint="eastAsia"/>
        </w:rPr>
        <w:t>12</w:t>
      </w:r>
      <w:r>
        <w:rPr>
          <w:rFonts w:hint="eastAsia"/>
        </w:rPr>
        <w:t>月重新发起“多元化战略”。另外，为支持更大范围的文职人员倡议，苏格兰行政院于</w:t>
      </w:r>
      <w:r>
        <w:rPr>
          <w:rFonts w:hint="eastAsia"/>
        </w:rPr>
        <w:t>2006</w:t>
      </w:r>
      <w:r>
        <w:rPr>
          <w:rFonts w:hint="eastAsia"/>
        </w:rPr>
        <w:t>年</w:t>
      </w:r>
      <w:r>
        <w:rPr>
          <w:rFonts w:hint="eastAsia"/>
        </w:rPr>
        <w:t>7</w:t>
      </w:r>
      <w:r>
        <w:rPr>
          <w:rFonts w:hint="eastAsia"/>
        </w:rPr>
        <w:t>月发布了部门内《多元化执行计划》，宣布其打算如何加速多元化进程和促进机构内部文化变革。</w:t>
      </w:r>
    </w:p>
    <w:p w:rsidR="00E86ED0" w:rsidRDefault="00131698" w:rsidP="00131698">
      <w:pPr>
        <w:pStyle w:val="H2"/>
        <w:tabs>
          <w:tab w:val="left" w:pos="630"/>
        </w:tabs>
        <w:spacing w:line="340" w:lineRule="exact"/>
        <w:rPr>
          <w:rFonts w:hint="eastAsia"/>
          <w:snapToGrid w:val="0"/>
          <w:lang w:val="en-US"/>
        </w:rPr>
      </w:pPr>
      <w:r>
        <w:rPr>
          <w:snapToGrid w:val="0"/>
          <w:lang w:val="en-US"/>
        </w:rPr>
        <w:br w:type="page"/>
      </w:r>
      <w:r w:rsidR="00E86ED0">
        <w:rPr>
          <w:rFonts w:hint="eastAsia"/>
          <w:snapToGrid w:val="0"/>
          <w:lang w:val="en-US"/>
        </w:rPr>
        <w:t>推动两性平等的政策</w:t>
      </w:r>
    </w:p>
    <w:p w:rsidR="00E86ED0" w:rsidRDefault="00E86ED0" w:rsidP="00131698">
      <w:pPr>
        <w:tabs>
          <w:tab w:val="left" w:pos="630"/>
        </w:tabs>
        <w:spacing w:after="240" w:line="340" w:lineRule="exact"/>
        <w:rPr>
          <w:rFonts w:hint="eastAsia"/>
        </w:rPr>
      </w:pPr>
      <w:r>
        <w:rPr>
          <w:rFonts w:hint="eastAsia"/>
        </w:rPr>
        <w:t>330.</w:t>
      </w:r>
      <w:r>
        <w:tab/>
      </w:r>
      <w:r>
        <w:rPr>
          <w:rFonts w:hint="eastAsia"/>
        </w:rPr>
        <w:t>行政院的弹性工作机会继续增加，</w:t>
      </w:r>
      <w:r>
        <w:rPr>
          <w:rFonts w:hint="eastAsia"/>
        </w:rPr>
        <w:t>2006</w:t>
      </w:r>
      <w:r>
        <w:rPr>
          <w:rFonts w:hint="eastAsia"/>
        </w:rPr>
        <w:t>年</w:t>
      </w:r>
      <w:r>
        <w:rPr>
          <w:rFonts w:hint="eastAsia"/>
        </w:rPr>
        <w:t>4</w:t>
      </w:r>
      <w:r>
        <w:rPr>
          <w:rFonts w:hint="eastAsia"/>
        </w:rPr>
        <w:t>月，行政院出台了一个儿童保育保证人计划，为职工家长提供更多帮助。</w:t>
      </w:r>
      <w:r>
        <w:rPr>
          <w:rFonts w:hint="eastAsia"/>
        </w:rPr>
        <w:t>2007</w:t>
      </w:r>
      <w:r>
        <w:rPr>
          <w:rFonts w:hint="eastAsia"/>
        </w:rPr>
        <w:t>年，还将出台《工作中的尊严政策》修订版，再次将重点放在消除歧视和其他不可接受的行为上面。还将发布新的《家庭暴力政策》，举行资深女性网络成立大会，以便推动行政院内的两性平等。</w:t>
      </w:r>
    </w:p>
    <w:p w:rsidR="00E86ED0" w:rsidRDefault="00E86ED0" w:rsidP="00131698">
      <w:pPr>
        <w:pStyle w:val="H1"/>
        <w:spacing w:before="120" w:line="340" w:lineRule="exact"/>
        <w:rPr>
          <w:rFonts w:hint="eastAsia"/>
          <w:snapToGrid w:val="0"/>
        </w:rPr>
      </w:pPr>
      <w:r>
        <w:rPr>
          <w:rFonts w:hint="eastAsia"/>
          <w:snapToGrid w:val="0"/>
        </w:rPr>
        <w:t xml:space="preserve">威尔士 </w:t>
      </w:r>
    </w:p>
    <w:p w:rsidR="00E86ED0" w:rsidRDefault="00E86ED0" w:rsidP="00131698">
      <w:pPr>
        <w:pStyle w:val="H2"/>
        <w:tabs>
          <w:tab w:val="left" w:pos="630"/>
        </w:tabs>
        <w:spacing w:line="340" w:lineRule="exact"/>
        <w:rPr>
          <w:rFonts w:hint="eastAsia"/>
          <w:snapToGrid w:val="0"/>
          <w:lang w:val="en-US"/>
        </w:rPr>
      </w:pPr>
      <w:r>
        <w:rPr>
          <w:rFonts w:hint="eastAsia"/>
          <w:snapToGrid w:val="0"/>
          <w:lang w:val="en-US"/>
        </w:rPr>
        <w:t>增加担任国家公职的人数</w:t>
      </w:r>
    </w:p>
    <w:p w:rsidR="00E86ED0" w:rsidRDefault="00E86ED0" w:rsidP="00131698">
      <w:pPr>
        <w:tabs>
          <w:tab w:val="left" w:pos="630"/>
        </w:tabs>
        <w:spacing w:after="240" w:line="340" w:lineRule="exact"/>
        <w:rPr>
          <w:rFonts w:hint="eastAsia"/>
        </w:rPr>
      </w:pPr>
      <w:r>
        <w:rPr>
          <w:rFonts w:hint="eastAsia"/>
        </w:rPr>
        <w:t>331.</w:t>
      </w:r>
      <w:r>
        <w:tab/>
      </w:r>
      <w:r>
        <w:rPr>
          <w:rFonts w:hint="eastAsia"/>
        </w:rPr>
        <w:t>威尔士议会政府在</w:t>
      </w:r>
      <w:r>
        <w:rPr>
          <w:rFonts w:hint="eastAsia"/>
        </w:rPr>
        <w:t>2002-2003</w:t>
      </w:r>
      <w:r>
        <w:rPr>
          <w:rFonts w:hint="eastAsia"/>
        </w:rPr>
        <w:t>年度实施了一项行动计划，旨在增加来自代表比例不足群体的申请数量，包括妇女。这项战略性方针包括调查、能力建设和外展工作。</w:t>
      </w:r>
      <w:r>
        <w:rPr>
          <w:rFonts w:hint="eastAsia"/>
        </w:rPr>
        <w:t>2005-2006</w:t>
      </w:r>
      <w:r>
        <w:rPr>
          <w:rFonts w:hint="eastAsia"/>
        </w:rPr>
        <w:t>年度，由议会主办的公共机构和全国保健服务机构的任命和连任中有</w:t>
      </w:r>
      <w:r>
        <w:rPr>
          <w:rFonts w:hint="eastAsia"/>
        </w:rPr>
        <w:t>45%</w:t>
      </w:r>
      <w:r>
        <w:rPr>
          <w:rFonts w:hint="eastAsia"/>
        </w:rPr>
        <w:t>是女性。</w:t>
      </w:r>
      <w:r>
        <w:rPr>
          <w:rFonts w:hint="eastAsia"/>
        </w:rPr>
        <w:t xml:space="preserve">  </w:t>
      </w:r>
    </w:p>
    <w:p w:rsidR="00E86ED0" w:rsidRDefault="00E86ED0" w:rsidP="00131698">
      <w:pPr>
        <w:pStyle w:val="H2"/>
        <w:tabs>
          <w:tab w:val="left" w:pos="630"/>
        </w:tabs>
        <w:spacing w:line="340" w:lineRule="exact"/>
        <w:rPr>
          <w:rFonts w:hint="eastAsia"/>
          <w:snapToGrid w:val="0"/>
          <w:lang w:val="en-US"/>
        </w:rPr>
      </w:pPr>
      <w:r>
        <w:rPr>
          <w:rFonts w:hint="eastAsia"/>
          <w:snapToGrid w:val="0"/>
          <w:lang w:val="en-US"/>
        </w:rPr>
        <w:t>国民议会志愿服务机构伙伴关系委员会</w:t>
      </w:r>
    </w:p>
    <w:p w:rsidR="00E86ED0" w:rsidRDefault="00E86ED0" w:rsidP="00131698">
      <w:pPr>
        <w:tabs>
          <w:tab w:val="left" w:pos="630"/>
        </w:tabs>
        <w:spacing w:after="240" w:line="340" w:lineRule="exact"/>
        <w:rPr>
          <w:rFonts w:hint="eastAsia"/>
          <w:i/>
          <w:iCs/>
        </w:rPr>
      </w:pPr>
      <w:r>
        <w:rPr>
          <w:rFonts w:hint="eastAsia"/>
        </w:rPr>
        <w:t>332.</w:t>
      </w:r>
      <w:r>
        <w:tab/>
      </w:r>
      <w:r>
        <w:rPr>
          <w:rFonts w:hint="eastAsia"/>
        </w:rPr>
        <w:t>国民议会志愿服务机构伙伴关系委员会包括一名负责性别问题的志愿服务机构代表。截止到</w:t>
      </w:r>
      <w:r>
        <w:rPr>
          <w:rFonts w:hint="eastAsia"/>
        </w:rPr>
        <w:t>2006</w:t>
      </w:r>
      <w:r>
        <w:rPr>
          <w:rFonts w:hint="eastAsia"/>
        </w:rPr>
        <w:t>年</w:t>
      </w:r>
      <w:r>
        <w:rPr>
          <w:rFonts w:hint="eastAsia"/>
        </w:rPr>
        <w:t>12</w:t>
      </w:r>
      <w:r>
        <w:rPr>
          <w:rFonts w:hint="eastAsia"/>
        </w:rPr>
        <w:t>月</w:t>
      </w:r>
      <w:r>
        <w:rPr>
          <w:rFonts w:hint="eastAsia"/>
        </w:rPr>
        <w:t>1</w:t>
      </w:r>
      <w:r>
        <w:rPr>
          <w:rFonts w:hint="eastAsia"/>
        </w:rPr>
        <w:t>日，志愿服务机构伙伴关系委员会有</w:t>
      </w:r>
      <w:r>
        <w:rPr>
          <w:rFonts w:hint="eastAsia"/>
        </w:rPr>
        <w:t>21</w:t>
      </w:r>
      <w:r>
        <w:rPr>
          <w:rFonts w:hint="eastAsia"/>
        </w:rPr>
        <w:t>名成员，其中绝大多数是女性。志愿服务机构伙伴关系委员会有</w:t>
      </w:r>
      <w:r>
        <w:rPr>
          <w:rFonts w:hint="eastAsia"/>
        </w:rPr>
        <w:t>10</w:t>
      </w:r>
      <w:r>
        <w:rPr>
          <w:rFonts w:hint="eastAsia"/>
        </w:rPr>
        <w:t>名议员，其中</w:t>
      </w:r>
      <w:r>
        <w:rPr>
          <w:rFonts w:hint="eastAsia"/>
        </w:rPr>
        <w:t>7</w:t>
      </w:r>
      <w:r>
        <w:rPr>
          <w:rFonts w:hint="eastAsia"/>
        </w:rPr>
        <w:t>人是女性。</w:t>
      </w:r>
      <w:r>
        <w:rPr>
          <w:rFonts w:hint="eastAsia"/>
        </w:rPr>
        <w:t xml:space="preserve"> </w:t>
      </w:r>
    </w:p>
    <w:p w:rsidR="00E86ED0" w:rsidRDefault="00E86ED0" w:rsidP="00131698">
      <w:pPr>
        <w:tabs>
          <w:tab w:val="left" w:pos="630"/>
        </w:tabs>
        <w:spacing w:after="240" w:line="340" w:lineRule="exact"/>
        <w:rPr>
          <w:rFonts w:hint="eastAsia"/>
        </w:rPr>
      </w:pPr>
      <w:r>
        <w:rPr>
          <w:rFonts w:hint="eastAsia"/>
        </w:rPr>
        <w:t>333.</w:t>
      </w:r>
      <w:r>
        <w:tab/>
      </w:r>
      <w:r>
        <w:rPr>
          <w:rFonts w:hint="eastAsia"/>
        </w:rPr>
        <w:t>志愿服务机构伙伴关系委员会的每名成员负责建立并维持一个综合性网络，受资助提供和总结关于他们职责领域的信息和观点。这一过程受到监控，提供了对议会政府施加影响的真正机会，也为该机构民主参与国民议会事务提供了真正机会。</w:t>
      </w:r>
    </w:p>
    <w:p w:rsidR="00E86ED0" w:rsidRDefault="00E86ED0" w:rsidP="00131698">
      <w:pPr>
        <w:pStyle w:val="H2"/>
        <w:tabs>
          <w:tab w:val="left" w:pos="630"/>
        </w:tabs>
        <w:spacing w:line="340" w:lineRule="exact"/>
        <w:rPr>
          <w:rFonts w:hint="eastAsia"/>
          <w:snapToGrid w:val="0"/>
          <w:lang w:val="en-US"/>
        </w:rPr>
      </w:pPr>
      <w:r>
        <w:rPr>
          <w:rFonts w:hint="eastAsia"/>
          <w:snapToGrid w:val="0"/>
          <w:lang w:val="en-US"/>
        </w:rPr>
        <w:t>让更多妇女进入威尔士议会政府工作</w:t>
      </w:r>
    </w:p>
    <w:p w:rsidR="00E86ED0" w:rsidRDefault="00E86ED0" w:rsidP="00131698">
      <w:pPr>
        <w:tabs>
          <w:tab w:val="left" w:pos="630"/>
        </w:tabs>
        <w:spacing w:after="240" w:line="340" w:lineRule="exact"/>
        <w:rPr>
          <w:rFonts w:hint="eastAsia"/>
        </w:rPr>
      </w:pPr>
      <w:r>
        <w:rPr>
          <w:rFonts w:hint="eastAsia"/>
        </w:rPr>
        <w:t>334.</w:t>
      </w:r>
      <w:r>
        <w:tab/>
      </w:r>
      <w:r>
        <w:rPr>
          <w:rFonts w:hint="eastAsia"/>
        </w:rPr>
        <w:t>2006</w:t>
      </w:r>
      <w:r>
        <w:rPr>
          <w:rFonts w:hint="eastAsia"/>
        </w:rPr>
        <w:t>年《多元化执行计划》宣布了威尔士议会政府目前在性别和多元化方面采取的具体行动，包括议会政府在</w:t>
      </w:r>
      <w:r>
        <w:rPr>
          <w:rFonts w:hint="eastAsia"/>
        </w:rPr>
        <w:t>2006-2008</w:t>
      </w:r>
      <w:r>
        <w:rPr>
          <w:rFonts w:hint="eastAsia"/>
        </w:rPr>
        <w:t>年期间将要采取的旨在推动多元化的行动。该计划确定了高级职员平等目标，要求所有高级职员为确保平等和推动多元化负起应负的责任。</w:t>
      </w:r>
      <w:r>
        <w:rPr>
          <w:rFonts w:hint="eastAsia"/>
        </w:rPr>
        <w:t>2006</w:t>
      </w:r>
      <w:r>
        <w:rPr>
          <w:rFonts w:hint="eastAsia"/>
        </w:rPr>
        <w:t>年</w:t>
      </w:r>
      <w:r>
        <w:rPr>
          <w:rFonts w:hint="eastAsia"/>
        </w:rPr>
        <w:t>4</w:t>
      </w:r>
      <w:r>
        <w:rPr>
          <w:rFonts w:hint="eastAsia"/>
        </w:rPr>
        <w:t>月，高级文职人员中的女性比例为</w:t>
      </w:r>
      <w:r>
        <w:rPr>
          <w:rFonts w:hint="eastAsia"/>
        </w:rPr>
        <w:t>35%</w:t>
      </w:r>
      <w:r>
        <w:rPr>
          <w:rFonts w:hint="eastAsia"/>
        </w:rPr>
        <w:t>，</w:t>
      </w:r>
      <w:r>
        <w:rPr>
          <w:rFonts w:hint="eastAsia"/>
        </w:rPr>
        <w:t>2008</w:t>
      </w:r>
      <w:r>
        <w:rPr>
          <w:rFonts w:hint="eastAsia"/>
        </w:rPr>
        <w:t>年</w:t>
      </w:r>
      <w:r>
        <w:rPr>
          <w:rFonts w:hint="eastAsia"/>
        </w:rPr>
        <w:t>4</w:t>
      </w:r>
      <w:r>
        <w:rPr>
          <w:rFonts w:hint="eastAsia"/>
        </w:rPr>
        <w:t>月将要达到的目标是</w:t>
      </w:r>
      <w:r>
        <w:rPr>
          <w:rFonts w:hint="eastAsia"/>
        </w:rPr>
        <w:t>45%</w:t>
      </w:r>
      <w:r>
        <w:rPr>
          <w:rFonts w:hint="eastAsia"/>
        </w:rPr>
        <w:t>。</w:t>
      </w:r>
      <w:r>
        <w:rPr>
          <w:rFonts w:hint="eastAsia"/>
        </w:rPr>
        <w:t>2006</w:t>
      </w:r>
      <w:r>
        <w:rPr>
          <w:rFonts w:hint="eastAsia"/>
        </w:rPr>
        <w:t>年</w:t>
      </w:r>
      <w:r>
        <w:rPr>
          <w:rFonts w:hint="eastAsia"/>
        </w:rPr>
        <w:t>4</w:t>
      </w:r>
      <w:r>
        <w:rPr>
          <w:rFonts w:hint="eastAsia"/>
        </w:rPr>
        <w:t>月，</w:t>
      </w:r>
      <w:r>
        <w:rPr>
          <w:rFonts w:hint="eastAsia"/>
          <w:lang w:val="en"/>
        </w:rPr>
        <w:t>“配角”官员</w:t>
      </w:r>
      <w:r>
        <w:rPr>
          <w:rFonts w:hint="eastAsia"/>
        </w:rPr>
        <w:t>中的女性比例为</w:t>
      </w:r>
      <w:r>
        <w:rPr>
          <w:rFonts w:hint="eastAsia"/>
        </w:rPr>
        <w:t>44%</w:t>
      </w:r>
      <w:r>
        <w:rPr>
          <w:rFonts w:hint="eastAsia"/>
        </w:rPr>
        <w:t>，</w:t>
      </w:r>
      <w:r>
        <w:rPr>
          <w:rFonts w:hint="eastAsia"/>
        </w:rPr>
        <w:t>2008</w:t>
      </w:r>
      <w:r>
        <w:rPr>
          <w:rFonts w:hint="eastAsia"/>
        </w:rPr>
        <w:t>年</w:t>
      </w:r>
      <w:r>
        <w:rPr>
          <w:rFonts w:hint="eastAsia"/>
        </w:rPr>
        <w:t>4</w:t>
      </w:r>
      <w:r>
        <w:rPr>
          <w:rFonts w:hint="eastAsia"/>
        </w:rPr>
        <w:t>月将要达到的目标是</w:t>
      </w:r>
      <w:r>
        <w:rPr>
          <w:rFonts w:hint="eastAsia"/>
        </w:rPr>
        <w:t>50%</w:t>
      </w:r>
      <w:r>
        <w:rPr>
          <w:rFonts w:hint="eastAsia"/>
        </w:rPr>
        <w:t>。</w:t>
      </w:r>
    </w:p>
    <w:p w:rsidR="00E86ED0" w:rsidRDefault="00E86ED0" w:rsidP="00131698">
      <w:pPr>
        <w:tabs>
          <w:tab w:val="left" w:pos="630"/>
        </w:tabs>
        <w:spacing w:after="240" w:line="340" w:lineRule="exact"/>
        <w:rPr>
          <w:rFonts w:hint="eastAsia"/>
        </w:rPr>
      </w:pPr>
      <w:r>
        <w:rPr>
          <w:rFonts w:hint="eastAsia"/>
        </w:rPr>
        <w:t>335.</w:t>
      </w:r>
      <w:r>
        <w:tab/>
      </w:r>
      <w:r>
        <w:rPr>
          <w:rFonts w:hint="eastAsia"/>
        </w:rPr>
        <w:t>威尔士议会政府还制定了关于平等机会和多元化的综合政策，包括弹性工作时间、非全时工作、分组工作、压缩工作时间、特别假、育儿假、托儿所和薪水牺牲（薪酬福利）方案等倡议。平等机会政策目前正被修订，将于</w:t>
      </w:r>
      <w:r>
        <w:rPr>
          <w:rFonts w:hint="eastAsia"/>
        </w:rPr>
        <w:t>2007</w:t>
      </w:r>
      <w:r>
        <w:rPr>
          <w:rFonts w:hint="eastAsia"/>
        </w:rPr>
        <w:t>年重新颁布实施。压缩工作时间和薪水牺牲都是</w:t>
      </w:r>
      <w:r>
        <w:rPr>
          <w:rFonts w:hint="eastAsia"/>
        </w:rPr>
        <w:t>2006</w:t>
      </w:r>
      <w:r>
        <w:rPr>
          <w:rFonts w:hint="eastAsia"/>
        </w:rPr>
        <w:t>年出台的政策。</w:t>
      </w:r>
    </w:p>
    <w:p w:rsidR="00E86ED0" w:rsidRDefault="00E86ED0" w:rsidP="00131698">
      <w:pPr>
        <w:pStyle w:val="H2"/>
        <w:tabs>
          <w:tab w:val="left" w:pos="630"/>
        </w:tabs>
        <w:spacing w:line="340" w:lineRule="exact"/>
        <w:rPr>
          <w:rFonts w:hint="eastAsia"/>
          <w:snapToGrid w:val="0"/>
          <w:lang w:val="en-US"/>
        </w:rPr>
      </w:pPr>
      <w:r>
        <w:rPr>
          <w:rFonts w:hint="eastAsia"/>
          <w:snapToGrid w:val="0"/>
          <w:lang w:val="en-US"/>
        </w:rPr>
        <w:t>成立影子管理委员会</w:t>
      </w:r>
    </w:p>
    <w:p w:rsidR="00E86ED0" w:rsidRDefault="00E86ED0">
      <w:pPr>
        <w:tabs>
          <w:tab w:val="left" w:pos="630"/>
        </w:tabs>
        <w:spacing w:after="240" w:line="340" w:lineRule="exact"/>
        <w:rPr>
          <w:rFonts w:hint="eastAsia"/>
        </w:rPr>
      </w:pPr>
      <w:r>
        <w:rPr>
          <w:rFonts w:hint="eastAsia"/>
        </w:rPr>
        <w:t>336.</w:t>
      </w:r>
      <w:r>
        <w:tab/>
      </w:r>
      <w:r>
        <w:rPr>
          <w:rFonts w:hint="eastAsia"/>
        </w:rPr>
        <w:t>威尔士议会政府于</w:t>
      </w:r>
      <w:r>
        <w:rPr>
          <w:rFonts w:hint="eastAsia"/>
        </w:rPr>
        <w:t>2006</w:t>
      </w:r>
      <w:r>
        <w:rPr>
          <w:rFonts w:hint="eastAsia"/>
        </w:rPr>
        <w:t>年</w:t>
      </w:r>
      <w:r>
        <w:rPr>
          <w:rFonts w:hint="eastAsia"/>
        </w:rPr>
        <w:t>1</w:t>
      </w:r>
      <w:r>
        <w:rPr>
          <w:rFonts w:hint="eastAsia"/>
        </w:rPr>
        <w:t>月成立了影子管理委员会，与管理委员会并行存在，由来自各部门的一名代表组成。申请者必须证明他们如何为该组织的多元化做出贡献。影子管理委员会于</w:t>
      </w:r>
      <w:r>
        <w:rPr>
          <w:rFonts w:hint="eastAsia"/>
        </w:rPr>
        <w:t>2007</w:t>
      </w:r>
      <w:r>
        <w:rPr>
          <w:rFonts w:hint="eastAsia"/>
        </w:rPr>
        <w:t>年</w:t>
      </w:r>
      <w:r>
        <w:rPr>
          <w:rFonts w:hint="eastAsia"/>
        </w:rPr>
        <w:t>1</w:t>
      </w:r>
      <w:r>
        <w:rPr>
          <w:rFonts w:hint="eastAsia"/>
        </w:rPr>
        <w:t>月开始运作，包括</w:t>
      </w:r>
      <w:r>
        <w:rPr>
          <w:rFonts w:hint="eastAsia"/>
        </w:rPr>
        <w:t>8</w:t>
      </w:r>
      <w:r>
        <w:rPr>
          <w:rFonts w:hint="eastAsia"/>
        </w:rPr>
        <w:t>名男成员和</w:t>
      </w:r>
      <w:r>
        <w:rPr>
          <w:rFonts w:hint="eastAsia"/>
        </w:rPr>
        <w:t>8</w:t>
      </w:r>
      <w:r>
        <w:rPr>
          <w:rFonts w:hint="eastAsia"/>
        </w:rPr>
        <w:t>名女成员。管理委员会目前有</w:t>
      </w:r>
      <w:r>
        <w:rPr>
          <w:rFonts w:hint="eastAsia"/>
        </w:rPr>
        <w:t>12</w:t>
      </w:r>
      <w:r>
        <w:rPr>
          <w:rFonts w:hint="eastAsia"/>
        </w:rPr>
        <w:t>名男成员和</w:t>
      </w:r>
      <w:r>
        <w:rPr>
          <w:rFonts w:hint="eastAsia"/>
        </w:rPr>
        <w:t>3</w:t>
      </w:r>
      <w:r>
        <w:rPr>
          <w:rFonts w:hint="eastAsia"/>
        </w:rPr>
        <w:t>名女成员。</w:t>
      </w:r>
    </w:p>
    <w:p w:rsidR="00E86ED0" w:rsidRDefault="00E86ED0" w:rsidP="00131698">
      <w:pPr>
        <w:pStyle w:val="H2"/>
        <w:tabs>
          <w:tab w:val="left" w:pos="630"/>
        </w:tabs>
        <w:spacing w:line="340" w:lineRule="exact"/>
        <w:rPr>
          <w:rFonts w:hint="eastAsia"/>
          <w:snapToGrid w:val="0"/>
          <w:lang w:val="en-US"/>
        </w:rPr>
      </w:pPr>
      <w:r>
        <w:rPr>
          <w:rFonts w:hint="eastAsia"/>
          <w:snapToGrid w:val="0"/>
          <w:lang w:val="en-US"/>
        </w:rPr>
        <w:t>两性薪酬审计</w:t>
      </w:r>
    </w:p>
    <w:p w:rsidR="00E86ED0" w:rsidRDefault="00E86ED0" w:rsidP="00131698">
      <w:pPr>
        <w:tabs>
          <w:tab w:val="left" w:pos="630"/>
        </w:tabs>
        <w:spacing w:after="240" w:line="340" w:lineRule="exact"/>
        <w:rPr>
          <w:rFonts w:hint="eastAsia"/>
        </w:rPr>
      </w:pPr>
      <w:r>
        <w:rPr>
          <w:rFonts w:hint="eastAsia"/>
        </w:rPr>
        <w:t>337.</w:t>
      </w:r>
      <w:r>
        <w:tab/>
      </w:r>
      <w:r>
        <w:rPr>
          <w:rFonts w:hint="eastAsia"/>
        </w:rPr>
        <w:t>最近一次薪酬审计（</w:t>
      </w:r>
      <w:r>
        <w:rPr>
          <w:rFonts w:hint="eastAsia"/>
        </w:rPr>
        <w:t>2006</w:t>
      </w:r>
      <w:r>
        <w:rPr>
          <w:rFonts w:hint="eastAsia"/>
        </w:rPr>
        <w:t>年</w:t>
      </w:r>
      <w:r>
        <w:rPr>
          <w:rFonts w:hint="eastAsia"/>
        </w:rPr>
        <w:t>3</w:t>
      </w:r>
      <w:r>
        <w:rPr>
          <w:rFonts w:hint="eastAsia"/>
        </w:rPr>
        <w:t>月）显示，威尔士议会政府中的两性薪酬差距从</w:t>
      </w:r>
      <w:r>
        <w:rPr>
          <w:rFonts w:hint="eastAsia"/>
        </w:rPr>
        <w:t>2004</w:t>
      </w:r>
      <w:r>
        <w:rPr>
          <w:rFonts w:hint="eastAsia"/>
        </w:rPr>
        <w:t>年的</w:t>
      </w:r>
      <w:r>
        <w:rPr>
          <w:rFonts w:hint="eastAsia"/>
        </w:rPr>
        <w:t>5.4%</w:t>
      </w:r>
      <w:r>
        <w:rPr>
          <w:rFonts w:hint="eastAsia"/>
        </w:rPr>
        <w:t>降至</w:t>
      </w:r>
      <w:r>
        <w:rPr>
          <w:rFonts w:hint="eastAsia"/>
        </w:rPr>
        <w:t>2006</w:t>
      </w:r>
      <w:r>
        <w:rPr>
          <w:rFonts w:hint="eastAsia"/>
        </w:rPr>
        <w:t>年的</w:t>
      </w:r>
      <w:r>
        <w:rPr>
          <w:rFonts w:hint="eastAsia"/>
        </w:rPr>
        <w:t>3.8%</w:t>
      </w:r>
      <w:r>
        <w:rPr>
          <w:rFonts w:hint="eastAsia"/>
        </w:rPr>
        <w:t>（使用平均值法，而非中间值法）。</w:t>
      </w:r>
    </w:p>
    <w:p w:rsidR="00E86ED0" w:rsidRDefault="00E86ED0" w:rsidP="00131698">
      <w:pPr>
        <w:pStyle w:val="HCh"/>
        <w:spacing w:line="340" w:lineRule="exact"/>
        <w:jc w:val="center"/>
        <w:rPr>
          <w:rFonts w:hint="eastAsia"/>
          <w:snapToGrid w:val="0"/>
        </w:rPr>
      </w:pPr>
      <w:r>
        <w:rPr>
          <w:rFonts w:hint="eastAsia"/>
          <w:snapToGrid w:val="0"/>
        </w:rPr>
        <w:t>第8条：妇女担任国际代表</w:t>
      </w:r>
    </w:p>
    <w:p w:rsidR="00E86ED0" w:rsidRDefault="00E86ED0" w:rsidP="00131698">
      <w:pPr>
        <w:pStyle w:val="H1"/>
        <w:spacing w:before="120" w:line="340" w:lineRule="exact"/>
        <w:rPr>
          <w:rFonts w:hint="eastAsia"/>
          <w:snapToGrid w:val="0"/>
        </w:rPr>
      </w:pPr>
      <w:r>
        <w:rPr>
          <w:rFonts w:hint="eastAsia"/>
          <w:snapToGrid w:val="0"/>
        </w:rPr>
        <w:t>采取措施让更多妇女在外交和联邦事务部（FCO）工作</w:t>
      </w:r>
    </w:p>
    <w:p w:rsidR="00E86ED0" w:rsidRDefault="00E86ED0" w:rsidP="00131698">
      <w:pPr>
        <w:tabs>
          <w:tab w:val="left" w:pos="630"/>
        </w:tabs>
        <w:spacing w:after="240" w:line="340" w:lineRule="exact"/>
        <w:rPr>
          <w:rFonts w:hint="eastAsia"/>
        </w:rPr>
      </w:pPr>
      <w:r>
        <w:rPr>
          <w:rFonts w:hint="eastAsia"/>
        </w:rPr>
        <w:t>338.</w:t>
      </w:r>
      <w:r>
        <w:tab/>
      </w:r>
      <w:r>
        <w:rPr>
          <w:rFonts w:hint="eastAsia"/>
        </w:rPr>
        <w:t>外交和联邦事务部的所有成员都有一个与多元化有关的个人目标，有一个委员会级的妇女问题论坛。在</w:t>
      </w:r>
      <w:r>
        <w:rPr>
          <w:rFonts w:hint="eastAsia"/>
        </w:rPr>
        <w:t>2001-2006</w:t>
      </w:r>
      <w:r>
        <w:rPr>
          <w:rFonts w:hint="eastAsia"/>
        </w:rPr>
        <w:t>年期间，高级管理层中的女性人数增加了一倍，外交和联邦事务部确定了一个目标，到</w:t>
      </w:r>
      <w:r>
        <w:rPr>
          <w:rFonts w:hint="eastAsia"/>
        </w:rPr>
        <w:t>2008</w:t>
      </w:r>
      <w:r>
        <w:rPr>
          <w:rFonts w:hint="eastAsia"/>
        </w:rPr>
        <w:t>年以前将女性比例提高到</w:t>
      </w:r>
      <w:r>
        <w:rPr>
          <w:rFonts w:hint="eastAsia"/>
        </w:rPr>
        <w:t>25%</w:t>
      </w:r>
      <w:r>
        <w:rPr>
          <w:rFonts w:hint="eastAsia"/>
        </w:rPr>
        <w:t>。外交和联邦事务部的《</w:t>
      </w:r>
      <w:r>
        <w:rPr>
          <w:rFonts w:hint="eastAsia"/>
        </w:rPr>
        <w:t>10</w:t>
      </w:r>
      <w:r>
        <w:rPr>
          <w:rFonts w:hint="eastAsia"/>
        </w:rPr>
        <w:t>点计划》和《两性平等计划》中包含一份详细的推动两性平等的行动计划。外交和联邦事务部在名为“</w:t>
      </w:r>
      <w:r>
        <w:rPr>
          <w:rFonts w:hint="eastAsia"/>
        </w:rPr>
        <w:t>Opportunity Now</w:t>
      </w:r>
      <w:r>
        <w:rPr>
          <w:rFonts w:hint="eastAsia"/>
        </w:rPr>
        <w:t>”的基本指标调查中达到了黄金标准，并计划于明年达到白金标准。</w:t>
      </w:r>
    </w:p>
    <w:p w:rsidR="00E86ED0" w:rsidRDefault="00E86ED0" w:rsidP="00131698">
      <w:pPr>
        <w:tabs>
          <w:tab w:val="left" w:pos="630"/>
        </w:tabs>
        <w:spacing w:after="240" w:line="340" w:lineRule="exact"/>
        <w:rPr>
          <w:rFonts w:hint="eastAsia"/>
        </w:rPr>
      </w:pPr>
      <w:r>
        <w:rPr>
          <w:rFonts w:hint="eastAsia"/>
        </w:rPr>
        <w:t>339.</w:t>
      </w:r>
      <w:r>
        <w:tab/>
      </w:r>
      <w:r>
        <w:rPr>
          <w:rFonts w:hint="eastAsia"/>
        </w:rPr>
        <w:t>外交和联邦事务部的每个司局都有一个多元化行动计划和一名司局多元化事务代表。外交和联邦事务部还为妇女提供了其他定向培训，包括“起点计划”。师徒辅导、职业见习和教练辅导也是外交和联邦事务部开展的妇女发展培训的重要内容。外交和联邦事务部的全球机动责任可能对担负家庭责任的妇女构成巨大挑战，比如家中有年幼子女和年迈父母需要照顾的妇女。外交和联邦事务部认识到了这一点，它鼓励实行弹性工作制；设立联合岗位；允许最长</w:t>
      </w:r>
      <w:r>
        <w:rPr>
          <w:rFonts w:hint="eastAsia"/>
        </w:rPr>
        <w:t>5</w:t>
      </w:r>
      <w:r>
        <w:rPr>
          <w:rFonts w:hint="eastAsia"/>
        </w:rPr>
        <w:t>年的停薪留职；提供选择机会，延长在英国国内停留的时间，以便履行家庭义务；以及提供儿童保育支助，包括工作场所的托儿服务。外交和联邦事务部还从</w:t>
      </w:r>
      <w:r>
        <w:rPr>
          <w:rFonts w:hint="eastAsia"/>
        </w:rPr>
        <w:t>IT</w:t>
      </w:r>
      <w:r>
        <w:rPr>
          <w:rFonts w:hint="eastAsia"/>
        </w:rPr>
        <w:t>领域的投资中获益，从而实现了更大程度的弹性工作机制，无论在家还是在海外。</w:t>
      </w:r>
    </w:p>
    <w:p w:rsidR="00E86ED0" w:rsidRDefault="00E86ED0" w:rsidP="00131698">
      <w:pPr>
        <w:pStyle w:val="H1"/>
        <w:spacing w:before="120" w:line="340" w:lineRule="exact"/>
        <w:rPr>
          <w:rFonts w:hint="eastAsia"/>
          <w:snapToGrid w:val="0"/>
        </w:rPr>
      </w:pPr>
      <w:r>
        <w:rPr>
          <w:rFonts w:hint="eastAsia"/>
          <w:snapToGrid w:val="0"/>
        </w:rPr>
        <w:t>在国防部门工作的妇女人数</w:t>
      </w:r>
    </w:p>
    <w:p w:rsidR="00E86ED0" w:rsidRDefault="00E86ED0" w:rsidP="00131698">
      <w:pPr>
        <w:tabs>
          <w:tab w:val="left" w:pos="630"/>
        </w:tabs>
        <w:spacing w:after="240" w:line="340" w:lineRule="exact"/>
        <w:rPr>
          <w:rFonts w:hint="eastAsia"/>
        </w:rPr>
      </w:pPr>
      <w:r>
        <w:rPr>
          <w:rFonts w:hint="eastAsia"/>
        </w:rPr>
        <w:t>340.</w:t>
      </w:r>
      <w:r>
        <w:tab/>
      </w:r>
      <w:r>
        <w:rPr>
          <w:rFonts w:hint="eastAsia"/>
        </w:rPr>
        <w:t>国防部致力于在满足保持战斗力需要的同时实现机会方面的平等。武装部队中的绝大多数职位都对妇女敞开大门，</w:t>
      </w:r>
      <w:r>
        <w:rPr>
          <w:rStyle w:val="FootnoteReference"/>
          <w:rFonts w:ascii="KaiTi_GB2312" w:eastAsia="KaiTi_GB2312" w:hAnsi="NSimSun" w:hint="eastAsia"/>
          <w:sz w:val="28"/>
          <w:szCs w:val="28"/>
        </w:rPr>
        <w:footnoteReference w:id="7"/>
      </w:r>
      <w:r>
        <w:rPr>
          <w:rFonts w:hint="eastAsia"/>
        </w:rPr>
        <w:t>她们对武装部队战斗力的贡献至关重要。除了一些以接近和杀死敌人为主要任务的专业领域外，其他专业领域都有女军人在服役。因此，女性仍被排除在英国皇家海军陆战队、皇家骑兵以及皇家装甲兵、步兵和皇家空军军团之外。</w:t>
      </w:r>
    </w:p>
    <w:p w:rsidR="00E86ED0" w:rsidRDefault="00E86ED0" w:rsidP="00131698">
      <w:pPr>
        <w:tabs>
          <w:tab w:val="left" w:pos="630"/>
        </w:tabs>
        <w:spacing w:after="240" w:line="340" w:lineRule="exact"/>
        <w:rPr>
          <w:rFonts w:hint="eastAsia"/>
        </w:rPr>
      </w:pPr>
      <w:r>
        <w:rPr>
          <w:rFonts w:hint="eastAsia"/>
        </w:rPr>
        <w:t>341.</w:t>
      </w:r>
      <w:r>
        <w:tab/>
      </w:r>
      <w:r>
        <w:rPr>
          <w:rFonts w:hint="eastAsia"/>
        </w:rPr>
        <w:t>2006</w:t>
      </w:r>
      <w:r>
        <w:rPr>
          <w:rFonts w:hint="eastAsia"/>
        </w:rPr>
        <w:t>年</w:t>
      </w:r>
      <w:r>
        <w:rPr>
          <w:rFonts w:hint="eastAsia"/>
        </w:rPr>
        <w:t>4</w:t>
      </w:r>
      <w:r>
        <w:rPr>
          <w:rFonts w:hint="eastAsia"/>
        </w:rPr>
        <w:t>月，最高级别的现役女军官有：海军——</w:t>
      </w:r>
      <w:r>
        <w:rPr>
          <w:rFonts w:hint="eastAsia"/>
        </w:rPr>
        <w:t>1</w:t>
      </w:r>
      <w:r>
        <w:rPr>
          <w:rFonts w:hint="eastAsia"/>
        </w:rPr>
        <w:t>位海军准将，</w:t>
      </w:r>
      <w:r>
        <w:rPr>
          <w:rFonts w:hint="eastAsia"/>
        </w:rPr>
        <w:t>1</w:t>
      </w:r>
      <w:r>
        <w:rPr>
          <w:rFonts w:hint="eastAsia"/>
        </w:rPr>
        <w:t>位海军上校和</w:t>
      </w:r>
      <w:r>
        <w:rPr>
          <w:rFonts w:hint="eastAsia"/>
        </w:rPr>
        <w:t>27</w:t>
      </w:r>
      <w:r>
        <w:rPr>
          <w:rFonts w:hint="eastAsia"/>
        </w:rPr>
        <w:t>位指挥官；陆军</w:t>
      </w:r>
      <w:r>
        <w:rPr>
          <w:rFonts w:hint="eastAsia"/>
        </w:rPr>
        <w:t xml:space="preserve"> </w:t>
      </w:r>
      <w:r>
        <w:rPr>
          <w:rFonts w:hint="eastAsia"/>
        </w:rPr>
        <w:t>——</w:t>
      </w:r>
      <w:r>
        <w:rPr>
          <w:rFonts w:hint="eastAsia"/>
        </w:rPr>
        <w:t>2</w:t>
      </w:r>
      <w:r>
        <w:rPr>
          <w:rFonts w:hint="eastAsia"/>
        </w:rPr>
        <w:t>位陆军准将，</w:t>
      </w:r>
      <w:r>
        <w:rPr>
          <w:rFonts w:hint="eastAsia"/>
        </w:rPr>
        <w:t>20</w:t>
      </w:r>
      <w:r>
        <w:rPr>
          <w:rFonts w:hint="eastAsia"/>
        </w:rPr>
        <w:t>位陆军上校和</w:t>
      </w:r>
      <w:r>
        <w:rPr>
          <w:rFonts w:hint="eastAsia"/>
        </w:rPr>
        <w:t>73</w:t>
      </w:r>
      <w:r>
        <w:rPr>
          <w:rFonts w:hint="eastAsia"/>
        </w:rPr>
        <w:t>位陆军中校；皇家空军——</w:t>
      </w:r>
      <w:r>
        <w:rPr>
          <w:rFonts w:hint="eastAsia"/>
        </w:rPr>
        <w:t>20</w:t>
      </w:r>
      <w:r>
        <w:rPr>
          <w:rFonts w:hint="eastAsia"/>
        </w:rPr>
        <w:t>位空军上校和</w:t>
      </w:r>
      <w:r>
        <w:rPr>
          <w:rFonts w:hint="eastAsia"/>
        </w:rPr>
        <w:t>82</w:t>
      </w:r>
      <w:r>
        <w:rPr>
          <w:rFonts w:hint="eastAsia"/>
        </w:rPr>
        <w:t>位空军中校。有关</w:t>
      </w:r>
      <w:r>
        <w:rPr>
          <w:rFonts w:hint="eastAsia"/>
        </w:rPr>
        <w:t>2003-2006</w:t>
      </w:r>
      <w:r>
        <w:rPr>
          <w:rFonts w:hint="eastAsia"/>
        </w:rPr>
        <w:t>年期间英国武装部队中女性所占比例的详细资料见附件</w:t>
      </w:r>
      <w:r>
        <w:rPr>
          <w:rFonts w:hint="eastAsia"/>
        </w:rPr>
        <w:t>1</w:t>
      </w:r>
      <w:r>
        <w:rPr>
          <w:rFonts w:hint="eastAsia"/>
        </w:rPr>
        <w:t>。</w:t>
      </w:r>
    </w:p>
    <w:p w:rsidR="00E86ED0" w:rsidRDefault="00E86ED0">
      <w:pPr>
        <w:pStyle w:val="H1"/>
        <w:spacing w:before="120"/>
        <w:rPr>
          <w:rFonts w:hint="eastAsia"/>
          <w:snapToGrid w:val="0"/>
        </w:rPr>
      </w:pPr>
      <w:r>
        <w:rPr>
          <w:rFonts w:hint="eastAsia"/>
          <w:snapToGrid w:val="0"/>
        </w:rPr>
        <w:t xml:space="preserve">与平等机会委员会探讨妇女就业问题 </w:t>
      </w:r>
    </w:p>
    <w:p w:rsidR="00E86ED0" w:rsidRDefault="00E86ED0">
      <w:pPr>
        <w:tabs>
          <w:tab w:val="left" w:pos="630"/>
        </w:tabs>
        <w:spacing w:after="240" w:line="360" w:lineRule="exact"/>
        <w:rPr>
          <w:rFonts w:hint="eastAsia"/>
        </w:rPr>
      </w:pPr>
      <w:r>
        <w:rPr>
          <w:rFonts w:hint="eastAsia"/>
        </w:rPr>
        <w:t>342.</w:t>
      </w:r>
      <w:r>
        <w:tab/>
      </w:r>
      <w:r>
        <w:rPr>
          <w:rFonts w:hint="eastAsia"/>
        </w:rPr>
        <w:t>在报告期间，国防部与平等机会委员会合作，共同审议了与妇女在武装部队中的就业问题。</w:t>
      </w:r>
      <w:r>
        <w:rPr>
          <w:rFonts w:hint="eastAsia"/>
        </w:rPr>
        <w:t>2005</w:t>
      </w:r>
      <w:r>
        <w:rPr>
          <w:rFonts w:hint="eastAsia"/>
        </w:rPr>
        <w:t>年</w:t>
      </w:r>
      <w:r>
        <w:rPr>
          <w:rFonts w:hint="eastAsia"/>
        </w:rPr>
        <w:t>6</w:t>
      </w:r>
      <w:r>
        <w:rPr>
          <w:rFonts w:hint="eastAsia"/>
        </w:rPr>
        <w:t>月，国防事务大臣与平等机会委员会共同签署了一项关于消除性骚扰的协议，并制定了涉及广泛领域的行动方案（见附件</w:t>
      </w:r>
      <w:r>
        <w:rPr>
          <w:rFonts w:hint="eastAsia"/>
        </w:rPr>
        <w:t>1</w:t>
      </w:r>
      <w:r>
        <w:rPr>
          <w:rFonts w:hint="eastAsia"/>
        </w:rPr>
        <w:t>）。方案包括：开展调查并与军人和妇女座谈，全面了解性骚扰事件，探索最有效的预防措施；确保武装部队的申诉程序公平、客观和秘密，并且看起来也是如此；提高人们对性骚扰和性骚扰对战斗力的破坏作用的认识。</w:t>
      </w:r>
    </w:p>
    <w:p w:rsidR="00E86ED0" w:rsidRDefault="00E86ED0">
      <w:pPr>
        <w:pStyle w:val="H1"/>
        <w:spacing w:before="120"/>
        <w:rPr>
          <w:rFonts w:hint="eastAsia"/>
          <w:snapToGrid w:val="0"/>
        </w:rPr>
      </w:pPr>
      <w:r>
        <w:rPr>
          <w:rFonts w:hint="eastAsia"/>
          <w:snapToGrid w:val="0"/>
        </w:rPr>
        <w:t>提供多种可供选择的工作模式</w:t>
      </w:r>
    </w:p>
    <w:p w:rsidR="00E86ED0" w:rsidRDefault="00E86ED0">
      <w:pPr>
        <w:tabs>
          <w:tab w:val="left" w:pos="630"/>
        </w:tabs>
        <w:spacing w:after="240" w:line="360" w:lineRule="exact"/>
        <w:rPr>
          <w:rFonts w:hint="eastAsia"/>
        </w:rPr>
      </w:pPr>
      <w:r>
        <w:rPr>
          <w:rFonts w:hint="eastAsia"/>
        </w:rPr>
        <w:t>343.</w:t>
      </w:r>
      <w:r>
        <w:tab/>
      </w:r>
      <w:r>
        <w:rPr>
          <w:rFonts w:hint="eastAsia"/>
          <w:spacing w:val="-2"/>
        </w:rPr>
        <w:t>在报告期间，有关方面的工作已经开展，以便为军事人员提供可供选择的工作模式。</w:t>
      </w:r>
      <w:r>
        <w:rPr>
          <w:rFonts w:hint="eastAsia"/>
          <w:spacing w:val="-2"/>
        </w:rPr>
        <w:t>2005</w:t>
      </w:r>
      <w:r>
        <w:rPr>
          <w:rFonts w:hint="eastAsia"/>
          <w:spacing w:val="-2"/>
        </w:rPr>
        <w:t>年，引入了停薪留职的制度，发布了非标准工作和家庭工作的管理方针。依照新的国家立法，</w:t>
      </w:r>
      <w:r>
        <w:rPr>
          <w:rStyle w:val="FootnoteReference"/>
          <w:rFonts w:ascii="KaiTi_GB2312" w:eastAsia="KaiTi_GB2312" w:hAnsi="NSimSun" w:hint="eastAsia"/>
          <w:spacing w:val="-2"/>
          <w:sz w:val="28"/>
          <w:szCs w:val="28"/>
        </w:rPr>
        <w:footnoteReference w:id="8"/>
      </w:r>
      <w:r>
        <w:rPr>
          <w:rFonts w:hint="eastAsia"/>
          <w:spacing w:val="-2"/>
        </w:rPr>
        <w:t>修订了“武装部队职业孕产计划”，所有将于</w:t>
      </w:r>
      <w:r>
        <w:rPr>
          <w:rFonts w:hint="eastAsia"/>
          <w:spacing w:val="-2"/>
        </w:rPr>
        <w:t>2007</w:t>
      </w:r>
      <w:r>
        <w:rPr>
          <w:rFonts w:hint="eastAsia"/>
          <w:spacing w:val="-2"/>
        </w:rPr>
        <w:t>年</w:t>
      </w:r>
      <w:r>
        <w:rPr>
          <w:rFonts w:hint="eastAsia"/>
          <w:spacing w:val="-2"/>
        </w:rPr>
        <w:t>4</w:t>
      </w:r>
      <w:r>
        <w:rPr>
          <w:rFonts w:hint="eastAsia"/>
          <w:spacing w:val="-2"/>
        </w:rPr>
        <w:t>月</w:t>
      </w:r>
      <w:r>
        <w:rPr>
          <w:rFonts w:hint="eastAsia"/>
          <w:spacing w:val="-2"/>
        </w:rPr>
        <w:t>1</w:t>
      </w:r>
      <w:r>
        <w:rPr>
          <w:rFonts w:hint="eastAsia"/>
          <w:spacing w:val="-2"/>
        </w:rPr>
        <w:t>日或之后生育子女的女军人能享受</w:t>
      </w:r>
      <w:r>
        <w:rPr>
          <w:rFonts w:hint="eastAsia"/>
          <w:spacing w:val="-2"/>
        </w:rPr>
        <w:t>52</w:t>
      </w:r>
      <w:r>
        <w:rPr>
          <w:rFonts w:hint="eastAsia"/>
          <w:spacing w:val="-2"/>
        </w:rPr>
        <w:t>周的孕产假期，其中</w:t>
      </w:r>
      <w:r>
        <w:rPr>
          <w:rFonts w:hint="eastAsia"/>
          <w:spacing w:val="-2"/>
        </w:rPr>
        <w:t>26</w:t>
      </w:r>
      <w:r>
        <w:rPr>
          <w:rFonts w:hint="eastAsia"/>
          <w:spacing w:val="-2"/>
        </w:rPr>
        <w:t>周为全薪假期。</w:t>
      </w:r>
    </w:p>
    <w:p w:rsidR="00E86ED0" w:rsidRDefault="00E86ED0">
      <w:pPr>
        <w:tabs>
          <w:tab w:val="left" w:pos="630"/>
        </w:tabs>
        <w:spacing w:after="240" w:line="360" w:lineRule="exact"/>
        <w:rPr>
          <w:rFonts w:hint="eastAsia"/>
        </w:rPr>
      </w:pPr>
      <w:r>
        <w:rPr>
          <w:rFonts w:hint="eastAsia"/>
        </w:rPr>
        <w:t>344.</w:t>
      </w:r>
      <w:r>
        <w:tab/>
      </w:r>
      <w:r>
        <w:rPr>
          <w:rFonts w:hint="eastAsia"/>
        </w:rPr>
        <w:t>统计资料显示，女性在军队中服役的时间明显少于男性，于是对影响妇女做出离开部队决定的因素进行了一项独立的全面调查。调查于</w:t>
      </w:r>
      <w:r>
        <w:rPr>
          <w:rFonts w:hint="eastAsia"/>
        </w:rPr>
        <w:t>2005</w:t>
      </w:r>
      <w:r>
        <w:rPr>
          <w:rFonts w:hint="eastAsia"/>
        </w:rPr>
        <w:t>年</w:t>
      </w:r>
      <w:r>
        <w:rPr>
          <w:rFonts w:hint="eastAsia"/>
        </w:rPr>
        <w:t>11</w:t>
      </w:r>
      <w:r>
        <w:rPr>
          <w:rFonts w:hint="eastAsia"/>
        </w:rPr>
        <w:t>月完成，结论将被用作未来工作的基础。特别是，目前已经采取措施研究在非战斗岗位引入弹性工作制度的范围。但是，军队中实行的独特的薪酬和养恤金制度使这个问题变得复杂。</w:t>
      </w:r>
    </w:p>
    <w:p w:rsidR="00E86ED0" w:rsidRDefault="00E86ED0">
      <w:pPr>
        <w:pStyle w:val="HCh"/>
        <w:jc w:val="center"/>
        <w:rPr>
          <w:rFonts w:hint="eastAsia"/>
          <w:snapToGrid w:val="0"/>
        </w:rPr>
      </w:pPr>
      <w:r>
        <w:rPr>
          <w:rFonts w:hint="eastAsia"/>
          <w:snapToGrid w:val="0"/>
        </w:rPr>
        <w:t xml:space="preserve">第9条：国籍 </w:t>
      </w:r>
    </w:p>
    <w:p w:rsidR="00E86ED0" w:rsidRDefault="00E86ED0">
      <w:pPr>
        <w:tabs>
          <w:tab w:val="left" w:pos="630"/>
        </w:tabs>
        <w:spacing w:after="240" w:line="360" w:lineRule="exact"/>
        <w:rPr>
          <w:rFonts w:hint="eastAsia"/>
        </w:rPr>
      </w:pPr>
      <w:r>
        <w:rPr>
          <w:rFonts w:hint="eastAsia"/>
        </w:rPr>
        <w:t xml:space="preserve">345. </w:t>
      </w:r>
      <w:r>
        <w:tab/>
      </w:r>
      <w:r>
        <w:rPr>
          <w:rFonts w:hint="eastAsia"/>
        </w:rPr>
        <w:t>联合王国的国籍法体现了男女在此领域享有平等权利的原则。</w:t>
      </w:r>
      <w:r>
        <w:rPr>
          <w:rFonts w:hint="eastAsia"/>
        </w:rPr>
        <w:t xml:space="preserve"> </w:t>
      </w:r>
    </w:p>
    <w:p w:rsidR="00E86ED0" w:rsidRDefault="00E86ED0">
      <w:pPr>
        <w:pStyle w:val="H1"/>
        <w:spacing w:before="120"/>
        <w:rPr>
          <w:rFonts w:hint="eastAsia"/>
          <w:snapToGrid w:val="0"/>
        </w:rPr>
      </w:pPr>
      <w:r>
        <w:rPr>
          <w:rFonts w:hint="eastAsia"/>
          <w:snapToGrid w:val="0"/>
        </w:rPr>
        <w:t xml:space="preserve">修改与婚姻有关的移民规则 </w:t>
      </w:r>
    </w:p>
    <w:p w:rsidR="00E86ED0" w:rsidRDefault="00E86ED0">
      <w:pPr>
        <w:tabs>
          <w:tab w:val="left" w:pos="630"/>
        </w:tabs>
        <w:spacing w:after="240" w:line="360" w:lineRule="exact"/>
        <w:rPr>
          <w:rFonts w:hint="eastAsia"/>
        </w:rPr>
      </w:pPr>
      <w:r>
        <w:rPr>
          <w:rFonts w:hint="eastAsia"/>
        </w:rPr>
        <w:t>346.</w:t>
      </w:r>
      <w:r>
        <w:tab/>
      </w:r>
      <w:r>
        <w:rPr>
          <w:rFonts w:hint="eastAsia"/>
        </w:rPr>
        <w:t>2003</w:t>
      </w:r>
      <w:r>
        <w:rPr>
          <w:rFonts w:hint="eastAsia"/>
        </w:rPr>
        <w:t>年</w:t>
      </w:r>
      <w:r>
        <w:rPr>
          <w:rFonts w:hint="eastAsia"/>
        </w:rPr>
        <w:t>4</w:t>
      </w:r>
      <w:r>
        <w:rPr>
          <w:rFonts w:hint="eastAsia"/>
        </w:rPr>
        <w:t>月</w:t>
      </w:r>
      <w:r>
        <w:rPr>
          <w:rFonts w:hint="eastAsia"/>
        </w:rPr>
        <w:t>1</w:t>
      </w:r>
      <w:r>
        <w:rPr>
          <w:rFonts w:hint="eastAsia"/>
        </w:rPr>
        <w:t>日，对《移民规则》进行了修改，将</w:t>
      </w:r>
      <w:r>
        <w:t>可以申请</w:t>
      </w:r>
      <w:r>
        <w:rPr>
          <w:rFonts w:hint="eastAsia"/>
        </w:rPr>
        <w:t>与</w:t>
      </w:r>
      <w:r>
        <w:t>配偶在英国团聚</w:t>
      </w:r>
      <w:r>
        <w:rPr>
          <w:rFonts w:hint="eastAsia"/>
        </w:rPr>
        <w:t>的在英国永久合法居留的人的年龄由</w:t>
      </w:r>
      <w:r>
        <w:rPr>
          <w:rFonts w:hint="eastAsia"/>
        </w:rPr>
        <w:t>16</w:t>
      </w:r>
      <w:r>
        <w:rPr>
          <w:rFonts w:hint="eastAsia"/>
        </w:rPr>
        <w:t>岁提高到</w:t>
      </w:r>
      <w:r>
        <w:rPr>
          <w:rFonts w:hint="eastAsia"/>
        </w:rPr>
        <w:t>18</w:t>
      </w:r>
      <w:r>
        <w:rPr>
          <w:rFonts w:hint="eastAsia"/>
        </w:rPr>
        <w:t>岁。这样做有一部分原因是为了保护年轻妇女，防止她们在完成学业之前结婚，直到她们更加成熟了再做这项重要决定。</w:t>
      </w:r>
      <w:r>
        <w:rPr>
          <w:rFonts w:hint="eastAsia"/>
        </w:rPr>
        <w:t>2004</w:t>
      </w:r>
      <w:r>
        <w:rPr>
          <w:rFonts w:hint="eastAsia"/>
        </w:rPr>
        <w:t>年</w:t>
      </w:r>
      <w:r>
        <w:rPr>
          <w:rFonts w:hint="eastAsia"/>
        </w:rPr>
        <w:t>12</w:t>
      </w:r>
      <w:r>
        <w:rPr>
          <w:rFonts w:hint="eastAsia"/>
        </w:rPr>
        <w:t>月，外国公民可以儿童申请进入英国或在英国居留的年龄被提高到</w:t>
      </w:r>
      <w:r>
        <w:rPr>
          <w:rFonts w:hint="eastAsia"/>
        </w:rPr>
        <w:t>18</w:t>
      </w:r>
      <w:r>
        <w:rPr>
          <w:rFonts w:hint="eastAsia"/>
        </w:rPr>
        <w:t>岁。</w:t>
      </w:r>
    </w:p>
    <w:p w:rsidR="00E86ED0" w:rsidRDefault="00E86ED0">
      <w:pPr>
        <w:tabs>
          <w:tab w:val="left" w:pos="630"/>
        </w:tabs>
        <w:spacing w:after="240" w:line="360" w:lineRule="exact"/>
        <w:rPr>
          <w:rFonts w:hint="eastAsia"/>
        </w:rPr>
      </w:pPr>
      <w:r>
        <w:rPr>
          <w:rFonts w:hint="eastAsia"/>
        </w:rPr>
        <w:t>347.</w:t>
      </w:r>
      <w:r>
        <w:tab/>
      </w:r>
      <w:r>
        <w:rPr>
          <w:rFonts w:hint="eastAsia"/>
        </w:rPr>
        <w:t>前两年一直对上次报告中提及的特殊规定的执行情况实行监督，并对监督结果进行审查。它将包括审议达到标准所需证据的范围是否应当扩大。</w:t>
      </w:r>
    </w:p>
    <w:p w:rsidR="00E86ED0" w:rsidRDefault="00E86ED0">
      <w:pPr>
        <w:pStyle w:val="H1"/>
        <w:spacing w:before="120"/>
        <w:rPr>
          <w:rFonts w:hint="eastAsia"/>
          <w:snapToGrid w:val="0"/>
        </w:rPr>
      </w:pPr>
      <w:r>
        <w:rPr>
          <w:rFonts w:hint="eastAsia"/>
          <w:snapToGrid w:val="0"/>
        </w:rPr>
        <w:t xml:space="preserve">制定新的难民支助措施 </w:t>
      </w:r>
    </w:p>
    <w:p w:rsidR="00E86ED0" w:rsidRDefault="00E86ED0">
      <w:pPr>
        <w:tabs>
          <w:tab w:val="left" w:pos="630"/>
        </w:tabs>
        <w:spacing w:after="240" w:line="340" w:lineRule="exact"/>
        <w:rPr>
          <w:rFonts w:hint="eastAsia"/>
        </w:rPr>
      </w:pPr>
      <w:r>
        <w:rPr>
          <w:rFonts w:hint="eastAsia"/>
        </w:rPr>
        <w:t>348.</w:t>
      </w:r>
      <w:r>
        <w:tab/>
      </w:r>
      <w:r>
        <w:rPr>
          <w:rFonts w:hint="eastAsia"/>
        </w:rPr>
        <w:t>政府制定了新的协调措施，以促进难民获得教育、医疗和就业机会，于</w:t>
      </w:r>
      <w:r>
        <w:rPr>
          <w:rFonts w:hint="eastAsia"/>
        </w:rPr>
        <w:t>2000</w:t>
      </w:r>
      <w:r>
        <w:rPr>
          <w:rFonts w:hint="eastAsia"/>
        </w:rPr>
        <w:t>年</w:t>
      </w:r>
      <w:r>
        <w:rPr>
          <w:rFonts w:hint="eastAsia"/>
        </w:rPr>
        <w:t>11</w:t>
      </w:r>
      <w:r>
        <w:rPr>
          <w:rFonts w:hint="eastAsia"/>
        </w:rPr>
        <w:t>月和</w:t>
      </w:r>
      <w:r>
        <w:rPr>
          <w:rFonts w:hint="eastAsia"/>
        </w:rPr>
        <w:t>2005</w:t>
      </w:r>
      <w:r>
        <w:rPr>
          <w:rFonts w:hint="eastAsia"/>
        </w:rPr>
        <w:t>年</w:t>
      </w:r>
      <w:r>
        <w:rPr>
          <w:rFonts w:hint="eastAsia"/>
        </w:rPr>
        <w:t>3</w:t>
      </w:r>
      <w:r>
        <w:rPr>
          <w:rFonts w:hint="eastAsia"/>
        </w:rPr>
        <w:t>月先后实施了“正式和平等公民”和“融入”两项难民融入战略。</w:t>
      </w:r>
      <w:r>
        <w:rPr>
          <w:rFonts w:hint="eastAsia"/>
        </w:rPr>
        <w:t xml:space="preserve"> </w:t>
      </w:r>
    </w:p>
    <w:p w:rsidR="00E86ED0" w:rsidRDefault="00E86ED0">
      <w:pPr>
        <w:tabs>
          <w:tab w:val="left" w:pos="630"/>
        </w:tabs>
        <w:spacing w:after="240" w:line="340" w:lineRule="exact"/>
        <w:rPr>
          <w:rFonts w:hint="eastAsia"/>
        </w:rPr>
      </w:pPr>
      <w:r>
        <w:rPr>
          <w:rFonts w:hint="eastAsia"/>
        </w:rPr>
        <w:t>349.</w:t>
      </w:r>
      <w:r>
        <w:tab/>
      </w:r>
      <w:r>
        <w:rPr>
          <w:rFonts w:hint="eastAsia"/>
        </w:rPr>
        <w:t>目前正着手以“日出”计划为基础，建立一种新的适用于英格兰全境的难民融入标准服务模式，“日出”计划是一项旨在向那些获得庇护（最长</w:t>
      </w:r>
      <w:r>
        <w:rPr>
          <w:rFonts w:hint="eastAsia"/>
        </w:rPr>
        <w:t>12</w:t>
      </w:r>
      <w:r>
        <w:rPr>
          <w:rFonts w:hint="eastAsia"/>
        </w:rPr>
        <w:t>个月）的难民提供早期支助的社工计划。这种新的难民融入模式能够评估和解决女性难民面临的特殊挑战，还包括一项师徒辅导计划，为那些建立和经营难民社区组织的人提供咨询和顾问服务。政府将继续推行“欧洲难民基金”计划，它对那些旨在加强妇女和儿童融入的项目提供资助。</w:t>
      </w:r>
      <w:r>
        <w:rPr>
          <w:rFonts w:hint="eastAsia"/>
        </w:rPr>
        <w:t xml:space="preserve"> </w:t>
      </w:r>
    </w:p>
    <w:p w:rsidR="00E86ED0" w:rsidRDefault="00E86ED0">
      <w:pPr>
        <w:pStyle w:val="H1"/>
        <w:spacing w:before="120"/>
        <w:rPr>
          <w:rFonts w:hint="eastAsia"/>
          <w:snapToGrid w:val="0"/>
        </w:rPr>
      </w:pPr>
      <w:r>
        <w:rPr>
          <w:rFonts w:hint="eastAsia"/>
          <w:snapToGrid w:val="0"/>
        </w:rPr>
        <w:t xml:space="preserve">启动“通道保护方案” </w:t>
      </w:r>
    </w:p>
    <w:p w:rsidR="00E86ED0" w:rsidRDefault="00E86ED0">
      <w:pPr>
        <w:tabs>
          <w:tab w:val="left" w:pos="630"/>
        </w:tabs>
        <w:spacing w:after="240" w:line="340" w:lineRule="exact"/>
        <w:rPr>
          <w:rFonts w:hint="eastAsia"/>
        </w:rPr>
      </w:pPr>
      <w:r>
        <w:rPr>
          <w:rFonts w:hint="eastAsia"/>
        </w:rPr>
        <w:t>350.</w:t>
      </w:r>
      <w:r>
        <w:tab/>
      </w:r>
      <w:r>
        <w:rPr>
          <w:rFonts w:hint="eastAsia"/>
        </w:rPr>
        <w:t>政府于</w:t>
      </w:r>
      <w:r>
        <w:rPr>
          <w:rFonts w:hint="eastAsia"/>
        </w:rPr>
        <w:t>2003</w:t>
      </w:r>
      <w:r>
        <w:rPr>
          <w:rFonts w:hint="eastAsia"/>
        </w:rPr>
        <w:t>年启动了“难民定居方案”（通道保护方案），为来自世界各地的易受害难民提供永久性保护。英国承认，处境危险的妇女是需要保护的一类特殊难民。为实现定居目的，英国将处境危险的妇女定义为：面临女性性别特有的保护问题的妇女或女孩，她们可能处境危险或者已经面临广泛的保护问题，包括排斥，强制驱逐和其他安全威胁，基于性和性别的暴力，胁迫，酷刑，意图实施性奴役、剥削或强迫劳动而贩卖人口，以及无法融入当地社会。截止到</w:t>
      </w:r>
      <w:r>
        <w:rPr>
          <w:rFonts w:hint="eastAsia"/>
        </w:rPr>
        <w:t>2007</w:t>
      </w:r>
      <w:r>
        <w:rPr>
          <w:rFonts w:hint="eastAsia"/>
        </w:rPr>
        <w:t>年</w:t>
      </w:r>
      <w:r>
        <w:rPr>
          <w:rFonts w:hint="eastAsia"/>
        </w:rPr>
        <w:t>4</w:t>
      </w:r>
      <w:r>
        <w:rPr>
          <w:rFonts w:hint="eastAsia"/>
        </w:rPr>
        <w:t>月，该方案赋予</w:t>
      </w:r>
      <w:r>
        <w:rPr>
          <w:rFonts w:hint="eastAsia"/>
        </w:rPr>
        <w:t>50</w:t>
      </w:r>
      <w:r>
        <w:rPr>
          <w:rFonts w:hint="eastAsia"/>
        </w:rPr>
        <w:t>多名处境危险的女性难民，（主要申请者），在英国永久居留的权利，并安排了为期</w:t>
      </w:r>
      <w:r>
        <w:rPr>
          <w:rFonts w:hint="eastAsia"/>
        </w:rPr>
        <w:t>12</w:t>
      </w:r>
      <w:r>
        <w:rPr>
          <w:rFonts w:hint="eastAsia"/>
        </w:rPr>
        <w:t>个月的融入方案。另有</w:t>
      </w:r>
      <w:r>
        <w:rPr>
          <w:rFonts w:hint="eastAsia"/>
        </w:rPr>
        <w:t>300</w:t>
      </w:r>
      <w:r>
        <w:rPr>
          <w:rFonts w:hint="eastAsia"/>
        </w:rPr>
        <w:t>多名妇女和女孩按照“通道保护方案”以家属身份在英国定居。</w:t>
      </w:r>
      <w:r>
        <w:rPr>
          <w:rFonts w:ascii="NSimSun" w:hint="eastAsia"/>
        </w:rPr>
        <w:t> </w:t>
      </w:r>
    </w:p>
    <w:p w:rsidR="00E86ED0" w:rsidRDefault="00E86ED0">
      <w:pPr>
        <w:pStyle w:val="H1"/>
        <w:spacing w:before="120"/>
        <w:rPr>
          <w:rFonts w:hint="eastAsia"/>
          <w:snapToGrid w:val="0"/>
        </w:rPr>
      </w:pPr>
      <w:r>
        <w:rPr>
          <w:rFonts w:hint="eastAsia"/>
          <w:snapToGrid w:val="0"/>
        </w:rPr>
        <w:t>关注国际发展</w:t>
      </w:r>
    </w:p>
    <w:p w:rsidR="00E86ED0" w:rsidRDefault="00E86ED0">
      <w:pPr>
        <w:tabs>
          <w:tab w:val="left" w:pos="630"/>
        </w:tabs>
        <w:spacing w:after="240" w:line="360" w:lineRule="exact"/>
        <w:rPr>
          <w:rFonts w:hint="eastAsia"/>
        </w:rPr>
      </w:pPr>
      <w:r>
        <w:rPr>
          <w:rFonts w:hint="eastAsia"/>
          <w:iCs/>
        </w:rPr>
        <w:t>351.</w:t>
      </w:r>
      <w:r>
        <w:rPr>
          <w:iCs/>
        </w:rPr>
        <w:tab/>
      </w:r>
      <w:r>
        <w:rPr>
          <w:rFonts w:hint="eastAsia"/>
          <w:iCs/>
        </w:rPr>
        <w:t>通过国际发展部（</w:t>
      </w:r>
      <w:r>
        <w:rPr>
          <w:rFonts w:hint="eastAsia"/>
          <w:iCs/>
        </w:rPr>
        <w:t>DFID</w:t>
      </w:r>
      <w:r>
        <w:rPr>
          <w:rFonts w:hint="eastAsia"/>
          <w:iCs/>
        </w:rPr>
        <w:t>），英国政府支持民间社团为加强对难民和国内流离失所的妇女和女孩的保护而发起的宣传和采取的行动。国际发展部于</w:t>
      </w:r>
      <w:r>
        <w:rPr>
          <w:rFonts w:hint="eastAsia"/>
          <w:iCs/>
        </w:rPr>
        <w:t>2005</w:t>
      </w:r>
      <w:r>
        <w:rPr>
          <w:rFonts w:hint="eastAsia"/>
          <w:iCs/>
        </w:rPr>
        <w:t>年和</w:t>
      </w:r>
      <w:r>
        <w:rPr>
          <w:rFonts w:hint="eastAsia"/>
          <w:iCs/>
        </w:rPr>
        <w:t>2006</w:t>
      </w:r>
      <w:r>
        <w:rPr>
          <w:rFonts w:hint="eastAsia"/>
          <w:iCs/>
        </w:rPr>
        <w:t>年还分别向联合国难民事务高级专员办事处（难民署）</w:t>
      </w:r>
      <w:r>
        <w:rPr>
          <w:rFonts w:hint="eastAsia"/>
        </w:rPr>
        <w:t>提供</w:t>
      </w:r>
      <w:r>
        <w:rPr>
          <w:rFonts w:hint="eastAsia"/>
        </w:rPr>
        <w:t>2 000</w:t>
      </w:r>
      <w:r>
        <w:rPr>
          <w:rFonts w:hint="eastAsia"/>
        </w:rPr>
        <w:t>万英镑的资金，用于加强其保护难民的能力。另外，国际发展部还为联合国难民事务高级专员办事处驻某些国家的代表处提供支助。它包括：履行其对难民妇女的承诺，制定相关战略以便消除基于性和性别的暴力（</w:t>
      </w:r>
      <w:r>
        <w:rPr>
          <w:rFonts w:hint="eastAsia"/>
        </w:rPr>
        <w:t>SGBV</w:t>
      </w:r>
      <w:r>
        <w:rPr>
          <w:rFonts w:hint="eastAsia"/>
        </w:rPr>
        <w:t>）、卖淫和贩卖人口问题。</w:t>
      </w:r>
      <w:r>
        <w:rPr>
          <w:rFonts w:hint="eastAsia"/>
        </w:rPr>
        <w:t>2007-2009</w:t>
      </w:r>
      <w:r>
        <w:rPr>
          <w:rFonts w:hint="eastAsia"/>
        </w:rPr>
        <w:t>年，国际发展部与联合国难民事务高级专员办事处开展合作的制度性新战略的一个优先领域就是使年龄、性别和多元化考虑成为联合国难民事务高级专员办事处的发展计划主流。</w:t>
      </w:r>
    </w:p>
    <w:p w:rsidR="00E86ED0" w:rsidRDefault="00E86ED0">
      <w:pPr>
        <w:pStyle w:val="HCh"/>
        <w:jc w:val="center"/>
        <w:rPr>
          <w:rFonts w:hint="eastAsia"/>
          <w:snapToGrid w:val="0"/>
        </w:rPr>
      </w:pPr>
      <w:r>
        <w:rPr>
          <w:rFonts w:hint="eastAsia"/>
          <w:snapToGrid w:val="0"/>
        </w:rPr>
        <w:t>第10条：教育</w:t>
      </w:r>
    </w:p>
    <w:p w:rsidR="00E86ED0" w:rsidRDefault="00E86ED0">
      <w:pPr>
        <w:pStyle w:val="H1"/>
        <w:spacing w:before="120"/>
        <w:rPr>
          <w:rFonts w:hint="eastAsia"/>
          <w:snapToGrid w:val="0"/>
        </w:rPr>
      </w:pPr>
      <w:r>
        <w:rPr>
          <w:rFonts w:hint="eastAsia"/>
          <w:snapToGrid w:val="0"/>
        </w:rPr>
        <w:t>继续致力于发展面向妇女和少数民族学生的教育</w:t>
      </w:r>
    </w:p>
    <w:p w:rsidR="00E86ED0" w:rsidRDefault="00E86ED0">
      <w:pPr>
        <w:tabs>
          <w:tab w:val="left" w:pos="630"/>
        </w:tabs>
        <w:spacing w:after="240" w:line="360" w:lineRule="exact"/>
        <w:rPr>
          <w:rFonts w:hint="eastAsia"/>
        </w:rPr>
      </w:pPr>
      <w:bookmarkStart w:id="5" w:name="_Toc441295278"/>
      <w:bookmarkStart w:id="6" w:name="_Toc441295276"/>
      <w:r>
        <w:rPr>
          <w:rFonts w:hint="eastAsia"/>
        </w:rPr>
        <w:t>352.</w:t>
      </w:r>
      <w:r>
        <w:tab/>
      </w:r>
      <w:r>
        <w:rPr>
          <w:rFonts w:hint="eastAsia"/>
        </w:rPr>
        <w:t>2005-2006</w:t>
      </w:r>
      <w:r>
        <w:rPr>
          <w:rFonts w:hint="eastAsia"/>
        </w:rPr>
        <w:t>年到</w:t>
      </w:r>
      <w:r>
        <w:rPr>
          <w:rFonts w:hint="eastAsia"/>
        </w:rPr>
        <w:t>2008</w:t>
      </w:r>
      <w:r>
        <w:rPr>
          <w:rFonts w:hint="eastAsia"/>
        </w:rPr>
        <w:t>年期间（覆盖</w:t>
      </w:r>
      <w:r>
        <w:rPr>
          <w:rFonts w:hint="eastAsia"/>
        </w:rPr>
        <w:t>3</w:t>
      </w:r>
      <w:r>
        <w:rPr>
          <w:rFonts w:hint="eastAsia"/>
        </w:rPr>
        <w:t>个教育年度，而不是上次报告中的</w:t>
      </w:r>
      <w:r>
        <w:rPr>
          <w:rFonts w:hint="eastAsia"/>
        </w:rPr>
        <w:t>4</w:t>
      </w:r>
      <w:r>
        <w:rPr>
          <w:rFonts w:hint="eastAsia"/>
        </w:rPr>
        <w:t>个），政府将增加教育开支</w:t>
      </w:r>
      <w:r>
        <w:rPr>
          <w:rFonts w:hint="eastAsia"/>
        </w:rPr>
        <w:t>100</w:t>
      </w:r>
      <w:r>
        <w:rPr>
          <w:rFonts w:hint="eastAsia"/>
        </w:rPr>
        <w:t>亿英镑。自</w:t>
      </w:r>
      <w:r>
        <w:rPr>
          <w:rFonts w:hint="eastAsia"/>
        </w:rPr>
        <w:t>2003</w:t>
      </w:r>
      <w:r>
        <w:rPr>
          <w:rFonts w:hint="eastAsia"/>
        </w:rPr>
        <w:t>年以来，政府拟定了多项全国性战略、政策和倡议，旨在提高妇女和少数民族学生的入学率、保留率和成绩。这些措施包括：</w:t>
      </w:r>
    </w:p>
    <w:p w:rsidR="00E86ED0" w:rsidRDefault="00E86ED0" w:rsidP="004C0C95">
      <w:pPr>
        <w:numPr>
          <w:ilvl w:val="0"/>
          <w:numId w:val="12"/>
        </w:numPr>
        <w:tabs>
          <w:tab w:val="clear" w:pos="400"/>
          <w:tab w:val="num" w:pos="1050"/>
        </w:tabs>
        <w:spacing w:after="240" w:line="340" w:lineRule="exact"/>
        <w:ind w:leftChars="300" w:left="31680" w:hangingChars="200" w:firstLine="31680"/>
        <w:rPr>
          <w:rFonts w:hint="eastAsia"/>
        </w:rPr>
      </w:pPr>
      <w:r>
        <w:rPr>
          <w:rFonts w:hint="eastAsia"/>
        </w:rPr>
        <w:t>由教育和技能部与学习和技能委员会联合颁授的市场营销和通讯战略二级课程资格证书，针对特定学生群体，比如亚洲妇女，目前她们在全国普通职业资格证书二级课程的代表比例不足。该战略将于</w:t>
      </w:r>
      <w:r>
        <w:rPr>
          <w:rFonts w:hint="eastAsia"/>
        </w:rPr>
        <w:t>2007</w:t>
      </w:r>
      <w:r>
        <w:rPr>
          <w:rFonts w:hint="eastAsia"/>
        </w:rPr>
        <w:t>年夏季开始实施；</w:t>
      </w:r>
    </w:p>
    <w:p w:rsidR="00E86ED0" w:rsidRDefault="00E86ED0" w:rsidP="004C0C95">
      <w:pPr>
        <w:numPr>
          <w:ilvl w:val="0"/>
          <w:numId w:val="12"/>
        </w:numPr>
        <w:tabs>
          <w:tab w:val="clear" w:pos="400"/>
          <w:tab w:val="num" w:pos="1050"/>
        </w:tabs>
        <w:spacing w:after="240" w:line="340" w:lineRule="exact"/>
        <w:ind w:leftChars="300" w:left="31680" w:hangingChars="200" w:firstLine="31680"/>
        <w:rPr>
          <w:rFonts w:hint="eastAsia"/>
        </w:rPr>
      </w:pPr>
      <w:r>
        <w:rPr>
          <w:rFonts w:hint="eastAsia"/>
        </w:rPr>
        <w:t>配合</w:t>
      </w:r>
      <w:r>
        <w:t>英国劳工联合会</w:t>
      </w:r>
      <w:r>
        <w:rPr>
          <w:rFonts w:hint="eastAsia"/>
        </w:rPr>
        <w:t>的</w:t>
      </w:r>
      <w:r>
        <w:t>技能学习计划</w:t>
      </w:r>
      <w:r>
        <w:rPr>
          <w:rFonts w:hint="eastAsia"/>
        </w:rPr>
        <w:t>“</w:t>
      </w:r>
      <w:r>
        <w:t>Unionlearn</w:t>
      </w:r>
      <w:r>
        <w:rPr>
          <w:rFonts w:hint="eastAsia"/>
        </w:rPr>
        <w:t>”，未来几个月将推出普通定向基金，供劳工联合会的学习代表使用，用于鼓励学生继续参加二级和二级以上课程的学习；</w:t>
      </w:r>
    </w:p>
    <w:p w:rsidR="00E86ED0" w:rsidRDefault="00E86ED0" w:rsidP="004C0C95">
      <w:pPr>
        <w:numPr>
          <w:ilvl w:val="0"/>
          <w:numId w:val="12"/>
        </w:numPr>
        <w:tabs>
          <w:tab w:val="clear" w:pos="400"/>
          <w:tab w:val="num" w:pos="1050"/>
        </w:tabs>
        <w:spacing w:after="240" w:line="340" w:lineRule="exact"/>
        <w:ind w:leftChars="300" w:left="31680" w:hangingChars="200" w:firstLine="31680"/>
        <w:rPr>
          <w:rFonts w:hint="eastAsia"/>
        </w:rPr>
      </w:pPr>
      <w:r>
        <w:rPr>
          <w:rFonts w:hint="eastAsia"/>
        </w:rPr>
        <w:t>承认妇女和工作委员会（</w:t>
      </w:r>
      <w:r>
        <w:rPr>
          <w:rFonts w:hint="eastAsia"/>
        </w:rPr>
        <w:t>WWC</w:t>
      </w:r>
      <w:r>
        <w:rPr>
          <w:rFonts w:hint="eastAsia"/>
        </w:rPr>
        <w:t>）的报告“打造一个更加公平的未来”中提出的重要问题。妇女和工作委员会建议建立一种制度，确保促进平等的行动被融入政府各级部门的工作当中，通过《公共服务协定》目标以及将于</w:t>
      </w:r>
      <w:r>
        <w:rPr>
          <w:rFonts w:hint="eastAsia"/>
        </w:rPr>
        <w:t>2007</w:t>
      </w:r>
      <w:r>
        <w:rPr>
          <w:rFonts w:hint="eastAsia"/>
        </w:rPr>
        <w:t>年春季发布的年度报告（见第</w:t>
      </w:r>
      <w:r>
        <w:rPr>
          <w:rFonts w:hint="eastAsia"/>
        </w:rPr>
        <w:t>11</w:t>
      </w:r>
      <w:r>
        <w:rPr>
          <w:rFonts w:hint="eastAsia"/>
        </w:rPr>
        <w:t>条）。教育和技能部已采取措施以落实妇女和工作委员会的部分建议，比如实施《第</w:t>
      </w:r>
      <w:r>
        <w:rPr>
          <w:rFonts w:hint="eastAsia"/>
        </w:rPr>
        <w:t>14</w:t>
      </w:r>
      <w:r>
        <w:rPr>
          <w:rFonts w:hint="eastAsia"/>
        </w:rPr>
        <w:t>－</w:t>
      </w:r>
      <w:r>
        <w:rPr>
          <w:rFonts w:hint="eastAsia"/>
        </w:rPr>
        <w:t>19</w:t>
      </w:r>
      <w:r>
        <w:rPr>
          <w:rFonts w:hint="eastAsia"/>
        </w:rPr>
        <w:t>项教育和技能战略》以及</w:t>
      </w:r>
      <w:r>
        <w:rPr>
          <w:rFonts w:hint="eastAsia"/>
        </w:rPr>
        <w:t>2005</w:t>
      </w:r>
      <w:r>
        <w:rPr>
          <w:rFonts w:hint="eastAsia"/>
        </w:rPr>
        <w:t>年《青年绿皮书》中所提建议；</w:t>
      </w:r>
    </w:p>
    <w:p w:rsidR="00E86ED0" w:rsidRDefault="00E86ED0" w:rsidP="004C0C95">
      <w:pPr>
        <w:numPr>
          <w:ilvl w:val="0"/>
          <w:numId w:val="12"/>
        </w:numPr>
        <w:tabs>
          <w:tab w:val="clear" w:pos="400"/>
          <w:tab w:val="num" w:pos="1050"/>
        </w:tabs>
        <w:spacing w:after="240" w:line="340" w:lineRule="exact"/>
        <w:ind w:leftChars="300" w:left="31680" w:hangingChars="200" w:firstLine="31680"/>
        <w:rPr>
          <w:rFonts w:hint="eastAsia"/>
        </w:rPr>
      </w:pPr>
      <w:r>
        <w:rPr>
          <w:rFonts w:hint="eastAsia"/>
        </w:rPr>
        <w:t>继续通过“部门绩效框架”宣布和推动政府的优先事项和执行方案。该部致力于与伙伴合作，共同实现《公共服务协定》目标，从而使所有人生活机会得到改善，无论性别和背景。该部的许多《公共服务协定》目标数据都是按性别分列的，作为该部绩效管理和政策分析</w:t>
      </w:r>
      <w:r>
        <w:rPr>
          <w:rFonts w:hint="eastAsia"/>
        </w:rPr>
        <w:t>/</w:t>
      </w:r>
      <w:r>
        <w:rPr>
          <w:rFonts w:hint="eastAsia"/>
        </w:rPr>
        <w:t>制定的一部分。例如，</w:t>
      </w:r>
      <w:r>
        <w:rPr>
          <w:rFonts w:hint="eastAsia"/>
        </w:rPr>
        <w:t>2005/2006</w:t>
      </w:r>
      <w:r>
        <w:rPr>
          <w:rFonts w:hint="eastAsia"/>
        </w:rPr>
        <w:t>年，中等教育普通证书考试中</w:t>
      </w:r>
      <w:r>
        <w:rPr>
          <w:rFonts w:hint="eastAsia"/>
        </w:rPr>
        <w:t>5</w:t>
      </w:r>
      <w:r>
        <w:rPr>
          <w:rFonts w:hint="eastAsia"/>
        </w:rPr>
        <w:t>门以上成绩为</w:t>
      </w:r>
      <w:r>
        <w:rPr>
          <w:rFonts w:hint="eastAsia"/>
        </w:rPr>
        <w:t>A*-C</w:t>
      </w:r>
      <w:r>
        <w:rPr>
          <w:rFonts w:hint="eastAsia"/>
        </w:rPr>
        <w:t>的女生比例为</w:t>
      </w:r>
      <w:r>
        <w:rPr>
          <w:rFonts w:hint="eastAsia"/>
        </w:rPr>
        <w:t>63.4%</w:t>
      </w:r>
      <w:r>
        <w:rPr>
          <w:rFonts w:hint="eastAsia"/>
        </w:rPr>
        <w:t>，</w:t>
      </w:r>
      <w:r>
        <w:rPr>
          <w:rFonts w:hint="eastAsia"/>
        </w:rPr>
        <w:t>2004/2005</w:t>
      </w:r>
      <w:r>
        <w:rPr>
          <w:rFonts w:hint="eastAsia"/>
        </w:rPr>
        <w:t>年的比例为</w:t>
      </w:r>
      <w:r>
        <w:rPr>
          <w:rFonts w:hint="eastAsia"/>
        </w:rPr>
        <w:t>61.4%</w:t>
      </w:r>
      <w:r>
        <w:rPr>
          <w:rFonts w:hint="eastAsia"/>
        </w:rPr>
        <w:t>；</w:t>
      </w:r>
      <w:r>
        <w:rPr>
          <w:rFonts w:hint="eastAsia"/>
        </w:rPr>
        <w:t xml:space="preserve"> </w:t>
      </w:r>
    </w:p>
    <w:p w:rsidR="00E86ED0" w:rsidRDefault="00E86ED0" w:rsidP="004C0C95">
      <w:pPr>
        <w:numPr>
          <w:ilvl w:val="0"/>
          <w:numId w:val="12"/>
        </w:numPr>
        <w:tabs>
          <w:tab w:val="clear" w:pos="400"/>
          <w:tab w:val="num" w:pos="1050"/>
        </w:tabs>
        <w:spacing w:after="240" w:line="340" w:lineRule="exact"/>
        <w:ind w:leftChars="300" w:left="31680" w:hangingChars="200" w:firstLine="31680"/>
        <w:rPr>
          <w:rFonts w:hint="eastAsia"/>
        </w:rPr>
      </w:pPr>
      <w:r>
        <w:rPr>
          <w:rFonts w:hint="eastAsia"/>
        </w:rPr>
        <w:t>两性平等义务的目标是进一步消除性别歧视，教育和技能部正在为将于</w:t>
      </w:r>
      <w:r>
        <w:rPr>
          <w:rFonts w:hint="eastAsia"/>
        </w:rPr>
        <w:t>2007</w:t>
      </w:r>
      <w:r>
        <w:rPr>
          <w:rFonts w:hint="eastAsia"/>
        </w:rPr>
        <w:t>年</w:t>
      </w:r>
      <w:r>
        <w:rPr>
          <w:rFonts w:hint="eastAsia"/>
        </w:rPr>
        <w:t>4</w:t>
      </w:r>
      <w:r>
        <w:rPr>
          <w:rFonts w:hint="eastAsia"/>
        </w:rPr>
        <w:t>月底发布的“两性平等计划”做准备。</w:t>
      </w:r>
      <w:r>
        <w:rPr>
          <w:rFonts w:hint="eastAsia"/>
        </w:rPr>
        <w:t xml:space="preserve">   </w:t>
      </w:r>
    </w:p>
    <w:p w:rsidR="00E86ED0" w:rsidRDefault="00E86ED0">
      <w:pPr>
        <w:pStyle w:val="H1"/>
        <w:spacing w:before="120"/>
        <w:rPr>
          <w:rFonts w:hint="eastAsia"/>
          <w:snapToGrid w:val="0"/>
        </w:rPr>
      </w:pPr>
      <w:r>
        <w:rPr>
          <w:rFonts w:hint="eastAsia"/>
          <w:snapToGrid w:val="0"/>
        </w:rPr>
        <w:t xml:space="preserve">建立更多“扎实起步儿童中心”  </w:t>
      </w:r>
    </w:p>
    <w:p w:rsidR="00E86ED0" w:rsidRDefault="00E86ED0">
      <w:pPr>
        <w:tabs>
          <w:tab w:val="left" w:pos="630"/>
        </w:tabs>
        <w:spacing w:after="240" w:line="360" w:lineRule="exact"/>
        <w:rPr>
          <w:rFonts w:hint="eastAsia"/>
        </w:rPr>
      </w:pPr>
      <w:r>
        <w:rPr>
          <w:rFonts w:hint="eastAsia"/>
          <w:lang w:val="en"/>
        </w:rPr>
        <w:t>353.</w:t>
      </w:r>
      <w:r>
        <w:rPr>
          <w:rFonts w:hint="eastAsia"/>
          <w:lang w:val="en"/>
        </w:rPr>
        <w:tab/>
      </w:r>
      <w:r>
        <w:rPr>
          <w:rFonts w:hint="eastAsia"/>
        </w:rPr>
        <w:t>“</w:t>
      </w:r>
      <w:r>
        <w:rPr>
          <w:rFonts w:hint="eastAsia"/>
          <w:lang w:val="en"/>
        </w:rPr>
        <w:t>扎实起步儿童中心</w:t>
      </w:r>
      <w:r>
        <w:rPr>
          <w:rFonts w:hint="eastAsia"/>
        </w:rPr>
        <w:t>”为</w:t>
      </w:r>
      <w:r>
        <w:rPr>
          <w:rFonts w:hint="eastAsia"/>
        </w:rPr>
        <w:t>5</w:t>
      </w:r>
      <w:r>
        <w:rPr>
          <w:rFonts w:hint="eastAsia"/>
        </w:rPr>
        <w:t>岁以下儿童及其家人提供一体化的综合服务和信息，在那里，他们可以得到跨学科专家小组的帮助。重点是为孩子们提供与年龄相适应的早期</w:t>
      </w:r>
      <w:r>
        <w:rPr>
          <w:rFonts w:hint="eastAsia"/>
        </w:rPr>
        <w:t>/</w:t>
      </w:r>
      <w:r>
        <w:rPr>
          <w:rFonts w:hint="eastAsia"/>
        </w:rPr>
        <w:t>托儿所教育和健康服务。它们将进一步巩固目前已经成功开展的倡议，如“扎实起步地方方案”（见第</w:t>
      </w:r>
      <w:r>
        <w:rPr>
          <w:rFonts w:hint="eastAsia"/>
        </w:rPr>
        <w:t>3</w:t>
      </w:r>
      <w:r>
        <w:rPr>
          <w:rFonts w:hint="eastAsia"/>
        </w:rPr>
        <w:t>条）</w:t>
      </w:r>
      <w:r>
        <w:rPr>
          <w:rFonts w:hint="eastAsia"/>
        </w:rPr>
        <w:t xml:space="preserve">, </w:t>
      </w:r>
      <w:r>
        <w:rPr>
          <w:rFonts w:hint="eastAsia"/>
        </w:rPr>
        <w:t>邻里托儿所和示范儿童教育中心，为社区中心提供高品质的综合早期服务。重点是由一种地方方案——仅使少数弱势儿童受益的倡议——发展为让所有</w:t>
      </w:r>
      <w:r>
        <w:rPr>
          <w:rFonts w:hint="eastAsia"/>
        </w:rPr>
        <w:t>5</w:t>
      </w:r>
      <w:r>
        <w:rPr>
          <w:rFonts w:hint="eastAsia"/>
        </w:rPr>
        <w:t>岁以下儿童及其家人受益的、永久性的、普遍适用的儿童中心方案。</w:t>
      </w:r>
    </w:p>
    <w:p w:rsidR="00E86ED0" w:rsidRDefault="00E86ED0">
      <w:pPr>
        <w:tabs>
          <w:tab w:val="left" w:pos="630"/>
        </w:tabs>
        <w:spacing w:after="240" w:line="340" w:lineRule="exact"/>
        <w:rPr>
          <w:rFonts w:hint="eastAsia"/>
          <w:bCs/>
        </w:rPr>
      </w:pPr>
      <w:r>
        <w:rPr>
          <w:rFonts w:hint="eastAsia"/>
          <w:bCs/>
        </w:rPr>
        <w:t>354.</w:t>
      </w:r>
      <w:r>
        <w:rPr>
          <w:rFonts w:hint="eastAsia"/>
        </w:rPr>
        <w:t xml:space="preserve"> </w:t>
      </w:r>
      <w:r>
        <w:rPr>
          <w:rFonts w:hint="eastAsia"/>
        </w:rPr>
        <w:tab/>
      </w:r>
      <w:r>
        <w:rPr>
          <w:rFonts w:hint="eastAsia"/>
        </w:rPr>
        <w:t>到</w:t>
      </w:r>
      <w:r>
        <w:rPr>
          <w:rFonts w:hint="eastAsia"/>
        </w:rPr>
        <w:t>2008</w:t>
      </w:r>
      <w:r>
        <w:rPr>
          <w:rFonts w:hint="eastAsia"/>
        </w:rPr>
        <w:t>年以前，英格兰全境将会有</w:t>
      </w:r>
      <w:r>
        <w:rPr>
          <w:rFonts w:hint="eastAsia"/>
          <w:bCs/>
        </w:rPr>
        <w:t>2 500</w:t>
      </w:r>
      <w:r>
        <w:rPr>
          <w:rFonts w:hint="eastAsia"/>
          <w:bCs/>
        </w:rPr>
        <w:t>个“扎实起步儿童中心”，最贫穷地区的所有幼儿及其家人都有机会接受一个中心的服务。到</w:t>
      </w:r>
      <w:r>
        <w:rPr>
          <w:rFonts w:hint="eastAsia"/>
          <w:bCs/>
        </w:rPr>
        <w:t>2010</w:t>
      </w:r>
      <w:r>
        <w:rPr>
          <w:rFonts w:hint="eastAsia"/>
          <w:bCs/>
        </w:rPr>
        <w:t>年以前，将会有</w:t>
      </w:r>
      <w:r>
        <w:rPr>
          <w:rFonts w:hint="eastAsia"/>
        </w:rPr>
        <w:t>3 500</w:t>
      </w:r>
      <w:r>
        <w:rPr>
          <w:rFonts w:hint="eastAsia"/>
        </w:rPr>
        <w:t>个中心——每个社区一个</w:t>
      </w:r>
      <w:r>
        <w:rPr>
          <w:rFonts w:hint="eastAsia"/>
          <w:bCs/>
        </w:rPr>
        <w:t>——惠及大约</w:t>
      </w:r>
      <w:r>
        <w:rPr>
          <w:rFonts w:hint="eastAsia"/>
          <w:bCs/>
        </w:rPr>
        <w:t>290</w:t>
      </w:r>
      <w:r>
        <w:rPr>
          <w:rFonts w:hint="eastAsia"/>
          <w:bCs/>
        </w:rPr>
        <w:t>万个</w:t>
      </w:r>
      <w:r>
        <w:rPr>
          <w:rFonts w:hint="eastAsia"/>
          <w:bCs/>
        </w:rPr>
        <w:t>5</w:t>
      </w:r>
      <w:r>
        <w:rPr>
          <w:rFonts w:hint="eastAsia"/>
          <w:bCs/>
        </w:rPr>
        <w:t>岁以下儿童。截止到</w:t>
      </w:r>
      <w:r>
        <w:rPr>
          <w:rFonts w:hint="eastAsia"/>
        </w:rPr>
        <w:t>2006</w:t>
      </w:r>
      <w:r>
        <w:rPr>
          <w:rFonts w:hint="eastAsia"/>
        </w:rPr>
        <w:t>年</w:t>
      </w:r>
      <w:r>
        <w:rPr>
          <w:rFonts w:hint="eastAsia"/>
        </w:rPr>
        <w:t>12</w:t>
      </w:r>
      <w:r>
        <w:rPr>
          <w:rFonts w:hint="eastAsia"/>
        </w:rPr>
        <w:t>月，共有超过</w:t>
      </w:r>
      <w:r>
        <w:rPr>
          <w:rFonts w:hint="eastAsia"/>
        </w:rPr>
        <w:t>1 000</w:t>
      </w:r>
      <w:r>
        <w:rPr>
          <w:rFonts w:hint="eastAsia"/>
        </w:rPr>
        <w:t>个“扎实起步儿童中心”为大约</w:t>
      </w:r>
      <w:r>
        <w:rPr>
          <w:rFonts w:hint="eastAsia"/>
        </w:rPr>
        <w:t>838 000</w:t>
      </w:r>
      <w:r>
        <w:rPr>
          <w:rFonts w:hint="eastAsia"/>
        </w:rPr>
        <w:t>名幼儿及其家人提供服务。</w:t>
      </w:r>
      <w:r>
        <w:rPr>
          <w:rFonts w:hint="eastAsia"/>
          <w:bCs/>
        </w:rPr>
        <w:t>“扎实起步”条款构成了《</w:t>
      </w:r>
      <w:r>
        <w:rPr>
          <w:rFonts w:hint="eastAsia"/>
          <w:color w:val="000000"/>
        </w:rPr>
        <w:t>两性平等公共服务协定</w:t>
      </w:r>
      <w:r>
        <w:rPr>
          <w:rFonts w:hint="eastAsia"/>
          <w:bCs/>
        </w:rPr>
        <w:t>》的重要基石，提前超越了其中设定的所有目标。</w:t>
      </w:r>
    </w:p>
    <w:p w:rsidR="00E86ED0" w:rsidRDefault="00E86ED0">
      <w:pPr>
        <w:pStyle w:val="H1"/>
        <w:spacing w:before="120"/>
        <w:rPr>
          <w:rFonts w:hint="eastAsia"/>
          <w:snapToGrid w:val="0"/>
        </w:rPr>
      </w:pPr>
      <w:r>
        <w:rPr>
          <w:rFonts w:hint="eastAsia"/>
          <w:snapToGrid w:val="0"/>
        </w:rPr>
        <w:t>规定婴幼儿早期教育条款</w:t>
      </w:r>
    </w:p>
    <w:p w:rsidR="00E86ED0" w:rsidRDefault="00E86ED0">
      <w:pPr>
        <w:tabs>
          <w:tab w:val="left" w:pos="630"/>
        </w:tabs>
        <w:spacing w:after="240" w:line="340" w:lineRule="exact"/>
        <w:rPr>
          <w:rFonts w:hint="eastAsia"/>
        </w:rPr>
      </w:pPr>
      <w:r>
        <w:rPr>
          <w:rFonts w:hint="eastAsia"/>
        </w:rPr>
        <w:t>355.</w:t>
      </w:r>
      <w:r>
        <w:rPr>
          <w:rFonts w:hint="eastAsia"/>
        </w:rPr>
        <w:tab/>
      </w:r>
      <w:r>
        <w:rPr>
          <w:rFonts w:hint="eastAsia"/>
        </w:rPr>
        <w:t>现在，所有</w:t>
      </w:r>
      <w:r>
        <w:rPr>
          <w:rFonts w:hint="eastAsia"/>
        </w:rPr>
        <w:t>3</w:t>
      </w:r>
      <w:r>
        <w:rPr>
          <w:rFonts w:hint="eastAsia"/>
        </w:rPr>
        <w:t>至</w:t>
      </w:r>
      <w:r>
        <w:rPr>
          <w:rFonts w:hint="eastAsia"/>
        </w:rPr>
        <w:t>4</w:t>
      </w:r>
      <w:r>
        <w:rPr>
          <w:rFonts w:hint="eastAsia"/>
        </w:rPr>
        <w:t>岁儿童在达到法定入学年龄（</w:t>
      </w:r>
      <w:r>
        <w:rPr>
          <w:rFonts w:hint="eastAsia"/>
        </w:rPr>
        <w:t>5</w:t>
      </w:r>
      <w:r>
        <w:rPr>
          <w:rFonts w:hint="eastAsia"/>
        </w:rPr>
        <w:t>岁生日以后）以前都可以免费进入一个非全日制（每周</w:t>
      </w:r>
      <w:r>
        <w:rPr>
          <w:rFonts w:hint="eastAsia"/>
        </w:rPr>
        <w:t>12</w:t>
      </w:r>
      <w:r>
        <w:t>.5</w:t>
      </w:r>
      <w:r>
        <w:rPr>
          <w:rFonts w:hint="eastAsia"/>
        </w:rPr>
        <w:t>个小时）的早期教育场所，最长两年。由于政府加大了投资力度，自</w:t>
      </w:r>
      <w:r>
        <w:rPr>
          <w:rFonts w:hint="eastAsia"/>
        </w:rPr>
        <w:t>2004</w:t>
      </w:r>
      <w:r>
        <w:rPr>
          <w:rFonts w:hint="eastAsia"/>
        </w:rPr>
        <w:t>年</w:t>
      </w:r>
      <w:r>
        <w:rPr>
          <w:rFonts w:hint="eastAsia"/>
        </w:rPr>
        <w:t>4</w:t>
      </w:r>
      <w:r>
        <w:rPr>
          <w:rFonts w:hint="eastAsia"/>
        </w:rPr>
        <w:t>月起开始为</w:t>
      </w:r>
      <w:r>
        <w:rPr>
          <w:rFonts w:hint="eastAsia"/>
        </w:rPr>
        <w:t>3</w:t>
      </w:r>
      <w:r>
        <w:rPr>
          <w:rFonts w:hint="eastAsia"/>
        </w:rPr>
        <w:t>岁儿童提供早期教育——比原计划提前</w:t>
      </w:r>
      <w:r>
        <w:rPr>
          <w:rFonts w:hint="eastAsia"/>
        </w:rPr>
        <w:t>6</w:t>
      </w:r>
      <w:r>
        <w:rPr>
          <w:rFonts w:hint="eastAsia"/>
        </w:rPr>
        <w:t>个月。</w:t>
      </w:r>
      <w:r>
        <w:rPr>
          <w:rFonts w:hint="eastAsia"/>
        </w:rPr>
        <w:t>2006</w:t>
      </w:r>
      <w:r>
        <w:rPr>
          <w:rFonts w:hint="eastAsia"/>
        </w:rPr>
        <w:t>年</w:t>
      </w:r>
      <w:r>
        <w:rPr>
          <w:rFonts w:hint="eastAsia"/>
        </w:rPr>
        <w:t>1</w:t>
      </w:r>
      <w:r>
        <w:rPr>
          <w:rFonts w:hint="eastAsia"/>
        </w:rPr>
        <w:t>月，几乎所有</w:t>
      </w:r>
      <w:r>
        <w:rPr>
          <w:rFonts w:hint="eastAsia"/>
        </w:rPr>
        <w:t>4</w:t>
      </w:r>
      <w:r>
        <w:rPr>
          <w:rFonts w:hint="eastAsia"/>
        </w:rPr>
        <w:t>岁儿童和</w:t>
      </w:r>
      <w:r>
        <w:rPr>
          <w:rFonts w:hint="eastAsia"/>
        </w:rPr>
        <w:t>96%</w:t>
      </w:r>
      <w:r>
        <w:rPr>
          <w:rFonts w:hint="eastAsia"/>
        </w:rPr>
        <w:t>的</w:t>
      </w:r>
      <w:r>
        <w:rPr>
          <w:rFonts w:hint="eastAsia"/>
        </w:rPr>
        <w:t>3</w:t>
      </w:r>
      <w:r>
        <w:rPr>
          <w:rFonts w:hint="eastAsia"/>
        </w:rPr>
        <w:t>岁儿童都接受了某种形式的免费早期教育。大约有</w:t>
      </w:r>
      <w:r>
        <w:rPr>
          <w:rFonts w:hint="eastAsia"/>
        </w:rPr>
        <w:t>37 000</w:t>
      </w:r>
      <w:r>
        <w:rPr>
          <w:rFonts w:hint="eastAsia"/>
        </w:rPr>
        <w:t>多个早期教育场所提供免费的、由政府资助的早期教育。</w:t>
      </w:r>
    </w:p>
    <w:p w:rsidR="00E86ED0" w:rsidRDefault="00E86ED0">
      <w:pPr>
        <w:tabs>
          <w:tab w:val="left" w:pos="630"/>
        </w:tabs>
        <w:spacing w:after="240" w:line="360" w:lineRule="exact"/>
        <w:rPr>
          <w:rFonts w:hint="eastAsia"/>
        </w:rPr>
      </w:pPr>
      <w:r>
        <w:rPr>
          <w:rFonts w:hint="eastAsia"/>
        </w:rPr>
        <w:t>356.</w:t>
      </w:r>
      <w:r>
        <w:rPr>
          <w:rFonts w:hint="eastAsia"/>
        </w:rPr>
        <w:tab/>
      </w:r>
      <w:r>
        <w:rPr>
          <w:rFonts w:hint="eastAsia"/>
        </w:rPr>
        <w:t>“十年战略”中承诺将分阶段逐步实现免费早期教育。自</w:t>
      </w:r>
      <w:r>
        <w:rPr>
          <w:rFonts w:hint="eastAsia"/>
        </w:rPr>
        <w:t>2006</w:t>
      </w:r>
      <w:r>
        <w:rPr>
          <w:rFonts w:hint="eastAsia"/>
        </w:rPr>
        <w:t>年</w:t>
      </w:r>
      <w:r>
        <w:rPr>
          <w:rFonts w:hint="eastAsia"/>
        </w:rPr>
        <w:t>4</w:t>
      </w:r>
      <w:r>
        <w:rPr>
          <w:rFonts w:hint="eastAsia"/>
        </w:rPr>
        <w:t>月起，将最低免费教育期间由每年</w:t>
      </w:r>
      <w:r>
        <w:rPr>
          <w:rFonts w:hint="eastAsia"/>
        </w:rPr>
        <w:t>33</w:t>
      </w:r>
      <w:r>
        <w:rPr>
          <w:rFonts w:hint="eastAsia"/>
        </w:rPr>
        <w:t>周延长至</w:t>
      </w:r>
      <w:r>
        <w:rPr>
          <w:rFonts w:hint="eastAsia"/>
        </w:rPr>
        <w:t>38</w:t>
      </w:r>
      <w:r>
        <w:rPr>
          <w:rFonts w:hint="eastAsia"/>
        </w:rPr>
        <w:t>周；自</w:t>
      </w:r>
      <w:r>
        <w:rPr>
          <w:rFonts w:hint="eastAsia"/>
        </w:rPr>
        <w:t>2007</w:t>
      </w:r>
      <w:r>
        <w:rPr>
          <w:rFonts w:hint="eastAsia"/>
        </w:rPr>
        <w:t>年</w:t>
      </w:r>
      <w:r>
        <w:rPr>
          <w:rFonts w:hint="eastAsia"/>
        </w:rPr>
        <w:t>4</w:t>
      </w:r>
      <w:r>
        <w:rPr>
          <w:rFonts w:hint="eastAsia"/>
        </w:rPr>
        <w:t>月起，</w:t>
      </w:r>
      <w:r>
        <w:rPr>
          <w:rFonts w:hint="eastAsia"/>
        </w:rPr>
        <w:t>3</w:t>
      </w:r>
      <w:r>
        <w:rPr>
          <w:rFonts w:hint="eastAsia"/>
        </w:rPr>
        <w:t>至</w:t>
      </w:r>
      <w:r>
        <w:rPr>
          <w:rFonts w:hint="eastAsia"/>
        </w:rPr>
        <w:t>4</w:t>
      </w:r>
      <w:r>
        <w:rPr>
          <w:rFonts w:hint="eastAsia"/>
        </w:rPr>
        <w:t>岁儿童将逐渐开始接受每周</w:t>
      </w:r>
      <w:r>
        <w:rPr>
          <w:rFonts w:hint="eastAsia"/>
        </w:rPr>
        <w:t>15</w:t>
      </w:r>
      <w:r>
        <w:rPr>
          <w:rFonts w:hint="eastAsia"/>
        </w:rPr>
        <w:t>个小时的免费教育，到</w:t>
      </w:r>
      <w:r>
        <w:rPr>
          <w:rFonts w:hint="eastAsia"/>
        </w:rPr>
        <w:t>2010</w:t>
      </w:r>
      <w:r>
        <w:rPr>
          <w:rFonts w:hint="eastAsia"/>
        </w:rPr>
        <w:t>年前普及到所有</w:t>
      </w:r>
      <w:r>
        <w:rPr>
          <w:rFonts w:hint="eastAsia"/>
        </w:rPr>
        <w:t>3</w:t>
      </w:r>
      <w:r>
        <w:rPr>
          <w:rFonts w:hint="eastAsia"/>
        </w:rPr>
        <w:t>至</w:t>
      </w:r>
      <w:r>
        <w:rPr>
          <w:rFonts w:hint="eastAsia"/>
        </w:rPr>
        <w:t>4</w:t>
      </w:r>
      <w:r>
        <w:rPr>
          <w:rFonts w:hint="eastAsia"/>
        </w:rPr>
        <w:t>岁儿童。更长远的目标是将这项权利延长到每周</w:t>
      </w:r>
      <w:r>
        <w:rPr>
          <w:rFonts w:hint="eastAsia"/>
        </w:rPr>
        <w:t>20</w:t>
      </w:r>
      <w:r>
        <w:rPr>
          <w:rFonts w:hint="eastAsia"/>
        </w:rPr>
        <w:t>个小时。</w:t>
      </w:r>
      <w:r>
        <w:rPr>
          <w:rFonts w:hint="eastAsia"/>
        </w:rPr>
        <w:t>2006</w:t>
      </w:r>
      <w:r>
        <w:rPr>
          <w:rFonts w:hint="eastAsia"/>
        </w:rPr>
        <w:t>年</w:t>
      </w:r>
      <w:r>
        <w:rPr>
          <w:rFonts w:hint="eastAsia"/>
        </w:rPr>
        <w:t>9</w:t>
      </w:r>
      <w:r>
        <w:rPr>
          <w:rFonts w:hint="eastAsia"/>
        </w:rPr>
        <w:t>月，有</w:t>
      </w:r>
      <w:r>
        <w:rPr>
          <w:rFonts w:hint="eastAsia"/>
        </w:rPr>
        <w:t>20</w:t>
      </w:r>
      <w:r>
        <w:rPr>
          <w:rFonts w:hint="eastAsia"/>
        </w:rPr>
        <w:t>个富有开创精神的地方政府开始计划如何提供</w:t>
      </w:r>
      <w:r>
        <w:rPr>
          <w:rFonts w:hint="eastAsia"/>
        </w:rPr>
        <w:t>15</w:t>
      </w:r>
      <w:r>
        <w:rPr>
          <w:rFonts w:hint="eastAsia"/>
        </w:rPr>
        <w:t>个小时的免费教育，并从</w:t>
      </w:r>
      <w:r>
        <w:rPr>
          <w:rFonts w:hint="eastAsia"/>
        </w:rPr>
        <w:t>2007</w:t>
      </w:r>
      <w:r>
        <w:rPr>
          <w:rFonts w:hint="eastAsia"/>
        </w:rPr>
        <w:t>年</w:t>
      </w:r>
      <w:r>
        <w:rPr>
          <w:rFonts w:hint="eastAsia"/>
        </w:rPr>
        <w:t>4</w:t>
      </w:r>
      <w:r>
        <w:rPr>
          <w:rFonts w:hint="eastAsia"/>
        </w:rPr>
        <w:t>月开始增强其灵活性。他们将提供最佳做法模式，以展示地方政府如何支持提供者提供增强的权利。</w:t>
      </w:r>
      <w:bookmarkEnd w:id="6"/>
    </w:p>
    <w:bookmarkEnd w:id="5"/>
    <w:p w:rsidR="00E86ED0" w:rsidRDefault="00E86ED0">
      <w:pPr>
        <w:pStyle w:val="H1"/>
        <w:spacing w:before="120"/>
        <w:rPr>
          <w:rFonts w:hint="eastAsia"/>
          <w:snapToGrid w:val="0"/>
        </w:rPr>
      </w:pPr>
      <w:r>
        <w:rPr>
          <w:rFonts w:hint="eastAsia"/>
          <w:snapToGrid w:val="0"/>
        </w:rPr>
        <w:t>在学校建立个人、社会和健康教育框架</w:t>
      </w:r>
    </w:p>
    <w:p w:rsidR="00E86ED0" w:rsidRDefault="00E86ED0">
      <w:pPr>
        <w:tabs>
          <w:tab w:val="left" w:pos="630"/>
        </w:tabs>
        <w:spacing w:after="240" w:line="360" w:lineRule="exact"/>
        <w:rPr>
          <w:rFonts w:hint="eastAsia"/>
          <w:color w:val="000000"/>
        </w:rPr>
      </w:pPr>
      <w:r>
        <w:rPr>
          <w:rFonts w:hint="eastAsia"/>
          <w:color w:val="000000"/>
        </w:rPr>
        <w:t>357.</w:t>
      </w:r>
      <w:r>
        <w:rPr>
          <w:rFonts w:hint="eastAsia"/>
          <w:color w:val="000000"/>
        </w:rPr>
        <w:tab/>
      </w:r>
      <w:r>
        <w:rPr>
          <w:rFonts w:hint="eastAsia"/>
          <w:color w:val="000000"/>
        </w:rPr>
        <w:t>教学大纲和学历管理委员会（</w:t>
      </w:r>
      <w:r>
        <w:rPr>
          <w:rFonts w:hint="eastAsia"/>
          <w:color w:val="000000"/>
        </w:rPr>
        <w:t>QCA</w:t>
      </w:r>
      <w:r>
        <w:rPr>
          <w:rFonts w:hint="eastAsia"/>
          <w:color w:val="000000"/>
        </w:rPr>
        <w:t>）目前正在对基础教育第三阶段和第四阶段（</w:t>
      </w:r>
      <w:r>
        <w:rPr>
          <w:rFonts w:hint="eastAsia"/>
          <w:color w:val="000000"/>
        </w:rPr>
        <w:t>11-16</w:t>
      </w:r>
      <w:r>
        <w:rPr>
          <w:rFonts w:hint="eastAsia"/>
          <w:color w:val="000000"/>
        </w:rPr>
        <w:t>岁）的全国教学大纲进行审议。中等教育教学大纲审议对中学的所有课程作了修订，它包括：个人、社会及健康教育课程（</w:t>
      </w:r>
      <w:r>
        <w:rPr>
          <w:rFonts w:hint="eastAsia"/>
          <w:color w:val="000000"/>
        </w:rPr>
        <w:t>PSHE</w:t>
      </w:r>
      <w:r>
        <w:rPr>
          <w:rFonts w:hint="eastAsia"/>
          <w:color w:val="000000"/>
        </w:rPr>
        <w:t>）。</w:t>
      </w:r>
    </w:p>
    <w:p w:rsidR="00E86ED0" w:rsidRDefault="00E86ED0">
      <w:pPr>
        <w:tabs>
          <w:tab w:val="left" w:pos="630"/>
        </w:tabs>
        <w:spacing w:after="240" w:line="360" w:lineRule="exact"/>
        <w:rPr>
          <w:rFonts w:hint="eastAsia"/>
          <w:color w:val="000000"/>
        </w:rPr>
      </w:pPr>
      <w:r>
        <w:rPr>
          <w:rFonts w:hint="eastAsia"/>
          <w:color w:val="000000"/>
        </w:rPr>
        <w:t>358.</w:t>
      </w:r>
      <w:r>
        <w:rPr>
          <w:rFonts w:hint="eastAsia"/>
          <w:color w:val="000000"/>
        </w:rPr>
        <w:tab/>
      </w:r>
      <w:r>
        <w:rPr>
          <w:rFonts w:hint="eastAsia"/>
          <w:color w:val="000000"/>
        </w:rPr>
        <w:t>现行的非强制性个人、社会和健康教育框架是</w:t>
      </w:r>
      <w:r>
        <w:rPr>
          <w:rFonts w:hint="eastAsia"/>
          <w:color w:val="000000"/>
        </w:rPr>
        <w:t>2000</w:t>
      </w:r>
      <w:r>
        <w:rPr>
          <w:rFonts w:hint="eastAsia"/>
          <w:color w:val="000000"/>
        </w:rPr>
        <w:t>年建立的。教育和技能部只对这一框架和教学大纲的其他课程进行定期审议，以便使学校熟悉教学大纲以及人们对它们的期望。中等教育教学大纲审议处于公共评议阶段，将于</w:t>
      </w:r>
      <w:r>
        <w:rPr>
          <w:rFonts w:hint="eastAsia"/>
          <w:color w:val="000000"/>
        </w:rPr>
        <w:t>2007</w:t>
      </w:r>
      <w:r>
        <w:rPr>
          <w:rFonts w:hint="eastAsia"/>
          <w:color w:val="000000"/>
        </w:rPr>
        <w:t>年</w:t>
      </w:r>
      <w:r>
        <w:rPr>
          <w:rFonts w:hint="eastAsia"/>
          <w:color w:val="000000"/>
        </w:rPr>
        <w:t>4</w:t>
      </w:r>
      <w:r>
        <w:rPr>
          <w:rFonts w:hint="eastAsia"/>
          <w:color w:val="000000"/>
        </w:rPr>
        <w:t>月</w:t>
      </w:r>
      <w:r>
        <w:rPr>
          <w:rFonts w:hint="eastAsia"/>
          <w:color w:val="000000"/>
        </w:rPr>
        <w:t>30</w:t>
      </w:r>
      <w:r>
        <w:rPr>
          <w:rFonts w:hint="eastAsia"/>
          <w:color w:val="000000"/>
        </w:rPr>
        <w:t>日结束。可以通过教学大纲和学历管理委员会的网站对评议会发表见解：</w:t>
      </w:r>
      <w:hyperlink r:id="rId21" w:tgtFrame="_blank" w:tooltip="http://www.qca.org.uk/secondarycurriculumreview" w:history="1">
        <w:r>
          <w:rPr>
            <w:rFonts w:hint="eastAsia"/>
          </w:rPr>
          <w:t>www.qca.org.uk/secondarycurriculumreview</w:t>
        </w:r>
      </w:hyperlink>
      <w:r>
        <w:rPr>
          <w:rFonts w:hint="eastAsia"/>
          <w:color w:val="000000"/>
        </w:rPr>
        <w:t>。</w:t>
      </w:r>
      <w:r>
        <w:rPr>
          <w:rFonts w:hint="eastAsia"/>
          <w:color w:val="000000"/>
        </w:rPr>
        <w:t xml:space="preserve"> </w:t>
      </w:r>
    </w:p>
    <w:p w:rsidR="00E86ED0" w:rsidRDefault="00E86ED0">
      <w:pPr>
        <w:tabs>
          <w:tab w:val="left" w:pos="630"/>
        </w:tabs>
        <w:spacing w:after="240" w:line="360" w:lineRule="exact"/>
        <w:rPr>
          <w:rFonts w:hint="eastAsia"/>
        </w:rPr>
      </w:pPr>
      <w:r>
        <w:rPr>
          <w:rFonts w:hint="eastAsia"/>
        </w:rPr>
        <w:t>359.</w:t>
      </w:r>
      <w:r>
        <w:rPr>
          <w:rFonts w:hint="eastAsia"/>
        </w:rPr>
        <w:tab/>
        <w:t>2005</w:t>
      </w:r>
      <w:r>
        <w:rPr>
          <w:rFonts w:hint="eastAsia"/>
        </w:rPr>
        <w:t>年</w:t>
      </w:r>
      <w:r>
        <w:rPr>
          <w:rFonts w:hint="eastAsia"/>
        </w:rPr>
        <w:t>2</w:t>
      </w:r>
      <w:r>
        <w:rPr>
          <w:rFonts w:hint="eastAsia"/>
        </w:rPr>
        <w:t>月份发表的白皮书《第</w:t>
      </w:r>
      <w:r>
        <w:rPr>
          <w:rFonts w:hint="eastAsia"/>
        </w:rPr>
        <w:t>14</w:t>
      </w:r>
      <w:r>
        <w:rPr>
          <w:rFonts w:hint="eastAsia"/>
        </w:rPr>
        <w:t>－</w:t>
      </w:r>
      <w:r>
        <w:rPr>
          <w:rFonts w:hint="eastAsia"/>
        </w:rPr>
        <w:t>19</w:t>
      </w:r>
      <w:r>
        <w:rPr>
          <w:rFonts w:hint="eastAsia"/>
        </w:rPr>
        <w:t>项教育和技能战略》宣布对基础教育第三阶段教学大纲进行审议，并且从</w:t>
      </w:r>
      <w:r>
        <w:rPr>
          <w:rFonts w:hint="eastAsia"/>
        </w:rPr>
        <w:t>2008</w:t>
      </w:r>
      <w:r>
        <w:rPr>
          <w:rFonts w:hint="eastAsia"/>
        </w:rPr>
        <w:t>年</w:t>
      </w:r>
      <w:r>
        <w:rPr>
          <w:rFonts w:hint="eastAsia"/>
        </w:rPr>
        <w:t>9</w:t>
      </w:r>
      <w:r>
        <w:rPr>
          <w:rFonts w:hint="eastAsia"/>
        </w:rPr>
        <w:t>月起开始在学校实施修订后的培养方案。</w:t>
      </w:r>
      <w:r>
        <w:rPr>
          <w:rFonts w:hint="eastAsia"/>
          <w:color w:val="000000"/>
        </w:rPr>
        <w:t>教学大纲和学历管理委员会目前正在执行一项工作方案，以确保第</w:t>
      </w:r>
      <w:r>
        <w:rPr>
          <w:rFonts w:hint="eastAsia"/>
          <w:color w:val="000000"/>
        </w:rPr>
        <w:t>11-19</w:t>
      </w:r>
      <w:r>
        <w:rPr>
          <w:rFonts w:hint="eastAsia"/>
          <w:color w:val="000000"/>
        </w:rPr>
        <w:t>项改革方案充分考虑多元化和融入问题</w:t>
      </w:r>
      <w:r>
        <w:rPr>
          <w:rFonts w:hint="eastAsia"/>
        </w:rPr>
        <w:t>（包括性别、种族、特殊教育需要以及</w:t>
      </w:r>
      <w:r>
        <w:t>天才和资质优异学生的教育</w:t>
      </w:r>
      <w:r>
        <w:rPr>
          <w:rFonts w:hint="eastAsia"/>
        </w:rPr>
        <w:t>）。</w:t>
      </w:r>
      <w:r>
        <w:rPr>
          <w:rFonts w:hint="eastAsia"/>
        </w:rPr>
        <w:t xml:space="preserve">  </w:t>
      </w:r>
    </w:p>
    <w:p w:rsidR="00E86ED0" w:rsidRDefault="00E86ED0">
      <w:pPr>
        <w:pStyle w:val="H1"/>
        <w:spacing w:before="120" w:after="180"/>
        <w:rPr>
          <w:rFonts w:hint="eastAsia"/>
          <w:snapToGrid w:val="0"/>
        </w:rPr>
      </w:pPr>
      <w:r>
        <w:rPr>
          <w:rFonts w:hint="eastAsia"/>
          <w:snapToGrid w:val="0"/>
        </w:rPr>
        <w:t xml:space="preserve">减少“永久性开除”的人数  </w:t>
      </w:r>
    </w:p>
    <w:p w:rsidR="00E86ED0" w:rsidRDefault="00E86ED0">
      <w:pPr>
        <w:tabs>
          <w:tab w:val="left" w:pos="630"/>
        </w:tabs>
        <w:spacing w:after="240" w:line="340" w:lineRule="exact"/>
        <w:rPr>
          <w:rFonts w:hint="eastAsia"/>
          <w:color w:val="000000"/>
        </w:rPr>
      </w:pPr>
      <w:r>
        <w:rPr>
          <w:rFonts w:hint="eastAsia"/>
          <w:color w:val="000000"/>
        </w:rPr>
        <w:t>360.</w:t>
      </w:r>
      <w:r>
        <w:rPr>
          <w:rFonts w:hint="eastAsia"/>
          <w:color w:val="000000"/>
        </w:rPr>
        <w:tab/>
      </w:r>
      <w:r>
        <w:rPr>
          <w:rFonts w:hint="eastAsia"/>
          <w:color w:val="000000"/>
        </w:rPr>
        <w:t>自</w:t>
      </w:r>
      <w:r>
        <w:rPr>
          <w:rFonts w:hint="eastAsia"/>
          <w:color w:val="000000"/>
        </w:rPr>
        <w:t>1996/1997</w:t>
      </w:r>
      <w:r>
        <w:rPr>
          <w:rFonts w:hint="eastAsia"/>
          <w:color w:val="000000"/>
        </w:rPr>
        <w:t>学年以来，被永久开除的人数已经下降了</w:t>
      </w:r>
      <w:r>
        <w:rPr>
          <w:rFonts w:hint="eastAsia"/>
          <w:color w:val="000000"/>
        </w:rPr>
        <w:t>25%</w:t>
      </w:r>
      <w:r>
        <w:rPr>
          <w:rFonts w:hint="eastAsia"/>
          <w:color w:val="000000"/>
        </w:rPr>
        <w:t>，被永久开除的女生人数也呈绝对下降趋势。同期，被永久开除的女生比例几乎没有什么变化。</w:t>
      </w:r>
      <w:r>
        <w:rPr>
          <w:rFonts w:hint="eastAsia"/>
          <w:color w:val="000000"/>
        </w:rPr>
        <w:t>2004/2005</w:t>
      </w:r>
      <w:r>
        <w:rPr>
          <w:rFonts w:hint="eastAsia"/>
          <w:color w:val="000000"/>
        </w:rPr>
        <w:t>学年（可得到的最新数据），女生占被永久开除的学生人数的</w:t>
      </w:r>
      <w:r>
        <w:rPr>
          <w:rFonts w:hint="eastAsia"/>
          <w:color w:val="000000"/>
        </w:rPr>
        <w:t>21%</w:t>
      </w:r>
      <w:r>
        <w:rPr>
          <w:rFonts w:hint="eastAsia"/>
          <w:color w:val="000000"/>
        </w:rPr>
        <w:t>（或者说是一个拥有大约</w:t>
      </w:r>
      <w:r>
        <w:rPr>
          <w:rFonts w:hint="eastAsia"/>
          <w:color w:val="000000"/>
        </w:rPr>
        <w:t>700</w:t>
      </w:r>
      <w:r>
        <w:rPr>
          <w:rFonts w:hint="eastAsia"/>
          <w:color w:val="000000"/>
        </w:rPr>
        <w:t>万名学生的学校中有</w:t>
      </w:r>
      <w:r>
        <w:rPr>
          <w:rFonts w:hint="eastAsia"/>
          <w:color w:val="000000"/>
        </w:rPr>
        <w:t>1 940</w:t>
      </w:r>
      <w:r>
        <w:rPr>
          <w:rFonts w:hint="eastAsia"/>
          <w:color w:val="000000"/>
        </w:rPr>
        <w:t>名女生被永久开除）。为了增加所有儿童受教育的机会，进一步降低开除率，教育和技能部希望所有中学合作，以便在</w:t>
      </w:r>
      <w:r>
        <w:rPr>
          <w:rFonts w:hint="eastAsia"/>
          <w:color w:val="000000"/>
        </w:rPr>
        <w:t>2007</w:t>
      </w:r>
      <w:r>
        <w:rPr>
          <w:rFonts w:hint="eastAsia"/>
          <w:color w:val="000000"/>
        </w:rPr>
        <w:t>年</w:t>
      </w:r>
      <w:r>
        <w:rPr>
          <w:rFonts w:hint="eastAsia"/>
          <w:color w:val="000000"/>
        </w:rPr>
        <w:t>9</w:t>
      </w:r>
      <w:r>
        <w:rPr>
          <w:rFonts w:hint="eastAsia"/>
          <w:color w:val="000000"/>
        </w:rPr>
        <w:t>月份以前改善学生的行为举止，解决长期存在的旷课问题。来自创业者合作机构的数据显示，协作对永久性开除和临时性开除的需要有重大影响。</w:t>
      </w:r>
    </w:p>
    <w:p w:rsidR="00E86ED0" w:rsidRDefault="00E86ED0">
      <w:pPr>
        <w:pStyle w:val="H1"/>
        <w:spacing w:before="120" w:after="180"/>
        <w:rPr>
          <w:rFonts w:hint="eastAsia"/>
          <w:snapToGrid w:val="0"/>
        </w:rPr>
      </w:pPr>
      <w:r>
        <w:rPr>
          <w:rFonts w:hint="eastAsia"/>
          <w:snapToGrid w:val="0"/>
        </w:rPr>
        <w:t xml:space="preserve">通过“全国教学大纲评价安排”提供信息   </w:t>
      </w:r>
    </w:p>
    <w:p w:rsidR="00E86ED0" w:rsidRDefault="00E86ED0">
      <w:pPr>
        <w:tabs>
          <w:tab w:val="left" w:pos="630"/>
        </w:tabs>
        <w:spacing w:after="240" w:line="340" w:lineRule="exact"/>
        <w:rPr>
          <w:rFonts w:hint="eastAsia"/>
        </w:rPr>
      </w:pPr>
      <w:r>
        <w:rPr>
          <w:rFonts w:hint="eastAsia"/>
        </w:rPr>
        <w:t>361.</w:t>
      </w:r>
      <w:r>
        <w:rPr>
          <w:rFonts w:hint="eastAsia"/>
        </w:rPr>
        <w:tab/>
      </w:r>
      <w:r>
        <w:rPr>
          <w:rFonts w:hint="eastAsia"/>
        </w:rPr>
        <w:t>“全国教学大纲评价安排”提供考试成绩和教师评价方面的信息。这些信息被用于说明学校的声誉，监测学生的成绩，以便学校能够调整其教学以适应学生的需要。对基础教育第一阶段（</w:t>
      </w:r>
      <w:r>
        <w:rPr>
          <w:rFonts w:hint="eastAsia"/>
        </w:rPr>
        <w:t>5-7</w:t>
      </w:r>
      <w:r>
        <w:rPr>
          <w:rFonts w:hint="eastAsia"/>
        </w:rPr>
        <w:t>岁）的学生在</w:t>
      </w:r>
      <w:r>
        <w:rPr>
          <w:rFonts w:hint="eastAsia"/>
        </w:rPr>
        <w:t>2006</w:t>
      </w:r>
      <w:r>
        <w:rPr>
          <w:rFonts w:hint="eastAsia"/>
        </w:rPr>
        <w:t>年的评价结果显示，在所有课程中，女生达到预期水平或者超过预期水平的比例高于男生。</w:t>
      </w:r>
      <w:r>
        <w:rPr>
          <w:rFonts w:hint="eastAsia"/>
        </w:rPr>
        <w:t>2006</w:t>
      </w:r>
      <w:r>
        <w:rPr>
          <w:rFonts w:hint="eastAsia"/>
        </w:rPr>
        <w:t>年，在基础教育第二阶段（</w:t>
      </w:r>
      <w:r>
        <w:rPr>
          <w:rFonts w:hint="eastAsia"/>
        </w:rPr>
        <w:t>7-11</w:t>
      </w:r>
      <w:r>
        <w:rPr>
          <w:rFonts w:hint="eastAsia"/>
        </w:rPr>
        <w:t>岁），在英国考试中女生比男生的成绩好；而在数学和科学考试中，女生和男生的成绩比例颁布非常相似。在基础教育第三阶段（</w:t>
      </w:r>
      <w:r>
        <w:rPr>
          <w:rFonts w:hint="eastAsia"/>
        </w:rPr>
        <w:t>11-14</w:t>
      </w:r>
      <w:r>
        <w:rPr>
          <w:rFonts w:hint="eastAsia"/>
        </w:rPr>
        <w:t>岁）的所有核心课程中，女生达到预期水平的比例与男生相同或者较高。</w:t>
      </w:r>
      <w:r>
        <w:rPr>
          <w:rFonts w:hint="eastAsia"/>
        </w:rPr>
        <w:t xml:space="preserve">  </w:t>
      </w:r>
    </w:p>
    <w:p w:rsidR="00E86ED0" w:rsidRDefault="00E86ED0">
      <w:pPr>
        <w:pStyle w:val="H1"/>
        <w:spacing w:before="120" w:after="180"/>
        <w:rPr>
          <w:rFonts w:hint="eastAsia"/>
          <w:snapToGrid w:val="0"/>
        </w:rPr>
      </w:pPr>
      <w:r>
        <w:rPr>
          <w:rFonts w:hint="eastAsia"/>
          <w:snapToGrid w:val="0"/>
        </w:rPr>
        <w:t>评估15、16和18岁学生的考试成绩</w:t>
      </w:r>
    </w:p>
    <w:p w:rsidR="00E86ED0" w:rsidRDefault="00E86ED0">
      <w:pPr>
        <w:tabs>
          <w:tab w:val="left" w:pos="630"/>
        </w:tabs>
        <w:spacing w:after="240" w:line="340" w:lineRule="exact"/>
        <w:rPr>
          <w:rFonts w:hint="eastAsia"/>
        </w:rPr>
      </w:pPr>
      <w:r>
        <w:rPr>
          <w:rFonts w:hint="eastAsia"/>
        </w:rPr>
        <w:t xml:space="preserve">362. </w:t>
      </w:r>
      <w:r>
        <w:rPr>
          <w:rFonts w:hint="eastAsia"/>
        </w:rPr>
        <w:tab/>
      </w:r>
      <w:r>
        <w:rPr>
          <w:rFonts w:hint="eastAsia"/>
        </w:rPr>
        <w:t>过去</w:t>
      </w:r>
      <w:r>
        <w:rPr>
          <w:rFonts w:hint="eastAsia"/>
        </w:rPr>
        <w:t>25</w:t>
      </w:r>
      <w:r>
        <w:rPr>
          <w:rFonts w:hint="eastAsia"/>
        </w:rPr>
        <w:t>年以来，男女生离校时获得普通中等教育资格证书（</w:t>
      </w:r>
      <w:r>
        <w:rPr>
          <w:rFonts w:hint="eastAsia"/>
        </w:rPr>
        <w:t>GCSE</w:t>
      </w:r>
      <w:r>
        <w:rPr>
          <w:rFonts w:hint="eastAsia"/>
        </w:rPr>
        <w:t>，</w:t>
      </w:r>
      <w:r>
        <w:rPr>
          <w:rFonts w:hint="eastAsia"/>
        </w:rPr>
        <w:t xml:space="preserve"> 15</w:t>
      </w:r>
      <w:r>
        <w:rPr>
          <w:rFonts w:hint="eastAsia"/>
        </w:rPr>
        <w:t>至</w:t>
      </w:r>
      <w:r>
        <w:rPr>
          <w:rFonts w:hint="eastAsia"/>
        </w:rPr>
        <w:t>16</w:t>
      </w:r>
      <w:r>
        <w:rPr>
          <w:rFonts w:hint="eastAsia"/>
        </w:rPr>
        <w:t>岁学生取得）或者同等学历的比例稳步上升，女生的比例始终高于男生。</w:t>
      </w:r>
      <w:r>
        <w:rPr>
          <w:rFonts w:hint="eastAsia"/>
        </w:rPr>
        <w:t>2005-2006</w:t>
      </w:r>
      <w:r>
        <w:rPr>
          <w:rFonts w:hint="eastAsia"/>
        </w:rPr>
        <w:t>年</w:t>
      </w:r>
      <w:r>
        <w:rPr>
          <w:rFonts w:hint="eastAsia"/>
        </w:rPr>
        <w:t>, 97.5%</w:t>
      </w:r>
      <w:r>
        <w:rPr>
          <w:rFonts w:hint="eastAsia"/>
        </w:rPr>
        <w:t>的女生和</w:t>
      </w:r>
      <w:r>
        <w:rPr>
          <w:rFonts w:hint="eastAsia"/>
        </w:rPr>
        <w:t>95.7%</w:t>
      </w:r>
      <w:r>
        <w:rPr>
          <w:rFonts w:hint="eastAsia"/>
        </w:rPr>
        <w:t>的男生在义务教育最后一年取得成绩（</w:t>
      </w:r>
      <w:r>
        <w:rPr>
          <w:rFonts w:hint="eastAsia"/>
        </w:rPr>
        <w:t>2000</w:t>
      </w:r>
      <w:r>
        <w:rPr>
          <w:rFonts w:hint="eastAsia"/>
        </w:rPr>
        <w:t>年和</w:t>
      </w:r>
      <w:r>
        <w:rPr>
          <w:rFonts w:hint="eastAsia"/>
        </w:rPr>
        <w:t>2001</w:t>
      </w:r>
      <w:r>
        <w:rPr>
          <w:rFonts w:hint="eastAsia"/>
        </w:rPr>
        <w:t>年分别为</w:t>
      </w:r>
      <w:r>
        <w:rPr>
          <w:rFonts w:hint="eastAsia"/>
        </w:rPr>
        <w:t>96%</w:t>
      </w:r>
      <w:r>
        <w:rPr>
          <w:rFonts w:hint="eastAsia"/>
        </w:rPr>
        <w:t>和</w:t>
      </w:r>
      <w:r>
        <w:rPr>
          <w:rFonts w:hint="eastAsia"/>
        </w:rPr>
        <w:t>94%</w:t>
      </w:r>
      <w:r>
        <w:rPr>
          <w:rFonts w:hint="eastAsia"/>
        </w:rPr>
        <w:t>）。另外，普通中等教育资格证书获得者的总体成绩有明显改观，女生的分数一直高于男生。教育和技能部正与贸易和工业部合作，支持旨在鼓励更多女生在</w:t>
      </w:r>
      <w:r>
        <w:rPr>
          <w:rFonts w:hint="eastAsia"/>
        </w:rPr>
        <w:t>16</w:t>
      </w:r>
      <w:r>
        <w:rPr>
          <w:rFonts w:hint="eastAsia"/>
        </w:rPr>
        <w:t>岁以后继续攻读物理和数学以及科学和工程专业的倡议（见关于定型观念的第</w:t>
      </w:r>
      <w:r>
        <w:rPr>
          <w:rFonts w:hint="eastAsia"/>
        </w:rPr>
        <w:t>5</w:t>
      </w:r>
      <w:r>
        <w:rPr>
          <w:rFonts w:hint="eastAsia"/>
        </w:rPr>
        <w:t>条）。</w:t>
      </w:r>
    </w:p>
    <w:p w:rsidR="00E86ED0" w:rsidRDefault="00E86ED0">
      <w:pPr>
        <w:pStyle w:val="H1"/>
        <w:spacing w:before="120" w:after="180"/>
        <w:rPr>
          <w:rFonts w:hint="eastAsia"/>
          <w:snapToGrid w:val="0"/>
        </w:rPr>
      </w:pPr>
      <w:r>
        <w:rPr>
          <w:rFonts w:hint="eastAsia"/>
          <w:snapToGrid w:val="0"/>
        </w:rPr>
        <w:t>让更多妇女接受高等教育</w:t>
      </w:r>
    </w:p>
    <w:p w:rsidR="00E86ED0" w:rsidRDefault="00E86ED0">
      <w:pPr>
        <w:pStyle w:val="H2"/>
        <w:tabs>
          <w:tab w:val="left" w:pos="630"/>
        </w:tabs>
        <w:spacing w:line="340" w:lineRule="exact"/>
        <w:rPr>
          <w:rFonts w:hint="eastAsia"/>
          <w:snapToGrid w:val="0"/>
          <w:lang w:val="en-US"/>
        </w:rPr>
      </w:pPr>
      <w:r>
        <w:rPr>
          <w:rFonts w:hint="eastAsia"/>
          <w:snapToGrid w:val="0"/>
          <w:lang w:val="en-US"/>
        </w:rPr>
        <w:t>高等教育</w:t>
      </w:r>
    </w:p>
    <w:p w:rsidR="00E86ED0" w:rsidRDefault="00E86ED0">
      <w:pPr>
        <w:tabs>
          <w:tab w:val="left" w:pos="630"/>
        </w:tabs>
        <w:spacing w:after="240" w:line="340" w:lineRule="exact"/>
        <w:rPr>
          <w:rFonts w:hint="eastAsia"/>
        </w:rPr>
      </w:pPr>
      <w:r>
        <w:rPr>
          <w:rFonts w:hint="eastAsia"/>
        </w:rPr>
        <w:t>363.</w:t>
      </w:r>
      <w:r>
        <w:rPr>
          <w:rFonts w:hint="eastAsia"/>
        </w:rPr>
        <w:tab/>
        <w:t>1970-1971</w:t>
      </w:r>
      <w:r>
        <w:rPr>
          <w:rFonts w:hint="eastAsia"/>
        </w:rPr>
        <w:t>年，接受高等教育的男生人数是女生的两倍，但是到了</w:t>
      </w:r>
      <w:r>
        <w:rPr>
          <w:rFonts w:hint="eastAsia"/>
        </w:rPr>
        <w:t>2004/2005</w:t>
      </w:r>
      <w:r>
        <w:rPr>
          <w:rFonts w:hint="eastAsia"/>
        </w:rPr>
        <w:t>年，女生占高等教育登记学生总数的</w:t>
      </w:r>
      <w:r>
        <w:rPr>
          <w:rFonts w:hint="eastAsia"/>
        </w:rPr>
        <w:t>57%</w:t>
      </w:r>
      <w:r>
        <w:rPr>
          <w:rFonts w:hint="eastAsia"/>
        </w:rPr>
        <w:t>（见附件</w:t>
      </w:r>
      <w:r>
        <w:rPr>
          <w:rFonts w:hint="eastAsia"/>
        </w:rPr>
        <w:t>1</w:t>
      </w:r>
      <w:r>
        <w:rPr>
          <w:rFonts w:hint="eastAsia"/>
        </w:rPr>
        <w:t>的表格）。提供进修的专科学校和综合性大学日益重视更加灵活的学习制度，包括学分积累、转学方案、非全日制学习以及暑期教学，这些对妇女重返劳动力市场特别有帮助。女生约占高等教育课程参加人数的</w:t>
      </w:r>
      <w:r>
        <w:rPr>
          <w:rFonts w:hint="eastAsia"/>
        </w:rPr>
        <w:t>73%</w:t>
      </w:r>
      <w:r>
        <w:rPr>
          <w:rFonts w:hint="eastAsia"/>
        </w:rPr>
        <w:t>。有些课程专门帮助女生选修技术和科学、信息和通讯技术、财务管理等专业，以及传统上女生代表比例不足的的其他专业。尽管女生在某些科学和工程专业中代表比例不足，但在医学和牙科、医学相关专业、生物科学、兽医科学、农业以及相关专业学习的人数却多于男生。另外，近年来，学习科学的女生人数有所增加，</w:t>
      </w:r>
      <w:r>
        <w:rPr>
          <w:rFonts w:hint="eastAsia"/>
        </w:rPr>
        <w:t>2004/2005</w:t>
      </w:r>
      <w:r>
        <w:rPr>
          <w:rFonts w:hint="eastAsia"/>
        </w:rPr>
        <w:t>年达到</w:t>
      </w:r>
      <w:r>
        <w:rPr>
          <w:rFonts w:hint="eastAsia"/>
        </w:rPr>
        <w:t>51%</w:t>
      </w:r>
      <w:r>
        <w:rPr>
          <w:rFonts w:hint="eastAsia"/>
        </w:rPr>
        <w:t>。</w:t>
      </w:r>
    </w:p>
    <w:p w:rsidR="00E86ED0" w:rsidRDefault="00E86ED0">
      <w:pPr>
        <w:pStyle w:val="H2"/>
        <w:tabs>
          <w:tab w:val="left" w:pos="630"/>
        </w:tabs>
        <w:spacing w:line="340" w:lineRule="exact"/>
        <w:rPr>
          <w:rFonts w:hint="eastAsia"/>
          <w:snapToGrid w:val="0"/>
          <w:lang w:val="en-US"/>
        </w:rPr>
      </w:pPr>
      <w:r>
        <w:rPr>
          <w:rFonts w:hint="eastAsia"/>
          <w:snapToGrid w:val="0"/>
          <w:lang w:val="en-US"/>
        </w:rPr>
        <w:t>拥有高等教育学历</w:t>
      </w:r>
    </w:p>
    <w:p w:rsidR="00E86ED0" w:rsidRDefault="00E86ED0">
      <w:pPr>
        <w:tabs>
          <w:tab w:val="left" w:pos="630"/>
        </w:tabs>
        <w:spacing w:after="240" w:line="340" w:lineRule="exact"/>
        <w:rPr>
          <w:rFonts w:hint="eastAsia"/>
        </w:rPr>
      </w:pPr>
      <w:r>
        <w:rPr>
          <w:rFonts w:hint="eastAsia"/>
        </w:rPr>
        <w:t>364.</w:t>
      </w:r>
      <w:r>
        <w:rPr>
          <w:rFonts w:hint="eastAsia"/>
        </w:rPr>
        <w:tab/>
      </w:r>
      <w:r>
        <w:rPr>
          <w:rFonts w:hint="eastAsia"/>
        </w:rPr>
        <w:t>从</w:t>
      </w:r>
      <w:r>
        <w:rPr>
          <w:rFonts w:hint="eastAsia"/>
        </w:rPr>
        <w:t>1990/1991</w:t>
      </w:r>
      <w:r>
        <w:rPr>
          <w:rFonts w:hint="eastAsia"/>
        </w:rPr>
        <w:t>年到</w:t>
      </w:r>
      <w:r>
        <w:rPr>
          <w:rFonts w:hint="eastAsia"/>
        </w:rPr>
        <w:t>2004/2005</w:t>
      </w:r>
      <w:r>
        <w:rPr>
          <w:rFonts w:hint="eastAsia"/>
        </w:rPr>
        <w:t>年</w:t>
      </w:r>
      <w:r>
        <w:rPr>
          <w:rFonts w:hint="eastAsia"/>
        </w:rPr>
        <w:t xml:space="preserve">, </w:t>
      </w:r>
      <w:r>
        <w:rPr>
          <w:rFonts w:hint="eastAsia"/>
        </w:rPr>
        <w:t>妇女取得大学本科学历的比例从</w:t>
      </w:r>
      <w:r>
        <w:rPr>
          <w:rFonts w:hint="eastAsia"/>
        </w:rPr>
        <w:t>43%</w:t>
      </w:r>
      <w:r>
        <w:rPr>
          <w:rFonts w:hint="eastAsia"/>
        </w:rPr>
        <w:t>增加到</w:t>
      </w:r>
      <w:r>
        <w:rPr>
          <w:rFonts w:hint="eastAsia"/>
        </w:rPr>
        <w:t>60%</w:t>
      </w:r>
      <w:r>
        <w:rPr>
          <w:rFonts w:hint="eastAsia"/>
        </w:rPr>
        <w:t>，妇女取得研究生学历的比例也从</w:t>
      </w:r>
      <w:r>
        <w:rPr>
          <w:rFonts w:hint="eastAsia"/>
        </w:rPr>
        <w:t>1990/1991</w:t>
      </w:r>
      <w:r>
        <w:rPr>
          <w:rFonts w:hint="eastAsia"/>
        </w:rPr>
        <w:t>年的</w:t>
      </w:r>
      <w:r>
        <w:rPr>
          <w:rFonts w:hint="eastAsia"/>
        </w:rPr>
        <w:t>43%</w:t>
      </w:r>
      <w:r>
        <w:rPr>
          <w:rFonts w:hint="eastAsia"/>
        </w:rPr>
        <w:t>增加到</w:t>
      </w:r>
      <w:r>
        <w:rPr>
          <w:rFonts w:hint="eastAsia"/>
        </w:rPr>
        <w:t>2004/2005</w:t>
      </w:r>
      <w:r>
        <w:rPr>
          <w:rFonts w:hint="eastAsia"/>
        </w:rPr>
        <w:t>年的</w:t>
      </w:r>
      <w:r>
        <w:rPr>
          <w:rFonts w:hint="eastAsia"/>
        </w:rPr>
        <w:t>55%</w:t>
      </w:r>
      <w:r>
        <w:rPr>
          <w:rFonts w:hint="eastAsia"/>
        </w:rPr>
        <w:t>。对取得学历的成绩进行的分析表明，女生获得“良好”成绩（即定义为中上等成绩）的人数多于男生。政府致力于鼓励女生学习工程技术和计算机科学本科专业（见第</w:t>
      </w:r>
      <w:r>
        <w:rPr>
          <w:rFonts w:hint="eastAsia"/>
        </w:rPr>
        <w:t>5</w:t>
      </w:r>
      <w:r>
        <w:rPr>
          <w:rFonts w:hint="eastAsia"/>
        </w:rPr>
        <w:t>条）。</w:t>
      </w:r>
    </w:p>
    <w:p w:rsidR="00E86ED0" w:rsidRDefault="00E86ED0">
      <w:pPr>
        <w:pStyle w:val="H2"/>
        <w:tabs>
          <w:tab w:val="left" w:pos="630"/>
        </w:tabs>
        <w:spacing w:line="340" w:lineRule="exact"/>
        <w:rPr>
          <w:rFonts w:hint="eastAsia"/>
          <w:snapToGrid w:val="0"/>
          <w:lang w:val="en-US"/>
        </w:rPr>
      </w:pPr>
      <w:r>
        <w:rPr>
          <w:rFonts w:hint="eastAsia"/>
          <w:snapToGrid w:val="0"/>
          <w:lang w:val="en-US"/>
        </w:rPr>
        <w:t>各个级别的教师构成情况</w:t>
      </w:r>
    </w:p>
    <w:p w:rsidR="00E86ED0" w:rsidRDefault="00E86ED0">
      <w:pPr>
        <w:tabs>
          <w:tab w:val="left" w:pos="630"/>
        </w:tabs>
        <w:spacing w:after="240" w:line="340" w:lineRule="exact"/>
        <w:rPr>
          <w:rFonts w:hint="eastAsia"/>
        </w:rPr>
      </w:pPr>
      <w:r>
        <w:rPr>
          <w:rFonts w:hint="eastAsia"/>
        </w:rPr>
        <w:t>365.</w:t>
      </w:r>
      <w:r>
        <w:rPr>
          <w:rFonts w:hint="eastAsia"/>
        </w:rPr>
        <w:tab/>
      </w:r>
      <w:r>
        <w:rPr>
          <w:rFonts w:hint="eastAsia"/>
        </w:rPr>
        <w:t>妇女在教师中的比例很高，并且继续热衷于从事教师职业。</w:t>
      </w:r>
      <w:r>
        <w:rPr>
          <w:rFonts w:hint="eastAsia"/>
        </w:rPr>
        <w:t>2005</w:t>
      </w:r>
      <w:r>
        <w:rPr>
          <w:rFonts w:hint="eastAsia"/>
        </w:rPr>
        <w:t>年，英格兰公立学校中</w:t>
      </w:r>
      <w:r>
        <w:rPr>
          <w:rFonts w:hint="eastAsia"/>
        </w:rPr>
        <w:t>69%</w:t>
      </w:r>
      <w:r>
        <w:rPr>
          <w:rFonts w:hint="eastAsia"/>
        </w:rPr>
        <w:t>的全日制、正式教师是女性。担任高级职务（校长、副校长和校长助理）的女性也比男性多，</w:t>
      </w:r>
      <w:r>
        <w:rPr>
          <w:rFonts w:hint="eastAsia"/>
        </w:rPr>
        <w:t>2005</w:t>
      </w:r>
      <w:r>
        <w:rPr>
          <w:rFonts w:hint="eastAsia"/>
        </w:rPr>
        <w:t>年，女性在这些职务中占</w:t>
      </w:r>
      <w:r>
        <w:rPr>
          <w:rFonts w:hint="eastAsia"/>
        </w:rPr>
        <w:t>60%</w:t>
      </w:r>
      <w:r>
        <w:rPr>
          <w:rFonts w:hint="eastAsia"/>
        </w:rPr>
        <w:t>。</w:t>
      </w:r>
    </w:p>
    <w:p w:rsidR="00E86ED0" w:rsidRDefault="00E86ED0">
      <w:pPr>
        <w:tabs>
          <w:tab w:val="left" w:pos="630"/>
        </w:tabs>
        <w:spacing w:after="240" w:line="340" w:lineRule="exact"/>
        <w:rPr>
          <w:rFonts w:hint="eastAsia"/>
        </w:rPr>
      </w:pPr>
      <w:r>
        <w:rPr>
          <w:rFonts w:hint="eastAsia"/>
        </w:rPr>
        <w:t>366.</w:t>
      </w:r>
      <w:r>
        <w:rPr>
          <w:rFonts w:hint="eastAsia"/>
        </w:rPr>
        <w:tab/>
      </w:r>
      <w:r>
        <w:rPr>
          <w:rFonts w:hint="eastAsia"/>
        </w:rPr>
        <w:t>在高等教育中，更多女性担任学术职务的趋势日益明显，比例由</w:t>
      </w:r>
      <w:r>
        <w:rPr>
          <w:rFonts w:hint="eastAsia"/>
        </w:rPr>
        <w:t>1995-1996</w:t>
      </w:r>
      <w:r>
        <w:rPr>
          <w:rFonts w:hint="eastAsia"/>
        </w:rPr>
        <w:t>年的</w:t>
      </w:r>
      <w:r>
        <w:rPr>
          <w:rFonts w:hint="eastAsia"/>
        </w:rPr>
        <w:t>27%</w:t>
      </w:r>
      <w:r>
        <w:rPr>
          <w:rFonts w:hint="eastAsia"/>
        </w:rPr>
        <w:t>上升到</w:t>
      </w:r>
      <w:r>
        <w:rPr>
          <w:rFonts w:hint="eastAsia"/>
        </w:rPr>
        <w:t>2004-2005</w:t>
      </w:r>
      <w:r>
        <w:rPr>
          <w:rFonts w:hint="eastAsia"/>
        </w:rPr>
        <w:t>年的</w:t>
      </w:r>
      <w:r>
        <w:rPr>
          <w:rFonts w:hint="eastAsia"/>
        </w:rPr>
        <w:t>36%</w:t>
      </w:r>
      <w:r>
        <w:rPr>
          <w:rFonts w:hint="eastAsia"/>
        </w:rPr>
        <w:t>。最高比例出现在医学相关专业（</w:t>
      </w:r>
      <w:r>
        <w:rPr>
          <w:rFonts w:hint="eastAsia"/>
        </w:rPr>
        <w:t>62%</w:t>
      </w:r>
      <w:r>
        <w:rPr>
          <w:rFonts w:hint="eastAsia"/>
        </w:rPr>
        <w:t>）、法律（</w:t>
      </w:r>
      <w:r>
        <w:rPr>
          <w:rFonts w:hint="eastAsia"/>
        </w:rPr>
        <w:t>43%</w:t>
      </w:r>
      <w:r>
        <w:rPr>
          <w:rFonts w:hint="eastAsia"/>
        </w:rPr>
        <w:t>）、语言（</w:t>
      </w:r>
      <w:r>
        <w:rPr>
          <w:rFonts w:hint="eastAsia"/>
        </w:rPr>
        <w:t>49%</w:t>
      </w:r>
      <w:r>
        <w:rPr>
          <w:rFonts w:hint="eastAsia"/>
        </w:rPr>
        <w:t>）和教育（</w:t>
      </w:r>
      <w:r>
        <w:rPr>
          <w:rFonts w:hint="eastAsia"/>
        </w:rPr>
        <w:t>58%</w:t>
      </w:r>
      <w:r>
        <w:rPr>
          <w:rFonts w:hint="eastAsia"/>
        </w:rPr>
        <w:t>）专业。同期，女教授的比例翻了一番还要多，虽然起点比较低，从</w:t>
      </w:r>
      <w:r>
        <w:rPr>
          <w:rFonts w:hint="eastAsia"/>
        </w:rPr>
        <w:t>9%</w:t>
      </w:r>
      <w:r>
        <w:rPr>
          <w:rFonts w:hint="eastAsia"/>
        </w:rPr>
        <w:t>增加到</w:t>
      </w:r>
      <w:r>
        <w:rPr>
          <w:rFonts w:hint="eastAsia"/>
        </w:rPr>
        <w:t>19%</w:t>
      </w:r>
      <w:r>
        <w:rPr>
          <w:rFonts w:hint="eastAsia"/>
        </w:rPr>
        <w:t>。</w:t>
      </w:r>
    </w:p>
    <w:p w:rsidR="00E86ED0" w:rsidRDefault="00E86ED0">
      <w:pPr>
        <w:tabs>
          <w:tab w:val="left" w:pos="630"/>
        </w:tabs>
        <w:spacing w:after="240" w:line="340" w:lineRule="exact"/>
        <w:rPr>
          <w:rFonts w:hint="eastAsia"/>
        </w:rPr>
      </w:pPr>
      <w:r>
        <w:rPr>
          <w:rFonts w:hint="eastAsia"/>
        </w:rPr>
        <w:t>367.</w:t>
      </w:r>
      <w:r>
        <w:rPr>
          <w:rFonts w:hint="eastAsia"/>
        </w:rPr>
        <w:tab/>
      </w:r>
      <w:r>
        <w:rPr>
          <w:rFonts w:hint="eastAsia"/>
        </w:rPr>
        <w:t>全国学校领导人学院（</w:t>
      </w:r>
      <w:r>
        <w:rPr>
          <w:rFonts w:hint="eastAsia"/>
        </w:rPr>
        <w:t>NCSL</w:t>
      </w:r>
      <w:r>
        <w:rPr>
          <w:rFonts w:hint="eastAsia"/>
        </w:rPr>
        <w:t>）出台了全国校长专业资格审定制度（</w:t>
      </w:r>
      <w:r>
        <w:rPr>
          <w:rFonts w:hint="eastAsia"/>
        </w:rPr>
        <w:t>NPQH</w:t>
      </w:r>
      <w:r>
        <w:rPr>
          <w:rFonts w:hint="eastAsia"/>
        </w:rPr>
        <w:t>），作为一种基本资格，为候选人担任领导职务做准备，自</w:t>
      </w:r>
      <w:r>
        <w:rPr>
          <w:rFonts w:hint="eastAsia"/>
        </w:rPr>
        <w:t>2009</w:t>
      </w:r>
      <w:r>
        <w:rPr>
          <w:rFonts w:hint="eastAsia"/>
        </w:rPr>
        <w:t>年</w:t>
      </w:r>
      <w:r>
        <w:rPr>
          <w:rFonts w:hint="eastAsia"/>
        </w:rPr>
        <w:t>4</w:t>
      </w:r>
      <w:r>
        <w:rPr>
          <w:rFonts w:hint="eastAsia"/>
        </w:rPr>
        <w:t>月起，它将成为职务任命的一个必备条件。</w:t>
      </w:r>
      <w:r>
        <w:rPr>
          <w:rFonts w:hint="eastAsia"/>
        </w:rPr>
        <w:t>2006</w:t>
      </w:r>
      <w:r>
        <w:rPr>
          <w:rFonts w:hint="eastAsia"/>
        </w:rPr>
        <w:t>年，</w:t>
      </w:r>
      <w:r>
        <w:rPr>
          <w:rFonts w:hint="eastAsia"/>
        </w:rPr>
        <w:t>64.7%</w:t>
      </w:r>
      <w:r>
        <w:rPr>
          <w:rFonts w:hint="eastAsia"/>
        </w:rPr>
        <w:t>的全国校长专业资格检定制度的候选人是女性。</w:t>
      </w:r>
    </w:p>
    <w:p w:rsidR="00E86ED0" w:rsidRDefault="00E86ED0">
      <w:pPr>
        <w:pStyle w:val="H2"/>
        <w:tabs>
          <w:tab w:val="left" w:pos="630"/>
        </w:tabs>
        <w:rPr>
          <w:rFonts w:hint="eastAsia"/>
          <w:snapToGrid w:val="0"/>
          <w:lang w:val="en-US"/>
        </w:rPr>
      </w:pPr>
      <w:r>
        <w:rPr>
          <w:rFonts w:hint="eastAsia"/>
          <w:snapToGrid w:val="0"/>
          <w:lang w:val="en-US"/>
        </w:rPr>
        <w:t>全国普通职业资格证书二级课程的学生构成情况</w:t>
      </w:r>
    </w:p>
    <w:p w:rsidR="00E86ED0" w:rsidRDefault="00E86ED0">
      <w:pPr>
        <w:tabs>
          <w:tab w:val="left" w:pos="630"/>
        </w:tabs>
        <w:spacing w:after="240" w:line="340" w:lineRule="exact"/>
        <w:rPr>
          <w:rFonts w:hint="eastAsia"/>
        </w:rPr>
      </w:pPr>
      <w:r>
        <w:rPr>
          <w:rFonts w:hint="eastAsia"/>
        </w:rPr>
        <w:t>368.</w:t>
      </w:r>
      <w:r>
        <w:rPr>
          <w:rFonts w:hint="eastAsia"/>
        </w:rPr>
        <w:tab/>
      </w:r>
      <w:r>
        <w:rPr>
          <w:rFonts w:hint="eastAsia"/>
        </w:rPr>
        <w:t>全国普通职业资格证书二级课程对初次参加完整的全国职业资格证书二级课程（大约相当于普通中等教育资格证书考试中</w:t>
      </w:r>
      <w:r>
        <w:rPr>
          <w:rFonts w:hint="eastAsia"/>
        </w:rPr>
        <w:t>5</w:t>
      </w:r>
      <w:r>
        <w:rPr>
          <w:rFonts w:hint="eastAsia"/>
        </w:rPr>
        <w:t>门以上成绩为</w:t>
      </w:r>
      <w:r>
        <w:rPr>
          <w:rFonts w:hint="eastAsia"/>
        </w:rPr>
        <w:t>A*-C /</w:t>
      </w:r>
      <w:r>
        <w:rPr>
          <w:rFonts w:hint="eastAsia"/>
        </w:rPr>
        <w:t>普通级）学习的成年人实行免费；该课程在过去两年试行，自</w:t>
      </w:r>
      <w:r>
        <w:rPr>
          <w:rFonts w:hint="eastAsia"/>
        </w:rPr>
        <w:t>2006</w:t>
      </w:r>
      <w:r>
        <w:rPr>
          <w:rFonts w:hint="eastAsia"/>
        </w:rPr>
        <w:t>年</w:t>
      </w:r>
      <w:r>
        <w:rPr>
          <w:rFonts w:hint="eastAsia"/>
        </w:rPr>
        <w:t>9</w:t>
      </w:r>
      <w:r>
        <w:rPr>
          <w:rFonts w:hint="eastAsia"/>
        </w:rPr>
        <w:t>月起在全国推行。</w:t>
      </w:r>
      <w:r>
        <w:rPr>
          <w:rFonts w:hint="eastAsia"/>
        </w:rPr>
        <w:t>2005</w:t>
      </w:r>
      <w:r>
        <w:rPr>
          <w:rFonts w:hint="eastAsia"/>
        </w:rPr>
        <w:t>年秋，取得二级课程资格证书的女性所占比例低于男性（男性占</w:t>
      </w:r>
      <w:r>
        <w:rPr>
          <w:rFonts w:hint="eastAsia"/>
        </w:rPr>
        <w:t>70%</w:t>
      </w:r>
      <w:r>
        <w:rPr>
          <w:rFonts w:hint="eastAsia"/>
        </w:rPr>
        <w:t>，女性占</w:t>
      </w:r>
      <w:r>
        <w:rPr>
          <w:rFonts w:hint="eastAsia"/>
        </w:rPr>
        <w:t>66%</w:t>
      </w:r>
      <w:r>
        <w:rPr>
          <w:rFonts w:hint="eastAsia"/>
        </w:rPr>
        <w:t>），但是差距正在缩小。统计数据表明，女性比男性更有可能参加初次二级课程的学习。</w:t>
      </w:r>
      <w:r>
        <w:rPr>
          <w:rFonts w:hint="eastAsia"/>
        </w:rPr>
        <w:t>2005</w:t>
      </w:r>
      <w:r>
        <w:rPr>
          <w:rFonts w:hint="eastAsia"/>
        </w:rPr>
        <w:t>年，女性占初次二级课程学生的</w:t>
      </w:r>
      <w:r>
        <w:rPr>
          <w:rFonts w:hint="eastAsia"/>
        </w:rPr>
        <w:t>72%</w:t>
      </w:r>
      <w:r>
        <w:rPr>
          <w:rFonts w:hint="eastAsia"/>
        </w:rPr>
        <w:t>。</w:t>
      </w:r>
    </w:p>
    <w:p w:rsidR="00E86ED0" w:rsidRDefault="00E86ED0">
      <w:pPr>
        <w:pStyle w:val="H1"/>
        <w:spacing w:before="120"/>
        <w:rPr>
          <w:rFonts w:hint="eastAsia"/>
          <w:snapToGrid w:val="0"/>
        </w:rPr>
      </w:pPr>
      <w:r>
        <w:rPr>
          <w:rFonts w:hint="eastAsia"/>
          <w:snapToGrid w:val="0"/>
        </w:rPr>
        <w:t>为贫困学生提供经济支助</w:t>
      </w:r>
    </w:p>
    <w:p w:rsidR="00E86ED0" w:rsidRDefault="00E86ED0">
      <w:pPr>
        <w:pStyle w:val="H2"/>
        <w:tabs>
          <w:tab w:val="left" w:pos="630"/>
        </w:tabs>
        <w:rPr>
          <w:rFonts w:hint="eastAsia"/>
          <w:snapToGrid w:val="0"/>
          <w:lang w:val="en-US"/>
        </w:rPr>
      </w:pPr>
      <w:r>
        <w:rPr>
          <w:rFonts w:hint="eastAsia"/>
          <w:snapToGrid w:val="0"/>
          <w:lang w:val="en-US"/>
        </w:rPr>
        <w:t>全日制学生</w:t>
      </w:r>
    </w:p>
    <w:p w:rsidR="00E86ED0" w:rsidRDefault="00E86ED0">
      <w:pPr>
        <w:tabs>
          <w:tab w:val="left" w:pos="630"/>
        </w:tabs>
        <w:spacing w:after="240" w:line="360" w:lineRule="exact"/>
        <w:rPr>
          <w:rFonts w:hint="eastAsia"/>
        </w:rPr>
      </w:pPr>
      <w:r>
        <w:rPr>
          <w:rFonts w:hint="eastAsia"/>
        </w:rPr>
        <w:t xml:space="preserve">369. </w:t>
      </w:r>
      <w:r>
        <w:rPr>
          <w:rFonts w:hint="eastAsia"/>
        </w:rPr>
        <w:tab/>
      </w:r>
      <w:r>
        <w:rPr>
          <w:rFonts w:hint="eastAsia"/>
        </w:rPr>
        <w:t>政府为有子女的成年学生，特别是单亲家长，提供了多项助学金，帮助他们解决高等教育的费用问题。它们包括补偿儿童保育费用的助学金（补助金最高可负担正规保育实际所需费用的</w:t>
      </w:r>
      <w:r>
        <w:rPr>
          <w:rFonts w:hint="eastAsia"/>
        </w:rPr>
        <w:t>85%</w:t>
      </w:r>
      <w:r>
        <w:rPr>
          <w:rFonts w:hint="eastAsia"/>
        </w:rPr>
        <w:t>，</w:t>
      </w:r>
      <w:r>
        <w:rPr>
          <w:rFonts w:hint="eastAsia"/>
        </w:rPr>
        <w:t>2006/2007</w:t>
      </w:r>
      <w:r>
        <w:rPr>
          <w:rFonts w:hint="eastAsia"/>
        </w:rPr>
        <w:t>年，一个受抚养儿童每周最高补助金额为</w:t>
      </w:r>
      <w:r>
        <w:rPr>
          <w:rFonts w:hint="eastAsia"/>
        </w:rPr>
        <w:t>148.75</w:t>
      </w:r>
      <w:r>
        <w:rPr>
          <w:rFonts w:hint="eastAsia"/>
        </w:rPr>
        <w:t>英镑，两个或两个以上受抚养儿童每周最高补助金额为</w:t>
      </w:r>
      <w:r>
        <w:rPr>
          <w:rFonts w:hint="eastAsia"/>
        </w:rPr>
        <w:t>255</w:t>
      </w:r>
      <w:r>
        <w:rPr>
          <w:rFonts w:hint="eastAsia"/>
        </w:rPr>
        <w:t>英镑</w:t>
      </w:r>
      <w:r>
        <w:t>）</w:t>
      </w:r>
      <w:r>
        <w:rPr>
          <w:rFonts w:hint="eastAsia"/>
        </w:rPr>
        <w:t>。此外，政府继续为高等教育机构提供资助，以帮助经济困难的学生完成学业——“全民教育基金”（</w:t>
      </w:r>
      <w:r>
        <w:rPr>
          <w:rFonts w:hint="eastAsia"/>
        </w:rPr>
        <w:t>ALF</w:t>
      </w:r>
      <w:r>
        <w:rPr>
          <w:rFonts w:hint="eastAsia"/>
        </w:rPr>
        <w:t>）。</w:t>
      </w:r>
      <w:r>
        <w:rPr>
          <w:rFonts w:hint="eastAsia"/>
        </w:rPr>
        <w:t>2006/2007</w:t>
      </w:r>
      <w:r>
        <w:rPr>
          <w:rFonts w:hint="eastAsia"/>
        </w:rPr>
        <w:t>学年，通过“全民教育基金”提供了</w:t>
      </w:r>
      <w:r>
        <w:rPr>
          <w:rFonts w:hint="eastAsia"/>
        </w:rPr>
        <w:t>6 500</w:t>
      </w:r>
      <w:r>
        <w:rPr>
          <w:rFonts w:hint="eastAsia"/>
        </w:rPr>
        <w:t>万英镑。政府指示高等教育机构在评估接受“全民教育基金”补助的人选时优先照顾有子女的学生。</w:t>
      </w:r>
    </w:p>
    <w:p w:rsidR="00E86ED0" w:rsidRDefault="00E86ED0">
      <w:pPr>
        <w:pStyle w:val="H2"/>
        <w:tabs>
          <w:tab w:val="left" w:pos="630"/>
        </w:tabs>
        <w:rPr>
          <w:rFonts w:hint="eastAsia"/>
          <w:snapToGrid w:val="0"/>
          <w:lang w:val="en-US"/>
        </w:rPr>
      </w:pPr>
      <w:r>
        <w:rPr>
          <w:rFonts w:hint="eastAsia"/>
          <w:snapToGrid w:val="0"/>
          <w:lang w:val="en-US"/>
        </w:rPr>
        <w:t>非全日制学生</w:t>
      </w:r>
    </w:p>
    <w:p w:rsidR="00E86ED0" w:rsidRDefault="00E86ED0" w:rsidP="00131698">
      <w:pPr>
        <w:tabs>
          <w:tab w:val="left" w:pos="630"/>
        </w:tabs>
        <w:spacing w:after="240" w:line="340" w:lineRule="exact"/>
        <w:rPr>
          <w:rFonts w:hint="eastAsia"/>
        </w:rPr>
      </w:pPr>
      <w:r>
        <w:rPr>
          <w:rFonts w:hint="eastAsia"/>
        </w:rPr>
        <w:t>370.</w:t>
      </w:r>
      <w:r>
        <w:rPr>
          <w:rFonts w:hint="eastAsia"/>
        </w:rPr>
        <w:tab/>
      </w:r>
      <w:r>
        <w:rPr>
          <w:rFonts w:hint="eastAsia"/>
        </w:rPr>
        <w:t>从</w:t>
      </w:r>
      <w:r>
        <w:rPr>
          <w:rFonts w:hint="eastAsia"/>
        </w:rPr>
        <w:t>2004/2005</w:t>
      </w:r>
      <w:r>
        <w:rPr>
          <w:rFonts w:hint="eastAsia"/>
        </w:rPr>
        <w:t>年起</w:t>
      </w:r>
      <w:r>
        <w:rPr>
          <w:rFonts w:hint="eastAsia"/>
        </w:rPr>
        <w:t>,</w:t>
      </w:r>
      <w:r>
        <w:rPr>
          <w:rFonts w:hint="eastAsia"/>
        </w:rPr>
        <w:t>低收入家庭的非全日制学生如果选修课程达到全日制课程的</w:t>
      </w:r>
      <w:r>
        <w:rPr>
          <w:rFonts w:hint="eastAsia"/>
        </w:rPr>
        <w:t>50%</w:t>
      </w:r>
      <w:r>
        <w:rPr>
          <w:rFonts w:hint="eastAsia"/>
        </w:rPr>
        <w:t>，就可以申请助学金，用于支付他们的学费（</w:t>
      </w:r>
      <w:r>
        <w:rPr>
          <w:rFonts w:hint="eastAsia"/>
        </w:rPr>
        <w:t>2006/2007</w:t>
      </w:r>
      <w:r>
        <w:rPr>
          <w:rFonts w:hint="eastAsia"/>
        </w:rPr>
        <w:t>年最高补助金额为</w:t>
      </w:r>
      <w:r>
        <w:rPr>
          <w:rFonts w:hint="eastAsia"/>
        </w:rPr>
        <w:t>1 125</w:t>
      </w:r>
      <w:r>
        <w:rPr>
          <w:rFonts w:hint="eastAsia"/>
        </w:rPr>
        <w:t>英镑），以及最高</w:t>
      </w:r>
      <w:r>
        <w:rPr>
          <w:rFonts w:hint="eastAsia"/>
        </w:rPr>
        <w:t>250</w:t>
      </w:r>
      <w:r>
        <w:rPr>
          <w:rFonts w:hint="eastAsia"/>
        </w:rPr>
        <w:t>英镑的助学金，用于支付学习费用，特别是书本费和差旅费。这种一揽子经济支助形式对妇女特别有助益，因为妇女更有可能承担照料子女的义务。</w:t>
      </w:r>
      <w:r>
        <w:rPr>
          <w:rFonts w:hint="eastAsia"/>
        </w:rPr>
        <w:t>2006/2007</w:t>
      </w:r>
      <w:r>
        <w:rPr>
          <w:rFonts w:hint="eastAsia"/>
        </w:rPr>
        <w:t>年</w:t>
      </w:r>
      <w:r>
        <w:rPr>
          <w:rFonts w:hint="eastAsia"/>
        </w:rPr>
        <w:t xml:space="preserve">, </w:t>
      </w:r>
      <w:r>
        <w:rPr>
          <w:rFonts w:hint="eastAsia"/>
        </w:rPr>
        <w:t>通过“全民教育基金”为非全日制学生提供资助金额增加到</w:t>
      </w:r>
      <w:r>
        <w:rPr>
          <w:rFonts w:hint="eastAsia"/>
        </w:rPr>
        <w:t>1 200</w:t>
      </w:r>
      <w:r>
        <w:rPr>
          <w:rFonts w:hint="eastAsia"/>
        </w:rPr>
        <w:t>万英镑（从</w:t>
      </w:r>
      <w:r>
        <w:rPr>
          <w:rFonts w:hint="eastAsia"/>
        </w:rPr>
        <w:t>2005/2006</w:t>
      </w:r>
      <w:r>
        <w:rPr>
          <w:rFonts w:hint="eastAsia"/>
        </w:rPr>
        <w:t>年的</w:t>
      </w:r>
      <w:r>
        <w:rPr>
          <w:rFonts w:hint="eastAsia"/>
        </w:rPr>
        <w:t>300</w:t>
      </w:r>
      <w:r>
        <w:rPr>
          <w:rFonts w:hint="eastAsia"/>
        </w:rPr>
        <w:t>万英镑）。非全日制学生可以申请获得“全民教育基金”的资助，用于支付儿童保育费用，如果需要的话，他们还可以获得经济支助，用于保障课程开始阶段的儿童保育。非全日制学生还可通过与“全民教育基金”并行的、新的“附加费用支助计划”获得帮助，以便支付学费。</w:t>
      </w:r>
    </w:p>
    <w:p w:rsidR="00E86ED0" w:rsidRDefault="00E86ED0" w:rsidP="00131698">
      <w:pPr>
        <w:pStyle w:val="H2"/>
        <w:tabs>
          <w:tab w:val="left" w:pos="630"/>
        </w:tabs>
        <w:spacing w:line="340" w:lineRule="exact"/>
        <w:rPr>
          <w:rFonts w:hint="eastAsia"/>
          <w:snapToGrid w:val="0"/>
          <w:lang w:val="en-US"/>
        </w:rPr>
      </w:pPr>
      <w:r>
        <w:rPr>
          <w:rFonts w:hint="eastAsia"/>
          <w:snapToGrid w:val="0"/>
          <w:lang w:val="en-US"/>
        </w:rPr>
        <w:t>通过学生支助基金提供支助</w:t>
      </w:r>
    </w:p>
    <w:p w:rsidR="00E86ED0" w:rsidRDefault="00E86ED0" w:rsidP="00131698">
      <w:pPr>
        <w:tabs>
          <w:tab w:val="left" w:pos="630"/>
        </w:tabs>
        <w:spacing w:after="240" w:line="340" w:lineRule="exact"/>
        <w:rPr>
          <w:rFonts w:hint="eastAsia"/>
        </w:rPr>
      </w:pPr>
      <w:r>
        <w:rPr>
          <w:rFonts w:hint="eastAsia"/>
        </w:rPr>
        <w:t>371.</w:t>
      </w:r>
      <w:r>
        <w:rPr>
          <w:rFonts w:hint="eastAsia"/>
        </w:rPr>
        <w:tab/>
      </w:r>
      <w:r>
        <w:rPr>
          <w:rFonts w:hint="eastAsia"/>
        </w:rPr>
        <w:t>学生支助基金（</w:t>
      </w:r>
      <w:r>
        <w:rPr>
          <w:rFonts w:hint="eastAsia"/>
        </w:rPr>
        <w:t>LSF</w:t>
      </w:r>
      <w:r>
        <w:rPr>
          <w:rFonts w:hint="eastAsia"/>
        </w:rPr>
        <w:t>）是帮助学生支付额外学习费用的主要经济支助来源。学生支助基金的主要组成部分是为成年人提供的困难基金和儿童保育基金。</w:t>
      </w:r>
      <w:r>
        <w:rPr>
          <w:rFonts w:hint="eastAsia"/>
        </w:rPr>
        <w:t>2004/2005</w:t>
      </w:r>
      <w:r>
        <w:rPr>
          <w:rFonts w:hint="eastAsia"/>
        </w:rPr>
        <w:t>年，共发放了将近</w:t>
      </w:r>
      <w:r>
        <w:rPr>
          <w:rFonts w:hint="eastAsia"/>
        </w:rPr>
        <w:t>550 000</w:t>
      </w:r>
      <w:r>
        <w:rPr>
          <w:rFonts w:hint="eastAsia"/>
        </w:rPr>
        <w:t>笔困难补助金，其中</w:t>
      </w:r>
      <w:r>
        <w:rPr>
          <w:rFonts w:hint="eastAsia"/>
        </w:rPr>
        <w:t>63.5%</w:t>
      </w:r>
      <w:r>
        <w:rPr>
          <w:rFonts w:hint="eastAsia"/>
        </w:rPr>
        <w:t>的受益人是妇女。另外还发放了</w:t>
      </w:r>
      <w:r>
        <w:rPr>
          <w:rFonts w:hint="eastAsia"/>
        </w:rPr>
        <w:t>55 000</w:t>
      </w:r>
      <w:r>
        <w:rPr>
          <w:rFonts w:hint="eastAsia"/>
        </w:rPr>
        <w:t>笔儿童保育补助金，其中</w:t>
      </w:r>
      <w:r>
        <w:rPr>
          <w:rFonts w:hint="eastAsia"/>
        </w:rPr>
        <w:t>97%</w:t>
      </w:r>
      <w:r>
        <w:rPr>
          <w:rFonts w:hint="eastAsia"/>
        </w:rPr>
        <w:t>的受益人是妇女。</w:t>
      </w:r>
      <w:r>
        <w:rPr>
          <w:rFonts w:hint="eastAsia"/>
        </w:rPr>
        <w:t xml:space="preserve"> </w:t>
      </w:r>
    </w:p>
    <w:p w:rsidR="00E86ED0" w:rsidRDefault="00E86ED0" w:rsidP="00131698">
      <w:pPr>
        <w:pStyle w:val="H2"/>
        <w:tabs>
          <w:tab w:val="left" w:pos="630"/>
        </w:tabs>
        <w:spacing w:line="340" w:lineRule="exact"/>
        <w:rPr>
          <w:rFonts w:hint="eastAsia"/>
          <w:snapToGrid w:val="0"/>
          <w:lang w:val="en-US"/>
        </w:rPr>
      </w:pPr>
      <w:r>
        <w:rPr>
          <w:rFonts w:hint="eastAsia"/>
          <w:snapToGrid w:val="0"/>
          <w:lang w:val="en-US"/>
        </w:rPr>
        <w:t>通过“在照料中学习计划”提供儿童保育支助</w:t>
      </w:r>
    </w:p>
    <w:p w:rsidR="00E86ED0" w:rsidRDefault="00E86ED0" w:rsidP="00131698">
      <w:pPr>
        <w:tabs>
          <w:tab w:val="left" w:pos="630"/>
        </w:tabs>
        <w:spacing w:after="240" w:line="340" w:lineRule="exact"/>
        <w:rPr>
          <w:rFonts w:hint="eastAsia"/>
        </w:rPr>
      </w:pPr>
      <w:r>
        <w:rPr>
          <w:rFonts w:hint="eastAsia"/>
        </w:rPr>
        <w:t>372.</w:t>
      </w:r>
      <w:r>
        <w:rPr>
          <w:rFonts w:hint="eastAsia"/>
        </w:rPr>
        <w:tab/>
      </w:r>
      <w:r>
        <w:rPr>
          <w:rFonts w:hint="eastAsia"/>
        </w:rPr>
        <w:t>自</w:t>
      </w:r>
      <w:r>
        <w:rPr>
          <w:rFonts w:hint="eastAsia"/>
        </w:rPr>
        <w:t>2003</w:t>
      </w:r>
      <w:r>
        <w:rPr>
          <w:rFonts w:hint="eastAsia"/>
        </w:rPr>
        <w:t>年以来，全国性的“在照料中学习计划”为那些希望重新接受教育和培训的年轻父母提供儿童保育支持。该计划每周为每名儿童支付</w:t>
      </w:r>
      <w:r>
        <w:rPr>
          <w:rFonts w:hint="eastAsia"/>
        </w:rPr>
        <w:t>155</w:t>
      </w:r>
      <w:r>
        <w:rPr>
          <w:rFonts w:hint="eastAsia"/>
        </w:rPr>
        <w:t>英镑——伦敦为</w:t>
      </w:r>
      <w:r>
        <w:rPr>
          <w:rFonts w:hint="eastAsia"/>
        </w:rPr>
        <w:t>170</w:t>
      </w:r>
      <w:r>
        <w:rPr>
          <w:rFonts w:hint="eastAsia"/>
        </w:rPr>
        <w:t>英镑——（</w:t>
      </w:r>
      <w:r>
        <w:rPr>
          <w:rFonts w:hint="eastAsia"/>
        </w:rPr>
        <w:t>2006/2007</w:t>
      </w:r>
      <w:r>
        <w:rPr>
          <w:rFonts w:hint="eastAsia"/>
        </w:rPr>
        <w:t>年的比率），用于儿童保育和附加旅行支出，前提是他们的父母使用了经英格兰教育标准办公室登记的儿童保育服务，正在参加由政府出资举办的某种形式的学习，在学习开始之日不满</w:t>
      </w:r>
      <w:r>
        <w:rPr>
          <w:rFonts w:hint="eastAsia"/>
        </w:rPr>
        <w:t>20</w:t>
      </w:r>
      <w:r>
        <w:rPr>
          <w:rFonts w:hint="eastAsia"/>
        </w:rPr>
        <w:t>岁。该计划支持年轻父母参加学习，评估显示，如果没有</w:t>
      </w:r>
      <w:r>
        <w:rPr>
          <w:rFonts w:hint="eastAsia"/>
        </w:rPr>
        <w:t xml:space="preserve"> </w:t>
      </w:r>
      <w:r>
        <w:rPr>
          <w:rFonts w:hint="eastAsia"/>
        </w:rPr>
        <w:t>“在照料中学习计划”的帮助，他们中将近有</w:t>
      </w:r>
      <w:r>
        <w:rPr>
          <w:rFonts w:hint="eastAsia"/>
        </w:rPr>
        <w:t>90%</w:t>
      </w:r>
      <w:r>
        <w:rPr>
          <w:rFonts w:hint="eastAsia"/>
        </w:rPr>
        <w:t>的人都不会参加学习。</w:t>
      </w:r>
      <w:r>
        <w:rPr>
          <w:rFonts w:hint="eastAsia"/>
        </w:rPr>
        <w:t>2005/2006</w:t>
      </w:r>
      <w:r>
        <w:rPr>
          <w:rFonts w:hint="eastAsia"/>
        </w:rPr>
        <w:t>年</w:t>
      </w:r>
      <w:r>
        <w:rPr>
          <w:rFonts w:hint="eastAsia"/>
          <w:lang w:val="en"/>
        </w:rPr>
        <w:t>，</w:t>
      </w:r>
      <w:r>
        <w:rPr>
          <w:rFonts w:hint="eastAsia"/>
        </w:rPr>
        <w:t>4 800</w:t>
      </w:r>
      <w:r>
        <w:rPr>
          <w:rFonts w:hint="eastAsia"/>
        </w:rPr>
        <w:t>多位年轻父母从该计划受益，</w:t>
      </w:r>
      <w:r>
        <w:rPr>
          <w:rFonts w:hint="eastAsia"/>
        </w:rPr>
        <w:t>2006/2007</w:t>
      </w:r>
      <w:r>
        <w:rPr>
          <w:rFonts w:hint="eastAsia"/>
        </w:rPr>
        <w:t>年有望增至</w:t>
      </w:r>
      <w:r>
        <w:rPr>
          <w:rFonts w:hint="eastAsia"/>
        </w:rPr>
        <w:t>7 000</w:t>
      </w:r>
      <w:r>
        <w:rPr>
          <w:rFonts w:hint="eastAsia"/>
        </w:rPr>
        <w:t>人。绝大多数受益人是女性，</w:t>
      </w:r>
      <w:r>
        <w:rPr>
          <w:rFonts w:hint="eastAsia"/>
        </w:rPr>
        <w:t>2005/2006</w:t>
      </w:r>
      <w:r>
        <w:rPr>
          <w:rFonts w:hint="eastAsia"/>
        </w:rPr>
        <w:t>年，只有</w:t>
      </w:r>
      <w:r>
        <w:rPr>
          <w:rFonts w:hint="eastAsia"/>
        </w:rPr>
        <w:t>12</w:t>
      </w:r>
      <w:r>
        <w:rPr>
          <w:rFonts w:hint="eastAsia"/>
        </w:rPr>
        <w:t>位父亲得到资助。</w:t>
      </w:r>
    </w:p>
    <w:p w:rsidR="00E86ED0" w:rsidRDefault="00E86ED0" w:rsidP="00131698">
      <w:pPr>
        <w:pStyle w:val="H2"/>
        <w:tabs>
          <w:tab w:val="left" w:pos="630"/>
        </w:tabs>
        <w:spacing w:line="340" w:lineRule="exact"/>
        <w:rPr>
          <w:rFonts w:hint="eastAsia"/>
          <w:snapToGrid w:val="0"/>
          <w:lang w:val="en-US"/>
        </w:rPr>
      </w:pPr>
      <w:r>
        <w:rPr>
          <w:rFonts w:hint="eastAsia"/>
          <w:snapToGrid w:val="0"/>
          <w:lang w:val="en-US"/>
        </w:rPr>
        <w:t>为上大学的父母提供儿童保育支助</w:t>
      </w:r>
    </w:p>
    <w:p w:rsidR="00E86ED0" w:rsidRDefault="00E86ED0" w:rsidP="00131698">
      <w:pPr>
        <w:tabs>
          <w:tab w:val="left" w:pos="630"/>
        </w:tabs>
        <w:spacing w:after="240" w:line="340" w:lineRule="exact"/>
        <w:rPr>
          <w:rFonts w:hint="eastAsia"/>
        </w:rPr>
      </w:pPr>
      <w:r>
        <w:rPr>
          <w:rFonts w:hint="eastAsia"/>
        </w:rPr>
        <w:t>373.</w:t>
      </w:r>
      <w:r>
        <w:rPr>
          <w:rFonts w:hint="eastAsia"/>
        </w:rPr>
        <w:tab/>
      </w:r>
      <w:r>
        <w:rPr>
          <w:rFonts w:hint="eastAsia"/>
        </w:rPr>
        <w:t>对于参加某种形式学习的年满</w:t>
      </w:r>
      <w:r>
        <w:rPr>
          <w:rFonts w:hint="eastAsia"/>
        </w:rPr>
        <w:t>20</w:t>
      </w:r>
      <w:r>
        <w:rPr>
          <w:rFonts w:hint="eastAsia"/>
        </w:rPr>
        <w:t>周岁的父母，全国“</w:t>
      </w:r>
      <w:r>
        <w:rPr>
          <w:rFonts w:hint="eastAsia"/>
        </w:rPr>
        <w:t>20+</w:t>
      </w:r>
      <w:r>
        <w:rPr>
          <w:rFonts w:hint="eastAsia"/>
        </w:rPr>
        <w:t>儿童保育计划”提供与“在照料中学习计划”相同的儿童保育福利——但是建立在对收入进行评估的基础上——前提是他们的父母使用了经英格兰教育标准办公室登记的儿童保育服务，有一名不满</w:t>
      </w:r>
      <w:r>
        <w:rPr>
          <w:rFonts w:hint="eastAsia"/>
        </w:rPr>
        <w:t>15</w:t>
      </w:r>
      <w:r>
        <w:rPr>
          <w:rFonts w:hint="eastAsia"/>
        </w:rPr>
        <w:t>周岁的儿童需要抚养。同样，绝大多数受益人是女性，只有不到</w:t>
      </w:r>
      <w:r>
        <w:rPr>
          <w:rFonts w:hint="eastAsia"/>
        </w:rPr>
        <w:t>1%</w:t>
      </w:r>
      <w:r>
        <w:rPr>
          <w:rFonts w:hint="eastAsia"/>
        </w:rPr>
        <w:t>是男性。</w:t>
      </w:r>
    </w:p>
    <w:p w:rsidR="00E86ED0" w:rsidRDefault="00E86ED0" w:rsidP="00131698">
      <w:pPr>
        <w:pStyle w:val="H2"/>
        <w:tabs>
          <w:tab w:val="left" w:pos="630"/>
        </w:tabs>
        <w:spacing w:line="340" w:lineRule="exact"/>
        <w:rPr>
          <w:rFonts w:hint="eastAsia"/>
          <w:snapToGrid w:val="0"/>
          <w:lang w:val="en-US"/>
        </w:rPr>
      </w:pPr>
      <w:r>
        <w:rPr>
          <w:rFonts w:hint="eastAsia"/>
          <w:snapToGrid w:val="0"/>
          <w:lang w:val="en-US"/>
        </w:rPr>
        <w:t>用成人教育助学金支付学习费用</w:t>
      </w:r>
    </w:p>
    <w:p w:rsidR="00E86ED0" w:rsidRDefault="00E86ED0" w:rsidP="00131698">
      <w:pPr>
        <w:tabs>
          <w:tab w:val="left" w:pos="630"/>
        </w:tabs>
        <w:spacing w:after="240" w:line="340" w:lineRule="exact"/>
        <w:rPr>
          <w:rFonts w:hint="eastAsia"/>
        </w:rPr>
      </w:pPr>
      <w:r>
        <w:rPr>
          <w:rFonts w:hint="eastAsia"/>
        </w:rPr>
        <w:t>374.</w:t>
      </w:r>
      <w:r>
        <w:rPr>
          <w:rFonts w:hint="eastAsia"/>
        </w:rPr>
        <w:tab/>
      </w:r>
      <w:r>
        <w:rPr>
          <w:rFonts w:hint="eastAsia"/>
        </w:rPr>
        <w:t>成人教育助学金项目（</w:t>
      </w:r>
      <w:r>
        <w:rPr>
          <w:rFonts w:hint="eastAsia"/>
        </w:rPr>
        <w:t>ALG</w:t>
      </w:r>
      <w:r>
        <w:rPr>
          <w:rFonts w:hint="eastAsia"/>
        </w:rPr>
        <w:t>）是一个旨在帮助低技能、低收入的成年人支付额外的学习费用的方案。它适用于年满</w:t>
      </w:r>
      <w:r>
        <w:rPr>
          <w:rFonts w:hint="eastAsia"/>
        </w:rPr>
        <w:t>19</w:t>
      </w:r>
      <w:r>
        <w:rPr>
          <w:rFonts w:hint="eastAsia"/>
        </w:rPr>
        <w:t>周岁、攻读首个完整二级或首个完整三级课程资格证书的全日制学生。在学习期间，成人教育助学金项目为学生提供</w:t>
      </w:r>
      <w:r>
        <w:rPr>
          <w:rFonts w:hint="eastAsia"/>
        </w:rPr>
        <w:t>30</w:t>
      </w:r>
      <w:r>
        <w:rPr>
          <w:rFonts w:hint="eastAsia"/>
        </w:rPr>
        <w:t>英镑</w:t>
      </w:r>
      <w:r>
        <w:rPr>
          <w:rFonts w:hint="eastAsia"/>
        </w:rPr>
        <w:t>/</w:t>
      </w:r>
      <w:r>
        <w:rPr>
          <w:rFonts w:hint="eastAsia"/>
        </w:rPr>
        <w:t>周的助学金。目前，该项目正在学习和技能委员下属</w:t>
      </w:r>
      <w:r>
        <w:rPr>
          <w:rFonts w:hint="eastAsia"/>
        </w:rPr>
        <w:t>25</w:t>
      </w:r>
      <w:r>
        <w:rPr>
          <w:rFonts w:hint="eastAsia"/>
        </w:rPr>
        <w:t>个地区进行试点，计划于</w:t>
      </w:r>
      <w:r>
        <w:rPr>
          <w:rFonts w:hint="eastAsia"/>
        </w:rPr>
        <w:t>2007/2008</w:t>
      </w:r>
      <w:r>
        <w:rPr>
          <w:rFonts w:hint="eastAsia"/>
        </w:rPr>
        <w:t>年向全国推广。失业补贴领取人不得参加该计划。</w:t>
      </w:r>
    </w:p>
    <w:p w:rsidR="00E86ED0" w:rsidRDefault="00E86ED0" w:rsidP="00131698">
      <w:pPr>
        <w:tabs>
          <w:tab w:val="left" w:pos="630"/>
        </w:tabs>
        <w:spacing w:after="240" w:line="340" w:lineRule="exact"/>
        <w:rPr>
          <w:rFonts w:hint="eastAsia"/>
        </w:rPr>
      </w:pPr>
      <w:r>
        <w:rPr>
          <w:rFonts w:hint="eastAsia"/>
        </w:rPr>
        <w:t>375.</w:t>
      </w:r>
      <w:r>
        <w:rPr>
          <w:rFonts w:hint="eastAsia"/>
        </w:rPr>
        <w:tab/>
      </w:r>
      <w:r>
        <w:rPr>
          <w:rFonts w:hint="eastAsia"/>
        </w:rPr>
        <w:t>在试点项目启动后的三年中，超过</w:t>
      </w:r>
      <w:r>
        <w:rPr>
          <w:rFonts w:hint="eastAsia"/>
        </w:rPr>
        <w:t>16 300</w:t>
      </w:r>
      <w:r>
        <w:rPr>
          <w:rFonts w:hint="eastAsia"/>
        </w:rPr>
        <w:t>多名学生获得了成人教育助学金项目的帮助，其中</w:t>
      </w:r>
      <w:r>
        <w:rPr>
          <w:rFonts w:hint="eastAsia"/>
        </w:rPr>
        <w:t>53%</w:t>
      </w:r>
      <w:r>
        <w:rPr>
          <w:rFonts w:hint="eastAsia"/>
        </w:rPr>
        <w:t>是女性。政府预计，到</w:t>
      </w:r>
      <w:r>
        <w:rPr>
          <w:rFonts w:hint="eastAsia"/>
        </w:rPr>
        <w:t>2006/2007</w:t>
      </w:r>
      <w:r>
        <w:rPr>
          <w:rFonts w:hint="eastAsia"/>
        </w:rPr>
        <w:t>年，学生人数将超过</w:t>
      </w:r>
      <w:r>
        <w:rPr>
          <w:rFonts w:hint="eastAsia"/>
        </w:rPr>
        <w:t>11 000</w:t>
      </w:r>
      <w:r>
        <w:rPr>
          <w:rFonts w:hint="eastAsia"/>
        </w:rPr>
        <w:t>人，</w:t>
      </w:r>
      <w:r>
        <w:rPr>
          <w:rFonts w:hint="eastAsia"/>
        </w:rPr>
        <w:t>2007/2008</w:t>
      </w:r>
      <w:r>
        <w:rPr>
          <w:rFonts w:hint="eastAsia"/>
        </w:rPr>
        <w:t>年将增加到</w:t>
      </w:r>
      <w:r>
        <w:rPr>
          <w:rFonts w:hint="eastAsia"/>
        </w:rPr>
        <w:t>28 000</w:t>
      </w:r>
      <w:r>
        <w:rPr>
          <w:rFonts w:hint="eastAsia"/>
        </w:rPr>
        <w:t>人，届时该助学金将推广到全英格兰。在开展试点的头三年，完整三级学生的年龄不得超过</w:t>
      </w:r>
      <w:r>
        <w:rPr>
          <w:rFonts w:hint="eastAsia"/>
        </w:rPr>
        <w:t>30</w:t>
      </w:r>
      <w:r>
        <w:rPr>
          <w:rFonts w:hint="eastAsia"/>
        </w:rPr>
        <w:t>周岁。这项规定于</w:t>
      </w:r>
      <w:r>
        <w:rPr>
          <w:rFonts w:hint="eastAsia"/>
        </w:rPr>
        <w:t>2006/2007</w:t>
      </w:r>
      <w:r>
        <w:rPr>
          <w:rFonts w:hint="eastAsia"/>
        </w:rPr>
        <w:t>学年被废止，许多希望参加三级课程学习的</w:t>
      </w:r>
      <w:r>
        <w:rPr>
          <w:rFonts w:hint="eastAsia"/>
        </w:rPr>
        <w:t>30</w:t>
      </w:r>
      <w:r>
        <w:rPr>
          <w:rFonts w:hint="eastAsia"/>
        </w:rPr>
        <w:t>岁以上的妇女也可申请成人教育助学金。</w:t>
      </w:r>
    </w:p>
    <w:p w:rsidR="00E86ED0" w:rsidRDefault="00E86ED0">
      <w:pPr>
        <w:pStyle w:val="H1"/>
        <w:spacing w:before="120"/>
        <w:rPr>
          <w:rFonts w:hint="eastAsia"/>
          <w:snapToGrid w:val="0"/>
        </w:rPr>
      </w:pPr>
      <w:r>
        <w:rPr>
          <w:rFonts w:hint="eastAsia"/>
          <w:snapToGrid w:val="0"/>
        </w:rPr>
        <w:t>认更多非白人学生参加二级课程的学习</w:t>
      </w:r>
    </w:p>
    <w:p w:rsidR="00E86ED0" w:rsidRDefault="00E86ED0">
      <w:pPr>
        <w:tabs>
          <w:tab w:val="left" w:pos="630"/>
        </w:tabs>
        <w:spacing w:after="240" w:line="360" w:lineRule="exact"/>
        <w:rPr>
          <w:rFonts w:hint="eastAsia"/>
        </w:rPr>
      </w:pPr>
      <w:r>
        <w:rPr>
          <w:rFonts w:hint="eastAsia"/>
        </w:rPr>
        <w:t>376.</w:t>
      </w:r>
      <w:r>
        <w:rPr>
          <w:rFonts w:hint="eastAsia"/>
        </w:rPr>
        <w:tab/>
      </w:r>
      <w:r>
        <w:rPr>
          <w:rFonts w:hint="eastAsia"/>
        </w:rPr>
        <w:t>在首期二级课程的学生中，非白人学生占</w:t>
      </w:r>
      <w:r>
        <w:rPr>
          <w:rFonts w:hint="eastAsia"/>
        </w:rPr>
        <w:t>12%</w:t>
      </w:r>
      <w:r>
        <w:rPr>
          <w:rFonts w:hint="eastAsia"/>
        </w:rPr>
        <w:t>，与黑人和少数民族所占比例大致相当。尽管没有证据可以证明这一点，但是参加二级课程学习的黑人和少数民族男女比例与全体人口中的这一比例大致相当。然而，在二级课程学生中，中国人、印度人、巴基斯坦人和孟加拉人所占比例较小。教育和技能部与学习和技能委员会正采取措施以改善统计基数，并以代表比例不足的群体为目标。它包括一条由</w:t>
      </w:r>
      <w:r>
        <w:rPr>
          <w:rFonts w:hint="eastAsia"/>
        </w:rPr>
        <w:t>learndirect</w:t>
      </w:r>
      <w:r>
        <w:t>（</w:t>
      </w:r>
      <w:r>
        <w:t>Learndirect</w:t>
      </w:r>
      <w:r>
        <w:rPr>
          <w:rFonts w:hint="eastAsia"/>
        </w:rPr>
        <w:t>是一个政府赞助的教育指导服务机构，该机构提供成千上万个远程学习机会）开通的新的信息咨询和指导热线，以及由教育和技能部与学习和技能委员会联合发起的成人二级市场营销和通讯计划。该计划将于</w:t>
      </w:r>
      <w:r>
        <w:rPr>
          <w:rFonts w:hint="eastAsia"/>
        </w:rPr>
        <w:t>2007</w:t>
      </w:r>
      <w:r>
        <w:rPr>
          <w:rFonts w:hint="eastAsia"/>
        </w:rPr>
        <w:t>年夏季启动，将以代表比例不足的群体为目标，比如某些黑人和少数民族群体。</w:t>
      </w:r>
    </w:p>
    <w:p w:rsidR="00E86ED0" w:rsidRDefault="00E86ED0">
      <w:pPr>
        <w:pStyle w:val="H1"/>
        <w:spacing w:before="120"/>
        <w:rPr>
          <w:rFonts w:hint="eastAsia"/>
          <w:snapToGrid w:val="0"/>
        </w:rPr>
      </w:pPr>
      <w:r>
        <w:rPr>
          <w:rFonts w:hint="eastAsia"/>
          <w:snapToGrid w:val="0"/>
        </w:rPr>
        <w:t>北爱尔兰（NI）</w:t>
      </w:r>
    </w:p>
    <w:p w:rsidR="00E86ED0" w:rsidRDefault="00E86ED0">
      <w:pPr>
        <w:pStyle w:val="H2"/>
        <w:tabs>
          <w:tab w:val="left" w:pos="630"/>
        </w:tabs>
        <w:rPr>
          <w:rFonts w:hint="eastAsia"/>
          <w:snapToGrid w:val="0"/>
          <w:lang w:val="en-US"/>
        </w:rPr>
      </w:pPr>
      <w:r>
        <w:rPr>
          <w:rFonts w:hint="eastAsia"/>
          <w:snapToGrid w:val="0"/>
          <w:lang w:val="en-US"/>
        </w:rPr>
        <w:t xml:space="preserve">确保学前教育   </w:t>
      </w:r>
    </w:p>
    <w:p w:rsidR="00E86ED0" w:rsidRDefault="00E86ED0">
      <w:pPr>
        <w:tabs>
          <w:tab w:val="left" w:pos="630"/>
        </w:tabs>
        <w:spacing w:after="240" w:line="360" w:lineRule="exact"/>
        <w:rPr>
          <w:rFonts w:hint="eastAsia"/>
        </w:rPr>
      </w:pPr>
      <w:r>
        <w:rPr>
          <w:rFonts w:hint="eastAsia"/>
        </w:rPr>
        <w:t>377.</w:t>
      </w:r>
      <w:r>
        <w:rPr>
          <w:rFonts w:hint="eastAsia"/>
        </w:rPr>
        <w:tab/>
      </w:r>
      <w:r>
        <w:rPr>
          <w:rFonts w:hint="eastAsia"/>
        </w:rPr>
        <w:t>应家长的要求为每位学龄前儿童提供一个由政府资助的学前教育场所的目标已经实现。政府已经采纳了</w:t>
      </w:r>
      <w:r>
        <w:t>教学大纲、考试与评</w:t>
      </w:r>
      <w:r>
        <w:rPr>
          <w:rFonts w:hint="eastAsia"/>
        </w:rPr>
        <w:t>价</w:t>
      </w:r>
      <w:r>
        <w:t>委员会</w:t>
      </w:r>
      <w:r>
        <w:rPr>
          <w:rFonts w:hint="eastAsia"/>
        </w:rPr>
        <w:t>（</w:t>
      </w:r>
      <w:r>
        <w:rPr>
          <w:rFonts w:hint="eastAsia"/>
        </w:rPr>
        <w:t>CCEA</w:t>
      </w:r>
      <w:r>
        <w:rPr>
          <w:rFonts w:hint="eastAsia"/>
        </w:rPr>
        <w:t>）提出的关于修订教学大纲和相关立法的建议。《</w:t>
      </w:r>
      <w:r>
        <w:rPr>
          <w:rFonts w:hint="eastAsia"/>
        </w:rPr>
        <w:t>2006</w:t>
      </w:r>
      <w:r>
        <w:rPr>
          <w:rFonts w:hint="eastAsia"/>
        </w:rPr>
        <w:t>年（北爱尔兰）教育令》于</w:t>
      </w:r>
      <w:r>
        <w:rPr>
          <w:rFonts w:hint="eastAsia"/>
        </w:rPr>
        <w:t>2006</w:t>
      </w:r>
      <w:r>
        <w:rPr>
          <w:rFonts w:hint="eastAsia"/>
        </w:rPr>
        <w:t>年</w:t>
      </w:r>
      <w:r>
        <w:rPr>
          <w:rFonts w:hint="eastAsia"/>
        </w:rPr>
        <w:t>8</w:t>
      </w:r>
      <w:r>
        <w:rPr>
          <w:rFonts w:hint="eastAsia"/>
        </w:rPr>
        <w:t>月</w:t>
      </w:r>
      <w:r>
        <w:rPr>
          <w:rFonts w:hint="eastAsia"/>
        </w:rPr>
        <w:t>1</w:t>
      </w:r>
      <w:r>
        <w:rPr>
          <w:rFonts w:hint="eastAsia"/>
        </w:rPr>
        <w:t>日生效。修订后的教学大纲平等适用于所有学生，无论性别，包括对一年级及以后的个人发展所作的具体的强制规定。这将为青年人提供机会，让他们考虑个人健康、身体和情绪状况、关系以及性教育等问题。修订后的教学大纲将在</w:t>
      </w:r>
      <w:r>
        <w:rPr>
          <w:rFonts w:hint="eastAsia"/>
        </w:rPr>
        <w:t>2007</w:t>
      </w:r>
      <w:r>
        <w:rPr>
          <w:rFonts w:hint="eastAsia"/>
        </w:rPr>
        <w:t>年</w:t>
      </w:r>
      <w:r>
        <w:rPr>
          <w:rFonts w:hint="eastAsia"/>
        </w:rPr>
        <w:t>9</w:t>
      </w:r>
      <w:r>
        <w:rPr>
          <w:rFonts w:hint="eastAsia"/>
        </w:rPr>
        <w:t>月到</w:t>
      </w:r>
      <w:r>
        <w:rPr>
          <w:rFonts w:hint="eastAsia"/>
        </w:rPr>
        <w:t>2010</w:t>
      </w:r>
      <w:r>
        <w:rPr>
          <w:rFonts w:hint="eastAsia"/>
        </w:rPr>
        <w:t>年间分阶段推行。</w:t>
      </w:r>
    </w:p>
    <w:p w:rsidR="00E86ED0" w:rsidRDefault="00E86ED0">
      <w:pPr>
        <w:pStyle w:val="H2"/>
        <w:tabs>
          <w:tab w:val="left" w:pos="630"/>
        </w:tabs>
        <w:rPr>
          <w:rFonts w:hint="eastAsia"/>
          <w:snapToGrid w:val="0"/>
          <w:lang w:val="en-US"/>
        </w:rPr>
      </w:pPr>
      <w:r>
        <w:rPr>
          <w:rFonts w:hint="eastAsia"/>
          <w:snapToGrid w:val="0"/>
          <w:lang w:val="en-US"/>
        </w:rPr>
        <w:t>增加各个级别的女教师人数</w:t>
      </w:r>
    </w:p>
    <w:p w:rsidR="00E86ED0" w:rsidRDefault="00E86ED0">
      <w:pPr>
        <w:tabs>
          <w:tab w:val="left" w:pos="630"/>
        </w:tabs>
        <w:spacing w:after="240" w:line="360" w:lineRule="exact"/>
        <w:rPr>
          <w:rFonts w:hint="eastAsia"/>
        </w:rPr>
      </w:pPr>
      <w:r>
        <w:rPr>
          <w:rFonts w:hint="eastAsia"/>
        </w:rPr>
        <w:t xml:space="preserve">378. </w:t>
      </w:r>
      <w:r>
        <w:rPr>
          <w:rFonts w:hint="eastAsia"/>
        </w:rPr>
        <w:tab/>
      </w:r>
      <w:r>
        <w:rPr>
          <w:rFonts w:hint="eastAsia"/>
        </w:rPr>
        <w:t>北爱尔兰妇女继续占教师队伍的大多数。目前，北爱尔兰</w:t>
      </w:r>
      <w:r>
        <w:rPr>
          <w:rFonts w:hint="eastAsia"/>
        </w:rPr>
        <w:t>73%</w:t>
      </w:r>
      <w:r>
        <w:rPr>
          <w:rFonts w:hint="eastAsia"/>
        </w:rPr>
        <w:t>的教师是妇女。</w:t>
      </w:r>
      <w:r>
        <w:rPr>
          <w:rFonts w:hint="eastAsia"/>
        </w:rPr>
        <w:t>2007</w:t>
      </w:r>
      <w:r>
        <w:rPr>
          <w:rFonts w:hint="eastAsia"/>
        </w:rPr>
        <w:t>年，担任小学校长的妇女占</w:t>
      </w:r>
      <w:r>
        <w:rPr>
          <w:rFonts w:hint="eastAsia"/>
        </w:rPr>
        <w:t>49%</w:t>
      </w:r>
      <w:r>
        <w:rPr>
          <w:rFonts w:hint="eastAsia"/>
        </w:rPr>
        <w:t>，担任小学副校长的妇女占</w:t>
      </w:r>
      <w:r>
        <w:rPr>
          <w:rFonts w:hint="eastAsia"/>
        </w:rPr>
        <w:t>71%</w:t>
      </w:r>
      <w:r>
        <w:rPr>
          <w:rFonts w:hint="eastAsia"/>
        </w:rPr>
        <w:t>，而</w:t>
      </w:r>
      <w:r>
        <w:rPr>
          <w:rFonts w:hint="eastAsia"/>
        </w:rPr>
        <w:t>1999</w:t>
      </w:r>
      <w:r>
        <w:rPr>
          <w:rFonts w:hint="eastAsia"/>
        </w:rPr>
        <w:t>年担任这两项职务的妇女分别占</w:t>
      </w:r>
      <w:r>
        <w:rPr>
          <w:rFonts w:hint="eastAsia"/>
        </w:rPr>
        <w:t xml:space="preserve">40% </w:t>
      </w:r>
      <w:r>
        <w:rPr>
          <w:rFonts w:hint="eastAsia"/>
        </w:rPr>
        <w:t>和</w:t>
      </w:r>
      <w:r>
        <w:rPr>
          <w:rFonts w:hint="eastAsia"/>
        </w:rPr>
        <w:t>68%</w:t>
      </w:r>
      <w:r>
        <w:rPr>
          <w:rFonts w:hint="eastAsia"/>
        </w:rPr>
        <w:t>。在北爱尔兰，获得校长专业资格（</w:t>
      </w:r>
      <w:r>
        <w:rPr>
          <w:rFonts w:hint="eastAsia"/>
        </w:rPr>
        <w:t>PQH NI</w:t>
      </w:r>
      <w:r>
        <w:rPr>
          <w:rFonts w:hint="eastAsia"/>
        </w:rPr>
        <w:t>）的妇女占</w:t>
      </w:r>
      <w:r>
        <w:rPr>
          <w:rFonts w:hint="eastAsia"/>
        </w:rPr>
        <w:t>57%</w:t>
      </w:r>
      <w:r>
        <w:rPr>
          <w:rFonts w:hint="eastAsia"/>
        </w:rPr>
        <w:t>，获得校长助理专业资格（</w:t>
      </w:r>
      <w:r>
        <w:rPr>
          <w:rFonts w:hint="eastAsia"/>
        </w:rPr>
        <w:t>PQSH</w:t>
      </w:r>
      <w:r>
        <w:rPr>
          <w:rFonts w:hint="eastAsia"/>
        </w:rPr>
        <w:t>）的妇女占</w:t>
      </w:r>
      <w:r>
        <w:rPr>
          <w:rFonts w:hint="eastAsia"/>
        </w:rPr>
        <w:t>51%</w:t>
      </w:r>
      <w:r>
        <w:rPr>
          <w:rFonts w:hint="eastAsia"/>
        </w:rPr>
        <w:t>。</w:t>
      </w:r>
      <w:r>
        <w:rPr>
          <w:rFonts w:hint="eastAsia"/>
        </w:rPr>
        <w:t xml:space="preserve"> </w:t>
      </w:r>
    </w:p>
    <w:p w:rsidR="00E86ED0" w:rsidRDefault="00E86ED0">
      <w:pPr>
        <w:pStyle w:val="H2"/>
        <w:tabs>
          <w:tab w:val="left" w:pos="630"/>
        </w:tabs>
        <w:rPr>
          <w:rFonts w:hint="eastAsia"/>
          <w:snapToGrid w:val="0"/>
          <w:lang w:val="en-US"/>
        </w:rPr>
      </w:pPr>
      <w:r>
        <w:rPr>
          <w:rFonts w:hint="eastAsia"/>
          <w:snapToGrid w:val="0"/>
          <w:lang w:val="en-US"/>
        </w:rPr>
        <w:t>让更多妇女参加进修和接受高等教育</w:t>
      </w:r>
    </w:p>
    <w:p w:rsidR="00E86ED0" w:rsidRDefault="00E86ED0">
      <w:pPr>
        <w:tabs>
          <w:tab w:val="left" w:pos="630"/>
        </w:tabs>
        <w:spacing w:after="240" w:line="360" w:lineRule="exact"/>
        <w:rPr>
          <w:rFonts w:hint="eastAsia"/>
        </w:rPr>
      </w:pPr>
      <w:r>
        <w:rPr>
          <w:rFonts w:hint="eastAsia"/>
        </w:rPr>
        <w:t xml:space="preserve">379. </w:t>
      </w:r>
      <w:r>
        <w:rPr>
          <w:rFonts w:hint="eastAsia"/>
        </w:rPr>
        <w:tab/>
      </w:r>
      <w:r>
        <w:rPr>
          <w:rFonts w:hint="eastAsia"/>
        </w:rPr>
        <w:t>目前，北爱尔兰全部高等教育新生中女生占</w:t>
      </w:r>
      <w:r>
        <w:rPr>
          <w:rFonts w:hint="eastAsia"/>
        </w:rPr>
        <w:t>60%</w:t>
      </w:r>
      <w:r>
        <w:rPr>
          <w:rFonts w:hint="eastAsia"/>
        </w:rPr>
        <w:t>以上，被录取的本科生和研究生中女生分别占</w:t>
      </w:r>
      <w:r>
        <w:rPr>
          <w:rFonts w:hint="eastAsia"/>
        </w:rPr>
        <w:t>62%</w:t>
      </w:r>
      <w:r>
        <w:rPr>
          <w:rFonts w:hint="eastAsia"/>
        </w:rPr>
        <w:t>和</w:t>
      </w:r>
      <w:r>
        <w:rPr>
          <w:rFonts w:hint="eastAsia"/>
        </w:rPr>
        <w:t>58%</w:t>
      </w:r>
      <w:r>
        <w:rPr>
          <w:rFonts w:hint="eastAsia"/>
        </w:rPr>
        <w:t>。</w:t>
      </w:r>
      <w:r>
        <w:rPr>
          <w:rFonts w:hint="eastAsia"/>
        </w:rPr>
        <w:t>2002-2003</w:t>
      </w:r>
      <w:r>
        <w:rPr>
          <w:rFonts w:hint="eastAsia"/>
        </w:rPr>
        <w:t>年至</w:t>
      </w:r>
      <w:r>
        <w:rPr>
          <w:rFonts w:hint="eastAsia"/>
        </w:rPr>
        <w:t>2004-2005</w:t>
      </w:r>
      <w:r>
        <w:rPr>
          <w:rFonts w:hint="eastAsia"/>
        </w:rPr>
        <w:t>年期间，北爱尔兰高等教育全日制新生中的女生增加了</w:t>
      </w:r>
      <w:r>
        <w:rPr>
          <w:rFonts w:hint="eastAsia"/>
        </w:rPr>
        <w:t>8%</w:t>
      </w:r>
      <w:r>
        <w:rPr>
          <w:rFonts w:hint="eastAsia"/>
        </w:rPr>
        <w:t>，</w:t>
      </w:r>
      <w:r>
        <w:rPr>
          <w:rFonts w:hint="eastAsia"/>
        </w:rPr>
        <w:t>2004-2005</w:t>
      </w:r>
      <w:r>
        <w:rPr>
          <w:rFonts w:hint="eastAsia"/>
        </w:rPr>
        <w:t>年，北爱尔兰获得高等教育学历的大多数住校生是女生。获得学士学位的毕业生中，获一等荣誉学位的男女生比例大致相同（</w:t>
      </w:r>
      <w:r>
        <w:rPr>
          <w:rFonts w:hint="eastAsia"/>
        </w:rPr>
        <w:t>12%</w:t>
      </w:r>
      <w:r>
        <w:rPr>
          <w:rFonts w:hint="eastAsia"/>
        </w:rPr>
        <w:t>）。获得学士学位的毕业生中，获二等偏上荣誉学位的女生所占比例高于男生（女生为</w:t>
      </w:r>
      <w:r>
        <w:rPr>
          <w:rFonts w:hint="eastAsia"/>
        </w:rPr>
        <w:t>52%</w:t>
      </w:r>
      <w:r>
        <w:rPr>
          <w:rFonts w:hint="eastAsia"/>
        </w:rPr>
        <w:t>，男生为</w:t>
      </w:r>
      <w:r>
        <w:rPr>
          <w:rFonts w:hint="eastAsia"/>
        </w:rPr>
        <w:t>41%</w:t>
      </w:r>
      <w:r>
        <w:rPr>
          <w:rFonts w:hint="eastAsia"/>
        </w:rPr>
        <w:t>）。</w:t>
      </w:r>
      <w:r>
        <w:rPr>
          <w:rFonts w:hint="eastAsia"/>
        </w:rPr>
        <w:t>2004 -2005</w:t>
      </w:r>
      <w:r>
        <w:rPr>
          <w:rFonts w:hint="eastAsia"/>
        </w:rPr>
        <w:t>学年，进修部</w:t>
      </w:r>
      <w:r>
        <w:rPr>
          <w:rFonts w:hint="eastAsia"/>
        </w:rPr>
        <w:t>60%</w:t>
      </w:r>
      <w:r>
        <w:rPr>
          <w:rFonts w:hint="eastAsia"/>
        </w:rPr>
        <w:t>的新生是女性，这一比例已保持多年。</w:t>
      </w:r>
    </w:p>
    <w:p w:rsidR="00E86ED0" w:rsidRDefault="00E86ED0">
      <w:pPr>
        <w:pStyle w:val="H2"/>
        <w:tabs>
          <w:tab w:val="left" w:pos="630"/>
        </w:tabs>
        <w:rPr>
          <w:rFonts w:hint="eastAsia"/>
          <w:snapToGrid w:val="0"/>
          <w:lang w:val="en-US"/>
        </w:rPr>
      </w:pPr>
      <w:r>
        <w:rPr>
          <w:rFonts w:hint="eastAsia"/>
          <w:snapToGrid w:val="0"/>
          <w:lang w:val="en-US"/>
        </w:rPr>
        <w:t>评估女生和男生的考试成绩</w:t>
      </w:r>
    </w:p>
    <w:p w:rsidR="00E86ED0" w:rsidRDefault="00E86ED0">
      <w:pPr>
        <w:tabs>
          <w:tab w:val="left" w:pos="630"/>
        </w:tabs>
        <w:spacing w:after="240" w:line="360" w:lineRule="exact"/>
        <w:rPr>
          <w:rFonts w:hint="eastAsia"/>
        </w:rPr>
      </w:pPr>
      <w:r>
        <w:rPr>
          <w:rFonts w:hint="eastAsia"/>
        </w:rPr>
        <w:t xml:space="preserve">380. </w:t>
      </w:r>
      <w:r>
        <w:rPr>
          <w:rFonts w:hint="eastAsia"/>
        </w:rPr>
        <w:tab/>
      </w:r>
      <w:r>
        <w:rPr>
          <w:rFonts w:hint="eastAsia"/>
        </w:rPr>
        <w:t>在北爱尔兰，离校时获得普通中等教育资格证书或同等学历资格证书的女生比例始终高于男生。</w:t>
      </w:r>
      <w:r>
        <w:rPr>
          <w:rFonts w:hint="eastAsia"/>
        </w:rPr>
        <w:t>1987-1988</w:t>
      </w:r>
      <w:r>
        <w:rPr>
          <w:rFonts w:hint="eastAsia"/>
        </w:rPr>
        <w:t>年，</w:t>
      </w:r>
      <w:r>
        <w:rPr>
          <w:rFonts w:hint="eastAsia"/>
        </w:rPr>
        <w:t>84%</w:t>
      </w:r>
      <w:r>
        <w:rPr>
          <w:rFonts w:hint="eastAsia"/>
        </w:rPr>
        <w:t>的女生和</w:t>
      </w:r>
      <w:r>
        <w:rPr>
          <w:rFonts w:hint="eastAsia"/>
        </w:rPr>
        <w:t>73%</w:t>
      </w:r>
      <w:r>
        <w:rPr>
          <w:rFonts w:hint="eastAsia"/>
        </w:rPr>
        <w:t>的男生离校时获得普通中等教育资格证书，但到</w:t>
      </w:r>
      <w:r>
        <w:rPr>
          <w:rFonts w:hint="eastAsia"/>
        </w:rPr>
        <w:t>2004-2005</w:t>
      </w:r>
      <w:r>
        <w:rPr>
          <w:rFonts w:hint="eastAsia"/>
        </w:rPr>
        <w:t>年，同比数字分别增至</w:t>
      </w:r>
      <w:r>
        <w:rPr>
          <w:rFonts w:hint="eastAsia"/>
        </w:rPr>
        <w:t>97%</w:t>
      </w:r>
      <w:r>
        <w:rPr>
          <w:rFonts w:hint="eastAsia"/>
        </w:rPr>
        <w:t>和</w:t>
      </w:r>
      <w:r>
        <w:rPr>
          <w:rFonts w:hint="eastAsia"/>
        </w:rPr>
        <w:t>94%</w:t>
      </w:r>
      <w:r>
        <w:rPr>
          <w:rFonts w:hint="eastAsia"/>
        </w:rPr>
        <w:t>。</w:t>
      </w:r>
      <w:r>
        <w:rPr>
          <w:rFonts w:hint="eastAsia"/>
        </w:rPr>
        <w:t xml:space="preserve"> </w:t>
      </w:r>
    </w:p>
    <w:p w:rsidR="00E86ED0" w:rsidRDefault="00E86ED0">
      <w:pPr>
        <w:tabs>
          <w:tab w:val="left" w:pos="630"/>
        </w:tabs>
        <w:spacing w:after="240" w:line="360" w:lineRule="exact"/>
        <w:rPr>
          <w:rFonts w:hint="eastAsia"/>
        </w:rPr>
      </w:pPr>
      <w:r>
        <w:rPr>
          <w:rFonts w:hint="eastAsia"/>
        </w:rPr>
        <w:t xml:space="preserve">381. </w:t>
      </w:r>
      <w:r>
        <w:rPr>
          <w:rFonts w:hint="eastAsia"/>
        </w:rPr>
        <w:tab/>
      </w:r>
      <w:r>
        <w:rPr>
          <w:rFonts w:hint="eastAsia"/>
        </w:rPr>
        <w:t>在普通中等教育资格证书阶段，取得高分数的女生人数始终多于男生。</w:t>
      </w:r>
      <w:r>
        <w:rPr>
          <w:rFonts w:hint="eastAsia"/>
        </w:rPr>
        <w:t>1987-1988</w:t>
      </w:r>
      <w:r>
        <w:rPr>
          <w:rFonts w:hint="eastAsia"/>
        </w:rPr>
        <w:t>年至</w:t>
      </w:r>
      <w:r>
        <w:rPr>
          <w:rFonts w:hint="eastAsia"/>
        </w:rPr>
        <w:t>2004-2005</w:t>
      </w:r>
      <w:r>
        <w:rPr>
          <w:rFonts w:hint="eastAsia"/>
        </w:rPr>
        <w:t>年间，获得至少一个普通中等教育资格证书且成绩在</w:t>
      </w:r>
      <w:r>
        <w:rPr>
          <w:rFonts w:hint="eastAsia"/>
        </w:rPr>
        <w:t>A*- C</w:t>
      </w:r>
      <w:r>
        <w:rPr>
          <w:rFonts w:hint="eastAsia"/>
        </w:rPr>
        <w:t>级的女生比例从</w:t>
      </w:r>
      <w:r>
        <w:rPr>
          <w:rFonts w:hint="eastAsia"/>
        </w:rPr>
        <w:t>67%</w:t>
      </w:r>
      <w:r>
        <w:rPr>
          <w:rFonts w:hint="eastAsia"/>
        </w:rPr>
        <w:t>上升到</w:t>
      </w:r>
      <w:r>
        <w:rPr>
          <w:rFonts w:hint="eastAsia"/>
        </w:rPr>
        <w:t>87%</w:t>
      </w:r>
      <w:r>
        <w:rPr>
          <w:rFonts w:hint="eastAsia"/>
        </w:rPr>
        <w:t>，而男生的同比数字分别为</w:t>
      </w:r>
      <w:r>
        <w:rPr>
          <w:rFonts w:hint="eastAsia"/>
        </w:rPr>
        <w:t>53%</w:t>
      </w:r>
      <w:r>
        <w:rPr>
          <w:rFonts w:hint="eastAsia"/>
        </w:rPr>
        <w:t>和</w:t>
      </w:r>
      <w:r>
        <w:rPr>
          <w:rFonts w:hint="eastAsia"/>
        </w:rPr>
        <w:t>77%</w:t>
      </w:r>
      <w:r>
        <w:rPr>
          <w:rFonts w:hint="eastAsia"/>
        </w:rPr>
        <w:t>。在普通中等教育资格证书高级阶段（普通中等教育资格证书考试中取得</w:t>
      </w:r>
      <w:r>
        <w:rPr>
          <w:rFonts w:hint="eastAsia"/>
        </w:rPr>
        <w:t>5</w:t>
      </w:r>
      <w:r>
        <w:rPr>
          <w:rFonts w:hint="eastAsia"/>
        </w:rPr>
        <w:t>门以上成绩为</w:t>
      </w:r>
      <w:r>
        <w:rPr>
          <w:rFonts w:hint="eastAsia"/>
        </w:rPr>
        <w:t>A*-C</w:t>
      </w:r>
      <w:r>
        <w:rPr>
          <w:rFonts w:hint="eastAsia"/>
        </w:rPr>
        <w:t>），</w:t>
      </w:r>
      <w:r>
        <w:rPr>
          <w:rFonts w:hint="eastAsia"/>
        </w:rPr>
        <w:t>1987-1988</w:t>
      </w:r>
      <w:r>
        <w:rPr>
          <w:rFonts w:hint="eastAsia"/>
        </w:rPr>
        <w:t>年，</w:t>
      </w:r>
      <w:r>
        <w:rPr>
          <w:rFonts w:hint="eastAsia"/>
        </w:rPr>
        <w:t>41%</w:t>
      </w:r>
      <w:r>
        <w:rPr>
          <w:rFonts w:hint="eastAsia"/>
        </w:rPr>
        <w:t>的女生达到较高水平，到了</w:t>
      </w:r>
      <w:r>
        <w:rPr>
          <w:rFonts w:hint="eastAsia"/>
        </w:rPr>
        <w:t>2004-2005</w:t>
      </w:r>
      <w:r>
        <w:rPr>
          <w:rFonts w:hint="eastAsia"/>
        </w:rPr>
        <w:t>年，这一数字增至</w:t>
      </w:r>
      <w:r>
        <w:rPr>
          <w:rFonts w:hint="eastAsia"/>
        </w:rPr>
        <w:t>71%</w:t>
      </w:r>
      <w:r>
        <w:rPr>
          <w:rFonts w:hint="eastAsia"/>
        </w:rPr>
        <w:t>；对男生而言，这一数字分别为</w:t>
      </w:r>
      <w:r>
        <w:rPr>
          <w:rFonts w:hint="eastAsia"/>
        </w:rPr>
        <w:t>32%</w:t>
      </w:r>
      <w:r>
        <w:rPr>
          <w:rFonts w:hint="eastAsia"/>
        </w:rPr>
        <w:t>和</w:t>
      </w:r>
      <w:r>
        <w:rPr>
          <w:rFonts w:hint="eastAsia"/>
        </w:rPr>
        <w:t>55%</w:t>
      </w:r>
      <w:r>
        <w:rPr>
          <w:rFonts w:hint="eastAsia"/>
        </w:rPr>
        <w:t>。</w:t>
      </w:r>
      <w:r>
        <w:rPr>
          <w:rFonts w:hint="eastAsia"/>
        </w:rPr>
        <w:t>1987-1988</w:t>
      </w:r>
      <w:r>
        <w:rPr>
          <w:rFonts w:hint="eastAsia"/>
        </w:rPr>
        <w:t>年，</w:t>
      </w:r>
      <w:r>
        <w:rPr>
          <w:rFonts w:hint="eastAsia"/>
        </w:rPr>
        <w:t>29%</w:t>
      </w:r>
      <w:r>
        <w:rPr>
          <w:rFonts w:hint="eastAsia"/>
        </w:rPr>
        <w:t>的离校女生至少一门成绩为</w:t>
      </w:r>
      <w:r>
        <w:rPr>
          <w:rFonts w:hint="eastAsia"/>
        </w:rPr>
        <w:t>A</w:t>
      </w:r>
      <w:r>
        <w:rPr>
          <w:rFonts w:hint="eastAsia"/>
        </w:rPr>
        <w:t>或相当于</w:t>
      </w:r>
      <w:r>
        <w:rPr>
          <w:rFonts w:hint="eastAsia"/>
        </w:rPr>
        <w:t>A</w:t>
      </w:r>
      <w:r>
        <w:rPr>
          <w:rFonts w:hint="eastAsia"/>
        </w:rPr>
        <w:t>，而只有</w:t>
      </w:r>
      <w:r>
        <w:rPr>
          <w:rFonts w:hint="eastAsia"/>
        </w:rPr>
        <w:t>23%</w:t>
      </w:r>
      <w:r>
        <w:rPr>
          <w:rFonts w:hint="eastAsia"/>
        </w:rPr>
        <w:t>的离校男生获得同样的成绩。到</w:t>
      </w:r>
      <w:r>
        <w:rPr>
          <w:rFonts w:hint="eastAsia"/>
        </w:rPr>
        <w:t>2004-2005</w:t>
      </w:r>
      <w:r>
        <w:rPr>
          <w:rFonts w:hint="eastAsia"/>
        </w:rPr>
        <w:t>年，获得这一成绩的女生比例增至</w:t>
      </w:r>
      <w:r>
        <w:rPr>
          <w:rFonts w:hint="eastAsia"/>
        </w:rPr>
        <w:t>55%</w:t>
      </w:r>
      <w:r>
        <w:rPr>
          <w:rFonts w:hint="eastAsia"/>
        </w:rPr>
        <w:t>，而男生增至</w:t>
      </w:r>
      <w:r>
        <w:rPr>
          <w:rFonts w:hint="eastAsia"/>
        </w:rPr>
        <w:t>38%</w:t>
      </w:r>
      <w:r>
        <w:rPr>
          <w:rFonts w:hint="eastAsia"/>
        </w:rPr>
        <w:t>。</w:t>
      </w:r>
      <w:r>
        <w:rPr>
          <w:rFonts w:hint="eastAsia"/>
        </w:rPr>
        <w:t xml:space="preserve"> </w:t>
      </w:r>
    </w:p>
    <w:p w:rsidR="00E86ED0" w:rsidRDefault="00E86ED0">
      <w:pPr>
        <w:pStyle w:val="H2"/>
        <w:tabs>
          <w:tab w:val="left" w:pos="630"/>
        </w:tabs>
        <w:rPr>
          <w:rFonts w:hint="eastAsia"/>
          <w:snapToGrid w:val="0"/>
          <w:lang w:val="en-US"/>
        </w:rPr>
      </w:pPr>
      <w:r>
        <w:rPr>
          <w:rFonts w:hint="eastAsia"/>
          <w:snapToGrid w:val="0"/>
          <w:lang w:val="en-US"/>
        </w:rPr>
        <w:t>学龄母亲的教育</w:t>
      </w:r>
    </w:p>
    <w:p w:rsidR="00E86ED0" w:rsidRDefault="00E86ED0">
      <w:pPr>
        <w:tabs>
          <w:tab w:val="left" w:pos="630"/>
        </w:tabs>
        <w:spacing w:after="240" w:line="360" w:lineRule="exact"/>
        <w:rPr>
          <w:rFonts w:hint="eastAsia"/>
        </w:rPr>
      </w:pPr>
      <w:r>
        <w:rPr>
          <w:rFonts w:hint="eastAsia"/>
        </w:rPr>
        <w:t>382.</w:t>
      </w:r>
      <w:r>
        <w:rPr>
          <w:rFonts w:hint="eastAsia"/>
        </w:rPr>
        <w:tab/>
        <w:t>2001</w:t>
      </w:r>
      <w:r>
        <w:rPr>
          <w:rFonts w:hint="eastAsia"/>
        </w:rPr>
        <w:t>年，行政方案儿童基金会向教育部另外拨款，用于发展面向怀孕女生和学龄母亲（学龄母亲方案）的地区支助方案。</w:t>
      </w:r>
      <w:r>
        <w:rPr>
          <w:rFonts w:hint="eastAsia"/>
        </w:rPr>
        <w:t>2004/2005</w:t>
      </w:r>
      <w:r>
        <w:rPr>
          <w:rFonts w:hint="eastAsia"/>
        </w:rPr>
        <w:t>年，共有</w:t>
      </w:r>
      <w:r>
        <w:rPr>
          <w:rFonts w:hint="eastAsia"/>
        </w:rPr>
        <w:t>243</w:t>
      </w:r>
      <w:r>
        <w:rPr>
          <w:rFonts w:hint="eastAsia"/>
        </w:rPr>
        <w:t>名女孩接受了支助。该方案旨在满足这些正在适应环境变化的年轻妇女的教育、社会和个人发展需要。该方案向那些完成该方案之后希望继续接受教育的青年妇女提供保育服务支助。还为她们提供了以下社会支助：建立非正规的同龄人网络，提供“非审判性的”支助和咨询服务。该方案所强调的理念是，完成正规教育可以使青年妇女及其子女有机会过上更好的生活，如果青年妇女希望继续接受教育并完成学龄母亲方案，就应当为她们提供支助。</w:t>
      </w:r>
      <w:r>
        <w:rPr>
          <w:rFonts w:hint="eastAsia"/>
        </w:rPr>
        <w:t xml:space="preserve">   </w:t>
      </w:r>
    </w:p>
    <w:p w:rsidR="00E86ED0" w:rsidRDefault="00E86ED0">
      <w:pPr>
        <w:pStyle w:val="H1"/>
        <w:spacing w:before="120"/>
        <w:rPr>
          <w:rFonts w:hint="eastAsia"/>
          <w:snapToGrid w:val="0"/>
        </w:rPr>
      </w:pPr>
      <w:r>
        <w:rPr>
          <w:rFonts w:hint="eastAsia"/>
          <w:snapToGrid w:val="0"/>
        </w:rPr>
        <w:t>苏格兰</w:t>
      </w:r>
    </w:p>
    <w:p w:rsidR="00E86ED0" w:rsidRDefault="00E86ED0">
      <w:pPr>
        <w:pStyle w:val="H2"/>
        <w:tabs>
          <w:tab w:val="left" w:pos="630"/>
        </w:tabs>
        <w:rPr>
          <w:rFonts w:hint="eastAsia"/>
          <w:snapToGrid w:val="0"/>
          <w:lang w:val="en-US"/>
        </w:rPr>
      </w:pPr>
      <w:r>
        <w:rPr>
          <w:rFonts w:hint="eastAsia"/>
          <w:snapToGrid w:val="0"/>
          <w:lang w:val="en-US"/>
        </w:rPr>
        <w:t>分析女生和男生的成绩</w:t>
      </w:r>
    </w:p>
    <w:p w:rsidR="00E86ED0" w:rsidRDefault="00E86ED0">
      <w:pPr>
        <w:tabs>
          <w:tab w:val="left" w:pos="630"/>
        </w:tabs>
        <w:spacing w:after="240" w:line="360" w:lineRule="exact"/>
        <w:rPr>
          <w:rFonts w:hint="eastAsia"/>
        </w:rPr>
      </w:pPr>
      <w:r>
        <w:rPr>
          <w:rFonts w:hint="eastAsia"/>
        </w:rPr>
        <w:t>383.</w:t>
      </w:r>
      <w:r>
        <w:rPr>
          <w:rFonts w:hint="eastAsia"/>
        </w:rPr>
        <w:tab/>
        <w:t>2005/2006</w:t>
      </w:r>
      <w:r>
        <w:rPr>
          <w:rFonts w:hint="eastAsia"/>
        </w:rPr>
        <w:t>年对苏格兰离校生及其学历的分析表明，女生离开公立学校时通过苏格兰学分和学历框架（</w:t>
      </w:r>
      <w:r>
        <w:rPr>
          <w:rFonts w:hint="eastAsia"/>
        </w:rPr>
        <w:t>SCQF</w:t>
      </w:r>
      <w:r>
        <w:rPr>
          <w:rFonts w:hint="eastAsia"/>
        </w:rPr>
        <w:t>）各个级别考试的比例高于男生，但是，通过该框架第</w:t>
      </w:r>
      <w:r>
        <w:rPr>
          <w:rFonts w:hint="eastAsia"/>
        </w:rPr>
        <w:t>7</w:t>
      </w:r>
      <w:r>
        <w:rPr>
          <w:rFonts w:hint="eastAsia"/>
        </w:rPr>
        <w:t>级三门或三门以上考试的除外。苏格兰行政院委托有关部门开展了一项研究，探讨导致男女学生学业成就差异的影响因素，研究结果于</w:t>
      </w:r>
      <w:r>
        <w:rPr>
          <w:rFonts w:hint="eastAsia"/>
        </w:rPr>
        <w:t>2001</w:t>
      </w:r>
      <w:r>
        <w:rPr>
          <w:rFonts w:hint="eastAsia"/>
        </w:rPr>
        <w:t>年</w:t>
      </w:r>
      <w:r>
        <w:rPr>
          <w:rFonts w:hint="eastAsia"/>
        </w:rPr>
        <w:t>9</w:t>
      </w:r>
      <w:r>
        <w:rPr>
          <w:rFonts w:hint="eastAsia"/>
        </w:rPr>
        <w:t>月公布。一项后续研究的结果于</w:t>
      </w:r>
      <w:r>
        <w:rPr>
          <w:rFonts w:hint="eastAsia"/>
        </w:rPr>
        <w:t>2006</w:t>
      </w:r>
      <w:r>
        <w:rPr>
          <w:rFonts w:hint="eastAsia"/>
        </w:rPr>
        <w:t>年</w:t>
      </w:r>
      <w:r>
        <w:rPr>
          <w:rFonts w:hint="eastAsia"/>
        </w:rPr>
        <w:t>5</w:t>
      </w:r>
      <w:r>
        <w:rPr>
          <w:rFonts w:hint="eastAsia"/>
        </w:rPr>
        <w:t>月公布。研究发现，为消除男女学生在学业成就、行为举止、自尊心、自信心以及职业愿望方面的差异，学校正在采取一系列方针措施。总之，较为有效的战略具有四个共同特点：需要有校园倡导者对倡议进行宣传；需要将其植入学校的文化和做法之中；应当依照该倡议发展人力资源；应当有家长的参与。</w:t>
      </w:r>
      <w:r>
        <w:rPr>
          <w:rFonts w:hint="eastAsia"/>
        </w:rPr>
        <w:t xml:space="preserve"> </w:t>
      </w:r>
      <w:r>
        <w:rPr>
          <w:rFonts w:hint="eastAsia"/>
        </w:rPr>
        <w:fldChar w:fldCharType="begin"/>
      </w:r>
      <w:r>
        <w:rPr>
          <w:rFonts w:hint="eastAsia"/>
        </w:rPr>
        <w:instrText xml:space="preserve"> HYPERLINK "http://www.scotland.gov.uk/Publications/2006/05/02135116/0" </w:instrText>
      </w:r>
      <w:r>
        <w:rPr>
          <w:rFonts w:hint="eastAsia"/>
        </w:rPr>
        <w:fldChar w:fldCharType="separate"/>
      </w:r>
      <w:r>
        <w:rPr>
          <w:rFonts w:hint="eastAsia"/>
        </w:rPr>
        <w:t>http://www.scotland.gov.uk/Publications/2006/05/02135116/0</w:t>
      </w:r>
      <w:r>
        <w:rPr>
          <w:rFonts w:hint="eastAsia"/>
        </w:rPr>
        <w:fldChar w:fldCharType="end"/>
      </w:r>
      <w:r>
        <w:rPr>
          <w:rFonts w:hint="eastAsia"/>
        </w:rPr>
        <w:t>。</w:t>
      </w:r>
    </w:p>
    <w:p w:rsidR="00E86ED0" w:rsidRDefault="00E86ED0">
      <w:pPr>
        <w:pStyle w:val="H2"/>
        <w:tabs>
          <w:tab w:val="left" w:pos="630"/>
        </w:tabs>
        <w:rPr>
          <w:rFonts w:hint="eastAsia"/>
          <w:snapToGrid w:val="0"/>
          <w:lang w:val="en-US"/>
        </w:rPr>
      </w:pPr>
      <w:r>
        <w:rPr>
          <w:rFonts w:hint="eastAsia"/>
          <w:snapToGrid w:val="0"/>
          <w:lang w:val="en-US"/>
        </w:rPr>
        <w:t>提供职业指导，挑战性别定型观念</w:t>
      </w:r>
    </w:p>
    <w:p w:rsidR="00E86ED0" w:rsidRDefault="00E86ED0">
      <w:pPr>
        <w:tabs>
          <w:tab w:val="left" w:pos="630"/>
        </w:tabs>
        <w:spacing w:after="240" w:line="360" w:lineRule="exact"/>
        <w:rPr>
          <w:rFonts w:hint="eastAsia"/>
        </w:rPr>
      </w:pPr>
      <w:r>
        <w:rPr>
          <w:rFonts w:hint="eastAsia"/>
          <w:color w:val="000000"/>
        </w:rPr>
        <w:t>384.</w:t>
      </w:r>
      <w:r>
        <w:rPr>
          <w:rFonts w:hint="eastAsia"/>
          <w:color w:val="000000"/>
        </w:rPr>
        <w:tab/>
      </w:r>
      <w:r>
        <w:rPr>
          <w:rFonts w:hint="eastAsia"/>
          <w:color w:val="000000"/>
        </w:rPr>
        <w:t>苏格兰当局通过苏格兰就业指导办公室履行有关法定义务，为学校和大学生提供信息、咨询和指导服务。自</w:t>
      </w:r>
      <w:r>
        <w:rPr>
          <w:rFonts w:hint="eastAsia"/>
          <w:color w:val="000000"/>
        </w:rPr>
        <w:t>2003</w:t>
      </w:r>
      <w:r>
        <w:rPr>
          <w:rFonts w:hint="eastAsia"/>
          <w:color w:val="000000"/>
        </w:rPr>
        <w:t>年起，苏格兰就业指导办公室发展了一些服务项目，旨在消除性别定型观念和歧视。</w:t>
      </w:r>
      <w:r>
        <w:rPr>
          <w:rFonts w:hint="eastAsia"/>
          <w:color w:val="000000"/>
        </w:rPr>
        <w:t>2006</w:t>
      </w:r>
      <w:r>
        <w:rPr>
          <w:rFonts w:hint="eastAsia"/>
          <w:color w:val="000000"/>
        </w:rPr>
        <w:t>年，平等机会委员会审查了苏格兰就业指导办公室发展的与性别定型观念有关的产品和服务。调查小组称赞了苏格兰就业指导办公室在应对性别定型观念方面采取的方针，称其具有“前瞻性”和“目光长远”。</w:t>
      </w:r>
    </w:p>
    <w:p w:rsidR="00E86ED0" w:rsidRDefault="00E86ED0">
      <w:pPr>
        <w:pStyle w:val="H2"/>
        <w:tabs>
          <w:tab w:val="left" w:pos="630"/>
        </w:tabs>
        <w:rPr>
          <w:rFonts w:hint="eastAsia"/>
          <w:snapToGrid w:val="0"/>
          <w:lang w:val="en-US"/>
        </w:rPr>
      </w:pPr>
      <w:r>
        <w:rPr>
          <w:rFonts w:hint="eastAsia"/>
          <w:snapToGrid w:val="0"/>
          <w:lang w:val="en-US"/>
        </w:rPr>
        <w:t>让更多妇女参加进修</w:t>
      </w:r>
    </w:p>
    <w:p w:rsidR="00E86ED0" w:rsidRDefault="00E86ED0">
      <w:pPr>
        <w:tabs>
          <w:tab w:val="left" w:pos="630"/>
        </w:tabs>
        <w:spacing w:after="240" w:line="360" w:lineRule="exact"/>
        <w:rPr>
          <w:rFonts w:hint="eastAsia"/>
        </w:rPr>
      </w:pPr>
      <w:r>
        <w:rPr>
          <w:rFonts w:hint="eastAsia"/>
        </w:rPr>
        <w:t>385.</w:t>
      </w:r>
      <w:r>
        <w:rPr>
          <w:rFonts w:hint="eastAsia"/>
        </w:rPr>
        <w:tab/>
        <w:t>2004-2005</w:t>
      </w:r>
      <w:r>
        <w:rPr>
          <w:rFonts w:hint="eastAsia"/>
        </w:rPr>
        <w:t>学年，超过</w:t>
      </w:r>
      <w:r>
        <w:rPr>
          <w:rFonts w:hint="eastAsia"/>
        </w:rPr>
        <w:t>260 000</w:t>
      </w:r>
      <w:r>
        <w:rPr>
          <w:rFonts w:hint="eastAsia"/>
        </w:rPr>
        <w:t>名妇女成为进修学院学习方案的新生，占新生总数的</w:t>
      </w:r>
      <w:r>
        <w:rPr>
          <w:rFonts w:hint="eastAsia"/>
        </w:rPr>
        <w:t>58%</w:t>
      </w:r>
      <w:r>
        <w:rPr>
          <w:rFonts w:hint="eastAsia"/>
        </w:rPr>
        <w:t>；参加高等教育机构学习方案的妇女达</w:t>
      </w:r>
      <w:r>
        <w:rPr>
          <w:rFonts w:hint="eastAsia"/>
        </w:rPr>
        <w:t>128 750</w:t>
      </w:r>
      <w:r>
        <w:rPr>
          <w:rFonts w:hint="eastAsia"/>
        </w:rPr>
        <w:t>人（占新生总数的</w:t>
      </w:r>
      <w:r>
        <w:rPr>
          <w:rFonts w:hint="eastAsia"/>
        </w:rPr>
        <w:t>57%</w:t>
      </w:r>
      <w:r>
        <w:rPr>
          <w:rFonts w:hint="eastAsia"/>
        </w:rPr>
        <w:t>）。而在</w:t>
      </w:r>
      <w:r>
        <w:rPr>
          <w:rFonts w:hint="eastAsia"/>
        </w:rPr>
        <w:t>1998-1999</w:t>
      </w:r>
      <w:r>
        <w:rPr>
          <w:rFonts w:hint="eastAsia"/>
        </w:rPr>
        <w:t>年，进修学院的女生人数为</w:t>
      </w:r>
      <w:r>
        <w:rPr>
          <w:rFonts w:hint="eastAsia"/>
        </w:rPr>
        <w:t>233 040</w:t>
      </w:r>
      <w:r>
        <w:rPr>
          <w:rFonts w:hint="eastAsia"/>
        </w:rPr>
        <w:t>人（占新生总数的</w:t>
      </w:r>
      <w:r>
        <w:rPr>
          <w:rFonts w:hint="eastAsia"/>
        </w:rPr>
        <w:t>55%</w:t>
      </w:r>
      <w:r>
        <w:rPr>
          <w:rFonts w:hint="eastAsia"/>
        </w:rPr>
        <w:t>）；高等教育机构的女生为</w:t>
      </w:r>
      <w:r>
        <w:rPr>
          <w:rFonts w:hint="eastAsia"/>
        </w:rPr>
        <w:t>101 360</w:t>
      </w:r>
      <w:r>
        <w:rPr>
          <w:rFonts w:hint="eastAsia"/>
        </w:rPr>
        <w:t>人（占新生总数的</w:t>
      </w:r>
      <w:r>
        <w:rPr>
          <w:rFonts w:hint="eastAsia"/>
        </w:rPr>
        <w:t>55%</w:t>
      </w:r>
      <w:r>
        <w:rPr>
          <w:rFonts w:hint="eastAsia"/>
        </w:rPr>
        <w:t>）。</w:t>
      </w:r>
    </w:p>
    <w:p w:rsidR="00E86ED0" w:rsidRDefault="00E86ED0">
      <w:pPr>
        <w:pStyle w:val="H2"/>
        <w:tabs>
          <w:tab w:val="left" w:pos="630"/>
        </w:tabs>
        <w:rPr>
          <w:rFonts w:hint="eastAsia"/>
          <w:snapToGrid w:val="0"/>
          <w:lang w:val="en-US"/>
        </w:rPr>
      </w:pPr>
      <w:r>
        <w:rPr>
          <w:rFonts w:hint="eastAsia"/>
          <w:snapToGrid w:val="0"/>
          <w:lang w:val="en-US"/>
        </w:rPr>
        <w:t>鼓励单亲家长参加进修和接受高等教育</w:t>
      </w:r>
    </w:p>
    <w:p w:rsidR="00E86ED0" w:rsidRDefault="00E86ED0">
      <w:pPr>
        <w:tabs>
          <w:tab w:val="left" w:pos="630"/>
        </w:tabs>
        <w:spacing w:after="240" w:line="360" w:lineRule="exact"/>
        <w:rPr>
          <w:rFonts w:hint="eastAsia"/>
        </w:rPr>
      </w:pPr>
      <w:r>
        <w:rPr>
          <w:rFonts w:hint="eastAsia"/>
        </w:rPr>
        <w:t xml:space="preserve">386. </w:t>
      </w:r>
      <w:r>
        <w:rPr>
          <w:rFonts w:hint="eastAsia"/>
        </w:rPr>
        <w:tab/>
        <w:t>2001</w:t>
      </w:r>
      <w:r>
        <w:rPr>
          <w:rFonts w:hint="eastAsia"/>
        </w:rPr>
        <w:t>年</w:t>
      </w:r>
      <w:r>
        <w:rPr>
          <w:rFonts w:hint="eastAsia"/>
        </w:rPr>
        <w:t>7</w:t>
      </w:r>
      <w:r>
        <w:rPr>
          <w:rFonts w:hint="eastAsia"/>
        </w:rPr>
        <w:t>月，苏格兰行政院提出了为期三年（</w:t>
      </w:r>
      <w:r>
        <w:rPr>
          <w:rFonts w:hint="eastAsia"/>
        </w:rPr>
        <w:t>2001-2004</w:t>
      </w:r>
      <w:r>
        <w:rPr>
          <w:rFonts w:hint="eastAsia"/>
        </w:rPr>
        <w:t>年）、资金达</w:t>
      </w:r>
      <w:r>
        <w:rPr>
          <w:rFonts w:hint="eastAsia"/>
        </w:rPr>
        <w:t>2 400</w:t>
      </w:r>
      <w:r>
        <w:rPr>
          <w:rFonts w:hint="eastAsia"/>
        </w:rPr>
        <w:t>万英镑的一揽子倡议，帮助单亲家长利用进修和高等教育机会，使保育费用和服务提供的问题更容易得到解决。一揽子倡议已被纳入对高等教育学生提供的更广泛的支助主流，他们现在可以获得苏格兰学生奖学金管理局提供的帮助。</w:t>
      </w:r>
    </w:p>
    <w:p w:rsidR="00E86ED0" w:rsidRDefault="00E86ED0">
      <w:pPr>
        <w:tabs>
          <w:tab w:val="left" w:pos="630"/>
        </w:tabs>
        <w:spacing w:after="240" w:line="360" w:lineRule="exact"/>
        <w:rPr>
          <w:rFonts w:hint="eastAsia"/>
        </w:rPr>
      </w:pPr>
      <w:r>
        <w:rPr>
          <w:rFonts w:hint="eastAsia"/>
        </w:rPr>
        <w:t>387.</w:t>
      </w:r>
      <w:r>
        <w:rPr>
          <w:rFonts w:hint="eastAsia"/>
        </w:rPr>
        <w:tab/>
      </w:r>
      <w:r>
        <w:rPr>
          <w:rFonts w:hint="eastAsia"/>
          <w:spacing w:val="-2"/>
        </w:rPr>
        <w:t>在苏格兰，接受全日制高等教育的单亲家长每年可申请</w:t>
      </w:r>
      <w:r>
        <w:rPr>
          <w:rFonts w:hint="eastAsia"/>
          <w:spacing w:val="-2"/>
        </w:rPr>
        <w:t>1 000</w:t>
      </w:r>
      <w:r>
        <w:rPr>
          <w:rFonts w:hint="eastAsia"/>
          <w:spacing w:val="-2"/>
        </w:rPr>
        <w:t>英镑的补助金，用于支付接受已登记的儿童保育服务所需的费用，这笔补助金从划拨的</w:t>
      </w:r>
      <w:r>
        <w:rPr>
          <w:rFonts w:hint="eastAsia"/>
          <w:spacing w:val="-2"/>
        </w:rPr>
        <w:t>850</w:t>
      </w:r>
      <w:r>
        <w:rPr>
          <w:rFonts w:hint="eastAsia"/>
          <w:spacing w:val="-2"/>
        </w:rPr>
        <w:t>万英镑的资金中提取。为了支持贫困地区的校外保育服务，向地方政府拨付了</w:t>
      </w:r>
      <w:r>
        <w:rPr>
          <w:rFonts w:hint="eastAsia"/>
          <w:spacing w:val="-2"/>
        </w:rPr>
        <w:t>800</w:t>
      </w:r>
      <w:r>
        <w:rPr>
          <w:rFonts w:hint="eastAsia"/>
          <w:spacing w:val="-2"/>
        </w:rPr>
        <w:t>万英镑的资金。这些资金应当有助于维持大约</w:t>
      </w:r>
      <w:r>
        <w:rPr>
          <w:rFonts w:hint="eastAsia"/>
          <w:spacing w:val="-2"/>
        </w:rPr>
        <w:t>1 500</w:t>
      </w:r>
      <w:r>
        <w:rPr>
          <w:rFonts w:hint="eastAsia"/>
          <w:spacing w:val="-2"/>
        </w:rPr>
        <w:t>至</w:t>
      </w:r>
      <w:r>
        <w:rPr>
          <w:rFonts w:hint="eastAsia"/>
          <w:spacing w:val="-2"/>
        </w:rPr>
        <w:t>2 000</w:t>
      </w:r>
      <w:r>
        <w:rPr>
          <w:rFonts w:hint="eastAsia"/>
          <w:spacing w:val="-2"/>
        </w:rPr>
        <w:t>个保育位置。为满足当地查明的单亲家长的需要，</w:t>
      </w:r>
      <w:r>
        <w:rPr>
          <w:rFonts w:hint="eastAsia"/>
          <w:spacing w:val="-2"/>
        </w:rPr>
        <w:t>2001-2004</w:t>
      </w:r>
      <w:r>
        <w:rPr>
          <w:rFonts w:hint="eastAsia"/>
          <w:spacing w:val="-2"/>
        </w:rPr>
        <w:t>年间，政府提供了</w:t>
      </w:r>
      <w:r>
        <w:rPr>
          <w:rFonts w:hint="eastAsia"/>
          <w:spacing w:val="-2"/>
        </w:rPr>
        <w:t>750</w:t>
      </w:r>
      <w:r>
        <w:rPr>
          <w:rFonts w:hint="eastAsia"/>
          <w:spacing w:val="-2"/>
        </w:rPr>
        <w:t>万英镑，用于扩大进修学院的保育服务，目前这项工作也被纳入政府主流。苏格兰行政院为那些有儿童需要抚养的学生制作了制度指南，包括单亲家长。最新一期指南于</w:t>
      </w:r>
      <w:r>
        <w:rPr>
          <w:rFonts w:hint="eastAsia"/>
          <w:spacing w:val="-2"/>
        </w:rPr>
        <w:t>2006</w:t>
      </w:r>
      <w:r>
        <w:rPr>
          <w:rFonts w:hint="eastAsia"/>
          <w:spacing w:val="-2"/>
        </w:rPr>
        <w:t>年</w:t>
      </w:r>
      <w:r>
        <w:rPr>
          <w:rFonts w:hint="eastAsia"/>
          <w:spacing w:val="-2"/>
        </w:rPr>
        <w:t>5</w:t>
      </w:r>
      <w:r>
        <w:rPr>
          <w:rFonts w:hint="eastAsia"/>
          <w:spacing w:val="-2"/>
        </w:rPr>
        <w:t>月发布，见以下网址：</w:t>
      </w:r>
      <w:r>
        <w:rPr>
          <w:rFonts w:hint="eastAsia"/>
          <w:spacing w:val="-2"/>
        </w:rPr>
        <w:t>http://www.scotland.gov.uk/Publications/2006/05/25163137/0</w:t>
      </w:r>
      <w:r>
        <w:rPr>
          <w:rFonts w:hint="eastAsia"/>
          <w:spacing w:val="-2"/>
        </w:rPr>
        <w:t>。</w:t>
      </w:r>
    </w:p>
    <w:p w:rsidR="00E86ED0" w:rsidRDefault="00E86ED0">
      <w:pPr>
        <w:pStyle w:val="H2"/>
        <w:tabs>
          <w:tab w:val="left" w:pos="630"/>
        </w:tabs>
        <w:rPr>
          <w:rFonts w:hint="eastAsia"/>
          <w:snapToGrid w:val="0"/>
          <w:lang w:val="en-US"/>
        </w:rPr>
      </w:pPr>
      <w:r>
        <w:rPr>
          <w:rFonts w:hint="eastAsia"/>
          <w:snapToGrid w:val="0"/>
          <w:lang w:val="en-US"/>
        </w:rPr>
        <w:t> </w:t>
      </w:r>
      <w:r>
        <w:rPr>
          <w:rFonts w:hint="eastAsia"/>
          <w:snapToGrid w:val="0"/>
          <w:lang w:val="en-US"/>
        </w:rPr>
        <w:t>增加少数民族妇女接受高等教育（HE）的机会</w:t>
      </w:r>
    </w:p>
    <w:p w:rsidR="00E86ED0" w:rsidRDefault="00E86ED0">
      <w:pPr>
        <w:tabs>
          <w:tab w:val="left" w:pos="630"/>
        </w:tabs>
        <w:spacing w:after="240" w:line="360" w:lineRule="exact"/>
        <w:rPr>
          <w:rFonts w:hint="eastAsia"/>
        </w:rPr>
      </w:pPr>
      <w:r>
        <w:rPr>
          <w:rFonts w:hint="eastAsia"/>
        </w:rPr>
        <w:t>388.</w:t>
      </w:r>
      <w:r>
        <w:rPr>
          <w:rFonts w:hint="eastAsia"/>
        </w:rPr>
        <w:tab/>
      </w:r>
      <w:r>
        <w:rPr>
          <w:rFonts w:hint="eastAsia"/>
        </w:rPr>
        <w:t>苏格兰行政院提供了更多接受高等教育的机会，</w:t>
      </w:r>
      <w:r>
        <w:rPr>
          <w:rFonts w:hint="eastAsia"/>
        </w:rPr>
        <w:t>2005-2006</w:t>
      </w:r>
      <w:r>
        <w:rPr>
          <w:rFonts w:hint="eastAsia"/>
        </w:rPr>
        <w:t>学年，大约</w:t>
      </w:r>
      <w:r>
        <w:rPr>
          <w:rFonts w:hint="eastAsia"/>
        </w:rPr>
        <w:t>9 770</w:t>
      </w:r>
      <w:r>
        <w:rPr>
          <w:rFonts w:hint="eastAsia"/>
        </w:rPr>
        <w:t>名少数民族妇女参加了进修学院职业课程的学习，</w:t>
      </w:r>
      <w:r>
        <w:rPr>
          <w:rFonts w:hint="eastAsia"/>
        </w:rPr>
        <w:t>8,235</w:t>
      </w:r>
      <w:r>
        <w:rPr>
          <w:rFonts w:hint="eastAsia"/>
        </w:rPr>
        <w:t>名少数民族妇女参加了高等教育机构职业课程的学习。</w:t>
      </w:r>
    </w:p>
    <w:p w:rsidR="00E86ED0" w:rsidRDefault="00E86ED0">
      <w:pPr>
        <w:pStyle w:val="H1"/>
        <w:spacing w:before="120"/>
        <w:rPr>
          <w:rFonts w:hint="eastAsia"/>
          <w:snapToGrid w:val="0"/>
        </w:rPr>
      </w:pPr>
      <w:r>
        <w:rPr>
          <w:rFonts w:hint="eastAsia"/>
          <w:snapToGrid w:val="0"/>
        </w:rPr>
        <w:t>威尔士</w:t>
      </w:r>
    </w:p>
    <w:p w:rsidR="00E86ED0" w:rsidRDefault="00E86ED0">
      <w:pPr>
        <w:pStyle w:val="H2"/>
        <w:tabs>
          <w:tab w:val="left" w:pos="630"/>
        </w:tabs>
        <w:rPr>
          <w:rFonts w:hint="eastAsia"/>
          <w:snapToGrid w:val="0"/>
          <w:lang w:val="en-US"/>
        </w:rPr>
      </w:pPr>
      <w:r>
        <w:rPr>
          <w:rFonts w:hint="eastAsia"/>
          <w:snapToGrid w:val="0"/>
          <w:lang w:val="en-US"/>
        </w:rPr>
        <w:t>让更多妇女有机会接受高等教育</w:t>
      </w:r>
    </w:p>
    <w:p w:rsidR="00E86ED0" w:rsidRDefault="00E86ED0">
      <w:pPr>
        <w:tabs>
          <w:tab w:val="left" w:pos="630"/>
        </w:tabs>
        <w:spacing w:after="240" w:line="360" w:lineRule="exact"/>
        <w:rPr>
          <w:rFonts w:hint="eastAsia"/>
        </w:rPr>
      </w:pPr>
      <w:r>
        <w:rPr>
          <w:rFonts w:hint="eastAsia"/>
        </w:rPr>
        <w:t xml:space="preserve">389. </w:t>
      </w:r>
      <w:r>
        <w:rPr>
          <w:rFonts w:hint="eastAsia"/>
        </w:rPr>
        <w:tab/>
      </w:r>
      <w:r>
        <w:rPr>
          <w:rFonts w:hint="eastAsia"/>
        </w:rPr>
        <w:t>扩大受教育机会和增加参与人数是威尔士议会政府的一个关键性总体目标。最新统计显示，高等教育院校在校生中</w:t>
      </w:r>
      <w:r>
        <w:rPr>
          <w:rFonts w:hint="eastAsia"/>
        </w:rPr>
        <w:t>56%</w:t>
      </w:r>
      <w:r>
        <w:rPr>
          <w:rFonts w:hint="eastAsia"/>
        </w:rPr>
        <w:t>是女生，进修机构在校生中</w:t>
      </w:r>
      <w:r>
        <w:rPr>
          <w:rFonts w:hint="eastAsia"/>
        </w:rPr>
        <w:t>58%</w:t>
      </w:r>
      <w:r>
        <w:rPr>
          <w:rFonts w:hint="eastAsia"/>
        </w:rPr>
        <w:t>是女生。在教师职业中，妇女历来都是生力军。</w:t>
      </w:r>
      <w:r>
        <w:rPr>
          <w:rFonts w:hint="eastAsia"/>
        </w:rPr>
        <w:t>1990</w:t>
      </w:r>
      <w:r>
        <w:t>-</w:t>
      </w:r>
      <w:r>
        <w:rPr>
          <w:rFonts w:hint="eastAsia"/>
        </w:rPr>
        <w:t>1991</w:t>
      </w:r>
      <w:r>
        <w:rPr>
          <w:rFonts w:hint="eastAsia"/>
        </w:rPr>
        <w:t>年，所有教师中</w:t>
      </w:r>
      <w:r>
        <w:rPr>
          <w:rFonts w:hint="eastAsia"/>
        </w:rPr>
        <w:t>63%</w:t>
      </w:r>
      <w:r>
        <w:rPr>
          <w:rFonts w:hint="eastAsia"/>
        </w:rPr>
        <w:t>是妇女，</w:t>
      </w:r>
      <w:r>
        <w:rPr>
          <w:rFonts w:hint="eastAsia"/>
        </w:rPr>
        <w:t>2005-2006</w:t>
      </w:r>
      <w:r>
        <w:rPr>
          <w:rFonts w:hint="eastAsia"/>
        </w:rPr>
        <w:t>年，这一数字增加到</w:t>
      </w:r>
      <w:r>
        <w:rPr>
          <w:rFonts w:hint="eastAsia"/>
        </w:rPr>
        <w:t>71%</w:t>
      </w:r>
      <w:r>
        <w:rPr>
          <w:rFonts w:hint="eastAsia"/>
        </w:rPr>
        <w:t>。</w:t>
      </w:r>
      <w:r>
        <w:rPr>
          <w:rFonts w:hint="eastAsia"/>
        </w:rPr>
        <w:t>1990-1991</w:t>
      </w:r>
      <w:r>
        <w:rPr>
          <w:rFonts w:hint="eastAsia"/>
        </w:rPr>
        <w:t>年，小学校长中</w:t>
      </w:r>
      <w:r>
        <w:rPr>
          <w:rFonts w:hint="eastAsia"/>
        </w:rPr>
        <w:t>41%</w:t>
      </w:r>
      <w:r>
        <w:rPr>
          <w:rFonts w:hint="eastAsia"/>
        </w:rPr>
        <w:t>是妇女，</w:t>
      </w:r>
      <w:r>
        <w:rPr>
          <w:rFonts w:hint="eastAsia"/>
        </w:rPr>
        <w:t>2005-2006</w:t>
      </w:r>
      <w:r>
        <w:rPr>
          <w:rFonts w:hint="eastAsia"/>
        </w:rPr>
        <w:t>年，这一数字增加到</w:t>
      </w:r>
      <w:r>
        <w:rPr>
          <w:rFonts w:hint="eastAsia"/>
        </w:rPr>
        <w:t>56%</w:t>
      </w:r>
      <w:r>
        <w:rPr>
          <w:rFonts w:hint="eastAsia"/>
        </w:rPr>
        <w:t>，在中学校长中，这一数字翻了一番还要多，从</w:t>
      </w:r>
      <w:r>
        <w:rPr>
          <w:rFonts w:hint="eastAsia"/>
        </w:rPr>
        <w:t>8%</w:t>
      </w:r>
      <w:r>
        <w:rPr>
          <w:rFonts w:hint="eastAsia"/>
        </w:rPr>
        <w:t>增至</w:t>
      </w:r>
      <w:r>
        <w:rPr>
          <w:rFonts w:hint="eastAsia"/>
        </w:rPr>
        <w:t>19%</w:t>
      </w:r>
      <w:r>
        <w:rPr>
          <w:rFonts w:hint="eastAsia"/>
        </w:rPr>
        <w:t>。在高等教育院校，大约</w:t>
      </w:r>
      <w:r>
        <w:rPr>
          <w:rFonts w:hint="eastAsia"/>
        </w:rPr>
        <w:t>40%</w:t>
      </w:r>
      <w:r>
        <w:rPr>
          <w:rFonts w:hint="eastAsia"/>
        </w:rPr>
        <w:t>的教学和研究人员是妇女。</w:t>
      </w:r>
    </w:p>
    <w:p w:rsidR="00E86ED0" w:rsidRDefault="00E86ED0">
      <w:pPr>
        <w:pStyle w:val="HCh"/>
        <w:jc w:val="center"/>
        <w:rPr>
          <w:rFonts w:hint="eastAsia"/>
          <w:snapToGrid w:val="0"/>
        </w:rPr>
      </w:pPr>
      <w:r>
        <w:rPr>
          <w:rFonts w:hint="eastAsia"/>
          <w:snapToGrid w:val="0"/>
        </w:rPr>
        <w:t>第11条：就业</w:t>
      </w:r>
    </w:p>
    <w:p w:rsidR="00E86ED0" w:rsidRDefault="00E86ED0">
      <w:pPr>
        <w:pStyle w:val="H1"/>
        <w:spacing w:before="120"/>
        <w:rPr>
          <w:rFonts w:hint="eastAsia"/>
          <w:snapToGrid w:val="0"/>
        </w:rPr>
      </w:pPr>
      <w:r>
        <w:rPr>
          <w:rFonts w:hint="eastAsia"/>
          <w:snapToGrid w:val="0"/>
        </w:rPr>
        <w:t xml:space="preserve">鼓励妇女参与劳动力市场 </w:t>
      </w:r>
    </w:p>
    <w:p w:rsidR="00E86ED0" w:rsidRDefault="00E86ED0">
      <w:pPr>
        <w:tabs>
          <w:tab w:val="left" w:pos="630"/>
        </w:tabs>
        <w:spacing w:after="240" w:line="360" w:lineRule="exact"/>
        <w:rPr>
          <w:rFonts w:hint="eastAsia"/>
        </w:rPr>
      </w:pPr>
      <w:r>
        <w:rPr>
          <w:rFonts w:hint="eastAsia"/>
        </w:rPr>
        <w:t xml:space="preserve">390. </w:t>
      </w:r>
      <w:r>
        <w:rPr>
          <w:rFonts w:hint="eastAsia"/>
        </w:rPr>
        <w:tab/>
      </w:r>
      <w:r>
        <w:rPr>
          <w:rFonts w:hint="eastAsia"/>
        </w:rPr>
        <w:t>政府认识到，希望工作的妇女作为工作者和家庭照料人，对经济做出了极大贡献，政府致力于消除妨碍某些妇女充分发挥潜能的障碍，并在这方面取得了进展。在发起多项倡议之后，近几十年以来，妇女参与劳动力市场的人数显著增多。</w:t>
      </w:r>
      <w:r>
        <w:rPr>
          <w:rFonts w:hint="eastAsia"/>
        </w:rPr>
        <w:t>2005</w:t>
      </w:r>
      <w:r>
        <w:rPr>
          <w:rFonts w:hint="eastAsia"/>
        </w:rPr>
        <w:t>年，</w:t>
      </w:r>
      <w:r>
        <w:rPr>
          <w:rFonts w:hint="eastAsia"/>
        </w:rPr>
        <w:t>70%</w:t>
      </w:r>
      <w:r>
        <w:rPr>
          <w:rFonts w:hint="eastAsia"/>
        </w:rPr>
        <w:t>的工作年龄妇女参加了就业，</w:t>
      </w:r>
      <w:r>
        <w:rPr>
          <w:rFonts w:hint="eastAsia"/>
        </w:rPr>
        <w:t>1975</w:t>
      </w:r>
      <w:r>
        <w:rPr>
          <w:rFonts w:hint="eastAsia"/>
        </w:rPr>
        <w:t>年这一数字为</w:t>
      </w:r>
      <w:r>
        <w:rPr>
          <w:rFonts w:hint="eastAsia"/>
        </w:rPr>
        <w:t>60%</w:t>
      </w:r>
      <w:r>
        <w:rPr>
          <w:rFonts w:hint="eastAsia"/>
        </w:rPr>
        <w:t>。目前，妇女在劳动力中所占比重为</w:t>
      </w:r>
      <w:r>
        <w:rPr>
          <w:rFonts w:hint="eastAsia"/>
        </w:rPr>
        <w:t>46%</w:t>
      </w:r>
      <w:r>
        <w:rPr>
          <w:rFonts w:hint="eastAsia"/>
        </w:rPr>
        <w:t>，</w:t>
      </w:r>
      <w:r>
        <w:rPr>
          <w:rFonts w:hint="eastAsia"/>
        </w:rPr>
        <w:t>1971</w:t>
      </w:r>
      <w:r>
        <w:rPr>
          <w:rFonts w:hint="eastAsia"/>
        </w:rPr>
        <w:t>年为</w:t>
      </w:r>
      <w:r>
        <w:rPr>
          <w:rFonts w:hint="eastAsia"/>
        </w:rPr>
        <w:t>38%</w:t>
      </w:r>
      <w:r>
        <w:rPr>
          <w:rFonts w:hint="eastAsia"/>
        </w:rPr>
        <w:t>，</w:t>
      </w:r>
      <w:r>
        <w:rPr>
          <w:rFonts w:hint="eastAsia"/>
        </w:rPr>
        <w:t>43%</w:t>
      </w:r>
      <w:r>
        <w:rPr>
          <w:rFonts w:hint="eastAsia"/>
        </w:rPr>
        <w:t>的妇女从事非全时工作，男性的这一数字仅为</w:t>
      </w:r>
      <w:r>
        <w:rPr>
          <w:rFonts w:hint="eastAsia"/>
        </w:rPr>
        <w:t>10%</w:t>
      </w:r>
      <w:r>
        <w:rPr>
          <w:rFonts w:hint="eastAsia"/>
        </w:rPr>
        <w:t>。到</w:t>
      </w:r>
      <w:r>
        <w:rPr>
          <w:rFonts w:hint="eastAsia"/>
        </w:rPr>
        <w:t>2010</w:t>
      </w:r>
      <w:r>
        <w:rPr>
          <w:rFonts w:hint="eastAsia"/>
        </w:rPr>
        <w:t>年以前，将会增加</w:t>
      </w:r>
      <w:r>
        <w:rPr>
          <w:rFonts w:hint="eastAsia"/>
        </w:rPr>
        <w:t>200</w:t>
      </w:r>
      <w:r>
        <w:rPr>
          <w:rFonts w:hint="eastAsia"/>
        </w:rPr>
        <w:t>万个就业岗位，其中</w:t>
      </w:r>
      <w:r>
        <w:rPr>
          <w:rFonts w:hint="eastAsia"/>
        </w:rPr>
        <w:t>80%</w:t>
      </w:r>
      <w:r>
        <w:rPr>
          <w:rFonts w:hint="eastAsia"/>
        </w:rPr>
        <w:t>有望被妇女占据。</w:t>
      </w:r>
    </w:p>
    <w:p w:rsidR="00E86ED0" w:rsidRDefault="00E86ED0">
      <w:pPr>
        <w:pStyle w:val="H1"/>
        <w:spacing w:before="120"/>
        <w:rPr>
          <w:rFonts w:hint="eastAsia"/>
          <w:snapToGrid w:val="0"/>
        </w:rPr>
      </w:pPr>
      <w:r>
        <w:rPr>
          <w:rFonts w:hint="eastAsia"/>
          <w:snapToGrid w:val="0"/>
        </w:rPr>
        <w:t>出台更多方便家庭的就业政策</w:t>
      </w:r>
    </w:p>
    <w:p w:rsidR="00E86ED0" w:rsidRDefault="00E86ED0">
      <w:pPr>
        <w:tabs>
          <w:tab w:val="left" w:pos="630"/>
        </w:tabs>
        <w:spacing w:after="240" w:line="360" w:lineRule="exact"/>
        <w:rPr>
          <w:rFonts w:hint="eastAsia"/>
        </w:rPr>
      </w:pPr>
      <w:r>
        <w:rPr>
          <w:rFonts w:hint="eastAsia"/>
        </w:rPr>
        <w:t xml:space="preserve">391. </w:t>
      </w:r>
      <w:r>
        <w:rPr>
          <w:rFonts w:hint="eastAsia"/>
        </w:rPr>
        <w:tab/>
      </w:r>
      <w:r>
        <w:rPr>
          <w:rFonts w:hint="eastAsia"/>
        </w:rPr>
        <w:t>政府致力于帮助抚养子女的母亲和父亲平衡工作与家庭生活的关系。因而通过《</w:t>
      </w:r>
      <w:r>
        <w:rPr>
          <w:rFonts w:hint="eastAsia"/>
        </w:rPr>
        <w:t>2006</w:t>
      </w:r>
      <w:r>
        <w:rPr>
          <w:rFonts w:hint="eastAsia"/>
        </w:rPr>
        <w:t>年工作与家庭法案》新出台了一揽子方便家庭的权利，这些权利反过来又巩固了</w:t>
      </w:r>
      <w:r>
        <w:rPr>
          <w:rFonts w:hint="eastAsia"/>
        </w:rPr>
        <w:t>2003</w:t>
      </w:r>
      <w:r>
        <w:rPr>
          <w:rFonts w:hint="eastAsia"/>
        </w:rPr>
        <w:t>年出台的工作父母的权利。</w:t>
      </w:r>
      <w:r>
        <w:rPr>
          <w:rFonts w:hint="eastAsia"/>
        </w:rPr>
        <w:t xml:space="preserve"> </w:t>
      </w:r>
    </w:p>
    <w:p w:rsidR="00E86ED0" w:rsidRDefault="00E86ED0">
      <w:pPr>
        <w:tabs>
          <w:tab w:val="left" w:pos="630"/>
        </w:tabs>
        <w:spacing w:after="240" w:line="360" w:lineRule="exact"/>
        <w:rPr>
          <w:rFonts w:hint="eastAsia"/>
        </w:rPr>
      </w:pPr>
      <w:r>
        <w:rPr>
          <w:rFonts w:hint="eastAsia"/>
        </w:rPr>
        <w:t>392.</w:t>
      </w:r>
      <w:r>
        <w:rPr>
          <w:rFonts w:hint="eastAsia"/>
        </w:rPr>
        <w:tab/>
      </w:r>
      <w:r>
        <w:rPr>
          <w:rFonts w:hint="eastAsia"/>
        </w:rPr>
        <w:t>主要内容如下：</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自</w:t>
      </w:r>
      <w:r>
        <w:rPr>
          <w:rFonts w:hint="eastAsia"/>
        </w:rPr>
        <w:t xml:space="preserve"> 2003</w:t>
      </w:r>
      <w:r>
        <w:rPr>
          <w:rFonts w:hint="eastAsia"/>
        </w:rPr>
        <w:t>年</w:t>
      </w:r>
      <w:r>
        <w:rPr>
          <w:rFonts w:hint="eastAsia"/>
        </w:rPr>
        <w:t>4</w:t>
      </w:r>
      <w:r>
        <w:rPr>
          <w:rFonts w:hint="eastAsia"/>
        </w:rPr>
        <w:t>月起，</w:t>
      </w:r>
      <w:r>
        <w:rPr>
          <w:rFonts w:hint="eastAsia"/>
        </w:rPr>
        <w:t>6</w:t>
      </w:r>
      <w:r>
        <w:rPr>
          <w:rFonts w:hint="eastAsia"/>
        </w:rPr>
        <w:t>岁以下儿童的家长或者</w:t>
      </w:r>
      <w:r>
        <w:rPr>
          <w:rFonts w:hint="eastAsia"/>
        </w:rPr>
        <w:t>18</w:t>
      </w:r>
      <w:r>
        <w:rPr>
          <w:rFonts w:hint="eastAsia"/>
        </w:rPr>
        <w:t>岁以下残疾子女的家长有权申请弹性工作制，雇主有义务认真考虑这类要求。目前，大约有</w:t>
      </w:r>
      <w:r>
        <w:rPr>
          <w:rFonts w:hint="eastAsia"/>
        </w:rPr>
        <w:t>540</w:t>
      </w:r>
      <w:r>
        <w:rPr>
          <w:rFonts w:hint="eastAsia"/>
        </w:rPr>
        <w:t>万雇员从事某种形式的弹性工作，其中绝大多数（</w:t>
      </w:r>
      <w:r>
        <w:rPr>
          <w:rFonts w:hint="eastAsia"/>
        </w:rPr>
        <w:t>320</w:t>
      </w:r>
      <w:r>
        <w:rPr>
          <w:rFonts w:hint="eastAsia"/>
        </w:rPr>
        <w:t>万）是妇女；</w:t>
      </w:r>
      <w:r>
        <w:rPr>
          <w:rStyle w:val="FootnoteReference"/>
          <w:rFonts w:eastAsia="KaiTi_GB2312" w:hint="eastAsia"/>
          <w:szCs w:val="28"/>
        </w:rPr>
        <w:footnoteReference w:id="9"/>
      </w:r>
      <w:r>
        <w:rPr>
          <w:rFonts w:hint="eastAsia"/>
        </w:rPr>
        <w:t>47%</w:t>
      </w:r>
      <w:r>
        <w:rPr>
          <w:rFonts w:hint="eastAsia"/>
        </w:rPr>
        <w:t>的新妈妈现在采取弹性工作方式，</w:t>
      </w:r>
      <w:r>
        <w:rPr>
          <w:rFonts w:hint="eastAsia"/>
        </w:rPr>
        <w:t>2002</w:t>
      </w:r>
      <w:r>
        <w:rPr>
          <w:rFonts w:hint="eastAsia"/>
        </w:rPr>
        <w:t>年这一数字仅为</w:t>
      </w:r>
      <w:r>
        <w:rPr>
          <w:rFonts w:hint="eastAsia"/>
        </w:rPr>
        <w:t>17%</w:t>
      </w:r>
      <w:r>
        <w:rPr>
          <w:rFonts w:hint="eastAsia"/>
        </w:rPr>
        <w:t>。</w:t>
      </w:r>
      <w:r>
        <w:rPr>
          <w:rStyle w:val="FootnoteReference"/>
          <w:rFonts w:eastAsia="KaiTi_GB2312" w:hint="eastAsia"/>
          <w:szCs w:val="28"/>
        </w:rPr>
        <w:footnoteReference w:id="10"/>
      </w:r>
      <w:r>
        <w:rPr>
          <w:rFonts w:hint="eastAsia"/>
        </w:rPr>
        <w:t>在此基础上，政府规定，自</w:t>
      </w:r>
      <w:r>
        <w:rPr>
          <w:rFonts w:hint="eastAsia"/>
        </w:rPr>
        <w:t>2007</w:t>
      </w:r>
      <w:r>
        <w:rPr>
          <w:rFonts w:hint="eastAsia"/>
        </w:rPr>
        <w:t>年</w:t>
      </w:r>
      <w:r>
        <w:rPr>
          <w:rFonts w:hint="eastAsia"/>
        </w:rPr>
        <w:t>4</w:t>
      </w:r>
      <w:r>
        <w:rPr>
          <w:rFonts w:hint="eastAsia"/>
        </w:rPr>
        <w:t>月</w:t>
      </w:r>
      <w:r>
        <w:rPr>
          <w:rFonts w:hint="eastAsia"/>
        </w:rPr>
        <w:t>6</w:t>
      </w:r>
      <w:r>
        <w:rPr>
          <w:rFonts w:hint="eastAsia"/>
        </w:rPr>
        <w:t>日起，申请弹性工作方式的权利同样适用于成年人的照料人；</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自</w:t>
      </w:r>
      <w:r>
        <w:rPr>
          <w:rFonts w:hint="eastAsia"/>
        </w:rPr>
        <w:t>2006</w:t>
      </w:r>
      <w:r>
        <w:rPr>
          <w:rFonts w:hint="eastAsia"/>
        </w:rPr>
        <w:t>年</w:t>
      </w:r>
      <w:r>
        <w:rPr>
          <w:rFonts w:hint="eastAsia"/>
        </w:rPr>
        <w:t>10</w:t>
      </w:r>
      <w:r>
        <w:rPr>
          <w:rFonts w:hint="eastAsia"/>
        </w:rPr>
        <w:t>月起，所有将于</w:t>
      </w:r>
      <w:r>
        <w:rPr>
          <w:rFonts w:hint="eastAsia"/>
        </w:rPr>
        <w:t>2007</w:t>
      </w:r>
      <w:r>
        <w:rPr>
          <w:rFonts w:hint="eastAsia"/>
        </w:rPr>
        <w:t>年</w:t>
      </w:r>
      <w:r>
        <w:rPr>
          <w:rFonts w:hint="eastAsia"/>
        </w:rPr>
        <w:t>4</w:t>
      </w:r>
      <w:r>
        <w:rPr>
          <w:rFonts w:hint="eastAsia"/>
        </w:rPr>
        <w:t>月</w:t>
      </w:r>
      <w:r>
        <w:rPr>
          <w:rFonts w:hint="eastAsia"/>
        </w:rPr>
        <w:t>1</w:t>
      </w:r>
      <w:r>
        <w:rPr>
          <w:rFonts w:hint="eastAsia"/>
        </w:rPr>
        <w:t>日或之后生育子女的职工母亲的孕产假期将由</w:t>
      </w:r>
      <w:r>
        <w:rPr>
          <w:rFonts w:hint="eastAsia"/>
        </w:rPr>
        <w:t>26</w:t>
      </w:r>
      <w:r>
        <w:rPr>
          <w:rFonts w:hint="eastAsia"/>
        </w:rPr>
        <w:t>周延长至一年，不论她们为雇主工作的时间长短。预产期为</w:t>
      </w:r>
      <w:r>
        <w:rPr>
          <w:rFonts w:hint="eastAsia"/>
        </w:rPr>
        <w:t>2007</w:t>
      </w:r>
      <w:r>
        <w:rPr>
          <w:rFonts w:hint="eastAsia"/>
        </w:rPr>
        <w:t>年</w:t>
      </w:r>
      <w:r>
        <w:rPr>
          <w:rFonts w:hint="eastAsia"/>
        </w:rPr>
        <w:t>4</w:t>
      </w:r>
      <w:r>
        <w:rPr>
          <w:rFonts w:hint="eastAsia"/>
        </w:rPr>
        <w:t>月</w:t>
      </w:r>
      <w:r>
        <w:rPr>
          <w:rFonts w:hint="eastAsia"/>
        </w:rPr>
        <w:t>1</w:t>
      </w:r>
      <w:r>
        <w:rPr>
          <w:rFonts w:hint="eastAsia"/>
        </w:rPr>
        <w:t>日或之后的妇女的孕产津贴的发放时间由</w:t>
      </w:r>
      <w:r>
        <w:rPr>
          <w:rFonts w:hint="eastAsia"/>
        </w:rPr>
        <w:t>26</w:t>
      </w:r>
      <w:r>
        <w:rPr>
          <w:rFonts w:hint="eastAsia"/>
        </w:rPr>
        <w:t>周延长到</w:t>
      </w:r>
      <w:r>
        <w:rPr>
          <w:rFonts w:hint="eastAsia"/>
        </w:rPr>
        <w:t>39</w:t>
      </w:r>
      <w:r>
        <w:rPr>
          <w:rFonts w:hint="eastAsia"/>
        </w:rPr>
        <w:t>周。前六个星期的法定孕产薪酬按每周平均薪酬的</w:t>
      </w:r>
      <w:r>
        <w:rPr>
          <w:rFonts w:hint="eastAsia"/>
        </w:rPr>
        <w:t>90%</w:t>
      </w:r>
      <w:r>
        <w:rPr>
          <w:rFonts w:hint="eastAsia"/>
        </w:rPr>
        <w:t>发放，剩余期间的法定孕产薪酬按每周标准薪酬（</w:t>
      </w:r>
      <w:r>
        <w:rPr>
          <w:rFonts w:hint="eastAsia"/>
        </w:rPr>
        <w:t>2006/2007</w:t>
      </w:r>
      <w:r>
        <w:rPr>
          <w:rFonts w:hint="eastAsia"/>
        </w:rPr>
        <w:t>年为</w:t>
      </w:r>
      <w:r>
        <w:rPr>
          <w:rFonts w:hint="eastAsia"/>
        </w:rPr>
        <w:t>108.85</w:t>
      </w:r>
      <w:r>
        <w:rPr>
          <w:rFonts w:hint="eastAsia"/>
        </w:rPr>
        <w:t>英镑）或每周平均薪酬的</w:t>
      </w:r>
      <w:r>
        <w:rPr>
          <w:rFonts w:hint="eastAsia"/>
        </w:rPr>
        <w:t>90%</w:t>
      </w:r>
      <w:r>
        <w:rPr>
          <w:rFonts w:hint="eastAsia"/>
        </w:rPr>
        <w:t>之中较低的发放。孕产津贴按标准薪酬或每周平均薪酬的</w:t>
      </w:r>
      <w:r>
        <w:rPr>
          <w:rFonts w:hint="eastAsia"/>
        </w:rPr>
        <w:t>90%</w:t>
      </w:r>
      <w:r>
        <w:rPr>
          <w:rFonts w:hint="eastAsia"/>
        </w:rPr>
        <w:t>之中较低的发放。在整个孕产（陪产）假期内，雇用合同仍然有效。每年大约有</w:t>
      </w:r>
      <w:r>
        <w:rPr>
          <w:rFonts w:hint="eastAsia"/>
        </w:rPr>
        <w:t>38</w:t>
      </w:r>
      <w:r>
        <w:rPr>
          <w:rFonts w:hint="eastAsia"/>
        </w:rPr>
        <w:t>万名母亲从孕产薪酬上涨中受益；</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自</w:t>
      </w:r>
      <w:r>
        <w:rPr>
          <w:rFonts w:hint="eastAsia"/>
        </w:rPr>
        <w:t>2003</w:t>
      </w:r>
      <w:r>
        <w:rPr>
          <w:rFonts w:hint="eastAsia"/>
        </w:rPr>
        <w:t>年</w:t>
      </w:r>
      <w:r>
        <w:rPr>
          <w:rFonts w:hint="eastAsia"/>
        </w:rPr>
        <w:t>4</w:t>
      </w:r>
      <w:r>
        <w:rPr>
          <w:rFonts w:hint="eastAsia"/>
        </w:rPr>
        <w:t>月起，收养人有</w:t>
      </w:r>
      <w:r>
        <w:rPr>
          <w:rFonts w:hint="eastAsia"/>
        </w:rPr>
        <w:t>52</w:t>
      </w:r>
      <w:r>
        <w:rPr>
          <w:rFonts w:hint="eastAsia"/>
        </w:rPr>
        <w:t>周的收养假期，自</w:t>
      </w:r>
      <w:r>
        <w:rPr>
          <w:rFonts w:hint="eastAsia"/>
        </w:rPr>
        <w:t>2006</w:t>
      </w:r>
      <w:r>
        <w:rPr>
          <w:rFonts w:hint="eastAsia"/>
        </w:rPr>
        <w:t>年</w:t>
      </w:r>
      <w:r>
        <w:rPr>
          <w:rFonts w:hint="eastAsia"/>
        </w:rPr>
        <w:t>10</w:t>
      </w:r>
      <w:r>
        <w:rPr>
          <w:rFonts w:hint="eastAsia"/>
        </w:rPr>
        <w:t>月起，对预期收养时间为</w:t>
      </w:r>
      <w:r>
        <w:rPr>
          <w:rFonts w:hint="eastAsia"/>
        </w:rPr>
        <w:t>2007</w:t>
      </w:r>
      <w:r>
        <w:rPr>
          <w:rFonts w:hint="eastAsia"/>
        </w:rPr>
        <w:t>年</w:t>
      </w:r>
      <w:r>
        <w:rPr>
          <w:rFonts w:hint="eastAsia"/>
        </w:rPr>
        <w:t>4</w:t>
      </w:r>
      <w:r>
        <w:rPr>
          <w:rFonts w:hint="eastAsia"/>
        </w:rPr>
        <w:t>月</w:t>
      </w:r>
      <w:r>
        <w:rPr>
          <w:rFonts w:hint="eastAsia"/>
        </w:rPr>
        <w:t>1</w:t>
      </w:r>
      <w:r>
        <w:rPr>
          <w:rFonts w:hint="eastAsia"/>
        </w:rPr>
        <w:t>日或之后的收养关系，收养人的法定收养薪酬的发放时间由</w:t>
      </w:r>
      <w:r>
        <w:rPr>
          <w:rFonts w:hint="eastAsia"/>
        </w:rPr>
        <w:t>26</w:t>
      </w:r>
      <w:r>
        <w:rPr>
          <w:rFonts w:hint="eastAsia"/>
        </w:rPr>
        <w:t>周延长到</w:t>
      </w:r>
      <w:r>
        <w:rPr>
          <w:rFonts w:hint="eastAsia"/>
        </w:rPr>
        <w:t>39</w:t>
      </w:r>
      <w:r>
        <w:rPr>
          <w:rFonts w:hint="eastAsia"/>
        </w:rPr>
        <w:t>周。这项权利要取决于</w:t>
      </w:r>
      <w:r>
        <w:rPr>
          <w:rFonts w:hint="eastAsia"/>
        </w:rPr>
        <w:t>26</w:t>
      </w:r>
      <w:r>
        <w:rPr>
          <w:rFonts w:hint="eastAsia"/>
        </w:rPr>
        <w:t>周符合条件的雇用期和最低工资标准；</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自</w:t>
      </w:r>
      <w:r>
        <w:rPr>
          <w:rFonts w:hint="eastAsia"/>
        </w:rPr>
        <w:t>2003</w:t>
      </w:r>
      <w:r>
        <w:rPr>
          <w:rFonts w:hint="eastAsia"/>
        </w:rPr>
        <w:t>年</w:t>
      </w:r>
      <w:r>
        <w:rPr>
          <w:rFonts w:hint="eastAsia"/>
        </w:rPr>
        <w:t>4</w:t>
      </w:r>
      <w:r>
        <w:rPr>
          <w:rFonts w:hint="eastAsia"/>
        </w:rPr>
        <w:t>月起，符合条件的雇员在其配偶分娩前后可休两周带薪陪产假。</w:t>
      </w:r>
      <w:r>
        <w:rPr>
          <w:rFonts w:hint="eastAsia"/>
        </w:rPr>
        <w:t>2005</w:t>
      </w:r>
      <w:r>
        <w:rPr>
          <w:rFonts w:hint="eastAsia"/>
        </w:rPr>
        <w:t>年收集的证据显示，</w:t>
      </w:r>
      <w:r>
        <w:rPr>
          <w:rFonts w:hint="eastAsia"/>
        </w:rPr>
        <w:t>79%</w:t>
      </w:r>
      <w:r>
        <w:rPr>
          <w:rFonts w:hint="eastAsia"/>
        </w:rPr>
        <w:t>的雇员至少休了他们的两周陪产假中的一部分，</w:t>
      </w:r>
      <w:r>
        <w:rPr>
          <w:rFonts w:hint="eastAsia"/>
        </w:rPr>
        <w:t>45%</w:t>
      </w:r>
      <w:r>
        <w:rPr>
          <w:rFonts w:hint="eastAsia"/>
        </w:rPr>
        <w:t>的雇员完整休了两周陪产假；</w:t>
      </w:r>
      <w:r>
        <w:rPr>
          <w:rStyle w:val="FootnoteReference"/>
          <w:rFonts w:eastAsia="KaiTi_GB2312" w:hint="eastAsia"/>
          <w:szCs w:val="28"/>
        </w:rPr>
        <w:footnoteReference w:id="11"/>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iCs/>
        </w:rPr>
      </w:pPr>
      <w:r>
        <w:rPr>
          <w:rFonts w:hint="eastAsia"/>
          <w:iCs/>
        </w:rPr>
        <w:t>政府行使《</w:t>
      </w:r>
      <w:r>
        <w:rPr>
          <w:rFonts w:hint="eastAsia"/>
          <w:iCs/>
        </w:rPr>
        <w:t>2006</w:t>
      </w:r>
      <w:r>
        <w:rPr>
          <w:rFonts w:hint="eastAsia"/>
          <w:iCs/>
        </w:rPr>
        <w:t>年工作与家庭法案》所赋予的权力，准许符合条件的父亲享受更长的陪产假期（长达</w:t>
      </w:r>
      <w:r>
        <w:rPr>
          <w:rFonts w:hint="eastAsia"/>
          <w:iCs/>
        </w:rPr>
        <w:t>26</w:t>
      </w:r>
      <w:r>
        <w:rPr>
          <w:rFonts w:hint="eastAsia"/>
          <w:iCs/>
        </w:rPr>
        <w:t>周），如果其配偶提前</w:t>
      </w:r>
      <w:r>
        <w:rPr>
          <w:rFonts w:hint="eastAsia"/>
        </w:rPr>
        <w:t>上班</w:t>
      </w:r>
      <w:r>
        <w:rPr>
          <w:rFonts w:hint="eastAsia"/>
          <w:iCs/>
        </w:rPr>
        <w:t>，该陪产假还可以带薪。英国政府打算在本届议会任期结束前使有关这项新权利的议案获得通过。</w:t>
      </w:r>
    </w:p>
    <w:p w:rsidR="00E86ED0" w:rsidRDefault="00E86ED0">
      <w:pPr>
        <w:tabs>
          <w:tab w:val="left" w:pos="630"/>
        </w:tabs>
        <w:spacing w:after="240" w:line="360" w:lineRule="exact"/>
        <w:rPr>
          <w:rFonts w:hint="eastAsia"/>
        </w:rPr>
      </w:pPr>
      <w:r>
        <w:rPr>
          <w:rFonts w:hint="eastAsia"/>
        </w:rPr>
        <w:t>393.</w:t>
      </w:r>
      <w:r>
        <w:rPr>
          <w:rFonts w:hint="eastAsia"/>
        </w:rPr>
        <w:tab/>
      </w:r>
      <w:r>
        <w:rPr>
          <w:rFonts w:hint="eastAsia"/>
        </w:rPr>
        <w:t>研究表明，许多雇主支付的工资已经超过了</w:t>
      </w:r>
      <w:r>
        <w:rPr>
          <w:rFonts w:hint="eastAsia"/>
        </w:rPr>
        <w:t>2004</w:t>
      </w:r>
      <w:r>
        <w:rPr>
          <w:rFonts w:hint="eastAsia"/>
        </w:rPr>
        <w:t>年法定最低工资标准，</w:t>
      </w:r>
      <w:r>
        <w:rPr>
          <w:rFonts w:hint="eastAsia"/>
        </w:rPr>
        <w:t>57%</w:t>
      </w:r>
      <w:r>
        <w:rPr>
          <w:rFonts w:hint="eastAsia"/>
        </w:rPr>
        <w:t>拥有</w:t>
      </w:r>
      <w:r>
        <w:rPr>
          <w:rFonts w:hint="eastAsia"/>
        </w:rPr>
        <w:t>10</w:t>
      </w:r>
      <w:r>
        <w:rPr>
          <w:rFonts w:hint="eastAsia"/>
        </w:rPr>
        <w:t>名或</w:t>
      </w:r>
      <w:r>
        <w:rPr>
          <w:rFonts w:hint="eastAsia"/>
        </w:rPr>
        <w:t>10</w:t>
      </w:r>
      <w:r>
        <w:rPr>
          <w:rFonts w:hint="eastAsia"/>
        </w:rPr>
        <w:t>名以上雇员的工作场所规定了全薪孕产假期，</w:t>
      </w:r>
      <w:r>
        <w:rPr>
          <w:rFonts w:hint="eastAsia"/>
        </w:rPr>
        <w:t>55%</w:t>
      </w:r>
      <w:r>
        <w:rPr>
          <w:rFonts w:hint="eastAsia"/>
        </w:rPr>
        <w:t>拥有</w:t>
      </w:r>
      <w:r>
        <w:rPr>
          <w:rFonts w:hint="eastAsia"/>
        </w:rPr>
        <w:t>10</w:t>
      </w:r>
      <w:r>
        <w:rPr>
          <w:rFonts w:hint="eastAsia"/>
        </w:rPr>
        <w:t>名或</w:t>
      </w:r>
      <w:r>
        <w:rPr>
          <w:rFonts w:hint="eastAsia"/>
        </w:rPr>
        <w:t>10</w:t>
      </w:r>
      <w:r>
        <w:rPr>
          <w:rFonts w:hint="eastAsia"/>
        </w:rPr>
        <w:t>名以上雇员的工作场所规定了父亲的全薪陪产假或任择假（</w:t>
      </w:r>
      <w:r>
        <w:rPr>
          <w:rFonts w:hint="eastAsia"/>
        </w:rPr>
        <w:t>Kersley</w:t>
      </w:r>
      <w:r>
        <w:rPr>
          <w:rFonts w:hint="eastAsia"/>
        </w:rPr>
        <w:t>等人，</w:t>
      </w:r>
      <w:r>
        <w:rPr>
          <w:rFonts w:hint="eastAsia"/>
        </w:rPr>
        <w:t>2005</w:t>
      </w:r>
      <w:r>
        <w:rPr>
          <w:rFonts w:hint="eastAsia"/>
        </w:rPr>
        <w:t>年）。</w:t>
      </w:r>
    </w:p>
    <w:p w:rsidR="00E86ED0" w:rsidRDefault="00E86ED0">
      <w:pPr>
        <w:tabs>
          <w:tab w:val="left" w:pos="630"/>
        </w:tabs>
        <w:spacing w:after="240" w:line="360" w:lineRule="exact"/>
        <w:rPr>
          <w:rFonts w:hint="eastAsia"/>
        </w:rPr>
      </w:pPr>
      <w:r>
        <w:rPr>
          <w:rFonts w:hint="eastAsia"/>
        </w:rPr>
        <w:t xml:space="preserve">394. </w:t>
      </w:r>
      <w:r>
        <w:rPr>
          <w:rFonts w:hint="eastAsia"/>
        </w:rPr>
        <w:tab/>
        <w:t>2002</w:t>
      </w:r>
      <w:r>
        <w:rPr>
          <w:rFonts w:hint="eastAsia"/>
        </w:rPr>
        <w:t>年，只有</w:t>
      </w:r>
      <w:r>
        <w:rPr>
          <w:rFonts w:hint="eastAsia"/>
        </w:rPr>
        <w:t>9%</w:t>
      </w:r>
      <w:r>
        <w:rPr>
          <w:rFonts w:hint="eastAsia"/>
        </w:rPr>
        <w:t>的母亲休了</w:t>
      </w:r>
      <w:r>
        <w:rPr>
          <w:rFonts w:hint="eastAsia"/>
        </w:rPr>
        <w:t>6</w:t>
      </w:r>
      <w:r>
        <w:rPr>
          <w:rFonts w:hint="eastAsia"/>
        </w:rPr>
        <w:t>个月的孕产假，</w:t>
      </w:r>
      <w:r>
        <w:rPr>
          <w:rFonts w:hint="eastAsia"/>
        </w:rPr>
        <w:t>5%</w:t>
      </w:r>
      <w:r>
        <w:rPr>
          <w:rFonts w:hint="eastAsia"/>
        </w:rPr>
        <w:t>休了一年或更长。到</w:t>
      </w:r>
      <w:r>
        <w:rPr>
          <w:rFonts w:hint="eastAsia"/>
        </w:rPr>
        <w:t>2005</w:t>
      </w:r>
      <w:r>
        <w:rPr>
          <w:rFonts w:hint="eastAsia"/>
        </w:rPr>
        <w:t>年，这些数字都有所上升，有一半的母亲休了</w:t>
      </w:r>
      <w:r>
        <w:rPr>
          <w:rFonts w:hint="eastAsia"/>
        </w:rPr>
        <w:t>6</w:t>
      </w:r>
      <w:r>
        <w:rPr>
          <w:rFonts w:hint="eastAsia"/>
        </w:rPr>
        <w:t>个月，</w:t>
      </w:r>
      <w:r>
        <w:rPr>
          <w:rFonts w:hint="eastAsia"/>
        </w:rPr>
        <w:t>14%</w:t>
      </w:r>
      <w:r>
        <w:rPr>
          <w:rFonts w:hint="eastAsia"/>
        </w:rPr>
        <w:t>休了整整一年。从</w:t>
      </w:r>
      <w:r>
        <w:rPr>
          <w:rFonts w:hint="eastAsia"/>
        </w:rPr>
        <w:t>2002</w:t>
      </w:r>
      <w:r>
        <w:rPr>
          <w:rFonts w:hint="eastAsia"/>
        </w:rPr>
        <w:t>年到</w:t>
      </w:r>
      <w:r>
        <w:rPr>
          <w:rFonts w:hint="eastAsia"/>
        </w:rPr>
        <w:t>2005</w:t>
      </w:r>
      <w:r>
        <w:rPr>
          <w:rFonts w:hint="eastAsia"/>
        </w:rPr>
        <w:t>年，新生儿母亲生孩子</w:t>
      </w:r>
      <w:r>
        <w:rPr>
          <w:rFonts w:hint="eastAsia"/>
        </w:rPr>
        <w:t>17</w:t>
      </w:r>
      <w:r>
        <w:rPr>
          <w:rFonts w:hint="eastAsia"/>
        </w:rPr>
        <w:t>个月后重新参加工作的比例一直保持在</w:t>
      </w:r>
      <w:r>
        <w:rPr>
          <w:rFonts w:hint="eastAsia"/>
        </w:rPr>
        <w:t>80%</w:t>
      </w:r>
      <w:r>
        <w:rPr>
          <w:rFonts w:hint="eastAsia"/>
        </w:rPr>
        <w:t>左右。然而，</w:t>
      </w:r>
      <w:r>
        <w:rPr>
          <w:rFonts w:hint="eastAsia"/>
        </w:rPr>
        <w:t>2002</w:t>
      </w:r>
      <w:r>
        <w:rPr>
          <w:rFonts w:hint="eastAsia"/>
        </w:rPr>
        <w:t>年，</w:t>
      </w:r>
      <w:r>
        <w:rPr>
          <w:rFonts w:hint="eastAsia"/>
        </w:rPr>
        <w:t>41%</w:t>
      </w:r>
      <w:r>
        <w:rPr>
          <w:rFonts w:hint="eastAsia"/>
        </w:rPr>
        <w:t>的新生儿母亲生孩子后另谋职业。</w:t>
      </w:r>
      <w:r>
        <w:rPr>
          <w:rFonts w:hint="eastAsia"/>
        </w:rPr>
        <w:t>2005</w:t>
      </w:r>
      <w:r>
        <w:rPr>
          <w:rFonts w:hint="eastAsia"/>
        </w:rPr>
        <w:t>年，该比例降至</w:t>
      </w:r>
      <w:r>
        <w:rPr>
          <w:rFonts w:hint="eastAsia"/>
        </w:rPr>
        <w:t>20%</w:t>
      </w:r>
      <w:r>
        <w:rPr>
          <w:rFonts w:hint="eastAsia"/>
        </w:rPr>
        <w:t>。</w:t>
      </w:r>
      <w:r>
        <w:rPr>
          <w:rFonts w:hint="eastAsia"/>
        </w:rPr>
        <w:t xml:space="preserve">  </w:t>
      </w:r>
    </w:p>
    <w:p w:rsidR="00E86ED0" w:rsidRDefault="00E86ED0">
      <w:pPr>
        <w:pStyle w:val="H1"/>
        <w:spacing w:before="120"/>
        <w:rPr>
          <w:rFonts w:hint="eastAsia"/>
          <w:snapToGrid w:val="0"/>
        </w:rPr>
      </w:pPr>
      <w:r>
        <w:rPr>
          <w:rFonts w:hint="eastAsia"/>
          <w:snapToGrid w:val="0"/>
        </w:rPr>
        <w:t>儿童保育</w:t>
      </w:r>
    </w:p>
    <w:p w:rsidR="00E86ED0" w:rsidRDefault="00E86ED0">
      <w:pPr>
        <w:pStyle w:val="H2"/>
        <w:tabs>
          <w:tab w:val="left" w:pos="630"/>
        </w:tabs>
        <w:rPr>
          <w:rFonts w:hint="eastAsia"/>
          <w:snapToGrid w:val="0"/>
          <w:lang w:val="en-US"/>
        </w:rPr>
      </w:pPr>
      <w:bookmarkStart w:id="7" w:name="_Toc441295316"/>
      <w:r>
        <w:rPr>
          <w:rFonts w:hint="eastAsia"/>
          <w:snapToGrid w:val="0"/>
          <w:lang w:val="en-US"/>
        </w:rPr>
        <w:t xml:space="preserve">提供优质的儿童保育 </w:t>
      </w:r>
    </w:p>
    <w:p w:rsidR="00E86ED0" w:rsidRDefault="00E86ED0">
      <w:pPr>
        <w:tabs>
          <w:tab w:val="left" w:pos="630"/>
        </w:tabs>
        <w:spacing w:after="240" w:line="380" w:lineRule="exact"/>
        <w:rPr>
          <w:rFonts w:hint="eastAsia"/>
        </w:rPr>
      </w:pPr>
      <w:r>
        <w:rPr>
          <w:rFonts w:hint="eastAsia"/>
        </w:rPr>
        <w:t>395.</w:t>
      </w:r>
      <w:r>
        <w:rPr>
          <w:rFonts w:hint="eastAsia"/>
        </w:rPr>
        <w:tab/>
        <w:t>1997</w:t>
      </w:r>
      <w:r>
        <w:rPr>
          <w:rFonts w:hint="eastAsia"/>
        </w:rPr>
        <w:t>年，</w:t>
      </w:r>
      <w:r>
        <w:rPr>
          <w:rFonts w:hint="eastAsia"/>
        </w:rPr>
        <w:t>8</w:t>
      </w:r>
      <w:r>
        <w:rPr>
          <w:rFonts w:hint="eastAsia"/>
        </w:rPr>
        <w:t>岁以下儿童有八分之一可以享受登记儿童保育场所提供的服务，现在的比例是四分之一。</w:t>
      </w:r>
      <w:r>
        <w:rPr>
          <w:rFonts w:hint="eastAsia"/>
        </w:rPr>
        <w:t>2006</w:t>
      </w:r>
      <w:r>
        <w:rPr>
          <w:rFonts w:hint="eastAsia"/>
        </w:rPr>
        <w:t>年</w:t>
      </w:r>
      <w:r>
        <w:rPr>
          <w:rFonts w:hint="eastAsia"/>
        </w:rPr>
        <w:t>9</w:t>
      </w:r>
      <w:r>
        <w:rPr>
          <w:rFonts w:hint="eastAsia"/>
        </w:rPr>
        <w:t>月，登记儿童保育场所的数量超过了</w:t>
      </w:r>
      <w:r>
        <w:rPr>
          <w:rFonts w:hint="eastAsia"/>
        </w:rPr>
        <w:t>128</w:t>
      </w:r>
      <w:r>
        <w:rPr>
          <w:rFonts w:hint="eastAsia"/>
        </w:rPr>
        <w:t>万个（是</w:t>
      </w:r>
      <w:r>
        <w:rPr>
          <w:rFonts w:hint="eastAsia"/>
        </w:rPr>
        <w:t>1997</w:t>
      </w:r>
      <w:r>
        <w:rPr>
          <w:rFonts w:hint="eastAsia"/>
        </w:rPr>
        <w:t>年的两倍）。考虑到人员更替，从</w:t>
      </w:r>
      <w:r>
        <w:rPr>
          <w:rFonts w:hint="eastAsia"/>
        </w:rPr>
        <w:t>1997</w:t>
      </w:r>
      <w:r>
        <w:rPr>
          <w:rFonts w:hint="eastAsia"/>
        </w:rPr>
        <w:t>年至</w:t>
      </w:r>
      <w:r>
        <w:rPr>
          <w:rFonts w:hint="eastAsia"/>
        </w:rPr>
        <w:t>2006</w:t>
      </w:r>
      <w:r>
        <w:rPr>
          <w:rFonts w:hint="eastAsia"/>
        </w:rPr>
        <w:t>年</w:t>
      </w:r>
      <w:r>
        <w:rPr>
          <w:rFonts w:hint="eastAsia"/>
        </w:rPr>
        <w:t>9</w:t>
      </w:r>
      <w:r>
        <w:rPr>
          <w:rFonts w:hint="eastAsia"/>
        </w:rPr>
        <w:t>月，共增设了大约</w:t>
      </w:r>
      <w:r>
        <w:rPr>
          <w:rFonts w:hint="eastAsia"/>
        </w:rPr>
        <w:t>644 000</w:t>
      </w:r>
      <w:r>
        <w:rPr>
          <w:rFonts w:hint="eastAsia"/>
        </w:rPr>
        <w:t>个新的经英格兰教育标准办公室登记的儿童保育场所（净值）。到</w:t>
      </w:r>
      <w:r>
        <w:rPr>
          <w:rFonts w:hint="eastAsia"/>
        </w:rPr>
        <w:t>2010</w:t>
      </w:r>
      <w:r>
        <w:rPr>
          <w:rFonts w:hint="eastAsia"/>
        </w:rPr>
        <w:t>年，所有</w:t>
      </w:r>
      <w:r>
        <w:rPr>
          <w:rFonts w:hint="eastAsia"/>
        </w:rPr>
        <w:t>3</w:t>
      </w:r>
      <w:r>
        <w:rPr>
          <w:rFonts w:hint="eastAsia"/>
        </w:rPr>
        <w:t>至</w:t>
      </w:r>
      <w:r>
        <w:rPr>
          <w:rFonts w:hint="eastAsia"/>
        </w:rPr>
        <w:t>14</w:t>
      </w:r>
      <w:r>
        <w:rPr>
          <w:rFonts w:hint="eastAsia"/>
        </w:rPr>
        <w:t>岁的儿童在每个工作日的上午</w:t>
      </w:r>
      <w:r>
        <w:rPr>
          <w:rFonts w:hint="eastAsia"/>
        </w:rPr>
        <w:t>8</w:t>
      </w:r>
      <w:r>
        <w:rPr>
          <w:rFonts w:hint="eastAsia"/>
        </w:rPr>
        <w:t>点至下午</w:t>
      </w:r>
      <w:r>
        <w:rPr>
          <w:rFonts w:hint="eastAsia"/>
        </w:rPr>
        <w:t>6</w:t>
      </w:r>
      <w:r>
        <w:rPr>
          <w:rFonts w:hint="eastAsia"/>
        </w:rPr>
        <w:t>点都将有一个儿童保育场所，</w:t>
      </w:r>
      <w:r>
        <w:rPr>
          <w:rFonts w:hint="eastAsia"/>
        </w:rPr>
        <w:t>14</w:t>
      </w:r>
      <w:r>
        <w:rPr>
          <w:rFonts w:hint="eastAsia"/>
        </w:rPr>
        <w:t>岁儿童的可持续儿童保育场所的数量将超过</w:t>
      </w:r>
      <w:r>
        <w:rPr>
          <w:rFonts w:hint="eastAsia"/>
        </w:rPr>
        <w:t>200</w:t>
      </w:r>
      <w:r>
        <w:rPr>
          <w:rFonts w:hint="eastAsia"/>
        </w:rPr>
        <w:t>万个。</w:t>
      </w:r>
    </w:p>
    <w:p w:rsidR="00E86ED0" w:rsidRDefault="00E86ED0">
      <w:pPr>
        <w:pStyle w:val="H2"/>
        <w:tabs>
          <w:tab w:val="left" w:pos="630"/>
        </w:tabs>
        <w:spacing w:line="380" w:lineRule="exact"/>
        <w:rPr>
          <w:rFonts w:hint="eastAsia"/>
          <w:snapToGrid w:val="0"/>
          <w:lang w:val="en-US"/>
        </w:rPr>
      </w:pPr>
      <w:r>
        <w:rPr>
          <w:rFonts w:hint="eastAsia"/>
          <w:snapToGrid w:val="0"/>
          <w:lang w:val="en-US"/>
        </w:rPr>
        <w:t>贯彻儿童保育十年战略</w:t>
      </w:r>
    </w:p>
    <w:p w:rsidR="00E86ED0" w:rsidRDefault="00E86ED0">
      <w:pPr>
        <w:tabs>
          <w:tab w:val="left" w:pos="630"/>
        </w:tabs>
        <w:spacing w:after="240" w:line="380" w:lineRule="exact"/>
        <w:rPr>
          <w:rFonts w:hint="eastAsia"/>
        </w:rPr>
      </w:pPr>
      <w:r>
        <w:rPr>
          <w:rFonts w:hint="eastAsia"/>
        </w:rPr>
        <w:t>396.</w:t>
      </w:r>
      <w:r>
        <w:rPr>
          <w:rFonts w:hint="eastAsia"/>
        </w:rPr>
        <w:tab/>
      </w:r>
      <w:r>
        <w:rPr>
          <w:rFonts w:hint="eastAsia"/>
        </w:rPr>
        <w:t>政府于</w:t>
      </w:r>
      <w:r>
        <w:rPr>
          <w:rFonts w:hint="eastAsia"/>
        </w:rPr>
        <w:t>2004</w:t>
      </w:r>
      <w:r>
        <w:rPr>
          <w:rFonts w:hint="eastAsia"/>
        </w:rPr>
        <w:t>年</w:t>
      </w:r>
      <w:r>
        <w:rPr>
          <w:rFonts w:hint="eastAsia"/>
        </w:rPr>
        <w:t>12</w:t>
      </w:r>
      <w:r>
        <w:rPr>
          <w:rFonts w:hint="eastAsia"/>
        </w:rPr>
        <w:t>月发布了儿童保育十年战略“父母的选择，确保儿童扎实起步”，制定了野心勃勃的计划，创建可持续的框架，为儿童及其家人提供优质服务。承诺为</w:t>
      </w:r>
      <w:r>
        <w:rPr>
          <w:rFonts w:hint="eastAsia"/>
        </w:rPr>
        <w:t>3</w:t>
      </w:r>
      <w:r>
        <w:rPr>
          <w:rFonts w:hint="eastAsia"/>
        </w:rPr>
        <w:t>到</w:t>
      </w:r>
      <w:r>
        <w:rPr>
          <w:rFonts w:hint="eastAsia"/>
        </w:rPr>
        <w:t>14</w:t>
      </w:r>
      <w:r>
        <w:rPr>
          <w:rFonts w:hint="eastAsia"/>
        </w:rPr>
        <w:t>岁的孩子提供普及的、可负担得起的优质儿童保育；并在每个社区建立一所“扎实起步儿童中心”，从而使早期儿童保育服务被永久性地纳入福利国家的政府主流。政府于</w:t>
      </w:r>
      <w:r>
        <w:rPr>
          <w:rFonts w:hint="eastAsia"/>
        </w:rPr>
        <w:t>2006</w:t>
      </w:r>
      <w:r>
        <w:rPr>
          <w:rFonts w:hint="eastAsia"/>
        </w:rPr>
        <w:t>年</w:t>
      </w:r>
      <w:r>
        <w:rPr>
          <w:rFonts w:hint="eastAsia"/>
        </w:rPr>
        <w:t>4</w:t>
      </w:r>
      <w:r>
        <w:rPr>
          <w:rFonts w:hint="eastAsia"/>
        </w:rPr>
        <w:t>月</w:t>
      </w:r>
      <w:r>
        <w:rPr>
          <w:rFonts w:hint="eastAsia"/>
        </w:rPr>
        <w:t>4</w:t>
      </w:r>
      <w:r>
        <w:rPr>
          <w:rFonts w:hint="eastAsia"/>
        </w:rPr>
        <w:t>日发布了一项儿童保育十年战略行动计划“父母的选择，确保儿童扎实起步：使其成为现实”，重点介绍了自该战略发布以来所取得的成就、面临的挑战、谁需要做什么、截止时间，以确保该战略所作承诺得到兑现。</w:t>
      </w:r>
    </w:p>
    <w:p w:rsidR="00E86ED0" w:rsidRDefault="00E86ED0">
      <w:pPr>
        <w:pStyle w:val="H2"/>
        <w:tabs>
          <w:tab w:val="left" w:pos="630"/>
        </w:tabs>
        <w:spacing w:line="380" w:lineRule="exact"/>
        <w:rPr>
          <w:rFonts w:hint="eastAsia"/>
          <w:snapToGrid w:val="0"/>
          <w:lang w:val="en-US"/>
        </w:rPr>
      </w:pPr>
      <w:r>
        <w:rPr>
          <w:rFonts w:hint="eastAsia"/>
          <w:snapToGrid w:val="0"/>
          <w:lang w:val="en-US"/>
        </w:rPr>
        <w:t>出台《2006年儿童保育法案》</w:t>
      </w:r>
    </w:p>
    <w:p w:rsidR="00E86ED0" w:rsidRDefault="00E86ED0">
      <w:pPr>
        <w:tabs>
          <w:tab w:val="left" w:pos="630"/>
        </w:tabs>
        <w:spacing w:after="240" w:line="380" w:lineRule="exact"/>
        <w:rPr>
          <w:rFonts w:hint="eastAsia"/>
        </w:rPr>
      </w:pPr>
      <w:r>
        <w:rPr>
          <w:rFonts w:hint="eastAsia"/>
        </w:rPr>
        <w:t>397.</w:t>
      </w:r>
      <w:r>
        <w:rPr>
          <w:rFonts w:hint="eastAsia"/>
        </w:rPr>
        <w:tab/>
      </w:r>
      <w:r>
        <w:rPr>
          <w:rFonts w:hint="eastAsia"/>
        </w:rPr>
        <w:t>《</w:t>
      </w:r>
      <w:r>
        <w:rPr>
          <w:rFonts w:hint="eastAsia"/>
        </w:rPr>
        <w:t>2006</w:t>
      </w:r>
      <w:r>
        <w:rPr>
          <w:rFonts w:hint="eastAsia"/>
        </w:rPr>
        <w:t>年儿童保育法案》使“儿童保育十年战略”所做的关键承诺具有法律强制力。它将儿童及其家长的需要放在第一位，在地方政府的支持下，确保政府在制定政策和提供服务时考虑家庭的想法。它还将家长的期望以法律形式确定下来，让所有希望工作的家长都能享受高质量的儿童保育服务。</w:t>
      </w:r>
      <w:r>
        <w:rPr>
          <w:rFonts w:hint="eastAsia"/>
        </w:rPr>
        <w:t xml:space="preserve"> </w:t>
      </w:r>
    </w:p>
    <w:p w:rsidR="00E86ED0" w:rsidRDefault="00E86ED0">
      <w:pPr>
        <w:pStyle w:val="H1"/>
        <w:spacing w:before="120"/>
        <w:rPr>
          <w:rFonts w:hint="eastAsia"/>
          <w:snapToGrid w:val="0"/>
        </w:rPr>
      </w:pPr>
      <w:r>
        <w:rPr>
          <w:rFonts w:hint="eastAsia"/>
          <w:snapToGrid w:val="0"/>
        </w:rPr>
        <w:t>学校提供的扩展服务</w:t>
      </w:r>
    </w:p>
    <w:p w:rsidR="00E86ED0" w:rsidRDefault="00E86ED0">
      <w:pPr>
        <w:tabs>
          <w:tab w:val="left" w:pos="630"/>
        </w:tabs>
        <w:spacing w:after="240" w:line="380" w:lineRule="exact"/>
        <w:rPr>
          <w:rFonts w:hint="eastAsia"/>
        </w:rPr>
      </w:pPr>
      <w:r>
        <w:rPr>
          <w:rFonts w:hint="eastAsia"/>
        </w:rPr>
        <w:t>398.</w:t>
      </w:r>
      <w:r>
        <w:rPr>
          <w:rFonts w:hint="eastAsia"/>
        </w:rPr>
        <w:tab/>
      </w:r>
      <w:r>
        <w:rPr>
          <w:rFonts w:hint="eastAsia"/>
        </w:rPr>
        <w:t>到</w:t>
      </w:r>
      <w:r>
        <w:rPr>
          <w:rFonts w:hint="eastAsia"/>
        </w:rPr>
        <w:t>2010</w:t>
      </w:r>
      <w:r>
        <w:rPr>
          <w:rFonts w:hint="eastAsia"/>
        </w:rPr>
        <w:t>年以前，所有学校将提供接受“核心”扩展服务的机会，包括儿童保育、学习支助以及一系列家庭学习和家长支助。许多小学和中学已经在提供扩展服务。</w:t>
      </w:r>
      <w:r>
        <w:rPr>
          <w:rFonts w:hint="eastAsia"/>
        </w:rPr>
        <w:t>2005</w:t>
      </w:r>
      <w:r>
        <w:rPr>
          <w:rFonts w:hint="eastAsia"/>
        </w:rPr>
        <w:t>年对公立学校所作的一项辅助调查发现，</w:t>
      </w:r>
      <w:r>
        <w:rPr>
          <w:rFonts w:hint="eastAsia"/>
        </w:rPr>
        <w:t>87%</w:t>
      </w:r>
      <w:r>
        <w:rPr>
          <w:rFonts w:hint="eastAsia"/>
        </w:rPr>
        <w:t>的小学和</w:t>
      </w:r>
      <w:r>
        <w:rPr>
          <w:rFonts w:hint="eastAsia"/>
        </w:rPr>
        <w:t>95%</w:t>
      </w:r>
      <w:r>
        <w:rPr>
          <w:rFonts w:hint="eastAsia"/>
        </w:rPr>
        <w:t>的中学正在为儿童提供日常活动或者放学后的儿童保育。</w:t>
      </w:r>
      <w:r>
        <w:rPr>
          <w:rFonts w:hint="eastAsia"/>
        </w:rPr>
        <w:t>3 800</w:t>
      </w:r>
      <w:r>
        <w:rPr>
          <w:rFonts w:hint="eastAsia"/>
        </w:rPr>
        <w:t>多所学校——六分之一——</w:t>
      </w:r>
      <w:r>
        <w:rPr>
          <w:rFonts w:hint="eastAsia"/>
        </w:rPr>
        <w:t xml:space="preserve"> </w:t>
      </w:r>
      <w:r>
        <w:rPr>
          <w:rFonts w:hint="eastAsia"/>
        </w:rPr>
        <w:t>目前正在提供核心扩展服务，到</w:t>
      </w:r>
      <w:r>
        <w:rPr>
          <w:rFonts w:hint="eastAsia"/>
        </w:rPr>
        <w:t>2006</w:t>
      </w:r>
      <w:r>
        <w:rPr>
          <w:rFonts w:hint="eastAsia"/>
        </w:rPr>
        <w:t>年</w:t>
      </w:r>
      <w:r>
        <w:rPr>
          <w:rFonts w:hint="eastAsia"/>
        </w:rPr>
        <w:t>9</w:t>
      </w:r>
      <w:r>
        <w:rPr>
          <w:rFonts w:hint="eastAsia"/>
        </w:rPr>
        <w:t>月实现</w:t>
      </w:r>
      <w:r>
        <w:rPr>
          <w:rFonts w:hint="eastAsia"/>
        </w:rPr>
        <w:t>2 500</w:t>
      </w:r>
      <w:r>
        <w:rPr>
          <w:rFonts w:hint="eastAsia"/>
        </w:rPr>
        <w:t>所学校的目标已经被超越。</w:t>
      </w:r>
      <w:r>
        <w:rPr>
          <w:rFonts w:hint="eastAsia"/>
        </w:rPr>
        <w:t xml:space="preserve"> </w:t>
      </w:r>
    </w:p>
    <w:p w:rsidR="00E86ED0" w:rsidRDefault="00E86ED0">
      <w:pPr>
        <w:tabs>
          <w:tab w:val="left" w:pos="630"/>
        </w:tabs>
        <w:spacing w:after="240" w:line="380" w:lineRule="exact"/>
        <w:rPr>
          <w:rFonts w:hint="eastAsia"/>
        </w:rPr>
      </w:pPr>
      <w:r>
        <w:rPr>
          <w:rFonts w:hint="eastAsia"/>
        </w:rPr>
        <w:t>399.</w:t>
      </w:r>
      <w:r>
        <w:rPr>
          <w:rFonts w:hint="eastAsia"/>
        </w:rPr>
        <w:tab/>
      </w:r>
      <w:r>
        <w:rPr>
          <w:rFonts w:hint="eastAsia"/>
        </w:rPr>
        <w:t>为了支持学校发展扩展服务，通过地方行政院，</w:t>
      </w:r>
      <w:r>
        <w:rPr>
          <w:rFonts w:hint="eastAsia"/>
        </w:rPr>
        <w:t>2003-2005</w:t>
      </w:r>
      <w:r>
        <w:rPr>
          <w:rFonts w:hint="eastAsia"/>
        </w:rPr>
        <w:t>年政府拨款</w:t>
      </w:r>
      <w:r>
        <w:rPr>
          <w:rFonts w:hint="eastAsia"/>
        </w:rPr>
        <w:t>5 000</w:t>
      </w:r>
      <w:r>
        <w:rPr>
          <w:rFonts w:hint="eastAsia"/>
        </w:rPr>
        <w:t>万英镑，</w:t>
      </w:r>
      <w:r>
        <w:rPr>
          <w:rFonts w:hint="eastAsia"/>
        </w:rPr>
        <w:t>2005-2006</w:t>
      </w:r>
      <w:r>
        <w:rPr>
          <w:rFonts w:hint="eastAsia"/>
        </w:rPr>
        <w:t>年拨款</w:t>
      </w:r>
      <w:r>
        <w:rPr>
          <w:rFonts w:hint="eastAsia"/>
        </w:rPr>
        <w:t>1.1</w:t>
      </w:r>
      <w:r>
        <w:rPr>
          <w:rFonts w:hint="eastAsia"/>
        </w:rPr>
        <w:t>亿英镑。</w:t>
      </w:r>
      <w:r>
        <w:rPr>
          <w:rFonts w:hint="eastAsia"/>
        </w:rPr>
        <w:t>2006-2008</w:t>
      </w:r>
      <w:r>
        <w:rPr>
          <w:rFonts w:hint="eastAsia"/>
        </w:rPr>
        <w:t>年还将拨款</w:t>
      </w:r>
      <w:r>
        <w:rPr>
          <w:rFonts w:hint="eastAsia"/>
        </w:rPr>
        <w:t>6.8</w:t>
      </w:r>
      <w:r>
        <w:rPr>
          <w:rFonts w:hint="eastAsia"/>
        </w:rPr>
        <w:t>亿英镑。其中，</w:t>
      </w:r>
      <w:r>
        <w:rPr>
          <w:rFonts w:hint="eastAsia"/>
        </w:rPr>
        <w:t>4.3</w:t>
      </w:r>
      <w:r>
        <w:rPr>
          <w:rFonts w:hint="eastAsia"/>
        </w:rPr>
        <w:t>亿英镑将通过地方行政院拨付给学校，由它们负责扩展服务的战略性开发，同时，另外</w:t>
      </w:r>
      <w:r>
        <w:rPr>
          <w:rFonts w:hint="eastAsia"/>
        </w:rPr>
        <w:t>2.5</w:t>
      </w:r>
      <w:r>
        <w:rPr>
          <w:rFonts w:hint="eastAsia"/>
        </w:rPr>
        <w:t>亿英镑将通过学校标准基金直接拨付给学校。</w:t>
      </w:r>
      <w:r>
        <w:rPr>
          <w:rFonts w:hint="eastAsia"/>
        </w:rPr>
        <w:t xml:space="preserve"> </w:t>
      </w:r>
      <w:bookmarkEnd w:id="7"/>
    </w:p>
    <w:p w:rsidR="00E86ED0" w:rsidRDefault="00E86ED0">
      <w:pPr>
        <w:pStyle w:val="H1"/>
        <w:spacing w:before="120"/>
        <w:rPr>
          <w:rFonts w:hint="eastAsia"/>
          <w:snapToGrid w:val="0"/>
        </w:rPr>
      </w:pPr>
      <w:r>
        <w:rPr>
          <w:rFonts w:hint="eastAsia"/>
          <w:snapToGrid w:val="0"/>
        </w:rPr>
        <w:t>努力缩小两性薪酬差距</w:t>
      </w:r>
      <w:r>
        <w:rPr>
          <w:rFonts w:hint="eastAsia"/>
          <w:snapToGrid w:val="0"/>
        </w:rPr>
        <w:t> </w:t>
      </w:r>
      <w:r>
        <w:rPr>
          <w:rFonts w:hint="eastAsia"/>
          <w:snapToGrid w:val="0"/>
        </w:rPr>
        <w:t xml:space="preserve">  </w:t>
      </w:r>
    </w:p>
    <w:p w:rsidR="00E86ED0" w:rsidRDefault="00E86ED0">
      <w:pPr>
        <w:pStyle w:val="H2"/>
        <w:tabs>
          <w:tab w:val="left" w:pos="630"/>
        </w:tabs>
        <w:rPr>
          <w:rFonts w:hint="eastAsia"/>
          <w:snapToGrid w:val="0"/>
          <w:lang w:val="en-US"/>
        </w:rPr>
      </w:pPr>
      <w:r>
        <w:rPr>
          <w:rFonts w:hint="eastAsia"/>
          <w:snapToGrid w:val="0"/>
          <w:lang w:val="en-US"/>
        </w:rPr>
        <w:t>政府对《妇女和工作委员会报告》的回应</w:t>
      </w:r>
    </w:p>
    <w:p w:rsidR="00E86ED0" w:rsidRDefault="00E86ED0">
      <w:pPr>
        <w:tabs>
          <w:tab w:val="left" w:pos="630"/>
        </w:tabs>
        <w:spacing w:after="240" w:line="360" w:lineRule="exact"/>
        <w:rPr>
          <w:rFonts w:hint="eastAsia"/>
        </w:rPr>
      </w:pPr>
      <w:r>
        <w:rPr>
          <w:rFonts w:hint="eastAsia"/>
        </w:rPr>
        <w:t>400.</w:t>
      </w:r>
      <w:r>
        <w:rPr>
          <w:rFonts w:hint="eastAsia"/>
        </w:rPr>
        <w:tab/>
      </w:r>
      <w:r>
        <w:rPr>
          <w:rFonts w:hint="eastAsia"/>
        </w:rPr>
        <w:t>自从《</w:t>
      </w:r>
      <w:r>
        <w:rPr>
          <w:rFonts w:hint="eastAsia"/>
        </w:rPr>
        <w:t>1975</w:t>
      </w:r>
      <w:r>
        <w:rPr>
          <w:rFonts w:hint="eastAsia"/>
        </w:rPr>
        <w:t>年平等薪酬法案》生效以来，全职工作的平均薪酬差距已从</w:t>
      </w:r>
      <w:r>
        <w:rPr>
          <w:rFonts w:hint="eastAsia"/>
        </w:rPr>
        <w:t>30%</w:t>
      </w:r>
      <w:r>
        <w:rPr>
          <w:rFonts w:hint="eastAsia"/>
        </w:rPr>
        <w:t>下降到</w:t>
      </w:r>
      <w:r>
        <w:rPr>
          <w:rFonts w:hint="eastAsia"/>
        </w:rPr>
        <w:t>2006</w:t>
      </w:r>
      <w:r>
        <w:rPr>
          <w:rFonts w:hint="eastAsia"/>
        </w:rPr>
        <w:t>年的</w:t>
      </w:r>
      <w:r>
        <w:rPr>
          <w:rFonts w:hint="eastAsia"/>
        </w:rPr>
        <w:t>17%</w:t>
      </w:r>
      <w:r>
        <w:rPr>
          <w:rFonts w:hint="eastAsia"/>
        </w:rPr>
        <w:t>左右（</w:t>
      </w:r>
      <w:r>
        <w:rPr>
          <w:rFonts w:hint="eastAsia"/>
        </w:rPr>
        <w:t>2002</w:t>
      </w:r>
      <w:r>
        <w:rPr>
          <w:rFonts w:hint="eastAsia"/>
        </w:rPr>
        <w:t>年大约为</w:t>
      </w:r>
      <w:r>
        <w:rPr>
          <w:rFonts w:hint="eastAsia"/>
        </w:rPr>
        <w:t>20%</w:t>
      </w:r>
      <w:r>
        <w:rPr>
          <w:rFonts w:hint="eastAsia"/>
        </w:rPr>
        <w:t>）。如果使用中间值，</w:t>
      </w:r>
      <w:r>
        <w:rPr>
          <w:rFonts w:hint="eastAsia"/>
        </w:rPr>
        <w:t>2002</w:t>
      </w:r>
      <w:r>
        <w:rPr>
          <w:rFonts w:hint="eastAsia"/>
        </w:rPr>
        <w:t>年则为</w:t>
      </w:r>
      <w:r>
        <w:rPr>
          <w:rFonts w:hint="eastAsia"/>
        </w:rPr>
        <w:t>15.5%</w:t>
      </w:r>
      <w:r>
        <w:rPr>
          <w:rFonts w:hint="eastAsia"/>
        </w:rPr>
        <w:t>，</w:t>
      </w:r>
      <w:r>
        <w:rPr>
          <w:rFonts w:hint="eastAsia"/>
        </w:rPr>
        <w:t>2006</w:t>
      </w:r>
      <w:r>
        <w:rPr>
          <w:rFonts w:hint="eastAsia"/>
        </w:rPr>
        <w:t>年为</w:t>
      </w:r>
      <w:r>
        <w:rPr>
          <w:rFonts w:hint="eastAsia"/>
        </w:rPr>
        <w:t>12.6%</w:t>
      </w:r>
      <w:r>
        <w:rPr>
          <w:rFonts w:hint="eastAsia"/>
        </w:rPr>
        <w:t>。</w:t>
      </w:r>
      <w:r>
        <w:rPr>
          <w:rFonts w:hint="eastAsia"/>
        </w:rPr>
        <w:t>2004</w:t>
      </w:r>
      <w:r>
        <w:rPr>
          <w:rFonts w:hint="eastAsia"/>
        </w:rPr>
        <w:t>年，首相任命</w:t>
      </w:r>
      <w:r>
        <w:rPr>
          <w:rFonts w:hint="eastAsia"/>
        </w:rPr>
        <w:t>Prosser</w:t>
      </w:r>
      <w:r>
        <w:rPr>
          <w:rFonts w:hint="eastAsia"/>
        </w:rPr>
        <w:t>（女性）男爵担任主席，负责审查导致两性薪酬和机会不平等的原因，并找出切实可行的办法以缩小这种差距。这个审查机构被称为妇女和工作委员会（</w:t>
      </w:r>
      <w:r>
        <w:rPr>
          <w:rFonts w:hint="eastAsia"/>
        </w:rPr>
        <w:t>WWC</w:t>
      </w:r>
      <w:r>
        <w:rPr>
          <w:rFonts w:hint="eastAsia"/>
        </w:rPr>
        <w:t>）。</w:t>
      </w:r>
      <w:r>
        <w:rPr>
          <w:rFonts w:hint="eastAsia"/>
        </w:rPr>
        <w:t xml:space="preserve"> </w:t>
      </w:r>
    </w:p>
    <w:p w:rsidR="00E86ED0" w:rsidRDefault="00E86ED0">
      <w:pPr>
        <w:tabs>
          <w:tab w:val="left" w:pos="630"/>
        </w:tabs>
        <w:spacing w:after="240" w:line="360" w:lineRule="exact"/>
        <w:rPr>
          <w:rFonts w:hint="eastAsia"/>
        </w:rPr>
      </w:pPr>
      <w:r>
        <w:rPr>
          <w:rFonts w:hint="eastAsia"/>
          <w:lang w:val="en"/>
        </w:rPr>
        <w:t>401.</w:t>
      </w:r>
      <w:r>
        <w:rPr>
          <w:rFonts w:hint="eastAsia"/>
          <w:lang w:val="en"/>
        </w:rPr>
        <w:tab/>
        <w:t>2006</w:t>
      </w:r>
      <w:r>
        <w:rPr>
          <w:rFonts w:hint="eastAsia"/>
          <w:lang w:val="en"/>
        </w:rPr>
        <w:t>年</w:t>
      </w:r>
      <w:r>
        <w:rPr>
          <w:rFonts w:hint="eastAsia"/>
          <w:lang w:val="en"/>
        </w:rPr>
        <w:t>2</w:t>
      </w:r>
      <w:r>
        <w:rPr>
          <w:rFonts w:hint="eastAsia"/>
          <w:lang w:val="en"/>
        </w:rPr>
        <w:t>月</w:t>
      </w:r>
      <w:r>
        <w:rPr>
          <w:rFonts w:hint="eastAsia"/>
        </w:rPr>
        <w:t>，</w:t>
      </w:r>
      <w:r>
        <w:rPr>
          <w:rFonts w:hint="eastAsia"/>
          <w:lang w:val="en"/>
        </w:rPr>
        <w:t>委员会向首相提交了一份报告</w:t>
      </w:r>
      <w:r>
        <w:rPr>
          <w:rFonts w:hint="eastAsia"/>
        </w:rPr>
        <w:t>，</w:t>
      </w:r>
      <w:r>
        <w:rPr>
          <w:rFonts w:hint="eastAsia"/>
          <w:lang w:val="en"/>
        </w:rPr>
        <w:t>题为《打造一个更加公平的未来》。在对现有所有证据进行全面分析的基础上，委员会提出了大量关于如何缩小两性薪酬差距和机会差距的实用性建议。委员会发现，在减少薪酬差距和机会差距方面有经济动力。他们估计，会有越来越多的妇女进入就业市场、占据高薪职位并发挥重要作用，她们每年对英国经济的贡献大约相当于</w:t>
      </w:r>
      <w:r>
        <w:rPr>
          <w:rFonts w:hint="eastAsia"/>
          <w:lang w:val="en"/>
        </w:rPr>
        <w:t>150-230</w:t>
      </w:r>
      <w:r>
        <w:rPr>
          <w:rFonts w:hint="eastAsia"/>
          <w:lang w:val="en"/>
        </w:rPr>
        <w:t>亿英镑</w:t>
      </w:r>
      <w:r>
        <w:rPr>
          <w:rFonts w:hint="eastAsia"/>
        </w:rPr>
        <w:t>。妇女更多参与劳动力市场还将对英国实现</w:t>
      </w:r>
      <w:r>
        <w:rPr>
          <w:rFonts w:hint="eastAsia"/>
        </w:rPr>
        <w:t>80%</w:t>
      </w:r>
      <w:r>
        <w:rPr>
          <w:rFonts w:hint="eastAsia"/>
        </w:rPr>
        <w:t>就业率的总体目标做出贡献。</w:t>
      </w:r>
      <w:r>
        <w:rPr>
          <w:rFonts w:hint="eastAsia"/>
        </w:rPr>
        <w:t xml:space="preserve"> </w:t>
      </w:r>
    </w:p>
    <w:p w:rsidR="00E86ED0" w:rsidRDefault="00E86ED0">
      <w:pPr>
        <w:tabs>
          <w:tab w:val="left" w:pos="630"/>
        </w:tabs>
        <w:spacing w:after="240" w:line="360" w:lineRule="exact"/>
        <w:rPr>
          <w:rFonts w:hint="eastAsia"/>
        </w:rPr>
      </w:pPr>
      <w:r>
        <w:rPr>
          <w:rFonts w:hint="eastAsia"/>
        </w:rPr>
        <w:t>402.</w:t>
      </w:r>
      <w:r>
        <w:rPr>
          <w:rFonts w:hint="eastAsia"/>
        </w:rPr>
        <w:tab/>
        <w:t>2006</w:t>
      </w:r>
      <w:r>
        <w:rPr>
          <w:rFonts w:hint="eastAsia"/>
        </w:rPr>
        <w:t>年</w:t>
      </w:r>
      <w:r>
        <w:rPr>
          <w:rFonts w:hint="eastAsia"/>
        </w:rPr>
        <w:t>9</w:t>
      </w:r>
      <w:r>
        <w:rPr>
          <w:rFonts w:hint="eastAsia"/>
        </w:rPr>
        <w:t>月</w:t>
      </w:r>
      <w:r>
        <w:rPr>
          <w:rFonts w:hint="eastAsia"/>
        </w:rPr>
        <w:t>11</w:t>
      </w:r>
      <w:r>
        <w:rPr>
          <w:rFonts w:hint="eastAsia"/>
        </w:rPr>
        <w:t>日，妇女事务大臣发布“政府行动计划：落实妇女和工作委员会的建议”，作为对《妇女和工作委员会报告》中所提建议的回应。在妇女和工作委员会提出的</w:t>
      </w:r>
      <w:r>
        <w:rPr>
          <w:rFonts w:hint="eastAsia"/>
        </w:rPr>
        <w:t>40</w:t>
      </w:r>
      <w:r>
        <w:rPr>
          <w:rFonts w:hint="eastAsia"/>
        </w:rPr>
        <w:t>条建议中，除了针对政府提出的</w:t>
      </w:r>
      <w:r>
        <w:rPr>
          <w:rFonts w:hint="eastAsia"/>
        </w:rPr>
        <w:t>38</w:t>
      </w:r>
      <w:r>
        <w:rPr>
          <w:rFonts w:hint="eastAsia"/>
        </w:rPr>
        <w:t>条建议中的一条外，其他建议都被政府接受或部分接受。被政府拒绝的一条是关于为小型企业提供财政激励，鼓励它们雇用非全时和弹性制工人，因为动用财政措施可能会给某些中小企业（</w:t>
      </w:r>
      <w:r>
        <w:rPr>
          <w:rFonts w:hint="eastAsia"/>
        </w:rPr>
        <w:t>SME</w:t>
      </w:r>
      <w:r>
        <w:rPr>
          <w:rFonts w:hint="eastAsia"/>
        </w:rPr>
        <w:t>）雇主增加麻烦，对雇用决定产生误导，这对某些工人是不公平的。</w:t>
      </w:r>
    </w:p>
    <w:p w:rsidR="00E86ED0" w:rsidRDefault="00E86ED0">
      <w:pPr>
        <w:tabs>
          <w:tab w:val="left" w:pos="630"/>
        </w:tabs>
        <w:spacing w:after="240" w:line="360" w:lineRule="exact"/>
        <w:rPr>
          <w:rFonts w:hint="eastAsia"/>
        </w:rPr>
      </w:pPr>
      <w:r>
        <w:rPr>
          <w:rFonts w:hint="eastAsia"/>
        </w:rPr>
        <w:t>403.</w:t>
      </w:r>
      <w:r>
        <w:rPr>
          <w:rFonts w:hint="eastAsia"/>
        </w:rPr>
        <w:tab/>
      </w:r>
      <w:r>
        <w:rPr>
          <w:rFonts w:hint="eastAsia"/>
        </w:rPr>
        <w:t>部分建议的实施情况如下：</w:t>
      </w:r>
      <w:r>
        <w:rPr>
          <w:rFonts w:hint="eastAsia"/>
        </w:rPr>
        <w:t xml:space="preserve"> </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设立</w:t>
      </w:r>
      <w:r>
        <w:rPr>
          <w:rFonts w:hint="eastAsia"/>
        </w:rPr>
        <w:t>50</w:t>
      </w:r>
      <w:r>
        <w:rPr>
          <w:rFonts w:hint="eastAsia"/>
        </w:rPr>
        <w:t>万英镑的基金，用于资助相关倡议，旨在增加优质、非全时工作机会。雇主可以申请配套资助，以便获取专家建议，帮助他们在其组织内部设立优质、非全时工作。该基金于</w:t>
      </w:r>
      <w:r>
        <w:rPr>
          <w:rFonts w:hint="eastAsia"/>
        </w:rPr>
        <w:t>2007</w:t>
      </w:r>
      <w:r>
        <w:rPr>
          <w:rFonts w:hint="eastAsia"/>
        </w:rPr>
        <w:t>年</w:t>
      </w:r>
      <w:r>
        <w:rPr>
          <w:rFonts w:hint="eastAsia"/>
        </w:rPr>
        <w:t>1</w:t>
      </w:r>
      <w:r>
        <w:rPr>
          <w:rFonts w:hint="eastAsia"/>
        </w:rPr>
        <w:t>月</w:t>
      </w:r>
      <w:r>
        <w:rPr>
          <w:rFonts w:hint="eastAsia"/>
        </w:rPr>
        <w:t>30</w:t>
      </w:r>
      <w:r>
        <w:rPr>
          <w:rFonts w:hint="eastAsia"/>
        </w:rPr>
        <w:t>日开标，</w:t>
      </w:r>
      <w:r>
        <w:rPr>
          <w:rFonts w:hint="eastAsia"/>
        </w:rPr>
        <w:t>2007</w:t>
      </w:r>
      <w:r>
        <w:rPr>
          <w:rFonts w:hint="eastAsia"/>
        </w:rPr>
        <w:t>年</w:t>
      </w:r>
      <w:r>
        <w:rPr>
          <w:rFonts w:hint="eastAsia"/>
        </w:rPr>
        <w:t>3</w:t>
      </w:r>
      <w:r>
        <w:rPr>
          <w:rFonts w:hint="eastAsia"/>
        </w:rPr>
        <w:t>月</w:t>
      </w:r>
      <w:r>
        <w:rPr>
          <w:rFonts w:hint="eastAsia"/>
        </w:rPr>
        <w:t>13</w:t>
      </w:r>
      <w:r>
        <w:rPr>
          <w:rFonts w:hint="eastAsia"/>
        </w:rPr>
        <w:t>日结束；</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提出“雇主模范倡议计划”。要求雇主做出明确承诺，将实施一系列项目，努力缩小两性薪酬差距。已有</w:t>
      </w:r>
      <w:r>
        <w:rPr>
          <w:rFonts w:hint="eastAsia"/>
        </w:rPr>
        <w:t>100</w:t>
      </w:r>
      <w:r>
        <w:rPr>
          <w:rFonts w:hint="eastAsia"/>
        </w:rPr>
        <w:t>多名来自私营和国营企业的雇主签名加入。由社区和地方政府事务部制作的日常电子通讯介绍了由模范雇主实施的其他计划。政府将于</w:t>
      </w:r>
      <w:r>
        <w:rPr>
          <w:rFonts w:hint="eastAsia"/>
        </w:rPr>
        <w:t>2007</w:t>
      </w:r>
      <w:r>
        <w:rPr>
          <w:rFonts w:hint="eastAsia"/>
        </w:rPr>
        <w:t>年春季召开为期一天的最佳做法会议，讨论这些倡议对工作场所的做法产生的影响</w:t>
      </w:r>
      <w:r>
        <w:rPr>
          <w:rFonts w:hint="eastAsia"/>
          <w:color w:val="000000"/>
        </w:rPr>
        <w:t>；</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今后两年，为“妇女和工作行业通道”倡议（见第</w:t>
      </w:r>
      <w:r>
        <w:rPr>
          <w:rFonts w:hint="eastAsia"/>
        </w:rPr>
        <w:t>5</w:t>
      </w:r>
      <w:r>
        <w:rPr>
          <w:rFonts w:hint="eastAsia"/>
        </w:rPr>
        <w:t>条）提供</w:t>
      </w:r>
      <w:r>
        <w:rPr>
          <w:rFonts w:hint="eastAsia"/>
        </w:rPr>
        <w:t>1 000</w:t>
      </w:r>
      <w:r>
        <w:rPr>
          <w:rFonts w:hint="eastAsia"/>
        </w:rPr>
        <w:t>万英镑的资金，用于支持行业技能委员会的计划，这些计划建议，采用新的方式帮助妇女在职业道路上取得进步。</w:t>
      </w:r>
      <w:r>
        <w:rPr>
          <w:rFonts w:hint="eastAsia"/>
        </w:rPr>
        <w:t>2006</w:t>
      </w:r>
      <w:r>
        <w:rPr>
          <w:rFonts w:hint="eastAsia"/>
        </w:rPr>
        <w:t>年</w:t>
      </w:r>
      <w:r>
        <w:rPr>
          <w:rFonts w:hint="eastAsia"/>
        </w:rPr>
        <w:t>11</w:t>
      </w:r>
      <w:r>
        <w:rPr>
          <w:rFonts w:hint="eastAsia"/>
        </w:rPr>
        <w:t>月</w:t>
      </w:r>
      <w:r>
        <w:rPr>
          <w:rFonts w:hint="eastAsia"/>
        </w:rPr>
        <w:t>20</w:t>
      </w:r>
      <w:r>
        <w:rPr>
          <w:rFonts w:hint="eastAsia"/>
        </w:rPr>
        <w:t>日，宣布该笔资金将被用于支持</w:t>
      </w:r>
      <w:r>
        <w:rPr>
          <w:rFonts w:hint="eastAsia"/>
        </w:rPr>
        <w:t>5</w:t>
      </w:r>
      <w:r>
        <w:rPr>
          <w:rFonts w:hint="eastAsia"/>
        </w:rPr>
        <w:t>个行业的计划，帮助妇女取得进入非传统工作岗位和管理</w:t>
      </w:r>
      <w:r>
        <w:rPr>
          <w:rFonts w:hint="eastAsia"/>
        </w:rPr>
        <w:t>/</w:t>
      </w:r>
      <w:r>
        <w:rPr>
          <w:rFonts w:hint="eastAsia"/>
        </w:rPr>
        <w:t>监督职位的资格证书。</w:t>
      </w:r>
      <w:r>
        <w:rPr>
          <w:rFonts w:hint="eastAsia"/>
        </w:rPr>
        <w:t>2007</w:t>
      </w:r>
      <w:r>
        <w:rPr>
          <w:rFonts w:hint="eastAsia"/>
        </w:rPr>
        <w:t>年</w:t>
      </w:r>
      <w:r>
        <w:rPr>
          <w:rFonts w:hint="eastAsia"/>
        </w:rPr>
        <w:t>1</w:t>
      </w:r>
      <w:r>
        <w:rPr>
          <w:rFonts w:hint="eastAsia"/>
        </w:rPr>
        <w:t>月</w:t>
      </w:r>
      <w:r>
        <w:rPr>
          <w:rFonts w:hint="eastAsia"/>
        </w:rPr>
        <w:t>30</w:t>
      </w:r>
      <w:r>
        <w:rPr>
          <w:rFonts w:hint="eastAsia"/>
        </w:rPr>
        <w:t>日宣布了另外三项计划</w:t>
      </w:r>
      <w:r>
        <w:rPr>
          <w:rFonts w:hint="eastAsia"/>
          <w:color w:val="000000"/>
        </w:rPr>
        <w:t>；</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color w:val="000000"/>
        </w:rPr>
      </w:pPr>
      <w:r>
        <w:rPr>
          <w:rFonts w:hint="eastAsia"/>
          <w:color w:val="000000"/>
        </w:rPr>
        <w:t>“妇女创业特别工作小组”（见下文）的宗旨是为妇女提供明确的指导，帮助她们加快企业发展，促进和协调对妇女企业家和潜在企业家的支助；</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color w:val="000000"/>
        </w:rPr>
      </w:pPr>
      <w:r>
        <w:rPr>
          <w:rFonts w:hint="eastAsia"/>
          <w:color w:val="000000"/>
        </w:rPr>
        <w:t>《</w:t>
      </w:r>
      <w:r>
        <w:rPr>
          <w:rFonts w:hint="eastAsia"/>
          <w:color w:val="000000"/>
        </w:rPr>
        <w:t>2006</w:t>
      </w:r>
      <w:r>
        <w:rPr>
          <w:rFonts w:hint="eastAsia"/>
          <w:color w:val="000000"/>
        </w:rPr>
        <w:t>年预算案》包括了妇女三级技能水平试点计划。</w:t>
      </w:r>
      <w:r>
        <w:rPr>
          <w:rFonts w:hint="eastAsia"/>
          <w:color w:val="000000"/>
        </w:rPr>
        <w:t>2006</w:t>
      </w:r>
      <w:r>
        <w:rPr>
          <w:rFonts w:hint="eastAsia"/>
          <w:color w:val="000000"/>
        </w:rPr>
        <w:t>年</w:t>
      </w:r>
      <w:r>
        <w:rPr>
          <w:rFonts w:hint="eastAsia"/>
          <w:color w:val="000000"/>
        </w:rPr>
        <w:t>11</w:t>
      </w:r>
      <w:r>
        <w:rPr>
          <w:rFonts w:hint="eastAsia"/>
          <w:color w:val="000000"/>
        </w:rPr>
        <w:t>月，妇女和少数民族妇女三级技能水平试点计划在伦敦启动，将在今后两年颁授超过</w:t>
      </w:r>
      <w:r>
        <w:rPr>
          <w:rFonts w:hint="eastAsia"/>
          <w:color w:val="000000"/>
        </w:rPr>
        <w:t>1</w:t>
      </w:r>
      <w:r>
        <w:rPr>
          <w:rFonts w:hint="eastAsia"/>
          <w:color w:val="000000"/>
        </w:rPr>
        <w:t>万个三级技能水平资格证书。它与“培训促进收获”（新的全国性雇员培训</w:t>
      </w:r>
      <w:r>
        <w:rPr>
          <w:rFonts w:hint="eastAsia"/>
        </w:rPr>
        <w:t>计划</w:t>
      </w:r>
      <w:r>
        <w:rPr>
          <w:rFonts w:hint="eastAsia"/>
          <w:color w:val="000000"/>
        </w:rPr>
        <w:t>）结合成为一个整体。妇女三级技能水平试点计划的费用</w:t>
      </w:r>
      <w:r>
        <w:rPr>
          <w:rFonts w:hint="eastAsia"/>
          <w:color w:val="000000"/>
        </w:rPr>
        <w:t>2006/2007</w:t>
      </w:r>
      <w:r>
        <w:rPr>
          <w:rFonts w:hint="eastAsia"/>
          <w:color w:val="000000"/>
        </w:rPr>
        <w:t>年和</w:t>
      </w:r>
      <w:r>
        <w:rPr>
          <w:rFonts w:hint="eastAsia"/>
          <w:color w:val="000000"/>
        </w:rPr>
        <w:t>2007/2008</w:t>
      </w:r>
      <w:r>
        <w:rPr>
          <w:rFonts w:hint="eastAsia"/>
          <w:color w:val="000000"/>
        </w:rPr>
        <w:t>均为</w:t>
      </w:r>
      <w:r>
        <w:rPr>
          <w:rFonts w:hint="eastAsia"/>
          <w:color w:val="000000"/>
        </w:rPr>
        <w:t>1 000</w:t>
      </w:r>
      <w:r>
        <w:rPr>
          <w:rFonts w:hint="eastAsia"/>
          <w:color w:val="000000"/>
        </w:rPr>
        <w:t>万英镑；</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通过“联邦现代基金”向“平等事务代表”提供支助；以及</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制定“平等审查标准”——雇主可以利用这项标准确定需要针对哪些问题采取行动，以确保平等。</w:t>
      </w:r>
      <w:r>
        <w:rPr>
          <w:rFonts w:hint="eastAsia"/>
        </w:rPr>
        <w:t xml:space="preserve"> </w:t>
      </w:r>
    </w:p>
    <w:p w:rsidR="00E86ED0" w:rsidRDefault="00E86ED0">
      <w:pPr>
        <w:tabs>
          <w:tab w:val="left" w:pos="630"/>
        </w:tabs>
        <w:spacing w:after="240" w:line="360" w:lineRule="exact"/>
        <w:rPr>
          <w:rFonts w:hint="eastAsia"/>
        </w:rPr>
      </w:pPr>
      <w:r>
        <w:rPr>
          <w:rFonts w:hint="eastAsia"/>
        </w:rPr>
        <w:t>404.</w:t>
      </w:r>
      <w:r>
        <w:rPr>
          <w:rFonts w:hint="eastAsia"/>
        </w:rPr>
        <w:tab/>
      </w:r>
      <w:r>
        <w:rPr>
          <w:rFonts w:hint="eastAsia"/>
        </w:rPr>
        <w:t>政府于</w:t>
      </w:r>
      <w:r>
        <w:rPr>
          <w:rFonts w:hint="eastAsia"/>
        </w:rPr>
        <w:t>2007</w:t>
      </w:r>
      <w:r>
        <w:rPr>
          <w:rFonts w:hint="eastAsia"/>
        </w:rPr>
        <w:t>年</w:t>
      </w:r>
      <w:r>
        <w:rPr>
          <w:rFonts w:hint="eastAsia"/>
        </w:rPr>
        <w:t>4</w:t>
      </w:r>
      <w:r>
        <w:rPr>
          <w:rFonts w:hint="eastAsia"/>
        </w:rPr>
        <w:t>月发起了“打造一个更加公平的未来：落实妇女和工作委员会的建议”，这是一个综合性的行动计划，距离妇女和工作委员会提交报告有一年时间。它列明了政府为消除两性薪酬差距和职业领域的性别隔离现象而采取的行动。同时，它宣布了成功夺得平等非全时工作基金的投标人，该基金将帮助雇主增加优质非全时或分组工作的数量。</w:t>
      </w:r>
    </w:p>
    <w:p w:rsidR="00E86ED0" w:rsidRDefault="00E86ED0">
      <w:pPr>
        <w:pStyle w:val="H2"/>
        <w:tabs>
          <w:tab w:val="left" w:pos="630"/>
        </w:tabs>
        <w:rPr>
          <w:rFonts w:hint="eastAsia"/>
          <w:snapToGrid w:val="0"/>
          <w:lang w:val="en-US"/>
        </w:rPr>
      </w:pPr>
      <w:r>
        <w:rPr>
          <w:rFonts w:hint="eastAsia"/>
          <w:snapToGrid w:val="0"/>
          <w:lang w:val="en-US"/>
        </w:rPr>
        <w:t>调查黑人和少数民族妇女面临的工作障碍</w:t>
      </w:r>
    </w:p>
    <w:p w:rsidR="00E86ED0" w:rsidRDefault="00E86ED0">
      <w:pPr>
        <w:tabs>
          <w:tab w:val="left" w:pos="630"/>
        </w:tabs>
        <w:spacing w:after="240" w:line="380" w:lineRule="exact"/>
        <w:rPr>
          <w:rFonts w:hint="eastAsia"/>
        </w:rPr>
      </w:pPr>
      <w:r>
        <w:rPr>
          <w:rFonts w:hint="eastAsia"/>
        </w:rPr>
        <w:t>405.</w:t>
      </w:r>
      <w:r>
        <w:rPr>
          <w:rFonts w:hint="eastAsia"/>
        </w:rPr>
        <w:tab/>
      </w:r>
      <w:r>
        <w:rPr>
          <w:rFonts w:hint="eastAsia"/>
        </w:rPr>
        <w:t>政府还将审议黑人和少数民族妇女面临的工作障碍，并研究如何采取切实措施以提高她们的就业水平（见第</w:t>
      </w:r>
      <w:r>
        <w:rPr>
          <w:rFonts w:hint="eastAsia"/>
        </w:rPr>
        <w:t>3</w:t>
      </w:r>
      <w:r>
        <w:rPr>
          <w:rFonts w:hint="eastAsia"/>
        </w:rPr>
        <w:t>条）。例如，就业及退休保障部所作的巴基斯坦人和孟加拉人（第二次浪潮）就业障碍问题调查将有助于强化就业障碍计划得出的结论，它的目的是支持有关政策倡议，以鼓励少数民族妇女，特别是穆斯林妇女，进入劳动力市场。该计划将分析妇女在家庭以及社区中所面临的影响工作的文化因素，以及可用以“弥补”社区与就业之间裂隙的资源。它将于</w:t>
      </w:r>
      <w:r>
        <w:rPr>
          <w:rFonts w:hint="eastAsia"/>
        </w:rPr>
        <w:t>2007</w:t>
      </w:r>
      <w:r>
        <w:rPr>
          <w:rFonts w:hint="eastAsia"/>
        </w:rPr>
        <w:t>年夏季发布。</w:t>
      </w:r>
      <w:r>
        <w:rPr>
          <w:rFonts w:hint="eastAsia"/>
        </w:rPr>
        <w:t xml:space="preserve"> </w:t>
      </w:r>
    </w:p>
    <w:p w:rsidR="00E86ED0" w:rsidRDefault="00E86ED0">
      <w:pPr>
        <w:pStyle w:val="H2"/>
        <w:tabs>
          <w:tab w:val="left" w:pos="630"/>
        </w:tabs>
        <w:spacing w:line="380" w:lineRule="exact"/>
        <w:rPr>
          <w:rFonts w:hint="eastAsia"/>
          <w:snapToGrid w:val="0"/>
          <w:lang w:val="en-US"/>
        </w:rPr>
      </w:pPr>
      <w:r>
        <w:rPr>
          <w:rFonts w:hint="eastAsia"/>
          <w:snapToGrid w:val="0"/>
          <w:lang w:val="en-US"/>
        </w:rPr>
        <w:t>政府各部门采取的行动</w:t>
      </w:r>
    </w:p>
    <w:p w:rsidR="00E86ED0" w:rsidRDefault="00E86ED0">
      <w:pPr>
        <w:tabs>
          <w:tab w:val="left" w:pos="630"/>
        </w:tabs>
        <w:spacing w:after="240" w:line="380" w:lineRule="exact"/>
        <w:rPr>
          <w:rFonts w:hint="eastAsia"/>
        </w:rPr>
      </w:pPr>
      <w:r>
        <w:rPr>
          <w:rFonts w:hint="eastAsia"/>
        </w:rPr>
        <w:t>406.</w:t>
      </w:r>
      <w:r>
        <w:rPr>
          <w:rFonts w:hint="eastAsia"/>
        </w:rPr>
        <w:tab/>
        <w:t>2003</w:t>
      </w:r>
      <w:r>
        <w:rPr>
          <w:rFonts w:hint="eastAsia"/>
        </w:rPr>
        <w:t>年，所有</w:t>
      </w:r>
      <w:r>
        <w:rPr>
          <w:rFonts w:hint="eastAsia"/>
        </w:rPr>
        <w:t>88</w:t>
      </w:r>
      <w:r>
        <w:rPr>
          <w:rFonts w:hint="eastAsia"/>
        </w:rPr>
        <w:t>家政府部门和机构完成了《平等薪酬审议》和《行动计划》。政府还鼓励各部门在实施奖金制以后对自身的薪酬系统进行重新审议，并且每三年进行一次检查，验证他们的奖金政策和做法是否符合平等要求。</w:t>
      </w:r>
      <w:r>
        <w:rPr>
          <w:rFonts w:ascii="NSimSun" w:hint="eastAsia"/>
        </w:rPr>
        <w:t> </w:t>
      </w:r>
    </w:p>
    <w:p w:rsidR="00E86ED0" w:rsidRDefault="00E86ED0">
      <w:pPr>
        <w:pStyle w:val="H2"/>
        <w:tabs>
          <w:tab w:val="left" w:pos="630"/>
        </w:tabs>
        <w:spacing w:line="380" w:lineRule="exact"/>
        <w:rPr>
          <w:rFonts w:hint="eastAsia"/>
          <w:snapToGrid w:val="0"/>
          <w:lang w:val="en-US"/>
        </w:rPr>
      </w:pPr>
      <w:r>
        <w:rPr>
          <w:rFonts w:hint="eastAsia"/>
          <w:snapToGrid w:val="0"/>
          <w:lang w:val="en-US"/>
        </w:rPr>
        <w:t>妇女担任文职人员</w:t>
      </w:r>
    </w:p>
    <w:p w:rsidR="00E86ED0" w:rsidRDefault="00E86ED0">
      <w:pPr>
        <w:tabs>
          <w:tab w:val="left" w:pos="630"/>
        </w:tabs>
        <w:spacing w:after="240" w:line="380" w:lineRule="exact"/>
        <w:rPr>
          <w:rFonts w:hint="eastAsia"/>
          <w:color w:val="000000"/>
        </w:rPr>
      </w:pPr>
      <w:r>
        <w:rPr>
          <w:rFonts w:hint="eastAsia"/>
          <w:color w:val="000000"/>
        </w:rPr>
        <w:t>407.</w:t>
      </w:r>
      <w:r>
        <w:rPr>
          <w:rFonts w:hint="eastAsia"/>
          <w:color w:val="000000"/>
        </w:rPr>
        <w:tab/>
      </w:r>
      <w:r>
        <w:rPr>
          <w:rFonts w:hint="eastAsia"/>
          <w:color w:val="000000"/>
        </w:rPr>
        <w:t>在文职部门担任高级管理职务的妇女比例由</w:t>
      </w:r>
      <w:r>
        <w:rPr>
          <w:rFonts w:hint="eastAsia"/>
          <w:color w:val="000000"/>
        </w:rPr>
        <w:t>2003</w:t>
      </w:r>
      <w:r>
        <w:rPr>
          <w:rFonts w:hint="eastAsia"/>
          <w:color w:val="000000"/>
        </w:rPr>
        <w:t>年的</w:t>
      </w:r>
      <w:r>
        <w:rPr>
          <w:rFonts w:hint="eastAsia"/>
          <w:color w:val="000000"/>
        </w:rPr>
        <w:t>22.9%</w:t>
      </w:r>
      <w:r>
        <w:rPr>
          <w:rFonts w:hint="eastAsia"/>
          <w:color w:val="000000"/>
        </w:rPr>
        <w:t>上升到</w:t>
      </w:r>
      <w:r>
        <w:rPr>
          <w:rFonts w:hint="eastAsia"/>
          <w:color w:val="000000"/>
        </w:rPr>
        <w:t>2005</w:t>
      </w:r>
      <w:r>
        <w:rPr>
          <w:rFonts w:hint="eastAsia"/>
          <w:color w:val="000000"/>
        </w:rPr>
        <w:t>年</w:t>
      </w:r>
      <w:r>
        <w:rPr>
          <w:rFonts w:hint="eastAsia"/>
          <w:color w:val="000000"/>
        </w:rPr>
        <w:t>4</w:t>
      </w:r>
      <w:r>
        <w:rPr>
          <w:rFonts w:hint="eastAsia"/>
          <w:color w:val="000000"/>
        </w:rPr>
        <w:t>月的</w:t>
      </w:r>
      <w:r>
        <w:rPr>
          <w:rFonts w:hint="eastAsia"/>
          <w:color w:val="000000"/>
        </w:rPr>
        <w:t>25.5%</w:t>
      </w:r>
      <w:r>
        <w:rPr>
          <w:rFonts w:hint="eastAsia"/>
          <w:color w:val="000000"/>
        </w:rPr>
        <w:t>，超过第一个《两性平等公共服务协定》确定的</w:t>
      </w:r>
      <w:r>
        <w:rPr>
          <w:rFonts w:hint="eastAsia"/>
          <w:color w:val="000000"/>
        </w:rPr>
        <w:t>25%</w:t>
      </w:r>
      <w:r>
        <w:rPr>
          <w:rFonts w:hint="eastAsia"/>
          <w:color w:val="000000"/>
        </w:rPr>
        <w:t>的目标。现行《两性平等公共服务协定》确定了新的目标，即到</w:t>
      </w:r>
      <w:r>
        <w:rPr>
          <w:rFonts w:hint="eastAsia"/>
          <w:color w:val="000000"/>
        </w:rPr>
        <w:t>2008</w:t>
      </w:r>
      <w:r>
        <w:rPr>
          <w:rFonts w:hint="eastAsia"/>
          <w:color w:val="000000"/>
        </w:rPr>
        <w:t>年达到</w:t>
      </w:r>
      <w:r>
        <w:rPr>
          <w:rFonts w:hint="eastAsia"/>
          <w:color w:val="000000"/>
        </w:rPr>
        <w:t>30%</w:t>
      </w:r>
      <w:r>
        <w:rPr>
          <w:rFonts w:hint="eastAsia"/>
          <w:color w:val="000000"/>
        </w:rPr>
        <w:t>。</w:t>
      </w:r>
      <w:r>
        <w:rPr>
          <w:rFonts w:hint="eastAsia"/>
          <w:color w:val="000000"/>
        </w:rPr>
        <w:t>2006</w:t>
      </w:r>
      <w:r>
        <w:rPr>
          <w:rFonts w:hint="eastAsia"/>
          <w:color w:val="000000"/>
        </w:rPr>
        <w:t>年</w:t>
      </w:r>
      <w:r>
        <w:rPr>
          <w:rFonts w:hint="eastAsia"/>
          <w:color w:val="000000"/>
        </w:rPr>
        <w:t>10</w:t>
      </w:r>
      <w:r>
        <w:rPr>
          <w:rFonts w:hint="eastAsia"/>
          <w:color w:val="000000"/>
        </w:rPr>
        <w:t>月的最新数字为</w:t>
      </w:r>
      <w:r>
        <w:rPr>
          <w:rFonts w:hint="eastAsia"/>
          <w:color w:val="000000"/>
        </w:rPr>
        <w:t>26.8%</w:t>
      </w:r>
      <w:r>
        <w:rPr>
          <w:rFonts w:hint="eastAsia"/>
          <w:color w:val="000000"/>
        </w:rPr>
        <w:t>，因此，虽然取得了一些进展，但是要实现这一颇具挑战性的目标需要花费的时间可能会超过</w:t>
      </w:r>
      <w:r>
        <w:rPr>
          <w:rFonts w:hint="eastAsia"/>
          <w:color w:val="000000"/>
        </w:rPr>
        <w:t>2008</w:t>
      </w:r>
      <w:r>
        <w:rPr>
          <w:rFonts w:hint="eastAsia"/>
          <w:color w:val="000000"/>
        </w:rPr>
        <w:t>年。目前，政府正考虑采取行动加快推进这些目标的实现，这是为实现文职部门多元化目标而制定的《十点方案》的一部分，为此，制定了多项企业倡议和部门倡议。</w:t>
      </w:r>
    </w:p>
    <w:p w:rsidR="00E86ED0" w:rsidRDefault="00E86ED0">
      <w:pPr>
        <w:pStyle w:val="H2"/>
        <w:tabs>
          <w:tab w:val="left" w:pos="630"/>
        </w:tabs>
        <w:spacing w:line="380" w:lineRule="exact"/>
        <w:rPr>
          <w:rFonts w:hint="eastAsia"/>
          <w:snapToGrid w:val="0"/>
          <w:lang w:val="en-US"/>
        </w:rPr>
      </w:pPr>
      <w:r>
        <w:rPr>
          <w:rFonts w:hint="eastAsia"/>
          <w:snapToGrid w:val="0"/>
          <w:lang w:val="en-US"/>
        </w:rPr>
        <w:t>全国最低工资标准的作用</w:t>
      </w:r>
    </w:p>
    <w:p w:rsidR="00E86ED0" w:rsidRDefault="00E86ED0">
      <w:pPr>
        <w:tabs>
          <w:tab w:val="left" w:pos="630"/>
        </w:tabs>
        <w:spacing w:after="240" w:line="380" w:lineRule="exact"/>
        <w:rPr>
          <w:rFonts w:hint="eastAsia"/>
        </w:rPr>
      </w:pPr>
      <w:r>
        <w:rPr>
          <w:rFonts w:hint="eastAsia"/>
        </w:rPr>
        <w:t>408.</w:t>
      </w:r>
      <w:r>
        <w:rPr>
          <w:rFonts w:hint="eastAsia"/>
        </w:rPr>
        <w:tab/>
      </w:r>
      <w:r>
        <w:rPr>
          <w:rFonts w:hint="eastAsia"/>
        </w:rPr>
        <w:t>全国最低工资标准在缩小两性薪酬差距方面也发挥了一定作用，因此，政府在某些低薪部门实施了强制性最低工资标准战略（见第</w:t>
      </w:r>
      <w:r>
        <w:rPr>
          <w:rFonts w:hint="eastAsia"/>
        </w:rPr>
        <w:t>3</w:t>
      </w:r>
      <w:r>
        <w:rPr>
          <w:rFonts w:hint="eastAsia"/>
        </w:rPr>
        <w:t>条）</w:t>
      </w:r>
      <w:r>
        <w:rPr>
          <w:rFonts w:hint="eastAsia"/>
          <w:color w:val="000000"/>
        </w:rPr>
        <w:t>。</w:t>
      </w:r>
    </w:p>
    <w:p w:rsidR="00E86ED0" w:rsidRDefault="00E86ED0">
      <w:pPr>
        <w:pStyle w:val="H2"/>
        <w:tabs>
          <w:tab w:val="left" w:pos="630"/>
        </w:tabs>
        <w:spacing w:line="380" w:lineRule="exact"/>
        <w:rPr>
          <w:rFonts w:hint="eastAsia"/>
          <w:snapToGrid w:val="0"/>
          <w:lang w:val="en-US"/>
        </w:rPr>
      </w:pPr>
      <w:r>
        <w:rPr>
          <w:rFonts w:hint="eastAsia"/>
          <w:snapToGrid w:val="0"/>
          <w:lang w:val="en-US"/>
        </w:rPr>
        <w:t>采取措施让更多妇女参与商业</w:t>
      </w:r>
    </w:p>
    <w:p w:rsidR="00E86ED0" w:rsidRDefault="00E86ED0">
      <w:pPr>
        <w:tabs>
          <w:tab w:val="left" w:pos="630"/>
        </w:tabs>
        <w:spacing w:after="240" w:line="380" w:lineRule="exact"/>
        <w:rPr>
          <w:rFonts w:hint="eastAsia"/>
        </w:rPr>
      </w:pPr>
      <w:r>
        <w:rPr>
          <w:rFonts w:hint="eastAsia"/>
        </w:rPr>
        <w:t>409.</w:t>
      </w:r>
      <w:r>
        <w:rPr>
          <w:rFonts w:hint="eastAsia"/>
        </w:rPr>
        <w:tab/>
      </w:r>
      <w:r>
        <w:rPr>
          <w:rFonts w:hint="eastAsia"/>
        </w:rPr>
        <w:t>妇女创办的企业对英国经济的贡献大约为</w:t>
      </w:r>
      <w:r>
        <w:rPr>
          <w:rFonts w:hint="eastAsia"/>
        </w:rPr>
        <w:t>600</w:t>
      </w:r>
      <w:r>
        <w:rPr>
          <w:rFonts w:hint="eastAsia"/>
        </w:rPr>
        <w:t>亿英镑。为了使英国有更多的女企业家，《</w:t>
      </w:r>
      <w:r>
        <w:rPr>
          <w:rFonts w:hint="eastAsia"/>
        </w:rPr>
        <w:t>2006</w:t>
      </w:r>
      <w:r>
        <w:rPr>
          <w:rFonts w:hint="eastAsia"/>
        </w:rPr>
        <w:t>年预算报告》宣布，政府将</w:t>
      </w:r>
      <w:r>
        <w:rPr>
          <w:rFonts w:hint="eastAsia"/>
          <w:color w:val="000000"/>
        </w:rPr>
        <w:t>成立“妇女创业特别工作小组”。它的职责是，在政府各部门及各地区开展宣传并为妇女创业提供指导。充分协调英国政府各部门的政策，确保为长期文化变革创造最适宜的条件。</w:t>
      </w:r>
      <w:r>
        <w:rPr>
          <w:rFonts w:hint="eastAsia"/>
        </w:rPr>
        <w:t>特别是，它将：</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与地区经济发展署合作（见下文），确保妇女有机会获得优质、妇女友好型的支助；</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牵头与银行开展联合行动，提高人们对资助女企业家的认识；</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促进妇女从享受福利到自我创业的转变；</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将收集按性别分列的数据作为政府各部门及各地区的一项工作原则；</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提供有关制定、执行和实施政策的最佳做法方面的专家建议。</w:t>
      </w:r>
    </w:p>
    <w:p w:rsidR="00E86ED0" w:rsidRDefault="00E86ED0">
      <w:pPr>
        <w:tabs>
          <w:tab w:val="left" w:pos="630"/>
        </w:tabs>
        <w:spacing w:after="240" w:line="380" w:lineRule="exact"/>
        <w:rPr>
          <w:rFonts w:hint="eastAsia"/>
        </w:rPr>
      </w:pPr>
      <w:r>
        <w:rPr>
          <w:rFonts w:hint="eastAsia"/>
        </w:rPr>
        <w:t>410.</w:t>
      </w:r>
      <w:r>
        <w:rPr>
          <w:rFonts w:hint="eastAsia"/>
        </w:rPr>
        <w:tab/>
      </w:r>
      <w:r>
        <w:rPr>
          <w:rFonts w:hint="eastAsia"/>
        </w:rPr>
        <w:t>政府宣布了一项倡议（自</w:t>
      </w:r>
      <w:r>
        <w:rPr>
          <w:rFonts w:hint="eastAsia"/>
        </w:rPr>
        <w:t>2007</w:t>
      </w:r>
      <w:r>
        <w:rPr>
          <w:rFonts w:hint="eastAsia"/>
        </w:rPr>
        <w:t>年</w:t>
      </w:r>
      <w:r>
        <w:rPr>
          <w:rFonts w:hint="eastAsia"/>
        </w:rPr>
        <w:t>3</w:t>
      </w:r>
      <w:r>
        <w:rPr>
          <w:rFonts w:hint="eastAsia"/>
        </w:rPr>
        <w:t>月起实施），招募</w:t>
      </w:r>
      <w:r>
        <w:rPr>
          <w:rFonts w:hint="eastAsia"/>
        </w:rPr>
        <w:t>1 000</w:t>
      </w:r>
      <w:r>
        <w:rPr>
          <w:rFonts w:hint="eastAsia"/>
        </w:rPr>
        <w:t>名妇女创业大使，为其他妇女创办企业提供建议和支助。这些大使将由地区经济发展署招募，通过教育，与社区及特定行业的妇女开展合作。</w:t>
      </w:r>
    </w:p>
    <w:p w:rsidR="00E86ED0" w:rsidRDefault="00E86ED0">
      <w:pPr>
        <w:pStyle w:val="H2"/>
        <w:tabs>
          <w:tab w:val="left" w:pos="630"/>
        </w:tabs>
        <w:spacing w:line="380" w:lineRule="exact"/>
        <w:rPr>
          <w:rFonts w:hint="eastAsia"/>
          <w:snapToGrid w:val="0"/>
          <w:lang w:val="en-US"/>
        </w:rPr>
      </w:pPr>
      <w:r>
        <w:rPr>
          <w:rFonts w:hint="eastAsia"/>
          <w:snapToGrid w:val="0"/>
          <w:lang w:val="en-US"/>
        </w:rPr>
        <w:t>开展地区妇女工商股试点，鼓励更多妇女参与商业</w:t>
      </w:r>
    </w:p>
    <w:p w:rsidR="00E86ED0" w:rsidRDefault="00E86ED0">
      <w:pPr>
        <w:tabs>
          <w:tab w:val="left" w:pos="630"/>
        </w:tabs>
        <w:spacing w:after="240" w:line="380" w:lineRule="exact"/>
        <w:rPr>
          <w:rFonts w:hint="eastAsia"/>
        </w:rPr>
      </w:pPr>
      <w:r>
        <w:rPr>
          <w:rFonts w:hint="eastAsia"/>
        </w:rPr>
        <w:t>411.</w:t>
      </w:r>
      <w:r>
        <w:rPr>
          <w:rFonts w:hint="eastAsia"/>
        </w:rPr>
        <w:tab/>
        <w:t>5</w:t>
      </w:r>
      <w:r>
        <w:rPr>
          <w:rFonts w:hint="eastAsia"/>
        </w:rPr>
        <w:t>个地区的地区经济发展署（地区经济发展的战略推动者）正在开展地区妇女工商股试点，对不同方针进行试验（比如虚拟的妇女工商股和主流商业支助），以鼓励妇女创办和发展企业。目的是从创业筹备阶段开始一直为妇女创业提供妇女友好型的商业支助。</w:t>
      </w:r>
    </w:p>
    <w:p w:rsidR="00E86ED0" w:rsidRDefault="00E86ED0">
      <w:pPr>
        <w:tabs>
          <w:tab w:val="left" w:pos="630"/>
        </w:tabs>
        <w:spacing w:after="240" w:line="380" w:lineRule="exact"/>
        <w:rPr>
          <w:rFonts w:hint="eastAsia"/>
        </w:rPr>
      </w:pPr>
      <w:r>
        <w:rPr>
          <w:rFonts w:hint="eastAsia"/>
        </w:rPr>
        <w:t>412.</w:t>
      </w:r>
      <w:r>
        <w:rPr>
          <w:rFonts w:hint="eastAsia"/>
        </w:rPr>
        <w:tab/>
      </w:r>
      <w:r>
        <w:rPr>
          <w:rFonts w:hint="eastAsia"/>
        </w:rPr>
        <w:t>开展试点的地区经济发展署有：英格兰西北经济发展署、英格兰东北经济发展署、约克恒勃大区经济发展署、米德兰东部经济发展署以及米德兰西部经济发展署。</w:t>
      </w:r>
      <w:r>
        <w:rPr>
          <w:rFonts w:hint="eastAsia"/>
        </w:rPr>
        <w:t>2007</w:t>
      </w:r>
      <w:r>
        <w:rPr>
          <w:rFonts w:hint="eastAsia"/>
        </w:rPr>
        <w:t>年春季发布了初步评估结果以及在发展未来商业支助的过程中总结的教训。</w:t>
      </w:r>
    </w:p>
    <w:p w:rsidR="00E86ED0" w:rsidRDefault="00E86ED0">
      <w:pPr>
        <w:pStyle w:val="H2"/>
        <w:tabs>
          <w:tab w:val="left" w:pos="630"/>
        </w:tabs>
        <w:rPr>
          <w:rFonts w:hint="eastAsia"/>
          <w:snapToGrid w:val="0"/>
          <w:lang w:val="en-US"/>
        </w:rPr>
      </w:pPr>
      <w:r>
        <w:rPr>
          <w:rFonts w:hint="eastAsia"/>
          <w:snapToGrid w:val="0"/>
          <w:lang w:val="en-US"/>
        </w:rPr>
        <w:t>英格兰东部经济发展署（EEDA）</w:t>
      </w:r>
    </w:p>
    <w:p w:rsidR="00E86ED0" w:rsidRDefault="00E86ED0">
      <w:pPr>
        <w:tabs>
          <w:tab w:val="left" w:pos="630"/>
        </w:tabs>
        <w:spacing w:after="240" w:line="360" w:lineRule="exact"/>
        <w:rPr>
          <w:rFonts w:hint="eastAsia"/>
        </w:rPr>
      </w:pPr>
      <w:r>
        <w:rPr>
          <w:rFonts w:hint="eastAsia"/>
        </w:rPr>
        <w:t>413.</w:t>
      </w:r>
      <w:r>
        <w:rPr>
          <w:rFonts w:hint="eastAsia"/>
        </w:rPr>
        <w:tab/>
      </w:r>
      <w:r>
        <w:rPr>
          <w:rFonts w:hint="eastAsia"/>
        </w:rPr>
        <w:t>英格兰东部经济发展署是制定地区妇女战略的牵头伙伴，过去</w:t>
      </w:r>
      <w:r>
        <w:rPr>
          <w:rFonts w:hint="eastAsia"/>
        </w:rPr>
        <w:t>12</w:t>
      </w:r>
      <w:r>
        <w:rPr>
          <w:rFonts w:hint="eastAsia"/>
        </w:rPr>
        <w:t>个月中，该战略对地区经济发展署在妇女创业领域所做的努力给予了极大关注。由英格兰东部经济发展署的一名成员担任主席的地区指导小组正在继续开展工作，并通过目前的“创业妇女”计划（由英格兰东部经济发展署资助、在英格兰东部开展的、资金达</w:t>
      </w:r>
      <w:r>
        <w:rPr>
          <w:rFonts w:hint="eastAsia"/>
        </w:rPr>
        <w:t>130</w:t>
      </w:r>
      <w:r>
        <w:rPr>
          <w:rFonts w:hint="eastAsia"/>
        </w:rPr>
        <w:t>万英镑的计划）继续开展工作，筹备将要在该地区开展的不同标准的活动。它们包括涉及广泛领域的、以妇女为中心的试点计划，针对黑人和少数民族群体、科学、教育和技术、农村、创业前以及商业发展。资助发行了一份地区妇女商业名录，发行量超过</w:t>
      </w:r>
      <w:r>
        <w:rPr>
          <w:rFonts w:hint="eastAsia"/>
        </w:rPr>
        <w:t>10 000</w:t>
      </w:r>
      <w:r>
        <w:rPr>
          <w:rFonts w:hint="eastAsia"/>
        </w:rPr>
        <w:t>份。详见</w:t>
      </w:r>
      <w:r>
        <w:rPr>
          <w:rFonts w:hint="eastAsia"/>
        </w:rPr>
        <w:t xml:space="preserve">: </w:t>
      </w:r>
      <w:hyperlink r:id="rId22" w:history="1">
        <w:r>
          <w:rPr>
            <w:rFonts w:hint="eastAsia"/>
          </w:rPr>
          <w:t>www.enterprising-women.org/</w:t>
        </w:r>
      </w:hyperlink>
      <w:r>
        <w:rPr>
          <w:rFonts w:hint="eastAsia"/>
        </w:rPr>
        <w:t>。</w:t>
      </w:r>
    </w:p>
    <w:p w:rsidR="00E86ED0" w:rsidRDefault="00E86ED0">
      <w:pPr>
        <w:pStyle w:val="H2"/>
        <w:tabs>
          <w:tab w:val="left" w:pos="630"/>
        </w:tabs>
        <w:rPr>
          <w:rFonts w:hint="eastAsia"/>
          <w:snapToGrid w:val="0"/>
          <w:lang w:val="en-US"/>
        </w:rPr>
      </w:pPr>
      <w:r>
        <w:rPr>
          <w:rFonts w:hint="eastAsia"/>
          <w:snapToGrid w:val="0"/>
          <w:lang w:val="en-US"/>
        </w:rPr>
        <w:t>英格兰东南经济发展署（SEEDA）</w:t>
      </w:r>
    </w:p>
    <w:p w:rsidR="00E86ED0" w:rsidRDefault="00E86ED0">
      <w:pPr>
        <w:tabs>
          <w:tab w:val="left" w:pos="630"/>
        </w:tabs>
        <w:spacing w:after="240" w:line="360" w:lineRule="exact"/>
        <w:rPr>
          <w:rFonts w:hint="eastAsia"/>
        </w:rPr>
      </w:pPr>
      <w:r>
        <w:rPr>
          <w:rFonts w:hint="eastAsia"/>
        </w:rPr>
        <w:t>414.</w:t>
      </w:r>
      <w:r>
        <w:rPr>
          <w:rFonts w:hint="eastAsia"/>
        </w:rPr>
        <w:tab/>
      </w:r>
      <w:r>
        <w:rPr>
          <w:rFonts w:hint="eastAsia"/>
        </w:rPr>
        <w:t>英格兰东南经济发展署建立的连接</w:t>
      </w:r>
      <w:r>
        <w:rPr>
          <w:rFonts w:hint="eastAsia"/>
        </w:rPr>
        <w:t>22</w:t>
      </w:r>
      <w:r>
        <w:rPr>
          <w:rFonts w:hint="eastAsia"/>
        </w:rPr>
        <w:t>个企业的网络主要为高科技的知识型企业和企业家提供服务。最成功的网络公司之一“</w:t>
      </w:r>
      <w:r>
        <w:rPr>
          <w:rFonts w:hint="eastAsia"/>
        </w:rPr>
        <w:t>Arieso</w:t>
      </w:r>
      <w:r>
        <w:rPr>
          <w:rFonts w:hint="eastAsia"/>
        </w:rPr>
        <w:t>”，是先进的蜂窝网络优化和规划方案的主要提供商。它在第一轮制度性融资过程中募集了</w:t>
      </w:r>
      <w:r>
        <w:rPr>
          <w:rFonts w:hint="eastAsia"/>
        </w:rPr>
        <w:t>150</w:t>
      </w:r>
      <w:r>
        <w:rPr>
          <w:rFonts w:hint="eastAsia"/>
        </w:rPr>
        <w:t>万英镑的资金。随着企业网的不断发展，目前正针对特定的企业家群体，包括妇女，开展特定的市场营销和推广活动。许多企业网都举办了“妇女参与商业网络”活动。</w:t>
      </w:r>
    </w:p>
    <w:p w:rsidR="00E86ED0" w:rsidRDefault="00E86ED0">
      <w:pPr>
        <w:tabs>
          <w:tab w:val="left" w:pos="630"/>
        </w:tabs>
        <w:spacing w:after="240" w:line="360" w:lineRule="exact"/>
        <w:rPr>
          <w:rFonts w:hint="eastAsia"/>
        </w:rPr>
      </w:pPr>
      <w:r>
        <w:rPr>
          <w:rFonts w:hint="eastAsia"/>
        </w:rPr>
        <w:t>415.</w:t>
      </w:r>
      <w:r>
        <w:rPr>
          <w:rFonts w:hint="eastAsia"/>
        </w:rPr>
        <w:tab/>
      </w:r>
      <w:r>
        <w:rPr>
          <w:rFonts w:hint="eastAsia"/>
        </w:rPr>
        <w:t>“企业网关”是由英格兰东南经济发展署与“企业联盟”共同发起的一个项目，旨在鼓励和帮助“处于不利地位的群体”创办企业，包括妇女、黑人和少数民族群体、乡镇企业、社会企业等。目前该地区共有</w:t>
      </w:r>
      <w:r>
        <w:rPr>
          <w:rFonts w:hint="eastAsia"/>
        </w:rPr>
        <w:t>6</w:t>
      </w:r>
      <w:r>
        <w:rPr>
          <w:rFonts w:hint="eastAsia"/>
        </w:rPr>
        <w:t>个网关正在运行。</w:t>
      </w:r>
    </w:p>
    <w:p w:rsidR="00E86ED0" w:rsidRDefault="00E86ED0">
      <w:pPr>
        <w:pStyle w:val="H2"/>
        <w:tabs>
          <w:tab w:val="left" w:pos="630"/>
        </w:tabs>
        <w:rPr>
          <w:rFonts w:hint="eastAsia"/>
          <w:snapToGrid w:val="0"/>
          <w:lang w:val="en-US"/>
        </w:rPr>
      </w:pPr>
      <w:r>
        <w:rPr>
          <w:rFonts w:hint="eastAsia"/>
          <w:snapToGrid w:val="0"/>
          <w:lang w:val="en-US"/>
        </w:rPr>
        <w:t>伦敦经济发展署（LDA）</w:t>
      </w:r>
    </w:p>
    <w:p w:rsidR="00E86ED0" w:rsidRDefault="00E86ED0">
      <w:pPr>
        <w:tabs>
          <w:tab w:val="left" w:pos="630"/>
        </w:tabs>
        <w:spacing w:after="240" w:line="360" w:lineRule="exact"/>
        <w:rPr>
          <w:rFonts w:hint="eastAsia"/>
        </w:rPr>
      </w:pPr>
      <w:r>
        <w:rPr>
          <w:rFonts w:hint="eastAsia"/>
        </w:rPr>
        <w:t>416.</w:t>
      </w:r>
      <w:r>
        <w:rPr>
          <w:rFonts w:hint="eastAsia"/>
        </w:rPr>
        <w:tab/>
      </w:r>
      <w:r>
        <w:rPr>
          <w:rFonts w:hint="eastAsia"/>
        </w:rPr>
        <w:t>由于妇女占伦敦人口的</w:t>
      </w:r>
      <w:r>
        <w:rPr>
          <w:rFonts w:hint="eastAsia"/>
        </w:rPr>
        <w:t>52%</w:t>
      </w:r>
      <w:r>
        <w:rPr>
          <w:rFonts w:hint="eastAsia"/>
        </w:rPr>
        <w:t>，但只拥有该市</w:t>
      </w:r>
      <w:r>
        <w:rPr>
          <w:rFonts w:hint="eastAsia"/>
        </w:rPr>
        <w:t>11%</w:t>
      </w:r>
      <w:r>
        <w:rPr>
          <w:rFonts w:hint="eastAsia"/>
        </w:rPr>
        <w:t>的企业，去年，伦敦经济发展署与妇女拥有所有权的企业、普通从业者和政策制定者举行了磋商，之后公布了一份报告：《妇女在伦敦开办企业的商业优势》。现在，它将为“妇女工商行动计划”提供信息，该计划旨在帮助女企业家获得更多合同机会。</w:t>
      </w:r>
    </w:p>
    <w:p w:rsidR="00E86ED0" w:rsidRDefault="00E86ED0">
      <w:pPr>
        <w:pStyle w:val="H1"/>
        <w:spacing w:before="120"/>
        <w:rPr>
          <w:rFonts w:hint="eastAsia"/>
          <w:snapToGrid w:val="0"/>
        </w:rPr>
      </w:pPr>
      <w:r>
        <w:rPr>
          <w:rFonts w:hint="eastAsia"/>
          <w:snapToGrid w:val="0"/>
        </w:rPr>
        <w:t>让更多的人参与“单亲新政”方案（NDLP）</w:t>
      </w:r>
    </w:p>
    <w:p w:rsidR="00E86ED0" w:rsidRDefault="00E86ED0">
      <w:pPr>
        <w:tabs>
          <w:tab w:val="left" w:pos="630"/>
        </w:tabs>
        <w:spacing w:after="240" w:line="360" w:lineRule="exact"/>
        <w:rPr>
          <w:rFonts w:hint="eastAsia"/>
        </w:rPr>
      </w:pPr>
      <w:r>
        <w:rPr>
          <w:rFonts w:hint="eastAsia"/>
        </w:rPr>
        <w:t>417.</w:t>
      </w:r>
      <w:r>
        <w:rPr>
          <w:rFonts w:hint="eastAsia"/>
        </w:rPr>
        <w:tab/>
        <w:t>2006</w:t>
      </w:r>
      <w:r>
        <w:rPr>
          <w:rFonts w:hint="eastAsia"/>
        </w:rPr>
        <w:t>年</w:t>
      </w:r>
      <w:r>
        <w:rPr>
          <w:rFonts w:hint="eastAsia"/>
        </w:rPr>
        <w:t>6</w:t>
      </w:r>
      <w:r>
        <w:rPr>
          <w:rFonts w:hint="eastAsia"/>
        </w:rPr>
        <w:t>月发布的最新“单亲新政”计量经济学分析</w:t>
      </w:r>
      <w:r>
        <w:rPr>
          <w:rStyle w:val="FootnoteReference"/>
          <w:rFonts w:ascii="KaiTi_GB2312" w:eastAsia="KaiTi_GB2312" w:hAnsi="NSimSun" w:hint="eastAsia"/>
          <w:sz w:val="28"/>
          <w:szCs w:val="28"/>
        </w:rPr>
        <w:footnoteReference w:id="12"/>
      </w:r>
      <w:r>
        <w:rPr>
          <w:rFonts w:hint="eastAsia"/>
        </w:rPr>
        <w:t>显示，在符合条件的人中，参与“单亲新政”的人的就业率比不参与“单亲新政”的人高</w:t>
      </w:r>
      <w:r>
        <w:rPr>
          <w:rFonts w:hint="eastAsia"/>
        </w:rPr>
        <w:t>14.26%</w:t>
      </w:r>
      <w:r>
        <w:rPr>
          <w:rFonts w:hint="eastAsia"/>
        </w:rPr>
        <w:t>。“单亲新政”方案的参与是自愿的，许多单亲家长在与顾问进行法定工作面谈（</w:t>
      </w:r>
      <w:r>
        <w:rPr>
          <w:rFonts w:hint="eastAsia"/>
        </w:rPr>
        <w:t>WFI</w:t>
      </w:r>
      <w:r>
        <w:rPr>
          <w:rFonts w:hint="eastAsia"/>
        </w:rPr>
        <w:t>）后选择参与这个方案。目前有大量证据</w:t>
      </w:r>
      <w:r>
        <w:rPr>
          <w:rStyle w:val="FootnoteReference"/>
          <w:rFonts w:ascii="KaiTi_GB2312" w:eastAsia="KaiTi_GB2312" w:hAnsi="NSimSun" w:hint="eastAsia"/>
          <w:sz w:val="28"/>
          <w:szCs w:val="28"/>
        </w:rPr>
        <w:footnoteReference w:id="13"/>
      </w:r>
      <w:r>
        <w:rPr>
          <w:rFonts w:hint="eastAsia"/>
        </w:rPr>
        <w:t>显示，工作面谈产生的积极影响表现在以下方面，它促使单亲家长参与“单亲新政”，进行过工作面谈的单亲家长对它们给予了积极评价。在</w:t>
      </w:r>
      <w:r>
        <w:rPr>
          <w:rFonts w:hint="eastAsia"/>
        </w:rPr>
        <w:t>2006</w:t>
      </w:r>
      <w:r>
        <w:rPr>
          <w:rFonts w:hint="eastAsia"/>
        </w:rPr>
        <w:t>年</w:t>
      </w:r>
      <w:r>
        <w:rPr>
          <w:rFonts w:hint="eastAsia"/>
        </w:rPr>
        <w:t>3</w:t>
      </w:r>
      <w:r>
        <w:rPr>
          <w:rFonts w:hint="eastAsia"/>
        </w:rPr>
        <w:t>月发表的预算演讲中，首相宣布，自</w:t>
      </w:r>
      <w:r>
        <w:rPr>
          <w:rFonts w:hint="eastAsia"/>
        </w:rPr>
        <w:t>2007</w:t>
      </w:r>
      <w:r>
        <w:rPr>
          <w:rFonts w:hint="eastAsia"/>
        </w:rPr>
        <w:t>年</w:t>
      </w:r>
      <w:r>
        <w:rPr>
          <w:rFonts w:hint="eastAsia"/>
        </w:rPr>
        <w:t>4</w:t>
      </w:r>
      <w:r>
        <w:rPr>
          <w:rFonts w:hint="eastAsia"/>
        </w:rPr>
        <w:t>月起，</w:t>
      </w:r>
      <w:r>
        <w:rPr>
          <w:rFonts w:hint="eastAsia"/>
        </w:rPr>
        <w:t>6</w:t>
      </w:r>
      <w:r>
        <w:rPr>
          <w:rFonts w:hint="eastAsia"/>
        </w:rPr>
        <w:t>个月度工作面谈将适用于所有一年至少领取一次补助金或者最小子女年龄不满</w:t>
      </w:r>
      <w:r>
        <w:rPr>
          <w:rFonts w:hint="eastAsia"/>
        </w:rPr>
        <w:t>14</w:t>
      </w:r>
      <w:r>
        <w:rPr>
          <w:rFonts w:hint="eastAsia"/>
        </w:rPr>
        <w:t>岁的单亲家长。</w:t>
      </w:r>
    </w:p>
    <w:p w:rsidR="00E86ED0" w:rsidRDefault="00E86ED0">
      <w:pPr>
        <w:pStyle w:val="H1"/>
        <w:spacing w:before="120"/>
        <w:rPr>
          <w:rFonts w:hint="eastAsia"/>
          <w:snapToGrid w:val="0"/>
        </w:rPr>
      </w:pPr>
      <w:r>
        <w:rPr>
          <w:rFonts w:hint="eastAsia"/>
          <w:snapToGrid w:val="0"/>
        </w:rPr>
        <w:t>帮助年长妇女参加就业——“50岁以上新政”</w:t>
      </w:r>
    </w:p>
    <w:p w:rsidR="00E86ED0" w:rsidRDefault="00E86ED0">
      <w:pPr>
        <w:tabs>
          <w:tab w:val="left" w:pos="630"/>
        </w:tabs>
        <w:spacing w:after="240" w:line="360" w:lineRule="exact"/>
        <w:rPr>
          <w:rFonts w:hint="eastAsia"/>
        </w:rPr>
      </w:pPr>
      <w:r>
        <w:rPr>
          <w:rFonts w:hint="eastAsia"/>
        </w:rPr>
        <w:t>418.</w:t>
      </w:r>
      <w:r>
        <w:rPr>
          <w:rFonts w:hint="eastAsia"/>
        </w:rPr>
        <w:tab/>
      </w:r>
      <w:r>
        <w:rPr>
          <w:rFonts w:hint="eastAsia"/>
          <w:spacing w:val="-2"/>
        </w:rPr>
        <w:t>“</w:t>
      </w:r>
      <w:r>
        <w:rPr>
          <w:rFonts w:hint="eastAsia"/>
          <w:spacing w:val="-2"/>
        </w:rPr>
        <w:t>50</w:t>
      </w:r>
      <w:r>
        <w:rPr>
          <w:rFonts w:hint="eastAsia"/>
          <w:spacing w:val="-2"/>
        </w:rPr>
        <w:t>岁以上新政”</w:t>
      </w:r>
      <w:r>
        <w:rPr>
          <w:rFonts w:hint="eastAsia"/>
          <w:spacing w:val="-2"/>
        </w:rPr>
        <w:t xml:space="preserve"> </w:t>
      </w:r>
      <w:r>
        <w:rPr>
          <w:rFonts w:hint="eastAsia"/>
          <w:spacing w:val="-2"/>
        </w:rPr>
        <w:t>继续为</w:t>
      </w:r>
      <w:r>
        <w:rPr>
          <w:rFonts w:hint="eastAsia"/>
          <w:spacing w:val="-2"/>
        </w:rPr>
        <w:t>50</w:t>
      </w:r>
      <w:r>
        <w:rPr>
          <w:rFonts w:hint="eastAsia"/>
          <w:spacing w:val="-2"/>
        </w:rPr>
        <w:t>岁以上、长期失业、不参加经济活动并且申请福利达</w:t>
      </w:r>
      <w:r>
        <w:rPr>
          <w:rFonts w:hint="eastAsia"/>
          <w:spacing w:val="-2"/>
        </w:rPr>
        <w:t>6</w:t>
      </w:r>
      <w:r>
        <w:rPr>
          <w:rFonts w:hint="eastAsia"/>
          <w:spacing w:val="-2"/>
        </w:rPr>
        <w:t>个月或更长时间的男女提供自愿就业方案。从</w:t>
      </w:r>
      <w:r>
        <w:rPr>
          <w:rFonts w:hint="eastAsia"/>
          <w:spacing w:val="-2"/>
        </w:rPr>
        <w:t>2000</w:t>
      </w:r>
      <w:r>
        <w:rPr>
          <w:rFonts w:hint="eastAsia"/>
          <w:spacing w:val="-2"/>
        </w:rPr>
        <w:t>年</w:t>
      </w:r>
      <w:r>
        <w:rPr>
          <w:rFonts w:hint="eastAsia"/>
          <w:spacing w:val="-2"/>
        </w:rPr>
        <w:t>4</w:t>
      </w:r>
      <w:r>
        <w:rPr>
          <w:rFonts w:hint="eastAsia"/>
          <w:spacing w:val="-2"/>
        </w:rPr>
        <w:t>月至</w:t>
      </w:r>
      <w:r>
        <w:rPr>
          <w:rFonts w:hint="eastAsia"/>
          <w:spacing w:val="-2"/>
        </w:rPr>
        <w:t>2006</w:t>
      </w:r>
      <w:r>
        <w:rPr>
          <w:rFonts w:hint="eastAsia"/>
          <w:spacing w:val="-2"/>
        </w:rPr>
        <w:t>年</w:t>
      </w:r>
      <w:r>
        <w:rPr>
          <w:rFonts w:hint="eastAsia"/>
          <w:spacing w:val="-2"/>
        </w:rPr>
        <w:t>5</w:t>
      </w:r>
      <w:r>
        <w:rPr>
          <w:rFonts w:hint="eastAsia"/>
          <w:spacing w:val="-2"/>
        </w:rPr>
        <w:t>月，共有</w:t>
      </w:r>
      <w:r>
        <w:rPr>
          <w:rFonts w:hint="eastAsia"/>
          <w:spacing w:val="-2"/>
        </w:rPr>
        <w:t>50 000</w:t>
      </w:r>
      <w:r>
        <w:rPr>
          <w:rFonts w:hint="eastAsia"/>
          <w:spacing w:val="-2"/>
        </w:rPr>
        <w:t>名妇女在该方案的支持下重新找到工作。</w:t>
      </w:r>
      <w:r>
        <w:rPr>
          <w:rFonts w:hint="eastAsia"/>
          <w:spacing w:val="-2"/>
        </w:rPr>
        <w:t xml:space="preserve"> </w:t>
      </w:r>
    </w:p>
    <w:p w:rsidR="00E86ED0" w:rsidRDefault="00E86ED0">
      <w:pPr>
        <w:pStyle w:val="H1"/>
        <w:spacing w:before="120"/>
        <w:rPr>
          <w:rFonts w:hint="eastAsia"/>
          <w:snapToGrid w:val="0"/>
        </w:rPr>
      </w:pPr>
      <w:r>
        <w:rPr>
          <w:rFonts w:hint="eastAsia"/>
          <w:snapToGrid w:val="0"/>
        </w:rPr>
        <w:t>求职者津贴申请人</w:t>
      </w:r>
    </w:p>
    <w:p w:rsidR="00E86ED0" w:rsidRDefault="00E86ED0">
      <w:pPr>
        <w:tabs>
          <w:tab w:val="left" w:pos="630"/>
        </w:tabs>
        <w:spacing w:after="240" w:line="360" w:lineRule="exact"/>
        <w:rPr>
          <w:rFonts w:hint="eastAsia"/>
        </w:rPr>
      </w:pPr>
      <w:r>
        <w:rPr>
          <w:rFonts w:hint="eastAsia"/>
          <w:color w:val="000000"/>
        </w:rPr>
        <w:t>419.</w:t>
      </w:r>
      <w:r>
        <w:rPr>
          <w:rFonts w:hint="eastAsia"/>
          <w:color w:val="000000"/>
        </w:rPr>
        <w:tab/>
      </w:r>
      <w:r>
        <w:rPr>
          <w:rFonts w:hint="eastAsia"/>
          <w:color w:val="000000"/>
        </w:rPr>
        <w:t>政府宣布了有关建议，将加大对求职者津贴申请人及依靠其生活的伴侣重新参加工作方面的支助，其伴侣大多数都是</w:t>
      </w:r>
      <w:r>
        <w:rPr>
          <w:rFonts w:hint="eastAsia"/>
          <w:color w:val="000000"/>
        </w:rPr>
        <w:t>50</w:t>
      </w:r>
      <w:r>
        <w:rPr>
          <w:rFonts w:hint="eastAsia"/>
          <w:color w:val="000000"/>
        </w:rPr>
        <w:t>岁以上的妇女。它包括通过就业中心向</w:t>
      </w:r>
      <w:r>
        <w:rPr>
          <w:rFonts w:hint="eastAsia"/>
          <w:color w:val="000000"/>
        </w:rPr>
        <w:t>50</w:t>
      </w:r>
      <w:r>
        <w:rPr>
          <w:rFonts w:hint="eastAsia"/>
          <w:color w:val="000000"/>
        </w:rPr>
        <w:t>岁至</w:t>
      </w:r>
      <w:r>
        <w:rPr>
          <w:rFonts w:hint="eastAsia"/>
          <w:color w:val="000000"/>
        </w:rPr>
        <w:t>59</w:t>
      </w:r>
      <w:r>
        <w:rPr>
          <w:rFonts w:hint="eastAsia"/>
          <w:color w:val="000000"/>
        </w:rPr>
        <w:t>岁之间的人提供以工作为中心的帮助和支持。另外，政府还建议试行为年长妇女进行面对面的指导。这将帮助那些由于健康问题或者照料责任而打算放弃工作的妇女重新考虑选择继续工作。</w:t>
      </w:r>
      <w:r>
        <w:rPr>
          <w:rFonts w:hint="eastAsia"/>
          <w:color w:val="000000"/>
        </w:rPr>
        <w:t xml:space="preserve">   </w:t>
      </w:r>
    </w:p>
    <w:p w:rsidR="00E86ED0" w:rsidRDefault="00E86ED0">
      <w:pPr>
        <w:tabs>
          <w:tab w:val="left" w:pos="630"/>
        </w:tabs>
        <w:spacing w:after="240" w:line="360" w:lineRule="exact"/>
        <w:rPr>
          <w:rFonts w:hint="eastAsia"/>
        </w:rPr>
      </w:pPr>
      <w:r>
        <w:rPr>
          <w:rFonts w:hint="eastAsia"/>
        </w:rPr>
        <w:t>420.</w:t>
      </w:r>
      <w:r>
        <w:rPr>
          <w:rFonts w:hint="eastAsia"/>
        </w:rPr>
        <w:tab/>
        <w:t>50</w:t>
      </w:r>
      <w:r>
        <w:rPr>
          <w:rFonts w:hint="eastAsia"/>
        </w:rPr>
        <w:t>岁以上人群的就业率持续上升，近年来，它的增速有望超过整体就业率的上升速度。介于</w:t>
      </w:r>
      <w:r>
        <w:rPr>
          <w:rFonts w:hint="eastAsia"/>
        </w:rPr>
        <w:t>50</w:t>
      </w:r>
      <w:r>
        <w:rPr>
          <w:rFonts w:hint="eastAsia"/>
        </w:rPr>
        <w:t>岁和领取国家养恤金年龄（目前是</w:t>
      </w:r>
      <w:r>
        <w:rPr>
          <w:rFonts w:hint="eastAsia"/>
        </w:rPr>
        <w:t>65</w:t>
      </w:r>
      <w:r>
        <w:rPr>
          <w:rFonts w:hint="eastAsia"/>
        </w:rPr>
        <w:t>岁）之间的男子的就业率在</w:t>
      </w:r>
      <w:r>
        <w:rPr>
          <w:rFonts w:hint="eastAsia"/>
        </w:rPr>
        <w:t>1999</w:t>
      </w:r>
      <w:r>
        <w:rPr>
          <w:rFonts w:hint="eastAsia"/>
        </w:rPr>
        <w:t>年至</w:t>
      </w:r>
      <w:r>
        <w:rPr>
          <w:rFonts w:hint="eastAsia"/>
        </w:rPr>
        <w:t>2006</w:t>
      </w:r>
      <w:r>
        <w:rPr>
          <w:rFonts w:hint="eastAsia"/>
        </w:rPr>
        <w:t>年期间增加了</w:t>
      </w:r>
      <w:r>
        <w:rPr>
          <w:rFonts w:hint="eastAsia"/>
        </w:rPr>
        <w:t>4.2%</w:t>
      </w:r>
      <w:r>
        <w:rPr>
          <w:rFonts w:hint="eastAsia"/>
        </w:rPr>
        <w:t>，达到</w:t>
      </w:r>
      <w:r>
        <w:rPr>
          <w:rFonts w:hint="eastAsia"/>
        </w:rPr>
        <w:t>72.8%</w:t>
      </w:r>
      <w:r>
        <w:rPr>
          <w:rFonts w:hint="eastAsia"/>
        </w:rPr>
        <w:t>。同期，介于</w:t>
      </w:r>
      <w:r>
        <w:rPr>
          <w:rFonts w:hint="eastAsia"/>
        </w:rPr>
        <w:t>50</w:t>
      </w:r>
      <w:r>
        <w:rPr>
          <w:rFonts w:hint="eastAsia"/>
        </w:rPr>
        <w:t>岁和领取国家养恤金年龄（目前是</w:t>
      </w:r>
      <w:r>
        <w:rPr>
          <w:rFonts w:hint="eastAsia"/>
        </w:rPr>
        <w:t>60</w:t>
      </w:r>
      <w:r>
        <w:rPr>
          <w:rFonts w:hint="eastAsia"/>
        </w:rPr>
        <w:t>岁）之间的女子的就业率增加了</w:t>
      </w:r>
      <w:r>
        <w:rPr>
          <w:rFonts w:hint="eastAsia"/>
        </w:rPr>
        <w:t>5.3%</w:t>
      </w:r>
      <w:r>
        <w:rPr>
          <w:rFonts w:hint="eastAsia"/>
        </w:rPr>
        <w:t>，达到</w:t>
      </w:r>
      <w:r>
        <w:rPr>
          <w:rFonts w:hint="eastAsia"/>
        </w:rPr>
        <w:t>68.4%</w:t>
      </w:r>
      <w:r>
        <w:rPr>
          <w:rFonts w:hint="eastAsia"/>
        </w:rPr>
        <w:t>，比男子的增长率高</w:t>
      </w:r>
      <w:r>
        <w:rPr>
          <w:rFonts w:hint="eastAsia"/>
        </w:rPr>
        <w:t>1.1</w:t>
      </w:r>
      <w:r>
        <w:rPr>
          <w:rFonts w:hint="eastAsia"/>
        </w:rPr>
        <w:t>个百分点（国家统计局春季《劳动力调查》）。</w:t>
      </w:r>
    </w:p>
    <w:p w:rsidR="00E86ED0" w:rsidRDefault="00E86ED0">
      <w:pPr>
        <w:pStyle w:val="H1"/>
        <w:spacing w:before="120"/>
        <w:rPr>
          <w:rFonts w:hint="eastAsia"/>
          <w:snapToGrid w:val="0"/>
        </w:rPr>
      </w:pPr>
      <w:r>
        <w:rPr>
          <w:rFonts w:hint="eastAsia"/>
          <w:snapToGrid w:val="0"/>
        </w:rPr>
        <w:t>帮助残疾妇女</w:t>
      </w:r>
    </w:p>
    <w:p w:rsidR="00E86ED0" w:rsidRDefault="00E86ED0">
      <w:pPr>
        <w:tabs>
          <w:tab w:val="left" w:pos="630"/>
        </w:tabs>
        <w:spacing w:after="240" w:line="360" w:lineRule="exact"/>
        <w:rPr>
          <w:rFonts w:hint="eastAsia"/>
        </w:rPr>
      </w:pPr>
      <w:r>
        <w:rPr>
          <w:rFonts w:hint="eastAsia"/>
        </w:rPr>
        <w:t>421.</w:t>
      </w:r>
      <w:r>
        <w:rPr>
          <w:rFonts w:hint="eastAsia"/>
        </w:rPr>
        <w:tab/>
        <w:t>2004/2005</w:t>
      </w:r>
      <w:r>
        <w:rPr>
          <w:rFonts w:hint="eastAsia"/>
        </w:rPr>
        <w:t>年，大不列颠有</w:t>
      </w:r>
      <w:r>
        <w:rPr>
          <w:rFonts w:hint="eastAsia"/>
        </w:rPr>
        <w:t>500</w:t>
      </w:r>
      <w:r>
        <w:rPr>
          <w:rFonts w:hint="eastAsia"/>
        </w:rPr>
        <w:t>万正值工作年龄的残疾人，包括长期患有影响劳动能力疾病的人，其中有</w:t>
      </w:r>
      <w:r>
        <w:rPr>
          <w:rFonts w:hint="eastAsia"/>
        </w:rPr>
        <w:t>230</w:t>
      </w:r>
      <w:r>
        <w:rPr>
          <w:rFonts w:hint="eastAsia"/>
        </w:rPr>
        <w:t>万是残疾妇女。</w:t>
      </w:r>
      <w:r>
        <w:rPr>
          <w:rFonts w:hint="eastAsia"/>
        </w:rPr>
        <w:t>2006</w:t>
      </w:r>
      <w:r>
        <w:rPr>
          <w:rFonts w:hint="eastAsia"/>
        </w:rPr>
        <w:t>年春，</w:t>
      </w:r>
      <w:r>
        <w:rPr>
          <w:rFonts w:hint="eastAsia"/>
        </w:rPr>
        <w:t>11%</w:t>
      </w:r>
      <w:r>
        <w:rPr>
          <w:rFonts w:hint="eastAsia"/>
        </w:rPr>
        <w:t>的就业人员是长期残疾人，其中女性占</w:t>
      </w:r>
      <w:r>
        <w:rPr>
          <w:rFonts w:hint="eastAsia"/>
        </w:rPr>
        <w:t>47%</w:t>
      </w:r>
      <w:r>
        <w:rPr>
          <w:rFonts w:hint="eastAsia"/>
        </w:rPr>
        <w:t>（人数较低反映了一个事实，即年龄在</w:t>
      </w:r>
      <w:r>
        <w:rPr>
          <w:rFonts w:hint="eastAsia"/>
        </w:rPr>
        <w:t>60</w:t>
      </w:r>
      <w:r>
        <w:rPr>
          <w:rFonts w:hint="eastAsia"/>
        </w:rPr>
        <w:t>至</w:t>
      </w:r>
      <w:r>
        <w:rPr>
          <w:rFonts w:hint="eastAsia"/>
        </w:rPr>
        <w:t>64</w:t>
      </w:r>
      <w:r>
        <w:rPr>
          <w:rFonts w:hint="eastAsia"/>
        </w:rPr>
        <w:t>岁之间的妇女未被列入工作年龄人口当中）。</w:t>
      </w:r>
    </w:p>
    <w:p w:rsidR="00E86ED0" w:rsidRDefault="00E86ED0">
      <w:pPr>
        <w:tabs>
          <w:tab w:val="left" w:pos="630"/>
        </w:tabs>
        <w:spacing w:after="240" w:line="360" w:lineRule="exact"/>
        <w:rPr>
          <w:rFonts w:hint="eastAsia"/>
          <w:color w:val="000000"/>
        </w:rPr>
      </w:pPr>
      <w:r>
        <w:rPr>
          <w:rFonts w:hint="eastAsia"/>
          <w:color w:val="000000"/>
        </w:rPr>
        <w:t>422.</w:t>
      </w:r>
      <w:r>
        <w:rPr>
          <w:rFonts w:hint="eastAsia"/>
          <w:color w:val="000000"/>
        </w:rPr>
        <w:tab/>
      </w:r>
      <w:r>
        <w:rPr>
          <w:rFonts w:hint="eastAsia"/>
          <w:color w:val="000000"/>
        </w:rPr>
        <w:t>政府非常重视使残疾人融入社会，尤其是融入劳动力市场。就业及退休保障部致力于一个具体的《公共服务协定》目标的实现，就是要提高残疾人的就业率，使其接近于整体就业率，自</w:t>
      </w:r>
      <w:r>
        <w:rPr>
          <w:rFonts w:hint="eastAsia"/>
          <w:color w:val="000000"/>
        </w:rPr>
        <w:t>1998</w:t>
      </w:r>
      <w:r>
        <w:rPr>
          <w:rFonts w:hint="eastAsia"/>
          <w:color w:val="000000"/>
        </w:rPr>
        <w:t>年以来已经成功地缩小了它们之间的差距。自</w:t>
      </w:r>
      <w:r>
        <w:rPr>
          <w:rFonts w:hint="eastAsia"/>
          <w:color w:val="000000"/>
        </w:rPr>
        <w:t>2003</w:t>
      </w:r>
      <w:r>
        <w:rPr>
          <w:rFonts w:hint="eastAsia"/>
          <w:color w:val="000000"/>
        </w:rPr>
        <w:t>年以来，就业及退休保障部开展了“就业通道”计划试点，独立评估结果显示，该计划已经成功地帮助残疾人就业，目前正着手向全国推广。</w:t>
      </w:r>
    </w:p>
    <w:p w:rsidR="00E86ED0" w:rsidRDefault="00E86ED0">
      <w:pPr>
        <w:pStyle w:val="H1"/>
        <w:spacing w:before="120"/>
        <w:rPr>
          <w:rFonts w:hint="eastAsia"/>
          <w:snapToGrid w:val="0"/>
        </w:rPr>
      </w:pPr>
      <w:r>
        <w:rPr>
          <w:rFonts w:hint="eastAsia"/>
          <w:snapToGrid w:val="0"/>
        </w:rPr>
        <w:t>国际发展中的移民女工权利保护</w:t>
      </w:r>
    </w:p>
    <w:p w:rsidR="00E86ED0" w:rsidRDefault="00E86ED0">
      <w:pPr>
        <w:tabs>
          <w:tab w:val="left" w:pos="630"/>
        </w:tabs>
        <w:spacing w:after="240" w:line="360" w:lineRule="exact"/>
        <w:rPr>
          <w:rFonts w:hint="eastAsia"/>
        </w:rPr>
      </w:pPr>
      <w:r>
        <w:rPr>
          <w:rFonts w:hint="eastAsia"/>
        </w:rPr>
        <w:t>423.</w:t>
      </w:r>
      <w:r>
        <w:rPr>
          <w:rFonts w:hint="eastAsia"/>
        </w:rPr>
        <w:tab/>
      </w:r>
      <w:r>
        <w:rPr>
          <w:rFonts w:hint="eastAsia"/>
        </w:rPr>
        <w:t>国际发展部认识到，移民为改变两性关系提供了机会和动力，对于改善妇女权利和促进两性平等有着巨大的潜力。</w:t>
      </w:r>
      <w:r>
        <w:rPr>
          <w:rFonts w:hint="eastAsia"/>
        </w:rPr>
        <w:t>2004</w:t>
      </w:r>
      <w:r>
        <w:rPr>
          <w:rFonts w:hint="eastAsia"/>
        </w:rPr>
        <w:t>年，对国际发展部在移民和发展活动中提供的性别支助进行了一次评估，它是对发展援助活动所做的系列评估的一部分。它指出，国际发展部在短短的三年中已经做了大量工作，但是还有更多工作要做，特别是在国际和国家层面。</w:t>
      </w:r>
      <w:r>
        <w:rPr>
          <w:rFonts w:hint="eastAsia"/>
        </w:rPr>
        <w:t>2004</w:t>
      </w:r>
      <w:r>
        <w:rPr>
          <w:rFonts w:hint="eastAsia"/>
        </w:rPr>
        <w:t>年，国际发展部支持建立了全球移民与性别网络。</w:t>
      </w:r>
      <w:r>
        <w:rPr>
          <w:rFonts w:hint="eastAsia"/>
        </w:rPr>
        <w:t>2005</w:t>
      </w:r>
      <w:r>
        <w:rPr>
          <w:rFonts w:hint="eastAsia"/>
        </w:rPr>
        <w:t>年，亚洲司同意为联合国妇女发展基金（妇发基金）开展的“亚洲移民女工赋权计划”第二阶段工作提供资助。这有助于联合国妇女发展基金为增加一个与移民女工权利有关的指标而进行的游说取得成功。</w:t>
      </w:r>
    </w:p>
    <w:p w:rsidR="00E86ED0" w:rsidRDefault="00E86ED0">
      <w:pPr>
        <w:pStyle w:val="H1"/>
        <w:spacing w:before="120"/>
        <w:rPr>
          <w:rFonts w:hint="eastAsia"/>
          <w:snapToGrid w:val="0"/>
        </w:rPr>
      </w:pPr>
      <w:r>
        <w:rPr>
          <w:rFonts w:hint="eastAsia"/>
          <w:snapToGrid w:val="0"/>
        </w:rPr>
        <w:t>北爱尔兰</w:t>
      </w:r>
    </w:p>
    <w:p w:rsidR="00E86ED0" w:rsidRDefault="00E86ED0">
      <w:pPr>
        <w:pStyle w:val="H2"/>
        <w:tabs>
          <w:tab w:val="left" w:pos="630"/>
        </w:tabs>
        <w:rPr>
          <w:rFonts w:hint="eastAsia"/>
          <w:snapToGrid w:val="0"/>
          <w:lang w:val="en-US"/>
        </w:rPr>
      </w:pPr>
      <w:r>
        <w:rPr>
          <w:rFonts w:hint="eastAsia"/>
          <w:snapToGrid w:val="0"/>
          <w:lang w:val="en-US"/>
        </w:rPr>
        <w:t>为参与商业的妇女提供支助</w:t>
      </w:r>
    </w:p>
    <w:p w:rsidR="00E86ED0" w:rsidRDefault="00E86ED0">
      <w:pPr>
        <w:tabs>
          <w:tab w:val="left" w:pos="630"/>
        </w:tabs>
        <w:spacing w:after="240" w:line="340" w:lineRule="exact"/>
        <w:rPr>
          <w:rFonts w:hint="eastAsia"/>
          <w:i/>
        </w:rPr>
      </w:pPr>
      <w:r>
        <w:rPr>
          <w:rFonts w:hint="eastAsia"/>
        </w:rPr>
        <w:t>424.</w:t>
      </w:r>
      <w:r>
        <w:rPr>
          <w:rFonts w:hint="eastAsia"/>
        </w:rPr>
        <w:tab/>
      </w:r>
      <w:r>
        <w:rPr>
          <w:rFonts w:hint="eastAsia"/>
        </w:rPr>
        <w:t>北爱尔兰投资局制定了一个战略框架，鼓励经商妇女发展和扩大自己现有的业务，并帮助妇女进入商业领域。据《</w:t>
      </w:r>
      <w:r>
        <w:rPr>
          <w:rFonts w:hint="eastAsia"/>
        </w:rPr>
        <w:t>2005</w:t>
      </w:r>
      <w:r>
        <w:rPr>
          <w:rFonts w:hint="eastAsia"/>
        </w:rPr>
        <w:t>年全球企业家监测报告（北爱尔兰）》显示，</w:t>
      </w:r>
      <w:r>
        <w:rPr>
          <w:rFonts w:hint="eastAsia"/>
        </w:rPr>
        <w:t>2.8%</w:t>
      </w:r>
      <w:r>
        <w:rPr>
          <w:rFonts w:hint="eastAsia"/>
        </w:rPr>
        <w:t>的妇女参与了早期阶段的创业活动，男性的这一比例为</w:t>
      </w:r>
      <w:r>
        <w:rPr>
          <w:rFonts w:hint="eastAsia"/>
        </w:rPr>
        <w:t>6.9%</w:t>
      </w:r>
      <w:r>
        <w:rPr>
          <w:rFonts w:hint="eastAsia"/>
        </w:rPr>
        <w:t>。过去三年，妇女在创业活动中的比例由</w:t>
      </w:r>
      <w:r>
        <w:rPr>
          <w:rFonts w:hint="eastAsia"/>
        </w:rPr>
        <w:t>2002</w:t>
      </w:r>
      <w:r>
        <w:rPr>
          <w:rFonts w:hint="eastAsia"/>
        </w:rPr>
        <w:t>年的较低水平</w:t>
      </w:r>
      <w:r>
        <w:t>1.</w:t>
      </w:r>
      <w:r>
        <w:rPr>
          <w:rFonts w:hint="eastAsia"/>
        </w:rPr>
        <w:t>4%</w:t>
      </w:r>
      <w:r>
        <w:rPr>
          <w:rFonts w:hint="eastAsia"/>
        </w:rPr>
        <w:t>上升到了</w:t>
      </w:r>
      <w:r>
        <w:rPr>
          <w:rFonts w:hint="eastAsia"/>
        </w:rPr>
        <w:t>2.8%</w:t>
      </w:r>
      <w:r>
        <w:rPr>
          <w:rFonts w:hint="eastAsia"/>
        </w:rPr>
        <w:t>。</w:t>
      </w:r>
    </w:p>
    <w:p w:rsidR="00E86ED0" w:rsidRDefault="00E86ED0">
      <w:pPr>
        <w:pStyle w:val="H2"/>
        <w:tabs>
          <w:tab w:val="left" w:pos="630"/>
        </w:tabs>
        <w:spacing w:line="340" w:lineRule="exact"/>
        <w:rPr>
          <w:rFonts w:hint="eastAsia"/>
          <w:snapToGrid w:val="0"/>
          <w:lang w:val="en-US"/>
        </w:rPr>
      </w:pPr>
      <w:r>
        <w:rPr>
          <w:rFonts w:hint="eastAsia"/>
          <w:snapToGrid w:val="0"/>
          <w:lang w:val="en-US"/>
        </w:rPr>
        <w:t>监测妇女参与培训方案的情况</w:t>
      </w:r>
    </w:p>
    <w:p w:rsidR="00E86ED0" w:rsidRDefault="00E86ED0">
      <w:pPr>
        <w:tabs>
          <w:tab w:val="left" w:pos="630"/>
        </w:tabs>
        <w:spacing w:after="240" w:line="340" w:lineRule="exact"/>
        <w:rPr>
          <w:rFonts w:hint="eastAsia"/>
          <w:lang w:eastAsia="en-GB"/>
        </w:rPr>
      </w:pPr>
      <w:r>
        <w:rPr>
          <w:rFonts w:hint="eastAsia"/>
          <w:lang w:eastAsia="en-GB"/>
        </w:rPr>
        <w:t>425.</w:t>
      </w:r>
      <w:r>
        <w:rPr>
          <w:rFonts w:hint="eastAsia"/>
        </w:rPr>
        <w:tab/>
      </w:r>
      <w:r>
        <w:rPr>
          <w:rFonts w:hint="eastAsia"/>
          <w:lang w:eastAsia="en-GB"/>
        </w:rPr>
        <w:t>就业和学习部</w:t>
      </w:r>
      <w:r>
        <w:rPr>
          <w:rFonts w:hint="eastAsia"/>
        </w:rPr>
        <w:t>对</w:t>
      </w:r>
      <w:r>
        <w:rPr>
          <w:rFonts w:hint="eastAsia"/>
          <w:lang w:eastAsia="en-GB"/>
        </w:rPr>
        <w:t>各种重大平等</w:t>
      </w:r>
      <w:r>
        <w:rPr>
          <w:rFonts w:hint="eastAsia"/>
        </w:rPr>
        <w:t>方案</w:t>
      </w:r>
      <w:r>
        <w:rPr>
          <w:rFonts w:hint="eastAsia"/>
          <w:lang w:eastAsia="en-GB"/>
        </w:rPr>
        <w:t>和服务</w:t>
      </w:r>
      <w:r>
        <w:rPr>
          <w:rFonts w:hint="eastAsia"/>
          <w:lang w:val="en-GB"/>
        </w:rPr>
        <w:t>进行分类监测</w:t>
      </w:r>
      <w:r>
        <w:rPr>
          <w:rFonts w:hint="eastAsia"/>
          <w:lang w:eastAsia="en-GB"/>
        </w:rPr>
        <w:t>，包括两性平等，并在其年度《劳动力市场</w:t>
      </w:r>
      <w:r>
        <w:rPr>
          <w:rFonts w:hint="eastAsia"/>
        </w:rPr>
        <w:t>报</w:t>
      </w:r>
      <w:r>
        <w:rPr>
          <w:rFonts w:hint="eastAsia"/>
          <w:lang w:eastAsia="en-GB"/>
        </w:rPr>
        <w:t>告》和该部网站（</w:t>
      </w:r>
      <w:hyperlink r:id="rId23" w:history="1">
        <w:r>
          <w:rPr>
            <w:rFonts w:hint="eastAsia"/>
            <w:lang w:eastAsia="en-GB"/>
          </w:rPr>
          <w:t>www.del</w:t>
        </w:r>
        <w:r>
          <w:rPr>
            <w:rFonts w:hint="eastAsia"/>
            <w:lang w:eastAsia="en-GB"/>
          </w:rPr>
          <w:t>n</w:t>
        </w:r>
        <w:r>
          <w:rPr>
            <w:rFonts w:hint="eastAsia"/>
            <w:lang w:eastAsia="en-GB"/>
          </w:rPr>
          <w:t>i</w:t>
        </w:r>
        <w:r>
          <w:rPr>
            <w:rFonts w:hint="eastAsia"/>
            <w:lang w:eastAsia="en-GB"/>
          </w:rPr>
          <w:t>.</w:t>
        </w:r>
        <w:r>
          <w:rPr>
            <w:rFonts w:hint="eastAsia"/>
            <w:lang w:eastAsia="en-GB"/>
          </w:rPr>
          <w:t>gov.uk</w:t>
        </w:r>
      </w:hyperlink>
      <w:r>
        <w:rPr>
          <w:rFonts w:hint="eastAsia"/>
          <w:lang w:eastAsia="en-GB"/>
        </w:rPr>
        <w:t>）</w:t>
      </w:r>
      <w:r>
        <w:rPr>
          <w:rFonts w:hint="eastAsia"/>
        </w:rPr>
        <w:t>上发布了本次监测的结果。</w:t>
      </w:r>
    </w:p>
    <w:p w:rsidR="00E86ED0" w:rsidRDefault="00E86ED0">
      <w:pPr>
        <w:tabs>
          <w:tab w:val="left" w:pos="630"/>
        </w:tabs>
        <w:spacing w:after="240" w:line="340" w:lineRule="exact"/>
        <w:rPr>
          <w:rFonts w:hint="eastAsia"/>
        </w:rPr>
      </w:pPr>
      <w:r>
        <w:rPr>
          <w:rFonts w:hint="eastAsia"/>
        </w:rPr>
        <w:t>426.</w:t>
      </w:r>
      <w:r>
        <w:rPr>
          <w:rFonts w:hint="eastAsia"/>
        </w:rPr>
        <w:tab/>
        <w:t>2006</w:t>
      </w:r>
      <w:r>
        <w:rPr>
          <w:rFonts w:hint="eastAsia"/>
        </w:rPr>
        <w:t>年</w:t>
      </w:r>
      <w:r>
        <w:rPr>
          <w:rFonts w:hint="eastAsia"/>
        </w:rPr>
        <w:t>3</w:t>
      </w:r>
      <w:r>
        <w:rPr>
          <w:rFonts w:hint="eastAsia"/>
        </w:rPr>
        <w:t>月的监测数据显示，妇女参与毕业生管理岗位实习方案的比例为</w:t>
      </w:r>
      <w:r>
        <w:rPr>
          <w:rFonts w:hint="eastAsia"/>
        </w:rPr>
        <w:t>63%</w:t>
      </w:r>
      <w:r>
        <w:rPr>
          <w:rFonts w:hint="eastAsia"/>
        </w:rPr>
        <w:t>，参与商业教育倡议的比例为</w:t>
      </w:r>
      <w:r>
        <w:rPr>
          <w:rFonts w:hint="eastAsia"/>
        </w:rPr>
        <w:t>57%</w:t>
      </w:r>
      <w:r>
        <w:rPr>
          <w:rFonts w:hint="eastAsia"/>
        </w:rPr>
        <w:t>。参与其他方案，比如“</w:t>
      </w:r>
      <w:r>
        <w:rPr>
          <w:rFonts w:hint="eastAsia"/>
        </w:rPr>
        <w:t>18</w:t>
      </w:r>
      <w:r>
        <w:rPr>
          <w:rFonts w:hint="eastAsia"/>
        </w:rPr>
        <w:t>至</w:t>
      </w:r>
      <w:r>
        <w:rPr>
          <w:rFonts w:hint="eastAsia"/>
        </w:rPr>
        <w:t>24</w:t>
      </w:r>
      <w:r>
        <w:rPr>
          <w:rFonts w:hint="eastAsia"/>
        </w:rPr>
        <w:t>岁新政”方案和“</w:t>
      </w:r>
      <w:r>
        <w:rPr>
          <w:rFonts w:hint="eastAsia"/>
        </w:rPr>
        <w:t>25</w:t>
      </w:r>
      <w:r>
        <w:rPr>
          <w:rFonts w:hint="eastAsia"/>
        </w:rPr>
        <w:t>岁以上新政”方案的比例较低（分别为</w:t>
      </w:r>
      <w:r>
        <w:rPr>
          <w:rFonts w:hint="eastAsia"/>
        </w:rPr>
        <w:t>31%</w:t>
      </w:r>
      <w:r>
        <w:rPr>
          <w:rFonts w:hint="eastAsia"/>
        </w:rPr>
        <w:t>和</w:t>
      </w:r>
      <w:r>
        <w:rPr>
          <w:rFonts w:hint="eastAsia"/>
        </w:rPr>
        <w:t>20%</w:t>
      </w:r>
      <w:r>
        <w:rPr>
          <w:rFonts w:hint="eastAsia"/>
        </w:rPr>
        <w:t>）。就业和学习部还按照性别对方案结果进行监测——</w:t>
      </w:r>
      <w:r>
        <w:rPr>
          <w:rFonts w:hint="eastAsia"/>
        </w:rPr>
        <w:t>2005</w:t>
      </w:r>
      <w:r>
        <w:rPr>
          <w:rFonts w:hint="eastAsia"/>
        </w:rPr>
        <w:t>年，</w:t>
      </w:r>
      <w:r>
        <w:rPr>
          <w:rFonts w:hint="eastAsia"/>
        </w:rPr>
        <w:t>29%</w:t>
      </w:r>
      <w:r>
        <w:rPr>
          <w:rFonts w:hint="eastAsia"/>
        </w:rPr>
        <w:t>的女性参与者通过“</w:t>
      </w:r>
      <w:r>
        <w:rPr>
          <w:rFonts w:hint="eastAsia"/>
        </w:rPr>
        <w:t>18</w:t>
      </w:r>
      <w:r>
        <w:rPr>
          <w:rFonts w:hint="eastAsia"/>
        </w:rPr>
        <w:t>至</w:t>
      </w:r>
      <w:r>
        <w:rPr>
          <w:rFonts w:hint="eastAsia"/>
        </w:rPr>
        <w:t>24</w:t>
      </w:r>
      <w:r>
        <w:rPr>
          <w:rFonts w:hint="eastAsia"/>
        </w:rPr>
        <w:t>岁新政”方案找到了工作，而男性参与者的这一比例为</w:t>
      </w:r>
      <w:r>
        <w:rPr>
          <w:rFonts w:hint="eastAsia"/>
        </w:rPr>
        <w:t>27%</w:t>
      </w:r>
      <w:r>
        <w:rPr>
          <w:rFonts w:hint="eastAsia"/>
        </w:rPr>
        <w:t>。“</w:t>
      </w:r>
      <w:r>
        <w:rPr>
          <w:rFonts w:hint="eastAsia"/>
        </w:rPr>
        <w:t>25</w:t>
      </w:r>
      <w:r>
        <w:rPr>
          <w:rFonts w:hint="eastAsia"/>
        </w:rPr>
        <w:t>岁以上新政”方案相对应的男性和女性比例都是</w:t>
      </w:r>
      <w:r>
        <w:rPr>
          <w:rFonts w:hint="eastAsia"/>
        </w:rPr>
        <w:t>17%</w:t>
      </w:r>
      <w:r>
        <w:rPr>
          <w:rFonts w:hint="eastAsia"/>
        </w:rPr>
        <w:t>。就业和学习部致力于利用一切机会促进机会平等，并定期进行“平等影响评估”。“部门方案和服务评估”还适时对性别问题进行审议。</w:t>
      </w:r>
    </w:p>
    <w:p w:rsidR="00E86ED0" w:rsidRDefault="00E86ED0">
      <w:pPr>
        <w:pStyle w:val="H2"/>
        <w:tabs>
          <w:tab w:val="left" w:pos="630"/>
        </w:tabs>
        <w:spacing w:line="340" w:lineRule="exact"/>
        <w:rPr>
          <w:rFonts w:hint="eastAsia"/>
          <w:snapToGrid w:val="0"/>
          <w:lang w:val="en-US"/>
        </w:rPr>
      </w:pPr>
      <w:r>
        <w:rPr>
          <w:rFonts w:hint="eastAsia"/>
          <w:snapToGrid w:val="0"/>
          <w:lang w:val="en-US"/>
        </w:rPr>
        <w:t>鼓励妇女参与“欧盟和平与和解方案”</w:t>
      </w:r>
    </w:p>
    <w:p w:rsidR="00E86ED0" w:rsidRDefault="00E86ED0">
      <w:pPr>
        <w:tabs>
          <w:tab w:val="left" w:pos="630"/>
        </w:tabs>
        <w:spacing w:after="240" w:line="340" w:lineRule="exact"/>
        <w:rPr>
          <w:rFonts w:hint="eastAsia"/>
        </w:rPr>
      </w:pPr>
      <w:r>
        <w:rPr>
          <w:rFonts w:hint="eastAsia"/>
        </w:rPr>
        <w:t>427.</w:t>
      </w:r>
      <w:r>
        <w:rPr>
          <w:rFonts w:hint="eastAsia"/>
        </w:rPr>
        <w:tab/>
      </w:r>
      <w:r>
        <w:rPr>
          <w:rFonts w:hint="eastAsia"/>
        </w:rPr>
        <w:t>“第</w:t>
      </w:r>
      <w:r>
        <w:rPr>
          <w:rFonts w:hint="eastAsia"/>
        </w:rPr>
        <w:t>11</w:t>
      </w:r>
      <w:r>
        <w:rPr>
          <w:rFonts w:hint="eastAsia"/>
        </w:rPr>
        <w:t>项和平方案”（</w:t>
      </w:r>
      <w:r>
        <w:rPr>
          <w:rFonts w:hint="eastAsia"/>
        </w:rPr>
        <w:t>2000-2006</w:t>
      </w:r>
      <w:r>
        <w:rPr>
          <w:rFonts w:hint="eastAsia"/>
        </w:rPr>
        <w:t>年）鼓励妇女筹措资金以开展各类活动。尤其可以利用现有资源来增加和提高妇女参加劳动力市场的机会和比例，鼓励更多妇女创业。在</w:t>
      </w:r>
      <w:r>
        <w:rPr>
          <w:rFonts w:hint="eastAsia"/>
        </w:rPr>
        <w:t>2007</w:t>
      </w:r>
      <w:r>
        <w:rPr>
          <w:rFonts w:hint="eastAsia"/>
        </w:rPr>
        <w:t>至</w:t>
      </w:r>
      <w:r>
        <w:rPr>
          <w:rFonts w:hint="eastAsia"/>
        </w:rPr>
        <w:t>2013</w:t>
      </w:r>
      <w:r>
        <w:rPr>
          <w:rFonts w:hint="eastAsia"/>
        </w:rPr>
        <w:t>年的新一轮融资周期中，妇女将继续作为受益的目标群体。</w:t>
      </w:r>
    </w:p>
    <w:p w:rsidR="00E86ED0" w:rsidRDefault="00E86ED0">
      <w:pPr>
        <w:pStyle w:val="H1"/>
        <w:spacing w:before="120"/>
        <w:rPr>
          <w:rFonts w:hint="eastAsia"/>
          <w:snapToGrid w:val="0"/>
        </w:rPr>
      </w:pPr>
      <w:r>
        <w:rPr>
          <w:rFonts w:hint="eastAsia"/>
          <w:snapToGrid w:val="0"/>
        </w:rPr>
        <w:t>苏格兰</w:t>
      </w:r>
    </w:p>
    <w:p w:rsidR="00E86ED0" w:rsidRDefault="00E86ED0">
      <w:pPr>
        <w:pStyle w:val="H2"/>
        <w:tabs>
          <w:tab w:val="left" w:pos="630"/>
        </w:tabs>
        <w:rPr>
          <w:rFonts w:hint="eastAsia"/>
          <w:snapToGrid w:val="0"/>
          <w:lang w:val="en-US"/>
        </w:rPr>
      </w:pPr>
      <w:r>
        <w:rPr>
          <w:rFonts w:hint="eastAsia"/>
          <w:snapToGrid w:val="0"/>
          <w:lang w:val="en-US"/>
        </w:rPr>
        <w:t>提供更多的优质儿童保育服务</w:t>
      </w:r>
    </w:p>
    <w:p w:rsidR="00E86ED0" w:rsidRDefault="00E86ED0">
      <w:pPr>
        <w:tabs>
          <w:tab w:val="left" w:pos="630"/>
        </w:tabs>
        <w:spacing w:after="240" w:line="380" w:lineRule="exact"/>
        <w:rPr>
          <w:rFonts w:hint="eastAsia"/>
        </w:rPr>
      </w:pPr>
      <w:r>
        <w:rPr>
          <w:rFonts w:hint="eastAsia"/>
        </w:rPr>
        <w:t>428.</w:t>
      </w:r>
      <w:r>
        <w:rPr>
          <w:rFonts w:hint="eastAsia"/>
        </w:rPr>
        <w:tab/>
      </w:r>
      <w:r>
        <w:rPr>
          <w:rFonts w:hint="eastAsia"/>
        </w:rPr>
        <w:t>苏格兰行政院的“儿童保育战略”旨在为各社区</w:t>
      </w:r>
      <w:r>
        <w:rPr>
          <w:rFonts w:hint="eastAsia"/>
        </w:rPr>
        <w:t>0</w:t>
      </w:r>
      <w:r>
        <w:rPr>
          <w:rFonts w:hint="eastAsia"/>
        </w:rPr>
        <w:t>至</w:t>
      </w:r>
      <w:r>
        <w:rPr>
          <w:rFonts w:hint="eastAsia"/>
        </w:rPr>
        <w:t>14</w:t>
      </w:r>
      <w:r>
        <w:rPr>
          <w:rFonts w:hint="eastAsia"/>
        </w:rPr>
        <w:t>岁儿童提供负担得起、易于获取的优质儿童保育，以满足工作家长的需要。苏格兰行政院将在</w:t>
      </w:r>
      <w:r>
        <w:rPr>
          <w:rFonts w:hint="eastAsia"/>
        </w:rPr>
        <w:t>2006-2007</w:t>
      </w:r>
      <w:r>
        <w:rPr>
          <w:rFonts w:hint="eastAsia"/>
        </w:rPr>
        <w:t>年和</w:t>
      </w:r>
      <w:r>
        <w:rPr>
          <w:rFonts w:hint="eastAsia"/>
        </w:rPr>
        <w:t>2007-</w:t>
      </w:r>
      <w:r>
        <w:t>20</w:t>
      </w:r>
      <w:r>
        <w:rPr>
          <w:rFonts w:hint="eastAsia"/>
        </w:rPr>
        <w:t>08</w:t>
      </w:r>
      <w:r>
        <w:rPr>
          <w:rFonts w:hint="eastAsia"/>
        </w:rPr>
        <w:t>年向地方政府提供超过</w:t>
      </w:r>
      <w:r>
        <w:rPr>
          <w:rFonts w:hint="eastAsia"/>
        </w:rPr>
        <w:t>4 400</w:t>
      </w:r>
      <w:r>
        <w:rPr>
          <w:rFonts w:hint="eastAsia"/>
        </w:rPr>
        <w:t>万英镑的儿童保育战略基金，这些资金支出由地方政府与“儿童保育合作机构”共同决定，以满足地方的需要。校外照料（</w:t>
      </w:r>
      <w:r>
        <w:rPr>
          <w:rFonts w:hint="eastAsia"/>
        </w:rPr>
        <w:t>OSC</w:t>
      </w:r>
      <w:r>
        <w:rPr>
          <w:rFonts w:hint="eastAsia"/>
        </w:rPr>
        <w:t>）能够帮助人们重新参加工作，因而在加快发展劳动力市场和促进家庭繁荣方面发挥着重要作用。苏格兰行政院设立了一个跨部门工作小组，负责就影响校外照料服务提供的问题提出建议，并将这些建议编撰成册，于</w:t>
      </w:r>
      <w:r>
        <w:rPr>
          <w:rFonts w:hint="eastAsia"/>
        </w:rPr>
        <w:t>2003</w:t>
      </w:r>
      <w:r>
        <w:rPr>
          <w:rFonts w:hint="eastAsia"/>
        </w:rPr>
        <w:t>年发布了《学校之外——校外照料发展框架》一文。</w:t>
      </w:r>
    </w:p>
    <w:p w:rsidR="00E86ED0" w:rsidRDefault="00E86ED0">
      <w:pPr>
        <w:pStyle w:val="H2"/>
        <w:tabs>
          <w:tab w:val="left" w:pos="630"/>
        </w:tabs>
        <w:spacing w:line="380" w:lineRule="exact"/>
        <w:rPr>
          <w:rFonts w:hint="eastAsia"/>
          <w:snapToGrid w:val="0"/>
          <w:lang w:val="en-US"/>
        </w:rPr>
      </w:pPr>
      <w:r>
        <w:rPr>
          <w:rFonts w:hint="eastAsia"/>
          <w:snapToGrid w:val="0"/>
          <w:lang w:val="en-US"/>
        </w:rPr>
        <w:t>创建儿童保育合作机构</w:t>
      </w:r>
    </w:p>
    <w:p w:rsidR="00E86ED0" w:rsidRDefault="00E86ED0">
      <w:pPr>
        <w:tabs>
          <w:tab w:val="left" w:pos="630"/>
        </w:tabs>
        <w:spacing w:after="240" w:line="380" w:lineRule="exact"/>
        <w:rPr>
          <w:rFonts w:hint="eastAsia"/>
        </w:rPr>
      </w:pPr>
      <w:r>
        <w:rPr>
          <w:rFonts w:hint="eastAsia"/>
          <w:snapToGrid w:val="0"/>
        </w:rPr>
        <w:t>429</w:t>
      </w:r>
      <w:r>
        <w:rPr>
          <w:rFonts w:hint="eastAsia"/>
        </w:rPr>
        <w:t>.</w:t>
      </w:r>
      <w:r>
        <w:rPr>
          <w:rFonts w:hint="eastAsia"/>
        </w:rPr>
        <w:tab/>
      </w:r>
      <w:r>
        <w:rPr>
          <w:rFonts w:hint="eastAsia"/>
        </w:rPr>
        <w:t>现已建立了一个儿童保育合作机构网络，分布在地方政府管辖的各个地区，成员来自国营、私营以及志愿服务机构。从</w:t>
      </w:r>
      <w:r>
        <w:rPr>
          <w:rFonts w:hint="eastAsia"/>
        </w:rPr>
        <w:t>2003/2006</w:t>
      </w:r>
      <w:r>
        <w:rPr>
          <w:rFonts w:hint="eastAsia"/>
        </w:rPr>
        <w:t>年起，新机遇基金（</w:t>
      </w:r>
      <w:r>
        <w:rPr>
          <w:rFonts w:hint="eastAsia"/>
        </w:rPr>
        <w:t>NOF</w:t>
      </w:r>
      <w:r>
        <w:rPr>
          <w:rFonts w:hint="eastAsia"/>
        </w:rPr>
        <w:t>）将为第三轮优质儿童保育方案提供</w:t>
      </w:r>
      <w:r>
        <w:rPr>
          <w:rFonts w:hint="eastAsia"/>
        </w:rPr>
        <w:t>1 450</w:t>
      </w:r>
      <w:r>
        <w:rPr>
          <w:rFonts w:hint="eastAsia"/>
        </w:rPr>
        <w:t>万英镑的资金。从</w:t>
      </w:r>
      <w:r>
        <w:rPr>
          <w:rFonts w:hint="eastAsia"/>
        </w:rPr>
        <w:t>2005</w:t>
      </w:r>
      <w:r>
        <w:rPr>
          <w:rFonts w:hint="eastAsia"/>
        </w:rPr>
        <w:t>年起将对该方案进行为期三年的评估。苏格兰行政院正在资助一项“工人发展”计划，以推动“临时照料服务”网络的发展，该网络提供上门保育服务，以支助低收入家庭的特殊工作方式。从</w:t>
      </w:r>
      <w:r>
        <w:rPr>
          <w:rFonts w:hint="eastAsia"/>
        </w:rPr>
        <w:t>2003</w:t>
      </w:r>
      <w:r>
        <w:rPr>
          <w:rFonts w:hint="eastAsia"/>
        </w:rPr>
        <w:t>年</w:t>
      </w:r>
      <w:r>
        <w:rPr>
          <w:rFonts w:hint="eastAsia"/>
        </w:rPr>
        <w:t>4</w:t>
      </w:r>
      <w:r>
        <w:rPr>
          <w:rFonts w:hint="eastAsia"/>
        </w:rPr>
        <w:t>月起，作为儿童保育机构的“临时照料服务”由苏格兰照料管理委员会监管，因而有资格通过税收抵免制度得到援助。</w:t>
      </w:r>
    </w:p>
    <w:p w:rsidR="00E86ED0" w:rsidRDefault="00E86ED0">
      <w:pPr>
        <w:pStyle w:val="H2"/>
        <w:tabs>
          <w:tab w:val="left" w:pos="630"/>
        </w:tabs>
        <w:spacing w:line="380" w:lineRule="exact"/>
        <w:rPr>
          <w:rFonts w:hint="eastAsia"/>
          <w:snapToGrid w:val="0"/>
          <w:lang w:val="en-US"/>
        </w:rPr>
      </w:pPr>
      <w:r>
        <w:rPr>
          <w:rFonts w:hint="eastAsia"/>
          <w:snapToGrid w:val="0"/>
          <w:lang w:val="en-US"/>
        </w:rPr>
        <w:t>设立苏格兰照料管理委员会</w:t>
      </w:r>
    </w:p>
    <w:p w:rsidR="00E86ED0" w:rsidRDefault="00E86ED0">
      <w:pPr>
        <w:tabs>
          <w:tab w:val="left" w:pos="630"/>
        </w:tabs>
        <w:spacing w:after="240" w:line="380" w:lineRule="exact"/>
        <w:rPr>
          <w:rFonts w:hint="eastAsia"/>
        </w:rPr>
      </w:pPr>
      <w:r>
        <w:rPr>
          <w:rFonts w:hint="eastAsia"/>
          <w:snapToGrid w:val="0"/>
        </w:rPr>
        <w:t>430</w:t>
      </w:r>
      <w:r>
        <w:rPr>
          <w:rFonts w:hint="eastAsia"/>
        </w:rPr>
        <w:t>.</w:t>
      </w:r>
      <w:r>
        <w:rPr>
          <w:rFonts w:hint="eastAsia"/>
        </w:rPr>
        <w:tab/>
      </w:r>
      <w:r>
        <w:rPr>
          <w:rFonts w:hint="eastAsia"/>
        </w:rPr>
        <w:t>根据《</w:t>
      </w:r>
      <w:r>
        <w:rPr>
          <w:rFonts w:hint="eastAsia"/>
        </w:rPr>
        <w:t>2001</w:t>
      </w:r>
      <w:r>
        <w:rPr>
          <w:rFonts w:hint="eastAsia"/>
        </w:rPr>
        <w:t>年照料（苏格兰）管理法》，苏格兰行政院于</w:t>
      </w:r>
      <w:r>
        <w:rPr>
          <w:rFonts w:hint="eastAsia"/>
        </w:rPr>
        <w:t>2002</w:t>
      </w:r>
      <w:r>
        <w:rPr>
          <w:rFonts w:hint="eastAsia"/>
        </w:rPr>
        <w:t>年</w:t>
      </w:r>
      <w:r>
        <w:rPr>
          <w:rFonts w:hint="eastAsia"/>
        </w:rPr>
        <w:t>4</w:t>
      </w:r>
      <w:r>
        <w:rPr>
          <w:rFonts w:hint="eastAsia"/>
        </w:rPr>
        <w:t>月设立了苏格兰照料管理委员会（照料委员会）。苏格兰当局公布了适用于早期教育、儿童保育和保育机构的新的全国性照料标准，对早期教育和儿童保育机构职工总数的登记工作于</w:t>
      </w:r>
      <w:r>
        <w:rPr>
          <w:rFonts w:hint="eastAsia"/>
        </w:rPr>
        <w:t>2006</w:t>
      </w:r>
      <w:r>
        <w:rPr>
          <w:rFonts w:hint="eastAsia"/>
        </w:rPr>
        <w:t>年</w:t>
      </w:r>
      <w:r>
        <w:rPr>
          <w:rFonts w:hint="eastAsia"/>
        </w:rPr>
        <w:t>10</w:t>
      </w:r>
      <w:r>
        <w:rPr>
          <w:rFonts w:hint="eastAsia"/>
        </w:rPr>
        <w:t>月开始。从</w:t>
      </w:r>
      <w:r>
        <w:rPr>
          <w:rFonts w:hint="eastAsia"/>
        </w:rPr>
        <w:t>2003</w:t>
      </w:r>
      <w:r>
        <w:rPr>
          <w:rFonts w:hint="eastAsia"/>
        </w:rPr>
        <w:t>年</w:t>
      </w:r>
      <w:r>
        <w:rPr>
          <w:rFonts w:hint="eastAsia"/>
        </w:rPr>
        <w:t>4</w:t>
      </w:r>
      <w:r>
        <w:rPr>
          <w:rFonts w:hint="eastAsia"/>
        </w:rPr>
        <w:t>月起，过去由皇家教育督导员（</w:t>
      </w:r>
      <w:r>
        <w:rPr>
          <w:rFonts w:hint="eastAsia"/>
        </w:rPr>
        <w:t>HMIE</w:t>
      </w:r>
      <w:r>
        <w:rPr>
          <w:rFonts w:hint="eastAsia"/>
        </w:rPr>
        <w:t>）对学前教育中心进行的检查工作将由照料委员会与皇家教育视察员共同负责。这些检查适用于各类学前教育中心，包括托儿所和托儿班。</w:t>
      </w:r>
    </w:p>
    <w:p w:rsidR="00E86ED0" w:rsidRDefault="00E86ED0">
      <w:pPr>
        <w:pStyle w:val="H2"/>
        <w:tabs>
          <w:tab w:val="left" w:pos="630"/>
        </w:tabs>
        <w:spacing w:line="380" w:lineRule="exact"/>
        <w:rPr>
          <w:rFonts w:hint="eastAsia"/>
          <w:snapToGrid w:val="0"/>
          <w:lang w:val="en-US"/>
        </w:rPr>
      </w:pPr>
      <w:r>
        <w:rPr>
          <w:rFonts w:hint="eastAsia"/>
          <w:snapToGrid w:val="0"/>
          <w:lang w:val="en-US"/>
        </w:rPr>
        <w:t>鼓励更多妇女参与商业</w:t>
      </w:r>
    </w:p>
    <w:p w:rsidR="00E86ED0" w:rsidRDefault="00E86ED0">
      <w:pPr>
        <w:tabs>
          <w:tab w:val="left" w:pos="630"/>
        </w:tabs>
        <w:spacing w:after="240" w:line="380" w:lineRule="exact"/>
        <w:rPr>
          <w:rFonts w:hint="eastAsia"/>
        </w:rPr>
      </w:pPr>
      <w:r>
        <w:rPr>
          <w:rFonts w:hint="eastAsia"/>
        </w:rPr>
        <w:t>431.</w:t>
      </w:r>
      <w:r>
        <w:rPr>
          <w:rFonts w:hint="eastAsia"/>
        </w:rPr>
        <w:tab/>
      </w:r>
      <w:r>
        <w:rPr>
          <w:rFonts w:hint="eastAsia"/>
        </w:rPr>
        <w:t>苏格兰行政院与</w:t>
      </w:r>
      <w:r>
        <w:t>苏格兰工商委员会以及苏格兰高地</w:t>
      </w:r>
      <w:r>
        <w:rPr>
          <w:rFonts w:hint="eastAsia"/>
        </w:rPr>
        <w:t>和</w:t>
      </w:r>
      <w:r>
        <w:t>岛屿工商委员会</w:t>
      </w:r>
      <w:r>
        <w:rPr>
          <w:rFonts w:hint="eastAsia"/>
        </w:rPr>
        <w:t>于</w:t>
      </w:r>
      <w:r>
        <w:rPr>
          <w:rFonts w:hint="eastAsia"/>
        </w:rPr>
        <w:t>2005</w:t>
      </w:r>
      <w:r>
        <w:rPr>
          <w:rFonts w:hint="eastAsia"/>
        </w:rPr>
        <w:t>年</w:t>
      </w:r>
      <w:r>
        <w:t>共同</w:t>
      </w:r>
      <w:r>
        <w:rPr>
          <w:rFonts w:hint="eastAsia"/>
        </w:rPr>
        <w:t>发起了一项妇女工商战略“更加关注苏格兰妇女的工商活动”。</w:t>
      </w:r>
      <w:r>
        <w:rPr>
          <w:rFonts w:hint="eastAsia"/>
        </w:rPr>
        <w:t>2003</w:t>
      </w:r>
      <w:r>
        <w:t>-20</w:t>
      </w:r>
      <w:r>
        <w:rPr>
          <w:rFonts w:hint="eastAsia"/>
        </w:rPr>
        <w:t>04</w:t>
      </w:r>
      <w:r>
        <w:rPr>
          <w:rFonts w:hint="eastAsia"/>
        </w:rPr>
        <w:t>年进行的一项调查为这项战略提供了信息，它调查了苏格兰妇女的工商活动以及妇女创办、维持和发展企业的有利因素和不利因素。该战略旨在培育更多的准企业家，帮助他们将利益转化为行动，从而提高妇女企业的出生率。它还强调了工商机构为帮助更多妇女创办和发展企业而提供的服务和开展的活动。</w:t>
      </w:r>
    </w:p>
    <w:p w:rsidR="00E86ED0" w:rsidRDefault="00E86ED0">
      <w:pPr>
        <w:tabs>
          <w:tab w:val="left" w:pos="630"/>
        </w:tabs>
        <w:spacing w:after="240" w:line="380" w:lineRule="exact"/>
        <w:rPr>
          <w:rFonts w:hint="eastAsia"/>
        </w:rPr>
      </w:pPr>
      <w:r>
        <w:rPr>
          <w:rFonts w:hint="eastAsia"/>
        </w:rPr>
        <w:t>432.</w:t>
      </w:r>
      <w:r>
        <w:rPr>
          <w:rFonts w:hint="eastAsia"/>
        </w:rPr>
        <w:tab/>
      </w:r>
      <w:r>
        <w:rPr>
          <w:rFonts w:hint="eastAsia"/>
        </w:rPr>
        <w:t>“企业网络战略”旨在将从事自营职业的妇女比例由</w:t>
      </w:r>
      <w:r>
        <w:rPr>
          <w:rFonts w:hint="eastAsia"/>
        </w:rPr>
        <w:t>2003</w:t>
      </w:r>
      <w:r>
        <w:rPr>
          <w:rFonts w:hint="eastAsia"/>
        </w:rPr>
        <w:t>年的</w:t>
      </w:r>
      <w:r>
        <w:rPr>
          <w:rFonts w:hint="eastAsia"/>
        </w:rPr>
        <w:t>26%</w:t>
      </w:r>
      <w:r>
        <w:rPr>
          <w:rFonts w:hint="eastAsia"/>
        </w:rPr>
        <w:t>提高到</w:t>
      </w:r>
      <w:r>
        <w:rPr>
          <w:rFonts w:hint="eastAsia"/>
        </w:rPr>
        <w:t>2009</w:t>
      </w:r>
      <w:r>
        <w:rPr>
          <w:rFonts w:hint="eastAsia"/>
        </w:rPr>
        <w:t>年的</w:t>
      </w:r>
      <w:r>
        <w:rPr>
          <w:rFonts w:hint="eastAsia"/>
        </w:rPr>
        <w:t>28%</w:t>
      </w:r>
      <w:r>
        <w:rPr>
          <w:rFonts w:hint="eastAsia"/>
        </w:rPr>
        <w:t>。苏格兰工商委员会制定了一项包含多个倡议的方案，旨在帮助其努力实现这些目标，包括</w:t>
      </w:r>
      <w:r>
        <w:rPr>
          <w:rFonts w:hint="eastAsia"/>
        </w:rPr>
        <w:t>2003</w:t>
      </w:r>
      <w:r>
        <w:rPr>
          <w:rFonts w:hint="eastAsia"/>
        </w:rPr>
        <w:t>年</w:t>
      </w:r>
      <w:r>
        <w:rPr>
          <w:rFonts w:hint="eastAsia"/>
        </w:rPr>
        <w:t>4</w:t>
      </w:r>
      <w:r>
        <w:rPr>
          <w:rFonts w:hint="eastAsia"/>
        </w:rPr>
        <w:t>月成立的全国妇女工商股，它得到了由工商界妇女和倡导者组成的外部咨询小组的支助。</w:t>
      </w:r>
      <w:r>
        <w:rPr>
          <w:rFonts w:hint="eastAsia"/>
          <w:bCs/>
          <w:noProof/>
        </w:rPr>
        <w:t xml:space="preserve"> </w:t>
      </w:r>
    </w:p>
    <w:p w:rsidR="00E86ED0" w:rsidRDefault="00E86ED0">
      <w:pPr>
        <w:pStyle w:val="H2"/>
        <w:tabs>
          <w:tab w:val="left" w:pos="630"/>
        </w:tabs>
        <w:rPr>
          <w:rFonts w:hint="eastAsia"/>
          <w:snapToGrid w:val="0"/>
          <w:lang w:val="en-US"/>
        </w:rPr>
      </w:pPr>
      <w:r>
        <w:rPr>
          <w:rFonts w:hint="eastAsia"/>
          <w:snapToGrid w:val="0"/>
          <w:lang w:val="en-US"/>
        </w:rPr>
        <w:t>采取措施缩小薪酬差距</w:t>
      </w:r>
    </w:p>
    <w:p w:rsidR="00E86ED0" w:rsidRDefault="00E86ED0">
      <w:pPr>
        <w:tabs>
          <w:tab w:val="left" w:pos="630"/>
        </w:tabs>
        <w:spacing w:after="240" w:line="360" w:lineRule="exact"/>
        <w:rPr>
          <w:rFonts w:hint="eastAsia"/>
        </w:rPr>
      </w:pPr>
      <w:r>
        <w:rPr>
          <w:rFonts w:hint="eastAsia"/>
        </w:rPr>
        <w:t>433.</w:t>
      </w:r>
      <w:r>
        <w:rPr>
          <w:rFonts w:hint="eastAsia"/>
        </w:rPr>
        <w:tab/>
      </w:r>
      <w:r>
        <w:rPr>
          <w:rFonts w:hint="eastAsia"/>
        </w:rPr>
        <w:t>苏格兰行政院于</w:t>
      </w:r>
      <w:r>
        <w:rPr>
          <w:rFonts w:hint="eastAsia"/>
        </w:rPr>
        <w:t>2001</w:t>
      </w:r>
      <w:r>
        <w:rPr>
          <w:rFonts w:hint="eastAsia"/>
        </w:rPr>
        <w:t>年</w:t>
      </w:r>
      <w:r>
        <w:rPr>
          <w:rFonts w:hint="eastAsia"/>
        </w:rPr>
        <w:t>3</w:t>
      </w:r>
      <w:r>
        <w:rPr>
          <w:rFonts w:hint="eastAsia"/>
        </w:rPr>
        <w:t>月发起了“缩小差距”运动，以提高对两性薪酬差距的认识，鼓励采取措施以缩小差距。尽管有关平等薪酬的立法权属于英国议会，但是苏格兰行政院继续与各种组织加强合作。行政院承诺在</w:t>
      </w:r>
      <w:r>
        <w:rPr>
          <w:rFonts w:hint="eastAsia"/>
        </w:rPr>
        <w:t>2007</w:t>
      </w:r>
      <w:r>
        <w:rPr>
          <w:rFonts w:hint="eastAsia"/>
        </w:rPr>
        <w:t>年</w:t>
      </w:r>
      <w:r>
        <w:rPr>
          <w:rFonts w:hint="eastAsia"/>
        </w:rPr>
        <w:t>12</w:t>
      </w:r>
      <w:r>
        <w:rPr>
          <w:rFonts w:hint="eastAsia"/>
        </w:rPr>
        <w:t>月以前将为“缩小差距”运动提供资金。该计划主要针对大型私有企业的雇主，特别是金融行业，以及进修和高等教育行业。</w:t>
      </w:r>
    </w:p>
    <w:p w:rsidR="00E86ED0" w:rsidRDefault="00E86ED0">
      <w:pPr>
        <w:pStyle w:val="H1"/>
        <w:spacing w:before="120"/>
        <w:rPr>
          <w:rFonts w:hint="eastAsia"/>
          <w:snapToGrid w:val="0"/>
        </w:rPr>
      </w:pPr>
      <w:r>
        <w:rPr>
          <w:rFonts w:hint="eastAsia"/>
          <w:snapToGrid w:val="0"/>
        </w:rPr>
        <w:t>威尔士</w:t>
      </w:r>
    </w:p>
    <w:p w:rsidR="00E86ED0" w:rsidRDefault="00E86ED0">
      <w:pPr>
        <w:pStyle w:val="H2"/>
        <w:tabs>
          <w:tab w:val="left" w:pos="630"/>
        </w:tabs>
        <w:rPr>
          <w:rFonts w:hint="eastAsia"/>
          <w:snapToGrid w:val="0"/>
          <w:lang w:val="en-US"/>
        </w:rPr>
      </w:pPr>
      <w:r>
        <w:rPr>
          <w:rFonts w:hint="eastAsia"/>
          <w:snapToGrid w:val="0"/>
          <w:lang w:val="en-US"/>
        </w:rPr>
        <w:t>采取措施缩小薪酬差距</w:t>
      </w:r>
    </w:p>
    <w:p w:rsidR="00E86ED0" w:rsidRDefault="00E86ED0">
      <w:pPr>
        <w:tabs>
          <w:tab w:val="left" w:pos="630"/>
        </w:tabs>
        <w:spacing w:after="240" w:line="360" w:lineRule="exact"/>
        <w:rPr>
          <w:rFonts w:hint="eastAsia"/>
        </w:rPr>
      </w:pPr>
      <w:r>
        <w:rPr>
          <w:rFonts w:hint="eastAsia"/>
        </w:rPr>
        <w:t>434.</w:t>
      </w:r>
      <w:r>
        <w:rPr>
          <w:rFonts w:hint="eastAsia"/>
        </w:rPr>
        <w:tab/>
      </w:r>
      <w:r>
        <w:rPr>
          <w:rFonts w:hint="eastAsia"/>
        </w:rPr>
        <w:t>威尔士议会政府与平等机会委员会和威尔士工会大会于</w:t>
      </w:r>
      <w:r>
        <w:rPr>
          <w:rFonts w:hint="eastAsia"/>
        </w:rPr>
        <w:t>2002</w:t>
      </w:r>
      <w:r>
        <w:rPr>
          <w:rFonts w:hint="eastAsia"/>
        </w:rPr>
        <w:t>年</w:t>
      </w:r>
      <w:r>
        <w:rPr>
          <w:rFonts w:hint="eastAsia"/>
        </w:rPr>
        <w:t>3</w:t>
      </w:r>
      <w:r>
        <w:rPr>
          <w:rFonts w:hint="eastAsia"/>
        </w:rPr>
        <w:t>月共同发起了一项平等薪酬运动，旨在消除男女之间的薪酬不平等。它的主要职责是消除薪酬系统中的歧视，提高对薪酬差距的认识，并鼓励雇主开展薪酬审查。</w:t>
      </w:r>
    </w:p>
    <w:p w:rsidR="00E86ED0" w:rsidRDefault="00E86ED0">
      <w:pPr>
        <w:tabs>
          <w:tab w:val="left" w:pos="630"/>
        </w:tabs>
        <w:spacing w:after="240" w:line="360" w:lineRule="exact"/>
        <w:rPr>
          <w:rFonts w:hint="eastAsia"/>
        </w:rPr>
      </w:pPr>
      <w:r>
        <w:rPr>
          <w:rFonts w:hint="eastAsia"/>
        </w:rPr>
        <w:t>435.</w:t>
      </w:r>
      <w:r>
        <w:rPr>
          <w:rFonts w:hint="eastAsia"/>
        </w:rPr>
        <w:tab/>
      </w:r>
      <w:r>
        <w:rPr>
          <w:rFonts w:hint="eastAsia"/>
        </w:rPr>
        <w:t>该运动第三阶段的工作于</w:t>
      </w:r>
      <w:r>
        <w:rPr>
          <w:rFonts w:hint="eastAsia"/>
        </w:rPr>
        <w:t>2005</w:t>
      </w:r>
      <w:r>
        <w:rPr>
          <w:rFonts w:hint="eastAsia"/>
        </w:rPr>
        <w:t>年</w:t>
      </w:r>
      <w:r>
        <w:rPr>
          <w:rFonts w:hint="eastAsia"/>
        </w:rPr>
        <w:t>4</w:t>
      </w:r>
      <w:r>
        <w:rPr>
          <w:rFonts w:hint="eastAsia"/>
        </w:rPr>
        <w:t>月启动，主要针对公共行业、地方政府、全国保健服务体系以及高等教育行业，有超过</w:t>
      </w:r>
      <w:r>
        <w:rPr>
          <w:rFonts w:hint="eastAsia"/>
        </w:rPr>
        <w:t>250 000</w:t>
      </w:r>
      <w:r>
        <w:rPr>
          <w:rFonts w:hint="eastAsia"/>
        </w:rPr>
        <w:t>名妇女在威尔士的这些行业工作。这一数字超过了所有工作妇女人数的三分之一，所以这些行业的薪酬不平等问题影响巨大。对所取得的进展进行了审议，有</w:t>
      </w:r>
      <w:r>
        <w:rPr>
          <w:rFonts w:hint="eastAsia"/>
        </w:rPr>
        <w:t>100</w:t>
      </w:r>
      <w:r>
        <w:rPr>
          <w:rFonts w:hint="eastAsia"/>
        </w:rPr>
        <w:t>个公共行业组织提交了进展报告。该运动第三阶段的工作于</w:t>
      </w:r>
      <w:r>
        <w:rPr>
          <w:rFonts w:hint="eastAsia"/>
        </w:rPr>
        <w:t>2007</w:t>
      </w:r>
      <w:r>
        <w:rPr>
          <w:rFonts w:hint="eastAsia"/>
        </w:rPr>
        <w:t>年</w:t>
      </w:r>
      <w:r>
        <w:rPr>
          <w:rFonts w:hint="eastAsia"/>
        </w:rPr>
        <w:t>3</w:t>
      </w:r>
      <w:r>
        <w:rPr>
          <w:rFonts w:hint="eastAsia"/>
        </w:rPr>
        <w:t>月结束时，将对其进行独立评估，以确定该运动下一步应当采取的措施。</w:t>
      </w:r>
    </w:p>
    <w:p w:rsidR="00E86ED0" w:rsidRDefault="00E86ED0">
      <w:pPr>
        <w:pStyle w:val="H2"/>
        <w:tabs>
          <w:tab w:val="left" w:pos="630"/>
        </w:tabs>
        <w:rPr>
          <w:rFonts w:hint="eastAsia"/>
          <w:snapToGrid w:val="0"/>
          <w:lang w:val="en-US"/>
        </w:rPr>
      </w:pPr>
      <w:r>
        <w:rPr>
          <w:rFonts w:hint="eastAsia"/>
          <w:snapToGrid w:val="0"/>
          <w:lang w:val="en-US"/>
        </w:rPr>
        <w:t>推进儿童保育议程</w:t>
      </w:r>
    </w:p>
    <w:p w:rsidR="00E86ED0" w:rsidRDefault="00E86ED0">
      <w:pPr>
        <w:tabs>
          <w:tab w:val="left" w:pos="630"/>
        </w:tabs>
        <w:spacing w:after="240" w:line="360" w:lineRule="exact"/>
        <w:rPr>
          <w:rFonts w:hint="eastAsia"/>
          <w:snapToGrid w:val="0"/>
        </w:rPr>
      </w:pPr>
      <w:r>
        <w:rPr>
          <w:rFonts w:hint="eastAsia"/>
        </w:rPr>
        <w:t>436.</w:t>
      </w:r>
      <w:r>
        <w:rPr>
          <w:rFonts w:hint="eastAsia"/>
        </w:rPr>
        <w:tab/>
        <w:t>2003</w:t>
      </w:r>
      <w:r>
        <w:rPr>
          <w:rFonts w:hint="eastAsia"/>
        </w:rPr>
        <w:t>年</w:t>
      </w:r>
      <w:r>
        <w:rPr>
          <w:rFonts w:hint="eastAsia"/>
        </w:rPr>
        <w:t>12</w:t>
      </w:r>
      <w:r>
        <w:rPr>
          <w:rFonts w:hint="eastAsia"/>
        </w:rPr>
        <w:t>月，威尔士议会政府宣布成立一个新的工作小组，负责推进儿童保育行动计划。该小组被赋予广泛的权限，负责探索如何推进威尔士的儿童保育议程。涉及的问题包括：以儿童的视角看儿童保育；规章与质量；家长选择与承受能力；儿童保育劳动力；商业支助；儿童保育与经济；文化问题；获取问题；儿童与教育以及支持威尔士儿童保育服务的架构。该小组于</w:t>
      </w:r>
      <w:r>
        <w:rPr>
          <w:rFonts w:hint="eastAsia"/>
        </w:rPr>
        <w:t>2005</w:t>
      </w:r>
      <w:r>
        <w:rPr>
          <w:rFonts w:hint="eastAsia"/>
        </w:rPr>
        <w:t>年</w:t>
      </w:r>
      <w:r>
        <w:rPr>
          <w:rFonts w:hint="eastAsia"/>
        </w:rPr>
        <w:t>3</w:t>
      </w:r>
      <w:r>
        <w:rPr>
          <w:rFonts w:hint="eastAsia"/>
        </w:rPr>
        <w:t>月发布了最终报告《飞跃性的起步》，其中包括查明的主要领域的</w:t>
      </w:r>
      <w:r>
        <w:rPr>
          <w:rFonts w:hint="eastAsia"/>
        </w:rPr>
        <w:t>77</w:t>
      </w:r>
      <w:r>
        <w:rPr>
          <w:rFonts w:hint="eastAsia"/>
        </w:rPr>
        <w:t>项建议。议会政府将该小组的建议作为制定儿童保育全面计划的一部分。</w:t>
      </w:r>
    </w:p>
    <w:p w:rsidR="00E86ED0" w:rsidRDefault="00E86ED0">
      <w:pPr>
        <w:pStyle w:val="H2"/>
        <w:tabs>
          <w:tab w:val="left" w:pos="630"/>
        </w:tabs>
        <w:rPr>
          <w:rFonts w:hint="eastAsia"/>
          <w:snapToGrid w:val="0"/>
          <w:lang w:val="en-US"/>
        </w:rPr>
      </w:pPr>
      <w:r>
        <w:rPr>
          <w:rFonts w:hint="eastAsia"/>
          <w:snapToGrid w:val="0"/>
          <w:lang w:val="en-US"/>
        </w:rPr>
        <w:t>发布最新版本的儿童保育战略</w:t>
      </w:r>
    </w:p>
    <w:p w:rsidR="00E86ED0" w:rsidRDefault="00E86ED0">
      <w:pPr>
        <w:tabs>
          <w:tab w:val="left" w:pos="630"/>
        </w:tabs>
        <w:spacing w:after="240" w:line="360" w:lineRule="exact"/>
        <w:rPr>
          <w:rFonts w:hint="eastAsia"/>
        </w:rPr>
      </w:pPr>
      <w:r>
        <w:rPr>
          <w:rFonts w:hint="eastAsia"/>
        </w:rPr>
        <w:t>437.</w:t>
      </w:r>
      <w:r>
        <w:rPr>
          <w:rFonts w:hint="eastAsia"/>
        </w:rPr>
        <w:tab/>
        <w:t>2005</w:t>
      </w:r>
      <w:r>
        <w:rPr>
          <w:rFonts w:hint="eastAsia"/>
        </w:rPr>
        <w:t>年</w:t>
      </w:r>
      <w:r>
        <w:rPr>
          <w:rFonts w:hint="eastAsia"/>
        </w:rPr>
        <w:t>11</w:t>
      </w:r>
      <w:r>
        <w:rPr>
          <w:rFonts w:hint="eastAsia"/>
        </w:rPr>
        <w:t>月，威尔士议会政府发布了最新版本的威尔士儿童保育战略，它将巩固威尔士迄今为止在发展儿童保育方面取得的成就。“儿童保育为儿童”支持三项广泛目标：</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确保所有儿童保育支持威尔士儿童的发展需要；</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确保提供负担得起、易于获取的优质儿童保育，使家长能够参加培训或工作，从而提高威尔士的经济发展水平；以及</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提供儿童保育，让家长拥有弹性和选择，以平衡家庭、工作以及生活中所承担的其他义务，从而推动劳动力中的两性平等。</w:t>
      </w:r>
    </w:p>
    <w:p w:rsidR="00E86ED0" w:rsidRDefault="00E86ED0">
      <w:pPr>
        <w:tabs>
          <w:tab w:val="left" w:pos="630"/>
        </w:tabs>
        <w:spacing w:after="240" w:line="360" w:lineRule="exact"/>
        <w:rPr>
          <w:rFonts w:hint="eastAsia"/>
        </w:rPr>
      </w:pPr>
      <w:r>
        <w:rPr>
          <w:rFonts w:hint="eastAsia"/>
        </w:rPr>
        <w:t>438.</w:t>
      </w:r>
      <w:r>
        <w:rPr>
          <w:rFonts w:hint="eastAsia"/>
        </w:rPr>
        <w:tab/>
      </w:r>
      <w:r>
        <w:rPr>
          <w:rFonts w:hint="eastAsia"/>
        </w:rPr>
        <w:t>它的资金主要来自</w:t>
      </w:r>
      <w:r>
        <w:rPr>
          <w:rFonts w:hint="eastAsia"/>
        </w:rPr>
        <w:t>Cymorth</w:t>
      </w:r>
      <w:r>
        <w:rPr>
          <w:rFonts w:hint="eastAsia"/>
        </w:rPr>
        <w:t>——儿童和青少年支助基金会，其</w:t>
      </w:r>
      <w:r>
        <w:rPr>
          <w:rFonts w:hint="eastAsia"/>
        </w:rPr>
        <w:t>8.5%</w:t>
      </w:r>
      <w:r>
        <w:rPr>
          <w:rFonts w:hint="eastAsia"/>
        </w:rPr>
        <w:t>的基金被用于儿童保育。</w:t>
      </w:r>
      <w:r>
        <w:rPr>
          <w:rFonts w:hint="eastAsia"/>
        </w:rPr>
        <w:t>2006-2007</w:t>
      </w:r>
      <w:r>
        <w:rPr>
          <w:rFonts w:hint="eastAsia"/>
        </w:rPr>
        <w:t>年，</w:t>
      </w:r>
      <w:r>
        <w:rPr>
          <w:rFonts w:hint="eastAsia"/>
        </w:rPr>
        <w:t>Cymorth</w:t>
      </w:r>
      <w:r>
        <w:rPr>
          <w:rFonts w:hint="eastAsia"/>
        </w:rPr>
        <w:t>增加了</w:t>
      </w:r>
      <w:r>
        <w:rPr>
          <w:rFonts w:hint="eastAsia"/>
        </w:rPr>
        <w:t>1 200</w:t>
      </w:r>
      <w:r>
        <w:rPr>
          <w:rFonts w:hint="eastAsia"/>
        </w:rPr>
        <w:t>万英镑的资金，这将有助于推进儿童保育战略的各项行动。</w:t>
      </w:r>
    </w:p>
    <w:p w:rsidR="00E86ED0" w:rsidRDefault="00E86ED0">
      <w:pPr>
        <w:tabs>
          <w:tab w:val="left" w:pos="630"/>
        </w:tabs>
        <w:spacing w:after="240" w:line="360" w:lineRule="exact"/>
        <w:rPr>
          <w:rFonts w:hint="eastAsia"/>
        </w:rPr>
      </w:pPr>
      <w:r>
        <w:rPr>
          <w:rFonts w:hint="eastAsia"/>
        </w:rPr>
        <w:t>439.</w:t>
      </w:r>
      <w:r>
        <w:rPr>
          <w:rFonts w:hint="eastAsia"/>
        </w:rPr>
        <w:tab/>
      </w:r>
      <w:r>
        <w:rPr>
          <w:rFonts w:hint="eastAsia"/>
        </w:rPr>
        <w:t>该战略涵盖威尔士议会政府发起的多项儿童保育推进倡议，包括“飞跃性的起步”倡议，提供为期</w:t>
      </w:r>
      <w:r>
        <w:rPr>
          <w:rFonts w:hint="eastAsia"/>
        </w:rPr>
        <w:t>2</w:t>
      </w:r>
      <w:r>
        <w:rPr>
          <w:rFonts w:hint="eastAsia"/>
        </w:rPr>
        <w:t>年的免费非全时儿童保育，资金投入达</w:t>
      </w:r>
      <w:r>
        <w:rPr>
          <w:rFonts w:hint="eastAsia"/>
        </w:rPr>
        <w:t>4 600</w:t>
      </w:r>
      <w:r>
        <w:rPr>
          <w:rFonts w:hint="eastAsia"/>
        </w:rPr>
        <w:t>万英镑，一直持续到</w:t>
      </w:r>
      <w:r>
        <w:rPr>
          <w:rFonts w:hint="eastAsia"/>
        </w:rPr>
        <w:t>2008</w:t>
      </w:r>
      <w:r>
        <w:rPr>
          <w:rFonts w:hint="eastAsia"/>
        </w:rPr>
        <w:t>年</w:t>
      </w:r>
      <w:r>
        <w:rPr>
          <w:rFonts w:hint="eastAsia"/>
        </w:rPr>
        <w:t>3</w:t>
      </w:r>
      <w:r>
        <w:rPr>
          <w:rFonts w:hint="eastAsia"/>
        </w:rPr>
        <w:t>月；</w:t>
      </w:r>
      <w:r>
        <w:rPr>
          <w:rFonts w:hint="eastAsia"/>
        </w:rPr>
        <w:t xml:space="preserve"> </w:t>
      </w:r>
      <w:r>
        <w:rPr>
          <w:rFonts w:hint="eastAsia"/>
        </w:rPr>
        <w:t>欧洲社会基金威尔士创世纪项目，为期三年，综合资金投入达</w:t>
      </w:r>
      <w:r>
        <w:rPr>
          <w:rFonts w:hint="eastAsia"/>
        </w:rPr>
        <w:t>1 250</w:t>
      </w:r>
      <w:r>
        <w:rPr>
          <w:rFonts w:hint="eastAsia"/>
        </w:rPr>
        <w:t>万英镑，在目标</w:t>
      </w:r>
      <w:r>
        <w:rPr>
          <w:rFonts w:hint="eastAsia"/>
        </w:rPr>
        <w:t>1</w:t>
      </w:r>
      <w:r>
        <w:rPr>
          <w:rFonts w:hint="eastAsia"/>
        </w:rPr>
        <w:t>和目标</w:t>
      </w:r>
      <w:r>
        <w:rPr>
          <w:rFonts w:hint="eastAsia"/>
        </w:rPr>
        <w:t>3</w:t>
      </w:r>
      <w:r>
        <w:rPr>
          <w:rFonts w:hint="eastAsia"/>
        </w:rPr>
        <w:t>项下，旨在增加欧洲结构基金对威尔士儿童保育的资金支持。</w:t>
      </w:r>
    </w:p>
    <w:p w:rsidR="00E86ED0" w:rsidRDefault="00E86ED0">
      <w:pPr>
        <w:pStyle w:val="H2"/>
        <w:tabs>
          <w:tab w:val="left" w:pos="630"/>
        </w:tabs>
        <w:rPr>
          <w:rFonts w:hint="eastAsia"/>
          <w:snapToGrid w:val="0"/>
          <w:lang w:val="en-US"/>
        </w:rPr>
      </w:pPr>
      <w:r>
        <w:rPr>
          <w:rFonts w:hint="eastAsia"/>
          <w:snapToGrid w:val="0"/>
          <w:lang w:val="en-US"/>
        </w:rPr>
        <w:t>为儿童保育提供资助</w:t>
      </w:r>
    </w:p>
    <w:p w:rsidR="00E86ED0" w:rsidRDefault="00E86ED0">
      <w:pPr>
        <w:tabs>
          <w:tab w:val="left" w:pos="630"/>
        </w:tabs>
        <w:spacing w:after="240" w:line="360" w:lineRule="exact"/>
        <w:rPr>
          <w:rFonts w:hint="eastAsia"/>
        </w:rPr>
      </w:pPr>
      <w:r>
        <w:rPr>
          <w:rFonts w:hint="eastAsia"/>
        </w:rPr>
        <w:t>440.</w:t>
      </w:r>
      <w:r>
        <w:rPr>
          <w:rFonts w:hint="eastAsia"/>
        </w:rPr>
        <w:tab/>
      </w:r>
      <w:r>
        <w:rPr>
          <w:rFonts w:hint="eastAsia"/>
        </w:rPr>
        <w:t>欧洲社会基金</w:t>
      </w:r>
      <w:r>
        <w:rPr>
          <w:rFonts w:hint="eastAsia"/>
        </w:rPr>
        <w:t>Clybiau Plant Cymru</w:t>
      </w:r>
      <w:r>
        <w:rPr>
          <w:rFonts w:hint="eastAsia"/>
        </w:rPr>
        <w:t>儿童俱乐部（</w:t>
      </w:r>
      <w:r>
        <w:rPr>
          <w:rFonts w:hint="eastAsia"/>
        </w:rPr>
        <w:t>CPCKC</w:t>
      </w:r>
      <w:r>
        <w:rPr>
          <w:rFonts w:hint="eastAsia"/>
        </w:rPr>
        <w:t>）项目将于</w:t>
      </w:r>
      <w:r>
        <w:rPr>
          <w:rFonts w:hint="eastAsia"/>
        </w:rPr>
        <w:t>2007</w:t>
      </w:r>
      <w:r>
        <w:rPr>
          <w:rFonts w:hint="eastAsia"/>
        </w:rPr>
        <w:t>年</w:t>
      </w:r>
      <w:r>
        <w:rPr>
          <w:rFonts w:hint="eastAsia"/>
        </w:rPr>
        <w:t>8</w:t>
      </w:r>
      <w:r>
        <w:rPr>
          <w:rFonts w:hint="eastAsia"/>
        </w:rPr>
        <w:t>月以前提供</w:t>
      </w:r>
      <w:r>
        <w:rPr>
          <w:rFonts w:hint="eastAsia"/>
        </w:rPr>
        <w:t>370</w:t>
      </w:r>
      <w:r>
        <w:rPr>
          <w:rFonts w:hint="eastAsia"/>
        </w:rPr>
        <w:t>万英镑，用于提供更多负担得起的优质儿童保育，作为对威尔士创世纪项目的补充。威尔士议会政府还接管了“威尔士儿童保育、学习与工作互助”（</w:t>
      </w:r>
      <w:r>
        <w:rPr>
          <w:rFonts w:hint="eastAsia"/>
        </w:rPr>
        <w:t>CWLWM</w:t>
      </w:r>
      <w:r>
        <w:rPr>
          <w:rFonts w:hint="eastAsia"/>
        </w:rPr>
        <w:t>）平等项目，它整合了众多儿童保育发展资金，合力应对儿童保育挑战，在</w:t>
      </w:r>
      <w:r>
        <w:rPr>
          <w:rFonts w:hint="eastAsia"/>
        </w:rPr>
        <w:t>2007</w:t>
      </w:r>
      <w:r>
        <w:rPr>
          <w:rFonts w:hint="eastAsia"/>
        </w:rPr>
        <w:t>年</w:t>
      </w:r>
      <w:r>
        <w:rPr>
          <w:rFonts w:hint="eastAsia"/>
        </w:rPr>
        <w:t>6</w:t>
      </w:r>
      <w:r>
        <w:rPr>
          <w:rFonts w:hint="eastAsia"/>
        </w:rPr>
        <w:t>月以前的三年间额外拨付</w:t>
      </w:r>
      <w:r>
        <w:rPr>
          <w:rFonts w:hint="eastAsia"/>
        </w:rPr>
        <w:t>120</w:t>
      </w:r>
      <w:r>
        <w:rPr>
          <w:rFonts w:hint="eastAsia"/>
        </w:rPr>
        <w:t>万英镑的欧盟基金。</w:t>
      </w:r>
    </w:p>
    <w:p w:rsidR="00E86ED0" w:rsidRDefault="00E86ED0">
      <w:pPr>
        <w:pStyle w:val="H2"/>
        <w:tabs>
          <w:tab w:val="left" w:pos="630"/>
        </w:tabs>
        <w:rPr>
          <w:rFonts w:hint="eastAsia"/>
          <w:snapToGrid w:val="0"/>
          <w:lang w:val="en-US"/>
        </w:rPr>
      </w:pPr>
      <w:r>
        <w:rPr>
          <w:rFonts w:hint="eastAsia"/>
          <w:snapToGrid w:val="0"/>
          <w:lang w:val="en-US"/>
        </w:rPr>
        <w:t>帮助鼓励更多妇女参与商业</w:t>
      </w:r>
    </w:p>
    <w:p w:rsidR="00E86ED0" w:rsidRDefault="00E86ED0" w:rsidP="00131698">
      <w:pPr>
        <w:tabs>
          <w:tab w:val="left" w:pos="630"/>
        </w:tabs>
        <w:spacing w:after="240" w:line="340" w:lineRule="exact"/>
        <w:rPr>
          <w:rFonts w:hint="eastAsia"/>
        </w:rPr>
      </w:pPr>
      <w:r>
        <w:rPr>
          <w:rFonts w:hint="eastAsia"/>
        </w:rPr>
        <w:t>441.</w:t>
      </w:r>
      <w:r>
        <w:rPr>
          <w:rFonts w:hint="eastAsia"/>
        </w:rPr>
        <w:tab/>
        <w:t>2000</w:t>
      </w:r>
      <w:r>
        <w:rPr>
          <w:rFonts w:hint="eastAsia"/>
        </w:rPr>
        <w:t>年至</w:t>
      </w:r>
      <w:r>
        <w:rPr>
          <w:rFonts w:hint="eastAsia"/>
        </w:rPr>
        <w:t>2006</w:t>
      </w:r>
      <w:r>
        <w:rPr>
          <w:rFonts w:hint="eastAsia"/>
        </w:rPr>
        <w:t>年开展的一些项目，比如在“妇女工商行动计划”</w:t>
      </w:r>
      <w:r>
        <w:rPr>
          <w:rFonts w:hint="eastAsia"/>
        </w:rPr>
        <w:t xml:space="preserve"> </w:t>
      </w:r>
      <w:r>
        <w:rPr>
          <w:rFonts w:hint="eastAsia"/>
        </w:rPr>
        <w:t>项下开展的“潜能”项目和“威尔士妇女的企业”项目，为代表比例不足的群体提供了创业前的支持和援助，帮助他们自己创业。上述两个项目都非常成功，自</w:t>
      </w:r>
      <w:r>
        <w:rPr>
          <w:rFonts w:hint="eastAsia"/>
        </w:rPr>
        <w:t>2003</w:t>
      </w:r>
      <w:r>
        <w:rPr>
          <w:rFonts w:hint="eastAsia"/>
        </w:rPr>
        <w:t>年起，超过</w:t>
      </w:r>
      <w:r>
        <w:rPr>
          <w:rFonts w:hint="eastAsia"/>
        </w:rPr>
        <w:t>1 300</w:t>
      </w:r>
      <w:r>
        <w:rPr>
          <w:rFonts w:hint="eastAsia"/>
        </w:rPr>
        <w:t>名妇女得到了支助，超过</w:t>
      </w:r>
      <w:r>
        <w:rPr>
          <w:rFonts w:hint="eastAsia"/>
        </w:rPr>
        <w:t>400</w:t>
      </w:r>
      <w:r>
        <w:rPr>
          <w:rFonts w:hint="eastAsia"/>
        </w:rPr>
        <w:t>名妇女创办了自己的企业。在过去</w:t>
      </w:r>
      <w:r>
        <w:rPr>
          <w:rFonts w:hint="eastAsia"/>
        </w:rPr>
        <w:t>18</w:t>
      </w:r>
      <w:r>
        <w:rPr>
          <w:rFonts w:hint="eastAsia"/>
        </w:rPr>
        <w:t>个月中，这些项目将重点由主要与客户群体打交道转向与主流商业支助机构开展更加密切的联系。当前和今后的工作重点都是使这些组织以一种包罗广泛的、易于获取的方式提供服务。</w:t>
      </w:r>
    </w:p>
    <w:p w:rsidR="00E86ED0" w:rsidRDefault="00E86ED0" w:rsidP="00131698">
      <w:pPr>
        <w:pStyle w:val="H2"/>
        <w:tabs>
          <w:tab w:val="left" w:pos="630"/>
        </w:tabs>
        <w:spacing w:line="340" w:lineRule="exact"/>
        <w:rPr>
          <w:rFonts w:hint="eastAsia"/>
          <w:snapToGrid w:val="0"/>
          <w:lang w:val="en-US"/>
        </w:rPr>
      </w:pPr>
      <w:r>
        <w:rPr>
          <w:rFonts w:hint="eastAsia"/>
          <w:snapToGrid w:val="0"/>
          <w:lang w:val="en-US"/>
        </w:rPr>
        <w:t>为志愿服务机构提供资助</w:t>
      </w:r>
    </w:p>
    <w:p w:rsidR="00E86ED0" w:rsidRDefault="00E86ED0" w:rsidP="00131698">
      <w:pPr>
        <w:tabs>
          <w:tab w:val="left" w:pos="630"/>
        </w:tabs>
        <w:spacing w:after="240" w:line="340" w:lineRule="exact"/>
        <w:rPr>
          <w:rFonts w:hint="eastAsia"/>
        </w:rPr>
      </w:pPr>
      <w:r>
        <w:rPr>
          <w:rFonts w:hint="eastAsia"/>
        </w:rPr>
        <w:t>442.</w:t>
      </w:r>
      <w:r>
        <w:rPr>
          <w:rFonts w:hint="eastAsia"/>
        </w:rPr>
        <w:tab/>
      </w:r>
      <w:r>
        <w:rPr>
          <w:rFonts w:hint="eastAsia"/>
        </w:rPr>
        <w:t>威尔士议会政府为一个志愿服务机构</w:t>
      </w:r>
      <w:r>
        <w:rPr>
          <w:rFonts w:hint="eastAsia"/>
        </w:rPr>
        <w:t>Chwarae Teg</w:t>
      </w:r>
      <w:r>
        <w:rPr>
          <w:rFonts w:hint="eastAsia"/>
        </w:rPr>
        <w:t>提供资金援助，帮助其开展一系列活动，以便最大程度地发挥威尔士劳动妇女的潜能，并研究各种与就业有关的问题：如教育、终身学习、企业、平等机会和公共政策等。迄今为止开展的项目活动有：为妇女提供创业咨询；雇主多元化培训；提高非传统行业妇女的技能和认识；关于两性平等的研究和政策制定；以及与威尔士议会政府共同致力于促进工作与生活的平衡。</w:t>
      </w:r>
    </w:p>
    <w:p w:rsidR="00E86ED0" w:rsidRDefault="00E86ED0" w:rsidP="00131698">
      <w:pPr>
        <w:tabs>
          <w:tab w:val="left" w:pos="630"/>
        </w:tabs>
        <w:spacing w:after="240" w:line="340" w:lineRule="exact"/>
        <w:rPr>
          <w:rFonts w:hint="eastAsia"/>
        </w:rPr>
      </w:pPr>
      <w:r>
        <w:rPr>
          <w:rFonts w:hint="eastAsia"/>
        </w:rPr>
        <w:t>443.</w:t>
      </w:r>
      <w:r>
        <w:rPr>
          <w:rFonts w:hint="eastAsia"/>
        </w:rPr>
        <w:tab/>
        <w:t>Chwarae Teg</w:t>
      </w:r>
      <w:r>
        <w:rPr>
          <w:rFonts w:hint="eastAsia"/>
        </w:rPr>
        <w:t>的一个由欧洲资助的项目——欧洲地区发展基金（</w:t>
      </w:r>
      <w:r>
        <w:rPr>
          <w:rFonts w:hint="eastAsia"/>
        </w:rPr>
        <w:t>ERDF</w:t>
      </w:r>
      <w:r>
        <w:rPr>
          <w:rFonts w:hint="eastAsia"/>
        </w:rPr>
        <w:t>）项目“威尔士妇女的企业”，致力于通过深入基层，消除影响妇女参与商业的某些障碍，通过开展更多的工商活动，突出妇女对威尔士经济做出的积极贡献，从而增加威尔士妇女创办企业的人数。该项目于</w:t>
      </w:r>
      <w:r>
        <w:rPr>
          <w:rFonts w:hint="eastAsia"/>
        </w:rPr>
        <w:t>2006</w:t>
      </w:r>
      <w:r>
        <w:rPr>
          <w:rFonts w:hint="eastAsia"/>
        </w:rPr>
        <w:t>年</w:t>
      </w:r>
      <w:r>
        <w:rPr>
          <w:rFonts w:hint="eastAsia"/>
        </w:rPr>
        <w:t>3</w:t>
      </w:r>
      <w:r>
        <w:rPr>
          <w:rFonts w:hint="eastAsia"/>
        </w:rPr>
        <w:t>月结束，帮助超过</w:t>
      </w:r>
      <w:r>
        <w:rPr>
          <w:rFonts w:hint="eastAsia"/>
        </w:rPr>
        <w:t>700</w:t>
      </w:r>
      <w:r>
        <w:rPr>
          <w:rFonts w:hint="eastAsia"/>
        </w:rPr>
        <w:t>名妇女开办新企业，创造了超过</w:t>
      </w:r>
      <w:r>
        <w:rPr>
          <w:rFonts w:hint="eastAsia"/>
        </w:rPr>
        <w:t>1 000</w:t>
      </w:r>
      <w:r>
        <w:rPr>
          <w:rFonts w:hint="eastAsia"/>
        </w:rPr>
        <w:t>个就业岗位，为超过</w:t>
      </w:r>
      <w:r>
        <w:rPr>
          <w:rFonts w:hint="eastAsia"/>
        </w:rPr>
        <w:t>2 500</w:t>
      </w:r>
      <w:r>
        <w:rPr>
          <w:rFonts w:hint="eastAsia"/>
        </w:rPr>
        <w:t>名妇女提供了支助。</w:t>
      </w:r>
      <w:r>
        <w:rPr>
          <w:rFonts w:hint="eastAsia"/>
        </w:rPr>
        <w:t xml:space="preserve">  </w:t>
      </w:r>
    </w:p>
    <w:p w:rsidR="00E86ED0" w:rsidRDefault="00E86ED0" w:rsidP="00131698">
      <w:pPr>
        <w:pStyle w:val="HCh"/>
        <w:spacing w:line="340" w:lineRule="exact"/>
        <w:jc w:val="center"/>
        <w:rPr>
          <w:rFonts w:hint="eastAsia"/>
          <w:snapToGrid w:val="0"/>
        </w:rPr>
      </w:pPr>
      <w:r>
        <w:rPr>
          <w:rFonts w:hint="eastAsia"/>
          <w:snapToGrid w:val="0"/>
        </w:rPr>
        <w:t>第12条：妇女保健</w:t>
      </w:r>
    </w:p>
    <w:p w:rsidR="00E86ED0" w:rsidRDefault="00E86ED0" w:rsidP="00131698">
      <w:pPr>
        <w:pStyle w:val="H1"/>
        <w:spacing w:before="120" w:line="340" w:lineRule="exact"/>
        <w:rPr>
          <w:rFonts w:hint="eastAsia"/>
          <w:snapToGrid w:val="0"/>
        </w:rPr>
      </w:pPr>
      <w:r>
        <w:rPr>
          <w:rFonts w:hint="eastAsia"/>
          <w:snapToGrid w:val="0"/>
        </w:rPr>
        <w:t xml:space="preserve">履行两性平等义务 </w:t>
      </w:r>
    </w:p>
    <w:p w:rsidR="00E86ED0" w:rsidRDefault="00E86ED0" w:rsidP="00131698">
      <w:pPr>
        <w:tabs>
          <w:tab w:val="left" w:pos="630"/>
        </w:tabs>
        <w:spacing w:after="240" w:line="340" w:lineRule="exact"/>
        <w:rPr>
          <w:rFonts w:hint="eastAsia"/>
        </w:rPr>
      </w:pPr>
      <w:r>
        <w:rPr>
          <w:rFonts w:hint="eastAsia"/>
        </w:rPr>
        <w:t>444.</w:t>
      </w:r>
      <w:r>
        <w:rPr>
          <w:rFonts w:hint="eastAsia"/>
        </w:rPr>
        <w:tab/>
      </w:r>
      <w:r>
        <w:rPr>
          <w:rFonts w:hint="eastAsia"/>
        </w:rPr>
        <w:t>性别义务于</w:t>
      </w:r>
      <w:r>
        <w:rPr>
          <w:rFonts w:hint="eastAsia"/>
        </w:rPr>
        <w:t>2007</w:t>
      </w:r>
      <w:r>
        <w:rPr>
          <w:rFonts w:hint="eastAsia"/>
        </w:rPr>
        <w:t>年</w:t>
      </w:r>
      <w:r>
        <w:rPr>
          <w:rFonts w:hint="eastAsia"/>
        </w:rPr>
        <w:t>4</w:t>
      </w:r>
      <w:r>
        <w:rPr>
          <w:rFonts w:hint="eastAsia"/>
        </w:rPr>
        <w:t>月生效。为消除妨碍妇女，特别是黑人和少数民族（</w:t>
      </w:r>
      <w:r>
        <w:rPr>
          <w:rFonts w:hint="eastAsia"/>
        </w:rPr>
        <w:t>BME</w:t>
      </w:r>
      <w:r>
        <w:rPr>
          <w:rFonts w:hint="eastAsia"/>
        </w:rPr>
        <w:t>）妇女，获得保健服务的难题，政府致力于为妇女提供更多的选择，让她们决定如何、在什么时候以及在什么地方接受治疗，并对地方保健系统进行调整，使她们获取保健服务和优质护理更加便利。该部继续为创新方案提供资助，包括礼拜场所和志愿服务机构，以便实施一系列健康促进倡议，为黑人和少数民族群体提供更好的服务。</w:t>
      </w:r>
    </w:p>
    <w:p w:rsidR="00E86ED0" w:rsidRDefault="00E86ED0" w:rsidP="00131698">
      <w:pPr>
        <w:pStyle w:val="H1"/>
        <w:spacing w:before="120" w:line="340" w:lineRule="exact"/>
        <w:rPr>
          <w:rFonts w:hint="eastAsia"/>
          <w:snapToGrid w:val="0"/>
        </w:rPr>
      </w:pPr>
      <w:r>
        <w:rPr>
          <w:rFonts w:hint="eastAsia"/>
          <w:snapToGrid w:val="0"/>
        </w:rPr>
        <w:t>消除保健不平等</w:t>
      </w:r>
    </w:p>
    <w:p w:rsidR="00E86ED0" w:rsidRDefault="00E86ED0" w:rsidP="00131698">
      <w:pPr>
        <w:tabs>
          <w:tab w:val="left" w:pos="630"/>
        </w:tabs>
        <w:spacing w:after="240" w:line="340" w:lineRule="exact"/>
        <w:rPr>
          <w:rFonts w:hint="eastAsia"/>
        </w:rPr>
      </w:pPr>
      <w:r>
        <w:rPr>
          <w:rFonts w:hint="eastAsia"/>
          <w:lang w:val="en"/>
        </w:rPr>
        <w:t>445.</w:t>
      </w:r>
      <w:r>
        <w:rPr>
          <w:rFonts w:hint="eastAsia"/>
          <w:lang w:val="en"/>
        </w:rPr>
        <w:tab/>
      </w:r>
      <w:r>
        <w:rPr>
          <w:rFonts w:hint="eastAsia"/>
          <w:lang w:val="en"/>
        </w:rPr>
        <w:t>保健不平等股（成立于</w:t>
      </w:r>
      <w:r>
        <w:rPr>
          <w:rFonts w:hint="eastAsia"/>
          <w:lang w:val="en"/>
        </w:rPr>
        <w:t>2001</w:t>
      </w:r>
      <w:r>
        <w:rPr>
          <w:rFonts w:hint="eastAsia"/>
          <w:lang w:val="en"/>
        </w:rPr>
        <w:t>年）的职能取决于《公共服务协定》（</w:t>
      </w:r>
      <w:r>
        <w:rPr>
          <w:rFonts w:hint="eastAsia"/>
          <w:lang w:val="en"/>
        </w:rPr>
        <w:t>PSA</w:t>
      </w:r>
      <w:r>
        <w:rPr>
          <w:rFonts w:hint="eastAsia"/>
          <w:lang w:val="en"/>
        </w:rPr>
        <w:t>）目标的调整，现行目标是，到</w:t>
      </w:r>
      <w:r>
        <w:rPr>
          <w:rFonts w:hint="eastAsia"/>
          <w:lang w:val="en"/>
        </w:rPr>
        <w:t>2010</w:t>
      </w:r>
      <w:r>
        <w:rPr>
          <w:rFonts w:hint="eastAsia"/>
          <w:lang w:val="en"/>
        </w:rPr>
        <w:t>年前将保健结果不平等减少</w:t>
      </w:r>
      <w:r>
        <w:rPr>
          <w:rFonts w:hint="eastAsia"/>
          <w:lang w:val="en"/>
        </w:rPr>
        <w:t>10%</w:t>
      </w:r>
      <w:r>
        <w:rPr>
          <w:rFonts w:hint="eastAsia"/>
          <w:lang w:val="en"/>
        </w:rPr>
        <w:t>，并用婴儿死亡率和出生时的预期寿命来衡量。《消除保健不平等：行动纲要执行情况报告》的发布，标志着</w:t>
      </w:r>
      <w:r>
        <w:rPr>
          <w:rFonts w:hint="eastAsia"/>
          <w:lang w:val="en"/>
        </w:rPr>
        <w:t>2003</w:t>
      </w:r>
      <w:r>
        <w:rPr>
          <w:rFonts w:hint="eastAsia"/>
          <w:lang w:val="en"/>
        </w:rPr>
        <w:t>年</w:t>
      </w:r>
      <w:r>
        <w:rPr>
          <w:rFonts w:hint="eastAsia"/>
          <w:lang w:val="en"/>
        </w:rPr>
        <w:t>7</w:t>
      </w:r>
      <w:r>
        <w:rPr>
          <w:rFonts w:hint="eastAsia"/>
          <w:lang w:val="en"/>
        </w:rPr>
        <w:t>月发起的全国保健不平等战略进入了一个重要阶段。虽然报告关注的是一些主要指标，但是，它也承认其他因素对于消除保健不平等的重要性，比如心理健康、黑人和少数民族群体以及其他群体面临的不平等。</w:t>
      </w:r>
    </w:p>
    <w:p w:rsidR="00E86ED0" w:rsidRDefault="00E86ED0" w:rsidP="00131698">
      <w:pPr>
        <w:pStyle w:val="H1"/>
        <w:spacing w:before="120" w:line="340" w:lineRule="exact"/>
        <w:rPr>
          <w:rFonts w:hint="eastAsia"/>
          <w:snapToGrid w:val="0"/>
        </w:rPr>
      </w:pPr>
      <w:r>
        <w:rPr>
          <w:rFonts w:hint="eastAsia"/>
          <w:snapToGrid w:val="0"/>
        </w:rPr>
        <w:t>检查</w:t>
      </w:r>
    </w:p>
    <w:p w:rsidR="00E86ED0" w:rsidRDefault="00E86ED0" w:rsidP="00131698">
      <w:pPr>
        <w:pStyle w:val="H2"/>
        <w:tabs>
          <w:tab w:val="left" w:pos="630"/>
        </w:tabs>
        <w:spacing w:line="340" w:lineRule="exact"/>
        <w:rPr>
          <w:rFonts w:hint="eastAsia"/>
          <w:snapToGrid w:val="0"/>
          <w:lang w:val="en-US"/>
        </w:rPr>
      </w:pPr>
      <w:r>
        <w:rPr>
          <w:rFonts w:hint="eastAsia"/>
          <w:snapToGrid w:val="0"/>
          <w:lang w:val="en-US"/>
        </w:rPr>
        <w:t>让更多妇女接受乳房检查</w:t>
      </w:r>
    </w:p>
    <w:p w:rsidR="00E86ED0" w:rsidRDefault="00E86ED0">
      <w:pPr>
        <w:tabs>
          <w:tab w:val="left" w:pos="630"/>
        </w:tabs>
        <w:spacing w:after="240" w:line="360" w:lineRule="exact"/>
        <w:rPr>
          <w:rFonts w:hint="eastAsia"/>
        </w:rPr>
      </w:pPr>
      <w:r>
        <w:rPr>
          <w:rFonts w:hint="eastAsia"/>
        </w:rPr>
        <w:t>446.</w:t>
      </w:r>
      <w:r>
        <w:rPr>
          <w:rFonts w:hint="eastAsia"/>
        </w:rPr>
        <w:tab/>
      </w:r>
      <w:r>
        <w:rPr>
          <w:rFonts w:hint="eastAsia"/>
        </w:rPr>
        <w:t>截止到</w:t>
      </w:r>
      <w:r>
        <w:rPr>
          <w:rFonts w:hint="eastAsia"/>
        </w:rPr>
        <w:t>2005</w:t>
      </w:r>
      <w:r>
        <w:rPr>
          <w:rFonts w:hint="eastAsia"/>
        </w:rPr>
        <w:t>年</w:t>
      </w:r>
      <w:r>
        <w:rPr>
          <w:rFonts w:hint="eastAsia"/>
        </w:rPr>
        <w:t>3</w:t>
      </w:r>
      <w:r>
        <w:rPr>
          <w:rFonts w:hint="eastAsia"/>
        </w:rPr>
        <w:t>月的过去三年间，在应邀接受乳房检查的</w:t>
      </w:r>
      <w:r>
        <w:rPr>
          <w:rFonts w:hint="eastAsia"/>
        </w:rPr>
        <w:t>50</w:t>
      </w:r>
      <w:r>
        <w:rPr>
          <w:rFonts w:hint="eastAsia"/>
        </w:rPr>
        <w:t>至</w:t>
      </w:r>
      <w:r>
        <w:rPr>
          <w:rFonts w:hint="eastAsia"/>
        </w:rPr>
        <w:t>64</w:t>
      </w:r>
      <w:r>
        <w:rPr>
          <w:rFonts w:hint="eastAsia"/>
        </w:rPr>
        <w:t>岁的英格兰妇女中，有</w:t>
      </w:r>
      <w:r>
        <w:rPr>
          <w:rFonts w:hint="eastAsia"/>
        </w:rPr>
        <w:t>75.5%</w:t>
      </w:r>
      <w:r>
        <w:rPr>
          <w:rFonts w:hint="eastAsia"/>
        </w:rPr>
        <w:t>至少做了一次检查（</w:t>
      </w:r>
      <w:r>
        <w:rPr>
          <w:rFonts w:hint="eastAsia"/>
        </w:rPr>
        <w:t>2004</w:t>
      </w:r>
      <w:r>
        <w:rPr>
          <w:rFonts w:hint="eastAsia"/>
        </w:rPr>
        <w:t>年</w:t>
      </w:r>
      <w:r>
        <w:rPr>
          <w:rFonts w:hint="eastAsia"/>
        </w:rPr>
        <w:t>3</w:t>
      </w:r>
      <w:r>
        <w:rPr>
          <w:rFonts w:hint="eastAsia"/>
        </w:rPr>
        <w:t>月为</w:t>
      </w:r>
      <w:r>
        <w:rPr>
          <w:rFonts w:hint="eastAsia"/>
        </w:rPr>
        <w:t>74.9%</w:t>
      </w:r>
      <w:r>
        <w:rPr>
          <w:rFonts w:hint="eastAsia"/>
        </w:rPr>
        <w:t>）</w:t>
      </w:r>
      <w:r>
        <w:rPr>
          <w:rFonts w:hint="eastAsia"/>
        </w:rPr>
        <w:t xml:space="preserve">, </w:t>
      </w:r>
      <w:r>
        <w:rPr>
          <w:rFonts w:hint="eastAsia"/>
        </w:rPr>
        <w:t>有</w:t>
      </w:r>
      <w:r>
        <w:rPr>
          <w:rFonts w:hint="eastAsia"/>
        </w:rPr>
        <w:t>148</w:t>
      </w:r>
      <w:r>
        <w:rPr>
          <w:rFonts w:hint="eastAsia"/>
        </w:rPr>
        <w:t>万名各个年龄段的妇女接受了该方案项下的检查。</w:t>
      </w:r>
    </w:p>
    <w:p w:rsidR="00E86ED0" w:rsidRDefault="00E86ED0">
      <w:pPr>
        <w:tabs>
          <w:tab w:val="left" w:pos="630"/>
        </w:tabs>
        <w:spacing w:after="240" w:line="360" w:lineRule="exact"/>
        <w:rPr>
          <w:rFonts w:hint="eastAsia"/>
        </w:rPr>
      </w:pPr>
      <w:r>
        <w:rPr>
          <w:rFonts w:hint="eastAsia"/>
        </w:rPr>
        <w:t>447.</w:t>
      </w:r>
      <w:r>
        <w:rPr>
          <w:rFonts w:hint="eastAsia"/>
        </w:rPr>
        <w:tab/>
      </w:r>
      <w:r>
        <w:rPr>
          <w:rFonts w:hint="eastAsia"/>
        </w:rPr>
        <w:t>目前，所有地方检查服务都执行“在每轮检查中进行两次</w:t>
      </w:r>
      <w:r>
        <w:rPr>
          <w:rFonts w:hint="eastAsia"/>
        </w:rPr>
        <w:t>X</w:t>
      </w:r>
      <w:r>
        <w:rPr>
          <w:rFonts w:hint="eastAsia"/>
        </w:rPr>
        <w:t>光照相”的做法，使癌症的年确诊率提高了</w:t>
      </w:r>
      <w:r>
        <w:rPr>
          <w:rFonts w:hint="eastAsia"/>
        </w:rPr>
        <w:t>40%</w:t>
      </w:r>
      <w:r>
        <w:rPr>
          <w:rFonts w:hint="eastAsia"/>
        </w:rPr>
        <w:t>，目前，所有地方方案都邀请</w:t>
      </w:r>
      <w:r>
        <w:rPr>
          <w:rFonts w:hint="eastAsia"/>
        </w:rPr>
        <w:t>65</w:t>
      </w:r>
      <w:r>
        <w:rPr>
          <w:rFonts w:hint="eastAsia"/>
        </w:rPr>
        <w:t>至</w:t>
      </w:r>
      <w:r>
        <w:rPr>
          <w:rFonts w:hint="eastAsia"/>
        </w:rPr>
        <w:t>70</w:t>
      </w:r>
      <w:r>
        <w:rPr>
          <w:rFonts w:hint="eastAsia"/>
        </w:rPr>
        <w:t>岁的妇女做检查。自</w:t>
      </w:r>
      <w:r>
        <w:rPr>
          <w:rFonts w:hint="eastAsia"/>
        </w:rPr>
        <w:t>2001</w:t>
      </w:r>
      <w:r>
        <w:rPr>
          <w:rFonts w:hint="eastAsia"/>
        </w:rPr>
        <w:t>年</w:t>
      </w:r>
      <w:r>
        <w:rPr>
          <w:rFonts w:hint="eastAsia"/>
        </w:rPr>
        <w:t>4</w:t>
      </w:r>
      <w:r>
        <w:rPr>
          <w:rFonts w:hint="eastAsia"/>
        </w:rPr>
        <w:t>月扩大检查对象范围以来，接受乳房照相检查的妇女增加了大约</w:t>
      </w:r>
      <w:r>
        <w:rPr>
          <w:rFonts w:hint="eastAsia"/>
        </w:rPr>
        <w:t>600 000</w:t>
      </w:r>
      <w:r>
        <w:rPr>
          <w:rFonts w:hint="eastAsia"/>
        </w:rPr>
        <w:t>人。</w:t>
      </w:r>
    </w:p>
    <w:p w:rsidR="00E86ED0" w:rsidRDefault="00E86ED0">
      <w:pPr>
        <w:tabs>
          <w:tab w:val="left" w:pos="630"/>
        </w:tabs>
        <w:spacing w:after="240" w:line="360" w:lineRule="exact"/>
        <w:rPr>
          <w:rFonts w:hint="eastAsia"/>
          <w:color w:val="000000"/>
        </w:rPr>
      </w:pPr>
      <w:r>
        <w:rPr>
          <w:rFonts w:hint="eastAsia"/>
          <w:color w:val="000000"/>
        </w:rPr>
        <w:t>448.</w:t>
      </w:r>
      <w:r>
        <w:rPr>
          <w:rFonts w:hint="eastAsia"/>
          <w:color w:val="000000"/>
        </w:rPr>
        <w:tab/>
      </w:r>
      <w:r>
        <w:rPr>
          <w:rFonts w:hint="eastAsia"/>
          <w:color w:val="000000"/>
        </w:rPr>
        <w:t>目前还没有足够证据表明应当将</w:t>
      </w:r>
      <w:r>
        <w:rPr>
          <w:rFonts w:hint="eastAsia"/>
          <w:color w:val="000000"/>
        </w:rPr>
        <w:t>70</w:t>
      </w:r>
      <w:r>
        <w:rPr>
          <w:rFonts w:hint="eastAsia"/>
          <w:color w:val="000000"/>
        </w:rPr>
        <w:t>岁以上妇女的乳房检查服务纳入全国乳房检查方案当中。然而，政府鼓励</w:t>
      </w:r>
      <w:r>
        <w:rPr>
          <w:rFonts w:hint="eastAsia"/>
          <w:color w:val="000000"/>
        </w:rPr>
        <w:t>70</w:t>
      </w:r>
      <w:r>
        <w:rPr>
          <w:rFonts w:hint="eastAsia"/>
          <w:color w:val="000000"/>
        </w:rPr>
        <w:t>岁以上妇女个人进行</w:t>
      </w:r>
      <w:r>
        <w:rPr>
          <w:color w:val="000000"/>
        </w:rPr>
        <w:t>自我转诊</w:t>
      </w:r>
      <w:r>
        <w:rPr>
          <w:rFonts w:hint="eastAsia"/>
          <w:color w:val="000000"/>
        </w:rPr>
        <w:t>，如果她们提出要求，可以每年接受一次免费检查，一共三次。那些已经参加这一方案的人被告知</w:t>
      </w:r>
      <w:r>
        <w:rPr>
          <w:rFonts w:hint="eastAsia"/>
          <w:color w:val="000000"/>
        </w:rPr>
        <w:t>70</w:t>
      </w:r>
      <w:r>
        <w:rPr>
          <w:rFonts w:hint="eastAsia"/>
          <w:color w:val="000000"/>
        </w:rPr>
        <w:t>岁以后享有这项权利。乳癌检查咨询委员会对该问题进行经常性审议，并开展了一项调查研究，评估邀请</w:t>
      </w:r>
      <w:r>
        <w:rPr>
          <w:rFonts w:hint="eastAsia"/>
          <w:color w:val="000000"/>
        </w:rPr>
        <w:t>70</w:t>
      </w:r>
      <w:r>
        <w:rPr>
          <w:rFonts w:hint="eastAsia"/>
          <w:color w:val="000000"/>
        </w:rPr>
        <w:t>岁以上妇女接受乳房检查的依据。</w:t>
      </w:r>
    </w:p>
    <w:p w:rsidR="00E86ED0" w:rsidRDefault="00E86ED0">
      <w:pPr>
        <w:pStyle w:val="H2"/>
        <w:tabs>
          <w:tab w:val="left" w:pos="630"/>
        </w:tabs>
        <w:rPr>
          <w:rFonts w:hint="eastAsia"/>
          <w:snapToGrid w:val="0"/>
          <w:lang w:val="en-US"/>
        </w:rPr>
      </w:pPr>
      <w:r>
        <w:rPr>
          <w:rFonts w:hint="eastAsia"/>
          <w:snapToGrid w:val="0"/>
          <w:lang w:val="en-US"/>
        </w:rPr>
        <w:t>让更多妇女接受子宫颈癌检查</w:t>
      </w:r>
    </w:p>
    <w:p w:rsidR="00E86ED0" w:rsidRDefault="00E86ED0">
      <w:pPr>
        <w:tabs>
          <w:tab w:val="left" w:pos="630"/>
        </w:tabs>
        <w:spacing w:after="240" w:line="360" w:lineRule="exact"/>
        <w:rPr>
          <w:rFonts w:hint="eastAsia"/>
        </w:rPr>
      </w:pPr>
      <w:r>
        <w:rPr>
          <w:rFonts w:hint="eastAsia"/>
        </w:rPr>
        <w:t>449.</w:t>
      </w:r>
      <w:r>
        <w:rPr>
          <w:rFonts w:hint="eastAsia"/>
        </w:rPr>
        <w:tab/>
      </w:r>
      <w:r>
        <w:rPr>
          <w:rFonts w:hint="eastAsia"/>
        </w:rPr>
        <w:t>截止到</w:t>
      </w:r>
      <w:r>
        <w:rPr>
          <w:rFonts w:hint="eastAsia"/>
        </w:rPr>
        <w:t>2006</w:t>
      </w:r>
      <w:r>
        <w:rPr>
          <w:rFonts w:hint="eastAsia"/>
        </w:rPr>
        <w:t>年</w:t>
      </w:r>
      <w:r>
        <w:rPr>
          <w:rFonts w:hint="eastAsia"/>
        </w:rPr>
        <w:t>8</w:t>
      </w:r>
      <w:r>
        <w:rPr>
          <w:rFonts w:hint="eastAsia"/>
        </w:rPr>
        <w:t>月的过去五年间，在</w:t>
      </w:r>
      <w:r>
        <w:rPr>
          <w:rFonts w:hint="eastAsia"/>
        </w:rPr>
        <w:t>25</w:t>
      </w:r>
      <w:r>
        <w:rPr>
          <w:rFonts w:hint="eastAsia"/>
        </w:rPr>
        <w:t>至</w:t>
      </w:r>
      <w:r>
        <w:rPr>
          <w:rFonts w:hint="eastAsia"/>
        </w:rPr>
        <w:t>64</w:t>
      </w:r>
      <w:r>
        <w:rPr>
          <w:rFonts w:hint="eastAsia"/>
        </w:rPr>
        <w:t>岁的妇女中，</w:t>
      </w:r>
      <w:r>
        <w:rPr>
          <w:rFonts w:hint="eastAsia"/>
        </w:rPr>
        <w:t xml:space="preserve"> </w:t>
      </w:r>
      <w:r>
        <w:rPr>
          <w:rFonts w:hint="eastAsia"/>
        </w:rPr>
        <w:t>有</w:t>
      </w:r>
      <w:r>
        <w:rPr>
          <w:rFonts w:hint="eastAsia"/>
        </w:rPr>
        <w:t>79.5%</w:t>
      </w:r>
      <w:r>
        <w:rPr>
          <w:rFonts w:hint="eastAsia"/>
        </w:rPr>
        <w:t>至少接受了一次检查。</w:t>
      </w:r>
      <w:r>
        <w:rPr>
          <w:rFonts w:hint="eastAsia"/>
        </w:rPr>
        <w:t>2004-2005</w:t>
      </w:r>
      <w:r>
        <w:rPr>
          <w:rFonts w:hint="eastAsia"/>
        </w:rPr>
        <w:t>年，有</w:t>
      </w:r>
      <w:r>
        <w:rPr>
          <w:rFonts w:hint="eastAsia"/>
        </w:rPr>
        <w:t>360</w:t>
      </w:r>
      <w:r>
        <w:rPr>
          <w:rFonts w:hint="eastAsia"/>
        </w:rPr>
        <w:t>万名妇女做了检查，占检查方案发出正式邀请的绝大多数。实验室检验了大约</w:t>
      </w:r>
      <w:r>
        <w:rPr>
          <w:rFonts w:hint="eastAsia"/>
        </w:rPr>
        <w:t>400</w:t>
      </w:r>
      <w:r>
        <w:rPr>
          <w:rFonts w:hint="eastAsia"/>
        </w:rPr>
        <w:t>万个样本。</w:t>
      </w:r>
      <w:r>
        <w:rPr>
          <w:rFonts w:hint="eastAsia"/>
        </w:rPr>
        <w:t xml:space="preserve"> </w:t>
      </w:r>
    </w:p>
    <w:p w:rsidR="00E86ED0" w:rsidRDefault="00E86ED0">
      <w:pPr>
        <w:pStyle w:val="H2"/>
        <w:tabs>
          <w:tab w:val="left" w:pos="630"/>
        </w:tabs>
        <w:rPr>
          <w:rFonts w:hint="eastAsia"/>
          <w:snapToGrid w:val="0"/>
          <w:lang w:val="en-US"/>
        </w:rPr>
      </w:pPr>
      <w:r>
        <w:rPr>
          <w:rFonts w:hint="eastAsia"/>
          <w:snapToGrid w:val="0"/>
          <w:lang w:val="en-US"/>
        </w:rPr>
        <w:t>政府提供的其他检查</w:t>
      </w:r>
    </w:p>
    <w:p w:rsidR="00E86ED0" w:rsidRDefault="00E86ED0">
      <w:pPr>
        <w:tabs>
          <w:tab w:val="left" w:pos="630"/>
        </w:tabs>
        <w:spacing w:after="240" w:line="360" w:lineRule="exact"/>
        <w:rPr>
          <w:rFonts w:hint="eastAsia"/>
        </w:rPr>
      </w:pPr>
      <w:r>
        <w:rPr>
          <w:rFonts w:hint="eastAsia"/>
        </w:rPr>
        <w:t>450.</w:t>
      </w:r>
      <w:r>
        <w:rPr>
          <w:rFonts w:hint="eastAsia"/>
        </w:rPr>
        <w:tab/>
      </w:r>
      <w:r>
        <w:rPr>
          <w:rFonts w:hint="eastAsia"/>
        </w:rPr>
        <w:t>政府还提供许多其他检查项目（详见附件</w:t>
      </w:r>
      <w:r>
        <w:rPr>
          <w:rFonts w:hint="eastAsia"/>
        </w:rPr>
        <w:t>1</w:t>
      </w:r>
      <w:r>
        <w:rPr>
          <w:rFonts w:hint="eastAsia"/>
        </w:rPr>
        <w:t>），包括镰形血球贫血症和地中海贫血症检查，</w:t>
      </w:r>
      <w:r>
        <w:t>唐氏综合症</w:t>
      </w:r>
      <w:r>
        <w:rPr>
          <w:rFonts w:hint="eastAsia"/>
        </w:rPr>
        <w:t>和胎儿</w:t>
      </w:r>
      <w:r>
        <w:t>畸形</w:t>
      </w:r>
      <w:r>
        <w:rPr>
          <w:rFonts w:hint="eastAsia"/>
        </w:rPr>
        <w:t>检查。</w:t>
      </w:r>
      <w:r>
        <w:rPr>
          <w:rFonts w:hint="eastAsia"/>
          <w:bCs/>
        </w:rPr>
        <w:t xml:space="preserve"> </w:t>
      </w:r>
    </w:p>
    <w:p w:rsidR="00E86ED0" w:rsidRDefault="00E86ED0">
      <w:pPr>
        <w:pStyle w:val="H1"/>
        <w:spacing w:before="120"/>
        <w:rPr>
          <w:rFonts w:hint="eastAsia"/>
          <w:snapToGrid w:val="0"/>
        </w:rPr>
      </w:pPr>
      <w:r>
        <w:rPr>
          <w:rFonts w:hint="eastAsia"/>
          <w:snapToGrid w:val="0"/>
        </w:rPr>
        <w:t>提高青少年的性保健意识</w:t>
      </w:r>
    </w:p>
    <w:p w:rsidR="00E86ED0" w:rsidRDefault="00E86ED0">
      <w:pPr>
        <w:tabs>
          <w:tab w:val="left" w:pos="630"/>
        </w:tabs>
        <w:spacing w:after="240" w:line="360" w:lineRule="exact"/>
        <w:rPr>
          <w:rFonts w:hint="eastAsia"/>
        </w:rPr>
      </w:pPr>
      <w:r>
        <w:rPr>
          <w:rFonts w:hint="eastAsia"/>
        </w:rPr>
        <w:t>451.</w:t>
      </w:r>
      <w:r>
        <w:rPr>
          <w:rFonts w:hint="eastAsia"/>
        </w:rPr>
        <w:tab/>
        <w:t>2006</w:t>
      </w:r>
      <w:r>
        <w:rPr>
          <w:rFonts w:hint="eastAsia"/>
        </w:rPr>
        <w:t>年</w:t>
      </w:r>
      <w:r>
        <w:rPr>
          <w:rFonts w:hint="eastAsia"/>
        </w:rPr>
        <w:t>11</w:t>
      </w:r>
      <w:r>
        <w:rPr>
          <w:rFonts w:hint="eastAsia"/>
        </w:rPr>
        <w:t>月，卫生部针对</w:t>
      </w:r>
      <w:r>
        <w:rPr>
          <w:rFonts w:hint="eastAsia"/>
        </w:rPr>
        <w:t>18</w:t>
      </w:r>
      <w:r>
        <w:rPr>
          <w:rFonts w:hint="eastAsia"/>
        </w:rPr>
        <w:t>至</w:t>
      </w:r>
      <w:r>
        <w:rPr>
          <w:rFonts w:hint="eastAsia"/>
        </w:rPr>
        <w:t>24</w:t>
      </w:r>
      <w:r>
        <w:rPr>
          <w:rFonts w:hint="eastAsia"/>
        </w:rPr>
        <w:t>岁的青少年发起了一项新的运动，即“带避孕套至关重要”，旨在提高他们对通过性途径传播的传染病的认识。它对目前针对青少年开展的工作是一个补充，并且有助于加强《消除对妇女一切形式歧视公约》上次报告中提到的前一项运动（</w:t>
      </w:r>
      <w:r>
        <w:rPr>
          <w:rFonts w:eastAsia="KaiTi_GB2312" w:hint="eastAsia"/>
          <w:iCs/>
          <w:color w:val="0000FF"/>
        </w:rPr>
        <w:t>性知识抽奖</w:t>
      </w:r>
      <w:r>
        <w:rPr>
          <w:rFonts w:hint="eastAsia"/>
        </w:rPr>
        <w:t>），并且包括了与性别有关的材料。</w:t>
      </w:r>
    </w:p>
    <w:p w:rsidR="00E86ED0" w:rsidRDefault="00E86ED0">
      <w:pPr>
        <w:pStyle w:val="H1"/>
        <w:spacing w:before="120"/>
        <w:rPr>
          <w:rFonts w:hint="eastAsia"/>
          <w:kern w:val="36"/>
          <w:lang w:val="en"/>
        </w:rPr>
      </w:pPr>
      <w:r>
        <w:rPr>
          <w:rFonts w:hint="eastAsia"/>
          <w:kern w:val="36"/>
        </w:rPr>
        <w:t>成立独立的“性</w:t>
      </w:r>
      <w:r>
        <w:rPr>
          <w:rFonts w:hint="eastAsia"/>
          <w:snapToGrid w:val="0"/>
        </w:rPr>
        <w:t>健康</w:t>
      </w:r>
      <w:r>
        <w:rPr>
          <w:rFonts w:hint="eastAsia"/>
          <w:kern w:val="36"/>
        </w:rPr>
        <w:t>与艾滋病毒咨询小组”</w:t>
      </w:r>
    </w:p>
    <w:p w:rsidR="00E86ED0" w:rsidRDefault="00E86ED0">
      <w:pPr>
        <w:tabs>
          <w:tab w:val="left" w:pos="630"/>
        </w:tabs>
        <w:spacing w:after="240" w:line="360" w:lineRule="exact"/>
        <w:rPr>
          <w:rFonts w:hint="eastAsia"/>
        </w:rPr>
      </w:pPr>
      <w:r>
        <w:rPr>
          <w:rFonts w:hint="eastAsia"/>
        </w:rPr>
        <w:t>452.</w:t>
      </w:r>
      <w:r>
        <w:rPr>
          <w:rFonts w:hint="eastAsia"/>
        </w:rPr>
        <w:tab/>
        <w:t>2003</w:t>
      </w:r>
      <w:r>
        <w:rPr>
          <w:rFonts w:hint="eastAsia"/>
        </w:rPr>
        <w:t>年</w:t>
      </w:r>
      <w:r>
        <w:rPr>
          <w:rFonts w:hint="eastAsia"/>
        </w:rPr>
        <w:t>3</w:t>
      </w:r>
      <w:r>
        <w:rPr>
          <w:rFonts w:hint="eastAsia"/>
        </w:rPr>
        <w:t>月，成立了一个独立的性健康与艾滋病毒咨询小组，由来自性健康领域的专业保健人员提供广泛的咨询，监督进展情况，并就性健康与艾滋病毒战略的执行情况向政府提供相关建议。在全国保健服务体系发生重大变革的背景下，性健康与艾滋病毒咨询小组于</w:t>
      </w:r>
      <w:r>
        <w:rPr>
          <w:rFonts w:hint="eastAsia"/>
        </w:rPr>
        <w:t>2005</w:t>
      </w:r>
      <w:r>
        <w:rPr>
          <w:rFonts w:hint="eastAsia"/>
        </w:rPr>
        <w:t>年公布了一份年度审查报告。该报告见以下网址：</w:t>
      </w:r>
      <w:r>
        <w:rPr>
          <w:rFonts w:hint="eastAsia"/>
        </w:rPr>
        <w:t xml:space="preserve"> </w:t>
      </w:r>
      <w:hyperlink r:id="rId24" w:history="1">
        <w:r>
          <w:rPr>
            <w:rFonts w:hint="eastAsia"/>
          </w:rPr>
          <w:t>http://www.dh.gov.uk/assetRoot/04/12/10/44/04121044.pdf</w:t>
        </w:r>
      </w:hyperlink>
      <w:r>
        <w:rPr>
          <w:rFonts w:hint="eastAsia"/>
        </w:rPr>
        <w:t>。</w:t>
      </w:r>
    </w:p>
    <w:p w:rsidR="00E86ED0" w:rsidRDefault="00E86ED0">
      <w:pPr>
        <w:pStyle w:val="H1"/>
        <w:spacing w:before="120"/>
        <w:rPr>
          <w:rFonts w:hint="eastAsia"/>
          <w:snapToGrid w:val="0"/>
        </w:rPr>
      </w:pPr>
      <w:r>
        <w:rPr>
          <w:rFonts w:hint="eastAsia"/>
          <w:snapToGrid w:val="0"/>
        </w:rPr>
        <w:t>鼓励妇女加强体育锻炼</w:t>
      </w:r>
    </w:p>
    <w:p w:rsidR="00E86ED0" w:rsidRDefault="00E86ED0">
      <w:pPr>
        <w:tabs>
          <w:tab w:val="left" w:pos="630"/>
        </w:tabs>
        <w:spacing w:after="240" w:line="360" w:lineRule="exact"/>
        <w:rPr>
          <w:rFonts w:hint="eastAsia"/>
        </w:rPr>
      </w:pPr>
      <w:r>
        <w:rPr>
          <w:rFonts w:hint="eastAsia"/>
          <w:lang w:val="en-GB"/>
        </w:rPr>
        <w:t>453.</w:t>
      </w:r>
      <w:r>
        <w:rPr>
          <w:rFonts w:hint="eastAsia"/>
          <w:lang w:val="en-GB"/>
        </w:rPr>
        <w:tab/>
      </w:r>
      <w:r>
        <w:rPr>
          <w:rFonts w:hint="eastAsia"/>
          <w:lang w:val="en-GB"/>
        </w:rPr>
        <w:t>文化、媒体和体育部</w:t>
      </w:r>
      <w:r>
        <w:rPr>
          <w:rFonts w:hint="eastAsia"/>
        </w:rPr>
        <w:t>（</w:t>
      </w:r>
      <w:r>
        <w:rPr>
          <w:rFonts w:hint="eastAsia"/>
          <w:lang w:val="en-GB"/>
        </w:rPr>
        <w:t xml:space="preserve"> DCMS </w:t>
      </w:r>
      <w:r>
        <w:rPr>
          <w:rFonts w:hint="eastAsia"/>
        </w:rPr>
        <w:t>）</w:t>
      </w:r>
      <w:r>
        <w:rPr>
          <w:rFonts w:hint="eastAsia"/>
          <w:lang w:val="en-GB"/>
        </w:rPr>
        <w:t>的《公共服务协定</w:t>
      </w:r>
      <w:r>
        <w:rPr>
          <w:rFonts w:hint="eastAsia"/>
          <w:lang w:val="en-GB"/>
        </w:rPr>
        <w:t>3</w:t>
      </w:r>
      <w:r>
        <w:rPr>
          <w:rFonts w:hint="eastAsia"/>
          <w:lang w:val="en-GB"/>
        </w:rPr>
        <w:t>》（</w:t>
      </w:r>
      <w:r>
        <w:rPr>
          <w:rFonts w:hint="eastAsia"/>
          <w:lang w:val="en-GB"/>
        </w:rPr>
        <w:t>PSA 3</w:t>
      </w:r>
      <w:r>
        <w:rPr>
          <w:rFonts w:hint="eastAsia"/>
          <w:lang w:val="en-GB"/>
        </w:rPr>
        <w:t>）的目标是到</w:t>
      </w:r>
      <w:r>
        <w:rPr>
          <w:rFonts w:hint="eastAsia"/>
          <w:lang w:val="en-GB"/>
        </w:rPr>
        <w:t>2008</w:t>
      </w:r>
      <w:r>
        <w:rPr>
          <w:rFonts w:hint="eastAsia"/>
          <w:lang w:val="en-GB"/>
        </w:rPr>
        <w:t>年前将妇女的体育活动参与率提高</w:t>
      </w:r>
      <w:r>
        <w:rPr>
          <w:rFonts w:hint="eastAsia"/>
        </w:rPr>
        <w:t>3%</w:t>
      </w:r>
      <w:r>
        <w:rPr>
          <w:rFonts w:hint="eastAsia"/>
        </w:rPr>
        <w:t>。某些黑人和少数民族群体的参与率特别低。英格兰体育委员会与主要伙伴机构共同致力于兑现</w:t>
      </w:r>
      <w:r>
        <w:rPr>
          <w:rFonts w:hint="eastAsia"/>
          <w:lang w:val="en-GB"/>
        </w:rPr>
        <w:t>《公共服务协定</w:t>
      </w:r>
      <w:r>
        <w:rPr>
          <w:rFonts w:hint="eastAsia"/>
          <w:lang w:val="en-GB"/>
        </w:rPr>
        <w:t>3</w:t>
      </w:r>
      <w:r>
        <w:rPr>
          <w:rFonts w:hint="eastAsia"/>
          <w:lang w:val="en-GB"/>
        </w:rPr>
        <w:t>》的承诺。另外，体育界正在推广体育平等标准，它将作为一个框架，旨在帮助各种机构拓宽参与体育活动的渠道，减少包括妇女在内的代表比例不足的个人、群体和社区参与体育和物理活动的不平等。</w:t>
      </w:r>
    </w:p>
    <w:p w:rsidR="00E86ED0" w:rsidRDefault="00E86ED0">
      <w:pPr>
        <w:tabs>
          <w:tab w:val="left" w:pos="630"/>
        </w:tabs>
        <w:spacing w:after="240" w:line="360" w:lineRule="exact"/>
        <w:rPr>
          <w:rFonts w:hint="eastAsia"/>
        </w:rPr>
      </w:pPr>
      <w:r>
        <w:rPr>
          <w:rFonts w:hint="eastAsia"/>
        </w:rPr>
        <w:t>454.</w:t>
      </w:r>
      <w:r>
        <w:rPr>
          <w:rFonts w:hint="eastAsia"/>
        </w:rPr>
        <w:tab/>
      </w:r>
      <w:r>
        <w:rPr>
          <w:rFonts w:hint="eastAsia"/>
          <w:lang w:val="en-GB"/>
        </w:rPr>
        <w:t>文化、媒体和体育部开展了一项名为</w:t>
      </w:r>
      <w:r>
        <w:rPr>
          <w:rFonts w:hint="eastAsia"/>
        </w:rPr>
        <w:t>“</w:t>
      </w:r>
      <w:r>
        <w:rPr>
          <w:rFonts w:hint="eastAsia"/>
          <w:lang w:val="en-GB"/>
        </w:rPr>
        <w:t>参与</w:t>
      </w:r>
      <w:r>
        <w:rPr>
          <w:rFonts w:hint="eastAsia"/>
        </w:rPr>
        <w:t>”的调查，用于衡量</w:t>
      </w:r>
      <w:r>
        <w:rPr>
          <w:rFonts w:hint="eastAsia"/>
          <w:lang w:val="en-GB"/>
        </w:rPr>
        <w:t>《公共服务协定</w:t>
      </w:r>
      <w:r>
        <w:rPr>
          <w:rFonts w:hint="eastAsia"/>
          <w:lang w:val="en-GB"/>
        </w:rPr>
        <w:t>3</w:t>
      </w:r>
      <w:r>
        <w:rPr>
          <w:rFonts w:hint="eastAsia"/>
          <w:lang w:val="en-GB"/>
        </w:rPr>
        <w:t>》的进展情况</w:t>
      </w:r>
      <w:r>
        <w:rPr>
          <w:rFonts w:hint="eastAsia"/>
        </w:rPr>
        <w:t>，初步调查结果已于</w:t>
      </w:r>
      <w:r>
        <w:rPr>
          <w:rFonts w:hint="eastAsia"/>
        </w:rPr>
        <w:t>2006</w:t>
      </w:r>
      <w:r>
        <w:rPr>
          <w:rFonts w:hint="eastAsia"/>
        </w:rPr>
        <w:t>年</w:t>
      </w:r>
      <w:r>
        <w:rPr>
          <w:rFonts w:hint="eastAsia"/>
        </w:rPr>
        <w:t>12</w:t>
      </w:r>
      <w:r>
        <w:rPr>
          <w:rFonts w:hint="eastAsia"/>
        </w:rPr>
        <w:t>月公布（使用</w:t>
      </w:r>
      <w:r>
        <w:rPr>
          <w:rFonts w:hint="eastAsia"/>
        </w:rPr>
        <w:t>2005</w:t>
      </w:r>
      <w:r>
        <w:rPr>
          <w:rFonts w:hint="eastAsia"/>
        </w:rPr>
        <w:t>年</w:t>
      </w:r>
      <w:r>
        <w:rPr>
          <w:rFonts w:hint="eastAsia"/>
        </w:rPr>
        <w:t>7</w:t>
      </w:r>
      <w:r>
        <w:rPr>
          <w:rFonts w:hint="eastAsia"/>
        </w:rPr>
        <w:t>月至</w:t>
      </w:r>
      <w:r>
        <w:rPr>
          <w:rFonts w:hint="eastAsia"/>
        </w:rPr>
        <w:t>2006</w:t>
      </w:r>
      <w:r>
        <w:rPr>
          <w:rFonts w:hint="eastAsia"/>
        </w:rPr>
        <w:t>年</w:t>
      </w:r>
      <w:r>
        <w:rPr>
          <w:rFonts w:hint="eastAsia"/>
        </w:rPr>
        <w:t>7</w:t>
      </w:r>
      <w:r>
        <w:rPr>
          <w:rFonts w:hint="eastAsia"/>
        </w:rPr>
        <w:t>月的采访数据），结果显示，在过去四周时间里，</w:t>
      </w:r>
      <w:r>
        <w:rPr>
          <w:rFonts w:hint="eastAsia"/>
        </w:rPr>
        <w:t>48%</w:t>
      </w:r>
      <w:r>
        <w:rPr>
          <w:rFonts w:hint="eastAsia"/>
        </w:rPr>
        <w:t>的妇女至少参加了一次高强度的体育活动，</w:t>
      </w:r>
      <w:r>
        <w:rPr>
          <w:rFonts w:hint="eastAsia"/>
        </w:rPr>
        <w:t>18%</w:t>
      </w:r>
      <w:r>
        <w:rPr>
          <w:rFonts w:hint="eastAsia"/>
        </w:rPr>
        <w:t>的妇女至少参加了三次每次至少</w:t>
      </w:r>
      <w:r>
        <w:rPr>
          <w:rFonts w:hint="eastAsia"/>
        </w:rPr>
        <w:t>30</w:t>
      </w:r>
      <w:r>
        <w:rPr>
          <w:rFonts w:hint="eastAsia"/>
        </w:rPr>
        <w:t>分钟的中等强度的体育活动。</w:t>
      </w:r>
    </w:p>
    <w:p w:rsidR="00E86ED0" w:rsidRDefault="00E86ED0">
      <w:pPr>
        <w:pStyle w:val="H1"/>
        <w:spacing w:before="120"/>
        <w:rPr>
          <w:rFonts w:hint="eastAsia"/>
        </w:rPr>
      </w:pPr>
      <w:r>
        <w:rPr>
          <w:rFonts w:hint="eastAsia"/>
        </w:rPr>
        <w:t>帮助年长妇女对抗骨质疏松症</w:t>
      </w:r>
    </w:p>
    <w:p w:rsidR="00E86ED0" w:rsidRDefault="00E86ED0">
      <w:pPr>
        <w:tabs>
          <w:tab w:val="left" w:pos="630"/>
        </w:tabs>
        <w:spacing w:after="240" w:line="360" w:lineRule="exact"/>
        <w:rPr>
          <w:rFonts w:hint="eastAsia"/>
        </w:rPr>
      </w:pPr>
      <w:r>
        <w:rPr>
          <w:rFonts w:hint="eastAsia"/>
          <w:snapToGrid w:val="0"/>
        </w:rPr>
        <w:t>455.</w:t>
      </w:r>
      <w:r>
        <w:rPr>
          <w:rFonts w:hint="eastAsia"/>
          <w:snapToGrid w:val="0"/>
        </w:rPr>
        <w:tab/>
      </w:r>
      <w:r>
        <w:rPr>
          <w:rFonts w:hint="eastAsia"/>
          <w:snapToGrid w:val="0"/>
        </w:rPr>
        <w:t>为了支持由政府颁布的《国家老年护理服务框架》（</w:t>
      </w:r>
      <w:r>
        <w:rPr>
          <w:rFonts w:hint="eastAsia"/>
          <w:snapToGrid w:val="0"/>
        </w:rPr>
        <w:t>NSF</w:t>
      </w:r>
      <w:r>
        <w:rPr>
          <w:rFonts w:hint="eastAsia"/>
          <w:snapToGrid w:val="0"/>
        </w:rPr>
        <w:t>）的贯彻执行，全国最佳临床服务研究所（</w:t>
      </w:r>
      <w:r>
        <w:rPr>
          <w:rFonts w:hint="eastAsia"/>
          <w:snapToGrid w:val="0"/>
        </w:rPr>
        <w:t>NICE</w:t>
      </w:r>
      <w:r>
        <w:rPr>
          <w:rFonts w:hint="eastAsia"/>
          <w:snapToGrid w:val="0"/>
        </w:rPr>
        <w:t>）于</w:t>
      </w:r>
      <w:r>
        <w:rPr>
          <w:rFonts w:hint="eastAsia"/>
          <w:snapToGrid w:val="0"/>
        </w:rPr>
        <w:t>2004</w:t>
      </w:r>
      <w:r>
        <w:rPr>
          <w:rFonts w:hint="eastAsia"/>
          <w:snapToGrid w:val="0"/>
        </w:rPr>
        <w:t>年颁布了预防、处理和治疗骨质疏松症的临床指导方针，并于</w:t>
      </w:r>
      <w:r>
        <w:rPr>
          <w:rFonts w:hint="eastAsia"/>
          <w:snapToGrid w:val="0"/>
        </w:rPr>
        <w:t>2005</w:t>
      </w:r>
      <w:r>
        <w:rPr>
          <w:rFonts w:hint="eastAsia"/>
          <w:snapToGrid w:val="0"/>
        </w:rPr>
        <w:t>年公布了对它的技术评估：《绝经后妇女罹患骨质疏松症并引发骨折的二级预防技术临床效果》，详见附件</w:t>
      </w:r>
      <w:r>
        <w:rPr>
          <w:rFonts w:hint="eastAsia"/>
          <w:snapToGrid w:val="0"/>
        </w:rPr>
        <w:t>1</w:t>
      </w:r>
      <w:r>
        <w:rPr>
          <w:rFonts w:hint="eastAsia"/>
          <w:snapToGrid w:val="0"/>
        </w:rPr>
        <w:t>。</w:t>
      </w:r>
    </w:p>
    <w:p w:rsidR="00E86ED0" w:rsidRDefault="00E86ED0">
      <w:pPr>
        <w:pStyle w:val="H1"/>
        <w:spacing w:before="120"/>
        <w:rPr>
          <w:rFonts w:hint="eastAsia"/>
        </w:rPr>
      </w:pPr>
      <w:r>
        <w:rPr>
          <w:rFonts w:hint="eastAsia"/>
        </w:rPr>
        <w:t>制定“全国两性平等与妇女心理健康计划”</w:t>
      </w:r>
    </w:p>
    <w:p w:rsidR="00E86ED0" w:rsidRDefault="00E86ED0">
      <w:pPr>
        <w:tabs>
          <w:tab w:val="left" w:pos="630"/>
        </w:tabs>
        <w:spacing w:after="240" w:line="360" w:lineRule="exact"/>
        <w:rPr>
          <w:rFonts w:hint="eastAsia"/>
        </w:rPr>
      </w:pPr>
      <w:r>
        <w:rPr>
          <w:rFonts w:hint="eastAsia"/>
        </w:rPr>
        <w:t>456.</w:t>
      </w:r>
      <w:r>
        <w:rPr>
          <w:rFonts w:hint="eastAsia"/>
        </w:rPr>
        <w:tab/>
      </w:r>
      <w:r>
        <w:rPr>
          <w:rFonts w:hint="eastAsia"/>
        </w:rPr>
        <w:t>“全国两性平等与妇女心理健康计划”于</w:t>
      </w:r>
      <w:r>
        <w:rPr>
          <w:rFonts w:hint="eastAsia"/>
        </w:rPr>
        <w:t>2003/2004</w:t>
      </w:r>
      <w:r>
        <w:rPr>
          <w:rFonts w:hint="eastAsia"/>
        </w:rPr>
        <w:t>年发布，旨在为《执行指南：性别与妇女心理健康主流化》提供支持。它的重点是为女性服务的消费者提供照顾到个体差异的优质服务，并发展按性别分类的心理健康和社会护理服务。</w:t>
      </w:r>
    </w:p>
    <w:p w:rsidR="00E86ED0" w:rsidRDefault="00E86ED0">
      <w:pPr>
        <w:tabs>
          <w:tab w:val="left" w:pos="630"/>
        </w:tabs>
        <w:spacing w:after="240" w:line="360" w:lineRule="exact"/>
        <w:rPr>
          <w:rFonts w:hint="eastAsia"/>
        </w:rPr>
      </w:pPr>
      <w:r>
        <w:rPr>
          <w:rFonts w:hint="eastAsia"/>
        </w:rPr>
        <w:t>457.</w:t>
      </w:r>
      <w:r>
        <w:rPr>
          <w:rFonts w:hint="eastAsia"/>
        </w:rPr>
        <w:tab/>
        <w:t>2006</w:t>
      </w:r>
      <w:r>
        <w:rPr>
          <w:rFonts w:hint="eastAsia"/>
        </w:rPr>
        <w:t>年</w:t>
      </w:r>
      <w:r>
        <w:rPr>
          <w:rFonts w:hint="eastAsia"/>
        </w:rPr>
        <w:t>7</w:t>
      </w:r>
      <w:r>
        <w:rPr>
          <w:rFonts w:hint="eastAsia"/>
        </w:rPr>
        <w:t>月散发了一份</w:t>
      </w:r>
      <w:r>
        <w:rPr>
          <w:rFonts w:hint="eastAsia"/>
        </w:rPr>
        <w:t>2006-2007</w:t>
      </w:r>
      <w:r>
        <w:rPr>
          <w:rFonts w:hint="eastAsia"/>
        </w:rPr>
        <w:t>年度工作计划草案征求意见稿。该草案于</w:t>
      </w:r>
      <w:r>
        <w:rPr>
          <w:rFonts w:hint="eastAsia"/>
        </w:rPr>
        <w:t>2006</w:t>
      </w:r>
      <w:r>
        <w:rPr>
          <w:rFonts w:hint="eastAsia"/>
        </w:rPr>
        <w:t>年</w:t>
      </w:r>
      <w:r>
        <w:rPr>
          <w:rFonts w:hint="eastAsia"/>
        </w:rPr>
        <w:t>9</w:t>
      </w:r>
      <w:r>
        <w:rPr>
          <w:rFonts w:hint="eastAsia"/>
        </w:rPr>
        <w:t>月被提交给英格兰国家心理健康学会（</w:t>
      </w:r>
      <w:r>
        <w:rPr>
          <w:rFonts w:hint="eastAsia"/>
        </w:rPr>
        <w:t>NIMHE</w:t>
      </w:r>
      <w:r>
        <w:rPr>
          <w:rFonts w:hint="eastAsia"/>
        </w:rPr>
        <w:t>）董事会，并获得批准。为了明确</w:t>
      </w:r>
      <w:r>
        <w:rPr>
          <w:rFonts w:hint="eastAsia"/>
        </w:rPr>
        <w:t>2006/2007</w:t>
      </w:r>
      <w:r>
        <w:rPr>
          <w:rFonts w:hint="eastAsia"/>
        </w:rPr>
        <w:t>年度的优先发展事项，对</w:t>
      </w:r>
      <w:r>
        <w:rPr>
          <w:rFonts w:hint="eastAsia"/>
        </w:rPr>
        <w:t xml:space="preserve"> </w:t>
      </w:r>
      <w:r>
        <w:rPr>
          <w:rFonts w:hint="eastAsia"/>
        </w:rPr>
        <w:t>“妇女融入主流”方案（与社区领袖联合推动）的进展情况进行了分析，并与英格兰国家心理健康中心和改进护理服务伙伴关系组织（</w:t>
      </w:r>
      <w:r>
        <w:rPr>
          <w:rFonts w:hint="eastAsia"/>
        </w:rPr>
        <w:t>CSIP</w:t>
      </w:r>
      <w:r>
        <w:rPr>
          <w:rFonts w:hint="eastAsia"/>
        </w:rPr>
        <w:t>）的高层举行了磋商。从而明确了</w:t>
      </w:r>
      <w:r>
        <w:rPr>
          <w:rFonts w:hint="eastAsia"/>
        </w:rPr>
        <w:t>2006/2007</w:t>
      </w:r>
      <w:r>
        <w:rPr>
          <w:rFonts w:hint="eastAsia"/>
        </w:rPr>
        <w:t>年度的</w:t>
      </w:r>
      <w:r>
        <w:rPr>
          <w:rFonts w:hint="eastAsia"/>
        </w:rPr>
        <w:t>6</w:t>
      </w:r>
      <w:r>
        <w:rPr>
          <w:rFonts w:hint="eastAsia"/>
        </w:rPr>
        <w:t>个主要优先发展事项（详见附件</w:t>
      </w:r>
      <w:r>
        <w:rPr>
          <w:rFonts w:hint="eastAsia"/>
        </w:rPr>
        <w:t>1</w:t>
      </w:r>
      <w:r>
        <w:rPr>
          <w:rFonts w:hint="eastAsia"/>
        </w:rPr>
        <w:t>）。性的安全性是接受心理健康服务的妇女最为担心的一个问题，特别是在住院设施方面，将拨款</w:t>
      </w:r>
      <w:r>
        <w:rPr>
          <w:rFonts w:hint="eastAsia"/>
        </w:rPr>
        <w:t>3</w:t>
      </w:r>
      <w:r>
        <w:t xml:space="preserve"> </w:t>
      </w:r>
      <w:r>
        <w:rPr>
          <w:rFonts w:hint="eastAsia"/>
        </w:rPr>
        <w:t>000</w:t>
      </w:r>
      <w:r>
        <w:rPr>
          <w:rFonts w:hint="eastAsia"/>
        </w:rPr>
        <w:t>万英镑用于改善住院部的设施（见附件</w:t>
      </w:r>
      <w:r>
        <w:rPr>
          <w:rFonts w:hint="eastAsia"/>
        </w:rPr>
        <w:t>1</w:t>
      </w:r>
      <w:r>
        <w:rPr>
          <w:rFonts w:hint="eastAsia"/>
        </w:rPr>
        <w:t>）。</w:t>
      </w:r>
    </w:p>
    <w:p w:rsidR="00E86ED0" w:rsidRDefault="00E86ED0">
      <w:pPr>
        <w:pStyle w:val="H1"/>
        <w:spacing w:before="120"/>
        <w:rPr>
          <w:rFonts w:hint="eastAsia"/>
        </w:rPr>
      </w:pPr>
      <w:r>
        <w:rPr>
          <w:rFonts w:hint="eastAsia"/>
        </w:rPr>
        <w:t>英国妇女心脏与健康研究</w:t>
      </w:r>
    </w:p>
    <w:p w:rsidR="00E86ED0" w:rsidRDefault="00E86ED0">
      <w:pPr>
        <w:tabs>
          <w:tab w:val="left" w:pos="630"/>
        </w:tabs>
        <w:spacing w:after="240" w:line="360" w:lineRule="exact"/>
        <w:rPr>
          <w:rFonts w:hint="eastAsia"/>
        </w:rPr>
      </w:pPr>
      <w:r>
        <w:rPr>
          <w:rFonts w:hint="eastAsia"/>
        </w:rPr>
        <w:t>458.</w:t>
      </w:r>
      <w:r>
        <w:rPr>
          <w:rFonts w:hint="eastAsia"/>
        </w:rPr>
        <w:tab/>
      </w:r>
      <w:r>
        <w:rPr>
          <w:rFonts w:hint="eastAsia"/>
        </w:rPr>
        <w:t>“英国地区性心脏研究”开展之初，观察了</w:t>
      </w:r>
      <w:r>
        <w:rPr>
          <w:rFonts w:hint="eastAsia"/>
        </w:rPr>
        <w:t>1978</w:t>
      </w:r>
      <w:r>
        <w:rPr>
          <w:rFonts w:hint="eastAsia"/>
        </w:rPr>
        <w:t>至</w:t>
      </w:r>
      <w:r>
        <w:rPr>
          <w:rFonts w:hint="eastAsia"/>
        </w:rPr>
        <w:t>1980</w:t>
      </w:r>
      <w:r>
        <w:rPr>
          <w:rFonts w:hint="eastAsia"/>
        </w:rPr>
        <w:t>年招募的一组中年男性志愿者。</w:t>
      </w:r>
      <w:r>
        <w:rPr>
          <w:rFonts w:hint="eastAsia"/>
        </w:rPr>
        <w:t>2000</w:t>
      </w:r>
      <w:r>
        <w:rPr>
          <w:rFonts w:hint="eastAsia"/>
        </w:rPr>
        <w:t>年，又招募了一组妇女志愿者，该部分被称为“英国妇女心脏与健康研究”。研究的范围被扩大到要回答男性之间的差异问题，并查明对妇女的一生有何具体影响。这是一项追踪研究，将不定期提交报告。</w:t>
      </w:r>
      <w:r>
        <w:rPr>
          <w:rFonts w:hint="eastAsia"/>
        </w:rPr>
        <w:t>2003</w:t>
      </w:r>
      <w:r>
        <w:rPr>
          <w:rFonts w:hint="eastAsia"/>
        </w:rPr>
        <w:t>年发布的某些重大发现显示，研究中有</w:t>
      </w:r>
      <w:r>
        <w:rPr>
          <w:rFonts w:hint="eastAsia"/>
        </w:rPr>
        <w:t>16%</w:t>
      </w:r>
      <w:r>
        <w:rPr>
          <w:rFonts w:hint="eastAsia"/>
        </w:rPr>
        <w:t>的妇女患有冠心病；</w:t>
      </w:r>
      <w:r>
        <w:rPr>
          <w:rFonts w:hint="eastAsia"/>
        </w:rPr>
        <w:t>20%</w:t>
      </w:r>
      <w:r>
        <w:rPr>
          <w:rFonts w:hint="eastAsia"/>
        </w:rPr>
        <w:t>的</w:t>
      </w:r>
      <w:r>
        <w:rPr>
          <w:rFonts w:hint="eastAsia"/>
        </w:rPr>
        <w:t>60</w:t>
      </w:r>
      <w:r>
        <w:rPr>
          <w:rFonts w:hint="eastAsia"/>
        </w:rPr>
        <w:t>岁以上妇女患有心脏血管疾病。</w:t>
      </w:r>
      <w:r>
        <w:rPr>
          <w:rFonts w:hint="eastAsia"/>
        </w:rPr>
        <w:t xml:space="preserve"> </w:t>
      </w:r>
    </w:p>
    <w:p w:rsidR="00E86ED0" w:rsidRDefault="00E86ED0">
      <w:pPr>
        <w:pStyle w:val="H1"/>
        <w:spacing w:before="120"/>
        <w:rPr>
          <w:rFonts w:hint="eastAsia"/>
        </w:rPr>
      </w:pPr>
      <w:r>
        <w:rPr>
          <w:rFonts w:hint="eastAsia"/>
        </w:rPr>
        <w:t>孕产服务</w:t>
      </w:r>
    </w:p>
    <w:p w:rsidR="00E86ED0" w:rsidRDefault="00E86ED0">
      <w:pPr>
        <w:pStyle w:val="H2"/>
        <w:tabs>
          <w:tab w:val="left" w:pos="630"/>
        </w:tabs>
        <w:rPr>
          <w:rFonts w:hint="eastAsia"/>
          <w:lang w:val="en"/>
        </w:rPr>
      </w:pPr>
      <w:r>
        <w:rPr>
          <w:rFonts w:hint="eastAsia"/>
          <w:lang w:val="en"/>
        </w:rPr>
        <w:t>关注妇女和以方便家庭的孕产服务</w:t>
      </w:r>
    </w:p>
    <w:p w:rsidR="00E86ED0" w:rsidRDefault="00E86ED0">
      <w:pPr>
        <w:tabs>
          <w:tab w:val="left" w:pos="630"/>
        </w:tabs>
        <w:spacing w:after="240" w:line="360" w:lineRule="exact"/>
        <w:rPr>
          <w:rFonts w:hint="eastAsia"/>
        </w:rPr>
      </w:pPr>
      <w:r>
        <w:rPr>
          <w:rFonts w:hint="eastAsia"/>
        </w:rPr>
        <w:t xml:space="preserve">459. </w:t>
      </w:r>
      <w:r>
        <w:rPr>
          <w:rFonts w:hint="eastAsia"/>
        </w:rPr>
        <w:t>联合王国的产妇死亡率、围产期死亡率和婴儿死亡率在全世界都属于较低的国家。卫生部致力于坚持将妇女和家庭置于孕产服务规划中心的原则，</w:t>
      </w:r>
      <w:r>
        <w:rPr>
          <w:rFonts w:hint="eastAsia"/>
        </w:rPr>
        <w:t>2004</w:t>
      </w:r>
      <w:r>
        <w:rPr>
          <w:rFonts w:hint="eastAsia"/>
        </w:rPr>
        <w:t>年</w:t>
      </w:r>
      <w:r>
        <w:rPr>
          <w:rFonts w:hint="eastAsia"/>
        </w:rPr>
        <w:t>9</w:t>
      </w:r>
      <w:r>
        <w:rPr>
          <w:rFonts w:hint="eastAsia"/>
        </w:rPr>
        <w:t>月公布的《儿童、青少年及孕产服务全国服务框架》（</w:t>
      </w:r>
      <w:r>
        <w:rPr>
          <w:rFonts w:hint="eastAsia"/>
        </w:rPr>
        <w:t>NSF</w:t>
      </w:r>
      <w:r>
        <w:rPr>
          <w:rFonts w:hint="eastAsia"/>
        </w:rPr>
        <w:t>）中的孕产标准对此做出了规定。孕产标准旨在满足妇婴的产前、分娩和产后护理要求。目的是使每位产妇在分娩过程中体验选择与控制的权利，包括对分娩场所的选择，并且有机会为自己指定助产士。重点是为那些来自极端贫困地区的易受害妇女提供更好的服务，消除保健领域的不平等。全国服务框架得到了</w:t>
      </w:r>
      <w:r>
        <w:rPr>
          <w:rFonts w:hint="eastAsia"/>
        </w:rPr>
        <w:t>2006</w:t>
      </w:r>
      <w:r>
        <w:rPr>
          <w:rFonts w:hint="eastAsia"/>
        </w:rPr>
        <w:t>年</w:t>
      </w:r>
      <w:r>
        <w:rPr>
          <w:rFonts w:hint="eastAsia"/>
        </w:rPr>
        <w:t>1</w:t>
      </w:r>
      <w:r>
        <w:rPr>
          <w:rFonts w:hint="eastAsia"/>
        </w:rPr>
        <w:t>月发表的白皮书《我们的健康，我们的护理，我们的发言权》的支持，这份白皮书承诺，政府将在</w:t>
      </w:r>
      <w:r>
        <w:rPr>
          <w:rFonts w:hint="eastAsia"/>
        </w:rPr>
        <w:t>2009</w:t>
      </w:r>
      <w:r>
        <w:rPr>
          <w:rFonts w:hint="eastAsia"/>
        </w:rPr>
        <w:t>年以前使孕产服务达到国际水准。</w:t>
      </w:r>
    </w:p>
    <w:p w:rsidR="00E86ED0" w:rsidRDefault="00E86ED0">
      <w:pPr>
        <w:pStyle w:val="H2"/>
        <w:tabs>
          <w:tab w:val="left" w:pos="630"/>
        </w:tabs>
        <w:rPr>
          <w:rFonts w:hint="eastAsia"/>
          <w:lang w:val="en"/>
        </w:rPr>
      </w:pPr>
      <w:r>
        <w:rPr>
          <w:rFonts w:hint="eastAsia"/>
          <w:lang w:val="en"/>
        </w:rPr>
        <w:t>设立家庭虐待与怀孕咨询小组</w:t>
      </w:r>
    </w:p>
    <w:p w:rsidR="00E86ED0" w:rsidRDefault="00E86ED0">
      <w:pPr>
        <w:tabs>
          <w:tab w:val="left" w:pos="630"/>
        </w:tabs>
        <w:spacing w:after="240" w:line="360" w:lineRule="exact"/>
        <w:rPr>
          <w:rFonts w:hint="eastAsia"/>
          <w:lang w:val="en"/>
        </w:rPr>
      </w:pPr>
      <w:r>
        <w:rPr>
          <w:rFonts w:hint="eastAsia"/>
          <w:lang w:val="en"/>
        </w:rPr>
        <w:t>460.</w:t>
      </w:r>
      <w:r>
        <w:rPr>
          <w:rFonts w:hint="eastAsia"/>
          <w:lang w:val="en"/>
        </w:rPr>
        <w:tab/>
      </w:r>
      <w:r>
        <w:rPr>
          <w:rFonts w:hint="eastAsia"/>
          <w:lang w:val="en"/>
        </w:rPr>
        <w:t>许多家庭虐待事件是从怀孕期间开始的。于是，卫生部于</w:t>
      </w:r>
      <w:r>
        <w:rPr>
          <w:rFonts w:hint="eastAsia"/>
          <w:lang w:val="en"/>
        </w:rPr>
        <w:t>2005</w:t>
      </w:r>
      <w:r>
        <w:rPr>
          <w:rFonts w:hint="eastAsia"/>
          <w:lang w:val="en"/>
        </w:rPr>
        <w:t>年设立了家庭虐待与怀孕咨询小组。该小组的建议为卫生部于</w:t>
      </w:r>
      <w:r>
        <w:rPr>
          <w:rFonts w:hint="eastAsia"/>
          <w:lang w:val="en"/>
        </w:rPr>
        <w:t>2006</w:t>
      </w:r>
      <w:r>
        <w:rPr>
          <w:rFonts w:hint="eastAsia"/>
          <w:lang w:val="en"/>
        </w:rPr>
        <w:t>年</w:t>
      </w:r>
      <w:r>
        <w:rPr>
          <w:rFonts w:hint="eastAsia"/>
          <w:lang w:val="en"/>
        </w:rPr>
        <w:t>1</w:t>
      </w:r>
      <w:r>
        <w:rPr>
          <w:rFonts w:hint="eastAsia"/>
          <w:lang w:val="en"/>
        </w:rPr>
        <w:t>月发行的出版物《应对家庭虐待：保健专业人员手册》提供了资料，它为健康护理专业人员针对经受过家庭虐待的客户开展工作提供了实践指南。</w:t>
      </w:r>
    </w:p>
    <w:p w:rsidR="00E86ED0" w:rsidRDefault="00E86ED0">
      <w:pPr>
        <w:pStyle w:val="H2"/>
        <w:tabs>
          <w:tab w:val="left" w:pos="630"/>
        </w:tabs>
        <w:rPr>
          <w:rFonts w:hint="eastAsia"/>
        </w:rPr>
      </w:pPr>
      <w:r>
        <w:rPr>
          <w:rFonts w:hint="eastAsia"/>
        </w:rPr>
        <w:t>全国最佳临床服务</w:t>
      </w:r>
      <w:r>
        <w:rPr>
          <w:rFonts w:hint="eastAsia"/>
          <w:lang w:val="en"/>
        </w:rPr>
        <w:t>研究所</w:t>
      </w:r>
      <w:r>
        <w:rPr>
          <w:rFonts w:hint="eastAsia"/>
        </w:rPr>
        <w:t>（NICE）指导方针</w:t>
      </w:r>
    </w:p>
    <w:p w:rsidR="00E86ED0" w:rsidRDefault="00E86ED0">
      <w:pPr>
        <w:tabs>
          <w:tab w:val="left" w:pos="630"/>
        </w:tabs>
        <w:spacing w:after="240" w:line="360" w:lineRule="exact"/>
        <w:rPr>
          <w:rFonts w:hint="eastAsia"/>
        </w:rPr>
      </w:pPr>
      <w:r>
        <w:rPr>
          <w:rFonts w:hint="eastAsia"/>
        </w:rPr>
        <w:t>461.</w:t>
      </w:r>
      <w:r>
        <w:rPr>
          <w:rFonts w:hint="eastAsia"/>
        </w:rPr>
        <w:tab/>
      </w:r>
      <w:r>
        <w:rPr>
          <w:rFonts w:hint="eastAsia"/>
        </w:rPr>
        <w:t>另外，全国最佳临床服务研究所（</w:t>
      </w:r>
      <w:r>
        <w:rPr>
          <w:rFonts w:hint="eastAsia"/>
        </w:rPr>
        <w:t>NICE</w:t>
      </w:r>
      <w:r>
        <w:rPr>
          <w:rFonts w:hint="eastAsia"/>
        </w:rPr>
        <w:t>）颁布了有关产前日常护理（</w:t>
      </w:r>
      <w:r>
        <w:rPr>
          <w:rFonts w:hint="eastAsia"/>
        </w:rPr>
        <w:t>2003</w:t>
      </w:r>
      <w:r>
        <w:rPr>
          <w:rFonts w:hint="eastAsia"/>
        </w:rPr>
        <w:t>年</w:t>
      </w:r>
      <w:r>
        <w:rPr>
          <w:rFonts w:hint="eastAsia"/>
        </w:rPr>
        <w:t>10</w:t>
      </w:r>
      <w:r>
        <w:rPr>
          <w:rFonts w:hint="eastAsia"/>
        </w:rPr>
        <w:t>月）、产后护理（</w:t>
      </w:r>
      <w:r>
        <w:rPr>
          <w:rFonts w:hint="eastAsia"/>
        </w:rPr>
        <w:t>2006</w:t>
      </w:r>
      <w:r>
        <w:rPr>
          <w:rFonts w:hint="eastAsia"/>
        </w:rPr>
        <w:t>年</w:t>
      </w:r>
      <w:r>
        <w:rPr>
          <w:rFonts w:hint="eastAsia"/>
        </w:rPr>
        <w:t>7</w:t>
      </w:r>
      <w:r>
        <w:rPr>
          <w:rFonts w:hint="eastAsia"/>
        </w:rPr>
        <w:t>月）以及剖腹产等重要临床程序（</w:t>
      </w:r>
      <w:r>
        <w:rPr>
          <w:rFonts w:hint="eastAsia"/>
        </w:rPr>
        <w:t>2004</w:t>
      </w:r>
      <w:r>
        <w:rPr>
          <w:rFonts w:hint="eastAsia"/>
        </w:rPr>
        <w:t>年</w:t>
      </w:r>
      <w:r>
        <w:rPr>
          <w:rFonts w:hint="eastAsia"/>
        </w:rPr>
        <w:t>4</w:t>
      </w:r>
      <w:r>
        <w:rPr>
          <w:rFonts w:hint="eastAsia"/>
        </w:rPr>
        <w:t>月）的指导方针。另外，正在拟定有关分娩期护理、产前及产后心理健康的指导方针。为所有第一次生育的母亲免费发放《怀孕手册》，包含全面的资料和指导，介绍健康怀孕方式、分娩、生育以及养育新生儿的生活。</w:t>
      </w:r>
      <w:r>
        <w:rPr>
          <w:rFonts w:hint="eastAsia"/>
        </w:rPr>
        <w:t xml:space="preserve">  </w:t>
      </w:r>
    </w:p>
    <w:p w:rsidR="00E86ED0" w:rsidRDefault="00E86ED0">
      <w:pPr>
        <w:pStyle w:val="H2"/>
        <w:tabs>
          <w:tab w:val="left" w:pos="630"/>
        </w:tabs>
        <w:rPr>
          <w:rFonts w:hint="eastAsia"/>
        </w:rPr>
      </w:pPr>
      <w:r>
        <w:rPr>
          <w:rFonts w:hint="eastAsia"/>
        </w:rPr>
        <w:t>让更多母亲进行母乳喂养</w:t>
      </w:r>
    </w:p>
    <w:p w:rsidR="00E86ED0" w:rsidRDefault="00E86ED0">
      <w:pPr>
        <w:tabs>
          <w:tab w:val="left" w:pos="630"/>
        </w:tabs>
        <w:spacing w:after="240" w:line="360" w:lineRule="exact"/>
        <w:rPr>
          <w:rFonts w:hint="eastAsia"/>
        </w:rPr>
      </w:pPr>
      <w:r>
        <w:rPr>
          <w:rFonts w:hint="eastAsia"/>
        </w:rPr>
        <w:t>462.</w:t>
      </w:r>
      <w:r>
        <w:rPr>
          <w:rFonts w:hint="eastAsia"/>
        </w:rPr>
        <w:tab/>
      </w:r>
      <w:r>
        <w:rPr>
          <w:rFonts w:hint="eastAsia"/>
        </w:rPr>
        <w:t>政府仍然认为母乳喂养是婴儿获取营养的最佳方式。《</w:t>
      </w:r>
      <w:r>
        <w:rPr>
          <w:rFonts w:hint="eastAsia"/>
        </w:rPr>
        <w:t>2005</w:t>
      </w:r>
      <w:r>
        <w:rPr>
          <w:rFonts w:hint="eastAsia"/>
        </w:rPr>
        <w:t>年育婴法五年期调查报告》初步结果显示，英国各个社会——经济群体妇女的母乳喂养率从</w:t>
      </w:r>
      <w:r>
        <w:rPr>
          <w:rFonts w:hint="eastAsia"/>
        </w:rPr>
        <w:t>2000</w:t>
      </w:r>
      <w:r>
        <w:rPr>
          <w:rFonts w:hint="eastAsia"/>
        </w:rPr>
        <w:t>年的</w:t>
      </w:r>
      <w:r>
        <w:rPr>
          <w:rFonts w:hint="eastAsia"/>
        </w:rPr>
        <w:t>69%</w:t>
      </w:r>
      <w:r>
        <w:rPr>
          <w:rFonts w:hint="eastAsia"/>
        </w:rPr>
        <w:t>增至</w:t>
      </w:r>
      <w:r>
        <w:rPr>
          <w:rFonts w:hint="eastAsia"/>
        </w:rPr>
        <w:t>2005</w:t>
      </w:r>
      <w:r>
        <w:rPr>
          <w:rFonts w:hint="eastAsia"/>
        </w:rPr>
        <w:t>年的</w:t>
      </w:r>
      <w:r>
        <w:rPr>
          <w:rFonts w:hint="eastAsia"/>
        </w:rPr>
        <w:t>76%</w:t>
      </w:r>
      <w:r>
        <w:rPr>
          <w:rFonts w:hint="eastAsia"/>
        </w:rPr>
        <w:t>。有关政府在该领域采取的行动，详见附件</w:t>
      </w:r>
      <w:r>
        <w:rPr>
          <w:rFonts w:hint="eastAsia"/>
        </w:rPr>
        <w:t>1</w:t>
      </w:r>
      <w:r>
        <w:rPr>
          <w:rFonts w:hint="eastAsia"/>
        </w:rPr>
        <w:t>。儿童中心，</w:t>
      </w:r>
      <w:r>
        <w:rPr>
          <w:rFonts w:hint="eastAsia"/>
          <w:iCs/>
        </w:rPr>
        <w:t>（见第</w:t>
      </w:r>
      <w:r>
        <w:rPr>
          <w:rFonts w:hint="eastAsia"/>
          <w:iCs/>
        </w:rPr>
        <w:t>3</w:t>
      </w:r>
      <w:r>
        <w:rPr>
          <w:rFonts w:hint="eastAsia"/>
          <w:iCs/>
        </w:rPr>
        <w:t>条和第</w:t>
      </w:r>
      <w:r>
        <w:rPr>
          <w:rFonts w:hint="eastAsia"/>
          <w:iCs/>
        </w:rPr>
        <w:t>10</w:t>
      </w:r>
      <w:r>
        <w:rPr>
          <w:rFonts w:hint="eastAsia"/>
          <w:iCs/>
        </w:rPr>
        <w:t>条），将制定一个母乳喂养率的绩效指标。</w:t>
      </w:r>
      <w:r>
        <w:rPr>
          <w:rFonts w:hint="eastAsia"/>
        </w:rPr>
        <w:t xml:space="preserve"> </w:t>
      </w:r>
    </w:p>
    <w:p w:rsidR="00E86ED0" w:rsidRDefault="00E86ED0">
      <w:pPr>
        <w:pStyle w:val="H2"/>
        <w:tabs>
          <w:tab w:val="left" w:pos="630"/>
        </w:tabs>
        <w:rPr>
          <w:rFonts w:hint="eastAsia"/>
        </w:rPr>
      </w:pPr>
      <w:r>
        <w:rPr>
          <w:rFonts w:hint="eastAsia"/>
        </w:rPr>
        <w:t>确保孕妇的健康与安全</w:t>
      </w:r>
    </w:p>
    <w:p w:rsidR="00E86ED0" w:rsidRDefault="00E86ED0">
      <w:pPr>
        <w:tabs>
          <w:tab w:val="left" w:pos="630"/>
        </w:tabs>
        <w:spacing w:after="240" w:line="360" w:lineRule="exact"/>
        <w:rPr>
          <w:rFonts w:hint="eastAsia"/>
        </w:rPr>
      </w:pPr>
      <w:r>
        <w:rPr>
          <w:rFonts w:hint="eastAsia"/>
        </w:rPr>
        <w:t>463.</w:t>
      </w:r>
      <w:r>
        <w:rPr>
          <w:rFonts w:hint="eastAsia"/>
        </w:rPr>
        <w:tab/>
        <w:t>2005</w:t>
      </w:r>
      <w:r>
        <w:rPr>
          <w:rFonts w:hint="eastAsia"/>
        </w:rPr>
        <w:t>至</w:t>
      </w:r>
      <w:r>
        <w:rPr>
          <w:rFonts w:hint="eastAsia"/>
        </w:rPr>
        <w:t>2006</w:t>
      </w:r>
      <w:r>
        <w:rPr>
          <w:rFonts w:hint="eastAsia"/>
        </w:rPr>
        <w:t>年间，健康与安全执行局与平等机会委员会的代表举行定期会晤，研究如何解决孕妇的保健和安全问题，包括强调雇主的法定义务。</w:t>
      </w:r>
      <w:r>
        <w:rPr>
          <w:rFonts w:hint="eastAsia"/>
        </w:rPr>
        <w:t>2006</w:t>
      </w:r>
      <w:r>
        <w:rPr>
          <w:rFonts w:hint="eastAsia"/>
        </w:rPr>
        <w:t>年，健康与安全执行局对《风险评估五步措施》进行了修订，目前这种风险评估指的是雇主在得知女雇员有以下情况时必须进行的具体风险评估，即怀孕，在过去</w:t>
      </w:r>
      <w:r>
        <w:rPr>
          <w:rFonts w:hint="eastAsia"/>
        </w:rPr>
        <w:t>6</w:t>
      </w:r>
      <w:r>
        <w:rPr>
          <w:rFonts w:hint="eastAsia"/>
        </w:rPr>
        <w:t>个月中分娩，或者目前正处于哺乳期。</w:t>
      </w:r>
      <w:r>
        <w:rPr>
          <w:rFonts w:hint="eastAsia"/>
        </w:rPr>
        <w:t>2006</w:t>
      </w:r>
      <w:r>
        <w:rPr>
          <w:rFonts w:hint="eastAsia"/>
        </w:rPr>
        <w:t>年发布的新版《工作中的健康与安全要点》也包括了关于从事工作的新生儿母亲和孕妇的指导方针。</w:t>
      </w:r>
      <w:r>
        <w:rPr>
          <w:rFonts w:hint="eastAsia"/>
        </w:rPr>
        <w:t xml:space="preserve"> </w:t>
      </w:r>
    </w:p>
    <w:p w:rsidR="00E86ED0" w:rsidRDefault="00E86ED0">
      <w:pPr>
        <w:tabs>
          <w:tab w:val="left" w:pos="630"/>
        </w:tabs>
        <w:spacing w:after="240" w:line="360" w:lineRule="exact"/>
        <w:rPr>
          <w:rFonts w:hint="eastAsia"/>
        </w:rPr>
      </w:pPr>
      <w:r>
        <w:rPr>
          <w:rFonts w:ascii="NSimSun" w:hint="eastAsia"/>
        </w:rPr>
        <w:t> </w:t>
      </w:r>
      <w:r>
        <w:rPr>
          <w:rFonts w:hint="eastAsia"/>
        </w:rPr>
        <w:t>464.</w:t>
      </w:r>
      <w:r>
        <w:rPr>
          <w:rFonts w:hint="eastAsia"/>
        </w:rPr>
        <w:tab/>
      </w:r>
      <w:r>
        <w:rPr>
          <w:rFonts w:hint="eastAsia"/>
        </w:rPr>
        <w:t>健康与安全执行局还与贸易和工业部联合制作了一本小册子《怀孕与工作：雇员和雇主须知》。它涵盖了怀孕的方方面面，以及孕妇与雇主应当履行的义务和满足的要求，包括要求雇主在得知妇女怀孕后应当进行具体的风险评估。它于</w:t>
      </w:r>
      <w:r>
        <w:rPr>
          <w:rFonts w:hint="eastAsia"/>
        </w:rPr>
        <w:t>2006</w:t>
      </w:r>
      <w:r>
        <w:rPr>
          <w:rFonts w:hint="eastAsia"/>
        </w:rPr>
        <w:t>年</w:t>
      </w:r>
      <w:r>
        <w:rPr>
          <w:rFonts w:hint="eastAsia"/>
        </w:rPr>
        <w:t>9</w:t>
      </w:r>
      <w:r>
        <w:rPr>
          <w:rFonts w:hint="eastAsia"/>
        </w:rPr>
        <w:t>月出版。</w:t>
      </w:r>
    </w:p>
    <w:p w:rsidR="00E86ED0" w:rsidRDefault="00E86ED0">
      <w:pPr>
        <w:pStyle w:val="H2"/>
        <w:tabs>
          <w:tab w:val="left" w:pos="630"/>
        </w:tabs>
        <w:rPr>
          <w:rFonts w:hint="eastAsia"/>
        </w:rPr>
      </w:pPr>
      <w:r>
        <w:rPr>
          <w:rFonts w:hint="eastAsia"/>
        </w:rPr>
        <w:t>在减少青少年早孕方面取得进展</w:t>
      </w:r>
    </w:p>
    <w:p w:rsidR="00E86ED0" w:rsidRDefault="00E86ED0">
      <w:pPr>
        <w:tabs>
          <w:tab w:val="left" w:pos="630"/>
        </w:tabs>
        <w:spacing w:after="240" w:line="360" w:lineRule="exact"/>
        <w:rPr>
          <w:rFonts w:hint="eastAsia"/>
          <w:snapToGrid w:val="0"/>
        </w:rPr>
      </w:pPr>
      <w:r>
        <w:rPr>
          <w:rFonts w:hint="eastAsia"/>
        </w:rPr>
        <w:t>465.</w:t>
      </w:r>
      <w:r>
        <w:rPr>
          <w:rFonts w:hint="eastAsia"/>
        </w:rPr>
        <w:tab/>
      </w:r>
      <w:r>
        <w:rPr>
          <w:rFonts w:hint="eastAsia"/>
        </w:rPr>
        <w:t>在降低青少年的怀孕率方面取得稳步进展。从</w:t>
      </w:r>
      <w:r>
        <w:rPr>
          <w:rFonts w:hint="eastAsia"/>
        </w:rPr>
        <w:t>1998</w:t>
      </w:r>
      <w:r>
        <w:rPr>
          <w:rFonts w:hint="eastAsia"/>
        </w:rPr>
        <w:t>年（该战略的基准年份）至</w:t>
      </w:r>
      <w:r>
        <w:rPr>
          <w:rFonts w:hint="eastAsia"/>
        </w:rPr>
        <w:t>2004</w:t>
      </w:r>
      <w:r>
        <w:rPr>
          <w:rFonts w:hint="eastAsia"/>
        </w:rPr>
        <w:t>年（有统计数据的最近年份），</w:t>
      </w:r>
      <w:r>
        <w:rPr>
          <w:rFonts w:hint="eastAsia"/>
        </w:rPr>
        <w:t>18</w:t>
      </w:r>
      <w:r>
        <w:rPr>
          <w:rFonts w:hint="eastAsia"/>
        </w:rPr>
        <w:t>岁以下青少年的怀孕率下降了</w:t>
      </w:r>
      <w:r>
        <w:rPr>
          <w:rFonts w:hint="eastAsia"/>
        </w:rPr>
        <w:t>11.1%</w:t>
      </w:r>
      <w:r>
        <w:rPr>
          <w:rFonts w:hint="eastAsia"/>
        </w:rPr>
        <w:t>，</w:t>
      </w:r>
      <w:r>
        <w:rPr>
          <w:rFonts w:hint="eastAsia"/>
        </w:rPr>
        <w:t>16</w:t>
      </w:r>
      <w:r>
        <w:rPr>
          <w:rFonts w:hint="eastAsia"/>
        </w:rPr>
        <w:t>岁以下青少年的怀孕率下降了</w:t>
      </w:r>
      <w:r>
        <w:rPr>
          <w:rFonts w:hint="eastAsia"/>
        </w:rPr>
        <w:t>15.2%</w:t>
      </w:r>
      <w:r>
        <w:rPr>
          <w:rFonts w:hint="eastAsia"/>
        </w:rPr>
        <w:t>。目前这两个比率都处于</w:t>
      </w:r>
      <w:r>
        <w:rPr>
          <w:rFonts w:hint="eastAsia"/>
        </w:rPr>
        <w:t>1980</w:t>
      </w:r>
      <w:r>
        <w:rPr>
          <w:rFonts w:hint="eastAsia"/>
        </w:rPr>
        <w:t>年代中期以来的最低水平。</w:t>
      </w:r>
    </w:p>
    <w:p w:rsidR="00E86ED0" w:rsidRDefault="00E86ED0">
      <w:pPr>
        <w:pStyle w:val="H2"/>
        <w:tabs>
          <w:tab w:val="left" w:pos="630"/>
        </w:tabs>
        <w:spacing w:line="380" w:lineRule="exact"/>
        <w:rPr>
          <w:rFonts w:hint="eastAsia"/>
        </w:rPr>
      </w:pPr>
      <w:r>
        <w:rPr>
          <w:rFonts w:hint="eastAsia"/>
        </w:rPr>
        <w:t>向地方机构发布指导方针</w:t>
      </w:r>
    </w:p>
    <w:p w:rsidR="00E86ED0" w:rsidRDefault="00E86ED0">
      <w:pPr>
        <w:tabs>
          <w:tab w:val="left" w:pos="630"/>
        </w:tabs>
        <w:spacing w:after="240" w:line="380" w:lineRule="exact"/>
        <w:rPr>
          <w:rFonts w:hint="eastAsia"/>
        </w:rPr>
      </w:pPr>
      <w:r>
        <w:rPr>
          <w:rFonts w:hint="eastAsia"/>
        </w:rPr>
        <w:t>466.</w:t>
      </w:r>
      <w:r>
        <w:rPr>
          <w:rFonts w:hint="eastAsia"/>
        </w:rPr>
        <w:tab/>
        <w:t>2006</w:t>
      </w:r>
      <w:r>
        <w:rPr>
          <w:rFonts w:hint="eastAsia"/>
        </w:rPr>
        <w:t>年</w:t>
      </w:r>
      <w:r>
        <w:rPr>
          <w:rFonts w:hint="eastAsia"/>
        </w:rPr>
        <w:t>7</w:t>
      </w:r>
      <w:r>
        <w:rPr>
          <w:rFonts w:hint="eastAsia"/>
        </w:rPr>
        <w:t>月，向地方政府和</w:t>
      </w:r>
      <w:r>
        <w:t>初级医疗监护所</w:t>
      </w:r>
      <w:r>
        <w:rPr>
          <w:rFonts w:hint="eastAsia"/>
        </w:rPr>
        <w:t>发布了详细的执行指导方针，介绍了是什么因素导致地方上</w:t>
      </w:r>
      <w:r>
        <w:rPr>
          <w:rFonts w:hint="eastAsia"/>
        </w:rPr>
        <w:t>18</w:t>
      </w:r>
      <w:r>
        <w:rPr>
          <w:rFonts w:hint="eastAsia"/>
        </w:rPr>
        <w:t>岁以下青少年的怀孕率大幅下降。它列明了战略取得成功的关键元素：</w:t>
      </w:r>
    </w:p>
    <w:p w:rsidR="00E86ED0" w:rsidRDefault="00E86ED0" w:rsidP="004C0C95">
      <w:pPr>
        <w:numPr>
          <w:ilvl w:val="0"/>
          <w:numId w:val="12"/>
        </w:numPr>
        <w:tabs>
          <w:tab w:val="clear" w:pos="400"/>
          <w:tab w:val="num" w:pos="1050"/>
        </w:tabs>
        <w:spacing w:after="240" w:line="380" w:lineRule="exact"/>
        <w:ind w:leftChars="300" w:left="31680" w:hangingChars="200" w:firstLine="31680"/>
        <w:rPr>
          <w:rFonts w:hint="eastAsia"/>
        </w:rPr>
      </w:pPr>
      <w:r>
        <w:rPr>
          <w:rFonts w:hint="eastAsia"/>
        </w:rPr>
        <w:t>所有关键的主流执行伙伴的积极参与，他们在降低青少年怀孕率方面具有一定作用；</w:t>
      </w:r>
    </w:p>
    <w:p w:rsidR="00E86ED0" w:rsidRDefault="00E86ED0" w:rsidP="004C0C95">
      <w:pPr>
        <w:numPr>
          <w:ilvl w:val="0"/>
          <w:numId w:val="12"/>
        </w:numPr>
        <w:tabs>
          <w:tab w:val="clear" w:pos="400"/>
          <w:tab w:val="num" w:pos="1050"/>
        </w:tabs>
        <w:spacing w:after="240" w:line="380" w:lineRule="exact"/>
        <w:ind w:leftChars="300" w:left="31680" w:hangingChars="200" w:firstLine="31680"/>
        <w:rPr>
          <w:rFonts w:hint="eastAsia"/>
        </w:rPr>
      </w:pPr>
      <w:r>
        <w:rPr>
          <w:rFonts w:hint="eastAsia"/>
        </w:rPr>
        <w:t>一个强有力的资深倡导者，负责并带头推进地方战略；</w:t>
      </w:r>
    </w:p>
    <w:p w:rsidR="00E86ED0" w:rsidRDefault="00E86ED0" w:rsidP="004C0C95">
      <w:pPr>
        <w:numPr>
          <w:ilvl w:val="0"/>
          <w:numId w:val="12"/>
        </w:numPr>
        <w:tabs>
          <w:tab w:val="clear" w:pos="400"/>
          <w:tab w:val="num" w:pos="1050"/>
        </w:tabs>
        <w:spacing w:after="240" w:line="380" w:lineRule="exact"/>
        <w:ind w:leftChars="300" w:left="31680" w:hangingChars="200" w:firstLine="31680"/>
        <w:rPr>
          <w:rFonts w:hint="eastAsia"/>
        </w:rPr>
      </w:pPr>
      <w:r>
        <w:rPr>
          <w:rFonts w:hint="eastAsia"/>
        </w:rPr>
        <w:t>提供以青少年为中心的避孕及性健康咨询服务，这项服务已被广泛宣传，其中一项重要任务就是进行健康方面的宣传和提供反馈；</w:t>
      </w:r>
    </w:p>
    <w:p w:rsidR="00E86ED0" w:rsidRDefault="00E86ED0" w:rsidP="004C0C95">
      <w:pPr>
        <w:numPr>
          <w:ilvl w:val="0"/>
          <w:numId w:val="12"/>
        </w:numPr>
        <w:tabs>
          <w:tab w:val="clear" w:pos="400"/>
          <w:tab w:val="num" w:pos="1050"/>
        </w:tabs>
        <w:spacing w:after="240" w:line="380" w:lineRule="exact"/>
        <w:ind w:leftChars="300" w:left="31680" w:hangingChars="200" w:firstLine="31680"/>
        <w:rPr>
          <w:rFonts w:hint="eastAsia"/>
        </w:rPr>
      </w:pPr>
      <w:r>
        <w:rPr>
          <w:rFonts w:hint="eastAsia"/>
          <w:color w:val="000000"/>
        </w:rPr>
        <w:t>优先在学校开展个人、社会和健康教育，在地方政府的支持下，制定在所有学校实施的性和性关系教育</w:t>
      </w:r>
      <w:r>
        <w:rPr>
          <w:rFonts w:hint="eastAsia"/>
        </w:rPr>
        <w:t>（</w:t>
      </w:r>
      <w:r>
        <w:rPr>
          <w:rFonts w:hint="eastAsia"/>
        </w:rPr>
        <w:t>SRE</w:t>
      </w:r>
      <w:r>
        <w:rPr>
          <w:rFonts w:hint="eastAsia"/>
        </w:rPr>
        <w:t>）</w:t>
      </w:r>
      <w:r>
        <w:rPr>
          <w:rFonts w:hint="eastAsia"/>
          <w:color w:val="000000"/>
        </w:rPr>
        <w:t>综合方案</w:t>
      </w:r>
      <w:r>
        <w:rPr>
          <w:rFonts w:hint="eastAsia"/>
        </w:rPr>
        <w:t>；</w:t>
      </w:r>
    </w:p>
    <w:p w:rsidR="00E86ED0" w:rsidRDefault="00E86ED0" w:rsidP="004C0C95">
      <w:pPr>
        <w:numPr>
          <w:ilvl w:val="0"/>
          <w:numId w:val="12"/>
        </w:numPr>
        <w:tabs>
          <w:tab w:val="clear" w:pos="400"/>
          <w:tab w:val="num" w:pos="1050"/>
        </w:tabs>
        <w:spacing w:after="240" w:line="380" w:lineRule="exact"/>
        <w:ind w:leftChars="300" w:left="31680" w:hangingChars="200" w:firstLine="31680"/>
        <w:rPr>
          <w:rFonts w:hint="eastAsia"/>
        </w:rPr>
      </w:pPr>
      <w:r>
        <w:rPr>
          <w:rFonts w:hint="eastAsia"/>
        </w:rPr>
        <w:t>重点对最有可能发生早孕的青少年采取有针对性的干预措施，特别是针对“被照料儿童”采取干预措施；</w:t>
      </w:r>
    </w:p>
    <w:p w:rsidR="00E86ED0" w:rsidRDefault="00E86ED0" w:rsidP="004C0C95">
      <w:pPr>
        <w:numPr>
          <w:ilvl w:val="0"/>
          <w:numId w:val="12"/>
        </w:numPr>
        <w:tabs>
          <w:tab w:val="clear" w:pos="400"/>
          <w:tab w:val="num" w:pos="1050"/>
        </w:tabs>
        <w:spacing w:after="240" w:line="380" w:lineRule="exact"/>
        <w:ind w:leftChars="300" w:left="31680" w:hangingChars="200" w:firstLine="31680"/>
        <w:rPr>
          <w:rFonts w:hint="eastAsia"/>
        </w:rPr>
      </w:pPr>
      <w:r>
        <w:rPr>
          <w:rFonts w:hint="eastAsia"/>
        </w:rPr>
        <w:t>针对合作机构（比如“</w:t>
      </w:r>
      <w:r>
        <w:rPr>
          <w:rFonts w:hint="eastAsia"/>
        </w:rPr>
        <w:t>Connexions</w:t>
      </w:r>
      <w:r>
        <w:rPr>
          <w:rFonts w:hint="eastAsia"/>
        </w:rPr>
        <w:t>个人咨询机构”、“青工与社工组织”）的工作人员开展（并持续开展）</w:t>
      </w:r>
      <w:r>
        <w:rPr>
          <w:rFonts w:hint="eastAsia"/>
          <w:color w:val="000000"/>
        </w:rPr>
        <w:t>性和性关系教育培训</w:t>
      </w:r>
      <w:r>
        <w:rPr>
          <w:rFonts w:hint="eastAsia"/>
        </w:rPr>
        <w:t>，这些机构的服务对象是最易受害的青少年群体；</w:t>
      </w:r>
    </w:p>
    <w:p w:rsidR="00E86ED0" w:rsidRDefault="00E86ED0" w:rsidP="004C0C95">
      <w:pPr>
        <w:numPr>
          <w:ilvl w:val="0"/>
          <w:numId w:val="12"/>
        </w:numPr>
        <w:tabs>
          <w:tab w:val="clear" w:pos="400"/>
          <w:tab w:val="num" w:pos="1050"/>
        </w:tabs>
        <w:spacing w:after="240" w:line="380" w:lineRule="exact"/>
        <w:ind w:leftChars="300" w:left="31680" w:hangingChars="200" w:firstLine="31680"/>
        <w:rPr>
          <w:rFonts w:hint="eastAsia"/>
        </w:rPr>
      </w:pPr>
      <w:r>
        <w:rPr>
          <w:rFonts w:hint="eastAsia"/>
        </w:rPr>
        <w:t>一个有充足资金保障的青少年服务中心，为青少年提供可做的事情和可去的地方，明确将重点放在解决影响青少年的主要社会问题方面，比如性健康和药物滥用。</w:t>
      </w:r>
    </w:p>
    <w:p w:rsidR="00E86ED0" w:rsidRDefault="00E86ED0">
      <w:pPr>
        <w:pStyle w:val="H2"/>
        <w:tabs>
          <w:tab w:val="left" w:pos="630"/>
        </w:tabs>
        <w:spacing w:line="380" w:lineRule="exact"/>
        <w:rPr>
          <w:rFonts w:hint="eastAsia"/>
        </w:rPr>
      </w:pPr>
      <w:r>
        <w:rPr>
          <w:rFonts w:hint="eastAsia"/>
        </w:rPr>
        <w:t xml:space="preserve">产前艾滋病毒检验  </w:t>
      </w:r>
    </w:p>
    <w:p w:rsidR="00E86ED0" w:rsidRDefault="00E86ED0">
      <w:pPr>
        <w:tabs>
          <w:tab w:val="left" w:pos="630"/>
        </w:tabs>
        <w:spacing w:after="240" w:line="380" w:lineRule="exact"/>
        <w:rPr>
          <w:rFonts w:hint="eastAsia"/>
        </w:rPr>
      </w:pPr>
      <w:r>
        <w:rPr>
          <w:rFonts w:hint="eastAsia"/>
        </w:rPr>
        <w:t>467.</w:t>
      </w:r>
      <w:r>
        <w:rPr>
          <w:rFonts w:hint="eastAsia"/>
        </w:rPr>
        <w:tab/>
      </w:r>
      <w:r>
        <w:rPr>
          <w:rFonts w:hint="eastAsia"/>
        </w:rPr>
        <w:t>自</w:t>
      </w:r>
      <w:r>
        <w:rPr>
          <w:rFonts w:hint="eastAsia"/>
        </w:rPr>
        <w:t>2000</w:t>
      </w:r>
      <w:r>
        <w:rPr>
          <w:rFonts w:hint="eastAsia"/>
        </w:rPr>
        <w:t>年起，英国所有孕妇都要接受艾滋病毒检验，作为产前护理的常规组成部分，政府要求并建议她们这样做，导致孕妇的艾滋病毒确诊率持续上升。</w:t>
      </w:r>
      <w:r>
        <w:rPr>
          <w:rFonts w:hint="eastAsia"/>
        </w:rPr>
        <w:t>2005</w:t>
      </w:r>
      <w:r>
        <w:rPr>
          <w:rFonts w:hint="eastAsia"/>
        </w:rPr>
        <w:t>年，在英格兰和苏格兰，估计大约</w:t>
      </w:r>
      <w:r>
        <w:rPr>
          <w:rFonts w:hint="eastAsia"/>
        </w:rPr>
        <w:t>95%</w:t>
      </w:r>
      <w:r>
        <w:rPr>
          <w:rFonts w:hint="eastAsia"/>
        </w:rPr>
        <w:t>的艾滋病毒感染妇女是在分娩以前被确诊的。</w:t>
      </w:r>
      <w:r>
        <w:rPr>
          <w:rFonts w:hint="eastAsia"/>
        </w:rPr>
        <w:t>2001</w:t>
      </w:r>
      <w:r>
        <w:rPr>
          <w:rFonts w:hint="eastAsia"/>
        </w:rPr>
        <w:t>年的数字是</w:t>
      </w:r>
      <w:r>
        <w:rPr>
          <w:rFonts w:hint="eastAsia"/>
        </w:rPr>
        <w:t>83%</w:t>
      </w:r>
      <w:r>
        <w:rPr>
          <w:rFonts w:hint="eastAsia"/>
        </w:rPr>
        <w:t>。</w:t>
      </w:r>
    </w:p>
    <w:p w:rsidR="00E86ED0" w:rsidRDefault="00E86ED0">
      <w:pPr>
        <w:tabs>
          <w:tab w:val="left" w:pos="630"/>
        </w:tabs>
        <w:spacing w:after="240" w:line="360" w:lineRule="exact"/>
        <w:rPr>
          <w:rFonts w:hint="eastAsia"/>
        </w:rPr>
      </w:pPr>
      <w:r>
        <w:rPr>
          <w:rFonts w:hint="eastAsia"/>
        </w:rPr>
        <w:t>468.</w:t>
      </w:r>
      <w:r>
        <w:rPr>
          <w:rFonts w:hint="eastAsia"/>
        </w:rPr>
        <w:tab/>
      </w:r>
      <w:r>
        <w:rPr>
          <w:rFonts w:hint="eastAsia"/>
        </w:rPr>
        <w:t>产前确诊使孕妇可以通过采取干预措施预防母婴传播，比如</w:t>
      </w:r>
      <w:r>
        <w:t>抗逆转录病毒疗法</w:t>
      </w:r>
      <w:r>
        <w:rPr>
          <w:rFonts w:hint="eastAsia"/>
        </w:rPr>
        <w:t>、择期剖腹产以及避免母乳喂养。它使通过母亲感染艾滋病毒的儿童的比例下降。确诊率的提高意味着，在英格兰和苏格兰，通过母亲感染艾滋病毒的儿童的比例从</w:t>
      </w:r>
      <w:r>
        <w:rPr>
          <w:rFonts w:hint="eastAsia"/>
        </w:rPr>
        <w:t>2001</w:t>
      </w:r>
      <w:r>
        <w:rPr>
          <w:rFonts w:hint="eastAsia"/>
        </w:rPr>
        <w:t>年的大约</w:t>
      </w:r>
      <w:r>
        <w:rPr>
          <w:rFonts w:hint="eastAsia"/>
        </w:rPr>
        <w:t>6%</w:t>
      </w:r>
      <w:r>
        <w:rPr>
          <w:rFonts w:hint="eastAsia"/>
        </w:rPr>
        <w:t>下降到</w:t>
      </w:r>
      <w:r>
        <w:rPr>
          <w:rFonts w:hint="eastAsia"/>
        </w:rPr>
        <w:t>2005</w:t>
      </w:r>
      <w:r>
        <w:rPr>
          <w:rFonts w:hint="eastAsia"/>
        </w:rPr>
        <w:t>年的大约</w:t>
      </w:r>
      <w:r>
        <w:rPr>
          <w:rFonts w:hint="eastAsia"/>
        </w:rPr>
        <w:t>3%</w:t>
      </w:r>
      <w:r>
        <w:rPr>
          <w:rFonts w:hint="eastAsia"/>
        </w:rPr>
        <w:t>。</w:t>
      </w:r>
    </w:p>
    <w:p w:rsidR="00E86ED0" w:rsidRDefault="00E86ED0">
      <w:pPr>
        <w:pStyle w:val="H1"/>
        <w:spacing w:before="120"/>
        <w:rPr>
          <w:rFonts w:hint="eastAsia"/>
          <w:kern w:val="0"/>
        </w:rPr>
      </w:pPr>
      <w:r>
        <w:rPr>
          <w:rFonts w:hint="eastAsia"/>
          <w:kern w:val="0"/>
        </w:rPr>
        <w:t>避孕和堕胎</w:t>
      </w:r>
    </w:p>
    <w:p w:rsidR="00E86ED0" w:rsidRDefault="00E86ED0">
      <w:pPr>
        <w:pStyle w:val="H2"/>
        <w:tabs>
          <w:tab w:val="left" w:pos="630"/>
        </w:tabs>
        <w:rPr>
          <w:rFonts w:hint="eastAsia"/>
          <w:snapToGrid w:val="0"/>
        </w:rPr>
      </w:pPr>
      <w:r>
        <w:rPr>
          <w:rFonts w:hint="eastAsia"/>
          <w:kern w:val="36"/>
          <w:lang w:val="en"/>
        </w:rPr>
        <w:t xml:space="preserve">避孕 </w:t>
      </w:r>
    </w:p>
    <w:p w:rsidR="00E86ED0" w:rsidRDefault="00E86ED0">
      <w:pPr>
        <w:tabs>
          <w:tab w:val="left" w:pos="630"/>
        </w:tabs>
        <w:spacing w:after="240" w:line="360" w:lineRule="exact"/>
        <w:rPr>
          <w:rFonts w:hint="eastAsia"/>
        </w:rPr>
      </w:pPr>
      <w:r>
        <w:rPr>
          <w:rFonts w:hint="eastAsia"/>
        </w:rPr>
        <w:t>469.</w:t>
      </w:r>
      <w:r>
        <w:rPr>
          <w:rFonts w:hint="eastAsia"/>
        </w:rPr>
        <w:tab/>
      </w:r>
      <w:r>
        <w:rPr>
          <w:rFonts w:hint="eastAsia"/>
          <w:spacing w:val="-2"/>
        </w:rPr>
        <w:t>为了鼓励更多地使用避孕用具，政府自</w:t>
      </w:r>
      <w:r>
        <w:rPr>
          <w:rFonts w:hint="eastAsia"/>
          <w:spacing w:val="-2"/>
        </w:rPr>
        <w:t>2006</w:t>
      </w:r>
      <w:r>
        <w:rPr>
          <w:rFonts w:hint="eastAsia"/>
          <w:spacing w:val="-2"/>
        </w:rPr>
        <w:t>年</w:t>
      </w:r>
      <w:r>
        <w:rPr>
          <w:rFonts w:hint="eastAsia"/>
          <w:spacing w:val="-2"/>
        </w:rPr>
        <w:t>7</w:t>
      </w:r>
      <w:r>
        <w:rPr>
          <w:rFonts w:hint="eastAsia"/>
          <w:spacing w:val="-2"/>
        </w:rPr>
        <w:t>月起将避孕套和应急荷尔蒙避孕药品的增值税税率降至</w:t>
      </w:r>
      <w:r>
        <w:rPr>
          <w:rFonts w:hint="eastAsia"/>
          <w:spacing w:val="-2"/>
        </w:rPr>
        <w:t>5%</w:t>
      </w:r>
      <w:r>
        <w:rPr>
          <w:rFonts w:hint="eastAsia"/>
          <w:spacing w:val="-2"/>
        </w:rPr>
        <w:t>，这是可能降到的最低值。每年大约有</w:t>
      </w:r>
      <w:r>
        <w:rPr>
          <w:rFonts w:hint="eastAsia"/>
          <w:spacing w:val="-2"/>
        </w:rPr>
        <w:t>400</w:t>
      </w:r>
      <w:r>
        <w:rPr>
          <w:rFonts w:hint="eastAsia"/>
          <w:spacing w:val="-2"/>
        </w:rPr>
        <w:t>万人使用避孕服务。</w:t>
      </w:r>
      <w:r>
        <w:rPr>
          <w:rFonts w:hint="eastAsia"/>
          <w:spacing w:val="-2"/>
          <w:lang w:val="en"/>
        </w:rPr>
        <w:t>2005/2006</w:t>
      </w:r>
      <w:r>
        <w:rPr>
          <w:rFonts w:hint="eastAsia"/>
          <w:spacing w:val="-2"/>
          <w:lang w:val="en"/>
        </w:rPr>
        <w:t>年，有</w:t>
      </w:r>
      <w:r>
        <w:rPr>
          <w:rFonts w:hint="eastAsia"/>
          <w:spacing w:val="-2"/>
          <w:lang w:val="en"/>
        </w:rPr>
        <w:t>120</w:t>
      </w:r>
      <w:r>
        <w:rPr>
          <w:rFonts w:hint="eastAsia"/>
          <w:spacing w:val="-2"/>
          <w:lang w:val="en"/>
        </w:rPr>
        <w:t>万名妇女和</w:t>
      </w:r>
      <w:r>
        <w:rPr>
          <w:rFonts w:hint="eastAsia"/>
          <w:spacing w:val="-2"/>
          <w:lang w:val="en"/>
        </w:rPr>
        <w:t>103 000</w:t>
      </w:r>
      <w:r>
        <w:rPr>
          <w:rFonts w:hint="eastAsia"/>
          <w:lang w:val="en"/>
        </w:rPr>
        <w:t>名男士到全国保健服务体系社区诊所就诊大约</w:t>
      </w:r>
      <w:r>
        <w:rPr>
          <w:rFonts w:hint="eastAsia"/>
        </w:rPr>
        <w:t>260</w:t>
      </w:r>
      <w:r>
        <w:rPr>
          <w:rFonts w:hint="eastAsia"/>
        </w:rPr>
        <w:t>万次。其中，</w:t>
      </w:r>
      <w:r>
        <w:rPr>
          <w:rFonts w:hint="eastAsia"/>
        </w:rPr>
        <w:t>16</w:t>
      </w:r>
      <w:r>
        <w:rPr>
          <w:rFonts w:hint="eastAsia"/>
        </w:rPr>
        <w:t>岁以下人群的比例在过去</w:t>
      </w:r>
      <w:r>
        <w:rPr>
          <w:rFonts w:hint="eastAsia"/>
        </w:rPr>
        <w:t>10</w:t>
      </w:r>
      <w:r>
        <w:rPr>
          <w:rFonts w:hint="eastAsia"/>
        </w:rPr>
        <w:t>年（</w:t>
      </w:r>
      <w:r>
        <w:rPr>
          <w:rFonts w:hint="eastAsia"/>
        </w:rPr>
        <w:t>1995/1996</w:t>
      </w:r>
      <w:r>
        <w:rPr>
          <w:rFonts w:hint="eastAsia"/>
        </w:rPr>
        <w:t>年至</w:t>
      </w:r>
      <w:r>
        <w:rPr>
          <w:rFonts w:hint="eastAsia"/>
        </w:rPr>
        <w:t>2005/2006</w:t>
      </w:r>
      <w:r>
        <w:rPr>
          <w:rFonts w:hint="eastAsia"/>
        </w:rPr>
        <w:t>年）由仅仅</w:t>
      </w:r>
      <w:r>
        <w:rPr>
          <w:rFonts w:hint="eastAsia"/>
        </w:rPr>
        <w:t>5%</w:t>
      </w:r>
      <w:r>
        <w:rPr>
          <w:rFonts w:hint="eastAsia"/>
        </w:rPr>
        <w:t>上升至接近</w:t>
      </w:r>
      <w:r>
        <w:rPr>
          <w:rFonts w:hint="eastAsia"/>
        </w:rPr>
        <w:t>7%</w:t>
      </w:r>
      <w:r>
        <w:rPr>
          <w:rFonts w:hint="eastAsia"/>
        </w:rPr>
        <w:t>。详见附件</w:t>
      </w:r>
      <w:r>
        <w:rPr>
          <w:rFonts w:hint="eastAsia"/>
        </w:rPr>
        <w:t>1</w:t>
      </w:r>
      <w:r>
        <w:rPr>
          <w:rFonts w:hint="eastAsia"/>
        </w:rPr>
        <w:t>。</w:t>
      </w:r>
    </w:p>
    <w:p w:rsidR="00E86ED0" w:rsidRDefault="00E86ED0">
      <w:pPr>
        <w:pStyle w:val="H2"/>
        <w:tabs>
          <w:tab w:val="left" w:pos="630"/>
        </w:tabs>
        <w:rPr>
          <w:rFonts w:hint="eastAsia"/>
        </w:rPr>
      </w:pPr>
      <w:r>
        <w:rPr>
          <w:rFonts w:hint="eastAsia"/>
        </w:rPr>
        <w:t>避孕和堕胎服务调查</w:t>
      </w:r>
    </w:p>
    <w:p w:rsidR="00E86ED0" w:rsidRDefault="00E86ED0">
      <w:pPr>
        <w:tabs>
          <w:tab w:val="left" w:pos="630"/>
        </w:tabs>
        <w:spacing w:after="240" w:line="360" w:lineRule="exact"/>
        <w:rPr>
          <w:rFonts w:hint="eastAsia"/>
        </w:rPr>
      </w:pPr>
      <w:r>
        <w:rPr>
          <w:rFonts w:hint="eastAsia"/>
        </w:rPr>
        <w:t>470.</w:t>
      </w:r>
      <w:r>
        <w:rPr>
          <w:rFonts w:hint="eastAsia"/>
        </w:rPr>
        <w:tab/>
      </w:r>
      <w:r>
        <w:rPr>
          <w:rFonts w:hint="eastAsia"/>
        </w:rPr>
        <w:t>为了调查避孕和堕胎服务的提供情况并提高这些服务的可获取性，政府于</w:t>
      </w:r>
      <w:r>
        <w:rPr>
          <w:rFonts w:hint="eastAsia"/>
        </w:rPr>
        <w:t>2006</w:t>
      </w:r>
      <w:r>
        <w:rPr>
          <w:rFonts w:hint="eastAsia"/>
        </w:rPr>
        <w:t>年开展了首次全国避孕服务基线调查，并于</w:t>
      </w:r>
      <w:r>
        <w:rPr>
          <w:rFonts w:hint="eastAsia"/>
        </w:rPr>
        <w:t>2006</w:t>
      </w:r>
      <w:r>
        <w:rPr>
          <w:rFonts w:hint="eastAsia"/>
        </w:rPr>
        <w:t>年</w:t>
      </w:r>
      <w:r>
        <w:rPr>
          <w:rFonts w:hint="eastAsia"/>
        </w:rPr>
        <w:t>12</w:t>
      </w:r>
      <w:r>
        <w:rPr>
          <w:rFonts w:hint="eastAsia"/>
        </w:rPr>
        <w:t>月发布了最佳做法指南。它涵盖了避孕服务的获取，各种各样的避孕方法，以及堕胎服务的获取。一项关于妇女在妊娠晚期要求堕胎的全国议定书将于</w:t>
      </w:r>
      <w:r>
        <w:rPr>
          <w:rFonts w:hint="eastAsia"/>
        </w:rPr>
        <w:t>2007</w:t>
      </w:r>
      <w:r>
        <w:rPr>
          <w:rFonts w:hint="eastAsia"/>
        </w:rPr>
        <w:t>年发布。见附件</w:t>
      </w:r>
      <w:r>
        <w:rPr>
          <w:rFonts w:hint="eastAsia"/>
        </w:rPr>
        <w:t>1</w:t>
      </w:r>
      <w:r>
        <w:rPr>
          <w:rFonts w:hint="eastAsia"/>
        </w:rPr>
        <w:t>。</w:t>
      </w:r>
      <w:r>
        <w:rPr>
          <w:rFonts w:hint="eastAsia"/>
        </w:rPr>
        <w:t xml:space="preserve"> </w:t>
      </w:r>
    </w:p>
    <w:p w:rsidR="00E86ED0" w:rsidRDefault="00E86ED0">
      <w:pPr>
        <w:pStyle w:val="H2"/>
        <w:tabs>
          <w:tab w:val="left" w:pos="630"/>
        </w:tabs>
        <w:rPr>
          <w:rFonts w:hint="eastAsia"/>
        </w:rPr>
      </w:pPr>
      <w:r>
        <w:rPr>
          <w:rFonts w:hint="eastAsia"/>
        </w:rPr>
        <w:t>英格兰、威尔士和苏格兰的堕胎规定</w:t>
      </w:r>
    </w:p>
    <w:p w:rsidR="00E86ED0" w:rsidRDefault="00E86ED0">
      <w:pPr>
        <w:tabs>
          <w:tab w:val="left" w:pos="630"/>
        </w:tabs>
        <w:spacing w:after="240" w:line="360" w:lineRule="exact"/>
        <w:rPr>
          <w:rFonts w:hint="eastAsia"/>
          <w:color w:val="000000"/>
        </w:rPr>
      </w:pPr>
      <w:r>
        <w:rPr>
          <w:rFonts w:hint="eastAsia"/>
        </w:rPr>
        <w:t xml:space="preserve">471. </w:t>
      </w:r>
      <w:r>
        <w:rPr>
          <w:rFonts w:hint="eastAsia"/>
        </w:rPr>
        <w:tab/>
      </w:r>
      <w:r>
        <w:rPr>
          <w:rFonts w:hint="eastAsia"/>
        </w:rPr>
        <w:t>在英格兰、威尔士和苏格兰，堕胎须遵守《</w:t>
      </w:r>
      <w:r>
        <w:rPr>
          <w:rFonts w:hint="eastAsia"/>
        </w:rPr>
        <w:t>1967</w:t>
      </w:r>
      <w:r>
        <w:rPr>
          <w:rFonts w:hint="eastAsia"/>
        </w:rPr>
        <w:t>年堕胎法》，截止到今年，该法已经实行了</w:t>
      </w:r>
      <w:r>
        <w:rPr>
          <w:rFonts w:hint="eastAsia"/>
        </w:rPr>
        <w:t>40</w:t>
      </w:r>
      <w:r>
        <w:rPr>
          <w:rFonts w:hint="eastAsia"/>
        </w:rPr>
        <w:t>年。从那时起，妇女可以接受安全、合法的堕胎服务，前提是有两位医生认为有理由被告堕胎。在《</w:t>
      </w:r>
      <w:r>
        <w:rPr>
          <w:rFonts w:hint="eastAsia"/>
        </w:rPr>
        <w:t>1967</w:t>
      </w:r>
      <w:r>
        <w:rPr>
          <w:rFonts w:hint="eastAsia"/>
        </w:rPr>
        <w:t>年堕胎法》实施以前，每年大约有</w:t>
      </w:r>
      <w:r>
        <w:rPr>
          <w:rFonts w:hint="eastAsia"/>
        </w:rPr>
        <w:t>32</w:t>
      </w:r>
      <w:r>
        <w:rPr>
          <w:rFonts w:hint="eastAsia"/>
        </w:rPr>
        <w:t>名妇女死于非法堕胎（估计每年大约</w:t>
      </w:r>
      <w:r>
        <w:rPr>
          <w:rFonts w:hint="eastAsia"/>
          <w:color w:val="000000"/>
        </w:rPr>
        <w:t>20 000</w:t>
      </w:r>
      <w:r>
        <w:rPr>
          <w:rFonts w:hint="eastAsia"/>
          <w:color w:val="000000"/>
        </w:rPr>
        <w:t>例）。从那时起，由堕胎引发的孕产死亡人数迅速减少；最新数字表明，每年大约</w:t>
      </w:r>
      <w:r>
        <w:rPr>
          <w:rFonts w:hint="eastAsia"/>
          <w:color w:val="000000"/>
        </w:rPr>
        <w:t>200 000</w:t>
      </w:r>
      <w:r>
        <w:rPr>
          <w:rFonts w:hint="eastAsia"/>
          <w:color w:val="000000"/>
        </w:rPr>
        <w:t>例非法堕胎中会发生一例死亡。</w:t>
      </w:r>
      <w:r>
        <w:rPr>
          <w:rFonts w:hint="eastAsia"/>
          <w:color w:val="000000"/>
        </w:rPr>
        <w:t xml:space="preserve"> </w:t>
      </w:r>
    </w:p>
    <w:p w:rsidR="00E86ED0" w:rsidRDefault="00E86ED0">
      <w:pPr>
        <w:tabs>
          <w:tab w:val="left" w:pos="630"/>
        </w:tabs>
        <w:spacing w:after="240" w:line="360" w:lineRule="exact"/>
        <w:rPr>
          <w:rFonts w:hint="eastAsia"/>
        </w:rPr>
      </w:pPr>
      <w:r>
        <w:rPr>
          <w:rFonts w:hint="eastAsia"/>
        </w:rPr>
        <w:t>472.</w:t>
      </w:r>
      <w:r>
        <w:rPr>
          <w:rFonts w:hint="eastAsia"/>
        </w:rPr>
        <w:tab/>
      </w:r>
      <w:r>
        <w:rPr>
          <w:rFonts w:hint="eastAsia"/>
        </w:rPr>
        <w:t>从</w:t>
      </w:r>
      <w:r>
        <w:rPr>
          <w:rFonts w:hint="eastAsia"/>
        </w:rPr>
        <w:t>2003</w:t>
      </w:r>
      <w:r>
        <w:rPr>
          <w:rFonts w:hint="eastAsia"/>
        </w:rPr>
        <w:t>至</w:t>
      </w:r>
      <w:r>
        <w:rPr>
          <w:rFonts w:hint="eastAsia"/>
        </w:rPr>
        <w:t>2005</w:t>
      </w:r>
      <w:r>
        <w:rPr>
          <w:rFonts w:hint="eastAsia"/>
        </w:rPr>
        <w:t>年期间，英格兰和威尔士的女性居民中，每年发生的堕胎大约有</w:t>
      </w:r>
      <w:r>
        <w:rPr>
          <w:rFonts w:hint="eastAsia"/>
        </w:rPr>
        <w:t>185 000</w:t>
      </w:r>
      <w:r>
        <w:rPr>
          <w:rFonts w:hint="eastAsia"/>
        </w:rPr>
        <w:t>例。</w:t>
      </w:r>
      <w:r>
        <w:rPr>
          <w:rFonts w:hint="eastAsia"/>
        </w:rPr>
        <w:t>2005</w:t>
      </w:r>
      <w:r>
        <w:rPr>
          <w:rFonts w:hint="eastAsia"/>
        </w:rPr>
        <w:t>年，</w:t>
      </w:r>
      <w:r>
        <w:rPr>
          <w:rFonts w:hint="eastAsia"/>
        </w:rPr>
        <w:t xml:space="preserve"> 15</w:t>
      </w:r>
      <w:r>
        <w:rPr>
          <w:rFonts w:hint="eastAsia"/>
        </w:rPr>
        <w:t>至</w:t>
      </w:r>
      <w:r>
        <w:rPr>
          <w:rFonts w:hint="eastAsia"/>
        </w:rPr>
        <w:t>44</w:t>
      </w:r>
      <w:r>
        <w:rPr>
          <w:rFonts w:hint="eastAsia"/>
        </w:rPr>
        <w:t>岁的女性居民的年龄标准化堕胎率为</w:t>
      </w:r>
      <w:r>
        <w:rPr>
          <w:rFonts w:hint="eastAsia"/>
        </w:rPr>
        <w:t>17.8</w:t>
      </w:r>
      <w:r>
        <w:rPr>
          <w:rFonts w:hint="eastAsia"/>
        </w:rPr>
        <w:t>‰，</w:t>
      </w:r>
      <w:r>
        <w:rPr>
          <w:rFonts w:hint="eastAsia"/>
        </w:rPr>
        <w:t>2003</w:t>
      </w:r>
      <w:r>
        <w:rPr>
          <w:rFonts w:hint="eastAsia"/>
        </w:rPr>
        <w:t>年的数字为</w:t>
      </w:r>
      <w:r>
        <w:rPr>
          <w:rFonts w:hint="eastAsia"/>
        </w:rPr>
        <w:t>17.5</w:t>
      </w:r>
      <w:r>
        <w:rPr>
          <w:rFonts w:hint="eastAsia"/>
        </w:rPr>
        <w:t>‰。</w:t>
      </w:r>
      <w:r>
        <w:rPr>
          <w:rFonts w:hint="eastAsia"/>
        </w:rPr>
        <w:t>89%</w:t>
      </w:r>
      <w:r>
        <w:rPr>
          <w:rFonts w:hint="eastAsia"/>
        </w:rPr>
        <w:t>的堕胎是在妊娠</w:t>
      </w:r>
      <w:r>
        <w:rPr>
          <w:rFonts w:hint="eastAsia"/>
        </w:rPr>
        <w:t>13</w:t>
      </w:r>
      <w:r>
        <w:rPr>
          <w:rFonts w:hint="eastAsia"/>
        </w:rPr>
        <w:t>周以内进行的。</w:t>
      </w:r>
    </w:p>
    <w:p w:rsidR="00E86ED0" w:rsidRDefault="00E86ED0">
      <w:pPr>
        <w:pStyle w:val="H2"/>
        <w:tabs>
          <w:tab w:val="left" w:pos="630"/>
        </w:tabs>
        <w:rPr>
          <w:rFonts w:hint="eastAsia"/>
        </w:rPr>
      </w:pPr>
      <w:r>
        <w:rPr>
          <w:rFonts w:hint="eastAsia"/>
        </w:rPr>
        <w:t>提高早期堕胎率</w:t>
      </w:r>
    </w:p>
    <w:p w:rsidR="00E86ED0" w:rsidRDefault="00E86ED0">
      <w:pPr>
        <w:tabs>
          <w:tab w:val="left" w:pos="630"/>
        </w:tabs>
        <w:spacing w:after="240" w:line="360" w:lineRule="exact"/>
        <w:rPr>
          <w:rFonts w:hint="eastAsia"/>
        </w:rPr>
      </w:pPr>
      <w:r>
        <w:rPr>
          <w:rFonts w:hint="eastAsia"/>
        </w:rPr>
        <w:t>473.</w:t>
      </w:r>
      <w:r>
        <w:rPr>
          <w:rFonts w:hint="eastAsia"/>
        </w:rPr>
        <w:tab/>
        <w:t>2001</w:t>
      </w:r>
      <w:r>
        <w:rPr>
          <w:rFonts w:hint="eastAsia"/>
        </w:rPr>
        <w:t>年公布的“性健康和艾滋病毒国家战略”（英格兰）确立了一项国家目标，自申请该程序之日起最长不超过三周的等待期。卫生部投入</w:t>
      </w:r>
      <w:r>
        <w:rPr>
          <w:rFonts w:hint="eastAsia"/>
        </w:rPr>
        <w:t>800</w:t>
      </w:r>
      <w:r>
        <w:rPr>
          <w:rFonts w:hint="eastAsia"/>
        </w:rPr>
        <w:t>万英镑资金，用于提高接受早期堕胎服务的比率。</w:t>
      </w:r>
      <w:r>
        <w:rPr>
          <w:rFonts w:hint="eastAsia"/>
        </w:rPr>
        <w:t>2005</w:t>
      </w:r>
      <w:r>
        <w:rPr>
          <w:rFonts w:hint="eastAsia"/>
        </w:rPr>
        <w:t>年数据显示，英格兰在提高早期堕胎率方面取得了进展：</w:t>
      </w:r>
      <w:r>
        <w:rPr>
          <w:rFonts w:hint="eastAsia"/>
        </w:rPr>
        <w:t>64%</w:t>
      </w:r>
      <w:r>
        <w:rPr>
          <w:rFonts w:hint="eastAsia"/>
        </w:rPr>
        <w:t>由全国保健服务机构资助的堕胎发生在</w:t>
      </w:r>
      <w:r>
        <w:rPr>
          <w:rFonts w:hint="eastAsia"/>
        </w:rPr>
        <w:t>10</w:t>
      </w:r>
      <w:r>
        <w:rPr>
          <w:rFonts w:hint="eastAsia"/>
        </w:rPr>
        <w:t>周以内，</w:t>
      </w:r>
      <w:r>
        <w:rPr>
          <w:rFonts w:hint="eastAsia"/>
        </w:rPr>
        <w:t>2002</w:t>
      </w:r>
      <w:r>
        <w:rPr>
          <w:rFonts w:hint="eastAsia"/>
        </w:rPr>
        <w:t>年为</w:t>
      </w:r>
      <w:r>
        <w:rPr>
          <w:rFonts w:hint="eastAsia"/>
        </w:rPr>
        <w:t>51%</w:t>
      </w:r>
      <w:r>
        <w:rPr>
          <w:rFonts w:hint="eastAsia"/>
        </w:rPr>
        <w:t>。这意味着，从</w:t>
      </w:r>
      <w:r>
        <w:rPr>
          <w:rFonts w:hint="eastAsia"/>
        </w:rPr>
        <w:t>2002</w:t>
      </w:r>
      <w:r>
        <w:rPr>
          <w:rFonts w:hint="eastAsia"/>
        </w:rPr>
        <w:t>年至</w:t>
      </w:r>
      <w:r>
        <w:rPr>
          <w:rFonts w:hint="eastAsia"/>
        </w:rPr>
        <w:t>2005</w:t>
      </w:r>
      <w:r>
        <w:rPr>
          <w:rFonts w:hint="eastAsia"/>
        </w:rPr>
        <w:t>年期间，发生在</w:t>
      </w:r>
      <w:r>
        <w:rPr>
          <w:rFonts w:hint="eastAsia"/>
        </w:rPr>
        <w:t>10</w:t>
      </w:r>
      <w:r>
        <w:rPr>
          <w:rFonts w:hint="eastAsia"/>
        </w:rPr>
        <w:t>周以内的堕胎总人数增加了</w:t>
      </w:r>
      <w:r>
        <w:rPr>
          <w:rFonts w:hint="eastAsia"/>
        </w:rPr>
        <w:t>23%</w:t>
      </w:r>
      <w:r>
        <w:rPr>
          <w:rFonts w:hint="eastAsia"/>
        </w:rPr>
        <w:t>，同期堕胎总人数则增加了</w:t>
      </w:r>
      <w:r>
        <w:rPr>
          <w:rFonts w:hint="eastAsia"/>
        </w:rPr>
        <w:t>6%</w:t>
      </w:r>
      <w:r>
        <w:rPr>
          <w:rFonts w:hint="eastAsia"/>
        </w:rPr>
        <w:t>。</w:t>
      </w:r>
      <w:r>
        <w:rPr>
          <w:rFonts w:hint="eastAsia"/>
        </w:rPr>
        <w:t xml:space="preserve">  </w:t>
      </w:r>
    </w:p>
    <w:p w:rsidR="00E86ED0" w:rsidRDefault="00E86ED0">
      <w:pPr>
        <w:pStyle w:val="H1"/>
        <w:spacing w:before="120"/>
        <w:rPr>
          <w:rFonts w:hint="eastAsia"/>
          <w:snapToGrid w:val="0"/>
        </w:rPr>
      </w:pPr>
      <w:r>
        <w:rPr>
          <w:rFonts w:hint="eastAsia"/>
          <w:snapToGrid w:val="0"/>
        </w:rPr>
        <w:t>打击包括家庭暴力在内的犯罪及社会混乱</w:t>
      </w:r>
    </w:p>
    <w:p w:rsidR="00E86ED0" w:rsidRDefault="00E86ED0">
      <w:pPr>
        <w:tabs>
          <w:tab w:val="left" w:pos="630"/>
        </w:tabs>
        <w:spacing w:after="240" w:line="360" w:lineRule="exact"/>
        <w:rPr>
          <w:rFonts w:hint="eastAsia"/>
          <w:bCs/>
        </w:rPr>
      </w:pPr>
      <w:r>
        <w:rPr>
          <w:rFonts w:hint="eastAsia"/>
        </w:rPr>
        <w:t>474.</w:t>
      </w:r>
      <w:r>
        <w:rPr>
          <w:rFonts w:hint="eastAsia"/>
        </w:rPr>
        <w:tab/>
      </w:r>
      <w:r>
        <w:rPr>
          <w:rFonts w:hint="eastAsia"/>
        </w:rPr>
        <w:t>自</w:t>
      </w:r>
      <w:r>
        <w:rPr>
          <w:rFonts w:hint="eastAsia"/>
        </w:rPr>
        <w:t>2004</w:t>
      </w:r>
      <w:r>
        <w:rPr>
          <w:rFonts w:hint="eastAsia"/>
        </w:rPr>
        <w:t>年</w:t>
      </w:r>
      <w:r>
        <w:rPr>
          <w:rFonts w:hint="eastAsia"/>
        </w:rPr>
        <w:t>4</w:t>
      </w:r>
      <w:r>
        <w:rPr>
          <w:rFonts w:hint="eastAsia"/>
        </w:rPr>
        <w:t>月</w:t>
      </w:r>
      <w:r>
        <w:rPr>
          <w:rFonts w:hint="eastAsia"/>
        </w:rPr>
        <w:t>30</w:t>
      </w:r>
      <w:r>
        <w:rPr>
          <w:rFonts w:hint="eastAsia"/>
        </w:rPr>
        <w:t>日起，英格兰初级医疗监护所（</w:t>
      </w:r>
      <w:r>
        <w:rPr>
          <w:rFonts w:hint="eastAsia"/>
        </w:rPr>
        <w:t>PCTs</w:t>
      </w:r>
      <w:r>
        <w:rPr>
          <w:rFonts w:hint="eastAsia"/>
        </w:rPr>
        <w:t>）成为犯罪及社会混乱合作项目的“负责机构”。这意味着，初级医疗监护所现在具有法定职责与其他负责机构合作，共同打击地方犯罪、社会混乱和药物滥用问题。自</w:t>
      </w:r>
      <w:r>
        <w:rPr>
          <w:rFonts w:hint="eastAsia"/>
        </w:rPr>
        <w:t>2005</w:t>
      </w:r>
      <w:r>
        <w:rPr>
          <w:rFonts w:hint="eastAsia"/>
        </w:rPr>
        <w:t>年</w:t>
      </w:r>
      <w:r>
        <w:rPr>
          <w:rFonts w:hint="eastAsia"/>
        </w:rPr>
        <w:t>4</w:t>
      </w:r>
      <w:r>
        <w:rPr>
          <w:rFonts w:hint="eastAsia"/>
        </w:rPr>
        <w:t>月起，全国保健服务机构开展例行询问和培训。卫生部于</w:t>
      </w:r>
      <w:r>
        <w:rPr>
          <w:rFonts w:hint="eastAsia"/>
        </w:rPr>
        <w:t>2005</w:t>
      </w:r>
      <w:r>
        <w:rPr>
          <w:rFonts w:hint="eastAsia"/>
        </w:rPr>
        <w:t>年</w:t>
      </w:r>
      <w:r>
        <w:rPr>
          <w:rFonts w:hint="eastAsia"/>
        </w:rPr>
        <w:t>12</w:t>
      </w:r>
      <w:r>
        <w:rPr>
          <w:rFonts w:hint="eastAsia"/>
        </w:rPr>
        <w:t>月发行了《对家庭虐待做出反应：保健专业人员手册》，自</w:t>
      </w:r>
      <w:r>
        <w:rPr>
          <w:rFonts w:hint="eastAsia"/>
        </w:rPr>
        <w:t>2005</w:t>
      </w:r>
      <w:r>
        <w:rPr>
          <w:rFonts w:hint="eastAsia"/>
        </w:rPr>
        <w:t>年起生效的新电子病历中包含有家庭暴力的诊断代码。这有助于数据的收集和报告，从而更加清楚地了解家庭暴力对全国保健服务体系的影响。</w:t>
      </w:r>
    </w:p>
    <w:p w:rsidR="00E86ED0" w:rsidRDefault="00E86ED0">
      <w:pPr>
        <w:pStyle w:val="H1"/>
        <w:spacing w:before="120"/>
        <w:rPr>
          <w:rFonts w:hint="eastAsia"/>
        </w:rPr>
      </w:pPr>
      <w:r>
        <w:rPr>
          <w:rFonts w:hint="eastAsia"/>
        </w:rPr>
        <w:t>滥用酒精和药物</w:t>
      </w:r>
    </w:p>
    <w:p w:rsidR="00E86ED0" w:rsidRDefault="00E86ED0">
      <w:pPr>
        <w:tabs>
          <w:tab w:val="left" w:pos="630"/>
        </w:tabs>
        <w:spacing w:after="240" w:line="360" w:lineRule="exact"/>
        <w:rPr>
          <w:rFonts w:hint="eastAsia"/>
        </w:rPr>
      </w:pPr>
      <w:r>
        <w:rPr>
          <w:rFonts w:hint="eastAsia"/>
        </w:rPr>
        <w:t>475.</w:t>
      </w:r>
      <w:r>
        <w:rPr>
          <w:rFonts w:hint="eastAsia"/>
        </w:rPr>
        <w:tab/>
      </w:r>
      <w:r>
        <w:rPr>
          <w:rFonts w:hint="eastAsia"/>
        </w:rPr>
        <w:t>政府针对酒精和药物滥用者采取的行动包括，名为</w:t>
      </w:r>
      <w:r>
        <w:rPr>
          <w:rFonts w:hint="eastAsia"/>
        </w:rPr>
        <w:t xml:space="preserve"> </w:t>
      </w:r>
      <w:r>
        <w:rPr>
          <w:rFonts w:hint="eastAsia"/>
        </w:rPr>
        <w:t>“解决药物问题，建设更加美好的英国”</w:t>
      </w:r>
      <w:r>
        <w:rPr>
          <w:rFonts w:hint="eastAsia"/>
        </w:rPr>
        <w:t xml:space="preserve"> </w:t>
      </w:r>
      <w:r>
        <w:rPr>
          <w:rFonts w:hint="eastAsia"/>
        </w:rPr>
        <w:t>的“反对药物滥用十年战略”（</w:t>
      </w:r>
      <w:r>
        <w:rPr>
          <w:rFonts w:hint="eastAsia"/>
        </w:rPr>
        <w:t>1998</w:t>
      </w:r>
      <w:r>
        <w:rPr>
          <w:rFonts w:hint="eastAsia"/>
        </w:rPr>
        <w:t>年发布）、</w:t>
      </w:r>
      <w:r>
        <w:rPr>
          <w:rFonts w:hint="eastAsia"/>
        </w:rPr>
        <w:t>2004</w:t>
      </w:r>
      <w:r>
        <w:rPr>
          <w:rFonts w:hint="eastAsia"/>
        </w:rPr>
        <w:t>年“英格兰减少酒精危害战略”以及</w:t>
      </w:r>
      <w:r>
        <w:rPr>
          <w:rFonts w:hint="eastAsia"/>
        </w:rPr>
        <w:t>2004</w:t>
      </w:r>
      <w:r>
        <w:rPr>
          <w:rFonts w:hint="eastAsia"/>
        </w:rPr>
        <w:t>年公共健康白皮书《选择健康——让健康选择变得更容易》。该战略承认，每年有</w:t>
      </w:r>
      <w:r>
        <w:rPr>
          <w:rFonts w:hint="eastAsia"/>
        </w:rPr>
        <w:t>360 000</w:t>
      </w:r>
      <w:r>
        <w:rPr>
          <w:rFonts w:hint="eastAsia"/>
        </w:rPr>
        <w:t>件家庭暴力事件与酒精滥用有关。一个主要目的就是为涉酒犯罪的受害人和证人提供更好的服务，包括家庭暴力案件。它建议在酒瓶上标注明智的饮酒广告词；对反社会行为更多地适用定额罚款</w:t>
      </w:r>
      <w:r>
        <w:rPr>
          <w:rFonts w:hint="eastAsia"/>
          <w:color w:val="000000"/>
        </w:rPr>
        <w:t>；对未达到法定年龄的饮酒者加大适用现行规则的力度。</w:t>
      </w:r>
      <w:r>
        <w:rPr>
          <w:rFonts w:hint="eastAsia"/>
          <w:color w:val="000000"/>
        </w:rPr>
        <w:t xml:space="preserve"> </w:t>
      </w:r>
    </w:p>
    <w:p w:rsidR="00E86ED0" w:rsidRDefault="00E86ED0">
      <w:pPr>
        <w:pStyle w:val="H2"/>
        <w:tabs>
          <w:tab w:val="left" w:pos="630"/>
        </w:tabs>
        <w:rPr>
          <w:rFonts w:hint="eastAsia"/>
        </w:rPr>
      </w:pPr>
      <w:r>
        <w:rPr>
          <w:rFonts w:hint="eastAsia"/>
        </w:rPr>
        <w:t>采取措施减少吸毒与卖淫的联系</w:t>
      </w:r>
    </w:p>
    <w:p w:rsidR="00E86ED0" w:rsidRDefault="00E86ED0">
      <w:pPr>
        <w:tabs>
          <w:tab w:val="left" w:pos="630"/>
        </w:tabs>
        <w:spacing w:after="240" w:line="360" w:lineRule="exact"/>
        <w:rPr>
          <w:rFonts w:hint="eastAsia"/>
        </w:rPr>
      </w:pPr>
      <w:r>
        <w:rPr>
          <w:rFonts w:hint="eastAsia"/>
        </w:rPr>
        <w:t>476.</w:t>
      </w:r>
      <w:r>
        <w:rPr>
          <w:rFonts w:hint="eastAsia"/>
        </w:rPr>
        <w:tab/>
      </w:r>
      <w:r>
        <w:rPr>
          <w:rFonts w:hint="eastAsia"/>
        </w:rPr>
        <w:t>内政部于</w:t>
      </w:r>
      <w:r>
        <w:rPr>
          <w:rFonts w:hint="eastAsia"/>
        </w:rPr>
        <w:t>2004</w:t>
      </w:r>
      <w:r>
        <w:rPr>
          <w:rFonts w:hint="eastAsia"/>
        </w:rPr>
        <w:t>年所做的一项调查对</w:t>
      </w:r>
      <w:r>
        <w:rPr>
          <w:rFonts w:hint="eastAsia"/>
        </w:rPr>
        <w:t>228</w:t>
      </w:r>
      <w:r>
        <w:rPr>
          <w:rFonts w:hint="eastAsia"/>
        </w:rPr>
        <w:t>名参与街头卖淫的妇女进行了分析，结果发现，</w:t>
      </w:r>
      <w:r>
        <w:rPr>
          <w:rFonts w:hint="eastAsia"/>
        </w:rPr>
        <w:t>87%</w:t>
      </w:r>
      <w:r>
        <w:rPr>
          <w:rFonts w:hint="eastAsia"/>
        </w:rPr>
        <w:t>吸食海洛因，</w:t>
      </w:r>
      <w:r>
        <w:rPr>
          <w:rFonts w:hint="eastAsia"/>
        </w:rPr>
        <w:t>64%</w:t>
      </w:r>
      <w:r>
        <w:rPr>
          <w:rFonts w:hint="eastAsia"/>
        </w:rPr>
        <w:t>尝试可卡因。政府就卖淫问题举行磋商的传闻证据显示，参与街头卖淫活动的人使用</w:t>
      </w:r>
      <w:r>
        <w:rPr>
          <w:rFonts w:hint="eastAsia"/>
        </w:rPr>
        <w:t>A</w:t>
      </w:r>
      <w:r>
        <w:rPr>
          <w:rFonts w:hint="eastAsia"/>
        </w:rPr>
        <w:t>级毒品的比例很高。</w:t>
      </w:r>
    </w:p>
    <w:p w:rsidR="00E86ED0" w:rsidRDefault="00E86ED0">
      <w:pPr>
        <w:tabs>
          <w:tab w:val="left" w:pos="630"/>
        </w:tabs>
        <w:spacing w:after="240" w:line="360" w:lineRule="exact"/>
        <w:rPr>
          <w:rFonts w:hint="eastAsia"/>
        </w:rPr>
      </w:pPr>
      <w:r>
        <w:rPr>
          <w:rFonts w:ascii="NSimSun" w:hint="eastAsia"/>
        </w:rPr>
        <w:t> </w:t>
      </w:r>
      <w:r>
        <w:rPr>
          <w:rFonts w:hint="eastAsia"/>
        </w:rPr>
        <w:t>477.</w:t>
      </w:r>
      <w:r>
        <w:rPr>
          <w:rFonts w:hint="eastAsia"/>
        </w:rPr>
        <w:tab/>
      </w:r>
      <w:r>
        <w:rPr>
          <w:rFonts w:hint="eastAsia"/>
        </w:rPr>
        <w:t>目前，药物管理部门开始关注消费者的需要，而不只是把目光盯在药物滥用的问题上。因此，治疗服务采取灵活方式，既反映所用药物的种类，又反映药物使用者的复杂需要——与其他地方合作机构一起提供各种各样的支助。</w:t>
      </w:r>
      <w:r>
        <w:rPr>
          <w:rFonts w:hint="eastAsia"/>
        </w:rPr>
        <w:t>2004</w:t>
      </w:r>
      <w:r>
        <w:rPr>
          <w:rFonts w:hint="eastAsia"/>
        </w:rPr>
        <w:t>年，内政部向合作伙伴和供应商发布了关于打击与卖淫有关的毒品问题的指导方针。该指导方针着眼于如何通过初级预防、危害减小以及药物治疗等方法来减小问题药物的滥用对街头卖淫者的影响。政府的“反卖淫协调战略”进一步加强了这方面的工作力度，还建议对</w:t>
      </w:r>
      <w:r>
        <w:t>兜客或游荡兜客</w:t>
      </w:r>
      <w:r>
        <w:rPr>
          <w:rFonts w:hint="eastAsia"/>
        </w:rPr>
        <w:t>行为适用新的恢复性处罚措施，鼓励参与者解决那些迫使她们从事卖淫活动的问题，包括吸毒。</w:t>
      </w:r>
      <w:r>
        <w:rPr>
          <w:rFonts w:hint="eastAsia"/>
        </w:rPr>
        <w:t xml:space="preserve"> </w:t>
      </w:r>
    </w:p>
    <w:p w:rsidR="00E86ED0" w:rsidRDefault="00E86ED0">
      <w:pPr>
        <w:pStyle w:val="H2"/>
        <w:tabs>
          <w:tab w:val="left" w:pos="630"/>
        </w:tabs>
        <w:rPr>
          <w:rFonts w:hint="eastAsia"/>
        </w:rPr>
      </w:pPr>
      <w:r>
        <w:rPr>
          <w:rFonts w:hint="eastAsia"/>
        </w:rPr>
        <w:t>囚犯戒毒基金</w:t>
      </w:r>
    </w:p>
    <w:p w:rsidR="00E86ED0" w:rsidRDefault="00E86ED0">
      <w:pPr>
        <w:tabs>
          <w:tab w:val="left" w:pos="630"/>
        </w:tabs>
        <w:spacing w:after="240" w:line="360" w:lineRule="exact"/>
        <w:rPr>
          <w:rFonts w:hint="eastAsia"/>
        </w:rPr>
      </w:pPr>
      <w:r>
        <w:rPr>
          <w:rFonts w:hint="eastAsia"/>
        </w:rPr>
        <w:t>478.</w:t>
      </w:r>
      <w:r>
        <w:rPr>
          <w:rFonts w:hint="eastAsia"/>
        </w:rPr>
        <w:tab/>
      </w:r>
      <w:r>
        <w:rPr>
          <w:rFonts w:hint="eastAsia"/>
        </w:rPr>
        <w:t>政府还出台了监狱毒品干预措施，比如囚犯戒毒基金（</w:t>
      </w:r>
      <w:r>
        <w:rPr>
          <w:rFonts w:hint="eastAsia"/>
        </w:rPr>
        <w:t>RAPt</w:t>
      </w:r>
      <w:r>
        <w:rPr>
          <w:rFonts w:hint="eastAsia"/>
        </w:rPr>
        <w:t>）</w:t>
      </w:r>
      <w:r>
        <w:rPr>
          <w:rFonts w:hint="eastAsia"/>
        </w:rPr>
        <w:t>12</w:t>
      </w:r>
      <w:r>
        <w:rPr>
          <w:rFonts w:hint="eastAsia"/>
        </w:rPr>
        <w:t>步方案，实施中等</w:t>
      </w:r>
      <w:r>
        <w:rPr>
          <w:rFonts w:hint="eastAsia"/>
        </w:rPr>
        <w:t>/</w:t>
      </w:r>
      <w:r>
        <w:rPr>
          <w:rFonts w:hint="eastAsia"/>
        </w:rPr>
        <w:t>高强度的戒毒方案（见附件</w:t>
      </w:r>
      <w:r>
        <w:rPr>
          <w:rFonts w:hint="eastAsia"/>
        </w:rPr>
        <w:t>1</w:t>
      </w:r>
      <w:r>
        <w:rPr>
          <w:rFonts w:hint="eastAsia"/>
        </w:rPr>
        <w:t>）。</w:t>
      </w:r>
      <w:r>
        <w:rPr>
          <w:rFonts w:hint="eastAsia"/>
        </w:rPr>
        <w:t xml:space="preserve"> </w:t>
      </w:r>
    </w:p>
    <w:p w:rsidR="00E86ED0" w:rsidRDefault="00E86ED0">
      <w:pPr>
        <w:pStyle w:val="H1"/>
        <w:spacing w:before="120"/>
        <w:rPr>
          <w:rFonts w:hint="eastAsia"/>
        </w:rPr>
      </w:pPr>
      <w:r>
        <w:rPr>
          <w:rFonts w:hint="eastAsia"/>
        </w:rPr>
        <w:t>切割女性生殖器官（FGM）</w:t>
      </w:r>
    </w:p>
    <w:p w:rsidR="00E86ED0" w:rsidRDefault="00E86ED0">
      <w:pPr>
        <w:pStyle w:val="H2"/>
        <w:tabs>
          <w:tab w:val="left" w:pos="630"/>
        </w:tabs>
        <w:rPr>
          <w:rFonts w:hint="eastAsia"/>
        </w:rPr>
      </w:pPr>
      <w:r>
        <w:rPr>
          <w:rFonts w:hint="eastAsia"/>
        </w:rPr>
        <w:t xml:space="preserve">出台更多法律，打击切割女性生殖器官行为 </w:t>
      </w:r>
    </w:p>
    <w:p w:rsidR="00E86ED0" w:rsidRDefault="00E86ED0">
      <w:pPr>
        <w:tabs>
          <w:tab w:val="left" w:pos="630"/>
        </w:tabs>
        <w:spacing w:after="240" w:line="360" w:lineRule="exact"/>
        <w:rPr>
          <w:rFonts w:hint="eastAsia"/>
        </w:rPr>
      </w:pPr>
      <w:r>
        <w:rPr>
          <w:rFonts w:hint="eastAsia"/>
        </w:rPr>
        <w:t>479.</w:t>
      </w:r>
      <w:r>
        <w:rPr>
          <w:rFonts w:hint="eastAsia"/>
        </w:rPr>
        <w:tab/>
      </w:r>
      <w:r>
        <w:rPr>
          <w:rFonts w:hint="eastAsia"/>
        </w:rPr>
        <w:t>根据《</w:t>
      </w:r>
      <w:r>
        <w:rPr>
          <w:rFonts w:hint="eastAsia"/>
        </w:rPr>
        <w:t>1985</w:t>
      </w:r>
      <w:r>
        <w:rPr>
          <w:rFonts w:hint="eastAsia"/>
        </w:rPr>
        <w:t>年禁止切割女性生殖器官法》，切割女性生殖器官在联合王国属于非法行为。</w:t>
      </w:r>
      <w:r>
        <w:rPr>
          <w:rFonts w:hint="eastAsia"/>
        </w:rPr>
        <w:t>2004</w:t>
      </w:r>
      <w:r>
        <w:rPr>
          <w:rFonts w:hint="eastAsia"/>
        </w:rPr>
        <w:t>年</w:t>
      </w:r>
      <w:r>
        <w:rPr>
          <w:rFonts w:hint="eastAsia"/>
        </w:rPr>
        <w:t>3</w:t>
      </w:r>
      <w:r>
        <w:rPr>
          <w:rFonts w:hint="eastAsia"/>
        </w:rPr>
        <w:t>月底生效的《</w:t>
      </w:r>
      <w:r>
        <w:rPr>
          <w:rFonts w:hint="eastAsia"/>
        </w:rPr>
        <w:t>2003</w:t>
      </w:r>
      <w:r>
        <w:rPr>
          <w:rFonts w:hint="eastAsia"/>
        </w:rPr>
        <w:t>年禁止切割女性生殖器官法》规定以下行为为犯罪，即英国国民或永久性居民在海外实施切割女性生殖器官手术，或者帮助、教唆、劝告或谋求在海外实施切割女性生殖器官手术，甚至在该行为合法的国家实施该手术的。到目前为止，尚无此类案件被提起诉讼。</w:t>
      </w:r>
    </w:p>
    <w:p w:rsidR="00E86ED0" w:rsidRDefault="00E86ED0">
      <w:pPr>
        <w:pStyle w:val="H2"/>
        <w:tabs>
          <w:tab w:val="left" w:pos="630"/>
        </w:tabs>
        <w:rPr>
          <w:rFonts w:hint="eastAsia"/>
        </w:rPr>
      </w:pPr>
      <w:r>
        <w:rPr>
          <w:rFonts w:hint="eastAsia"/>
        </w:rPr>
        <w:t>卫生部为调查项目提供资助</w:t>
      </w:r>
    </w:p>
    <w:p w:rsidR="00E86ED0" w:rsidRDefault="00E86ED0">
      <w:pPr>
        <w:tabs>
          <w:tab w:val="left" w:pos="630"/>
        </w:tabs>
        <w:spacing w:after="240" w:line="360" w:lineRule="exact"/>
        <w:rPr>
          <w:rFonts w:hint="eastAsia"/>
        </w:rPr>
      </w:pPr>
      <w:r>
        <w:rPr>
          <w:rFonts w:hint="eastAsia"/>
        </w:rPr>
        <w:t>480.</w:t>
      </w:r>
      <w:r>
        <w:rPr>
          <w:rFonts w:hint="eastAsia"/>
        </w:rPr>
        <w:tab/>
        <w:t>2006</w:t>
      </w:r>
      <w:r>
        <w:rPr>
          <w:rFonts w:hint="eastAsia"/>
        </w:rPr>
        <w:t>年，卫生部为一个由多家机构联合开展的流行性调查项目提供资助，包括</w:t>
      </w:r>
      <w:r>
        <w:rPr>
          <w:rFonts w:hint="eastAsia"/>
        </w:rPr>
        <w:t>FORWARD</w:t>
      </w:r>
      <w:r>
        <w:rPr>
          <w:rFonts w:hint="eastAsia"/>
        </w:rPr>
        <w:t>（妇女健康、调查与发展基金会），它是在切割女性生殖器官领域开展工作的主要机构。该研究将揭示英格兰与威尔士生殖器官被切割的妇女的大概人数。卫生部于</w:t>
      </w:r>
      <w:r>
        <w:rPr>
          <w:rFonts w:hint="eastAsia"/>
        </w:rPr>
        <w:t>2006</w:t>
      </w:r>
      <w:r>
        <w:rPr>
          <w:rFonts w:hint="eastAsia"/>
        </w:rPr>
        <w:t>年</w:t>
      </w:r>
      <w:r>
        <w:rPr>
          <w:rFonts w:hint="eastAsia"/>
        </w:rPr>
        <w:t>8</w:t>
      </w:r>
      <w:r>
        <w:rPr>
          <w:rFonts w:hint="eastAsia"/>
        </w:rPr>
        <w:t>月还出资为专业保健人员制作了一张（受欢迎的）</w:t>
      </w:r>
      <w:r>
        <w:rPr>
          <w:rFonts w:hint="eastAsia"/>
        </w:rPr>
        <w:t>DVD</w:t>
      </w:r>
      <w:r>
        <w:rPr>
          <w:rFonts w:hint="eastAsia"/>
        </w:rPr>
        <w:t>光盘，为他们提供实际和临床信息。全国保健服务体系至少有</w:t>
      </w:r>
      <w:r>
        <w:rPr>
          <w:rFonts w:hint="eastAsia"/>
        </w:rPr>
        <w:t>10</w:t>
      </w:r>
      <w:r>
        <w:rPr>
          <w:rFonts w:hint="eastAsia"/>
        </w:rPr>
        <w:t>个专业诊所，为生殖器官被切割的妇女和少女提供治疗。这些诊所是开放性机构，妇女不必经医生转诊即可前来就诊。</w:t>
      </w:r>
    </w:p>
    <w:p w:rsidR="00E86ED0" w:rsidRDefault="00E86ED0">
      <w:pPr>
        <w:pStyle w:val="H1"/>
        <w:spacing w:before="120"/>
        <w:rPr>
          <w:rFonts w:hint="eastAsia"/>
        </w:rPr>
      </w:pPr>
      <w:r>
        <w:rPr>
          <w:rFonts w:hint="eastAsia"/>
        </w:rPr>
        <w:t>国际发展中的健康问题</w:t>
      </w:r>
    </w:p>
    <w:p w:rsidR="00E86ED0" w:rsidRDefault="00E86ED0">
      <w:pPr>
        <w:tabs>
          <w:tab w:val="left" w:pos="630"/>
        </w:tabs>
        <w:spacing w:after="240" w:line="360" w:lineRule="exact"/>
        <w:rPr>
          <w:rFonts w:hint="eastAsia"/>
        </w:rPr>
      </w:pPr>
      <w:r>
        <w:rPr>
          <w:rFonts w:hint="eastAsia"/>
        </w:rPr>
        <w:t>481.</w:t>
      </w:r>
      <w:r>
        <w:rPr>
          <w:rFonts w:hint="eastAsia"/>
        </w:rPr>
        <w:tab/>
      </w:r>
      <w:r>
        <w:rPr>
          <w:rFonts w:hint="eastAsia"/>
        </w:rPr>
        <w:t>国际发展部承认，妇女对她们的生育生活做出自由和知情选择的能力增强了她们在其他所有领域的自决权，积极推动了性健康和生殖健康权成为妇女赋权的一个基本方面。</w:t>
      </w:r>
      <w:r>
        <w:rPr>
          <w:rFonts w:hint="eastAsia"/>
        </w:rPr>
        <w:t>2004</w:t>
      </w:r>
      <w:r>
        <w:rPr>
          <w:rFonts w:hint="eastAsia"/>
        </w:rPr>
        <w:t>年，它制作了两本关于这些问题的出版物：《性及生殖健康、权利意见书》和一份战略文件《减少孕产死亡：证据与行动》。两本出版物确定了四个主要优先事项：宣传妇女健康问题，强化医疗体系，消除广泛的社会和经济障碍，以及发展和应用新知识。同年，英国公布了《采取行动：英国在发展中国家应对艾滋病毒和艾滋病战略》。该战略承认艾滋病流行的女性化，将妇女、青年人和边缘化群体的需要和权利作为要考虑的核心问题。</w:t>
      </w:r>
      <w:r>
        <w:rPr>
          <w:rFonts w:hint="eastAsia"/>
        </w:rPr>
        <w:t>2005</w:t>
      </w:r>
      <w:r>
        <w:rPr>
          <w:rFonts w:hint="eastAsia"/>
        </w:rPr>
        <w:t>年</w:t>
      </w:r>
      <w:r>
        <w:rPr>
          <w:rFonts w:hint="eastAsia"/>
        </w:rPr>
        <w:t>12</w:t>
      </w:r>
      <w:r>
        <w:rPr>
          <w:rFonts w:hint="eastAsia"/>
        </w:rPr>
        <w:t>月，国际发展部发布了孕产健康战略执行进展报告，介绍了这方面取得的进展，但强调还需要实现更大的进展。</w:t>
      </w:r>
    </w:p>
    <w:p w:rsidR="00E86ED0" w:rsidRDefault="00E86ED0">
      <w:pPr>
        <w:pStyle w:val="H2"/>
        <w:tabs>
          <w:tab w:val="left" w:pos="630"/>
        </w:tabs>
        <w:rPr>
          <w:rFonts w:hint="eastAsia"/>
        </w:rPr>
      </w:pPr>
      <w:r>
        <w:rPr>
          <w:rFonts w:hint="eastAsia"/>
        </w:rPr>
        <w:t>国际发展部提供支助，帮助消除切割女性生殖器官行为</w:t>
      </w:r>
    </w:p>
    <w:p w:rsidR="00E86ED0" w:rsidRDefault="00E86ED0">
      <w:pPr>
        <w:tabs>
          <w:tab w:val="left" w:pos="630"/>
        </w:tabs>
        <w:spacing w:after="240" w:line="360" w:lineRule="exact"/>
        <w:rPr>
          <w:rFonts w:hint="eastAsia"/>
        </w:rPr>
      </w:pPr>
      <w:r>
        <w:rPr>
          <w:rFonts w:hint="eastAsia"/>
        </w:rPr>
        <w:t>482.</w:t>
      </w:r>
      <w:r>
        <w:rPr>
          <w:rFonts w:hint="eastAsia"/>
        </w:rPr>
        <w:tab/>
      </w:r>
      <w:r>
        <w:rPr>
          <w:rFonts w:hint="eastAsia"/>
        </w:rPr>
        <w:t>国际发展部通过向一些国际组织提供资助，比如联合国儿童基金会（</w:t>
      </w:r>
      <w:r>
        <w:rPr>
          <w:rFonts w:hint="eastAsia"/>
        </w:rPr>
        <w:t>UNICEF</w:t>
      </w:r>
      <w:r>
        <w:rPr>
          <w:rFonts w:hint="eastAsia"/>
        </w:rPr>
        <w:t>）、联合国人口基金（人口基金）和世界卫生组织（世卫组织），间接地支持发展中国家为消除切割女性生殖器官行为而采取的措施，这些组织都开展了一些项目，旨在消除切割女性生殖器官行为和其他有害做法。</w:t>
      </w:r>
      <w:r>
        <w:rPr>
          <w:rFonts w:hint="eastAsia"/>
        </w:rPr>
        <w:t>2006</w:t>
      </w:r>
      <w:r>
        <w:rPr>
          <w:rFonts w:hint="eastAsia"/>
        </w:rPr>
        <w:t>年</w:t>
      </w:r>
      <w:r>
        <w:rPr>
          <w:rFonts w:hint="eastAsia"/>
        </w:rPr>
        <w:t>7</w:t>
      </w:r>
      <w:r>
        <w:rPr>
          <w:rFonts w:hint="eastAsia"/>
        </w:rPr>
        <w:t>月，国际发展部支助在内罗毕举办了一个地区讲习班，探索制定法律框架的挑战和机遇，以及保护女孩生殖器官不被切割的儿童保护措施。国际发展部还是切割女性生殖器官捐赠人工作小组的成员，该小组由世界银行和联合国儿童基金会负责协调，国际发展部向非政府组织提供</w:t>
      </w:r>
      <w:r>
        <w:rPr>
          <w:rFonts w:hint="eastAsia"/>
        </w:rPr>
        <w:t>700 000</w:t>
      </w:r>
      <w:r>
        <w:rPr>
          <w:rFonts w:hint="eastAsia"/>
        </w:rPr>
        <w:t>英镑的资金，用于治疗南非的阴道瘘管疾病（它常常与切割女性生殖器官的行为连在一起）。</w:t>
      </w:r>
    </w:p>
    <w:p w:rsidR="00E86ED0" w:rsidRDefault="00E86ED0">
      <w:pPr>
        <w:tabs>
          <w:tab w:val="left" w:pos="630"/>
        </w:tabs>
        <w:spacing w:after="240" w:line="360" w:lineRule="exact"/>
        <w:rPr>
          <w:rFonts w:hint="eastAsia"/>
        </w:rPr>
      </w:pPr>
      <w:r>
        <w:rPr>
          <w:rFonts w:hint="eastAsia"/>
          <w:color w:val="000000"/>
        </w:rPr>
        <w:t>483.</w:t>
      </w:r>
      <w:r>
        <w:rPr>
          <w:rFonts w:hint="eastAsia"/>
          <w:color w:val="000000"/>
        </w:rPr>
        <w:tab/>
        <w:t>2007</w:t>
      </w:r>
      <w:r>
        <w:rPr>
          <w:rFonts w:hint="eastAsia"/>
          <w:color w:val="000000"/>
        </w:rPr>
        <w:t>年，泛非妇女儿童传统医疗保健委员会（</w:t>
      </w:r>
      <w:r>
        <w:rPr>
          <w:rFonts w:hint="eastAsia"/>
          <w:color w:val="000000"/>
        </w:rPr>
        <w:t>IAC</w:t>
      </w:r>
      <w:r>
        <w:rPr>
          <w:rFonts w:hint="eastAsia"/>
          <w:color w:val="000000"/>
        </w:rPr>
        <w:t>）将与立法者以及参与该地区和试点国家儿童保护工作的人士共同致力于推进内罗毕讲习班上提出的建议。国际发展部为泛非妇女儿童传统医疗保健委员会提供支助，用于在“国际切割女性生殖器官零度容忍日”，即</w:t>
      </w:r>
      <w:r>
        <w:rPr>
          <w:rFonts w:hint="eastAsia"/>
          <w:color w:val="000000"/>
        </w:rPr>
        <w:t>2007</w:t>
      </w:r>
      <w:r>
        <w:rPr>
          <w:rFonts w:hint="eastAsia"/>
          <w:color w:val="000000"/>
        </w:rPr>
        <w:t>年</w:t>
      </w:r>
      <w:r>
        <w:rPr>
          <w:rFonts w:hint="eastAsia"/>
          <w:color w:val="000000"/>
        </w:rPr>
        <w:t>2</w:t>
      </w:r>
      <w:r>
        <w:rPr>
          <w:rFonts w:hint="eastAsia"/>
          <w:color w:val="000000"/>
        </w:rPr>
        <w:t>月</w:t>
      </w:r>
      <w:r>
        <w:rPr>
          <w:rFonts w:hint="eastAsia"/>
          <w:color w:val="000000"/>
        </w:rPr>
        <w:t>6</w:t>
      </w:r>
      <w:r>
        <w:rPr>
          <w:rFonts w:hint="eastAsia"/>
          <w:color w:val="000000"/>
        </w:rPr>
        <w:t>日，举办关于</w:t>
      </w:r>
      <w:r>
        <w:rPr>
          <w:rFonts w:hint="eastAsia"/>
        </w:rPr>
        <w:t>切割女性生殖器官和早婚</w:t>
      </w:r>
      <w:r>
        <w:rPr>
          <w:rFonts w:hint="eastAsia"/>
        </w:rPr>
        <w:t>/</w:t>
      </w:r>
      <w:r>
        <w:rPr>
          <w:rFonts w:hint="eastAsia"/>
        </w:rPr>
        <w:t>童婚问题的</w:t>
      </w:r>
      <w:r>
        <w:rPr>
          <w:rFonts w:hint="eastAsia"/>
          <w:color w:val="000000"/>
        </w:rPr>
        <w:t>同步宣传活动，由泛非妇女儿童传统医疗保健委员会驻</w:t>
      </w:r>
      <w:r>
        <w:rPr>
          <w:rFonts w:hint="eastAsia"/>
          <w:color w:val="000000"/>
        </w:rPr>
        <w:t>28</w:t>
      </w:r>
      <w:r>
        <w:rPr>
          <w:rFonts w:hint="eastAsia"/>
          <w:color w:val="000000"/>
        </w:rPr>
        <w:t>个非洲国家的国家委员会负责执行。</w:t>
      </w:r>
    </w:p>
    <w:p w:rsidR="00E86ED0" w:rsidRDefault="00E86ED0">
      <w:pPr>
        <w:pStyle w:val="H1"/>
        <w:spacing w:before="120"/>
        <w:rPr>
          <w:rFonts w:hint="eastAsia"/>
        </w:rPr>
      </w:pPr>
      <w:r>
        <w:rPr>
          <w:rFonts w:hint="eastAsia"/>
        </w:rPr>
        <w:t>北爱尔兰</w:t>
      </w:r>
    </w:p>
    <w:p w:rsidR="00E86ED0" w:rsidRDefault="00E86ED0">
      <w:pPr>
        <w:pStyle w:val="H2"/>
        <w:tabs>
          <w:tab w:val="left" w:pos="630"/>
        </w:tabs>
        <w:rPr>
          <w:rFonts w:hint="eastAsia"/>
        </w:rPr>
      </w:pPr>
      <w:r>
        <w:rPr>
          <w:rFonts w:hint="eastAsia"/>
        </w:rPr>
        <w:t>制定终止妊娠指南</w:t>
      </w:r>
    </w:p>
    <w:p w:rsidR="00E86ED0" w:rsidRDefault="00E86ED0">
      <w:pPr>
        <w:tabs>
          <w:tab w:val="left" w:pos="630"/>
        </w:tabs>
        <w:spacing w:after="240" w:line="340" w:lineRule="exact"/>
        <w:rPr>
          <w:rFonts w:hint="eastAsia"/>
        </w:rPr>
      </w:pPr>
      <w:r>
        <w:rPr>
          <w:rFonts w:hint="eastAsia"/>
        </w:rPr>
        <w:t>484.</w:t>
      </w:r>
      <w:r>
        <w:rPr>
          <w:rFonts w:hint="eastAsia"/>
        </w:rPr>
        <w:tab/>
        <w:t>1967</w:t>
      </w:r>
      <w:r>
        <w:rPr>
          <w:rFonts w:hint="eastAsia"/>
        </w:rPr>
        <w:t>年《堕胎法》没有在北爱尔兰实施。北爱尔兰的相关法律依据是《</w:t>
      </w:r>
      <w:r>
        <w:rPr>
          <w:rFonts w:hint="eastAsia"/>
        </w:rPr>
        <w:t>1861</w:t>
      </w:r>
      <w:r>
        <w:rPr>
          <w:rFonts w:hint="eastAsia"/>
        </w:rPr>
        <w:t>年对个人犯罪法》、《</w:t>
      </w:r>
      <w:r>
        <w:rPr>
          <w:rFonts w:hint="eastAsia"/>
        </w:rPr>
        <w:t>1945</w:t>
      </w:r>
      <w:r>
        <w:rPr>
          <w:rFonts w:hint="eastAsia"/>
        </w:rPr>
        <w:t>年刑事司法（北爱尔兰法）》以及一些判例法。虽然堕胎问题没有移交北爱尔兰议会政府，但移交的机制载于《</w:t>
      </w:r>
      <w:r>
        <w:rPr>
          <w:rFonts w:hint="eastAsia"/>
        </w:rPr>
        <w:t>1998</w:t>
      </w:r>
      <w:r>
        <w:rPr>
          <w:rFonts w:hint="eastAsia"/>
        </w:rPr>
        <w:t>年北爱尔兰法》。</w:t>
      </w:r>
    </w:p>
    <w:p w:rsidR="00E86ED0" w:rsidRDefault="00E86ED0">
      <w:pPr>
        <w:tabs>
          <w:tab w:val="left" w:pos="630"/>
        </w:tabs>
        <w:spacing w:after="240" w:line="340" w:lineRule="exact"/>
        <w:rPr>
          <w:rFonts w:hint="eastAsia"/>
        </w:rPr>
      </w:pPr>
      <w:r>
        <w:rPr>
          <w:rFonts w:hint="eastAsia"/>
        </w:rPr>
        <w:t>485.</w:t>
      </w:r>
      <w:r>
        <w:tab/>
      </w:r>
      <w:r>
        <w:rPr>
          <w:rFonts w:hint="eastAsia"/>
        </w:rPr>
        <w:t>2004</w:t>
      </w:r>
      <w:r>
        <w:rPr>
          <w:rFonts w:hint="eastAsia"/>
        </w:rPr>
        <w:t>年，上诉法院要求健康、社会服务与公共安全部考虑应当采取什么措施：调查北爱尔兰提供的终止妊娠服务（包括手术后的护理）的适当性；然后，经过与相关机构磋商，发布指南。</w:t>
      </w:r>
      <w:r>
        <w:rPr>
          <w:rFonts w:hint="eastAsia"/>
        </w:rPr>
        <w:t>2007</w:t>
      </w:r>
      <w:r>
        <w:rPr>
          <w:rFonts w:hint="eastAsia"/>
        </w:rPr>
        <w:t>年</w:t>
      </w:r>
      <w:r>
        <w:rPr>
          <w:rFonts w:hint="eastAsia"/>
        </w:rPr>
        <w:t>1</w:t>
      </w:r>
      <w:r>
        <w:rPr>
          <w:rFonts w:hint="eastAsia"/>
        </w:rPr>
        <w:t>月向利益相关各方发布了《北爱尔兰终止妊娠指南草案》征求意见稿。最终文本将于</w:t>
      </w:r>
      <w:r>
        <w:rPr>
          <w:rFonts w:hint="eastAsia"/>
        </w:rPr>
        <w:t>2007</w:t>
      </w:r>
      <w:r>
        <w:rPr>
          <w:rFonts w:hint="eastAsia"/>
        </w:rPr>
        <w:t>年晚些时候发布。</w:t>
      </w:r>
    </w:p>
    <w:p w:rsidR="00E86ED0" w:rsidRDefault="00E86ED0">
      <w:pPr>
        <w:pStyle w:val="H2"/>
        <w:tabs>
          <w:tab w:val="left" w:pos="630"/>
        </w:tabs>
        <w:spacing w:line="340" w:lineRule="exact"/>
        <w:rPr>
          <w:rFonts w:hint="eastAsia"/>
        </w:rPr>
      </w:pPr>
      <w:r>
        <w:rPr>
          <w:rFonts w:hint="eastAsia"/>
        </w:rPr>
        <w:t>邀请妇女接受乳房和子宫颈癌检查</w:t>
      </w:r>
    </w:p>
    <w:p w:rsidR="00E86ED0" w:rsidRDefault="00E86ED0">
      <w:pPr>
        <w:tabs>
          <w:tab w:val="left" w:pos="630"/>
        </w:tabs>
        <w:spacing w:after="240" w:line="340" w:lineRule="exact"/>
        <w:rPr>
          <w:rFonts w:hint="eastAsia"/>
        </w:rPr>
      </w:pPr>
      <w:r>
        <w:rPr>
          <w:rFonts w:hint="eastAsia"/>
        </w:rPr>
        <w:t>486.</w:t>
      </w:r>
      <w:r>
        <w:tab/>
      </w:r>
      <w:r>
        <w:rPr>
          <w:rFonts w:hint="eastAsia"/>
        </w:rPr>
        <w:t>北爱尔兰检查方案邀请所有</w:t>
      </w:r>
      <w:r>
        <w:rPr>
          <w:rFonts w:hint="eastAsia"/>
        </w:rPr>
        <w:t>50</w:t>
      </w:r>
      <w:r>
        <w:rPr>
          <w:rFonts w:hint="eastAsia"/>
        </w:rPr>
        <w:t>至</w:t>
      </w:r>
      <w:r>
        <w:rPr>
          <w:rFonts w:hint="eastAsia"/>
        </w:rPr>
        <w:t>64</w:t>
      </w:r>
      <w:r>
        <w:rPr>
          <w:rFonts w:hint="eastAsia"/>
        </w:rPr>
        <w:t>岁的妇女每三年做一次乳房检查。当前的目标是使</w:t>
      </w:r>
      <w:r>
        <w:rPr>
          <w:rFonts w:hint="eastAsia"/>
        </w:rPr>
        <w:t>50</w:t>
      </w:r>
      <w:r>
        <w:rPr>
          <w:rFonts w:hint="eastAsia"/>
        </w:rPr>
        <w:t>至</w:t>
      </w:r>
      <w:r>
        <w:rPr>
          <w:rFonts w:hint="eastAsia"/>
        </w:rPr>
        <w:t>64</w:t>
      </w:r>
      <w:r>
        <w:rPr>
          <w:rFonts w:hint="eastAsia"/>
        </w:rPr>
        <w:t>岁的妇女每三年做一次乳房检查的比例达到</w:t>
      </w:r>
      <w:r>
        <w:rPr>
          <w:rFonts w:hint="eastAsia"/>
        </w:rPr>
        <w:t>75%</w:t>
      </w:r>
      <w:r>
        <w:rPr>
          <w:rFonts w:hint="eastAsia"/>
        </w:rPr>
        <w:t>。</w:t>
      </w:r>
      <w:r>
        <w:rPr>
          <w:rFonts w:hint="eastAsia"/>
        </w:rPr>
        <w:t>2004-2005</w:t>
      </w:r>
      <w:r>
        <w:rPr>
          <w:rFonts w:hint="eastAsia"/>
        </w:rPr>
        <w:t>年的比例为</w:t>
      </w:r>
      <w:r>
        <w:rPr>
          <w:rFonts w:hint="eastAsia"/>
        </w:rPr>
        <w:t>74.6%</w:t>
      </w:r>
      <w:r>
        <w:rPr>
          <w:rFonts w:hint="eastAsia"/>
        </w:rPr>
        <w:t>。北爱尔兰所有</w:t>
      </w:r>
      <w:r>
        <w:rPr>
          <w:rFonts w:hint="eastAsia"/>
        </w:rPr>
        <w:t>20</w:t>
      </w:r>
      <w:r>
        <w:rPr>
          <w:rFonts w:hint="eastAsia"/>
        </w:rPr>
        <w:t>至</w:t>
      </w:r>
      <w:r>
        <w:rPr>
          <w:rFonts w:hint="eastAsia"/>
        </w:rPr>
        <w:t>64</w:t>
      </w:r>
      <w:r>
        <w:rPr>
          <w:rFonts w:hint="eastAsia"/>
        </w:rPr>
        <w:t>岁的妇女每五年做一次子宫颈涂片检查。当前的检查率为</w:t>
      </w:r>
      <w:r>
        <w:rPr>
          <w:rFonts w:hint="eastAsia"/>
        </w:rPr>
        <w:t>75%</w:t>
      </w:r>
      <w:r>
        <w:rPr>
          <w:rFonts w:hint="eastAsia"/>
        </w:rPr>
        <w:t>，截止到</w:t>
      </w:r>
      <w:r>
        <w:rPr>
          <w:rFonts w:hint="eastAsia"/>
        </w:rPr>
        <w:t>2005</w:t>
      </w:r>
      <w:r>
        <w:rPr>
          <w:rFonts w:hint="eastAsia"/>
        </w:rPr>
        <w:t>年</w:t>
      </w:r>
      <w:r>
        <w:rPr>
          <w:rFonts w:hint="eastAsia"/>
        </w:rPr>
        <w:t>3</w:t>
      </w:r>
      <w:r>
        <w:rPr>
          <w:rFonts w:hint="eastAsia"/>
        </w:rPr>
        <w:t>月</w:t>
      </w:r>
      <w:r>
        <w:rPr>
          <w:rFonts w:hint="eastAsia"/>
        </w:rPr>
        <w:t>31</w:t>
      </w:r>
      <w:r>
        <w:rPr>
          <w:rFonts w:hint="eastAsia"/>
        </w:rPr>
        <w:t>日的五年期间的检查率为</w:t>
      </w:r>
      <w:r>
        <w:rPr>
          <w:rFonts w:hint="eastAsia"/>
        </w:rPr>
        <w:t>70.99%</w:t>
      </w:r>
      <w:r>
        <w:rPr>
          <w:rFonts w:hint="eastAsia"/>
        </w:rPr>
        <w:t>。</w:t>
      </w:r>
    </w:p>
    <w:p w:rsidR="00E86ED0" w:rsidRDefault="00E86ED0">
      <w:pPr>
        <w:pStyle w:val="H2"/>
        <w:tabs>
          <w:tab w:val="left" w:pos="630"/>
        </w:tabs>
        <w:spacing w:line="340" w:lineRule="exact"/>
        <w:rPr>
          <w:rFonts w:hint="eastAsia"/>
        </w:rPr>
      </w:pPr>
      <w:r>
        <w:rPr>
          <w:rFonts w:hint="eastAsia"/>
        </w:rPr>
        <w:t>鼓励更多妇女进行母乳喂养</w:t>
      </w:r>
    </w:p>
    <w:p w:rsidR="00E86ED0" w:rsidRDefault="00E86ED0">
      <w:pPr>
        <w:tabs>
          <w:tab w:val="left" w:pos="630"/>
        </w:tabs>
        <w:spacing w:after="240" w:line="340" w:lineRule="exact"/>
        <w:rPr>
          <w:rFonts w:hint="eastAsia"/>
        </w:rPr>
      </w:pPr>
      <w:r>
        <w:rPr>
          <w:rFonts w:hint="eastAsia"/>
        </w:rPr>
        <w:t>487.</w:t>
      </w:r>
      <w:r>
        <w:tab/>
      </w:r>
      <w:r>
        <w:rPr>
          <w:rFonts w:hint="eastAsia"/>
        </w:rPr>
        <w:t>除了</w:t>
      </w:r>
      <w:r>
        <w:rPr>
          <w:rFonts w:hint="eastAsia"/>
        </w:rPr>
        <w:t>1999</w:t>
      </w:r>
      <w:r>
        <w:rPr>
          <w:rFonts w:hint="eastAsia"/>
        </w:rPr>
        <w:t>年实施的“母乳喂养战略”以外，“扎实起步方案”也正在发挥影响，它们包括母乳喂养和母乳喂养管理培训，成立母乳喂养支持小组以及同龄相互支助方案。</w:t>
      </w:r>
      <w:r>
        <w:rPr>
          <w:rFonts w:hint="eastAsia"/>
        </w:rPr>
        <w:t>2004</w:t>
      </w:r>
      <w:r>
        <w:rPr>
          <w:rFonts w:hint="eastAsia"/>
        </w:rPr>
        <w:t>年和</w:t>
      </w:r>
      <w:r>
        <w:rPr>
          <w:rFonts w:hint="eastAsia"/>
        </w:rPr>
        <w:t>2005</w:t>
      </w:r>
      <w:r>
        <w:rPr>
          <w:rFonts w:hint="eastAsia"/>
        </w:rPr>
        <w:t>年开展的大型公共信息宣传活动有助于推动母乳喂养，鼓励公众对进行母乳喂养的母亲给予支持。这一点在最新一期“英国婴幼儿喂养状况调查”中得到了体现，调查显示，北爱尔兰的母乳喂养率从</w:t>
      </w:r>
      <w:r>
        <w:rPr>
          <w:rFonts w:hint="eastAsia"/>
        </w:rPr>
        <w:t>2000</w:t>
      </w:r>
      <w:r>
        <w:rPr>
          <w:rFonts w:hint="eastAsia"/>
        </w:rPr>
        <w:t>年的</w:t>
      </w:r>
      <w:r>
        <w:rPr>
          <w:rFonts w:hint="eastAsia"/>
        </w:rPr>
        <w:t>54%</w:t>
      </w:r>
      <w:r>
        <w:rPr>
          <w:rFonts w:hint="eastAsia"/>
        </w:rPr>
        <w:t>上升到</w:t>
      </w:r>
      <w:r>
        <w:rPr>
          <w:rFonts w:hint="eastAsia"/>
        </w:rPr>
        <w:t>2005</w:t>
      </w:r>
      <w:r>
        <w:rPr>
          <w:rFonts w:hint="eastAsia"/>
        </w:rPr>
        <w:t>年的</w:t>
      </w:r>
      <w:r>
        <w:rPr>
          <w:rFonts w:hint="eastAsia"/>
        </w:rPr>
        <w:t>63%</w:t>
      </w:r>
      <w:r>
        <w:rPr>
          <w:rFonts w:hint="eastAsia"/>
        </w:rPr>
        <w:t>。</w:t>
      </w:r>
    </w:p>
    <w:p w:rsidR="00E86ED0" w:rsidRDefault="00131698">
      <w:pPr>
        <w:pStyle w:val="H2"/>
        <w:tabs>
          <w:tab w:val="left" w:pos="630"/>
        </w:tabs>
        <w:spacing w:line="340" w:lineRule="exact"/>
        <w:rPr>
          <w:rFonts w:hint="eastAsia"/>
        </w:rPr>
      </w:pPr>
      <w:r>
        <w:br w:type="page"/>
      </w:r>
      <w:r w:rsidR="00E86ED0">
        <w:rPr>
          <w:rFonts w:hint="eastAsia"/>
        </w:rPr>
        <w:t>制定性健康促进战略</w:t>
      </w:r>
    </w:p>
    <w:p w:rsidR="00E86ED0" w:rsidRDefault="00E86ED0">
      <w:pPr>
        <w:tabs>
          <w:tab w:val="left" w:pos="630"/>
        </w:tabs>
        <w:spacing w:after="240" w:line="340" w:lineRule="exact"/>
        <w:rPr>
          <w:rFonts w:hint="eastAsia"/>
        </w:rPr>
      </w:pPr>
      <w:r>
        <w:rPr>
          <w:rFonts w:hint="eastAsia"/>
        </w:rPr>
        <w:t>488.</w:t>
      </w:r>
      <w:r>
        <w:tab/>
      </w:r>
      <w:r>
        <w:rPr>
          <w:rFonts w:hint="eastAsia"/>
        </w:rPr>
        <w:t>政府于</w:t>
      </w:r>
      <w:r>
        <w:rPr>
          <w:rFonts w:hint="eastAsia"/>
        </w:rPr>
        <w:t>2004</w:t>
      </w:r>
      <w:r>
        <w:rPr>
          <w:rFonts w:hint="eastAsia"/>
        </w:rPr>
        <w:t>年设立了一个工作小组，负责制定“性健康促进战略”。这项战略将解决减少性传染疾病的发病率、艾滋病毒</w:t>
      </w:r>
      <w:r>
        <w:rPr>
          <w:rFonts w:hint="eastAsia"/>
        </w:rPr>
        <w:t>/</w:t>
      </w:r>
      <w:r>
        <w:rPr>
          <w:rFonts w:hint="eastAsia"/>
        </w:rPr>
        <w:t>艾滋病以及少女怀孕、教育以及获取信息和服务等问题。该战略还以最近几年由健康与社会服务委员会制定的“性健康促进战略”为基础。</w:t>
      </w:r>
    </w:p>
    <w:p w:rsidR="00E86ED0" w:rsidRDefault="00E86ED0">
      <w:pPr>
        <w:pStyle w:val="H2"/>
        <w:tabs>
          <w:tab w:val="left" w:pos="630"/>
        </w:tabs>
        <w:rPr>
          <w:rFonts w:hint="eastAsia"/>
        </w:rPr>
      </w:pPr>
      <w:r>
        <w:rPr>
          <w:rFonts w:hint="eastAsia"/>
        </w:rPr>
        <w:t>减少少女怀孕</w:t>
      </w:r>
    </w:p>
    <w:p w:rsidR="00E86ED0" w:rsidRDefault="00E86ED0">
      <w:pPr>
        <w:tabs>
          <w:tab w:val="left" w:pos="630"/>
        </w:tabs>
        <w:spacing w:after="240" w:line="360" w:lineRule="exact"/>
        <w:rPr>
          <w:rFonts w:hint="eastAsia"/>
        </w:rPr>
      </w:pPr>
      <w:r>
        <w:rPr>
          <w:rFonts w:hint="eastAsia"/>
        </w:rPr>
        <w:t>489.</w:t>
      </w:r>
      <w:r>
        <w:tab/>
      </w:r>
      <w:r>
        <w:rPr>
          <w:rFonts w:hint="eastAsia"/>
        </w:rPr>
        <w:t>政府确定的目标是在</w:t>
      </w:r>
      <w:r>
        <w:rPr>
          <w:rFonts w:hint="eastAsia"/>
        </w:rPr>
        <w:t>2007</w:t>
      </w:r>
      <w:r>
        <w:rPr>
          <w:rFonts w:hint="eastAsia"/>
        </w:rPr>
        <w:t>年以前实现少女母亲的生育率降低</w:t>
      </w:r>
      <w:r>
        <w:rPr>
          <w:rFonts w:hint="eastAsia"/>
        </w:rPr>
        <w:t>20%</w:t>
      </w:r>
      <w:r>
        <w:rPr>
          <w:rFonts w:hint="eastAsia"/>
        </w:rPr>
        <w:t>以及</w:t>
      </w:r>
      <w:r>
        <w:rPr>
          <w:rFonts w:hint="eastAsia"/>
        </w:rPr>
        <w:t>17</w:t>
      </w:r>
      <w:r>
        <w:rPr>
          <w:rFonts w:hint="eastAsia"/>
        </w:rPr>
        <w:t>岁以下少女母亲的生育率降低</w:t>
      </w:r>
      <w:r>
        <w:rPr>
          <w:rFonts w:hint="eastAsia"/>
        </w:rPr>
        <w:t>40%</w:t>
      </w:r>
      <w:r>
        <w:rPr>
          <w:rFonts w:hint="eastAsia"/>
        </w:rPr>
        <w:t>，目前这方面的进展势头良好。</w:t>
      </w:r>
      <w:r>
        <w:rPr>
          <w:rFonts w:hint="eastAsia"/>
        </w:rPr>
        <w:t>19</w:t>
      </w:r>
      <w:r>
        <w:rPr>
          <w:rFonts w:hint="eastAsia"/>
        </w:rPr>
        <w:t>岁以下少女母亲的生育率已经从</w:t>
      </w:r>
      <w:r>
        <w:rPr>
          <w:rFonts w:hint="eastAsia"/>
        </w:rPr>
        <w:t>19.5</w:t>
      </w:r>
      <w:r>
        <w:rPr>
          <w:rFonts w:hint="eastAsia"/>
        </w:rPr>
        <w:t>‰（基准年份</w:t>
      </w:r>
      <w:r>
        <w:rPr>
          <w:rFonts w:hint="eastAsia"/>
        </w:rPr>
        <w:t>1998-2000</w:t>
      </w:r>
      <w:r>
        <w:rPr>
          <w:rFonts w:hint="eastAsia"/>
        </w:rPr>
        <w:t>年）下降到了</w:t>
      </w:r>
      <w:r>
        <w:rPr>
          <w:rFonts w:hint="eastAsia"/>
        </w:rPr>
        <w:t>16.5</w:t>
      </w:r>
      <w:r>
        <w:rPr>
          <w:rFonts w:hint="eastAsia"/>
        </w:rPr>
        <w:t>‰（</w:t>
      </w:r>
      <w:r>
        <w:rPr>
          <w:rFonts w:hint="eastAsia"/>
        </w:rPr>
        <w:t>2002-2004</w:t>
      </w:r>
      <w:r>
        <w:rPr>
          <w:rFonts w:hint="eastAsia"/>
        </w:rPr>
        <w:t>年）。</w:t>
      </w:r>
    </w:p>
    <w:p w:rsidR="00E86ED0" w:rsidRDefault="00E86ED0">
      <w:pPr>
        <w:pStyle w:val="H1"/>
        <w:spacing w:before="120"/>
        <w:rPr>
          <w:rFonts w:hint="eastAsia"/>
        </w:rPr>
      </w:pPr>
      <w:r>
        <w:rPr>
          <w:rFonts w:hint="eastAsia"/>
        </w:rPr>
        <w:t>苏格兰</w:t>
      </w:r>
    </w:p>
    <w:p w:rsidR="00E86ED0" w:rsidRDefault="00E86ED0">
      <w:pPr>
        <w:pStyle w:val="H2"/>
        <w:tabs>
          <w:tab w:val="left" w:pos="630"/>
        </w:tabs>
        <w:rPr>
          <w:rFonts w:hint="eastAsia"/>
        </w:rPr>
      </w:pPr>
      <w:r>
        <w:rPr>
          <w:rFonts w:hint="eastAsia"/>
        </w:rPr>
        <w:t>在满足男女健康需要的同时确保两性平等</w:t>
      </w:r>
    </w:p>
    <w:p w:rsidR="00E86ED0" w:rsidRDefault="00E86ED0">
      <w:pPr>
        <w:tabs>
          <w:tab w:val="left" w:pos="630"/>
        </w:tabs>
        <w:spacing w:after="240" w:line="340" w:lineRule="exact"/>
        <w:rPr>
          <w:rFonts w:hint="eastAsia"/>
        </w:rPr>
      </w:pPr>
      <w:r>
        <w:rPr>
          <w:rFonts w:hint="eastAsia"/>
        </w:rPr>
        <w:t>490.</w:t>
      </w:r>
      <w:r>
        <w:tab/>
      </w:r>
      <w:r>
        <w:rPr>
          <w:rFonts w:hint="eastAsia"/>
        </w:rPr>
        <w:t>“</w:t>
      </w:r>
      <w:r>
        <w:rPr>
          <w:rFonts w:hint="eastAsia"/>
          <w:spacing w:val="-2"/>
        </w:rPr>
        <w:t>人人公平——性别”方案是</w:t>
      </w:r>
      <w:r>
        <w:rPr>
          <w:rFonts w:hint="eastAsia"/>
          <w:spacing w:val="-2"/>
        </w:rPr>
        <w:t>2003</w:t>
      </w:r>
      <w:r>
        <w:rPr>
          <w:rFonts w:hint="eastAsia"/>
          <w:spacing w:val="-2"/>
        </w:rPr>
        <w:t>年与平等机会委员会联合发起的一项倡议。它的目标是为苏格兰全国保健服务机构理解和回应男女（包括变性人）的健康需要并且满足即将出台的“两性平等义务”（</w:t>
      </w:r>
      <w:r>
        <w:rPr>
          <w:rFonts w:hint="eastAsia"/>
          <w:spacing w:val="-2"/>
        </w:rPr>
        <w:t>2007</w:t>
      </w:r>
      <w:r>
        <w:rPr>
          <w:rFonts w:hint="eastAsia"/>
          <w:spacing w:val="-2"/>
        </w:rPr>
        <w:t>年夏）的要求提供支助。“人人公平——性别”方案已经与全国保健服务机构完成了调查工作，目前正在拟定《两性平等保健指南》草案，将于</w:t>
      </w:r>
      <w:r>
        <w:rPr>
          <w:rFonts w:hint="eastAsia"/>
          <w:spacing w:val="-2"/>
        </w:rPr>
        <w:t>2007</w:t>
      </w:r>
      <w:r>
        <w:rPr>
          <w:rFonts w:hint="eastAsia"/>
          <w:spacing w:val="-2"/>
        </w:rPr>
        <w:t>年初公开征求意见。按照</w:t>
      </w:r>
      <w:r>
        <w:rPr>
          <w:rFonts w:hint="eastAsia"/>
          <w:spacing w:val="-2"/>
          <w:lang w:val="en"/>
        </w:rPr>
        <w:t>《禁止性别歧视法案</w:t>
      </w:r>
      <w:r>
        <w:rPr>
          <w:rFonts w:hint="eastAsia"/>
          <w:snapToGrid w:val="0"/>
          <w:spacing w:val="-2"/>
        </w:rPr>
        <w:t>（公共机构）（法定义务）（苏格兰）</w:t>
      </w:r>
      <w:r>
        <w:rPr>
          <w:rFonts w:hint="eastAsia"/>
          <w:snapToGrid w:val="0"/>
          <w:spacing w:val="-2"/>
        </w:rPr>
        <w:t>2007</w:t>
      </w:r>
      <w:r>
        <w:rPr>
          <w:rFonts w:hint="eastAsia"/>
          <w:snapToGrid w:val="0"/>
          <w:spacing w:val="-2"/>
        </w:rPr>
        <w:t>年法令》的要求，</w:t>
      </w:r>
      <w:r>
        <w:rPr>
          <w:rFonts w:hint="eastAsia"/>
          <w:spacing w:val="-2"/>
        </w:rPr>
        <w:t>保健委员会将于</w:t>
      </w:r>
      <w:r>
        <w:rPr>
          <w:rFonts w:hint="eastAsia"/>
          <w:spacing w:val="-2"/>
        </w:rPr>
        <w:t>2007</w:t>
      </w:r>
      <w:r>
        <w:rPr>
          <w:rFonts w:hint="eastAsia"/>
          <w:spacing w:val="-2"/>
        </w:rPr>
        <w:t>年</w:t>
      </w:r>
      <w:r>
        <w:rPr>
          <w:rFonts w:hint="eastAsia"/>
          <w:spacing w:val="-2"/>
        </w:rPr>
        <w:t>6</w:t>
      </w:r>
      <w:r>
        <w:rPr>
          <w:rFonts w:hint="eastAsia"/>
          <w:spacing w:val="-2"/>
        </w:rPr>
        <w:t>月</w:t>
      </w:r>
      <w:r>
        <w:rPr>
          <w:rFonts w:hint="eastAsia"/>
          <w:spacing w:val="-2"/>
        </w:rPr>
        <w:t>29</w:t>
      </w:r>
      <w:r>
        <w:rPr>
          <w:rFonts w:hint="eastAsia"/>
          <w:spacing w:val="-2"/>
        </w:rPr>
        <w:t>日以前制定和公布一项“两性平等计划”。</w:t>
      </w:r>
    </w:p>
    <w:p w:rsidR="00E86ED0" w:rsidRDefault="00E86ED0">
      <w:pPr>
        <w:pStyle w:val="H2"/>
        <w:tabs>
          <w:tab w:val="left" w:pos="630"/>
        </w:tabs>
        <w:spacing w:line="340" w:lineRule="exact"/>
        <w:rPr>
          <w:rFonts w:hint="eastAsia"/>
        </w:rPr>
      </w:pPr>
      <w:r>
        <w:rPr>
          <w:rFonts w:hint="eastAsia"/>
        </w:rPr>
        <w:t>采取措施提供更好的性健康服务</w:t>
      </w:r>
    </w:p>
    <w:p w:rsidR="00E86ED0" w:rsidRDefault="00E86ED0">
      <w:pPr>
        <w:tabs>
          <w:tab w:val="left" w:pos="630"/>
        </w:tabs>
        <w:spacing w:after="240" w:line="340" w:lineRule="exact"/>
        <w:rPr>
          <w:rFonts w:hint="eastAsia"/>
        </w:rPr>
      </w:pPr>
      <w:r>
        <w:rPr>
          <w:rFonts w:hint="eastAsia"/>
        </w:rPr>
        <w:t>491.</w:t>
      </w:r>
      <w:r>
        <w:tab/>
      </w:r>
      <w:r>
        <w:rPr>
          <w:rFonts w:hint="eastAsia"/>
        </w:rPr>
        <w:t>苏格兰当局于</w:t>
      </w:r>
      <w:r>
        <w:rPr>
          <w:rFonts w:hint="eastAsia"/>
        </w:rPr>
        <w:t>2005</w:t>
      </w:r>
      <w:r>
        <w:rPr>
          <w:rFonts w:hint="eastAsia"/>
        </w:rPr>
        <w:t>年</w:t>
      </w:r>
      <w:r>
        <w:rPr>
          <w:rFonts w:hint="eastAsia"/>
        </w:rPr>
        <w:t>1</w:t>
      </w:r>
      <w:r>
        <w:rPr>
          <w:rFonts w:hint="eastAsia"/>
        </w:rPr>
        <w:t>月发起了一项性健康战略“尊重与责任：改善性健康战略与行动计划”。该战略为政府、全国保健服务机构、地方政府以及其他机构在全国范围内提供更好的性健康服务提出了明确挑战。</w:t>
      </w:r>
      <w:r>
        <w:rPr>
          <w:rFonts w:hint="eastAsia"/>
        </w:rPr>
        <w:t>2006</w:t>
      </w:r>
      <w:r>
        <w:rPr>
          <w:rFonts w:hint="eastAsia"/>
        </w:rPr>
        <w:t>年</w:t>
      </w:r>
      <w:r>
        <w:rPr>
          <w:rFonts w:hint="eastAsia"/>
        </w:rPr>
        <w:t>11</w:t>
      </w:r>
      <w:r>
        <w:rPr>
          <w:rFonts w:hint="eastAsia"/>
        </w:rPr>
        <w:t>月</w:t>
      </w:r>
      <w:r>
        <w:rPr>
          <w:rFonts w:hint="eastAsia"/>
        </w:rPr>
        <w:t>21</w:t>
      </w:r>
      <w:r>
        <w:rPr>
          <w:rFonts w:hint="eastAsia"/>
        </w:rPr>
        <w:t>日，苏格兰当局发布了首份“尊重与责任”战略年度进展报告。该报告全面回顾了迄今为止所取得的进展，并举了一些好做法和创新方针的例子，说明如何为公众提供更好的性健康服务。尊重与责任”及年度进展报告见以下网址</w:t>
      </w:r>
      <w:r>
        <w:rPr>
          <w:rFonts w:hint="eastAsia"/>
        </w:rPr>
        <w:t>:</w:t>
      </w:r>
      <w:hyperlink r:id="rId25" w:history="1">
        <w:r>
          <w:rPr>
            <w:rFonts w:hint="eastAsia"/>
          </w:rPr>
          <w:t>www.Scotland.gov.uk/sexualhealth</w:t>
        </w:r>
      </w:hyperlink>
      <w:r>
        <w:rPr>
          <w:rFonts w:hint="eastAsia"/>
        </w:rPr>
        <w:t>。</w:t>
      </w:r>
    </w:p>
    <w:p w:rsidR="00E86ED0" w:rsidRDefault="00E86ED0">
      <w:pPr>
        <w:pStyle w:val="H2"/>
        <w:tabs>
          <w:tab w:val="left" w:pos="630"/>
        </w:tabs>
        <w:spacing w:line="340" w:lineRule="exact"/>
        <w:rPr>
          <w:rFonts w:hint="eastAsia"/>
        </w:rPr>
      </w:pPr>
      <w:r>
        <w:rPr>
          <w:rFonts w:hint="eastAsia"/>
        </w:rPr>
        <w:t>采取措施降低少女怀孕率</w:t>
      </w:r>
    </w:p>
    <w:p w:rsidR="00E86ED0" w:rsidRDefault="00E86ED0">
      <w:pPr>
        <w:tabs>
          <w:tab w:val="left" w:pos="630"/>
        </w:tabs>
        <w:spacing w:after="240" w:line="340" w:lineRule="exact"/>
        <w:rPr>
          <w:rFonts w:hint="eastAsia"/>
        </w:rPr>
      </w:pPr>
      <w:r>
        <w:rPr>
          <w:rFonts w:hint="eastAsia"/>
        </w:rPr>
        <w:t>492.</w:t>
      </w:r>
      <w:r>
        <w:tab/>
      </w:r>
      <w:r>
        <w:rPr>
          <w:rFonts w:hint="eastAsia"/>
          <w:spacing w:val="-2"/>
        </w:rPr>
        <w:t>全国性健康战略“尊重与责任”的主要目的就是减少</w:t>
      </w:r>
      <w:r>
        <w:rPr>
          <w:rFonts w:hint="eastAsia"/>
          <w:spacing w:val="-2"/>
        </w:rPr>
        <w:t>16</w:t>
      </w:r>
      <w:r>
        <w:rPr>
          <w:rFonts w:hint="eastAsia"/>
          <w:spacing w:val="-2"/>
        </w:rPr>
        <w:t>岁以下少女意外怀孕的人数。该战略包含两项具体目标：将</w:t>
      </w:r>
      <w:r>
        <w:rPr>
          <w:rFonts w:hint="eastAsia"/>
          <w:spacing w:val="-2"/>
        </w:rPr>
        <w:t>13</w:t>
      </w:r>
      <w:r>
        <w:rPr>
          <w:rFonts w:hint="eastAsia"/>
          <w:spacing w:val="-2"/>
        </w:rPr>
        <w:t>至</w:t>
      </w:r>
      <w:r>
        <w:rPr>
          <w:rFonts w:hint="eastAsia"/>
          <w:spacing w:val="-2"/>
        </w:rPr>
        <w:t>15</w:t>
      </w:r>
      <w:r>
        <w:rPr>
          <w:rFonts w:hint="eastAsia"/>
          <w:spacing w:val="-2"/>
        </w:rPr>
        <w:t>岁少女的怀孕率（每千人）降低</w:t>
      </w:r>
      <w:r>
        <w:rPr>
          <w:rFonts w:hint="eastAsia"/>
          <w:spacing w:val="-2"/>
        </w:rPr>
        <w:t>20%</w:t>
      </w:r>
      <w:r>
        <w:rPr>
          <w:rFonts w:hint="eastAsia"/>
          <w:spacing w:val="-2"/>
        </w:rPr>
        <w:t>，从</w:t>
      </w:r>
      <w:r>
        <w:rPr>
          <w:rFonts w:hint="eastAsia"/>
          <w:spacing w:val="-2"/>
        </w:rPr>
        <w:t>1995</w:t>
      </w:r>
      <w:r>
        <w:rPr>
          <w:rFonts w:hint="eastAsia"/>
          <w:spacing w:val="-2"/>
        </w:rPr>
        <w:t>年的</w:t>
      </w:r>
      <w:r>
        <w:rPr>
          <w:rFonts w:hint="eastAsia"/>
          <w:spacing w:val="-2"/>
        </w:rPr>
        <w:t>8.5</w:t>
      </w:r>
      <w:r>
        <w:rPr>
          <w:rFonts w:hint="eastAsia"/>
          <w:spacing w:val="-2"/>
        </w:rPr>
        <w:t>‰降低到</w:t>
      </w:r>
      <w:r>
        <w:rPr>
          <w:rFonts w:hint="eastAsia"/>
          <w:spacing w:val="-2"/>
        </w:rPr>
        <w:t>2010</w:t>
      </w:r>
      <w:r>
        <w:rPr>
          <w:rFonts w:hint="eastAsia"/>
          <w:spacing w:val="-2"/>
        </w:rPr>
        <w:t>年的</w:t>
      </w:r>
      <w:r>
        <w:rPr>
          <w:rFonts w:hint="eastAsia"/>
          <w:spacing w:val="-2"/>
        </w:rPr>
        <w:t>6.8</w:t>
      </w:r>
      <w:r>
        <w:rPr>
          <w:rFonts w:hint="eastAsia"/>
          <w:spacing w:val="-2"/>
        </w:rPr>
        <w:t>‰，将最贫穷社区的少女怀孕率降低</w:t>
      </w:r>
      <w:r>
        <w:rPr>
          <w:rFonts w:hint="eastAsia"/>
          <w:spacing w:val="-2"/>
        </w:rPr>
        <w:t>33%</w:t>
      </w:r>
      <w:r>
        <w:rPr>
          <w:rFonts w:hint="eastAsia"/>
          <w:spacing w:val="-2"/>
        </w:rPr>
        <w:t>，从</w:t>
      </w:r>
      <w:r>
        <w:rPr>
          <w:rFonts w:hint="eastAsia"/>
          <w:spacing w:val="-2"/>
        </w:rPr>
        <w:t>2000-2002</w:t>
      </w:r>
      <w:r>
        <w:rPr>
          <w:rFonts w:hint="eastAsia"/>
          <w:spacing w:val="-2"/>
        </w:rPr>
        <w:t>年的</w:t>
      </w:r>
      <w:r>
        <w:rPr>
          <w:rFonts w:hint="eastAsia"/>
          <w:spacing w:val="-2"/>
        </w:rPr>
        <w:t>12.6</w:t>
      </w:r>
      <w:r>
        <w:rPr>
          <w:rFonts w:hint="eastAsia"/>
          <w:spacing w:val="-2"/>
        </w:rPr>
        <w:t>‰降低到</w:t>
      </w:r>
      <w:r>
        <w:rPr>
          <w:rFonts w:hint="eastAsia"/>
          <w:spacing w:val="-2"/>
        </w:rPr>
        <w:t>2007-2009</w:t>
      </w:r>
      <w:r>
        <w:rPr>
          <w:rFonts w:hint="eastAsia"/>
          <w:spacing w:val="-2"/>
        </w:rPr>
        <w:t>年的</w:t>
      </w:r>
      <w:r>
        <w:rPr>
          <w:rFonts w:hint="eastAsia"/>
          <w:spacing w:val="-2"/>
        </w:rPr>
        <w:t>8.4</w:t>
      </w:r>
      <w:r>
        <w:rPr>
          <w:rFonts w:hint="eastAsia"/>
          <w:spacing w:val="-2"/>
        </w:rPr>
        <w:t>‰。</w:t>
      </w:r>
      <w:r>
        <w:rPr>
          <w:rFonts w:hint="eastAsia"/>
          <w:spacing w:val="-2"/>
        </w:rPr>
        <w:t>2000/2001</w:t>
      </w:r>
      <w:r>
        <w:rPr>
          <w:rFonts w:hint="eastAsia"/>
          <w:spacing w:val="-2"/>
        </w:rPr>
        <w:t>年，</w:t>
      </w:r>
      <w:r>
        <w:rPr>
          <w:rFonts w:hint="eastAsia"/>
          <w:spacing w:val="-2"/>
        </w:rPr>
        <w:t>13</w:t>
      </w:r>
      <w:r>
        <w:rPr>
          <w:rFonts w:hint="eastAsia"/>
          <w:spacing w:val="-2"/>
        </w:rPr>
        <w:t>至</w:t>
      </w:r>
      <w:r>
        <w:rPr>
          <w:rFonts w:hint="eastAsia"/>
          <w:spacing w:val="-2"/>
        </w:rPr>
        <w:t>15</w:t>
      </w:r>
      <w:r>
        <w:rPr>
          <w:rFonts w:hint="eastAsia"/>
          <w:spacing w:val="-2"/>
        </w:rPr>
        <w:t>岁少女的怀孕人数为</w:t>
      </w:r>
      <w:r>
        <w:rPr>
          <w:rFonts w:hint="eastAsia"/>
          <w:spacing w:val="-2"/>
        </w:rPr>
        <w:t>784</w:t>
      </w:r>
      <w:r>
        <w:rPr>
          <w:rFonts w:hint="eastAsia"/>
          <w:spacing w:val="-2"/>
        </w:rPr>
        <w:t>人；</w:t>
      </w:r>
      <w:r>
        <w:rPr>
          <w:rFonts w:hint="eastAsia"/>
          <w:spacing w:val="-2"/>
        </w:rPr>
        <w:t>2003/2004</w:t>
      </w:r>
      <w:r>
        <w:rPr>
          <w:rFonts w:hint="eastAsia"/>
          <w:spacing w:val="-2"/>
        </w:rPr>
        <w:t>年，这一数字已减少到</w:t>
      </w:r>
      <w:r>
        <w:rPr>
          <w:rFonts w:hint="eastAsia"/>
          <w:spacing w:val="-2"/>
        </w:rPr>
        <w:t>706</w:t>
      </w:r>
      <w:r>
        <w:rPr>
          <w:rFonts w:hint="eastAsia"/>
          <w:spacing w:val="-2"/>
        </w:rPr>
        <w:t>人。</w:t>
      </w:r>
      <w:r>
        <w:rPr>
          <w:rFonts w:hint="eastAsia"/>
          <w:spacing w:val="-2"/>
        </w:rPr>
        <w:t>13</w:t>
      </w:r>
      <w:r>
        <w:rPr>
          <w:rFonts w:hint="eastAsia"/>
          <w:spacing w:val="-2"/>
        </w:rPr>
        <w:t>至</w:t>
      </w:r>
      <w:r>
        <w:rPr>
          <w:rFonts w:hint="eastAsia"/>
          <w:spacing w:val="-2"/>
        </w:rPr>
        <w:t>15</w:t>
      </w:r>
      <w:r>
        <w:rPr>
          <w:rFonts w:hint="eastAsia"/>
          <w:spacing w:val="-2"/>
        </w:rPr>
        <w:t>岁少女的怀孕率从</w:t>
      </w:r>
      <w:r>
        <w:rPr>
          <w:rFonts w:hint="eastAsia"/>
          <w:spacing w:val="-2"/>
        </w:rPr>
        <w:t>20</w:t>
      </w:r>
      <w:r>
        <w:rPr>
          <w:spacing w:val="-2"/>
        </w:rPr>
        <w:t>0</w:t>
      </w:r>
      <w:r>
        <w:rPr>
          <w:rFonts w:hint="eastAsia"/>
          <w:spacing w:val="-2"/>
        </w:rPr>
        <w:t>0/2001</w:t>
      </w:r>
      <w:r>
        <w:rPr>
          <w:rFonts w:hint="eastAsia"/>
          <w:spacing w:val="-2"/>
        </w:rPr>
        <w:t>年的</w:t>
      </w:r>
      <w:r>
        <w:rPr>
          <w:rFonts w:hint="eastAsia"/>
          <w:spacing w:val="-2"/>
        </w:rPr>
        <w:t>8.2</w:t>
      </w:r>
      <w:r>
        <w:rPr>
          <w:rFonts w:hint="eastAsia"/>
          <w:spacing w:val="-2"/>
        </w:rPr>
        <w:t>‰降低到</w:t>
      </w:r>
      <w:r>
        <w:rPr>
          <w:rFonts w:hint="eastAsia"/>
          <w:spacing w:val="-2"/>
        </w:rPr>
        <w:t>2003/2004</w:t>
      </w:r>
      <w:r>
        <w:rPr>
          <w:rFonts w:hint="eastAsia"/>
          <w:spacing w:val="-2"/>
        </w:rPr>
        <w:t>年的</w:t>
      </w:r>
      <w:r>
        <w:rPr>
          <w:rFonts w:hint="eastAsia"/>
          <w:spacing w:val="-2"/>
        </w:rPr>
        <w:t>7.5</w:t>
      </w:r>
      <w:r>
        <w:rPr>
          <w:rFonts w:hint="eastAsia"/>
          <w:spacing w:val="-2"/>
        </w:rPr>
        <w:t>‰</w:t>
      </w:r>
      <w:r>
        <w:rPr>
          <w:rFonts w:ascii="NSimSun" w:hint="eastAsia"/>
          <w:spacing w:val="-2"/>
        </w:rPr>
        <w:t>。</w:t>
      </w:r>
    </w:p>
    <w:p w:rsidR="00E86ED0" w:rsidRDefault="00E86ED0">
      <w:pPr>
        <w:tabs>
          <w:tab w:val="left" w:pos="630"/>
        </w:tabs>
        <w:spacing w:after="240" w:line="340" w:lineRule="exact"/>
        <w:rPr>
          <w:rFonts w:hint="eastAsia"/>
        </w:rPr>
      </w:pPr>
      <w:r>
        <w:rPr>
          <w:rFonts w:hint="eastAsia"/>
        </w:rPr>
        <w:t>493.</w:t>
      </w:r>
      <w:r>
        <w:tab/>
      </w:r>
      <w:r>
        <w:rPr>
          <w:rFonts w:eastAsia="SimHei" w:hint="eastAsia"/>
          <w:color w:val="FF0000"/>
        </w:rPr>
        <w:t>该战略还致力于确保地方的机构间战略反映全国性文件的主要组成部分，包括地方规划进程，比如综合儿童服务项目。计划生育诊所、药店、普通医师和志愿服务机构免费提供避孕药具。苏格兰各种法定和志愿服务机构为青年人提供保密支助，例如，行政院为</w:t>
      </w:r>
      <w:r>
        <w:rPr>
          <w:rFonts w:eastAsia="SimHei" w:hint="eastAsia"/>
          <w:color w:val="FF0000"/>
        </w:rPr>
        <w:t xml:space="preserve"> </w:t>
      </w:r>
      <w:r>
        <w:rPr>
          <w:rFonts w:eastAsia="SimHei" w:hint="eastAsia"/>
          <w:color w:val="FF0000"/>
        </w:rPr>
        <w:t>“苏格兰青年”提供资助，这是一个向青年人提供咨询和信息的志愿服务机构</w:t>
      </w:r>
      <w:r>
        <w:rPr>
          <w:rFonts w:hint="eastAsia"/>
          <w:color w:val="FF0000"/>
        </w:rPr>
        <w:t>。</w:t>
      </w:r>
    </w:p>
    <w:p w:rsidR="00E86ED0" w:rsidRDefault="00E86ED0">
      <w:pPr>
        <w:pStyle w:val="H2"/>
        <w:tabs>
          <w:tab w:val="left" w:pos="630"/>
        </w:tabs>
        <w:rPr>
          <w:rFonts w:hint="eastAsia"/>
        </w:rPr>
      </w:pPr>
      <w:r>
        <w:rPr>
          <w:rFonts w:hint="eastAsia"/>
        </w:rPr>
        <w:t>苏格兰的堕胎</w:t>
      </w:r>
    </w:p>
    <w:p w:rsidR="00E86ED0" w:rsidRDefault="00E86ED0">
      <w:pPr>
        <w:tabs>
          <w:tab w:val="left" w:pos="630"/>
        </w:tabs>
        <w:spacing w:after="240" w:line="360" w:lineRule="exact"/>
        <w:rPr>
          <w:rFonts w:hint="eastAsia"/>
        </w:rPr>
      </w:pPr>
      <w:r>
        <w:rPr>
          <w:rFonts w:hint="eastAsia"/>
        </w:rPr>
        <w:t>494.</w:t>
      </w:r>
      <w:r>
        <w:tab/>
      </w:r>
      <w:r>
        <w:rPr>
          <w:rFonts w:hint="eastAsia"/>
        </w:rPr>
        <w:t>从</w:t>
      </w:r>
      <w:r>
        <w:rPr>
          <w:rFonts w:hint="eastAsia"/>
        </w:rPr>
        <w:t>2003</w:t>
      </w:r>
      <w:r>
        <w:rPr>
          <w:rFonts w:hint="eastAsia"/>
        </w:rPr>
        <w:t>至</w:t>
      </w:r>
      <w:r>
        <w:rPr>
          <w:rFonts w:hint="eastAsia"/>
        </w:rPr>
        <w:t>2005</w:t>
      </w:r>
      <w:r>
        <w:rPr>
          <w:rFonts w:hint="eastAsia"/>
        </w:rPr>
        <w:t>年，苏格兰的女性居民每年有大约</w:t>
      </w:r>
      <w:r>
        <w:rPr>
          <w:rFonts w:hint="eastAsia"/>
        </w:rPr>
        <w:t>12 500</w:t>
      </w:r>
      <w:r>
        <w:rPr>
          <w:rFonts w:hint="eastAsia"/>
        </w:rPr>
        <w:t>人堕胎。</w:t>
      </w:r>
      <w:r>
        <w:rPr>
          <w:rFonts w:hint="eastAsia"/>
        </w:rPr>
        <w:t>2005</w:t>
      </w:r>
      <w:r>
        <w:rPr>
          <w:rFonts w:hint="eastAsia"/>
        </w:rPr>
        <w:t>年，</w:t>
      </w:r>
      <w:r>
        <w:rPr>
          <w:rFonts w:hint="eastAsia"/>
        </w:rPr>
        <w:t xml:space="preserve"> 15</w:t>
      </w:r>
      <w:r>
        <w:rPr>
          <w:rFonts w:hint="eastAsia"/>
        </w:rPr>
        <w:t>至</w:t>
      </w:r>
      <w:r>
        <w:rPr>
          <w:rFonts w:hint="eastAsia"/>
        </w:rPr>
        <w:t>44</w:t>
      </w:r>
      <w:r>
        <w:rPr>
          <w:rFonts w:hint="eastAsia"/>
        </w:rPr>
        <w:t>岁的女性居民的年龄标准化堕胎率为</w:t>
      </w:r>
      <w:r>
        <w:rPr>
          <w:rFonts w:hint="eastAsia"/>
        </w:rPr>
        <w:t>12</w:t>
      </w:r>
      <w:r>
        <w:rPr>
          <w:rFonts w:hint="eastAsia"/>
        </w:rPr>
        <w:t>‰。</w:t>
      </w:r>
      <w:r>
        <w:rPr>
          <w:rFonts w:hint="eastAsia"/>
        </w:rPr>
        <w:t xml:space="preserve"> </w:t>
      </w:r>
      <w:r>
        <w:rPr>
          <w:rFonts w:hint="eastAsia"/>
        </w:rPr>
        <w:t>苏格兰只有刚刚超过</w:t>
      </w:r>
      <w:r>
        <w:rPr>
          <w:rFonts w:hint="eastAsia"/>
        </w:rPr>
        <w:t>92%</w:t>
      </w:r>
      <w:r>
        <w:rPr>
          <w:rFonts w:hint="eastAsia"/>
        </w:rPr>
        <w:t>的堕胎是在妊娠</w:t>
      </w:r>
      <w:r>
        <w:rPr>
          <w:rFonts w:hint="eastAsia"/>
        </w:rPr>
        <w:t>13</w:t>
      </w:r>
      <w:r>
        <w:rPr>
          <w:rFonts w:hint="eastAsia"/>
        </w:rPr>
        <w:t>周以内进行的。</w:t>
      </w:r>
    </w:p>
    <w:p w:rsidR="00E86ED0" w:rsidRDefault="00E86ED0">
      <w:pPr>
        <w:pStyle w:val="H2"/>
        <w:tabs>
          <w:tab w:val="left" w:pos="630"/>
        </w:tabs>
        <w:rPr>
          <w:rFonts w:hint="eastAsia"/>
          <w:bCs/>
        </w:rPr>
      </w:pPr>
      <w:r>
        <w:rPr>
          <w:rFonts w:hint="eastAsia"/>
          <w:bCs/>
        </w:rPr>
        <w:t>研究建议采取措施改善孕产保健</w:t>
      </w:r>
    </w:p>
    <w:p w:rsidR="00E86ED0" w:rsidRDefault="00E86ED0">
      <w:pPr>
        <w:tabs>
          <w:tab w:val="left" w:pos="630"/>
        </w:tabs>
        <w:spacing w:after="240" w:line="360" w:lineRule="exact"/>
        <w:rPr>
          <w:rFonts w:hint="eastAsia"/>
        </w:rPr>
      </w:pPr>
      <w:r>
        <w:rPr>
          <w:rFonts w:hint="eastAsia"/>
        </w:rPr>
        <w:t>495.</w:t>
      </w:r>
      <w:r>
        <w:tab/>
      </w:r>
      <w:r>
        <w:rPr>
          <w:rFonts w:hint="eastAsia"/>
        </w:rPr>
        <w:t>紧急孕产服务专家小组</w:t>
      </w:r>
      <w:r>
        <w:rPr>
          <w:rFonts w:hint="eastAsia"/>
          <w:iCs/>
        </w:rPr>
        <w:t>（</w:t>
      </w:r>
      <w:r>
        <w:rPr>
          <w:rFonts w:hint="eastAsia"/>
          <w:iCs/>
        </w:rPr>
        <w:t>EGAMS</w:t>
      </w:r>
      <w:r>
        <w:rPr>
          <w:rFonts w:hint="eastAsia"/>
          <w:i/>
          <w:iCs/>
        </w:rPr>
        <w:t>）</w:t>
      </w:r>
      <w:r>
        <w:rPr>
          <w:rFonts w:hint="eastAsia"/>
        </w:rPr>
        <w:t>于</w:t>
      </w:r>
      <w:r>
        <w:rPr>
          <w:rFonts w:hint="eastAsia"/>
        </w:rPr>
        <w:t>2003</w:t>
      </w:r>
      <w:r>
        <w:rPr>
          <w:rFonts w:hint="eastAsia"/>
        </w:rPr>
        <w:t>年发表报告称，某些因素导致当时的服务配置不具有可持续性，这些因素有：出生率不断下降，人口情况发生变化，怀孕的复杂性增加，以及全国保健服务体系劳动力状况发生变化所产生的影响，包括《欧洲工作时间指令》、医学生涯现代化以及咨询合约。紧急孕产服务专家小组建议采取措施发展服务，包括规划、风险管理、教育和培训、劳动力发展、公共信息、运输和利益相关群体参与。</w:t>
      </w:r>
    </w:p>
    <w:p w:rsidR="00E86ED0" w:rsidRDefault="00E86ED0">
      <w:pPr>
        <w:pStyle w:val="H2"/>
        <w:tabs>
          <w:tab w:val="left" w:pos="630"/>
        </w:tabs>
        <w:rPr>
          <w:rFonts w:hint="eastAsia"/>
        </w:rPr>
      </w:pPr>
      <w:r>
        <w:rPr>
          <w:rFonts w:hint="eastAsia"/>
        </w:rPr>
        <w:t>四个重要领域的发展</w:t>
      </w:r>
    </w:p>
    <w:p w:rsidR="00E86ED0" w:rsidRDefault="00E86ED0">
      <w:pPr>
        <w:tabs>
          <w:tab w:val="left" w:pos="630"/>
        </w:tabs>
        <w:spacing w:after="240" w:line="360" w:lineRule="exact"/>
        <w:rPr>
          <w:rFonts w:hint="eastAsia"/>
        </w:rPr>
      </w:pPr>
      <w:r>
        <w:rPr>
          <w:rFonts w:hint="eastAsia"/>
        </w:rPr>
        <w:t>496.</w:t>
      </w:r>
      <w:r>
        <w:tab/>
      </w:r>
      <w:r>
        <w:rPr>
          <w:rFonts w:hint="eastAsia"/>
        </w:rPr>
        <w:t>从那时起，确定了四个重要发展领域：</w:t>
      </w:r>
    </w:p>
    <w:p w:rsidR="00E86ED0" w:rsidRDefault="00E86ED0" w:rsidP="004C0C95">
      <w:pPr>
        <w:numPr>
          <w:ilvl w:val="0"/>
          <w:numId w:val="12"/>
        </w:numPr>
        <w:tabs>
          <w:tab w:val="clear" w:pos="400"/>
          <w:tab w:val="num" w:pos="1050"/>
        </w:tabs>
        <w:spacing w:after="240" w:line="380" w:lineRule="exact"/>
        <w:ind w:leftChars="300" w:left="31680" w:hangingChars="200" w:firstLine="31680"/>
        <w:rPr>
          <w:rFonts w:hint="eastAsia"/>
        </w:rPr>
      </w:pPr>
      <w:r>
        <w:rPr>
          <w:rFonts w:hint="eastAsia"/>
        </w:rPr>
        <w:t>为各地区规划小组提供为期一年的资助，帮助它们设立孕产服务协调员，负责启动全国保健服务机构和紧急孕产服务专家小组的工作。各地区所采取的方针各不相同，但是各地区规划小组目前都设有专门的孕产服务分组；</w:t>
      </w:r>
    </w:p>
    <w:p w:rsidR="00E86ED0" w:rsidRDefault="00E86ED0" w:rsidP="004C0C95">
      <w:pPr>
        <w:numPr>
          <w:ilvl w:val="0"/>
          <w:numId w:val="12"/>
        </w:numPr>
        <w:tabs>
          <w:tab w:val="clear" w:pos="400"/>
          <w:tab w:val="num" w:pos="1050"/>
        </w:tabs>
        <w:spacing w:after="240" w:line="380" w:lineRule="exact"/>
        <w:ind w:leftChars="300" w:left="31680" w:hangingChars="200" w:firstLine="31680"/>
        <w:rPr>
          <w:rFonts w:hint="eastAsia"/>
        </w:rPr>
      </w:pPr>
      <w:r>
        <w:rPr>
          <w:rFonts w:hint="eastAsia"/>
        </w:rPr>
        <w:t>2003</w:t>
      </w:r>
      <w:r>
        <w:rPr>
          <w:rFonts w:hint="eastAsia"/>
        </w:rPr>
        <w:t>年成立了苏格兰跨部门孕产发展小组，负责发展、提供和促进跨部门孕产护理教育和开发。该小组得到了各有关皇家学院、苏格兰急救中心、全国保健服务机构苏格兰教育论坛（</w:t>
      </w:r>
      <w:r>
        <w:rPr>
          <w:rFonts w:hint="eastAsia"/>
        </w:rPr>
        <w:t>NES</w:t>
      </w:r>
      <w:r>
        <w:rPr>
          <w:rFonts w:hint="eastAsia"/>
        </w:rPr>
        <w:t>）以及全国保健服务机构苏格兰质量优化论坛（</w:t>
      </w:r>
      <w:r>
        <w:rPr>
          <w:rFonts w:hint="eastAsia"/>
        </w:rPr>
        <w:t>QIS</w:t>
      </w:r>
      <w:r>
        <w:rPr>
          <w:rFonts w:hint="eastAsia"/>
        </w:rPr>
        <w:t>）的全力支持，该小组设在全国保健服务机构苏格兰教育论坛；</w:t>
      </w:r>
    </w:p>
    <w:p w:rsidR="00E86ED0" w:rsidRDefault="00E86ED0" w:rsidP="004C0C95">
      <w:pPr>
        <w:numPr>
          <w:ilvl w:val="0"/>
          <w:numId w:val="12"/>
        </w:numPr>
        <w:tabs>
          <w:tab w:val="clear" w:pos="400"/>
          <w:tab w:val="num" w:pos="1050"/>
        </w:tabs>
        <w:spacing w:after="240" w:line="380" w:lineRule="exact"/>
        <w:ind w:leftChars="300" w:left="31680" w:hangingChars="200" w:firstLine="31680"/>
        <w:rPr>
          <w:rFonts w:hint="eastAsia"/>
          <w:spacing w:val="-2"/>
        </w:rPr>
      </w:pPr>
      <w:r>
        <w:rPr>
          <w:rFonts w:hint="eastAsia"/>
          <w:spacing w:val="-2"/>
        </w:rPr>
        <w:t>2004</w:t>
      </w:r>
      <w:r>
        <w:rPr>
          <w:rFonts w:hint="eastAsia"/>
          <w:spacing w:val="-2"/>
        </w:rPr>
        <w:t>年成立了全国孕产服务劳动力规划小组，拟定了《孕产服务劳动力规划：基准报告（</w:t>
      </w:r>
      <w:r>
        <w:rPr>
          <w:rFonts w:hint="eastAsia"/>
          <w:spacing w:val="-2"/>
        </w:rPr>
        <w:t>2005</w:t>
      </w:r>
      <w:r>
        <w:rPr>
          <w:rFonts w:hint="eastAsia"/>
          <w:spacing w:val="-2"/>
        </w:rPr>
        <w:t>年）》，供地区小组在拟定工作方案时使用。该小组后来被解散，该领域的工作将由全国劳动力股接管；</w:t>
      </w:r>
    </w:p>
    <w:p w:rsidR="00E86ED0" w:rsidRDefault="00E86ED0" w:rsidP="004C0C95">
      <w:pPr>
        <w:numPr>
          <w:ilvl w:val="0"/>
          <w:numId w:val="12"/>
        </w:numPr>
        <w:tabs>
          <w:tab w:val="clear" w:pos="400"/>
          <w:tab w:val="num" w:pos="1050"/>
        </w:tabs>
        <w:spacing w:after="240" w:line="380" w:lineRule="exact"/>
        <w:ind w:leftChars="300" w:left="31680" w:hangingChars="200" w:firstLine="31680"/>
        <w:rPr>
          <w:rFonts w:hint="eastAsia"/>
        </w:rPr>
      </w:pPr>
      <w:r>
        <w:rPr>
          <w:rFonts w:hint="eastAsia"/>
        </w:rPr>
        <w:t>2005</w:t>
      </w:r>
      <w:r>
        <w:rPr>
          <w:rFonts w:hint="eastAsia"/>
        </w:rPr>
        <w:t>年，全国保健服务机构苏格兰质量优化论坛拟定了“孕产服务标准”和“怀孕与新生儿普查标准”，目前正在审查它们的执行情况；</w:t>
      </w:r>
    </w:p>
    <w:p w:rsidR="00E86ED0" w:rsidRDefault="00E86ED0" w:rsidP="004C0C95">
      <w:pPr>
        <w:numPr>
          <w:ilvl w:val="0"/>
          <w:numId w:val="12"/>
        </w:numPr>
        <w:tabs>
          <w:tab w:val="clear" w:pos="400"/>
          <w:tab w:val="num" w:pos="1050"/>
        </w:tabs>
        <w:spacing w:after="240" w:line="340" w:lineRule="exact"/>
        <w:ind w:leftChars="300" w:left="31680" w:hangingChars="200" w:firstLine="31680"/>
        <w:rPr>
          <w:rFonts w:hint="eastAsia"/>
        </w:rPr>
      </w:pPr>
      <w:r>
        <w:rPr>
          <w:rFonts w:hint="eastAsia"/>
        </w:rPr>
        <w:t>全国保健服务机构苏格兰质量优化论坛于</w:t>
      </w:r>
      <w:r>
        <w:rPr>
          <w:rFonts w:hint="eastAsia"/>
        </w:rPr>
        <w:t>2007</w:t>
      </w:r>
      <w:r>
        <w:rPr>
          <w:rFonts w:hint="eastAsia"/>
        </w:rPr>
        <w:t>年</w:t>
      </w:r>
      <w:r>
        <w:rPr>
          <w:rFonts w:hint="eastAsia"/>
        </w:rPr>
        <w:t>1</w:t>
      </w:r>
      <w:r>
        <w:rPr>
          <w:rFonts w:hint="eastAsia"/>
        </w:rPr>
        <w:t>月发布了关于上述标准执行情况的审查报告。它指出，总体上讲，苏格兰已经普及了优质的综合孕产服务，尽管某些领域尚须加大重视的程度，比如儿科麻醉师的可获取性，健康委员会对孕产服务战略方案的制定等。预计部长级顾问小组将与苏格兰全国保健服务机构合作，共同致力于解决这些问题以及其他欠发展的领域。</w:t>
      </w:r>
    </w:p>
    <w:p w:rsidR="00E86ED0" w:rsidRDefault="00E86ED0" w:rsidP="00131698">
      <w:pPr>
        <w:pStyle w:val="H2"/>
        <w:tabs>
          <w:tab w:val="left" w:pos="630"/>
        </w:tabs>
        <w:spacing w:line="340" w:lineRule="exact"/>
        <w:rPr>
          <w:rFonts w:hint="eastAsia"/>
        </w:rPr>
      </w:pPr>
      <w:r>
        <w:rPr>
          <w:rFonts w:hint="eastAsia"/>
        </w:rPr>
        <w:t>设立全国孕产服务支助小组</w:t>
      </w:r>
    </w:p>
    <w:p w:rsidR="00E86ED0" w:rsidRDefault="00E86ED0" w:rsidP="00131698">
      <w:pPr>
        <w:tabs>
          <w:tab w:val="left" w:pos="630"/>
        </w:tabs>
        <w:spacing w:after="240" w:line="340" w:lineRule="exact"/>
        <w:rPr>
          <w:rFonts w:hint="eastAsia"/>
        </w:rPr>
      </w:pPr>
      <w:r>
        <w:rPr>
          <w:rFonts w:hint="eastAsia"/>
        </w:rPr>
        <w:t>497.</w:t>
      </w:r>
      <w:r>
        <w:rPr>
          <w:rFonts w:hint="eastAsia"/>
        </w:rPr>
        <w:tab/>
      </w:r>
      <w:r>
        <w:rPr>
          <w:rFonts w:hint="eastAsia"/>
        </w:rPr>
        <w:t>苏格兰行政院对</w:t>
      </w:r>
      <w:r>
        <w:rPr>
          <w:rFonts w:hint="eastAsia"/>
        </w:rPr>
        <w:t>2005</w:t>
      </w:r>
      <w:r>
        <w:rPr>
          <w:rFonts w:hint="eastAsia"/>
        </w:rPr>
        <w:t>年</w:t>
      </w:r>
      <w:r>
        <w:rPr>
          <w:rFonts w:hint="eastAsia"/>
        </w:rPr>
        <w:t>Kerr</w:t>
      </w:r>
      <w:r>
        <w:rPr>
          <w:rFonts w:hint="eastAsia"/>
        </w:rPr>
        <w:t>的报告《提供医疗卫生服务》做出回应，承诺将继续完善国家医疗卫生服务框架和紧急孕产服务专家小组。它建议设立全国孕产服务支助小组，负责监督有关工作的执行。目前成立了孕产服务部长级行动小组，负责改善孕产服务的性质和质量，从产前服务直到婴儿早期服务的全过程。它的主要工作领域是审查新生儿特别护理服务，地区孕产规划小组的工作，劳动力规划和运输，以及公众参与孕产服务的情况。</w:t>
      </w:r>
    </w:p>
    <w:p w:rsidR="00E86ED0" w:rsidRDefault="00E86ED0" w:rsidP="00131698">
      <w:pPr>
        <w:pStyle w:val="H2"/>
        <w:tabs>
          <w:tab w:val="left" w:pos="630"/>
        </w:tabs>
        <w:spacing w:line="340" w:lineRule="exact"/>
        <w:rPr>
          <w:rFonts w:hint="eastAsia"/>
        </w:rPr>
      </w:pPr>
      <w:r>
        <w:rPr>
          <w:rFonts w:hint="eastAsia"/>
          <w:bCs/>
        </w:rPr>
        <w:t>推广母乳喂养和婴儿喂养好做法</w:t>
      </w:r>
    </w:p>
    <w:p w:rsidR="00E86ED0" w:rsidRDefault="00E86ED0" w:rsidP="00131698">
      <w:pPr>
        <w:tabs>
          <w:tab w:val="left" w:pos="630"/>
        </w:tabs>
        <w:spacing w:after="240" w:line="340" w:lineRule="exact"/>
        <w:rPr>
          <w:rFonts w:hint="eastAsia"/>
        </w:rPr>
      </w:pPr>
      <w:r>
        <w:rPr>
          <w:rFonts w:hint="eastAsia"/>
        </w:rPr>
        <w:t>498.</w:t>
      </w:r>
      <w:r>
        <w:rPr>
          <w:rFonts w:hint="eastAsia"/>
        </w:rPr>
        <w:tab/>
      </w:r>
      <w:r>
        <w:rPr>
          <w:rFonts w:hint="eastAsia"/>
        </w:rPr>
        <w:t>苏格兰行政院继续与利益攸关方开展合作，包括苏格兰</w:t>
      </w:r>
      <w:r>
        <w:rPr>
          <w:rFonts w:hint="eastAsia"/>
        </w:rPr>
        <w:t>14</w:t>
      </w:r>
      <w:r>
        <w:rPr>
          <w:rFonts w:hint="eastAsia"/>
        </w:rPr>
        <w:t>个全国保健服务委员会的婴儿与母乳喂养事务协调员，以宣传母乳喂养和婴儿喂养好做法。</w:t>
      </w:r>
      <w:r>
        <w:rPr>
          <w:rFonts w:hint="eastAsia"/>
        </w:rPr>
        <w:t>2005</w:t>
      </w:r>
      <w:r>
        <w:rPr>
          <w:rFonts w:hint="eastAsia"/>
        </w:rPr>
        <w:t>年，所有全国保健服务委员会辖区内的母乳喂养率都有所提高。儿童医疗保健监督体系的数据显示，</w:t>
      </w:r>
      <w:r>
        <w:rPr>
          <w:rFonts w:hint="eastAsia"/>
        </w:rPr>
        <w:t>2005</w:t>
      </w:r>
      <w:r>
        <w:rPr>
          <w:rFonts w:hint="eastAsia"/>
        </w:rPr>
        <w:t>年，苏格兰</w:t>
      </w:r>
      <w:r>
        <w:rPr>
          <w:rFonts w:hint="eastAsia"/>
        </w:rPr>
        <w:t>6</w:t>
      </w:r>
      <w:r>
        <w:rPr>
          <w:rFonts w:hint="eastAsia"/>
        </w:rPr>
        <w:t>至</w:t>
      </w:r>
      <w:r>
        <w:rPr>
          <w:rFonts w:hint="eastAsia"/>
        </w:rPr>
        <w:t>8</w:t>
      </w:r>
      <w:r>
        <w:rPr>
          <w:rFonts w:hint="eastAsia"/>
        </w:rPr>
        <w:t>周婴儿的平均母乳喂养率为</w:t>
      </w:r>
      <w:r>
        <w:rPr>
          <w:rFonts w:hint="eastAsia"/>
        </w:rPr>
        <w:t>37.7%</w:t>
      </w:r>
      <w:r>
        <w:rPr>
          <w:rFonts w:hint="eastAsia"/>
        </w:rPr>
        <w:t>（</w:t>
      </w:r>
      <w:r>
        <w:rPr>
          <w:rFonts w:hint="eastAsia"/>
        </w:rPr>
        <w:t>2004</w:t>
      </w:r>
      <w:r>
        <w:rPr>
          <w:rFonts w:hint="eastAsia"/>
        </w:rPr>
        <w:t>年</w:t>
      </w:r>
      <w:r>
        <w:rPr>
          <w:rFonts w:hint="eastAsia"/>
        </w:rPr>
        <w:t>35.7%</w:t>
      </w:r>
      <w:r>
        <w:rPr>
          <w:rFonts w:hint="eastAsia"/>
        </w:rPr>
        <w:t>）。然而，</w:t>
      </w:r>
      <w:r>
        <w:rPr>
          <w:rFonts w:hint="eastAsia"/>
        </w:rPr>
        <w:t>1994</w:t>
      </w:r>
      <w:r>
        <w:rPr>
          <w:rFonts w:hint="eastAsia"/>
        </w:rPr>
        <w:t>年确定的全国母乳喂养目标是，到</w:t>
      </w:r>
      <w:r>
        <w:rPr>
          <w:rFonts w:hint="eastAsia"/>
        </w:rPr>
        <w:t>2005</w:t>
      </w:r>
      <w:r>
        <w:rPr>
          <w:rFonts w:hint="eastAsia"/>
        </w:rPr>
        <w:t>年以前实现</w:t>
      </w:r>
      <w:r>
        <w:rPr>
          <w:rFonts w:hint="eastAsia"/>
        </w:rPr>
        <w:t>50%</w:t>
      </w:r>
      <w:r>
        <w:rPr>
          <w:rFonts w:hint="eastAsia"/>
        </w:rPr>
        <w:t>以上的母亲对她们的</w:t>
      </w:r>
      <w:r>
        <w:rPr>
          <w:rFonts w:hint="eastAsia"/>
        </w:rPr>
        <w:t>6</w:t>
      </w:r>
      <w:r>
        <w:rPr>
          <w:rFonts w:hint="eastAsia"/>
        </w:rPr>
        <w:t>周婴儿进行母乳喂养。</w:t>
      </w:r>
    </w:p>
    <w:p w:rsidR="00E86ED0" w:rsidRDefault="00E86ED0" w:rsidP="00131698">
      <w:pPr>
        <w:pStyle w:val="H2"/>
        <w:tabs>
          <w:tab w:val="left" w:pos="630"/>
        </w:tabs>
        <w:spacing w:line="340" w:lineRule="exact"/>
        <w:rPr>
          <w:rFonts w:hint="eastAsia"/>
        </w:rPr>
      </w:pPr>
      <w:r>
        <w:rPr>
          <w:rFonts w:hint="eastAsia"/>
        </w:rPr>
        <w:t>颁布《母乳喂养法案》</w:t>
      </w:r>
    </w:p>
    <w:p w:rsidR="00E86ED0" w:rsidRDefault="00E86ED0" w:rsidP="00131698">
      <w:pPr>
        <w:tabs>
          <w:tab w:val="left" w:pos="630"/>
        </w:tabs>
        <w:spacing w:after="240" w:line="340" w:lineRule="exact"/>
        <w:rPr>
          <w:rFonts w:hint="eastAsia"/>
        </w:rPr>
      </w:pPr>
      <w:r>
        <w:rPr>
          <w:rFonts w:hint="eastAsia"/>
        </w:rPr>
        <w:t>499.</w:t>
      </w:r>
      <w:r>
        <w:rPr>
          <w:rFonts w:hint="eastAsia"/>
        </w:rPr>
        <w:tab/>
      </w:r>
      <w:r>
        <w:rPr>
          <w:rFonts w:hint="eastAsia"/>
        </w:rPr>
        <w:t>《母乳喂养法案（苏格兰）》自</w:t>
      </w:r>
      <w:r>
        <w:rPr>
          <w:rFonts w:hint="eastAsia"/>
        </w:rPr>
        <w:t>2005</w:t>
      </w:r>
      <w:r>
        <w:rPr>
          <w:rFonts w:hint="eastAsia"/>
        </w:rPr>
        <w:t>年</w:t>
      </w:r>
      <w:r>
        <w:rPr>
          <w:rFonts w:hint="eastAsia"/>
        </w:rPr>
        <w:t>1</w:t>
      </w:r>
      <w:r>
        <w:rPr>
          <w:rFonts w:hint="eastAsia"/>
        </w:rPr>
        <w:t>月</w:t>
      </w:r>
      <w:r>
        <w:rPr>
          <w:rFonts w:hint="eastAsia"/>
        </w:rPr>
        <w:t>18</w:t>
      </w:r>
      <w:r>
        <w:rPr>
          <w:rFonts w:hint="eastAsia"/>
        </w:rPr>
        <w:t>日起生效。该法案规定，</w:t>
      </w:r>
      <w:r>
        <w:t>妇女在公共场</w:t>
      </w:r>
      <w:r>
        <w:rPr>
          <w:rFonts w:hint="eastAsia"/>
        </w:rPr>
        <w:t>所或得到许可的场所对两岁以下婴儿进行哺</w:t>
      </w:r>
      <w:r>
        <w:t>乳将受法律保护</w:t>
      </w:r>
      <w:r>
        <w:rPr>
          <w:rFonts w:hint="eastAsia"/>
        </w:rPr>
        <w:t>，任何阻止或制止她们哺乳的行为都将违反该法案。这是英国第一部该领域的立法。</w:t>
      </w:r>
    </w:p>
    <w:p w:rsidR="00E86ED0" w:rsidRDefault="00E86ED0" w:rsidP="00131698">
      <w:pPr>
        <w:pStyle w:val="H2"/>
        <w:tabs>
          <w:tab w:val="left" w:pos="630"/>
        </w:tabs>
        <w:spacing w:line="340" w:lineRule="exact"/>
        <w:rPr>
          <w:rFonts w:hint="eastAsia"/>
        </w:rPr>
      </w:pPr>
      <w:r>
        <w:rPr>
          <w:rFonts w:hint="eastAsia"/>
        </w:rPr>
        <w:t>发起“婴儿喂养战略”</w:t>
      </w:r>
    </w:p>
    <w:p w:rsidR="00E86ED0" w:rsidRDefault="00E86ED0" w:rsidP="00131698">
      <w:pPr>
        <w:tabs>
          <w:tab w:val="left" w:pos="630"/>
        </w:tabs>
        <w:spacing w:after="240" w:line="340" w:lineRule="exact"/>
        <w:rPr>
          <w:rFonts w:hint="eastAsia"/>
        </w:rPr>
      </w:pPr>
      <w:r>
        <w:rPr>
          <w:rFonts w:hint="eastAsia"/>
        </w:rPr>
        <w:t>500.</w:t>
      </w:r>
      <w:r>
        <w:rPr>
          <w:rFonts w:hint="eastAsia"/>
        </w:rPr>
        <w:tab/>
      </w:r>
      <w:r>
        <w:rPr>
          <w:rFonts w:hint="eastAsia"/>
        </w:rPr>
        <w:t>经过与公众及利益攸关方进行了漫长的磋商之后，苏格兰“婴儿喂养战略”很可能将于</w:t>
      </w:r>
      <w:r>
        <w:rPr>
          <w:rFonts w:hint="eastAsia"/>
        </w:rPr>
        <w:t>2007</w:t>
      </w:r>
      <w:r>
        <w:rPr>
          <w:rFonts w:hint="eastAsia"/>
        </w:rPr>
        <w:t>年夏季启动。该战略的目的是为苏格兰行政院、苏格兰全国保健服务机构、地方政府、志愿组织、企业和家庭设立一个富于挑战性的框架，以便在怀孕到婴幼儿早期阶段提供良好的营养保健服务。</w:t>
      </w:r>
      <w:r>
        <w:rPr>
          <w:rFonts w:hint="eastAsia"/>
        </w:rPr>
        <w:t xml:space="preserve"> </w:t>
      </w:r>
    </w:p>
    <w:p w:rsidR="00E86ED0" w:rsidRDefault="00E86ED0" w:rsidP="00131698">
      <w:pPr>
        <w:pStyle w:val="H1"/>
        <w:spacing w:before="120" w:line="340" w:lineRule="exact"/>
        <w:rPr>
          <w:rFonts w:hint="eastAsia"/>
        </w:rPr>
      </w:pPr>
      <w:r>
        <w:rPr>
          <w:rFonts w:hint="eastAsia"/>
        </w:rPr>
        <w:t xml:space="preserve">威尔士 </w:t>
      </w:r>
    </w:p>
    <w:p w:rsidR="00E86ED0" w:rsidRDefault="00E86ED0" w:rsidP="00131698">
      <w:pPr>
        <w:pStyle w:val="H2"/>
        <w:tabs>
          <w:tab w:val="left" w:pos="630"/>
        </w:tabs>
        <w:spacing w:line="340" w:lineRule="exact"/>
        <w:rPr>
          <w:rFonts w:hint="eastAsia"/>
          <w:iCs/>
        </w:rPr>
      </w:pPr>
      <w:r>
        <w:rPr>
          <w:rFonts w:hint="eastAsia"/>
          <w:iCs/>
        </w:rPr>
        <w:t xml:space="preserve">采取措施降低性传染疾病的发生率  </w:t>
      </w:r>
    </w:p>
    <w:p w:rsidR="00E86ED0" w:rsidRDefault="00E86ED0">
      <w:pPr>
        <w:tabs>
          <w:tab w:val="left" w:pos="630"/>
        </w:tabs>
        <w:spacing w:after="240" w:line="360" w:lineRule="exact"/>
        <w:rPr>
          <w:rFonts w:hint="eastAsia"/>
          <w:color w:val="000000"/>
        </w:rPr>
      </w:pPr>
      <w:r>
        <w:rPr>
          <w:rFonts w:hint="eastAsia"/>
          <w:color w:val="000000"/>
        </w:rPr>
        <w:t>501.</w:t>
      </w:r>
      <w:r>
        <w:rPr>
          <w:rFonts w:hint="eastAsia"/>
          <w:color w:val="000000"/>
        </w:rPr>
        <w:tab/>
      </w:r>
      <w:r>
        <w:rPr>
          <w:rFonts w:hint="eastAsia"/>
          <w:color w:val="000000"/>
        </w:rPr>
        <w:t>威尔士议会政府继续为性传染疾病（</w:t>
      </w:r>
      <w:r>
        <w:rPr>
          <w:rFonts w:hint="eastAsia"/>
          <w:color w:val="000000"/>
        </w:rPr>
        <w:t>STI</w:t>
      </w:r>
      <w:r>
        <w:rPr>
          <w:rFonts w:hint="eastAsia"/>
          <w:color w:val="000000"/>
        </w:rPr>
        <w:t>）防治运动提供资助，以降低性传染疾病的发生率，其中一项运动是鼓励那些在威尔士居住的、来自高风险国家的妇女前去接受艾滋病毒检测。它们包括提供信息咨询、开展外展工作和深入的思想工作。还为各种专业组织，包括医务人员、初级护理专家和青年工作者，提供有关艾滋病毒宣传方面的训练。</w:t>
      </w:r>
    </w:p>
    <w:p w:rsidR="00E86ED0" w:rsidRDefault="00E86ED0">
      <w:pPr>
        <w:pStyle w:val="H2"/>
        <w:tabs>
          <w:tab w:val="left" w:pos="630"/>
        </w:tabs>
        <w:rPr>
          <w:rFonts w:hint="eastAsia"/>
          <w:snapToGrid w:val="0"/>
        </w:rPr>
      </w:pPr>
      <w:r>
        <w:rPr>
          <w:rFonts w:hint="eastAsia"/>
          <w:snapToGrid w:val="0"/>
        </w:rPr>
        <w:t>艾滋病毒与性健康</w:t>
      </w:r>
      <w:r>
        <w:rPr>
          <w:rFonts w:hint="eastAsia"/>
          <w:iCs/>
        </w:rPr>
        <w:t>服务</w:t>
      </w:r>
      <w:r>
        <w:rPr>
          <w:rFonts w:hint="eastAsia"/>
          <w:snapToGrid w:val="0"/>
        </w:rPr>
        <w:t>审查</w:t>
      </w:r>
    </w:p>
    <w:p w:rsidR="00E86ED0" w:rsidRDefault="00E86ED0">
      <w:pPr>
        <w:tabs>
          <w:tab w:val="left" w:pos="630"/>
        </w:tabs>
        <w:spacing w:after="240" w:line="360" w:lineRule="exact"/>
        <w:rPr>
          <w:rFonts w:hint="eastAsia"/>
        </w:rPr>
      </w:pPr>
      <w:r>
        <w:rPr>
          <w:rFonts w:hint="eastAsia"/>
          <w:snapToGrid w:val="0"/>
        </w:rPr>
        <w:t>502.</w:t>
      </w:r>
      <w:r>
        <w:rPr>
          <w:rFonts w:hint="eastAsia"/>
          <w:snapToGrid w:val="0"/>
        </w:rPr>
        <w:tab/>
      </w:r>
      <w:r>
        <w:rPr>
          <w:rFonts w:hint="eastAsia"/>
          <w:snapToGrid w:val="0"/>
        </w:rPr>
        <w:t>按照“性健康战略框架”所设定的目标，威尔士对艾滋病毒和性健康服务开展了一项审查，并于</w:t>
      </w:r>
      <w:r>
        <w:rPr>
          <w:rFonts w:hint="eastAsia"/>
          <w:snapToGrid w:val="0"/>
        </w:rPr>
        <w:t>2004</w:t>
      </w:r>
      <w:r>
        <w:rPr>
          <w:rFonts w:hint="eastAsia"/>
          <w:snapToGrid w:val="0"/>
        </w:rPr>
        <w:t>年</w:t>
      </w:r>
      <w:r>
        <w:rPr>
          <w:rFonts w:hint="eastAsia"/>
          <w:snapToGrid w:val="0"/>
        </w:rPr>
        <w:t>12</w:t>
      </w:r>
      <w:r>
        <w:rPr>
          <w:rFonts w:hint="eastAsia"/>
          <w:snapToGrid w:val="0"/>
        </w:rPr>
        <w:t>月公布了结果。威尔士议会政府宣布，将颁布一项艾滋病毒与性健康服务现代化方案。现代化方案的最终目标是将现行的泌尿生殖医学与计划生育服务融合，使其成为一项基于社区的单一保健服务。</w:t>
      </w:r>
    </w:p>
    <w:p w:rsidR="00E86ED0" w:rsidRDefault="00E86ED0">
      <w:pPr>
        <w:pStyle w:val="H2"/>
        <w:tabs>
          <w:tab w:val="left" w:pos="630"/>
        </w:tabs>
        <w:rPr>
          <w:rFonts w:hint="eastAsia"/>
          <w:bCs/>
        </w:rPr>
      </w:pPr>
      <w:r>
        <w:rPr>
          <w:rFonts w:hint="eastAsia"/>
          <w:bCs/>
        </w:rPr>
        <w:t>制定统一的孕产服务标准</w:t>
      </w:r>
    </w:p>
    <w:p w:rsidR="00E86ED0" w:rsidRDefault="00E86ED0">
      <w:pPr>
        <w:tabs>
          <w:tab w:val="left" w:pos="630"/>
        </w:tabs>
        <w:spacing w:after="240" w:line="360" w:lineRule="exact"/>
        <w:rPr>
          <w:rFonts w:hint="eastAsia"/>
        </w:rPr>
      </w:pPr>
      <w:r>
        <w:rPr>
          <w:rFonts w:hint="eastAsia"/>
        </w:rPr>
        <w:t>503.</w:t>
      </w:r>
      <w:r>
        <w:rPr>
          <w:rFonts w:hint="eastAsia"/>
        </w:rPr>
        <w:tab/>
        <w:t>2005</w:t>
      </w:r>
      <w:r>
        <w:rPr>
          <w:rFonts w:hint="eastAsia"/>
        </w:rPr>
        <w:t>年公布的“儿童、青少年及孕产服务全国框架”为威尔士妇女及其家人接受孕产服务制定了统一标准。这三项标准涉及服务质量、获取服务以及以儿童和家庭为中心的服务方面的重要举措。在过去</w:t>
      </w:r>
      <w:r>
        <w:rPr>
          <w:rFonts w:hint="eastAsia"/>
        </w:rPr>
        <w:t>4</w:t>
      </w:r>
      <w:r>
        <w:rPr>
          <w:rFonts w:hint="eastAsia"/>
        </w:rPr>
        <w:t>年间，家中分娩率达到英国最高水平，</w:t>
      </w:r>
      <w:r>
        <w:rPr>
          <w:rFonts w:hint="eastAsia"/>
        </w:rPr>
        <w:t>2005</w:t>
      </w:r>
      <w:r>
        <w:rPr>
          <w:rFonts w:hint="eastAsia"/>
        </w:rPr>
        <w:t>年，占威尔士总分娩数量的</w:t>
      </w:r>
      <w:r>
        <w:rPr>
          <w:rFonts w:hint="eastAsia"/>
        </w:rPr>
        <w:t>3.6%</w:t>
      </w:r>
      <w:r>
        <w:rPr>
          <w:rFonts w:hint="eastAsia"/>
        </w:rPr>
        <w:t>。随着越来越多的妇女在以</w:t>
      </w:r>
      <w:r>
        <w:t>助产</w:t>
      </w:r>
      <w:r>
        <w:rPr>
          <w:rFonts w:hint="eastAsia"/>
        </w:rPr>
        <w:t>士为</w:t>
      </w:r>
      <w:r>
        <w:t>主导</w:t>
      </w:r>
      <w:r>
        <w:rPr>
          <w:rFonts w:hint="eastAsia"/>
        </w:rPr>
        <w:t>的分娩中心分娩，由助产士主导的护理服务也越来越多了。</w:t>
      </w:r>
    </w:p>
    <w:p w:rsidR="00E86ED0" w:rsidRDefault="00E86ED0">
      <w:pPr>
        <w:pStyle w:val="H2"/>
        <w:tabs>
          <w:tab w:val="left" w:pos="630"/>
        </w:tabs>
        <w:rPr>
          <w:rFonts w:hint="eastAsia"/>
          <w:bCs/>
        </w:rPr>
      </w:pPr>
      <w:r>
        <w:rPr>
          <w:rFonts w:hint="eastAsia"/>
          <w:bCs/>
        </w:rPr>
        <w:t>实施母乳喂养战略</w:t>
      </w:r>
    </w:p>
    <w:p w:rsidR="00E86ED0" w:rsidRDefault="00E86ED0">
      <w:pPr>
        <w:tabs>
          <w:tab w:val="left" w:pos="630"/>
        </w:tabs>
        <w:spacing w:after="240" w:line="360" w:lineRule="exact"/>
        <w:rPr>
          <w:rFonts w:hint="eastAsia"/>
        </w:rPr>
      </w:pPr>
      <w:r>
        <w:rPr>
          <w:rFonts w:hint="eastAsia"/>
        </w:rPr>
        <w:t>504.</w:t>
      </w:r>
      <w:r>
        <w:rPr>
          <w:rFonts w:hint="eastAsia"/>
        </w:rPr>
        <w:tab/>
      </w:r>
      <w:r>
        <w:rPr>
          <w:rFonts w:hint="eastAsia"/>
        </w:rPr>
        <w:t>威尔士议会政府于</w:t>
      </w:r>
      <w:r>
        <w:rPr>
          <w:rFonts w:hint="eastAsia"/>
        </w:rPr>
        <w:t>2003</w:t>
      </w:r>
      <w:r>
        <w:rPr>
          <w:rFonts w:hint="eastAsia"/>
        </w:rPr>
        <w:t>年任命了一名全威尔士母乳喂养协调员，为母乳喂养战略“投资更好起步”的实施提供支助。目前，威尔士</w:t>
      </w:r>
      <w:r>
        <w:rPr>
          <w:rFonts w:hint="eastAsia"/>
        </w:rPr>
        <w:t>9</w:t>
      </w:r>
      <w:r>
        <w:rPr>
          <w:rFonts w:hint="eastAsia"/>
        </w:rPr>
        <w:t>所孕产中心全都被授予联合国儿童基金会“妇</w:t>
      </w:r>
      <w:r>
        <w:t>婴</w:t>
      </w:r>
      <w:r>
        <w:rPr>
          <w:rFonts w:hint="eastAsia"/>
        </w:rPr>
        <w:t>友好</w:t>
      </w:r>
      <w:r>
        <w:t>医院</w:t>
      </w:r>
      <w:r>
        <w:rPr>
          <w:rFonts w:hint="eastAsia"/>
        </w:rPr>
        <w:t>”称号。</w:t>
      </w:r>
    </w:p>
    <w:p w:rsidR="00E86ED0" w:rsidRDefault="00E86ED0">
      <w:pPr>
        <w:pStyle w:val="H2"/>
        <w:tabs>
          <w:tab w:val="left" w:pos="630"/>
        </w:tabs>
        <w:rPr>
          <w:rFonts w:hint="eastAsia"/>
          <w:bCs/>
        </w:rPr>
      </w:pPr>
      <w:r>
        <w:rPr>
          <w:rFonts w:hint="eastAsia"/>
          <w:bCs/>
        </w:rPr>
        <w:t>通过乳房照相检查提高乳癌的确诊率</w:t>
      </w:r>
    </w:p>
    <w:p w:rsidR="00E86ED0" w:rsidRDefault="00E86ED0">
      <w:pPr>
        <w:tabs>
          <w:tab w:val="left" w:pos="630"/>
        </w:tabs>
        <w:spacing w:after="240" w:line="360" w:lineRule="exact"/>
        <w:rPr>
          <w:rFonts w:hint="eastAsia"/>
        </w:rPr>
      </w:pPr>
      <w:r>
        <w:rPr>
          <w:rFonts w:hint="eastAsia"/>
        </w:rPr>
        <w:t xml:space="preserve">505. </w:t>
      </w:r>
      <w:r>
        <w:rPr>
          <w:rFonts w:hint="eastAsia"/>
        </w:rPr>
        <w:tab/>
      </w:r>
      <w:r>
        <w:rPr>
          <w:rFonts w:ascii="SimHei" w:eastAsia="SimHei" w:hint="eastAsia"/>
          <w:color w:val="FF0000"/>
        </w:rPr>
        <w:t>威尔士乳房检查方案（BTW）请50至64岁的妇女每三年做一次检查，64岁以上的妇女若提出要求，也为她们做检查。从2001年起，威尔士乳房检查方案对全国保健服务乳房检查方案承担的所有定期检查实行两次乳房X光照相检查，目前，与2001年以前的数字相比，这种做法已经使乳癌的确诊率提高了35%。自2006年4月起，威尔士乳房检查方案将接受定期检查者的年龄自动提高到70岁，70岁以上的妇女若提出要求，也为她们做检查。自2001年起，威尔士乳房检查方案还为50岁以下有可能患病的妇女进行乳房检查</w:t>
      </w:r>
      <w:r>
        <w:rPr>
          <w:rFonts w:hint="eastAsia"/>
        </w:rPr>
        <w:t>。</w:t>
      </w:r>
    </w:p>
    <w:p w:rsidR="00E86ED0" w:rsidRDefault="00E86ED0">
      <w:pPr>
        <w:pStyle w:val="H2"/>
        <w:tabs>
          <w:tab w:val="left" w:pos="630"/>
        </w:tabs>
        <w:rPr>
          <w:rFonts w:hint="eastAsia"/>
          <w:iCs/>
        </w:rPr>
      </w:pPr>
      <w:r>
        <w:rPr>
          <w:rFonts w:hint="eastAsia"/>
          <w:iCs/>
        </w:rPr>
        <w:t>建立产前检查综合临床网络</w:t>
      </w:r>
    </w:p>
    <w:p w:rsidR="00E86ED0" w:rsidRDefault="00E86ED0">
      <w:pPr>
        <w:tabs>
          <w:tab w:val="left" w:pos="630"/>
        </w:tabs>
        <w:spacing w:after="240" w:line="360" w:lineRule="exact"/>
        <w:rPr>
          <w:rFonts w:hint="eastAsia"/>
        </w:rPr>
      </w:pPr>
      <w:r>
        <w:rPr>
          <w:rFonts w:hint="eastAsia"/>
        </w:rPr>
        <w:t>506.</w:t>
      </w:r>
      <w:r>
        <w:rPr>
          <w:rFonts w:hint="eastAsia"/>
        </w:rPr>
        <w:tab/>
        <w:t>2003</w:t>
      </w:r>
      <w:r>
        <w:rPr>
          <w:rFonts w:hint="eastAsia"/>
        </w:rPr>
        <w:t>年</w:t>
      </w:r>
      <w:r>
        <w:rPr>
          <w:rFonts w:hint="eastAsia"/>
        </w:rPr>
        <w:t>4</w:t>
      </w:r>
      <w:r>
        <w:rPr>
          <w:rFonts w:hint="eastAsia"/>
        </w:rPr>
        <w:t>月，威尔士议会政府的保健和社会服务大臣表示，应当基于产前检查项目报告《选择》中所确立的原则，在威尔士建立一个产前检查综合临床网络。威尔士产前检查方案（</w:t>
      </w:r>
      <w:r>
        <w:rPr>
          <w:rFonts w:hint="eastAsia"/>
        </w:rPr>
        <w:t>ASW</w:t>
      </w:r>
      <w:r>
        <w:rPr>
          <w:rFonts w:hint="eastAsia"/>
        </w:rPr>
        <w:t>）由威尔士议会政府资助，旨在帮助改进妇女产前检查的标准。威尔士的妇女可以接受许多不同的检测，包括传染病（乙肝、梅毒、</w:t>
      </w:r>
      <w:r>
        <w:t>人类免疫缺陷病毒</w:t>
      </w:r>
      <w:r>
        <w:rPr>
          <w:rFonts w:hint="eastAsia"/>
        </w:rPr>
        <w:t>以及风疹免疫）、某些血液病（比如</w:t>
      </w:r>
      <w:r>
        <w:t>镰刀型细胞贫血病</w:t>
      </w:r>
      <w:r>
        <w:rPr>
          <w:rFonts w:hint="eastAsia"/>
        </w:rPr>
        <w:t>和地中海贫血）和遗传病症。</w:t>
      </w:r>
    </w:p>
    <w:p w:rsidR="00E86ED0" w:rsidRDefault="00E86ED0">
      <w:pPr>
        <w:pStyle w:val="HCh"/>
        <w:jc w:val="center"/>
        <w:rPr>
          <w:rFonts w:hint="eastAsia"/>
        </w:rPr>
      </w:pPr>
      <w:r>
        <w:rPr>
          <w:rFonts w:hint="eastAsia"/>
        </w:rPr>
        <w:t>第13条：社会和经济福利</w:t>
      </w:r>
    </w:p>
    <w:p w:rsidR="00E86ED0" w:rsidRDefault="00E86ED0" w:rsidP="00131698">
      <w:pPr>
        <w:pStyle w:val="H1"/>
        <w:spacing w:before="120" w:line="320" w:lineRule="exact"/>
        <w:rPr>
          <w:rFonts w:hint="eastAsia"/>
        </w:rPr>
      </w:pPr>
      <w:r>
        <w:rPr>
          <w:rFonts w:hint="eastAsia"/>
        </w:rPr>
        <w:t xml:space="preserve">社会福利制度 </w:t>
      </w:r>
    </w:p>
    <w:p w:rsidR="00E86ED0" w:rsidRDefault="00E86ED0" w:rsidP="00131698">
      <w:pPr>
        <w:pStyle w:val="H2"/>
        <w:tabs>
          <w:tab w:val="left" w:pos="630"/>
        </w:tabs>
        <w:spacing w:line="320" w:lineRule="exact"/>
        <w:rPr>
          <w:rFonts w:hint="eastAsia"/>
        </w:rPr>
      </w:pPr>
      <w:r>
        <w:rPr>
          <w:rFonts w:hint="eastAsia"/>
        </w:rPr>
        <w:t xml:space="preserve">税收 </w:t>
      </w:r>
    </w:p>
    <w:p w:rsidR="00E86ED0" w:rsidRDefault="00E86ED0" w:rsidP="00131698">
      <w:pPr>
        <w:tabs>
          <w:tab w:val="left" w:pos="630"/>
        </w:tabs>
        <w:spacing w:after="240" w:line="320" w:lineRule="exact"/>
        <w:rPr>
          <w:rFonts w:hint="eastAsia"/>
        </w:rPr>
      </w:pPr>
      <w:r>
        <w:rPr>
          <w:rFonts w:hint="eastAsia"/>
        </w:rPr>
        <w:t xml:space="preserve">507. </w:t>
      </w:r>
      <w:r>
        <w:rPr>
          <w:rFonts w:hint="eastAsia"/>
        </w:rPr>
        <w:tab/>
      </w:r>
      <w:r>
        <w:rPr>
          <w:rFonts w:hint="eastAsia"/>
        </w:rPr>
        <w:t>自</w:t>
      </w:r>
      <w:r>
        <w:rPr>
          <w:rFonts w:hint="eastAsia"/>
        </w:rPr>
        <w:t>2003</w:t>
      </w:r>
      <w:r>
        <w:rPr>
          <w:rFonts w:hint="eastAsia"/>
        </w:rPr>
        <w:t>年</w:t>
      </w:r>
      <w:r>
        <w:rPr>
          <w:rFonts w:hint="eastAsia"/>
        </w:rPr>
        <w:t>4</w:t>
      </w:r>
      <w:r>
        <w:rPr>
          <w:rFonts w:hint="eastAsia"/>
        </w:rPr>
        <w:t>月起，工作税收抵免（</w:t>
      </w:r>
      <w:r>
        <w:rPr>
          <w:rFonts w:hint="eastAsia"/>
        </w:rPr>
        <w:t>WTC</w:t>
      </w:r>
      <w:r>
        <w:rPr>
          <w:rFonts w:hint="eastAsia"/>
        </w:rPr>
        <w:t>）与儿童税收抵免（</w:t>
      </w:r>
      <w:r>
        <w:rPr>
          <w:rFonts w:hint="eastAsia"/>
        </w:rPr>
        <w:t>CTC</w:t>
      </w:r>
      <w:r>
        <w:rPr>
          <w:rFonts w:hint="eastAsia"/>
        </w:rPr>
        <w:t>）制度开始实施，它们由皇家税务与</w:t>
      </w:r>
      <w:r>
        <w:t>海关</w:t>
      </w:r>
      <w:r>
        <w:rPr>
          <w:rFonts w:hint="eastAsia"/>
        </w:rPr>
        <w:t>总署（</w:t>
      </w:r>
      <w:r>
        <w:rPr>
          <w:rFonts w:hint="eastAsia"/>
        </w:rPr>
        <w:t>HMRC</w:t>
      </w:r>
      <w:r>
        <w:rPr>
          <w:rFonts w:hint="eastAsia"/>
        </w:rPr>
        <w:t>）负责执行，是与收入挂钩的优惠措施，旨在为有子女的家庭提供支助、消除儿童贫穷以及帮助提供稳定的劳动收入。它们取代了劳动家庭税收抵免、残疾人税收抵免、儿童税收抵免、</w:t>
      </w:r>
      <w:r>
        <w:rPr>
          <w:rFonts w:hint="eastAsia"/>
        </w:rPr>
        <w:t>50</w:t>
      </w:r>
      <w:r>
        <w:rPr>
          <w:rFonts w:hint="eastAsia"/>
        </w:rPr>
        <w:t>岁以上新政就业抵免以及某些社会保险福利条款。</w:t>
      </w:r>
      <w:r>
        <w:rPr>
          <w:rFonts w:hint="eastAsia"/>
        </w:rPr>
        <w:t xml:space="preserve">  </w:t>
      </w:r>
    </w:p>
    <w:p w:rsidR="00E86ED0" w:rsidRDefault="00E86ED0" w:rsidP="00131698">
      <w:pPr>
        <w:tabs>
          <w:tab w:val="left" w:pos="630"/>
        </w:tabs>
        <w:spacing w:after="240" w:line="320" w:lineRule="exact"/>
        <w:rPr>
          <w:rFonts w:hint="eastAsia"/>
        </w:rPr>
      </w:pPr>
      <w:r>
        <w:rPr>
          <w:rFonts w:hint="eastAsia"/>
        </w:rPr>
        <w:t>508.</w:t>
      </w:r>
      <w:r>
        <w:rPr>
          <w:rFonts w:hint="eastAsia"/>
        </w:rPr>
        <w:tab/>
      </w:r>
      <w:r>
        <w:rPr>
          <w:rFonts w:hint="eastAsia"/>
        </w:rPr>
        <w:t>儿童税收抵免（</w:t>
      </w:r>
      <w:r>
        <w:rPr>
          <w:rFonts w:hint="eastAsia"/>
        </w:rPr>
        <w:t>CTC</w:t>
      </w:r>
      <w:r>
        <w:rPr>
          <w:rFonts w:hint="eastAsia"/>
        </w:rPr>
        <w:t>）构建了一个单一框架，为有子女的家庭提供支助和消除儿童贫穷，无论家长是否有工作。它通常适用于年收入达到</w:t>
      </w:r>
      <w:r>
        <w:rPr>
          <w:rFonts w:hint="eastAsia"/>
        </w:rPr>
        <w:t>58 000</w:t>
      </w:r>
      <w:r>
        <w:rPr>
          <w:rFonts w:hint="eastAsia"/>
        </w:rPr>
        <w:t>英镑的家庭（对于至少有一名子女不满</w:t>
      </w:r>
      <w:r>
        <w:rPr>
          <w:rFonts w:hint="eastAsia"/>
        </w:rPr>
        <w:t>1</w:t>
      </w:r>
      <w:r>
        <w:rPr>
          <w:rFonts w:hint="eastAsia"/>
        </w:rPr>
        <w:t>周岁的家庭则是</w:t>
      </w:r>
      <w:r>
        <w:rPr>
          <w:rFonts w:hint="eastAsia"/>
        </w:rPr>
        <w:t>66,000</w:t>
      </w:r>
      <w:r>
        <w:rPr>
          <w:rFonts w:hint="eastAsia"/>
        </w:rPr>
        <w:t>英镑）。</w:t>
      </w:r>
      <w:r>
        <w:rPr>
          <w:rFonts w:hint="eastAsia"/>
        </w:rPr>
        <w:t>10</w:t>
      </w:r>
      <w:r>
        <w:rPr>
          <w:rFonts w:hint="eastAsia"/>
        </w:rPr>
        <w:t>个有子女的家庭中有</w:t>
      </w:r>
      <w:r>
        <w:rPr>
          <w:rFonts w:hint="eastAsia"/>
        </w:rPr>
        <w:t>9</w:t>
      </w:r>
      <w:r>
        <w:rPr>
          <w:rFonts w:hint="eastAsia"/>
        </w:rPr>
        <w:t>个都能从儿童税收抵免制度中受益。它与儿童福利金一样，都被支付给儿童的主要照料者。</w:t>
      </w:r>
    </w:p>
    <w:p w:rsidR="00E86ED0" w:rsidRDefault="00E86ED0" w:rsidP="00131698">
      <w:pPr>
        <w:pStyle w:val="H2"/>
        <w:tabs>
          <w:tab w:val="left" w:pos="630"/>
        </w:tabs>
        <w:spacing w:line="320" w:lineRule="exact"/>
        <w:rPr>
          <w:rFonts w:hint="eastAsia"/>
        </w:rPr>
      </w:pPr>
      <w:r>
        <w:rPr>
          <w:rFonts w:hint="eastAsia"/>
        </w:rPr>
        <w:t xml:space="preserve">儿童福利金和监护人津贴 </w:t>
      </w:r>
    </w:p>
    <w:p w:rsidR="00E86ED0" w:rsidRDefault="00E86ED0" w:rsidP="00131698">
      <w:pPr>
        <w:tabs>
          <w:tab w:val="left" w:pos="630"/>
        </w:tabs>
        <w:spacing w:after="240" w:line="320" w:lineRule="exact"/>
        <w:rPr>
          <w:rFonts w:hint="eastAsia"/>
        </w:rPr>
      </w:pPr>
      <w:r>
        <w:rPr>
          <w:rFonts w:hint="eastAsia"/>
        </w:rPr>
        <w:t>509.</w:t>
      </w:r>
      <w:r>
        <w:rPr>
          <w:rFonts w:hint="eastAsia"/>
        </w:rPr>
        <w:tab/>
      </w:r>
      <w:r>
        <w:rPr>
          <w:rFonts w:hint="eastAsia"/>
        </w:rPr>
        <w:t>儿童福利金和监护人津贴的管理权自</w:t>
      </w:r>
      <w:r>
        <w:rPr>
          <w:rFonts w:hint="eastAsia"/>
        </w:rPr>
        <w:t>2003</w:t>
      </w:r>
      <w:r>
        <w:rPr>
          <w:rFonts w:hint="eastAsia"/>
        </w:rPr>
        <w:t>年</w:t>
      </w:r>
      <w:r>
        <w:rPr>
          <w:rFonts w:hint="eastAsia"/>
        </w:rPr>
        <w:t>4</w:t>
      </w:r>
      <w:r>
        <w:rPr>
          <w:rFonts w:hint="eastAsia"/>
        </w:rPr>
        <w:t>月起被移交给国内税务局，也就是现在的皇家税务与海关总署。儿童福利金和儿童税收抵免由同一个部门管理将最大程度地降低有子女家庭面临瓦解的可能性，确保各种不同类别的儿童支助基金尽可能采取统一支付的方式。</w:t>
      </w:r>
    </w:p>
    <w:p w:rsidR="00E86ED0" w:rsidRDefault="00E86ED0" w:rsidP="00131698">
      <w:pPr>
        <w:pStyle w:val="H2"/>
        <w:tabs>
          <w:tab w:val="left" w:pos="630"/>
        </w:tabs>
        <w:spacing w:line="320" w:lineRule="exact"/>
        <w:rPr>
          <w:rFonts w:hint="eastAsia"/>
        </w:rPr>
      </w:pPr>
      <w:r>
        <w:rPr>
          <w:rFonts w:hint="eastAsia"/>
        </w:rPr>
        <w:t>孕产津贴</w:t>
      </w:r>
    </w:p>
    <w:p w:rsidR="00E86ED0" w:rsidRDefault="00E86ED0" w:rsidP="00131698">
      <w:pPr>
        <w:tabs>
          <w:tab w:val="left" w:pos="630"/>
        </w:tabs>
        <w:spacing w:after="240" w:line="320" w:lineRule="exact"/>
        <w:rPr>
          <w:rFonts w:hint="eastAsia"/>
        </w:rPr>
      </w:pPr>
      <w:r>
        <w:rPr>
          <w:rFonts w:hint="eastAsia"/>
        </w:rPr>
        <w:t>510.</w:t>
      </w:r>
      <w:r>
        <w:rPr>
          <w:rFonts w:hint="eastAsia"/>
        </w:rPr>
        <w:tab/>
      </w:r>
      <w:r>
        <w:rPr>
          <w:rFonts w:hint="eastAsia"/>
        </w:rPr>
        <w:t>预产期为</w:t>
      </w:r>
      <w:r>
        <w:rPr>
          <w:rFonts w:hint="eastAsia"/>
        </w:rPr>
        <w:t>2007</w:t>
      </w:r>
      <w:r>
        <w:rPr>
          <w:rFonts w:hint="eastAsia"/>
        </w:rPr>
        <w:t>年</w:t>
      </w:r>
      <w:r>
        <w:rPr>
          <w:rFonts w:hint="eastAsia"/>
        </w:rPr>
        <w:t>4</w:t>
      </w:r>
      <w:r>
        <w:rPr>
          <w:rFonts w:hint="eastAsia"/>
        </w:rPr>
        <w:t>月</w:t>
      </w:r>
      <w:r>
        <w:rPr>
          <w:rFonts w:hint="eastAsia"/>
        </w:rPr>
        <w:t>1</w:t>
      </w:r>
      <w:r>
        <w:rPr>
          <w:rFonts w:hint="eastAsia"/>
        </w:rPr>
        <w:t>日或之后的妇女的孕产津贴的发放时间由</w:t>
      </w:r>
      <w:r>
        <w:rPr>
          <w:rFonts w:hint="eastAsia"/>
        </w:rPr>
        <w:t>26</w:t>
      </w:r>
      <w:r>
        <w:rPr>
          <w:rFonts w:hint="eastAsia"/>
        </w:rPr>
        <w:t>周延长到</w:t>
      </w:r>
      <w:r>
        <w:rPr>
          <w:rFonts w:hint="eastAsia"/>
        </w:rPr>
        <w:t>39</w:t>
      </w:r>
      <w:r>
        <w:rPr>
          <w:rFonts w:hint="eastAsia"/>
        </w:rPr>
        <w:t>周。孕产津贴按标准薪酬（</w:t>
      </w:r>
      <w:r>
        <w:rPr>
          <w:rFonts w:hint="eastAsia"/>
        </w:rPr>
        <w:t>2006/2007</w:t>
      </w:r>
      <w:r>
        <w:rPr>
          <w:rFonts w:hint="eastAsia"/>
        </w:rPr>
        <w:t>年为</w:t>
      </w:r>
      <w:r>
        <w:rPr>
          <w:rFonts w:hint="eastAsia"/>
        </w:rPr>
        <w:t>108.85</w:t>
      </w:r>
      <w:r>
        <w:rPr>
          <w:rFonts w:hint="eastAsia"/>
        </w:rPr>
        <w:t>英镑）或平均每周薪酬的</w:t>
      </w:r>
      <w:r>
        <w:rPr>
          <w:rFonts w:hint="eastAsia"/>
        </w:rPr>
        <w:t>90%</w:t>
      </w:r>
      <w:r>
        <w:rPr>
          <w:rFonts w:hint="eastAsia"/>
        </w:rPr>
        <w:t>之中较低的发放。这些变化出现在《</w:t>
      </w:r>
      <w:r>
        <w:rPr>
          <w:rFonts w:hint="eastAsia"/>
        </w:rPr>
        <w:t>2006</w:t>
      </w:r>
      <w:r>
        <w:rPr>
          <w:rFonts w:hint="eastAsia"/>
        </w:rPr>
        <w:t>年工作与家庭法案》和《</w:t>
      </w:r>
      <w:r>
        <w:rPr>
          <w:rFonts w:hint="eastAsia"/>
        </w:rPr>
        <w:t>2006</w:t>
      </w:r>
      <w:r>
        <w:rPr>
          <w:rFonts w:hint="eastAsia"/>
        </w:rPr>
        <w:t>年法定孕产薪酬、社会保障（孕产津贴）与社会保障（交叉福利金）修正条例》中。</w:t>
      </w:r>
      <w:r>
        <w:rPr>
          <w:rFonts w:hint="eastAsia"/>
        </w:rPr>
        <w:t xml:space="preserve">  </w:t>
      </w:r>
    </w:p>
    <w:p w:rsidR="00E86ED0" w:rsidRDefault="00E86ED0" w:rsidP="00131698">
      <w:pPr>
        <w:pStyle w:val="H2"/>
        <w:tabs>
          <w:tab w:val="left" w:pos="630"/>
        </w:tabs>
        <w:spacing w:line="320" w:lineRule="exact"/>
        <w:rPr>
          <w:rFonts w:hint="eastAsia"/>
        </w:rPr>
      </w:pPr>
      <w:r>
        <w:rPr>
          <w:rFonts w:hint="eastAsia"/>
        </w:rPr>
        <w:t xml:space="preserve">收入支助 </w:t>
      </w:r>
    </w:p>
    <w:p w:rsidR="00E86ED0" w:rsidRDefault="00E86ED0" w:rsidP="00131698">
      <w:pPr>
        <w:tabs>
          <w:tab w:val="left" w:pos="630"/>
        </w:tabs>
        <w:spacing w:after="240" w:line="320" w:lineRule="exact"/>
        <w:rPr>
          <w:rFonts w:hint="eastAsia"/>
          <w:iCs/>
        </w:rPr>
      </w:pPr>
      <w:r>
        <w:rPr>
          <w:rFonts w:hint="eastAsia"/>
        </w:rPr>
        <w:t>511.</w:t>
      </w:r>
      <w:r>
        <w:rPr>
          <w:rFonts w:hint="eastAsia"/>
        </w:rPr>
        <w:tab/>
      </w:r>
      <w:r>
        <w:rPr>
          <w:rFonts w:hint="eastAsia"/>
        </w:rPr>
        <w:t>大约有</w:t>
      </w:r>
      <w:r>
        <w:rPr>
          <w:rFonts w:hint="eastAsia"/>
        </w:rPr>
        <w:t>774 000</w:t>
      </w:r>
      <w:r>
        <w:rPr>
          <w:rFonts w:hint="eastAsia"/>
        </w:rPr>
        <w:t>名单亲家长领取收入支助，其中绝大多数是妇女。它的帮助对象是那些财力状况低于规定水平的人。申请收入支助的家庭能够领取一份家属福利金，通过收入支助或儿童税收抵免的方式支付，另外，夫妇还可获取每周</w:t>
      </w:r>
      <w:r>
        <w:rPr>
          <w:rFonts w:hint="eastAsia"/>
        </w:rPr>
        <w:t>10</w:t>
      </w:r>
      <w:r>
        <w:rPr>
          <w:rFonts w:hint="eastAsia"/>
        </w:rPr>
        <w:t>英镑的非全时收入，单亲家长可获取每周</w:t>
      </w:r>
      <w:r>
        <w:rPr>
          <w:rFonts w:hint="eastAsia"/>
        </w:rPr>
        <w:t>20</w:t>
      </w:r>
      <w:r>
        <w:rPr>
          <w:rFonts w:hint="eastAsia"/>
        </w:rPr>
        <w:t>英镑的非全时收入。</w:t>
      </w:r>
      <w:r>
        <w:rPr>
          <w:rFonts w:hint="eastAsia"/>
        </w:rPr>
        <w:t xml:space="preserve">  </w:t>
      </w:r>
    </w:p>
    <w:p w:rsidR="00E86ED0" w:rsidRDefault="00E86ED0" w:rsidP="00131698">
      <w:pPr>
        <w:pStyle w:val="H1"/>
        <w:spacing w:before="120" w:line="320" w:lineRule="exact"/>
        <w:rPr>
          <w:rFonts w:hint="eastAsia"/>
        </w:rPr>
      </w:pPr>
      <w:r>
        <w:rPr>
          <w:rFonts w:hint="eastAsia"/>
        </w:rPr>
        <w:t>养恤金</w:t>
      </w:r>
    </w:p>
    <w:p w:rsidR="00E86ED0" w:rsidRDefault="00E86ED0" w:rsidP="00131698">
      <w:pPr>
        <w:pStyle w:val="H2"/>
        <w:tabs>
          <w:tab w:val="left" w:pos="630"/>
        </w:tabs>
        <w:spacing w:line="320" w:lineRule="exact"/>
        <w:rPr>
          <w:rFonts w:hint="eastAsia"/>
        </w:rPr>
      </w:pPr>
      <w:r>
        <w:rPr>
          <w:rFonts w:hint="eastAsia"/>
        </w:rPr>
        <w:t>养恤金委员会</w:t>
      </w:r>
    </w:p>
    <w:p w:rsidR="00E86ED0" w:rsidRDefault="00E86ED0" w:rsidP="00131698">
      <w:pPr>
        <w:tabs>
          <w:tab w:val="left" w:pos="630"/>
        </w:tabs>
        <w:spacing w:after="240" w:line="320" w:lineRule="exact"/>
        <w:rPr>
          <w:rFonts w:hint="eastAsia"/>
          <w:color w:val="000000"/>
        </w:rPr>
      </w:pPr>
      <w:r>
        <w:rPr>
          <w:rFonts w:hint="eastAsia"/>
          <w:color w:val="000000"/>
        </w:rPr>
        <w:t>512.</w:t>
      </w:r>
      <w:r>
        <w:rPr>
          <w:rFonts w:hint="eastAsia"/>
          <w:color w:val="000000"/>
        </w:rPr>
        <w:tab/>
      </w:r>
      <w:r>
        <w:rPr>
          <w:rFonts w:hint="eastAsia"/>
          <w:color w:val="000000"/>
        </w:rPr>
        <w:t>政府于</w:t>
      </w:r>
      <w:r>
        <w:rPr>
          <w:rFonts w:hint="eastAsia"/>
          <w:color w:val="000000"/>
        </w:rPr>
        <w:t>2002</w:t>
      </w:r>
      <w:r>
        <w:rPr>
          <w:rFonts w:hint="eastAsia"/>
          <w:color w:val="000000"/>
        </w:rPr>
        <w:t>年成立了养恤金委员会（详情请见第</w:t>
      </w:r>
      <w:r>
        <w:rPr>
          <w:rFonts w:hint="eastAsia"/>
          <w:color w:val="000000"/>
        </w:rPr>
        <w:t>3</w:t>
      </w:r>
      <w:r>
        <w:rPr>
          <w:rFonts w:hint="eastAsia"/>
          <w:color w:val="000000"/>
        </w:rPr>
        <w:t>条），它的职责很明确，是就如何改革养恤金制度提出建议，以便帮助那些中断职业以及担负照料责任的人，尤其是妇女，解决过去以及当前所面临的困难。</w:t>
      </w:r>
      <w:r>
        <w:rPr>
          <w:rFonts w:hint="eastAsia"/>
          <w:color w:val="000000"/>
        </w:rPr>
        <w:t xml:space="preserve"> </w:t>
      </w:r>
    </w:p>
    <w:p w:rsidR="00E86ED0" w:rsidRDefault="00E86ED0">
      <w:pPr>
        <w:tabs>
          <w:tab w:val="left" w:pos="630"/>
        </w:tabs>
        <w:spacing w:after="240" w:line="360" w:lineRule="exact"/>
        <w:rPr>
          <w:rFonts w:hint="eastAsia"/>
          <w:color w:val="000000"/>
        </w:rPr>
      </w:pPr>
      <w:r>
        <w:rPr>
          <w:rFonts w:hint="eastAsia"/>
          <w:color w:val="000000"/>
        </w:rPr>
        <w:t>513.</w:t>
      </w:r>
      <w:r>
        <w:rPr>
          <w:rFonts w:hint="eastAsia"/>
          <w:color w:val="000000"/>
        </w:rPr>
        <w:tab/>
      </w:r>
      <w:r>
        <w:rPr>
          <w:rFonts w:hint="eastAsia"/>
          <w:color w:val="000000"/>
        </w:rPr>
        <w:t>养恤金委员会在其第二份报告（</w:t>
      </w:r>
      <w:r>
        <w:rPr>
          <w:rFonts w:hint="eastAsia"/>
          <w:color w:val="000000"/>
        </w:rPr>
        <w:t>2005</w:t>
      </w:r>
      <w:r>
        <w:rPr>
          <w:rFonts w:hint="eastAsia"/>
          <w:color w:val="000000"/>
        </w:rPr>
        <w:t>年</w:t>
      </w:r>
      <w:r>
        <w:rPr>
          <w:rFonts w:hint="eastAsia"/>
          <w:color w:val="000000"/>
        </w:rPr>
        <w:t>11</w:t>
      </w:r>
      <w:r>
        <w:rPr>
          <w:rFonts w:hint="eastAsia"/>
          <w:color w:val="000000"/>
        </w:rPr>
        <w:t>月公布）中提出了与第一份报告（</w:t>
      </w:r>
      <w:r>
        <w:rPr>
          <w:rFonts w:hint="eastAsia"/>
          <w:color w:val="000000"/>
        </w:rPr>
        <w:t>2004</w:t>
      </w:r>
      <w:r>
        <w:rPr>
          <w:rFonts w:hint="eastAsia"/>
          <w:color w:val="000000"/>
        </w:rPr>
        <w:t>年</w:t>
      </w:r>
      <w:r>
        <w:rPr>
          <w:rFonts w:hint="eastAsia"/>
          <w:color w:val="000000"/>
        </w:rPr>
        <w:t>10</w:t>
      </w:r>
      <w:r>
        <w:rPr>
          <w:rFonts w:hint="eastAsia"/>
          <w:color w:val="000000"/>
        </w:rPr>
        <w:t>月公布）中所列原则相一致的建议，即所有人，无论男女，都有领受国家养恤金的权利。委员会表示，在这些建议中，有几项尤其会使妇女和照料人受益。例如，国家养恤金制度改革提案旨在增强那些履行照料义务（非有偿劳动）的人获取全额国家养恤金的能力（详情请见下文）。</w:t>
      </w:r>
      <w:r>
        <w:rPr>
          <w:rFonts w:hint="eastAsia"/>
          <w:color w:val="000000"/>
        </w:rPr>
        <w:t xml:space="preserve"> </w:t>
      </w:r>
    </w:p>
    <w:p w:rsidR="00E86ED0" w:rsidRDefault="00E86ED0">
      <w:pPr>
        <w:pStyle w:val="H2"/>
        <w:tabs>
          <w:tab w:val="left" w:pos="630"/>
        </w:tabs>
        <w:rPr>
          <w:rFonts w:hint="eastAsia"/>
          <w:iCs/>
        </w:rPr>
      </w:pPr>
      <w:r>
        <w:rPr>
          <w:rFonts w:hint="eastAsia"/>
          <w:iCs/>
        </w:rPr>
        <w:t xml:space="preserve">养恤金改革和性别影响 </w:t>
      </w:r>
    </w:p>
    <w:p w:rsidR="00E86ED0" w:rsidRDefault="00E86ED0">
      <w:pPr>
        <w:tabs>
          <w:tab w:val="left" w:pos="630"/>
        </w:tabs>
        <w:spacing w:after="240" w:line="360" w:lineRule="exact"/>
        <w:rPr>
          <w:rFonts w:hint="eastAsia"/>
          <w:iCs/>
        </w:rPr>
      </w:pPr>
      <w:r>
        <w:rPr>
          <w:rFonts w:hint="eastAsia"/>
          <w:iCs/>
        </w:rPr>
        <w:t>514.</w:t>
      </w:r>
      <w:r>
        <w:rPr>
          <w:rFonts w:hint="eastAsia"/>
          <w:iCs/>
        </w:rPr>
        <w:tab/>
      </w:r>
      <w:r>
        <w:rPr>
          <w:rFonts w:hint="eastAsia"/>
        </w:rPr>
        <w:t>就业及退休保障部于</w:t>
      </w:r>
      <w:r>
        <w:rPr>
          <w:rFonts w:hint="eastAsia"/>
        </w:rPr>
        <w:t>2005</w:t>
      </w:r>
      <w:r>
        <w:rPr>
          <w:rFonts w:hint="eastAsia"/>
        </w:rPr>
        <w:t>年</w:t>
      </w:r>
      <w:r>
        <w:rPr>
          <w:rFonts w:hint="eastAsia"/>
        </w:rPr>
        <w:t>11</w:t>
      </w:r>
      <w:r>
        <w:rPr>
          <w:rFonts w:hint="eastAsia"/>
        </w:rPr>
        <w:t>月公布了一份题为“妇女和养恤金：证据”的报告，对妇女的养恤金状况进行了清晰的评估，并且分析了影响妇女退休收入水平的主要因素。养恤金改革的一个主要目标就是为妇女和照料人提供更加公平的结果，作为公平测试的一部分。它为</w:t>
      </w:r>
      <w:r>
        <w:rPr>
          <w:rFonts w:hint="eastAsia"/>
        </w:rPr>
        <w:t>2006</w:t>
      </w:r>
      <w:r>
        <w:rPr>
          <w:rFonts w:hint="eastAsia"/>
        </w:rPr>
        <w:t>年</w:t>
      </w:r>
      <w:r>
        <w:rPr>
          <w:rFonts w:hint="eastAsia"/>
        </w:rPr>
        <w:t>5</w:t>
      </w:r>
      <w:r>
        <w:rPr>
          <w:rFonts w:hint="eastAsia"/>
        </w:rPr>
        <w:t>月发表的题为《退休保障：建立新型养恤金制度》的白皮书中宣布的改革措施的制定提供了指导，目前这些改革措施已经开始通过政府的“养恤金法案”被付诸实施。</w:t>
      </w:r>
      <w:r>
        <w:rPr>
          <w:rFonts w:hint="eastAsia"/>
          <w:iCs/>
        </w:rPr>
        <w:t xml:space="preserve"> </w:t>
      </w:r>
    </w:p>
    <w:p w:rsidR="00E86ED0" w:rsidRDefault="00E86ED0">
      <w:pPr>
        <w:tabs>
          <w:tab w:val="left" w:pos="630"/>
        </w:tabs>
        <w:spacing w:after="240" w:line="360" w:lineRule="exact"/>
        <w:rPr>
          <w:rFonts w:hint="eastAsia"/>
          <w:iCs/>
        </w:rPr>
      </w:pPr>
      <w:r>
        <w:rPr>
          <w:rFonts w:hint="eastAsia"/>
          <w:iCs/>
        </w:rPr>
        <w:t>515.</w:t>
      </w:r>
      <w:r>
        <w:rPr>
          <w:rFonts w:hint="eastAsia"/>
          <w:iCs/>
        </w:rPr>
        <w:tab/>
      </w:r>
      <w:r>
        <w:rPr>
          <w:rFonts w:hint="eastAsia"/>
          <w:iCs/>
        </w:rPr>
        <w:t>国务大臣致力于对</w:t>
      </w:r>
      <w:r>
        <w:rPr>
          <w:rFonts w:hint="eastAsia"/>
        </w:rPr>
        <w:t>“养恤金法案”中的措施进行详细的性别分析，早于</w:t>
      </w:r>
      <w:r>
        <w:rPr>
          <w:rFonts w:hint="eastAsia"/>
        </w:rPr>
        <w:t>2007</w:t>
      </w:r>
      <w:r>
        <w:rPr>
          <w:rFonts w:hint="eastAsia"/>
        </w:rPr>
        <w:t>年</w:t>
      </w:r>
      <w:r>
        <w:rPr>
          <w:rFonts w:hint="eastAsia"/>
        </w:rPr>
        <w:t>4</w:t>
      </w:r>
      <w:r>
        <w:rPr>
          <w:rFonts w:hint="eastAsia"/>
        </w:rPr>
        <w:t>月起生效的法定性别义务。一份关于养恤金改革的性别影响报告随后于</w:t>
      </w:r>
      <w:r>
        <w:rPr>
          <w:rFonts w:hint="eastAsia"/>
        </w:rPr>
        <w:t>2006</w:t>
      </w:r>
      <w:r>
        <w:rPr>
          <w:rFonts w:hint="eastAsia"/>
        </w:rPr>
        <w:t>年</w:t>
      </w:r>
      <w:r>
        <w:rPr>
          <w:rFonts w:hint="eastAsia"/>
        </w:rPr>
        <w:t>11</w:t>
      </w:r>
      <w:r>
        <w:rPr>
          <w:rFonts w:hint="eastAsia"/>
        </w:rPr>
        <w:t>月</w:t>
      </w:r>
      <w:r>
        <w:rPr>
          <w:rFonts w:hint="eastAsia"/>
        </w:rPr>
        <w:t>29</w:t>
      </w:r>
      <w:r>
        <w:rPr>
          <w:rFonts w:hint="eastAsia"/>
        </w:rPr>
        <w:t>日与“养恤金法案”和监管影响评估一同被公布。它列明了女性与男性相比较而言在享受养恤金权利方面的总体状况，尤其强调了国家养恤金覆盖面的扩大。主要成果见下文。</w:t>
      </w:r>
    </w:p>
    <w:p w:rsidR="00E86ED0" w:rsidRDefault="00E86ED0">
      <w:pPr>
        <w:pStyle w:val="H2"/>
        <w:tabs>
          <w:tab w:val="left" w:pos="630"/>
        </w:tabs>
        <w:rPr>
          <w:rFonts w:hint="eastAsia"/>
          <w:iCs/>
        </w:rPr>
      </w:pPr>
      <w:r>
        <w:rPr>
          <w:rFonts w:hint="eastAsia"/>
          <w:iCs/>
        </w:rPr>
        <w:t xml:space="preserve">扩大国家养恤金的覆盖面 </w:t>
      </w:r>
    </w:p>
    <w:p w:rsidR="00E86ED0" w:rsidRDefault="00E86ED0">
      <w:pPr>
        <w:tabs>
          <w:tab w:val="left" w:pos="630"/>
        </w:tabs>
        <w:spacing w:after="240" w:line="360" w:lineRule="exact"/>
        <w:rPr>
          <w:rFonts w:hint="eastAsia"/>
          <w:iCs/>
        </w:rPr>
      </w:pPr>
      <w:r>
        <w:rPr>
          <w:rFonts w:hint="eastAsia"/>
          <w:iCs/>
        </w:rPr>
        <w:t>516.</w:t>
      </w:r>
      <w:r>
        <w:rPr>
          <w:rFonts w:hint="eastAsia"/>
          <w:iCs/>
        </w:rPr>
        <w:tab/>
      </w:r>
      <w:r>
        <w:rPr>
          <w:rFonts w:hint="eastAsia"/>
          <w:iCs/>
        </w:rPr>
        <w:t>目前大约有</w:t>
      </w:r>
      <w:r>
        <w:rPr>
          <w:rFonts w:hint="eastAsia"/>
          <w:iCs/>
        </w:rPr>
        <w:t>30%</w:t>
      </w:r>
      <w:r>
        <w:rPr>
          <w:rFonts w:hint="eastAsia"/>
          <w:iCs/>
        </w:rPr>
        <w:t>达到领取国家养恤金的年龄的妇女有权享受全面的基本养恤金保障，相比较而言，男性的这一比例仅为</w:t>
      </w:r>
      <w:r>
        <w:rPr>
          <w:rFonts w:hint="eastAsia"/>
          <w:iCs/>
        </w:rPr>
        <w:t>85%</w:t>
      </w:r>
      <w:r>
        <w:rPr>
          <w:rFonts w:hint="eastAsia"/>
          <w:iCs/>
        </w:rPr>
        <w:t>。如果没有这些改革，那么到</w:t>
      </w:r>
      <w:r>
        <w:rPr>
          <w:rFonts w:hint="eastAsia"/>
          <w:iCs/>
        </w:rPr>
        <w:t>2010</w:t>
      </w:r>
      <w:r>
        <w:rPr>
          <w:rFonts w:hint="eastAsia"/>
          <w:iCs/>
        </w:rPr>
        <w:t>年，只有大约一半将在</w:t>
      </w:r>
      <w:r>
        <w:rPr>
          <w:rFonts w:hint="eastAsia"/>
          <w:iCs/>
        </w:rPr>
        <w:t>2010</w:t>
      </w:r>
      <w:r>
        <w:rPr>
          <w:rFonts w:hint="eastAsia"/>
          <w:iCs/>
        </w:rPr>
        <w:t>年达到领取国家养恤金的年龄的妇女能够享受全面的基本养恤金保障。经过这些改革，</w:t>
      </w:r>
      <w:r>
        <w:rPr>
          <w:rFonts w:hint="eastAsia"/>
          <w:iCs/>
        </w:rPr>
        <w:t>2010</w:t>
      </w:r>
      <w:r>
        <w:rPr>
          <w:rFonts w:hint="eastAsia"/>
          <w:iCs/>
        </w:rPr>
        <w:t>年，大约有四分之三将在</w:t>
      </w:r>
      <w:r>
        <w:rPr>
          <w:rFonts w:hint="eastAsia"/>
          <w:iCs/>
        </w:rPr>
        <w:t>2010</w:t>
      </w:r>
      <w:r>
        <w:rPr>
          <w:rFonts w:hint="eastAsia"/>
          <w:iCs/>
        </w:rPr>
        <w:t>年达到领取国家养恤金的年龄的妇女有权享受全面的基本养恤金保障。到</w:t>
      </w:r>
      <w:r>
        <w:rPr>
          <w:rFonts w:hint="eastAsia"/>
          <w:iCs/>
        </w:rPr>
        <w:t>2025</w:t>
      </w:r>
      <w:r>
        <w:rPr>
          <w:rFonts w:hint="eastAsia"/>
          <w:iCs/>
        </w:rPr>
        <w:t>年前，将有超过</w:t>
      </w:r>
      <w:r>
        <w:rPr>
          <w:rFonts w:hint="eastAsia"/>
          <w:iCs/>
        </w:rPr>
        <w:t>90%</w:t>
      </w:r>
      <w:r>
        <w:rPr>
          <w:rFonts w:hint="eastAsia"/>
          <w:iCs/>
        </w:rPr>
        <w:t>达到领取国家养恤金的年龄的妇女（及男子）能够享受全面的基本养恤金保障——妇女人数几乎增加了</w:t>
      </w:r>
      <w:r>
        <w:rPr>
          <w:rFonts w:hint="eastAsia"/>
          <w:iCs/>
        </w:rPr>
        <w:t>50</w:t>
      </w:r>
      <w:r>
        <w:rPr>
          <w:rFonts w:hint="eastAsia"/>
          <w:iCs/>
        </w:rPr>
        <w:t>万。</w:t>
      </w:r>
      <w:r>
        <w:rPr>
          <w:rFonts w:hint="eastAsia"/>
          <w:iCs/>
        </w:rPr>
        <w:t xml:space="preserve">  </w:t>
      </w:r>
    </w:p>
    <w:p w:rsidR="00E86ED0" w:rsidRDefault="00E86ED0">
      <w:pPr>
        <w:pStyle w:val="H2"/>
        <w:tabs>
          <w:tab w:val="left" w:pos="630"/>
        </w:tabs>
        <w:rPr>
          <w:rFonts w:hint="eastAsia"/>
          <w:iCs/>
        </w:rPr>
      </w:pPr>
      <w:r>
        <w:rPr>
          <w:rFonts w:hint="eastAsia"/>
          <w:iCs/>
        </w:rPr>
        <w:t xml:space="preserve">继续通过养恤金补贴制度消除养恤金领取者贫穷 </w:t>
      </w:r>
    </w:p>
    <w:p w:rsidR="00E86ED0" w:rsidRDefault="00E86ED0">
      <w:pPr>
        <w:tabs>
          <w:tab w:val="left" w:pos="630"/>
        </w:tabs>
        <w:spacing w:after="240" w:line="360" w:lineRule="exact"/>
        <w:rPr>
          <w:rFonts w:hint="eastAsia"/>
          <w:color w:val="000000"/>
        </w:rPr>
      </w:pPr>
      <w:r>
        <w:rPr>
          <w:rFonts w:hint="eastAsia"/>
          <w:color w:val="000000"/>
        </w:rPr>
        <w:t>517.</w:t>
      </w:r>
      <w:r>
        <w:rPr>
          <w:rFonts w:hint="eastAsia"/>
          <w:color w:val="000000"/>
        </w:rPr>
        <w:tab/>
      </w:r>
      <w:r>
        <w:rPr>
          <w:rFonts w:hint="eastAsia"/>
          <w:color w:val="000000"/>
        </w:rPr>
        <w:t>养恤金补贴将继续为那些无法享受适当的养恤金保障的最贫穷的养恤金领取者提供一张安全网。《</w:t>
      </w:r>
      <w:r>
        <w:rPr>
          <w:rFonts w:hint="eastAsia"/>
          <w:color w:val="000000"/>
        </w:rPr>
        <w:t>2002</w:t>
      </w:r>
      <w:r>
        <w:rPr>
          <w:rFonts w:hint="eastAsia"/>
          <w:color w:val="000000"/>
        </w:rPr>
        <w:t>年国家养恤金补贴法案》规定，自</w:t>
      </w:r>
      <w:r>
        <w:rPr>
          <w:rFonts w:hint="eastAsia"/>
          <w:color w:val="000000"/>
        </w:rPr>
        <w:t>2003</w:t>
      </w:r>
      <w:r>
        <w:rPr>
          <w:rFonts w:hint="eastAsia"/>
          <w:color w:val="000000"/>
        </w:rPr>
        <w:t>年</w:t>
      </w:r>
      <w:r>
        <w:rPr>
          <w:rFonts w:hint="eastAsia"/>
          <w:color w:val="000000"/>
        </w:rPr>
        <w:t>10</w:t>
      </w:r>
      <w:r>
        <w:rPr>
          <w:rFonts w:hint="eastAsia"/>
          <w:color w:val="000000"/>
        </w:rPr>
        <w:t>月起开始实行养恤金补贴制度，它确保自</w:t>
      </w:r>
      <w:r>
        <w:rPr>
          <w:rFonts w:hint="eastAsia"/>
          <w:color w:val="000000"/>
        </w:rPr>
        <w:t>2007</w:t>
      </w:r>
      <w:r>
        <w:rPr>
          <w:rFonts w:hint="eastAsia"/>
          <w:color w:val="000000"/>
        </w:rPr>
        <w:t>年</w:t>
      </w:r>
      <w:r>
        <w:rPr>
          <w:rFonts w:hint="eastAsia"/>
          <w:color w:val="000000"/>
        </w:rPr>
        <w:t>4</w:t>
      </w:r>
      <w:r>
        <w:rPr>
          <w:rFonts w:hint="eastAsia"/>
          <w:color w:val="000000"/>
        </w:rPr>
        <w:t>月起，所有</w:t>
      </w:r>
      <w:r>
        <w:rPr>
          <w:rFonts w:hint="eastAsia"/>
          <w:color w:val="000000"/>
        </w:rPr>
        <w:t>60</w:t>
      </w:r>
      <w:r>
        <w:rPr>
          <w:rFonts w:hint="eastAsia"/>
          <w:color w:val="000000"/>
        </w:rPr>
        <w:t>岁或</w:t>
      </w:r>
      <w:r>
        <w:rPr>
          <w:rFonts w:hint="eastAsia"/>
          <w:color w:val="000000"/>
        </w:rPr>
        <w:t>60</w:t>
      </w:r>
      <w:r>
        <w:rPr>
          <w:rFonts w:hint="eastAsia"/>
          <w:color w:val="000000"/>
        </w:rPr>
        <w:t>岁以上的人，都不必靠低于每周</w:t>
      </w:r>
      <w:r>
        <w:rPr>
          <w:rFonts w:hint="eastAsia"/>
          <w:color w:val="000000"/>
        </w:rPr>
        <w:t>119.05</w:t>
      </w:r>
      <w:r>
        <w:rPr>
          <w:rFonts w:hint="eastAsia"/>
          <w:color w:val="000000"/>
        </w:rPr>
        <w:t>英镑（夫妇为</w:t>
      </w:r>
      <w:r>
        <w:rPr>
          <w:rFonts w:hint="eastAsia"/>
          <w:color w:val="000000"/>
        </w:rPr>
        <w:t>181.70</w:t>
      </w:r>
      <w:r>
        <w:rPr>
          <w:rFonts w:hint="eastAsia"/>
          <w:color w:val="000000"/>
        </w:rPr>
        <w:t>英镑）的保障收入过活。</w:t>
      </w:r>
    </w:p>
    <w:p w:rsidR="00E86ED0" w:rsidRDefault="00E86ED0">
      <w:pPr>
        <w:tabs>
          <w:tab w:val="left" w:pos="630"/>
        </w:tabs>
        <w:spacing w:after="240" w:line="360" w:lineRule="exact"/>
        <w:rPr>
          <w:rFonts w:hint="eastAsia"/>
          <w:color w:val="000000"/>
        </w:rPr>
      </w:pPr>
      <w:r>
        <w:rPr>
          <w:rFonts w:hint="eastAsia"/>
          <w:color w:val="000000"/>
        </w:rPr>
        <w:t>518.</w:t>
      </w:r>
      <w:r>
        <w:rPr>
          <w:rFonts w:hint="eastAsia"/>
          <w:color w:val="000000"/>
        </w:rPr>
        <w:tab/>
      </w:r>
      <w:r>
        <w:rPr>
          <w:rFonts w:hint="eastAsia"/>
          <w:color w:val="000000"/>
        </w:rPr>
        <w:t>养恤金补贴制度是政府“消除养恤金领取者贫穷战略”的重要组成部分。目前，妇女比男性更有可能符合领取养恤金补贴的条件：在养恤金补贴领取者当中，将近有三分之二是女性（其中大约</w:t>
      </w:r>
      <w:r>
        <w:rPr>
          <w:rFonts w:hint="eastAsia"/>
          <w:color w:val="000000"/>
        </w:rPr>
        <w:t>60%</w:t>
      </w:r>
      <w:r>
        <w:rPr>
          <w:rFonts w:hint="eastAsia"/>
          <w:color w:val="000000"/>
        </w:rPr>
        <w:t>是单身女性）。目前，女性养恤金领取者享受国家养恤金保障的可能性比男性要低，个人养恤金收入通常较少，因而对养恤金补贴的依赖程度更大。</w:t>
      </w:r>
      <w:r>
        <w:rPr>
          <w:rFonts w:ascii="NSimSun" w:hint="eastAsia"/>
          <w:color w:val="000000"/>
        </w:rPr>
        <w:t> </w:t>
      </w:r>
    </w:p>
    <w:p w:rsidR="00E86ED0" w:rsidRDefault="00E86ED0">
      <w:pPr>
        <w:pStyle w:val="H2"/>
        <w:tabs>
          <w:tab w:val="left" w:pos="630"/>
        </w:tabs>
        <w:rPr>
          <w:rFonts w:hint="eastAsia"/>
          <w:iCs/>
        </w:rPr>
      </w:pPr>
      <w:r>
        <w:rPr>
          <w:rFonts w:hint="eastAsia"/>
          <w:iCs/>
        </w:rPr>
        <w:t xml:space="preserve">建立个人账户 </w:t>
      </w:r>
    </w:p>
    <w:p w:rsidR="00E86ED0" w:rsidRDefault="00E86ED0">
      <w:pPr>
        <w:tabs>
          <w:tab w:val="left" w:pos="630"/>
        </w:tabs>
        <w:spacing w:after="240" w:line="360" w:lineRule="exact"/>
        <w:rPr>
          <w:rFonts w:hint="eastAsia"/>
          <w:iCs/>
        </w:rPr>
      </w:pPr>
      <w:r>
        <w:rPr>
          <w:rFonts w:hint="eastAsia"/>
          <w:iCs/>
        </w:rPr>
        <w:t>519.</w:t>
      </w:r>
      <w:r>
        <w:rPr>
          <w:rFonts w:hint="eastAsia"/>
          <w:iCs/>
        </w:rPr>
        <w:tab/>
        <w:t>2006</w:t>
      </w:r>
      <w:r>
        <w:rPr>
          <w:rFonts w:hint="eastAsia"/>
          <w:iCs/>
        </w:rPr>
        <w:t>年</w:t>
      </w:r>
      <w:r>
        <w:rPr>
          <w:rFonts w:hint="eastAsia"/>
          <w:iCs/>
        </w:rPr>
        <w:t>12</w:t>
      </w:r>
      <w:r>
        <w:rPr>
          <w:rFonts w:hint="eastAsia"/>
          <w:iCs/>
        </w:rPr>
        <w:t>月，政府发表了一份白皮书，题目是《个人账户：一种新的储蓄模式》，建议对个人养恤金制度进行彻底改革，从而使人们为退休而储蓄变得更加容易。个人账户提供了一个在国家养恤金基础上进行储蓄的机会，采用灵活的低成本养恤金储蓄机制，与雇主缴纳的养恤金相结合。它可能会使许多目前没有个人养恤金保障以及面临储蓄障碍的妇女从中受益，例如，那些中断职业、从事非全时或低薪工作因而缺乏适当的职业计划的妇女。这些妇女将成为个人账户制度打算帮助的中低收入目标群体的重要组成部分。</w:t>
      </w:r>
      <w:r>
        <w:rPr>
          <w:rFonts w:hint="eastAsia"/>
          <w:iCs/>
        </w:rPr>
        <w:t xml:space="preserve"> </w:t>
      </w:r>
    </w:p>
    <w:p w:rsidR="00E86ED0" w:rsidRDefault="00E86ED0">
      <w:pPr>
        <w:tabs>
          <w:tab w:val="left" w:pos="630"/>
        </w:tabs>
        <w:spacing w:after="240" w:line="360" w:lineRule="exact"/>
        <w:rPr>
          <w:rFonts w:hint="eastAsia"/>
          <w:iCs/>
        </w:rPr>
      </w:pPr>
      <w:r>
        <w:rPr>
          <w:rFonts w:hint="eastAsia"/>
          <w:iCs/>
        </w:rPr>
        <w:t>520.</w:t>
      </w:r>
      <w:r>
        <w:rPr>
          <w:rFonts w:hint="eastAsia"/>
          <w:iCs/>
        </w:rPr>
        <w:tab/>
      </w:r>
      <w:r>
        <w:rPr>
          <w:rFonts w:hint="eastAsia"/>
          <w:iCs/>
        </w:rPr>
        <w:t>有相当多的女性雇员被发现属于收入介于</w:t>
      </w:r>
      <w:r>
        <w:rPr>
          <w:rFonts w:hint="eastAsia"/>
          <w:iCs/>
        </w:rPr>
        <w:t>5 000</w:t>
      </w:r>
      <w:r>
        <w:rPr>
          <w:rFonts w:hint="eastAsia"/>
          <w:iCs/>
        </w:rPr>
        <w:t>英镑到</w:t>
      </w:r>
      <w:r>
        <w:rPr>
          <w:rFonts w:hint="eastAsia"/>
          <w:iCs/>
        </w:rPr>
        <w:t>15 000</w:t>
      </w:r>
      <w:r>
        <w:rPr>
          <w:rFonts w:hint="eastAsia"/>
          <w:iCs/>
        </w:rPr>
        <w:t>英镑之间、没有养恤金保障的群体。估计大约有</w:t>
      </w:r>
      <w:r>
        <w:rPr>
          <w:rFonts w:hint="eastAsia"/>
          <w:iCs/>
        </w:rPr>
        <w:t>220</w:t>
      </w:r>
      <w:r>
        <w:rPr>
          <w:rFonts w:hint="eastAsia"/>
          <w:iCs/>
        </w:rPr>
        <w:t>至</w:t>
      </w:r>
      <w:r>
        <w:rPr>
          <w:rFonts w:hint="eastAsia"/>
          <w:iCs/>
        </w:rPr>
        <w:t>340</w:t>
      </w:r>
      <w:r>
        <w:rPr>
          <w:rFonts w:hint="eastAsia"/>
          <w:iCs/>
        </w:rPr>
        <w:t>万妇女可能会参加个人账户。坚固的国家养恤金基础加上个人账户制度（或者自动加入与之相当的“好”雇主计划），意味着改革之后的储蓄动力较之目前制度下的动力要高得多。这对于那些收入水平低到接近领取需要进行经济情况调查的补助金的水平的妇女尤为重要，因为对于她们来说，做出储蓄的决定会更加困难。</w:t>
      </w:r>
      <w:r>
        <w:rPr>
          <w:rFonts w:hint="eastAsia"/>
          <w:iCs/>
        </w:rPr>
        <w:t xml:space="preserve"> </w:t>
      </w:r>
    </w:p>
    <w:p w:rsidR="00E86ED0" w:rsidRDefault="00E86ED0">
      <w:pPr>
        <w:pStyle w:val="H2"/>
        <w:rPr>
          <w:rFonts w:hint="eastAsia"/>
        </w:rPr>
      </w:pPr>
      <w:r>
        <w:rPr>
          <w:rFonts w:hint="eastAsia"/>
        </w:rPr>
        <w:t xml:space="preserve">提高领取国家养恤金的年龄 </w:t>
      </w:r>
    </w:p>
    <w:p w:rsidR="00E86ED0" w:rsidRDefault="00E86ED0">
      <w:pPr>
        <w:tabs>
          <w:tab w:val="left" w:pos="630"/>
        </w:tabs>
        <w:spacing w:after="240" w:line="360" w:lineRule="exact"/>
        <w:rPr>
          <w:rFonts w:hint="eastAsia"/>
          <w:iCs/>
        </w:rPr>
      </w:pPr>
      <w:r>
        <w:rPr>
          <w:rFonts w:hint="eastAsia"/>
          <w:iCs/>
        </w:rPr>
        <w:t>521.</w:t>
      </w:r>
      <w:r>
        <w:rPr>
          <w:rFonts w:hint="eastAsia"/>
          <w:iCs/>
        </w:rPr>
        <w:tab/>
      </w:r>
      <w:r>
        <w:rPr>
          <w:rFonts w:hint="eastAsia"/>
          <w:iCs/>
        </w:rPr>
        <w:t>提高领取国家养恤金的年龄以及鼓励人们延长工作年限，是为进行养恤金改革而采取的措施之一，它确保这些改革具有可持续性并且从长远来讲可负担得起。从</w:t>
      </w:r>
      <w:r>
        <w:rPr>
          <w:rFonts w:hint="eastAsia"/>
          <w:iCs/>
        </w:rPr>
        <w:t>2024</w:t>
      </w:r>
      <w:r>
        <w:rPr>
          <w:rFonts w:hint="eastAsia"/>
          <w:iCs/>
        </w:rPr>
        <w:t>年至</w:t>
      </w:r>
      <w:r>
        <w:rPr>
          <w:rFonts w:hint="eastAsia"/>
          <w:iCs/>
        </w:rPr>
        <w:t>2046</w:t>
      </w:r>
      <w:r>
        <w:rPr>
          <w:rFonts w:hint="eastAsia"/>
          <w:iCs/>
        </w:rPr>
        <w:t>年期间，领取国家养恤金的年龄每十年将被提高一岁，与平均寿命预期增长保持基本一致，每次调整都要有两年以上的过渡期。领取国家养恤金的年龄将于</w:t>
      </w:r>
      <w:r>
        <w:rPr>
          <w:rFonts w:hint="eastAsia"/>
          <w:iCs/>
        </w:rPr>
        <w:t>2046</w:t>
      </w:r>
      <w:r>
        <w:rPr>
          <w:rFonts w:hint="eastAsia"/>
          <w:iCs/>
        </w:rPr>
        <w:t>年以前达到</w:t>
      </w:r>
      <w:r>
        <w:rPr>
          <w:rFonts w:hint="eastAsia"/>
          <w:iCs/>
        </w:rPr>
        <w:t>68</w:t>
      </w:r>
      <w:r>
        <w:rPr>
          <w:rFonts w:hint="eastAsia"/>
          <w:iCs/>
        </w:rPr>
        <w:t>岁。考虑到领取国家养恤金的年龄被提高这一因素，预计妇女仍会比男性度过更多的退休岁月，她们的成年岁月会有更大比例是处于退休状态。这就意味着，国家基本养恤金收入水平的提高以及覆盖面的扩大会使她们尤其受益。</w:t>
      </w:r>
    </w:p>
    <w:p w:rsidR="00E86ED0" w:rsidRDefault="00E86ED0">
      <w:pPr>
        <w:pStyle w:val="H2"/>
        <w:rPr>
          <w:rFonts w:hint="eastAsia"/>
        </w:rPr>
      </w:pPr>
      <w:r>
        <w:rPr>
          <w:rFonts w:hint="eastAsia"/>
        </w:rPr>
        <w:t xml:space="preserve">审议改革对黑人和少数民族妇女的影响 </w:t>
      </w:r>
    </w:p>
    <w:p w:rsidR="00E86ED0" w:rsidRDefault="00E86ED0">
      <w:pPr>
        <w:tabs>
          <w:tab w:val="left" w:pos="630"/>
        </w:tabs>
        <w:spacing w:after="240" w:line="360" w:lineRule="exact"/>
        <w:rPr>
          <w:rFonts w:hint="eastAsia"/>
          <w:iCs/>
        </w:rPr>
      </w:pPr>
      <w:r>
        <w:rPr>
          <w:rFonts w:hint="eastAsia"/>
          <w:color w:val="000000"/>
        </w:rPr>
        <w:t>522.</w:t>
      </w:r>
      <w:r>
        <w:rPr>
          <w:rFonts w:hint="eastAsia"/>
          <w:color w:val="000000"/>
        </w:rPr>
        <w:tab/>
      </w:r>
      <w:r>
        <w:rPr>
          <w:rFonts w:hint="eastAsia"/>
          <w:color w:val="000000"/>
        </w:rPr>
        <w:t>某些少数民族妇女群体，特别是巴基斯坦妇女和孟加拉妇女，使用自己的收入享受国家基本养恤金权利的可能性小于其他女性，但是通过家庭责任保护来享受该项权利的可能性要大。由于文化上的障碍，某些少数民族妇女无法从事有偿劳动，但是她们通过提供儿童保育服务或者照料重度残疾人等方式为社会做出了贡献，然而，在当前的体制下，此类社会贡献不能得到充分地认可。目前，个人无法仅通过家庭责任保护或者补贴来享受国家基本养恤金权利。政府的改革措施包括废除国家基本养恤金制度中的最小贡献要求，以及为家长和照料人提供更加完善和灵活的补贴安排，从而确保这些社会贡献能够通过国家养恤金制度获得与有偿劳动一样的回报。</w:t>
      </w:r>
      <w:r>
        <w:rPr>
          <w:rFonts w:hint="eastAsia"/>
          <w:iCs/>
        </w:rPr>
        <w:t xml:space="preserve"> </w:t>
      </w:r>
    </w:p>
    <w:p w:rsidR="00E86ED0" w:rsidRDefault="00E86ED0">
      <w:pPr>
        <w:pStyle w:val="H2"/>
        <w:rPr>
          <w:rFonts w:hint="eastAsia"/>
        </w:rPr>
      </w:pPr>
      <w:r>
        <w:rPr>
          <w:rFonts w:hint="eastAsia"/>
        </w:rPr>
        <w:t>帮助照料人</w:t>
      </w:r>
    </w:p>
    <w:p w:rsidR="00E86ED0" w:rsidRDefault="00E86ED0">
      <w:pPr>
        <w:tabs>
          <w:tab w:val="left" w:pos="630"/>
        </w:tabs>
        <w:spacing w:after="240" w:line="360" w:lineRule="exact"/>
        <w:rPr>
          <w:rFonts w:hint="eastAsia"/>
        </w:rPr>
      </w:pPr>
      <w:r>
        <w:rPr>
          <w:rFonts w:hint="eastAsia"/>
        </w:rPr>
        <w:t>523.</w:t>
      </w:r>
      <w:r>
        <w:rPr>
          <w:rFonts w:hint="eastAsia"/>
        </w:rPr>
        <w:tab/>
      </w:r>
      <w:r>
        <w:rPr>
          <w:rFonts w:hint="eastAsia"/>
        </w:rPr>
        <w:t>养恤金改革包括一揽子综合建议，旨在帮助更多照料人，绝大多数是妇女，改善她们的养恤金权利。例如：</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将建立更加统一的国家养恤金制度——自</w:t>
      </w:r>
      <w:r>
        <w:rPr>
          <w:rFonts w:hint="eastAsia"/>
        </w:rPr>
        <w:t>2010</w:t>
      </w:r>
      <w:r>
        <w:rPr>
          <w:rFonts w:hint="eastAsia"/>
        </w:rPr>
        <w:t>年</w:t>
      </w:r>
      <w:r>
        <w:rPr>
          <w:rFonts w:hint="eastAsia"/>
        </w:rPr>
        <w:t>4</w:t>
      </w:r>
      <w:r>
        <w:rPr>
          <w:rFonts w:hint="eastAsia"/>
        </w:rPr>
        <w:t>月起，凡是达到领取国家养恤金的年龄的人必须具有</w:t>
      </w:r>
      <w:r>
        <w:rPr>
          <w:rFonts w:hint="eastAsia"/>
        </w:rPr>
        <w:t>30</w:t>
      </w:r>
      <w:r>
        <w:rPr>
          <w:rFonts w:hint="eastAsia"/>
        </w:rPr>
        <w:t>年的资格工龄，才可享受全面的国家基本养恤金权利，对照料和监护责任给予更加明确的认可——将使更多的照料人享受体面的国家养恤金权利，以此作为个人储蓄的基础；</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自</w:t>
      </w:r>
      <w:r>
        <w:rPr>
          <w:rFonts w:hint="eastAsia"/>
        </w:rPr>
        <w:t>2010</w:t>
      </w:r>
      <w:r>
        <w:rPr>
          <w:rFonts w:hint="eastAsia"/>
        </w:rPr>
        <w:t>年起，那些每周照料重度残疾人达</w:t>
      </w:r>
      <w:r>
        <w:rPr>
          <w:rFonts w:hint="eastAsia"/>
        </w:rPr>
        <w:t>20</w:t>
      </w:r>
      <w:r>
        <w:rPr>
          <w:rFonts w:hint="eastAsia"/>
        </w:rPr>
        <w:t>小时或</w:t>
      </w:r>
      <w:r>
        <w:rPr>
          <w:rFonts w:hint="eastAsia"/>
        </w:rPr>
        <w:t>20</w:t>
      </w:r>
      <w:r>
        <w:rPr>
          <w:rFonts w:hint="eastAsia"/>
        </w:rPr>
        <w:t>小时以上的照料人将有权领取一种新的周补助；为那些领取儿童福利金的家长提供更加灵活的周补贴，直到他们的子女年满</w:t>
      </w:r>
      <w:r>
        <w:rPr>
          <w:rFonts w:hint="eastAsia"/>
        </w:rPr>
        <w:t>12</w:t>
      </w:r>
      <w:r>
        <w:rPr>
          <w:rFonts w:hint="eastAsia"/>
        </w:rPr>
        <w:t>周岁并被允许寄养。这些拟议中的改革措施还将使更多妇女和照料人进行个人储蓄变得更加容易。</w:t>
      </w:r>
      <w:r>
        <w:rPr>
          <w:rFonts w:hint="eastAsia"/>
          <w:iCs/>
        </w:rPr>
        <w:t>估计大约有</w:t>
      </w:r>
      <w:r>
        <w:rPr>
          <w:rFonts w:hint="eastAsia"/>
        </w:rPr>
        <w:t>220</w:t>
      </w:r>
      <w:r>
        <w:rPr>
          <w:rFonts w:hint="eastAsia"/>
          <w:iCs/>
        </w:rPr>
        <w:t>至</w:t>
      </w:r>
      <w:r>
        <w:rPr>
          <w:rFonts w:hint="eastAsia"/>
          <w:iCs/>
        </w:rPr>
        <w:t>340</w:t>
      </w:r>
      <w:r>
        <w:rPr>
          <w:rFonts w:hint="eastAsia"/>
          <w:iCs/>
        </w:rPr>
        <w:t>万名妇女可能会参加个人账户。</w:t>
      </w:r>
    </w:p>
    <w:p w:rsidR="00E86ED0" w:rsidRDefault="00E86ED0">
      <w:pPr>
        <w:tabs>
          <w:tab w:val="left" w:pos="630"/>
        </w:tabs>
        <w:spacing w:after="240" w:line="360" w:lineRule="exact"/>
        <w:rPr>
          <w:rFonts w:hint="eastAsia"/>
        </w:rPr>
      </w:pPr>
      <w:r>
        <w:rPr>
          <w:rFonts w:hint="eastAsia"/>
        </w:rPr>
        <w:t>524.</w:t>
      </w:r>
      <w:r>
        <w:rPr>
          <w:rFonts w:hint="eastAsia"/>
        </w:rPr>
        <w:tab/>
      </w:r>
      <w:r>
        <w:rPr>
          <w:rFonts w:hint="eastAsia"/>
        </w:rPr>
        <w:t>另外，政府深知人们很难使工作与照料病人或残疾人二者兼顾，因此在《</w:t>
      </w:r>
      <w:r>
        <w:rPr>
          <w:rFonts w:hint="eastAsia"/>
        </w:rPr>
        <w:t>2006</w:t>
      </w:r>
      <w:r>
        <w:rPr>
          <w:rFonts w:hint="eastAsia"/>
        </w:rPr>
        <w:t>年工作与家庭法案》中规定了一揽子方便家庭的措施，其中就包括赋予照料人申请弹性工作的权利。该权利自</w:t>
      </w:r>
      <w:r>
        <w:rPr>
          <w:rFonts w:hint="eastAsia"/>
        </w:rPr>
        <w:t>2007</w:t>
      </w:r>
      <w:r>
        <w:rPr>
          <w:rFonts w:hint="eastAsia"/>
        </w:rPr>
        <w:t>年</w:t>
      </w:r>
      <w:r>
        <w:rPr>
          <w:rFonts w:hint="eastAsia"/>
        </w:rPr>
        <w:t>4</w:t>
      </w:r>
      <w:r>
        <w:rPr>
          <w:rFonts w:hint="eastAsia"/>
        </w:rPr>
        <w:t>月</w:t>
      </w:r>
      <w:r>
        <w:rPr>
          <w:rFonts w:hint="eastAsia"/>
        </w:rPr>
        <w:t>6</w:t>
      </w:r>
      <w:r>
        <w:rPr>
          <w:rFonts w:hint="eastAsia"/>
        </w:rPr>
        <w:t>日起生效，将覆盖大约</w:t>
      </w:r>
      <w:r>
        <w:rPr>
          <w:rFonts w:hint="eastAsia"/>
        </w:rPr>
        <w:t>80%</w:t>
      </w:r>
      <w:r>
        <w:rPr>
          <w:rFonts w:hint="eastAsia"/>
        </w:rPr>
        <w:t>的照料人（见第</w:t>
      </w:r>
      <w:r>
        <w:rPr>
          <w:rFonts w:hint="eastAsia"/>
        </w:rPr>
        <w:t>11</w:t>
      </w:r>
      <w:r>
        <w:rPr>
          <w:rFonts w:hint="eastAsia"/>
        </w:rPr>
        <w:t>条）。</w:t>
      </w:r>
      <w:r>
        <w:rPr>
          <w:rFonts w:hint="eastAsia"/>
        </w:rPr>
        <w:t xml:space="preserve"> </w:t>
      </w:r>
    </w:p>
    <w:p w:rsidR="00E86ED0" w:rsidRDefault="00E86ED0">
      <w:pPr>
        <w:pStyle w:val="H1"/>
        <w:spacing w:before="120"/>
        <w:rPr>
          <w:rFonts w:hint="eastAsia"/>
        </w:rPr>
      </w:pPr>
      <w:r>
        <w:rPr>
          <w:rFonts w:hint="eastAsia"/>
        </w:rPr>
        <w:t>制定有关子女抚养费的新政策和支付安排</w:t>
      </w:r>
    </w:p>
    <w:p w:rsidR="00E86ED0" w:rsidRDefault="00E86ED0">
      <w:pPr>
        <w:tabs>
          <w:tab w:val="left" w:pos="630"/>
        </w:tabs>
        <w:spacing w:after="240" w:line="360" w:lineRule="exact"/>
        <w:rPr>
          <w:rFonts w:hint="eastAsia"/>
        </w:rPr>
      </w:pPr>
      <w:r>
        <w:rPr>
          <w:rFonts w:hint="eastAsia"/>
        </w:rPr>
        <w:t>525.</w:t>
      </w:r>
      <w:r>
        <w:rPr>
          <w:rFonts w:hint="eastAsia"/>
        </w:rPr>
        <w:tab/>
      </w:r>
      <w:r>
        <w:rPr>
          <w:rFonts w:hint="eastAsia"/>
        </w:rPr>
        <w:t>在父母分居的情况下，大约</w:t>
      </w:r>
      <w:r>
        <w:rPr>
          <w:rFonts w:hint="eastAsia"/>
        </w:rPr>
        <w:t>95%</w:t>
      </w:r>
      <w:r>
        <w:rPr>
          <w:rFonts w:hint="eastAsia"/>
        </w:rPr>
        <w:t>负担照料子女责任的家长是女性。</w:t>
      </w:r>
      <w:r>
        <w:rPr>
          <w:rFonts w:hint="eastAsia"/>
        </w:rPr>
        <w:t>2006</w:t>
      </w:r>
      <w:r>
        <w:rPr>
          <w:rFonts w:hint="eastAsia"/>
        </w:rPr>
        <w:t>年</w:t>
      </w:r>
      <w:r>
        <w:rPr>
          <w:rFonts w:hint="eastAsia"/>
        </w:rPr>
        <w:t>12</w:t>
      </w:r>
      <w:r>
        <w:rPr>
          <w:rFonts w:hint="eastAsia"/>
        </w:rPr>
        <w:t>月，政府发表了一份白皮书，宣布了有关子女抚养费的新政策和支付安排（这是因为</w:t>
      </w:r>
      <w:r>
        <w:rPr>
          <w:rFonts w:hint="eastAsia"/>
        </w:rPr>
        <w:t>1993</w:t>
      </w:r>
      <w:r>
        <w:rPr>
          <w:rFonts w:hint="eastAsia"/>
        </w:rPr>
        <w:t>年设立的儿童支助机构未能发挥预期的作用）。新体制将鼓励和帮助家长在子女抚养费方面做出自己的安排，优先考虑子女的需要。主要变化包括：</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取消有关规定，即所有领取保育补助金的家长都被作为申请子女抚养费来对待；</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大幅提高领取保育补助金的家长的抚养费发放标准，从而大大降低了贫穷儿童人数；</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为家长提供更好的信息和指导，以便他们为自己和他们的孩子做出最佳决定和安排；</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进一步加强执法权，包括通过立法对那些屡次未能支付抚养费的人采取强制要求其交出护照或强制其留在家中的措施；</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进一步简化评估程序；</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做出新的制度安排，采取新的支付抚养费的方式，包括设立儿童抚养费与强制委员会（</w:t>
      </w:r>
      <w:r>
        <w:rPr>
          <w:rFonts w:hint="eastAsia"/>
        </w:rPr>
        <w:t>C-MEC</w:t>
      </w:r>
      <w:r>
        <w:rPr>
          <w:rFonts w:hint="eastAsia"/>
        </w:rPr>
        <w:t>），作为一个非部会公共团体，以取代儿童支助机构。</w:t>
      </w:r>
    </w:p>
    <w:p w:rsidR="00E86ED0" w:rsidRDefault="00E86ED0">
      <w:pPr>
        <w:pStyle w:val="H1"/>
        <w:spacing w:before="120"/>
        <w:rPr>
          <w:rFonts w:hint="eastAsia"/>
        </w:rPr>
      </w:pPr>
      <w:r>
        <w:rPr>
          <w:rFonts w:hint="eastAsia"/>
        </w:rPr>
        <w:t>提供政府补贴的、可负担得起的住房</w:t>
      </w:r>
    </w:p>
    <w:p w:rsidR="00E86ED0" w:rsidRDefault="00E86ED0">
      <w:pPr>
        <w:tabs>
          <w:tab w:val="left" w:pos="630"/>
        </w:tabs>
        <w:spacing w:after="240" w:line="360" w:lineRule="exact"/>
        <w:rPr>
          <w:rFonts w:hint="eastAsia"/>
          <w:color w:val="000000"/>
        </w:rPr>
      </w:pPr>
      <w:r>
        <w:rPr>
          <w:rFonts w:hint="eastAsia"/>
          <w:color w:val="000000"/>
        </w:rPr>
        <w:t>526.</w:t>
      </w:r>
      <w:r>
        <w:rPr>
          <w:rFonts w:hint="eastAsia"/>
          <w:color w:val="000000"/>
        </w:rPr>
        <w:tab/>
      </w:r>
      <w:r>
        <w:rPr>
          <w:rFonts w:hint="eastAsia"/>
          <w:color w:val="000000"/>
        </w:rPr>
        <w:t>英国政府每年提供</w:t>
      </w:r>
      <w:r>
        <w:rPr>
          <w:rFonts w:hint="eastAsia"/>
          <w:color w:val="000000"/>
        </w:rPr>
        <w:t>20</w:t>
      </w:r>
      <w:r>
        <w:rPr>
          <w:rFonts w:hint="eastAsia"/>
          <w:color w:val="000000"/>
        </w:rPr>
        <w:t>亿英镑的住房补贴，用于提供可负担得起的住房，包括社会出租住房和过渡性（低成本、可负担得起的）商品房。尽管决策并未建立在两性平等的基础上，但资料显示，需要可负担得起的住房的妇女从政府的住房支助方案中获益很多。妇女可能从社会出租住房的分配当中受益，因为这类住房优先考虑住房需要，包括无家可归（某些情况下是由于家庭暴力导致的结果）和居住条件过度拥挤的人。</w:t>
      </w:r>
      <w:r>
        <w:rPr>
          <w:rFonts w:hint="eastAsia"/>
          <w:color w:val="000000"/>
        </w:rPr>
        <w:t>2006</w:t>
      </w:r>
      <w:r>
        <w:rPr>
          <w:rFonts w:hint="eastAsia"/>
          <w:color w:val="000000"/>
        </w:rPr>
        <w:t>年</w:t>
      </w:r>
      <w:r>
        <w:rPr>
          <w:rFonts w:hint="eastAsia"/>
          <w:color w:val="000000"/>
        </w:rPr>
        <w:t>7</w:t>
      </w:r>
      <w:r>
        <w:rPr>
          <w:rFonts w:hint="eastAsia"/>
          <w:color w:val="000000"/>
        </w:rPr>
        <w:t>至</w:t>
      </w:r>
      <w:r>
        <w:rPr>
          <w:rFonts w:hint="eastAsia"/>
          <w:color w:val="000000"/>
        </w:rPr>
        <w:t>9</w:t>
      </w:r>
      <w:r>
        <w:rPr>
          <w:rFonts w:hint="eastAsia"/>
          <w:color w:val="000000"/>
        </w:rPr>
        <w:t>月，新增无家可归者当中有</w:t>
      </w:r>
      <w:r>
        <w:rPr>
          <w:rFonts w:hint="eastAsia"/>
          <w:color w:val="000000"/>
        </w:rPr>
        <w:t>57%</w:t>
      </w:r>
      <w:r>
        <w:rPr>
          <w:rFonts w:hint="eastAsia"/>
          <w:color w:val="000000"/>
        </w:rPr>
        <w:t>是单身妇女（通常带着孩子），几乎一半的过于拥挤的家庭的户主是女性。</w:t>
      </w:r>
    </w:p>
    <w:p w:rsidR="00E86ED0" w:rsidRDefault="00E86ED0">
      <w:pPr>
        <w:tabs>
          <w:tab w:val="left" w:pos="630"/>
        </w:tabs>
        <w:spacing w:after="240" w:line="360" w:lineRule="exact"/>
        <w:rPr>
          <w:rFonts w:hint="eastAsia"/>
          <w:color w:val="000000"/>
        </w:rPr>
      </w:pPr>
      <w:r>
        <w:rPr>
          <w:rFonts w:hint="eastAsia"/>
          <w:color w:val="000000"/>
        </w:rPr>
        <w:t xml:space="preserve">527. </w:t>
      </w:r>
      <w:r>
        <w:rPr>
          <w:rFonts w:hint="eastAsia"/>
          <w:color w:val="000000"/>
        </w:rPr>
        <w:tab/>
      </w:r>
      <w:r>
        <w:rPr>
          <w:rFonts w:hint="eastAsia"/>
          <w:color w:val="000000"/>
        </w:rPr>
        <w:t>妇女可能从政府对某些谋求进入住房市场的家庭的帮助当中受益，包括重要公共部门的工作人员。一些调查和政府的资料显示，按照“居者有其屋及重要部门工作人员住房计划”购买房屋的人当中有三分之二是女性。</w:t>
      </w:r>
      <w:r>
        <w:rPr>
          <w:rFonts w:hint="eastAsia"/>
          <w:color w:val="000000"/>
        </w:rPr>
        <w:t>2005</w:t>
      </w:r>
      <w:r>
        <w:rPr>
          <w:rFonts w:hint="eastAsia"/>
          <w:color w:val="000000"/>
        </w:rPr>
        <w:t>至</w:t>
      </w:r>
      <w:r>
        <w:rPr>
          <w:rFonts w:hint="eastAsia"/>
          <w:color w:val="000000"/>
        </w:rPr>
        <w:t>2006</w:t>
      </w:r>
      <w:r>
        <w:rPr>
          <w:rFonts w:hint="eastAsia"/>
          <w:color w:val="000000"/>
        </w:rPr>
        <w:t>年，政府通过“住房支助计划”斥资</w:t>
      </w:r>
      <w:r>
        <w:rPr>
          <w:rFonts w:hint="eastAsia"/>
          <w:color w:val="000000"/>
        </w:rPr>
        <w:t>5 900</w:t>
      </w:r>
      <w:r>
        <w:rPr>
          <w:rFonts w:hint="eastAsia"/>
          <w:color w:val="000000"/>
        </w:rPr>
        <w:t>万英镑，为</w:t>
      </w:r>
      <w:r>
        <w:rPr>
          <w:rFonts w:hint="eastAsia"/>
          <w:color w:val="000000"/>
        </w:rPr>
        <w:t>7 500</w:t>
      </w:r>
      <w:r>
        <w:rPr>
          <w:rFonts w:hint="eastAsia"/>
          <w:color w:val="000000"/>
        </w:rPr>
        <w:t>名有遭受家庭暴力危险的妇女提供了与住房有关的支助（参见第</w:t>
      </w:r>
      <w:r>
        <w:rPr>
          <w:rFonts w:hint="eastAsia"/>
          <w:color w:val="000000"/>
        </w:rPr>
        <w:t>16</w:t>
      </w:r>
      <w:r>
        <w:rPr>
          <w:rFonts w:hint="eastAsia"/>
          <w:color w:val="000000"/>
        </w:rPr>
        <w:t>条）。</w:t>
      </w:r>
    </w:p>
    <w:p w:rsidR="00E86ED0" w:rsidRDefault="00E86ED0">
      <w:pPr>
        <w:pStyle w:val="H1"/>
        <w:spacing w:before="120"/>
        <w:rPr>
          <w:rFonts w:hint="eastAsia"/>
        </w:rPr>
      </w:pPr>
      <w:r>
        <w:rPr>
          <w:rFonts w:hint="eastAsia"/>
        </w:rPr>
        <w:t>北爱尔兰</w:t>
      </w:r>
    </w:p>
    <w:p w:rsidR="00E86ED0" w:rsidRDefault="00E86ED0">
      <w:pPr>
        <w:pStyle w:val="H2"/>
        <w:rPr>
          <w:rFonts w:hint="eastAsia"/>
        </w:rPr>
      </w:pPr>
      <w:r>
        <w:rPr>
          <w:rFonts w:hint="eastAsia"/>
        </w:rPr>
        <w:t xml:space="preserve">制定反贫穷战略 </w:t>
      </w:r>
    </w:p>
    <w:p w:rsidR="00E86ED0" w:rsidRDefault="00E86ED0">
      <w:pPr>
        <w:tabs>
          <w:tab w:val="left" w:pos="630"/>
        </w:tabs>
        <w:spacing w:after="240" w:line="360" w:lineRule="exact"/>
        <w:rPr>
          <w:rFonts w:hint="eastAsia"/>
        </w:rPr>
      </w:pPr>
      <w:r>
        <w:rPr>
          <w:rFonts w:hint="eastAsia"/>
        </w:rPr>
        <w:t>528.</w:t>
      </w:r>
      <w:r>
        <w:rPr>
          <w:rFonts w:hint="eastAsia"/>
        </w:rPr>
        <w:tab/>
        <w:t>2006</w:t>
      </w:r>
      <w:r>
        <w:rPr>
          <w:rFonts w:hint="eastAsia"/>
        </w:rPr>
        <w:t>年</w:t>
      </w:r>
      <w:r>
        <w:rPr>
          <w:rFonts w:hint="eastAsia"/>
        </w:rPr>
        <w:t>11</w:t>
      </w:r>
      <w:r>
        <w:rPr>
          <w:rFonts w:hint="eastAsia"/>
        </w:rPr>
        <w:t>月，国务大臣彼得·海恩发起了“一生之中的机遇：北爱尔兰政府反贫穷与社会包容战略”。该战略取代了“确定社会需要指标新政”（</w:t>
      </w:r>
      <w:r>
        <w:rPr>
          <w:rFonts w:hint="eastAsia"/>
        </w:rPr>
        <w:t>New TSN</w:t>
      </w:r>
      <w:r>
        <w:rPr>
          <w:rFonts w:hint="eastAsia"/>
        </w:rPr>
        <w:t>），“确定社会需要指标新政”是北爱尔兰政府消除贫穷和社会排斥的主要政策。“一生之中的机遇”战略以生命周期作为指导方针，针对人的一生中的各个重要阶段制定目标，并保留了“确定社会需要指标新政”中的主要原则。该战略还将“保进社会包容”作为与相关部门开展合作的一项指导方针，以消除对各种易受害群体的排斥，比如单亲家长。</w:t>
      </w:r>
    </w:p>
    <w:p w:rsidR="00E86ED0" w:rsidRDefault="00E86ED0">
      <w:pPr>
        <w:tabs>
          <w:tab w:val="left" w:pos="630"/>
        </w:tabs>
        <w:spacing w:after="240" w:line="360" w:lineRule="exact"/>
        <w:rPr>
          <w:rFonts w:hint="eastAsia"/>
        </w:rPr>
      </w:pPr>
      <w:r>
        <w:rPr>
          <w:rFonts w:hint="eastAsia"/>
        </w:rPr>
        <w:t>529.</w:t>
      </w:r>
      <w:r>
        <w:rPr>
          <w:rFonts w:hint="eastAsia"/>
        </w:rPr>
        <w:tab/>
      </w:r>
      <w:r>
        <w:rPr>
          <w:rFonts w:hint="eastAsia"/>
        </w:rPr>
        <w:t>“一生之中的机遇”战略有两个总体目标：</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致力于在</w:t>
      </w:r>
      <w:r>
        <w:rPr>
          <w:rFonts w:hint="eastAsia"/>
        </w:rPr>
        <w:t>2020</w:t>
      </w:r>
      <w:r>
        <w:rPr>
          <w:rFonts w:hint="eastAsia"/>
        </w:rPr>
        <w:t>年以前消除北爱尔兰地区的贫穷和社会排斥；以及</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在</w:t>
      </w:r>
      <w:r>
        <w:rPr>
          <w:rFonts w:hint="eastAsia"/>
        </w:rPr>
        <w:t>2020</w:t>
      </w:r>
      <w:r>
        <w:rPr>
          <w:rFonts w:hint="eastAsia"/>
        </w:rPr>
        <w:t>年以前彻底消灭儿童贫穷，它以</w:t>
      </w:r>
      <w:r>
        <w:rPr>
          <w:rFonts w:hint="eastAsia"/>
        </w:rPr>
        <w:t>1998</w:t>
      </w:r>
      <w:r>
        <w:rPr>
          <w:rFonts w:hint="eastAsia"/>
        </w:rPr>
        <w:t>年</w:t>
      </w:r>
      <w:r>
        <w:rPr>
          <w:rFonts w:hint="eastAsia"/>
        </w:rPr>
        <w:t>/1999</w:t>
      </w:r>
      <w:r>
        <w:rPr>
          <w:rFonts w:hint="eastAsia"/>
        </w:rPr>
        <w:t>年时数据为基础，估计当时北爱尔兰地区大约有</w:t>
      </w:r>
      <w:r>
        <w:rPr>
          <w:rFonts w:hint="eastAsia"/>
        </w:rPr>
        <w:t>130 000</w:t>
      </w:r>
      <w:r>
        <w:rPr>
          <w:rFonts w:hint="eastAsia"/>
        </w:rPr>
        <w:t>名儿童处于相对收入贫穷的状况。这意味着，在</w:t>
      </w:r>
      <w:r>
        <w:rPr>
          <w:rFonts w:hint="eastAsia"/>
        </w:rPr>
        <w:t>2020</w:t>
      </w:r>
      <w:r>
        <w:rPr>
          <w:rFonts w:hint="eastAsia"/>
        </w:rPr>
        <w:t>年以前彻底消除贫穷的道路上，要使</w:t>
      </w:r>
      <w:r>
        <w:rPr>
          <w:rFonts w:hint="eastAsia"/>
        </w:rPr>
        <w:t>65 000</w:t>
      </w:r>
      <w:r>
        <w:rPr>
          <w:rFonts w:hint="eastAsia"/>
        </w:rPr>
        <w:t>名儿童</w:t>
      </w:r>
      <w:r>
        <w:rPr>
          <w:rFonts w:hint="eastAsia"/>
        </w:rPr>
        <w:t>2010</w:t>
      </w:r>
      <w:r>
        <w:rPr>
          <w:rFonts w:hint="eastAsia"/>
        </w:rPr>
        <w:t>年以前摆脱贫穷。</w:t>
      </w:r>
    </w:p>
    <w:p w:rsidR="00E86ED0" w:rsidRDefault="00E86ED0">
      <w:pPr>
        <w:pStyle w:val="H1"/>
        <w:spacing w:before="120"/>
        <w:rPr>
          <w:rFonts w:hint="eastAsia"/>
        </w:rPr>
      </w:pPr>
      <w:r>
        <w:rPr>
          <w:rFonts w:hint="eastAsia"/>
        </w:rPr>
        <w:t>苏格兰</w:t>
      </w:r>
    </w:p>
    <w:p w:rsidR="00E86ED0" w:rsidRDefault="00E86ED0">
      <w:pPr>
        <w:pStyle w:val="H2"/>
        <w:rPr>
          <w:rFonts w:hint="eastAsia"/>
        </w:rPr>
      </w:pPr>
      <w:r>
        <w:rPr>
          <w:rFonts w:hint="eastAsia"/>
        </w:rPr>
        <w:t xml:space="preserve">缩小机会差距 </w:t>
      </w:r>
    </w:p>
    <w:p w:rsidR="00E86ED0" w:rsidRDefault="00E86ED0">
      <w:pPr>
        <w:tabs>
          <w:tab w:val="left" w:pos="630"/>
        </w:tabs>
        <w:spacing w:after="240" w:line="360" w:lineRule="exact"/>
        <w:rPr>
          <w:rFonts w:hint="eastAsia"/>
        </w:rPr>
      </w:pPr>
      <w:r>
        <w:rPr>
          <w:rFonts w:hint="eastAsia"/>
        </w:rPr>
        <w:t>530.</w:t>
      </w:r>
      <w:r>
        <w:rPr>
          <w:rFonts w:hint="eastAsia"/>
        </w:rPr>
        <w:tab/>
      </w:r>
      <w:r>
        <w:rPr>
          <w:rFonts w:hint="eastAsia"/>
        </w:rPr>
        <w:t>继</w:t>
      </w:r>
      <w:r>
        <w:rPr>
          <w:rFonts w:hint="eastAsia"/>
        </w:rPr>
        <w:t>2003</w:t>
      </w:r>
      <w:r>
        <w:rPr>
          <w:rFonts w:hint="eastAsia"/>
        </w:rPr>
        <w:t>年大选后，行政院决定再次将其“社会正义战略”的重点放在消除贫穷和弱势上面，放在那些能够通过其自身努力和自身资源发挥直接影响力的措施上面。在“社会正义里程碑”的基础上，苏格兰行政院与英国政府合作制定了“缩小机会差距”（</w:t>
      </w:r>
      <w:r>
        <w:rPr>
          <w:rFonts w:hint="eastAsia"/>
        </w:rPr>
        <w:t>CtOG</w:t>
      </w:r>
      <w:r>
        <w:rPr>
          <w:rFonts w:hint="eastAsia"/>
        </w:rPr>
        <w:t>）方针，它的重点是那些我们需要采取措施加以解决的最重要的问题，以便消除苏格兰地区的贫穷和弱势。</w:t>
      </w:r>
    </w:p>
    <w:p w:rsidR="00E86ED0" w:rsidRDefault="00E86ED0">
      <w:pPr>
        <w:tabs>
          <w:tab w:val="left" w:pos="630"/>
        </w:tabs>
        <w:spacing w:after="240" w:line="360" w:lineRule="exact"/>
        <w:rPr>
          <w:rFonts w:hint="eastAsia"/>
        </w:rPr>
      </w:pPr>
      <w:r>
        <w:rPr>
          <w:rFonts w:hint="eastAsia"/>
        </w:rPr>
        <w:t>531.</w:t>
      </w:r>
      <w:r>
        <w:rPr>
          <w:rFonts w:hint="eastAsia"/>
        </w:rPr>
        <w:tab/>
      </w:r>
      <w:r>
        <w:rPr>
          <w:rFonts w:hint="eastAsia"/>
        </w:rPr>
        <w:t>“缩小机会差距”方针共包括十项具体的目标，它为行政院的反贫穷议程提供了支助，并且强化它所做的有关建立更加安全和强大的社区的承诺，让人们希望在这样的社区中居住和养家糊口。苏格兰行政院承认，贫穷不单单是收入低的问题，还包括机会的缺乏，低的期望值，在参与社会和经济生活以及获取适当的、可负担得起的公共服务方面面临各种障碍。</w:t>
      </w:r>
    </w:p>
    <w:p w:rsidR="00E86ED0" w:rsidRDefault="00E86ED0">
      <w:pPr>
        <w:tabs>
          <w:tab w:val="left" w:pos="630"/>
        </w:tabs>
        <w:spacing w:after="240" w:line="360" w:lineRule="exact"/>
        <w:rPr>
          <w:rFonts w:hint="eastAsia"/>
        </w:rPr>
      </w:pPr>
      <w:r>
        <w:rPr>
          <w:rFonts w:hint="eastAsia"/>
        </w:rPr>
        <w:t>532.</w:t>
      </w:r>
      <w:r>
        <w:rPr>
          <w:rFonts w:hint="eastAsia"/>
        </w:rPr>
        <w:tab/>
      </w:r>
      <w:r>
        <w:rPr>
          <w:rFonts w:hint="eastAsia"/>
        </w:rPr>
        <w:t>通过行政院各部门和各机构之间采取协调行动，以及与我们的伙伴开展合作，</w:t>
      </w:r>
      <w:r>
        <w:rPr>
          <w:rFonts w:hint="eastAsia"/>
        </w:rPr>
        <w:t>1997</w:t>
      </w:r>
      <w:r>
        <w:rPr>
          <w:rFonts w:hint="eastAsia"/>
        </w:rPr>
        <w:t>年至</w:t>
      </w:r>
      <w:r>
        <w:rPr>
          <w:rFonts w:hint="eastAsia"/>
        </w:rPr>
        <w:t>2006</w:t>
      </w:r>
      <w:r>
        <w:rPr>
          <w:rFonts w:hint="eastAsia"/>
        </w:rPr>
        <w:t>年期间取得了很大进步，比如：</w:t>
      </w:r>
      <w:r>
        <w:rPr>
          <w:rFonts w:hint="eastAsia"/>
        </w:rPr>
        <w:t xml:space="preserve"> </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超过</w:t>
      </w:r>
      <w:r>
        <w:rPr>
          <w:rFonts w:hint="eastAsia"/>
        </w:rPr>
        <w:t>130 000</w:t>
      </w:r>
      <w:r>
        <w:rPr>
          <w:rFonts w:hint="eastAsia"/>
        </w:rPr>
        <w:t>名儿童摆脱了相对贫穷的状况——减少了</w:t>
      </w:r>
      <w:r>
        <w:rPr>
          <w:rFonts w:hint="eastAsia"/>
        </w:rPr>
        <w:t>35%</w:t>
      </w:r>
      <w:r>
        <w:rPr>
          <w:rFonts w:hint="eastAsia"/>
        </w:rPr>
        <w:t>；</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超过</w:t>
      </w:r>
      <w:r>
        <w:rPr>
          <w:rFonts w:hint="eastAsia"/>
        </w:rPr>
        <w:t>120 000</w:t>
      </w:r>
      <w:r>
        <w:rPr>
          <w:rFonts w:hint="eastAsia"/>
        </w:rPr>
        <w:t>名养恤金领取者摆脱了相对贫穷状况——减少了</w:t>
      </w:r>
      <w:r>
        <w:rPr>
          <w:rFonts w:hint="eastAsia"/>
        </w:rPr>
        <w:t>46%</w:t>
      </w:r>
      <w:r>
        <w:rPr>
          <w:rFonts w:hint="eastAsia"/>
        </w:rPr>
        <w:t>；</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超过</w:t>
      </w:r>
      <w:r>
        <w:rPr>
          <w:rFonts w:hint="eastAsia"/>
        </w:rPr>
        <w:t>60 000</w:t>
      </w:r>
      <w:r>
        <w:rPr>
          <w:rFonts w:hint="eastAsia"/>
        </w:rPr>
        <w:t>名工作年龄的成年人摆脱了相对贫穷的状况——</w:t>
      </w:r>
      <w:r>
        <w:rPr>
          <w:rFonts w:ascii="NSimSun" w:hint="eastAsia"/>
        </w:rPr>
        <w:t>减少了</w:t>
      </w:r>
      <w:r>
        <w:rPr>
          <w:rFonts w:hint="eastAsia"/>
        </w:rPr>
        <w:t>10%</w:t>
      </w:r>
      <w:r>
        <w:rPr>
          <w:rFonts w:hint="eastAsia"/>
        </w:rPr>
        <w:t>。</w:t>
      </w:r>
    </w:p>
    <w:p w:rsidR="00E86ED0" w:rsidRDefault="00E86ED0">
      <w:pPr>
        <w:pStyle w:val="H1"/>
        <w:spacing w:before="120"/>
        <w:rPr>
          <w:rFonts w:hint="eastAsia"/>
        </w:rPr>
      </w:pPr>
      <w:r>
        <w:rPr>
          <w:rFonts w:hint="eastAsia"/>
        </w:rPr>
        <w:t>打击公共交通工具上的犯罪，消除人们对此类犯罪的恐惧</w:t>
      </w:r>
    </w:p>
    <w:p w:rsidR="00E86ED0" w:rsidRDefault="00E86ED0">
      <w:pPr>
        <w:tabs>
          <w:tab w:val="left" w:pos="630"/>
        </w:tabs>
        <w:spacing w:after="240" w:line="380" w:lineRule="exact"/>
        <w:rPr>
          <w:rFonts w:hint="eastAsia"/>
          <w:color w:val="000000"/>
        </w:rPr>
      </w:pPr>
      <w:r>
        <w:rPr>
          <w:rFonts w:hint="eastAsia"/>
        </w:rPr>
        <w:t>533.</w:t>
      </w:r>
      <w:r>
        <w:rPr>
          <w:rFonts w:hint="eastAsia"/>
        </w:rPr>
        <w:tab/>
      </w:r>
      <w:r>
        <w:rPr>
          <w:rFonts w:hint="eastAsia"/>
        </w:rPr>
        <w:t>根据交通部于</w:t>
      </w:r>
      <w:r>
        <w:rPr>
          <w:rFonts w:hint="eastAsia"/>
        </w:rPr>
        <w:t>2004</w:t>
      </w:r>
      <w:r>
        <w:rPr>
          <w:rFonts w:hint="eastAsia"/>
        </w:rPr>
        <w:t>年</w:t>
      </w:r>
      <w:r>
        <w:rPr>
          <w:rFonts w:hint="eastAsia"/>
        </w:rPr>
        <w:t>5</w:t>
      </w:r>
      <w:r>
        <w:rPr>
          <w:rFonts w:hint="eastAsia"/>
        </w:rPr>
        <w:t>月发表的一份题为《人们的个人安全观以及他们对公共交通工具上的犯罪的恐惧》的报告称，妇女在旅行和等候公共交通</w:t>
      </w:r>
      <w:r>
        <w:rPr>
          <w:rFonts w:hint="eastAsia"/>
          <w:color w:val="000000"/>
        </w:rPr>
        <w:t>工具时通常比男子感到更加不安全，尽管男子对他们的个人安全的担忧日益加剧。该报告见以下网址：</w:t>
      </w:r>
      <w:hyperlink r:id="rId26" w:history="1">
        <w:r>
          <w:rPr>
            <w:rFonts w:hint="eastAsia"/>
            <w:color w:val="000000"/>
          </w:rPr>
          <w:t>www.dft.gov.uk/pgr/crime/ps/perceptions/researchfindings</w:t>
        </w:r>
      </w:hyperlink>
      <w:r>
        <w:rPr>
          <w:rFonts w:hint="eastAsia"/>
          <w:color w:val="000000"/>
        </w:rPr>
        <w:t>。</w:t>
      </w:r>
    </w:p>
    <w:p w:rsidR="00E86ED0" w:rsidRDefault="00E86ED0">
      <w:pPr>
        <w:pStyle w:val="H2"/>
        <w:spacing w:line="380" w:lineRule="exact"/>
        <w:rPr>
          <w:rFonts w:hint="eastAsia"/>
        </w:rPr>
      </w:pPr>
      <w:r>
        <w:rPr>
          <w:rFonts w:hint="eastAsia"/>
        </w:rPr>
        <w:t>继续实施包含多项倡议的方案</w:t>
      </w:r>
    </w:p>
    <w:p w:rsidR="00E86ED0" w:rsidRDefault="00E86ED0">
      <w:pPr>
        <w:tabs>
          <w:tab w:val="left" w:pos="630"/>
        </w:tabs>
        <w:spacing w:after="240" w:line="380" w:lineRule="exact"/>
        <w:rPr>
          <w:rFonts w:hint="eastAsia"/>
        </w:rPr>
      </w:pPr>
      <w:r>
        <w:rPr>
          <w:rFonts w:hint="eastAsia"/>
        </w:rPr>
        <w:t>534.</w:t>
      </w:r>
      <w:r>
        <w:rPr>
          <w:rFonts w:hint="eastAsia"/>
        </w:rPr>
        <w:tab/>
      </w:r>
      <w:r>
        <w:rPr>
          <w:rFonts w:hint="eastAsia"/>
        </w:rPr>
        <w:t>交通部继续实施它的包含多项倡议的方案，以减少公共交通工具上的犯罪和对犯罪的恐惧。虽然这些措施将使妇女和男子共同受益，但受益尤其显著的是妇女，因为妇女是公共交通工具的主要使用者。自</w:t>
      </w:r>
      <w:r>
        <w:rPr>
          <w:rFonts w:hint="eastAsia"/>
        </w:rPr>
        <w:t>2003</w:t>
      </w:r>
      <w:r>
        <w:rPr>
          <w:rFonts w:hint="eastAsia"/>
        </w:rPr>
        <w:t>年以来，交通部采取了以下行动：</w:t>
      </w:r>
    </w:p>
    <w:p w:rsidR="00E86ED0" w:rsidRDefault="00E86ED0" w:rsidP="004C0C95">
      <w:pPr>
        <w:numPr>
          <w:ilvl w:val="0"/>
          <w:numId w:val="12"/>
        </w:numPr>
        <w:tabs>
          <w:tab w:val="clear" w:pos="400"/>
          <w:tab w:val="num" w:pos="1050"/>
        </w:tabs>
        <w:spacing w:after="240" w:line="380" w:lineRule="exact"/>
        <w:ind w:leftChars="300" w:left="31680" w:hangingChars="200" w:firstLine="31680"/>
        <w:rPr>
          <w:rFonts w:hint="eastAsia"/>
        </w:rPr>
      </w:pPr>
      <w:r>
        <w:rPr>
          <w:rFonts w:hint="eastAsia"/>
        </w:rPr>
        <w:t>发布关于加强列车上个人安全的指导文件；</w:t>
      </w:r>
    </w:p>
    <w:p w:rsidR="00E86ED0" w:rsidRDefault="00E86ED0" w:rsidP="004C0C95">
      <w:pPr>
        <w:numPr>
          <w:ilvl w:val="0"/>
          <w:numId w:val="12"/>
        </w:numPr>
        <w:tabs>
          <w:tab w:val="clear" w:pos="400"/>
          <w:tab w:val="num" w:pos="1050"/>
        </w:tabs>
        <w:spacing w:after="240" w:line="380" w:lineRule="exact"/>
        <w:ind w:leftChars="300" w:left="31680" w:hangingChars="200" w:firstLine="31680"/>
        <w:rPr>
          <w:rFonts w:hint="eastAsia"/>
        </w:rPr>
      </w:pPr>
      <w:r>
        <w:rPr>
          <w:rFonts w:hint="eastAsia"/>
        </w:rPr>
        <w:t>再次发起“安全车站计划”，以加强铁路车站的个人安全。这导致在过去</w:t>
      </w:r>
      <w:r>
        <w:rPr>
          <w:rFonts w:hint="eastAsia"/>
        </w:rPr>
        <w:t>18</w:t>
      </w:r>
      <w:r>
        <w:rPr>
          <w:rFonts w:hint="eastAsia"/>
        </w:rPr>
        <w:t>个月中，加盟该计划的车站的数量增加了一倍；</w:t>
      </w:r>
    </w:p>
    <w:p w:rsidR="00E86ED0" w:rsidRDefault="00E86ED0" w:rsidP="004C0C95">
      <w:pPr>
        <w:numPr>
          <w:ilvl w:val="0"/>
          <w:numId w:val="12"/>
        </w:numPr>
        <w:tabs>
          <w:tab w:val="clear" w:pos="400"/>
          <w:tab w:val="num" w:pos="1050"/>
        </w:tabs>
        <w:spacing w:after="240" w:line="380" w:lineRule="exact"/>
        <w:ind w:leftChars="300" w:left="31680" w:hangingChars="200" w:firstLine="31680"/>
        <w:rPr>
          <w:rFonts w:hint="eastAsia"/>
        </w:rPr>
      </w:pPr>
      <w:r>
        <w:rPr>
          <w:rFonts w:hint="eastAsia"/>
        </w:rPr>
        <w:t>制作了一份关于公共汽车上的犯罪与其他犯罪之间的联系的情况简报，以帮助查明为消除公共汽车上的犯罪而采取的措施如何能为警方逮捕其他犯罪的犯罪者提供途径；</w:t>
      </w:r>
    </w:p>
    <w:p w:rsidR="00E86ED0" w:rsidRDefault="00E86ED0" w:rsidP="004C0C95">
      <w:pPr>
        <w:numPr>
          <w:ilvl w:val="0"/>
          <w:numId w:val="12"/>
        </w:numPr>
        <w:tabs>
          <w:tab w:val="clear" w:pos="400"/>
          <w:tab w:val="num" w:pos="1050"/>
        </w:tabs>
        <w:spacing w:after="240" w:line="380" w:lineRule="exact"/>
        <w:ind w:leftChars="300" w:left="31680" w:hangingChars="200" w:firstLine="31680"/>
        <w:rPr>
          <w:rFonts w:hint="eastAsia"/>
        </w:rPr>
      </w:pPr>
      <w:r>
        <w:rPr>
          <w:rFonts w:hint="eastAsia"/>
        </w:rPr>
        <w:t>召开关于消除公共汽车上的犯罪的大会；</w:t>
      </w:r>
    </w:p>
    <w:p w:rsidR="00E86ED0" w:rsidRDefault="00E86ED0" w:rsidP="004C0C95">
      <w:pPr>
        <w:numPr>
          <w:ilvl w:val="0"/>
          <w:numId w:val="12"/>
        </w:numPr>
        <w:tabs>
          <w:tab w:val="clear" w:pos="400"/>
          <w:tab w:val="num" w:pos="1050"/>
        </w:tabs>
        <w:spacing w:after="240" w:line="380" w:lineRule="exact"/>
        <w:ind w:leftChars="300" w:left="31680" w:hangingChars="200" w:firstLine="31680"/>
        <w:rPr>
          <w:rFonts w:hint="eastAsia"/>
        </w:rPr>
      </w:pPr>
      <w:r>
        <w:rPr>
          <w:rFonts w:hint="eastAsia"/>
        </w:rPr>
        <w:t>制作了一份关于如何有效地运用法律制度来消除交通犯罪的指导文件；以及</w:t>
      </w:r>
    </w:p>
    <w:p w:rsidR="00E86ED0" w:rsidRDefault="00E86ED0" w:rsidP="004C0C95">
      <w:pPr>
        <w:numPr>
          <w:ilvl w:val="0"/>
          <w:numId w:val="12"/>
        </w:numPr>
        <w:tabs>
          <w:tab w:val="clear" w:pos="400"/>
          <w:tab w:val="num" w:pos="1050"/>
        </w:tabs>
        <w:spacing w:after="240" w:line="380" w:lineRule="exact"/>
        <w:ind w:leftChars="300" w:left="31680" w:hangingChars="200" w:firstLine="31680"/>
        <w:rPr>
          <w:rFonts w:hint="eastAsia"/>
          <w:i/>
        </w:rPr>
      </w:pPr>
      <w:r>
        <w:rPr>
          <w:rFonts w:hint="eastAsia"/>
        </w:rPr>
        <w:t>制作了一份关于减少交通系统内的涂鸦和其他破坏环境行为的情况简报。</w:t>
      </w:r>
      <w:r>
        <w:rPr>
          <w:rFonts w:hint="eastAsia"/>
        </w:rPr>
        <w:t xml:space="preserve"> </w:t>
      </w:r>
    </w:p>
    <w:p w:rsidR="00E86ED0" w:rsidRDefault="00E86ED0">
      <w:pPr>
        <w:pStyle w:val="H2"/>
        <w:spacing w:line="380" w:lineRule="exact"/>
        <w:rPr>
          <w:rFonts w:hint="eastAsia"/>
        </w:rPr>
      </w:pPr>
      <w:r>
        <w:rPr>
          <w:rFonts w:hint="eastAsia"/>
        </w:rPr>
        <w:t>使公共汽车旅行成为年长妇女负担得起的旅行方式</w:t>
      </w:r>
    </w:p>
    <w:p w:rsidR="00E86ED0" w:rsidRDefault="00E86ED0">
      <w:pPr>
        <w:tabs>
          <w:tab w:val="left" w:pos="630"/>
        </w:tabs>
        <w:spacing w:after="240" w:line="380" w:lineRule="exact"/>
        <w:rPr>
          <w:rFonts w:hint="eastAsia"/>
        </w:rPr>
      </w:pPr>
      <w:r>
        <w:rPr>
          <w:rFonts w:hint="eastAsia"/>
        </w:rPr>
        <w:t>535.</w:t>
      </w:r>
      <w:r>
        <w:rPr>
          <w:rFonts w:hint="eastAsia"/>
        </w:rPr>
        <w:tab/>
      </w:r>
      <w:r>
        <w:rPr>
          <w:rFonts w:hint="eastAsia"/>
          <w:spacing w:val="2"/>
        </w:rPr>
        <w:t>政府认识到低成本公共交通对养恤金领取者的重要性，因此努力确保乘坐公共汽车旅行继续作为收入较低人群的交通手段。自</w:t>
      </w:r>
      <w:r>
        <w:rPr>
          <w:rFonts w:hint="eastAsia"/>
          <w:spacing w:val="2"/>
        </w:rPr>
        <w:t>2006</w:t>
      </w:r>
      <w:r>
        <w:rPr>
          <w:rFonts w:hint="eastAsia"/>
          <w:spacing w:val="2"/>
        </w:rPr>
        <w:t>年</w:t>
      </w:r>
      <w:r>
        <w:rPr>
          <w:rFonts w:hint="eastAsia"/>
          <w:spacing w:val="2"/>
        </w:rPr>
        <w:t>4</w:t>
      </w:r>
      <w:r>
        <w:rPr>
          <w:rFonts w:hint="eastAsia"/>
          <w:spacing w:val="2"/>
        </w:rPr>
        <w:t>月起，政府对英格兰的养恤金领取者实行在居住地的公共汽车旅行高峰时期免费乘坐的法定最低优惠政策，从而使地方公共汽车旅行更能让他们负担得起。免费乘坐公共汽车的政策为英格兰的大约</w:t>
      </w:r>
      <w:r>
        <w:rPr>
          <w:rFonts w:hint="eastAsia"/>
          <w:spacing w:val="2"/>
        </w:rPr>
        <w:t>110</w:t>
      </w:r>
      <w:r>
        <w:rPr>
          <w:rFonts w:hint="eastAsia"/>
          <w:spacing w:val="2"/>
        </w:rPr>
        <w:t>万老年人和残疾人提供了帮助。地方政府现在也不得不起码实行最低优惠标准。新一代的低地板式公共汽车不仅改善了坐轮椅乘客获取的交通运输服务，也改善了有其他行动困难的人获取的交通运输服务，比如用童车带小孩旅行的人、携带较重物品和行李的人（见第</w:t>
      </w:r>
      <w:r>
        <w:rPr>
          <w:rFonts w:hint="eastAsia"/>
          <w:spacing w:val="2"/>
        </w:rPr>
        <w:t>14</w:t>
      </w:r>
      <w:r>
        <w:rPr>
          <w:rFonts w:hint="eastAsia"/>
          <w:spacing w:val="2"/>
        </w:rPr>
        <w:t>条关于农村运输方面的信息）。</w:t>
      </w:r>
    </w:p>
    <w:p w:rsidR="00E86ED0" w:rsidRDefault="00E86ED0">
      <w:pPr>
        <w:pStyle w:val="H1"/>
        <w:spacing w:before="120"/>
        <w:rPr>
          <w:rFonts w:hint="eastAsia"/>
        </w:rPr>
      </w:pPr>
      <w:r>
        <w:rPr>
          <w:rFonts w:hint="eastAsia"/>
        </w:rPr>
        <w:t xml:space="preserve">北爱尔兰 </w:t>
      </w:r>
    </w:p>
    <w:p w:rsidR="00E86ED0" w:rsidRDefault="00E86ED0">
      <w:pPr>
        <w:pStyle w:val="H2"/>
        <w:rPr>
          <w:rFonts w:hint="eastAsia"/>
        </w:rPr>
      </w:pPr>
      <w:r>
        <w:rPr>
          <w:rFonts w:hint="eastAsia"/>
        </w:rPr>
        <w:t>提供资助用于改进公共汽车和铁路运输服务</w:t>
      </w:r>
    </w:p>
    <w:p w:rsidR="00E86ED0" w:rsidRDefault="00E86ED0">
      <w:pPr>
        <w:tabs>
          <w:tab w:val="left" w:pos="630"/>
        </w:tabs>
        <w:spacing w:after="240" w:line="380" w:lineRule="exact"/>
        <w:rPr>
          <w:rFonts w:hint="eastAsia"/>
        </w:rPr>
      </w:pPr>
      <w:r>
        <w:rPr>
          <w:rFonts w:hint="eastAsia"/>
        </w:rPr>
        <w:t xml:space="preserve">536. </w:t>
      </w:r>
      <w:r>
        <w:rPr>
          <w:rFonts w:hint="eastAsia"/>
        </w:rPr>
        <w:tab/>
      </w:r>
      <w:r>
        <w:rPr>
          <w:rFonts w:hint="eastAsia"/>
        </w:rPr>
        <w:t>由于妇女通常更多使用公共汽车和铁路运输服务，她们将从按照北爱尔兰地区交通运输战略（</w:t>
      </w:r>
      <w:r>
        <w:rPr>
          <w:rFonts w:hint="eastAsia"/>
        </w:rPr>
        <w:t>RTS</w:t>
      </w:r>
      <w:r>
        <w:rPr>
          <w:rFonts w:hint="eastAsia"/>
        </w:rPr>
        <w:t>）实施的若干倡议中受益。地区发展部提供巨额资金，用于购买</w:t>
      </w:r>
      <w:r>
        <w:rPr>
          <w:rFonts w:hint="eastAsia"/>
        </w:rPr>
        <w:t>194</w:t>
      </w:r>
      <w:r>
        <w:rPr>
          <w:rFonts w:hint="eastAsia"/>
        </w:rPr>
        <w:t>辆新公共汽车，于</w:t>
      </w:r>
      <w:r>
        <w:rPr>
          <w:rFonts w:hint="eastAsia"/>
        </w:rPr>
        <w:t>2005/2006</w:t>
      </w:r>
      <w:r>
        <w:rPr>
          <w:rFonts w:hint="eastAsia"/>
        </w:rPr>
        <w:t>年投入运营，并购买</w:t>
      </w:r>
      <w:r>
        <w:rPr>
          <w:rFonts w:hint="eastAsia"/>
        </w:rPr>
        <w:t>23</w:t>
      </w:r>
      <w:r>
        <w:rPr>
          <w:rFonts w:hint="eastAsia"/>
        </w:rPr>
        <w:t>辆列车，全部于</w:t>
      </w:r>
      <w:r>
        <w:rPr>
          <w:rFonts w:hint="eastAsia"/>
        </w:rPr>
        <w:t>2005</w:t>
      </w:r>
      <w:r>
        <w:rPr>
          <w:rFonts w:hint="eastAsia"/>
        </w:rPr>
        <w:t>年</w:t>
      </w:r>
      <w:r>
        <w:rPr>
          <w:rFonts w:hint="eastAsia"/>
        </w:rPr>
        <w:t>9</w:t>
      </w:r>
      <w:r>
        <w:rPr>
          <w:rFonts w:hint="eastAsia"/>
        </w:rPr>
        <w:t>月以前投入使用。地区发展部还指定多名顾问负责审查未来发展快速交通运输试点方案的可行性，他们将于</w:t>
      </w:r>
      <w:r>
        <w:rPr>
          <w:rFonts w:hint="eastAsia"/>
        </w:rPr>
        <w:t>2007</w:t>
      </w:r>
      <w:r>
        <w:rPr>
          <w:rFonts w:hint="eastAsia"/>
        </w:rPr>
        <w:t>年</w:t>
      </w:r>
      <w:r>
        <w:rPr>
          <w:rFonts w:hint="eastAsia"/>
        </w:rPr>
        <w:t>7</w:t>
      </w:r>
      <w:r>
        <w:rPr>
          <w:rFonts w:hint="eastAsia"/>
        </w:rPr>
        <w:t>月前提交报告。地区交通运输战略项下可使妇女受益的其他倡议包括：采取措施为行人和骑车人提供更大便利，降低车辆噪音、投资停车场建设、街道照明资金方案、提供更优质的旅行信息以及改进出租车设施等。</w:t>
      </w:r>
    </w:p>
    <w:p w:rsidR="00E86ED0" w:rsidRDefault="00E86ED0">
      <w:pPr>
        <w:pStyle w:val="H2"/>
        <w:spacing w:line="380" w:lineRule="exact"/>
        <w:rPr>
          <w:rFonts w:hint="eastAsia"/>
        </w:rPr>
      </w:pPr>
      <w:r>
        <w:rPr>
          <w:rFonts w:hint="eastAsia"/>
        </w:rPr>
        <w:t>采取措施加强妇女乘坐公共交通运输工具的安全性</w:t>
      </w:r>
    </w:p>
    <w:p w:rsidR="00E86ED0" w:rsidRDefault="00E86ED0">
      <w:pPr>
        <w:tabs>
          <w:tab w:val="left" w:pos="630"/>
        </w:tabs>
        <w:spacing w:after="240" w:line="380" w:lineRule="exact"/>
        <w:rPr>
          <w:rFonts w:hint="eastAsia"/>
        </w:rPr>
      </w:pPr>
      <w:r>
        <w:rPr>
          <w:rFonts w:hint="eastAsia"/>
        </w:rPr>
        <w:t>537.</w:t>
      </w:r>
      <w:r>
        <w:rPr>
          <w:rFonts w:hint="eastAsia"/>
        </w:rPr>
        <w:tab/>
      </w:r>
      <w:r>
        <w:rPr>
          <w:rFonts w:hint="eastAsia"/>
        </w:rPr>
        <w:t>为增加妇女乘坐公共交通运输工具的安全性，还于</w:t>
      </w:r>
      <w:r>
        <w:rPr>
          <w:rFonts w:hint="eastAsia"/>
        </w:rPr>
        <w:t>2006</w:t>
      </w:r>
      <w:r>
        <w:rPr>
          <w:rFonts w:hint="eastAsia"/>
        </w:rPr>
        <w:t>年</w:t>
      </w:r>
      <w:r>
        <w:rPr>
          <w:rFonts w:hint="eastAsia"/>
        </w:rPr>
        <w:t>1</w:t>
      </w:r>
      <w:r>
        <w:rPr>
          <w:rFonts w:hint="eastAsia"/>
        </w:rPr>
        <w:t>月采取了新的措施。这些措施包括：为新建公共汽车候车亭、所有新建火车站和公共汽车站提供更好的照明；为贝尔法斯特深夜运行的所有公共汽车配备无线电联络装置；所有新公共汽车和火车的车窗均安装双层玻璃，在城市地铁安装更多使用车载录像装置。此外，从</w:t>
      </w:r>
      <w:r>
        <w:rPr>
          <w:rFonts w:hint="eastAsia"/>
        </w:rPr>
        <w:t>2006</w:t>
      </w:r>
      <w:r>
        <w:rPr>
          <w:rFonts w:hint="eastAsia"/>
        </w:rPr>
        <w:t>年</w:t>
      </w:r>
      <w:r>
        <w:rPr>
          <w:rFonts w:hint="eastAsia"/>
        </w:rPr>
        <w:t>3</w:t>
      </w:r>
      <w:r>
        <w:rPr>
          <w:rFonts w:hint="eastAsia"/>
        </w:rPr>
        <w:t>月起，地铁列车上辟出童车专用停放点，并加装标志牌，提醒此处可停放婴儿车和童车，以便为带小孩旅行的妇女提供帮助。除了两个专门为解决农村妇女需要的计划之外（见第</w:t>
      </w:r>
      <w:r>
        <w:rPr>
          <w:rFonts w:hint="eastAsia"/>
        </w:rPr>
        <w:t>14</w:t>
      </w:r>
      <w:r>
        <w:rPr>
          <w:rFonts w:hint="eastAsia"/>
        </w:rPr>
        <w:t>条），在贝尔法斯特优质公共汽车线路上运营的新的低地板式公共汽车将改善该城市妇女获取的交通运输服务。此举将有助于实现改善公共交通运输的目标，便于加强社会流动性，使妇女能够获取更多就业、教育和培训机会。</w:t>
      </w:r>
      <w:r>
        <w:rPr>
          <w:rFonts w:hint="eastAsia"/>
        </w:rPr>
        <w:t xml:space="preserve">  </w:t>
      </w:r>
    </w:p>
    <w:p w:rsidR="00E86ED0" w:rsidRDefault="00E86ED0">
      <w:pPr>
        <w:pStyle w:val="H1"/>
        <w:spacing w:before="120"/>
        <w:rPr>
          <w:rFonts w:hint="eastAsia"/>
        </w:rPr>
      </w:pPr>
      <w:r>
        <w:rPr>
          <w:rFonts w:hint="eastAsia"/>
        </w:rPr>
        <w:t xml:space="preserve">苏格兰 </w:t>
      </w:r>
    </w:p>
    <w:p w:rsidR="00E86ED0" w:rsidRDefault="00E86ED0">
      <w:pPr>
        <w:pStyle w:val="H2"/>
        <w:rPr>
          <w:rFonts w:hint="eastAsia"/>
        </w:rPr>
      </w:pPr>
      <w:r>
        <w:rPr>
          <w:rFonts w:hint="eastAsia"/>
        </w:rPr>
        <w:t>在制定交通运输发展战略的过程中照顾不同需要</w:t>
      </w:r>
    </w:p>
    <w:p w:rsidR="00E86ED0" w:rsidRDefault="00E86ED0">
      <w:pPr>
        <w:tabs>
          <w:tab w:val="left" w:pos="630"/>
        </w:tabs>
        <w:spacing w:after="240" w:line="360" w:lineRule="exact"/>
        <w:rPr>
          <w:rFonts w:hint="eastAsia"/>
        </w:rPr>
      </w:pPr>
      <w:r>
        <w:rPr>
          <w:rFonts w:hint="eastAsia"/>
        </w:rPr>
        <w:t>538.</w:t>
      </w:r>
      <w:r>
        <w:rPr>
          <w:rFonts w:hint="eastAsia"/>
        </w:rPr>
        <w:tab/>
      </w:r>
      <w:r>
        <w:rPr>
          <w:rFonts w:hint="eastAsia"/>
        </w:rPr>
        <w:t>苏格兰于</w:t>
      </w:r>
      <w:r>
        <w:rPr>
          <w:rFonts w:hint="eastAsia"/>
        </w:rPr>
        <w:t>2006</w:t>
      </w:r>
      <w:r>
        <w:rPr>
          <w:rFonts w:hint="eastAsia"/>
        </w:rPr>
        <w:t>年发布的“国家交通运输战略”</w:t>
      </w:r>
      <w:r>
        <w:rPr>
          <w:rFonts w:hint="eastAsia"/>
        </w:rPr>
        <w:t xml:space="preserve"> </w:t>
      </w:r>
      <w:r>
        <w:rPr>
          <w:rFonts w:hint="eastAsia"/>
        </w:rPr>
        <w:t>描绘了如何建立一个适应苏格兰人民、经济和环境需要的、有效和可持续的综合交通运输体系。这份文件承认，在制定国家、地区以及地方交通运输政策时，都必须照顾到六个方面的平等：种族、残疾、性别、年龄、性取向以及信仰或宗教信仰。</w:t>
      </w:r>
      <w:r>
        <w:rPr>
          <w:rFonts w:hint="eastAsia"/>
        </w:rPr>
        <w:t xml:space="preserve"> </w:t>
      </w:r>
    </w:p>
    <w:p w:rsidR="00E86ED0" w:rsidRDefault="00E86ED0">
      <w:pPr>
        <w:pStyle w:val="H1"/>
        <w:spacing w:before="120"/>
        <w:rPr>
          <w:rFonts w:hint="eastAsia"/>
        </w:rPr>
      </w:pPr>
      <w:r>
        <w:rPr>
          <w:rFonts w:hint="eastAsia"/>
        </w:rPr>
        <w:t xml:space="preserve">威尔士 </w:t>
      </w:r>
    </w:p>
    <w:p w:rsidR="00E86ED0" w:rsidRDefault="00E86ED0">
      <w:pPr>
        <w:pStyle w:val="H2"/>
        <w:rPr>
          <w:rFonts w:hint="eastAsia"/>
        </w:rPr>
      </w:pPr>
      <w:r>
        <w:rPr>
          <w:rFonts w:hint="eastAsia"/>
        </w:rPr>
        <w:t>起草一项旨在促进安全的战略</w:t>
      </w:r>
    </w:p>
    <w:p w:rsidR="00E86ED0" w:rsidRDefault="00E86ED0">
      <w:pPr>
        <w:tabs>
          <w:tab w:val="left" w:pos="630"/>
        </w:tabs>
        <w:spacing w:after="240" w:line="340" w:lineRule="exact"/>
        <w:rPr>
          <w:rFonts w:hint="eastAsia"/>
        </w:rPr>
      </w:pPr>
      <w:r>
        <w:rPr>
          <w:rFonts w:hint="eastAsia"/>
        </w:rPr>
        <w:t xml:space="preserve">539. </w:t>
      </w:r>
      <w:r>
        <w:rPr>
          <w:rFonts w:hint="eastAsia"/>
        </w:rPr>
        <w:tab/>
      </w:r>
      <w:r>
        <w:rPr>
          <w:rFonts w:hint="eastAsia"/>
        </w:rPr>
        <w:t>“威尔士交通运输战略”草案阐述了威尔士议会政府拟在威尔士建立一个综合交通运输体系的计划。目前，威尔士议会政府正在分析各方对该战略的反应，包括来自威尔士性别预算小组的反馈。威尔士议会政府正努力通过多种途径实现交通运输战略的成果。</w:t>
      </w:r>
      <w:r>
        <w:rPr>
          <w:rFonts w:hint="eastAsia"/>
        </w:rPr>
        <w:t xml:space="preserve"> </w:t>
      </w:r>
    </w:p>
    <w:p w:rsidR="00E86ED0" w:rsidRDefault="00E86ED0">
      <w:pPr>
        <w:tabs>
          <w:tab w:val="left" w:pos="630"/>
        </w:tabs>
        <w:spacing w:after="240" w:line="340" w:lineRule="exact"/>
        <w:rPr>
          <w:rFonts w:hint="eastAsia"/>
        </w:rPr>
      </w:pPr>
      <w:r>
        <w:rPr>
          <w:rFonts w:hint="eastAsia"/>
        </w:rPr>
        <w:t xml:space="preserve">540. </w:t>
      </w:r>
      <w:r>
        <w:rPr>
          <w:rFonts w:hint="eastAsia"/>
        </w:rPr>
        <w:tab/>
      </w:r>
      <w:r>
        <w:rPr>
          <w:rFonts w:hint="eastAsia"/>
        </w:rPr>
        <w:t>威尔士议会政府与“关注犯罪问题机构”、地方当局、公共汽车运营商以及警方联合成立了“安全公共汽车指导小组”。它委托“犯罪观察”拟定了一份有关加强公共汽车站安全的指导文件，并于</w:t>
      </w:r>
      <w:r>
        <w:rPr>
          <w:rFonts w:hint="eastAsia"/>
        </w:rPr>
        <w:t>2005</w:t>
      </w:r>
      <w:r>
        <w:rPr>
          <w:rFonts w:hint="eastAsia"/>
        </w:rPr>
        <w:t>年</w:t>
      </w:r>
      <w:r>
        <w:rPr>
          <w:rFonts w:hint="eastAsia"/>
        </w:rPr>
        <w:t>8</w:t>
      </w:r>
      <w:r>
        <w:rPr>
          <w:rFonts w:hint="eastAsia"/>
        </w:rPr>
        <w:t>月向地方政府发布。它还计划于</w:t>
      </w:r>
      <w:r>
        <w:rPr>
          <w:rFonts w:hint="eastAsia"/>
        </w:rPr>
        <w:t>2008</w:t>
      </w:r>
      <w:r>
        <w:rPr>
          <w:rFonts w:hint="eastAsia"/>
        </w:rPr>
        <w:t>年</w:t>
      </w:r>
      <w:r>
        <w:rPr>
          <w:rFonts w:hint="eastAsia"/>
        </w:rPr>
        <w:t>4</w:t>
      </w:r>
      <w:r>
        <w:rPr>
          <w:rFonts w:hint="eastAsia"/>
        </w:rPr>
        <w:t>月设立“公共交通运输消费者委员会”。该委员会将会成为一个具有影响力的团体，切实代表公共交通运输消费者的利益。威尔士议会政府对“交通运输与就业工作小组”的报告发挥了主导作用，该报告评估了为改进公共交通运输还应采取哪些措施，因为大量失业人员，包括年轻女性在内，都认为公共交通运输是他们找工作的一大障碍。</w:t>
      </w:r>
    </w:p>
    <w:p w:rsidR="00E86ED0" w:rsidRDefault="00E86ED0">
      <w:pPr>
        <w:pStyle w:val="HCh"/>
        <w:jc w:val="center"/>
        <w:rPr>
          <w:rFonts w:hint="eastAsia"/>
        </w:rPr>
      </w:pPr>
      <w:r>
        <w:rPr>
          <w:rFonts w:hint="eastAsia"/>
        </w:rPr>
        <w:t>第14条： 农村妇女</w:t>
      </w:r>
    </w:p>
    <w:p w:rsidR="00E86ED0" w:rsidRDefault="00E86ED0">
      <w:pPr>
        <w:pStyle w:val="H1"/>
        <w:spacing w:before="120"/>
        <w:rPr>
          <w:rFonts w:hint="eastAsia"/>
        </w:rPr>
      </w:pPr>
      <w:r>
        <w:rPr>
          <w:rFonts w:hint="eastAsia"/>
        </w:rPr>
        <w:t>在发展农村交通事业的过程中照顾妇女的需要</w:t>
      </w:r>
    </w:p>
    <w:p w:rsidR="00E86ED0" w:rsidRDefault="00E86ED0">
      <w:pPr>
        <w:tabs>
          <w:tab w:val="left" w:pos="630"/>
        </w:tabs>
        <w:spacing w:after="240" w:line="360" w:lineRule="exact"/>
        <w:rPr>
          <w:rFonts w:hint="eastAsia"/>
          <w:spacing w:val="-3"/>
        </w:rPr>
      </w:pPr>
      <w:r>
        <w:rPr>
          <w:rFonts w:hint="eastAsia"/>
          <w:spacing w:val="-3"/>
        </w:rPr>
        <w:t>541.</w:t>
      </w:r>
      <w:r>
        <w:rPr>
          <w:rFonts w:hint="eastAsia"/>
          <w:spacing w:val="-3"/>
        </w:rPr>
        <w:tab/>
      </w:r>
      <w:r>
        <w:rPr>
          <w:rFonts w:hint="eastAsia"/>
          <w:spacing w:val="-3"/>
        </w:rPr>
        <w:t>小汽车对农村男子与妇女来说都是主要的交通工具。政府认识到农村妇女依赖公共交通的可能性大于男子，因而努力确保公共交通服务考虑到妇女的需要和所关切的问题，比如改善获取公共交通服务的机会，加强公共交通运输的安全性。“</w:t>
      </w:r>
      <w:r>
        <w:rPr>
          <w:rFonts w:hint="eastAsia"/>
        </w:rPr>
        <w:t>Kickstart</w:t>
      </w:r>
      <w:r>
        <w:rPr>
          <w:rFonts w:hint="eastAsia"/>
        </w:rPr>
        <w:t>”公共汽车融资计划于</w:t>
      </w:r>
      <w:r>
        <w:rPr>
          <w:rFonts w:hint="eastAsia"/>
        </w:rPr>
        <w:t>2005</w:t>
      </w:r>
      <w:r>
        <w:rPr>
          <w:rFonts w:hint="eastAsia"/>
        </w:rPr>
        <w:t>年夏启动。</w:t>
      </w:r>
      <w:r>
        <w:rPr>
          <w:rFonts w:hint="eastAsia"/>
        </w:rPr>
        <w:t>60</w:t>
      </w:r>
      <w:r>
        <w:rPr>
          <w:rFonts w:hint="eastAsia"/>
        </w:rPr>
        <w:t>岁以上的人和残疾人可以在本地区免费乘坐当地的公交车旅行。免费乘坐当地公交车旅行计划将于</w:t>
      </w:r>
      <w:r>
        <w:rPr>
          <w:rFonts w:hint="eastAsia"/>
        </w:rPr>
        <w:t>2008</w:t>
      </w:r>
      <w:r>
        <w:rPr>
          <w:rFonts w:hint="eastAsia"/>
        </w:rPr>
        <w:t>年被扩展成一个全国性的计划，以便让所有符合条件的人在英格兰的任何地方都可免费乘坐当地的公交车。</w:t>
      </w:r>
    </w:p>
    <w:p w:rsidR="00E86ED0" w:rsidRDefault="00E86ED0">
      <w:pPr>
        <w:pStyle w:val="H1"/>
        <w:spacing w:before="120"/>
        <w:rPr>
          <w:rFonts w:hint="eastAsia"/>
        </w:rPr>
      </w:pPr>
      <w:r>
        <w:rPr>
          <w:rFonts w:hint="eastAsia"/>
        </w:rPr>
        <w:t>交通基础设施需求调查与磋商</w:t>
      </w:r>
    </w:p>
    <w:p w:rsidR="00E86ED0" w:rsidRDefault="00E86ED0">
      <w:pPr>
        <w:tabs>
          <w:tab w:val="left" w:pos="630"/>
        </w:tabs>
        <w:spacing w:after="240" w:line="360" w:lineRule="exact"/>
        <w:rPr>
          <w:rFonts w:hint="eastAsia"/>
        </w:rPr>
      </w:pPr>
      <w:r>
        <w:rPr>
          <w:rFonts w:hint="eastAsia"/>
        </w:rPr>
        <w:t>542.</w:t>
      </w:r>
      <w:r>
        <w:rPr>
          <w:rFonts w:hint="eastAsia"/>
        </w:rPr>
        <w:tab/>
        <w:t>2005</w:t>
      </w:r>
      <w:r>
        <w:rPr>
          <w:rFonts w:hint="eastAsia"/>
        </w:rPr>
        <w:t>年“全国旅行调查”显示，从</w:t>
      </w:r>
      <w:r>
        <w:rPr>
          <w:rFonts w:hint="eastAsia"/>
        </w:rPr>
        <w:t>1998/2000</w:t>
      </w:r>
      <w:r>
        <w:rPr>
          <w:rFonts w:hint="eastAsia"/>
        </w:rPr>
        <w:t>年至</w:t>
      </w:r>
      <w:r>
        <w:rPr>
          <w:rFonts w:hint="eastAsia"/>
        </w:rPr>
        <w:t>2005</w:t>
      </w:r>
      <w:r>
        <w:rPr>
          <w:rFonts w:hint="eastAsia"/>
        </w:rPr>
        <w:t>年，农村地区步行</w:t>
      </w:r>
      <w:r>
        <w:rPr>
          <w:rFonts w:hint="eastAsia"/>
        </w:rPr>
        <w:t>13</w:t>
      </w:r>
      <w:r>
        <w:rPr>
          <w:rFonts w:hint="eastAsia"/>
        </w:rPr>
        <w:t>分钟就获取每小时一班或者更好的公共汽车服务（政府规定的公共汽车可用性指标的最低标准）的家庭所占比例从</w:t>
      </w:r>
      <w:r>
        <w:rPr>
          <w:rFonts w:hint="eastAsia"/>
        </w:rPr>
        <w:t>45%</w:t>
      </w:r>
      <w:r>
        <w:rPr>
          <w:rFonts w:hint="eastAsia"/>
        </w:rPr>
        <w:t>增加到</w:t>
      </w:r>
      <w:r>
        <w:rPr>
          <w:rFonts w:hint="eastAsia"/>
        </w:rPr>
        <w:t>54%</w:t>
      </w:r>
      <w:r>
        <w:rPr>
          <w:rFonts w:hint="eastAsia"/>
        </w:rPr>
        <w:t>。</w:t>
      </w:r>
      <w:r>
        <w:rPr>
          <w:rFonts w:hint="eastAsia"/>
        </w:rPr>
        <w:t>2004</w:t>
      </w:r>
      <w:r>
        <w:rPr>
          <w:rFonts w:hint="eastAsia"/>
        </w:rPr>
        <w:t>年</w:t>
      </w:r>
      <w:r>
        <w:rPr>
          <w:rFonts w:hint="eastAsia"/>
        </w:rPr>
        <w:t>8</w:t>
      </w:r>
      <w:r>
        <w:rPr>
          <w:rFonts w:hint="eastAsia"/>
        </w:rPr>
        <w:t>月，</w:t>
      </w:r>
      <w:r>
        <w:t>英国环境、食品和农村事务部</w:t>
      </w:r>
      <w:r>
        <w:rPr>
          <w:rFonts w:hint="eastAsia"/>
        </w:rPr>
        <w:t>对农村地区居民对于服务供给的满意度所做的一项调查显示，</w:t>
      </w:r>
      <w:r>
        <w:rPr>
          <w:rFonts w:hint="eastAsia"/>
        </w:rPr>
        <w:t>62%</w:t>
      </w:r>
      <w:r>
        <w:rPr>
          <w:rFonts w:hint="eastAsia"/>
        </w:rPr>
        <w:t>的农村居民对当地交通运输服务感到满意，</w:t>
      </w:r>
      <w:r>
        <w:rPr>
          <w:rFonts w:hint="eastAsia"/>
        </w:rPr>
        <w:t>70%</w:t>
      </w:r>
      <w:r>
        <w:rPr>
          <w:rFonts w:hint="eastAsia"/>
        </w:rPr>
        <w:t>的居民对路线感到满意。</w:t>
      </w:r>
      <w:r>
        <w:rPr>
          <w:rFonts w:hint="eastAsia"/>
        </w:rPr>
        <w:t xml:space="preserve"> </w:t>
      </w:r>
    </w:p>
    <w:p w:rsidR="00E86ED0" w:rsidRDefault="00E86ED0">
      <w:pPr>
        <w:tabs>
          <w:tab w:val="left" w:pos="630"/>
        </w:tabs>
        <w:spacing w:after="240" w:line="360" w:lineRule="exact"/>
        <w:rPr>
          <w:rFonts w:hint="eastAsia"/>
        </w:rPr>
      </w:pPr>
      <w:r>
        <w:rPr>
          <w:rFonts w:hint="eastAsia"/>
        </w:rPr>
        <w:t>543.</w:t>
      </w:r>
      <w:r>
        <w:rPr>
          <w:rFonts w:hint="eastAsia"/>
        </w:rPr>
        <w:tab/>
      </w:r>
      <w:r>
        <w:rPr>
          <w:rFonts w:hint="eastAsia"/>
        </w:rPr>
        <w:t>交通部于</w:t>
      </w:r>
      <w:r>
        <w:rPr>
          <w:rFonts w:hint="eastAsia"/>
        </w:rPr>
        <w:t>2000</w:t>
      </w:r>
      <w:r>
        <w:rPr>
          <w:rFonts w:hint="eastAsia"/>
        </w:rPr>
        <w:t>年首次发布了“公共性别审查”结果，这项审查负责查明妇女的交通运输需要和满足这些需要的方式，交通部将于</w:t>
      </w:r>
      <w:r>
        <w:rPr>
          <w:rFonts w:hint="eastAsia"/>
        </w:rPr>
        <w:t>2007</w:t>
      </w:r>
      <w:r>
        <w:rPr>
          <w:rFonts w:hint="eastAsia"/>
        </w:rPr>
        <w:t>年秋天对审查结果进行更新。交通部向地方政府发布的</w:t>
      </w:r>
      <w:r>
        <w:rPr>
          <w:rFonts w:hint="eastAsia"/>
        </w:rPr>
        <w:t>2006</w:t>
      </w:r>
      <w:r>
        <w:rPr>
          <w:rFonts w:hint="eastAsia"/>
        </w:rPr>
        <w:t>年地方交通运输计划指导文件强调了磋商的重要性，并强调有必要让方方面面的群体参与进来，包括那些代表妇女利益的群体。</w:t>
      </w:r>
      <w:r>
        <w:rPr>
          <w:rFonts w:hint="eastAsia"/>
        </w:rPr>
        <w:t xml:space="preserve"> </w:t>
      </w:r>
    </w:p>
    <w:p w:rsidR="00E86ED0" w:rsidRDefault="00E86ED0">
      <w:pPr>
        <w:pStyle w:val="H1"/>
        <w:spacing w:before="120"/>
        <w:rPr>
          <w:rFonts w:hint="eastAsia"/>
        </w:rPr>
      </w:pPr>
      <w:r>
        <w:rPr>
          <w:rFonts w:hint="eastAsia"/>
        </w:rPr>
        <w:t>为农村地区的“扎实起步地方方案”提供资助</w:t>
      </w:r>
    </w:p>
    <w:p w:rsidR="00E86ED0" w:rsidRDefault="00E86ED0">
      <w:pPr>
        <w:tabs>
          <w:tab w:val="left" w:pos="630"/>
        </w:tabs>
        <w:spacing w:after="240" w:line="360" w:lineRule="exact"/>
        <w:rPr>
          <w:rFonts w:hint="eastAsia"/>
        </w:rPr>
      </w:pPr>
      <w:r>
        <w:rPr>
          <w:rFonts w:hint="eastAsia"/>
        </w:rPr>
        <w:t>544.</w:t>
      </w:r>
      <w:r>
        <w:rPr>
          <w:rFonts w:hint="eastAsia"/>
        </w:rPr>
        <w:tab/>
      </w:r>
      <w:r>
        <w:rPr>
          <w:rFonts w:hint="eastAsia"/>
        </w:rPr>
        <w:t>截止到</w:t>
      </w:r>
      <w:r>
        <w:rPr>
          <w:rFonts w:hint="eastAsia"/>
        </w:rPr>
        <w:t>2003</w:t>
      </w:r>
      <w:r>
        <w:rPr>
          <w:rFonts w:hint="eastAsia"/>
        </w:rPr>
        <w:t>年，在</w:t>
      </w:r>
      <w:r>
        <w:rPr>
          <w:rFonts w:hint="eastAsia"/>
        </w:rPr>
        <w:t>524</w:t>
      </w:r>
      <w:r>
        <w:rPr>
          <w:rFonts w:hint="eastAsia"/>
        </w:rPr>
        <w:t>个正在实施的“扎实起步地方方案”中，有</w:t>
      </w:r>
      <w:r>
        <w:rPr>
          <w:rFonts w:hint="eastAsia"/>
        </w:rPr>
        <w:t>15</w:t>
      </w:r>
      <w:r>
        <w:rPr>
          <w:rFonts w:hint="eastAsia"/>
        </w:rPr>
        <w:t>个明显是在农村地区实施。</w:t>
      </w:r>
      <w:r>
        <w:rPr>
          <w:rFonts w:hint="eastAsia"/>
        </w:rPr>
        <w:t>45</w:t>
      </w:r>
      <w:r>
        <w:rPr>
          <w:rFonts w:hint="eastAsia"/>
        </w:rPr>
        <w:t>个较小的小型“扎实起步方案”也已于</w:t>
      </w:r>
      <w:r>
        <w:rPr>
          <w:rFonts w:hint="eastAsia"/>
        </w:rPr>
        <w:t>2002</w:t>
      </w:r>
      <w:r>
        <w:rPr>
          <w:rFonts w:hint="eastAsia"/>
        </w:rPr>
        <w:t>年和</w:t>
      </w:r>
      <w:r>
        <w:rPr>
          <w:rFonts w:hint="eastAsia"/>
        </w:rPr>
        <w:t>2003</w:t>
      </w:r>
      <w:r>
        <w:rPr>
          <w:rFonts w:hint="eastAsia"/>
        </w:rPr>
        <w:t>年在农村及贫穷地区启动，因为较大的传统型“扎实起步地方方案”模式通常不会覆盖这些地区。这些方案的目的是为了改善服务提供以及更好地解决通常在较小地区掩盖在富裕背后的隐性不利地位等问题。</w:t>
      </w:r>
      <w:r>
        <w:rPr>
          <w:rFonts w:hint="eastAsia"/>
        </w:rPr>
        <w:t xml:space="preserve">  </w:t>
      </w:r>
    </w:p>
    <w:p w:rsidR="00E86ED0" w:rsidRDefault="00E86ED0">
      <w:pPr>
        <w:tabs>
          <w:tab w:val="left" w:pos="630"/>
        </w:tabs>
        <w:spacing w:after="240" w:line="360" w:lineRule="exact"/>
        <w:rPr>
          <w:rFonts w:hint="eastAsia"/>
        </w:rPr>
      </w:pPr>
      <w:r>
        <w:rPr>
          <w:rFonts w:hint="eastAsia"/>
        </w:rPr>
        <w:t xml:space="preserve">545. </w:t>
      </w:r>
      <w:r>
        <w:rPr>
          <w:rFonts w:hint="eastAsia"/>
        </w:rPr>
        <w:tab/>
      </w:r>
      <w:r>
        <w:rPr>
          <w:rFonts w:hint="eastAsia"/>
        </w:rPr>
        <w:t>所有“扎实起步地方方案”和小方案已经或者将在</w:t>
      </w:r>
      <w:r>
        <w:rPr>
          <w:rFonts w:hint="eastAsia"/>
        </w:rPr>
        <w:t>2008</w:t>
      </w:r>
      <w:r>
        <w:rPr>
          <w:rFonts w:hint="eastAsia"/>
        </w:rPr>
        <w:t>年以前成为“扎实起步儿童中心”。政府认识到在农村地区提供儿童中心服务的单位成本较高，于是向地方政府追加了资金，用于发展偏远社区的儿童中心服务，包括儿童保育服务。地方政府在发展农村地区服务提供模式方面还具有更大的灵活性，例如通过儿童托管人而不是儿童中心提供保育服务。</w:t>
      </w:r>
    </w:p>
    <w:p w:rsidR="00E86ED0" w:rsidRDefault="00E86ED0">
      <w:pPr>
        <w:pStyle w:val="H1"/>
        <w:spacing w:before="120"/>
        <w:rPr>
          <w:rFonts w:hint="eastAsia"/>
        </w:rPr>
      </w:pPr>
      <w:r>
        <w:rPr>
          <w:rFonts w:hint="eastAsia"/>
        </w:rPr>
        <w:t>北爱尔兰</w:t>
      </w:r>
    </w:p>
    <w:p w:rsidR="00E86ED0" w:rsidRDefault="00E86ED0">
      <w:pPr>
        <w:pStyle w:val="H2"/>
        <w:rPr>
          <w:rFonts w:hint="eastAsia"/>
        </w:rPr>
      </w:pPr>
      <w:r>
        <w:rPr>
          <w:rFonts w:hint="eastAsia"/>
        </w:rPr>
        <w:t>重点开展妇女发展方案</w:t>
      </w:r>
    </w:p>
    <w:p w:rsidR="00E86ED0" w:rsidRDefault="00E86ED0">
      <w:pPr>
        <w:tabs>
          <w:tab w:val="left" w:pos="630"/>
        </w:tabs>
        <w:spacing w:after="240" w:line="360" w:lineRule="exact"/>
        <w:rPr>
          <w:rFonts w:hint="eastAsia"/>
        </w:rPr>
      </w:pPr>
      <w:r>
        <w:rPr>
          <w:rFonts w:hint="eastAsia"/>
        </w:rPr>
        <w:t>546.</w:t>
      </w:r>
      <w:r>
        <w:rPr>
          <w:rFonts w:hint="eastAsia"/>
        </w:rPr>
        <w:tab/>
        <w:t>2000-2006</w:t>
      </w:r>
      <w:r>
        <w:rPr>
          <w:rFonts w:hint="eastAsia"/>
        </w:rPr>
        <w:t>年农村发展方案（</w:t>
      </w:r>
      <w:r>
        <w:rPr>
          <w:rFonts w:hint="eastAsia"/>
        </w:rPr>
        <w:t>RDP</w:t>
      </w:r>
      <w:r>
        <w:rPr>
          <w:rFonts w:hint="eastAsia"/>
        </w:rPr>
        <w:t>）是一个为期五年的大型政策性倡议，欧盟和农村发展部（</w:t>
      </w:r>
      <w:r>
        <w:rPr>
          <w:rFonts w:hint="eastAsia"/>
        </w:rPr>
        <w:t>DARD</w:t>
      </w:r>
      <w:r>
        <w:rPr>
          <w:rFonts w:hint="eastAsia"/>
        </w:rPr>
        <w:t>）为该方案提供了</w:t>
      </w:r>
      <w:r>
        <w:rPr>
          <w:rFonts w:hint="eastAsia"/>
        </w:rPr>
        <w:t>8 000</w:t>
      </w:r>
      <w:r>
        <w:rPr>
          <w:rFonts w:hint="eastAsia"/>
        </w:rPr>
        <w:t>万英镑的援助资金，用于农村地区的发展，尤其是贫穷地区。由于农业和农村发展传统上是由男性主导的领域，目前该方案将妇女列为目标群体。该方案的各个组成计划都对妇女组织开展的项目提供支助，或者以妇女为受益者，例如，培训、就业和儿童保育项目。</w:t>
      </w:r>
    </w:p>
    <w:p w:rsidR="00E86ED0" w:rsidRDefault="00E86ED0">
      <w:pPr>
        <w:pStyle w:val="H2"/>
        <w:rPr>
          <w:rFonts w:hint="eastAsia"/>
        </w:rPr>
      </w:pPr>
      <w:r>
        <w:rPr>
          <w:rFonts w:hint="eastAsia"/>
        </w:rPr>
        <w:t>为妇女项目提供资助</w:t>
      </w:r>
    </w:p>
    <w:p w:rsidR="00E86ED0" w:rsidRDefault="00E86ED0">
      <w:pPr>
        <w:tabs>
          <w:tab w:val="left" w:pos="630"/>
        </w:tabs>
        <w:spacing w:after="240" w:line="360" w:lineRule="exact"/>
        <w:rPr>
          <w:rFonts w:hint="eastAsia"/>
        </w:rPr>
      </w:pPr>
      <w:r>
        <w:rPr>
          <w:rFonts w:hint="eastAsia"/>
        </w:rPr>
        <w:t>547.</w:t>
      </w:r>
      <w:r>
        <w:rPr>
          <w:rFonts w:hint="eastAsia"/>
        </w:rPr>
        <w:tab/>
      </w:r>
      <w:r>
        <w:rPr>
          <w:rFonts w:hint="eastAsia"/>
        </w:rPr>
        <w:t>“农村社区网”实施了“妇女参与农村发展方案”。</w:t>
      </w:r>
      <w:r>
        <w:rPr>
          <w:rFonts w:hint="eastAsia"/>
        </w:rPr>
        <w:t>2004</w:t>
      </w:r>
      <w:r>
        <w:rPr>
          <w:rFonts w:hint="eastAsia"/>
        </w:rPr>
        <w:t>年</w:t>
      </w:r>
      <w:r>
        <w:rPr>
          <w:rFonts w:hint="eastAsia"/>
        </w:rPr>
        <w:t>9</w:t>
      </w:r>
      <w:r>
        <w:rPr>
          <w:rFonts w:hint="eastAsia"/>
        </w:rPr>
        <w:t>月，“欧盟建设可持续繁荣计划”（</w:t>
      </w:r>
      <w:r>
        <w:rPr>
          <w:rFonts w:hint="eastAsia"/>
        </w:rPr>
        <w:t>EU PBSP</w:t>
      </w:r>
      <w:r>
        <w:rPr>
          <w:rFonts w:hint="eastAsia"/>
        </w:rPr>
        <w:t>）向该方案提供</w:t>
      </w:r>
      <w:r>
        <w:rPr>
          <w:rFonts w:hint="eastAsia"/>
        </w:rPr>
        <w:t>453 750</w:t>
      </w:r>
      <w:r>
        <w:rPr>
          <w:rFonts w:hint="eastAsia"/>
        </w:rPr>
        <w:t>英镑的资金。还向社区组织提供了</w:t>
      </w:r>
      <w:r>
        <w:rPr>
          <w:rFonts w:hint="eastAsia"/>
        </w:rPr>
        <w:t>7 500</w:t>
      </w:r>
      <w:r>
        <w:rPr>
          <w:rFonts w:hint="eastAsia"/>
        </w:rPr>
        <w:t>英镑的援助，用于支持农村妇女的能力建设，以及启动由农村妇女设计、实施和管理的社会、经济和环境项目。</w:t>
      </w:r>
    </w:p>
    <w:p w:rsidR="00E86ED0" w:rsidRDefault="00E86ED0">
      <w:pPr>
        <w:pStyle w:val="H2"/>
        <w:rPr>
          <w:rFonts w:hint="eastAsia"/>
        </w:rPr>
      </w:pPr>
      <w:r>
        <w:rPr>
          <w:rFonts w:hint="eastAsia"/>
        </w:rPr>
        <w:t>建立北爱尔兰农村妇女网</w:t>
      </w:r>
    </w:p>
    <w:p w:rsidR="00E86ED0" w:rsidRDefault="00E86ED0">
      <w:pPr>
        <w:tabs>
          <w:tab w:val="left" w:pos="630"/>
        </w:tabs>
        <w:spacing w:after="240" w:line="360" w:lineRule="exact"/>
        <w:rPr>
          <w:rFonts w:hint="eastAsia"/>
        </w:rPr>
      </w:pPr>
      <w:r>
        <w:rPr>
          <w:rFonts w:hint="eastAsia"/>
        </w:rPr>
        <w:t>548.</w:t>
      </w:r>
      <w:r>
        <w:rPr>
          <w:rFonts w:hint="eastAsia"/>
        </w:rPr>
        <w:tab/>
        <w:t>2006</w:t>
      </w:r>
      <w:r>
        <w:rPr>
          <w:rFonts w:hint="eastAsia"/>
        </w:rPr>
        <w:t>年</w:t>
      </w:r>
      <w:r>
        <w:rPr>
          <w:rFonts w:hint="eastAsia"/>
        </w:rPr>
        <w:t>8</w:t>
      </w:r>
      <w:r>
        <w:rPr>
          <w:rFonts w:hint="eastAsia"/>
        </w:rPr>
        <w:t>月，农村发展部还提供资助，帮助建立了北爱尔兰农村妇女网（</w:t>
      </w:r>
      <w:r>
        <w:rPr>
          <w:rFonts w:hint="eastAsia"/>
        </w:rPr>
        <w:t>NIRWN</w:t>
      </w:r>
      <w:r>
        <w:rPr>
          <w:rFonts w:hint="eastAsia"/>
        </w:rPr>
        <w:t>）。它提供了一个单一平台，与目前由</w:t>
      </w:r>
      <w:r>
        <w:rPr>
          <w:rFonts w:hint="eastAsia"/>
        </w:rPr>
        <w:t>12</w:t>
      </w:r>
      <w:r>
        <w:rPr>
          <w:rFonts w:hint="eastAsia"/>
        </w:rPr>
        <w:t>个农村支助网络开展的社区发展和能力建设活动形成了互补关系。北爱尔兰农村妇女网负责就政策性事务与政府保持有效联络，向次地区级（贝尔法斯特、西北和农村地区）贫困地区的一线妇女组织提供支持和政策建议。截止到</w:t>
      </w:r>
      <w:r>
        <w:rPr>
          <w:rFonts w:hint="eastAsia"/>
        </w:rPr>
        <w:t>2008</w:t>
      </w:r>
      <w:r>
        <w:rPr>
          <w:rFonts w:hint="eastAsia"/>
        </w:rPr>
        <w:t>年</w:t>
      </w:r>
      <w:r>
        <w:rPr>
          <w:rFonts w:hint="eastAsia"/>
        </w:rPr>
        <w:t>6</w:t>
      </w:r>
      <w:r>
        <w:rPr>
          <w:rFonts w:hint="eastAsia"/>
        </w:rPr>
        <w:t>月，已向该项目拨付</w:t>
      </w:r>
      <w:r>
        <w:rPr>
          <w:rFonts w:hint="eastAsia"/>
        </w:rPr>
        <w:t>489 000</w:t>
      </w:r>
      <w:r>
        <w:rPr>
          <w:rFonts w:hint="eastAsia"/>
        </w:rPr>
        <w:t>英镑的资金（</w:t>
      </w:r>
      <w:r>
        <w:rPr>
          <w:rFonts w:hint="eastAsia"/>
        </w:rPr>
        <w:t>75%</w:t>
      </w:r>
      <w:r>
        <w:rPr>
          <w:rFonts w:hint="eastAsia"/>
        </w:rPr>
        <w:t>由农村发展部通过“欧盟建设可持续繁荣计划”提供，</w:t>
      </w:r>
      <w:r>
        <w:rPr>
          <w:rFonts w:hint="eastAsia"/>
        </w:rPr>
        <w:t>25%</w:t>
      </w:r>
      <w:r>
        <w:rPr>
          <w:rFonts w:hint="eastAsia"/>
        </w:rPr>
        <w:t>由社会发展部提供）。农村发展部目前正在制定下一阶段的农村发展方案（</w:t>
      </w:r>
      <w:r>
        <w:rPr>
          <w:rFonts w:hint="eastAsia"/>
        </w:rPr>
        <w:t>2007-13</w:t>
      </w:r>
      <w:r>
        <w:rPr>
          <w:rFonts w:hint="eastAsia"/>
        </w:rPr>
        <w:t>）。妇女将继续作为本阶段的一个重要的目标群体。</w:t>
      </w:r>
    </w:p>
    <w:p w:rsidR="00E86ED0" w:rsidRDefault="00E86ED0">
      <w:pPr>
        <w:pStyle w:val="H2"/>
        <w:rPr>
          <w:rFonts w:hint="eastAsia"/>
        </w:rPr>
      </w:pPr>
      <w:r>
        <w:rPr>
          <w:rFonts w:hint="eastAsia"/>
        </w:rPr>
        <w:t>成立农业、食品与农村企业学院</w:t>
      </w:r>
    </w:p>
    <w:p w:rsidR="00E86ED0" w:rsidRDefault="00E86ED0">
      <w:pPr>
        <w:tabs>
          <w:tab w:val="left" w:pos="630"/>
        </w:tabs>
        <w:spacing w:after="240" w:line="360" w:lineRule="exact"/>
        <w:rPr>
          <w:rFonts w:hint="eastAsia"/>
        </w:rPr>
      </w:pPr>
      <w:r>
        <w:rPr>
          <w:rFonts w:hint="eastAsia"/>
          <w:iCs/>
        </w:rPr>
        <w:t>549.</w:t>
      </w:r>
      <w:r>
        <w:rPr>
          <w:rFonts w:hint="eastAsia"/>
          <w:iCs/>
        </w:rPr>
        <w:tab/>
      </w:r>
      <w:r>
        <w:rPr>
          <w:rFonts w:hint="eastAsia"/>
          <w:iCs/>
        </w:rPr>
        <w:t>农村发展部农业、食品与农村企业学院（</w:t>
      </w:r>
      <w:r>
        <w:rPr>
          <w:rFonts w:hint="eastAsia"/>
          <w:iCs/>
        </w:rPr>
        <w:t>CAFRE</w:t>
      </w:r>
      <w:r>
        <w:rPr>
          <w:rFonts w:hint="eastAsia"/>
          <w:iCs/>
        </w:rPr>
        <w:t>）于</w:t>
      </w:r>
      <w:r>
        <w:rPr>
          <w:rFonts w:hint="eastAsia"/>
          <w:iCs/>
        </w:rPr>
        <w:t>2004</w:t>
      </w:r>
      <w:r>
        <w:rPr>
          <w:rFonts w:hint="eastAsia"/>
          <w:iCs/>
        </w:rPr>
        <w:t>年成立，提供全面的教育、培训和终身学习计划。农业、食品与农村企业学院的客户基础传统上以男性为主。为满足妇女的需要而开设的专业有：花卉栽培技术（妇女占</w:t>
      </w:r>
      <w:r>
        <w:rPr>
          <w:rFonts w:hint="eastAsia"/>
          <w:iCs/>
        </w:rPr>
        <w:t>95%</w:t>
      </w:r>
      <w:r>
        <w:rPr>
          <w:rFonts w:hint="eastAsia"/>
          <w:iCs/>
        </w:rPr>
        <w:t>）；兽医护理（</w:t>
      </w:r>
      <w:r>
        <w:rPr>
          <w:rFonts w:hint="eastAsia"/>
          <w:iCs/>
        </w:rPr>
        <w:t>100%</w:t>
      </w:r>
      <w:r>
        <w:rPr>
          <w:rFonts w:hint="eastAsia"/>
          <w:iCs/>
        </w:rPr>
        <w:t>）；关于马的研究（</w:t>
      </w:r>
      <w:r>
        <w:rPr>
          <w:rFonts w:hint="eastAsia"/>
          <w:iCs/>
        </w:rPr>
        <w:t>82%</w:t>
      </w:r>
      <w:r>
        <w:rPr>
          <w:rFonts w:hint="eastAsia"/>
          <w:iCs/>
        </w:rPr>
        <w:t>）；</w:t>
      </w:r>
      <w:r>
        <w:rPr>
          <w:rFonts w:hint="eastAsia"/>
          <w:iCs/>
        </w:rPr>
        <w:t xml:space="preserve"> </w:t>
      </w:r>
      <w:r>
        <w:rPr>
          <w:rFonts w:hint="eastAsia"/>
          <w:iCs/>
        </w:rPr>
        <w:t>通信与企业管理（</w:t>
      </w:r>
      <w:r>
        <w:rPr>
          <w:rFonts w:hint="eastAsia"/>
          <w:iCs/>
        </w:rPr>
        <w:t>66%</w:t>
      </w:r>
      <w:r>
        <w:rPr>
          <w:rFonts w:hint="eastAsia"/>
          <w:iCs/>
        </w:rPr>
        <w:t>）；食品技术（</w:t>
      </w:r>
      <w:r>
        <w:rPr>
          <w:rFonts w:hint="eastAsia"/>
          <w:iCs/>
        </w:rPr>
        <w:t>61%</w:t>
      </w:r>
      <w:r>
        <w:rPr>
          <w:rFonts w:hint="eastAsia"/>
          <w:iCs/>
        </w:rPr>
        <w:t>）。对方案的参与情况进行了监测。</w:t>
      </w:r>
    </w:p>
    <w:p w:rsidR="00E86ED0" w:rsidRDefault="00E86ED0">
      <w:pPr>
        <w:pStyle w:val="H1"/>
        <w:spacing w:before="120"/>
        <w:rPr>
          <w:rFonts w:hint="eastAsia"/>
        </w:rPr>
      </w:pPr>
      <w:r>
        <w:rPr>
          <w:rFonts w:hint="eastAsia"/>
        </w:rPr>
        <w:t>苏格兰</w:t>
      </w:r>
    </w:p>
    <w:p w:rsidR="00E86ED0" w:rsidRDefault="00E86ED0">
      <w:pPr>
        <w:pStyle w:val="H2"/>
        <w:rPr>
          <w:rFonts w:hint="eastAsia"/>
        </w:rPr>
      </w:pPr>
      <w:r>
        <w:rPr>
          <w:rFonts w:hint="eastAsia"/>
        </w:rPr>
        <w:t>为社区交通运输事业提供资助</w:t>
      </w:r>
    </w:p>
    <w:p w:rsidR="00E86ED0" w:rsidRDefault="00E86ED0">
      <w:pPr>
        <w:tabs>
          <w:tab w:val="left" w:pos="630"/>
        </w:tabs>
        <w:spacing w:after="240" w:line="340" w:lineRule="exact"/>
        <w:rPr>
          <w:rFonts w:hint="eastAsia"/>
        </w:rPr>
      </w:pPr>
      <w:r>
        <w:rPr>
          <w:rFonts w:hint="eastAsia"/>
        </w:rPr>
        <w:t>550.</w:t>
      </w:r>
      <w:r>
        <w:rPr>
          <w:rFonts w:hint="eastAsia"/>
        </w:rPr>
        <w:tab/>
      </w:r>
      <w:r>
        <w:rPr>
          <w:rFonts w:hint="eastAsia"/>
        </w:rPr>
        <w:t>苏格兰行政院通过其农村交通运输基金（</w:t>
      </w:r>
      <w:r>
        <w:rPr>
          <w:rFonts w:hint="eastAsia"/>
        </w:rPr>
        <w:t>RTF</w:t>
      </w:r>
      <w:r>
        <w:rPr>
          <w:rFonts w:hint="eastAsia"/>
        </w:rPr>
        <w:t>）为农村交通运输事业提供帮助。农村社区交通运输倡议（农村交通运输基金的一个组成部分）旨在为苏格兰较偏远地区开展的社区交通运输举措提供资助，这些地区没有定期公交车服务，或者服务非常有限。许多计划都得到了资助，包括电话呼叫公共汽车、电话呼叫搭乘、社区小型公交车、社会公益轿车计划、司机及陪护人员的培训、交通运输协调员和研发人员就业计划等。它们对老年人、残疾人以及抚养婴幼儿的人们尤其有帮助，所有受资助的小型公交车都对他们开放。共有</w:t>
      </w:r>
      <w:r>
        <w:rPr>
          <w:rFonts w:hint="eastAsia"/>
        </w:rPr>
        <w:t>165</w:t>
      </w:r>
      <w:r>
        <w:rPr>
          <w:rFonts w:hint="eastAsia"/>
        </w:rPr>
        <w:t>项计划得到了帮助。</w:t>
      </w:r>
    </w:p>
    <w:p w:rsidR="00E86ED0" w:rsidRDefault="00E86ED0">
      <w:pPr>
        <w:pStyle w:val="HCh"/>
        <w:jc w:val="center"/>
        <w:rPr>
          <w:rFonts w:hint="eastAsia"/>
        </w:rPr>
      </w:pPr>
      <w:r>
        <w:rPr>
          <w:rFonts w:hint="eastAsia"/>
        </w:rPr>
        <w:t>第15条：法律面前平等和公民事务方面的平等</w:t>
      </w:r>
    </w:p>
    <w:p w:rsidR="00E86ED0" w:rsidRDefault="00E86ED0">
      <w:pPr>
        <w:pStyle w:val="H1"/>
        <w:spacing w:before="120"/>
        <w:rPr>
          <w:rFonts w:hint="eastAsia"/>
        </w:rPr>
      </w:pPr>
      <w:r>
        <w:rPr>
          <w:rFonts w:hint="eastAsia"/>
        </w:rPr>
        <w:t>实现司法人员培训现代化，促进司法任命多元化</w:t>
      </w:r>
    </w:p>
    <w:p w:rsidR="00E86ED0" w:rsidRDefault="00E86ED0">
      <w:pPr>
        <w:tabs>
          <w:tab w:val="left" w:pos="630"/>
        </w:tabs>
        <w:spacing w:after="240" w:line="360" w:lineRule="exact"/>
        <w:rPr>
          <w:rFonts w:hint="eastAsia"/>
        </w:rPr>
      </w:pPr>
      <w:r>
        <w:rPr>
          <w:rFonts w:hint="eastAsia"/>
        </w:rPr>
        <w:t>551.</w:t>
      </w:r>
      <w:r>
        <w:rPr>
          <w:rFonts w:hint="eastAsia"/>
        </w:rPr>
        <w:tab/>
      </w:r>
      <w:r>
        <w:rPr>
          <w:rFonts w:ascii="SimHei" w:eastAsia="SimHei" w:hint="eastAsia"/>
          <w:color w:val="FF0000"/>
        </w:rPr>
        <w:t>司法人员培训委员会（JSB）负责为司法人员提供专业培训并监察司法官员的培训情况。司法人员培训委员会提供任职培训和继续培训，为立法和司法行政领域的重大变革提供支持</w:t>
      </w:r>
      <w:r>
        <w:rPr>
          <w:rFonts w:hint="eastAsia"/>
        </w:rPr>
        <w:t>。</w:t>
      </w:r>
      <w:r>
        <w:rPr>
          <w:rFonts w:hint="eastAsia"/>
        </w:rPr>
        <w:t xml:space="preserve"> </w:t>
      </w:r>
    </w:p>
    <w:p w:rsidR="00E86ED0" w:rsidRDefault="00E86ED0">
      <w:pPr>
        <w:tabs>
          <w:tab w:val="left" w:pos="630"/>
        </w:tabs>
        <w:spacing w:after="240" w:line="360" w:lineRule="exact"/>
        <w:rPr>
          <w:rFonts w:ascii="SimHei" w:eastAsia="SimHei" w:hint="eastAsia"/>
          <w:color w:val="FF0000"/>
          <w:lang w:val="en-GB"/>
        </w:rPr>
      </w:pPr>
      <w:r>
        <w:rPr>
          <w:rFonts w:hint="eastAsia"/>
        </w:rPr>
        <w:t>552.</w:t>
      </w:r>
      <w:r>
        <w:rPr>
          <w:rFonts w:hint="eastAsia"/>
        </w:rPr>
        <w:tab/>
      </w:r>
      <w:r>
        <w:rPr>
          <w:rFonts w:hint="eastAsia"/>
        </w:rPr>
        <w:t>在过去十年间，英格兰和威尔士的宪法都进行了重大修订，司法体系的现代化使司法工作的使命发生了变化，司法任命多元化程度提高，法律职业的运作模式发生结构性变化，也包括司法任命的候选人推行模式。司法人员培训委员会努力确保使培训跟上已经发生的变化，致力于满足那些遵循司法任命的非传统职业生涯的人的未来需要。为应对这些变化，并满足今后十年预计会日益多元化的司法任命的需要，出台了司法人员培训战略方案。</w:t>
      </w:r>
    </w:p>
    <w:p w:rsidR="00E86ED0" w:rsidRDefault="00E86ED0">
      <w:pPr>
        <w:pStyle w:val="H2"/>
        <w:rPr>
          <w:rFonts w:hint="eastAsia"/>
        </w:rPr>
      </w:pPr>
      <w:r>
        <w:rPr>
          <w:rFonts w:hint="eastAsia"/>
        </w:rPr>
        <w:t>平等和多元化培训材料</w:t>
      </w:r>
    </w:p>
    <w:p w:rsidR="00E86ED0" w:rsidRDefault="00E86ED0">
      <w:pPr>
        <w:tabs>
          <w:tab w:val="left" w:pos="630"/>
        </w:tabs>
        <w:spacing w:after="240" w:line="360" w:lineRule="exact"/>
        <w:rPr>
          <w:rFonts w:hint="eastAsia"/>
        </w:rPr>
      </w:pPr>
      <w:r>
        <w:rPr>
          <w:rFonts w:hint="eastAsia"/>
        </w:rPr>
        <w:t>553.</w:t>
      </w:r>
      <w:r>
        <w:rPr>
          <w:rFonts w:hint="eastAsia"/>
        </w:rPr>
        <w:tab/>
      </w:r>
      <w:r>
        <w:rPr>
          <w:rFonts w:hint="eastAsia"/>
        </w:rPr>
        <w:t>司法人员誓词规定，司法机构工作人员应当“按照该领域的法律和惯例，</w:t>
      </w:r>
      <w:r>
        <w:t>秉公办案，</w:t>
      </w:r>
      <w:r>
        <w:rPr>
          <w:rFonts w:hint="eastAsia"/>
        </w:rPr>
        <w:t>不畏惧，不偏袒，不冲动，不心怀恶意。”司法人员培训委员会支持这项原则，向法官提供了关于平等和多元化问题的培训材料，确保这些问题被纳入司法人员培训委员会的专题讨论会。例如，有明确规定，法官在审理涉及强奸或严重性犯罪案件以前必须首先参加适当的培训。</w:t>
      </w:r>
    </w:p>
    <w:p w:rsidR="00E86ED0" w:rsidRDefault="00E86ED0">
      <w:pPr>
        <w:pStyle w:val="H1"/>
        <w:spacing w:before="120"/>
        <w:rPr>
          <w:rFonts w:hint="eastAsia"/>
        </w:rPr>
      </w:pPr>
      <w:r>
        <w:rPr>
          <w:rFonts w:hint="eastAsia"/>
        </w:rPr>
        <w:t>司法人员培训委员会（JSB）</w:t>
      </w:r>
    </w:p>
    <w:p w:rsidR="00E86ED0" w:rsidRDefault="00E86ED0">
      <w:pPr>
        <w:tabs>
          <w:tab w:val="left" w:pos="630"/>
        </w:tabs>
        <w:spacing w:after="240" w:line="360" w:lineRule="exact"/>
        <w:rPr>
          <w:rFonts w:hint="eastAsia"/>
        </w:rPr>
      </w:pPr>
      <w:r>
        <w:rPr>
          <w:rFonts w:hint="eastAsia"/>
        </w:rPr>
        <w:t>554.</w:t>
      </w:r>
      <w:r>
        <w:rPr>
          <w:rFonts w:hint="eastAsia"/>
        </w:rPr>
        <w:tab/>
      </w:r>
      <w:r>
        <w:rPr>
          <w:rFonts w:hint="eastAsia"/>
        </w:rPr>
        <w:t>司法人员培训委员会的平等待遇咨询委员会</w:t>
      </w:r>
      <w:r>
        <w:rPr>
          <w:rFonts w:hint="eastAsia"/>
          <w:iCs/>
        </w:rPr>
        <w:t>（</w:t>
      </w:r>
      <w:r>
        <w:rPr>
          <w:rFonts w:hint="eastAsia"/>
          <w:iCs/>
        </w:rPr>
        <w:t>ETAC</w:t>
      </w:r>
      <w:r>
        <w:rPr>
          <w:rFonts w:hint="eastAsia"/>
          <w:iCs/>
        </w:rPr>
        <w:t>）支持和帮助所有司法官员履行司法人员誓词所规定的职责，并认识到社会、文化和其他差异会通过多种方式对案件审理以及广义的司法使命产生影响。</w:t>
      </w:r>
      <w:r>
        <w:rPr>
          <w:rFonts w:hint="eastAsia"/>
        </w:rPr>
        <w:t>平等待遇咨询委员会将确保把公平待遇和多元化问题纳入司法人员培训委员会的相关培训当中，并发布《平等待遇参考手册》，支持和帮助所有司法官员确保公平待遇的实现。该手册的副本见司法人员培训委员会的公共网址：</w:t>
      </w:r>
      <w:hyperlink r:id="rId27" w:history="1">
        <w:r>
          <w:rPr>
            <w:rFonts w:hint="eastAsia"/>
          </w:rPr>
          <w:t>www.jsboard.co.uk</w:t>
        </w:r>
      </w:hyperlink>
      <w:r>
        <w:rPr>
          <w:rFonts w:hint="eastAsia"/>
        </w:rPr>
        <w:t>。</w:t>
      </w:r>
    </w:p>
    <w:p w:rsidR="00E86ED0" w:rsidRDefault="00E86ED0">
      <w:pPr>
        <w:pStyle w:val="H2"/>
        <w:rPr>
          <w:rFonts w:hint="eastAsia"/>
        </w:rPr>
      </w:pPr>
      <w:r>
        <w:rPr>
          <w:rFonts w:hint="eastAsia"/>
        </w:rPr>
        <w:t>司法人员培训委员会在司法官员培训方面发挥更大的作用，要求各个阶段都涉及多元化问题</w:t>
      </w:r>
    </w:p>
    <w:p w:rsidR="00E86ED0" w:rsidRDefault="00E86ED0">
      <w:pPr>
        <w:tabs>
          <w:tab w:val="left" w:pos="630"/>
        </w:tabs>
        <w:spacing w:after="240" w:line="360" w:lineRule="exact"/>
        <w:rPr>
          <w:rFonts w:hint="eastAsia"/>
        </w:rPr>
      </w:pPr>
      <w:r>
        <w:rPr>
          <w:rFonts w:hint="eastAsia"/>
        </w:rPr>
        <w:t>555.</w:t>
      </w:r>
      <w:r>
        <w:rPr>
          <w:rFonts w:hint="eastAsia"/>
        </w:rPr>
        <w:tab/>
      </w:r>
      <w:r>
        <w:rPr>
          <w:rFonts w:hint="eastAsia"/>
        </w:rPr>
        <w:t>自</w:t>
      </w:r>
      <w:r>
        <w:rPr>
          <w:rFonts w:hint="eastAsia"/>
        </w:rPr>
        <w:t>2005</w:t>
      </w:r>
      <w:r>
        <w:rPr>
          <w:rFonts w:hint="eastAsia"/>
        </w:rPr>
        <w:t>年</w:t>
      </w:r>
      <w:r>
        <w:rPr>
          <w:rFonts w:hint="eastAsia"/>
        </w:rPr>
        <w:t>4</w:t>
      </w:r>
      <w:r>
        <w:rPr>
          <w:rFonts w:hint="eastAsia"/>
        </w:rPr>
        <w:t>月起，司法人员培训委员会在司法官员培训方面开始发挥更大的作用。尽管司法人员培训委员会直接向英格兰和威尔士的</w:t>
      </w:r>
      <w:r>
        <w:rPr>
          <w:rFonts w:hint="eastAsia"/>
        </w:rPr>
        <w:t>28 500</w:t>
      </w:r>
      <w:r>
        <w:rPr>
          <w:rFonts w:hint="eastAsia"/>
        </w:rPr>
        <w:t>多名司法官员提供的培训数量有限，但课程提纲是由它制定的。这就要求司法官员培训的各个阶段都要涉及多元化问题，竞争力框架应当包含许多知识和评价要素，要求所有司法官员尤其要认识到：“多元化和公平待遇问题，包括使用非歧视性语言”以及“你的背景和个人成见对决策的潜在影响”。除了确保司法官员培训的各个阶段都涉及多元化要素以外，英格兰和威尔士的许多地区都举办了关于多元化问题的具体培训活动，并为司法官员提供关于最新案件、立法和调查研究等方面的信息。</w:t>
      </w:r>
    </w:p>
    <w:p w:rsidR="00E86ED0" w:rsidRDefault="00E86ED0">
      <w:pPr>
        <w:pStyle w:val="H1"/>
        <w:spacing w:before="120"/>
        <w:rPr>
          <w:rFonts w:hint="eastAsia"/>
        </w:rPr>
      </w:pPr>
      <w:r>
        <w:rPr>
          <w:rFonts w:hint="eastAsia"/>
        </w:rPr>
        <w:t>加强司法任命多元化</w:t>
      </w:r>
    </w:p>
    <w:p w:rsidR="00E86ED0" w:rsidRDefault="00E86ED0">
      <w:pPr>
        <w:tabs>
          <w:tab w:val="left" w:pos="630"/>
        </w:tabs>
        <w:spacing w:after="240" w:line="360" w:lineRule="exact"/>
        <w:rPr>
          <w:rFonts w:hint="eastAsia"/>
        </w:rPr>
      </w:pPr>
      <w:r>
        <w:rPr>
          <w:rFonts w:hint="eastAsia"/>
        </w:rPr>
        <w:t>556.</w:t>
      </w:r>
      <w:r>
        <w:rPr>
          <w:rFonts w:hint="eastAsia"/>
        </w:rPr>
        <w:tab/>
      </w:r>
      <w:r>
        <w:rPr>
          <w:rFonts w:hint="eastAsia"/>
        </w:rPr>
        <w:t>司法任命严格执行择优任命候选人的方针，不分性别、种族、婚姻状况、性取向、政治派别、宗教信仰或是否残障。协商文件《加强司法任命多元化》于</w:t>
      </w:r>
      <w:r>
        <w:rPr>
          <w:rFonts w:hint="eastAsia"/>
        </w:rPr>
        <w:t>2004</w:t>
      </w:r>
      <w:r>
        <w:rPr>
          <w:rFonts w:hint="eastAsia"/>
        </w:rPr>
        <w:t>年</w:t>
      </w:r>
      <w:r>
        <w:rPr>
          <w:rFonts w:hint="eastAsia"/>
        </w:rPr>
        <w:t>10</w:t>
      </w:r>
      <w:r>
        <w:rPr>
          <w:rFonts w:hint="eastAsia"/>
        </w:rPr>
        <w:t>月发表，就以下问题征集意见，即妇女和其他未被充分代表群体在更大程度上参与司法任命多元化进程所面临的障碍，以及如何消除或尽可能减少这些障碍。接下来，大法官宣布了一项旨在加强司法任命多元化的工作方案。它强调了三个主要领域：鼓励应用和提高认识；消除任命的障碍；确保司法机关鼓励和支持加强司法任命多元化。除包括一本小册子和一张名为“走近司法生涯”的</w:t>
      </w:r>
      <w:r>
        <w:rPr>
          <w:rFonts w:hint="eastAsia"/>
        </w:rPr>
        <w:t>DVD</w:t>
      </w:r>
      <w:r>
        <w:rPr>
          <w:rFonts w:hint="eastAsia"/>
        </w:rPr>
        <w:t>光盘在内的多个倡议之外，同时还发布了一些旨在提高人们对司法工作认识的其他资料。</w:t>
      </w:r>
    </w:p>
    <w:p w:rsidR="00E86ED0" w:rsidRDefault="00E86ED0">
      <w:pPr>
        <w:pStyle w:val="H2"/>
        <w:rPr>
          <w:rFonts w:hint="eastAsia"/>
        </w:rPr>
      </w:pPr>
      <w:r>
        <w:rPr>
          <w:rFonts w:hint="eastAsia"/>
        </w:rPr>
        <w:t>扩大司法工作影子计划的适用范围</w:t>
      </w:r>
    </w:p>
    <w:p w:rsidR="00E86ED0" w:rsidRDefault="00E86ED0">
      <w:pPr>
        <w:tabs>
          <w:tab w:val="left" w:pos="630"/>
        </w:tabs>
        <w:spacing w:after="240" w:line="360" w:lineRule="exact"/>
        <w:rPr>
          <w:rFonts w:hint="eastAsia"/>
        </w:rPr>
      </w:pPr>
      <w:r>
        <w:rPr>
          <w:rFonts w:hint="eastAsia"/>
        </w:rPr>
        <w:t>557.</w:t>
      </w:r>
      <w:r>
        <w:rPr>
          <w:rFonts w:hint="eastAsia"/>
        </w:rPr>
        <w:tab/>
      </w:r>
      <w:r>
        <w:rPr>
          <w:rFonts w:ascii="SimHei" w:eastAsia="SimHei" w:hint="eastAsia"/>
          <w:color w:val="FF0000"/>
        </w:rPr>
        <w:t>根据司法工作影子计划，有意申请书记员或地区法院助理法官职位的出庭律师或事务律师可追随一名法官，目前该计划的适用范围已被扩大到治安法院或法庭。目前正在开展一项地区法院法官师徒辅导计划试点，为年轻法官提供咨询、支助并帮助他们了解巡回法官的职责。全国性的宣传和提高认识活动业已启动，旨在鼓励那些未被充分代表的群体积极参与，目前，这项重要的外展工作由新成立的司法任命委员会主导。关于司法任命资格条件的立法修订目前正由议会进行审议。它们包括：将各种司法职位的资格期限由7年减少到5年</w:t>
      </w:r>
      <w:r>
        <w:rPr>
          <w:rFonts w:hint="eastAsia"/>
        </w:rPr>
        <w:t>。</w:t>
      </w:r>
    </w:p>
    <w:p w:rsidR="00E86ED0" w:rsidRDefault="00E86ED0">
      <w:pPr>
        <w:pStyle w:val="H2"/>
        <w:rPr>
          <w:rFonts w:hint="eastAsia"/>
        </w:rPr>
      </w:pPr>
      <w:r>
        <w:rPr>
          <w:rFonts w:hint="eastAsia"/>
        </w:rPr>
        <w:t>更加灵活的工作机会</w:t>
      </w:r>
    </w:p>
    <w:p w:rsidR="00E86ED0" w:rsidRDefault="00E86ED0">
      <w:pPr>
        <w:tabs>
          <w:tab w:val="left" w:pos="630"/>
        </w:tabs>
        <w:spacing w:after="240" w:line="360" w:lineRule="exact"/>
        <w:rPr>
          <w:rFonts w:hint="eastAsia"/>
        </w:rPr>
      </w:pPr>
      <w:r>
        <w:rPr>
          <w:rFonts w:hint="eastAsia"/>
        </w:rPr>
        <w:t>558.</w:t>
      </w:r>
      <w:r>
        <w:rPr>
          <w:rFonts w:hint="eastAsia"/>
        </w:rPr>
        <w:tab/>
      </w:r>
      <w:r>
        <w:rPr>
          <w:rFonts w:eastAsia="SimHei" w:hint="eastAsia"/>
          <w:color w:val="FF0000"/>
        </w:rPr>
        <w:t>该部针对高等法院以下领取薪酬的司法人员出台了一项职业中断计划，并为绝大多数领取薪酬的司法人员制定了一项非全时工作计划，提供减少工作时数和发展更适合个人情况的工作模式的机会。关于领取薪酬的司法人员的孕产假和收养假的规定也有所改善</w:t>
      </w:r>
      <w:r>
        <w:rPr>
          <w:rFonts w:hint="eastAsia"/>
        </w:rPr>
        <w:t>。</w:t>
      </w:r>
    </w:p>
    <w:p w:rsidR="00E86ED0" w:rsidRDefault="00E86ED0">
      <w:pPr>
        <w:pStyle w:val="H1"/>
        <w:spacing w:before="120"/>
        <w:rPr>
          <w:rFonts w:hint="eastAsia"/>
        </w:rPr>
      </w:pPr>
      <w:r>
        <w:rPr>
          <w:rFonts w:hint="eastAsia"/>
        </w:rPr>
        <w:t>成立司法任命委员会</w:t>
      </w:r>
    </w:p>
    <w:p w:rsidR="00E86ED0" w:rsidRDefault="00E86ED0">
      <w:pPr>
        <w:tabs>
          <w:tab w:val="left" w:pos="630"/>
        </w:tabs>
        <w:spacing w:after="240" w:line="360" w:lineRule="exact"/>
        <w:rPr>
          <w:rFonts w:hint="eastAsia"/>
        </w:rPr>
      </w:pPr>
      <w:r>
        <w:rPr>
          <w:rFonts w:hint="eastAsia"/>
        </w:rPr>
        <w:t>559.</w:t>
      </w:r>
      <w:r>
        <w:rPr>
          <w:rFonts w:hint="eastAsia"/>
        </w:rPr>
        <w:tab/>
      </w:r>
      <w:r>
        <w:rPr>
          <w:rFonts w:hint="eastAsia"/>
        </w:rPr>
        <w:t>司法任命委员会成立于</w:t>
      </w:r>
      <w:r>
        <w:rPr>
          <w:rFonts w:hint="eastAsia"/>
        </w:rPr>
        <w:t>2006</w:t>
      </w:r>
      <w:r>
        <w:rPr>
          <w:rFonts w:hint="eastAsia"/>
        </w:rPr>
        <w:t>年</w:t>
      </w:r>
      <w:r>
        <w:rPr>
          <w:rFonts w:hint="eastAsia"/>
        </w:rPr>
        <w:t>4</w:t>
      </w:r>
      <w:r>
        <w:rPr>
          <w:rFonts w:hint="eastAsia"/>
        </w:rPr>
        <w:t>月，目前负责英格兰和威尔士地区的司法任命候选人的挑选工作。该委员会具有一项法定职责，就是鼓励更广泛的人群申请司法职位，同时坚持择优任命的原则不变。</w:t>
      </w:r>
      <w:r>
        <w:rPr>
          <w:rFonts w:hint="eastAsia"/>
        </w:rPr>
        <w:t>2006</w:t>
      </w:r>
      <w:r>
        <w:rPr>
          <w:rFonts w:hint="eastAsia"/>
        </w:rPr>
        <w:t>年</w:t>
      </w:r>
      <w:r>
        <w:rPr>
          <w:rFonts w:hint="eastAsia"/>
        </w:rPr>
        <w:t>10</w:t>
      </w:r>
      <w:r>
        <w:rPr>
          <w:rFonts w:hint="eastAsia"/>
        </w:rPr>
        <w:t>月，司法任命委员会发起了首个高等法院法官先任活动，面向所有符合任职标准的人开放。关于该委员会在选任活动中所采取的任命标准和申请程序的相关信息见司法任命</w:t>
      </w:r>
      <w:r>
        <w:rPr>
          <w:rFonts w:hint="eastAsia"/>
          <w:spacing w:val="2"/>
        </w:rPr>
        <w:t>委员会的网址</w:t>
      </w:r>
      <w:r>
        <w:rPr>
          <w:rFonts w:hint="eastAsia"/>
          <w:lang w:val="en-GB"/>
        </w:rPr>
        <w:t>（</w:t>
      </w:r>
      <w:r>
        <w:rPr>
          <w:rFonts w:hint="eastAsia"/>
        </w:rPr>
        <w:t>www.j</w:t>
      </w:r>
      <w:bookmarkStart w:id="8" w:name="_Hlt154401984"/>
      <w:r>
        <w:rPr>
          <w:rFonts w:hint="eastAsia"/>
        </w:rPr>
        <w:t>udicialapp</w:t>
      </w:r>
      <w:bookmarkStart w:id="9" w:name="_Hlt154402006"/>
      <w:r>
        <w:rPr>
          <w:rFonts w:hint="eastAsia"/>
        </w:rPr>
        <w:t>o</w:t>
      </w:r>
      <w:bookmarkEnd w:id="9"/>
      <w:r>
        <w:rPr>
          <w:rFonts w:hint="eastAsia"/>
        </w:rPr>
        <w:t>intments.</w:t>
      </w:r>
      <w:bookmarkEnd w:id="8"/>
      <w:r>
        <w:rPr>
          <w:rFonts w:hint="eastAsia"/>
        </w:rPr>
        <w:t xml:space="preserve"> gov.uk</w:t>
      </w:r>
      <w:r>
        <w:rPr>
          <w:rFonts w:hint="eastAsia"/>
          <w:lang w:val="en-GB"/>
        </w:rPr>
        <w:t>）</w:t>
      </w:r>
      <w:r>
        <w:rPr>
          <w:rFonts w:hint="eastAsia"/>
        </w:rPr>
        <w:t>。</w:t>
      </w:r>
    </w:p>
    <w:p w:rsidR="00E86ED0" w:rsidRDefault="00E86ED0">
      <w:pPr>
        <w:tabs>
          <w:tab w:val="left" w:pos="630"/>
        </w:tabs>
        <w:spacing w:after="240" w:line="360" w:lineRule="exact"/>
        <w:rPr>
          <w:rFonts w:hint="eastAsia"/>
        </w:rPr>
      </w:pPr>
      <w:r>
        <w:rPr>
          <w:rFonts w:hint="eastAsia"/>
        </w:rPr>
        <w:t>560.</w:t>
      </w:r>
      <w:r>
        <w:rPr>
          <w:rFonts w:hint="eastAsia"/>
        </w:rPr>
        <w:tab/>
        <w:t>2006</w:t>
      </w:r>
      <w:r>
        <w:rPr>
          <w:rFonts w:hint="eastAsia"/>
        </w:rPr>
        <w:t>年</w:t>
      </w:r>
      <w:r>
        <w:rPr>
          <w:rFonts w:hint="eastAsia"/>
        </w:rPr>
        <w:t>5</w:t>
      </w:r>
      <w:r>
        <w:rPr>
          <w:rFonts w:hint="eastAsia"/>
        </w:rPr>
        <w:t>月，大法官、高等法院首席法官以及司法任命委员会主席联合发起了司法多元化战略，总体目标就是使司法任命更加多元化，尤其强调性别、种族、残障和专业背景。该战略以及在这方面所采取的措施见以下网址：</w:t>
      </w:r>
      <w:r>
        <w:rPr>
          <w:rFonts w:hint="eastAsia"/>
        </w:rPr>
        <w:t xml:space="preserve"> </w:t>
      </w:r>
      <w:hyperlink r:id="rId28" w:history="1">
        <w:r>
          <w:rPr>
            <w:rFonts w:hint="eastAsia"/>
          </w:rPr>
          <w:t>www.dca.gov.uk</w:t>
        </w:r>
      </w:hyperlink>
      <w:r>
        <w:rPr>
          <w:rFonts w:hint="eastAsia"/>
        </w:rPr>
        <w:t>。</w:t>
      </w:r>
    </w:p>
    <w:p w:rsidR="00E86ED0" w:rsidRDefault="00E86ED0">
      <w:pPr>
        <w:tabs>
          <w:tab w:val="left" w:pos="630"/>
        </w:tabs>
        <w:spacing w:after="240" w:line="360" w:lineRule="exact"/>
        <w:rPr>
          <w:rFonts w:hint="eastAsia"/>
        </w:rPr>
      </w:pPr>
      <w:r>
        <w:rPr>
          <w:rFonts w:hint="eastAsia"/>
        </w:rPr>
        <w:t>561.</w:t>
      </w:r>
      <w:r>
        <w:rPr>
          <w:rFonts w:hint="eastAsia"/>
        </w:rPr>
        <w:tab/>
      </w:r>
      <w:r>
        <w:rPr>
          <w:rFonts w:hint="eastAsia"/>
        </w:rPr>
        <w:t>自</w:t>
      </w:r>
      <w:r>
        <w:rPr>
          <w:rFonts w:hint="eastAsia"/>
        </w:rPr>
        <w:t>1999</w:t>
      </w:r>
      <w:r>
        <w:rPr>
          <w:rFonts w:hint="eastAsia"/>
        </w:rPr>
        <w:t>年起，开始发布《年度司法任命情况报告》，详细公布按性别和种族分列的司法任命数据，介绍程序上的改革以及今后将要出台的倡议或改革方案（见</w:t>
      </w:r>
      <w:hyperlink r:id="rId29" w:history="1">
        <w:r>
          <w:rPr>
            <w:rFonts w:hint="eastAsia"/>
          </w:rPr>
          <w:t>www.dca.gov.uk</w:t>
        </w:r>
      </w:hyperlink>
      <w:r>
        <w:rPr>
          <w:rFonts w:hint="eastAsia"/>
        </w:rPr>
        <w:t>）。数据显示，英格兰和威尔士的女法官数量在稳步增加，从</w:t>
      </w:r>
      <w:r>
        <w:rPr>
          <w:rFonts w:hint="eastAsia"/>
        </w:rPr>
        <w:t>2001</w:t>
      </w:r>
      <w:r>
        <w:rPr>
          <w:rFonts w:hint="eastAsia"/>
        </w:rPr>
        <w:t>年的</w:t>
      </w:r>
      <w:r>
        <w:rPr>
          <w:rFonts w:hint="eastAsia"/>
        </w:rPr>
        <w:t>14.1%</w:t>
      </w:r>
      <w:r>
        <w:rPr>
          <w:rFonts w:hint="eastAsia"/>
        </w:rPr>
        <w:t>增加到</w:t>
      </w:r>
      <w:r>
        <w:rPr>
          <w:rFonts w:hint="eastAsia"/>
        </w:rPr>
        <w:t>2006</w:t>
      </w:r>
      <w:r>
        <w:rPr>
          <w:rFonts w:hint="eastAsia"/>
        </w:rPr>
        <w:t>年的</w:t>
      </w:r>
      <w:r>
        <w:rPr>
          <w:rFonts w:hint="eastAsia"/>
        </w:rPr>
        <w:t>18.0%</w:t>
      </w:r>
      <w:r>
        <w:rPr>
          <w:rFonts w:hint="eastAsia"/>
        </w:rPr>
        <w:t>。虽然这些数据并不反映社会男女比例，但是，它们至少部分反映了从事该职业的具有一定经验的妇女人数。随着更多的妇女从事法律职业，司法部门的妇女人数持续增加，妇女从事无薪酬的“配角”职位的比例高于从事领取薪酬的司法职位的比例。</w:t>
      </w:r>
    </w:p>
    <w:p w:rsidR="00E86ED0" w:rsidRDefault="00E86ED0">
      <w:pPr>
        <w:pStyle w:val="H1"/>
        <w:spacing w:before="120"/>
        <w:rPr>
          <w:rFonts w:hint="eastAsia"/>
        </w:rPr>
      </w:pPr>
      <w:r>
        <w:rPr>
          <w:rFonts w:hint="eastAsia"/>
        </w:rPr>
        <w:t>增加北爱尔兰司法部门的女职员人数</w:t>
      </w:r>
    </w:p>
    <w:p w:rsidR="00E86ED0" w:rsidRDefault="00E86ED0">
      <w:pPr>
        <w:tabs>
          <w:tab w:val="left" w:pos="630"/>
        </w:tabs>
        <w:spacing w:after="240" w:line="360" w:lineRule="exact"/>
        <w:rPr>
          <w:rFonts w:hint="eastAsia"/>
        </w:rPr>
      </w:pPr>
      <w:r>
        <w:rPr>
          <w:rFonts w:hint="eastAsia"/>
        </w:rPr>
        <w:t>562.</w:t>
      </w:r>
      <w:r>
        <w:rPr>
          <w:rFonts w:hint="eastAsia"/>
        </w:rPr>
        <w:tab/>
      </w:r>
      <w:r>
        <w:rPr>
          <w:rFonts w:hint="eastAsia"/>
        </w:rPr>
        <w:t>截止到</w:t>
      </w:r>
      <w:r>
        <w:rPr>
          <w:rFonts w:hint="eastAsia"/>
        </w:rPr>
        <w:t>2007</w:t>
      </w:r>
      <w:r>
        <w:rPr>
          <w:rFonts w:hint="eastAsia"/>
        </w:rPr>
        <w:t>年</w:t>
      </w:r>
      <w:r>
        <w:rPr>
          <w:rFonts w:hint="eastAsia"/>
        </w:rPr>
        <w:t>1</w:t>
      </w:r>
      <w:r>
        <w:rPr>
          <w:rFonts w:hint="eastAsia"/>
        </w:rPr>
        <w:t>月，北爱尔兰有</w:t>
      </w:r>
      <w:r>
        <w:rPr>
          <w:rFonts w:hint="eastAsia"/>
        </w:rPr>
        <w:t>4</w:t>
      </w:r>
      <w:r>
        <w:rPr>
          <w:rFonts w:hint="eastAsia"/>
        </w:rPr>
        <w:t>名郡法院女法官，</w:t>
      </w:r>
      <w:r>
        <w:rPr>
          <w:rFonts w:hint="eastAsia"/>
        </w:rPr>
        <w:t>2</w:t>
      </w:r>
      <w:r>
        <w:rPr>
          <w:rFonts w:hint="eastAsia"/>
        </w:rPr>
        <w:t>名地区法院女法官和</w:t>
      </w:r>
      <w:r>
        <w:rPr>
          <w:rFonts w:hint="eastAsia"/>
        </w:rPr>
        <w:t>4</w:t>
      </w:r>
      <w:r>
        <w:rPr>
          <w:rFonts w:hint="eastAsia"/>
        </w:rPr>
        <w:t>名治安法院女法官。</w:t>
      </w:r>
      <w:r>
        <w:rPr>
          <w:rFonts w:hint="eastAsia"/>
        </w:rPr>
        <w:t>2006</w:t>
      </w:r>
      <w:r>
        <w:rPr>
          <w:rFonts w:hint="eastAsia"/>
        </w:rPr>
        <w:t>年，在</w:t>
      </w:r>
      <w:r>
        <w:rPr>
          <w:rFonts w:hint="eastAsia"/>
        </w:rPr>
        <w:t>276</w:t>
      </w:r>
      <w:r>
        <w:rPr>
          <w:rFonts w:hint="eastAsia"/>
        </w:rPr>
        <w:t>名非专业治安法官中共有</w:t>
      </w:r>
      <w:r>
        <w:rPr>
          <w:rFonts w:hint="eastAsia"/>
        </w:rPr>
        <w:t>150</w:t>
      </w:r>
      <w:r>
        <w:rPr>
          <w:rFonts w:hint="eastAsia"/>
        </w:rPr>
        <w:t>名女法官。总之，女性占司法机构工作人员总数的</w:t>
      </w:r>
      <w:r>
        <w:rPr>
          <w:rFonts w:hint="eastAsia"/>
        </w:rPr>
        <w:t>47%</w:t>
      </w:r>
      <w:r>
        <w:rPr>
          <w:rFonts w:hint="eastAsia"/>
        </w:rPr>
        <w:t>。</w:t>
      </w:r>
    </w:p>
    <w:p w:rsidR="00E86ED0" w:rsidRDefault="00E86ED0">
      <w:pPr>
        <w:pStyle w:val="H1"/>
        <w:spacing w:before="120"/>
        <w:rPr>
          <w:rFonts w:hint="eastAsia"/>
        </w:rPr>
      </w:pPr>
      <w:r>
        <w:rPr>
          <w:rFonts w:hint="eastAsia"/>
        </w:rPr>
        <w:t>增加苏格兰司法部门的女职员人数</w:t>
      </w:r>
    </w:p>
    <w:p w:rsidR="00E86ED0" w:rsidRDefault="00E86ED0">
      <w:pPr>
        <w:tabs>
          <w:tab w:val="left" w:pos="630"/>
        </w:tabs>
        <w:spacing w:after="240" w:line="360" w:lineRule="exact"/>
        <w:rPr>
          <w:rFonts w:hint="eastAsia"/>
        </w:rPr>
      </w:pPr>
      <w:r>
        <w:rPr>
          <w:rFonts w:hint="eastAsia"/>
        </w:rPr>
        <w:t>563.</w:t>
      </w:r>
      <w:r>
        <w:rPr>
          <w:rFonts w:hint="eastAsia"/>
        </w:rPr>
        <w:tab/>
      </w:r>
      <w:r>
        <w:rPr>
          <w:rFonts w:hint="eastAsia"/>
        </w:rPr>
        <w:t>截止到</w:t>
      </w:r>
      <w:r>
        <w:rPr>
          <w:rFonts w:hint="eastAsia"/>
        </w:rPr>
        <w:t>2006</w:t>
      </w:r>
      <w:r>
        <w:rPr>
          <w:rFonts w:hint="eastAsia"/>
        </w:rPr>
        <w:t>年</w:t>
      </w:r>
      <w:r>
        <w:rPr>
          <w:rFonts w:hint="eastAsia"/>
        </w:rPr>
        <w:t>12</w:t>
      </w:r>
      <w:r>
        <w:rPr>
          <w:rFonts w:hint="eastAsia"/>
        </w:rPr>
        <w:t>月，最高法院有</w:t>
      </w:r>
      <w:r>
        <w:rPr>
          <w:rFonts w:hint="eastAsia"/>
        </w:rPr>
        <w:t>4</w:t>
      </w:r>
      <w:r>
        <w:rPr>
          <w:rFonts w:hint="eastAsia"/>
        </w:rPr>
        <w:t>名女法官，</w:t>
      </w:r>
      <w:r>
        <w:rPr>
          <w:rFonts w:hint="eastAsia"/>
        </w:rPr>
        <w:t>25</w:t>
      </w:r>
      <w:r>
        <w:rPr>
          <w:rFonts w:hint="eastAsia"/>
        </w:rPr>
        <w:t>名女性郡治安官（常任）和</w:t>
      </w:r>
      <w:r>
        <w:rPr>
          <w:rFonts w:hint="eastAsia"/>
        </w:rPr>
        <w:t>17</w:t>
      </w:r>
      <w:r>
        <w:rPr>
          <w:rFonts w:hint="eastAsia"/>
        </w:rPr>
        <w:t>名女性郡治安官（非全时）。有</w:t>
      </w:r>
      <w:r>
        <w:rPr>
          <w:rFonts w:hint="eastAsia"/>
        </w:rPr>
        <w:t>1 512</w:t>
      </w:r>
      <w:r>
        <w:rPr>
          <w:rFonts w:hint="eastAsia"/>
        </w:rPr>
        <w:t>名儿童听证案件的女陪审员，占陪审员总数的</w:t>
      </w:r>
      <w:r>
        <w:rPr>
          <w:rFonts w:hint="eastAsia"/>
        </w:rPr>
        <w:t>59%</w:t>
      </w:r>
      <w:r>
        <w:rPr>
          <w:rFonts w:hint="eastAsia"/>
        </w:rPr>
        <w:t>。在儿童陪审员顾问委员会中，有</w:t>
      </w:r>
      <w:r>
        <w:rPr>
          <w:rFonts w:hint="eastAsia"/>
        </w:rPr>
        <w:t>91</w:t>
      </w:r>
      <w:r>
        <w:rPr>
          <w:rFonts w:hint="eastAsia"/>
        </w:rPr>
        <w:t>名女性成员，占儿童陪审员顾问委员会成员总数的</w:t>
      </w:r>
      <w:r>
        <w:rPr>
          <w:rFonts w:hint="eastAsia"/>
        </w:rPr>
        <w:t>52%</w:t>
      </w:r>
      <w:r>
        <w:rPr>
          <w:rFonts w:hint="eastAsia"/>
        </w:rPr>
        <w:t>。</w:t>
      </w:r>
      <w:r>
        <w:rPr>
          <w:rFonts w:hint="eastAsia"/>
        </w:rPr>
        <w:t xml:space="preserve">  </w:t>
      </w:r>
    </w:p>
    <w:p w:rsidR="00E86ED0" w:rsidRDefault="00E86ED0">
      <w:pPr>
        <w:pStyle w:val="H1"/>
        <w:spacing w:before="120"/>
        <w:rPr>
          <w:rFonts w:hint="eastAsia"/>
        </w:rPr>
      </w:pPr>
      <w:bookmarkStart w:id="10" w:name="_Toc441295459"/>
      <w:r>
        <w:rPr>
          <w:rFonts w:hint="eastAsia"/>
        </w:rPr>
        <w:t>为家庭案件中的妇女提供法律援助</w:t>
      </w:r>
    </w:p>
    <w:p w:rsidR="00E86ED0" w:rsidRDefault="00E86ED0">
      <w:pPr>
        <w:tabs>
          <w:tab w:val="left" w:pos="630"/>
        </w:tabs>
        <w:spacing w:after="240" w:line="360" w:lineRule="exact"/>
        <w:rPr>
          <w:rFonts w:hint="eastAsia"/>
        </w:rPr>
      </w:pPr>
      <w:r>
        <w:rPr>
          <w:rFonts w:hint="eastAsia"/>
        </w:rPr>
        <w:t>564.</w:t>
      </w:r>
      <w:r>
        <w:rPr>
          <w:rFonts w:hint="eastAsia"/>
        </w:rPr>
        <w:tab/>
        <w:t>2005</w:t>
      </w:r>
      <w:r>
        <w:rPr>
          <w:rFonts w:hint="eastAsia"/>
        </w:rPr>
        <w:t>年，家庭案件诉讼中女性获取的法律援助证书比男性多</w:t>
      </w:r>
      <w:r>
        <w:rPr>
          <w:rFonts w:hint="eastAsia"/>
        </w:rPr>
        <w:t>70%</w:t>
      </w:r>
      <w:r>
        <w:rPr>
          <w:rFonts w:hint="eastAsia"/>
        </w:rPr>
        <w:t>。在所签发的证书中，绝大多数女性是原告，绝大多数男性是被告（见附件</w:t>
      </w:r>
      <w:r>
        <w:rPr>
          <w:rFonts w:hint="eastAsia"/>
        </w:rPr>
        <w:t>1</w:t>
      </w:r>
      <w:r>
        <w:rPr>
          <w:rFonts w:hint="eastAsia"/>
        </w:rPr>
        <w:t>的表格）。</w:t>
      </w:r>
      <w:r>
        <w:rPr>
          <w:rFonts w:hint="eastAsia"/>
        </w:rPr>
        <w:t xml:space="preserve"> </w:t>
      </w:r>
    </w:p>
    <w:bookmarkEnd w:id="10"/>
    <w:p w:rsidR="00E86ED0" w:rsidRDefault="00E86ED0">
      <w:pPr>
        <w:pStyle w:val="H1"/>
        <w:spacing w:before="120"/>
        <w:rPr>
          <w:rFonts w:hint="eastAsia"/>
        </w:rPr>
      </w:pPr>
      <w:r>
        <w:rPr>
          <w:rFonts w:hint="eastAsia"/>
        </w:rPr>
        <w:t>特别措施</w:t>
      </w:r>
    </w:p>
    <w:p w:rsidR="00E86ED0" w:rsidRDefault="00E86ED0">
      <w:pPr>
        <w:pStyle w:val="H2"/>
        <w:rPr>
          <w:rFonts w:hint="eastAsia"/>
        </w:rPr>
      </w:pPr>
      <w:r>
        <w:rPr>
          <w:rFonts w:hint="eastAsia"/>
        </w:rPr>
        <w:t>在法庭上提供特别措施帮助易受害证人</w:t>
      </w:r>
    </w:p>
    <w:p w:rsidR="00E86ED0" w:rsidRDefault="00E86ED0">
      <w:pPr>
        <w:tabs>
          <w:tab w:val="left" w:pos="630"/>
        </w:tabs>
        <w:spacing w:after="240" w:line="360" w:lineRule="exact"/>
        <w:rPr>
          <w:rFonts w:hint="eastAsia"/>
        </w:rPr>
      </w:pPr>
      <w:r>
        <w:rPr>
          <w:rFonts w:hint="eastAsia"/>
        </w:rPr>
        <w:t>565.</w:t>
      </w:r>
      <w:r>
        <w:rPr>
          <w:rFonts w:hint="eastAsia"/>
        </w:rPr>
        <w:tab/>
      </w:r>
      <w:r>
        <w:rPr>
          <w:rFonts w:hint="eastAsia"/>
        </w:rPr>
        <w:t>《</w:t>
      </w:r>
      <w:r>
        <w:rPr>
          <w:rFonts w:hint="eastAsia"/>
        </w:rPr>
        <w:t>1999</w:t>
      </w:r>
      <w:r>
        <w:rPr>
          <w:rFonts w:hint="eastAsia"/>
        </w:rPr>
        <w:t>年青少年司法和刑事证据法案》规定了一系列特别措施，旨在帮助易受害或受到恐吓的证人出庭作证，包括性犯罪和家庭暴力的受害人。</w:t>
      </w:r>
      <w:r>
        <w:rPr>
          <w:rFonts w:hint="eastAsia"/>
        </w:rPr>
        <w:t>2004</w:t>
      </w:r>
      <w:r>
        <w:rPr>
          <w:rFonts w:hint="eastAsia"/>
        </w:rPr>
        <w:t>年，内政部公布了</w:t>
      </w:r>
      <w:r>
        <w:rPr>
          <w:rFonts w:hint="eastAsia"/>
        </w:rPr>
        <w:t>2000/2001</w:t>
      </w:r>
      <w:r>
        <w:rPr>
          <w:rFonts w:hint="eastAsia"/>
        </w:rPr>
        <w:t>年至</w:t>
      </w:r>
      <w:r>
        <w:rPr>
          <w:rFonts w:hint="eastAsia"/>
        </w:rPr>
        <w:t>2003</w:t>
      </w:r>
      <w:r>
        <w:rPr>
          <w:rFonts w:hint="eastAsia"/>
        </w:rPr>
        <w:t>年期间对易受害和受到恐吓的证人的主要调查结果。在第二阶段调查中，被调查证人</w:t>
      </w:r>
      <w:r>
        <w:rPr>
          <w:rFonts w:hint="eastAsia"/>
        </w:rPr>
        <w:t>60%</w:t>
      </w:r>
      <w:r>
        <w:rPr>
          <w:rFonts w:hint="eastAsia"/>
        </w:rPr>
        <w:t>是女性——大致相当于性犯罪受害人中的女性比例。</w:t>
      </w:r>
      <w:r>
        <w:rPr>
          <w:rFonts w:hint="eastAsia"/>
        </w:rPr>
        <w:t xml:space="preserve"> </w:t>
      </w:r>
    </w:p>
    <w:p w:rsidR="00E86ED0" w:rsidRDefault="00E86ED0">
      <w:pPr>
        <w:tabs>
          <w:tab w:val="left" w:pos="630"/>
        </w:tabs>
        <w:spacing w:after="240" w:line="360" w:lineRule="exact"/>
        <w:rPr>
          <w:rFonts w:hint="eastAsia"/>
        </w:rPr>
      </w:pPr>
      <w:r>
        <w:rPr>
          <w:rFonts w:hint="eastAsia"/>
        </w:rPr>
        <w:t xml:space="preserve">566. </w:t>
      </w:r>
      <w:r>
        <w:rPr>
          <w:rFonts w:hint="eastAsia"/>
        </w:rPr>
        <w:tab/>
      </w:r>
      <w:r>
        <w:rPr>
          <w:rFonts w:hint="eastAsia"/>
        </w:rPr>
        <w:t>要点包括：</w:t>
      </w:r>
    </w:p>
    <w:p w:rsidR="00E86ED0" w:rsidRDefault="00E86ED0" w:rsidP="004C0C95">
      <w:pPr>
        <w:numPr>
          <w:ilvl w:val="0"/>
          <w:numId w:val="12"/>
        </w:numPr>
        <w:tabs>
          <w:tab w:val="clear" w:pos="400"/>
          <w:tab w:val="num" w:pos="1050"/>
        </w:tabs>
        <w:spacing w:after="240" w:line="380" w:lineRule="exact"/>
        <w:ind w:leftChars="300" w:left="31680" w:hangingChars="200" w:firstLine="31680"/>
        <w:rPr>
          <w:rFonts w:hint="eastAsia"/>
        </w:rPr>
      </w:pPr>
      <w:r>
        <w:rPr>
          <w:rFonts w:hint="eastAsia"/>
        </w:rPr>
        <w:t>总体上讲，在易受害或者受到恐吓的证人中，接受了特别措施帮助的人比没有接受特别措施帮助的人感到焦虑或抑郁的可能性要小。三分之一接受了特别措施帮助的易受害或者受到恐吓的证人表示，如果没有这些特别措施的帮助，他们是不愿或不能出庭作证的。对于性犯罪案件的受害人，这一数字升至</w:t>
      </w:r>
      <w:r>
        <w:rPr>
          <w:rFonts w:hint="eastAsia"/>
        </w:rPr>
        <w:t>44%</w:t>
      </w:r>
      <w:r>
        <w:rPr>
          <w:rFonts w:hint="eastAsia"/>
        </w:rPr>
        <w:t>；</w:t>
      </w:r>
    </w:p>
    <w:p w:rsidR="00E86ED0" w:rsidRDefault="00E86ED0" w:rsidP="004C0C95">
      <w:pPr>
        <w:numPr>
          <w:ilvl w:val="0"/>
          <w:numId w:val="12"/>
        </w:numPr>
        <w:tabs>
          <w:tab w:val="clear" w:pos="400"/>
          <w:tab w:val="num" w:pos="1050"/>
        </w:tabs>
        <w:spacing w:after="240" w:line="380" w:lineRule="exact"/>
        <w:ind w:leftChars="300" w:left="31680" w:hangingChars="200" w:firstLine="31680"/>
        <w:rPr>
          <w:rFonts w:hint="eastAsia"/>
        </w:rPr>
      </w:pPr>
      <w:r>
        <w:rPr>
          <w:rFonts w:hint="eastAsia"/>
        </w:rPr>
        <w:t>绝大多数接受了特别措施帮助的易受害或者受到恐吓的证人认为这些措施对他们有帮助。对于性犯罪案件的受害人，三分之二表示对这些措施感到满意。在担心受到恐吓的证人中，他们的满意率由</w:t>
      </w:r>
      <w:r>
        <w:rPr>
          <w:rFonts w:hint="eastAsia"/>
        </w:rPr>
        <w:t>66%</w:t>
      </w:r>
      <w:r>
        <w:rPr>
          <w:rFonts w:hint="eastAsia"/>
        </w:rPr>
        <w:t>上升到</w:t>
      </w:r>
      <w:r>
        <w:rPr>
          <w:rFonts w:hint="eastAsia"/>
        </w:rPr>
        <w:t>80%</w:t>
      </w:r>
      <w:r>
        <w:rPr>
          <w:rFonts w:hint="eastAsia"/>
        </w:rPr>
        <w:t>。那些未接受特别措施帮助的证人对这些措施的广泛需要进一步显示了它们的价值。（内政部第</w:t>
      </w:r>
      <w:r>
        <w:rPr>
          <w:rFonts w:hint="eastAsia"/>
        </w:rPr>
        <w:t>240</w:t>
      </w:r>
      <w:r>
        <w:rPr>
          <w:rFonts w:hint="eastAsia"/>
        </w:rPr>
        <w:t>号调查《</w:t>
      </w:r>
      <w:r>
        <w:rPr>
          <w:rFonts w:hint="eastAsia"/>
        </w:rPr>
        <w:t>2000/2001</w:t>
      </w:r>
      <w:r>
        <w:rPr>
          <w:rFonts w:hint="eastAsia"/>
        </w:rPr>
        <w:t>年至</w:t>
      </w:r>
      <w:r>
        <w:rPr>
          <w:rFonts w:hint="eastAsia"/>
        </w:rPr>
        <w:t>2003</w:t>
      </w:r>
      <w:r>
        <w:rPr>
          <w:rFonts w:hint="eastAsia"/>
        </w:rPr>
        <w:t>年期间易受害和受到恐吓的证人的主要调查结果》）。</w:t>
      </w:r>
    </w:p>
    <w:p w:rsidR="00E86ED0" w:rsidRDefault="00E86ED0">
      <w:pPr>
        <w:pStyle w:val="H2"/>
        <w:rPr>
          <w:rFonts w:hint="eastAsia"/>
        </w:rPr>
      </w:pPr>
      <w:r>
        <w:rPr>
          <w:rFonts w:hint="eastAsia"/>
        </w:rPr>
        <w:t>特别措施使用情况评估</w:t>
      </w:r>
    </w:p>
    <w:p w:rsidR="00E86ED0" w:rsidRDefault="00E86ED0">
      <w:pPr>
        <w:tabs>
          <w:tab w:val="left" w:pos="630"/>
        </w:tabs>
        <w:spacing w:after="240" w:line="360" w:lineRule="exact"/>
        <w:rPr>
          <w:rFonts w:hint="eastAsia"/>
        </w:rPr>
      </w:pPr>
      <w:r>
        <w:rPr>
          <w:rFonts w:hint="eastAsia"/>
        </w:rPr>
        <w:t>567.</w:t>
      </w:r>
      <w:r>
        <w:rPr>
          <w:rFonts w:hint="eastAsia"/>
        </w:rPr>
        <w:tab/>
        <w:t>2006</w:t>
      </w:r>
      <w:r>
        <w:rPr>
          <w:rFonts w:hint="eastAsia"/>
        </w:rPr>
        <w:t>年</w:t>
      </w:r>
      <w:r>
        <w:rPr>
          <w:rFonts w:hint="eastAsia"/>
        </w:rPr>
        <w:t>1</w:t>
      </w:r>
      <w:r>
        <w:rPr>
          <w:rFonts w:hint="eastAsia"/>
        </w:rPr>
        <w:t>月，内政部发布了新的调查结果《易受害和受到恐吓的证人对特别措施的使用情况评估》。调查发现，刑事司法机构查明的易受害或者受到恐吓的证人数量有限，政府正采取措施以改善这一状况。</w:t>
      </w:r>
    </w:p>
    <w:p w:rsidR="00E86ED0" w:rsidRDefault="00E86ED0">
      <w:pPr>
        <w:pStyle w:val="H2"/>
        <w:rPr>
          <w:rFonts w:hint="eastAsia"/>
        </w:rPr>
      </w:pPr>
      <w:r>
        <w:rPr>
          <w:rFonts w:hint="eastAsia"/>
        </w:rPr>
        <w:t>扩大对影像证据的使用</w:t>
      </w:r>
    </w:p>
    <w:p w:rsidR="00E86ED0" w:rsidRDefault="00E86ED0">
      <w:pPr>
        <w:tabs>
          <w:tab w:val="left" w:pos="630"/>
        </w:tabs>
        <w:spacing w:after="240" w:line="360" w:lineRule="exact"/>
        <w:rPr>
          <w:rFonts w:hint="eastAsia"/>
        </w:rPr>
      </w:pPr>
      <w:r>
        <w:rPr>
          <w:rFonts w:hint="eastAsia"/>
        </w:rPr>
        <w:t>568.</w:t>
      </w:r>
      <w:r>
        <w:rPr>
          <w:rFonts w:hint="eastAsia"/>
        </w:rPr>
        <w:tab/>
      </w:r>
      <w:r>
        <w:rPr>
          <w:rFonts w:hint="eastAsia"/>
        </w:rPr>
        <w:t>影像证据目前主要适用于儿童和易受害成年人（即身体残障、智障或精神有问题）。</w:t>
      </w:r>
      <w:r>
        <w:rPr>
          <w:rFonts w:hint="eastAsia"/>
        </w:rPr>
        <w:t>2006</w:t>
      </w:r>
      <w:r>
        <w:rPr>
          <w:rFonts w:hint="eastAsia"/>
        </w:rPr>
        <w:t>年</w:t>
      </w:r>
      <w:r>
        <w:rPr>
          <w:rFonts w:hint="eastAsia"/>
        </w:rPr>
        <w:t>3</w:t>
      </w:r>
      <w:r>
        <w:rPr>
          <w:rFonts w:hint="eastAsia"/>
        </w:rPr>
        <w:t>月，政府宣布，希望于</w:t>
      </w:r>
      <w:r>
        <w:rPr>
          <w:rFonts w:hint="eastAsia"/>
        </w:rPr>
        <w:t>2007</w:t>
      </w:r>
      <w:r>
        <w:rPr>
          <w:rFonts w:hint="eastAsia"/>
        </w:rPr>
        <w:t>年将该措施扩大适用于强奸和严重性犯罪案件中的成年原告。目前已将扩大适用范围的事宜通知各级法院，拟于</w:t>
      </w:r>
      <w:r>
        <w:rPr>
          <w:rFonts w:hint="eastAsia"/>
        </w:rPr>
        <w:t>6</w:t>
      </w:r>
      <w:r>
        <w:rPr>
          <w:rFonts w:hint="eastAsia"/>
        </w:rPr>
        <w:t>月份生效。</w:t>
      </w:r>
      <w:r>
        <w:rPr>
          <w:rFonts w:hint="eastAsia"/>
        </w:rPr>
        <w:t xml:space="preserve"> </w:t>
      </w:r>
    </w:p>
    <w:p w:rsidR="00E86ED0" w:rsidRDefault="00E86ED0">
      <w:pPr>
        <w:pStyle w:val="HCh"/>
        <w:jc w:val="center"/>
        <w:rPr>
          <w:rFonts w:hint="eastAsia"/>
        </w:rPr>
      </w:pPr>
      <w:r>
        <w:rPr>
          <w:rFonts w:hint="eastAsia"/>
        </w:rPr>
        <w:t>第16条：婚姻和家庭法上的平等</w:t>
      </w:r>
    </w:p>
    <w:p w:rsidR="00E86ED0" w:rsidRDefault="00E86ED0">
      <w:pPr>
        <w:pStyle w:val="H1"/>
        <w:spacing w:before="120"/>
        <w:rPr>
          <w:rFonts w:hint="eastAsia"/>
        </w:rPr>
      </w:pPr>
      <w:r>
        <w:rPr>
          <w:rFonts w:hint="eastAsia"/>
        </w:rPr>
        <w:t>对妇女的暴力（VAW）</w:t>
      </w:r>
    </w:p>
    <w:p w:rsidR="00E86ED0" w:rsidRDefault="00E86ED0">
      <w:pPr>
        <w:tabs>
          <w:tab w:val="left" w:pos="630"/>
        </w:tabs>
        <w:spacing w:after="240" w:line="360" w:lineRule="exact"/>
        <w:rPr>
          <w:rFonts w:hint="eastAsia"/>
          <w:bCs/>
          <w:color w:val="000000"/>
        </w:rPr>
      </w:pPr>
      <w:r>
        <w:rPr>
          <w:rFonts w:hint="eastAsia"/>
          <w:color w:val="000000"/>
        </w:rPr>
        <w:t>569.</w:t>
      </w:r>
      <w:r>
        <w:rPr>
          <w:rFonts w:hint="eastAsia"/>
          <w:color w:val="000000"/>
        </w:rPr>
        <w:tab/>
      </w:r>
      <w:r>
        <w:rPr>
          <w:rFonts w:hint="eastAsia"/>
          <w:color w:val="000000"/>
        </w:rPr>
        <w:t>我们知道，</w:t>
      </w:r>
      <w:r>
        <w:rPr>
          <w:rFonts w:hint="eastAsia"/>
        </w:rPr>
        <w:t>对妇女的暴力是一个复杂的社会问题，可导致贫穷、健康不良、社会排斥和生命损失：</w:t>
      </w:r>
    </w:p>
    <w:p w:rsidR="00E86ED0" w:rsidRDefault="00E86ED0" w:rsidP="004C0C95">
      <w:pPr>
        <w:numPr>
          <w:ilvl w:val="0"/>
          <w:numId w:val="12"/>
        </w:numPr>
        <w:tabs>
          <w:tab w:val="clear" w:pos="400"/>
          <w:tab w:val="num" w:pos="1050"/>
        </w:tabs>
        <w:spacing w:after="240" w:line="380" w:lineRule="exact"/>
        <w:ind w:leftChars="300" w:left="31680" w:hangingChars="200" w:firstLine="31680"/>
        <w:rPr>
          <w:rFonts w:hint="eastAsia"/>
          <w:color w:val="000000"/>
        </w:rPr>
      </w:pPr>
      <w:r>
        <w:rPr>
          <w:rFonts w:hint="eastAsia"/>
          <w:bCs/>
          <w:color w:val="000000"/>
        </w:rPr>
        <w:t>家庭暴力占所有暴力</w:t>
      </w:r>
      <w:r>
        <w:rPr>
          <w:rFonts w:hint="eastAsia"/>
        </w:rPr>
        <w:t>犯罪</w:t>
      </w:r>
      <w:r>
        <w:rPr>
          <w:rFonts w:hint="eastAsia"/>
          <w:bCs/>
          <w:color w:val="000000"/>
        </w:rPr>
        <w:t>的</w:t>
      </w:r>
      <w:r>
        <w:rPr>
          <w:rFonts w:hint="eastAsia"/>
          <w:color w:val="000000"/>
        </w:rPr>
        <w:t>15%</w:t>
      </w:r>
      <w:r>
        <w:rPr>
          <w:rFonts w:hint="eastAsia"/>
          <w:color w:val="000000"/>
        </w:rPr>
        <w:t>，</w:t>
      </w:r>
      <w:r>
        <w:rPr>
          <w:rStyle w:val="FootnoteReference"/>
          <w:rFonts w:eastAsia="KaiTi_GB2312" w:hint="eastAsia"/>
          <w:color w:val="000000"/>
          <w:szCs w:val="28"/>
        </w:rPr>
        <w:footnoteReference w:id="14"/>
      </w:r>
      <w:r>
        <w:rPr>
          <w:rFonts w:hint="eastAsia"/>
          <w:color w:val="000000"/>
        </w:rPr>
        <w:t>每周会有大约两名妇女死于家庭暴力；</w:t>
      </w:r>
    </w:p>
    <w:p w:rsidR="00E86ED0" w:rsidRDefault="00E86ED0" w:rsidP="004C0C95">
      <w:pPr>
        <w:numPr>
          <w:ilvl w:val="0"/>
          <w:numId w:val="12"/>
        </w:numPr>
        <w:tabs>
          <w:tab w:val="clear" w:pos="400"/>
          <w:tab w:val="num" w:pos="1050"/>
        </w:tabs>
        <w:spacing w:after="240" w:line="380" w:lineRule="exact"/>
        <w:ind w:leftChars="300" w:left="31680" w:hangingChars="200" w:firstLine="31680"/>
        <w:rPr>
          <w:rFonts w:hint="eastAsia"/>
          <w:color w:val="000000"/>
        </w:rPr>
      </w:pPr>
      <w:r>
        <w:rPr>
          <w:rFonts w:hint="eastAsia"/>
          <w:color w:val="000000"/>
        </w:rPr>
        <w:t>英国政府部门为此支付的经费高达</w:t>
      </w:r>
      <w:r>
        <w:rPr>
          <w:rFonts w:hint="eastAsia"/>
          <w:color w:val="000000"/>
        </w:rPr>
        <w:t>31</w:t>
      </w:r>
      <w:r>
        <w:rPr>
          <w:rFonts w:hint="eastAsia"/>
          <w:color w:val="000000"/>
        </w:rPr>
        <w:t>亿英镑，给经济造成</w:t>
      </w:r>
      <w:r>
        <w:rPr>
          <w:rFonts w:hint="eastAsia"/>
          <w:color w:val="000000"/>
        </w:rPr>
        <w:t>27</w:t>
      </w:r>
      <w:r>
        <w:rPr>
          <w:rFonts w:hint="eastAsia"/>
          <w:color w:val="000000"/>
        </w:rPr>
        <w:t>亿英镑的损失；</w:t>
      </w:r>
    </w:p>
    <w:p w:rsidR="00E86ED0" w:rsidRDefault="00E86ED0" w:rsidP="004C0C95">
      <w:pPr>
        <w:numPr>
          <w:ilvl w:val="0"/>
          <w:numId w:val="12"/>
        </w:numPr>
        <w:tabs>
          <w:tab w:val="clear" w:pos="400"/>
          <w:tab w:val="num" w:pos="1050"/>
        </w:tabs>
        <w:spacing w:after="240" w:line="380" w:lineRule="exact"/>
        <w:ind w:leftChars="300" w:left="31680" w:hangingChars="200" w:firstLine="31680"/>
        <w:rPr>
          <w:rFonts w:hint="eastAsia"/>
          <w:bCs/>
          <w:color w:val="000000"/>
        </w:rPr>
      </w:pPr>
      <w:r>
        <w:rPr>
          <w:rFonts w:hint="eastAsia"/>
          <w:bCs/>
          <w:color w:val="000000"/>
          <w:kern w:val="28"/>
        </w:rPr>
        <w:t>每四名妇女中约有一人会在一生中遭遇家庭暴力，</w:t>
      </w:r>
      <w:r>
        <w:rPr>
          <w:rStyle w:val="FootnoteReference"/>
          <w:rFonts w:eastAsia="KaiTi_GB2312" w:hint="eastAsia"/>
          <w:color w:val="000000"/>
          <w:szCs w:val="28"/>
        </w:rPr>
        <w:footnoteReference w:id="15"/>
      </w:r>
      <w:r>
        <w:rPr>
          <w:rFonts w:hint="eastAsia"/>
          <w:bCs/>
          <w:color w:val="000000"/>
          <w:kern w:val="28"/>
        </w:rPr>
        <w:t>在一生中遭遇四次或四次以上家庭暴力的受害人当中，有</w:t>
      </w:r>
      <w:r>
        <w:rPr>
          <w:rFonts w:hint="eastAsia"/>
          <w:color w:val="000000"/>
        </w:rPr>
        <w:t>89%</w:t>
      </w:r>
      <w:r>
        <w:rPr>
          <w:rFonts w:hint="eastAsia"/>
          <w:color w:val="000000"/>
        </w:rPr>
        <w:t>是女性；</w:t>
      </w:r>
      <w:r>
        <w:rPr>
          <w:rFonts w:hint="eastAsia"/>
          <w:color w:val="000000"/>
          <w:vertAlign w:val="superscript"/>
        </w:rPr>
        <w:footnoteReference w:id="16"/>
      </w:r>
    </w:p>
    <w:p w:rsidR="00E86ED0" w:rsidRDefault="00E86ED0" w:rsidP="004C0C95">
      <w:pPr>
        <w:numPr>
          <w:ilvl w:val="0"/>
          <w:numId w:val="12"/>
        </w:numPr>
        <w:tabs>
          <w:tab w:val="clear" w:pos="400"/>
          <w:tab w:val="num" w:pos="1050"/>
        </w:tabs>
        <w:spacing w:after="240" w:line="380" w:lineRule="exact"/>
        <w:ind w:leftChars="300" w:left="31680" w:hangingChars="200" w:firstLine="31680"/>
        <w:rPr>
          <w:rFonts w:hint="eastAsia"/>
          <w:color w:val="000000"/>
        </w:rPr>
      </w:pPr>
      <w:r>
        <w:rPr>
          <w:rFonts w:hint="eastAsia"/>
          <w:color w:val="000000"/>
          <w:kern w:val="28"/>
          <w:lang w:val="en-GB"/>
        </w:rPr>
        <w:t>在有记录的强奸案中，只有不到</w:t>
      </w:r>
      <w:r>
        <w:rPr>
          <w:rFonts w:hint="eastAsia"/>
          <w:bCs/>
          <w:color w:val="000000"/>
          <w:kern w:val="28"/>
        </w:rPr>
        <w:t>6%</w:t>
      </w:r>
      <w:r>
        <w:rPr>
          <w:rFonts w:hint="eastAsia"/>
          <w:bCs/>
          <w:color w:val="000000"/>
          <w:kern w:val="28"/>
        </w:rPr>
        <w:t>被宣告有罪</w:t>
      </w:r>
      <w:r>
        <w:rPr>
          <w:rFonts w:hint="eastAsia"/>
          <w:bCs/>
          <w:color w:val="000000"/>
          <w:kern w:val="28"/>
          <w:lang w:val="en-GB"/>
        </w:rPr>
        <w:t>；</w:t>
      </w:r>
      <w:r>
        <w:rPr>
          <w:rFonts w:hint="eastAsia"/>
          <w:bCs/>
          <w:color w:val="000000"/>
          <w:kern w:val="28"/>
        </w:rPr>
        <w:t>但是在那些被指控的罪犯中</w:t>
      </w:r>
      <w:r>
        <w:rPr>
          <w:rFonts w:hint="eastAsia"/>
          <w:bCs/>
          <w:color w:val="000000"/>
          <w:kern w:val="28"/>
          <w:lang w:val="en-GB"/>
        </w:rPr>
        <w:t>，</w:t>
      </w:r>
      <w:r>
        <w:rPr>
          <w:rStyle w:val="FootnoteReference"/>
          <w:rFonts w:eastAsia="KaiTi_GB2312" w:hint="eastAsia"/>
          <w:color w:val="000000"/>
          <w:kern w:val="28"/>
          <w:szCs w:val="28"/>
        </w:rPr>
        <w:footnoteReference w:id="17"/>
      </w:r>
      <w:r>
        <w:rPr>
          <w:rFonts w:hint="eastAsia"/>
          <w:bCs/>
          <w:color w:val="000000"/>
          <w:kern w:val="28"/>
          <w:lang w:val="en-GB"/>
        </w:rPr>
        <w:t>有</w:t>
      </w:r>
      <w:r>
        <w:rPr>
          <w:rFonts w:hint="eastAsia"/>
          <w:color w:val="000000"/>
          <w:kern w:val="28"/>
        </w:rPr>
        <w:t>53.5%</w:t>
      </w:r>
      <w:r>
        <w:rPr>
          <w:rFonts w:hint="eastAsia"/>
          <w:color w:val="000000"/>
          <w:kern w:val="28"/>
        </w:rPr>
        <w:t>被成功起诉；被指控的性犯罪</w:t>
      </w:r>
      <w:r>
        <w:rPr>
          <w:rFonts w:hint="eastAsia"/>
        </w:rPr>
        <w:t>案件</w:t>
      </w:r>
      <w:r>
        <w:rPr>
          <w:rFonts w:hint="eastAsia"/>
          <w:color w:val="000000"/>
          <w:kern w:val="28"/>
        </w:rPr>
        <w:t>有</w:t>
      </w:r>
      <w:r>
        <w:rPr>
          <w:rFonts w:hint="eastAsia"/>
          <w:color w:val="000000"/>
          <w:kern w:val="28"/>
        </w:rPr>
        <w:t>67.1%</w:t>
      </w:r>
      <w:r>
        <w:rPr>
          <w:rFonts w:hint="eastAsia"/>
          <w:color w:val="000000"/>
          <w:kern w:val="28"/>
        </w:rPr>
        <w:t>被成功起诉；</w:t>
      </w:r>
    </w:p>
    <w:p w:rsidR="00E86ED0" w:rsidRDefault="00E86ED0" w:rsidP="004C0C95">
      <w:pPr>
        <w:numPr>
          <w:ilvl w:val="0"/>
          <w:numId w:val="12"/>
        </w:numPr>
        <w:tabs>
          <w:tab w:val="clear" w:pos="400"/>
          <w:tab w:val="num" w:pos="1050"/>
        </w:tabs>
        <w:spacing w:after="240" w:line="380" w:lineRule="exact"/>
        <w:ind w:leftChars="300" w:left="31680" w:hangingChars="200" w:firstLine="31680"/>
        <w:rPr>
          <w:rFonts w:hint="eastAsia"/>
          <w:color w:val="000000"/>
        </w:rPr>
      </w:pPr>
      <w:r>
        <w:rPr>
          <w:rFonts w:hint="eastAsia"/>
          <w:color w:val="000000"/>
          <w:kern w:val="28"/>
        </w:rPr>
        <w:t>预计</w:t>
      </w:r>
      <w:r>
        <w:rPr>
          <w:rFonts w:hint="eastAsia"/>
          <w:color w:val="000000"/>
          <w:kern w:val="28"/>
        </w:rPr>
        <w:t>2003-2004</w:t>
      </w:r>
      <w:r>
        <w:rPr>
          <w:rFonts w:hint="eastAsia"/>
          <w:color w:val="000000"/>
          <w:kern w:val="28"/>
        </w:rPr>
        <w:t>年的性犯罪总成本接近</w:t>
      </w:r>
      <w:r>
        <w:rPr>
          <w:rFonts w:hint="eastAsia"/>
          <w:color w:val="000000"/>
          <w:kern w:val="28"/>
        </w:rPr>
        <w:t>85</w:t>
      </w:r>
      <w:r>
        <w:rPr>
          <w:rFonts w:hint="eastAsia"/>
          <w:color w:val="000000"/>
          <w:kern w:val="28"/>
        </w:rPr>
        <w:t>亿英镑，每起强奸案的成本为</w:t>
      </w:r>
      <w:r>
        <w:rPr>
          <w:rFonts w:hint="eastAsia"/>
          <w:color w:val="000000"/>
          <w:kern w:val="28"/>
        </w:rPr>
        <w:t>76 000</w:t>
      </w:r>
      <w:r>
        <w:rPr>
          <w:rFonts w:hint="eastAsia"/>
          <w:color w:val="000000"/>
          <w:kern w:val="28"/>
        </w:rPr>
        <w:t>英镑；</w:t>
      </w:r>
      <w:r>
        <w:rPr>
          <w:rFonts w:hint="eastAsia"/>
        </w:rPr>
        <w:t xml:space="preserve"> </w:t>
      </w:r>
    </w:p>
    <w:p w:rsidR="00E86ED0" w:rsidRDefault="00E86ED0" w:rsidP="004C0C95">
      <w:pPr>
        <w:numPr>
          <w:ilvl w:val="0"/>
          <w:numId w:val="12"/>
        </w:numPr>
        <w:tabs>
          <w:tab w:val="clear" w:pos="400"/>
          <w:tab w:val="num" w:pos="1050"/>
        </w:tabs>
        <w:spacing w:after="240" w:line="380" w:lineRule="exact"/>
        <w:ind w:leftChars="300" w:left="31680" w:hangingChars="200" w:firstLine="31680"/>
        <w:rPr>
          <w:rFonts w:hint="eastAsia"/>
          <w:color w:val="000000"/>
        </w:rPr>
      </w:pPr>
      <w:r>
        <w:rPr>
          <w:rFonts w:hint="eastAsia"/>
          <w:color w:val="000000"/>
        </w:rPr>
        <w:t>初步调查结果</w:t>
      </w:r>
      <w:r>
        <w:rPr>
          <w:rFonts w:hint="eastAsia"/>
        </w:rPr>
        <w:t>显示</w:t>
      </w:r>
      <w:r>
        <w:rPr>
          <w:rFonts w:hint="eastAsia"/>
          <w:color w:val="000000"/>
        </w:rPr>
        <w:t>，</w:t>
      </w:r>
      <w:r>
        <w:rPr>
          <w:rFonts w:hint="eastAsia"/>
          <w:color w:val="000000"/>
        </w:rPr>
        <w:t>2003</w:t>
      </w:r>
      <w:r>
        <w:rPr>
          <w:rFonts w:hint="eastAsia"/>
          <w:color w:val="000000"/>
        </w:rPr>
        <w:t>年，英国大约有</w:t>
      </w:r>
      <w:r>
        <w:rPr>
          <w:rFonts w:hint="eastAsia"/>
          <w:color w:val="000000"/>
        </w:rPr>
        <w:t>4 000</w:t>
      </w:r>
      <w:r>
        <w:rPr>
          <w:rFonts w:hint="eastAsia"/>
          <w:color w:val="000000"/>
        </w:rPr>
        <w:t>名妇女被贩卖而从事卖淫；</w:t>
      </w:r>
    </w:p>
    <w:p w:rsidR="00E86ED0" w:rsidRDefault="00E86ED0" w:rsidP="004C0C95">
      <w:pPr>
        <w:numPr>
          <w:ilvl w:val="0"/>
          <w:numId w:val="12"/>
        </w:numPr>
        <w:tabs>
          <w:tab w:val="clear" w:pos="400"/>
          <w:tab w:val="num" w:pos="1050"/>
        </w:tabs>
        <w:spacing w:after="240" w:line="380" w:lineRule="exact"/>
        <w:ind w:leftChars="300" w:left="31680" w:hangingChars="200" w:firstLine="31680"/>
        <w:rPr>
          <w:rFonts w:hint="eastAsia"/>
          <w:color w:val="000000"/>
        </w:rPr>
      </w:pPr>
      <w:r>
        <w:rPr>
          <w:rFonts w:hint="eastAsia"/>
          <w:color w:val="000000"/>
        </w:rPr>
        <w:t>据保守估计，</w:t>
      </w:r>
      <w:r>
        <w:rPr>
          <w:rFonts w:hint="eastAsia"/>
        </w:rPr>
        <w:t>2003</w:t>
      </w:r>
      <w:r>
        <w:rPr>
          <w:rFonts w:hint="eastAsia"/>
          <w:color w:val="000000"/>
        </w:rPr>
        <w:t>年的社会和经济成本总计约</w:t>
      </w:r>
      <w:r>
        <w:rPr>
          <w:rFonts w:hint="eastAsia"/>
          <w:color w:val="000000"/>
        </w:rPr>
        <w:t>10</w:t>
      </w:r>
      <w:r>
        <w:rPr>
          <w:rFonts w:hint="eastAsia"/>
          <w:color w:val="000000"/>
        </w:rPr>
        <w:t>亿英镑。</w:t>
      </w:r>
    </w:p>
    <w:p w:rsidR="00E86ED0" w:rsidRDefault="00E86ED0">
      <w:pPr>
        <w:pStyle w:val="H2"/>
        <w:rPr>
          <w:rFonts w:hint="eastAsia"/>
        </w:rPr>
      </w:pPr>
      <w:r>
        <w:rPr>
          <w:rFonts w:hint="eastAsia"/>
        </w:rPr>
        <w:t>妇女和平等股对政府各部门进行游说，确保从战略上解决对妇女的暴力问题</w:t>
      </w:r>
    </w:p>
    <w:p w:rsidR="00E86ED0" w:rsidRDefault="00E86ED0">
      <w:pPr>
        <w:tabs>
          <w:tab w:val="left" w:pos="630"/>
        </w:tabs>
        <w:spacing w:after="240" w:line="360" w:lineRule="exact"/>
        <w:rPr>
          <w:rFonts w:hint="eastAsia"/>
          <w:color w:val="000000"/>
        </w:rPr>
      </w:pPr>
      <w:r>
        <w:rPr>
          <w:rFonts w:hint="eastAsia"/>
          <w:color w:val="000000"/>
        </w:rPr>
        <w:t>570.</w:t>
      </w:r>
      <w:r>
        <w:rPr>
          <w:rFonts w:hint="eastAsia"/>
          <w:color w:val="000000"/>
        </w:rPr>
        <w:tab/>
      </w:r>
      <w:r>
        <w:rPr>
          <w:rFonts w:hint="eastAsia"/>
          <w:color w:val="000000"/>
        </w:rPr>
        <w:t>目前，妇女和平等股正在对政府各部门进行游说，确保从战略上解决对妇女的暴力问题，并承认，基于性别的暴力是对妇女人权的根本践踏。为此，</w:t>
      </w:r>
      <w:r>
        <w:rPr>
          <w:rFonts w:hint="eastAsia"/>
        </w:rPr>
        <w:t>妇女和平等事务副大臣积极参与三个跨部门小组的活动，这些小组会将一些关键部门的工作有机地结合起来，它们包括消除对妇女的暴力以及为受害人和儿童提供支助。这些小组由内政部领导，涵盖了对妇女的暴力问题的各个方面，如家庭暴力、强迫婚姻、为维护名誉而实施的犯罪行为、切割女性生殖器官、性犯罪和强奸、卖淫以及贩卖人口。她关注这些小组的议程中的妇女人权要素，确保政府在制定国家政策和发展方案时充分考虑两性平等观念，从而使各小组的工作具有强烈的性别色彩。</w:t>
      </w:r>
    </w:p>
    <w:p w:rsidR="00E86ED0" w:rsidRDefault="00E86ED0">
      <w:pPr>
        <w:tabs>
          <w:tab w:val="left" w:pos="630"/>
        </w:tabs>
        <w:spacing w:after="240" w:line="360" w:lineRule="exact"/>
        <w:rPr>
          <w:rFonts w:hint="eastAsia"/>
          <w:color w:val="000000"/>
        </w:rPr>
      </w:pPr>
      <w:r>
        <w:rPr>
          <w:rFonts w:hint="eastAsia"/>
          <w:color w:val="000000"/>
        </w:rPr>
        <w:t>571.</w:t>
      </w:r>
      <w:r>
        <w:rPr>
          <w:rFonts w:hint="eastAsia"/>
          <w:color w:val="000000"/>
        </w:rPr>
        <w:tab/>
      </w:r>
      <w:r>
        <w:rPr>
          <w:rFonts w:hint="eastAsia"/>
        </w:rPr>
        <w:t>妇女和平等事务副大臣还积极参与欧盟和欧洲委员会举行的关于对妇女的暴力问题的讨论，分享英国的好做法；提高人们对以下问题的认识，即对妇女的暴力比家庭暴力的范围要广；通过开展全面的事实调查活动，收集取得成功的倡议的证据。然后再将这些信息传递给跨部门小组。这些小组的活动和行动方案具有合作的特点，确保英国在制定政策、提供服务以及发起倡议时执行战略性方针。</w:t>
      </w:r>
    </w:p>
    <w:p w:rsidR="00E86ED0" w:rsidRDefault="00E86ED0">
      <w:pPr>
        <w:pStyle w:val="H2"/>
        <w:rPr>
          <w:rFonts w:hint="eastAsia"/>
        </w:rPr>
      </w:pPr>
      <w:r>
        <w:rPr>
          <w:rFonts w:hint="eastAsia"/>
        </w:rPr>
        <w:t>通过两性平等义务和高级目标制定解决对妇女的暴力问题</w:t>
      </w:r>
    </w:p>
    <w:p w:rsidR="00E86ED0" w:rsidRDefault="00E86ED0">
      <w:pPr>
        <w:tabs>
          <w:tab w:val="left" w:pos="630"/>
        </w:tabs>
        <w:spacing w:after="240" w:line="360" w:lineRule="exact"/>
        <w:rPr>
          <w:rFonts w:hint="eastAsia"/>
          <w:color w:val="000000"/>
        </w:rPr>
      </w:pPr>
      <w:r>
        <w:rPr>
          <w:rFonts w:hint="eastAsia"/>
          <w:color w:val="000000"/>
        </w:rPr>
        <w:t>572.</w:t>
      </w:r>
      <w:r>
        <w:rPr>
          <w:rFonts w:hint="eastAsia"/>
          <w:color w:val="000000"/>
        </w:rPr>
        <w:tab/>
      </w:r>
      <w:r>
        <w:rPr>
          <w:rFonts w:hint="eastAsia"/>
          <w:color w:val="000000"/>
        </w:rPr>
        <w:t>妇女和平等股还努力提高政府各部门对于解决对妇女的暴力问题的认识，利用两性平等义务，举办由特定的利益攸关方参加的活动，包括与皇家财政部举办活动，由社区和地方政府事务部主导制定一个新的跨部门平等《公共服务协定》。</w:t>
      </w:r>
    </w:p>
    <w:p w:rsidR="00E86ED0" w:rsidRDefault="00E86ED0">
      <w:pPr>
        <w:pStyle w:val="H2"/>
        <w:rPr>
          <w:rFonts w:hint="eastAsia"/>
        </w:rPr>
      </w:pPr>
      <w:r>
        <w:rPr>
          <w:rFonts w:hint="eastAsia"/>
        </w:rPr>
        <w:t>为解决对妇女的暴力问题而出台的跨部门创新安排</w:t>
      </w:r>
    </w:p>
    <w:p w:rsidR="00E86ED0" w:rsidRDefault="00E86ED0">
      <w:pPr>
        <w:tabs>
          <w:tab w:val="left" w:pos="630"/>
        </w:tabs>
        <w:spacing w:after="240" w:line="360" w:lineRule="exact"/>
        <w:rPr>
          <w:rFonts w:hint="eastAsia"/>
          <w:color w:val="000000"/>
        </w:rPr>
      </w:pPr>
      <w:r>
        <w:rPr>
          <w:rFonts w:hint="eastAsia"/>
          <w:color w:val="000000"/>
        </w:rPr>
        <w:t>573.</w:t>
      </w:r>
      <w:r>
        <w:rPr>
          <w:rFonts w:hint="eastAsia"/>
          <w:color w:val="000000"/>
        </w:rPr>
        <w:tab/>
      </w:r>
      <w:r>
        <w:rPr>
          <w:rFonts w:hint="eastAsia"/>
          <w:color w:val="000000"/>
        </w:rPr>
        <w:t>为解决对妇女的暴力问题而出台的跨部门创新安排包括：内政部与外交与联邦事务部联合设立的反强迫婚姻股；内政部、皇家检察署与皇家法院联合发起的家庭暴力案件特别法院方案；卫生部与内政部为消除切割女性生殖器官和家庭暴力而开展的运动；社区和地方政府事务部与内政部联合为暴力的受害人提供庇护，以及开通二十四小时全国家庭暴力求助热线。</w:t>
      </w:r>
    </w:p>
    <w:p w:rsidR="00E86ED0" w:rsidRDefault="00E86ED0">
      <w:pPr>
        <w:pStyle w:val="H2"/>
        <w:rPr>
          <w:rFonts w:hint="eastAsia"/>
        </w:rPr>
      </w:pPr>
      <w:r>
        <w:rPr>
          <w:rFonts w:hint="eastAsia"/>
        </w:rPr>
        <w:t>关于对妇女的暴力的海报宣传活动</w:t>
      </w:r>
    </w:p>
    <w:p w:rsidR="00E86ED0" w:rsidRDefault="00E86ED0">
      <w:pPr>
        <w:tabs>
          <w:tab w:val="left" w:pos="630"/>
        </w:tabs>
        <w:spacing w:after="240" w:line="360" w:lineRule="exact"/>
        <w:rPr>
          <w:rFonts w:hint="eastAsia"/>
          <w:color w:val="000000"/>
          <w:kern w:val="16"/>
        </w:rPr>
      </w:pPr>
      <w:r>
        <w:rPr>
          <w:rFonts w:hint="eastAsia"/>
          <w:color w:val="000000"/>
          <w:kern w:val="16"/>
        </w:rPr>
        <w:t>574.</w:t>
      </w:r>
      <w:r>
        <w:rPr>
          <w:rFonts w:hint="eastAsia"/>
          <w:color w:val="000000"/>
          <w:kern w:val="16"/>
        </w:rPr>
        <w:tab/>
        <w:t>2006</w:t>
      </w:r>
      <w:r>
        <w:rPr>
          <w:rFonts w:hint="eastAsia"/>
          <w:color w:val="000000"/>
          <w:kern w:val="16"/>
        </w:rPr>
        <w:t>年</w:t>
      </w:r>
      <w:r>
        <w:rPr>
          <w:rFonts w:hint="eastAsia"/>
          <w:color w:val="000000"/>
          <w:kern w:val="16"/>
        </w:rPr>
        <w:t>3</w:t>
      </w:r>
      <w:r>
        <w:rPr>
          <w:rFonts w:hint="eastAsia"/>
          <w:color w:val="000000"/>
          <w:kern w:val="16"/>
        </w:rPr>
        <w:t>月，皇家检察署发起了一项关于对妇女的暴力的海报宣传活动，介绍了可以被提起诉讼的多种犯罪，从家庭暴力、强奸、虐待老人和儿童到为维护名誉而实施的犯罪行为、强迫婚姻、切割女性生殖器官、贩卖人口和卖淫。这次宣传活动还介绍了为受害人提供的支助服务。</w:t>
      </w:r>
    </w:p>
    <w:p w:rsidR="00E86ED0" w:rsidRDefault="00E86ED0">
      <w:pPr>
        <w:pStyle w:val="H1"/>
        <w:spacing w:before="120"/>
        <w:rPr>
          <w:rFonts w:hint="eastAsia"/>
          <w:kern w:val="0"/>
        </w:rPr>
      </w:pPr>
      <w:r>
        <w:rPr>
          <w:rFonts w:hint="eastAsia"/>
          <w:kern w:val="0"/>
        </w:rPr>
        <w:t>对妇女群体的特殊暴力</w:t>
      </w:r>
    </w:p>
    <w:p w:rsidR="00E86ED0" w:rsidRDefault="00E86ED0">
      <w:pPr>
        <w:pStyle w:val="H1"/>
        <w:spacing w:before="120"/>
        <w:rPr>
          <w:rFonts w:hint="eastAsia"/>
          <w:kern w:val="0"/>
        </w:rPr>
      </w:pPr>
      <w:r>
        <w:rPr>
          <w:rFonts w:hint="eastAsia"/>
          <w:kern w:val="0"/>
        </w:rPr>
        <w:t>家庭暴力</w:t>
      </w:r>
    </w:p>
    <w:p w:rsidR="00E86ED0" w:rsidRDefault="00E86ED0">
      <w:pPr>
        <w:tabs>
          <w:tab w:val="left" w:pos="630"/>
        </w:tabs>
        <w:spacing w:after="240" w:line="360" w:lineRule="exact"/>
        <w:rPr>
          <w:rFonts w:hint="eastAsia"/>
          <w:color w:val="000000"/>
        </w:rPr>
      </w:pPr>
      <w:r>
        <w:rPr>
          <w:rFonts w:hint="eastAsia"/>
          <w:color w:val="000000"/>
        </w:rPr>
        <w:t>575.</w:t>
      </w:r>
      <w:r>
        <w:rPr>
          <w:rFonts w:hint="eastAsia"/>
          <w:color w:val="000000"/>
        </w:rPr>
        <w:tab/>
      </w:r>
      <w:r>
        <w:rPr>
          <w:rFonts w:hint="eastAsia"/>
          <w:color w:val="000000"/>
        </w:rPr>
        <w:t>年度《英国犯罪调查》（</w:t>
      </w:r>
      <w:r>
        <w:rPr>
          <w:rFonts w:hint="eastAsia"/>
          <w:color w:val="000000"/>
        </w:rPr>
        <w:t>BCS</w:t>
      </w:r>
      <w:r>
        <w:rPr>
          <w:rFonts w:hint="eastAsia"/>
          <w:color w:val="000000"/>
        </w:rPr>
        <w:t>）对暴力犯罪的长期趋势所作的调查显示，家庭暴力案件的数量大幅减少；从</w:t>
      </w:r>
      <w:r>
        <w:rPr>
          <w:rFonts w:hint="eastAsia"/>
          <w:color w:val="000000"/>
        </w:rPr>
        <w:t>1995</w:t>
      </w:r>
      <w:r>
        <w:rPr>
          <w:rFonts w:hint="eastAsia"/>
          <w:color w:val="000000"/>
        </w:rPr>
        <w:t>年至</w:t>
      </w:r>
      <w:r>
        <w:rPr>
          <w:rFonts w:hint="eastAsia"/>
          <w:color w:val="000000"/>
        </w:rPr>
        <w:t>2005/2006</w:t>
      </w:r>
      <w:r>
        <w:rPr>
          <w:rFonts w:hint="eastAsia"/>
          <w:color w:val="000000"/>
        </w:rPr>
        <w:t>年期间，家庭暴力案件的发生率下降了</w:t>
      </w:r>
      <w:r>
        <w:rPr>
          <w:rFonts w:hint="eastAsia"/>
          <w:color w:val="000000"/>
        </w:rPr>
        <w:t>64%</w:t>
      </w:r>
      <w:r>
        <w:rPr>
          <w:rFonts w:hint="eastAsia"/>
          <w:color w:val="000000"/>
        </w:rPr>
        <w:t>。</w:t>
      </w:r>
      <w:r>
        <w:rPr>
          <w:rStyle w:val="FootnoteReference"/>
          <w:rFonts w:eastAsia="KaiTi_GB2312" w:hint="eastAsia"/>
          <w:color w:val="000000"/>
          <w:szCs w:val="28"/>
        </w:rPr>
        <w:footnoteReference w:id="18"/>
      </w:r>
      <w:r>
        <w:rPr>
          <w:rFonts w:hint="eastAsia"/>
          <w:color w:val="000000"/>
        </w:rPr>
        <w:t>从</w:t>
      </w:r>
      <w:r>
        <w:rPr>
          <w:rFonts w:hint="eastAsia"/>
          <w:color w:val="000000"/>
        </w:rPr>
        <w:t>2003</w:t>
      </w:r>
      <w:r>
        <w:rPr>
          <w:rFonts w:hint="eastAsia"/>
          <w:color w:val="000000"/>
        </w:rPr>
        <w:t>年至</w:t>
      </w:r>
      <w:r>
        <w:rPr>
          <w:rFonts w:hint="eastAsia"/>
          <w:color w:val="000000"/>
        </w:rPr>
        <w:t>2005</w:t>
      </w:r>
      <w:r>
        <w:rPr>
          <w:rFonts w:hint="eastAsia"/>
          <w:color w:val="000000"/>
        </w:rPr>
        <w:t>年间，平均每年依照《</w:t>
      </w:r>
      <w:r>
        <w:rPr>
          <w:rFonts w:hint="eastAsia"/>
          <w:color w:val="000000"/>
        </w:rPr>
        <w:t>1996</w:t>
      </w:r>
      <w:r>
        <w:rPr>
          <w:rFonts w:hint="eastAsia"/>
          <w:color w:val="000000"/>
        </w:rPr>
        <w:t>年家庭法案》第</w:t>
      </w:r>
      <w:r>
        <w:rPr>
          <w:rFonts w:hint="eastAsia"/>
          <w:color w:val="000000"/>
        </w:rPr>
        <w:t>4</w:t>
      </w:r>
      <w:r>
        <w:rPr>
          <w:rFonts w:hint="eastAsia"/>
          <w:color w:val="000000"/>
        </w:rPr>
        <w:t>部分发布的民事禁令只有</w:t>
      </w:r>
      <w:r>
        <w:rPr>
          <w:rFonts w:hint="eastAsia"/>
          <w:color w:val="000000"/>
        </w:rPr>
        <w:t>24 000</w:t>
      </w:r>
      <w:r>
        <w:rPr>
          <w:rFonts w:hint="eastAsia"/>
          <w:color w:val="000000"/>
        </w:rPr>
        <w:t>多项。</w:t>
      </w:r>
      <w:r>
        <w:rPr>
          <w:rStyle w:val="FootnoteReference"/>
          <w:rFonts w:eastAsia="KaiTi_GB2312" w:hint="eastAsia"/>
          <w:color w:val="000000"/>
          <w:szCs w:val="28"/>
        </w:rPr>
        <w:footnoteReference w:id="19"/>
      </w:r>
      <w:r>
        <w:rPr>
          <w:rFonts w:hint="eastAsia"/>
        </w:rPr>
        <w:t>全国范围内的成功结果</w:t>
      </w:r>
      <w:r>
        <w:rPr>
          <w:rFonts w:hint="eastAsia"/>
          <w:color w:val="000000"/>
        </w:rPr>
        <w:t>（承认有罪，审讯后定罪，不在现场的证明）的</w:t>
      </w:r>
      <w:r>
        <w:rPr>
          <w:rFonts w:hint="eastAsia"/>
        </w:rPr>
        <w:t>比例</w:t>
      </w:r>
      <w:r>
        <w:rPr>
          <w:rFonts w:hint="eastAsia"/>
          <w:color w:val="000000"/>
        </w:rPr>
        <w:t>从</w:t>
      </w:r>
      <w:r>
        <w:rPr>
          <w:rFonts w:hint="eastAsia"/>
          <w:color w:val="000000"/>
        </w:rPr>
        <w:t>2003</w:t>
      </w:r>
      <w:r>
        <w:rPr>
          <w:rFonts w:hint="eastAsia"/>
          <w:color w:val="000000"/>
        </w:rPr>
        <w:t>年</w:t>
      </w:r>
      <w:r>
        <w:rPr>
          <w:rFonts w:hint="eastAsia"/>
          <w:color w:val="000000"/>
        </w:rPr>
        <w:t>12</w:t>
      </w:r>
      <w:r>
        <w:rPr>
          <w:rFonts w:hint="eastAsia"/>
          <w:color w:val="000000"/>
        </w:rPr>
        <w:t>月的</w:t>
      </w:r>
      <w:r>
        <w:rPr>
          <w:rFonts w:hint="eastAsia"/>
          <w:color w:val="000000"/>
        </w:rPr>
        <w:t>46%</w:t>
      </w:r>
      <w:r>
        <w:rPr>
          <w:rFonts w:hint="eastAsia"/>
          <w:color w:val="000000"/>
        </w:rPr>
        <w:t>上升到</w:t>
      </w:r>
      <w:r>
        <w:rPr>
          <w:rFonts w:hint="eastAsia"/>
          <w:color w:val="000000"/>
        </w:rPr>
        <w:t>2006</w:t>
      </w:r>
      <w:r>
        <w:rPr>
          <w:rFonts w:hint="eastAsia"/>
          <w:color w:val="000000"/>
        </w:rPr>
        <w:t>年</w:t>
      </w:r>
      <w:r>
        <w:rPr>
          <w:rFonts w:hint="eastAsia"/>
          <w:color w:val="000000"/>
        </w:rPr>
        <w:t>12</w:t>
      </w:r>
      <w:r>
        <w:rPr>
          <w:rFonts w:hint="eastAsia"/>
          <w:color w:val="000000"/>
        </w:rPr>
        <w:t>月的</w:t>
      </w:r>
      <w:r>
        <w:rPr>
          <w:rFonts w:hint="eastAsia"/>
          <w:color w:val="000000"/>
        </w:rPr>
        <w:t>65%</w:t>
      </w:r>
      <w:r>
        <w:rPr>
          <w:rFonts w:hint="eastAsia"/>
          <w:color w:val="000000"/>
        </w:rPr>
        <w:t>。成功结果比例的提高要归功于刑事司法部门对家庭暴力案件处理方法的改进，包括建立家庭暴力案件特别法院系统。</w:t>
      </w:r>
    </w:p>
    <w:p w:rsidR="00E86ED0" w:rsidRDefault="00E86ED0">
      <w:pPr>
        <w:pStyle w:val="H2"/>
        <w:rPr>
          <w:rFonts w:hint="eastAsia"/>
        </w:rPr>
      </w:pPr>
      <w:r>
        <w:rPr>
          <w:rFonts w:hint="eastAsia"/>
        </w:rPr>
        <w:t>家庭暴力案件特别法院</w:t>
      </w:r>
    </w:p>
    <w:p w:rsidR="00E86ED0" w:rsidRDefault="00E86ED0">
      <w:pPr>
        <w:tabs>
          <w:tab w:val="left" w:pos="630"/>
        </w:tabs>
        <w:spacing w:after="240" w:line="360" w:lineRule="exact"/>
        <w:rPr>
          <w:rFonts w:hint="eastAsia"/>
          <w:color w:val="000000"/>
        </w:rPr>
      </w:pPr>
      <w:r>
        <w:rPr>
          <w:rFonts w:hint="eastAsia"/>
          <w:color w:val="000000"/>
        </w:rPr>
        <w:t>576.</w:t>
      </w:r>
      <w:r>
        <w:rPr>
          <w:rFonts w:hint="eastAsia"/>
          <w:color w:val="000000"/>
        </w:rPr>
        <w:tab/>
      </w:r>
      <w:r>
        <w:rPr>
          <w:rFonts w:hint="eastAsia"/>
          <w:color w:val="000000"/>
        </w:rPr>
        <w:t>政府的“家庭暴力案件特别法院方案”源自皇家检查署建立的家庭暴力案件法院试点，旨在解决家庭暴力案件的高发率，将更多的罪犯绳之以法，以受害人的安全作为中心工作。截止到</w:t>
      </w:r>
      <w:r>
        <w:rPr>
          <w:rFonts w:hint="eastAsia"/>
          <w:color w:val="000000"/>
        </w:rPr>
        <w:t>2006</w:t>
      </w:r>
      <w:r>
        <w:rPr>
          <w:rFonts w:hint="eastAsia"/>
          <w:color w:val="000000"/>
        </w:rPr>
        <w:t>年</w:t>
      </w:r>
      <w:r>
        <w:rPr>
          <w:rFonts w:hint="eastAsia"/>
          <w:color w:val="000000"/>
        </w:rPr>
        <w:t>4</w:t>
      </w:r>
      <w:r>
        <w:rPr>
          <w:rFonts w:hint="eastAsia"/>
          <w:color w:val="000000"/>
        </w:rPr>
        <w:t>月，已有</w:t>
      </w:r>
      <w:r>
        <w:rPr>
          <w:rFonts w:hint="eastAsia"/>
          <w:color w:val="000000"/>
        </w:rPr>
        <w:t>25</w:t>
      </w:r>
      <w:r>
        <w:rPr>
          <w:rFonts w:hint="eastAsia"/>
          <w:color w:val="000000"/>
        </w:rPr>
        <w:t>个“家庭暴力案件特别法院系统”初步建立起来，</w:t>
      </w:r>
      <w:r>
        <w:rPr>
          <w:rStyle w:val="FootnoteReference"/>
          <w:rFonts w:eastAsia="KaiTi_GB2312" w:hint="eastAsia"/>
          <w:bCs/>
          <w:color w:val="000000"/>
          <w:kern w:val="16"/>
          <w:szCs w:val="28"/>
        </w:rPr>
        <w:footnoteReference w:id="20"/>
      </w:r>
      <w:r>
        <w:rPr>
          <w:rFonts w:hint="eastAsia"/>
          <w:color w:val="000000"/>
          <w:kern w:val="16"/>
        </w:rPr>
        <w:t>随着</w:t>
      </w:r>
      <w:r>
        <w:rPr>
          <w:rFonts w:hint="eastAsia"/>
          <w:color w:val="000000"/>
        </w:rPr>
        <w:t>2006/2007</w:t>
      </w:r>
      <w:r>
        <w:rPr>
          <w:rFonts w:hint="eastAsia"/>
          <w:color w:val="000000"/>
        </w:rPr>
        <w:t>年度的选定系统“开始运作”，截止</w:t>
      </w:r>
      <w:r>
        <w:rPr>
          <w:rFonts w:hint="eastAsia"/>
          <w:color w:val="000000"/>
          <w:kern w:val="16"/>
        </w:rPr>
        <w:t>到</w:t>
      </w:r>
      <w:r>
        <w:rPr>
          <w:rFonts w:hint="eastAsia"/>
          <w:color w:val="000000"/>
          <w:kern w:val="16"/>
        </w:rPr>
        <w:t>2007</w:t>
      </w:r>
      <w:r>
        <w:rPr>
          <w:rFonts w:hint="eastAsia"/>
          <w:color w:val="000000"/>
          <w:kern w:val="16"/>
        </w:rPr>
        <w:t>年</w:t>
      </w:r>
      <w:r>
        <w:rPr>
          <w:rFonts w:hint="eastAsia"/>
          <w:color w:val="000000"/>
          <w:kern w:val="16"/>
        </w:rPr>
        <w:t>4</w:t>
      </w:r>
      <w:r>
        <w:rPr>
          <w:rFonts w:hint="eastAsia"/>
          <w:color w:val="000000"/>
          <w:kern w:val="16"/>
        </w:rPr>
        <w:t>月，这一数字已经增加到</w:t>
      </w:r>
      <w:r>
        <w:rPr>
          <w:rFonts w:hint="eastAsia"/>
          <w:color w:val="000000"/>
          <w:kern w:val="16"/>
        </w:rPr>
        <w:t>64</w:t>
      </w:r>
      <w:r>
        <w:rPr>
          <w:rFonts w:hint="eastAsia"/>
          <w:color w:val="000000"/>
          <w:kern w:val="16"/>
        </w:rPr>
        <w:t>个。</w:t>
      </w:r>
      <w:r>
        <w:rPr>
          <w:rFonts w:hint="eastAsia"/>
          <w:color w:val="000000"/>
        </w:rPr>
        <w:t xml:space="preserve"> </w:t>
      </w:r>
    </w:p>
    <w:p w:rsidR="00E86ED0" w:rsidRDefault="00E86ED0">
      <w:pPr>
        <w:tabs>
          <w:tab w:val="left" w:pos="630"/>
        </w:tabs>
        <w:spacing w:after="240" w:line="360" w:lineRule="exact"/>
        <w:rPr>
          <w:rFonts w:hint="eastAsia"/>
          <w:color w:val="000000"/>
        </w:rPr>
      </w:pPr>
      <w:r>
        <w:rPr>
          <w:rFonts w:hint="eastAsia"/>
          <w:color w:val="000000"/>
        </w:rPr>
        <w:t>577.</w:t>
      </w:r>
      <w:r>
        <w:rPr>
          <w:rFonts w:hint="eastAsia"/>
          <w:color w:val="000000"/>
        </w:rPr>
        <w:tab/>
      </w:r>
      <w:r>
        <w:rPr>
          <w:rFonts w:hint="eastAsia"/>
          <w:color w:val="000000"/>
        </w:rPr>
        <w:t>已经发布一份国家资源手册，为建立此类法院提供指导。见以下网址</w:t>
      </w:r>
      <w:r>
        <w:rPr>
          <w:rFonts w:hint="eastAsia"/>
          <w:color w:val="000000"/>
          <w:lang w:val="en-GB"/>
        </w:rPr>
        <w:t>：</w:t>
      </w:r>
      <w:r>
        <w:rPr>
          <w:rFonts w:hint="eastAsia"/>
        </w:rPr>
        <w:t>http://www.crimereduction.gov.uk/ domesticviolence/domesticviolence59.htm</w:t>
      </w:r>
      <w:r>
        <w:rPr>
          <w:rFonts w:hint="eastAsia"/>
          <w:color w:val="000000"/>
        </w:rPr>
        <w:t>。该方案被认为是政府各部门之间以及与非政府组织之间进行有效合作的创新方式。</w:t>
      </w:r>
      <w:r>
        <w:rPr>
          <w:rFonts w:hint="eastAsia"/>
          <w:vertAlign w:val="superscript"/>
        </w:rPr>
        <w:footnoteReference w:id="21"/>
      </w:r>
    </w:p>
    <w:p w:rsidR="00E86ED0" w:rsidRDefault="00E86ED0">
      <w:pPr>
        <w:tabs>
          <w:tab w:val="left" w:pos="630"/>
        </w:tabs>
        <w:spacing w:after="240" w:line="360" w:lineRule="exact"/>
        <w:rPr>
          <w:rFonts w:hint="eastAsia"/>
          <w:kern w:val="16"/>
        </w:rPr>
      </w:pPr>
      <w:r>
        <w:rPr>
          <w:rFonts w:hint="eastAsia"/>
          <w:color w:val="000000"/>
          <w:kern w:val="16"/>
        </w:rPr>
        <w:t>578.</w:t>
      </w:r>
      <w:r>
        <w:rPr>
          <w:rFonts w:hint="eastAsia"/>
          <w:color w:val="000000"/>
          <w:kern w:val="16"/>
        </w:rPr>
        <w:tab/>
      </w:r>
      <w:r>
        <w:rPr>
          <w:rFonts w:hint="eastAsia"/>
          <w:color w:val="000000"/>
          <w:spacing w:val="-4"/>
          <w:kern w:val="16"/>
        </w:rPr>
        <w:t>目前，各地区以及威尔士至少有一个“家庭暴力案件特别法院”，配备了独立家庭暴力顾问（</w:t>
      </w:r>
      <w:r>
        <w:rPr>
          <w:rFonts w:hint="eastAsia"/>
          <w:color w:val="000000"/>
          <w:spacing w:val="-4"/>
          <w:kern w:val="16"/>
        </w:rPr>
        <w:t>IDVAs</w:t>
      </w:r>
      <w:r>
        <w:rPr>
          <w:rFonts w:hint="eastAsia"/>
          <w:color w:val="000000"/>
          <w:spacing w:val="-4"/>
          <w:kern w:val="16"/>
        </w:rPr>
        <w:t>），</w:t>
      </w:r>
      <w:r>
        <w:rPr>
          <w:rStyle w:val="FootnoteReference"/>
          <w:rFonts w:eastAsia="KaiTi_GB2312" w:hint="eastAsia"/>
          <w:color w:val="000000"/>
          <w:spacing w:val="-4"/>
          <w:kern w:val="16"/>
          <w:szCs w:val="28"/>
        </w:rPr>
        <w:footnoteReference w:id="22"/>
      </w:r>
      <w:r>
        <w:rPr>
          <w:rFonts w:hint="eastAsia"/>
          <w:color w:val="000000"/>
          <w:spacing w:val="-4"/>
          <w:kern w:val="16"/>
        </w:rPr>
        <w:t xml:space="preserve"> </w:t>
      </w:r>
      <w:r>
        <w:rPr>
          <w:rFonts w:hint="eastAsia"/>
          <w:color w:val="000000"/>
          <w:kern w:val="16"/>
        </w:rPr>
        <w:t>负责为受害人提供支助。目前已向独立家庭暴力顾问和独立性暴力顾问提供了</w:t>
      </w:r>
      <w:r>
        <w:rPr>
          <w:rFonts w:hint="eastAsia"/>
          <w:color w:val="000000"/>
          <w:kern w:val="16"/>
        </w:rPr>
        <w:t>200</w:t>
      </w:r>
      <w:r>
        <w:rPr>
          <w:rFonts w:hint="eastAsia"/>
          <w:color w:val="000000"/>
          <w:kern w:val="16"/>
        </w:rPr>
        <w:t>万英镑的资金，可以覆盖“家庭暴力案件特别法院”辖区内的所有</w:t>
      </w:r>
      <w:r>
        <w:rPr>
          <w:rFonts w:hint="eastAsia"/>
        </w:rPr>
        <w:t>性侵害医疗和心理辅导中心</w:t>
      </w:r>
      <w:r>
        <w:rPr>
          <w:rFonts w:hint="eastAsia"/>
          <w:color w:val="000000"/>
          <w:kern w:val="16"/>
        </w:rPr>
        <w:t>（</w:t>
      </w:r>
      <w:r>
        <w:rPr>
          <w:rFonts w:hint="eastAsia"/>
          <w:color w:val="000000"/>
          <w:kern w:val="16"/>
        </w:rPr>
        <w:t>SARCS</w:t>
      </w:r>
      <w:r>
        <w:rPr>
          <w:rFonts w:hint="eastAsia"/>
          <w:color w:val="000000"/>
          <w:kern w:val="16"/>
        </w:rPr>
        <w:t>）。皇家检察署（</w:t>
      </w:r>
      <w:r>
        <w:rPr>
          <w:rFonts w:hint="eastAsia"/>
          <w:color w:val="000000"/>
          <w:kern w:val="16"/>
        </w:rPr>
        <w:t>CPS</w:t>
      </w:r>
      <w:r>
        <w:rPr>
          <w:rFonts w:hint="eastAsia"/>
          <w:color w:val="000000"/>
          <w:kern w:val="16"/>
        </w:rPr>
        <w:t>）开发了一套用于监测“家庭暴力案件特别法院”工作成果的系统，通过监测发现，此类法院在改善起诉效果方面发挥了重要作用。截止到</w:t>
      </w:r>
      <w:r>
        <w:rPr>
          <w:rFonts w:hint="eastAsia"/>
          <w:color w:val="000000"/>
          <w:kern w:val="16"/>
        </w:rPr>
        <w:t>2005</w:t>
      </w:r>
      <w:r>
        <w:rPr>
          <w:rFonts w:hint="eastAsia"/>
          <w:color w:val="000000"/>
          <w:kern w:val="16"/>
        </w:rPr>
        <w:t>年</w:t>
      </w:r>
      <w:r>
        <w:rPr>
          <w:rFonts w:hint="eastAsia"/>
          <w:color w:val="000000"/>
          <w:kern w:val="16"/>
        </w:rPr>
        <w:t>12</w:t>
      </w:r>
      <w:r>
        <w:rPr>
          <w:rFonts w:hint="eastAsia"/>
          <w:color w:val="000000"/>
          <w:kern w:val="16"/>
        </w:rPr>
        <w:t>月，</w:t>
      </w:r>
      <w:r>
        <w:rPr>
          <w:rFonts w:hint="eastAsia"/>
        </w:rPr>
        <w:t>有记录的家庭暴力案件的定罪率达到了</w:t>
      </w:r>
      <w:r>
        <w:rPr>
          <w:rFonts w:hint="eastAsia"/>
        </w:rPr>
        <w:t>71%</w:t>
      </w:r>
      <w:r>
        <w:rPr>
          <w:rFonts w:hint="eastAsia"/>
        </w:rPr>
        <w:t>，非特别法院的这一数字为</w:t>
      </w:r>
      <w:r>
        <w:rPr>
          <w:rFonts w:hint="eastAsia"/>
          <w:color w:val="000000"/>
        </w:rPr>
        <w:t>59%</w:t>
      </w:r>
      <w:r>
        <w:rPr>
          <w:rFonts w:hint="eastAsia"/>
          <w:color w:val="000000"/>
        </w:rPr>
        <w:t>。</w:t>
      </w:r>
      <w:r>
        <w:rPr>
          <w:rFonts w:hint="eastAsia"/>
          <w:kern w:val="16"/>
        </w:rPr>
        <w:t xml:space="preserve"> </w:t>
      </w:r>
    </w:p>
    <w:p w:rsidR="00E86ED0" w:rsidRDefault="00E86ED0">
      <w:pPr>
        <w:pStyle w:val="H2"/>
        <w:rPr>
          <w:rFonts w:hint="eastAsia"/>
        </w:rPr>
      </w:pPr>
      <w:r>
        <w:rPr>
          <w:rFonts w:hint="eastAsia"/>
        </w:rPr>
        <w:t>社区协调反应机制</w:t>
      </w:r>
    </w:p>
    <w:p w:rsidR="00E86ED0" w:rsidRDefault="00E86ED0">
      <w:pPr>
        <w:tabs>
          <w:tab w:val="left" w:pos="630"/>
        </w:tabs>
        <w:spacing w:after="240" w:line="360" w:lineRule="exact"/>
        <w:rPr>
          <w:rFonts w:hint="eastAsia"/>
          <w:color w:val="000000"/>
          <w:kern w:val="16"/>
        </w:rPr>
      </w:pPr>
      <w:r>
        <w:rPr>
          <w:rFonts w:hint="eastAsia"/>
          <w:color w:val="000000"/>
          <w:kern w:val="16"/>
        </w:rPr>
        <w:t>579.</w:t>
      </w:r>
      <w:r>
        <w:rPr>
          <w:rFonts w:hint="eastAsia"/>
          <w:color w:val="000000"/>
          <w:kern w:val="16"/>
        </w:rPr>
        <w:tab/>
      </w:r>
      <w:r>
        <w:rPr>
          <w:rFonts w:hint="eastAsia"/>
          <w:color w:val="000000"/>
          <w:kern w:val="16"/>
        </w:rPr>
        <w:t>自</w:t>
      </w:r>
      <w:r>
        <w:rPr>
          <w:rFonts w:hint="eastAsia"/>
          <w:color w:val="000000"/>
          <w:kern w:val="16"/>
        </w:rPr>
        <w:t>2006</w:t>
      </w:r>
      <w:r>
        <w:rPr>
          <w:rFonts w:hint="eastAsia"/>
          <w:color w:val="000000"/>
          <w:kern w:val="16"/>
        </w:rPr>
        <w:t>年秋季起，政府各部门开始联合筹组家庭暴力案件社区协调反应机制（</w:t>
      </w:r>
      <w:r>
        <w:rPr>
          <w:rFonts w:hint="eastAsia"/>
          <w:color w:val="000000"/>
          <w:kern w:val="16"/>
        </w:rPr>
        <w:t>CCR</w:t>
      </w:r>
      <w:r>
        <w:rPr>
          <w:rFonts w:hint="eastAsia"/>
          <w:color w:val="000000"/>
          <w:kern w:val="16"/>
        </w:rPr>
        <w:t>），进一步巩固了“家庭暴力案件特别法院”模式，但是，为了确保受害人的安全，必须更加广泛地利用家庭暴力案件独立顾问和跨部门风险评估会议（</w:t>
      </w:r>
      <w:r>
        <w:rPr>
          <w:rFonts w:hint="eastAsia"/>
          <w:color w:val="000000"/>
          <w:kern w:val="16"/>
        </w:rPr>
        <w:t>MARACs</w:t>
      </w:r>
      <w:r>
        <w:rPr>
          <w:rFonts w:hint="eastAsia"/>
          <w:color w:val="000000"/>
          <w:kern w:val="16"/>
        </w:rPr>
        <w:t>）。</w:t>
      </w:r>
      <w:r>
        <w:rPr>
          <w:rStyle w:val="FootnoteReference"/>
          <w:rFonts w:eastAsia="KaiTi_GB2312" w:hint="eastAsia"/>
          <w:color w:val="000000"/>
          <w:kern w:val="16"/>
          <w:szCs w:val="28"/>
        </w:rPr>
        <w:footnoteReference w:id="23"/>
      </w:r>
      <w:r>
        <w:rPr>
          <w:rFonts w:hint="eastAsia"/>
          <w:color w:val="000000"/>
          <w:kern w:val="16"/>
        </w:rPr>
        <w:t>社区协调反应机制的宗旨是协调在个人和战略意义上为受害人、犯罪者以及所有儿童提供的服务。</w:t>
      </w:r>
    </w:p>
    <w:p w:rsidR="00E86ED0" w:rsidRDefault="00E86ED0">
      <w:pPr>
        <w:pStyle w:val="H2"/>
        <w:rPr>
          <w:rFonts w:hint="eastAsia"/>
        </w:rPr>
      </w:pPr>
      <w:r>
        <w:rPr>
          <w:rFonts w:hint="eastAsia"/>
        </w:rPr>
        <w:t>“家庭暴力案件特别法院”的背景</w:t>
      </w:r>
    </w:p>
    <w:p w:rsidR="00E86ED0" w:rsidRDefault="00E86ED0">
      <w:pPr>
        <w:tabs>
          <w:tab w:val="left" w:pos="630"/>
        </w:tabs>
        <w:spacing w:after="240" w:line="360" w:lineRule="exact"/>
        <w:rPr>
          <w:rFonts w:hint="eastAsia"/>
          <w:color w:val="000000"/>
          <w:kern w:val="16"/>
        </w:rPr>
      </w:pPr>
      <w:r>
        <w:rPr>
          <w:rFonts w:hint="eastAsia"/>
          <w:color w:val="000000"/>
          <w:kern w:val="16"/>
        </w:rPr>
        <w:t>580.</w:t>
      </w:r>
      <w:r>
        <w:rPr>
          <w:rFonts w:hint="eastAsia"/>
          <w:color w:val="000000"/>
          <w:kern w:val="16"/>
        </w:rPr>
        <w:tab/>
      </w:r>
      <w:r>
        <w:rPr>
          <w:rFonts w:ascii="SimHei" w:eastAsia="SimHei" w:hint="eastAsia"/>
          <w:color w:val="FF0000"/>
          <w:kern w:val="16"/>
        </w:rPr>
        <w:t>历史上，英格兰和威尔士的7个地区法院制定了“家庭暴力案件专家”指导方针，皇家检察署委托开展了两次评估，并于2004/2005年发布了评估结果。结果显示，尽管没有任何一个系统可以被推荐成为模板，但是，家庭暴力案件专家指导方针的确产生了实际效益，包括为受害人提供了有效帮助。它们包括：家庭暴力案件的认罪率和定罪率提高；向警察机关报案并进入起诉阶段的案件数量增加；在受害人撤销起诉的情况下，使检举程序得以继续的证据增多；审理之前撤案的案件数量减少</w:t>
      </w:r>
      <w:r>
        <w:rPr>
          <w:rFonts w:hint="eastAsia"/>
          <w:color w:val="000000"/>
          <w:kern w:val="16"/>
        </w:rPr>
        <w:t>。</w:t>
      </w:r>
    </w:p>
    <w:p w:rsidR="00E86ED0" w:rsidRDefault="00E86ED0">
      <w:pPr>
        <w:tabs>
          <w:tab w:val="left" w:pos="630"/>
        </w:tabs>
        <w:spacing w:after="240" w:line="360" w:lineRule="exact"/>
        <w:rPr>
          <w:rFonts w:hint="eastAsia"/>
          <w:color w:val="000000"/>
          <w:kern w:val="16"/>
        </w:rPr>
      </w:pPr>
      <w:r>
        <w:rPr>
          <w:rFonts w:hint="eastAsia"/>
          <w:color w:val="000000"/>
          <w:kern w:val="16"/>
        </w:rPr>
        <w:t>581.</w:t>
      </w:r>
      <w:r>
        <w:rPr>
          <w:rFonts w:hint="eastAsia"/>
          <w:color w:val="000000"/>
          <w:kern w:val="16"/>
        </w:rPr>
        <w:tab/>
      </w:r>
      <w:r>
        <w:rPr>
          <w:rFonts w:eastAsia="SimHei" w:hint="eastAsia"/>
          <w:color w:val="FF0000"/>
          <w:kern w:val="16"/>
        </w:rPr>
        <w:t>作为对这些报告所提出的挑战和建议的回应，制定了一个政府跨部门“家庭暴力案件特别法院方案”。对那些希望建立家庭暴力案件专家体系的法院进行“资格鉴定”。家庭暴力案件特别专家小组使该方案得到进一步巩固，并与负责监督方案实施的委员会联合发布了参考资料和指南</w:t>
      </w:r>
      <w:r>
        <w:rPr>
          <w:rFonts w:hint="eastAsia"/>
          <w:color w:val="000000"/>
          <w:kern w:val="16"/>
        </w:rPr>
        <w:t>。</w:t>
      </w:r>
    </w:p>
    <w:p w:rsidR="00E86ED0" w:rsidRDefault="00E86ED0">
      <w:pPr>
        <w:pStyle w:val="H2"/>
        <w:rPr>
          <w:rFonts w:hint="eastAsia"/>
        </w:rPr>
      </w:pPr>
      <w:r>
        <w:rPr>
          <w:rFonts w:hint="eastAsia"/>
        </w:rPr>
        <w:t>家庭暴力案件特别法院模式</w:t>
      </w:r>
    </w:p>
    <w:p w:rsidR="00E86ED0" w:rsidRDefault="00E86ED0">
      <w:pPr>
        <w:tabs>
          <w:tab w:val="left" w:pos="630"/>
        </w:tabs>
        <w:spacing w:after="240" w:line="360" w:lineRule="exact"/>
        <w:rPr>
          <w:rFonts w:hint="eastAsia"/>
          <w:color w:val="000000"/>
          <w:kern w:val="16"/>
        </w:rPr>
      </w:pPr>
      <w:r>
        <w:rPr>
          <w:rFonts w:hint="eastAsia"/>
          <w:color w:val="000000"/>
          <w:kern w:val="16"/>
        </w:rPr>
        <w:t>582.</w:t>
      </w:r>
      <w:r>
        <w:rPr>
          <w:rFonts w:hint="eastAsia"/>
          <w:color w:val="000000"/>
          <w:kern w:val="16"/>
        </w:rPr>
        <w:tab/>
      </w:r>
      <w:r>
        <w:rPr>
          <w:rFonts w:hint="eastAsia"/>
          <w:color w:val="000000"/>
          <w:kern w:val="16"/>
        </w:rPr>
        <w:t>“家庭暴力案件特别法院”不单指法院的做法和程序。它指的是一个系统，其中，法定机构和志愿机构共同致力于将更多罪犯绳之以法。这一点要通过社区协调反应机制来实现，在该机制下，这些机构联合开展对家庭暴力案件的调查、跟踪和风险评估工作。通过加强信息共享，为受害人提供支助。</w:t>
      </w:r>
    </w:p>
    <w:p w:rsidR="00E86ED0" w:rsidRDefault="00E86ED0">
      <w:pPr>
        <w:tabs>
          <w:tab w:val="left" w:pos="630"/>
        </w:tabs>
        <w:spacing w:after="240" w:line="360" w:lineRule="exact"/>
        <w:rPr>
          <w:rFonts w:hint="eastAsia"/>
          <w:color w:val="000000"/>
          <w:kern w:val="16"/>
        </w:rPr>
      </w:pPr>
      <w:r>
        <w:rPr>
          <w:rFonts w:hint="eastAsia"/>
          <w:color w:val="000000"/>
          <w:kern w:val="16"/>
        </w:rPr>
        <w:t>583.</w:t>
      </w:r>
      <w:r>
        <w:rPr>
          <w:rFonts w:hint="eastAsia"/>
          <w:color w:val="000000"/>
          <w:kern w:val="16"/>
        </w:rPr>
        <w:tab/>
      </w:r>
      <w:r>
        <w:rPr>
          <w:rFonts w:eastAsia="SimHei" w:hint="eastAsia"/>
          <w:color w:val="FF0000"/>
          <w:kern w:val="16"/>
        </w:rPr>
        <w:t>特别法院系统的一个重大优势在于，各地区未被强加一个固定的模式，这些地区在规模、犯罪率和经济结构上都存在很大差异；</w:t>
      </w:r>
      <w:r>
        <w:rPr>
          <w:rFonts w:eastAsia="SimHei" w:hint="eastAsia"/>
          <w:color w:val="FF0000"/>
          <w:kern w:val="16"/>
        </w:rPr>
        <w:t xml:space="preserve"> </w:t>
      </w:r>
      <w:r>
        <w:rPr>
          <w:rFonts w:eastAsia="SimHei" w:hint="eastAsia"/>
          <w:color w:val="FF0000"/>
          <w:kern w:val="16"/>
        </w:rPr>
        <w:t>不搞“一刀切”。这意味着，该模式的核心组成部分可以通过对各地区业已存在的服务进行修订的方式来满足，以满足家庭暴力行为受害人的需要，从而在英格兰和威尔士的各个地区有效地建立起特别法院系统</w:t>
      </w:r>
      <w:r>
        <w:rPr>
          <w:rFonts w:hint="eastAsia"/>
          <w:color w:val="000000"/>
          <w:kern w:val="16"/>
        </w:rPr>
        <w:t>。</w:t>
      </w:r>
    </w:p>
    <w:p w:rsidR="00E86ED0" w:rsidRDefault="00E86ED0">
      <w:pPr>
        <w:tabs>
          <w:tab w:val="left" w:pos="630"/>
        </w:tabs>
        <w:spacing w:after="240" w:line="360" w:lineRule="exact"/>
        <w:rPr>
          <w:rFonts w:hint="eastAsia"/>
          <w:color w:val="000000"/>
          <w:kern w:val="16"/>
        </w:rPr>
      </w:pPr>
      <w:r>
        <w:rPr>
          <w:rFonts w:hint="eastAsia"/>
          <w:color w:val="000000"/>
          <w:kern w:val="16"/>
        </w:rPr>
        <w:t>584.</w:t>
      </w:r>
      <w:r>
        <w:rPr>
          <w:rFonts w:hint="eastAsia"/>
          <w:color w:val="000000"/>
          <w:kern w:val="16"/>
        </w:rPr>
        <w:tab/>
      </w:r>
      <w:r>
        <w:rPr>
          <w:rFonts w:hint="eastAsia"/>
          <w:color w:val="000000"/>
          <w:kern w:val="16"/>
        </w:rPr>
        <w:t>要想通过“资格鉴定”，各地区必须表明，自己具备特别法院模式所要求的核心要素。它们包括：</w:t>
      </w:r>
    </w:p>
    <w:p w:rsidR="00E86ED0" w:rsidRDefault="00E86ED0" w:rsidP="004C0C95">
      <w:pPr>
        <w:numPr>
          <w:ilvl w:val="0"/>
          <w:numId w:val="12"/>
        </w:numPr>
        <w:tabs>
          <w:tab w:val="clear" w:pos="400"/>
          <w:tab w:val="left" w:pos="420"/>
        </w:tabs>
        <w:spacing w:after="240" w:line="360" w:lineRule="exact"/>
        <w:ind w:left="31680" w:hangingChars="200" w:firstLine="31680"/>
        <w:rPr>
          <w:rFonts w:eastAsia="KaiTi_GB2312" w:hint="eastAsia"/>
          <w:b/>
          <w:bCs/>
          <w:color w:val="0000FF"/>
        </w:rPr>
      </w:pPr>
      <w:r>
        <w:rPr>
          <w:rFonts w:eastAsia="KaiTi_GB2312" w:hint="eastAsia"/>
          <w:b/>
          <w:bCs/>
          <w:color w:val="0000FF"/>
        </w:rPr>
        <w:t>特殊设备</w:t>
      </w:r>
    </w:p>
    <w:p w:rsidR="00E86ED0" w:rsidRDefault="00E86ED0" w:rsidP="004C0C95">
      <w:pPr>
        <w:tabs>
          <w:tab w:val="left" w:pos="630"/>
        </w:tabs>
        <w:spacing w:after="240" w:line="360" w:lineRule="exact"/>
        <w:ind w:leftChars="200" w:left="31680"/>
        <w:rPr>
          <w:rFonts w:hint="eastAsia"/>
          <w:color w:val="000000"/>
        </w:rPr>
      </w:pPr>
      <w:r>
        <w:rPr>
          <w:rFonts w:hint="eastAsia"/>
          <w:color w:val="000000"/>
        </w:rPr>
        <w:t>家庭暴力案件特别法院为受害人和证人分别设置了单独的入口、出口和等候场所，单独安排他们的到达和离开。这确保了受害人与犯罪者不必在法庭外直接面对面。该系统充分利用了各种特别措施，包括环绕证人席的电视屏幕和证人作证的电视实况转播线路，以减轻家庭暴力案件的受害人在作证时的压力。</w:t>
      </w:r>
    </w:p>
    <w:p w:rsidR="00E86ED0" w:rsidRDefault="00E86ED0" w:rsidP="004C0C95">
      <w:pPr>
        <w:numPr>
          <w:ilvl w:val="0"/>
          <w:numId w:val="12"/>
        </w:numPr>
        <w:tabs>
          <w:tab w:val="clear" w:pos="400"/>
          <w:tab w:val="left" w:pos="420"/>
        </w:tabs>
        <w:spacing w:after="240" w:line="360" w:lineRule="exact"/>
        <w:ind w:left="31680" w:hangingChars="200" w:firstLine="31680"/>
        <w:rPr>
          <w:rFonts w:eastAsia="KaiTi_GB2312" w:hint="eastAsia"/>
          <w:b/>
          <w:bCs/>
          <w:color w:val="0000FF"/>
        </w:rPr>
      </w:pPr>
      <w:r>
        <w:rPr>
          <w:rFonts w:eastAsia="KaiTi_GB2312" w:hint="eastAsia"/>
          <w:b/>
          <w:bCs/>
          <w:color w:val="0000FF"/>
        </w:rPr>
        <w:t>“跨部门风险评估会议”</w:t>
      </w:r>
    </w:p>
    <w:p w:rsidR="00E86ED0" w:rsidRDefault="00E86ED0" w:rsidP="004C0C95">
      <w:pPr>
        <w:tabs>
          <w:tab w:val="left" w:pos="630"/>
        </w:tabs>
        <w:spacing w:after="240" w:line="360" w:lineRule="exact"/>
        <w:ind w:leftChars="200" w:left="31680"/>
        <w:rPr>
          <w:rFonts w:hint="eastAsia"/>
          <w:i/>
          <w:color w:val="000000"/>
        </w:rPr>
      </w:pPr>
      <w:r>
        <w:rPr>
          <w:rFonts w:hint="eastAsia"/>
          <w:color w:val="000000"/>
        </w:rPr>
        <w:t>每个特别法院系统都有一个跨部门风险评估会议提供支持，即</w:t>
      </w:r>
      <w:r>
        <w:rPr>
          <w:rFonts w:hint="eastAsia"/>
          <w:color w:val="000000"/>
        </w:rPr>
        <w:t>MARAC</w:t>
      </w:r>
      <w:r>
        <w:rPr>
          <w:rFonts w:hint="eastAsia"/>
          <w:color w:val="000000"/>
        </w:rPr>
        <w:t>。各部门通过跨部门风险评估会议共享信息，关注家庭暴力行为受害人的需要，制定适应受害人及其子女的个人需要的特殊应对机制。（关于家庭暴力案件特别法院的详情请参见附件</w:t>
      </w:r>
      <w:r>
        <w:rPr>
          <w:rFonts w:hint="eastAsia"/>
          <w:color w:val="000000"/>
        </w:rPr>
        <w:t>1</w:t>
      </w:r>
      <w:r>
        <w:rPr>
          <w:rFonts w:hint="eastAsia"/>
          <w:color w:val="000000"/>
        </w:rPr>
        <w:t>）。</w:t>
      </w:r>
      <w:r>
        <w:rPr>
          <w:rFonts w:hint="eastAsia"/>
          <w:color w:val="000000"/>
        </w:rPr>
        <w:t xml:space="preserve"> </w:t>
      </w:r>
    </w:p>
    <w:p w:rsidR="00E86ED0" w:rsidRDefault="00E86ED0">
      <w:pPr>
        <w:pStyle w:val="H2"/>
        <w:rPr>
          <w:rFonts w:hint="eastAsia"/>
        </w:rPr>
      </w:pPr>
      <w:r>
        <w:rPr>
          <w:rFonts w:hint="eastAsia"/>
        </w:rPr>
        <w:t>加强对家庭暴力案件的监测</w:t>
      </w:r>
    </w:p>
    <w:p w:rsidR="00E86ED0" w:rsidRDefault="00E86ED0">
      <w:pPr>
        <w:tabs>
          <w:tab w:val="left" w:pos="630"/>
        </w:tabs>
        <w:spacing w:after="240" w:line="360" w:lineRule="exact"/>
        <w:rPr>
          <w:rFonts w:hint="eastAsia"/>
          <w:kern w:val="16"/>
        </w:rPr>
      </w:pPr>
      <w:r>
        <w:rPr>
          <w:rFonts w:hint="eastAsia"/>
          <w:kern w:val="16"/>
        </w:rPr>
        <w:t>585.</w:t>
      </w:r>
      <w:r>
        <w:rPr>
          <w:rFonts w:hint="eastAsia"/>
          <w:kern w:val="16"/>
        </w:rPr>
        <w:tab/>
      </w:r>
      <w:r>
        <w:rPr>
          <w:rFonts w:hint="eastAsia"/>
          <w:kern w:val="16"/>
        </w:rPr>
        <w:t>从</w:t>
      </w:r>
      <w:r>
        <w:rPr>
          <w:rFonts w:hint="eastAsia"/>
          <w:kern w:val="16"/>
        </w:rPr>
        <w:t>2003</w:t>
      </w:r>
      <w:r>
        <w:rPr>
          <w:rFonts w:hint="eastAsia"/>
          <w:kern w:val="16"/>
        </w:rPr>
        <w:t>年</w:t>
      </w:r>
      <w:r>
        <w:rPr>
          <w:rFonts w:hint="eastAsia"/>
          <w:kern w:val="16"/>
        </w:rPr>
        <w:t>12</w:t>
      </w:r>
      <w:r>
        <w:rPr>
          <w:rFonts w:hint="eastAsia"/>
          <w:kern w:val="16"/>
        </w:rPr>
        <w:t>月至</w:t>
      </w:r>
      <w:r>
        <w:rPr>
          <w:rFonts w:hint="eastAsia"/>
          <w:kern w:val="16"/>
        </w:rPr>
        <w:t>2006/2007</w:t>
      </w:r>
      <w:r>
        <w:rPr>
          <w:rFonts w:hint="eastAsia"/>
          <w:kern w:val="16"/>
        </w:rPr>
        <w:t>年，家庭暴力案件的成功起诉率从</w:t>
      </w:r>
      <w:r>
        <w:rPr>
          <w:rFonts w:hint="eastAsia"/>
          <w:kern w:val="16"/>
        </w:rPr>
        <w:t>46%</w:t>
      </w:r>
      <w:r>
        <w:rPr>
          <w:rFonts w:hint="eastAsia"/>
          <w:kern w:val="16"/>
        </w:rPr>
        <w:t>上升至</w:t>
      </w:r>
      <w:r>
        <w:rPr>
          <w:rFonts w:hint="eastAsia"/>
          <w:kern w:val="16"/>
        </w:rPr>
        <w:t>65.2%</w:t>
      </w:r>
      <w:r>
        <w:rPr>
          <w:rFonts w:hint="eastAsia"/>
          <w:kern w:val="16"/>
        </w:rPr>
        <w:t>。对</w:t>
      </w:r>
      <w:r>
        <w:rPr>
          <w:rFonts w:hint="eastAsia"/>
          <w:kern w:val="16"/>
        </w:rPr>
        <w:t>2006</w:t>
      </w:r>
      <w:r>
        <w:rPr>
          <w:rFonts w:hint="eastAsia"/>
          <w:kern w:val="16"/>
        </w:rPr>
        <w:t>年</w:t>
      </w:r>
      <w:r>
        <w:rPr>
          <w:rFonts w:hint="eastAsia"/>
          <w:kern w:val="16"/>
        </w:rPr>
        <w:t>4</w:t>
      </w:r>
      <w:r>
        <w:rPr>
          <w:rFonts w:hint="eastAsia"/>
          <w:kern w:val="16"/>
        </w:rPr>
        <w:t>月以来被起诉的家庭暴力案件中的被告人和受害人的性别和种族进行了分析。</w:t>
      </w:r>
      <w:r>
        <w:rPr>
          <w:rFonts w:hint="eastAsia"/>
          <w:kern w:val="16"/>
        </w:rPr>
        <w:t>2006</w:t>
      </w:r>
      <w:r>
        <w:rPr>
          <w:rFonts w:hint="eastAsia"/>
          <w:kern w:val="16"/>
        </w:rPr>
        <w:t>年</w:t>
      </w:r>
      <w:r>
        <w:rPr>
          <w:rFonts w:hint="eastAsia"/>
          <w:kern w:val="16"/>
        </w:rPr>
        <w:t>7</w:t>
      </w:r>
      <w:r>
        <w:rPr>
          <w:rFonts w:hint="eastAsia"/>
          <w:kern w:val="16"/>
        </w:rPr>
        <w:t>－</w:t>
      </w:r>
      <w:r>
        <w:rPr>
          <w:rFonts w:hint="eastAsia"/>
          <w:kern w:val="16"/>
        </w:rPr>
        <w:t>9</w:t>
      </w:r>
      <w:r>
        <w:rPr>
          <w:rFonts w:hint="eastAsia"/>
          <w:kern w:val="16"/>
        </w:rPr>
        <w:t>月的数据显示，</w:t>
      </w:r>
      <w:r>
        <w:rPr>
          <w:rFonts w:hint="eastAsia"/>
          <w:kern w:val="16"/>
        </w:rPr>
        <w:t>95%</w:t>
      </w:r>
      <w:r>
        <w:rPr>
          <w:rFonts w:hint="eastAsia"/>
          <w:kern w:val="16"/>
        </w:rPr>
        <w:t>的有性别记录的被告人为男性，</w:t>
      </w:r>
      <w:r>
        <w:rPr>
          <w:rFonts w:hint="eastAsia"/>
          <w:kern w:val="16"/>
        </w:rPr>
        <w:t>17%</w:t>
      </w:r>
      <w:r>
        <w:rPr>
          <w:rFonts w:hint="eastAsia"/>
          <w:kern w:val="16"/>
        </w:rPr>
        <w:t>有种族记录的被告人来自少数民族社区。</w:t>
      </w:r>
      <w:r>
        <w:rPr>
          <w:rFonts w:hint="eastAsia"/>
          <w:kern w:val="16"/>
        </w:rPr>
        <w:t>85%</w:t>
      </w:r>
      <w:r>
        <w:rPr>
          <w:rFonts w:hint="eastAsia"/>
          <w:kern w:val="16"/>
        </w:rPr>
        <w:t>的有性别记录的受害人为女性，</w:t>
      </w:r>
      <w:r>
        <w:rPr>
          <w:rStyle w:val="FootnoteReference"/>
          <w:rFonts w:eastAsia="KaiTi_GB2312" w:hint="eastAsia"/>
          <w:kern w:val="16"/>
          <w:szCs w:val="28"/>
        </w:rPr>
        <w:footnoteReference w:id="24"/>
      </w:r>
      <w:r>
        <w:rPr>
          <w:rFonts w:hint="eastAsia"/>
          <w:kern w:val="16"/>
        </w:rPr>
        <w:t>8%</w:t>
      </w:r>
      <w:r>
        <w:rPr>
          <w:rFonts w:hint="eastAsia"/>
          <w:kern w:val="16"/>
        </w:rPr>
        <w:t>有种族记录的受害人来自少数民族社区。</w:t>
      </w:r>
    </w:p>
    <w:p w:rsidR="00E86ED0" w:rsidRDefault="00E86ED0">
      <w:pPr>
        <w:tabs>
          <w:tab w:val="left" w:pos="630"/>
        </w:tabs>
        <w:spacing w:after="240" w:line="360" w:lineRule="exact"/>
        <w:rPr>
          <w:rFonts w:hint="eastAsia"/>
          <w:kern w:val="16"/>
        </w:rPr>
      </w:pPr>
      <w:r>
        <w:rPr>
          <w:rFonts w:hint="eastAsia"/>
          <w:color w:val="000000"/>
        </w:rPr>
        <w:t>586.</w:t>
      </w:r>
      <w:r>
        <w:rPr>
          <w:rFonts w:hint="eastAsia"/>
          <w:color w:val="000000"/>
        </w:rPr>
        <w:tab/>
      </w:r>
      <w:r>
        <w:rPr>
          <w:rFonts w:hint="eastAsia"/>
          <w:color w:val="000000"/>
        </w:rPr>
        <w:t>还利用一项指标来表示成功起诉案件在涉及逮捕的案件中所占的比例（警察机关绩效评估框架关键诊断指标），每季度发布一次结果。</w:t>
      </w:r>
      <w:r>
        <w:rPr>
          <w:rFonts w:hint="eastAsia"/>
          <w:color w:val="000000"/>
        </w:rPr>
        <w:t>2006</w:t>
      </w:r>
      <w:r>
        <w:rPr>
          <w:rFonts w:hint="eastAsia"/>
          <w:color w:val="000000"/>
        </w:rPr>
        <w:t>年</w:t>
      </w:r>
      <w:r>
        <w:rPr>
          <w:rFonts w:hint="eastAsia"/>
          <w:color w:val="000000"/>
        </w:rPr>
        <w:t>4</w:t>
      </w:r>
      <w:r>
        <w:rPr>
          <w:rFonts w:hint="eastAsia"/>
          <w:color w:val="000000"/>
        </w:rPr>
        <w:t>－</w:t>
      </w:r>
      <w:r>
        <w:rPr>
          <w:rFonts w:hint="eastAsia"/>
          <w:color w:val="000000"/>
        </w:rPr>
        <w:t>9</w:t>
      </w:r>
      <w:r>
        <w:rPr>
          <w:rFonts w:hint="eastAsia"/>
          <w:color w:val="000000"/>
        </w:rPr>
        <w:t>月，平均百分比为</w:t>
      </w:r>
      <w:r>
        <w:rPr>
          <w:rFonts w:hint="eastAsia"/>
          <w:color w:val="000000"/>
        </w:rPr>
        <w:t>17.1%</w:t>
      </w:r>
      <w:r>
        <w:rPr>
          <w:rFonts w:hint="eastAsia"/>
          <w:color w:val="000000"/>
        </w:rPr>
        <w:t>，</w:t>
      </w:r>
      <w:r>
        <w:rPr>
          <w:rFonts w:hint="eastAsia"/>
          <w:color w:val="000000"/>
        </w:rPr>
        <w:t>2005</w:t>
      </w:r>
      <w:r>
        <w:rPr>
          <w:rFonts w:hint="eastAsia"/>
          <w:color w:val="000000"/>
        </w:rPr>
        <w:t>年同期为</w:t>
      </w:r>
      <w:r>
        <w:rPr>
          <w:rFonts w:hint="eastAsia"/>
          <w:color w:val="000000"/>
        </w:rPr>
        <w:t>15.4%</w:t>
      </w:r>
      <w:r>
        <w:rPr>
          <w:rFonts w:hint="eastAsia"/>
          <w:color w:val="000000"/>
        </w:rPr>
        <w:t>。</w:t>
      </w:r>
    </w:p>
    <w:p w:rsidR="00E86ED0" w:rsidRDefault="00E86ED0">
      <w:pPr>
        <w:pStyle w:val="H2"/>
        <w:rPr>
          <w:rFonts w:hint="eastAsia"/>
        </w:rPr>
      </w:pPr>
      <w:r>
        <w:rPr>
          <w:rFonts w:hint="eastAsia"/>
        </w:rPr>
        <w:t>对检察官和社会工作者进行培训，为受害人和证人提供支助</w:t>
      </w:r>
    </w:p>
    <w:p w:rsidR="00E86ED0" w:rsidRDefault="00E86ED0">
      <w:pPr>
        <w:tabs>
          <w:tab w:val="left" w:pos="630"/>
        </w:tabs>
        <w:spacing w:after="240" w:line="360" w:lineRule="exact"/>
        <w:rPr>
          <w:rFonts w:hint="eastAsia"/>
          <w:kern w:val="16"/>
        </w:rPr>
      </w:pPr>
      <w:r>
        <w:rPr>
          <w:rFonts w:hint="eastAsia"/>
          <w:kern w:val="16"/>
        </w:rPr>
        <w:t>587.</w:t>
      </w:r>
      <w:r>
        <w:rPr>
          <w:rFonts w:hint="eastAsia"/>
          <w:kern w:val="16"/>
        </w:rPr>
        <w:tab/>
      </w:r>
      <w:r>
        <w:rPr>
          <w:rFonts w:hint="eastAsia"/>
          <w:kern w:val="16"/>
        </w:rPr>
        <w:t>作为家庭暴力案件处理程序改革工作的一部分，皇家检察署（</w:t>
      </w:r>
      <w:r>
        <w:rPr>
          <w:rFonts w:hint="eastAsia"/>
          <w:kern w:val="16"/>
        </w:rPr>
        <w:t>CPS</w:t>
      </w:r>
      <w:r>
        <w:rPr>
          <w:rFonts w:hint="eastAsia"/>
          <w:kern w:val="16"/>
        </w:rPr>
        <w:t>）于</w:t>
      </w:r>
      <w:r>
        <w:rPr>
          <w:rFonts w:hint="eastAsia"/>
          <w:kern w:val="16"/>
        </w:rPr>
        <w:t>2005</w:t>
      </w:r>
      <w:r>
        <w:rPr>
          <w:rFonts w:hint="eastAsia"/>
          <w:kern w:val="16"/>
        </w:rPr>
        <w:t>年</w:t>
      </w:r>
      <w:r>
        <w:rPr>
          <w:rFonts w:hint="eastAsia"/>
          <w:kern w:val="16"/>
        </w:rPr>
        <w:t>2</w:t>
      </w:r>
      <w:r>
        <w:rPr>
          <w:rFonts w:hint="eastAsia"/>
          <w:kern w:val="16"/>
        </w:rPr>
        <w:t>月对家庭暴力政策和家庭暴力案件检察官指南进行了修订，并且发起了一项为期三年的检察官和社会工作者培训计划，与警察机关联合实施。截止到</w:t>
      </w:r>
      <w:r>
        <w:rPr>
          <w:rFonts w:hint="eastAsia"/>
          <w:kern w:val="16"/>
        </w:rPr>
        <w:t>2006</w:t>
      </w:r>
      <w:r>
        <w:rPr>
          <w:rFonts w:hint="eastAsia"/>
          <w:kern w:val="16"/>
        </w:rPr>
        <w:t>年</w:t>
      </w:r>
      <w:r>
        <w:rPr>
          <w:rFonts w:hint="eastAsia"/>
          <w:kern w:val="16"/>
        </w:rPr>
        <w:t>12</w:t>
      </w:r>
      <w:r>
        <w:rPr>
          <w:rFonts w:hint="eastAsia"/>
          <w:kern w:val="16"/>
        </w:rPr>
        <w:t>月，已有超过</w:t>
      </w:r>
      <w:r>
        <w:rPr>
          <w:rFonts w:hint="eastAsia"/>
          <w:color w:val="000000"/>
        </w:rPr>
        <w:t>2 400</w:t>
      </w:r>
      <w:r>
        <w:rPr>
          <w:rFonts w:hint="eastAsia"/>
          <w:color w:val="000000"/>
        </w:rPr>
        <w:t>名皇家检察署的工作人员接受了家庭暴力案件培训；其中</w:t>
      </w:r>
      <w:r>
        <w:rPr>
          <w:rFonts w:hint="eastAsia"/>
          <w:color w:val="000000"/>
        </w:rPr>
        <w:t>1 784</w:t>
      </w:r>
      <w:r>
        <w:rPr>
          <w:rFonts w:hint="eastAsia"/>
          <w:color w:val="000000"/>
        </w:rPr>
        <w:t>人是检察官和社会工作者。</w:t>
      </w:r>
      <w:r>
        <w:rPr>
          <w:rFonts w:hint="eastAsia"/>
          <w:color w:val="000000"/>
        </w:rPr>
        <w:t>2005</w:t>
      </w:r>
      <w:r>
        <w:rPr>
          <w:rFonts w:hint="eastAsia"/>
          <w:color w:val="000000"/>
        </w:rPr>
        <w:t>年秋，皇家检察署发布了新的《好做法指南》，供全国的检察官使用。</w:t>
      </w:r>
      <w:r>
        <w:rPr>
          <w:rFonts w:hint="eastAsia"/>
          <w:kern w:val="16"/>
        </w:rPr>
        <w:t>截止到</w:t>
      </w:r>
      <w:r>
        <w:rPr>
          <w:rFonts w:hint="eastAsia"/>
          <w:kern w:val="16"/>
        </w:rPr>
        <w:t>2006</w:t>
      </w:r>
      <w:r>
        <w:rPr>
          <w:rFonts w:hint="eastAsia"/>
          <w:kern w:val="16"/>
        </w:rPr>
        <w:t>年年初，内政部与皇家检察署还在英格兰和威尔士各地设立了“证人照料组”，为受害人和证人提供支助。</w:t>
      </w:r>
    </w:p>
    <w:p w:rsidR="00E86ED0" w:rsidRDefault="00E86ED0">
      <w:pPr>
        <w:pStyle w:val="H2"/>
        <w:rPr>
          <w:rFonts w:hint="eastAsia"/>
        </w:rPr>
      </w:pPr>
      <w:r>
        <w:rPr>
          <w:rFonts w:hint="eastAsia"/>
        </w:rPr>
        <w:t xml:space="preserve">全国家庭暴力案件应对方案 </w:t>
      </w:r>
    </w:p>
    <w:p w:rsidR="00E86ED0" w:rsidRDefault="00E86ED0">
      <w:pPr>
        <w:tabs>
          <w:tab w:val="left" w:pos="630"/>
        </w:tabs>
        <w:spacing w:after="240" w:line="360" w:lineRule="exact"/>
        <w:rPr>
          <w:rFonts w:hint="eastAsia"/>
          <w:color w:val="000000"/>
          <w:kern w:val="16"/>
        </w:rPr>
      </w:pPr>
      <w:r>
        <w:rPr>
          <w:rFonts w:hint="eastAsia"/>
          <w:color w:val="000000"/>
          <w:kern w:val="16"/>
        </w:rPr>
        <w:t>588.</w:t>
      </w:r>
      <w:r>
        <w:rPr>
          <w:rFonts w:hint="eastAsia"/>
          <w:color w:val="000000"/>
          <w:kern w:val="16"/>
        </w:rPr>
        <w:tab/>
      </w:r>
      <w:r>
        <w:rPr>
          <w:rFonts w:hint="eastAsia"/>
          <w:color w:val="000000"/>
          <w:kern w:val="16"/>
        </w:rPr>
        <w:t>“家庭暴力案件特别法院方案”为政府于</w:t>
      </w:r>
      <w:r>
        <w:rPr>
          <w:rFonts w:hint="eastAsia"/>
          <w:color w:val="000000"/>
          <w:kern w:val="16"/>
        </w:rPr>
        <w:t>2005</w:t>
      </w:r>
      <w:r>
        <w:rPr>
          <w:rFonts w:hint="eastAsia"/>
          <w:color w:val="000000"/>
          <w:kern w:val="16"/>
        </w:rPr>
        <w:t>年</w:t>
      </w:r>
      <w:r>
        <w:rPr>
          <w:rFonts w:hint="eastAsia"/>
          <w:color w:val="000000"/>
          <w:kern w:val="16"/>
        </w:rPr>
        <w:t>3</w:t>
      </w:r>
      <w:r>
        <w:rPr>
          <w:rFonts w:hint="eastAsia"/>
          <w:color w:val="000000"/>
          <w:kern w:val="16"/>
        </w:rPr>
        <w:t>月公布的“全国家庭暴力案件应对方案”提供了一个中央平台，该执行计划分别于</w:t>
      </w:r>
      <w:r>
        <w:rPr>
          <w:rFonts w:hint="eastAsia"/>
          <w:color w:val="000000"/>
          <w:kern w:val="16"/>
        </w:rPr>
        <w:t>2006</w:t>
      </w:r>
      <w:r>
        <w:rPr>
          <w:rFonts w:hint="eastAsia"/>
          <w:color w:val="000000"/>
          <w:kern w:val="16"/>
        </w:rPr>
        <w:t>年</w:t>
      </w:r>
      <w:r>
        <w:rPr>
          <w:rFonts w:hint="eastAsia"/>
          <w:color w:val="000000"/>
          <w:kern w:val="16"/>
        </w:rPr>
        <w:t>3</w:t>
      </w:r>
      <w:r>
        <w:rPr>
          <w:rFonts w:hint="eastAsia"/>
          <w:color w:val="000000"/>
          <w:kern w:val="16"/>
        </w:rPr>
        <w:t>月和</w:t>
      </w:r>
      <w:r>
        <w:rPr>
          <w:rFonts w:hint="eastAsia"/>
          <w:color w:val="000000"/>
          <w:kern w:val="16"/>
        </w:rPr>
        <w:t>2007</w:t>
      </w:r>
      <w:r>
        <w:rPr>
          <w:rFonts w:hint="eastAsia"/>
          <w:color w:val="000000"/>
          <w:kern w:val="16"/>
        </w:rPr>
        <w:t>年</w:t>
      </w:r>
      <w:r>
        <w:rPr>
          <w:rFonts w:hint="eastAsia"/>
          <w:color w:val="000000"/>
          <w:kern w:val="16"/>
        </w:rPr>
        <w:t>3</w:t>
      </w:r>
      <w:r>
        <w:rPr>
          <w:rFonts w:hint="eastAsia"/>
          <w:color w:val="000000"/>
          <w:kern w:val="16"/>
        </w:rPr>
        <w:t>月被修订。它是一个由政府制定的综合性的跨部门家庭暴力案件反应机制，为政府各部门开展执行工作提供了战略框架。它有以下关键目标：</w:t>
      </w:r>
      <w:r>
        <w:rPr>
          <w:rFonts w:hint="eastAsia"/>
          <w:color w:val="000000"/>
          <w:kern w:val="16"/>
        </w:rPr>
        <w:t xml:space="preserve"> </w:t>
      </w:r>
    </w:p>
    <w:p w:rsidR="00E86ED0" w:rsidRDefault="00E86ED0" w:rsidP="004C0C95">
      <w:pPr>
        <w:numPr>
          <w:ilvl w:val="0"/>
          <w:numId w:val="12"/>
        </w:numPr>
        <w:tabs>
          <w:tab w:val="clear" w:pos="400"/>
          <w:tab w:val="num" w:pos="1050"/>
        </w:tabs>
        <w:spacing w:after="240" w:line="380" w:lineRule="exact"/>
        <w:ind w:leftChars="300" w:left="31680" w:hangingChars="200" w:firstLine="31680"/>
        <w:rPr>
          <w:rFonts w:hint="eastAsia"/>
          <w:color w:val="000000"/>
        </w:rPr>
      </w:pPr>
      <w:r>
        <w:rPr>
          <w:rFonts w:hint="eastAsia"/>
          <w:color w:val="000000"/>
        </w:rPr>
        <w:t>减少与家庭暴力有关的凶杀案件的数量；</w:t>
      </w:r>
    </w:p>
    <w:p w:rsidR="00E86ED0" w:rsidRDefault="00E86ED0" w:rsidP="004C0C95">
      <w:pPr>
        <w:numPr>
          <w:ilvl w:val="0"/>
          <w:numId w:val="12"/>
        </w:numPr>
        <w:tabs>
          <w:tab w:val="clear" w:pos="400"/>
          <w:tab w:val="num" w:pos="1050"/>
        </w:tabs>
        <w:spacing w:after="240" w:line="380" w:lineRule="exact"/>
        <w:ind w:leftChars="300" w:left="31680" w:hangingChars="200" w:firstLine="31680"/>
        <w:rPr>
          <w:rFonts w:hint="eastAsia"/>
          <w:color w:val="000000"/>
        </w:rPr>
      </w:pPr>
      <w:r>
        <w:rPr>
          <w:rFonts w:hint="eastAsia"/>
          <w:color w:val="000000"/>
        </w:rPr>
        <w:t>降低家庭暴力案件的发生率，尤其是案件高发地区；</w:t>
      </w:r>
    </w:p>
    <w:p w:rsidR="00E86ED0" w:rsidRDefault="00E86ED0" w:rsidP="004C0C95">
      <w:pPr>
        <w:numPr>
          <w:ilvl w:val="0"/>
          <w:numId w:val="12"/>
        </w:numPr>
        <w:tabs>
          <w:tab w:val="clear" w:pos="400"/>
          <w:tab w:val="num" w:pos="1050"/>
        </w:tabs>
        <w:spacing w:after="240" w:line="380" w:lineRule="exact"/>
        <w:ind w:leftChars="300" w:left="31680" w:hangingChars="200" w:firstLine="31680"/>
        <w:rPr>
          <w:rFonts w:hint="eastAsia"/>
          <w:color w:val="000000"/>
        </w:rPr>
      </w:pPr>
      <w:r>
        <w:rPr>
          <w:rFonts w:hint="eastAsia"/>
          <w:color w:val="000000"/>
        </w:rPr>
        <w:t>提高家庭暴力案件的报告率，尤其是案件高发地区；</w:t>
      </w:r>
    </w:p>
    <w:p w:rsidR="00E86ED0" w:rsidRDefault="00E86ED0" w:rsidP="004C0C95">
      <w:pPr>
        <w:numPr>
          <w:ilvl w:val="0"/>
          <w:numId w:val="12"/>
        </w:numPr>
        <w:tabs>
          <w:tab w:val="clear" w:pos="400"/>
          <w:tab w:val="num" w:pos="1050"/>
        </w:tabs>
        <w:spacing w:after="240" w:line="380" w:lineRule="exact"/>
        <w:ind w:leftChars="300" w:left="31680" w:hangingChars="200" w:firstLine="31680"/>
        <w:rPr>
          <w:rFonts w:hint="eastAsia"/>
          <w:color w:val="000000"/>
        </w:rPr>
      </w:pPr>
      <w:r>
        <w:rPr>
          <w:rFonts w:hint="eastAsia"/>
          <w:color w:val="000000"/>
        </w:rPr>
        <w:t>提高进入司法程序的家庭暴力报告案件的比例，尤其是案件高发地区和</w:t>
      </w:r>
      <w:r>
        <w:rPr>
          <w:rFonts w:hint="eastAsia"/>
          <w:color w:val="000000"/>
        </w:rPr>
        <w:t>/</w:t>
      </w:r>
      <w:r>
        <w:rPr>
          <w:rFonts w:hint="eastAsia"/>
          <w:color w:val="000000"/>
        </w:rPr>
        <w:t>或社区以及高损耗率地区；以及</w:t>
      </w:r>
    </w:p>
    <w:p w:rsidR="00E86ED0" w:rsidRDefault="00E86ED0" w:rsidP="004C0C95">
      <w:pPr>
        <w:numPr>
          <w:ilvl w:val="0"/>
          <w:numId w:val="12"/>
        </w:numPr>
        <w:tabs>
          <w:tab w:val="clear" w:pos="400"/>
          <w:tab w:val="num" w:pos="1050"/>
        </w:tabs>
        <w:spacing w:after="240" w:line="380" w:lineRule="exact"/>
        <w:ind w:leftChars="300" w:left="31680" w:hangingChars="200" w:firstLine="31680"/>
        <w:rPr>
          <w:rFonts w:hint="eastAsia"/>
          <w:color w:val="000000"/>
        </w:rPr>
      </w:pPr>
      <w:r>
        <w:rPr>
          <w:rFonts w:hint="eastAsia"/>
          <w:color w:val="000000"/>
        </w:rPr>
        <w:t>确保家庭暴力案件的受害人在全国范围内获取适当的保护和支助。</w:t>
      </w:r>
    </w:p>
    <w:p w:rsidR="00E86ED0" w:rsidRDefault="00E86ED0">
      <w:pPr>
        <w:tabs>
          <w:tab w:val="left" w:pos="630"/>
        </w:tabs>
        <w:spacing w:after="240" w:line="360" w:lineRule="exact"/>
        <w:rPr>
          <w:rFonts w:hint="eastAsia"/>
          <w:color w:val="000000"/>
          <w:kern w:val="16"/>
        </w:rPr>
      </w:pPr>
      <w:r>
        <w:rPr>
          <w:rFonts w:hint="eastAsia"/>
          <w:color w:val="000000"/>
          <w:kern w:val="16"/>
        </w:rPr>
        <w:t>589.</w:t>
      </w:r>
      <w:r>
        <w:rPr>
          <w:rFonts w:hint="eastAsia"/>
          <w:color w:val="000000"/>
          <w:kern w:val="16"/>
        </w:rPr>
        <w:tab/>
      </w:r>
      <w:r>
        <w:rPr>
          <w:rFonts w:hint="eastAsia"/>
          <w:color w:val="000000"/>
          <w:kern w:val="16"/>
        </w:rPr>
        <w:t>《</w:t>
      </w:r>
      <w:r>
        <w:rPr>
          <w:rFonts w:hint="eastAsia"/>
          <w:color w:val="000000"/>
          <w:spacing w:val="-4"/>
          <w:kern w:val="16"/>
        </w:rPr>
        <w:t>2006</w:t>
      </w:r>
      <w:r>
        <w:rPr>
          <w:rFonts w:hint="eastAsia"/>
          <w:color w:val="000000"/>
          <w:spacing w:val="-4"/>
          <w:kern w:val="16"/>
        </w:rPr>
        <w:t>年度进展情况报告》见以下网址：</w:t>
      </w:r>
      <w:r>
        <w:rPr>
          <w:rFonts w:hint="eastAsia"/>
          <w:color w:val="000000"/>
          <w:spacing w:val="-4"/>
          <w:kern w:val="16"/>
        </w:rPr>
        <w:t>www.crimereduction.gov.uk/domesticviolence/domesticviolence61. pdf</w:t>
      </w:r>
      <w:r>
        <w:rPr>
          <w:rFonts w:hint="eastAsia"/>
          <w:color w:val="000000"/>
          <w:spacing w:val="-4"/>
          <w:kern w:val="16"/>
        </w:rPr>
        <w:t>，</w:t>
      </w:r>
      <w:r>
        <w:rPr>
          <w:rFonts w:hint="eastAsia"/>
          <w:color w:val="000000"/>
          <w:kern w:val="16"/>
        </w:rPr>
        <w:t>《</w:t>
      </w:r>
      <w:r>
        <w:rPr>
          <w:rFonts w:hint="eastAsia"/>
          <w:color w:val="000000"/>
          <w:kern w:val="16"/>
        </w:rPr>
        <w:t>2007</w:t>
      </w:r>
      <w:r>
        <w:rPr>
          <w:rFonts w:hint="eastAsia"/>
          <w:color w:val="000000"/>
          <w:kern w:val="16"/>
        </w:rPr>
        <w:t>年度进展情况报告》见以下</w:t>
      </w:r>
      <w:r>
        <w:rPr>
          <w:rFonts w:hint="eastAsia"/>
          <w:color w:val="000000"/>
          <w:spacing w:val="-4"/>
          <w:kern w:val="16"/>
        </w:rPr>
        <w:t>网址：</w:t>
      </w:r>
      <w:r>
        <w:rPr>
          <w:rFonts w:hint="eastAsia"/>
          <w:color w:val="000000"/>
          <w:spacing w:val="-4"/>
          <w:kern w:val="16"/>
        </w:rPr>
        <w:t xml:space="preserve"> www.crimereduction.gov.uk/domesticviolence/domesticviolence066. pdf</w:t>
      </w:r>
      <w:r>
        <w:rPr>
          <w:rFonts w:hint="eastAsia"/>
          <w:color w:val="000000"/>
          <w:spacing w:val="-4"/>
          <w:kern w:val="16"/>
        </w:rPr>
        <w:t>。</w:t>
      </w:r>
    </w:p>
    <w:p w:rsidR="00E86ED0" w:rsidRDefault="00E86ED0">
      <w:pPr>
        <w:pStyle w:val="H2"/>
        <w:rPr>
          <w:rFonts w:hint="eastAsia"/>
        </w:rPr>
      </w:pPr>
      <w:r>
        <w:rPr>
          <w:rFonts w:hint="eastAsia"/>
        </w:rPr>
        <w:t>家庭暴力问题跨部门部长级小组</w:t>
      </w:r>
    </w:p>
    <w:p w:rsidR="00E86ED0" w:rsidRDefault="00E86ED0">
      <w:pPr>
        <w:tabs>
          <w:tab w:val="left" w:pos="630"/>
        </w:tabs>
        <w:spacing w:after="240" w:line="360" w:lineRule="exact"/>
        <w:rPr>
          <w:rFonts w:hint="eastAsia"/>
          <w:color w:val="000000"/>
        </w:rPr>
      </w:pPr>
      <w:r>
        <w:rPr>
          <w:rFonts w:hint="eastAsia"/>
          <w:color w:val="000000"/>
        </w:rPr>
        <w:t>590.</w:t>
      </w:r>
      <w:r>
        <w:rPr>
          <w:rFonts w:hint="eastAsia"/>
          <w:color w:val="000000"/>
        </w:rPr>
        <w:tab/>
      </w:r>
      <w:r>
        <w:rPr>
          <w:rFonts w:hint="eastAsia"/>
          <w:color w:val="000000"/>
        </w:rPr>
        <w:t>家庭暴力问题跨部门部长级小组负责对实施方案进行监督和绩效管理。它将涉及消除家庭暴力、强迫婚姻、为维护名誉而实施的犯罪行为和切割女性生殖器官等问题的多个关键部门联合起来，与地方分权政府的同事一起提供高级别的领导和信誉。该小组负责推进各个领域的工作。</w:t>
      </w:r>
    </w:p>
    <w:p w:rsidR="00E86ED0" w:rsidRDefault="00E86ED0">
      <w:pPr>
        <w:pStyle w:val="H2"/>
        <w:rPr>
          <w:rFonts w:hint="eastAsia"/>
          <w:lang w:eastAsia="en-GB"/>
        </w:rPr>
      </w:pPr>
      <w:r>
        <w:rPr>
          <w:rFonts w:hint="eastAsia"/>
          <w:bCs/>
        </w:rPr>
        <w:t>出台《2004年家庭暴力、犯罪与受害人法案》</w:t>
      </w:r>
      <w:r>
        <w:rPr>
          <w:rFonts w:hint="eastAsia"/>
          <w:lang w:eastAsia="en-GB"/>
        </w:rPr>
        <w:t xml:space="preserve"> </w:t>
      </w:r>
    </w:p>
    <w:p w:rsidR="00E86ED0" w:rsidRDefault="00E86ED0">
      <w:pPr>
        <w:tabs>
          <w:tab w:val="left" w:pos="630"/>
        </w:tabs>
        <w:spacing w:after="240" w:line="360" w:lineRule="exact"/>
        <w:rPr>
          <w:rFonts w:hint="eastAsia"/>
          <w:color w:val="000000"/>
        </w:rPr>
      </w:pPr>
      <w:r>
        <w:rPr>
          <w:rFonts w:hint="eastAsia"/>
          <w:color w:val="000000"/>
        </w:rPr>
        <w:t>591.</w:t>
      </w:r>
      <w:r>
        <w:rPr>
          <w:rFonts w:hint="eastAsia"/>
          <w:color w:val="000000"/>
        </w:rPr>
        <w:tab/>
      </w:r>
      <w:r>
        <w:rPr>
          <w:rFonts w:hint="eastAsia"/>
          <w:color w:val="000000"/>
          <w:kern w:val="16"/>
        </w:rPr>
        <w:t>“全国家庭暴力案件应对方</w:t>
      </w:r>
      <w:r>
        <w:rPr>
          <w:rFonts w:hint="eastAsia"/>
          <w:color w:val="000000"/>
        </w:rPr>
        <w:t>案”进一步强化了《</w:t>
      </w:r>
      <w:r>
        <w:rPr>
          <w:rFonts w:hint="eastAsia"/>
          <w:color w:val="000000"/>
        </w:rPr>
        <w:t>2004</w:t>
      </w:r>
      <w:r>
        <w:rPr>
          <w:rFonts w:hint="eastAsia"/>
          <w:color w:val="000000"/>
        </w:rPr>
        <w:t>年家庭暴力、犯罪与受害人法案》，</w:t>
      </w:r>
      <w:r>
        <w:rPr>
          <w:rStyle w:val="FootnoteReference"/>
          <w:rFonts w:eastAsia="KaiTi_GB2312" w:hint="eastAsia"/>
          <w:color w:val="000000"/>
          <w:szCs w:val="28"/>
        </w:rPr>
        <w:footnoteReference w:id="25"/>
      </w:r>
      <w:r>
        <w:rPr>
          <w:rFonts w:hint="eastAsia"/>
          <w:color w:val="000000"/>
        </w:rPr>
        <w:t>赋予了许多新权力，并对现有权力进行修订，使受害人在刑事司法系统中的地位得到进一步加强（详情见第</w:t>
      </w:r>
      <w:r>
        <w:rPr>
          <w:rFonts w:hint="eastAsia"/>
          <w:color w:val="000000"/>
        </w:rPr>
        <w:t>2</w:t>
      </w:r>
      <w:r>
        <w:rPr>
          <w:rFonts w:hint="eastAsia"/>
          <w:color w:val="000000"/>
        </w:rPr>
        <w:t>条）。</w:t>
      </w:r>
      <w:r>
        <w:rPr>
          <w:rFonts w:hint="eastAsia"/>
          <w:color w:val="000000"/>
        </w:rPr>
        <w:t xml:space="preserve"> </w:t>
      </w:r>
    </w:p>
    <w:p w:rsidR="00E86ED0" w:rsidRDefault="00E86ED0">
      <w:pPr>
        <w:pStyle w:val="H2"/>
        <w:rPr>
          <w:rFonts w:hint="eastAsia"/>
        </w:rPr>
      </w:pPr>
      <w:r>
        <w:rPr>
          <w:rFonts w:hint="eastAsia"/>
        </w:rPr>
        <w:t>立法指导方针</w:t>
      </w:r>
    </w:p>
    <w:p w:rsidR="00E86ED0" w:rsidRDefault="00E86ED0">
      <w:pPr>
        <w:tabs>
          <w:tab w:val="left" w:pos="630"/>
        </w:tabs>
        <w:spacing w:after="240" w:line="360" w:lineRule="exact"/>
        <w:rPr>
          <w:rFonts w:hint="eastAsia"/>
          <w:color w:val="000000"/>
        </w:rPr>
      </w:pPr>
      <w:r>
        <w:rPr>
          <w:rFonts w:hint="eastAsia"/>
          <w:color w:val="000000"/>
        </w:rPr>
        <w:t>592.</w:t>
      </w:r>
      <w:r>
        <w:rPr>
          <w:rFonts w:hint="eastAsia"/>
          <w:color w:val="000000"/>
        </w:rPr>
        <w:tab/>
      </w:r>
      <w:r>
        <w:rPr>
          <w:rFonts w:hint="eastAsia"/>
          <w:color w:val="000000"/>
        </w:rPr>
        <w:t>宪法事务部与皇家法院共同制定了一个指导文件，列明了法院可以为家庭暴力受害人提供的民事救济和刑事制裁措施，见以下网址：</w:t>
      </w:r>
      <w:r>
        <w:rPr>
          <w:rFonts w:hint="eastAsia"/>
          <w:color w:val="000000"/>
        </w:rPr>
        <w:t xml:space="preserve"> </w:t>
      </w:r>
      <w:hyperlink r:id="rId30" w:history="1">
        <w:r>
          <w:rPr>
            <w:rFonts w:hint="eastAsia"/>
            <w:color w:val="000000"/>
          </w:rPr>
          <w:t>http://www.dca.gov.uk/family/famfr7.htm#latest</w:t>
        </w:r>
      </w:hyperlink>
      <w:r>
        <w:rPr>
          <w:rFonts w:hint="eastAsia"/>
          <w:color w:val="000000"/>
        </w:rPr>
        <w:t>。目前，我们正在修订这项指导方针，以便将其纳入《</w:t>
      </w:r>
      <w:r>
        <w:rPr>
          <w:rFonts w:hint="eastAsia"/>
          <w:color w:val="000000"/>
        </w:rPr>
        <w:t>2004</w:t>
      </w:r>
      <w:r>
        <w:rPr>
          <w:rFonts w:hint="eastAsia"/>
          <w:color w:val="000000"/>
        </w:rPr>
        <w:t>年家庭暴力、犯罪与受害人法案》，这项工作将于今年晚些时候继续进行（详情见第</w:t>
      </w:r>
      <w:r>
        <w:rPr>
          <w:rFonts w:hint="eastAsia"/>
          <w:color w:val="000000"/>
        </w:rPr>
        <w:t>2</w:t>
      </w:r>
      <w:r>
        <w:rPr>
          <w:rFonts w:hint="eastAsia"/>
          <w:color w:val="000000"/>
        </w:rPr>
        <w:t>条）。</w:t>
      </w:r>
    </w:p>
    <w:p w:rsidR="00E86ED0" w:rsidRDefault="00E86ED0">
      <w:pPr>
        <w:pStyle w:val="H2"/>
        <w:rPr>
          <w:rFonts w:hint="eastAsia"/>
        </w:rPr>
      </w:pPr>
    </w:p>
    <w:p w:rsidR="00E86ED0" w:rsidRDefault="00E86ED0">
      <w:pPr>
        <w:pStyle w:val="H2"/>
        <w:rPr>
          <w:rFonts w:hint="eastAsia"/>
        </w:rPr>
      </w:pPr>
      <w:r>
        <w:rPr>
          <w:rFonts w:hint="eastAsia"/>
        </w:rPr>
        <w:t>公布家庭暴力协商文件——《安全与司法》</w:t>
      </w:r>
    </w:p>
    <w:p w:rsidR="00E86ED0" w:rsidRDefault="00E86ED0">
      <w:pPr>
        <w:tabs>
          <w:tab w:val="left" w:pos="630"/>
        </w:tabs>
        <w:spacing w:after="240" w:line="360" w:lineRule="exact"/>
        <w:rPr>
          <w:rFonts w:hint="eastAsia"/>
          <w:color w:val="000000"/>
        </w:rPr>
      </w:pPr>
      <w:r>
        <w:rPr>
          <w:rFonts w:hint="eastAsia"/>
          <w:color w:val="000000"/>
        </w:rPr>
        <w:t>593.</w:t>
      </w:r>
      <w:r>
        <w:rPr>
          <w:rFonts w:hint="eastAsia"/>
          <w:color w:val="000000"/>
        </w:rPr>
        <w:tab/>
      </w:r>
      <w:r>
        <w:rPr>
          <w:rFonts w:hint="eastAsia"/>
          <w:color w:val="000000"/>
          <w:kern w:val="16"/>
        </w:rPr>
        <w:t>“全国家庭暴力案件应对方</w:t>
      </w:r>
      <w:r>
        <w:rPr>
          <w:rFonts w:hint="eastAsia"/>
          <w:color w:val="000000"/>
        </w:rPr>
        <w:t>案”</w:t>
      </w:r>
      <w:r>
        <w:rPr>
          <w:rFonts w:hint="eastAsia"/>
          <w:color w:val="000000"/>
        </w:rPr>
        <w:t xml:space="preserve"> </w:t>
      </w:r>
      <w:r>
        <w:rPr>
          <w:rFonts w:hint="eastAsia"/>
          <w:color w:val="000000"/>
        </w:rPr>
        <w:t>与《家庭暴力、犯罪与受害人法案》都参考了协商文件《安全与司法》：内政大臣于</w:t>
      </w:r>
      <w:r>
        <w:rPr>
          <w:rFonts w:hint="eastAsia"/>
          <w:color w:val="000000"/>
        </w:rPr>
        <w:t>2003</w:t>
      </w:r>
      <w:r>
        <w:rPr>
          <w:rFonts w:hint="eastAsia"/>
          <w:color w:val="000000"/>
        </w:rPr>
        <w:t>年</w:t>
      </w:r>
      <w:r>
        <w:rPr>
          <w:rFonts w:hint="eastAsia"/>
          <w:color w:val="000000"/>
        </w:rPr>
        <w:t>6</w:t>
      </w:r>
      <w:r>
        <w:rPr>
          <w:rFonts w:hint="eastAsia"/>
          <w:color w:val="000000"/>
        </w:rPr>
        <w:t>月</w:t>
      </w:r>
      <w:r>
        <w:rPr>
          <w:rFonts w:hint="eastAsia"/>
          <w:color w:val="000000"/>
        </w:rPr>
        <w:t>18</w:t>
      </w:r>
      <w:r>
        <w:rPr>
          <w:rFonts w:hint="eastAsia"/>
          <w:color w:val="000000"/>
        </w:rPr>
        <w:t>日公布了政府关于家庭暴力问题的提案。它列明了政府打算通过三条途径打击家庭暴力的战略：预防、保护、司法与支助。它包括关于对英格兰和威尔士地区处理家庭暴力案件的方式进行立法改革和非立法性改革的提案。</w:t>
      </w:r>
      <w:r>
        <w:rPr>
          <w:rFonts w:hint="eastAsia"/>
          <w:color w:val="000000"/>
        </w:rPr>
        <w:t xml:space="preserve">  </w:t>
      </w:r>
    </w:p>
    <w:p w:rsidR="00E86ED0" w:rsidRDefault="00E86ED0">
      <w:pPr>
        <w:tabs>
          <w:tab w:val="left" w:pos="630"/>
        </w:tabs>
        <w:spacing w:after="240" w:line="360" w:lineRule="exact"/>
        <w:rPr>
          <w:rFonts w:hint="eastAsia"/>
          <w:color w:val="000000"/>
        </w:rPr>
      </w:pPr>
      <w:r>
        <w:rPr>
          <w:rFonts w:hint="eastAsia"/>
          <w:color w:val="000000"/>
        </w:rPr>
        <w:t>594.</w:t>
      </w:r>
      <w:r>
        <w:rPr>
          <w:rFonts w:hint="eastAsia"/>
          <w:color w:val="000000"/>
        </w:rPr>
        <w:tab/>
        <w:t>2003</w:t>
      </w:r>
      <w:r>
        <w:rPr>
          <w:rFonts w:hint="eastAsia"/>
          <w:color w:val="000000"/>
        </w:rPr>
        <w:t>年</w:t>
      </w:r>
      <w:r>
        <w:rPr>
          <w:rFonts w:hint="eastAsia"/>
          <w:color w:val="000000"/>
        </w:rPr>
        <w:t>12</w:t>
      </w:r>
      <w:r>
        <w:rPr>
          <w:rFonts w:hint="eastAsia"/>
          <w:color w:val="000000"/>
        </w:rPr>
        <w:t>月，政府发布了《安全与司法应对措施总结：政府关于家庭暴力案件的提案》。与此同时，《家庭暴力、犯罪与受害人法案》也被提交议会；它包含了许多非立法性措施，政府将在中短期内推进这些提案。</w:t>
      </w:r>
      <w:r>
        <w:rPr>
          <w:rFonts w:hint="eastAsia"/>
          <w:color w:val="000000"/>
        </w:rPr>
        <w:t xml:space="preserve"> </w:t>
      </w:r>
    </w:p>
    <w:p w:rsidR="00E86ED0" w:rsidRDefault="00E86ED0">
      <w:pPr>
        <w:pStyle w:val="H2"/>
        <w:rPr>
          <w:rFonts w:hint="eastAsia"/>
        </w:rPr>
      </w:pPr>
      <w:r>
        <w:rPr>
          <w:rFonts w:hint="eastAsia"/>
        </w:rPr>
        <w:t xml:space="preserve">政府家庭暴力官员跨部门小组 </w:t>
      </w:r>
    </w:p>
    <w:p w:rsidR="00E86ED0" w:rsidRDefault="00E86ED0">
      <w:pPr>
        <w:tabs>
          <w:tab w:val="left" w:pos="630"/>
        </w:tabs>
        <w:spacing w:after="240" w:line="360" w:lineRule="exact"/>
        <w:rPr>
          <w:rFonts w:hint="eastAsia"/>
          <w:color w:val="000000"/>
        </w:rPr>
      </w:pPr>
      <w:r>
        <w:rPr>
          <w:rFonts w:hint="eastAsia"/>
          <w:color w:val="000000"/>
        </w:rPr>
        <w:t>595.</w:t>
      </w:r>
      <w:r>
        <w:rPr>
          <w:rFonts w:hint="eastAsia"/>
          <w:color w:val="000000"/>
        </w:rPr>
        <w:tab/>
      </w:r>
      <w:r>
        <w:rPr>
          <w:rFonts w:hint="eastAsia"/>
          <w:color w:val="000000"/>
        </w:rPr>
        <w:t>政府各部门的官员定期举行会晤，审查家庭暴力问题工作方案的执行情况，包括全国应对方案的执行情况。该小组为家庭暴力问题跨部门部长级小组提供支助，截止到</w:t>
      </w:r>
      <w:r>
        <w:rPr>
          <w:rFonts w:hint="eastAsia"/>
          <w:color w:val="000000"/>
        </w:rPr>
        <w:t>2007</w:t>
      </w:r>
      <w:r>
        <w:rPr>
          <w:rFonts w:hint="eastAsia"/>
          <w:color w:val="000000"/>
        </w:rPr>
        <w:t>年</w:t>
      </w:r>
      <w:r>
        <w:rPr>
          <w:rFonts w:hint="eastAsia"/>
          <w:color w:val="000000"/>
        </w:rPr>
        <w:t>4</w:t>
      </w:r>
      <w:r>
        <w:rPr>
          <w:rFonts w:hint="eastAsia"/>
          <w:color w:val="000000"/>
        </w:rPr>
        <w:t>月，它的</w:t>
      </w:r>
      <w:r>
        <w:rPr>
          <w:rFonts w:hint="eastAsia"/>
          <w:color w:val="000000"/>
        </w:rPr>
        <w:t>7</w:t>
      </w:r>
      <w:r>
        <w:rPr>
          <w:rFonts w:hint="eastAsia"/>
          <w:color w:val="000000"/>
        </w:rPr>
        <w:t>个拟定工作目标如下：</w:t>
      </w:r>
    </w:p>
    <w:p w:rsidR="00E86ED0" w:rsidRDefault="00E86ED0" w:rsidP="004C0C95">
      <w:pPr>
        <w:spacing w:after="240" w:line="360" w:lineRule="exact"/>
        <w:ind w:leftChars="300" w:left="31680" w:hangingChars="200" w:firstLine="31680"/>
        <w:rPr>
          <w:rFonts w:hint="eastAsia"/>
          <w:bCs/>
          <w:color w:val="000000"/>
        </w:rPr>
      </w:pPr>
      <w:r>
        <w:rPr>
          <w:bCs/>
          <w:color w:val="000000"/>
        </w:rPr>
        <w:t>1.</w:t>
      </w:r>
      <w:r>
        <w:rPr>
          <w:bCs/>
          <w:color w:val="000000"/>
        </w:rPr>
        <w:tab/>
      </w:r>
      <w:r>
        <w:rPr>
          <w:rFonts w:hint="eastAsia"/>
          <w:bCs/>
          <w:color w:val="000000"/>
        </w:rPr>
        <w:t>利用重要一线专家的所有联系人，对家庭暴力案件的受害人及早发现和干预；</w:t>
      </w:r>
    </w:p>
    <w:p w:rsidR="00E86ED0" w:rsidRDefault="00E86ED0" w:rsidP="004C0C95">
      <w:pPr>
        <w:spacing w:after="240" w:line="360" w:lineRule="exact"/>
        <w:ind w:leftChars="300" w:left="31680" w:hangingChars="200" w:firstLine="31680"/>
        <w:rPr>
          <w:rFonts w:hint="eastAsia"/>
          <w:bCs/>
          <w:color w:val="000000"/>
        </w:rPr>
      </w:pPr>
      <w:r>
        <w:rPr>
          <w:bCs/>
          <w:color w:val="000000"/>
        </w:rPr>
        <w:t>2.</w:t>
      </w:r>
      <w:r>
        <w:rPr>
          <w:bCs/>
          <w:color w:val="000000"/>
        </w:rPr>
        <w:tab/>
      </w:r>
      <w:r>
        <w:rPr>
          <w:rFonts w:hint="eastAsia"/>
          <w:bCs/>
          <w:color w:val="000000"/>
        </w:rPr>
        <w:t>加强家庭暴力部门的能力，为家庭暴力案件的受害人提供有效的咨询意见和支助；</w:t>
      </w:r>
    </w:p>
    <w:p w:rsidR="00E86ED0" w:rsidRDefault="00E86ED0" w:rsidP="004C0C95">
      <w:pPr>
        <w:spacing w:after="240" w:line="360" w:lineRule="exact"/>
        <w:ind w:leftChars="300" w:left="31680" w:hangingChars="200" w:firstLine="31680"/>
        <w:rPr>
          <w:rFonts w:hint="eastAsia"/>
          <w:bCs/>
          <w:color w:val="000000"/>
        </w:rPr>
      </w:pPr>
      <w:r>
        <w:rPr>
          <w:bCs/>
          <w:color w:val="000000"/>
        </w:rPr>
        <w:t>3.</w:t>
      </w:r>
      <w:r>
        <w:rPr>
          <w:bCs/>
          <w:color w:val="000000"/>
        </w:rPr>
        <w:tab/>
      </w:r>
      <w:r>
        <w:rPr>
          <w:rFonts w:hint="eastAsia"/>
          <w:bCs/>
          <w:color w:val="000000"/>
        </w:rPr>
        <w:t>推动和颁布针对家庭暴力案件的社区协调反应机制；</w:t>
      </w:r>
    </w:p>
    <w:p w:rsidR="00E86ED0" w:rsidRDefault="00E86ED0" w:rsidP="004C0C95">
      <w:pPr>
        <w:spacing w:after="240" w:line="360" w:lineRule="exact"/>
        <w:ind w:leftChars="300" w:left="31680" w:hangingChars="200" w:firstLine="31680"/>
        <w:rPr>
          <w:rFonts w:hint="eastAsia"/>
          <w:bCs/>
          <w:color w:val="000000"/>
        </w:rPr>
      </w:pPr>
      <w:r>
        <w:rPr>
          <w:bCs/>
          <w:color w:val="000000"/>
        </w:rPr>
        <w:t>4.</w:t>
      </w:r>
      <w:r>
        <w:rPr>
          <w:bCs/>
          <w:color w:val="000000"/>
        </w:rPr>
        <w:tab/>
      </w:r>
      <w:r>
        <w:rPr>
          <w:rFonts w:hint="eastAsia"/>
          <w:bCs/>
          <w:color w:val="000000"/>
        </w:rPr>
        <w:t>提高家庭暴力案件的报案率和逮捕率；</w:t>
      </w:r>
    </w:p>
    <w:p w:rsidR="00E86ED0" w:rsidRDefault="00E86ED0" w:rsidP="004C0C95">
      <w:pPr>
        <w:spacing w:after="240" w:line="360" w:lineRule="exact"/>
        <w:ind w:leftChars="300" w:left="31680" w:hangingChars="200" w:firstLine="31680"/>
        <w:rPr>
          <w:rFonts w:hint="eastAsia"/>
          <w:bCs/>
          <w:color w:val="000000"/>
        </w:rPr>
      </w:pPr>
      <w:r>
        <w:rPr>
          <w:bCs/>
          <w:color w:val="000000"/>
        </w:rPr>
        <w:t>5.</w:t>
      </w:r>
      <w:r>
        <w:rPr>
          <w:bCs/>
          <w:color w:val="000000"/>
        </w:rPr>
        <w:tab/>
      </w:r>
      <w:r>
        <w:rPr>
          <w:rFonts w:hint="eastAsia"/>
          <w:bCs/>
          <w:color w:val="000000"/>
        </w:rPr>
        <w:t>提高发现后移交司法机关处理的比率，</w:t>
      </w:r>
      <w:r>
        <w:rPr>
          <w:rFonts w:hint="eastAsia"/>
          <w:color w:val="000000"/>
        </w:rPr>
        <w:t>尤其是案件高发地区和</w:t>
      </w:r>
      <w:r>
        <w:rPr>
          <w:rFonts w:hint="eastAsia"/>
          <w:color w:val="000000"/>
        </w:rPr>
        <w:t>/</w:t>
      </w:r>
      <w:r>
        <w:rPr>
          <w:rFonts w:hint="eastAsia"/>
          <w:color w:val="000000"/>
        </w:rPr>
        <w:t>或社区以及高损耗率地区</w:t>
      </w:r>
      <w:r>
        <w:rPr>
          <w:rFonts w:hint="eastAsia"/>
          <w:bCs/>
          <w:color w:val="000000"/>
        </w:rPr>
        <w:t>；</w:t>
      </w:r>
    </w:p>
    <w:p w:rsidR="00E86ED0" w:rsidRDefault="00E86ED0" w:rsidP="004C0C95">
      <w:pPr>
        <w:spacing w:after="240" w:line="360" w:lineRule="exact"/>
        <w:ind w:leftChars="300" w:left="31680" w:hangingChars="200" w:firstLine="31680"/>
        <w:rPr>
          <w:rFonts w:hint="eastAsia"/>
          <w:bCs/>
          <w:color w:val="000000"/>
        </w:rPr>
      </w:pPr>
      <w:r>
        <w:rPr>
          <w:bCs/>
          <w:color w:val="000000"/>
        </w:rPr>
        <w:t>6.</w:t>
      </w:r>
      <w:r>
        <w:rPr>
          <w:bCs/>
          <w:color w:val="000000"/>
        </w:rPr>
        <w:tab/>
      </w:r>
      <w:r>
        <w:rPr>
          <w:rFonts w:hint="eastAsia"/>
          <w:bCs/>
          <w:color w:val="000000"/>
        </w:rPr>
        <w:t>通过刑事司法系统为受害人提供支助，对犯罪者实施管理以降低风险；</w:t>
      </w:r>
      <w:r>
        <w:rPr>
          <w:rFonts w:hint="eastAsia"/>
          <w:bCs/>
          <w:color w:val="000000"/>
        </w:rPr>
        <w:t xml:space="preserve">  </w:t>
      </w:r>
    </w:p>
    <w:p w:rsidR="00E86ED0" w:rsidRDefault="00E86ED0" w:rsidP="004C0C95">
      <w:pPr>
        <w:spacing w:after="240" w:line="360" w:lineRule="exact"/>
        <w:ind w:leftChars="300" w:left="31680" w:hangingChars="200" w:firstLine="31680"/>
        <w:rPr>
          <w:rFonts w:hint="eastAsia"/>
          <w:bCs/>
          <w:color w:val="000000"/>
        </w:rPr>
      </w:pPr>
      <w:r>
        <w:rPr>
          <w:bCs/>
          <w:color w:val="000000"/>
        </w:rPr>
        <w:t>7.</w:t>
      </w:r>
      <w:r>
        <w:rPr>
          <w:bCs/>
          <w:color w:val="000000"/>
        </w:rPr>
        <w:tab/>
      </w:r>
      <w:r>
        <w:rPr>
          <w:rFonts w:hint="eastAsia"/>
          <w:bCs/>
          <w:color w:val="000000"/>
        </w:rPr>
        <w:t>建立证据库以缩小认识上的差距，尤其是在以下方面：（</w:t>
      </w:r>
      <w:r>
        <w:rPr>
          <w:rFonts w:hint="eastAsia"/>
          <w:bCs/>
          <w:color w:val="000000"/>
        </w:rPr>
        <w:t>a</w:t>
      </w:r>
      <w:r>
        <w:rPr>
          <w:rFonts w:hint="eastAsia"/>
          <w:bCs/>
          <w:color w:val="000000"/>
        </w:rPr>
        <w:t>）对家庭暴力的性质和范围的认识，以及（</w:t>
      </w:r>
      <w:r>
        <w:rPr>
          <w:rFonts w:hint="eastAsia"/>
          <w:bCs/>
          <w:color w:val="000000"/>
        </w:rPr>
        <w:t>b</w:t>
      </w:r>
      <w:r>
        <w:rPr>
          <w:rFonts w:hint="eastAsia"/>
          <w:bCs/>
          <w:color w:val="000000"/>
        </w:rPr>
        <w:t>）对降低家庭暴力案件的发生率的途径的认识。</w:t>
      </w:r>
      <w:r>
        <w:rPr>
          <w:rFonts w:hint="eastAsia"/>
          <w:bCs/>
          <w:color w:val="000000"/>
        </w:rPr>
        <w:t xml:space="preserve"> </w:t>
      </w:r>
    </w:p>
    <w:p w:rsidR="00E86ED0" w:rsidRDefault="00E86ED0">
      <w:pPr>
        <w:pStyle w:val="H2"/>
        <w:rPr>
          <w:rFonts w:hint="eastAsia"/>
        </w:rPr>
      </w:pPr>
      <w:r>
        <w:rPr>
          <w:rFonts w:hint="eastAsia"/>
        </w:rPr>
        <w:t>为庇护所建设提供资金</w:t>
      </w:r>
    </w:p>
    <w:p w:rsidR="00E86ED0" w:rsidRDefault="00E86ED0">
      <w:pPr>
        <w:tabs>
          <w:tab w:val="left" w:pos="630"/>
        </w:tabs>
        <w:spacing w:after="240" w:line="360" w:lineRule="exact"/>
        <w:rPr>
          <w:rFonts w:hint="eastAsia"/>
          <w:bCs/>
          <w:color w:val="000000"/>
        </w:rPr>
      </w:pPr>
      <w:r>
        <w:rPr>
          <w:rFonts w:hint="eastAsia"/>
          <w:color w:val="000000"/>
        </w:rPr>
        <w:t>596.</w:t>
      </w:r>
      <w:r>
        <w:rPr>
          <w:rFonts w:hint="eastAsia"/>
          <w:color w:val="000000"/>
        </w:rPr>
        <w:tab/>
        <w:t>2003-2006</w:t>
      </w:r>
      <w:r>
        <w:rPr>
          <w:rFonts w:hint="eastAsia"/>
          <w:color w:val="000000"/>
        </w:rPr>
        <w:t>年，政府提供</w:t>
      </w:r>
      <w:r>
        <w:rPr>
          <w:rFonts w:hint="eastAsia"/>
          <w:color w:val="000000"/>
        </w:rPr>
        <w:t>3</w:t>
      </w:r>
      <w:r>
        <w:rPr>
          <w:color w:val="000000"/>
        </w:rPr>
        <w:t xml:space="preserve"> </w:t>
      </w:r>
      <w:r>
        <w:rPr>
          <w:rFonts w:hint="eastAsia"/>
          <w:color w:val="000000"/>
        </w:rPr>
        <w:t>210</w:t>
      </w:r>
      <w:r>
        <w:rPr>
          <w:rFonts w:hint="eastAsia"/>
          <w:color w:val="000000"/>
        </w:rPr>
        <w:t>万英镑（</w:t>
      </w:r>
      <w:r>
        <w:rPr>
          <w:rFonts w:hint="eastAsia"/>
          <w:color w:val="000000"/>
        </w:rPr>
        <w:t>1</w:t>
      </w:r>
      <w:r>
        <w:rPr>
          <w:color w:val="000000"/>
        </w:rPr>
        <w:t xml:space="preserve"> </w:t>
      </w:r>
      <w:r>
        <w:rPr>
          <w:rFonts w:hint="eastAsia"/>
          <w:color w:val="000000"/>
        </w:rPr>
        <w:t>570</w:t>
      </w:r>
      <w:r>
        <w:rPr>
          <w:rFonts w:hint="eastAsia"/>
          <w:color w:val="000000"/>
        </w:rPr>
        <w:t>万英镑通过住房公司，</w:t>
      </w:r>
      <w:r>
        <w:rPr>
          <w:rFonts w:hint="eastAsia"/>
          <w:color w:val="000000"/>
        </w:rPr>
        <w:t>1</w:t>
      </w:r>
      <w:r>
        <w:rPr>
          <w:color w:val="000000"/>
        </w:rPr>
        <w:t xml:space="preserve"> </w:t>
      </w:r>
      <w:r>
        <w:rPr>
          <w:rFonts w:hint="eastAsia"/>
          <w:color w:val="000000"/>
        </w:rPr>
        <w:t>640</w:t>
      </w:r>
      <w:r>
        <w:rPr>
          <w:rFonts w:hint="eastAsia"/>
          <w:color w:val="000000"/>
        </w:rPr>
        <w:t>万英镑来自社区和地方政府事务部的住房战略和支助司</w:t>
      </w:r>
      <w:r>
        <w:rPr>
          <w:color w:val="000000"/>
        </w:rPr>
        <w:t>）</w:t>
      </w:r>
      <w:r>
        <w:rPr>
          <w:rFonts w:hint="eastAsia"/>
          <w:color w:val="000000"/>
        </w:rPr>
        <w:t>，用于建立新的庇护所，对现有庇护所进行改造，新增或改善了大约</w:t>
      </w:r>
      <w:r>
        <w:rPr>
          <w:rFonts w:hint="eastAsia"/>
          <w:color w:val="000000"/>
        </w:rPr>
        <w:t>511</w:t>
      </w:r>
      <w:r>
        <w:rPr>
          <w:rFonts w:hint="eastAsia"/>
          <w:color w:val="000000"/>
        </w:rPr>
        <w:t>个床位。</w:t>
      </w:r>
      <w:r>
        <w:rPr>
          <w:rFonts w:hint="eastAsia"/>
          <w:color w:val="000000"/>
        </w:rPr>
        <w:t>2005-</w:t>
      </w:r>
      <w:r>
        <w:rPr>
          <w:color w:val="000000"/>
        </w:rPr>
        <w:t>20</w:t>
      </w:r>
      <w:r>
        <w:rPr>
          <w:rFonts w:hint="eastAsia"/>
          <w:color w:val="000000"/>
        </w:rPr>
        <w:t>06</w:t>
      </w:r>
      <w:r>
        <w:rPr>
          <w:rFonts w:hint="eastAsia"/>
          <w:color w:val="000000"/>
        </w:rPr>
        <w:t>年，政府提供</w:t>
      </w:r>
      <w:r>
        <w:rPr>
          <w:rFonts w:hint="eastAsia"/>
          <w:color w:val="000000"/>
        </w:rPr>
        <w:t>200</w:t>
      </w:r>
      <w:r>
        <w:rPr>
          <w:color w:val="000000"/>
        </w:rPr>
        <w:t xml:space="preserve"> </w:t>
      </w:r>
      <w:r>
        <w:rPr>
          <w:rFonts w:hint="eastAsia"/>
          <w:color w:val="000000"/>
        </w:rPr>
        <w:t>000</w:t>
      </w:r>
      <w:r>
        <w:rPr>
          <w:rFonts w:hint="eastAsia"/>
          <w:color w:val="000000"/>
        </w:rPr>
        <w:t>英镑的资金，用于制定家庭暴力受害妇女援助服务网的最低服务标准，为地区妇女庇护所网络提供经过认证的培训和支助。</w:t>
      </w:r>
    </w:p>
    <w:p w:rsidR="00E86ED0" w:rsidRDefault="00E86ED0">
      <w:pPr>
        <w:pStyle w:val="H2"/>
        <w:rPr>
          <w:rFonts w:hint="eastAsia"/>
        </w:rPr>
      </w:pPr>
      <w:r>
        <w:rPr>
          <w:rFonts w:hint="eastAsia"/>
        </w:rPr>
        <w:t>通过“支助人民方案”帮助人民保持独立</w:t>
      </w:r>
    </w:p>
    <w:p w:rsidR="00E86ED0" w:rsidRDefault="00E86ED0">
      <w:pPr>
        <w:tabs>
          <w:tab w:val="left" w:pos="630"/>
        </w:tabs>
        <w:spacing w:after="240" w:line="360" w:lineRule="exact"/>
        <w:rPr>
          <w:rFonts w:hint="eastAsia"/>
          <w:color w:val="000000"/>
        </w:rPr>
      </w:pPr>
      <w:r>
        <w:rPr>
          <w:rFonts w:hint="eastAsia"/>
          <w:color w:val="000000"/>
        </w:rPr>
        <w:t>597.</w:t>
      </w:r>
      <w:r>
        <w:rPr>
          <w:rFonts w:hint="eastAsia"/>
          <w:color w:val="000000"/>
        </w:rPr>
        <w:tab/>
      </w:r>
      <w:r>
        <w:rPr>
          <w:rFonts w:hint="eastAsia"/>
          <w:color w:val="000000"/>
        </w:rPr>
        <w:t>“支助人民方案”是一项补助金方案，通过提供与住房有关的支助服务，帮助人们保持独立。该方案于</w:t>
      </w:r>
      <w:r>
        <w:rPr>
          <w:rFonts w:hint="eastAsia"/>
          <w:color w:val="000000"/>
        </w:rPr>
        <w:t>2003</w:t>
      </w:r>
      <w:r>
        <w:rPr>
          <w:rFonts w:hint="eastAsia"/>
          <w:color w:val="000000"/>
        </w:rPr>
        <w:t>年</w:t>
      </w:r>
      <w:r>
        <w:rPr>
          <w:rFonts w:hint="eastAsia"/>
          <w:color w:val="000000"/>
        </w:rPr>
        <w:t>4</w:t>
      </w:r>
      <w:r>
        <w:rPr>
          <w:rFonts w:hint="eastAsia"/>
          <w:color w:val="000000"/>
        </w:rPr>
        <w:t>月制定，其主要目标是通过危机预防机制来达到消除社会排斥的目的，帮助人民摆脱危机，防止代价更高的服务干预。</w:t>
      </w:r>
      <w:r>
        <w:rPr>
          <w:rFonts w:hint="eastAsia"/>
          <w:color w:val="000000"/>
        </w:rPr>
        <w:t>2005</w:t>
      </w:r>
      <w:r>
        <w:rPr>
          <w:rFonts w:hint="eastAsia"/>
          <w:color w:val="000000"/>
        </w:rPr>
        <w:t>年</w:t>
      </w:r>
      <w:r>
        <w:rPr>
          <w:rFonts w:hint="eastAsia"/>
          <w:color w:val="000000"/>
        </w:rPr>
        <w:t>3</w:t>
      </w:r>
      <w:r>
        <w:rPr>
          <w:rFonts w:hint="eastAsia"/>
          <w:color w:val="000000"/>
        </w:rPr>
        <w:t>月底公布的“支助人民方案”五年战略列明了政府计划自</w:t>
      </w:r>
      <w:r>
        <w:rPr>
          <w:rFonts w:hint="eastAsia"/>
          <w:color w:val="000000"/>
        </w:rPr>
        <w:t>2005/</w:t>
      </w:r>
      <w:r>
        <w:rPr>
          <w:color w:val="000000"/>
        </w:rPr>
        <w:t>20</w:t>
      </w:r>
      <w:r>
        <w:rPr>
          <w:rFonts w:hint="eastAsia"/>
          <w:color w:val="000000"/>
        </w:rPr>
        <w:t>06</w:t>
      </w:r>
      <w:r>
        <w:rPr>
          <w:rFonts w:hint="eastAsia"/>
          <w:color w:val="000000"/>
        </w:rPr>
        <w:t>年开始实施的服务提供计划。</w:t>
      </w:r>
    </w:p>
    <w:p w:rsidR="00E86ED0" w:rsidRDefault="00E86ED0">
      <w:pPr>
        <w:tabs>
          <w:tab w:val="left" w:pos="630"/>
        </w:tabs>
        <w:spacing w:after="240" w:line="340" w:lineRule="exact"/>
        <w:rPr>
          <w:rFonts w:hint="eastAsia"/>
          <w:color w:val="000000"/>
        </w:rPr>
      </w:pPr>
      <w:r>
        <w:rPr>
          <w:rFonts w:hint="eastAsia"/>
          <w:color w:val="000000"/>
        </w:rPr>
        <w:t>598.</w:t>
      </w:r>
      <w:r>
        <w:rPr>
          <w:rFonts w:hint="eastAsia"/>
          <w:color w:val="000000"/>
        </w:rPr>
        <w:tab/>
      </w:r>
      <w:r>
        <w:rPr>
          <w:rFonts w:hint="eastAsia"/>
          <w:color w:val="000000"/>
        </w:rPr>
        <w:t>“支助人民方案”可以帮助家庭暴力的受害人在家庭和社区中更加独立地生活，为那些没有公共资金来源的家庭暴力受害妇女庇护所提供支助。它也有助于满足某些难以获取服务的妇女组织的需要，例如，通过为特定的少数民族群体提供家庭暴力行为受害人庇护所。提供资助的决策由地方政府做出，目前已经有成功的资金提供方案，它们被用于建立新的庇护所和对现有庇护所的条件进行改善。该资金由住房公司与社区和地方政府事务部的住房战略与无家可归支助司联合提供。例子包括：在</w:t>
      </w:r>
      <w:r>
        <w:rPr>
          <w:color w:val="000000"/>
        </w:rPr>
        <w:t>格里姆斯比</w:t>
      </w:r>
      <w:r>
        <w:rPr>
          <w:rFonts w:hint="eastAsia"/>
          <w:color w:val="000000"/>
        </w:rPr>
        <w:t>新建了一个庇护所，对</w:t>
      </w:r>
      <w:r>
        <w:rPr>
          <w:color w:val="000000"/>
        </w:rPr>
        <w:t>奇思维克</w:t>
      </w:r>
      <w:r>
        <w:rPr>
          <w:rFonts w:hint="eastAsia"/>
          <w:color w:val="000000"/>
        </w:rPr>
        <w:t>的庇护所进行了改善。</w:t>
      </w:r>
    </w:p>
    <w:p w:rsidR="00E86ED0" w:rsidRDefault="00E86ED0">
      <w:pPr>
        <w:tabs>
          <w:tab w:val="left" w:pos="630"/>
        </w:tabs>
        <w:spacing w:after="240" w:line="340" w:lineRule="exact"/>
        <w:rPr>
          <w:rFonts w:hint="eastAsia"/>
          <w:color w:val="000000"/>
        </w:rPr>
      </w:pPr>
      <w:r>
        <w:rPr>
          <w:rFonts w:hint="eastAsia"/>
          <w:color w:val="000000"/>
        </w:rPr>
        <w:t>599.</w:t>
      </w:r>
      <w:r>
        <w:rPr>
          <w:rFonts w:hint="eastAsia"/>
          <w:color w:val="000000"/>
        </w:rPr>
        <w:tab/>
        <w:t>2003/</w:t>
      </w:r>
      <w:r>
        <w:rPr>
          <w:color w:val="000000"/>
        </w:rPr>
        <w:t>20</w:t>
      </w:r>
      <w:r>
        <w:rPr>
          <w:rFonts w:hint="eastAsia"/>
          <w:color w:val="000000"/>
        </w:rPr>
        <w:t>04</w:t>
      </w:r>
      <w:r>
        <w:rPr>
          <w:rFonts w:hint="eastAsia"/>
          <w:color w:val="000000"/>
        </w:rPr>
        <w:t>年，政府在“支助人民方案”上花费了</w:t>
      </w:r>
      <w:r>
        <w:rPr>
          <w:rFonts w:hint="eastAsia"/>
          <w:color w:val="000000"/>
        </w:rPr>
        <w:t>5</w:t>
      </w:r>
      <w:r>
        <w:rPr>
          <w:color w:val="000000"/>
        </w:rPr>
        <w:t xml:space="preserve"> </w:t>
      </w:r>
      <w:r>
        <w:rPr>
          <w:rFonts w:hint="eastAsia"/>
          <w:color w:val="000000"/>
        </w:rPr>
        <w:t>710</w:t>
      </w:r>
      <w:r>
        <w:rPr>
          <w:rFonts w:hint="eastAsia"/>
          <w:color w:val="000000"/>
        </w:rPr>
        <w:t>万英镑的资金，用于为“有可能遭受家庭暴力侵害的妇女”提供服务。</w:t>
      </w:r>
      <w:r>
        <w:rPr>
          <w:rFonts w:hint="eastAsia"/>
          <w:color w:val="000000"/>
        </w:rPr>
        <w:t>2004/</w:t>
      </w:r>
      <w:r>
        <w:rPr>
          <w:color w:val="000000"/>
        </w:rPr>
        <w:t>200</w:t>
      </w:r>
      <w:r>
        <w:rPr>
          <w:rFonts w:hint="eastAsia"/>
          <w:color w:val="000000"/>
        </w:rPr>
        <w:t>5</w:t>
      </w:r>
      <w:r>
        <w:rPr>
          <w:rFonts w:hint="eastAsia"/>
          <w:color w:val="000000"/>
        </w:rPr>
        <w:t>年，在为家庭暴力受害妇女提供与住房有关的支助方面花费了</w:t>
      </w:r>
      <w:r>
        <w:rPr>
          <w:rFonts w:hint="eastAsia"/>
          <w:color w:val="000000"/>
        </w:rPr>
        <w:t>5</w:t>
      </w:r>
      <w:r>
        <w:rPr>
          <w:color w:val="000000"/>
        </w:rPr>
        <w:t xml:space="preserve"> </w:t>
      </w:r>
      <w:r>
        <w:rPr>
          <w:rFonts w:hint="eastAsia"/>
          <w:color w:val="000000"/>
        </w:rPr>
        <w:t>740</w:t>
      </w:r>
      <w:r>
        <w:rPr>
          <w:rFonts w:hint="eastAsia"/>
          <w:color w:val="000000"/>
        </w:rPr>
        <w:t>万英镑的资金，</w:t>
      </w:r>
      <w:r>
        <w:rPr>
          <w:rFonts w:hint="eastAsia"/>
          <w:color w:val="000000"/>
        </w:rPr>
        <w:t>2005/</w:t>
      </w:r>
      <w:r>
        <w:rPr>
          <w:color w:val="000000"/>
        </w:rPr>
        <w:t>200</w:t>
      </w:r>
      <w:r>
        <w:rPr>
          <w:rFonts w:hint="eastAsia"/>
          <w:color w:val="000000"/>
        </w:rPr>
        <w:t>6</w:t>
      </w:r>
      <w:r>
        <w:rPr>
          <w:rFonts w:hint="eastAsia"/>
          <w:color w:val="000000"/>
        </w:rPr>
        <w:t>年花费了</w:t>
      </w:r>
      <w:r>
        <w:rPr>
          <w:rFonts w:hint="eastAsia"/>
          <w:color w:val="000000"/>
        </w:rPr>
        <w:t>5</w:t>
      </w:r>
      <w:r>
        <w:rPr>
          <w:color w:val="000000"/>
        </w:rPr>
        <w:t xml:space="preserve"> </w:t>
      </w:r>
      <w:r>
        <w:rPr>
          <w:rFonts w:hint="eastAsia"/>
          <w:color w:val="000000"/>
        </w:rPr>
        <w:t>930</w:t>
      </w:r>
      <w:r>
        <w:rPr>
          <w:rFonts w:hint="eastAsia"/>
          <w:color w:val="000000"/>
        </w:rPr>
        <w:t>万英镑。</w:t>
      </w:r>
      <w:r>
        <w:rPr>
          <w:rFonts w:hint="eastAsia"/>
          <w:color w:val="000000"/>
        </w:rPr>
        <w:t xml:space="preserve"> </w:t>
      </w:r>
    </w:p>
    <w:p w:rsidR="00E86ED0" w:rsidRDefault="00E86ED0">
      <w:pPr>
        <w:pStyle w:val="H2"/>
        <w:spacing w:line="340" w:lineRule="exact"/>
        <w:rPr>
          <w:rFonts w:hint="eastAsia"/>
        </w:rPr>
      </w:pPr>
      <w:r>
        <w:rPr>
          <w:rFonts w:hint="eastAsia"/>
        </w:rPr>
        <w:t>建立庇护所机制，使受害人拥有自己的住所</w:t>
      </w:r>
    </w:p>
    <w:p w:rsidR="00E86ED0" w:rsidRDefault="00E86ED0">
      <w:pPr>
        <w:tabs>
          <w:tab w:val="left" w:pos="630"/>
        </w:tabs>
        <w:spacing w:after="240" w:line="340" w:lineRule="exact"/>
        <w:rPr>
          <w:rFonts w:hint="eastAsia"/>
          <w:lang w:val="en"/>
        </w:rPr>
      </w:pPr>
      <w:r>
        <w:rPr>
          <w:rFonts w:hint="eastAsia"/>
          <w:color w:val="000000"/>
        </w:rPr>
        <w:t>600.</w:t>
      </w:r>
      <w:r>
        <w:rPr>
          <w:rFonts w:hint="eastAsia"/>
          <w:color w:val="000000"/>
        </w:rPr>
        <w:tab/>
      </w:r>
      <w:r>
        <w:rPr>
          <w:rFonts w:hint="eastAsia"/>
          <w:color w:val="000000"/>
        </w:rPr>
        <w:t>政府还通过无家可归与住房司的补助金方案为地方政府提供资金，用于发展外展和其他创新模式，如庇护所机制，从而使家庭暴力</w:t>
      </w:r>
      <w:r>
        <w:rPr>
          <w:rFonts w:hint="eastAsia"/>
        </w:rPr>
        <w:t>犯罪（及其他仇恨犯罪）</w:t>
      </w:r>
      <w:r>
        <w:rPr>
          <w:rFonts w:hint="eastAsia"/>
          <w:color w:val="000000"/>
        </w:rPr>
        <w:t>的受害人拥有自己的住所，那里应当安全和适于居住，应当由她们自己决定是否住在那里，犯罪者将不再居住在那里。</w:t>
      </w:r>
    </w:p>
    <w:p w:rsidR="00E86ED0" w:rsidRDefault="00E86ED0">
      <w:pPr>
        <w:tabs>
          <w:tab w:val="left" w:pos="630"/>
        </w:tabs>
        <w:spacing w:after="240" w:line="340" w:lineRule="exact"/>
        <w:rPr>
          <w:rFonts w:hint="eastAsia"/>
        </w:rPr>
      </w:pPr>
      <w:r>
        <w:rPr>
          <w:rFonts w:hint="eastAsia"/>
          <w:lang w:val="en"/>
        </w:rPr>
        <w:t>601.</w:t>
      </w:r>
      <w:r>
        <w:rPr>
          <w:rFonts w:hint="eastAsia"/>
          <w:lang w:val="en"/>
        </w:rPr>
        <w:tab/>
      </w:r>
      <w:r>
        <w:rPr>
          <w:rFonts w:hint="eastAsia"/>
          <w:lang w:val="en"/>
        </w:rPr>
        <w:t>为了对社区和地方政府事务部（过去是</w:t>
      </w:r>
      <w:r>
        <w:rPr>
          <w:rFonts w:hint="eastAsia"/>
        </w:rPr>
        <w:t>副总理办公室</w:t>
      </w:r>
      <w:r>
        <w:rPr>
          <w:rFonts w:hint="eastAsia"/>
          <w:lang w:val="en"/>
        </w:rPr>
        <w:t>）于</w:t>
      </w:r>
      <w:r>
        <w:rPr>
          <w:rFonts w:hint="eastAsia"/>
          <w:lang w:val="en"/>
        </w:rPr>
        <w:t>2005</w:t>
      </w:r>
      <w:r>
        <w:rPr>
          <w:rFonts w:hint="eastAsia"/>
          <w:lang w:val="en"/>
        </w:rPr>
        <w:t>年</w:t>
      </w:r>
      <w:r>
        <w:rPr>
          <w:rFonts w:hint="eastAsia"/>
          <w:lang w:val="en"/>
        </w:rPr>
        <w:t>9</w:t>
      </w:r>
      <w:r>
        <w:rPr>
          <w:rFonts w:hint="eastAsia"/>
          <w:lang w:val="en"/>
        </w:rPr>
        <w:t>月所做的调查做出回应，</w:t>
      </w:r>
      <w:r>
        <w:rPr>
          <w:rFonts w:hint="eastAsia"/>
        </w:rPr>
        <w:t>120</w:t>
      </w:r>
      <w:r>
        <w:rPr>
          <w:rFonts w:hint="eastAsia"/>
        </w:rPr>
        <w:t>个地方政府表示，他们已经建立了庇护所机制，另有</w:t>
      </w:r>
      <w:r>
        <w:rPr>
          <w:rFonts w:hint="eastAsia"/>
        </w:rPr>
        <w:t>165</w:t>
      </w:r>
      <w:r>
        <w:rPr>
          <w:rFonts w:hint="eastAsia"/>
        </w:rPr>
        <w:t>个地方政府计划于</w:t>
      </w:r>
      <w:r>
        <w:rPr>
          <w:rFonts w:hint="eastAsia"/>
        </w:rPr>
        <w:t>2007</w:t>
      </w:r>
      <w:r>
        <w:rPr>
          <w:rFonts w:hint="eastAsia"/>
        </w:rPr>
        <w:t>年</w:t>
      </w:r>
      <w:r>
        <w:rPr>
          <w:rFonts w:hint="eastAsia"/>
        </w:rPr>
        <w:t>3</w:t>
      </w:r>
      <w:r>
        <w:rPr>
          <w:rFonts w:hint="eastAsia"/>
        </w:rPr>
        <w:t>月前建立这一机制。社区和地方政府事务部与地方政府协会共同发布了关于“庇护所机制建立方案”的联合指导方针，于</w:t>
      </w:r>
      <w:r>
        <w:rPr>
          <w:rFonts w:hint="eastAsia"/>
        </w:rPr>
        <w:t>2006</w:t>
      </w:r>
      <w:r>
        <w:rPr>
          <w:rFonts w:hint="eastAsia"/>
        </w:rPr>
        <w:t>年</w:t>
      </w:r>
      <w:r>
        <w:rPr>
          <w:rFonts w:hint="eastAsia"/>
        </w:rPr>
        <w:t>12</w:t>
      </w:r>
      <w:r>
        <w:rPr>
          <w:rFonts w:hint="eastAsia"/>
        </w:rPr>
        <w:t>月</w:t>
      </w:r>
      <w:r>
        <w:rPr>
          <w:rFonts w:hint="eastAsia"/>
        </w:rPr>
        <w:t>19</w:t>
      </w:r>
      <w:r>
        <w:rPr>
          <w:rFonts w:hint="eastAsia"/>
        </w:rPr>
        <w:t>日发布。</w:t>
      </w:r>
      <w:r>
        <w:rPr>
          <w:rFonts w:hint="eastAsia"/>
        </w:rPr>
        <w:t xml:space="preserve">  </w:t>
      </w:r>
    </w:p>
    <w:p w:rsidR="00E86ED0" w:rsidRDefault="00E86ED0">
      <w:pPr>
        <w:pStyle w:val="H2"/>
        <w:spacing w:line="340" w:lineRule="exact"/>
        <w:rPr>
          <w:rFonts w:hint="eastAsia"/>
        </w:rPr>
      </w:pPr>
      <w:r>
        <w:rPr>
          <w:rFonts w:hint="eastAsia"/>
        </w:rPr>
        <w:t>二十四小时全国家庭暴力求助热线</w:t>
      </w:r>
    </w:p>
    <w:p w:rsidR="00E86ED0" w:rsidRDefault="00E86ED0">
      <w:pPr>
        <w:tabs>
          <w:tab w:val="left" w:pos="630"/>
        </w:tabs>
        <w:spacing w:after="240" w:line="340" w:lineRule="exact"/>
        <w:rPr>
          <w:rFonts w:hint="eastAsia"/>
        </w:rPr>
      </w:pPr>
      <w:r>
        <w:rPr>
          <w:rFonts w:hint="eastAsia"/>
        </w:rPr>
        <w:t>602.</w:t>
      </w:r>
      <w:r>
        <w:rPr>
          <w:rFonts w:hint="eastAsia"/>
        </w:rPr>
        <w:tab/>
      </w:r>
      <w:r>
        <w:rPr>
          <w:rFonts w:hint="eastAsia"/>
        </w:rPr>
        <w:t>除了</w:t>
      </w:r>
      <w:r>
        <w:rPr>
          <w:rFonts w:hint="eastAsia"/>
        </w:rPr>
        <w:t>100</w:t>
      </w:r>
      <w:r>
        <w:rPr>
          <w:rFonts w:hint="eastAsia"/>
        </w:rPr>
        <w:t>万英镑的慈善筹款，政府还在三年内投资了</w:t>
      </w:r>
      <w:r>
        <w:rPr>
          <w:rFonts w:hint="eastAsia"/>
        </w:rPr>
        <w:t>140</w:t>
      </w:r>
      <w:r>
        <w:rPr>
          <w:rFonts w:hint="eastAsia"/>
        </w:rPr>
        <w:t>万英镑，用于开通一条二十四小时全国家庭暴力求助热线（</w:t>
      </w:r>
      <w:r>
        <w:rPr>
          <w:rFonts w:hint="eastAsia"/>
        </w:rPr>
        <w:t>0808 2000 247</w:t>
      </w:r>
      <w:r>
        <w:rPr>
          <w:rFonts w:hint="eastAsia"/>
        </w:rPr>
        <w:t>）。该热线由妇女援助组织与庇护所组织共同发起，并得到“英国庇护所在线”的支持，这是一个基于互联网的英国全国家庭暴力服务数据库。</w:t>
      </w:r>
    </w:p>
    <w:p w:rsidR="00E86ED0" w:rsidRDefault="00E86ED0">
      <w:pPr>
        <w:pStyle w:val="H2"/>
        <w:rPr>
          <w:rFonts w:hint="eastAsia"/>
          <w:kern w:val="16"/>
        </w:rPr>
      </w:pPr>
      <w:r>
        <w:rPr>
          <w:rFonts w:hint="eastAsia"/>
          <w:kern w:val="16"/>
        </w:rPr>
        <w:t>雇主核心资源平台</w:t>
      </w:r>
      <w:r>
        <w:rPr>
          <w:rFonts w:ascii="Times New Roman" w:hint="eastAsia"/>
          <w:kern w:val="16"/>
          <w:lang w:val="en-US"/>
        </w:rPr>
        <w:t>——</w:t>
      </w:r>
      <w:r>
        <w:rPr>
          <w:rFonts w:hint="eastAsia"/>
          <w:kern w:val="16"/>
        </w:rPr>
        <w:t>让更多企业加入反家庭暴力的行列</w:t>
      </w:r>
    </w:p>
    <w:p w:rsidR="00E86ED0" w:rsidRDefault="00E86ED0">
      <w:pPr>
        <w:tabs>
          <w:tab w:val="left" w:pos="630"/>
        </w:tabs>
        <w:spacing w:after="240" w:line="360" w:lineRule="exact"/>
        <w:rPr>
          <w:rFonts w:hint="eastAsia"/>
        </w:rPr>
      </w:pPr>
      <w:r>
        <w:rPr>
          <w:rFonts w:hint="eastAsia"/>
        </w:rPr>
        <w:t>603.</w:t>
      </w:r>
      <w:r>
        <w:rPr>
          <w:rFonts w:hint="eastAsia"/>
        </w:rPr>
        <w:tab/>
        <w:t>2005</w:t>
      </w:r>
      <w:r>
        <w:rPr>
          <w:rFonts w:hint="eastAsia"/>
        </w:rPr>
        <w:t>年</w:t>
      </w:r>
      <w:r>
        <w:rPr>
          <w:rFonts w:hint="eastAsia"/>
        </w:rPr>
        <w:t>3</w:t>
      </w:r>
      <w:r>
        <w:rPr>
          <w:rFonts w:hint="eastAsia"/>
        </w:rPr>
        <w:t>月，政府发起建立了“反家庭暴力企业联盟”，并通过雇主与雇员互动网站建立了一个雇主核心资源平台，雇主可以从该平台获取信息和寻求支持。该联盟是由一些进步公司和组织结合而成的一个团体，这些公司和组织或单独开展行动或采取联合行动，旨在消除家庭暴力所产生的影响。</w:t>
      </w:r>
      <w:r>
        <w:rPr>
          <w:rFonts w:hint="eastAsia"/>
        </w:rPr>
        <w:t>2006</w:t>
      </w:r>
      <w:r>
        <w:rPr>
          <w:rFonts w:hint="eastAsia"/>
        </w:rPr>
        <w:t>年</w:t>
      </w:r>
      <w:r>
        <w:rPr>
          <w:rFonts w:hint="eastAsia"/>
        </w:rPr>
        <w:t>9</w:t>
      </w:r>
      <w:r>
        <w:rPr>
          <w:rFonts w:hint="eastAsia"/>
        </w:rPr>
        <w:t>月，妇女和平等股为其举行了开幕仪式，同时举办了关于对妇女的暴力的国际知名海报展览（</w:t>
      </w:r>
      <w:r>
        <w:rPr>
          <w:rFonts w:hint="eastAsia"/>
        </w:rPr>
        <w:t>Colm Dempsey</w:t>
      </w:r>
      <w:r>
        <w:rPr>
          <w:rFonts w:hint="eastAsia"/>
        </w:rPr>
        <w:t>）。</w:t>
      </w:r>
    </w:p>
    <w:p w:rsidR="00E86ED0" w:rsidRDefault="00E86ED0">
      <w:pPr>
        <w:pStyle w:val="H2"/>
        <w:rPr>
          <w:rFonts w:hint="eastAsia"/>
        </w:rPr>
      </w:pPr>
      <w:r>
        <w:rPr>
          <w:rFonts w:hint="eastAsia"/>
        </w:rPr>
        <w:t>制定家庭暴力政策，为政府工作人员提供支助</w:t>
      </w:r>
    </w:p>
    <w:p w:rsidR="00E86ED0" w:rsidRDefault="00E86ED0">
      <w:pPr>
        <w:tabs>
          <w:tab w:val="left" w:pos="630"/>
        </w:tabs>
        <w:spacing w:after="240" w:line="380" w:lineRule="exact"/>
        <w:rPr>
          <w:rFonts w:hint="eastAsia"/>
          <w:kern w:val="16"/>
        </w:rPr>
      </w:pPr>
      <w:r>
        <w:rPr>
          <w:rFonts w:hint="eastAsia"/>
          <w:kern w:val="16"/>
        </w:rPr>
        <w:t>604.</w:t>
      </w:r>
      <w:r>
        <w:rPr>
          <w:rFonts w:hint="eastAsia"/>
          <w:kern w:val="16"/>
        </w:rPr>
        <w:tab/>
        <w:t>2005</w:t>
      </w:r>
      <w:r>
        <w:rPr>
          <w:rFonts w:hint="eastAsia"/>
          <w:kern w:val="16"/>
        </w:rPr>
        <w:t>年，作为人力资源政策的一部分，政府向各部门发布了最佳做法指南，用于指导他们的工作。截止到</w:t>
      </w:r>
      <w:r>
        <w:rPr>
          <w:rFonts w:hint="eastAsia"/>
        </w:rPr>
        <w:t>2007</w:t>
      </w:r>
      <w:r>
        <w:rPr>
          <w:rFonts w:hint="eastAsia"/>
        </w:rPr>
        <w:t>年</w:t>
      </w:r>
      <w:r>
        <w:rPr>
          <w:rFonts w:hint="eastAsia"/>
        </w:rPr>
        <w:t>1</w:t>
      </w:r>
      <w:r>
        <w:rPr>
          <w:rFonts w:hint="eastAsia"/>
        </w:rPr>
        <w:t>月，六个政府部门</w:t>
      </w:r>
      <w:r>
        <w:rPr>
          <w:rStyle w:val="FootnoteReference"/>
          <w:rFonts w:eastAsia="KaiTi_GB2312" w:hint="eastAsia"/>
          <w:szCs w:val="28"/>
          <w:lang w:eastAsia="en-GB"/>
        </w:rPr>
        <w:footnoteReference w:id="26"/>
      </w:r>
      <w:r>
        <w:rPr>
          <w:rFonts w:hint="eastAsia"/>
        </w:rPr>
        <w:t>制定了雇员家庭暴力政策，为他们遭受虐待的工作人员提供支助。对于某些部门，例如皇家检察署，包括了清查自身内部犯罪者的政策。</w:t>
      </w:r>
      <w:r>
        <w:rPr>
          <w:rFonts w:hint="eastAsia"/>
        </w:rPr>
        <w:t xml:space="preserve"> </w:t>
      </w:r>
    </w:p>
    <w:p w:rsidR="00E86ED0" w:rsidRDefault="00E86ED0">
      <w:pPr>
        <w:pStyle w:val="H2"/>
        <w:spacing w:line="380" w:lineRule="exact"/>
        <w:rPr>
          <w:rFonts w:hint="eastAsia"/>
        </w:rPr>
      </w:pPr>
      <w:r>
        <w:rPr>
          <w:rFonts w:hint="eastAsia"/>
        </w:rPr>
        <w:t>家庭暴力成本调查</w:t>
      </w:r>
    </w:p>
    <w:p w:rsidR="00E86ED0" w:rsidRDefault="00E86ED0">
      <w:pPr>
        <w:tabs>
          <w:tab w:val="left" w:pos="630"/>
        </w:tabs>
        <w:spacing w:after="240" w:line="380" w:lineRule="exact"/>
        <w:rPr>
          <w:rFonts w:hint="eastAsia"/>
        </w:rPr>
      </w:pPr>
      <w:r>
        <w:rPr>
          <w:rFonts w:hint="eastAsia"/>
        </w:rPr>
        <w:t>605.</w:t>
      </w:r>
      <w:r>
        <w:rPr>
          <w:rFonts w:hint="eastAsia"/>
        </w:rPr>
        <w:tab/>
      </w:r>
      <w:r>
        <w:rPr>
          <w:rFonts w:hint="eastAsia"/>
        </w:rPr>
        <w:t>妇女和平等股于</w:t>
      </w:r>
      <w:r>
        <w:rPr>
          <w:rFonts w:hint="eastAsia"/>
        </w:rPr>
        <w:t>2004</w:t>
      </w:r>
      <w:r>
        <w:rPr>
          <w:rFonts w:hint="eastAsia"/>
        </w:rPr>
        <w:t>年</w:t>
      </w:r>
      <w:r>
        <w:rPr>
          <w:rFonts w:hint="eastAsia"/>
        </w:rPr>
        <w:t>9</w:t>
      </w:r>
      <w:r>
        <w:rPr>
          <w:rFonts w:hint="eastAsia"/>
        </w:rPr>
        <w:t>月公布了由</w:t>
      </w:r>
      <w:r>
        <w:rPr>
          <w:rFonts w:hint="eastAsia"/>
          <w:bCs/>
        </w:rPr>
        <w:t>Sylvia Walby</w:t>
      </w:r>
      <w:r>
        <w:rPr>
          <w:rFonts w:hint="eastAsia"/>
          <w:bCs/>
        </w:rPr>
        <w:t>教授所做的关于家庭暴力的经济和社会成本的调查结果。</w:t>
      </w:r>
      <w:r>
        <w:rPr>
          <w:rStyle w:val="FootnoteReference"/>
          <w:rFonts w:eastAsia="KaiTi_GB2312" w:hint="eastAsia"/>
          <w:szCs w:val="28"/>
          <w:lang w:eastAsia="en-GB"/>
        </w:rPr>
        <w:footnoteReference w:id="27"/>
      </w:r>
      <w:r>
        <w:rPr>
          <w:rFonts w:hint="eastAsia"/>
        </w:rPr>
        <w:t>调查对家庭暴力给国家、雇主以及家庭暴力的受害男女造成的损失进行了评估。调查所采用的方法是以内政部的犯罪成本框架为基础，包含了与家庭暴力有关的具体成本。这种评估为审查家庭暴力给社会及受害人带来的破坏性后果附加了一个金融的视角。</w:t>
      </w:r>
      <w:r>
        <w:rPr>
          <w:rFonts w:hint="eastAsia"/>
        </w:rPr>
        <w:t xml:space="preserve">  </w:t>
      </w:r>
    </w:p>
    <w:p w:rsidR="00E86ED0" w:rsidRDefault="00E86ED0">
      <w:pPr>
        <w:tabs>
          <w:tab w:val="left" w:pos="630"/>
        </w:tabs>
        <w:spacing w:after="240" w:line="380" w:lineRule="exact"/>
        <w:rPr>
          <w:rFonts w:hint="eastAsia"/>
          <w:color w:val="000000"/>
        </w:rPr>
      </w:pPr>
      <w:r>
        <w:rPr>
          <w:rFonts w:hint="eastAsia"/>
          <w:kern w:val="16"/>
        </w:rPr>
        <w:t>606.</w:t>
      </w:r>
      <w:r>
        <w:rPr>
          <w:rFonts w:hint="eastAsia"/>
          <w:kern w:val="16"/>
        </w:rPr>
        <w:tab/>
      </w:r>
      <w:r>
        <w:rPr>
          <w:rFonts w:hint="eastAsia"/>
          <w:kern w:val="16"/>
        </w:rPr>
        <w:t>内政部对家庭暴力的犯罪者以及警察</w:t>
      </w:r>
      <w:r>
        <w:rPr>
          <w:rFonts w:hint="eastAsia"/>
          <w:kern w:val="16"/>
        </w:rPr>
        <w:t>/</w:t>
      </w:r>
      <w:r>
        <w:rPr>
          <w:rFonts w:hint="eastAsia"/>
          <w:kern w:val="16"/>
        </w:rPr>
        <w:t>家属的披露信息开展了一项调查，并于</w:t>
      </w:r>
      <w:r>
        <w:rPr>
          <w:rFonts w:hint="eastAsia"/>
          <w:kern w:val="16"/>
        </w:rPr>
        <w:t>2006</w:t>
      </w:r>
      <w:r>
        <w:rPr>
          <w:rFonts w:hint="eastAsia"/>
          <w:kern w:val="16"/>
        </w:rPr>
        <w:t>年</w:t>
      </w:r>
      <w:r>
        <w:rPr>
          <w:rFonts w:hint="eastAsia"/>
          <w:kern w:val="16"/>
        </w:rPr>
        <w:t>4</w:t>
      </w:r>
      <w:r>
        <w:rPr>
          <w:rFonts w:hint="eastAsia"/>
          <w:kern w:val="16"/>
        </w:rPr>
        <w:t>月公布了调查结果。</w:t>
      </w:r>
      <w:r>
        <w:rPr>
          <w:rStyle w:val="FootnoteReference"/>
          <w:rFonts w:eastAsia="KaiTi_GB2312" w:hint="eastAsia"/>
          <w:szCs w:val="28"/>
          <w:lang w:eastAsia="en-GB"/>
        </w:rPr>
        <w:footnoteReference w:id="28"/>
      </w:r>
      <w:r>
        <w:rPr>
          <w:rStyle w:val="FootnoteReference"/>
          <w:rFonts w:hint="eastAsia"/>
          <w:szCs w:val="28"/>
          <w:vertAlign w:val="baseline"/>
          <w:lang w:eastAsia="en-GB"/>
        </w:rPr>
        <w:t>（</w:t>
      </w:r>
      <w:hyperlink r:id="rId31" w:history="1">
        <w:r>
          <w:rPr>
            <w:rFonts w:hint="eastAsia"/>
            <w:kern w:val="16"/>
          </w:rPr>
          <w:t>www.bristol.ac.uk/sps/downloads/FPCW/perpetratorsreport.pdf</w:t>
        </w:r>
      </w:hyperlink>
      <w:r>
        <w:rPr>
          <w:rFonts w:hint="eastAsia"/>
          <w:kern w:val="16"/>
        </w:rPr>
        <w:t>）对调查结果的进一步分析将于</w:t>
      </w:r>
      <w:r>
        <w:rPr>
          <w:rFonts w:hint="eastAsia"/>
          <w:kern w:val="16"/>
        </w:rPr>
        <w:t>2007</w:t>
      </w:r>
      <w:r>
        <w:rPr>
          <w:rFonts w:hint="eastAsia"/>
          <w:kern w:val="16"/>
        </w:rPr>
        <w:t>年底前公布。将于</w:t>
      </w:r>
      <w:r>
        <w:rPr>
          <w:rFonts w:hint="eastAsia"/>
          <w:color w:val="000000"/>
        </w:rPr>
        <w:t>2007/2008</w:t>
      </w:r>
      <w:r>
        <w:rPr>
          <w:rFonts w:hint="eastAsia"/>
          <w:color w:val="000000"/>
        </w:rPr>
        <w:t>年开展一次</w:t>
      </w:r>
      <w:r>
        <w:rPr>
          <w:rFonts w:hint="eastAsia"/>
          <w:kern w:val="16"/>
        </w:rPr>
        <w:t>定性调查研究，旨在发现男性、女同性恋、双性恋、变性人以及某些黑人和少数民族群体中的家庭暴力和性暴力行为受害人的支助需要。</w:t>
      </w:r>
      <w:r>
        <w:rPr>
          <w:rStyle w:val="FootnoteReference"/>
          <w:rFonts w:eastAsia="KaiTi_GB2312" w:hint="eastAsia"/>
          <w:szCs w:val="28"/>
          <w:lang w:eastAsia="en-GB"/>
        </w:rPr>
        <w:footnoteReference w:id="29"/>
      </w:r>
    </w:p>
    <w:p w:rsidR="00E86ED0" w:rsidRDefault="00E86ED0">
      <w:pPr>
        <w:pStyle w:val="H2"/>
        <w:spacing w:line="380" w:lineRule="exact"/>
        <w:rPr>
          <w:rFonts w:hint="eastAsia"/>
        </w:rPr>
      </w:pPr>
      <w:r>
        <w:rPr>
          <w:rFonts w:hint="eastAsia"/>
        </w:rPr>
        <w:t>确保政策在基层得到落实</w:t>
      </w:r>
    </w:p>
    <w:p w:rsidR="00E86ED0" w:rsidRDefault="00E86ED0">
      <w:pPr>
        <w:tabs>
          <w:tab w:val="left" w:pos="630"/>
        </w:tabs>
        <w:spacing w:after="240" w:line="380" w:lineRule="exact"/>
        <w:rPr>
          <w:rFonts w:hint="eastAsia"/>
        </w:rPr>
      </w:pPr>
      <w:r>
        <w:rPr>
          <w:rFonts w:hint="eastAsia"/>
        </w:rPr>
        <w:t>607.</w:t>
      </w:r>
      <w:r>
        <w:rPr>
          <w:rFonts w:hint="eastAsia"/>
        </w:rPr>
        <w:tab/>
        <w:t>2003</w:t>
      </w:r>
      <w:r>
        <w:rPr>
          <w:rFonts w:hint="eastAsia"/>
        </w:rPr>
        <w:t>年，内政部与地方政府协会达成了一项为期三年的家庭暴力联合项目，旨在帮助加强政策在基层的落实并分享最佳做法。</w:t>
      </w:r>
      <w:r>
        <w:rPr>
          <w:rFonts w:hint="eastAsia"/>
        </w:rPr>
        <w:t>2005</w:t>
      </w:r>
      <w:r>
        <w:rPr>
          <w:rFonts w:hint="eastAsia"/>
        </w:rPr>
        <w:t>年</w:t>
      </w:r>
      <w:r>
        <w:rPr>
          <w:rFonts w:hint="eastAsia"/>
        </w:rPr>
        <w:t>12</w:t>
      </w:r>
      <w:r>
        <w:rPr>
          <w:rFonts w:hint="eastAsia"/>
        </w:rPr>
        <w:t>月，向地方合作伙伴发布了关于制定家庭暴力战略的指导方针，帮助他们制定自己的战略。截止到</w:t>
      </w:r>
      <w:r>
        <w:rPr>
          <w:rFonts w:hint="eastAsia"/>
        </w:rPr>
        <w:t>2005</w:t>
      </w:r>
      <w:r>
        <w:rPr>
          <w:rFonts w:hint="eastAsia"/>
        </w:rPr>
        <w:t>年</w:t>
      </w:r>
      <w:r>
        <w:rPr>
          <w:rFonts w:hint="eastAsia"/>
        </w:rPr>
        <w:t>4</w:t>
      </w:r>
      <w:r>
        <w:rPr>
          <w:rFonts w:hint="eastAsia"/>
        </w:rPr>
        <w:t>月，利用“最佳值绩效指标”对地方政府在消除家庭暴力方面的绩效进行了衡量，以评估地方政府在为受害人提供服务方面的总体表现。作为后续行动，向地方政府提供了关于执行“最佳值绩效指标”的支助和建议。</w:t>
      </w:r>
    </w:p>
    <w:p w:rsidR="00E86ED0" w:rsidRDefault="00E86ED0">
      <w:pPr>
        <w:pStyle w:val="H2"/>
        <w:spacing w:line="340" w:lineRule="exact"/>
        <w:rPr>
          <w:rFonts w:hint="eastAsia"/>
        </w:rPr>
      </w:pPr>
      <w:r>
        <w:rPr>
          <w:rFonts w:hint="eastAsia"/>
        </w:rPr>
        <w:t>提高出租车司机的认识</w:t>
      </w:r>
    </w:p>
    <w:p w:rsidR="00E86ED0" w:rsidRDefault="00E86ED0">
      <w:pPr>
        <w:tabs>
          <w:tab w:val="left" w:pos="630"/>
        </w:tabs>
        <w:spacing w:after="240" w:line="340" w:lineRule="exact"/>
        <w:rPr>
          <w:rFonts w:hint="eastAsia"/>
        </w:rPr>
      </w:pPr>
      <w:r>
        <w:rPr>
          <w:rFonts w:hint="eastAsia"/>
        </w:rPr>
        <w:t>608.</w:t>
      </w:r>
      <w:r>
        <w:rPr>
          <w:rFonts w:hint="eastAsia"/>
        </w:rPr>
        <w:tab/>
        <w:t>2003</w:t>
      </w:r>
      <w:r>
        <w:rPr>
          <w:rFonts w:hint="eastAsia"/>
        </w:rPr>
        <w:t>年</w:t>
      </w:r>
      <w:r>
        <w:rPr>
          <w:rFonts w:hint="eastAsia"/>
        </w:rPr>
        <w:t>4</w:t>
      </w:r>
      <w:r>
        <w:rPr>
          <w:rFonts w:hint="eastAsia"/>
        </w:rPr>
        <w:t>月，妇女和平等股与公共运输局以及运输与普通工人工会联合发起了一项提高认识方案，旨在提高黑人出租车司机对家庭暴力的认识，该方案作为试点将持续一年时间。对司机培训内容包括，让他们不要干涉或向任何人提供任何观点</w:t>
      </w:r>
      <w:r>
        <w:rPr>
          <w:rFonts w:hint="eastAsia"/>
        </w:rPr>
        <w:t>/</w:t>
      </w:r>
      <w:r>
        <w:rPr>
          <w:rFonts w:hint="eastAsia"/>
        </w:rPr>
        <w:t>建议，只需将庇护所的热线电话号码告诉妇女们，或者必要时，将她们送往最近的警察局或医院。家庭暴力认识培训仍然属于伦敦注册出租车司机在完成法定“文化课”考试之后向他们提供的入门培训的一部分。新司机接受的提高认识培训旨在帮助他们更清楚地了解家庭暴力的程度，并得到一份清单，告诉他们什么该做什么不该做。目前，公共运输局和伦敦运输局正着手调查恢复该计划的可行性，并对这项行动中所使用的材料进行更新。</w:t>
      </w:r>
    </w:p>
    <w:p w:rsidR="00E86ED0" w:rsidRDefault="00E86ED0">
      <w:pPr>
        <w:pStyle w:val="H2"/>
        <w:spacing w:line="340" w:lineRule="exact"/>
        <w:rPr>
          <w:rFonts w:hint="eastAsia"/>
          <w:kern w:val="16"/>
        </w:rPr>
      </w:pPr>
      <w:r>
        <w:rPr>
          <w:rFonts w:hint="eastAsia"/>
          <w:kern w:val="16"/>
        </w:rPr>
        <w:t>做犯罪者的工作</w:t>
      </w:r>
    </w:p>
    <w:p w:rsidR="00E86ED0" w:rsidRDefault="00E86ED0">
      <w:pPr>
        <w:tabs>
          <w:tab w:val="left" w:pos="630"/>
        </w:tabs>
        <w:spacing w:after="240" w:line="340" w:lineRule="exact"/>
        <w:rPr>
          <w:rFonts w:hint="eastAsia"/>
        </w:rPr>
      </w:pPr>
      <w:r>
        <w:rPr>
          <w:rFonts w:hint="eastAsia"/>
        </w:rPr>
        <w:t>609.</w:t>
      </w:r>
      <w:r>
        <w:rPr>
          <w:rFonts w:hint="eastAsia"/>
        </w:rPr>
        <w:tab/>
      </w:r>
      <w:r>
        <w:rPr>
          <w:rFonts w:hint="eastAsia"/>
        </w:rPr>
        <w:t>自</w:t>
      </w:r>
      <w:r>
        <w:rPr>
          <w:rFonts w:hint="eastAsia"/>
        </w:rPr>
        <w:t>2006</w:t>
      </w:r>
      <w:r>
        <w:rPr>
          <w:rFonts w:hint="eastAsia"/>
        </w:rPr>
        <w:t>年</w:t>
      </w:r>
      <w:r>
        <w:rPr>
          <w:rFonts w:hint="eastAsia"/>
        </w:rPr>
        <w:t>4</w:t>
      </w:r>
      <w:r>
        <w:rPr>
          <w:rFonts w:hint="eastAsia"/>
        </w:rPr>
        <w:t>月起，英格兰和威尔士的各缓刑服务区开始实施一个受委托的家庭暴力犯罪者矫正方案。方案的目标首次由全国罪犯管理局（</w:t>
      </w:r>
      <w:r>
        <w:rPr>
          <w:rFonts w:hint="eastAsia"/>
        </w:rPr>
        <w:t>NOMS</w:t>
      </w:r>
      <w:r>
        <w:rPr>
          <w:rFonts w:hint="eastAsia"/>
        </w:rPr>
        <w:t>）制定。全国的目标是在</w:t>
      </w:r>
      <w:r>
        <w:rPr>
          <w:rFonts w:hint="eastAsia"/>
        </w:rPr>
        <w:t>2006/2007</w:t>
      </w:r>
      <w:r>
        <w:rPr>
          <w:rFonts w:hint="eastAsia"/>
        </w:rPr>
        <w:t>年完成对</w:t>
      </w:r>
      <w:r>
        <w:rPr>
          <w:rFonts w:hint="eastAsia"/>
        </w:rPr>
        <w:t>1 200</w:t>
      </w:r>
      <w:r>
        <w:rPr>
          <w:rFonts w:hint="eastAsia"/>
        </w:rPr>
        <w:t>名罪犯的矫正，目前，各缓刑服务区正在努力实现这一目标。在委托方案中，妇女安全工作者发挥了关键作用，对参与社区和监狱委托方案的受害人和男性的现任伙伴开展工作。为支持这项任务的开展，全国罪犯管理局在</w:t>
      </w:r>
      <w:r>
        <w:rPr>
          <w:rFonts w:hint="eastAsia"/>
        </w:rPr>
        <w:t>2006/2007</w:t>
      </w:r>
      <w:r>
        <w:rPr>
          <w:rFonts w:hint="eastAsia"/>
        </w:rPr>
        <w:t>年为该方案追加了资金，并在全国范围内举办了</w:t>
      </w:r>
      <w:r>
        <w:rPr>
          <w:rFonts w:hint="eastAsia"/>
        </w:rPr>
        <w:t>4</w:t>
      </w:r>
      <w:r>
        <w:rPr>
          <w:rFonts w:hint="eastAsia"/>
        </w:rPr>
        <w:t>个培训活动。</w:t>
      </w:r>
    </w:p>
    <w:p w:rsidR="00E86ED0" w:rsidRDefault="00E86ED0">
      <w:pPr>
        <w:tabs>
          <w:tab w:val="left" w:pos="630"/>
        </w:tabs>
        <w:spacing w:after="240" w:line="340" w:lineRule="exact"/>
        <w:rPr>
          <w:rFonts w:hint="eastAsia"/>
        </w:rPr>
      </w:pPr>
      <w:r>
        <w:rPr>
          <w:rFonts w:hint="eastAsia"/>
        </w:rPr>
        <w:t>610.</w:t>
      </w:r>
      <w:r>
        <w:rPr>
          <w:rFonts w:hint="eastAsia"/>
        </w:rPr>
        <w:tab/>
        <w:t>2005</w:t>
      </w:r>
      <w:r>
        <w:rPr>
          <w:rFonts w:hint="eastAsia"/>
        </w:rPr>
        <w:t>年</w:t>
      </w:r>
      <w:r>
        <w:rPr>
          <w:rFonts w:hint="eastAsia"/>
        </w:rPr>
        <w:t>7</w:t>
      </w:r>
      <w:r>
        <w:rPr>
          <w:rFonts w:hint="eastAsia"/>
        </w:rPr>
        <w:t>月，发布了一项临时性全国家庭暴力政策和战略，为缓刑服务提供国家指导。它的目的是为地方缓刑服务区业已开展的工作提供支助。</w:t>
      </w:r>
      <w:r>
        <w:rPr>
          <w:rFonts w:hint="eastAsia"/>
        </w:rPr>
        <w:t>2006</w:t>
      </w:r>
      <w:r>
        <w:rPr>
          <w:rFonts w:hint="eastAsia"/>
        </w:rPr>
        <w:t>年，撰写了相关文件以支助这项战略，为该战略的原则和实际目标提供详细指导。除其他主题外，还包括针对家庭暴力的受害人做工作，并加强对那些目前或曾经是受害人的妇女罪犯的监督和管理。</w:t>
      </w:r>
    </w:p>
    <w:p w:rsidR="00E86ED0" w:rsidRDefault="00E86ED0">
      <w:pPr>
        <w:pStyle w:val="H1"/>
        <w:spacing w:before="120"/>
        <w:rPr>
          <w:rFonts w:hint="eastAsia"/>
        </w:rPr>
      </w:pPr>
      <w:r>
        <w:rPr>
          <w:rFonts w:hint="eastAsia"/>
        </w:rPr>
        <w:t>强迫婚姻</w:t>
      </w:r>
    </w:p>
    <w:p w:rsidR="00E86ED0" w:rsidRDefault="00E86ED0">
      <w:pPr>
        <w:pStyle w:val="H2"/>
        <w:rPr>
          <w:rFonts w:hint="eastAsia"/>
        </w:rPr>
      </w:pPr>
      <w:r>
        <w:rPr>
          <w:rFonts w:hint="eastAsia"/>
        </w:rPr>
        <w:t>采取措施保护强迫婚姻的风险人群</w:t>
      </w:r>
    </w:p>
    <w:p w:rsidR="00E86ED0" w:rsidRDefault="00E86ED0">
      <w:pPr>
        <w:tabs>
          <w:tab w:val="left" w:pos="630"/>
        </w:tabs>
        <w:spacing w:after="240" w:line="360" w:lineRule="exact"/>
        <w:rPr>
          <w:rFonts w:hint="eastAsia"/>
          <w:color w:val="000000"/>
        </w:rPr>
      </w:pPr>
      <w:r>
        <w:rPr>
          <w:rFonts w:hint="eastAsia"/>
          <w:color w:val="000000"/>
        </w:rPr>
        <w:t>611.</w:t>
      </w:r>
      <w:r>
        <w:rPr>
          <w:rFonts w:hint="eastAsia"/>
          <w:color w:val="000000"/>
        </w:rPr>
        <w:tab/>
        <w:t>2005</w:t>
      </w:r>
      <w:r>
        <w:rPr>
          <w:rFonts w:hint="eastAsia"/>
          <w:color w:val="000000"/>
        </w:rPr>
        <w:t>年，内政部与外交和联邦事务部联合设立了反强迫婚姻股，作为一个负责制定政策、协调项目以及向强迫婚姻的风险人群提供实用性咨询的一站式服务机构。反强迫婚姻股与多个社区团体、妇女团体、非政府组织和法定机构开展紧密合作，致力于消除强迫婚姻。它每年处理大约</w:t>
      </w:r>
      <w:r>
        <w:rPr>
          <w:rFonts w:hint="eastAsia"/>
          <w:color w:val="000000"/>
        </w:rPr>
        <w:t>300</w:t>
      </w:r>
      <w:r>
        <w:rPr>
          <w:rFonts w:hint="eastAsia"/>
          <w:color w:val="000000"/>
        </w:rPr>
        <w:t>起案件。联合王国的大使馆和高级专员署每年帮助、营救或遣返大约</w:t>
      </w:r>
      <w:r>
        <w:rPr>
          <w:rFonts w:hint="eastAsia"/>
          <w:color w:val="000000"/>
        </w:rPr>
        <w:t>200</w:t>
      </w:r>
      <w:r>
        <w:rPr>
          <w:rFonts w:hint="eastAsia"/>
          <w:color w:val="000000"/>
        </w:rPr>
        <w:t>人，其中约</w:t>
      </w:r>
      <w:r>
        <w:rPr>
          <w:rFonts w:hint="eastAsia"/>
          <w:color w:val="000000"/>
        </w:rPr>
        <w:t>85%</w:t>
      </w:r>
      <w:r>
        <w:rPr>
          <w:rFonts w:hint="eastAsia"/>
          <w:color w:val="000000"/>
        </w:rPr>
        <w:t>是妇女。</w:t>
      </w:r>
    </w:p>
    <w:p w:rsidR="00E86ED0" w:rsidRDefault="00E86ED0">
      <w:pPr>
        <w:pStyle w:val="H2"/>
        <w:rPr>
          <w:rFonts w:hint="eastAsia"/>
        </w:rPr>
      </w:pPr>
      <w:r>
        <w:rPr>
          <w:rFonts w:hint="eastAsia"/>
        </w:rPr>
        <w:t>通过立法将强迫婚姻纳入民事违法范畴，而非刑事犯罪</w:t>
      </w:r>
    </w:p>
    <w:p w:rsidR="00E86ED0" w:rsidRDefault="00E86ED0">
      <w:pPr>
        <w:tabs>
          <w:tab w:val="left" w:pos="630"/>
        </w:tabs>
        <w:spacing w:after="240" w:line="360" w:lineRule="exact"/>
        <w:rPr>
          <w:rFonts w:hint="eastAsia"/>
          <w:color w:val="000000"/>
        </w:rPr>
      </w:pPr>
      <w:r>
        <w:rPr>
          <w:rFonts w:hint="eastAsia"/>
        </w:rPr>
        <w:t>612.</w:t>
      </w:r>
      <w:r>
        <w:rPr>
          <w:rFonts w:hint="eastAsia"/>
        </w:rPr>
        <w:tab/>
        <w:t>2005</w:t>
      </w:r>
      <w:r>
        <w:rPr>
          <w:rFonts w:hint="eastAsia"/>
        </w:rPr>
        <w:t>年就是否将强迫婚姻列为一种具体犯罪的问题举行了一次大讨论。大多数人认为，制定新法律的做法不是对现有资源的最佳利用，许多人担心，它可能会使这种做法由地上转入地下，于是政府决定，目前不制定具体的刑事法律。反强迫婚姻股目前正准备提供非立法性措施建议，包括继续开展广泛的外展工作方案，加强对专业人员的培训，与法定机构加强合作，以贯彻反强迫婚姻的指导方针。除了探索如何更好地利用现有法律资源、民事救济措施以及家庭法院之外，反强迫婚姻股还与非政府组织和政府其他部门紧密合作，研究通过制定新法律，将强迫婚姻列为一种民事违法行为。</w:t>
      </w:r>
    </w:p>
    <w:p w:rsidR="00E86ED0" w:rsidRDefault="00E86ED0">
      <w:pPr>
        <w:pStyle w:val="H2"/>
        <w:rPr>
          <w:rFonts w:hint="eastAsia"/>
        </w:rPr>
      </w:pPr>
      <w:r>
        <w:rPr>
          <w:rFonts w:hint="eastAsia"/>
        </w:rPr>
        <w:t>与社区团体建立联系</w:t>
      </w:r>
    </w:p>
    <w:p w:rsidR="00E86ED0" w:rsidRDefault="00E86ED0">
      <w:pPr>
        <w:tabs>
          <w:tab w:val="left" w:pos="630"/>
        </w:tabs>
        <w:spacing w:after="240" w:line="340" w:lineRule="exact"/>
        <w:rPr>
          <w:rFonts w:hint="eastAsia"/>
        </w:rPr>
      </w:pPr>
      <w:r>
        <w:rPr>
          <w:rFonts w:hint="eastAsia"/>
        </w:rPr>
        <w:t>613.</w:t>
      </w:r>
      <w:r>
        <w:rPr>
          <w:rFonts w:hint="eastAsia"/>
        </w:rPr>
        <w:tab/>
      </w:r>
      <w:r>
        <w:rPr>
          <w:rFonts w:hint="eastAsia"/>
        </w:rPr>
        <w:t>首席检察官和苏格兰女性男爵分别于</w:t>
      </w:r>
      <w:r>
        <w:rPr>
          <w:rFonts w:hint="eastAsia"/>
        </w:rPr>
        <w:t>2006</w:t>
      </w:r>
      <w:r>
        <w:rPr>
          <w:rFonts w:hint="eastAsia"/>
        </w:rPr>
        <w:t>年</w:t>
      </w:r>
      <w:r>
        <w:rPr>
          <w:rFonts w:hint="eastAsia"/>
        </w:rPr>
        <w:t>10</w:t>
      </w:r>
      <w:r>
        <w:rPr>
          <w:rFonts w:hint="eastAsia"/>
        </w:rPr>
        <w:t>月和</w:t>
      </w:r>
      <w:r>
        <w:rPr>
          <w:rFonts w:hint="eastAsia"/>
        </w:rPr>
        <w:t>11</w:t>
      </w:r>
      <w:r>
        <w:rPr>
          <w:rFonts w:hint="eastAsia"/>
        </w:rPr>
        <w:t>月同社区领袖举行了会晤，商讨社区如何为强迫婚姻和所谓的为维护名誉而实施的犯罪行为的受害人提供咨询和支助。皇家检察署于</w:t>
      </w:r>
      <w:r>
        <w:rPr>
          <w:rFonts w:hint="eastAsia"/>
        </w:rPr>
        <w:t>2006/2007</w:t>
      </w:r>
      <w:r>
        <w:rPr>
          <w:rFonts w:hint="eastAsia"/>
        </w:rPr>
        <w:t>年还制定了相关计划，建立四个试点，查明强迫婚姻和所谓的为维护名誉而实施的犯罪行为，为未来的指导方针和特别检察官培训提供信息。</w:t>
      </w:r>
    </w:p>
    <w:p w:rsidR="00E86ED0" w:rsidRDefault="00E86ED0">
      <w:pPr>
        <w:pStyle w:val="H2"/>
        <w:rPr>
          <w:rFonts w:hint="eastAsia"/>
        </w:rPr>
      </w:pPr>
      <w:r>
        <w:rPr>
          <w:rFonts w:hint="eastAsia"/>
        </w:rPr>
        <w:t>切割女性生殖器官（详见第12条）</w:t>
      </w:r>
    </w:p>
    <w:p w:rsidR="00E86ED0" w:rsidRDefault="00E86ED0">
      <w:pPr>
        <w:pStyle w:val="H1"/>
        <w:spacing w:before="120"/>
        <w:rPr>
          <w:rFonts w:hint="eastAsia"/>
        </w:rPr>
      </w:pPr>
      <w:r>
        <w:rPr>
          <w:rFonts w:hint="eastAsia"/>
        </w:rPr>
        <w:t>为维护名誉而实施的暴力行为</w:t>
      </w:r>
    </w:p>
    <w:p w:rsidR="00E86ED0" w:rsidRDefault="00E86ED0">
      <w:pPr>
        <w:tabs>
          <w:tab w:val="left" w:pos="630"/>
        </w:tabs>
        <w:spacing w:after="240" w:line="340" w:lineRule="exact"/>
        <w:rPr>
          <w:rFonts w:hint="eastAsia"/>
        </w:rPr>
      </w:pPr>
      <w:r>
        <w:rPr>
          <w:rFonts w:hint="eastAsia"/>
        </w:rPr>
        <w:t>614.</w:t>
      </w:r>
      <w:r>
        <w:rPr>
          <w:rFonts w:hint="eastAsia"/>
        </w:rPr>
        <w:tab/>
      </w:r>
      <w:r>
        <w:rPr>
          <w:rFonts w:hint="eastAsia"/>
        </w:rPr>
        <w:t>政府对所谓的为维护名誉而实施的暴力行为极为重视，认为为维护名誉而实施的犯罪行为是一种为宗教、种族和文化所不容的人权犯罪。为维护名誉而实施的犯罪行为被定义为：犯罪者认为其行为是正当的，之所以这样做的理由是为了保护或维护家族的名誉。名誉被认为是一个源自古老的家长制传统和部落传统的概念，在这些传统中，一个人在社区中的权威和身份是通过他的女性亲属的行为和操行来定义和判断的，他对这些女性亲属负有监护职责。为维护名誉而实施的暴力行为常常扎根于不平等和不公平的两性关系的基础上，在这种关系之下，妇女没有选择权，也没有控制自已生命的权利。它包括强迫婚姻和早婚、与嫁妆有关的事件以及切割女性生殖器官。政府通过家庭暴力问题跨部门部长级小组来解决为维护名誉而实施的暴力行为问题。</w:t>
      </w:r>
    </w:p>
    <w:p w:rsidR="00E86ED0" w:rsidRDefault="00E86ED0">
      <w:pPr>
        <w:tabs>
          <w:tab w:val="left" w:pos="630"/>
        </w:tabs>
        <w:spacing w:after="240" w:line="340" w:lineRule="exact"/>
        <w:rPr>
          <w:rFonts w:hint="eastAsia"/>
        </w:rPr>
      </w:pPr>
      <w:r>
        <w:rPr>
          <w:rFonts w:hint="eastAsia"/>
        </w:rPr>
        <w:t>615.</w:t>
      </w:r>
      <w:r>
        <w:rPr>
          <w:rFonts w:hint="eastAsia"/>
        </w:rPr>
        <w:tab/>
        <w:t>2</w:t>
      </w:r>
      <w:r>
        <w:rPr>
          <w:rFonts w:hint="eastAsia"/>
          <w:spacing w:val="-2"/>
        </w:rPr>
        <w:t>004</w:t>
      </w:r>
      <w:r>
        <w:rPr>
          <w:rFonts w:hint="eastAsia"/>
          <w:spacing w:val="-2"/>
        </w:rPr>
        <w:t>年，英国与土耳其共同提交了一份联合国大会决议草案，题目是“致力消除为维护名誉而危害妇女和女孩的罪行”。我们还与高级警官协会（</w:t>
      </w:r>
      <w:r>
        <w:rPr>
          <w:rFonts w:hint="eastAsia"/>
          <w:spacing w:val="-2"/>
        </w:rPr>
        <w:t>ACPO</w:t>
      </w:r>
      <w:r>
        <w:rPr>
          <w:rFonts w:hint="eastAsia"/>
          <w:spacing w:val="-2"/>
        </w:rPr>
        <w:t>）以及全国警务工作示范中心开展紧密合作，提高人们对为维护名誉而实施的暴力行为的认识，并设立了一个专门的反强迫婚姻股，每年处理大约</w:t>
      </w:r>
      <w:r>
        <w:rPr>
          <w:rFonts w:hint="eastAsia"/>
          <w:spacing w:val="-2"/>
        </w:rPr>
        <w:t>300</w:t>
      </w:r>
      <w:r>
        <w:rPr>
          <w:rFonts w:hint="eastAsia"/>
          <w:spacing w:val="-2"/>
        </w:rPr>
        <w:t>起案件（见上文）。其他倡议包括：建立家庭暴力事件风险评估工具包，包括为维护名誉而实施的犯罪行为，为第一个英国全国强迫婚姻和为维护名誉而实施的犯罪行为工作小组提供资金。</w:t>
      </w:r>
      <w:r>
        <w:rPr>
          <w:rFonts w:hint="eastAsia"/>
          <w:spacing w:val="-2"/>
        </w:rPr>
        <w:t>2006/2007</w:t>
      </w:r>
      <w:r>
        <w:rPr>
          <w:rFonts w:hint="eastAsia"/>
          <w:spacing w:val="-2"/>
        </w:rPr>
        <w:t>年将继续为该小组提供资金。</w:t>
      </w:r>
    </w:p>
    <w:p w:rsidR="00E86ED0" w:rsidRDefault="00E86ED0">
      <w:pPr>
        <w:pStyle w:val="H1"/>
        <w:spacing w:before="120"/>
        <w:rPr>
          <w:rFonts w:hint="eastAsia"/>
        </w:rPr>
      </w:pPr>
      <w:r>
        <w:rPr>
          <w:rFonts w:hint="eastAsia"/>
        </w:rPr>
        <w:t>强奸和性犯罪</w:t>
      </w:r>
    </w:p>
    <w:p w:rsidR="00E86ED0" w:rsidRDefault="00E86ED0">
      <w:pPr>
        <w:pStyle w:val="H2"/>
        <w:rPr>
          <w:rFonts w:hint="eastAsia"/>
        </w:rPr>
      </w:pPr>
      <w:r>
        <w:rPr>
          <w:rFonts w:hint="eastAsia"/>
        </w:rPr>
        <w:t>打击对妇女的性犯罪</w:t>
      </w:r>
    </w:p>
    <w:p w:rsidR="00E86ED0" w:rsidRDefault="00E86ED0">
      <w:pPr>
        <w:tabs>
          <w:tab w:val="left" w:pos="630"/>
        </w:tabs>
        <w:spacing w:after="240" w:line="360" w:lineRule="exact"/>
        <w:rPr>
          <w:rFonts w:hint="eastAsia"/>
        </w:rPr>
      </w:pPr>
      <w:r>
        <w:rPr>
          <w:rFonts w:hint="eastAsia"/>
        </w:rPr>
        <w:t>616.</w:t>
      </w:r>
      <w:r>
        <w:rPr>
          <w:rFonts w:hint="eastAsia"/>
        </w:rPr>
        <w:tab/>
      </w:r>
      <w:r>
        <w:rPr>
          <w:rFonts w:hint="eastAsia"/>
        </w:rPr>
        <w:t>性暴力和性虐待仍然是导致两性不平等的原因和两性不平等所导致的结果，因而被列为英格兰和威尔士政府的优先行动事项。内政部于</w:t>
      </w:r>
      <w:r>
        <w:rPr>
          <w:rFonts w:hint="eastAsia"/>
        </w:rPr>
        <w:t>2005</w:t>
      </w:r>
      <w:r>
        <w:rPr>
          <w:rFonts w:hint="eastAsia"/>
        </w:rPr>
        <w:t>年发布的调查报告显示，</w:t>
      </w:r>
      <w:r>
        <w:rPr>
          <w:rFonts w:hint="eastAsia"/>
          <w:spacing w:val="2"/>
        </w:rPr>
        <w:t>2003-2004</w:t>
      </w:r>
      <w:r>
        <w:rPr>
          <w:rFonts w:hint="eastAsia"/>
          <w:spacing w:val="2"/>
        </w:rPr>
        <w:t>年期间，英格兰和威尔士发生的所有性犯罪的总成本接近</w:t>
      </w:r>
      <w:r>
        <w:rPr>
          <w:rFonts w:hint="eastAsia"/>
          <w:spacing w:val="2"/>
        </w:rPr>
        <w:t>85</w:t>
      </w:r>
      <w:r>
        <w:rPr>
          <w:rFonts w:hint="eastAsia"/>
          <w:spacing w:val="2"/>
        </w:rPr>
        <w:t>亿英镑，占针对个人和家庭的犯罪总成本的</w:t>
      </w:r>
      <w:r>
        <w:rPr>
          <w:rFonts w:hint="eastAsia"/>
          <w:spacing w:val="2"/>
        </w:rPr>
        <w:t xml:space="preserve"> 23%</w:t>
      </w:r>
      <w:r>
        <w:rPr>
          <w:rFonts w:hint="eastAsia"/>
          <w:spacing w:val="2"/>
        </w:rPr>
        <w:t>，每起强奸案的平均成本为</w:t>
      </w:r>
      <w:r>
        <w:rPr>
          <w:rFonts w:hint="eastAsia"/>
          <w:spacing w:val="2"/>
          <w:kern w:val="28"/>
        </w:rPr>
        <w:t>76 000</w:t>
      </w:r>
      <w:r>
        <w:rPr>
          <w:rFonts w:hint="eastAsia"/>
          <w:spacing w:val="2"/>
          <w:kern w:val="28"/>
        </w:rPr>
        <w:t>英镑。</w:t>
      </w:r>
    </w:p>
    <w:p w:rsidR="00E86ED0" w:rsidRDefault="00E86ED0">
      <w:pPr>
        <w:tabs>
          <w:tab w:val="left" w:pos="630"/>
        </w:tabs>
        <w:spacing w:after="240" w:line="360" w:lineRule="exact"/>
        <w:rPr>
          <w:rFonts w:hint="eastAsia"/>
        </w:rPr>
      </w:pPr>
      <w:r>
        <w:rPr>
          <w:rFonts w:hint="eastAsia"/>
        </w:rPr>
        <w:t>617.</w:t>
      </w:r>
      <w:r>
        <w:rPr>
          <w:rFonts w:hint="eastAsia"/>
        </w:rPr>
        <w:tab/>
      </w:r>
      <w:r>
        <w:rPr>
          <w:rFonts w:hint="eastAsia"/>
        </w:rPr>
        <w:t>政府于</w:t>
      </w:r>
      <w:r>
        <w:rPr>
          <w:rFonts w:hint="eastAsia"/>
        </w:rPr>
        <w:t>2007</w:t>
      </w:r>
      <w:r>
        <w:rPr>
          <w:rFonts w:hint="eastAsia"/>
        </w:rPr>
        <w:t>年</w:t>
      </w:r>
      <w:r>
        <w:rPr>
          <w:rFonts w:hint="eastAsia"/>
        </w:rPr>
        <w:t>4</w:t>
      </w:r>
      <w:r>
        <w:rPr>
          <w:rFonts w:hint="eastAsia"/>
        </w:rPr>
        <w:t>月公布了一个“性暴力和性虐待问题跨部门行动方案”（</w:t>
      </w:r>
      <w:r>
        <w:rPr>
          <w:rFonts w:hint="eastAsia"/>
        </w:rPr>
        <w:t>www.homeoffice.gov.uk/ documents/Se</w:t>
      </w:r>
      <w:r>
        <w:rPr>
          <w:rFonts w:hint="eastAsia"/>
        </w:rPr>
        <w:t>x</w:t>
      </w:r>
      <w:r>
        <w:rPr>
          <w:rFonts w:hint="eastAsia"/>
        </w:rPr>
        <w:t>ual-violence-action-plan</w:t>
      </w:r>
      <w:r>
        <w:rPr>
          <w:rFonts w:hint="eastAsia"/>
        </w:rPr>
        <w:t>），列明了政府及其合作伙伴为消除三个主要领域的性暴力和性虐待而采取的措施：预防，为受害人提供更多的保健和支助服务机会，改进对性暴力和性虐待案件的调查和起诉。自</w:t>
      </w:r>
      <w:r>
        <w:rPr>
          <w:rFonts w:hint="eastAsia"/>
        </w:rPr>
        <w:t>2003</w:t>
      </w:r>
      <w:r>
        <w:rPr>
          <w:rFonts w:hint="eastAsia"/>
        </w:rPr>
        <w:t>年起，政府已经在这些领域采取了一系列措施。</w:t>
      </w:r>
    </w:p>
    <w:p w:rsidR="00E86ED0" w:rsidRDefault="00E86ED0">
      <w:pPr>
        <w:pStyle w:val="H2"/>
        <w:rPr>
          <w:rFonts w:hint="eastAsia"/>
          <w:bCs/>
        </w:rPr>
      </w:pPr>
      <w:r>
        <w:rPr>
          <w:rFonts w:hint="eastAsia"/>
          <w:bCs/>
        </w:rPr>
        <w:t>改进对性暴力和性虐待案件的调查和起诉</w:t>
      </w:r>
    </w:p>
    <w:p w:rsidR="00E86ED0" w:rsidRDefault="00E86ED0">
      <w:pPr>
        <w:tabs>
          <w:tab w:val="left" w:pos="630"/>
        </w:tabs>
        <w:spacing w:after="240" w:line="360" w:lineRule="exact"/>
        <w:rPr>
          <w:rFonts w:hint="eastAsia"/>
        </w:rPr>
      </w:pPr>
      <w:r>
        <w:rPr>
          <w:rFonts w:hint="eastAsia"/>
        </w:rPr>
        <w:t>618.</w:t>
      </w:r>
      <w:r>
        <w:rPr>
          <w:rFonts w:hint="eastAsia"/>
        </w:rPr>
        <w:tab/>
      </w:r>
      <w:r>
        <w:rPr>
          <w:rFonts w:hint="eastAsia"/>
        </w:rPr>
        <w:t>为改进对性暴力案件的调查，高级警官协会（</w:t>
      </w:r>
      <w:r>
        <w:rPr>
          <w:rFonts w:hint="eastAsia"/>
        </w:rPr>
        <w:t>ACPO</w:t>
      </w:r>
      <w:r>
        <w:rPr>
          <w:rFonts w:hint="eastAsia"/>
        </w:rPr>
        <w:t>）于</w:t>
      </w:r>
      <w:r>
        <w:rPr>
          <w:rFonts w:hint="eastAsia"/>
        </w:rPr>
        <w:t>2005</w:t>
      </w:r>
      <w:r>
        <w:rPr>
          <w:rFonts w:hint="eastAsia"/>
        </w:rPr>
        <w:t>年发布了重大性犯罪案件调查指导方针。以指导方针为基础，一个全国性的警察培训方案目前正在制定当中。政府配备了受过专门训练的警察和专门负责强奸案件起诉工作的特别检察官，以确保这些案件由性暴力案件方面的专家来处理。</w:t>
      </w:r>
      <w:r>
        <w:rPr>
          <w:rFonts w:hint="eastAsia"/>
        </w:rPr>
        <w:t xml:space="preserve"> </w:t>
      </w:r>
    </w:p>
    <w:p w:rsidR="00E86ED0" w:rsidRDefault="00E86ED0">
      <w:pPr>
        <w:pStyle w:val="H2"/>
        <w:rPr>
          <w:rFonts w:hint="eastAsia"/>
        </w:rPr>
      </w:pPr>
      <w:r>
        <w:rPr>
          <w:rFonts w:hint="eastAsia"/>
        </w:rPr>
        <w:t xml:space="preserve">《性犯罪法案》 </w:t>
      </w:r>
    </w:p>
    <w:p w:rsidR="00E86ED0" w:rsidRDefault="00E86ED0">
      <w:pPr>
        <w:tabs>
          <w:tab w:val="left" w:pos="630"/>
        </w:tabs>
        <w:spacing w:after="240" w:line="360" w:lineRule="exact"/>
        <w:rPr>
          <w:rFonts w:hint="eastAsia"/>
        </w:rPr>
      </w:pPr>
      <w:r>
        <w:rPr>
          <w:rFonts w:hint="eastAsia"/>
        </w:rPr>
        <w:t>619.</w:t>
      </w:r>
      <w:r>
        <w:rPr>
          <w:rFonts w:hint="eastAsia"/>
        </w:rPr>
        <w:tab/>
      </w:r>
      <w:r>
        <w:rPr>
          <w:rFonts w:hint="eastAsia"/>
        </w:rPr>
        <w:t>政府还通过《</w:t>
      </w:r>
      <w:r>
        <w:rPr>
          <w:rFonts w:hint="eastAsia"/>
        </w:rPr>
        <w:t>2003</w:t>
      </w:r>
      <w:r>
        <w:rPr>
          <w:rFonts w:hint="eastAsia"/>
        </w:rPr>
        <w:t>年性犯罪法案》（见第</w:t>
      </w:r>
      <w:r>
        <w:rPr>
          <w:rFonts w:hint="eastAsia"/>
        </w:rPr>
        <w:t>2</w:t>
      </w:r>
      <w:r>
        <w:rPr>
          <w:rFonts w:hint="eastAsia"/>
        </w:rPr>
        <w:t>条）对性犯罪案件法律框架进行了全面检查，一个性犯罪案件跨部门小组负责监督《法案》的实施。</w:t>
      </w:r>
      <w:r>
        <w:rPr>
          <w:rFonts w:hint="eastAsia"/>
        </w:rPr>
        <w:t xml:space="preserve"> </w:t>
      </w:r>
    </w:p>
    <w:p w:rsidR="00E86ED0" w:rsidRDefault="00E86ED0">
      <w:pPr>
        <w:pStyle w:val="H2"/>
        <w:rPr>
          <w:rFonts w:hint="eastAsia"/>
          <w:i/>
          <w:iCs/>
        </w:rPr>
      </w:pPr>
      <w:r>
        <w:rPr>
          <w:rFonts w:hint="eastAsia"/>
        </w:rPr>
        <w:t>关于对强奸犯定罪量刑和保护受害人的协商文件</w:t>
      </w:r>
    </w:p>
    <w:p w:rsidR="00E86ED0" w:rsidRDefault="00E86ED0">
      <w:pPr>
        <w:tabs>
          <w:tab w:val="left" w:pos="630"/>
        </w:tabs>
        <w:spacing w:after="240" w:line="360" w:lineRule="exact"/>
        <w:rPr>
          <w:rFonts w:hint="eastAsia"/>
        </w:rPr>
      </w:pPr>
      <w:r>
        <w:rPr>
          <w:rFonts w:hint="eastAsia"/>
        </w:rPr>
        <w:t>620.</w:t>
      </w:r>
      <w:r>
        <w:rPr>
          <w:rFonts w:hint="eastAsia"/>
        </w:rPr>
        <w:tab/>
      </w:r>
      <w:r>
        <w:rPr>
          <w:rFonts w:hint="eastAsia"/>
        </w:rPr>
        <w:t>作为改善强奸案件的低定罪率状况的努力的一部分，政府于</w:t>
      </w:r>
      <w:r>
        <w:rPr>
          <w:rFonts w:hint="eastAsia"/>
        </w:rPr>
        <w:t>2006</w:t>
      </w:r>
      <w:r>
        <w:rPr>
          <w:rFonts w:hint="eastAsia"/>
        </w:rPr>
        <w:t>年</w:t>
      </w:r>
      <w:r>
        <w:rPr>
          <w:rFonts w:hint="eastAsia"/>
        </w:rPr>
        <w:t>3</w:t>
      </w:r>
      <w:r>
        <w:rPr>
          <w:rFonts w:hint="eastAsia"/>
        </w:rPr>
        <w:t>月发布了一份协商文件，题为“为强奸犯定罪量刑和保护受害人——强奸案件受害人的正义”。该协商文件征集对相关提案的意见，这些提案建议对某些方面的法律规定进行修订，如强奸案件中与同意有关的能力，关于性犯罪对受害人的心理所造成的影响的普通专家证据的可用性，性犯罪案件审理中第一次申诉证据的相关性以及对视频记录证据的利用。政府正考虑对协商文件做出答复，并在适当时候公布答复内容。</w:t>
      </w:r>
    </w:p>
    <w:p w:rsidR="00E86ED0" w:rsidRDefault="00E86ED0">
      <w:pPr>
        <w:pStyle w:val="H2"/>
        <w:rPr>
          <w:rFonts w:hint="eastAsia"/>
        </w:rPr>
      </w:pPr>
      <w:r>
        <w:rPr>
          <w:rFonts w:hint="eastAsia"/>
        </w:rPr>
        <w:t>推进《反强奸行动方案》</w:t>
      </w:r>
    </w:p>
    <w:p w:rsidR="00E86ED0" w:rsidRDefault="00E86ED0">
      <w:pPr>
        <w:tabs>
          <w:tab w:val="left" w:pos="630"/>
        </w:tabs>
        <w:spacing w:after="240" w:line="360" w:lineRule="exact"/>
        <w:rPr>
          <w:rFonts w:hint="eastAsia"/>
        </w:rPr>
      </w:pPr>
      <w:r>
        <w:rPr>
          <w:rFonts w:hint="eastAsia"/>
        </w:rPr>
        <w:t>621.</w:t>
      </w:r>
      <w:r>
        <w:rPr>
          <w:rFonts w:hint="eastAsia"/>
        </w:rPr>
        <w:tab/>
        <w:t>2003</w:t>
      </w:r>
      <w:r>
        <w:rPr>
          <w:rFonts w:hint="eastAsia"/>
        </w:rPr>
        <w:t>年的消除对妇女歧视委员会报告谈到了通过《</w:t>
      </w:r>
      <w:r>
        <w:rPr>
          <w:rFonts w:hint="eastAsia"/>
        </w:rPr>
        <w:t>2002</w:t>
      </w:r>
      <w:r>
        <w:rPr>
          <w:rFonts w:hint="eastAsia"/>
        </w:rPr>
        <w:t>年反强奸行动方案》采取的措施，旨在改进对强奸案件的调查和起诉。这些措施已经与警察机关和皇家检察署联合加以推进，并于</w:t>
      </w:r>
      <w:r>
        <w:rPr>
          <w:rFonts w:hint="eastAsia"/>
        </w:rPr>
        <w:t>2007</w:t>
      </w:r>
      <w:r>
        <w:rPr>
          <w:rFonts w:hint="eastAsia"/>
        </w:rPr>
        <w:t>年</w:t>
      </w:r>
      <w:r>
        <w:rPr>
          <w:rFonts w:hint="eastAsia"/>
        </w:rPr>
        <w:t>1</w:t>
      </w:r>
      <w:r>
        <w:rPr>
          <w:rFonts w:hint="eastAsia"/>
        </w:rPr>
        <w:t>月发布了一份强奸案件调查和起诉方法后续调查报告。调查报告所提建议正通过《性暴力和性虐待行动方案》加以推进，警察机关和皇家检察署制定了各自的行动方案。</w:t>
      </w:r>
    </w:p>
    <w:p w:rsidR="00E86ED0" w:rsidRDefault="00E86ED0">
      <w:pPr>
        <w:pStyle w:val="H2"/>
        <w:rPr>
          <w:rFonts w:hint="eastAsia"/>
        </w:rPr>
      </w:pPr>
      <w:r>
        <w:rPr>
          <w:rFonts w:hint="eastAsia"/>
        </w:rPr>
        <w:t xml:space="preserve">专门负责强奸案件起诉工作的特别检察官 </w:t>
      </w:r>
    </w:p>
    <w:p w:rsidR="00E86ED0" w:rsidRDefault="00E86ED0">
      <w:pPr>
        <w:tabs>
          <w:tab w:val="left" w:pos="630"/>
        </w:tabs>
        <w:spacing w:after="240" w:line="340" w:lineRule="exact"/>
        <w:rPr>
          <w:rFonts w:hint="eastAsia"/>
        </w:rPr>
      </w:pPr>
      <w:r>
        <w:rPr>
          <w:rFonts w:hint="eastAsia"/>
        </w:rPr>
        <w:t>622.</w:t>
      </w:r>
      <w:r>
        <w:rPr>
          <w:rFonts w:hint="eastAsia"/>
        </w:rPr>
        <w:tab/>
      </w:r>
      <w:r>
        <w:rPr>
          <w:rFonts w:hint="eastAsia"/>
        </w:rPr>
        <w:t>为了改进对强奸案件的起诉，皇家检察署在</w:t>
      </w:r>
      <w:r>
        <w:rPr>
          <w:rFonts w:hint="eastAsia"/>
        </w:rPr>
        <w:t>2002</w:t>
      </w:r>
      <w:r>
        <w:rPr>
          <w:rFonts w:hint="eastAsia"/>
        </w:rPr>
        <w:t>年</w:t>
      </w:r>
      <w:r>
        <w:rPr>
          <w:rFonts w:hint="eastAsia"/>
        </w:rPr>
        <w:t>12</w:t>
      </w:r>
      <w:r>
        <w:rPr>
          <w:rFonts w:hint="eastAsia"/>
        </w:rPr>
        <w:t>月任命了</w:t>
      </w:r>
      <w:r>
        <w:rPr>
          <w:rFonts w:hint="eastAsia"/>
        </w:rPr>
        <w:t>520</w:t>
      </w:r>
      <w:r>
        <w:rPr>
          <w:rFonts w:hint="eastAsia"/>
        </w:rPr>
        <w:t>名专门负责强奸案件起诉工作的特别检察官，他们接受过《</w:t>
      </w:r>
      <w:r>
        <w:rPr>
          <w:rFonts w:hint="eastAsia"/>
        </w:rPr>
        <w:t>2003</w:t>
      </w:r>
      <w:r>
        <w:rPr>
          <w:rFonts w:hint="eastAsia"/>
        </w:rPr>
        <w:t>年性犯罪法案》和相关问题，如特别措施的培训。在皇家检察署的各司法区，都有一名协调员负责向本司法区的专家提供专家意见，并与其他协调员加强联系，以分享好经验和好做法。</w:t>
      </w:r>
      <w:r>
        <w:rPr>
          <w:rFonts w:hint="eastAsia"/>
        </w:rPr>
        <w:t xml:space="preserve"> </w:t>
      </w:r>
    </w:p>
    <w:p w:rsidR="00E86ED0" w:rsidRDefault="00E86ED0">
      <w:pPr>
        <w:pStyle w:val="H2"/>
        <w:spacing w:line="340" w:lineRule="exact"/>
        <w:rPr>
          <w:rFonts w:hint="eastAsia"/>
        </w:rPr>
      </w:pPr>
      <w:r>
        <w:rPr>
          <w:rFonts w:hint="eastAsia"/>
        </w:rPr>
        <w:t>强奸案件检察官的培训和资格认定</w:t>
      </w:r>
    </w:p>
    <w:p w:rsidR="00E86ED0" w:rsidRDefault="00E86ED0">
      <w:pPr>
        <w:tabs>
          <w:tab w:val="left" w:pos="630"/>
        </w:tabs>
        <w:spacing w:after="240" w:line="340" w:lineRule="exact"/>
        <w:rPr>
          <w:rFonts w:hint="eastAsia"/>
        </w:rPr>
      </w:pPr>
      <w:r>
        <w:rPr>
          <w:rFonts w:hint="eastAsia"/>
        </w:rPr>
        <w:t>623.</w:t>
      </w:r>
      <w:r>
        <w:rPr>
          <w:rFonts w:hint="eastAsia"/>
        </w:rPr>
        <w:tab/>
        <w:t>2005</w:t>
      </w:r>
      <w:r>
        <w:rPr>
          <w:rFonts w:hint="eastAsia"/>
        </w:rPr>
        <w:t>年，皇家检察署发布了一份关于强奸案件起诉工作的公开政策声明，就起诉程序向申诉人予以说明。最近，皇家检察署开始着手建立一个认证律师系统，授权辩护律师对强奸案件提起诉讼。这就要求他们必须参加性犯罪课程的学习，并接受严格的监督。皇家检察署的案件起诉统计显示，</w:t>
      </w:r>
      <w:r>
        <w:rPr>
          <w:rFonts w:hint="eastAsia"/>
        </w:rPr>
        <w:t>2006</w:t>
      </w:r>
      <w:r>
        <w:rPr>
          <w:rFonts w:hint="eastAsia"/>
        </w:rPr>
        <w:t>年</w:t>
      </w:r>
      <w:r>
        <w:rPr>
          <w:rFonts w:hint="eastAsia"/>
        </w:rPr>
        <w:t>4</w:t>
      </w:r>
      <w:r>
        <w:rPr>
          <w:rFonts w:hint="eastAsia"/>
        </w:rPr>
        <w:t>－</w:t>
      </w:r>
      <w:r>
        <w:rPr>
          <w:rFonts w:hint="eastAsia"/>
        </w:rPr>
        <w:t>9</w:t>
      </w:r>
      <w:r>
        <w:rPr>
          <w:rFonts w:hint="eastAsia"/>
        </w:rPr>
        <w:t>月，强奸案件的成功起诉率为</w:t>
      </w:r>
      <w:r>
        <w:rPr>
          <w:rFonts w:hint="eastAsia"/>
        </w:rPr>
        <w:t>53.5%</w:t>
      </w:r>
      <w:r>
        <w:rPr>
          <w:rFonts w:hint="eastAsia"/>
        </w:rPr>
        <w:t>，其他性犯罪案件的成功起诉率为</w:t>
      </w:r>
      <w:r>
        <w:rPr>
          <w:rFonts w:hint="eastAsia"/>
        </w:rPr>
        <w:t>67.1%</w:t>
      </w:r>
      <w:r>
        <w:rPr>
          <w:rFonts w:hint="eastAsia"/>
        </w:rPr>
        <w:t>；</w:t>
      </w:r>
      <w:r>
        <w:rPr>
          <w:rFonts w:hint="eastAsia"/>
        </w:rPr>
        <w:t>2005/2006</w:t>
      </w:r>
      <w:r>
        <w:rPr>
          <w:rFonts w:hint="eastAsia"/>
        </w:rPr>
        <w:t>年，强奸案件的成功起诉率为</w:t>
      </w:r>
      <w:r>
        <w:rPr>
          <w:rFonts w:hint="eastAsia"/>
        </w:rPr>
        <w:t>49.2%</w:t>
      </w:r>
      <w:r>
        <w:rPr>
          <w:rFonts w:hint="eastAsia"/>
        </w:rPr>
        <w:t>，其他性犯罪案件的成功起诉率为</w:t>
      </w:r>
      <w:r>
        <w:rPr>
          <w:rFonts w:hint="eastAsia"/>
        </w:rPr>
        <w:t>65.6%</w:t>
      </w:r>
      <w:r>
        <w:rPr>
          <w:rFonts w:hint="eastAsia"/>
        </w:rPr>
        <w:t>。</w:t>
      </w:r>
    </w:p>
    <w:p w:rsidR="00E86ED0" w:rsidRDefault="00E86ED0">
      <w:pPr>
        <w:pStyle w:val="H2"/>
        <w:spacing w:line="340" w:lineRule="exact"/>
        <w:rPr>
          <w:rFonts w:hint="eastAsia"/>
        </w:rPr>
      </w:pPr>
      <w:r>
        <w:rPr>
          <w:rFonts w:hint="eastAsia"/>
        </w:rPr>
        <w:t>确保为性暴力的受害人提供支助</w:t>
      </w:r>
    </w:p>
    <w:p w:rsidR="00E86ED0" w:rsidRDefault="00E86ED0">
      <w:pPr>
        <w:tabs>
          <w:tab w:val="left" w:pos="630"/>
        </w:tabs>
        <w:spacing w:after="240" w:line="340" w:lineRule="exact"/>
        <w:rPr>
          <w:rFonts w:hint="eastAsia"/>
          <w:color w:val="000000"/>
        </w:rPr>
      </w:pPr>
      <w:r>
        <w:rPr>
          <w:rFonts w:hint="eastAsia"/>
          <w:color w:val="000000"/>
        </w:rPr>
        <w:t>624.</w:t>
      </w:r>
      <w:r>
        <w:rPr>
          <w:rFonts w:hint="eastAsia"/>
          <w:color w:val="000000"/>
        </w:rPr>
        <w:tab/>
      </w:r>
      <w:r>
        <w:rPr>
          <w:rFonts w:hint="eastAsia"/>
          <w:color w:val="000000"/>
        </w:rPr>
        <w:t>过去三年，政府提供大约</w:t>
      </w:r>
      <w:r>
        <w:rPr>
          <w:rFonts w:hint="eastAsia"/>
          <w:color w:val="000000"/>
        </w:rPr>
        <w:t>700</w:t>
      </w:r>
      <w:r>
        <w:rPr>
          <w:rFonts w:hint="eastAsia"/>
          <w:color w:val="000000"/>
        </w:rPr>
        <w:t>万英镑用于改善为受害人提供的服务。它们包括：</w:t>
      </w:r>
    </w:p>
    <w:p w:rsidR="00E86ED0" w:rsidRDefault="00E86ED0" w:rsidP="004C0C95">
      <w:pPr>
        <w:numPr>
          <w:ilvl w:val="0"/>
          <w:numId w:val="12"/>
        </w:numPr>
        <w:tabs>
          <w:tab w:val="clear" w:pos="400"/>
          <w:tab w:val="num" w:pos="1050"/>
        </w:tabs>
        <w:spacing w:after="240" w:line="340" w:lineRule="exact"/>
        <w:ind w:leftChars="300" w:left="31680" w:hangingChars="200" w:firstLine="31680"/>
        <w:rPr>
          <w:rFonts w:hint="eastAsia"/>
          <w:bCs/>
          <w:color w:val="000000"/>
        </w:rPr>
      </w:pPr>
      <w:r>
        <w:rPr>
          <w:rFonts w:hint="eastAsia"/>
          <w:color w:val="000000"/>
        </w:rPr>
        <w:t>扩大</w:t>
      </w:r>
      <w:r>
        <w:rPr>
          <w:rFonts w:hint="eastAsia"/>
        </w:rPr>
        <w:t>性侵害医疗和心理辅导中心</w:t>
      </w:r>
      <w:r>
        <w:rPr>
          <w:rFonts w:hint="eastAsia"/>
          <w:color w:val="000000"/>
        </w:rPr>
        <w:t>（</w:t>
      </w:r>
      <w:r>
        <w:rPr>
          <w:rFonts w:hint="eastAsia"/>
          <w:color w:val="000000"/>
        </w:rPr>
        <w:t>SARCs</w:t>
      </w:r>
      <w:r>
        <w:rPr>
          <w:rFonts w:hint="eastAsia"/>
          <w:color w:val="000000"/>
        </w:rPr>
        <w:t>）网络，性侵害的受害人在这里可以进行司法鉴定，接受性健康治疗、咨询和支助。目前已建立了</w:t>
      </w:r>
      <w:r>
        <w:rPr>
          <w:rFonts w:hint="eastAsia"/>
          <w:bCs/>
          <w:color w:val="000000"/>
        </w:rPr>
        <w:t>15</w:t>
      </w:r>
      <w:r>
        <w:rPr>
          <w:rFonts w:hint="eastAsia"/>
          <w:bCs/>
          <w:color w:val="000000"/>
        </w:rPr>
        <w:t>个</w:t>
      </w:r>
      <w:r>
        <w:rPr>
          <w:rFonts w:hint="eastAsia"/>
        </w:rPr>
        <w:t>性侵害医疗和心理辅导中心，另有</w:t>
      </w:r>
      <w:r>
        <w:rPr>
          <w:rFonts w:hint="eastAsia"/>
        </w:rPr>
        <w:t>6</w:t>
      </w:r>
      <w:r>
        <w:rPr>
          <w:rFonts w:hint="eastAsia"/>
        </w:rPr>
        <w:t>个正在建设当中。</w:t>
      </w:r>
      <w:r>
        <w:rPr>
          <w:rFonts w:hint="eastAsia"/>
          <w:bCs/>
          <w:color w:val="000000"/>
        </w:rPr>
        <w:t>2006/2007</w:t>
      </w:r>
      <w:r>
        <w:rPr>
          <w:rFonts w:hint="eastAsia"/>
          <w:bCs/>
          <w:color w:val="000000"/>
        </w:rPr>
        <w:t>年度的资金将使英格兰和威尔士的性侵害医疗和心理辅导中心的总数在</w:t>
      </w:r>
      <w:r>
        <w:rPr>
          <w:rFonts w:hint="eastAsia"/>
          <w:bCs/>
          <w:color w:val="000000"/>
        </w:rPr>
        <w:t>2008</w:t>
      </w:r>
      <w:r>
        <w:rPr>
          <w:rFonts w:hint="eastAsia"/>
          <w:bCs/>
          <w:color w:val="000000"/>
        </w:rPr>
        <w:t>年</w:t>
      </w:r>
      <w:r>
        <w:rPr>
          <w:rFonts w:hint="eastAsia"/>
          <w:bCs/>
          <w:color w:val="000000"/>
        </w:rPr>
        <w:t>4</w:t>
      </w:r>
      <w:r>
        <w:rPr>
          <w:rFonts w:hint="eastAsia"/>
          <w:bCs/>
          <w:color w:val="000000"/>
        </w:rPr>
        <w:t>月前超过</w:t>
      </w:r>
      <w:r>
        <w:rPr>
          <w:rFonts w:hint="eastAsia"/>
          <w:bCs/>
          <w:color w:val="000000"/>
        </w:rPr>
        <w:t>30</w:t>
      </w:r>
      <w:r>
        <w:rPr>
          <w:rFonts w:hint="eastAsia"/>
          <w:bCs/>
          <w:color w:val="000000"/>
        </w:rPr>
        <w:t>个；</w:t>
      </w:r>
    </w:p>
    <w:p w:rsidR="00E86ED0" w:rsidRDefault="00E86ED0" w:rsidP="004C0C95">
      <w:pPr>
        <w:numPr>
          <w:ilvl w:val="0"/>
          <w:numId w:val="12"/>
        </w:numPr>
        <w:tabs>
          <w:tab w:val="clear" w:pos="400"/>
          <w:tab w:val="num" w:pos="1050"/>
        </w:tabs>
        <w:spacing w:after="240" w:line="340" w:lineRule="exact"/>
        <w:ind w:leftChars="300" w:left="31680" w:hangingChars="200" w:firstLine="31680"/>
        <w:rPr>
          <w:rFonts w:hint="eastAsia"/>
          <w:color w:val="000000"/>
        </w:rPr>
      </w:pPr>
      <w:r>
        <w:rPr>
          <w:rFonts w:hint="eastAsia"/>
          <w:color w:val="000000"/>
        </w:rPr>
        <w:t>通过内政部的受害人救助基金为性暴力和性虐待志愿服务机构提供支助；</w:t>
      </w:r>
    </w:p>
    <w:p w:rsidR="00E86ED0" w:rsidRDefault="00E86ED0" w:rsidP="004C0C95">
      <w:pPr>
        <w:numPr>
          <w:ilvl w:val="0"/>
          <w:numId w:val="12"/>
        </w:numPr>
        <w:tabs>
          <w:tab w:val="clear" w:pos="400"/>
          <w:tab w:val="num" w:pos="1050"/>
        </w:tabs>
        <w:spacing w:after="240" w:line="340" w:lineRule="exact"/>
        <w:ind w:leftChars="300" w:left="31680" w:hangingChars="200" w:firstLine="31680"/>
        <w:rPr>
          <w:rFonts w:hint="eastAsia"/>
          <w:color w:val="000000"/>
        </w:rPr>
      </w:pPr>
      <w:r>
        <w:rPr>
          <w:rFonts w:hint="eastAsia"/>
          <w:color w:val="000000"/>
        </w:rPr>
        <w:t>设立独立性暴力顾问试点并对其进行评估，他们负责就重大问题向性暴力和性虐待的受害人提供咨询服务。</w:t>
      </w:r>
    </w:p>
    <w:p w:rsidR="00E86ED0" w:rsidRDefault="00E86ED0">
      <w:pPr>
        <w:tabs>
          <w:tab w:val="left" w:pos="630"/>
        </w:tabs>
        <w:spacing w:after="240" w:line="340" w:lineRule="exact"/>
        <w:rPr>
          <w:rFonts w:hint="eastAsia"/>
          <w:color w:val="000000"/>
        </w:rPr>
      </w:pPr>
      <w:r>
        <w:rPr>
          <w:rFonts w:hint="eastAsia"/>
          <w:color w:val="000000"/>
        </w:rPr>
        <w:t>625.</w:t>
      </w:r>
      <w:r>
        <w:rPr>
          <w:rFonts w:hint="eastAsia"/>
          <w:color w:val="000000"/>
        </w:rPr>
        <w:tab/>
      </w:r>
      <w:r>
        <w:rPr>
          <w:rFonts w:hint="eastAsia"/>
          <w:color w:val="000000"/>
        </w:rPr>
        <w:t>目前，卫生部与内政部正在实施一项“暴力和虐待案件受害人预防方案”。旨在提供建立在证据基础上的指导方针，以便针对儿童性虐待、强奸、性侵害以及基于性别的其他暴力形式采取有效的预防和治疗措施。政府已经成立了一个关于性暴力和性虐待问题的利益攸关方咨询小组，成员包括志愿服务机构的代表，包括那些做易受害群体或难接触群体工作的组织。</w:t>
      </w:r>
    </w:p>
    <w:p w:rsidR="00E86ED0" w:rsidRDefault="00E86ED0">
      <w:pPr>
        <w:pStyle w:val="H2"/>
        <w:spacing w:line="340" w:lineRule="exact"/>
        <w:rPr>
          <w:rFonts w:hint="eastAsia"/>
        </w:rPr>
      </w:pPr>
      <w:r>
        <w:rPr>
          <w:rFonts w:hint="eastAsia"/>
        </w:rPr>
        <w:t>提高人们对预防性暴力行为的认识</w:t>
      </w:r>
    </w:p>
    <w:p w:rsidR="00E86ED0" w:rsidRDefault="00E86ED0">
      <w:pPr>
        <w:tabs>
          <w:tab w:val="left" w:pos="630"/>
        </w:tabs>
        <w:spacing w:after="240" w:line="340" w:lineRule="exact"/>
        <w:rPr>
          <w:rFonts w:hint="eastAsia"/>
        </w:rPr>
      </w:pPr>
      <w:r>
        <w:rPr>
          <w:rFonts w:hint="eastAsia"/>
        </w:rPr>
        <w:t>626.</w:t>
      </w:r>
      <w:r>
        <w:rPr>
          <w:rFonts w:hint="eastAsia"/>
        </w:rPr>
        <w:tab/>
        <w:t>2006</w:t>
      </w:r>
      <w:r>
        <w:rPr>
          <w:rFonts w:hint="eastAsia"/>
        </w:rPr>
        <w:t>年，为了提高人们对性暴力和性虐待行为的认识，政府发起了一场宣传运动，让人们在他们的伙伴是否同意的问题上三思而后行。</w:t>
      </w:r>
      <w:r>
        <w:rPr>
          <w:rFonts w:hint="eastAsia"/>
        </w:rPr>
        <w:t>2006/2007</w:t>
      </w:r>
      <w:r>
        <w:rPr>
          <w:rFonts w:hint="eastAsia"/>
        </w:rPr>
        <w:t>年，减少酒精危害运动“了解你的限度”也包括提醒妇女注意在饮酒时遭受性侵害的可能性，并提醒男性注意确保妇女同意发生性行为。</w:t>
      </w:r>
    </w:p>
    <w:p w:rsidR="00E86ED0" w:rsidRDefault="00E86ED0">
      <w:pPr>
        <w:pStyle w:val="H2"/>
        <w:rPr>
          <w:rFonts w:hint="eastAsia"/>
        </w:rPr>
      </w:pPr>
      <w:r>
        <w:rPr>
          <w:rFonts w:hint="eastAsia"/>
        </w:rPr>
        <w:t>保障儿童不遭受性暴力和性虐待</w:t>
      </w:r>
    </w:p>
    <w:p w:rsidR="00E86ED0" w:rsidRDefault="00E86ED0">
      <w:pPr>
        <w:tabs>
          <w:tab w:val="left" w:pos="630"/>
        </w:tabs>
        <w:spacing w:after="240" w:line="360" w:lineRule="exact"/>
        <w:rPr>
          <w:rFonts w:hint="eastAsia"/>
        </w:rPr>
      </w:pPr>
      <w:r>
        <w:rPr>
          <w:rFonts w:hint="eastAsia"/>
        </w:rPr>
        <w:t>627.</w:t>
      </w:r>
      <w:r>
        <w:rPr>
          <w:rFonts w:hint="eastAsia"/>
        </w:rPr>
        <w:tab/>
      </w:r>
      <w:r>
        <w:rPr>
          <w:rFonts w:hint="eastAsia"/>
        </w:rPr>
        <w:t>政府保障儿童不受性暴力和性虐待侵害的工作被纳入到</w:t>
      </w:r>
      <w:r>
        <w:rPr>
          <w:rFonts w:hint="eastAsia"/>
        </w:rPr>
        <w:t>2006</w:t>
      </w:r>
      <w:r>
        <w:rPr>
          <w:rFonts w:hint="eastAsia"/>
        </w:rPr>
        <w:t>年发布的指导文件《共同致力于保障儿童的权益》。</w:t>
      </w:r>
      <w:r>
        <w:rPr>
          <w:rFonts w:hint="eastAsia"/>
        </w:rPr>
        <w:t>2006</w:t>
      </w:r>
      <w:r>
        <w:rPr>
          <w:rFonts w:hint="eastAsia"/>
        </w:rPr>
        <w:t>年</w:t>
      </w:r>
      <w:r>
        <w:rPr>
          <w:rFonts w:hint="eastAsia"/>
          <w:lang w:val="en-GB"/>
        </w:rPr>
        <w:t>，政府还通过立法确立了一项新的审查和预防计划，以确保那些针对儿童和易受害成年人开展工作的人的安全。</w:t>
      </w:r>
    </w:p>
    <w:p w:rsidR="00E86ED0" w:rsidRDefault="00E86ED0">
      <w:pPr>
        <w:pStyle w:val="H2"/>
        <w:spacing w:line="340" w:lineRule="exact"/>
        <w:rPr>
          <w:rFonts w:hint="eastAsia"/>
        </w:rPr>
      </w:pPr>
      <w:r>
        <w:rPr>
          <w:rFonts w:hint="eastAsia"/>
        </w:rPr>
        <w:t>对性犯罪者的跟踪和管理</w:t>
      </w:r>
    </w:p>
    <w:p w:rsidR="00E86ED0" w:rsidRDefault="00E86ED0">
      <w:pPr>
        <w:tabs>
          <w:tab w:val="left" w:pos="630"/>
        </w:tabs>
        <w:spacing w:after="240" w:line="340" w:lineRule="exact"/>
        <w:rPr>
          <w:rFonts w:hint="eastAsia"/>
          <w:u w:val="single"/>
        </w:rPr>
      </w:pPr>
      <w:r>
        <w:rPr>
          <w:rFonts w:hint="eastAsia"/>
        </w:rPr>
        <w:t>628.</w:t>
      </w:r>
      <w:r>
        <w:rPr>
          <w:rFonts w:hint="eastAsia"/>
        </w:rPr>
        <w:tab/>
      </w:r>
      <w:r>
        <w:rPr>
          <w:rFonts w:hint="eastAsia"/>
        </w:rPr>
        <w:t>目前，政府正在实施一系列监狱和社区性犯罪者矫正方案，建立了一个多部门公共保护安排体系，以确保在对英格兰和威尔士的暴力犯罪和性犯罪者进行评估和管理时开展跨部门合作。它还做出了相应的安排，方便各部门共享犯罪者信息，目前正在对性犯罪者管理安排进行审议。</w:t>
      </w:r>
    </w:p>
    <w:p w:rsidR="00E86ED0" w:rsidRDefault="00E86ED0">
      <w:pPr>
        <w:pStyle w:val="H2"/>
        <w:spacing w:line="340" w:lineRule="exact"/>
        <w:rPr>
          <w:rFonts w:hint="eastAsia"/>
        </w:rPr>
      </w:pPr>
      <w:r>
        <w:rPr>
          <w:rFonts w:hint="eastAsia"/>
        </w:rPr>
        <w:t>通过“支助人民方案”解决性工作者的住宿和保健需要</w:t>
      </w:r>
    </w:p>
    <w:p w:rsidR="00E86ED0" w:rsidRDefault="00E86ED0">
      <w:pPr>
        <w:tabs>
          <w:tab w:val="left" w:pos="630"/>
        </w:tabs>
        <w:spacing w:after="240" w:line="340" w:lineRule="exact"/>
        <w:rPr>
          <w:rFonts w:hint="eastAsia"/>
        </w:rPr>
      </w:pPr>
      <w:r>
        <w:rPr>
          <w:rFonts w:hint="eastAsia"/>
        </w:rPr>
        <w:t>629.</w:t>
      </w:r>
      <w:r>
        <w:rPr>
          <w:rFonts w:hint="eastAsia"/>
        </w:rPr>
        <w:tab/>
      </w:r>
      <w:r>
        <w:rPr>
          <w:rFonts w:hint="eastAsia"/>
        </w:rPr>
        <w:t>北安普敦的“天鹅巢”计划就是“支助人民保健试点”之一，旨在考察“支助人民方案”的政策、计划和组织框架能在多大程度上使社区居民的身体和心理健康受益。开展该试点的目的是为了解决北安普敦的性工作者的住宿和保健需要，并提供一个支助性住房计划的实例，通过该计划为性工作者共同提供与住房和保健有关的支助，帮助她们摆脱性服务业。</w:t>
      </w:r>
    </w:p>
    <w:p w:rsidR="00E86ED0" w:rsidRDefault="00E86ED0">
      <w:pPr>
        <w:pStyle w:val="H2"/>
        <w:spacing w:line="340" w:lineRule="exact"/>
        <w:rPr>
          <w:rFonts w:hint="eastAsia"/>
        </w:rPr>
      </w:pPr>
      <w:r>
        <w:rPr>
          <w:rFonts w:hint="eastAsia"/>
        </w:rPr>
        <w:t>贩运人口（打击贩卖人口的立法和政策措施见第6条）</w:t>
      </w:r>
    </w:p>
    <w:p w:rsidR="00E86ED0" w:rsidRDefault="00E86ED0">
      <w:pPr>
        <w:pStyle w:val="H1"/>
        <w:spacing w:before="120"/>
        <w:rPr>
          <w:rFonts w:hint="eastAsia"/>
        </w:rPr>
      </w:pPr>
      <w:r>
        <w:rPr>
          <w:rFonts w:hint="eastAsia"/>
        </w:rPr>
        <w:t>国际社会为消除对妇女的暴力而做的工作</w:t>
      </w:r>
    </w:p>
    <w:p w:rsidR="00E86ED0" w:rsidRDefault="00E86ED0">
      <w:pPr>
        <w:tabs>
          <w:tab w:val="left" w:pos="630"/>
        </w:tabs>
        <w:spacing w:after="240" w:line="360" w:lineRule="exact"/>
        <w:rPr>
          <w:rFonts w:hint="eastAsia"/>
        </w:rPr>
      </w:pPr>
      <w:r>
        <w:rPr>
          <w:rFonts w:hint="eastAsia"/>
        </w:rPr>
        <w:t>630.</w:t>
      </w:r>
      <w:r>
        <w:rPr>
          <w:rFonts w:hint="eastAsia"/>
        </w:rPr>
        <w:tab/>
      </w:r>
      <w:r>
        <w:rPr>
          <w:rFonts w:hint="eastAsia"/>
        </w:rPr>
        <w:t>国际发展部致力于消除对妇女的暴力，尤其是在某些领域，比如女孩教育、孕产及生殖保健、艾滋病毒和艾滋病、司法部门改革，并与民间社团组织、政府伙伴及国际组织合作开展某些自立项目。国际发展部资助世界卫生组织开展了一项关于家庭暴力对健康的影响的大型调查活动。</w:t>
      </w:r>
    </w:p>
    <w:p w:rsidR="00E86ED0" w:rsidRDefault="00E86ED0">
      <w:pPr>
        <w:tabs>
          <w:tab w:val="left" w:pos="630"/>
        </w:tabs>
        <w:spacing w:after="240" w:line="360" w:lineRule="exact"/>
        <w:rPr>
          <w:rFonts w:hint="eastAsia"/>
        </w:rPr>
      </w:pPr>
      <w:r>
        <w:rPr>
          <w:rFonts w:hint="eastAsia"/>
        </w:rPr>
        <w:t>631.</w:t>
      </w:r>
      <w:r>
        <w:rPr>
          <w:rFonts w:hint="eastAsia"/>
        </w:rPr>
        <w:tab/>
      </w:r>
      <w:r>
        <w:rPr>
          <w:rFonts w:hint="eastAsia"/>
        </w:rPr>
        <w:t>在国家层面上，国际发展部在马拉维开展了一项关于学校性别暴力的实质性调查项目。该调查项目于</w:t>
      </w:r>
      <w:r>
        <w:rPr>
          <w:rFonts w:hint="eastAsia"/>
        </w:rPr>
        <w:t>2005</w:t>
      </w:r>
      <w:r>
        <w:rPr>
          <w:rFonts w:hint="eastAsia"/>
        </w:rPr>
        <w:t>年完成，结果发现，几乎五分之一的女孩曾经遭受性侵害。因此，目前正与多个政府部门、非政府组织以及联合国儿童基金会合作制定一项针对学校性暴力的综合性国家应对方案。在加纳，国际发展部通过“权利与声音倡议”（加纳的一个民间社团支助方案）为“反家庭暴力企业联盟”提供支助，并为新的家庭暴力方面的立法宣传工作提供支助。</w:t>
      </w:r>
    </w:p>
    <w:p w:rsidR="00E86ED0" w:rsidRDefault="00E86ED0">
      <w:pPr>
        <w:pStyle w:val="H1"/>
        <w:spacing w:before="120"/>
        <w:rPr>
          <w:rFonts w:hint="eastAsia"/>
        </w:rPr>
      </w:pPr>
      <w:r>
        <w:rPr>
          <w:rFonts w:hint="eastAsia"/>
        </w:rPr>
        <w:t>北爱尔兰</w:t>
      </w:r>
    </w:p>
    <w:p w:rsidR="00E86ED0" w:rsidRDefault="00E86ED0">
      <w:pPr>
        <w:pStyle w:val="H2"/>
        <w:rPr>
          <w:rFonts w:hint="eastAsia"/>
        </w:rPr>
      </w:pPr>
      <w:r>
        <w:rPr>
          <w:rFonts w:hint="eastAsia"/>
        </w:rPr>
        <w:t>公布反家庭暴力战略</w:t>
      </w:r>
    </w:p>
    <w:p w:rsidR="00E86ED0" w:rsidRDefault="00E86ED0">
      <w:pPr>
        <w:tabs>
          <w:tab w:val="left" w:pos="630"/>
        </w:tabs>
        <w:spacing w:after="240" w:line="360" w:lineRule="exact"/>
        <w:rPr>
          <w:rFonts w:hint="eastAsia"/>
        </w:rPr>
      </w:pPr>
      <w:r>
        <w:rPr>
          <w:rFonts w:hint="eastAsia"/>
        </w:rPr>
        <w:t>632.</w:t>
      </w:r>
      <w:r>
        <w:rPr>
          <w:rFonts w:hint="eastAsia"/>
        </w:rPr>
        <w:tab/>
      </w:r>
      <w:r>
        <w:rPr>
          <w:rFonts w:hint="eastAsia"/>
        </w:rPr>
        <w:t>继</w:t>
      </w:r>
      <w:r>
        <w:rPr>
          <w:rFonts w:hint="eastAsia"/>
        </w:rPr>
        <w:t>2003</w:t>
      </w:r>
      <w:r>
        <w:rPr>
          <w:rFonts w:hint="eastAsia"/>
        </w:rPr>
        <w:t>年晚些时候开展协商进程之后，政府于</w:t>
      </w:r>
      <w:r>
        <w:rPr>
          <w:rFonts w:hint="eastAsia"/>
        </w:rPr>
        <w:t>2005</w:t>
      </w:r>
      <w:r>
        <w:rPr>
          <w:rFonts w:hint="eastAsia"/>
        </w:rPr>
        <w:t>年</w:t>
      </w:r>
      <w:r>
        <w:rPr>
          <w:rFonts w:hint="eastAsia"/>
        </w:rPr>
        <w:t>10</w:t>
      </w:r>
      <w:r>
        <w:rPr>
          <w:rFonts w:hint="eastAsia"/>
        </w:rPr>
        <w:t>月公布了一项反家庭暴力战略，名为“打击发生在家中的暴力——北爱尔兰反家庭暴力和虐待战略”。该战略承认，虽然任何人都可能成为家庭暴力的受害者，但是仍以男性对女性实施暴力为主。最终目的是采取切实措施，消除家庭暴力和虐待。这一最终目标要通过该战略的以下目标来实现：</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改进为家庭暴力</w:t>
      </w:r>
      <w:r>
        <w:rPr>
          <w:rFonts w:hint="eastAsia"/>
          <w:color w:val="000000"/>
        </w:rPr>
        <w:t>受害者</w:t>
      </w:r>
      <w:r>
        <w:rPr>
          <w:rFonts w:hint="eastAsia"/>
        </w:rPr>
        <w:t>提供的服务和支助；</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制定并实施一项针对家庭暴力的优质、协调和跨部门的应对方案；</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进一步提高和发展人们对于家庭暴力以及为帮助受害人而采取的措施的普遍认识；</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对儿童和青少年以及更广大的公众开展教育，让他们认识到，家庭暴力是错误和不可接受的，让他们能够做出知情选择；</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将犯罪者</w:t>
      </w:r>
      <w:r>
        <w:rPr>
          <w:rFonts w:hint="eastAsia"/>
        </w:rPr>
        <w:t>/</w:t>
      </w:r>
      <w:r>
        <w:rPr>
          <w:rFonts w:hint="eastAsia"/>
        </w:rPr>
        <w:t>施暴者绳之以法，对他们的行为进行有效干预。</w:t>
      </w:r>
    </w:p>
    <w:p w:rsidR="00E86ED0" w:rsidRDefault="00E86ED0">
      <w:pPr>
        <w:pStyle w:val="H2"/>
        <w:rPr>
          <w:rFonts w:hint="eastAsia"/>
        </w:rPr>
      </w:pPr>
      <w:r>
        <w:rPr>
          <w:rFonts w:hint="eastAsia"/>
        </w:rPr>
        <w:t>公布反家庭暴力行动计划</w:t>
      </w:r>
    </w:p>
    <w:p w:rsidR="00E86ED0" w:rsidRDefault="00E86ED0">
      <w:pPr>
        <w:tabs>
          <w:tab w:val="left" w:pos="630"/>
        </w:tabs>
        <w:spacing w:after="240" w:line="360" w:lineRule="exact"/>
        <w:rPr>
          <w:rFonts w:hint="eastAsia"/>
        </w:rPr>
      </w:pPr>
      <w:r>
        <w:rPr>
          <w:rFonts w:hint="eastAsia"/>
        </w:rPr>
        <w:t>633.</w:t>
      </w:r>
      <w:r>
        <w:rPr>
          <w:rFonts w:hint="eastAsia"/>
        </w:rPr>
        <w:tab/>
      </w:r>
      <w:r>
        <w:rPr>
          <w:rFonts w:hint="eastAsia"/>
        </w:rPr>
        <w:t>与反家庭暴力战略一起公布的还有一项为期</w:t>
      </w:r>
      <w:r>
        <w:rPr>
          <w:rFonts w:hint="eastAsia"/>
        </w:rPr>
        <w:t>18</w:t>
      </w:r>
      <w:r>
        <w:rPr>
          <w:rFonts w:hint="eastAsia"/>
        </w:rPr>
        <w:t>个月的行动计划，列明了主要问题，并建议从以下三个主要议题入手来解决家庭暴力问题：预防、保护和司法，以及为受害人提供支助。各部门在参与执行反家庭暴力战略和反家庭暴力行动计划方面都取得了较大进展，并已制定了第二个行动计划，涵盖的时间范围是从</w:t>
      </w:r>
      <w:r>
        <w:rPr>
          <w:rFonts w:hint="eastAsia"/>
        </w:rPr>
        <w:t>2007</w:t>
      </w:r>
      <w:r>
        <w:rPr>
          <w:rFonts w:hint="eastAsia"/>
        </w:rPr>
        <w:t>年</w:t>
      </w:r>
      <w:r>
        <w:rPr>
          <w:rFonts w:hint="eastAsia"/>
        </w:rPr>
        <w:t>4</w:t>
      </w:r>
      <w:r>
        <w:rPr>
          <w:rFonts w:hint="eastAsia"/>
        </w:rPr>
        <w:t>月到</w:t>
      </w:r>
      <w:r>
        <w:rPr>
          <w:rFonts w:hint="eastAsia"/>
        </w:rPr>
        <w:t>2008</w:t>
      </w:r>
      <w:r>
        <w:rPr>
          <w:rFonts w:hint="eastAsia"/>
        </w:rPr>
        <w:t>年</w:t>
      </w:r>
      <w:r>
        <w:rPr>
          <w:rFonts w:hint="eastAsia"/>
        </w:rPr>
        <w:t>3</w:t>
      </w:r>
      <w:r>
        <w:rPr>
          <w:rFonts w:hint="eastAsia"/>
        </w:rPr>
        <w:t>月。今后每年都将制定新的行动计划，以便保持目前反家庭暴力战略的执行势头。</w:t>
      </w:r>
    </w:p>
    <w:p w:rsidR="00E86ED0" w:rsidRDefault="00E86ED0">
      <w:pPr>
        <w:pStyle w:val="H2"/>
        <w:rPr>
          <w:rFonts w:hint="eastAsia"/>
        </w:rPr>
      </w:pPr>
      <w:r>
        <w:rPr>
          <w:rFonts w:hint="eastAsia"/>
        </w:rPr>
        <w:t>反家庭暴力战略取得的成就</w:t>
      </w:r>
    </w:p>
    <w:p w:rsidR="00E86ED0" w:rsidRDefault="00E86ED0">
      <w:pPr>
        <w:tabs>
          <w:tab w:val="left" w:pos="630"/>
        </w:tabs>
        <w:spacing w:after="240" w:line="360" w:lineRule="exact"/>
        <w:rPr>
          <w:rFonts w:hint="eastAsia"/>
        </w:rPr>
      </w:pPr>
      <w:r>
        <w:rPr>
          <w:rFonts w:hint="eastAsia"/>
        </w:rPr>
        <w:t>634.</w:t>
      </w:r>
      <w:r>
        <w:rPr>
          <w:rFonts w:hint="eastAsia"/>
        </w:rPr>
        <w:tab/>
      </w:r>
      <w:r>
        <w:rPr>
          <w:rFonts w:hint="eastAsia"/>
        </w:rPr>
        <w:t>到目前为止，通过实施反家庭暴力战略所取得的成就包括：为受害人开通了一条二十四小时家庭暴力求助热线；组织目前正在开展的宣传活动，提高人们对家庭暴力行为的认识和推介热线服务电话；制定和散发雇主指导方针，鼓励他们修改工作场所的规章制度，以便为可能遭受家庭暴力的员工提供支助；警察机关、检察机关和法院制定处理家庭暴力案件的相关政策，并对工作人员进行培训；制作并向受害人广泛散发宣传册，告诉他们如何获取刑事和民事法律的保护；</w:t>
      </w:r>
      <w:r>
        <w:rPr>
          <w:rFonts w:hint="eastAsia"/>
        </w:rPr>
        <w:t xml:space="preserve"> </w:t>
      </w:r>
      <w:r>
        <w:rPr>
          <w:rFonts w:hint="eastAsia"/>
        </w:rPr>
        <w:t>在孕产室实施例行询问，鼓励怀孕妇女透露遭受虐待的情况；为宗教团体和政治人物制定新的指导方针，帮助他们解决受害人或犯罪者面临的问题。</w:t>
      </w:r>
      <w:r>
        <w:rPr>
          <w:rFonts w:hint="eastAsia"/>
        </w:rPr>
        <w:t xml:space="preserve"> </w:t>
      </w:r>
    </w:p>
    <w:p w:rsidR="00E86ED0" w:rsidRDefault="00E86ED0">
      <w:pPr>
        <w:pStyle w:val="H2"/>
        <w:rPr>
          <w:rFonts w:hint="eastAsia"/>
        </w:rPr>
      </w:pPr>
      <w:r>
        <w:rPr>
          <w:rFonts w:hint="eastAsia"/>
        </w:rPr>
        <w:t>家庭暴力报告案件的数量增加</w:t>
      </w:r>
    </w:p>
    <w:p w:rsidR="00E86ED0" w:rsidRDefault="00E86ED0">
      <w:pPr>
        <w:tabs>
          <w:tab w:val="left" w:pos="630"/>
        </w:tabs>
        <w:spacing w:after="240" w:line="360" w:lineRule="exact"/>
        <w:rPr>
          <w:rFonts w:hint="eastAsia"/>
        </w:rPr>
      </w:pPr>
      <w:r>
        <w:rPr>
          <w:rFonts w:hint="eastAsia"/>
        </w:rPr>
        <w:t>635.</w:t>
      </w:r>
      <w:r>
        <w:rPr>
          <w:rFonts w:hint="eastAsia"/>
        </w:rPr>
        <w:tab/>
      </w:r>
      <w:r>
        <w:rPr>
          <w:rFonts w:hint="eastAsia"/>
        </w:rPr>
        <w:t>现在，有更多的受害人向家庭暴力求助热线（每年超过</w:t>
      </w:r>
      <w:r>
        <w:rPr>
          <w:rFonts w:hint="eastAsia"/>
        </w:rPr>
        <w:t>20 000</w:t>
      </w:r>
      <w:r>
        <w:rPr>
          <w:rFonts w:hint="eastAsia"/>
        </w:rPr>
        <w:t>个电话）和警察机关报告家庭暴力案件，</w:t>
      </w:r>
      <w:r>
        <w:rPr>
          <w:rFonts w:hint="eastAsia"/>
        </w:rPr>
        <w:t>2005/2006</w:t>
      </w:r>
      <w:r>
        <w:rPr>
          <w:rFonts w:hint="eastAsia"/>
        </w:rPr>
        <w:t>年度，警察机关给予回应的有</w:t>
      </w:r>
      <w:r>
        <w:rPr>
          <w:rFonts w:hint="eastAsia"/>
        </w:rPr>
        <w:t>23 000</w:t>
      </w:r>
      <w:r>
        <w:rPr>
          <w:rFonts w:hint="eastAsia"/>
        </w:rPr>
        <w:t>件。随着反家庭暴力战略使得这一问题为越来越多的人所了解，预计会有越来越多的受害人寻求帮助和支持。因此，预计今后几年报告案件的数量将继续增加。</w:t>
      </w:r>
    </w:p>
    <w:p w:rsidR="00E86ED0" w:rsidRDefault="00E86ED0">
      <w:pPr>
        <w:pStyle w:val="H2"/>
        <w:rPr>
          <w:rFonts w:hint="eastAsia"/>
        </w:rPr>
      </w:pPr>
      <w:r>
        <w:rPr>
          <w:rFonts w:hint="eastAsia"/>
        </w:rPr>
        <w:t>为受害人打官司提供帮助</w:t>
      </w:r>
    </w:p>
    <w:p w:rsidR="00E86ED0" w:rsidRDefault="00E86ED0">
      <w:pPr>
        <w:tabs>
          <w:tab w:val="left" w:pos="630"/>
        </w:tabs>
        <w:spacing w:after="240" w:line="360" w:lineRule="exact"/>
        <w:rPr>
          <w:rFonts w:hint="eastAsia"/>
        </w:rPr>
      </w:pPr>
      <w:r>
        <w:rPr>
          <w:rFonts w:hint="eastAsia"/>
        </w:rPr>
        <w:t>636.</w:t>
      </w:r>
      <w:r>
        <w:rPr>
          <w:rFonts w:hint="eastAsia"/>
        </w:rPr>
        <w:tab/>
      </w:r>
      <w:r>
        <w:rPr>
          <w:rFonts w:hint="eastAsia"/>
        </w:rPr>
        <w:t>北爱尔兰法院在大多数法庭都作了特殊安排，使那些需要出庭的女受害人或女证人可以在单独和安全的场所等候出庭。目前正通过法庭用户小组征求那些法庭女性用户的意见，以便弄清她们需要获取什么样的帮助和信息，以减少与出庭有关的害怕和焦虑。</w:t>
      </w:r>
      <w:r>
        <w:rPr>
          <w:rFonts w:hint="eastAsia"/>
        </w:rPr>
        <w:t>2005</w:t>
      </w:r>
      <w:r>
        <w:rPr>
          <w:rFonts w:hint="eastAsia"/>
        </w:rPr>
        <w:t>年，一共处理了</w:t>
      </w:r>
      <w:r>
        <w:rPr>
          <w:rFonts w:hint="eastAsia"/>
        </w:rPr>
        <w:t>3 505</w:t>
      </w:r>
      <w:r>
        <w:rPr>
          <w:rFonts w:hint="eastAsia"/>
        </w:rPr>
        <w:t>个禁止骚扰令申请，</w:t>
      </w:r>
      <w:r>
        <w:rPr>
          <w:rFonts w:hint="eastAsia"/>
        </w:rPr>
        <w:t>397</w:t>
      </w:r>
      <w:r>
        <w:rPr>
          <w:rFonts w:hint="eastAsia"/>
        </w:rPr>
        <w:t>个占有令申请，</w:t>
      </w:r>
      <w:r>
        <w:rPr>
          <w:rFonts w:hint="eastAsia"/>
        </w:rPr>
        <w:t>1 077</w:t>
      </w:r>
      <w:r>
        <w:rPr>
          <w:rFonts w:hint="eastAsia"/>
        </w:rPr>
        <w:t>个占有及禁止骚扰联合指令申请。在这些关于家庭住房和家庭暴力的申请中，有</w:t>
      </w:r>
      <w:r>
        <w:rPr>
          <w:rFonts w:hint="eastAsia"/>
        </w:rPr>
        <w:t>23%</w:t>
      </w:r>
      <w:r>
        <w:rPr>
          <w:rFonts w:hint="eastAsia"/>
        </w:rPr>
        <w:t>被驳回，</w:t>
      </w:r>
      <w:r>
        <w:rPr>
          <w:rFonts w:hint="eastAsia"/>
        </w:rPr>
        <w:t>14%</w:t>
      </w:r>
      <w:r>
        <w:rPr>
          <w:rFonts w:hint="eastAsia"/>
        </w:rPr>
        <w:t>获得批准。</w:t>
      </w:r>
    </w:p>
    <w:p w:rsidR="00E86ED0" w:rsidRDefault="00E86ED0">
      <w:pPr>
        <w:pStyle w:val="H2"/>
        <w:rPr>
          <w:rFonts w:hint="eastAsia"/>
        </w:rPr>
      </w:pPr>
      <w:r>
        <w:rPr>
          <w:rFonts w:hint="eastAsia"/>
        </w:rPr>
        <w:t>培训专职家庭暴力案件警察</w:t>
      </w:r>
    </w:p>
    <w:p w:rsidR="00E86ED0" w:rsidRDefault="00E86ED0">
      <w:pPr>
        <w:tabs>
          <w:tab w:val="left" w:pos="630"/>
        </w:tabs>
        <w:spacing w:after="240" w:line="360" w:lineRule="exact"/>
        <w:rPr>
          <w:rFonts w:hint="eastAsia"/>
        </w:rPr>
      </w:pPr>
      <w:r>
        <w:rPr>
          <w:rFonts w:hint="eastAsia"/>
        </w:rPr>
        <w:t>637.</w:t>
      </w:r>
      <w:r>
        <w:rPr>
          <w:rFonts w:hint="eastAsia"/>
        </w:rPr>
        <w:tab/>
      </w:r>
      <w:r>
        <w:rPr>
          <w:rFonts w:hint="eastAsia"/>
        </w:rPr>
        <w:t>截止到</w:t>
      </w:r>
      <w:r>
        <w:rPr>
          <w:rFonts w:hint="eastAsia"/>
        </w:rPr>
        <w:t>2007</w:t>
      </w:r>
      <w:r>
        <w:rPr>
          <w:rFonts w:hint="eastAsia"/>
        </w:rPr>
        <w:t>年</w:t>
      </w:r>
      <w:r>
        <w:rPr>
          <w:rFonts w:hint="eastAsia"/>
        </w:rPr>
        <w:t>1</w:t>
      </w:r>
      <w:r>
        <w:rPr>
          <w:rFonts w:hint="eastAsia"/>
        </w:rPr>
        <w:t>月，北爱尔兰警察局（</w:t>
      </w:r>
      <w:r>
        <w:rPr>
          <w:rFonts w:hint="eastAsia"/>
        </w:rPr>
        <w:t>PSNI</w:t>
      </w:r>
      <w:r>
        <w:rPr>
          <w:rFonts w:hint="eastAsia"/>
        </w:rPr>
        <w:t>）有</w:t>
      </w:r>
      <w:r>
        <w:rPr>
          <w:rFonts w:hint="eastAsia"/>
        </w:rPr>
        <w:t>40</w:t>
      </w:r>
      <w:r>
        <w:rPr>
          <w:rFonts w:hint="eastAsia"/>
        </w:rPr>
        <w:t>多名专职家庭暴力案件警察。继</w:t>
      </w:r>
      <w:r>
        <w:rPr>
          <w:rFonts w:hint="eastAsia"/>
        </w:rPr>
        <w:t>2004</w:t>
      </w:r>
      <w:r>
        <w:rPr>
          <w:rFonts w:hint="eastAsia"/>
        </w:rPr>
        <w:t>年对这些警察的职责进行审议并开展了适当的调查培训之后，又对家庭暴力案件警察开展了新的培训，让他们负责调查所有侵害人身的犯罪以及家庭暴力犯罪的累犯。除调查职责以外，家庭暴力案件警察还要在诉讼过程中为受害人提供支助和指导，并为调查家庭暴力案件的办案警察提供建议，适当地协助或开展调查。除了保护儿童的事务以外，家庭暴力案件警察还要出席所有儿童保护案件大会和儿童保护案件审议大会的开幕会议，警察对此类会议有重要贡献。</w:t>
      </w:r>
      <w:r>
        <w:rPr>
          <w:rFonts w:hint="eastAsia"/>
        </w:rPr>
        <w:t xml:space="preserve"> </w:t>
      </w:r>
    </w:p>
    <w:p w:rsidR="00E86ED0" w:rsidRDefault="00E86ED0">
      <w:pPr>
        <w:pStyle w:val="H2"/>
        <w:rPr>
          <w:rFonts w:hint="eastAsia"/>
        </w:rPr>
      </w:pPr>
      <w:bookmarkStart w:id="11" w:name="_Toc441295485"/>
      <w:r>
        <w:rPr>
          <w:rFonts w:hint="eastAsia"/>
        </w:rPr>
        <w:t xml:space="preserve">地区性反对性暴力战略草案 </w:t>
      </w:r>
    </w:p>
    <w:p w:rsidR="00E86ED0" w:rsidRDefault="00E86ED0">
      <w:pPr>
        <w:tabs>
          <w:tab w:val="left" w:pos="630"/>
        </w:tabs>
        <w:spacing w:after="240" w:line="360" w:lineRule="exact"/>
        <w:rPr>
          <w:rFonts w:hint="eastAsia"/>
        </w:rPr>
      </w:pPr>
      <w:r>
        <w:rPr>
          <w:rFonts w:hint="eastAsia"/>
        </w:rPr>
        <w:t>638.</w:t>
      </w:r>
      <w:r>
        <w:rPr>
          <w:rFonts w:hint="eastAsia"/>
        </w:rPr>
        <w:tab/>
      </w:r>
      <w:r>
        <w:rPr>
          <w:rFonts w:hint="eastAsia"/>
        </w:rPr>
        <w:t>北爱尔兰办事处会同卫生、社会服务与公共安全部联合主持了一个跨部门小组，该小组的任务是制定一项地区性反对性暴力战略草案。该小组的成员包括来自卫生部门、刑事司法部门以及与该问题有关的政府其他部门的代表。该小组于</w:t>
      </w:r>
      <w:r>
        <w:rPr>
          <w:rFonts w:hint="eastAsia"/>
        </w:rPr>
        <w:t>1</w:t>
      </w:r>
      <w:r>
        <w:rPr>
          <w:rFonts w:hint="eastAsia"/>
        </w:rPr>
        <w:t>月</w:t>
      </w:r>
      <w:r>
        <w:rPr>
          <w:rFonts w:hint="eastAsia"/>
        </w:rPr>
        <w:t>29</w:t>
      </w:r>
      <w:r>
        <w:rPr>
          <w:rFonts w:hint="eastAsia"/>
        </w:rPr>
        <w:t>日发表了一份题为“隐性犯罪，秘密的痛苦”的协商文件，以便在</w:t>
      </w:r>
      <w:r>
        <w:rPr>
          <w:rFonts w:hint="eastAsia"/>
        </w:rPr>
        <w:t>2007</w:t>
      </w:r>
      <w:r>
        <w:rPr>
          <w:rFonts w:hint="eastAsia"/>
        </w:rPr>
        <w:t>年</w:t>
      </w:r>
      <w:r>
        <w:rPr>
          <w:rFonts w:hint="eastAsia"/>
        </w:rPr>
        <w:t>10</w:t>
      </w:r>
      <w:r>
        <w:rPr>
          <w:rFonts w:hint="eastAsia"/>
        </w:rPr>
        <w:t>月底发布最终战略。该战略将考察与性暴力有关的问题及其对受害人、犯罪者及其家庭和整个社会所产生的影响，并建议按照以下三个主要议题入手来解决这个问题，即预防、保护和司法，以及为受害人提供支助。</w:t>
      </w:r>
      <w:r>
        <w:rPr>
          <w:rFonts w:hint="eastAsia"/>
        </w:rPr>
        <w:t xml:space="preserve"> </w:t>
      </w:r>
    </w:p>
    <w:bookmarkEnd w:id="11"/>
    <w:p w:rsidR="00E86ED0" w:rsidRDefault="00E86ED0">
      <w:pPr>
        <w:pStyle w:val="H2"/>
        <w:rPr>
          <w:rFonts w:hint="eastAsia"/>
        </w:rPr>
      </w:pPr>
      <w:r>
        <w:rPr>
          <w:rFonts w:hint="eastAsia"/>
        </w:rPr>
        <w:t>制定工作场所的反家庭暴力政策</w:t>
      </w:r>
    </w:p>
    <w:p w:rsidR="00E86ED0" w:rsidRDefault="00E86ED0">
      <w:pPr>
        <w:tabs>
          <w:tab w:val="left" w:pos="630"/>
        </w:tabs>
        <w:spacing w:after="240" w:line="360" w:lineRule="exact"/>
        <w:rPr>
          <w:rFonts w:hint="eastAsia"/>
        </w:rPr>
      </w:pPr>
      <w:r>
        <w:rPr>
          <w:rFonts w:hint="eastAsia"/>
        </w:rPr>
        <w:t>639.</w:t>
      </w:r>
      <w:r>
        <w:rPr>
          <w:rFonts w:hint="eastAsia"/>
        </w:rPr>
        <w:tab/>
        <w:t>2006</w:t>
      </w:r>
      <w:r>
        <w:rPr>
          <w:rFonts w:hint="eastAsia"/>
        </w:rPr>
        <w:t>年</w:t>
      </w:r>
      <w:r>
        <w:rPr>
          <w:rFonts w:hint="eastAsia"/>
        </w:rPr>
        <w:t>3</w:t>
      </w:r>
      <w:r>
        <w:rPr>
          <w:rFonts w:hint="eastAsia"/>
        </w:rPr>
        <w:t>月，政府出台了一项工作场所政策，旨在为所有民事服务部门的工作人员提供帮助，政府各部门都加入了“反家庭暴力企业联盟”（见上文）。公共部门、私营部门和志愿服务部门的许多其他雇主也出台了工作场所政策，地区领导小组还制定了旨在鼓励各行各业的更多雇主今后采纳这些政策的方案。</w:t>
      </w:r>
    </w:p>
    <w:p w:rsidR="00E86ED0" w:rsidRDefault="00E86ED0">
      <w:pPr>
        <w:pStyle w:val="H2"/>
        <w:rPr>
          <w:rFonts w:hint="eastAsia"/>
          <w:i/>
        </w:rPr>
      </w:pPr>
      <w:r>
        <w:rPr>
          <w:rFonts w:hint="eastAsia"/>
        </w:rPr>
        <w:t>为家庭暴力的受害人提供住房</w:t>
      </w:r>
    </w:p>
    <w:p w:rsidR="00E86ED0" w:rsidRDefault="00E86ED0">
      <w:pPr>
        <w:tabs>
          <w:tab w:val="left" w:pos="630"/>
        </w:tabs>
        <w:spacing w:after="240" w:line="360" w:lineRule="exact"/>
        <w:rPr>
          <w:rFonts w:hint="eastAsia"/>
        </w:rPr>
      </w:pPr>
      <w:r>
        <w:rPr>
          <w:rFonts w:hint="eastAsia"/>
        </w:rPr>
        <w:t>640.</w:t>
      </w:r>
      <w:r>
        <w:rPr>
          <w:rFonts w:hint="eastAsia"/>
        </w:rPr>
        <w:tab/>
      </w:r>
      <w:r>
        <w:rPr>
          <w:rFonts w:hint="eastAsia"/>
        </w:rPr>
        <w:t>在北爱尔兰，经过注册的住房协会提供一切社会性住房，包括为那些具有特殊需要以及家庭暴力的受害人提供住房。日常管理工作由志愿服务组织负责，比如“北爱尔兰妇女援助联盟”（</w:t>
      </w:r>
      <w:r>
        <w:rPr>
          <w:rFonts w:hint="eastAsia"/>
        </w:rPr>
        <w:t>NIWAF</w:t>
      </w:r>
      <w:r>
        <w:rPr>
          <w:rFonts w:hint="eastAsia"/>
        </w:rPr>
        <w:t>）。截止到</w:t>
      </w:r>
      <w:r>
        <w:rPr>
          <w:rFonts w:hint="eastAsia"/>
        </w:rPr>
        <w:t>2006</w:t>
      </w:r>
      <w:r>
        <w:rPr>
          <w:rFonts w:hint="eastAsia"/>
        </w:rPr>
        <w:t>年</w:t>
      </w:r>
      <w:r>
        <w:rPr>
          <w:rFonts w:hint="eastAsia"/>
        </w:rPr>
        <w:t>3</w:t>
      </w:r>
      <w:r>
        <w:rPr>
          <w:rFonts w:hint="eastAsia"/>
        </w:rPr>
        <w:t>月，该联盟为易受害妇女（带孩子或不带孩子）提供了</w:t>
      </w:r>
      <w:r>
        <w:rPr>
          <w:rFonts w:hint="eastAsia"/>
        </w:rPr>
        <w:t>29</w:t>
      </w:r>
      <w:r>
        <w:rPr>
          <w:rFonts w:hint="eastAsia"/>
        </w:rPr>
        <w:t>个庇护所，总计</w:t>
      </w:r>
      <w:r>
        <w:rPr>
          <w:rFonts w:hint="eastAsia"/>
        </w:rPr>
        <w:t>510</w:t>
      </w:r>
      <w:r>
        <w:rPr>
          <w:rFonts w:hint="eastAsia"/>
        </w:rPr>
        <w:t>个床位。今后五年还计划建立</w:t>
      </w:r>
      <w:r>
        <w:rPr>
          <w:rFonts w:hint="eastAsia"/>
        </w:rPr>
        <w:t>3</w:t>
      </w:r>
      <w:r>
        <w:rPr>
          <w:rFonts w:hint="eastAsia"/>
        </w:rPr>
        <w:t>个庇护所，拥有</w:t>
      </w:r>
      <w:r>
        <w:rPr>
          <w:rFonts w:hint="eastAsia"/>
        </w:rPr>
        <w:t>27</w:t>
      </w:r>
      <w:r>
        <w:rPr>
          <w:rFonts w:hint="eastAsia"/>
        </w:rPr>
        <w:t>个床位。</w:t>
      </w:r>
    </w:p>
    <w:p w:rsidR="00E86ED0" w:rsidRDefault="00E86ED0">
      <w:pPr>
        <w:pStyle w:val="H1"/>
        <w:spacing w:before="120"/>
        <w:rPr>
          <w:rFonts w:hint="eastAsia"/>
        </w:rPr>
      </w:pPr>
      <w:r>
        <w:rPr>
          <w:rFonts w:hint="eastAsia"/>
        </w:rPr>
        <w:t>苏格兰</w:t>
      </w:r>
    </w:p>
    <w:p w:rsidR="00E86ED0" w:rsidRDefault="00E86ED0">
      <w:pPr>
        <w:pStyle w:val="H2"/>
        <w:rPr>
          <w:rFonts w:hint="eastAsia"/>
        </w:rPr>
      </w:pPr>
      <w:r>
        <w:rPr>
          <w:rFonts w:hint="eastAsia"/>
        </w:rPr>
        <w:t>消除对妇女一切形式暴力</w:t>
      </w:r>
    </w:p>
    <w:p w:rsidR="00E86ED0" w:rsidRDefault="00E86ED0">
      <w:pPr>
        <w:tabs>
          <w:tab w:val="left" w:pos="630"/>
        </w:tabs>
        <w:spacing w:after="240" w:line="360" w:lineRule="exact"/>
        <w:rPr>
          <w:rFonts w:hint="eastAsia"/>
        </w:rPr>
      </w:pPr>
      <w:r>
        <w:rPr>
          <w:rFonts w:hint="eastAsia"/>
        </w:rPr>
        <w:t>641.</w:t>
      </w:r>
      <w:r>
        <w:rPr>
          <w:rFonts w:hint="eastAsia"/>
        </w:rPr>
        <w:tab/>
      </w:r>
      <w:r>
        <w:rPr>
          <w:rFonts w:hint="eastAsia"/>
        </w:rPr>
        <w:t>全国消除对妇女的暴力小组的主席由社区事务大臣担任，成员包括来自警察机关、教育、卫生、地方政府、种族平等、司法部门以及志愿服务机构的专家。它过去把重点放在家庭暴力方面，目前已经将重心扩大到涵盖对妇女的一切形式的暴力，并制定了一项应对基于性别的暴力的战略性方针，该方针强调三个主题，即预防、保护和物资供应。</w:t>
      </w:r>
      <w:r>
        <w:rPr>
          <w:rFonts w:hint="eastAsia"/>
        </w:rPr>
        <w:t> </w:t>
      </w:r>
    </w:p>
    <w:p w:rsidR="00E86ED0" w:rsidRDefault="00E86ED0">
      <w:pPr>
        <w:pStyle w:val="H2"/>
        <w:rPr>
          <w:rFonts w:hint="eastAsia"/>
        </w:rPr>
      </w:pPr>
      <w:r>
        <w:rPr>
          <w:rFonts w:hint="eastAsia"/>
        </w:rPr>
        <w:t xml:space="preserve">资助地方项目 </w:t>
      </w:r>
    </w:p>
    <w:p w:rsidR="00E86ED0" w:rsidRDefault="00E86ED0">
      <w:pPr>
        <w:tabs>
          <w:tab w:val="left" w:pos="630"/>
        </w:tabs>
        <w:spacing w:after="240" w:line="360" w:lineRule="exact"/>
        <w:rPr>
          <w:rFonts w:hint="eastAsia"/>
        </w:rPr>
      </w:pPr>
      <w:r>
        <w:rPr>
          <w:rFonts w:hint="eastAsia"/>
        </w:rPr>
        <w:t>642.</w:t>
      </w:r>
      <w:r>
        <w:rPr>
          <w:rFonts w:hint="eastAsia"/>
        </w:rPr>
        <w:tab/>
      </w:r>
      <w:r>
        <w:rPr>
          <w:rFonts w:hint="eastAsia"/>
        </w:rPr>
        <w:t>政府于</w:t>
      </w:r>
      <w:r>
        <w:rPr>
          <w:rFonts w:hint="eastAsia"/>
        </w:rPr>
        <w:t>2006</w:t>
      </w:r>
      <w:r>
        <w:rPr>
          <w:rFonts w:hint="eastAsia"/>
        </w:rPr>
        <w:t>年发起创立了一项新的“消除对妇女的暴力基金”，每年提供</w:t>
      </w:r>
      <w:r>
        <w:rPr>
          <w:rFonts w:hint="eastAsia"/>
        </w:rPr>
        <w:t>300</w:t>
      </w:r>
      <w:r>
        <w:rPr>
          <w:rFonts w:hint="eastAsia"/>
        </w:rPr>
        <w:t>万英镑的资金一直持续到</w:t>
      </w:r>
      <w:r>
        <w:rPr>
          <w:rFonts w:hint="eastAsia"/>
        </w:rPr>
        <w:t>2008</w:t>
      </w:r>
      <w:r>
        <w:rPr>
          <w:rFonts w:hint="eastAsia"/>
        </w:rPr>
        <w:t>年，用于支助</w:t>
      </w:r>
      <w:r>
        <w:rPr>
          <w:rFonts w:hint="eastAsia"/>
        </w:rPr>
        <w:t>87</w:t>
      </w:r>
      <w:r>
        <w:rPr>
          <w:rFonts w:hint="eastAsia"/>
        </w:rPr>
        <w:t>个按照消除对妇女的暴力议程开展的地方项目。还提供资金用于发展性侵害受害人紧急援助服务，通过地方妇女援助小组为儿童和青少年提供家政服务，以及制定一项全国反家庭暴力培训战略。苏格兰行政院为苏格兰妇女救助中心、性侵害受害人紧急援助服务组织、地方性侵害受害人紧急援助服务中心以及苏格兰家庭暴力求助热线提供核心资金。</w:t>
      </w:r>
    </w:p>
    <w:p w:rsidR="00E86ED0" w:rsidRDefault="00E86ED0">
      <w:pPr>
        <w:pStyle w:val="H2"/>
        <w:rPr>
          <w:rFonts w:hint="eastAsia"/>
        </w:rPr>
      </w:pPr>
      <w:r>
        <w:rPr>
          <w:rFonts w:hint="eastAsia"/>
        </w:rPr>
        <w:t>建立反强迫婚姻网，解决强迫婚姻问题</w:t>
      </w:r>
    </w:p>
    <w:p w:rsidR="00E86ED0" w:rsidRDefault="00E86ED0">
      <w:pPr>
        <w:tabs>
          <w:tab w:val="left" w:pos="630"/>
        </w:tabs>
        <w:spacing w:after="240" w:line="360" w:lineRule="exact"/>
        <w:rPr>
          <w:rFonts w:hint="eastAsia"/>
        </w:rPr>
      </w:pPr>
      <w:r>
        <w:rPr>
          <w:rFonts w:hint="eastAsia"/>
        </w:rPr>
        <w:t>643.</w:t>
      </w:r>
      <w:r>
        <w:rPr>
          <w:rFonts w:hint="eastAsia"/>
        </w:rPr>
        <w:tab/>
        <w:t>2005</w:t>
      </w:r>
      <w:r>
        <w:rPr>
          <w:rFonts w:hint="eastAsia"/>
        </w:rPr>
        <w:t>年</w:t>
      </w:r>
      <w:r>
        <w:rPr>
          <w:rFonts w:hint="eastAsia"/>
        </w:rPr>
        <w:t>3</w:t>
      </w:r>
      <w:r>
        <w:rPr>
          <w:rFonts w:hint="eastAsia"/>
        </w:rPr>
        <w:t>月</w:t>
      </w:r>
      <w:r>
        <w:rPr>
          <w:rFonts w:hint="eastAsia"/>
          <w:lang w:val="en-GB"/>
        </w:rPr>
        <w:t>，</w:t>
      </w:r>
      <w:r>
        <w:rPr>
          <w:rFonts w:hint="eastAsia"/>
        </w:rPr>
        <w:t>苏格兰行政院建立了反强迫婚姻网</w:t>
      </w:r>
      <w:r>
        <w:rPr>
          <w:rFonts w:hint="eastAsia"/>
          <w:lang w:val="en-GB"/>
        </w:rPr>
        <w:t>，将苏格兰的主要法定和志愿机构联合起来，分享专业技术</w:t>
      </w:r>
      <w:r>
        <w:rPr>
          <w:rFonts w:hint="eastAsia"/>
        </w:rPr>
        <w:t>并推进相关工作的开展，以解决反强迫婚姻问题。同一年，苏格兰行政院与联合王国政府举行磋商，审议反强迫婚姻立法的好处和存在的风险，以便直接听取受害人的意见。绝大多数被调查者认为，提高认识、开展教育以及为受害人提供支助是关键问题。</w:t>
      </w:r>
    </w:p>
    <w:p w:rsidR="00E86ED0" w:rsidRDefault="00E86ED0">
      <w:pPr>
        <w:pStyle w:val="H2"/>
        <w:rPr>
          <w:rFonts w:hint="eastAsia"/>
        </w:rPr>
      </w:pPr>
      <w:r>
        <w:rPr>
          <w:rFonts w:hint="eastAsia"/>
        </w:rPr>
        <w:t>提供资金用于开展提高认识活动</w:t>
      </w:r>
    </w:p>
    <w:p w:rsidR="00E86ED0" w:rsidRDefault="00E86ED0">
      <w:pPr>
        <w:tabs>
          <w:tab w:val="left" w:pos="630"/>
        </w:tabs>
        <w:spacing w:after="240" w:line="360" w:lineRule="exact"/>
        <w:rPr>
          <w:rFonts w:hint="eastAsia"/>
        </w:rPr>
      </w:pPr>
      <w:r>
        <w:rPr>
          <w:rFonts w:hint="eastAsia"/>
        </w:rPr>
        <w:t>644.</w:t>
      </w:r>
      <w:r>
        <w:rPr>
          <w:rFonts w:hint="eastAsia"/>
        </w:rPr>
        <w:tab/>
      </w:r>
      <w:r>
        <w:rPr>
          <w:rFonts w:hint="eastAsia"/>
          <w:spacing w:val="-2"/>
        </w:rPr>
        <w:t>苏格兰行政院与反强迫婚姻网共同为计划于</w:t>
      </w:r>
      <w:r>
        <w:rPr>
          <w:rFonts w:hint="eastAsia"/>
          <w:spacing w:val="-2"/>
        </w:rPr>
        <w:t>2007</w:t>
      </w:r>
      <w:r>
        <w:rPr>
          <w:rFonts w:hint="eastAsia"/>
          <w:spacing w:val="-2"/>
        </w:rPr>
        <w:t>年夏季举行的一系列提高认识</w:t>
      </w:r>
      <w:r>
        <w:rPr>
          <w:rFonts w:hint="eastAsia"/>
          <w:spacing w:val="-2"/>
        </w:rPr>
        <w:t>/</w:t>
      </w:r>
      <w:r>
        <w:rPr>
          <w:rFonts w:hint="eastAsia"/>
          <w:spacing w:val="-2"/>
        </w:rPr>
        <w:t>磋商活动提供了资金，</w:t>
      </w:r>
      <w:r>
        <w:rPr>
          <w:rFonts w:hint="eastAsia"/>
          <w:spacing w:val="-2"/>
        </w:rPr>
        <w:t xml:space="preserve"> </w:t>
      </w:r>
      <w:r>
        <w:rPr>
          <w:rFonts w:hint="eastAsia"/>
          <w:spacing w:val="-2"/>
        </w:rPr>
        <w:t>并通过这些活动进一步发展这一领域的工作计划。苏格兰行政院还向阿米娜（穆斯林妇女资源中心）的消除对妇女的暴力</w:t>
      </w:r>
      <w:r>
        <w:rPr>
          <w:rFonts w:hint="eastAsia"/>
          <w:spacing w:val="-2"/>
        </w:rPr>
        <w:t>PPP</w:t>
      </w:r>
      <w:r>
        <w:rPr>
          <w:rFonts w:hint="eastAsia"/>
          <w:spacing w:val="-2"/>
        </w:rPr>
        <w:t>项目提供资助，并资助英国巴基斯坦人委员会（苏格兰）在一些可能受强迫婚姻影响的社区开展提高认识活动。苏格兰行政院还计划进一步开发其反强迫婚姻网页：</w:t>
      </w:r>
      <w:r>
        <w:rPr>
          <w:rFonts w:hint="eastAsia"/>
          <w:spacing w:val="-2"/>
        </w:rPr>
        <w:t xml:space="preserve"> http://www.scotland</w:t>
      </w:r>
      <w:r>
        <w:rPr>
          <w:rFonts w:hint="eastAsia"/>
          <w:spacing w:val="-2"/>
        </w:rPr>
        <w:t>.</w:t>
      </w:r>
      <w:r>
        <w:rPr>
          <w:rFonts w:hint="eastAsia"/>
          <w:spacing w:val="-2"/>
        </w:rPr>
        <w:t>gov.uk/Topics/ People/E</w:t>
      </w:r>
      <w:r>
        <w:rPr>
          <w:rFonts w:hint="eastAsia"/>
          <w:spacing w:val="-2"/>
        </w:rPr>
        <w:t>q</w:t>
      </w:r>
      <w:r>
        <w:rPr>
          <w:rFonts w:hint="eastAsia"/>
          <w:spacing w:val="-2"/>
        </w:rPr>
        <w:t>uality/18500/Forced</w:t>
      </w:r>
      <w:r>
        <w:rPr>
          <w:rFonts w:hint="eastAsia"/>
          <w:spacing w:val="-2"/>
        </w:rPr>
        <w:t>。另外，苏格兰未成年人服务机构的策划者被要求</w:t>
      </w:r>
      <w:r>
        <w:rPr>
          <w:rFonts w:hint="eastAsia"/>
          <w:spacing w:val="-2"/>
        </w:rPr>
        <w:t>2005/2008</w:t>
      </w:r>
      <w:r>
        <w:rPr>
          <w:rFonts w:hint="eastAsia"/>
          <w:spacing w:val="-2"/>
        </w:rPr>
        <w:t>年未成年人服务计划中将那些遭遇家庭虐待的儿童和青少年作为发展服务时的优先考虑对象。</w:t>
      </w:r>
    </w:p>
    <w:p w:rsidR="00E86ED0" w:rsidRDefault="00E86ED0">
      <w:pPr>
        <w:pStyle w:val="H2"/>
        <w:rPr>
          <w:rFonts w:hint="eastAsia"/>
        </w:rPr>
      </w:pPr>
      <w:r>
        <w:rPr>
          <w:rFonts w:hint="eastAsia"/>
        </w:rPr>
        <w:t>成立全国反家庭虐待执行小组</w:t>
      </w:r>
    </w:p>
    <w:p w:rsidR="00E86ED0" w:rsidRDefault="00E86ED0">
      <w:pPr>
        <w:tabs>
          <w:tab w:val="left" w:pos="630"/>
        </w:tabs>
        <w:spacing w:after="240" w:line="360" w:lineRule="exact"/>
        <w:rPr>
          <w:rFonts w:hint="eastAsia"/>
        </w:rPr>
      </w:pPr>
      <w:r>
        <w:rPr>
          <w:rFonts w:hint="eastAsia"/>
        </w:rPr>
        <w:t>645.</w:t>
      </w:r>
      <w:r>
        <w:rPr>
          <w:rFonts w:hint="eastAsia"/>
        </w:rPr>
        <w:tab/>
      </w:r>
      <w:r>
        <w:rPr>
          <w:rFonts w:hint="eastAsia"/>
        </w:rPr>
        <w:t>全国反家庭虐待执行小组于</w:t>
      </w:r>
      <w:r>
        <w:rPr>
          <w:rFonts w:hint="eastAsia"/>
        </w:rPr>
        <w:t>2006</w:t>
      </w:r>
      <w:r>
        <w:rPr>
          <w:rFonts w:hint="eastAsia"/>
        </w:rPr>
        <w:t>年</w:t>
      </w:r>
      <w:r>
        <w:rPr>
          <w:rFonts w:hint="eastAsia"/>
        </w:rPr>
        <w:t>12</w:t>
      </w:r>
      <w:r>
        <w:rPr>
          <w:rFonts w:hint="eastAsia"/>
        </w:rPr>
        <w:t>月成立，负责为那些遭遇家庭虐待的儿童和青少年提供服务。该小组下辖两个小组：“让所有未成年人享有平等权利”及未成年人服务战略小组（是内阁儿童和青少年服务执行小组），由社区事务大臣担任主席的全国消除对妇女的暴力小组。执行小组的职责是制定、实施和监督与儿童、青少年和家庭虐待有关的执行</w:t>
      </w:r>
      <w:r>
        <w:rPr>
          <w:rFonts w:hint="eastAsia"/>
        </w:rPr>
        <w:t>/</w:t>
      </w:r>
      <w:r>
        <w:rPr>
          <w:rFonts w:hint="eastAsia"/>
        </w:rPr>
        <w:t>行动方案。</w:t>
      </w:r>
    </w:p>
    <w:p w:rsidR="00E86ED0" w:rsidRDefault="00E86ED0">
      <w:pPr>
        <w:pStyle w:val="H2"/>
        <w:rPr>
          <w:rFonts w:hint="eastAsia"/>
        </w:rPr>
      </w:pPr>
      <w:r>
        <w:rPr>
          <w:rFonts w:hint="eastAsia"/>
        </w:rPr>
        <w:t>建立反家庭虐待探路者试点方案</w:t>
      </w:r>
    </w:p>
    <w:p w:rsidR="00E86ED0" w:rsidRDefault="00E86ED0">
      <w:pPr>
        <w:tabs>
          <w:tab w:val="left" w:pos="630"/>
        </w:tabs>
        <w:spacing w:after="240" w:line="360" w:lineRule="exact"/>
        <w:rPr>
          <w:rFonts w:hint="eastAsia"/>
        </w:rPr>
      </w:pPr>
      <w:r>
        <w:rPr>
          <w:rFonts w:hint="eastAsia"/>
        </w:rPr>
        <w:t>646.</w:t>
      </w:r>
      <w:r>
        <w:rPr>
          <w:rFonts w:hint="eastAsia"/>
        </w:rPr>
        <w:tab/>
      </w:r>
      <w:r>
        <w:rPr>
          <w:rFonts w:ascii="SimHei" w:eastAsia="SimHei" w:hint="eastAsia"/>
          <w:color w:val="FF0000"/>
        </w:rPr>
        <w:t>政府于2006年年末还启动了“让所有未成年人享有平等权利”反家庭虐待探路者试点方案。该方案将致力于改变机构的工作方式，为警察机关和其他机构提供应对家庭虐待事件的长远方案。它的目标是：确保所有机构将未成年人的需要和利益置于活动的核心位置；所有相关机构为了未成年人的利益进行更好的合作：对跨部门合作的框架和工具进行试验和简化，然后向全国推广；对未成年人遭受家庭虐待的情况采取统一、及时和适当的方针；为“单一评估、记录和规划”方案提供专家建议；对试点方案结束后提供优质服务进行持续的和可持续的改进</w:t>
      </w:r>
      <w:r>
        <w:rPr>
          <w:rFonts w:hint="eastAsia"/>
        </w:rPr>
        <w:t>。</w:t>
      </w:r>
      <w:r>
        <w:rPr>
          <w:rFonts w:hint="eastAsia"/>
        </w:rPr>
        <w:t xml:space="preserve"> </w:t>
      </w:r>
    </w:p>
    <w:p w:rsidR="00E86ED0" w:rsidRDefault="00E86ED0">
      <w:pPr>
        <w:pStyle w:val="H2"/>
        <w:rPr>
          <w:rFonts w:hint="eastAsia"/>
        </w:rPr>
      </w:pPr>
      <w:r>
        <w:rPr>
          <w:rFonts w:hint="eastAsia"/>
        </w:rPr>
        <w:t>在法庭上提供特别措施保护未成年证人和易受害证人</w:t>
      </w:r>
    </w:p>
    <w:p w:rsidR="00E86ED0" w:rsidRDefault="00E86ED0">
      <w:pPr>
        <w:tabs>
          <w:tab w:val="left" w:pos="630"/>
        </w:tabs>
        <w:spacing w:after="240" w:line="360" w:lineRule="exact"/>
        <w:rPr>
          <w:rFonts w:hint="eastAsia"/>
        </w:rPr>
      </w:pPr>
      <w:r>
        <w:rPr>
          <w:rFonts w:hint="eastAsia"/>
        </w:rPr>
        <w:t>647.</w:t>
      </w:r>
      <w:r>
        <w:rPr>
          <w:rFonts w:hint="eastAsia"/>
        </w:rPr>
        <w:tab/>
      </w:r>
      <w:r>
        <w:rPr>
          <w:rFonts w:hint="eastAsia"/>
        </w:rPr>
        <w:t>《</w:t>
      </w:r>
      <w:r>
        <w:rPr>
          <w:rFonts w:hint="eastAsia"/>
        </w:rPr>
        <w:t>2004</w:t>
      </w:r>
      <w:r>
        <w:rPr>
          <w:rFonts w:hint="eastAsia"/>
        </w:rPr>
        <w:t>年易受害证人法案（苏格兰）》于</w:t>
      </w:r>
      <w:r>
        <w:rPr>
          <w:rFonts w:hint="eastAsia"/>
        </w:rPr>
        <w:t>2004</w:t>
      </w:r>
      <w:r>
        <w:rPr>
          <w:rFonts w:hint="eastAsia"/>
        </w:rPr>
        <w:t>年</w:t>
      </w:r>
      <w:r>
        <w:rPr>
          <w:rFonts w:hint="eastAsia"/>
        </w:rPr>
        <w:t>4</w:t>
      </w:r>
      <w:r>
        <w:rPr>
          <w:rFonts w:hint="eastAsia"/>
        </w:rPr>
        <w:t>月获得王室批准。《法案》旨在为出庭作证的未成年证人和易受害成年证人提供支助和保护。它赋予高等法院和郡法院对此类证人提供的特别措施以法律效力，旨在确保他们在刑事和民事诉讼中能够提供最佳证据。在刑事案件中，绝大多数特别措施平等适用于控辩双方的证人以及被告人。《法案》还加强了对易受害证人的保护力度，在特定类型的案件中防止被告人直接质问证人，并对性犯罪案件在进行</w:t>
      </w:r>
      <w:r>
        <w:t>未成年人听证诉讼</w:t>
      </w:r>
      <w:r>
        <w:rPr>
          <w:rFonts w:hint="eastAsia"/>
        </w:rPr>
        <w:t>的过程中的质问做出限制。</w:t>
      </w:r>
    </w:p>
    <w:p w:rsidR="00E86ED0" w:rsidRDefault="00E86ED0">
      <w:pPr>
        <w:pStyle w:val="H2"/>
        <w:rPr>
          <w:rFonts w:hint="eastAsia"/>
        </w:rPr>
      </w:pPr>
      <w:r>
        <w:rPr>
          <w:rFonts w:hint="eastAsia"/>
        </w:rPr>
        <w:t>这项法律对妇女的重要意义</w:t>
      </w:r>
    </w:p>
    <w:p w:rsidR="00E86ED0" w:rsidRDefault="00E86ED0">
      <w:pPr>
        <w:tabs>
          <w:tab w:val="left" w:pos="630"/>
        </w:tabs>
        <w:spacing w:after="240" w:line="360" w:lineRule="exact"/>
        <w:rPr>
          <w:rFonts w:hint="eastAsia"/>
        </w:rPr>
      </w:pPr>
      <w:r>
        <w:rPr>
          <w:rFonts w:hint="eastAsia"/>
        </w:rPr>
        <w:t>648.</w:t>
      </w:r>
      <w:r>
        <w:rPr>
          <w:rFonts w:hint="eastAsia"/>
        </w:rPr>
        <w:tab/>
      </w:r>
      <w:r>
        <w:rPr>
          <w:rFonts w:hint="eastAsia"/>
        </w:rPr>
        <w:t>《法案》对妇女具有特别重要的意义，特别措施能使那些遭遇性犯罪或其他犯罪侵害的受害女性在出庭作证时感到更加有信心。关于性犯罪，《法案》对性犯罪案件在进行</w:t>
      </w:r>
      <w:r>
        <w:t>未成年人听证诉讼</w:t>
      </w:r>
      <w:r>
        <w:rPr>
          <w:rFonts w:hint="eastAsia"/>
        </w:rPr>
        <w:t>的过程中的质问做出限制，限制旨在揭示证人在性或其他方面具有不良性格特征的质问。在特定类型的案件中，《法案》禁止被告人亲自为自己辩护，降低证人受到胁迫的可能性。《法案》还允许检方在性犯罪案件中使用专家证据，来解释控告人的行为，以反驳对证人的信誉和可靠性的任何负面推论。</w:t>
      </w:r>
    </w:p>
    <w:p w:rsidR="00E86ED0" w:rsidRDefault="00E86ED0">
      <w:pPr>
        <w:tabs>
          <w:tab w:val="left" w:pos="630"/>
        </w:tabs>
        <w:spacing w:after="240" w:line="360" w:lineRule="exact"/>
        <w:rPr>
          <w:rFonts w:hint="eastAsia"/>
        </w:rPr>
      </w:pPr>
      <w:r>
        <w:rPr>
          <w:rFonts w:hint="eastAsia"/>
        </w:rPr>
        <w:t>649.</w:t>
      </w:r>
      <w:r>
        <w:rPr>
          <w:rFonts w:hint="eastAsia"/>
        </w:rPr>
        <w:tab/>
      </w:r>
      <w:r>
        <w:rPr>
          <w:rFonts w:hint="eastAsia"/>
        </w:rPr>
        <w:t>对易受害证人的定义范围被扩大，包括了所有</w:t>
      </w:r>
      <w:r>
        <w:rPr>
          <w:rFonts w:hint="eastAsia"/>
        </w:rPr>
        <w:t>16</w:t>
      </w:r>
      <w:r>
        <w:rPr>
          <w:rFonts w:hint="eastAsia"/>
        </w:rPr>
        <w:t>岁以下的未成年证人，他们将自动享受标准的特别措施（见下文），易受害的成年证人目前包括在以下方面存在很大风险的任何人，即他们的证据质量可能由于作证时感到害怕或悲伤而发生减损。</w:t>
      </w:r>
    </w:p>
    <w:p w:rsidR="00E86ED0" w:rsidRDefault="00E86ED0">
      <w:pPr>
        <w:pStyle w:val="H2"/>
        <w:rPr>
          <w:rFonts w:hint="eastAsia"/>
        </w:rPr>
      </w:pPr>
      <w:r>
        <w:rPr>
          <w:rFonts w:hint="eastAsia"/>
        </w:rPr>
        <w:t xml:space="preserve">特别措施 </w:t>
      </w:r>
    </w:p>
    <w:p w:rsidR="00E86ED0" w:rsidRDefault="00E86ED0">
      <w:pPr>
        <w:tabs>
          <w:tab w:val="left" w:pos="630"/>
        </w:tabs>
        <w:spacing w:after="240" w:line="360" w:lineRule="exact"/>
        <w:rPr>
          <w:rFonts w:hint="eastAsia"/>
        </w:rPr>
      </w:pPr>
      <w:r>
        <w:rPr>
          <w:rFonts w:hint="eastAsia"/>
        </w:rPr>
        <w:t>650.</w:t>
      </w:r>
      <w:r>
        <w:rPr>
          <w:rFonts w:hint="eastAsia"/>
        </w:rPr>
        <w:tab/>
      </w:r>
      <w:r>
        <w:rPr>
          <w:rFonts w:hint="eastAsia"/>
        </w:rPr>
        <w:t>特别措施包括：</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color w:val="000000"/>
        </w:rPr>
        <w:t>在法庭上设置</w:t>
      </w:r>
      <w:r>
        <w:rPr>
          <w:rFonts w:hint="eastAsia"/>
        </w:rPr>
        <w:t>环绕</w:t>
      </w:r>
      <w:r>
        <w:rPr>
          <w:rFonts w:hint="eastAsia"/>
          <w:color w:val="000000"/>
        </w:rPr>
        <w:t>证人席的电视屏幕</w:t>
      </w:r>
      <w:r>
        <w:rPr>
          <w:rFonts w:hint="eastAsia"/>
        </w:rPr>
        <w:t>（未成年证人也享受该项标准的特别措施，但不适用于被告人）；</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color w:val="000000"/>
        </w:rPr>
        <w:t>证人作证的电视实况转播线路</w:t>
      </w:r>
      <w:r>
        <w:rPr>
          <w:rFonts w:hint="eastAsia"/>
        </w:rPr>
        <w:t>（也是一项标准的特别措施）；</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允许陪护人一同出庭（也是一项标准的特别措施，但是只有与</w:t>
      </w:r>
      <w:r>
        <w:rPr>
          <w:rFonts w:hint="eastAsia"/>
          <w:color w:val="000000"/>
        </w:rPr>
        <w:t>电视屏幕和电视实况转播线路一起使用时才作为一项标准的特别</w:t>
      </w:r>
      <w:r>
        <w:rPr>
          <w:rFonts w:hint="eastAsia"/>
        </w:rPr>
        <w:t>措施）；</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使用先前的陈述作为主要证据（不适用于民事诉讼）；以及</w:t>
      </w:r>
    </w:p>
    <w:p w:rsidR="00E86ED0" w:rsidRDefault="00E86ED0" w:rsidP="004C0C95">
      <w:pPr>
        <w:numPr>
          <w:ilvl w:val="0"/>
          <w:numId w:val="12"/>
        </w:numPr>
        <w:tabs>
          <w:tab w:val="clear" w:pos="400"/>
          <w:tab w:val="num" w:pos="1050"/>
        </w:tabs>
        <w:spacing w:after="240" w:line="360" w:lineRule="exact"/>
        <w:ind w:leftChars="300" w:left="31680" w:hangingChars="200" w:firstLine="31680"/>
        <w:rPr>
          <w:rFonts w:hint="eastAsia"/>
        </w:rPr>
      </w:pPr>
      <w:r>
        <w:rPr>
          <w:rFonts w:hint="eastAsia"/>
        </w:rPr>
        <w:t>采纳专员提供的证据（</w:t>
      </w:r>
      <w:r>
        <w:rPr>
          <w:rFonts w:hint="eastAsia"/>
        </w:rPr>
        <w:t>2007</w:t>
      </w:r>
      <w:r>
        <w:rPr>
          <w:rFonts w:hint="eastAsia"/>
        </w:rPr>
        <w:t>年以前不适用于性犯罪案件）。</w:t>
      </w:r>
    </w:p>
    <w:p w:rsidR="00E86ED0" w:rsidRDefault="00E86ED0">
      <w:pPr>
        <w:tabs>
          <w:tab w:val="left" w:pos="630"/>
        </w:tabs>
        <w:spacing w:after="240" w:line="360" w:lineRule="exact"/>
        <w:rPr>
          <w:rFonts w:hint="eastAsia"/>
        </w:rPr>
      </w:pPr>
      <w:r>
        <w:rPr>
          <w:rFonts w:hint="eastAsia"/>
        </w:rPr>
        <w:t>651.</w:t>
      </w:r>
      <w:r>
        <w:rPr>
          <w:rFonts w:hint="eastAsia"/>
        </w:rPr>
        <w:tab/>
      </w:r>
      <w:r>
        <w:rPr>
          <w:rFonts w:hint="eastAsia"/>
        </w:rPr>
        <w:t>《法案》将分阶段实施。目前，特别措施适用于高等法院和郡法院的刑事诉讼程序中的陪审团审理和</w:t>
      </w:r>
      <w:r>
        <w:t>未成年人听证诉讼</w:t>
      </w:r>
      <w:r>
        <w:rPr>
          <w:rFonts w:hint="eastAsia"/>
        </w:rPr>
        <w:t>中的未成年证人和易受害的成年证人。自</w:t>
      </w:r>
      <w:r>
        <w:rPr>
          <w:rFonts w:hint="eastAsia"/>
        </w:rPr>
        <w:t>2007</w:t>
      </w:r>
      <w:r>
        <w:rPr>
          <w:rFonts w:hint="eastAsia"/>
        </w:rPr>
        <w:t>年</w:t>
      </w:r>
      <w:r>
        <w:rPr>
          <w:rFonts w:hint="eastAsia"/>
        </w:rPr>
        <w:t>4</w:t>
      </w:r>
      <w:r>
        <w:rPr>
          <w:rFonts w:hint="eastAsia"/>
        </w:rPr>
        <w:t>月起，它们适用于郡法院简易诉讼程序中的未成年证人，最迟将自</w:t>
      </w:r>
      <w:r>
        <w:rPr>
          <w:rFonts w:hint="eastAsia"/>
        </w:rPr>
        <w:t>2008</w:t>
      </w:r>
      <w:r>
        <w:rPr>
          <w:rFonts w:hint="eastAsia"/>
        </w:rPr>
        <w:t>年</w:t>
      </w:r>
      <w:r>
        <w:rPr>
          <w:rFonts w:hint="eastAsia"/>
        </w:rPr>
        <w:t>4</w:t>
      </w:r>
      <w:r>
        <w:rPr>
          <w:rFonts w:hint="eastAsia"/>
        </w:rPr>
        <w:t>月起，开始适用于类似程序中的易受害的成年证人。预计自</w:t>
      </w:r>
      <w:r>
        <w:rPr>
          <w:rFonts w:hint="eastAsia"/>
        </w:rPr>
        <w:t>2007</w:t>
      </w:r>
      <w:r>
        <w:rPr>
          <w:rFonts w:hint="eastAsia"/>
        </w:rPr>
        <w:t>年</w:t>
      </w:r>
      <w:r>
        <w:rPr>
          <w:rFonts w:hint="eastAsia"/>
        </w:rPr>
        <w:t>11</w:t>
      </w:r>
      <w:r>
        <w:rPr>
          <w:rFonts w:hint="eastAsia"/>
        </w:rPr>
        <w:t>月</w:t>
      </w:r>
      <w:r>
        <w:rPr>
          <w:rFonts w:hint="eastAsia"/>
        </w:rPr>
        <w:t>1</w:t>
      </w:r>
      <w:r>
        <w:rPr>
          <w:rFonts w:hint="eastAsia"/>
        </w:rPr>
        <w:t>日起，它们也将适用于民事诉讼程序中的未成年证人和易受害成年证人。</w:t>
      </w:r>
    </w:p>
    <w:p w:rsidR="00E86ED0" w:rsidRDefault="00E86ED0">
      <w:pPr>
        <w:pStyle w:val="H2"/>
        <w:rPr>
          <w:rFonts w:hint="eastAsia"/>
          <w:snapToGrid w:val="0"/>
        </w:rPr>
      </w:pPr>
      <w:r>
        <w:rPr>
          <w:rFonts w:hint="eastAsia"/>
          <w:snapToGrid w:val="0"/>
        </w:rPr>
        <w:t>审查对性犯罪案件的调查和起诉</w:t>
      </w:r>
    </w:p>
    <w:p w:rsidR="00E86ED0" w:rsidRDefault="00E86ED0">
      <w:pPr>
        <w:tabs>
          <w:tab w:val="left" w:pos="630"/>
        </w:tabs>
        <w:spacing w:after="240" w:line="360" w:lineRule="exact"/>
        <w:rPr>
          <w:rFonts w:hint="eastAsia"/>
        </w:rPr>
      </w:pPr>
      <w:r>
        <w:rPr>
          <w:rFonts w:hint="eastAsia"/>
        </w:rPr>
        <w:t>652.</w:t>
      </w:r>
      <w:r>
        <w:rPr>
          <w:rFonts w:hint="eastAsia"/>
        </w:rPr>
        <w:tab/>
      </w:r>
      <w:r>
        <w:rPr>
          <w:rFonts w:ascii="SimHei" w:eastAsia="SimHei" w:hint="eastAsia"/>
          <w:color w:val="FF0000"/>
        </w:rPr>
        <w:t>2004年10月，皇家和地方检察官业务办公室（COPFS）着手对苏格兰的性犯罪案件的调查和起诉情况进行一次全面审查。2006年6月，公布了一份报告和50项建议，报告以批评的眼光对皇家和地方检察官业务办公室开展的与此类案件有关的工作的方方面面进行了审查。目前正在实施一项为期三年的执行方案</w:t>
      </w:r>
      <w:r>
        <w:rPr>
          <w:rFonts w:hint="eastAsia"/>
        </w:rPr>
        <w:t>。</w:t>
      </w:r>
    </w:p>
    <w:p w:rsidR="00E86ED0" w:rsidRDefault="00E86ED0">
      <w:pPr>
        <w:tabs>
          <w:tab w:val="left" w:pos="630"/>
        </w:tabs>
        <w:spacing w:after="240" w:line="360" w:lineRule="exact"/>
        <w:rPr>
          <w:rFonts w:hint="eastAsia"/>
        </w:rPr>
      </w:pPr>
      <w:r>
        <w:rPr>
          <w:rFonts w:hint="eastAsia"/>
        </w:rPr>
        <w:t>653.</w:t>
      </w:r>
      <w:r>
        <w:rPr>
          <w:rFonts w:hint="eastAsia"/>
        </w:rPr>
        <w:tab/>
      </w:r>
      <w:r>
        <w:rPr>
          <w:rFonts w:ascii="SimHei" w:eastAsia="SimHei" w:hint="eastAsia"/>
          <w:color w:val="FF0000"/>
        </w:rPr>
        <w:t>审查承认，现行法律框架的许多方面，包括对确证事实的要求以及Moorov法则的规定，都使案件的起诉工作受到限制。该报告提到了以下问题：检察官员培训架构；案件预审方针；联系受害人以及受害人出庭准备工作等。值得注意的是，报告证实，除了那些存在无法克服的劣势的案件以外，都会做出有利于检方的假定，对“没有合理定罪前景”进行客观评价。将重视对案件的管理，查明和克服劣势，及早解决对证据质量的严重关切。为克服这些劣势，必须让受害人自愿提出难以回答的问题。为确保从案件的结果中学习经验，皇家和地方检察官业务办公室内部以及皇家和地方检察官业务办公室与警察机关之间都加强了对反馈系统的使用，这对确保案件调查和准备工作的高标准也是非常重要的</w:t>
      </w:r>
      <w:r>
        <w:rPr>
          <w:rFonts w:hint="eastAsia"/>
        </w:rPr>
        <w:t>。</w:t>
      </w:r>
      <w:r>
        <w:rPr>
          <w:rFonts w:hint="eastAsia"/>
        </w:rPr>
        <w:t xml:space="preserve">  </w:t>
      </w:r>
    </w:p>
    <w:p w:rsidR="00E86ED0" w:rsidRDefault="00E86ED0">
      <w:pPr>
        <w:pStyle w:val="H2"/>
        <w:rPr>
          <w:rFonts w:hint="eastAsia"/>
          <w:snapToGrid w:val="0"/>
          <w:sz w:val="24"/>
        </w:rPr>
      </w:pPr>
      <w:r>
        <w:rPr>
          <w:rFonts w:hint="eastAsia"/>
          <w:snapToGrid w:val="0"/>
          <w:sz w:val="24"/>
        </w:rPr>
        <w:t xml:space="preserve">威尔士 </w:t>
      </w:r>
    </w:p>
    <w:p w:rsidR="00E86ED0" w:rsidRDefault="00E86ED0">
      <w:pPr>
        <w:pStyle w:val="H2"/>
        <w:rPr>
          <w:rFonts w:hint="eastAsia"/>
          <w:snapToGrid w:val="0"/>
        </w:rPr>
      </w:pPr>
      <w:r>
        <w:rPr>
          <w:rFonts w:hint="eastAsia"/>
          <w:snapToGrid w:val="0"/>
        </w:rPr>
        <w:t>制定一项全威尔士战略</w:t>
      </w:r>
    </w:p>
    <w:p w:rsidR="00E86ED0" w:rsidRDefault="00E86ED0">
      <w:pPr>
        <w:tabs>
          <w:tab w:val="left" w:pos="630"/>
        </w:tabs>
        <w:spacing w:after="240" w:line="360" w:lineRule="exact"/>
        <w:rPr>
          <w:rFonts w:hint="eastAsia"/>
          <w:color w:val="000000"/>
        </w:rPr>
      </w:pPr>
      <w:r>
        <w:rPr>
          <w:rFonts w:hint="eastAsia"/>
          <w:color w:val="000000"/>
        </w:rPr>
        <w:t>654.</w:t>
      </w:r>
      <w:r>
        <w:rPr>
          <w:rFonts w:hint="eastAsia"/>
          <w:color w:val="000000"/>
        </w:rPr>
        <w:tab/>
      </w:r>
      <w:r>
        <w:rPr>
          <w:rFonts w:hint="eastAsia"/>
          <w:color w:val="000000"/>
        </w:rPr>
        <w:t>英格兰和威尔士的家庭虐待案件刑事方面由内政部主管。但是，威尔士议会政府对许多交叉问题负有分权责任，包括保健、社会服务和儿童保护。</w:t>
      </w:r>
      <w:r>
        <w:rPr>
          <w:rFonts w:hint="eastAsia"/>
          <w:color w:val="000000"/>
        </w:rPr>
        <w:t>2005</w:t>
      </w:r>
      <w:r>
        <w:rPr>
          <w:rFonts w:hint="eastAsia"/>
          <w:color w:val="000000"/>
        </w:rPr>
        <w:t>年</w:t>
      </w:r>
      <w:r>
        <w:rPr>
          <w:rFonts w:hint="eastAsia"/>
          <w:color w:val="000000"/>
        </w:rPr>
        <w:t>3</w:t>
      </w:r>
      <w:r>
        <w:rPr>
          <w:rFonts w:hint="eastAsia"/>
          <w:color w:val="000000"/>
        </w:rPr>
        <w:t>月公布了“消除家庭虐待：全威尔士国家战略”。</w:t>
      </w:r>
      <w:r>
        <w:rPr>
          <w:rFonts w:hint="eastAsia"/>
          <w:color w:val="000000"/>
        </w:rPr>
        <w:t xml:space="preserve"> </w:t>
      </w:r>
    </w:p>
    <w:p w:rsidR="00E86ED0" w:rsidRDefault="00E86ED0">
      <w:pPr>
        <w:tabs>
          <w:tab w:val="left" w:pos="630"/>
        </w:tabs>
        <w:spacing w:after="240" w:line="360" w:lineRule="exact"/>
        <w:rPr>
          <w:rFonts w:hint="eastAsia"/>
          <w:color w:val="000000"/>
        </w:rPr>
      </w:pPr>
      <w:r>
        <w:rPr>
          <w:rFonts w:hint="eastAsia"/>
          <w:color w:val="000000"/>
        </w:rPr>
        <w:t>655.</w:t>
      </w:r>
      <w:r>
        <w:rPr>
          <w:rFonts w:hint="eastAsia"/>
          <w:color w:val="000000"/>
        </w:rPr>
        <w:tab/>
      </w:r>
      <w:r>
        <w:rPr>
          <w:rFonts w:hint="eastAsia"/>
          <w:color w:val="000000"/>
        </w:rPr>
        <w:t>该战略为制定地方行动方案提供了一个重要框架，并强调了开展跨部门联合行动的必要性，以便分享信息和最佳做法。全威尔士反家庭虐待工作小组负责监督战略的执行。威尔士议会政府将性别问题和平等问题纳入到这项战略之中。为促进男女平等，自</w:t>
      </w:r>
      <w:r>
        <w:rPr>
          <w:rFonts w:hint="eastAsia"/>
          <w:color w:val="000000"/>
        </w:rPr>
        <w:t>2004</w:t>
      </w:r>
      <w:r>
        <w:rPr>
          <w:rFonts w:hint="eastAsia"/>
          <w:color w:val="000000"/>
        </w:rPr>
        <w:t>年起，威尔士议会政府开始向全威尔士家庭虐待求助热线提供部分资金，受理男性、女性和儿童的电话。这是一个二十四小时服务电话，为所有家庭虐待的受害人提供免费的保密建议。</w:t>
      </w:r>
      <w:r>
        <w:rPr>
          <w:rFonts w:hint="eastAsia"/>
          <w:color w:val="000000"/>
        </w:rPr>
        <w:t xml:space="preserve"> </w:t>
      </w:r>
    </w:p>
    <w:p w:rsidR="00E86ED0" w:rsidRDefault="00E86ED0">
      <w:pPr>
        <w:pStyle w:val="H2"/>
        <w:rPr>
          <w:rFonts w:hint="eastAsia"/>
          <w:snapToGrid w:val="0"/>
        </w:rPr>
      </w:pPr>
      <w:r>
        <w:rPr>
          <w:rFonts w:hint="eastAsia"/>
          <w:snapToGrid w:val="0"/>
        </w:rPr>
        <w:t>为受害人提供资金和支助</w:t>
      </w:r>
    </w:p>
    <w:p w:rsidR="00E86ED0" w:rsidRDefault="00E86ED0">
      <w:pPr>
        <w:tabs>
          <w:tab w:val="left" w:pos="630"/>
        </w:tabs>
        <w:spacing w:after="240" w:line="340" w:lineRule="exact"/>
        <w:rPr>
          <w:rFonts w:hint="eastAsia"/>
          <w:color w:val="000000"/>
        </w:rPr>
      </w:pPr>
      <w:r>
        <w:rPr>
          <w:rFonts w:hint="eastAsia"/>
          <w:color w:val="000000"/>
        </w:rPr>
        <w:t>656.</w:t>
      </w:r>
      <w:r>
        <w:rPr>
          <w:rFonts w:hint="eastAsia"/>
          <w:color w:val="000000"/>
        </w:rPr>
        <w:tab/>
      </w:r>
      <w:r>
        <w:rPr>
          <w:rFonts w:hint="eastAsia"/>
          <w:color w:val="000000"/>
          <w:spacing w:val="-2"/>
        </w:rPr>
        <w:t>2006/2007</w:t>
      </w:r>
      <w:r>
        <w:rPr>
          <w:rFonts w:hint="eastAsia"/>
          <w:color w:val="000000"/>
          <w:spacing w:val="-2"/>
        </w:rPr>
        <w:t>年，分别为</w:t>
      </w:r>
      <w:r>
        <w:rPr>
          <w:rFonts w:hint="eastAsia"/>
          <w:color w:val="000000"/>
          <w:spacing w:val="-2"/>
        </w:rPr>
        <w:t>2007/2008</w:t>
      </w:r>
      <w:r>
        <w:rPr>
          <w:rFonts w:hint="eastAsia"/>
          <w:color w:val="000000"/>
          <w:spacing w:val="-2"/>
        </w:rPr>
        <w:t>年和</w:t>
      </w:r>
      <w:r>
        <w:rPr>
          <w:rFonts w:hint="eastAsia"/>
          <w:color w:val="000000"/>
          <w:spacing w:val="-2"/>
        </w:rPr>
        <w:t>2008/2009</w:t>
      </w:r>
      <w:r>
        <w:rPr>
          <w:rFonts w:hint="eastAsia"/>
          <w:color w:val="000000"/>
          <w:spacing w:val="-2"/>
        </w:rPr>
        <w:t>年的反家庭虐待项目提供</w:t>
      </w:r>
      <w:r>
        <w:rPr>
          <w:rFonts w:hint="eastAsia"/>
          <w:color w:val="000000"/>
          <w:spacing w:val="-2"/>
        </w:rPr>
        <w:t>194.3</w:t>
      </w:r>
      <w:r>
        <w:rPr>
          <w:rFonts w:hint="eastAsia"/>
          <w:color w:val="000000"/>
          <w:spacing w:val="-2"/>
        </w:rPr>
        <w:t>万英镑和</w:t>
      </w:r>
      <w:r>
        <w:rPr>
          <w:rFonts w:hint="eastAsia"/>
          <w:color w:val="000000"/>
          <w:spacing w:val="-2"/>
        </w:rPr>
        <w:t>197.4</w:t>
      </w:r>
      <w:r>
        <w:rPr>
          <w:rFonts w:hint="eastAsia"/>
          <w:color w:val="000000"/>
          <w:spacing w:val="-2"/>
        </w:rPr>
        <w:t>万英镑的资金。全社区安全伙伴关系必须审议和考虑包括两性平等在内的所有平等问题。必须为所有家庭虐待的受害人，包括男性、女性、儿童和同性恋，提供支助服务。威尔士议会政府为黑人妇女救助协会提供核心资助；</w:t>
      </w:r>
      <w:r>
        <w:rPr>
          <w:rFonts w:hint="eastAsia"/>
          <w:color w:val="000000"/>
          <w:spacing w:val="-2"/>
        </w:rPr>
        <w:t>2006/2007</w:t>
      </w:r>
      <w:r>
        <w:rPr>
          <w:rFonts w:hint="eastAsia"/>
          <w:color w:val="000000"/>
          <w:spacing w:val="-2"/>
        </w:rPr>
        <w:t>年度、</w:t>
      </w:r>
      <w:r>
        <w:rPr>
          <w:rFonts w:hint="eastAsia"/>
          <w:color w:val="000000"/>
          <w:spacing w:val="-2"/>
        </w:rPr>
        <w:t>2007/2008</w:t>
      </w:r>
      <w:r>
        <w:rPr>
          <w:rFonts w:hint="eastAsia"/>
          <w:color w:val="000000"/>
          <w:spacing w:val="-2"/>
        </w:rPr>
        <w:t>年度和</w:t>
      </w:r>
      <w:r>
        <w:rPr>
          <w:rFonts w:hint="eastAsia"/>
          <w:color w:val="000000"/>
          <w:spacing w:val="-2"/>
        </w:rPr>
        <w:t>2008/2009</w:t>
      </w:r>
      <w:r>
        <w:rPr>
          <w:rFonts w:hint="eastAsia"/>
          <w:color w:val="000000"/>
          <w:spacing w:val="-2"/>
        </w:rPr>
        <w:t>年度的拨款达</w:t>
      </w:r>
      <w:r>
        <w:rPr>
          <w:rFonts w:hint="eastAsia"/>
          <w:color w:val="000000"/>
          <w:spacing w:val="-2"/>
        </w:rPr>
        <w:t>207 569</w:t>
      </w:r>
      <w:r>
        <w:rPr>
          <w:rFonts w:hint="eastAsia"/>
          <w:color w:val="000000"/>
          <w:spacing w:val="-2"/>
        </w:rPr>
        <w:t>英镑。威尔士议会政府还为全威尔士家庭虐待全国求助热线提供资助；</w:t>
      </w:r>
      <w:r>
        <w:rPr>
          <w:rFonts w:hint="eastAsia"/>
          <w:color w:val="000000"/>
          <w:spacing w:val="-2"/>
        </w:rPr>
        <w:t xml:space="preserve"> 2006/2007</w:t>
      </w:r>
      <w:r>
        <w:rPr>
          <w:rFonts w:hint="eastAsia"/>
          <w:color w:val="000000"/>
          <w:spacing w:val="-2"/>
        </w:rPr>
        <w:t>年度、</w:t>
      </w:r>
      <w:r>
        <w:rPr>
          <w:rFonts w:hint="eastAsia"/>
          <w:color w:val="000000"/>
          <w:spacing w:val="-2"/>
        </w:rPr>
        <w:t>2007/2008</w:t>
      </w:r>
      <w:r>
        <w:rPr>
          <w:rFonts w:hint="eastAsia"/>
          <w:color w:val="000000"/>
          <w:spacing w:val="-2"/>
        </w:rPr>
        <w:t>年度和</w:t>
      </w:r>
      <w:r>
        <w:rPr>
          <w:rFonts w:hint="eastAsia"/>
          <w:color w:val="000000"/>
          <w:spacing w:val="-2"/>
        </w:rPr>
        <w:t>2008/2009</w:t>
      </w:r>
      <w:r>
        <w:rPr>
          <w:rFonts w:hint="eastAsia"/>
          <w:color w:val="000000"/>
          <w:spacing w:val="-2"/>
        </w:rPr>
        <w:t>年度来自反家庭虐待基金的拨款达</w:t>
      </w:r>
      <w:r>
        <w:rPr>
          <w:rFonts w:hint="eastAsia"/>
          <w:color w:val="000000"/>
          <w:spacing w:val="-2"/>
        </w:rPr>
        <w:t>244 410</w:t>
      </w:r>
      <w:r>
        <w:rPr>
          <w:rFonts w:hint="eastAsia"/>
          <w:color w:val="000000"/>
          <w:spacing w:val="-2"/>
        </w:rPr>
        <w:t>英镑。威尔士议会政府还资助威尔士各社区安全伙伴关系的反家庭虐待联合协调员，以便为家庭虐待的受害人提供支助。</w:t>
      </w:r>
    </w:p>
    <w:p w:rsidR="00E86ED0" w:rsidRDefault="00E86ED0">
      <w:pPr>
        <w:tabs>
          <w:tab w:val="left" w:pos="630"/>
        </w:tabs>
        <w:spacing w:after="240" w:line="340" w:lineRule="exact"/>
        <w:rPr>
          <w:rFonts w:hint="eastAsia"/>
          <w:color w:val="000000"/>
        </w:rPr>
      </w:pPr>
      <w:r>
        <w:rPr>
          <w:rFonts w:hint="eastAsia"/>
          <w:color w:val="000000"/>
        </w:rPr>
        <w:t>657.</w:t>
      </w:r>
      <w:r>
        <w:rPr>
          <w:rFonts w:hint="eastAsia"/>
          <w:color w:val="000000"/>
        </w:rPr>
        <w:tab/>
      </w:r>
      <w:r>
        <w:rPr>
          <w:rFonts w:hint="eastAsia"/>
          <w:color w:val="000000"/>
        </w:rPr>
        <w:t>威尔士议会政府于</w:t>
      </w:r>
      <w:r>
        <w:rPr>
          <w:rFonts w:hint="eastAsia"/>
          <w:color w:val="000000"/>
        </w:rPr>
        <w:t>2006/2009</w:t>
      </w:r>
      <w:r>
        <w:rPr>
          <w:rFonts w:hint="eastAsia"/>
          <w:color w:val="000000"/>
        </w:rPr>
        <w:t>年向威尔士妇女援助组织拨款</w:t>
      </w:r>
      <w:r>
        <w:rPr>
          <w:rFonts w:hint="eastAsia"/>
          <w:color w:val="000000"/>
        </w:rPr>
        <w:t>25</w:t>
      </w:r>
      <w:r>
        <w:rPr>
          <w:rFonts w:hint="eastAsia"/>
          <w:color w:val="000000"/>
        </w:rPr>
        <w:t>万英镑，用于将全威尔士家庭虐待求助热线的服务时间延长至二十四小时。威尔士议会政府正在招募反强迫婚姻后备人员，以推进反强迫婚姻议程并查明强迫婚姻问题在威尔士的严重程度。</w:t>
      </w:r>
    </w:p>
    <w:p w:rsidR="00E86ED0" w:rsidRDefault="00E86ED0">
      <w:pPr>
        <w:pStyle w:val="H2"/>
        <w:rPr>
          <w:rFonts w:hint="eastAsia"/>
          <w:snapToGrid w:val="0"/>
        </w:rPr>
      </w:pPr>
      <w:r>
        <w:rPr>
          <w:rFonts w:hint="eastAsia"/>
          <w:snapToGrid w:val="0"/>
        </w:rPr>
        <w:t>确保提供庇护所</w:t>
      </w:r>
    </w:p>
    <w:p w:rsidR="00E86ED0" w:rsidRDefault="00E86ED0">
      <w:pPr>
        <w:tabs>
          <w:tab w:val="left" w:pos="630"/>
        </w:tabs>
        <w:spacing w:after="240" w:line="360" w:lineRule="exact"/>
        <w:rPr>
          <w:rFonts w:hint="eastAsia"/>
          <w:color w:val="000000"/>
        </w:rPr>
      </w:pPr>
      <w:r>
        <w:rPr>
          <w:rFonts w:hint="eastAsia"/>
          <w:color w:val="000000"/>
        </w:rPr>
        <w:t xml:space="preserve">658. </w:t>
      </w:r>
      <w:r>
        <w:rPr>
          <w:rFonts w:hint="eastAsia"/>
          <w:color w:val="000000"/>
        </w:rPr>
        <w:tab/>
      </w:r>
      <w:r>
        <w:rPr>
          <w:rFonts w:hint="eastAsia"/>
          <w:color w:val="000000"/>
        </w:rPr>
        <w:t>有</w:t>
      </w:r>
      <w:r>
        <w:rPr>
          <w:rFonts w:hint="eastAsia"/>
          <w:color w:val="000000"/>
        </w:rPr>
        <w:t>30</w:t>
      </w:r>
      <w:r>
        <w:rPr>
          <w:rFonts w:hint="eastAsia"/>
          <w:color w:val="000000"/>
        </w:rPr>
        <w:t>个地方团体向威尔士妇女援助组织提供援助，建立了</w:t>
      </w:r>
      <w:r>
        <w:rPr>
          <w:rFonts w:hint="eastAsia"/>
          <w:color w:val="000000"/>
        </w:rPr>
        <w:t>41</w:t>
      </w:r>
      <w:r>
        <w:rPr>
          <w:rFonts w:hint="eastAsia"/>
          <w:color w:val="000000"/>
        </w:rPr>
        <w:t>个庇护所和</w:t>
      </w:r>
      <w:r>
        <w:rPr>
          <w:rFonts w:hint="eastAsia"/>
          <w:color w:val="000000"/>
        </w:rPr>
        <w:t>22</w:t>
      </w:r>
      <w:r>
        <w:rPr>
          <w:rFonts w:hint="eastAsia"/>
          <w:color w:val="000000"/>
        </w:rPr>
        <w:t>个信息中心。威尔士议会政府向威尔士妇女援助组织提供核心资助，</w:t>
      </w:r>
      <w:r>
        <w:rPr>
          <w:rFonts w:hint="eastAsia"/>
          <w:color w:val="000000"/>
        </w:rPr>
        <w:t>2006/2007</w:t>
      </w:r>
      <w:r>
        <w:rPr>
          <w:rFonts w:hint="eastAsia"/>
          <w:color w:val="000000"/>
        </w:rPr>
        <w:t>年至</w:t>
      </w:r>
      <w:r>
        <w:rPr>
          <w:rFonts w:hint="eastAsia"/>
          <w:color w:val="000000"/>
        </w:rPr>
        <w:t>2008/2009</w:t>
      </w:r>
      <w:r>
        <w:rPr>
          <w:rFonts w:hint="eastAsia"/>
          <w:color w:val="000000"/>
        </w:rPr>
        <w:t>年的资助达到</w:t>
      </w:r>
      <w:r>
        <w:rPr>
          <w:rFonts w:hint="eastAsia"/>
          <w:color w:val="000000"/>
        </w:rPr>
        <w:t>357 185</w:t>
      </w:r>
      <w:r>
        <w:rPr>
          <w:rFonts w:hint="eastAsia"/>
          <w:color w:val="000000"/>
        </w:rPr>
        <w:t>英镑。</w:t>
      </w:r>
      <w:r>
        <w:rPr>
          <w:rFonts w:hint="eastAsia"/>
          <w:color w:val="000000"/>
        </w:rPr>
        <w:t xml:space="preserve"> </w:t>
      </w:r>
    </w:p>
    <w:p w:rsidR="00E86ED0" w:rsidRDefault="00E86ED0">
      <w:pPr>
        <w:pStyle w:val="H1"/>
        <w:spacing w:before="120"/>
        <w:rPr>
          <w:rFonts w:hint="eastAsia"/>
        </w:rPr>
      </w:pPr>
      <w:r>
        <w:rPr>
          <w:rFonts w:hint="eastAsia"/>
        </w:rPr>
        <w:t>家庭法案</w:t>
      </w:r>
    </w:p>
    <w:p w:rsidR="00E86ED0" w:rsidRDefault="00E86ED0">
      <w:pPr>
        <w:pStyle w:val="H2"/>
        <w:rPr>
          <w:rFonts w:hint="eastAsia"/>
        </w:rPr>
      </w:pPr>
      <w:r>
        <w:rPr>
          <w:rFonts w:hint="eastAsia"/>
        </w:rPr>
        <w:t xml:space="preserve">应对各种家庭关系类型 </w:t>
      </w:r>
    </w:p>
    <w:p w:rsidR="00E86ED0" w:rsidRDefault="00E86ED0">
      <w:pPr>
        <w:tabs>
          <w:tab w:val="left" w:pos="630"/>
        </w:tabs>
        <w:spacing w:after="240" w:line="360" w:lineRule="exact"/>
        <w:rPr>
          <w:rFonts w:hint="eastAsia"/>
          <w:snapToGrid w:val="0"/>
        </w:rPr>
      </w:pPr>
      <w:r>
        <w:rPr>
          <w:rFonts w:hint="eastAsia"/>
          <w:snapToGrid w:val="0"/>
        </w:rPr>
        <w:t>659.</w:t>
      </w:r>
      <w:r>
        <w:rPr>
          <w:rFonts w:hint="eastAsia"/>
          <w:snapToGrid w:val="0"/>
        </w:rPr>
        <w:tab/>
      </w:r>
      <w:r>
        <w:rPr>
          <w:rFonts w:hint="eastAsia"/>
          <w:snapToGrid w:val="0"/>
        </w:rPr>
        <w:t>父母分居的情况比以往任何时候都多。为此，政府于</w:t>
      </w:r>
      <w:r>
        <w:rPr>
          <w:rFonts w:hint="eastAsia"/>
          <w:snapToGrid w:val="0"/>
        </w:rPr>
        <w:t>2005</w:t>
      </w:r>
      <w:r>
        <w:rPr>
          <w:rFonts w:hint="eastAsia"/>
          <w:snapToGrid w:val="0"/>
        </w:rPr>
        <w:t>年</w:t>
      </w:r>
      <w:r>
        <w:rPr>
          <w:rFonts w:hint="eastAsia"/>
          <w:snapToGrid w:val="0"/>
        </w:rPr>
        <w:t>1</w:t>
      </w:r>
      <w:r>
        <w:rPr>
          <w:rFonts w:hint="eastAsia"/>
          <w:snapToGrid w:val="0"/>
        </w:rPr>
        <w:t>月公布了一份文件《父母分居：未成年人的需要与父母的责任》。文件包含了一项涉及范围很广的改革方案，旨在改善参与儿童的实际状况。“关系分类方案”包含多个单独项目，由不同机构分别执行，包括宪法事务部、教育和技能部、</w:t>
      </w:r>
      <w:r>
        <w:rPr>
          <w:rFonts w:hint="eastAsia"/>
        </w:rPr>
        <w:t>儿童和家庭法院咨询服务局</w:t>
      </w:r>
      <w:r>
        <w:rPr>
          <w:rFonts w:hint="eastAsia"/>
          <w:snapToGrid w:val="0"/>
        </w:rPr>
        <w:t>以及法律服务委员会。</w:t>
      </w:r>
      <w:r>
        <w:rPr>
          <w:rFonts w:hint="eastAsia"/>
          <w:snapToGrid w:val="0"/>
        </w:rPr>
        <w:t xml:space="preserve"> </w:t>
      </w:r>
    </w:p>
    <w:p w:rsidR="00E86ED0" w:rsidRDefault="00E86ED0">
      <w:pPr>
        <w:pStyle w:val="H2"/>
        <w:rPr>
          <w:rFonts w:hint="eastAsia"/>
          <w:snapToGrid w:val="0"/>
        </w:rPr>
      </w:pPr>
      <w:r>
        <w:rPr>
          <w:rFonts w:hint="eastAsia"/>
          <w:snapToGrid w:val="0"/>
        </w:rPr>
        <w:t>指控伤害案件中的及早查明</w:t>
      </w:r>
    </w:p>
    <w:p w:rsidR="00E86ED0" w:rsidRDefault="00E86ED0">
      <w:pPr>
        <w:tabs>
          <w:tab w:val="left" w:pos="630"/>
        </w:tabs>
        <w:spacing w:after="240" w:line="360" w:lineRule="exact"/>
        <w:rPr>
          <w:rFonts w:hint="eastAsia"/>
          <w:snapToGrid w:val="0"/>
        </w:rPr>
      </w:pPr>
      <w:r>
        <w:rPr>
          <w:rFonts w:hint="eastAsia"/>
          <w:snapToGrid w:val="0"/>
        </w:rPr>
        <w:t>660.</w:t>
      </w:r>
      <w:r>
        <w:rPr>
          <w:rFonts w:hint="eastAsia"/>
          <w:snapToGrid w:val="0"/>
        </w:rPr>
        <w:tab/>
        <w:t>2005</w:t>
      </w:r>
      <w:r>
        <w:rPr>
          <w:rFonts w:hint="eastAsia"/>
          <w:snapToGrid w:val="0"/>
        </w:rPr>
        <w:t>年</w:t>
      </w:r>
      <w:r>
        <w:rPr>
          <w:rFonts w:hint="eastAsia"/>
          <w:snapToGrid w:val="0"/>
        </w:rPr>
        <w:t>1</w:t>
      </w:r>
      <w:r>
        <w:rPr>
          <w:rFonts w:hint="eastAsia"/>
          <w:snapToGrid w:val="0"/>
        </w:rPr>
        <w:t>月，政府公布了《</w:t>
      </w:r>
      <w:r>
        <w:rPr>
          <w:rFonts w:hint="eastAsia"/>
          <w:snapToGrid w:val="0"/>
        </w:rPr>
        <w:t>2002</w:t>
      </w:r>
      <w:r>
        <w:rPr>
          <w:rFonts w:hint="eastAsia"/>
          <w:snapToGrid w:val="0"/>
        </w:rPr>
        <w:t>年收养和儿童法案》修正案，规定了新的伤害形式，旨在为指控伤害案件的及早查明提供帮助。修正案还明确了伤害的定义，伤害包括因目击或听到另一人遭受虐待而受到的伤害。目前正在评估这些形式所产生的影响。</w:t>
      </w:r>
    </w:p>
    <w:p w:rsidR="00E86ED0" w:rsidRDefault="00E86ED0">
      <w:pPr>
        <w:pStyle w:val="H2"/>
        <w:rPr>
          <w:rFonts w:hint="eastAsia"/>
          <w:snapToGrid w:val="0"/>
        </w:rPr>
      </w:pPr>
      <w:r>
        <w:rPr>
          <w:rFonts w:hint="eastAsia"/>
          <w:snapToGrid w:val="0"/>
        </w:rPr>
        <w:t>公布修订后的子女养育方案</w:t>
      </w:r>
    </w:p>
    <w:p w:rsidR="00E86ED0" w:rsidRDefault="00E86ED0">
      <w:pPr>
        <w:tabs>
          <w:tab w:val="left" w:pos="630"/>
        </w:tabs>
        <w:spacing w:after="240" w:line="340" w:lineRule="exact"/>
        <w:rPr>
          <w:rFonts w:hint="eastAsia"/>
          <w:snapToGrid w:val="0"/>
        </w:rPr>
      </w:pPr>
      <w:r>
        <w:rPr>
          <w:rFonts w:hint="eastAsia"/>
          <w:snapToGrid w:val="0"/>
        </w:rPr>
        <w:t>661.</w:t>
      </w:r>
      <w:r>
        <w:rPr>
          <w:rFonts w:hint="eastAsia"/>
          <w:snapToGrid w:val="0"/>
        </w:rPr>
        <w:tab/>
      </w:r>
      <w:r>
        <w:rPr>
          <w:rFonts w:hint="eastAsia"/>
          <w:snapToGrid w:val="0"/>
        </w:rPr>
        <w:t>政府于</w:t>
      </w:r>
      <w:r>
        <w:rPr>
          <w:rFonts w:hint="eastAsia"/>
          <w:snapToGrid w:val="0"/>
        </w:rPr>
        <w:t>2006</w:t>
      </w:r>
      <w:r>
        <w:rPr>
          <w:rFonts w:hint="eastAsia"/>
          <w:snapToGrid w:val="0"/>
        </w:rPr>
        <w:t>年</w:t>
      </w:r>
      <w:r>
        <w:rPr>
          <w:rFonts w:hint="eastAsia"/>
          <w:snapToGrid w:val="0"/>
        </w:rPr>
        <w:t>3</w:t>
      </w:r>
      <w:r>
        <w:rPr>
          <w:rFonts w:hint="eastAsia"/>
          <w:snapToGrid w:val="0"/>
        </w:rPr>
        <w:t>月</w:t>
      </w:r>
      <w:r>
        <w:rPr>
          <w:rFonts w:hint="eastAsia"/>
          <w:snapToGrid w:val="0"/>
        </w:rPr>
        <w:t>2</w:t>
      </w:r>
      <w:r>
        <w:rPr>
          <w:rFonts w:hint="eastAsia"/>
          <w:snapToGrid w:val="0"/>
        </w:rPr>
        <w:t>日公布了修订后的子女养育方案，它将有助于鼓励父母协同养育子女以及在父母分居的困难情况下提供帮助。</w:t>
      </w:r>
      <w:r>
        <w:rPr>
          <w:rFonts w:hint="eastAsia"/>
          <w:snapToGrid w:val="0"/>
        </w:rPr>
        <w:t>2005</w:t>
      </w:r>
      <w:r>
        <w:rPr>
          <w:rFonts w:hint="eastAsia"/>
          <w:snapToGrid w:val="0"/>
        </w:rPr>
        <w:t>年</w:t>
      </w:r>
      <w:r>
        <w:rPr>
          <w:rFonts w:hint="eastAsia"/>
          <w:snapToGrid w:val="0"/>
        </w:rPr>
        <w:t>1</w:t>
      </w:r>
      <w:r>
        <w:rPr>
          <w:rFonts w:hint="eastAsia"/>
          <w:snapToGrid w:val="0"/>
        </w:rPr>
        <w:t>月，教育和技能部也宣布为儿童联谊服务机构追加资金（</w:t>
      </w:r>
      <w:r>
        <w:rPr>
          <w:rFonts w:hint="eastAsia"/>
          <w:snapToGrid w:val="0"/>
        </w:rPr>
        <w:t>2006/2007</w:t>
      </w:r>
      <w:r>
        <w:rPr>
          <w:rFonts w:hint="eastAsia"/>
          <w:snapToGrid w:val="0"/>
        </w:rPr>
        <w:t>年</w:t>
      </w:r>
      <w:r>
        <w:rPr>
          <w:rFonts w:hint="eastAsia"/>
          <w:snapToGrid w:val="0"/>
        </w:rPr>
        <w:t>300</w:t>
      </w:r>
      <w:r>
        <w:rPr>
          <w:rFonts w:hint="eastAsia"/>
          <w:snapToGrid w:val="0"/>
        </w:rPr>
        <w:t>万英镑，</w:t>
      </w:r>
      <w:r>
        <w:rPr>
          <w:rFonts w:hint="eastAsia"/>
          <w:snapToGrid w:val="0"/>
        </w:rPr>
        <w:t>2007/2008</w:t>
      </w:r>
      <w:r>
        <w:rPr>
          <w:rFonts w:hint="eastAsia"/>
          <w:snapToGrid w:val="0"/>
        </w:rPr>
        <w:t>年</w:t>
      </w:r>
      <w:r>
        <w:rPr>
          <w:rFonts w:hint="eastAsia"/>
          <w:snapToGrid w:val="0"/>
        </w:rPr>
        <w:t>450</w:t>
      </w:r>
      <w:r>
        <w:rPr>
          <w:rFonts w:hint="eastAsia"/>
          <w:snapToGrid w:val="0"/>
        </w:rPr>
        <w:t>万英镑）。这些资金将用于支助儿童联谊中心和开展联谊活动，包括依照《</w:t>
      </w:r>
      <w:r>
        <w:rPr>
          <w:rFonts w:hint="eastAsia"/>
          <w:snapToGrid w:val="0"/>
        </w:rPr>
        <w:t>2006</w:t>
      </w:r>
      <w:r>
        <w:rPr>
          <w:rFonts w:hint="eastAsia"/>
          <w:snapToGrid w:val="0"/>
        </w:rPr>
        <w:t>年儿童和收养法案》开展的活动，例如子女养育方案和信息发布会。</w:t>
      </w:r>
      <w:r>
        <w:rPr>
          <w:rFonts w:hint="eastAsia"/>
          <w:snapToGrid w:val="0"/>
        </w:rPr>
        <w:t>2006/2007</w:t>
      </w:r>
      <w:r>
        <w:rPr>
          <w:rFonts w:hint="eastAsia"/>
          <w:snapToGrid w:val="0"/>
        </w:rPr>
        <w:t>年度，</w:t>
      </w:r>
      <w:r>
        <w:rPr>
          <w:rFonts w:hint="eastAsia"/>
          <w:snapToGrid w:val="0"/>
        </w:rPr>
        <w:t>300</w:t>
      </w:r>
      <w:r>
        <w:rPr>
          <w:rFonts w:hint="eastAsia"/>
          <w:snapToGrid w:val="0"/>
        </w:rPr>
        <w:t>万英镑中的</w:t>
      </w:r>
      <w:r>
        <w:rPr>
          <w:rFonts w:hint="eastAsia"/>
          <w:snapToGrid w:val="0"/>
        </w:rPr>
        <w:t>120</w:t>
      </w:r>
      <w:r>
        <w:rPr>
          <w:rFonts w:hint="eastAsia"/>
          <w:snapToGrid w:val="0"/>
        </w:rPr>
        <w:t>万英镑已被拨付给接受指导的儿童联谊中心。预计不久之后就会提出关于分配所余款项的提案。</w:t>
      </w:r>
    </w:p>
    <w:p w:rsidR="00E86ED0" w:rsidRDefault="00E86ED0">
      <w:pPr>
        <w:pStyle w:val="H2"/>
        <w:spacing w:line="340" w:lineRule="exact"/>
        <w:rPr>
          <w:rFonts w:hint="eastAsia"/>
          <w:snapToGrid w:val="0"/>
        </w:rPr>
      </w:pPr>
      <w:r>
        <w:rPr>
          <w:rFonts w:hint="eastAsia"/>
          <w:snapToGrid w:val="0"/>
        </w:rPr>
        <w:t>对联谊申请的新安排</w:t>
      </w:r>
    </w:p>
    <w:p w:rsidR="00E86ED0" w:rsidRDefault="00E86ED0">
      <w:pPr>
        <w:tabs>
          <w:tab w:val="left" w:pos="630"/>
        </w:tabs>
        <w:spacing w:after="240" w:line="340" w:lineRule="exact"/>
        <w:rPr>
          <w:rFonts w:hint="eastAsia"/>
          <w:snapToGrid w:val="0"/>
        </w:rPr>
      </w:pPr>
      <w:r>
        <w:rPr>
          <w:rFonts w:hint="eastAsia"/>
          <w:snapToGrid w:val="0"/>
        </w:rPr>
        <w:t>662.</w:t>
      </w:r>
      <w:r>
        <w:rPr>
          <w:rFonts w:hint="eastAsia"/>
          <w:snapToGrid w:val="0"/>
        </w:rPr>
        <w:tab/>
      </w:r>
      <w:r>
        <w:rPr>
          <w:rFonts w:hint="eastAsia"/>
          <w:snapToGrid w:val="0"/>
        </w:rPr>
        <w:t>教育和技能部通过“家庭决议试点项目”对处理联谊申请的安排进行了试验。该项目于</w:t>
      </w:r>
      <w:r>
        <w:rPr>
          <w:rFonts w:hint="eastAsia"/>
          <w:snapToGrid w:val="0"/>
        </w:rPr>
        <w:t>2005</w:t>
      </w:r>
      <w:r>
        <w:rPr>
          <w:rFonts w:hint="eastAsia"/>
          <w:snapToGrid w:val="0"/>
        </w:rPr>
        <w:t>年</w:t>
      </w:r>
      <w:r>
        <w:rPr>
          <w:rFonts w:hint="eastAsia"/>
          <w:snapToGrid w:val="0"/>
        </w:rPr>
        <w:t>9</w:t>
      </w:r>
      <w:r>
        <w:rPr>
          <w:rFonts w:hint="eastAsia"/>
          <w:snapToGrid w:val="0"/>
        </w:rPr>
        <w:t>月结束，评估报告于</w:t>
      </w:r>
      <w:r>
        <w:rPr>
          <w:rFonts w:hint="eastAsia"/>
          <w:snapToGrid w:val="0"/>
        </w:rPr>
        <w:t>2006</w:t>
      </w:r>
      <w:r>
        <w:rPr>
          <w:rFonts w:hint="eastAsia"/>
          <w:snapToGrid w:val="0"/>
        </w:rPr>
        <w:t>年</w:t>
      </w:r>
      <w:r>
        <w:rPr>
          <w:rFonts w:hint="eastAsia"/>
          <w:snapToGrid w:val="0"/>
        </w:rPr>
        <w:t>3</w:t>
      </w:r>
      <w:r>
        <w:rPr>
          <w:rFonts w:hint="eastAsia"/>
          <w:snapToGrid w:val="0"/>
        </w:rPr>
        <w:t>月公布。</w:t>
      </w:r>
    </w:p>
    <w:p w:rsidR="00E86ED0" w:rsidRDefault="00E86ED0">
      <w:pPr>
        <w:pStyle w:val="H2"/>
        <w:spacing w:line="340" w:lineRule="exact"/>
        <w:rPr>
          <w:rFonts w:hint="eastAsia"/>
          <w:snapToGrid w:val="0"/>
        </w:rPr>
      </w:pPr>
      <w:r>
        <w:rPr>
          <w:rFonts w:hint="eastAsia"/>
          <w:snapToGrid w:val="0"/>
        </w:rPr>
        <w:t xml:space="preserve">《同性关系法案》关于同性配偶分居的规定 </w:t>
      </w:r>
    </w:p>
    <w:p w:rsidR="00E86ED0" w:rsidRDefault="00E86ED0">
      <w:pPr>
        <w:tabs>
          <w:tab w:val="left" w:pos="630"/>
        </w:tabs>
        <w:spacing w:after="240" w:line="340" w:lineRule="exact"/>
        <w:rPr>
          <w:rFonts w:hint="eastAsia"/>
          <w:snapToGrid w:val="0"/>
        </w:rPr>
      </w:pPr>
      <w:r>
        <w:rPr>
          <w:rFonts w:hint="eastAsia"/>
          <w:snapToGrid w:val="0"/>
        </w:rPr>
        <w:t>663.</w:t>
      </w:r>
      <w:r>
        <w:rPr>
          <w:rFonts w:hint="eastAsia"/>
          <w:snapToGrid w:val="0"/>
        </w:rPr>
        <w:tab/>
      </w:r>
      <w:r>
        <w:rPr>
          <w:rFonts w:hint="eastAsia"/>
          <w:snapToGrid w:val="0"/>
        </w:rPr>
        <w:t>《同性关系法案》于</w:t>
      </w:r>
      <w:r>
        <w:rPr>
          <w:rFonts w:hint="eastAsia"/>
          <w:snapToGrid w:val="0"/>
        </w:rPr>
        <w:t>2005</w:t>
      </w:r>
      <w:r>
        <w:rPr>
          <w:rFonts w:hint="eastAsia"/>
          <w:snapToGrid w:val="0"/>
        </w:rPr>
        <w:t>年</w:t>
      </w:r>
      <w:r>
        <w:rPr>
          <w:rFonts w:hint="eastAsia"/>
          <w:snapToGrid w:val="0"/>
        </w:rPr>
        <w:t>12</w:t>
      </w:r>
      <w:r>
        <w:rPr>
          <w:rFonts w:hint="eastAsia"/>
          <w:snapToGrid w:val="0"/>
        </w:rPr>
        <w:t>月生效，为同性配偶规定类似于离婚和附属救济措施的诉讼程序（见第</w:t>
      </w:r>
      <w:r>
        <w:rPr>
          <w:rFonts w:hint="eastAsia"/>
          <w:snapToGrid w:val="0"/>
        </w:rPr>
        <w:t>2</w:t>
      </w:r>
      <w:r>
        <w:rPr>
          <w:rFonts w:hint="eastAsia"/>
          <w:snapToGrid w:val="0"/>
        </w:rPr>
        <w:t>条）。</w:t>
      </w:r>
      <w:r>
        <w:rPr>
          <w:rFonts w:hint="eastAsia"/>
          <w:snapToGrid w:val="0"/>
        </w:rPr>
        <w:t xml:space="preserve"> </w:t>
      </w:r>
    </w:p>
    <w:p w:rsidR="00E86ED0" w:rsidRDefault="00E86ED0">
      <w:pPr>
        <w:pStyle w:val="H2"/>
        <w:spacing w:line="340" w:lineRule="exact"/>
        <w:rPr>
          <w:rFonts w:hint="eastAsia"/>
          <w:snapToGrid w:val="0"/>
        </w:rPr>
      </w:pPr>
      <w:r>
        <w:rPr>
          <w:rFonts w:hint="eastAsia"/>
          <w:snapToGrid w:val="0"/>
        </w:rPr>
        <w:t>修订《1953年出生和死亡登记法案》</w:t>
      </w:r>
    </w:p>
    <w:p w:rsidR="00E86ED0" w:rsidRDefault="00E86ED0">
      <w:pPr>
        <w:tabs>
          <w:tab w:val="left" w:pos="630"/>
        </w:tabs>
        <w:spacing w:after="240" w:line="340" w:lineRule="exact"/>
        <w:rPr>
          <w:rFonts w:hint="eastAsia"/>
          <w:snapToGrid w:val="0"/>
        </w:rPr>
      </w:pPr>
      <w:r>
        <w:rPr>
          <w:rFonts w:hint="eastAsia"/>
          <w:snapToGrid w:val="0"/>
        </w:rPr>
        <w:t>664.</w:t>
      </w:r>
      <w:r>
        <w:rPr>
          <w:rFonts w:hint="eastAsia"/>
          <w:snapToGrid w:val="0"/>
        </w:rPr>
        <w:tab/>
      </w:r>
      <w:r>
        <w:rPr>
          <w:rFonts w:hint="eastAsia"/>
          <w:snapToGrid w:val="0"/>
        </w:rPr>
        <w:t>《同性关系法案》（见上文）还对《</w:t>
      </w:r>
      <w:r>
        <w:rPr>
          <w:rFonts w:hint="eastAsia"/>
          <w:snapToGrid w:val="0"/>
        </w:rPr>
        <w:t>1953</w:t>
      </w:r>
      <w:r>
        <w:rPr>
          <w:rFonts w:hint="eastAsia"/>
          <w:snapToGrid w:val="0"/>
        </w:rPr>
        <w:t>年出生和死亡登记法案》进行了修订，允许健在的同性伴侣以尚存配偶的同行身份为其伴侣进行死亡登记。政府继续寻找机会修订主要法律，将死亡登记的权利扩大适用于婚外尚存伴侣或同性尚存伴侣。</w:t>
      </w:r>
      <w:r>
        <w:rPr>
          <w:rFonts w:hint="eastAsia"/>
          <w:snapToGrid w:val="0"/>
        </w:rPr>
        <w:t xml:space="preserve"> </w:t>
      </w:r>
    </w:p>
    <w:p w:rsidR="00E86ED0" w:rsidRDefault="00E86ED0">
      <w:pPr>
        <w:pStyle w:val="H2"/>
        <w:spacing w:line="340" w:lineRule="exact"/>
        <w:rPr>
          <w:rFonts w:hint="eastAsia"/>
          <w:snapToGrid w:val="0"/>
        </w:rPr>
      </w:pPr>
      <w:r>
        <w:rPr>
          <w:rFonts w:hint="eastAsia"/>
          <w:snapToGrid w:val="0"/>
        </w:rPr>
        <w:t xml:space="preserve">提高公众对同居法律地位的认识    </w:t>
      </w:r>
    </w:p>
    <w:p w:rsidR="00E86ED0" w:rsidRDefault="00E86ED0">
      <w:pPr>
        <w:tabs>
          <w:tab w:val="left" w:pos="630"/>
        </w:tabs>
        <w:spacing w:after="240" w:line="340" w:lineRule="exact"/>
        <w:rPr>
          <w:rFonts w:hint="eastAsia"/>
          <w:snapToGrid w:val="0"/>
        </w:rPr>
      </w:pPr>
      <w:r>
        <w:rPr>
          <w:rFonts w:hint="eastAsia"/>
          <w:snapToGrid w:val="0"/>
        </w:rPr>
        <w:t>665.</w:t>
      </w:r>
      <w:r>
        <w:rPr>
          <w:rFonts w:hint="eastAsia"/>
          <w:snapToGrid w:val="0"/>
        </w:rPr>
        <w:tab/>
      </w:r>
      <w:r>
        <w:rPr>
          <w:rFonts w:hint="eastAsia"/>
          <w:snapToGrid w:val="0"/>
          <w:spacing w:val="4"/>
        </w:rPr>
        <w:t>宪法事务部资助开展了一项为期三年的运动（</w:t>
      </w:r>
      <w:r>
        <w:rPr>
          <w:rFonts w:hint="eastAsia"/>
          <w:snapToGrid w:val="0"/>
          <w:spacing w:val="4"/>
        </w:rPr>
        <w:t>2007</w:t>
      </w:r>
      <w:r>
        <w:rPr>
          <w:rFonts w:hint="eastAsia"/>
          <w:snapToGrid w:val="0"/>
          <w:spacing w:val="4"/>
        </w:rPr>
        <w:t>年</w:t>
      </w:r>
      <w:r>
        <w:rPr>
          <w:rFonts w:hint="eastAsia"/>
          <w:snapToGrid w:val="0"/>
          <w:spacing w:val="4"/>
        </w:rPr>
        <w:t>3</w:t>
      </w:r>
      <w:r>
        <w:rPr>
          <w:rFonts w:hint="eastAsia"/>
          <w:snapToGrid w:val="0"/>
          <w:spacing w:val="4"/>
        </w:rPr>
        <w:t>月结束），旨在提高公众对同居法律地位的认识。此项运动旨在帮助人们进一步提高对于已婚伴侣关系和未婚伴侣关系的权利和义务之间存在的差异的认识，为同居者提供关于如何保护自身及其亲属的实用性建议，如果他们希望这样做的话。有三个网站提供了一系列关于同居问题的实用性</w:t>
      </w:r>
      <w:r>
        <w:rPr>
          <w:rFonts w:hint="eastAsia"/>
          <w:snapToGrid w:val="0"/>
        </w:rPr>
        <w:t>资讯</w:t>
      </w:r>
      <w:r>
        <w:rPr>
          <w:rFonts w:hint="eastAsia"/>
          <w:snapToGrid w:val="0"/>
          <w:lang w:val="en-GB"/>
        </w:rPr>
        <w:t>：</w:t>
      </w:r>
      <w:hyperlink r:id="rId32" w:history="1">
        <w:r>
          <w:rPr>
            <w:rFonts w:hint="eastAsia"/>
            <w:snapToGrid w:val="0"/>
          </w:rPr>
          <w:t>www.advicenow.org.uk/livingtogether</w:t>
        </w:r>
      </w:hyperlink>
      <w:r>
        <w:rPr>
          <w:rFonts w:hint="eastAsia"/>
          <w:snapToGrid w:val="0"/>
          <w:lang w:val="en-GB"/>
        </w:rPr>
        <w:t>；</w:t>
      </w:r>
      <w:hyperlink r:id="rId33" w:history="1">
        <w:r>
          <w:rPr>
            <w:rFonts w:hint="eastAsia"/>
            <w:snapToGrid w:val="0"/>
          </w:rPr>
          <w:t>www.oneplusone</w:t>
        </w:r>
      </w:hyperlink>
      <w:r>
        <w:rPr>
          <w:rFonts w:hint="eastAsia"/>
          <w:snapToGrid w:val="0"/>
          <w:lang w:val="en-GB"/>
        </w:rPr>
        <w:t>；</w:t>
      </w:r>
      <w:r>
        <w:rPr>
          <w:rFonts w:hint="eastAsia"/>
          <w:snapToGrid w:val="0"/>
        </w:rPr>
        <w:t>org.uk/ marriedornot</w:t>
      </w:r>
      <w:r>
        <w:rPr>
          <w:rFonts w:hint="eastAsia"/>
          <w:snapToGrid w:val="0"/>
        </w:rPr>
        <w:t>。政府从参与该项目的两个组织所做的定性研究结果中发现，咨询机制提高了同居者对于他们的权利和义务的认识。</w:t>
      </w:r>
      <w:r>
        <w:rPr>
          <w:rFonts w:hint="eastAsia"/>
          <w:snapToGrid w:val="0"/>
        </w:rPr>
        <w:t xml:space="preserve"> </w:t>
      </w:r>
    </w:p>
    <w:p w:rsidR="00E86ED0" w:rsidRDefault="00E86ED0">
      <w:pPr>
        <w:pStyle w:val="H2"/>
        <w:rPr>
          <w:rFonts w:hint="eastAsia"/>
          <w:snapToGrid w:val="0"/>
        </w:rPr>
      </w:pPr>
      <w:r>
        <w:rPr>
          <w:rFonts w:hint="eastAsia"/>
          <w:snapToGrid w:val="0"/>
        </w:rPr>
        <w:t>法律委员会关于同居者权利的项目</w:t>
      </w:r>
    </w:p>
    <w:p w:rsidR="00E86ED0" w:rsidRDefault="00E86ED0">
      <w:pPr>
        <w:tabs>
          <w:tab w:val="left" w:pos="630"/>
        </w:tabs>
        <w:spacing w:after="240" w:line="360" w:lineRule="exact"/>
        <w:rPr>
          <w:rFonts w:hint="eastAsia"/>
          <w:snapToGrid w:val="0"/>
        </w:rPr>
      </w:pPr>
      <w:r>
        <w:rPr>
          <w:rFonts w:hint="eastAsia"/>
          <w:snapToGrid w:val="0"/>
        </w:rPr>
        <w:t>666.</w:t>
      </w:r>
      <w:r>
        <w:rPr>
          <w:rFonts w:hint="eastAsia"/>
          <w:snapToGrid w:val="0"/>
        </w:rPr>
        <w:tab/>
      </w:r>
      <w:r>
        <w:rPr>
          <w:rFonts w:hint="eastAsia"/>
          <w:snapToGrid w:val="0"/>
        </w:rPr>
        <w:t>法律委员会的第九个法律改革方案于</w:t>
      </w:r>
      <w:r>
        <w:rPr>
          <w:rFonts w:hint="eastAsia"/>
          <w:snapToGrid w:val="0"/>
        </w:rPr>
        <w:t>2005</w:t>
      </w:r>
      <w:r>
        <w:rPr>
          <w:rFonts w:hint="eastAsia"/>
          <w:snapToGrid w:val="0"/>
        </w:rPr>
        <w:t>年</w:t>
      </w:r>
      <w:r>
        <w:rPr>
          <w:rFonts w:hint="eastAsia"/>
          <w:snapToGrid w:val="0"/>
        </w:rPr>
        <w:t>7</w:t>
      </w:r>
      <w:r>
        <w:rPr>
          <w:rFonts w:hint="eastAsia"/>
          <w:snapToGrid w:val="0"/>
        </w:rPr>
        <w:t>月开始实施，其中包含一个关于同居者的权利和义务的项目。它正在考虑同居配偶因分居或死亡而终止关系时适用什么样的法律规定。它特别强调减小同居者或其子女在这种情形下所面临的潜在财政困难。</w:t>
      </w:r>
      <w:r>
        <w:rPr>
          <w:rFonts w:hint="eastAsia"/>
          <w:snapToGrid w:val="0"/>
        </w:rPr>
        <w:t>2006</w:t>
      </w:r>
      <w:r>
        <w:rPr>
          <w:rFonts w:hint="eastAsia"/>
          <w:snapToGrid w:val="0"/>
        </w:rPr>
        <w:t>年</w:t>
      </w:r>
      <w:r>
        <w:rPr>
          <w:rFonts w:hint="eastAsia"/>
          <w:snapToGrid w:val="0"/>
        </w:rPr>
        <w:t>6</w:t>
      </w:r>
      <w:r>
        <w:rPr>
          <w:rFonts w:hint="eastAsia"/>
          <w:snapToGrid w:val="0"/>
        </w:rPr>
        <w:t>月公布了一份协商文件，预计法律委员会将于</w:t>
      </w:r>
      <w:r>
        <w:rPr>
          <w:rFonts w:hint="eastAsia"/>
          <w:snapToGrid w:val="0"/>
        </w:rPr>
        <w:t>2007</w:t>
      </w:r>
      <w:r>
        <w:rPr>
          <w:rFonts w:hint="eastAsia"/>
          <w:snapToGrid w:val="0"/>
        </w:rPr>
        <w:t>年夏天公布其最终报告。此后，宪法事务部将考虑如何采取措施以便落实他们提出的建议。</w:t>
      </w:r>
    </w:p>
    <w:p w:rsidR="00E86ED0" w:rsidRDefault="00E86ED0">
      <w:pPr>
        <w:pStyle w:val="H1"/>
        <w:spacing w:before="120"/>
        <w:rPr>
          <w:rFonts w:hint="eastAsia"/>
          <w:snapToGrid w:val="0"/>
        </w:rPr>
      </w:pPr>
      <w:r>
        <w:rPr>
          <w:rFonts w:hint="eastAsia"/>
          <w:snapToGrid w:val="0"/>
        </w:rPr>
        <w:t>北爱尔兰</w:t>
      </w:r>
    </w:p>
    <w:p w:rsidR="00E86ED0" w:rsidRDefault="00E86ED0">
      <w:pPr>
        <w:pStyle w:val="H2"/>
        <w:rPr>
          <w:rFonts w:hint="eastAsia"/>
          <w:snapToGrid w:val="0"/>
        </w:rPr>
      </w:pPr>
      <w:r>
        <w:rPr>
          <w:rFonts w:hint="eastAsia"/>
          <w:snapToGrid w:val="0"/>
        </w:rPr>
        <w:t xml:space="preserve">消除家庭法律中的模糊领域 </w:t>
      </w:r>
    </w:p>
    <w:p w:rsidR="00E86ED0" w:rsidRDefault="00E86ED0">
      <w:pPr>
        <w:tabs>
          <w:tab w:val="left" w:pos="630"/>
        </w:tabs>
        <w:spacing w:after="240" w:line="360" w:lineRule="exact"/>
        <w:rPr>
          <w:rFonts w:hint="eastAsia"/>
          <w:iCs/>
        </w:rPr>
      </w:pPr>
      <w:r>
        <w:rPr>
          <w:rFonts w:hint="eastAsia"/>
          <w:iCs/>
        </w:rPr>
        <w:t>667.</w:t>
      </w:r>
      <w:r>
        <w:rPr>
          <w:rFonts w:hint="eastAsia"/>
          <w:iCs/>
        </w:rPr>
        <w:tab/>
      </w:r>
      <w:r>
        <w:rPr>
          <w:rFonts w:hint="eastAsia"/>
          <w:iCs/>
        </w:rPr>
        <w:t>《</w:t>
      </w:r>
      <w:r>
        <w:rPr>
          <w:rFonts w:hint="eastAsia"/>
          <w:iCs/>
        </w:rPr>
        <w:t>2005</w:t>
      </w:r>
      <w:r>
        <w:rPr>
          <w:rFonts w:hint="eastAsia"/>
          <w:iCs/>
        </w:rPr>
        <w:t>年北爱尔兰法律改革（杂项规定）法令》消除了家庭法律中的三个男女享受不同待遇的模糊领域：关于抚养的习惯法，家务管理费有关的规则，以及关于配偶站转移财产的事先假定。这些规定于</w:t>
      </w:r>
      <w:r>
        <w:rPr>
          <w:rFonts w:hint="eastAsia"/>
          <w:iCs/>
        </w:rPr>
        <w:t>2005</w:t>
      </w:r>
      <w:r>
        <w:rPr>
          <w:rFonts w:hint="eastAsia"/>
          <w:iCs/>
        </w:rPr>
        <w:t>年</w:t>
      </w:r>
      <w:r>
        <w:rPr>
          <w:rFonts w:hint="eastAsia"/>
          <w:iCs/>
        </w:rPr>
        <w:t>11</w:t>
      </w:r>
      <w:r>
        <w:rPr>
          <w:rFonts w:hint="eastAsia"/>
          <w:iCs/>
        </w:rPr>
        <w:t>月</w:t>
      </w:r>
      <w:r>
        <w:rPr>
          <w:rFonts w:hint="eastAsia"/>
          <w:iCs/>
        </w:rPr>
        <w:t>15</w:t>
      </w:r>
      <w:r>
        <w:rPr>
          <w:rFonts w:hint="eastAsia"/>
          <w:iCs/>
        </w:rPr>
        <w:t>日生效。</w:t>
      </w:r>
    </w:p>
    <w:p w:rsidR="00E86ED0" w:rsidRDefault="00E86ED0">
      <w:pPr>
        <w:pStyle w:val="H1"/>
        <w:spacing w:before="120"/>
        <w:rPr>
          <w:rFonts w:hint="eastAsia"/>
          <w:iCs/>
        </w:rPr>
      </w:pPr>
      <w:r>
        <w:rPr>
          <w:rFonts w:hint="eastAsia"/>
          <w:iCs/>
        </w:rPr>
        <w:t xml:space="preserve">苏格兰 </w:t>
      </w:r>
    </w:p>
    <w:p w:rsidR="00E86ED0" w:rsidRDefault="00E86ED0">
      <w:pPr>
        <w:pStyle w:val="H2"/>
        <w:rPr>
          <w:rFonts w:hint="eastAsia"/>
        </w:rPr>
      </w:pPr>
      <w:r>
        <w:rPr>
          <w:rFonts w:hint="eastAsia"/>
        </w:rPr>
        <w:t>颁布新的家庭法律</w:t>
      </w:r>
    </w:p>
    <w:p w:rsidR="00E86ED0" w:rsidRDefault="00E86ED0">
      <w:pPr>
        <w:tabs>
          <w:tab w:val="left" w:pos="630"/>
        </w:tabs>
        <w:spacing w:after="240" w:line="360" w:lineRule="exact"/>
        <w:rPr>
          <w:rFonts w:hint="eastAsia"/>
        </w:rPr>
      </w:pPr>
      <w:r>
        <w:rPr>
          <w:rFonts w:hint="eastAsia"/>
        </w:rPr>
        <w:t>668.</w:t>
      </w:r>
      <w:r>
        <w:rPr>
          <w:rFonts w:hint="eastAsia"/>
        </w:rPr>
        <w:tab/>
      </w:r>
      <w:r>
        <w:rPr>
          <w:rFonts w:hint="eastAsia"/>
        </w:rPr>
        <w:t>《</w:t>
      </w:r>
      <w:r>
        <w:rPr>
          <w:rFonts w:hint="eastAsia"/>
        </w:rPr>
        <w:t>2006</w:t>
      </w:r>
      <w:r>
        <w:rPr>
          <w:rFonts w:hint="eastAsia"/>
        </w:rPr>
        <w:t>年家庭法案（苏格兰）》于</w:t>
      </w:r>
      <w:r>
        <w:rPr>
          <w:rFonts w:hint="eastAsia"/>
        </w:rPr>
        <w:t>2006</w:t>
      </w:r>
      <w:r>
        <w:rPr>
          <w:rFonts w:hint="eastAsia"/>
        </w:rPr>
        <w:t>年</w:t>
      </w:r>
      <w:r>
        <w:rPr>
          <w:rFonts w:hint="eastAsia"/>
        </w:rPr>
        <w:t>5</w:t>
      </w:r>
      <w:r>
        <w:rPr>
          <w:rFonts w:hint="eastAsia"/>
        </w:rPr>
        <w:t>月</w:t>
      </w:r>
      <w:r>
        <w:rPr>
          <w:rFonts w:hint="eastAsia"/>
        </w:rPr>
        <w:t>4</w:t>
      </w:r>
      <w:r>
        <w:rPr>
          <w:rFonts w:hint="eastAsia"/>
        </w:rPr>
        <w:t>日生效。它规定了（同性或异性）同居者在分居或一方死亡情况下享有的新权利；缩短了离婚诉讼中表明婚姻发生无法挽回的破裂所需要的不同居的时间；废除了不合法的地位；赋予所有父母养育子女的责任和权利，自</w:t>
      </w:r>
      <w:r>
        <w:rPr>
          <w:rFonts w:hint="eastAsia"/>
        </w:rPr>
        <w:t>2006</w:t>
      </w:r>
      <w:r>
        <w:rPr>
          <w:rFonts w:hint="eastAsia"/>
        </w:rPr>
        <w:t>年</w:t>
      </w:r>
      <w:r>
        <w:rPr>
          <w:rFonts w:hint="eastAsia"/>
        </w:rPr>
        <w:t>5</w:t>
      </w:r>
      <w:r>
        <w:rPr>
          <w:rFonts w:hint="eastAsia"/>
        </w:rPr>
        <w:t>月</w:t>
      </w:r>
      <w:r>
        <w:rPr>
          <w:rFonts w:hint="eastAsia"/>
        </w:rPr>
        <w:t>4</w:t>
      </w:r>
      <w:r>
        <w:rPr>
          <w:rFonts w:hint="eastAsia"/>
        </w:rPr>
        <w:t>日起，由父母共同为子女进行出生登记。</w:t>
      </w:r>
    </w:p>
    <w:p w:rsidR="00E86ED0" w:rsidRDefault="00E86ED0">
      <w:pPr>
        <w:tabs>
          <w:tab w:val="left" w:pos="630"/>
        </w:tabs>
        <w:spacing w:after="240" w:line="360" w:lineRule="exact"/>
        <w:rPr>
          <w:rFonts w:hint="eastAsia"/>
        </w:rPr>
      </w:pPr>
      <w:r>
        <w:rPr>
          <w:rFonts w:hint="eastAsia"/>
        </w:rPr>
        <w:t>669.</w:t>
      </w:r>
      <w:r>
        <w:rPr>
          <w:rFonts w:hint="eastAsia"/>
        </w:rPr>
        <w:tab/>
      </w:r>
      <w:r>
        <w:rPr>
          <w:rFonts w:hint="eastAsia"/>
        </w:rPr>
        <w:t>值得注意的是，《法案》第</w:t>
      </w:r>
      <w:r>
        <w:rPr>
          <w:rFonts w:hint="eastAsia"/>
        </w:rPr>
        <w:t>24</w:t>
      </w:r>
      <w:r>
        <w:rPr>
          <w:rFonts w:hint="eastAsia"/>
        </w:rPr>
        <w:t>节明确指出，法院在决定是否依照《</w:t>
      </w:r>
      <w:r>
        <w:rPr>
          <w:rFonts w:hint="eastAsia"/>
        </w:rPr>
        <w:t>1995</w:t>
      </w:r>
      <w:r>
        <w:rPr>
          <w:rFonts w:hint="eastAsia"/>
        </w:rPr>
        <w:t>年儿童法案（苏格兰）》做出与养育子女的义务和权利有关的命令时必须对“虐待”或遭受虐待（针对儿童或者针对儿童的照料人）的风险予以考虑。苏格兰行政院与利益攸关方密切合作，比如苏格兰妇女援助组织和“儿童优先”，起草一项定义，在保护最容易受害的人士的同时，规定法院在每起案件中可以自主决定怎样做符合儿童的最佳利益。</w:t>
      </w:r>
    </w:p>
    <w:p w:rsidR="00E86ED0" w:rsidRDefault="00E86ED0">
      <w:pPr>
        <w:tabs>
          <w:tab w:val="left" w:pos="630"/>
        </w:tabs>
        <w:spacing w:after="240" w:line="360" w:lineRule="exact"/>
        <w:rPr>
          <w:rFonts w:hint="eastAsia"/>
          <w:color w:val="000000"/>
        </w:rPr>
      </w:pPr>
      <w:r>
        <w:rPr>
          <w:rFonts w:hint="eastAsia"/>
        </w:rPr>
        <w:t>670.</w:t>
      </w:r>
      <w:r>
        <w:rPr>
          <w:rFonts w:hint="eastAsia"/>
        </w:rPr>
        <w:tab/>
      </w:r>
      <w:r>
        <w:rPr>
          <w:rFonts w:hint="eastAsia"/>
        </w:rPr>
        <w:t>另外，第</w:t>
      </w:r>
      <w:r>
        <w:rPr>
          <w:rFonts w:hint="eastAsia"/>
        </w:rPr>
        <w:t>15</w:t>
      </w:r>
      <w:r>
        <w:rPr>
          <w:rFonts w:hint="eastAsia"/>
        </w:rPr>
        <w:t>节规定，在由于宗教上的障碍而无法再婚的情况下，允许法院延迟签发离婚令。该节以及</w:t>
      </w:r>
      <w:r>
        <w:rPr>
          <w:rFonts w:hint="eastAsia"/>
        </w:rPr>
        <w:t>2006</w:t>
      </w:r>
      <w:r>
        <w:rPr>
          <w:rFonts w:hint="eastAsia"/>
        </w:rPr>
        <w:t>年第</w:t>
      </w:r>
      <w:r>
        <w:rPr>
          <w:rFonts w:hint="eastAsia"/>
        </w:rPr>
        <w:t>253</w:t>
      </w:r>
      <w:r>
        <w:rPr>
          <w:rFonts w:hint="eastAsia"/>
        </w:rPr>
        <w:t>期《苏格兰法定文书》共同致力于解决宗教离婚证书遭到犹太法律拒绝（被称为“</w:t>
      </w:r>
      <w:r>
        <w:rPr>
          <w:rFonts w:hint="eastAsia"/>
        </w:rPr>
        <w:t>get</w:t>
      </w:r>
      <w:r>
        <w:rPr>
          <w:rFonts w:hint="eastAsia"/>
        </w:rPr>
        <w:t>”）这一难题。这就意味着，只有当丈夫自愿给妻子一个“</w:t>
      </w:r>
      <w:r>
        <w:rPr>
          <w:rFonts w:hint="eastAsia"/>
        </w:rPr>
        <w:t>get</w:t>
      </w:r>
      <w:r>
        <w:rPr>
          <w:rFonts w:hint="eastAsia"/>
        </w:rPr>
        <w:t>”并且妻子自愿接受它时，一个婚姻才可以被解体。妇女只有在收入了“</w:t>
      </w:r>
      <w:r>
        <w:rPr>
          <w:rFonts w:hint="eastAsia"/>
        </w:rPr>
        <w:t>get</w:t>
      </w:r>
      <w:r>
        <w:rPr>
          <w:rFonts w:hint="eastAsia"/>
        </w:rPr>
        <w:t>”的情况下才可以再婚。否则，将对她和她的孩子产生长期影响。犹太团体与行政院共同致力于找到一个法律上的救济措施。法院将于</w:t>
      </w:r>
      <w:r>
        <w:rPr>
          <w:rFonts w:hint="eastAsia"/>
        </w:rPr>
        <w:t>2007</w:t>
      </w:r>
      <w:r>
        <w:rPr>
          <w:rFonts w:hint="eastAsia"/>
        </w:rPr>
        <w:t>年出台相关规则。如果未来其他宗教团体面临类似的难题时，苏格兰部长会议可以制定进一步的规章条例。</w:t>
      </w:r>
    </w:p>
    <w:p w:rsidR="00E86ED0" w:rsidRDefault="00E86ED0">
      <w:pPr>
        <w:pStyle w:val="HCh"/>
        <w:jc w:val="center"/>
        <w:rPr>
          <w:rFonts w:hint="eastAsia"/>
        </w:rPr>
      </w:pPr>
      <w:r>
        <w:rPr>
          <w:rFonts w:hint="eastAsia"/>
          <w:color w:val="000000"/>
        </w:rPr>
        <w:br w:type="page"/>
      </w:r>
      <w:r>
        <w:rPr>
          <w:rFonts w:hint="eastAsia"/>
        </w:rPr>
        <w:t>缩略语</w:t>
      </w:r>
    </w:p>
    <w:p w:rsidR="00E86ED0" w:rsidRDefault="00E86ED0">
      <w:pPr>
        <w:pStyle w:val="50"/>
        <w:tabs>
          <w:tab w:val="left" w:pos="630"/>
        </w:tabs>
        <w:adjustRightInd w:val="0"/>
        <w:spacing w:beforeLines="0" w:before="0" w:afterLines="0" w:after="180" w:line="340" w:lineRule="exact"/>
        <w:textAlignment w:val="baseline"/>
        <w:rPr>
          <w:rFonts w:hint="eastAsia"/>
          <w:bCs/>
          <w:color w:val="FF0000"/>
          <w:kern w:val="0"/>
          <w:szCs w:val="20"/>
        </w:rPr>
      </w:pPr>
      <w:r>
        <w:rPr>
          <w:rFonts w:hint="eastAsia"/>
          <w:bCs/>
          <w:color w:val="FF0000"/>
          <w:kern w:val="0"/>
          <w:szCs w:val="20"/>
        </w:rPr>
        <w:t>A</w:t>
      </w:r>
    </w:p>
    <w:p w:rsidR="00E86ED0" w:rsidRDefault="00E86ED0">
      <w:pPr>
        <w:tabs>
          <w:tab w:val="left" w:pos="630"/>
        </w:tabs>
        <w:spacing w:after="180" w:line="360" w:lineRule="exact"/>
        <w:rPr>
          <w:rFonts w:hint="eastAsia"/>
        </w:rPr>
      </w:pPr>
      <w:r>
        <w:rPr>
          <w:rFonts w:hint="eastAsia"/>
        </w:rPr>
        <w:t xml:space="preserve">ACAS </w:t>
      </w:r>
      <w:r>
        <w:rPr>
          <w:rFonts w:hint="eastAsia"/>
        </w:rPr>
        <w:t>–</w:t>
      </w:r>
      <w:r>
        <w:rPr>
          <w:rFonts w:hint="eastAsia"/>
        </w:rPr>
        <w:t xml:space="preserve"> </w:t>
      </w:r>
      <w:r>
        <w:rPr>
          <w:rFonts w:hint="eastAsia"/>
        </w:rPr>
        <w:t>咨询、调解和仲裁局</w:t>
      </w:r>
    </w:p>
    <w:p w:rsidR="00E86ED0" w:rsidRDefault="00E86ED0">
      <w:pPr>
        <w:tabs>
          <w:tab w:val="left" w:pos="630"/>
        </w:tabs>
        <w:spacing w:after="180" w:line="360" w:lineRule="exact"/>
        <w:rPr>
          <w:rFonts w:hint="eastAsia"/>
        </w:rPr>
      </w:pPr>
      <w:r>
        <w:rPr>
          <w:rFonts w:hint="eastAsia"/>
        </w:rPr>
        <w:t xml:space="preserve">ACPO </w:t>
      </w:r>
      <w:r>
        <w:rPr>
          <w:rFonts w:hint="eastAsia"/>
        </w:rPr>
        <w:t>–</w:t>
      </w:r>
      <w:r>
        <w:rPr>
          <w:rFonts w:hint="eastAsia"/>
        </w:rPr>
        <w:t xml:space="preserve"> </w:t>
      </w:r>
      <w:r>
        <w:rPr>
          <w:rFonts w:hint="eastAsia"/>
        </w:rPr>
        <w:t>高级警官协会</w:t>
      </w:r>
    </w:p>
    <w:p w:rsidR="00E86ED0" w:rsidRDefault="00E86ED0">
      <w:pPr>
        <w:tabs>
          <w:tab w:val="left" w:pos="630"/>
        </w:tabs>
        <w:spacing w:after="180" w:line="360" w:lineRule="exact"/>
        <w:rPr>
          <w:rFonts w:hint="eastAsia"/>
        </w:rPr>
      </w:pPr>
      <w:r>
        <w:rPr>
          <w:rFonts w:hint="eastAsia"/>
        </w:rPr>
        <w:t xml:space="preserve">AIDS </w:t>
      </w:r>
      <w:r>
        <w:rPr>
          <w:rFonts w:hint="eastAsia"/>
        </w:rPr>
        <w:t>–</w:t>
      </w:r>
      <w:r>
        <w:rPr>
          <w:rFonts w:hint="eastAsia"/>
        </w:rPr>
        <w:t xml:space="preserve"> </w:t>
      </w:r>
      <w:r>
        <w:rPr>
          <w:rFonts w:hint="eastAsia"/>
        </w:rPr>
        <w:t>获得性免疫缺陷综合征</w:t>
      </w:r>
    </w:p>
    <w:p w:rsidR="00E86ED0" w:rsidRDefault="00E86ED0">
      <w:pPr>
        <w:tabs>
          <w:tab w:val="left" w:pos="630"/>
        </w:tabs>
        <w:spacing w:after="180" w:line="360" w:lineRule="exact"/>
        <w:rPr>
          <w:rFonts w:hint="eastAsia"/>
        </w:rPr>
      </w:pPr>
      <w:r>
        <w:rPr>
          <w:rFonts w:hint="eastAsia"/>
        </w:rPr>
        <w:t xml:space="preserve">ALF </w:t>
      </w:r>
      <w:r>
        <w:rPr>
          <w:rFonts w:hint="eastAsia"/>
        </w:rPr>
        <w:t>–</w:t>
      </w:r>
      <w:r>
        <w:rPr>
          <w:rFonts w:hint="eastAsia"/>
        </w:rPr>
        <w:t xml:space="preserve"> </w:t>
      </w:r>
      <w:r>
        <w:rPr>
          <w:rFonts w:hint="eastAsia"/>
        </w:rPr>
        <w:t>全民教育基金</w:t>
      </w:r>
    </w:p>
    <w:p w:rsidR="00E86ED0" w:rsidRDefault="00E86ED0">
      <w:pPr>
        <w:tabs>
          <w:tab w:val="left" w:pos="630"/>
        </w:tabs>
        <w:spacing w:after="180" w:line="360" w:lineRule="exact"/>
        <w:rPr>
          <w:rFonts w:hint="eastAsia"/>
        </w:rPr>
      </w:pPr>
      <w:r>
        <w:rPr>
          <w:rFonts w:hint="eastAsia"/>
        </w:rPr>
        <w:t xml:space="preserve">ALG </w:t>
      </w:r>
      <w:r>
        <w:rPr>
          <w:rFonts w:hint="eastAsia"/>
        </w:rPr>
        <w:t>–</w:t>
      </w:r>
      <w:r>
        <w:rPr>
          <w:rFonts w:hint="eastAsia"/>
        </w:rPr>
        <w:t xml:space="preserve"> </w:t>
      </w:r>
      <w:r>
        <w:rPr>
          <w:rFonts w:hint="eastAsia"/>
        </w:rPr>
        <w:t>成人教育助学金项目</w:t>
      </w:r>
    </w:p>
    <w:p w:rsidR="00E86ED0" w:rsidRDefault="00E86ED0">
      <w:pPr>
        <w:tabs>
          <w:tab w:val="left" w:pos="630"/>
        </w:tabs>
        <w:spacing w:after="180" w:line="360" w:lineRule="exact"/>
        <w:rPr>
          <w:rFonts w:hint="eastAsia"/>
        </w:rPr>
      </w:pPr>
      <w:r>
        <w:rPr>
          <w:rFonts w:hint="eastAsia"/>
        </w:rPr>
        <w:t xml:space="preserve">ALO </w:t>
      </w:r>
      <w:r>
        <w:rPr>
          <w:rFonts w:hint="eastAsia"/>
        </w:rPr>
        <w:t>–</w:t>
      </w:r>
      <w:r>
        <w:rPr>
          <w:rFonts w:hint="eastAsia"/>
        </w:rPr>
        <w:t xml:space="preserve"> </w:t>
      </w:r>
      <w:r>
        <w:rPr>
          <w:rFonts w:hint="eastAsia"/>
        </w:rPr>
        <w:t>成人教育选修项目</w:t>
      </w:r>
    </w:p>
    <w:p w:rsidR="00E86ED0" w:rsidRDefault="00E86ED0">
      <w:pPr>
        <w:pStyle w:val="50"/>
        <w:tabs>
          <w:tab w:val="left" w:pos="630"/>
        </w:tabs>
        <w:adjustRightInd w:val="0"/>
        <w:spacing w:beforeLines="0" w:before="0" w:afterLines="0" w:after="180" w:line="360" w:lineRule="exact"/>
        <w:textAlignment w:val="baseline"/>
        <w:rPr>
          <w:rFonts w:hint="eastAsia"/>
          <w:bCs/>
          <w:color w:val="FF0000"/>
          <w:kern w:val="0"/>
          <w:szCs w:val="20"/>
        </w:rPr>
      </w:pPr>
      <w:r>
        <w:rPr>
          <w:rFonts w:hint="eastAsia"/>
          <w:bCs/>
          <w:color w:val="FF0000"/>
          <w:kern w:val="0"/>
          <w:szCs w:val="20"/>
        </w:rPr>
        <w:t>B</w:t>
      </w:r>
    </w:p>
    <w:p w:rsidR="00E86ED0" w:rsidRDefault="00E86ED0">
      <w:pPr>
        <w:tabs>
          <w:tab w:val="left" w:pos="630"/>
        </w:tabs>
        <w:spacing w:after="180" w:line="360" w:lineRule="exact"/>
        <w:rPr>
          <w:rFonts w:hint="eastAsia"/>
        </w:rPr>
      </w:pPr>
      <w:r>
        <w:rPr>
          <w:rFonts w:hint="eastAsia"/>
        </w:rPr>
        <w:t xml:space="preserve">BBC </w:t>
      </w:r>
      <w:r>
        <w:rPr>
          <w:rFonts w:hint="eastAsia"/>
        </w:rPr>
        <w:t>–</w:t>
      </w:r>
      <w:r>
        <w:rPr>
          <w:rFonts w:hint="eastAsia"/>
        </w:rPr>
        <w:t xml:space="preserve"> </w:t>
      </w:r>
      <w:r>
        <w:rPr>
          <w:rFonts w:hint="eastAsia"/>
        </w:rPr>
        <w:t>英国广播公司</w:t>
      </w:r>
    </w:p>
    <w:p w:rsidR="00E86ED0" w:rsidRDefault="00E86ED0">
      <w:pPr>
        <w:tabs>
          <w:tab w:val="left" w:pos="630"/>
        </w:tabs>
        <w:spacing w:after="180" w:line="360" w:lineRule="exact"/>
        <w:rPr>
          <w:rFonts w:hint="eastAsia"/>
        </w:rPr>
      </w:pPr>
      <w:r>
        <w:rPr>
          <w:rFonts w:hint="eastAsia"/>
        </w:rPr>
        <w:t xml:space="preserve">BME </w:t>
      </w:r>
      <w:r>
        <w:rPr>
          <w:rFonts w:hint="eastAsia"/>
        </w:rPr>
        <w:t>–</w:t>
      </w:r>
      <w:r>
        <w:rPr>
          <w:rFonts w:hint="eastAsia"/>
        </w:rPr>
        <w:t xml:space="preserve"> </w:t>
      </w:r>
      <w:r>
        <w:rPr>
          <w:rFonts w:hint="eastAsia"/>
        </w:rPr>
        <w:t>黑人和少数民族群体</w:t>
      </w:r>
    </w:p>
    <w:p w:rsidR="00E86ED0" w:rsidRDefault="00E86ED0">
      <w:pPr>
        <w:tabs>
          <w:tab w:val="left" w:pos="630"/>
        </w:tabs>
        <w:spacing w:after="180" w:line="360" w:lineRule="exact"/>
        <w:rPr>
          <w:rFonts w:hint="eastAsia"/>
        </w:rPr>
      </w:pPr>
      <w:r>
        <w:rPr>
          <w:rFonts w:hint="eastAsia"/>
        </w:rPr>
        <w:t xml:space="preserve">BVPI </w:t>
      </w:r>
      <w:r>
        <w:rPr>
          <w:rFonts w:hint="eastAsia"/>
        </w:rPr>
        <w:t>–</w:t>
      </w:r>
      <w:r>
        <w:rPr>
          <w:rFonts w:hint="eastAsia"/>
        </w:rPr>
        <w:t xml:space="preserve"> </w:t>
      </w:r>
      <w:r>
        <w:rPr>
          <w:rFonts w:hint="eastAsia"/>
        </w:rPr>
        <w:t>最佳价值绩效指标</w:t>
      </w:r>
    </w:p>
    <w:p w:rsidR="00E86ED0" w:rsidRDefault="00E86ED0">
      <w:pPr>
        <w:pStyle w:val="50"/>
        <w:tabs>
          <w:tab w:val="left" w:pos="630"/>
        </w:tabs>
        <w:adjustRightInd w:val="0"/>
        <w:spacing w:beforeLines="0" w:before="0" w:afterLines="0" w:after="180" w:line="360" w:lineRule="exact"/>
        <w:textAlignment w:val="baseline"/>
        <w:rPr>
          <w:rFonts w:hint="eastAsia"/>
          <w:bCs/>
          <w:color w:val="FF0000"/>
          <w:kern w:val="0"/>
          <w:szCs w:val="20"/>
        </w:rPr>
      </w:pPr>
      <w:r>
        <w:rPr>
          <w:rFonts w:hint="eastAsia"/>
          <w:bCs/>
          <w:color w:val="FF0000"/>
          <w:kern w:val="0"/>
          <w:szCs w:val="20"/>
        </w:rPr>
        <w:t>C</w:t>
      </w:r>
    </w:p>
    <w:p w:rsidR="00E86ED0" w:rsidRDefault="00E86ED0">
      <w:pPr>
        <w:tabs>
          <w:tab w:val="left" w:pos="630"/>
        </w:tabs>
        <w:spacing w:after="180" w:line="360" w:lineRule="exact"/>
        <w:rPr>
          <w:rFonts w:hint="eastAsia"/>
        </w:rPr>
      </w:pPr>
      <w:r>
        <w:rPr>
          <w:rFonts w:hint="eastAsia"/>
        </w:rPr>
        <w:t xml:space="preserve">CA </w:t>
      </w:r>
      <w:r>
        <w:rPr>
          <w:rFonts w:hint="eastAsia"/>
        </w:rPr>
        <w:t>–</w:t>
      </w:r>
      <w:r>
        <w:rPr>
          <w:rFonts w:hint="eastAsia"/>
        </w:rPr>
        <w:t xml:space="preserve"> </w:t>
      </w:r>
      <w:r>
        <w:rPr>
          <w:rFonts w:hint="eastAsia"/>
        </w:rPr>
        <w:t>照料人补贴</w:t>
      </w:r>
    </w:p>
    <w:p w:rsidR="00E86ED0" w:rsidRDefault="00E86ED0">
      <w:pPr>
        <w:tabs>
          <w:tab w:val="left" w:pos="630"/>
        </w:tabs>
        <w:spacing w:after="180" w:line="360" w:lineRule="exact"/>
        <w:rPr>
          <w:rFonts w:hint="eastAsia"/>
          <w:snapToGrid w:val="0"/>
        </w:rPr>
      </w:pPr>
      <w:r>
        <w:rPr>
          <w:rFonts w:hint="eastAsia"/>
        </w:rPr>
        <w:t xml:space="preserve">CAFCASS </w:t>
      </w:r>
      <w:r>
        <w:rPr>
          <w:rFonts w:hint="eastAsia"/>
        </w:rPr>
        <w:t>–儿童和家庭法院咨询服务局</w:t>
      </w:r>
    </w:p>
    <w:p w:rsidR="00E86ED0" w:rsidRDefault="00E86ED0">
      <w:pPr>
        <w:tabs>
          <w:tab w:val="left" w:pos="630"/>
        </w:tabs>
        <w:spacing w:after="180" w:line="360" w:lineRule="exact"/>
        <w:rPr>
          <w:rFonts w:hint="eastAsia"/>
          <w:snapToGrid w:val="0"/>
        </w:rPr>
      </w:pPr>
      <w:r>
        <w:rPr>
          <w:rFonts w:hint="eastAsia"/>
          <w:snapToGrid w:val="0"/>
        </w:rPr>
        <w:t xml:space="preserve">CCP </w:t>
      </w:r>
      <w:r>
        <w:rPr>
          <w:rFonts w:hint="eastAsia"/>
          <w:snapToGrid w:val="0"/>
        </w:rPr>
        <w:t>–</w:t>
      </w:r>
      <w:r>
        <w:rPr>
          <w:rFonts w:hint="eastAsia"/>
          <w:snapToGrid w:val="0"/>
        </w:rPr>
        <w:t xml:space="preserve"> </w:t>
      </w:r>
      <w:r>
        <w:rPr>
          <w:rFonts w:hint="eastAsia"/>
          <w:snapToGrid w:val="0"/>
        </w:rPr>
        <w:t>首席皇家检察官</w:t>
      </w:r>
    </w:p>
    <w:p w:rsidR="00E86ED0" w:rsidRDefault="00E86ED0">
      <w:pPr>
        <w:tabs>
          <w:tab w:val="left" w:pos="630"/>
        </w:tabs>
        <w:spacing w:after="180" w:line="360" w:lineRule="exact"/>
        <w:rPr>
          <w:rFonts w:hint="eastAsia"/>
          <w:snapToGrid w:val="0"/>
        </w:rPr>
      </w:pPr>
      <w:r>
        <w:rPr>
          <w:rFonts w:hint="eastAsia"/>
          <w:snapToGrid w:val="0"/>
        </w:rPr>
        <w:t xml:space="preserve">CCR </w:t>
      </w:r>
      <w:r>
        <w:rPr>
          <w:rFonts w:hint="eastAsia"/>
          <w:snapToGrid w:val="0"/>
        </w:rPr>
        <w:t>–</w:t>
      </w:r>
      <w:r>
        <w:rPr>
          <w:rFonts w:hint="eastAsia"/>
          <w:snapToGrid w:val="0"/>
        </w:rPr>
        <w:t xml:space="preserve"> </w:t>
      </w:r>
      <w:r>
        <w:rPr>
          <w:rFonts w:hint="eastAsia"/>
          <w:snapToGrid w:val="0"/>
        </w:rPr>
        <w:t>社区协调反应机制</w:t>
      </w:r>
    </w:p>
    <w:p w:rsidR="00E86ED0" w:rsidRDefault="00E86ED0">
      <w:pPr>
        <w:tabs>
          <w:tab w:val="left" w:pos="630"/>
        </w:tabs>
        <w:spacing w:after="180" w:line="360" w:lineRule="exact"/>
        <w:rPr>
          <w:rFonts w:hint="eastAsia"/>
        </w:rPr>
      </w:pPr>
      <w:r>
        <w:rPr>
          <w:rFonts w:hint="eastAsia"/>
        </w:rPr>
        <w:t xml:space="preserve">CEHR </w:t>
      </w:r>
      <w:r>
        <w:rPr>
          <w:rFonts w:hint="eastAsia"/>
        </w:rPr>
        <w:t>–</w:t>
      </w:r>
      <w:r>
        <w:rPr>
          <w:rFonts w:hint="eastAsia"/>
        </w:rPr>
        <w:t xml:space="preserve"> </w:t>
      </w:r>
      <w:r>
        <w:rPr>
          <w:rFonts w:hint="eastAsia"/>
        </w:rPr>
        <w:t>平等和人权事务委员会</w:t>
      </w:r>
    </w:p>
    <w:p w:rsidR="00E86ED0" w:rsidRDefault="00E86ED0">
      <w:pPr>
        <w:tabs>
          <w:tab w:val="left" w:pos="630"/>
        </w:tabs>
        <w:spacing w:after="180" w:line="360" w:lineRule="exact"/>
        <w:rPr>
          <w:rFonts w:hint="eastAsia"/>
        </w:rPr>
      </w:pPr>
      <w:r>
        <w:rPr>
          <w:rFonts w:hint="eastAsia"/>
        </w:rPr>
        <w:t xml:space="preserve">CHD </w:t>
      </w:r>
      <w:r>
        <w:rPr>
          <w:rFonts w:hint="eastAsia"/>
        </w:rPr>
        <w:t>–</w:t>
      </w:r>
      <w:r>
        <w:rPr>
          <w:rFonts w:hint="eastAsia"/>
        </w:rPr>
        <w:t xml:space="preserve"> </w:t>
      </w:r>
      <w:r>
        <w:rPr>
          <w:rFonts w:hint="eastAsia"/>
        </w:rPr>
        <w:t>冠心病</w:t>
      </w:r>
    </w:p>
    <w:p w:rsidR="00E86ED0" w:rsidRDefault="00E86ED0">
      <w:pPr>
        <w:tabs>
          <w:tab w:val="left" w:pos="630"/>
        </w:tabs>
        <w:spacing w:after="180" w:line="360" w:lineRule="exact"/>
        <w:rPr>
          <w:rFonts w:hint="eastAsia"/>
        </w:rPr>
      </w:pPr>
      <w:r>
        <w:rPr>
          <w:rFonts w:hint="eastAsia"/>
        </w:rPr>
        <w:t xml:space="preserve">CLG </w:t>
      </w:r>
      <w:r>
        <w:rPr>
          <w:rFonts w:hint="eastAsia"/>
        </w:rPr>
        <w:t>–</w:t>
      </w:r>
      <w:r>
        <w:rPr>
          <w:rFonts w:hint="eastAsia"/>
        </w:rPr>
        <w:t xml:space="preserve"> </w:t>
      </w:r>
      <w:r>
        <w:rPr>
          <w:rFonts w:hint="eastAsia"/>
        </w:rPr>
        <w:t>社区和地方政府事务部</w:t>
      </w:r>
    </w:p>
    <w:p w:rsidR="00E86ED0" w:rsidRDefault="00E86ED0">
      <w:pPr>
        <w:tabs>
          <w:tab w:val="left" w:pos="630"/>
        </w:tabs>
        <w:spacing w:after="180" w:line="360" w:lineRule="exact"/>
        <w:rPr>
          <w:rFonts w:hint="eastAsia"/>
        </w:rPr>
      </w:pPr>
      <w:r>
        <w:rPr>
          <w:rFonts w:hint="eastAsia"/>
        </w:rPr>
        <w:t xml:space="preserve">COPFS </w:t>
      </w:r>
      <w:r>
        <w:rPr>
          <w:rFonts w:hint="eastAsia"/>
        </w:rPr>
        <w:t>–</w:t>
      </w:r>
      <w:r>
        <w:rPr>
          <w:rFonts w:hint="eastAsia"/>
        </w:rPr>
        <w:t xml:space="preserve"> </w:t>
      </w:r>
      <w:r>
        <w:rPr>
          <w:rFonts w:hint="eastAsia"/>
        </w:rPr>
        <w:t>皇家和地方检察官业务办公室</w:t>
      </w:r>
    </w:p>
    <w:p w:rsidR="00E86ED0" w:rsidRDefault="00E86ED0">
      <w:pPr>
        <w:tabs>
          <w:tab w:val="left" w:pos="630"/>
        </w:tabs>
        <w:spacing w:after="180" w:line="360" w:lineRule="exact"/>
        <w:rPr>
          <w:rFonts w:hint="eastAsia"/>
        </w:rPr>
      </w:pPr>
      <w:r>
        <w:rPr>
          <w:rFonts w:hint="eastAsia"/>
        </w:rPr>
        <w:t xml:space="preserve">CPAG </w:t>
      </w:r>
      <w:r>
        <w:rPr>
          <w:rFonts w:hint="eastAsia"/>
        </w:rPr>
        <w:t>–</w:t>
      </w:r>
      <w:r>
        <w:rPr>
          <w:rFonts w:hint="eastAsia"/>
        </w:rPr>
        <w:t xml:space="preserve"> </w:t>
      </w:r>
      <w:r>
        <w:rPr>
          <w:rFonts w:hint="eastAsia"/>
        </w:rPr>
        <w:t>消除未成年人贫穷行动小组</w:t>
      </w:r>
    </w:p>
    <w:p w:rsidR="00E86ED0" w:rsidRDefault="00E86ED0">
      <w:pPr>
        <w:tabs>
          <w:tab w:val="left" w:pos="630"/>
        </w:tabs>
        <w:spacing w:after="180" w:line="360" w:lineRule="exact"/>
        <w:rPr>
          <w:rFonts w:hint="eastAsia"/>
        </w:rPr>
      </w:pPr>
      <w:r>
        <w:rPr>
          <w:rFonts w:hint="eastAsia"/>
        </w:rPr>
        <w:t xml:space="preserve">CPS </w:t>
      </w:r>
      <w:r>
        <w:rPr>
          <w:rFonts w:hint="eastAsia"/>
        </w:rPr>
        <w:t>–</w:t>
      </w:r>
      <w:r>
        <w:rPr>
          <w:rFonts w:hint="eastAsia"/>
        </w:rPr>
        <w:t xml:space="preserve"> </w:t>
      </w:r>
      <w:r>
        <w:rPr>
          <w:rFonts w:hint="eastAsia"/>
        </w:rPr>
        <w:t>皇家检察署</w:t>
      </w:r>
    </w:p>
    <w:p w:rsidR="00E86ED0" w:rsidRDefault="00E86ED0">
      <w:pPr>
        <w:tabs>
          <w:tab w:val="left" w:pos="630"/>
        </w:tabs>
        <w:spacing w:after="180" w:line="340" w:lineRule="exact"/>
        <w:rPr>
          <w:rFonts w:hint="eastAsia"/>
          <w:iCs/>
        </w:rPr>
      </w:pPr>
      <w:r>
        <w:rPr>
          <w:rFonts w:hint="eastAsia"/>
          <w:iCs/>
        </w:rPr>
        <w:t xml:space="preserve">CSIP </w:t>
      </w:r>
      <w:r>
        <w:rPr>
          <w:rFonts w:hint="eastAsia"/>
          <w:iCs/>
        </w:rPr>
        <w:t>–</w:t>
      </w:r>
      <w:r>
        <w:rPr>
          <w:rFonts w:hint="eastAsia"/>
          <w:iCs/>
        </w:rPr>
        <w:t xml:space="preserve"> </w:t>
      </w:r>
      <w:r>
        <w:rPr>
          <w:rFonts w:hint="eastAsia"/>
        </w:rPr>
        <w:t>改进护理服务伙伴关系组织</w:t>
      </w:r>
    </w:p>
    <w:p w:rsidR="00E86ED0" w:rsidRDefault="00E86ED0">
      <w:pPr>
        <w:tabs>
          <w:tab w:val="left" w:pos="630"/>
        </w:tabs>
        <w:spacing w:after="180" w:line="340" w:lineRule="exact"/>
        <w:rPr>
          <w:rFonts w:hint="eastAsia"/>
        </w:rPr>
      </w:pPr>
      <w:r>
        <w:rPr>
          <w:rFonts w:hint="eastAsia"/>
          <w:iCs/>
        </w:rPr>
        <w:t xml:space="preserve">CSW </w:t>
      </w:r>
      <w:r>
        <w:rPr>
          <w:rFonts w:hint="eastAsia"/>
          <w:iCs/>
        </w:rPr>
        <w:t>–</w:t>
      </w:r>
      <w:r>
        <w:rPr>
          <w:rFonts w:hint="eastAsia"/>
          <w:iCs/>
        </w:rPr>
        <w:t xml:space="preserve"> </w:t>
      </w:r>
      <w:r>
        <w:rPr>
          <w:rFonts w:hint="eastAsia"/>
          <w:iCs/>
        </w:rPr>
        <w:t>妇女地位委员会</w:t>
      </w:r>
    </w:p>
    <w:p w:rsidR="00E86ED0" w:rsidRDefault="00E86ED0">
      <w:pPr>
        <w:tabs>
          <w:tab w:val="left" w:pos="630"/>
        </w:tabs>
        <w:spacing w:after="180" w:line="340" w:lineRule="exact"/>
        <w:rPr>
          <w:rFonts w:hint="eastAsia"/>
        </w:rPr>
      </w:pPr>
      <w:r>
        <w:rPr>
          <w:rFonts w:hint="eastAsia"/>
        </w:rPr>
        <w:t xml:space="preserve">CTC </w:t>
      </w:r>
      <w:r>
        <w:rPr>
          <w:rFonts w:hint="eastAsia"/>
        </w:rPr>
        <w:t>–</w:t>
      </w:r>
      <w:r>
        <w:rPr>
          <w:rFonts w:hint="eastAsia"/>
        </w:rPr>
        <w:t xml:space="preserve"> </w:t>
      </w:r>
      <w:r>
        <w:rPr>
          <w:rFonts w:hint="eastAsia"/>
        </w:rPr>
        <w:t>未成年人抵税额</w:t>
      </w:r>
    </w:p>
    <w:p w:rsidR="00E86ED0" w:rsidRDefault="00E86ED0">
      <w:pPr>
        <w:tabs>
          <w:tab w:val="left" w:pos="630"/>
        </w:tabs>
        <w:spacing w:after="180" w:line="340" w:lineRule="exact"/>
        <w:rPr>
          <w:rFonts w:hint="eastAsia"/>
        </w:rPr>
      </w:pPr>
      <w:r>
        <w:rPr>
          <w:rFonts w:hint="eastAsia"/>
        </w:rPr>
        <w:t xml:space="preserve">CtOG </w:t>
      </w:r>
      <w:r>
        <w:rPr>
          <w:rFonts w:hint="eastAsia"/>
        </w:rPr>
        <w:t>–</w:t>
      </w:r>
      <w:r>
        <w:rPr>
          <w:rFonts w:hint="eastAsia"/>
        </w:rPr>
        <w:t xml:space="preserve"> </w:t>
      </w:r>
      <w:r>
        <w:rPr>
          <w:rFonts w:hint="eastAsia"/>
        </w:rPr>
        <w:t>缩小机会差距</w:t>
      </w:r>
    </w:p>
    <w:p w:rsidR="00E86ED0" w:rsidRDefault="00E86ED0">
      <w:pPr>
        <w:tabs>
          <w:tab w:val="left" w:pos="630"/>
        </w:tabs>
        <w:spacing w:after="180" w:line="340" w:lineRule="exact"/>
        <w:rPr>
          <w:rFonts w:hint="eastAsia"/>
        </w:rPr>
      </w:pPr>
      <w:r>
        <w:rPr>
          <w:rFonts w:hint="eastAsia"/>
        </w:rPr>
        <w:t xml:space="preserve">CVD </w:t>
      </w:r>
      <w:r>
        <w:rPr>
          <w:rFonts w:hint="eastAsia"/>
        </w:rPr>
        <w:t>–</w:t>
      </w:r>
      <w:r>
        <w:rPr>
          <w:rFonts w:hint="eastAsia"/>
        </w:rPr>
        <w:t xml:space="preserve"> </w:t>
      </w:r>
      <w:r>
        <w:rPr>
          <w:rFonts w:hint="eastAsia"/>
        </w:rPr>
        <w:t>心血管疾病</w:t>
      </w:r>
    </w:p>
    <w:p w:rsidR="00E86ED0" w:rsidRDefault="00E86ED0">
      <w:pPr>
        <w:pStyle w:val="50"/>
        <w:tabs>
          <w:tab w:val="left" w:pos="630"/>
        </w:tabs>
        <w:adjustRightInd w:val="0"/>
        <w:spacing w:beforeLines="0" w:before="0" w:afterLines="0" w:after="180" w:line="340" w:lineRule="exact"/>
        <w:textAlignment w:val="baseline"/>
        <w:rPr>
          <w:rFonts w:hint="eastAsia"/>
          <w:bCs/>
          <w:color w:val="FF0000"/>
          <w:kern w:val="0"/>
          <w:szCs w:val="20"/>
        </w:rPr>
      </w:pPr>
      <w:r>
        <w:rPr>
          <w:rFonts w:hint="eastAsia"/>
          <w:bCs/>
          <w:color w:val="FF0000"/>
          <w:kern w:val="0"/>
          <w:szCs w:val="20"/>
        </w:rPr>
        <w:t>D</w:t>
      </w:r>
    </w:p>
    <w:p w:rsidR="00E86ED0" w:rsidRDefault="00E86ED0">
      <w:pPr>
        <w:tabs>
          <w:tab w:val="left" w:pos="630"/>
        </w:tabs>
        <w:spacing w:after="180" w:line="340" w:lineRule="exact"/>
        <w:rPr>
          <w:rFonts w:hint="eastAsia"/>
        </w:rPr>
      </w:pPr>
      <w:r>
        <w:rPr>
          <w:rFonts w:hint="eastAsia"/>
        </w:rPr>
        <w:t xml:space="preserve">DAF </w:t>
      </w:r>
      <w:r>
        <w:rPr>
          <w:rFonts w:hint="eastAsia"/>
        </w:rPr>
        <w:t>–</w:t>
      </w:r>
      <w:r>
        <w:rPr>
          <w:rFonts w:hint="eastAsia"/>
        </w:rPr>
        <w:t xml:space="preserve"> </w:t>
      </w:r>
      <w:r>
        <w:rPr>
          <w:rFonts w:hint="eastAsia"/>
        </w:rPr>
        <w:t>贫困地区基金</w:t>
      </w:r>
    </w:p>
    <w:p w:rsidR="00E86ED0" w:rsidRDefault="00E86ED0">
      <w:pPr>
        <w:tabs>
          <w:tab w:val="left" w:pos="630"/>
        </w:tabs>
        <w:spacing w:after="180" w:line="340" w:lineRule="exact"/>
        <w:rPr>
          <w:rFonts w:hint="eastAsia"/>
        </w:rPr>
      </w:pPr>
      <w:r>
        <w:rPr>
          <w:rFonts w:hint="eastAsia"/>
        </w:rPr>
        <w:t xml:space="preserve">DARD </w:t>
      </w:r>
      <w:r>
        <w:rPr>
          <w:rFonts w:hint="eastAsia"/>
        </w:rPr>
        <w:t>–</w:t>
      </w:r>
      <w:r>
        <w:rPr>
          <w:rFonts w:hint="eastAsia"/>
        </w:rPr>
        <w:t xml:space="preserve"> </w:t>
      </w:r>
      <w:r>
        <w:rPr>
          <w:rFonts w:hint="eastAsia"/>
        </w:rPr>
        <w:t>农业和农村发展部</w:t>
      </w:r>
    </w:p>
    <w:p w:rsidR="00E86ED0" w:rsidRDefault="00E86ED0">
      <w:pPr>
        <w:tabs>
          <w:tab w:val="left" w:pos="630"/>
        </w:tabs>
        <w:spacing w:after="180" w:line="340" w:lineRule="exact"/>
        <w:rPr>
          <w:rFonts w:hint="eastAsia"/>
        </w:rPr>
      </w:pPr>
      <w:r>
        <w:rPr>
          <w:rFonts w:hint="eastAsia"/>
        </w:rPr>
        <w:t xml:space="preserve">DCA </w:t>
      </w:r>
      <w:r>
        <w:rPr>
          <w:rFonts w:hint="eastAsia"/>
        </w:rPr>
        <w:t>–</w:t>
      </w:r>
      <w:r>
        <w:rPr>
          <w:rFonts w:hint="eastAsia"/>
        </w:rPr>
        <w:t xml:space="preserve"> </w:t>
      </w:r>
      <w:r>
        <w:rPr>
          <w:rFonts w:hint="eastAsia"/>
        </w:rPr>
        <w:t>宪法事务部</w:t>
      </w:r>
    </w:p>
    <w:p w:rsidR="00E86ED0" w:rsidRDefault="00E86ED0">
      <w:pPr>
        <w:tabs>
          <w:tab w:val="left" w:pos="630"/>
        </w:tabs>
        <w:spacing w:after="180" w:line="340" w:lineRule="exact"/>
        <w:rPr>
          <w:rFonts w:hint="eastAsia"/>
        </w:rPr>
      </w:pPr>
      <w:r>
        <w:rPr>
          <w:rFonts w:hint="eastAsia"/>
        </w:rPr>
        <w:t xml:space="preserve">DCMS </w:t>
      </w:r>
      <w:r>
        <w:rPr>
          <w:rFonts w:hint="eastAsia"/>
        </w:rPr>
        <w:t>–</w:t>
      </w:r>
      <w:r>
        <w:rPr>
          <w:rFonts w:hint="eastAsia"/>
        </w:rPr>
        <w:t xml:space="preserve"> </w:t>
      </w:r>
      <w:r>
        <w:rPr>
          <w:rFonts w:hint="eastAsia"/>
        </w:rPr>
        <w:t>文化、媒体和体育部</w:t>
      </w:r>
    </w:p>
    <w:p w:rsidR="00E86ED0" w:rsidRDefault="00E86ED0">
      <w:pPr>
        <w:tabs>
          <w:tab w:val="left" w:pos="630"/>
        </w:tabs>
        <w:spacing w:after="180" w:line="340" w:lineRule="exact"/>
        <w:rPr>
          <w:rFonts w:hint="eastAsia"/>
        </w:rPr>
      </w:pPr>
      <w:r>
        <w:rPr>
          <w:rFonts w:hint="eastAsia"/>
        </w:rPr>
        <w:t xml:space="preserve">DDA </w:t>
      </w:r>
      <w:r>
        <w:rPr>
          <w:rFonts w:hint="eastAsia"/>
        </w:rPr>
        <w:t>–</w:t>
      </w:r>
      <w:r>
        <w:rPr>
          <w:rFonts w:hint="eastAsia"/>
        </w:rPr>
        <w:t xml:space="preserve"> </w:t>
      </w:r>
      <w:r>
        <w:rPr>
          <w:rFonts w:hint="eastAsia"/>
        </w:rPr>
        <w:t>《禁止歧视残疾人法案》</w:t>
      </w:r>
    </w:p>
    <w:p w:rsidR="00E86ED0" w:rsidRDefault="00E86ED0">
      <w:pPr>
        <w:tabs>
          <w:tab w:val="left" w:pos="630"/>
        </w:tabs>
        <w:spacing w:after="180" w:line="340" w:lineRule="exact"/>
        <w:rPr>
          <w:rFonts w:hint="eastAsia"/>
        </w:rPr>
      </w:pPr>
      <w:r>
        <w:t>DfES</w:t>
      </w:r>
      <w:r>
        <w:rPr>
          <w:rFonts w:hint="eastAsia"/>
        </w:rPr>
        <w:t xml:space="preserve"> </w:t>
      </w:r>
      <w:r>
        <w:rPr>
          <w:rFonts w:hint="eastAsia"/>
        </w:rPr>
        <w:t>–</w:t>
      </w:r>
      <w:r>
        <w:rPr>
          <w:rFonts w:hint="eastAsia"/>
        </w:rPr>
        <w:t xml:space="preserve"> </w:t>
      </w:r>
      <w:r>
        <w:rPr>
          <w:rFonts w:hint="eastAsia"/>
        </w:rPr>
        <w:t>教育和技能部</w:t>
      </w:r>
    </w:p>
    <w:p w:rsidR="00E86ED0" w:rsidRDefault="00E86ED0">
      <w:pPr>
        <w:tabs>
          <w:tab w:val="left" w:pos="630"/>
        </w:tabs>
        <w:spacing w:after="180" w:line="340" w:lineRule="exact"/>
        <w:rPr>
          <w:rFonts w:hint="eastAsia"/>
        </w:rPr>
      </w:pPr>
      <w:r>
        <w:rPr>
          <w:rFonts w:hint="eastAsia"/>
        </w:rPr>
        <w:t xml:space="preserve">DfID </w:t>
      </w:r>
      <w:r>
        <w:rPr>
          <w:rFonts w:hint="eastAsia"/>
        </w:rPr>
        <w:t>–</w:t>
      </w:r>
      <w:r>
        <w:rPr>
          <w:rFonts w:hint="eastAsia"/>
        </w:rPr>
        <w:t xml:space="preserve"> </w:t>
      </w:r>
      <w:r>
        <w:rPr>
          <w:rFonts w:hint="eastAsia"/>
        </w:rPr>
        <w:t>国际发展部</w:t>
      </w:r>
    </w:p>
    <w:p w:rsidR="00E86ED0" w:rsidRDefault="00E86ED0">
      <w:pPr>
        <w:tabs>
          <w:tab w:val="left" w:pos="630"/>
        </w:tabs>
        <w:spacing w:after="180" w:line="340" w:lineRule="exact"/>
        <w:rPr>
          <w:rFonts w:hint="eastAsia"/>
        </w:rPr>
      </w:pPr>
      <w:r>
        <w:rPr>
          <w:rFonts w:hint="eastAsia"/>
        </w:rPr>
        <w:t xml:space="preserve">DH </w:t>
      </w:r>
      <w:r>
        <w:rPr>
          <w:rFonts w:hint="eastAsia"/>
        </w:rPr>
        <w:t>–</w:t>
      </w:r>
      <w:r>
        <w:rPr>
          <w:rFonts w:hint="eastAsia"/>
        </w:rPr>
        <w:t xml:space="preserve"> </w:t>
      </w:r>
      <w:r>
        <w:rPr>
          <w:rFonts w:hint="eastAsia"/>
        </w:rPr>
        <w:t>卫生部</w:t>
      </w:r>
    </w:p>
    <w:p w:rsidR="00E86ED0" w:rsidRDefault="00E86ED0">
      <w:pPr>
        <w:tabs>
          <w:tab w:val="left" w:pos="630"/>
        </w:tabs>
        <w:spacing w:after="180" w:line="340" w:lineRule="exact"/>
        <w:rPr>
          <w:rFonts w:hint="eastAsia"/>
        </w:rPr>
      </w:pPr>
      <w:r>
        <w:rPr>
          <w:rFonts w:hint="eastAsia"/>
        </w:rPr>
        <w:t xml:space="preserve">DLR </w:t>
      </w:r>
      <w:r>
        <w:rPr>
          <w:rFonts w:hint="eastAsia"/>
        </w:rPr>
        <w:t>–</w:t>
      </w:r>
      <w:r>
        <w:rPr>
          <w:rFonts w:hint="eastAsia"/>
        </w:rPr>
        <w:t xml:space="preserve"> </w:t>
      </w:r>
      <w:r>
        <w:rPr>
          <w:rFonts w:hint="eastAsia"/>
        </w:rPr>
        <w:t>反歧视法律制度研究</w:t>
      </w:r>
    </w:p>
    <w:p w:rsidR="00E86ED0" w:rsidRDefault="00E86ED0">
      <w:pPr>
        <w:tabs>
          <w:tab w:val="left" w:pos="630"/>
        </w:tabs>
        <w:spacing w:after="180" w:line="340" w:lineRule="exact"/>
        <w:rPr>
          <w:rFonts w:hint="eastAsia"/>
        </w:rPr>
      </w:pPr>
      <w:r>
        <w:rPr>
          <w:rFonts w:hint="eastAsia"/>
        </w:rPr>
        <w:t xml:space="preserve">DRC </w:t>
      </w:r>
      <w:r>
        <w:rPr>
          <w:rFonts w:hint="eastAsia"/>
        </w:rPr>
        <w:t>–</w:t>
      </w:r>
      <w:r>
        <w:rPr>
          <w:rFonts w:hint="eastAsia"/>
        </w:rPr>
        <w:t xml:space="preserve"> </w:t>
      </w:r>
      <w:r>
        <w:rPr>
          <w:rFonts w:hint="eastAsia"/>
        </w:rPr>
        <w:t>残疾人权利委员会</w:t>
      </w:r>
    </w:p>
    <w:p w:rsidR="00E86ED0" w:rsidRDefault="00E86ED0">
      <w:pPr>
        <w:tabs>
          <w:tab w:val="left" w:pos="630"/>
        </w:tabs>
        <w:spacing w:after="180" w:line="340" w:lineRule="exact"/>
        <w:rPr>
          <w:rFonts w:hint="eastAsia"/>
        </w:rPr>
      </w:pPr>
      <w:r>
        <w:rPr>
          <w:rFonts w:hint="eastAsia"/>
        </w:rPr>
        <w:t xml:space="preserve">DTI </w:t>
      </w:r>
      <w:r>
        <w:rPr>
          <w:rFonts w:hint="eastAsia"/>
        </w:rPr>
        <w:t>–</w:t>
      </w:r>
      <w:r>
        <w:rPr>
          <w:rFonts w:hint="eastAsia"/>
        </w:rPr>
        <w:t xml:space="preserve"> </w:t>
      </w:r>
      <w:r>
        <w:rPr>
          <w:rFonts w:hint="eastAsia"/>
        </w:rPr>
        <w:t>贸易和工业部</w:t>
      </w:r>
    </w:p>
    <w:p w:rsidR="00E86ED0" w:rsidRDefault="00E86ED0">
      <w:pPr>
        <w:tabs>
          <w:tab w:val="left" w:pos="630"/>
        </w:tabs>
        <w:spacing w:after="180" w:line="340" w:lineRule="exact"/>
        <w:rPr>
          <w:rFonts w:hint="eastAsia"/>
        </w:rPr>
      </w:pPr>
      <w:r>
        <w:rPr>
          <w:rFonts w:hint="eastAsia"/>
        </w:rPr>
        <w:t xml:space="preserve">DV </w:t>
      </w:r>
      <w:r>
        <w:rPr>
          <w:rFonts w:hint="eastAsia"/>
        </w:rPr>
        <w:t>–</w:t>
      </w:r>
      <w:r>
        <w:rPr>
          <w:rFonts w:hint="eastAsia"/>
        </w:rPr>
        <w:t xml:space="preserve"> </w:t>
      </w:r>
      <w:r>
        <w:rPr>
          <w:rFonts w:hint="eastAsia"/>
        </w:rPr>
        <w:t>家庭暴力</w:t>
      </w:r>
    </w:p>
    <w:p w:rsidR="00E86ED0" w:rsidRDefault="00E86ED0">
      <w:pPr>
        <w:tabs>
          <w:tab w:val="left" w:pos="630"/>
        </w:tabs>
        <w:spacing w:after="180" w:line="340" w:lineRule="exact"/>
        <w:rPr>
          <w:rFonts w:hint="eastAsia"/>
        </w:rPr>
      </w:pPr>
      <w:r>
        <w:rPr>
          <w:rFonts w:hint="eastAsia"/>
        </w:rPr>
        <w:t xml:space="preserve">DVCV </w:t>
      </w:r>
      <w:r>
        <w:rPr>
          <w:rFonts w:hint="eastAsia"/>
        </w:rPr>
        <w:t>–</w:t>
      </w:r>
      <w:r>
        <w:rPr>
          <w:rFonts w:hint="eastAsia"/>
          <w:bCs/>
        </w:rPr>
        <w:t>《</w:t>
      </w:r>
      <w:r>
        <w:rPr>
          <w:rFonts w:hint="eastAsia"/>
          <w:bCs/>
        </w:rPr>
        <w:t>2004</w:t>
      </w:r>
      <w:r>
        <w:rPr>
          <w:rFonts w:hint="eastAsia"/>
          <w:bCs/>
        </w:rPr>
        <w:t>年家庭暴力、犯罪与受害人法案》</w:t>
      </w:r>
      <w:r>
        <w:rPr>
          <w:rFonts w:hint="eastAsia"/>
        </w:rPr>
        <w:t xml:space="preserve"> </w:t>
      </w:r>
    </w:p>
    <w:p w:rsidR="00E86ED0" w:rsidRDefault="00E86ED0">
      <w:pPr>
        <w:tabs>
          <w:tab w:val="left" w:pos="630"/>
        </w:tabs>
        <w:spacing w:after="180" w:line="340" w:lineRule="exact"/>
        <w:rPr>
          <w:rFonts w:hint="eastAsia"/>
          <w:bCs/>
        </w:rPr>
      </w:pPr>
      <w:r>
        <w:rPr>
          <w:rFonts w:hint="eastAsia"/>
        </w:rPr>
        <w:t>DVD</w:t>
      </w:r>
      <w:r>
        <w:rPr>
          <w:rFonts w:hint="eastAsia"/>
          <w:bCs/>
        </w:rPr>
        <w:t xml:space="preserve"> </w:t>
      </w:r>
      <w:r>
        <w:rPr>
          <w:rFonts w:hint="eastAsia"/>
          <w:bCs/>
        </w:rPr>
        <w:t>–</w:t>
      </w:r>
      <w:r>
        <w:rPr>
          <w:rFonts w:hint="eastAsia"/>
          <w:bCs/>
        </w:rPr>
        <w:t xml:space="preserve"> </w:t>
      </w:r>
      <w:r>
        <w:rPr>
          <w:rFonts w:hint="eastAsia"/>
          <w:bCs/>
        </w:rPr>
        <w:t>多用途数字化存储光碟（简称“数字多功能光盘”）</w:t>
      </w:r>
    </w:p>
    <w:p w:rsidR="00E86ED0" w:rsidRDefault="00E86ED0">
      <w:pPr>
        <w:tabs>
          <w:tab w:val="left" w:pos="630"/>
        </w:tabs>
        <w:spacing w:after="180" w:line="340" w:lineRule="exact"/>
        <w:rPr>
          <w:rFonts w:hint="eastAsia"/>
        </w:rPr>
      </w:pPr>
      <w:r>
        <w:rPr>
          <w:rFonts w:hint="eastAsia"/>
        </w:rPr>
        <w:t xml:space="preserve">DVO </w:t>
      </w:r>
      <w:r>
        <w:rPr>
          <w:rFonts w:hint="eastAsia"/>
        </w:rPr>
        <w:t>–</w:t>
      </w:r>
      <w:r>
        <w:rPr>
          <w:rFonts w:hint="eastAsia"/>
        </w:rPr>
        <w:t xml:space="preserve"> </w:t>
      </w:r>
      <w:r>
        <w:rPr>
          <w:rFonts w:hint="eastAsia"/>
        </w:rPr>
        <w:t>家庭暴力案件警察</w:t>
      </w:r>
    </w:p>
    <w:p w:rsidR="00E86ED0" w:rsidRDefault="00E86ED0">
      <w:pPr>
        <w:tabs>
          <w:tab w:val="left" w:pos="630"/>
        </w:tabs>
        <w:spacing w:after="180" w:line="340" w:lineRule="exact"/>
        <w:rPr>
          <w:rFonts w:hint="eastAsia"/>
        </w:rPr>
      </w:pPr>
      <w:r>
        <w:rPr>
          <w:rFonts w:hint="eastAsia"/>
        </w:rPr>
        <w:t xml:space="preserve">DWP </w:t>
      </w:r>
      <w:r>
        <w:rPr>
          <w:rFonts w:hint="eastAsia"/>
        </w:rPr>
        <w:t>–</w:t>
      </w:r>
      <w:r>
        <w:rPr>
          <w:rFonts w:hint="eastAsia"/>
        </w:rPr>
        <w:t xml:space="preserve"> </w:t>
      </w:r>
      <w:r>
        <w:rPr>
          <w:rFonts w:hint="eastAsia"/>
        </w:rPr>
        <w:t>就业及退休保障部</w:t>
      </w:r>
    </w:p>
    <w:p w:rsidR="00E86ED0" w:rsidRDefault="00E86ED0">
      <w:pPr>
        <w:pStyle w:val="50"/>
        <w:tabs>
          <w:tab w:val="left" w:pos="630"/>
        </w:tabs>
        <w:adjustRightInd w:val="0"/>
        <w:spacing w:beforeLines="0" w:before="0" w:afterLines="0" w:after="180" w:line="340" w:lineRule="exact"/>
        <w:textAlignment w:val="baseline"/>
        <w:rPr>
          <w:rFonts w:hint="eastAsia"/>
          <w:bCs/>
          <w:color w:val="FF0000"/>
          <w:kern w:val="0"/>
          <w:szCs w:val="20"/>
        </w:rPr>
      </w:pPr>
      <w:r>
        <w:rPr>
          <w:rFonts w:hint="eastAsia"/>
          <w:bCs/>
          <w:color w:val="FF0000"/>
          <w:kern w:val="0"/>
          <w:szCs w:val="20"/>
        </w:rPr>
        <w:t>E</w:t>
      </w:r>
    </w:p>
    <w:p w:rsidR="00E86ED0" w:rsidRDefault="00E86ED0">
      <w:pPr>
        <w:tabs>
          <w:tab w:val="left" w:pos="630"/>
        </w:tabs>
        <w:spacing w:after="180" w:line="340" w:lineRule="exact"/>
        <w:rPr>
          <w:rFonts w:hint="eastAsia"/>
        </w:rPr>
      </w:pPr>
      <w:r>
        <w:rPr>
          <w:rFonts w:hint="eastAsia"/>
        </w:rPr>
        <w:t xml:space="preserve">ECHR </w:t>
      </w:r>
      <w:r>
        <w:rPr>
          <w:rFonts w:hint="eastAsia"/>
        </w:rPr>
        <w:t>–</w:t>
      </w:r>
      <w:r>
        <w:rPr>
          <w:rFonts w:hint="eastAsia"/>
        </w:rPr>
        <w:t xml:space="preserve"> </w:t>
      </w:r>
      <w:r>
        <w:rPr>
          <w:rFonts w:hint="eastAsia"/>
        </w:rPr>
        <w:t>欧洲人权法院</w:t>
      </w:r>
    </w:p>
    <w:p w:rsidR="00E86ED0" w:rsidRDefault="00E86ED0">
      <w:pPr>
        <w:tabs>
          <w:tab w:val="left" w:pos="630"/>
        </w:tabs>
        <w:spacing w:after="180" w:line="340" w:lineRule="exact"/>
        <w:rPr>
          <w:rFonts w:hint="eastAsia"/>
        </w:rPr>
      </w:pPr>
      <w:r>
        <w:rPr>
          <w:rFonts w:hint="eastAsia"/>
        </w:rPr>
        <w:t xml:space="preserve">ECJ </w:t>
      </w:r>
      <w:r>
        <w:rPr>
          <w:rFonts w:hint="eastAsia"/>
        </w:rPr>
        <w:t>–</w:t>
      </w:r>
      <w:r>
        <w:rPr>
          <w:rFonts w:hint="eastAsia"/>
        </w:rPr>
        <w:t xml:space="preserve"> </w:t>
      </w:r>
      <w:r>
        <w:rPr>
          <w:rFonts w:hint="eastAsia"/>
        </w:rPr>
        <w:t>欧洲法院</w:t>
      </w:r>
    </w:p>
    <w:p w:rsidR="00E86ED0" w:rsidRDefault="00E86ED0">
      <w:pPr>
        <w:tabs>
          <w:tab w:val="left" w:pos="630"/>
        </w:tabs>
        <w:spacing w:after="180" w:line="340" w:lineRule="exact"/>
        <w:rPr>
          <w:rFonts w:hint="eastAsia"/>
        </w:rPr>
      </w:pPr>
      <w:r>
        <w:rPr>
          <w:rFonts w:hint="eastAsia"/>
        </w:rPr>
        <w:t xml:space="preserve">EEA </w:t>
      </w:r>
      <w:r>
        <w:rPr>
          <w:rFonts w:hint="eastAsia"/>
        </w:rPr>
        <w:t>–</w:t>
      </w:r>
      <w:r>
        <w:rPr>
          <w:rFonts w:hint="eastAsia"/>
        </w:rPr>
        <w:t xml:space="preserve"> </w:t>
      </w:r>
      <w:r>
        <w:rPr>
          <w:rFonts w:hint="eastAsia"/>
        </w:rPr>
        <w:t>欧洲经济区</w:t>
      </w:r>
    </w:p>
    <w:p w:rsidR="00E86ED0" w:rsidRDefault="00E86ED0">
      <w:pPr>
        <w:tabs>
          <w:tab w:val="left" w:pos="630"/>
        </w:tabs>
        <w:spacing w:after="180" w:line="340" w:lineRule="exact"/>
        <w:rPr>
          <w:rFonts w:hint="eastAsia"/>
        </w:rPr>
      </w:pPr>
      <w:r>
        <w:rPr>
          <w:rFonts w:hint="eastAsia"/>
        </w:rPr>
        <w:t xml:space="preserve">EEDA </w:t>
      </w:r>
      <w:r>
        <w:rPr>
          <w:rFonts w:hint="eastAsia"/>
        </w:rPr>
        <w:t>–</w:t>
      </w:r>
      <w:r>
        <w:rPr>
          <w:rFonts w:hint="eastAsia"/>
        </w:rPr>
        <w:t xml:space="preserve"> </w:t>
      </w:r>
      <w:r>
        <w:rPr>
          <w:rFonts w:hint="eastAsia"/>
        </w:rPr>
        <w:t>英格兰东部经济发展署</w:t>
      </w:r>
    </w:p>
    <w:p w:rsidR="00E86ED0" w:rsidRDefault="00E86ED0">
      <w:pPr>
        <w:tabs>
          <w:tab w:val="left" w:pos="630"/>
        </w:tabs>
        <w:spacing w:after="180" w:line="340" w:lineRule="exact"/>
        <w:rPr>
          <w:rFonts w:hint="eastAsia"/>
        </w:rPr>
      </w:pPr>
      <w:r>
        <w:rPr>
          <w:rFonts w:hint="eastAsia"/>
        </w:rPr>
        <w:t xml:space="preserve">EGAMS </w:t>
      </w:r>
      <w:r>
        <w:rPr>
          <w:rFonts w:hint="eastAsia"/>
        </w:rPr>
        <w:t>–</w:t>
      </w:r>
      <w:r>
        <w:rPr>
          <w:rFonts w:hint="eastAsia"/>
        </w:rPr>
        <w:t xml:space="preserve"> </w:t>
      </w:r>
      <w:r>
        <w:rPr>
          <w:rFonts w:hint="eastAsia"/>
        </w:rPr>
        <w:t>紧急孕产服务专家小组</w:t>
      </w:r>
    </w:p>
    <w:p w:rsidR="00E86ED0" w:rsidRDefault="00E86ED0">
      <w:pPr>
        <w:tabs>
          <w:tab w:val="left" w:pos="630"/>
        </w:tabs>
        <w:spacing w:after="180" w:line="340" w:lineRule="exact"/>
        <w:rPr>
          <w:rFonts w:hint="eastAsia"/>
        </w:rPr>
      </w:pPr>
      <w:r>
        <w:rPr>
          <w:rFonts w:hint="eastAsia"/>
        </w:rPr>
        <w:t xml:space="preserve">EOC </w:t>
      </w:r>
      <w:r>
        <w:rPr>
          <w:rFonts w:hint="eastAsia"/>
        </w:rPr>
        <w:t>–</w:t>
      </w:r>
      <w:r>
        <w:rPr>
          <w:rFonts w:hint="eastAsia"/>
        </w:rPr>
        <w:t xml:space="preserve"> </w:t>
      </w:r>
      <w:r>
        <w:rPr>
          <w:rFonts w:hint="eastAsia"/>
        </w:rPr>
        <w:t>平等机会委员会</w:t>
      </w:r>
    </w:p>
    <w:p w:rsidR="00E86ED0" w:rsidRDefault="00E86ED0">
      <w:pPr>
        <w:tabs>
          <w:tab w:val="left" w:pos="630"/>
        </w:tabs>
        <w:spacing w:after="180" w:line="340" w:lineRule="exact"/>
        <w:rPr>
          <w:rFonts w:hint="eastAsia"/>
        </w:rPr>
      </w:pPr>
      <w:r>
        <w:rPr>
          <w:rFonts w:hint="eastAsia"/>
        </w:rPr>
        <w:t xml:space="preserve">ERDF </w:t>
      </w:r>
      <w:r>
        <w:rPr>
          <w:rFonts w:hint="eastAsia"/>
        </w:rPr>
        <w:t>–</w:t>
      </w:r>
      <w:r>
        <w:rPr>
          <w:rFonts w:hint="eastAsia"/>
        </w:rPr>
        <w:t xml:space="preserve"> </w:t>
      </w:r>
      <w:r>
        <w:rPr>
          <w:rFonts w:hint="eastAsia"/>
        </w:rPr>
        <w:t>欧洲地区发展基金</w:t>
      </w:r>
    </w:p>
    <w:p w:rsidR="00E86ED0" w:rsidRDefault="00E86ED0">
      <w:pPr>
        <w:tabs>
          <w:tab w:val="left" w:pos="630"/>
        </w:tabs>
        <w:spacing w:after="180" w:line="340" w:lineRule="exact"/>
        <w:rPr>
          <w:rFonts w:hint="eastAsia"/>
        </w:rPr>
      </w:pPr>
      <w:r>
        <w:rPr>
          <w:rFonts w:hint="eastAsia"/>
        </w:rPr>
        <w:t xml:space="preserve">ESF </w:t>
      </w:r>
      <w:r>
        <w:rPr>
          <w:rFonts w:hint="eastAsia"/>
        </w:rPr>
        <w:t>–</w:t>
      </w:r>
      <w:r>
        <w:rPr>
          <w:rFonts w:hint="eastAsia"/>
        </w:rPr>
        <w:t xml:space="preserve"> </w:t>
      </w:r>
      <w:r>
        <w:rPr>
          <w:rFonts w:hint="eastAsia"/>
        </w:rPr>
        <w:t>欧洲社会基金</w:t>
      </w:r>
    </w:p>
    <w:p w:rsidR="00E86ED0" w:rsidRDefault="00E86ED0">
      <w:pPr>
        <w:tabs>
          <w:tab w:val="left" w:pos="630"/>
        </w:tabs>
        <w:spacing w:after="180" w:line="340" w:lineRule="exact"/>
        <w:rPr>
          <w:rFonts w:hint="eastAsia"/>
        </w:rPr>
      </w:pPr>
      <w:r>
        <w:rPr>
          <w:rFonts w:hint="eastAsia"/>
        </w:rPr>
        <w:t xml:space="preserve">EU </w:t>
      </w:r>
      <w:r>
        <w:rPr>
          <w:rFonts w:hint="eastAsia"/>
        </w:rPr>
        <w:t>–</w:t>
      </w:r>
      <w:r>
        <w:rPr>
          <w:rFonts w:hint="eastAsia"/>
        </w:rPr>
        <w:t xml:space="preserve"> </w:t>
      </w:r>
      <w:r>
        <w:rPr>
          <w:rFonts w:hint="eastAsia"/>
        </w:rPr>
        <w:t>欧洲联盟</w:t>
      </w:r>
    </w:p>
    <w:p w:rsidR="00E86ED0" w:rsidRDefault="00E86ED0">
      <w:pPr>
        <w:tabs>
          <w:tab w:val="left" w:pos="630"/>
        </w:tabs>
        <w:spacing w:after="180" w:line="340" w:lineRule="exact"/>
        <w:rPr>
          <w:rFonts w:hint="eastAsia"/>
        </w:rPr>
      </w:pPr>
      <w:r>
        <w:rPr>
          <w:rFonts w:hint="eastAsia"/>
        </w:rPr>
        <w:t xml:space="preserve">EU PBSP </w:t>
      </w:r>
      <w:r>
        <w:rPr>
          <w:rFonts w:hint="eastAsia"/>
        </w:rPr>
        <w:t>–</w:t>
      </w:r>
      <w:r>
        <w:rPr>
          <w:rFonts w:hint="eastAsia"/>
        </w:rPr>
        <w:t xml:space="preserve"> </w:t>
      </w:r>
      <w:r>
        <w:rPr>
          <w:rFonts w:hint="eastAsia"/>
        </w:rPr>
        <w:t>欧盟建设可持续繁荣纲要</w:t>
      </w:r>
    </w:p>
    <w:p w:rsidR="00E86ED0" w:rsidRDefault="00E86ED0">
      <w:pPr>
        <w:pStyle w:val="50"/>
        <w:tabs>
          <w:tab w:val="left" w:pos="630"/>
        </w:tabs>
        <w:adjustRightInd w:val="0"/>
        <w:spacing w:beforeLines="0" w:before="0" w:afterLines="0" w:after="180" w:line="340" w:lineRule="exact"/>
        <w:textAlignment w:val="baseline"/>
        <w:rPr>
          <w:rFonts w:hint="eastAsia"/>
          <w:bCs/>
          <w:color w:val="FF0000"/>
          <w:kern w:val="0"/>
          <w:szCs w:val="20"/>
        </w:rPr>
      </w:pPr>
      <w:r>
        <w:rPr>
          <w:rFonts w:hint="eastAsia"/>
          <w:bCs/>
          <w:color w:val="FF0000"/>
          <w:kern w:val="0"/>
          <w:szCs w:val="20"/>
        </w:rPr>
        <w:t>F</w:t>
      </w:r>
    </w:p>
    <w:p w:rsidR="00E86ED0" w:rsidRDefault="00E86ED0">
      <w:pPr>
        <w:tabs>
          <w:tab w:val="left" w:pos="630"/>
        </w:tabs>
        <w:spacing w:after="180" w:line="340" w:lineRule="exact"/>
        <w:rPr>
          <w:rFonts w:hint="eastAsia"/>
        </w:rPr>
      </w:pPr>
      <w:r>
        <w:rPr>
          <w:rFonts w:hint="eastAsia"/>
        </w:rPr>
        <w:t xml:space="preserve">FCO </w:t>
      </w:r>
      <w:r>
        <w:rPr>
          <w:rFonts w:hint="eastAsia"/>
        </w:rPr>
        <w:t>–</w:t>
      </w:r>
      <w:r>
        <w:rPr>
          <w:rFonts w:hint="eastAsia"/>
        </w:rPr>
        <w:t xml:space="preserve"> </w:t>
      </w:r>
      <w:r>
        <w:rPr>
          <w:rFonts w:hint="eastAsia"/>
        </w:rPr>
        <w:t>外交和联邦事务部</w:t>
      </w:r>
    </w:p>
    <w:p w:rsidR="00E86ED0" w:rsidRDefault="00E86ED0">
      <w:pPr>
        <w:tabs>
          <w:tab w:val="left" w:pos="630"/>
        </w:tabs>
        <w:spacing w:after="180" w:line="340" w:lineRule="exact"/>
        <w:rPr>
          <w:rFonts w:hint="eastAsia"/>
        </w:rPr>
      </w:pPr>
      <w:r>
        <w:rPr>
          <w:rFonts w:hint="eastAsia"/>
        </w:rPr>
        <w:t xml:space="preserve">FE </w:t>
      </w:r>
      <w:r>
        <w:rPr>
          <w:rFonts w:hint="eastAsia"/>
        </w:rPr>
        <w:t>–</w:t>
      </w:r>
      <w:r>
        <w:rPr>
          <w:rFonts w:hint="eastAsia"/>
        </w:rPr>
        <w:t xml:space="preserve"> </w:t>
      </w:r>
      <w:r>
        <w:rPr>
          <w:rFonts w:hint="eastAsia"/>
        </w:rPr>
        <w:t>进修</w:t>
      </w:r>
    </w:p>
    <w:p w:rsidR="00E86ED0" w:rsidRDefault="00E86ED0">
      <w:pPr>
        <w:tabs>
          <w:tab w:val="left" w:pos="630"/>
        </w:tabs>
        <w:spacing w:after="180" w:line="340" w:lineRule="exact"/>
        <w:rPr>
          <w:rFonts w:hint="eastAsia"/>
        </w:rPr>
      </w:pPr>
      <w:r>
        <w:rPr>
          <w:rFonts w:hint="eastAsia"/>
        </w:rPr>
        <w:t xml:space="preserve">FGM </w:t>
      </w:r>
      <w:r>
        <w:rPr>
          <w:rFonts w:hint="eastAsia"/>
        </w:rPr>
        <w:t>–切割女性生殖器官</w:t>
      </w:r>
    </w:p>
    <w:p w:rsidR="00E86ED0" w:rsidRDefault="00E86ED0">
      <w:pPr>
        <w:pStyle w:val="50"/>
        <w:tabs>
          <w:tab w:val="left" w:pos="630"/>
        </w:tabs>
        <w:adjustRightInd w:val="0"/>
        <w:spacing w:beforeLines="0" w:before="0" w:afterLines="0" w:after="180" w:line="340" w:lineRule="exact"/>
        <w:textAlignment w:val="baseline"/>
        <w:rPr>
          <w:rFonts w:hint="eastAsia"/>
          <w:bCs/>
          <w:color w:val="FF0000"/>
          <w:kern w:val="0"/>
          <w:szCs w:val="20"/>
        </w:rPr>
      </w:pPr>
      <w:r>
        <w:rPr>
          <w:rFonts w:hint="eastAsia"/>
          <w:bCs/>
          <w:color w:val="FF0000"/>
          <w:kern w:val="0"/>
          <w:szCs w:val="20"/>
        </w:rPr>
        <w:t>G</w:t>
      </w:r>
    </w:p>
    <w:p w:rsidR="00E86ED0" w:rsidRDefault="00E86ED0">
      <w:pPr>
        <w:tabs>
          <w:tab w:val="left" w:pos="630"/>
        </w:tabs>
        <w:spacing w:after="180" w:line="340" w:lineRule="exact"/>
        <w:rPr>
          <w:rFonts w:hint="eastAsia"/>
        </w:rPr>
      </w:pPr>
      <w:r>
        <w:rPr>
          <w:rFonts w:hint="eastAsia"/>
        </w:rPr>
        <w:t xml:space="preserve">GB </w:t>
      </w:r>
      <w:r>
        <w:rPr>
          <w:rFonts w:hint="eastAsia"/>
        </w:rPr>
        <w:t>–</w:t>
      </w:r>
      <w:r>
        <w:rPr>
          <w:rFonts w:hint="eastAsia"/>
        </w:rPr>
        <w:t xml:space="preserve"> </w:t>
      </w:r>
      <w:r>
        <w:rPr>
          <w:rFonts w:hint="eastAsia"/>
        </w:rPr>
        <w:t>大不列颠</w:t>
      </w:r>
    </w:p>
    <w:p w:rsidR="00E86ED0" w:rsidRDefault="00E86ED0">
      <w:pPr>
        <w:tabs>
          <w:tab w:val="left" w:pos="630"/>
        </w:tabs>
        <w:spacing w:after="180" w:line="340" w:lineRule="exact"/>
        <w:rPr>
          <w:rFonts w:hint="eastAsia"/>
        </w:rPr>
      </w:pPr>
      <w:r>
        <w:rPr>
          <w:rFonts w:hint="eastAsia"/>
        </w:rPr>
        <w:t xml:space="preserve">GCSE </w:t>
      </w:r>
      <w:r>
        <w:rPr>
          <w:rFonts w:hint="eastAsia"/>
        </w:rPr>
        <w:t>–</w:t>
      </w:r>
      <w:r>
        <w:rPr>
          <w:rFonts w:hint="eastAsia"/>
        </w:rPr>
        <w:t xml:space="preserve"> </w:t>
      </w:r>
      <w:r>
        <w:rPr>
          <w:rFonts w:hint="eastAsia"/>
        </w:rPr>
        <w:t>普通中等教育资格证书</w:t>
      </w:r>
    </w:p>
    <w:p w:rsidR="00E86ED0" w:rsidRDefault="00E86ED0">
      <w:pPr>
        <w:tabs>
          <w:tab w:val="left" w:pos="630"/>
        </w:tabs>
        <w:spacing w:after="180" w:line="340" w:lineRule="exact"/>
        <w:rPr>
          <w:rFonts w:hint="eastAsia"/>
        </w:rPr>
      </w:pPr>
      <w:r>
        <w:rPr>
          <w:rFonts w:hint="eastAsia"/>
          <w:iCs/>
        </w:rPr>
        <w:t xml:space="preserve">GE &amp; WMH </w:t>
      </w:r>
      <w:r>
        <w:rPr>
          <w:rFonts w:hint="eastAsia"/>
        </w:rPr>
        <w:t>–</w:t>
      </w:r>
      <w:r>
        <w:rPr>
          <w:rFonts w:hint="eastAsia"/>
          <w:iCs/>
        </w:rPr>
        <w:t xml:space="preserve"> </w:t>
      </w:r>
      <w:r>
        <w:rPr>
          <w:rFonts w:hint="eastAsia"/>
          <w:iCs/>
        </w:rPr>
        <w:t>两性平等与妇女心理健康</w:t>
      </w:r>
    </w:p>
    <w:p w:rsidR="00E86ED0" w:rsidRDefault="00E86ED0">
      <w:pPr>
        <w:tabs>
          <w:tab w:val="left" w:pos="630"/>
        </w:tabs>
        <w:spacing w:after="180" w:line="340" w:lineRule="exact"/>
        <w:rPr>
          <w:rFonts w:hint="eastAsia"/>
        </w:rPr>
      </w:pPr>
      <w:r>
        <w:rPr>
          <w:rFonts w:hint="eastAsia"/>
        </w:rPr>
        <w:t xml:space="preserve">GFI </w:t>
      </w:r>
      <w:r>
        <w:rPr>
          <w:rFonts w:hint="eastAsia"/>
        </w:rPr>
        <w:t>–</w:t>
      </w:r>
      <w:r>
        <w:rPr>
          <w:rFonts w:hint="eastAsia"/>
        </w:rPr>
        <w:t xml:space="preserve"> </w:t>
      </w:r>
      <w:r>
        <w:rPr>
          <w:rFonts w:hint="eastAsia"/>
        </w:rPr>
        <w:t>正式普查</w:t>
      </w:r>
    </w:p>
    <w:p w:rsidR="00E86ED0" w:rsidRDefault="00E86ED0">
      <w:pPr>
        <w:tabs>
          <w:tab w:val="left" w:pos="630"/>
        </w:tabs>
        <w:spacing w:after="180" w:line="340" w:lineRule="exact"/>
        <w:rPr>
          <w:rFonts w:hint="eastAsia"/>
        </w:rPr>
      </w:pPr>
      <w:r>
        <w:rPr>
          <w:rFonts w:hint="eastAsia"/>
        </w:rPr>
        <w:t xml:space="preserve">GNVQs </w:t>
      </w:r>
      <w:r>
        <w:rPr>
          <w:rFonts w:hint="eastAsia"/>
        </w:rPr>
        <w:t>–</w:t>
      </w:r>
      <w:r>
        <w:rPr>
          <w:rFonts w:hint="eastAsia"/>
        </w:rPr>
        <w:t xml:space="preserve"> </w:t>
      </w:r>
      <w:r>
        <w:rPr>
          <w:rFonts w:hint="eastAsia"/>
        </w:rPr>
        <w:t>全国普通职业资格证书</w:t>
      </w:r>
    </w:p>
    <w:p w:rsidR="00E86ED0" w:rsidRDefault="00E86ED0">
      <w:pPr>
        <w:tabs>
          <w:tab w:val="left" w:pos="630"/>
        </w:tabs>
        <w:spacing w:after="180" w:line="340" w:lineRule="exact"/>
        <w:rPr>
          <w:rFonts w:hint="eastAsia"/>
        </w:rPr>
      </w:pPr>
      <w:r>
        <w:rPr>
          <w:rFonts w:hint="eastAsia"/>
        </w:rPr>
        <w:t xml:space="preserve">GP </w:t>
      </w:r>
      <w:r>
        <w:rPr>
          <w:rFonts w:hint="eastAsia"/>
        </w:rPr>
        <w:t>–</w:t>
      </w:r>
      <w:r>
        <w:rPr>
          <w:rFonts w:hint="eastAsia"/>
        </w:rPr>
        <w:t xml:space="preserve"> </w:t>
      </w:r>
      <w:r>
        <w:rPr>
          <w:rFonts w:hint="eastAsia"/>
        </w:rPr>
        <w:t>普通从业者</w:t>
      </w:r>
    </w:p>
    <w:p w:rsidR="00E86ED0" w:rsidRDefault="00E86ED0">
      <w:pPr>
        <w:tabs>
          <w:tab w:val="left" w:pos="630"/>
        </w:tabs>
        <w:spacing w:after="180" w:line="340" w:lineRule="exact"/>
        <w:rPr>
          <w:rFonts w:hint="eastAsia"/>
        </w:rPr>
      </w:pPr>
      <w:r>
        <w:rPr>
          <w:rFonts w:hint="eastAsia"/>
        </w:rPr>
        <w:t xml:space="preserve">GSSG </w:t>
      </w:r>
      <w:r>
        <w:rPr>
          <w:rFonts w:hint="eastAsia"/>
        </w:rPr>
        <w:t>–</w:t>
      </w:r>
      <w:r>
        <w:rPr>
          <w:rFonts w:hint="eastAsia"/>
          <w:snapToGrid w:val="0"/>
        </w:rPr>
        <w:t>扎实起步统筹财政补贴</w:t>
      </w:r>
    </w:p>
    <w:p w:rsidR="00E86ED0" w:rsidRDefault="00E86ED0">
      <w:pPr>
        <w:pStyle w:val="50"/>
        <w:tabs>
          <w:tab w:val="left" w:pos="630"/>
        </w:tabs>
        <w:adjustRightInd w:val="0"/>
        <w:spacing w:beforeLines="0" w:before="0" w:afterLines="0" w:after="180" w:line="340" w:lineRule="exact"/>
        <w:textAlignment w:val="baseline"/>
        <w:rPr>
          <w:rFonts w:hint="eastAsia"/>
          <w:bCs/>
          <w:color w:val="FF0000"/>
          <w:kern w:val="0"/>
          <w:szCs w:val="20"/>
        </w:rPr>
      </w:pPr>
      <w:r>
        <w:rPr>
          <w:rFonts w:hint="eastAsia"/>
          <w:bCs/>
          <w:color w:val="FF0000"/>
          <w:kern w:val="0"/>
          <w:szCs w:val="20"/>
        </w:rPr>
        <w:t>H</w:t>
      </w:r>
    </w:p>
    <w:p w:rsidR="00E86ED0" w:rsidRDefault="00E86ED0">
      <w:pPr>
        <w:tabs>
          <w:tab w:val="left" w:pos="630"/>
        </w:tabs>
        <w:spacing w:after="180" w:line="340" w:lineRule="exact"/>
        <w:rPr>
          <w:rFonts w:hint="eastAsia"/>
        </w:rPr>
      </w:pPr>
      <w:r>
        <w:rPr>
          <w:rFonts w:hint="eastAsia"/>
        </w:rPr>
        <w:t xml:space="preserve">HE </w:t>
      </w:r>
      <w:r>
        <w:rPr>
          <w:rFonts w:hint="eastAsia"/>
        </w:rPr>
        <w:t>–</w:t>
      </w:r>
      <w:r>
        <w:rPr>
          <w:rFonts w:hint="eastAsia"/>
        </w:rPr>
        <w:t xml:space="preserve"> </w:t>
      </w:r>
      <w:r>
        <w:rPr>
          <w:rFonts w:hint="eastAsia"/>
        </w:rPr>
        <w:t>高等教育</w:t>
      </w:r>
    </w:p>
    <w:p w:rsidR="00E86ED0" w:rsidRDefault="00E86ED0">
      <w:pPr>
        <w:tabs>
          <w:tab w:val="left" w:pos="630"/>
        </w:tabs>
        <w:spacing w:after="180" w:line="340" w:lineRule="exact"/>
        <w:rPr>
          <w:rFonts w:hint="eastAsia"/>
        </w:rPr>
      </w:pPr>
      <w:r>
        <w:rPr>
          <w:rFonts w:hint="eastAsia"/>
        </w:rPr>
        <w:t xml:space="preserve">HM </w:t>
      </w:r>
      <w:r>
        <w:rPr>
          <w:rFonts w:hint="eastAsia"/>
        </w:rPr>
        <w:t>–</w:t>
      </w:r>
      <w:r>
        <w:rPr>
          <w:rFonts w:hint="eastAsia"/>
        </w:rPr>
        <w:t xml:space="preserve"> </w:t>
      </w:r>
      <w:r>
        <w:rPr>
          <w:rFonts w:hint="eastAsia"/>
        </w:rPr>
        <w:t>女王陛下</w:t>
      </w:r>
    </w:p>
    <w:p w:rsidR="00E86ED0" w:rsidRDefault="00E86ED0">
      <w:pPr>
        <w:tabs>
          <w:tab w:val="left" w:pos="630"/>
        </w:tabs>
        <w:spacing w:after="180" w:line="340" w:lineRule="exact"/>
        <w:rPr>
          <w:rFonts w:hint="eastAsia"/>
        </w:rPr>
      </w:pPr>
      <w:r>
        <w:rPr>
          <w:rFonts w:hint="eastAsia"/>
        </w:rPr>
        <w:t xml:space="preserve">HMIE </w:t>
      </w:r>
      <w:r>
        <w:rPr>
          <w:rFonts w:hint="eastAsia"/>
        </w:rPr>
        <w:t>–</w:t>
      </w:r>
      <w:r>
        <w:rPr>
          <w:rFonts w:hint="eastAsia"/>
        </w:rPr>
        <w:t xml:space="preserve"> </w:t>
      </w:r>
      <w:r>
        <w:rPr>
          <w:rFonts w:hint="eastAsia"/>
        </w:rPr>
        <w:t>皇家教育督导员</w:t>
      </w:r>
    </w:p>
    <w:p w:rsidR="00E86ED0" w:rsidRDefault="00E86ED0">
      <w:pPr>
        <w:tabs>
          <w:tab w:val="left" w:pos="630"/>
        </w:tabs>
        <w:spacing w:after="180" w:line="340" w:lineRule="exact"/>
        <w:rPr>
          <w:rFonts w:hint="eastAsia"/>
        </w:rPr>
      </w:pPr>
      <w:r>
        <w:rPr>
          <w:rFonts w:hint="eastAsia"/>
        </w:rPr>
        <w:t xml:space="preserve">HMRC </w:t>
      </w:r>
      <w:r>
        <w:rPr>
          <w:rFonts w:hint="eastAsia"/>
        </w:rPr>
        <w:t>–</w:t>
      </w:r>
      <w:r>
        <w:rPr>
          <w:rFonts w:hint="eastAsia"/>
        </w:rPr>
        <w:t xml:space="preserve"> </w:t>
      </w:r>
      <w:r>
        <w:rPr>
          <w:rFonts w:hint="eastAsia"/>
        </w:rPr>
        <w:t>皇家税务与海关总署</w:t>
      </w:r>
    </w:p>
    <w:p w:rsidR="00E86ED0" w:rsidRDefault="00E86ED0">
      <w:pPr>
        <w:pStyle w:val="50"/>
        <w:tabs>
          <w:tab w:val="left" w:pos="630"/>
        </w:tabs>
        <w:adjustRightInd w:val="0"/>
        <w:spacing w:beforeLines="0" w:before="0" w:afterLines="0" w:after="180" w:line="340" w:lineRule="exact"/>
        <w:textAlignment w:val="baseline"/>
        <w:rPr>
          <w:rFonts w:hint="eastAsia"/>
          <w:bCs/>
          <w:color w:val="FF0000"/>
          <w:kern w:val="0"/>
          <w:szCs w:val="20"/>
        </w:rPr>
      </w:pPr>
      <w:r>
        <w:rPr>
          <w:rFonts w:hint="eastAsia"/>
          <w:bCs/>
          <w:color w:val="FF0000"/>
          <w:kern w:val="0"/>
          <w:szCs w:val="20"/>
        </w:rPr>
        <w:t>I</w:t>
      </w:r>
    </w:p>
    <w:p w:rsidR="00E86ED0" w:rsidRDefault="00E86ED0">
      <w:pPr>
        <w:tabs>
          <w:tab w:val="left" w:pos="630"/>
        </w:tabs>
        <w:spacing w:after="180" w:line="340" w:lineRule="exact"/>
        <w:rPr>
          <w:rFonts w:hint="eastAsia"/>
        </w:rPr>
      </w:pPr>
      <w:r>
        <w:rPr>
          <w:rFonts w:hint="eastAsia"/>
        </w:rPr>
        <w:t xml:space="preserve">IAG </w:t>
      </w:r>
      <w:r>
        <w:rPr>
          <w:rFonts w:hint="eastAsia"/>
        </w:rPr>
        <w:t>–</w:t>
      </w:r>
      <w:r>
        <w:rPr>
          <w:rFonts w:hint="eastAsia"/>
        </w:rPr>
        <w:t xml:space="preserve"> </w:t>
      </w:r>
      <w:r>
        <w:rPr>
          <w:rFonts w:hint="eastAsia"/>
        </w:rPr>
        <w:t>独立咨询小组（第</w:t>
      </w:r>
      <w:r>
        <w:rPr>
          <w:rFonts w:hint="eastAsia"/>
        </w:rPr>
        <w:t>12</w:t>
      </w:r>
      <w:r>
        <w:rPr>
          <w:rFonts w:hint="eastAsia"/>
        </w:rPr>
        <w:t>条</w:t>
      </w:r>
      <w:r>
        <w:rPr>
          <w:rFonts w:hint="eastAsia"/>
        </w:rPr>
        <w:t xml:space="preserve"> </w:t>
      </w:r>
      <w:r>
        <w:t>–</w:t>
      </w:r>
      <w:r>
        <w:rPr>
          <w:rFonts w:hint="eastAsia"/>
        </w:rPr>
        <w:t xml:space="preserve"> </w:t>
      </w:r>
      <w:r>
        <w:rPr>
          <w:rFonts w:hint="eastAsia"/>
        </w:rPr>
        <w:t>健康）</w:t>
      </w:r>
    </w:p>
    <w:p w:rsidR="00E86ED0" w:rsidRDefault="00E86ED0">
      <w:pPr>
        <w:tabs>
          <w:tab w:val="left" w:pos="630"/>
        </w:tabs>
        <w:spacing w:after="180" w:line="340" w:lineRule="exact"/>
        <w:rPr>
          <w:rFonts w:hint="eastAsia"/>
        </w:rPr>
      </w:pPr>
      <w:r>
        <w:rPr>
          <w:rFonts w:hint="eastAsia"/>
        </w:rPr>
        <w:t xml:space="preserve">IAG </w:t>
      </w:r>
      <w:r>
        <w:rPr>
          <w:rFonts w:hint="eastAsia"/>
        </w:rPr>
        <w:t>–</w:t>
      </w:r>
      <w:r>
        <w:rPr>
          <w:rFonts w:hint="eastAsia"/>
        </w:rPr>
        <w:t xml:space="preserve"> </w:t>
      </w:r>
      <w:r>
        <w:rPr>
          <w:rFonts w:hint="eastAsia"/>
        </w:rPr>
        <w:t>信息、咨询与指导（第</w:t>
      </w:r>
      <w:r>
        <w:rPr>
          <w:rFonts w:hint="eastAsia"/>
        </w:rPr>
        <w:t>10</w:t>
      </w:r>
      <w:r>
        <w:rPr>
          <w:rFonts w:hint="eastAsia"/>
        </w:rPr>
        <w:t>条</w:t>
      </w:r>
      <w:r>
        <w:rPr>
          <w:rFonts w:hint="eastAsia"/>
        </w:rPr>
        <w:t xml:space="preserve"> </w:t>
      </w:r>
      <w:r>
        <w:t>–</w:t>
      </w:r>
      <w:r>
        <w:rPr>
          <w:rFonts w:hint="eastAsia"/>
        </w:rPr>
        <w:t xml:space="preserve"> </w:t>
      </w:r>
      <w:r>
        <w:rPr>
          <w:rFonts w:hint="eastAsia"/>
        </w:rPr>
        <w:t>教育）</w:t>
      </w:r>
    </w:p>
    <w:p w:rsidR="00E86ED0" w:rsidRDefault="00E86ED0">
      <w:pPr>
        <w:tabs>
          <w:tab w:val="left" w:pos="630"/>
        </w:tabs>
        <w:spacing w:after="180" w:line="340" w:lineRule="exact"/>
        <w:rPr>
          <w:rFonts w:hint="eastAsia"/>
        </w:rPr>
      </w:pPr>
      <w:r>
        <w:rPr>
          <w:rFonts w:hint="eastAsia"/>
        </w:rPr>
        <w:t xml:space="preserve">IDVA </w:t>
      </w:r>
      <w:r>
        <w:rPr>
          <w:rFonts w:hint="eastAsia"/>
        </w:rPr>
        <w:t>–</w:t>
      </w:r>
      <w:r>
        <w:rPr>
          <w:rFonts w:hint="eastAsia"/>
        </w:rPr>
        <w:t xml:space="preserve"> </w:t>
      </w:r>
      <w:r>
        <w:rPr>
          <w:rFonts w:hint="eastAsia"/>
        </w:rPr>
        <w:t>独立家庭暴力顾问</w:t>
      </w:r>
    </w:p>
    <w:p w:rsidR="00E86ED0" w:rsidRDefault="00E86ED0">
      <w:pPr>
        <w:tabs>
          <w:tab w:val="left" w:pos="630"/>
        </w:tabs>
        <w:spacing w:after="180" w:line="340" w:lineRule="exact"/>
        <w:rPr>
          <w:rFonts w:hint="eastAsia"/>
        </w:rPr>
      </w:pPr>
      <w:r>
        <w:rPr>
          <w:rFonts w:hint="eastAsia"/>
        </w:rPr>
        <w:t xml:space="preserve">ILO </w:t>
      </w:r>
      <w:r>
        <w:rPr>
          <w:rFonts w:hint="eastAsia"/>
        </w:rPr>
        <w:t>–</w:t>
      </w:r>
      <w:r>
        <w:rPr>
          <w:rFonts w:hint="eastAsia"/>
        </w:rPr>
        <w:t xml:space="preserve"> </w:t>
      </w:r>
      <w:r>
        <w:rPr>
          <w:rFonts w:hint="eastAsia"/>
        </w:rPr>
        <w:t>国际劳工组织</w:t>
      </w:r>
    </w:p>
    <w:p w:rsidR="00E86ED0" w:rsidRDefault="00E86ED0">
      <w:pPr>
        <w:tabs>
          <w:tab w:val="left" w:pos="630"/>
        </w:tabs>
        <w:spacing w:after="180" w:line="340" w:lineRule="exact"/>
        <w:rPr>
          <w:rFonts w:hint="eastAsia"/>
        </w:rPr>
      </w:pPr>
      <w:r>
        <w:rPr>
          <w:rFonts w:hint="eastAsia"/>
        </w:rPr>
        <w:t xml:space="preserve">INSET </w:t>
      </w:r>
      <w:r>
        <w:rPr>
          <w:rFonts w:hint="eastAsia"/>
        </w:rPr>
        <w:t>–</w:t>
      </w:r>
      <w:r>
        <w:rPr>
          <w:rFonts w:hint="eastAsia"/>
        </w:rPr>
        <w:t xml:space="preserve"> </w:t>
      </w:r>
      <w:r>
        <w:rPr>
          <w:rFonts w:hint="eastAsia"/>
        </w:rPr>
        <w:t>军队教育与培训</w:t>
      </w:r>
    </w:p>
    <w:p w:rsidR="00E86ED0" w:rsidRDefault="00E86ED0">
      <w:pPr>
        <w:tabs>
          <w:tab w:val="left" w:pos="630"/>
        </w:tabs>
        <w:spacing w:after="180" w:line="340" w:lineRule="exact"/>
        <w:rPr>
          <w:rFonts w:hint="eastAsia"/>
          <w:iCs/>
        </w:rPr>
      </w:pPr>
      <w:r>
        <w:rPr>
          <w:rFonts w:hint="eastAsia"/>
        </w:rPr>
        <w:t>IT</w:t>
      </w:r>
      <w:r>
        <w:rPr>
          <w:rFonts w:hint="eastAsia"/>
          <w:iCs/>
        </w:rPr>
        <w:t xml:space="preserve">EC </w:t>
      </w:r>
      <w:r>
        <w:rPr>
          <w:rFonts w:hint="eastAsia"/>
        </w:rPr>
        <w:t>–</w:t>
      </w:r>
      <w:r>
        <w:rPr>
          <w:rFonts w:hint="eastAsia"/>
          <w:iCs/>
        </w:rPr>
        <w:t xml:space="preserve"> </w:t>
      </w:r>
      <w:r>
        <w:rPr>
          <w:rFonts w:hint="eastAsia"/>
          <w:iCs/>
        </w:rPr>
        <w:t>信息技术、电子和通讯</w:t>
      </w:r>
    </w:p>
    <w:p w:rsidR="00E86ED0" w:rsidRDefault="00E86ED0">
      <w:pPr>
        <w:tabs>
          <w:tab w:val="left" w:pos="630"/>
        </w:tabs>
        <w:spacing w:after="180" w:line="340" w:lineRule="exact"/>
        <w:rPr>
          <w:rFonts w:hint="eastAsia"/>
          <w:iCs/>
        </w:rPr>
      </w:pPr>
      <w:r>
        <w:rPr>
          <w:rFonts w:hint="eastAsia"/>
          <w:iCs/>
        </w:rPr>
        <w:t xml:space="preserve">ITT </w:t>
      </w:r>
      <w:r>
        <w:rPr>
          <w:rFonts w:hint="eastAsia"/>
          <w:iCs/>
        </w:rPr>
        <w:t>–</w:t>
      </w:r>
      <w:r>
        <w:rPr>
          <w:rFonts w:hint="eastAsia"/>
          <w:iCs/>
        </w:rPr>
        <w:t xml:space="preserve"> </w:t>
      </w:r>
      <w:r>
        <w:rPr>
          <w:rFonts w:hint="eastAsia"/>
          <w:iCs/>
        </w:rPr>
        <w:t>老师入门培训</w:t>
      </w:r>
    </w:p>
    <w:p w:rsidR="00E86ED0" w:rsidRDefault="00E86ED0">
      <w:pPr>
        <w:tabs>
          <w:tab w:val="left" w:pos="630"/>
        </w:tabs>
        <w:spacing w:after="180" w:line="340" w:lineRule="exact"/>
        <w:rPr>
          <w:rFonts w:hint="eastAsia"/>
        </w:rPr>
      </w:pPr>
      <w:r>
        <w:rPr>
          <w:rFonts w:hint="eastAsia"/>
          <w:iCs/>
        </w:rPr>
        <w:t xml:space="preserve">IWF </w:t>
      </w:r>
      <w:r>
        <w:rPr>
          <w:rFonts w:hint="eastAsia"/>
          <w:iCs/>
        </w:rPr>
        <w:t>–</w:t>
      </w:r>
      <w:r>
        <w:rPr>
          <w:rFonts w:hint="eastAsia"/>
          <w:iCs/>
        </w:rPr>
        <w:t xml:space="preserve"> </w:t>
      </w:r>
      <w:r>
        <w:rPr>
          <w:rFonts w:hint="eastAsia"/>
          <w:iCs/>
        </w:rPr>
        <w:t>互联网观察基金会</w:t>
      </w:r>
    </w:p>
    <w:p w:rsidR="00E86ED0" w:rsidRDefault="00E86ED0">
      <w:pPr>
        <w:pStyle w:val="50"/>
        <w:tabs>
          <w:tab w:val="left" w:pos="630"/>
        </w:tabs>
        <w:adjustRightInd w:val="0"/>
        <w:spacing w:beforeLines="0" w:before="0" w:afterLines="0" w:after="180" w:line="340" w:lineRule="exact"/>
        <w:textAlignment w:val="baseline"/>
        <w:rPr>
          <w:rFonts w:hint="eastAsia"/>
          <w:bCs/>
          <w:color w:val="FF0000"/>
          <w:kern w:val="0"/>
          <w:szCs w:val="20"/>
        </w:rPr>
      </w:pPr>
      <w:r>
        <w:rPr>
          <w:rFonts w:hint="eastAsia"/>
          <w:bCs/>
          <w:color w:val="FF0000"/>
          <w:kern w:val="0"/>
          <w:szCs w:val="20"/>
        </w:rPr>
        <w:t>J</w:t>
      </w:r>
    </w:p>
    <w:p w:rsidR="00E86ED0" w:rsidRDefault="00E86ED0">
      <w:pPr>
        <w:tabs>
          <w:tab w:val="left" w:pos="630"/>
        </w:tabs>
        <w:spacing w:after="180" w:line="340" w:lineRule="exact"/>
        <w:rPr>
          <w:rFonts w:hint="eastAsia"/>
        </w:rPr>
      </w:pPr>
      <w:r>
        <w:rPr>
          <w:rFonts w:hint="eastAsia"/>
        </w:rPr>
        <w:t xml:space="preserve">JCP </w:t>
      </w:r>
      <w:r>
        <w:rPr>
          <w:rFonts w:hint="eastAsia"/>
        </w:rPr>
        <w:t>–</w:t>
      </w:r>
      <w:r>
        <w:rPr>
          <w:rFonts w:hint="eastAsia"/>
        </w:rPr>
        <w:t xml:space="preserve"> </w:t>
      </w:r>
      <w:r>
        <w:rPr>
          <w:rFonts w:hint="eastAsia"/>
          <w:iCs/>
        </w:rPr>
        <w:t>就业中心</w:t>
      </w:r>
    </w:p>
    <w:p w:rsidR="00E86ED0" w:rsidRDefault="00E86ED0">
      <w:pPr>
        <w:pStyle w:val="50"/>
        <w:tabs>
          <w:tab w:val="left" w:pos="630"/>
        </w:tabs>
        <w:adjustRightInd w:val="0"/>
        <w:spacing w:beforeLines="0" w:before="0" w:afterLines="0" w:after="180" w:line="340" w:lineRule="exact"/>
        <w:textAlignment w:val="baseline"/>
        <w:rPr>
          <w:rFonts w:hint="eastAsia"/>
          <w:bCs/>
          <w:color w:val="FF0000"/>
          <w:kern w:val="0"/>
          <w:szCs w:val="20"/>
        </w:rPr>
      </w:pPr>
      <w:r>
        <w:rPr>
          <w:rFonts w:hint="eastAsia"/>
          <w:bCs/>
          <w:color w:val="FF0000"/>
          <w:kern w:val="0"/>
          <w:szCs w:val="20"/>
        </w:rPr>
        <w:t>L</w:t>
      </w:r>
    </w:p>
    <w:p w:rsidR="00E86ED0" w:rsidRDefault="00E86ED0">
      <w:pPr>
        <w:tabs>
          <w:tab w:val="left" w:pos="630"/>
        </w:tabs>
        <w:spacing w:after="180" w:line="340" w:lineRule="exact"/>
        <w:rPr>
          <w:rFonts w:hint="eastAsia"/>
        </w:rPr>
      </w:pPr>
      <w:r>
        <w:rPr>
          <w:rFonts w:hint="eastAsia"/>
        </w:rPr>
        <w:t xml:space="preserve">LBC </w:t>
      </w:r>
      <w:r>
        <w:rPr>
          <w:rFonts w:hint="eastAsia"/>
        </w:rPr>
        <w:t>–</w:t>
      </w:r>
      <w:r>
        <w:rPr>
          <w:rFonts w:hint="eastAsia"/>
        </w:rPr>
        <w:t xml:space="preserve"> </w:t>
      </w:r>
      <w:r>
        <w:rPr>
          <w:rFonts w:hint="eastAsia"/>
        </w:rPr>
        <w:t>液基细胞学</w:t>
      </w:r>
    </w:p>
    <w:p w:rsidR="00E86ED0" w:rsidRDefault="00E86ED0">
      <w:pPr>
        <w:tabs>
          <w:tab w:val="left" w:pos="630"/>
        </w:tabs>
        <w:spacing w:after="180" w:line="340" w:lineRule="exact"/>
        <w:rPr>
          <w:rFonts w:hint="eastAsia"/>
        </w:rPr>
      </w:pPr>
      <w:r>
        <w:rPr>
          <w:rFonts w:hint="eastAsia"/>
        </w:rPr>
        <w:t xml:space="preserve">LEGI </w:t>
      </w:r>
      <w:r>
        <w:rPr>
          <w:rFonts w:hint="eastAsia"/>
        </w:rPr>
        <w:t>–</w:t>
      </w:r>
      <w:r>
        <w:rPr>
          <w:rFonts w:hint="eastAsia"/>
        </w:rPr>
        <w:t xml:space="preserve"> </w:t>
      </w:r>
      <w:r>
        <w:rPr>
          <w:rFonts w:hint="eastAsia"/>
        </w:rPr>
        <w:t>地方企业发展倡议</w:t>
      </w:r>
    </w:p>
    <w:p w:rsidR="00E86ED0" w:rsidRDefault="00E86ED0">
      <w:pPr>
        <w:tabs>
          <w:tab w:val="left" w:pos="630"/>
        </w:tabs>
        <w:spacing w:after="180" w:line="340" w:lineRule="exact"/>
        <w:rPr>
          <w:rFonts w:hint="eastAsia"/>
        </w:rPr>
      </w:pPr>
      <w:r>
        <w:rPr>
          <w:rFonts w:hint="eastAsia"/>
        </w:rPr>
        <w:t xml:space="preserve">LGA </w:t>
      </w:r>
      <w:r>
        <w:rPr>
          <w:rFonts w:hint="eastAsia"/>
        </w:rPr>
        <w:t>–</w:t>
      </w:r>
      <w:r>
        <w:rPr>
          <w:rFonts w:hint="eastAsia"/>
        </w:rPr>
        <w:t xml:space="preserve"> </w:t>
      </w:r>
      <w:r>
        <w:rPr>
          <w:rFonts w:hint="eastAsia"/>
        </w:rPr>
        <w:t>地方政府协会</w:t>
      </w:r>
    </w:p>
    <w:p w:rsidR="00E86ED0" w:rsidRDefault="00E86ED0">
      <w:pPr>
        <w:tabs>
          <w:tab w:val="left" w:pos="630"/>
        </w:tabs>
        <w:spacing w:after="180" w:line="340" w:lineRule="exact"/>
        <w:rPr>
          <w:rFonts w:hint="eastAsia"/>
        </w:rPr>
      </w:pPr>
      <w:r>
        <w:t>LSC</w:t>
      </w:r>
      <w:r>
        <w:rPr>
          <w:rFonts w:hint="eastAsia"/>
        </w:rPr>
        <w:t xml:space="preserve">  </w:t>
      </w:r>
      <w:r>
        <w:rPr>
          <w:rFonts w:hint="eastAsia"/>
        </w:rPr>
        <w:t>–</w:t>
      </w:r>
      <w:r>
        <w:rPr>
          <w:rFonts w:hint="eastAsia"/>
        </w:rPr>
        <w:t xml:space="preserve"> </w:t>
      </w:r>
      <w:r>
        <w:rPr>
          <w:rFonts w:hint="eastAsia"/>
        </w:rPr>
        <w:t>学习和技能委员会（第</w:t>
      </w:r>
      <w:r>
        <w:rPr>
          <w:rFonts w:hint="eastAsia"/>
        </w:rPr>
        <w:t>10</w:t>
      </w:r>
      <w:r>
        <w:rPr>
          <w:rFonts w:hint="eastAsia"/>
        </w:rPr>
        <w:t>条：教育）</w:t>
      </w:r>
    </w:p>
    <w:p w:rsidR="00E86ED0" w:rsidRDefault="00E86ED0">
      <w:pPr>
        <w:tabs>
          <w:tab w:val="left" w:pos="630"/>
        </w:tabs>
        <w:spacing w:after="180" w:line="340" w:lineRule="exact"/>
        <w:rPr>
          <w:rFonts w:hint="eastAsia"/>
        </w:rPr>
      </w:pPr>
      <w:r>
        <w:t>LSC</w:t>
      </w:r>
      <w:r>
        <w:rPr>
          <w:rFonts w:hint="eastAsia"/>
        </w:rPr>
        <w:t xml:space="preserve">  </w:t>
      </w:r>
      <w:r>
        <w:rPr>
          <w:rFonts w:hint="eastAsia"/>
        </w:rPr>
        <w:t>–</w:t>
      </w:r>
      <w:r>
        <w:rPr>
          <w:rFonts w:hint="eastAsia"/>
        </w:rPr>
        <w:t xml:space="preserve"> </w:t>
      </w:r>
      <w:r>
        <w:rPr>
          <w:rFonts w:hint="eastAsia"/>
        </w:rPr>
        <w:t>法律服务委员会（第</w:t>
      </w:r>
      <w:r>
        <w:rPr>
          <w:rFonts w:hint="eastAsia"/>
        </w:rPr>
        <w:t>16</w:t>
      </w:r>
      <w:r>
        <w:rPr>
          <w:rFonts w:hint="eastAsia"/>
        </w:rPr>
        <w:t>条：婚姻和家庭法上的平等）</w:t>
      </w:r>
    </w:p>
    <w:p w:rsidR="00E86ED0" w:rsidRDefault="00E86ED0">
      <w:pPr>
        <w:tabs>
          <w:tab w:val="left" w:pos="630"/>
        </w:tabs>
        <w:spacing w:after="180" w:line="340" w:lineRule="exact"/>
        <w:rPr>
          <w:rFonts w:hint="eastAsia"/>
        </w:rPr>
      </w:pPr>
      <w:r>
        <w:rPr>
          <w:rFonts w:hint="eastAsia"/>
        </w:rPr>
        <w:t xml:space="preserve">LSF </w:t>
      </w:r>
      <w:r>
        <w:rPr>
          <w:rFonts w:hint="eastAsia"/>
        </w:rPr>
        <w:t>–</w:t>
      </w:r>
      <w:r>
        <w:rPr>
          <w:rFonts w:hint="eastAsia"/>
        </w:rPr>
        <w:t xml:space="preserve"> </w:t>
      </w:r>
      <w:r>
        <w:rPr>
          <w:rFonts w:hint="eastAsia"/>
        </w:rPr>
        <w:t>学生支助基金</w:t>
      </w:r>
    </w:p>
    <w:p w:rsidR="00E86ED0" w:rsidRDefault="00E86ED0">
      <w:pPr>
        <w:pStyle w:val="50"/>
        <w:tabs>
          <w:tab w:val="left" w:pos="630"/>
        </w:tabs>
        <w:adjustRightInd w:val="0"/>
        <w:spacing w:beforeLines="0" w:before="0" w:afterLines="0" w:after="180" w:line="340" w:lineRule="exact"/>
        <w:textAlignment w:val="baseline"/>
        <w:rPr>
          <w:rFonts w:hint="eastAsia"/>
          <w:bCs/>
          <w:color w:val="FF0000"/>
          <w:kern w:val="0"/>
          <w:szCs w:val="20"/>
        </w:rPr>
      </w:pPr>
      <w:r>
        <w:rPr>
          <w:rFonts w:hint="eastAsia"/>
          <w:bCs/>
          <w:color w:val="FF0000"/>
          <w:kern w:val="0"/>
          <w:szCs w:val="20"/>
        </w:rPr>
        <w:t>M</w:t>
      </w:r>
    </w:p>
    <w:p w:rsidR="00E86ED0" w:rsidRDefault="00E86ED0">
      <w:pPr>
        <w:tabs>
          <w:tab w:val="left" w:pos="630"/>
        </w:tabs>
        <w:spacing w:after="180" w:line="340" w:lineRule="exact"/>
        <w:rPr>
          <w:rFonts w:hint="eastAsia"/>
        </w:rPr>
      </w:pPr>
      <w:r>
        <w:rPr>
          <w:rFonts w:hint="eastAsia"/>
          <w:color w:val="000000"/>
          <w:kern w:val="16"/>
        </w:rPr>
        <w:t xml:space="preserve">MARAC </w:t>
      </w:r>
      <w:r>
        <w:rPr>
          <w:rFonts w:hint="eastAsia"/>
        </w:rPr>
        <w:t>–</w:t>
      </w:r>
      <w:r>
        <w:rPr>
          <w:rFonts w:hint="eastAsia"/>
          <w:color w:val="000000"/>
          <w:kern w:val="16"/>
        </w:rPr>
        <w:t xml:space="preserve"> </w:t>
      </w:r>
      <w:r>
        <w:rPr>
          <w:rFonts w:hint="eastAsia"/>
          <w:color w:val="000000"/>
          <w:kern w:val="16"/>
        </w:rPr>
        <w:t>跨部门风险评估会议</w:t>
      </w:r>
    </w:p>
    <w:p w:rsidR="00E86ED0" w:rsidRDefault="00E86ED0">
      <w:pPr>
        <w:tabs>
          <w:tab w:val="left" w:pos="630"/>
        </w:tabs>
        <w:spacing w:after="180" w:line="340" w:lineRule="exact"/>
        <w:rPr>
          <w:rFonts w:hint="eastAsia"/>
        </w:rPr>
      </w:pPr>
      <w:r>
        <w:rPr>
          <w:rFonts w:hint="eastAsia"/>
        </w:rPr>
        <w:t xml:space="preserve">MoD </w:t>
      </w:r>
      <w:r>
        <w:rPr>
          <w:rFonts w:hint="eastAsia"/>
        </w:rPr>
        <w:t>–</w:t>
      </w:r>
      <w:r>
        <w:rPr>
          <w:rFonts w:hint="eastAsia"/>
        </w:rPr>
        <w:t xml:space="preserve"> </w:t>
      </w:r>
      <w:r>
        <w:rPr>
          <w:rFonts w:hint="eastAsia"/>
        </w:rPr>
        <w:t>国防部</w:t>
      </w:r>
    </w:p>
    <w:p w:rsidR="00E86ED0" w:rsidRDefault="00E86ED0">
      <w:pPr>
        <w:tabs>
          <w:tab w:val="left" w:pos="630"/>
        </w:tabs>
        <w:spacing w:after="180" w:line="340" w:lineRule="exact"/>
        <w:rPr>
          <w:rFonts w:hint="eastAsia"/>
        </w:rPr>
      </w:pPr>
      <w:r>
        <w:rPr>
          <w:rFonts w:hint="eastAsia"/>
        </w:rPr>
        <w:t xml:space="preserve">MP </w:t>
      </w:r>
      <w:r>
        <w:rPr>
          <w:rFonts w:hint="eastAsia"/>
        </w:rPr>
        <w:t>–</w:t>
      </w:r>
      <w:r>
        <w:rPr>
          <w:rFonts w:hint="eastAsia"/>
        </w:rPr>
        <w:t xml:space="preserve"> </w:t>
      </w:r>
      <w:r>
        <w:rPr>
          <w:rFonts w:hint="eastAsia"/>
        </w:rPr>
        <w:t>国会议员</w:t>
      </w:r>
    </w:p>
    <w:p w:rsidR="00E86ED0" w:rsidRDefault="00E86ED0">
      <w:pPr>
        <w:tabs>
          <w:tab w:val="left" w:pos="630"/>
        </w:tabs>
        <w:spacing w:after="180" w:line="340" w:lineRule="exact"/>
        <w:rPr>
          <w:rFonts w:hint="eastAsia"/>
        </w:rPr>
      </w:pPr>
      <w:r>
        <w:rPr>
          <w:rFonts w:hint="eastAsia"/>
        </w:rPr>
        <w:t xml:space="preserve">MEP </w:t>
      </w:r>
      <w:r>
        <w:rPr>
          <w:rFonts w:hint="eastAsia"/>
        </w:rPr>
        <w:t>–</w:t>
      </w:r>
      <w:r>
        <w:rPr>
          <w:rFonts w:hint="eastAsia"/>
        </w:rPr>
        <w:t xml:space="preserve"> </w:t>
      </w:r>
      <w:r>
        <w:rPr>
          <w:rFonts w:hint="eastAsia"/>
        </w:rPr>
        <w:t>欧洲议会议员</w:t>
      </w:r>
    </w:p>
    <w:p w:rsidR="00E86ED0" w:rsidRDefault="00E86ED0">
      <w:pPr>
        <w:tabs>
          <w:tab w:val="left" w:pos="630"/>
        </w:tabs>
        <w:spacing w:after="180" w:line="340" w:lineRule="exact"/>
        <w:rPr>
          <w:rFonts w:hint="eastAsia"/>
        </w:rPr>
      </w:pPr>
      <w:r>
        <w:rPr>
          <w:rFonts w:hint="eastAsia"/>
        </w:rPr>
        <w:t xml:space="preserve">MSP </w:t>
      </w:r>
      <w:r>
        <w:rPr>
          <w:rFonts w:hint="eastAsia"/>
        </w:rPr>
        <w:t>–</w:t>
      </w:r>
      <w:r>
        <w:rPr>
          <w:rFonts w:hint="eastAsia"/>
        </w:rPr>
        <w:t xml:space="preserve"> </w:t>
      </w:r>
      <w:r>
        <w:rPr>
          <w:rFonts w:hint="eastAsia"/>
        </w:rPr>
        <w:t>苏格兰议会议员</w:t>
      </w:r>
    </w:p>
    <w:p w:rsidR="00E86ED0" w:rsidRDefault="00E86ED0">
      <w:pPr>
        <w:pStyle w:val="50"/>
        <w:tabs>
          <w:tab w:val="left" w:pos="630"/>
        </w:tabs>
        <w:adjustRightInd w:val="0"/>
        <w:spacing w:beforeLines="0" w:before="0" w:afterLines="0" w:after="180" w:line="340" w:lineRule="exact"/>
        <w:textAlignment w:val="baseline"/>
        <w:rPr>
          <w:rFonts w:hint="eastAsia"/>
          <w:bCs/>
          <w:color w:val="FF0000"/>
          <w:kern w:val="0"/>
          <w:szCs w:val="20"/>
        </w:rPr>
      </w:pPr>
      <w:r>
        <w:rPr>
          <w:rFonts w:hint="eastAsia"/>
          <w:bCs/>
          <w:color w:val="FF0000"/>
          <w:kern w:val="0"/>
          <w:szCs w:val="20"/>
        </w:rPr>
        <w:t>N</w:t>
      </w:r>
    </w:p>
    <w:p w:rsidR="00E86ED0" w:rsidRDefault="00E86ED0">
      <w:pPr>
        <w:tabs>
          <w:tab w:val="left" w:pos="630"/>
        </w:tabs>
        <w:spacing w:after="180" w:line="340" w:lineRule="exact"/>
        <w:rPr>
          <w:rFonts w:hint="eastAsia"/>
        </w:rPr>
      </w:pPr>
      <w:r>
        <w:rPr>
          <w:rFonts w:hint="eastAsia"/>
        </w:rPr>
        <w:t xml:space="preserve">NACP </w:t>
      </w:r>
      <w:r>
        <w:rPr>
          <w:rFonts w:hint="eastAsia"/>
        </w:rPr>
        <w:t>–</w:t>
      </w:r>
      <w:r>
        <w:rPr>
          <w:rFonts w:hint="eastAsia"/>
        </w:rPr>
        <w:t xml:space="preserve"> </w:t>
      </w:r>
      <w:r>
        <w:rPr>
          <w:rFonts w:hint="eastAsia"/>
        </w:rPr>
        <w:t>全国</w:t>
      </w:r>
      <w:r>
        <w:rPr>
          <w:rFonts w:hint="eastAsia"/>
        </w:rPr>
        <w:t>Connexions</w:t>
      </w:r>
      <w:r>
        <w:rPr>
          <w:rFonts w:hint="eastAsia"/>
        </w:rPr>
        <w:t>伙伴关系协会</w:t>
      </w:r>
    </w:p>
    <w:p w:rsidR="00E86ED0" w:rsidRDefault="00E86ED0">
      <w:pPr>
        <w:tabs>
          <w:tab w:val="left" w:pos="630"/>
        </w:tabs>
        <w:spacing w:after="180" w:line="340" w:lineRule="exact"/>
        <w:rPr>
          <w:rFonts w:hint="eastAsia"/>
        </w:rPr>
      </w:pPr>
      <w:r>
        <w:rPr>
          <w:rFonts w:hint="eastAsia"/>
        </w:rPr>
        <w:t xml:space="preserve">NCSL </w:t>
      </w:r>
      <w:r>
        <w:rPr>
          <w:rFonts w:hint="eastAsia"/>
        </w:rPr>
        <w:t>–</w:t>
      </w:r>
      <w:r>
        <w:rPr>
          <w:rFonts w:hint="eastAsia"/>
        </w:rPr>
        <w:t xml:space="preserve"> </w:t>
      </w:r>
      <w:r>
        <w:rPr>
          <w:rFonts w:hint="eastAsia"/>
        </w:rPr>
        <w:t>全国学校领导人学院</w:t>
      </w:r>
    </w:p>
    <w:p w:rsidR="00E86ED0" w:rsidRDefault="00E86ED0">
      <w:pPr>
        <w:tabs>
          <w:tab w:val="left" w:pos="630"/>
        </w:tabs>
        <w:spacing w:after="180" w:line="340" w:lineRule="exact"/>
        <w:rPr>
          <w:rFonts w:hint="eastAsia"/>
        </w:rPr>
      </w:pPr>
      <w:r>
        <w:rPr>
          <w:rFonts w:hint="eastAsia"/>
        </w:rPr>
        <w:t xml:space="preserve">NDDP </w:t>
      </w:r>
      <w:r>
        <w:rPr>
          <w:rFonts w:hint="eastAsia"/>
        </w:rPr>
        <w:t>–残疾人新政</w:t>
      </w:r>
    </w:p>
    <w:p w:rsidR="00E86ED0" w:rsidRDefault="00E86ED0">
      <w:pPr>
        <w:tabs>
          <w:tab w:val="left" w:pos="630"/>
        </w:tabs>
        <w:spacing w:after="180" w:line="340" w:lineRule="exact"/>
        <w:rPr>
          <w:rFonts w:hint="eastAsia"/>
        </w:rPr>
      </w:pPr>
      <w:r>
        <w:rPr>
          <w:rFonts w:hint="eastAsia"/>
        </w:rPr>
        <w:t xml:space="preserve">NDLP </w:t>
      </w:r>
      <w:r>
        <w:rPr>
          <w:rFonts w:hint="eastAsia"/>
        </w:rPr>
        <w:t>–单亲新政</w:t>
      </w:r>
    </w:p>
    <w:p w:rsidR="00E86ED0" w:rsidRDefault="00E86ED0">
      <w:pPr>
        <w:tabs>
          <w:tab w:val="left" w:pos="630"/>
        </w:tabs>
        <w:spacing w:after="180" w:line="340" w:lineRule="exact"/>
        <w:rPr>
          <w:rFonts w:hint="eastAsia"/>
        </w:rPr>
      </w:pPr>
      <w:r>
        <w:rPr>
          <w:rFonts w:hint="eastAsia"/>
        </w:rPr>
        <w:t xml:space="preserve">NGO </w:t>
      </w:r>
      <w:r>
        <w:rPr>
          <w:rFonts w:hint="eastAsia"/>
        </w:rPr>
        <w:t>–</w:t>
      </w:r>
      <w:r>
        <w:rPr>
          <w:rFonts w:hint="eastAsia"/>
        </w:rPr>
        <w:t xml:space="preserve"> </w:t>
      </w:r>
      <w:r>
        <w:rPr>
          <w:rFonts w:hint="eastAsia"/>
        </w:rPr>
        <w:t>非政府组织</w:t>
      </w:r>
    </w:p>
    <w:p w:rsidR="00E86ED0" w:rsidRDefault="00E86ED0">
      <w:pPr>
        <w:tabs>
          <w:tab w:val="left" w:pos="630"/>
        </w:tabs>
        <w:spacing w:after="180" w:line="340" w:lineRule="exact"/>
        <w:rPr>
          <w:rFonts w:hint="eastAsia"/>
        </w:rPr>
      </w:pPr>
      <w:r>
        <w:rPr>
          <w:rFonts w:hint="eastAsia"/>
        </w:rPr>
        <w:t xml:space="preserve">NHS </w:t>
      </w:r>
      <w:r>
        <w:rPr>
          <w:rFonts w:hint="eastAsia"/>
        </w:rPr>
        <w:t>–</w:t>
      </w:r>
      <w:r>
        <w:rPr>
          <w:rFonts w:hint="eastAsia"/>
        </w:rPr>
        <w:t xml:space="preserve"> </w:t>
      </w:r>
      <w:r>
        <w:rPr>
          <w:rFonts w:hint="eastAsia"/>
        </w:rPr>
        <w:t>全国保健服务机构</w:t>
      </w:r>
    </w:p>
    <w:p w:rsidR="00E86ED0" w:rsidRDefault="00E86ED0">
      <w:pPr>
        <w:tabs>
          <w:tab w:val="left" w:pos="630"/>
        </w:tabs>
        <w:spacing w:after="180" w:line="340" w:lineRule="exact"/>
        <w:rPr>
          <w:rFonts w:hint="eastAsia"/>
        </w:rPr>
      </w:pPr>
      <w:r>
        <w:rPr>
          <w:rFonts w:hint="eastAsia"/>
        </w:rPr>
        <w:t xml:space="preserve">NI </w:t>
      </w:r>
      <w:r>
        <w:rPr>
          <w:rFonts w:hint="eastAsia"/>
        </w:rPr>
        <w:t>–</w:t>
      </w:r>
      <w:r>
        <w:rPr>
          <w:rFonts w:hint="eastAsia"/>
        </w:rPr>
        <w:t xml:space="preserve">  </w:t>
      </w:r>
      <w:r>
        <w:rPr>
          <w:rFonts w:hint="eastAsia"/>
        </w:rPr>
        <w:t>北爱尔兰</w:t>
      </w:r>
    </w:p>
    <w:p w:rsidR="00E86ED0" w:rsidRDefault="00E86ED0">
      <w:pPr>
        <w:tabs>
          <w:tab w:val="left" w:pos="630"/>
        </w:tabs>
        <w:spacing w:after="180" w:line="340" w:lineRule="exact"/>
        <w:rPr>
          <w:rFonts w:hint="eastAsia"/>
        </w:rPr>
      </w:pPr>
      <w:r>
        <w:rPr>
          <w:rFonts w:hint="eastAsia"/>
        </w:rPr>
        <w:t xml:space="preserve">NICE </w:t>
      </w:r>
      <w:r>
        <w:rPr>
          <w:rFonts w:hint="eastAsia"/>
        </w:rPr>
        <w:t>–</w:t>
      </w:r>
      <w:r>
        <w:rPr>
          <w:rFonts w:hint="eastAsia"/>
        </w:rPr>
        <w:t xml:space="preserve"> </w:t>
      </w:r>
      <w:r>
        <w:rPr>
          <w:rFonts w:hint="eastAsia"/>
        </w:rPr>
        <w:t>全国最佳临床服务研究所</w:t>
      </w:r>
    </w:p>
    <w:p w:rsidR="00E86ED0" w:rsidRDefault="00E86ED0">
      <w:pPr>
        <w:tabs>
          <w:tab w:val="left" w:pos="630"/>
        </w:tabs>
        <w:spacing w:after="180" w:line="340" w:lineRule="exact"/>
        <w:rPr>
          <w:rFonts w:hint="eastAsia"/>
        </w:rPr>
      </w:pPr>
      <w:r>
        <w:rPr>
          <w:rFonts w:hint="eastAsia"/>
          <w:iCs/>
        </w:rPr>
        <w:t xml:space="preserve">NIMHE </w:t>
      </w:r>
      <w:r>
        <w:rPr>
          <w:rFonts w:hint="eastAsia"/>
        </w:rPr>
        <w:t>–</w:t>
      </w:r>
      <w:r>
        <w:rPr>
          <w:rFonts w:hint="eastAsia"/>
          <w:iCs/>
        </w:rPr>
        <w:t xml:space="preserve"> </w:t>
      </w:r>
      <w:r>
        <w:rPr>
          <w:rFonts w:hint="eastAsia"/>
        </w:rPr>
        <w:t>英格兰国家心理健康学会</w:t>
      </w:r>
    </w:p>
    <w:p w:rsidR="00E86ED0" w:rsidRDefault="00E86ED0">
      <w:pPr>
        <w:tabs>
          <w:tab w:val="left" w:pos="630"/>
        </w:tabs>
        <w:spacing w:after="180" w:line="340" w:lineRule="exact"/>
        <w:rPr>
          <w:rFonts w:hint="eastAsia"/>
        </w:rPr>
      </w:pPr>
      <w:r>
        <w:rPr>
          <w:rFonts w:hint="eastAsia"/>
        </w:rPr>
        <w:t xml:space="preserve">NIO </w:t>
      </w:r>
      <w:r>
        <w:rPr>
          <w:rFonts w:hint="eastAsia"/>
        </w:rPr>
        <w:t>–</w:t>
      </w:r>
      <w:r>
        <w:rPr>
          <w:rFonts w:hint="eastAsia"/>
        </w:rPr>
        <w:t xml:space="preserve"> </w:t>
      </w:r>
      <w:r>
        <w:rPr>
          <w:rFonts w:hint="eastAsia"/>
        </w:rPr>
        <w:t>北爱尔兰办事处</w:t>
      </w:r>
    </w:p>
    <w:p w:rsidR="00E86ED0" w:rsidRDefault="00E86ED0">
      <w:pPr>
        <w:tabs>
          <w:tab w:val="left" w:pos="630"/>
        </w:tabs>
        <w:spacing w:after="180" w:line="340" w:lineRule="exact"/>
        <w:rPr>
          <w:rFonts w:hint="eastAsia"/>
        </w:rPr>
      </w:pPr>
      <w:r>
        <w:rPr>
          <w:rFonts w:hint="eastAsia"/>
        </w:rPr>
        <w:t xml:space="preserve">NIRWN </w:t>
      </w:r>
      <w:r>
        <w:rPr>
          <w:rFonts w:hint="eastAsia"/>
        </w:rPr>
        <w:t>–</w:t>
      </w:r>
      <w:r>
        <w:rPr>
          <w:rFonts w:hint="eastAsia"/>
        </w:rPr>
        <w:t xml:space="preserve"> </w:t>
      </w:r>
      <w:r>
        <w:rPr>
          <w:rFonts w:hint="eastAsia"/>
        </w:rPr>
        <w:t>北爱尔兰农村妇女网</w:t>
      </w:r>
    </w:p>
    <w:p w:rsidR="00E86ED0" w:rsidRDefault="00E86ED0">
      <w:pPr>
        <w:tabs>
          <w:tab w:val="left" w:pos="630"/>
        </w:tabs>
        <w:spacing w:after="180" w:line="340" w:lineRule="exact"/>
        <w:rPr>
          <w:rFonts w:hint="eastAsia"/>
        </w:rPr>
      </w:pPr>
      <w:r>
        <w:rPr>
          <w:rFonts w:hint="eastAsia"/>
        </w:rPr>
        <w:t xml:space="preserve">NIWAF </w:t>
      </w:r>
      <w:r>
        <w:rPr>
          <w:rFonts w:hint="eastAsia"/>
        </w:rPr>
        <w:t>–</w:t>
      </w:r>
      <w:r>
        <w:rPr>
          <w:rFonts w:hint="eastAsia"/>
        </w:rPr>
        <w:t xml:space="preserve"> </w:t>
      </w:r>
      <w:r>
        <w:rPr>
          <w:rFonts w:hint="eastAsia"/>
        </w:rPr>
        <w:t>北爱尔兰妇女援助联盟</w:t>
      </w:r>
    </w:p>
    <w:p w:rsidR="00E86ED0" w:rsidRDefault="00E86ED0">
      <w:pPr>
        <w:tabs>
          <w:tab w:val="left" w:pos="630"/>
        </w:tabs>
        <w:spacing w:after="180" w:line="340" w:lineRule="exact"/>
        <w:rPr>
          <w:rFonts w:hint="eastAsia"/>
        </w:rPr>
      </w:pPr>
      <w:r>
        <w:rPr>
          <w:rFonts w:hint="eastAsia"/>
        </w:rPr>
        <w:t xml:space="preserve">NMHP </w:t>
      </w:r>
      <w:r>
        <w:rPr>
          <w:rFonts w:hint="eastAsia"/>
        </w:rPr>
        <w:t>–</w:t>
      </w:r>
      <w:r>
        <w:rPr>
          <w:rFonts w:hint="eastAsia"/>
        </w:rPr>
        <w:t xml:space="preserve"> </w:t>
      </w:r>
      <w:r>
        <w:rPr>
          <w:rFonts w:hint="eastAsia"/>
        </w:rPr>
        <w:t>全国心理健康伙伴关系</w:t>
      </w:r>
    </w:p>
    <w:p w:rsidR="00E86ED0" w:rsidRDefault="00E86ED0">
      <w:pPr>
        <w:tabs>
          <w:tab w:val="left" w:pos="630"/>
        </w:tabs>
        <w:spacing w:after="180" w:line="340" w:lineRule="exact"/>
        <w:rPr>
          <w:rFonts w:hint="eastAsia"/>
        </w:rPr>
      </w:pPr>
      <w:r>
        <w:rPr>
          <w:rFonts w:hint="eastAsia"/>
        </w:rPr>
        <w:t xml:space="preserve">NMW </w:t>
      </w:r>
      <w:r>
        <w:rPr>
          <w:rFonts w:hint="eastAsia"/>
        </w:rPr>
        <w:t>–</w:t>
      </w:r>
      <w:r>
        <w:rPr>
          <w:rFonts w:hint="eastAsia"/>
        </w:rPr>
        <w:t xml:space="preserve"> </w:t>
      </w:r>
      <w:r>
        <w:rPr>
          <w:rFonts w:hint="eastAsia"/>
        </w:rPr>
        <w:t>全国最低工资标准</w:t>
      </w:r>
    </w:p>
    <w:p w:rsidR="00E86ED0" w:rsidRDefault="00E86ED0">
      <w:pPr>
        <w:tabs>
          <w:tab w:val="left" w:pos="630"/>
        </w:tabs>
        <w:spacing w:after="180" w:line="340" w:lineRule="exact"/>
        <w:rPr>
          <w:rFonts w:hint="eastAsia"/>
        </w:rPr>
      </w:pPr>
      <w:r>
        <w:rPr>
          <w:rFonts w:hint="eastAsia"/>
        </w:rPr>
        <w:t xml:space="preserve">NOF </w:t>
      </w:r>
      <w:r>
        <w:rPr>
          <w:rFonts w:hint="eastAsia"/>
        </w:rPr>
        <w:t>–</w:t>
      </w:r>
      <w:r>
        <w:rPr>
          <w:rFonts w:hint="eastAsia"/>
        </w:rPr>
        <w:t xml:space="preserve"> </w:t>
      </w:r>
      <w:r>
        <w:rPr>
          <w:rFonts w:hint="eastAsia"/>
        </w:rPr>
        <w:t>新机遇基金</w:t>
      </w:r>
    </w:p>
    <w:p w:rsidR="00E86ED0" w:rsidRDefault="00E86ED0">
      <w:pPr>
        <w:tabs>
          <w:tab w:val="left" w:pos="630"/>
        </w:tabs>
        <w:spacing w:after="180" w:line="340" w:lineRule="exact"/>
        <w:rPr>
          <w:rFonts w:hint="eastAsia"/>
        </w:rPr>
      </w:pPr>
      <w:r>
        <w:rPr>
          <w:rFonts w:hint="eastAsia"/>
        </w:rPr>
        <w:t xml:space="preserve">NOMS </w:t>
      </w:r>
      <w:r>
        <w:rPr>
          <w:rFonts w:hint="eastAsia"/>
        </w:rPr>
        <w:t>–</w:t>
      </w:r>
      <w:r>
        <w:rPr>
          <w:rFonts w:hint="eastAsia"/>
        </w:rPr>
        <w:t xml:space="preserve"> </w:t>
      </w:r>
      <w:r>
        <w:rPr>
          <w:rFonts w:hint="eastAsia"/>
        </w:rPr>
        <w:t>全国罪犯管理局</w:t>
      </w:r>
      <w:r>
        <w:rPr>
          <w:rFonts w:hint="eastAsia"/>
        </w:rPr>
        <w:t xml:space="preserve"> </w:t>
      </w:r>
    </w:p>
    <w:p w:rsidR="00E86ED0" w:rsidRDefault="00E86ED0">
      <w:pPr>
        <w:tabs>
          <w:tab w:val="left" w:pos="630"/>
        </w:tabs>
        <w:spacing w:after="180" w:line="340" w:lineRule="exact"/>
        <w:rPr>
          <w:rFonts w:hint="eastAsia"/>
        </w:rPr>
      </w:pPr>
      <w:r>
        <w:rPr>
          <w:rFonts w:hint="eastAsia"/>
        </w:rPr>
        <w:t xml:space="preserve">NPQH </w:t>
      </w:r>
      <w:r>
        <w:rPr>
          <w:rFonts w:hint="eastAsia"/>
        </w:rPr>
        <w:t>–</w:t>
      </w:r>
      <w:r>
        <w:rPr>
          <w:rFonts w:hint="eastAsia"/>
        </w:rPr>
        <w:t xml:space="preserve"> </w:t>
      </w:r>
      <w:r>
        <w:rPr>
          <w:rFonts w:hint="eastAsia"/>
        </w:rPr>
        <w:t>全国校长专业资格审定制度</w:t>
      </w:r>
    </w:p>
    <w:p w:rsidR="00E86ED0" w:rsidRDefault="00E86ED0">
      <w:pPr>
        <w:tabs>
          <w:tab w:val="left" w:pos="630"/>
        </w:tabs>
        <w:spacing w:after="180" w:line="340" w:lineRule="exact"/>
        <w:rPr>
          <w:rFonts w:hint="eastAsia"/>
        </w:rPr>
      </w:pPr>
      <w:r>
        <w:rPr>
          <w:rFonts w:hint="eastAsia"/>
        </w:rPr>
        <w:t xml:space="preserve">NPSA </w:t>
      </w:r>
      <w:r>
        <w:rPr>
          <w:rFonts w:hint="eastAsia"/>
        </w:rPr>
        <w:t>–</w:t>
      </w:r>
      <w:r>
        <w:rPr>
          <w:rFonts w:hint="eastAsia"/>
        </w:rPr>
        <w:t xml:space="preserve"> </w:t>
      </w:r>
      <w:r>
        <w:rPr>
          <w:rFonts w:hint="eastAsia"/>
        </w:rPr>
        <w:t>全国病人安全保障局</w:t>
      </w:r>
    </w:p>
    <w:p w:rsidR="00E86ED0" w:rsidRDefault="00E86ED0">
      <w:pPr>
        <w:tabs>
          <w:tab w:val="left" w:pos="630"/>
        </w:tabs>
        <w:spacing w:after="180" w:line="340" w:lineRule="exact"/>
        <w:rPr>
          <w:rFonts w:hint="eastAsia"/>
        </w:rPr>
      </w:pPr>
      <w:r>
        <w:rPr>
          <w:rFonts w:hint="eastAsia"/>
        </w:rPr>
        <w:t xml:space="preserve">NSF </w:t>
      </w:r>
      <w:r>
        <w:rPr>
          <w:rFonts w:hint="eastAsia"/>
        </w:rPr>
        <w:t>–</w:t>
      </w:r>
      <w:r>
        <w:rPr>
          <w:rFonts w:hint="eastAsia"/>
        </w:rPr>
        <w:t xml:space="preserve"> </w:t>
      </w:r>
      <w:r>
        <w:rPr>
          <w:rFonts w:hint="eastAsia"/>
        </w:rPr>
        <w:t>全国服务框架</w:t>
      </w:r>
    </w:p>
    <w:p w:rsidR="00E86ED0" w:rsidRDefault="00E86ED0">
      <w:pPr>
        <w:tabs>
          <w:tab w:val="left" w:pos="630"/>
        </w:tabs>
        <w:spacing w:after="180" w:line="340" w:lineRule="exact"/>
        <w:rPr>
          <w:rFonts w:hint="eastAsia"/>
        </w:rPr>
      </w:pPr>
      <w:r>
        <w:rPr>
          <w:rFonts w:hint="eastAsia"/>
          <w:bCs/>
          <w:iCs/>
        </w:rPr>
        <w:t xml:space="preserve">NSIP </w:t>
      </w:r>
      <w:r>
        <w:rPr>
          <w:rFonts w:hint="eastAsia"/>
        </w:rPr>
        <w:t>–</w:t>
      </w:r>
      <w:r>
        <w:rPr>
          <w:rFonts w:hint="eastAsia"/>
          <w:bCs/>
          <w:iCs/>
        </w:rPr>
        <w:t xml:space="preserve"> </w:t>
      </w:r>
      <w:r>
        <w:rPr>
          <w:rFonts w:hint="eastAsia"/>
          <w:bCs/>
          <w:iCs/>
        </w:rPr>
        <w:t>全国社会包容方案</w:t>
      </w:r>
    </w:p>
    <w:p w:rsidR="00E86ED0" w:rsidRDefault="00E86ED0">
      <w:pPr>
        <w:tabs>
          <w:tab w:val="left" w:pos="630"/>
        </w:tabs>
        <w:spacing w:after="180" w:line="340" w:lineRule="exact"/>
        <w:rPr>
          <w:rFonts w:hint="eastAsia"/>
        </w:rPr>
      </w:pPr>
      <w:r>
        <w:rPr>
          <w:rFonts w:hint="eastAsia"/>
        </w:rPr>
        <w:t xml:space="preserve">NVQ </w:t>
      </w:r>
      <w:r>
        <w:rPr>
          <w:rFonts w:hint="eastAsia"/>
        </w:rPr>
        <w:t>–</w:t>
      </w:r>
      <w:r>
        <w:rPr>
          <w:rFonts w:hint="eastAsia"/>
        </w:rPr>
        <w:t xml:space="preserve"> </w:t>
      </w:r>
      <w:r>
        <w:rPr>
          <w:rFonts w:hint="eastAsia"/>
        </w:rPr>
        <w:t>全国职业资格</w:t>
      </w:r>
    </w:p>
    <w:p w:rsidR="00E86ED0" w:rsidRDefault="00E86ED0">
      <w:pPr>
        <w:pStyle w:val="50"/>
        <w:tabs>
          <w:tab w:val="left" w:pos="630"/>
        </w:tabs>
        <w:adjustRightInd w:val="0"/>
        <w:spacing w:beforeLines="0" w:before="0" w:afterLines="0" w:after="180" w:line="340" w:lineRule="exact"/>
        <w:textAlignment w:val="baseline"/>
        <w:rPr>
          <w:rFonts w:hint="eastAsia"/>
          <w:bCs/>
          <w:color w:val="FF0000"/>
          <w:kern w:val="0"/>
          <w:szCs w:val="20"/>
        </w:rPr>
      </w:pPr>
      <w:r>
        <w:rPr>
          <w:rFonts w:hint="eastAsia"/>
          <w:bCs/>
          <w:color w:val="FF0000"/>
          <w:kern w:val="0"/>
          <w:szCs w:val="20"/>
        </w:rPr>
        <w:t>O</w:t>
      </w:r>
    </w:p>
    <w:p w:rsidR="00E86ED0" w:rsidRDefault="00E86ED0">
      <w:pPr>
        <w:tabs>
          <w:tab w:val="left" w:pos="630"/>
        </w:tabs>
        <w:spacing w:after="180" w:line="340" w:lineRule="exact"/>
        <w:rPr>
          <w:rFonts w:hint="eastAsia"/>
        </w:rPr>
      </w:pPr>
      <w:r>
        <w:rPr>
          <w:rFonts w:hint="eastAsia"/>
        </w:rPr>
        <w:t xml:space="preserve">OFCOM </w:t>
      </w:r>
      <w:r>
        <w:rPr>
          <w:rFonts w:hint="eastAsia"/>
          <w:lang w:val="en-GB"/>
        </w:rPr>
        <w:t>–</w:t>
      </w:r>
      <w:r>
        <w:rPr>
          <w:rFonts w:hint="eastAsia"/>
          <w:lang w:val="en-GB"/>
        </w:rPr>
        <w:t xml:space="preserve"> </w:t>
      </w:r>
      <w:r>
        <w:rPr>
          <w:rFonts w:hint="eastAsia"/>
        </w:rPr>
        <w:t>交通部</w:t>
      </w:r>
    </w:p>
    <w:p w:rsidR="00E86ED0" w:rsidRDefault="00E86ED0">
      <w:pPr>
        <w:tabs>
          <w:tab w:val="left" w:pos="630"/>
        </w:tabs>
        <w:spacing w:after="180" w:line="340" w:lineRule="exact"/>
        <w:rPr>
          <w:rFonts w:hint="eastAsia"/>
        </w:rPr>
      </w:pPr>
      <w:r>
        <w:rPr>
          <w:rFonts w:hint="eastAsia"/>
        </w:rPr>
        <w:t xml:space="preserve">OFMDFM </w:t>
      </w:r>
      <w:r>
        <w:rPr>
          <w:rFonts w:hint="eastAsia"/>
        </w:rPr>
        <w:t>–</w:t>
      </w:r>
      <w:r>
        <w:rPr>
          <w:rFonts w:hint="eastAsia"/>
        </w:rPr>
        <w:t xml:space="preserve"> </w:t>
      </w:r>
      <w:r>
        <w:rPr>
          <w:rFonts w:hint="eastAsia"/>
        </w:rPr>
        <w:t>第一总理暨副总理办公室</w:t>
      </w:r>
    </w:p>
    <w:p w:rsidR="00E86ED0" w:rsidRDefault="00E86ED0">
      <w:pPr>
        <w:tabs>
          <w:tab w:val="left" w:pos="630"/>
        </w:tabs>
        <w:spacing w:after="180" w:line="340" w:lineRule="exact"/>
        <w:rPr>
          <w:rFonts w:hint="eastAsia"/>
        </w:rPr>
      </w:pPr>
      <w:r>
        <w:rPr>
          <w:rFonts w:hint="eastAsia"/>
        </w:rPr>
        <w:t xml:space="preserve">OFSTED </w:t>
      </w:r>
      <w:r>
        <w:rPr>
          <w:rFonts w:hint="eastAsia"/>
        </w:rPr>
        <w:t>–</w:t>
      </w:r>
      <w:r>
        <w:rPr>
          <w:rFonts w:hint="eastAsia"/>
        </w:rPr>
        <w:t xml:space="preserve"> </w:t>
      </w:r>
      <w:r>
        <w:rPr>
          <w:rFonts w:hint="eastAsia"/>
        </w:rPr>
        <w:t>教育标准办公室</w:t>
      </w:r>
    </w:p>
    <w:p w:rsidR="00E86ED0" w:rsidRDefault="00E86ED0">
      <w:pPr>
        <w:tabs>
          <w:tab w:val="left" w:pos="630"/>
        </w:tabs>
        <w:spacing w:after="180" w:line="340" w:lineRule="exact"/>
        <w:rPr>
          <w:rFonts w:hint="eastAsia"/>
        </w:rPr>
      </w:pPr>
      <w:r>
        <w:rPr>
          <w:rFonts w:hint="eastAsia"/>
        </w:rPr>
        <w:t xml:space="preserve">OSC </w:t>
      </w:r>
      <w:r>
        <w:rPr>
          <w:rFonts w:hint="eastAsia"/>
        </w:rPr>
        <w:t>–</w:t>
      </w:r>
      <w:r>
        <w:rPr>
          <w:rFonts w:hint="eastAsia"/>
        </w:rPr>
        <w:t xml:space="preserve"> </w:t>
      </w:r>
      <w:r>
        <w:rPr>
          <w:rFonts w:hint="eastAsia"/>
        </w:rPr>
        <w:t>校外照料</w:t>
      </w:r>
    </w:p>
    <w:p w:rsidR="00E86ED0" w:rsidRDefault="00E86ED0">
      <w:pPr>
        <w:tabs>
          <w:tab w:val="left" w:pos="630"/>
        </w:tabs>
        <w:spacing w:after="180" w:line="340" w:lineRule="exact"/>
        <w:rPr>
          <w:rFonts w:hint="eastAsia"/>
        </w:rPr>
      </w:pPr>
      <w:r>
        <w:rPr>
          <w:rFonts w:hint="eastAsia"/>
        </w:rPr>
        <w:t xml:space="preserve">OSI </w:t>
      </w:r>
      <w:r>
        <w:rPr>
          <w:rFonts w:hint="eastAsia"/>
        </w:rPr>
        <w:t>–</w:t>
      </w:r>
      <w:r>
        <w:rPr>
          <w:rFonts w:hint="eastAsia"/>
        </w:rPr>
        <w:t xml:space="preserve"> </w:t>
      </w:r>
      <w:r>
        <w:rPr>
          <w:rFonts w:hint="eastAsia"/>
        </w:rPr>
        <w:t>科学与创新办公室</w:t>
      </w:r>
    </w:p>
    <w:p w:rsidR="00E86ED0" w:rsidRDefault="00E86ED0">
      <w:pPr>
        <w:pStyle w:val="50"/>
        <w:tabs>
          <w:tab w:val="left" w:pos="630"/>
        </w:tabs>
        <w:adjustRightInd w:val="0"/>
        <w:spacing w:beforeLines="0" w:before="0" w:afterLines="0" w:after="180" w:line="340" w:lineRule="exact"/>
        <w:textAlignment w:val="baseline"/>
        <w:rPr>
          <w:rFonts w:hint="eastAsia"/>
          <w:bCs/>
          <w:color w:val="FF0000"/>
          <w:kern w:val="0"/>
          <w:szCs w:val="20"/>
        </w:rPr>
      </w:pPr>
      <w:r>
        <w:rPr>
          <w:rFonts w:hint="eastAsia"/>
          <w:bCs/>
          <w:color w:val="FF0000"/>
          <w:kern w:val="0"/>
          <w:szCs w:val="20"/>
        </w:rPr>
        <w:t>P</w:t>
      </w:r>
    </w:p>
    <w:p w:rsidR="00E86ED0" w:rsidRDefault="00E86ED0">
      <w:pPr>
        <w:tabs>
          <w:tab w:val="left" w:pos="630"/>
        </w:tabs>
        <w:spacing w:after="180" w:line="340" w:lineRule="exact"/>
        <w:rPr>
          <w:rFonts w:hint="eastAsia"/>
        </w:rPr>
      </w:pPr>
      <w:r>
        <w:rPr>
          <w:rFonts w:hint="eastAsia"/>
        </w:rPr>
        <w:t xml:space="preserve">PA </w:t>
      </w:r>
      <w:r>
        <w:rPr>
          <w:rFonts w:hint="eastAsia"/>
        </w:rPr>
        <w:t>–</w:t>
      </w:r>
      <w:r>
        <w:rPr>
          <w:rFonts w:hint="eastAsia"/>
        </w:rPr>
        <w:t xml:space="preserve"> </w:t>
      </w:r>
      <w:r>
        <w:rPr>
          <w:rFonts w:hint="eastAsia"/>
        </w:rPr>
        <w:t>公共权力机关</w:t>
      </w:r>
    </w:p>
    <w:p w:rsidR="00E86ED0" w:rsidRDefault="00E86ED0">
      <w:pPr>
        <w:tabs>
          <w:tab w:val="left" w:pos="630"/>
        </w:tabs>
        <w:spacing w:after="180" w:line="340" w:lineRule="exact"/>
        <w:rPr>
          <w:rFonts w:hint="eastAsia"/>
        </w:rPr>
      </w:pPr>
      <w:r>
        <w:rPr>
          <w:rFonts w:hint="eastAsia"/>
        </w:rPr>
        <w:t xml:space="preserve">PCT </w:t>
      </w:r>
      <w:r>
        <w:rPr>
          <w:rFonts w:hint="eastAsia"/>
        </w:rPr>
        <w:t>–</w:t>
      </w:r>
      <w:r>
        <w:rPr>
          <w:rFonts w:hint="eastAsia"/>
        </w:rPr>
        <w:t xml:space="preserve"> </w:t>
      </w:r>
      <w:r>
        <w:rPr>
          <w:rFonts w:hint="eastAsia"/>
        </w:rPr>
        <w:t>初级医疗监护所</w:t>
      </w:r>
    </w:p>
    <w:p w:rsidR="00E86ED0" w:rsidRDefault="00E86ED0">
      <w:pPr>
        <w:tabs>
          <w:tab w:val="left" w:pos="630"/>
        </w:tabs>
        <w:spacing w:after="180" w:line="340" w:lineRule="exact"/>
        <w:rPr>
          <w:rFonts w:hint="eastAsia"/>
        </w:rPr>
      </w:pPr>
      <w:r>
        <w:rPr>
          <w:rFonts w:hint="eastAsia"/>
        </w:rPr>
        <w:t xml:space="preserve">PSA </w:t>
      </w:r>
      <w:r>
        <w:rPr>
          <w:rFonts w:hint="eastAsia"/>
        </w:rPr>
        <w:t>–</w:t>
      </w:r>
      <w:r>
        <w:rPr>
          <w:rFonts w:hint="eastAsia"/>
        </w:rPr>
        <w:t xml:space="preserve"> </w:t>
      </w:r>
      <w:r>
        <w:rPr>
          <w:rFonts w:hint="eastAsia"/>
        </w:rPr>
        <w:t>《公共服务协定》</w:t>
      </w:r>
    </w:p>
    <w:p w:rsidR="00E86ED0" w:rsidRDefault="00E86ED0">
      <w:pPr>
        <w:tabs>
          <w:tab w:val="left" w:pos="630"/>
        </w:tabs>
        <w:spacing w:after="180" w:line="340" w:lineRule="exact"/>
        <w:rPr>
          <w:rFonts w:hint="eastAsia"/>
        </w:rPr>
      </w:pPr>
      <w:r>
        <w:rPr>
          <w:rFonts w:hint="eastAsia"/>
        </w:rPr>
        <w:t xml:space="preserve">PSHE </w:t>
      </w:r>
      <w:r>
        <w:rPr>
          <w:rFonts w:hint="eastAsia"/>
        </w:rPr>
        <w:t>–</w:t>
      </w:r>
      <w:r>
        <w:rPr>
          <w:rFonts w:hint="eastAsia"/>
        </w:rPr>
        <w:t xml:space="preserve"> </w:t>
      </w:r>
      <w:r>
        <w:rPr>
          <w:rFonts w:hint="eastAsia"/>
          <w:color w:val="000000"/>
        </w:rPr>
        <w:t>个人、社会及健康教育课程</w:t>
      </w:r>
    </w:p>
    <w:p w:rsidR="00E86ED0" w:rsidRDefault="00E86ED0">
      <w:pPr>
        <w:tabs>
          <w:tab w:val="left" w:pos="630"/>
        </w:tabs>
        <w:spacing w:after="180" w:line="340" w:lineRule="exact"/>
        <w:rPr>
          <w:rFonts w:hint="eastAsia"/>
        </w:rPr>
      </w:pPr>
      <w:r>
        <w:rPr>
          <w:rFonts w:hint="eastAsia"/>
        </w:rPr>
        <w:t xml:space="preserve">PSNI </w:t>
      </w:r>
      <w:r>
        <w:rPr>
          <w:rFonts w:hint="eastAsia"/>
        </w:rPr>
        <w:t>–</w:t>
      </w:r>
      <w:r>
        <w:rPr>
          <w:rFonts w:hint="eastAsia"/>
        </w:rPr>
        <w:t xml:space="preserve"> </w:t>
      </w:r>
      <w:r>
        <w:rPr>
          <w:rFonts w:hint="eastAsia"/>
        </w:rPr>
        <w:t>北爱尔兰警察局</w:t>
      </w:r>
    </w:p>
    <w:p w:rsidR="00E86ED0" w:rsidRDefault="00E86ED0">
      <w:pPr>
        <w:pStyle w:val="50"/>
        <w:tabs>
          <w:tab w:val="left" w:pos="630"/>
        </w:tabs>
        <w:adjustRightInd w:val="0"/>
        <w:spacing w:beforeLines="0" w:before="0" w:afterLines="0" w:after="180" w:line="340" w:lineRule="exact"/>
        <w:textAlignment w:val="baseline"/>
        <w:rPr>
          <w:rFonts w:hint="eastAsia"/>
          <w:bCs/>
          <w:color w:val="FF0000"/>
          <w:kern w:val="0"/>
          <w:szCs w:val="20"/>
        </w:rPr>
      </w:pPr>
      <w:r>
        <w:rPr>
          <w:rFonts w:hint="eastAsia"/>
          <w:bCs/>
          <w:color w:val="FF0000"/>
          <w:kern w:val="0"/>
          <w:szCs w:val="20"/>
        </w:rPr>
        <w:t>Q</w:t>
      </w:r>
    </w:p>
    <w:p w:rsidR="00E86ED0" w:rsidRDefault="00E86ED0">
      <w:pPr>
        <w:tabs>
          <w:tab w:val="left" w:pos="630"/>
        </w:tabs>
        <w:spacing w:after="180" w:line="340" w:lineRule="exact"/>
        <w:rPr>
          <w:rFonts w:hint="eastAsia"/>
        </w:rPr>
      </w:pPr>
      <w:r>
        <w:rPr>
          <w:rFonts w:hint="eastAsia"/>
        </w:rPr>
        <w:t xml:space="preserve">QIS </w:t>
      </w:r>
      <w:r>
        <w:rPr>
          <w:rFonts w:hint="eastAsia"/>
        </w:rPr>
        <w:t>–苏格兰质量优化论坛</w:t>
      </w:r>
    </w:p>
    <w:p w:rsidR="00E86ED0" w:rsidRDefault="00E86ED0">
      <w:pPr>
        <w:pStyle w:val="50"/>
        <w:tabs>
          <w:tab w:val="left" w:pos="630"/>
        </w:tabs>
        <w:adjustRightInd w:val="0"/>
        <w:spacing w:beforeLines="0" w:before="0" w:afterLines="0" w:after="180" w:line="340" w:lineRule="exact"/>
        <w:textAlignment w:val="baseline"/>
        <w:rPr>
          <w:rFonts w:hint="eastAsia"/>
          <w:bCs/>
          <w:color w:val="FF0000"/>
          <w:kern w:val="0"/>
          <w:szCs w:val="20"/>
        </w:rPr>
      </w:pPr>
      <w:r>
        <w:rPr>
          <w:rFonts w:hint="eastAsia"/>
          <w:bCs/>
          <w:color w:val="FF0000"/>
          <w:kern w:val="0"/>
          <w:szCs w:val="20"/>
        </w:rPr>
        <w:t>R</w:t>
      </w:r>
    </w:p>
    <w:p w:rsidR="00E86ED0" w:rsidRDefault="00E86ED0">
      <w:pPr>
        <w:tabs>
          <w:tab w:val="left" w:pos="630"/>
        </w:tabs>
        <w:spacing w:after="180" w:line="340" w:lineRule="exact"/>
        <w:rPr>
          <w:rFonts w:hint="eastAsia"/>
        </w:rPr>
      </w:pPr>
      <w:r>
        <w:rPr>
          <w:rFonts w:hint="eastAsia"/>
        </w:rPr>
        <w:t xml:space="preserve">RDA </w:t>
      </w:r>
      <w:r>
        <w:rPr>
          <w:rFonts w:hint="eastAsia"/>
        </w:rPr>
        <w:t>–</w:t>
      </w:r>
      <w:r>
        <w:rPr>
          <w:rFonts w:hint="eastAsia"/>
        </w:rPr>
        <w:t xml:space="preserve"> </w:t>
      </w:r>
      <w:r>
        <w:rPr>
          <w:rFonts w:hint="eastAsia"/>
        </w:rPr>
        <w:t>地区发展机构</w:t>
      </w:r>
    </w:p>
    <w:p w:rsidR="00E86ED0" w:rsidRDefault="00E86ED0">
      <w:pPr>
        <w:tabs>
          <w:tab w:val="left" w:pos="630"/>
        </w:tabs>
        <w:spacing w:after="180" w:line="340" w:lineRule="exact"/>
        <w:rPr>
          <w:rFonts w:hint="eastAsia"/>
        </w:rPr>
      </w:pPr>
      <w:r>
        <w:rPr>
          <w:rFonts w:hint="eastAsia"/>
        </w:rPr>
        <w:t xml:space="preserve">RDP </w:t>
      </w:r>
      <w:r>
        <w:rPr>
          <w:rFonts w:hint="eastAsia"/>
        </w:rPr>
        <w:t>–</w:t>
      </w:r>
      <w:r>
        <w:rPr>
          <w:rFonts w:hint="eastAsia"/>
        </w:rPr>
        <w:t xml:space="preserve"> </w:t>
      </w:r>
      <w:r>
        <w:rPr>
          <w:rFonts w:hint="eastAsia"/>
        </w:rPr>
        <w:t>农村发展计划</w:t>
      </w:r>
    </w:p>
    <w:p w:rsidR="00E86ED0" w:rsidRDefault="00E86ED0">
      <w:pPr>
        <w:tabs>
          <w:tab w:val="left" w:pos="630"/>
        </w:tabs>
        <w:spacing w:after="180" w:line="340" w:lineRule="exact"/>
        <w:rPr>
          <w:rFonts w:hint="eastAsia"/>
        </w:rPr>
      </w:pPr>
      <w:r>
        <w:rPr>
          <w:rFonts w:hint="eastAsia"/>
        </w:rPr>
        <w:t xml:space="preserve">RRA </w:t>
      </w:r>
      <w:r>
        <w:rPr>
          <w:rFonts w:hint="eastAsia"/>
        </w:rPr>
        <w:t>–</w:t>
      </w:r>
      <w:r>
        <w:rPr>
          <w:rFonts w:hint="eastAsia"/>
        </w:rPr>
        <w:t xml:space="preserve"> </w:t>
      </w:r>
      <w:r>
        <w:rPr>
          <w:rFonts w:hint="eastAsia"/>
        </w:rPr>
        <w:t>《种族关系法案》</w:t>
      </w:r>
    </w:p>
    <w:p w:rsidR="00E86ED0" w:rsidRDefault="00E86ED0">
      <w:pPr>
        <w:tabs>
          <w:tab w:val="left" w:pos="630"/>
        </w:tabs>
        <w:spacing w:after="180" w:line="340" w:lineRule="exact"/>
        <w:rPr>
          <w:rFonts w:hint="eastAsia"/>
        </w:rPr>
      </w:pPr>
      <w:r>
        <w:rPr>
          <w:rFonts w:hint="eastAsia"/>
        </w:rPr>
        <w:t xml:space="preserve">RTF </w:t>
      </w:r>
      <w:r>
        <w:rPr>
          <w:rFonts w:hint="eastAsia"/>
        </w:rPr>
        <w:t>–</w:t>
      </w:r>
      <w:r>
        <w:rPr>
          <w:rFonts w:hint="eastAsia"/>
        </w:rPr>
        <w:t xml:space="preserve"> </w:t>
      </w:r>
      <w:r>
        <w:rPr>
          <w:rFonts w:hint="eastAsia"/>
        </w:rPr>
        <w:t>农村交通基金</w:t>
      </w:r>
    </w:p>
    <w:p w:rsidR="00E86ED0" w:rsidRDefault="00E86ED0">
      <w:pPr>
        <w:tabs>
          <w:tab w:val="left" w:pos="630"/>
        </w:tabs>
        <w:spacing w:after="180" w:line="340" w:lineRule="exact"/>
        <w:rPr>
          <w:rFonts w:hint="eastAsia"/>
        </w:rPr>
      </w:pPr>
      <w:r>
        <w:rPr>
          <w:rFonts w:hint="eastAsia"/>
        </w:rPr>
        <w:t xml:space="preserve">RTS </w:t>
      </w:r>
      <w:r>
        <w:rPr>
          <w:rFonts w:hint="eastAsia"/>
        </w:rPr>
        <w:t>–</w:t>
      </w:r>
      <w:r>
        <w:rPr>
          <w:rFonts w:hint="eastAsia"/>
        </w:rPr>
        <w:t xml:space="preserve"> </w:t>
      </w:r>
      <w:r>
        <w:rPr>
          <w:rFonts w:hint="eastAsia"/>
        </w:rPr>
        <w:t>地区交通战略</w:t>
      </w:r>
    </w:p>
    <w:p w:rsidR="00E86ED0" w:rsidRDefault="00E86ED0">
      <w:pPr>
        <w:pStyle w:val="50"/>
        <w:tabs>
          <w:tab w:val="left" w:pos="630"/>
        </w:tabs>
        <w:adjustRightInd w:val="0"/>
        <w:spacing w:beforeLines="0" w:before="0" w:afterLines="0" w:after="180" w:line="340" w:lineRule="exact"/>
        <w:textAlignment w:val="baseline"/>
        <w:rPr>
          <w:rFonts w:hint="eastAsia"/>
          <w:bCs/>
          <w:color w:val="FF0000"/>
          <w:kern w:val="0"/>
          <w:szCs w:val="20"/>
        </w:rPr>
      </w:pPr>
      <w:r>
        <w:rPr>
          <w:rFonts w:hint="eastAsia"/>
          <w:bCs/>
          <w:color w:val="FF0000"/>
          <w:kern w:val="0"/>
          <w:szCs w:val="20"/>
        </w:rPr>
        <w:t>S</w:t>
      </w:r>
    </w:p>
    <w:p w:rsidR="00E86ED0" w:rsidRDefault="00E86ED0">
      <w:pPr>
        <w:tabs>
          <w:tab w:val="left" w:pos="630"/>
        </w:tabs>
        <w:spacing w:after="180" w:line="340" w:lineRule="exact"/>
        <w:rPr>
          <w:rFonts w:hint="eastAsia"/>
        </w:rPr>
      </w:pPr>
      <w:r>
        <w:rPr>
          <w:rFonts w:hint="eastAsia"/>
        </w:rPr>
        <w:t xml:space="preserve">SARC </w:t>
      </w:r>
      <w:r>
        <w:rPr>
          <w:rFonts w:hint="eastAsia"/>
        </w:rPr>
        <w:t>–</w:t>
      </w:r>
      <w:r>
        <w:rPr>
          <w:rFonts w:hint="eastAsia"/>
        </w:rPr>
        <w:t xml:space="preserve"> </w:t>
      </w:r>
      <w:r>
        <w:rPr>
          <w:rFonts w:hint="eastAsia"/>
        </w:rPr>
        <w:t>性侵害医疗和心理辅导中心</w:t>
      </w:r>
    </w:p>
    <w:p w:rsidR="00E86ED0" w:rsidRDefault="00E86ED0">
      <w:pPr>
        <w:tabs>
          <w:tab w:val="left" w:pos="630"/>
        </w:tabs>
        <w:spacing w:after="180" w:line="340" w:lineRule="exact"/>
        <w:rPr>
          <w:rFonts w:hint="eastAsia"/>
        </w:rPr>
      </w:pPr>
      <w:r>
        <w:rPr>
          <w:rFonts w:hint="eastAsia"/>
        </w:rPr>
        <w:t xml:space="preserve">SGOSS </w:t>
      </w:r>
      <w:r>
        <w:rPr>
          <w:rFonts w:hint="eastAsia"/>
        </w:rPr>
        <w:t>–</w:t>
      </w:r>
      <w:r>
        <w:rPr>
          <w:rFonts w:hint="eastAsia"/>
        </w:rPr>
        <w:t xml:space="preserve"> </w:t>
      </w:r>
      <w:r>
        <w:rPr>
          <w:rFonts w:hint="eastAsia"/>
        </w:rPr>
        <w:t>校长一站式服务机构</w:t>
      </w:r>
    </w:p>
    <w:p w:rsidR="00E86ED0" w:rsidRDefault="00E86ED0">
      <w:pPr>
        <w:tabs>
          <w:tab w:val="left" w:pos="630"/>
        </w:tabs>
        <w:spacing w:after="180" w:line="340" w:lineRule="exact"/>
        <w:rPr>
          <w:rFonts w:hint="eastAsia"/>
        </w:rPr>
      </w:pPr>
      <w:r>
        <w:rPr>
          <w:rFonts w:hint="eastAsia"/>
        </w:rPr>
        <w:t xml:space="preserve">SDVC </w:t>
      </w:r>
      <w:r>
        <w:rPr>
          <w:rFonts w:hint="eastAsia"/>
        </w:rPr>
        <w:t>–</w:t>
      </w:r>
      <w:r>
        <w:rPr>
          <w:rFonts w:hint="eastAsia"/>
        </w:rPr>
        <w:t xml:space="preserve"> </w:t>
      </w:r>
      <w:r>
        <w:rPr>
          <w:rFonts w:hint="eastAsia"/>
        </w:rPr>
        <w:t>家庭暴力案件特别法院</w:t>
      </w:r>
    </w:p>
    <w:p w:rsidR="00E86ED0" w:rsidRDefault="00E86ED0">
      <w:pPr>
        <w:tabs>
          <w:tab w:val="left" w:pos="630"/>
        </w:tabs>
        <w:spacing w:after="180" w:line="340" w:lineRule="exact"/>
        <w:rPr>
          <w:rFonts w:hint="eastAsia"/>
        </w:rPr>
      </w:pPr>
      <w:r>
        <w:rPr>
          <w:rFonts w:hint="eastAsia"/>
        </w:rPr>
        <w:t xml:space="preserve">SEA </w:t>
      </w:r>
      <w:r>
        <w:rPr>
          <w:rFonts w:hint="eastAsia"/>
        </w:rPr>
        <w:t>–</w:t>
      </w:r>
      <w:r>
        <w:rPr>
          <w:rFonts w:hint="eastAsia"/>
        </w:rPr>
        <w:t xml:space="preserve"> </w:t>
      </w:r>
      <w:r>
        <w:rPr>
          <w:rFonts w:hint="eastAsia"/>
        </w:rPr>
        <w:t>科学与工程大使</w:t>
      </w:r>
    </w:p>
    <w:p w:rsidR="00E86ED0" w:rsidRDefault="00E86ED0">
      <w:pPr>
        <w:tabs>
          <w:tab w:val="left" w:pos="630"/>
        </w:tabs>
        <w:spacing w:after="180" w:line="340" w:lineRule="exact"/>
        <w:rPr>
          <w:rFonts w:hint="eastAsia"/>
        </w:rPr>
      </w:pPr>
      <w:r>
        <w:rPr>
          <w:rFonts w:hint="eastAsia"/>
        </w:rPr>
        <w:t xml:space="preserve">SEEDA </w:t>
      </w:r>
      <w:r>
        <w:rPr>
          <w:rFonts w:hint="eastAsia"/>
        </w:rPr>
        <w:t>–</w:t>
      </w:r>
      <w:r>
        <w:rPr>
          <w:rFonts w:hint="eastAsia"/>
        </w:rPr>
        <w:t xml:space="preserve"> </w:t>
      </w:r>
      <w:r>
        <w:rPr>
          <w:rFonts w:hint="eastAsia"/>
        </w:rPr>
        <w:t>英格兰东南经济发展署</w:t>
      </w:r>
    </w:p>
    <w:p w:rsidR="00E86ED0" w:rsidRDefault="00E86ED0">
      <w:pPr>
        <w:tabs>
          <w:tab w:val="left" w:pos="630"/>
        </w:tabs>
        <w:spacing w:after="180" w:line="340" w:lineRule="exact"/>
        <w:rPr>
          <w:rFonts w:hint="eastAsia"/>
        </w:rPr>
      </w:pPr>
      <w:r>
        <w:rPr>
          <w:rFonts w:hint="eastAsia"/>
        </w:rPr>
        <w:t xml:space="preserve">SET </w:t>
      </w:r>
      <w:r>
        <w:rPr>
          <w:rFonts w:hint="eastAsia"/>
        </w:rPr>
        <w:t>–</w:t>
      </w:r>
      <w:r>
        <w:rPr>
          <w:rFonts w:hint="eastAsia"/>
        </w:rPr>
        <w:t xml:space="preserve"> </w:t>
      </w:r>
      <w:r>
        <w:rPr>
          <w:rFonts w:hint="eastAsia"/>
        </w:rPr>
        <w:t>理工和技术领域</w:t>
      </w:r>
    </w:p>
    <w:p w:rsidR="00E86ED0" w:rsidRDefault="00E86ED0">
      <w:pPr>
        <w:tabs>
          <w:tab w:val="left" w:pos="630"/>
        </w:tabs>
        <w:spacing w:after="180" w:line="340" w:lineRule="exact"/>
        <w:rPr>
          <w:rFonts w:hint="eastAsia"/>
        </w:rPr>
      </w:pPr>
      <w:r>
        <w:rPr>
          <w:rFonts w:hint="eastAsia"/>
        </w:rPr>
        <w:t xml:space="preserve">SETNET </w:t>
      </w:r>
      <w:r>
        <w:rPr>
          <w:rFonts w:hint="eastAsia"/>
        </w:rPr>
        <w:t>–</w:t>
      </w:r>
      <w:r>
        <w:rPr>
          <w:rFonts w:hint="eastAsia"/>
        </w:rPr>
        <w:t xml:space="preserve"> </w:t>
      </w:r>
      <w:r>
        <w:rPr>
          <w:rFonts w:hint="eastAsia"/>
        </w:rPr>
        <w:t>理工、技术与数学网</w:t>
      </w:r>
    </w:p>
    <w:p w:rsidR="00E86ED0" w:rsidRDefault="00E86ED0">
      <w:pPr>
        <w:tabs>
          <w:tab w:val="left" w:pos="630"/>
        </w:tabs>
        <w:spacing w:after="180" w:line="340" w:lineRule="exact"/>
        <w:rPr>
          <w:rFonts w:hint="eastAsia"/>
          <w:lang w:val="nl-NL"/>
        </w:rPr>
      </w:pPr>
      <w:r>
        <w:rPr>
          <w:rFonts w:hint="eastAsia"/>
          <w:lang w:val="nl-NL"/>
        </w:rPr>
        <w:t xml:space="preserve">SR </w:t>
      </w:r>
      <w:r>
        <w:rPr>
          <w:rFonts w:hint="eastAsia"/>
        </w:rPr>
        <w:t>–</w:t>
      </w:r>
      <w:r>
        <w:rPr>
          <w:rFonts w:hint="eastAsia"/>
          <w:lang w:val="nl-NL"/>
        </w:rPr>
        <w:t xml:space="preserve"> </w:t>
      </w:r>
      <w:r>
        <w:rPr>
          <w:rFonts w:hint="eastAsia"/>
          <w:lang w:val="nl-NL"/>
        </w:rPr>
        <w:t>开支审查</w:t>
      </w:r>
    </w:p>
    <w:p w:rsidR="00E86ED0" w:rsidRDefault="00E86ED0">
      <w:pPr>
        <w:tabs>
          <w:tab w:val="left" w:pos="630"/>
        </w:tabs>
        <w:spacing w:after="180" w:line="340" w:lineRule="exact"/>
        <w:rPr>
          <w:rFonts w:hint="eastAsia"/>
        </w:rPr>
      </w:pPr>
      <w:r>
        <w:rPr>
          <w:rFonts w:hint="eastAsia"/>
        </w:rPr>
        <w:t xml:space="preserve">SRE </w:t>
      </w:r>
      <w:r>
        <w:rPr>
          <w:rFonts w:hint="eastAsia"/>
        </w:rPr>
        <w:t>–</w:t>
      </w:r>
      <w:r>
        <w:rPr>
          <w:rFonts w:hint="eastAsia"/>
        </w:rPr>
        <w:t xml:space="preserve"> </w:t>
      </w:r>
      <w:r>
        <w:rPr>
          <w:rFonts w:hint="eastAsia"/>
        </w:rPr>
        <w:t>性和性关系教育</w:t>
      </w:r>
    </w:p>
    <w:p w:rsidR="00E86ED0" w:rsidRDefault="00E86ED0">
      <w:pPr>
        <w:tabs>
          <w:tab w:val="left" w:pos="630"/>
        </w:tabs>
        <w:spacing w:after="180" w:line="340" w:lineRule="exact"/>
        <w:rPr>
          <w:rFonts w:hint="eastAsia"/>
        </w:rPr>
      </w:pPr>
      <w:r>
        <w:rPr>
          <w:rFonts w:hint="eastAsia"/>
        </w:rPr>
        <w:t xml:space="preserve">SSG </w:t>
      </w:r>
      <w:r>
        <w:rPr>
          <w:rFonts w:hint="eastAsia"/>
        </w:rPr>
        <w:t>–</w:t>
      </w:r>
      <w:r>
        <w:rPr>
          <w:rFonts w:hint="eastAsia"/>
        </w:rPr>
        <w:t xml:space="preserve"> </w:t>
      </w:r>
      <w:r>
        <w:rPr>
          <w:rFonts w:hint="eastAsia"/>
        </w:rPr>
        <w:t>学校标准补助金</w:t>
      </w:r>
    </w:p>
    <w:p w:rsidR="00E86ED0" w:rsidRDefault="00E86ED0">
      <w:pPr>
        <w:tabs>
          <w:tab w:val="left" w:pos="630"/>
        </w:tabs>
        <w:spacing w:after="180" w:line="340" w:lineRule="exact"/>
        <w:rPr>
          <w:rFonts w:hint="eastAsia"/>
          <w:lang w:val="nl-NL"/>
        </w:rPr>
      </w:pPr>
      <w:r>
        <w:rPr>
          <w:rFonts w:hint="eastAsia"/>
        </w:rPr>
        <w:t xml:space="preserve">STEM </w:t>
      </w:r>
      <w:r>
        <w:rPr>
          <w:rFonts w:hint="eastAsia"/>
        </w:rPr>
        <w:t>–科学、技术、工程与数学</w:t>
      </w:r>
    </w:p>
    <w:p w:rsidR="00E86ED0" w:rsidRDefault="00E86ED0">
      <w:pPr>
        <w:tabs>
          <w:tab w:val="left" w:pos="630"/>
        </w:tabs>
        <w:spacing w:after="180" w:line="340" w:lineRule="exact"/>
        <w:rPr>
          <w:rFonts w:hint="eastAsia"/>
          <w:lang w:val="nl-NL"/>
        </w:rPr>
      </w:pPr>
      <w:r>
        <w:rPr>
          <w:rFonts w:hint="eastAsia"/>
          <w:lang w:val="nl-NL"/>
        </w:rPr>
        <w:t xml:space="preserve">STI </w:t>
      </w:r>
      <w:r>
        <w:rPr>
          <w:rFonts w:hint="eastAsia"/>
          <w:lang w:val="nl-NL"/>
        </w:rPr>
        <w:t>–</w:t>
      </w:r>
      <w:r>
        <w:rPr>
          <w:rFonts w:hint="eastAsia"/>
          <w:lang w:val="nl-NL"/>
        </w:rPr>
        <w:t xml:space="preserve"> </w:t>
      </w:r>
      <w:r>
        <w:rPr>
          <w:rFonts w:hint="eastAsia"/>
          <w:lang w:val="nl-NL"/>
        </w:rPr>
        <w:t>性传染疾病</w:t>
      </w:r>
    </w:p>
    <w:p w:rsidR="00E86ED0" w:rsidRDefault="00E86ED0">
      <w:pPr>
        <w:pStyle w:val="50"/>
        <w:tabs>
          <w:tab w:val="left" w:pos="630"/>
        </w:tabs>
        <w:adjustRightInd w:val="0"/>
        <w:spacing w:beforeLines="0" w:before="0" w:afterLines="0" w:after="180" w:line="340" w:lineRule="exact"/>
        <w:textAlignment w:val="baseline"/>
        <w:rPr>
          <w:rFonts w:hint="eastAsia"/>
          <w:bCs/>
          <w:color w:val="FF0000"/>
          <w:kern w:val="0"/>
          <w:szCs w:val="20"/>
        </w:rPr>
      </w:pPr>
      <w:r>
        <w:rPr>
          <w:rFonts w:hint="eastAsia"/>
          <w:bCs/>
          <w:color w:val="FF0000"/>
          <w:kern w:val="0"/>
          <w:szCs w:val="20"/>
        </w:rPr>
        <w:t>T</w:t>
      </w:r>
    </w:p>
    <w:p w:rsidR="00E86ED0" w:rsidRDefault="00E86ED0">
      <w:pPr>
        <w:tabs>
          <w:tab w:val="left" w:pos="630"/>
        </w:tabs>
        <w:spacing w:after="180" w:line="340" w:lineRule="exact"/>
        <w:rPr>
          <w:rFonts w:hint="eastAsia"/>
        </w:rPr>
      </w:pPr>
      <w:r>
        <w:rPr>
          <w:rFonts w:hint="eastAsia"/>
        </w:rPr>
        <w:t xml:space="preserve">TSN </w:t>
      </w:r>
      <w:r>
        <w:rPr>
          <w:rFonts w:hint="eastAsia"/>
        </w:rPr>
        <w:t>–</w:t>
      </w:r>
      <w:r>
        <w:rPr>
          <w:rFonts w:hint="eastAsia"/>
        </w:rPr>
        <w:t xml:space="preserve"> </w:t>
      </w:r>
      <w:r>
        <w:rPr>
          <w:rFonts w:hint="eastAsia"/>
        </w:rPr>
        <w:t>确定社会需要</w:t>
      </w:r>
    </w:p>
    <w:p w:rsidR="00E86ED0" w:rsidRDefault="00E86ED0">
      <w:pPr>
        <w:pStyle w:val="50"/>
        <w:tabs>
          <w:tab w:val="left" w:pos="630"/>
        </w:tabs>
        <w:adjustRightInd w:val="0"/>
        <w:spacing w:beforeLines="0" w:before="0" w:afterLines="0" w:after="180" w:line="340" w:lineRule="exact"/>
        <w:textAlignment w:val="baseline"/>
        <w:rPr>
          <w:rFonts w:hint="eastAsia"/>
          <w:bCs/>
          <w:color w:val="FF0000"/>
          <w:kern w:val="0"/>
          <w:szCs w:val="20"/>
        </w:rPr>
      </w:pPr>
      <w:r>
        <w:rPr>
          <w:rFonts w:hint="eastAsia"/>
          <w:bCs/>
          <w:color w:val="FF0000"/>
          <w:kern w:val="0"/>
          <w:szCs w:val="20"/>
        </w:rPr>
        <w:t>U</w:t>
      </w:r>
    </w:p>
    <w:p w:rsidR="00E86ED0" w:rsidRDefault="00E86ED0">
      <w:pPr>
        <w:tabs>
          <w:tab w:val="left" w:pos="630"/>
        </w:tabs>
        <w:spacing w:after="180" w:line="340" w:lineRule="exact"/>
        <w:rPr>
          <w:rFonts w:hint="eastAsia"/>
        </w:rPr>
      </w:pPr>
      <w:r>
        <w:rPr>
          <w:rFonts w:hint="eastAsia"/>
        </w:rPr>
        <w:t xml:space="preserve">UASC </w:t>
      </w:r>
      <w:r>
        <w:rPr>
          <w:rFonts w:hint="eastAsia"/>
        </w:rPr>
        <w:t>–寻求庇护的无人陪伴儿童</w:t>
      </w:r>
    </w:p>
    <w:p w:rsidR="00E86ED0" w:rsidRDefault="00E86ED0">
      <w:pPr>
        <w:tabs>
          <w:tab w:val="left" w:pos="630"/>
        </w:tabs>
        <w:spacing w:after="180" w:line="340" w:lineRule="exact"/>
        <w:rPr>
          <w:rFonts w:hint="eastAsia"/>
        </w:rPr>
      </w:pPr>
      <w:r>
        <w:rPr>
          <w:rFonts w:hint="eastAsia"/>
        </w:rPr>
        <w:t xml:space="preserve">UNFPA </w:t>
      </w:r>
      <w:r>
        <w:rPr>
          <w:rFonts w:hint="eastAsia"/>
        </w:rPr>
        <w:t>–</w:t>
      </w:r>
      <w:r>
        <w:rPr>
          <w:rFonts w:hint="eastAsia"/>
        </w:rPr>
        <w:t xml:space="preserve"> </w:t>
      </w:r>
      <w:r>
        <w:rPr>
          <w:rFonts w:hint="eastAsia"/>
        </w:rPr>
        <w:t>联合国人口基金</w:t>
      </w:r>
    </w:p>
    <w:p w:rsidR="00E86ED0" w:rsidRDefault="00E86ED0">
      <w:pPr>
        <w:tabs>
          <w:tab w:val="left" w:pos="630"/>
        </w:tabs>
        <w:spacing w:after="180" w:line="340" w:lineRule="exact"/>
        <w:rPr>
          <w:rFonts w:hint="eastAsia"/>
          <w:lang w:val="nl-NL"/>
        </w:rPr>
      </w:pPr>
      <w:r>
        <w:rPr>
          <w:rFonts w:hint="eastAsia"/>
          <w:lang w:val="nl-NL"/>
        </w:rPr>
        <w:t xml:space="preserve">UK </w:t>
      </w:r>
      <w:r>
        <w:rPr>
          <w:rFonts w:hint="eastAsia"/>
          <w:lang w:val="nl-NL"/>
        </w:rPr>
        <w:t>–</w:t>
      </w:r>
      <w:r>
        <w:rPr>
          <w:rFonts w:hint="eastAsia"/>
          <w:lang w:val="nl-NL"/>
        </w:rPr>
        <w:t xml:space="preserve"> </w:t>
      </w:r>
      <w:r>
        <w:rPr>
          <w:rFonts w:hint="eastAsia"/>
          <w:lang w:val="nl-NL"/>
        </w:rPr>
        <w:t>联合王国</w:t>
      </w:r>
    </w:p>
    <w:p w:rsidR="00E86ED0" w:rsidRDefault="00E86ED0">
      <w:pPr>
        <w:tabs>
          <w:tab w:val="left" w:pos="630"/>
        </w:tabs>
        <w:spacing w:after="180" w:line="340" w:lineRule="exact"/>
        <w:rPr>
          <w:rFonts w:hint="eastAsia"/>
        </w:rPr>
      </w:pPr>
      <w:r>
        <w:rPr>
          <w:rFonts w:hint="eastAsia"/>
        </w:rPr>
        <w:t xml:space="preserve">UNICEF </w:t>
      </w:r>
      <w:r>
        <w:rPr>
          <w:rFonts w:hint="eastAsia"/>
        </w:rPr>
        <w:t>–</w:t>
      </w:r>
      <w:r>
        <w:rPr>
          <w:rFonts w:hint="eastAsia"/>
        </w:rPr>
        <w:t xml:space="preserve"> </w:t>
      </w:r>
      <w:r>
        <w:rPr>
          <w:rFonts w:hint="eastAsia"/>
        </w:rPr>
        <w:t>联合国儿童基金会</w:t>
      </w:r>
    </w:p>
    <w:p w:rsidR="00E86ED0" w:rsidRDefault="00E86ED0">
      <w:pPr>
        <w:tabs>
          <w:tab w:val="left" w:pos="630"/>
        </w:tabs>
        <w:spacing w:after="180" w:line="340" w:lineRule="exact"/>
        <w:rPr>
          <w:rFonts w:hint="eastAsia"/>
        </w:rPr>
      </w:pPr>
      <w:r>
        <w:rPr>
          <w:rFonts w:hint="eastAsia"/>
        </w:rPr>
        <w:t xml:space="preserve">UNIFEM </w:t>
      </w:r>
      <w:r>
        <w:rPr>
          <w:rFonts w:hint="eastAsia"/>
        </w:rPr>
        <w:t>–</w:t>
      </w:r>
      <w:r>
        <w:rPr>
          <w:rFonts w:hint="eastAsia"/>
        </w:rPr>
        <w:t xml:space="preserve"> </w:t>
      </w:r>
      <w:r>
        <w:rPr>
          <w:rFonts w:hint="eastAsia"/>
        </w:rPr>
        <w:t>联合国妇女发展基金</w:t>
      </w:r>
    </w:p>
    <w:p w:rsidR="00E86ED0" w:rsidRDefault="00E86ED0">
      <w:pPr>
        <w:tabs>
          <w:tab w:val="left" w:pos="630"/>
        </w:tabs>
        <w:spacing w:after="180" w:line="340" w:lineRule="exact"/>
        <w:rPr>
          <w:rFonts w:hint="eastAsia"/>
        </w:rPr>
      </w:pPr>
      <w:r>
        <w:rPr>
          <w:rFonts w:hint="eastAsia"/>
        </w:rPr>
        <w:t xml:space="preserve">UKRC </w:t>
      </w:r>
      <w:r>
        <w:rPr>
          <w:rFonts w:hint="eastAsia"/>
        </w:rPr>
        <w:t>–</w:t>
      </w:r>
      <w:r>
        <w:rPr>
          <w:rFonts w:hint="eastAsia"/>
        </w:rPr>
        <w:t xml:space="preserve"> </w:t>
      </w:r>
      <w:r>
        <w:rPr>
          <w:rFonts w:hint="eastAsia"/>
        </w:rPr>
        <w:t>联合王国资源中心</w:t>
      </w:r>
    </w:p>
    <w:p w:rsidR="00E86ED0" w:rsidRDefault="00E86ED0">
      <w:pPr>
        <w:tabs>
          <w:tab w:val="left" w:pos="630"/>
        </w:tabs>
        <w:spacing w:after="180" w:line="340" w:lineRule="exact"/>
        <w:rPr>
          <w:rFonts w:hint="eastAsia"/>
        </w:rPr>
      </w:pPr>
      <w:r>
        <w:rPr>
          <w:rFonts w:hint="eastAsia"/>
        </w:rPr>
        <w:t xml:space="preserve">UKTC </w:t>
      </w:r>
      <w:r>
        <w:rPr>
          <w:rFonts w:hint="eastAsia"/>
        </w:rPr>
        <w:t>–</w:t>
      </w:r>
      <w:r>
        <w:rPr>
          <w:rFonts w:hint="eastAsia"/>
        </w:rPr>
        <w:t xml:space="preserve"> </w:t>
      </w:r>
      <w:r>
        <w:rPr>
          <w:rFonts w:hint="eastAsia"/>
        </w:rPr>
        <w:t>联合王国打击贩卖人口犯罪中心</w:t>
      </w:r>
    </w:p>
    <w:p w:rsidR="00E86ED0" w:rsidRDefault="00E86ED0">
      <w:pPr>
        <w:pStyle w:val="50"/>
        <w:tabs>
          <w:tab w:val="left" w:pos="630"/>
        </w:tabs>
        <w:adjustRightInd w:val="0"/>
        <w:spacing w:beforeLines="0" w:before="0" w:afterLines="0" w:after="180" w:line="340" w:lineRule="exact"/>
        <w:textAlignment w:val="baseline"/>
        <w:rPr>
          <w:rFonts w:hint="eastAsia"/>
          <w:bCs/>
          <w:color w:val="FF0000"/>
          <w:kern w:val="0"/>
          <w:szCs w:val="20"/>
        </w:rPr>
      </w:pPr>
      <w:r>
        <w:rPr>
          <w:rFonts w:hint="eastAsia"/>
          <w:bCs/>
          <w:color w:val="FF0000"/>
          <w:kern w:val="0"/>
          <w:szCs w:val="20"/>
        </w:rPr>
        <w:t>V</w:t>
      </w:r>
    </w:p>
    <w:p w:rsidR="00E86ED0" w:rsidRDefault="00E86ED0">
      <w:pPr>
        <w:tabs>
          <w:tab w:val="left" w:pos="630"/>
        </w:tabs>
        <w:spacing w:after="180" w:line="340" w:lineRule="exact"/>
        <w:rPr>
          <w:rFonts w:hint="eastAsia"/>
        </w:rPr>
      </w:pPr>
      <w:r>
        <w:rPr>
          <w:rFonts w:hint="eastAsia"/>
        </w:rPr>
        <w:t xml:space="preserve">VAT </w:t>
      </w:r>
      <w:r>
        <w:rPr>
          <w:rFonts w:hint="eastAsia"/>
        </w:rPr>
        <w:t>–</w:t>
      </w:r>
      <w:r>
        <w:rPr>
          <w:rFonts w:hint="eastAsia"/>
        </w:rPr>
        <w:t xml:space="preserve"> </w:t>
      </w:r>
      <w:r>
        <w:rPr>
          <w:rFonts w:hint="eastAsia"/>
        </w:rPr>
        <w:t>增值税</w:t>
      </w:r>
    </w:p>
    <w:p w:rsidR="00E86ED0" w:rsidRDefault="00E86ED0">
      <w:pPr>
        <w:tabs>
          <w:tab w:val="left" w:pos="630"/>
        </w:tabs>
        <w:spacing w:after="180" w:line="340" w:lineRule="exact"/>
        <w:rPr>
          <w:rFonts w:hint="eastAsia"/>
        </w:rPr>
      </w:pPr>
      <w:r>
        <w:rPr>
          <w:rFonts w:hint="eastAsia"/>
        </w:rPr>
        <w:t xml:space="preserve">VAW </w:t>
      </w:r>
      <w:r>
        <w:rPr>
          <w:rFonts w:hint="eastAsia"/>
        </w:rPr>
        <w:t>–</w:t>
      </w:r>
      <w:r>
        <w:rPr>
          <w:rFonts w:hint="eastAsia"/>
        </w:rPr>
        <w:t xml:space="preserve"> </w:t>
      </w:r>
      <w:r>
        <w:rPr>
          <w:rFonts w:hint="eastAsia"/>
        </w:rPr>
        <w:t>对妇女的暴力</w:t>
      </w:r>
    </w:p>
    <w:p w:rsidR="00E86ED0" w:rsidRDefault="00E86ED0">
      <w:pPr>
        <w:pStyle w:val="50"/>
        <w:tabs>
          <w:tab w:val="left" w:pos="630"/>
        </w:tabs>
        <w:adjustRightInd w:val="0"/>
        <w:spacing w:beforeLines="0" w:before="0" w:afterLines="0" w:after="180" w:line="340" w:lineRule="exact"/>
        <w:textAlignment w:val="baseline"/>
        <w:rPr>
          <w:rFonts w:hint="eastAsia"/>
          <w:bCs/>
          <w:color w:val="FF0000"/>
          <w:kern w:val="0"/>
          <w:szCs w:val="20"/>
        </w:rPr>
      </w:pPr>
      <w:r>
        <w:rPr>
          <w:rFonts w:hint="eastAsia"/>
          <w:bCs/>
          <w:color w:val="FF0000"/>
          <w:kern w:val="0"/>
          <w:szCs w:val="20"/>
        </w:rPr>
        <w:t>W</w:t>
      </w:r>
    </w:p>
    <w:p w:rsidR="00E86ED0" w:rsidRDefault="00E86ED0">
      <w:pPr>
        <w:tabs>
          <w:tab w:val="left" w:pos="630"/>
        </w:tabs>
        <w:spacing w:after="180" w:line="340" w:lineRule="exact"/>
        <w:rPr>
          <w:rFonts w:hint="eastAsia"/>
        </w:rPr>
      </w:pPr>
      <w:r>
        <w:rPr>
          <w:rFonts w:hint="eastAsia"/>
        </w:rPr>
        <w:t xml:space="preserve">WEU </w:t>
      </w:r>
      <w:r>
        <w:rPr>
          <w:rFonts w:hint="eastAsia"/>
        </w:rPr>
        <w:t>–</w:t>
      </w:r>
      <w:r>
        <w:rPr>
          <w:rFonts w:hint="eastAsia"/>
        </w:rPr>
        <w:t xml:space="preserve"> </w:t>
      </w:r>
      <w:r>
        <w:rPr>
          <w:rFonts w:hint="eastAsia"/>
        </w:rPr>
        <w:t>妇女和平等股</w:t>
      </w:r>
      <w:r>
        <w:rPr>
          <w:rFonts w:hint="eastAsia"/>
        </w:rPr>
        <w:t xml:space="preserve"> </w:t>
      </w:r>
    </w:p>
    <w:p w:rsidR="00E86ED0" w:rsidRDefault="00E86ED0">
      <w:pPr>
        <w:tabs>
          <w:tab w:val="left" w:pos="630"/>
        </w:tabs>
        <w:spacing w:after="180" w:line="340" w:lineRule="exact"/>
        <w:rPr>
          <w:rFonts w:hint="eastAsia"/>
        </w:rPr>
      </w:pPr>
      <w:r>
        <w:rPr>
          <w:rFonts w:hint="eastAsia"/>
        </w:rPr>
        <w:t xml:space="preserve">WFI </w:t>
      </w:r>
      <w:r>
        <w:rPr>
          <w:rFonts w:hint="eastAsia"/>
        </w:rPr>
        <w:t>–</w:t>
      </w:r>
      <w:r>
        <w:rPr>
          <w:rFonts w:hint="eastAsia"/>
        </w:rPr>
        <w:t xml:space="preserve"> </w:t>
      </w:r>
      <w:r>
        <w:rPr>
          <w:rFonts w:hint="eastAsia"/>
        </w:rPr>
        <w:t>工作面谈</w:t>
      </w:r>
    </w:p>
    <w:p w:rsidR="00E86ED0" w:rsidRDefault="00E86ED0">
      <w:pPr>
        <w:tabs>
          <w:tab w:val="left" w:pos="630"/>
        </w:tabs>
        <w:spacing w:after="180" w:line="340" w:lineRule="exact"/>
        <w:rPr>
          <w:rFonts w:hint="eastAsia"/>
        </w:rPr>
      </w:pPr>
      <w:r>
        <w:rPr>
          <w:rFonts w:hint="eastAsia"/>
        </w:rPr>
        <w:t xml:space="preserve">WHO </w:t>
      </w:r>
      <w:r>
        <w:rPr>
          <w:rFonts w:hint="eastAsia"/>
        </w:rPr>
        <w:t>–</w:t>
      </w:r>
      <w:r>
        <w:rPr>
          <w:rFonts w:hint="eastAsia"/>
        </w:rPr>
        <w:t xml:space="preserve"> </w:t>
      </w:r>
      <w:r>
        <w:rPr>
          <w:rFonts w:hint="eastAsia"/>
        </w:rPr>
        <w:t>世界卫生组织</w:t>
      </w:r>
    </w:p>
    <w:p w:rsidR="00E86ED0" w:rsidRDefault="00E86ED0">
      <w:pPr>
        <w:tabs>
          <w:tab w:val="left" w:pos="630"/>
        </w:tabs>
        <w:spacing w:after="180" w:line="340" w:lineRule="exact"/>
        <w:rPr>
          <w:rFonts w:hint="eastAsia"/>
        </w:rPr>
      </w:pPr>
      <w:r>
        <w:rPr>
          <w:rFonts w:hint="eastAsia"/>
        </w:rPr>
        <w:t xml:space="preserve">WNC </w:t>
      </w:r>
      <w:r>
        <w:rPr>
          <w:rFonts w:hint="eastAsia"/>
        </w:rPr>
        <w:t>–</w:t>
      </w:r>
      <w:r>
        <w:rPr>
          <w:rFonts w:hint="eastAsia"/>
        </w:rPr>
        <w:t xml:space="preserve"> </w:t>
      </w:r>
      <w:r>
        <w:rPr>
          <w:rFonts w:hint="eastAsia"/>
        </w:rPr>
        <w:t>全国妇女委员会</w:t>
      </w:r>
    </w:p>
    <w:p w:rsidR="00E86ED0" w:rsidRDefault="00E86ED0">
      <w:pPr>
        <w:tabs>
          <w:tab w:val="left" w:pos="630"/>
        </w:tabs>
        <w:spacing w:after="180" w:line="340" w:lineRule="exact"/>
        <w:rPr>
          <w:rFonts w:hint="eastAsia"/>
        </w:rPr>
      </w:pPr>
      <w:r>
        <w:rPr>
          <w:rFonts w:hint="eastAsia"/>
        </w:rPr>
        <w:t xml:space="preserve">WORP </w:t>
      </w:r>
      <w:r>
        <w:rPr>
          <w:rFonts w:hint="eastAsia"/>
        </w:rPr>
        <w:t>–</w:t>
      </w:r>
      <w:r>
        <w:rPr>
          <w:rFonts w:hint="eastAsia"/>
        </w:rPr>
        <w:t xml:space="preserve"> </w:t>
      </w:r>
      <w:r>
        <w:rPr>
          <w:rFonts w:hint="eastAsia"/>
        </w:rPr>
        <w:t>克制妇女犯罪行为方案</w:t>
      </w:r>
    </w:p>
    <w:p w:rsidR="00E86ED0" w:rsidRDefault="00E86ED0">
      <w:pPr>
        <w:tabs>
          <w:tab w:val="left" w:pos="630"/>
        </w:tabs>
        <w:spacing w:after="180" w:line="340" w:lineRule="exact"/>
        <w:rPr>
          <w:rFonts w:hint="eastAsia"/>
        </w:rPr>
      </w:pPr>
      <w:r>
        <w:rPr>
          <w:rFonts w:hint="eastAsia"/>
        </w:rPr>
        <w:t xml:space="preserve">WRAP </w:t>
      </w:r>
      <w:r>
        <w:rPr>
          <w:rFonts w:hint="eastAsia"/>
        </w:rPr>
        <w:t>–</w:t>
      </w:r>
      <w:r>
        <w:rPr>
          <w:rFonts w:hint="eastAsia"/>
        </w:rPr>
        <w:t xml:space="preserve"> </w:t>
      </w:r>
      <w:r>
        <w:rPr>
          <w:rFonts w:hint="eastAsia"/>
        </w:rPr>
        <w:t>福利改革与养恤金法案</w:t>
      </w:r>
    </w:p>
    <w:p w:rsidR="00E86ED0" w:rsidRDefault="00E86ED0">
      <w:pPr>
        <w:tabs>
          <w:tab w:val="left" w:pos="630"/>
        </w:tabs>
        <w:spacing w:after="180" w:line="340" w:lineRule="exact"/>
        <w:rPr>
          <w:rFonts w:hint="eastAsia"/>
        </w:rPr>
      </w:pPr>
      <w:r>
        <w:rPr>
          <w:rFonts w:hint="eastAsia"/>
        </w:rPr>
        <w:t xml:space="preserve">WTC </w:t>
      </w:r>
      <w:r>
        <w:rPr>
          <w:rFonts w:hint="eastAsia"/>
        </w:rPr>
        <w:t>–</w:t>
      </w:r>
      <w:r>
        <w:rPr>
          <w:rFonts w:hint="eastAsia"/>
        </w:rPr>
        <w:t xml:space="preserve"> </w:t>
      </w:r>
      <w:r>
        <w:rPr>
          <w:rFonts w:hint="eastAsia"/>
        </w:rPr>
        <w:t>工作税收抵免</w:t>
      </w:r>
    </w:p>
    <w:p w:rsidR="00E86ED0" w:rsidRDefault="00E86ED0">
      <w:pPr>
        <w:tabs>
          <w:tab w:val="left" w:pos="630"/>
        </w:tabs>
        <w:spacing w:after="180" w:line="340" w:lineRule="exact"/>
        <w:rPr>
          <w:rFonts w:hint="eastAsia"/>
          <w:szCs w:val="24"/>
        </w:rPr>
      </w:pPr>
      <w:r>
        <w:rPr>
          <w:rFonts w:hint="eastAsia"/>
        </w:rPr>
        <w:t xml:space="preserve">WWC </w:t>
      </w:r>
      <w:r>
        <w:rPr>
          <w:rFonts w:hint="eastAsia"/>
        </w:rPr>
        <w:t>–</w:t>
      </w:r>
      <w:r>
        <w:rPr>
          <w:rFonts w:hint="eastAsia"/>
        </w:rPr>
        <w:t xml:space="preserve"> </w:t>
      </w:r>
      <w:r>
        <w:rPr>
          <w:rFonts w:hint="eastAsia"/>
        </w:rPr>
        <w:t>妇女和工作委员会</w:t>
      </w:r>
    </w:p>
    <w:p w:rsidR="00E86ED0" w:rsidRPr="00EC2E96" w:rsidRDefault="00EC2E96" w:rsidP="00EC2E96">
      <w:pPr>
        <w:spacing w:line="240" w:lineRule="auto"/>
        <w:rPr>
          <w:rFonts w:eastAsia="SimHei" w:hint="eastAsia"/>
          <w:sz w:val="20"/>
          <w:lang w:val="en-GB"/>
        </w:rPr>
      </w:pPr>
      <w:r>
        <w:rPr>
          <w:rFonts w:eastAsia="SimHei" w:hint="eastAsia"/>
          <w:noProof/>
          <w:sz w:val="20"/>
        </w:rPr>
        <w:pict>
          <v:line id="_x0000_s1114" style="position:absolute;left:0;text-align:left;z-index:3;mso-position-horizontal:center" from="0,30pt" to="1in,30pt" strokeweight=".25pt"/>
        </w:pict>
      </w:r>
    </w:p>
    <w:sectPr w:rsidR="00E86ED0" w:rsidRPr="00EC2E96">
      <w:headerReference w:type="even" r:id="rId34"/>
      <w:headerReference w:type="default" r:id="rId35"/>
      <w:footerReference w:type="even" r:id="rId36"/>
      <w:footerReference w:type="default" r:id="rId37"/>
      <w:pgSz w:w="12242" w:h="15842" w:code="1"/>
      <w:pgMar w:top="1741" w:right="1196" w:bottom="1899" w:left="1196" w:header="578" w:footer="1032" w:gutter="0"/>
      <w:cols w:space="425"/>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2-17T16:07:00Z" w:initials="Start">
    <w:p w:rsidR="00131698" w:rsidRDefault="00131698">
      <w:pPr>
        <w:pStyle w:val="CommentText"/>
      </w:pPr>
      <w:r>
        <w:fldChar w:fldCharType="begin"/>
      </w:r>
      <w:r>
        <w:instrText>PAGE</w:instrText>
      </w:r>
      <w:r>
        <w:rPr>
          <w:rFonts w:hint="eastAsia"/>
        </w:rPr>
        <w:instrText xml:space="preserve"> \# "'页</w:instrText>
      </w:r>
      <w:r>
        <w:rPr>
          <w:rFonts w:hint="eastAsia"/>
          <w:lang w:val="en-GB"/>
        </w:rPr>
        <w:instrText>：</w:instrText>
      </w:r>
      <w:r>
        <w:rPr>
          <w:rFonts w:hint="eastAsia"/>
        </w:rPr>
        <w:instrText>'#'</w:instrText>
      </w:r>
      <w:r>
        <w:rPr>
          <w:rFonts w:hint="eastAsia"/>
        </w:rPr>
        <w:br/>
        <w:instrText>'"</w:instrText>
      </w:r>
      <w:r>
        <w:rPr>
          <w:rStyle w:val="CommentReference"/>
        </w:rPr>
        <w:instrText xml:space="preserve">  </w:instrText>
      </w:r>
      <w:r>
        <w:fldChar w:fldCharType="separate"/>
      </w:r>
      <w:r w:rsidR="00183737">
        <w:rPr>
          <w:rFonts w:hint="eastAsia"/>
          <w:noProof/>
        </w:rPr>
        <w:t>页</w:t>
      </w:r>
      <w:r w:rsidR="00183737">
        <w:rPr>
          <w:rFonts w:hint="eastAsia"/>
          <w:noProof/>
          <w:lang w:val="en-GB"/>
        </w:rPr>
        <w:t>：</w:t>
      </w:r>
      <w:r w:rsidR="00183737">
        <w:rPr>
          <w:noProof/>
        </w:rPr>
        <w:t>1</w:t>
      </w:r>
      <w:r w:rsidR="00183737">
        <w:rPr>
          <w:rFonts w:hint="eastAsia"/>
          <w:noProof/>
        </w:rPr>
        <w:br/>
      </w:r>
      <w:r>
        <w:fldChar w:fldCharType="end"/>
      </w:r>
      <w:r>
        <w:rPr>
          <w:rStyle w:val="CommentReference"/>
          <w:rFonts w:hint="eastAsia"/>
        </w:rPr>
        <w:annotationRef/>
      </w:r>
      <w:r>
        <w:t>&lt;&lt;ODS JOB NO&gt;&gt;N07</w:t>
      </w:r>
      <w:r>
        <w:rPr>
          <w:rFonts w:hint="eastAsia"/>
        </w:rPr>
        <w:t>39866</w:t>
      </w:r>
      <w:r>
        <w:t>C&lt;&lt;ODS JOB NO&gt;&gt;</w:t>
      </w:r>
    </w:p>
    <w:p w:rsidR="00131698" w:rsidRDefault="00131698">
      <w:pPr>
        <w:pStyle w:val="CommentText"/>
      </w:pPr>
      <w:r>
        <w:t>&lt;&lt;ODS DOC SYMBOL1&gt;&gt;CEDAW/C/UK/6&lt;&lt;ODS DOC SYMBOL1&gt;&gt;</w:t>
      </w:r>
    </w:p>
    <w:p w:rsidR="00131698" w:rsidRDefault="0013169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4343" w:rsidRDefault="00E24343">
      <w:r>
        <w:separator/>
      </w:r>
    </w:p>
  </w:endnote>
  <w:endnote w:type="continuationSeparator" w:id="0">
    <w:p w:rsidR="00E24343" w:rsidRDefault="00E243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仿宋_GB2312"/>
    <w:charset w:val="86"/>
    <w:family w:val="roman"/>
    <w:pitch w:val="variable"/>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KaiTi_GB2312">
    <w:altName w:val="楷体_GB2312"/>
    <w:panose1 w:val="0201060906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Univers">
    <w:charset w:val="00"/>
    <w:family w:val="swiss"/>
    <w:pitch w:val="variable"/>
    <w:sig w:usb0="00000007" w:usb1="00000000" w:usb2="00000000" w:usb3="00000000" w:csb0="00000093" w:csb1="00000000"/>
  </w:font>
  <w:font w:name="Courier">
    <w:panose1 w:val="02070409020205020404"/>
    <w:charset w:val="00"/>
    <w:family w:val="modern"/>
    <w:notTrueType/>
    <w:pitch w:val="fixed"/>
    <w:sig w:usb0="00000003" w:usb1="00000000" w:usb2="00000000" w:usb3="00000000" w:csb0="00000001" w:csb1="00000000"/>
  </w:font>
  <w:font w:name="ITC Slimbach">
    <w:altName w:val="Times New Roman"/>
    <w:panose1 w:val="00000000000000000000"/>
    <w:charset w:val="00"/>
    <w:family w:val="auto"/>
    <w:notTrueType/>
    <w:pitch w:val="default"/>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ENNHN I+ A Garamond">
    <w:altName w:val="Garamond"/>
    <w:panose1 w:val="00000000000000000000"/>
    <w:charset w:val="00"/>
    <w:family w:val="roman"/>
    <w:notTrueType/>
    <w:pitch w:val="default"/>
    <w:sig w:usb0="00000003" w:usb1="00000000" w:usb2="00000000" w:usb3="00000000" w:csb0="00000001" w:csb1="00000000"/>
  </w:font>
  <w:font w:name="Barcode 3 of 9 by request">
    <w:charset w:val="00"/>
    <w:family w:val="swiss"/>
    <w:pitch w:val="variable"/>
    <w:sig w:usb0="00000003" w:usb1="00000000" w:usb2="00000000" w:usb3="00000000" w:csb0="00000001" w:csb1="00000000"/>
  </w:font>
  <w:font w:name="NSimSun">
    <w:panose1 w:val="02010609030101010101"/>
    <w:charset w:val="86"/>
    <w:family w:val="modern"/>
    <w:pitch w:val="fixed"/>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698" w:rsidRDefault="00131698">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183737">
      <w:rPr>
        <w:rStyle w:val="PageNumber"/>
        <w:noProof/>
      </w:rPr>
      <w:t>1</w:t>
    </w:r>
    <w:r>
      <w:rPr>
        <w:rStyle w:val="PageNumber"/>
      </w:rPr>
      <w:fldChar w:fldCharType="end"/>
    </w:r>
  </w:p>
  <w:p w:rsidR="00131698" w:rsidRDefault="00131698">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698" w:rsidRDefault="00131698">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183737">
      <w:rPr>
        <w:rStyle w:val="PageNumber"/>
        <w:noProof/>
      </w:rPr>
      <w:t>1</w:t>
    </w:r>
    <w:r>
      <w:rPr>
        <w:rStyle w:val="PageNumber"/>
      </w:rPr>
      <w:fldChar w:fldCharType="end"/>
    </w:r>
  </w:p>
  <w:p w:rsidR="00131698" w:rsidRDefault="00131698">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698" w:rsidRDefault="00131698" w:rsidP="004C0C95">
    <w:pPr>
      <w:pBdr>
        <w:top w:val="single" w:sz="4" w:space="1" w:color="auto"/>
      </w:pBdr>
      <w:tabs>
        <w:tab w:val="left" w:pos="-720"/>
      </w:tabs>
      <w:ind w:left="31680" w:hangingChars="200" w:firstLine="31680"/>
      <w:rPr>
        <w:rFonts w:hint="eastAsia"/>
        <w:sz w:val="18"/>
        <w:szCs w:val="24"/>
      </w:rPr>
    </w:pPr>
    <w:r>
      <w:rPr>
        <w:bCs/>
        <w:sz w:val="18"/>
        <w:szCs w:val="24"/>
        <w:vertAlign w:val="superscript"/>
      </w:rPr>
      <w:t>*</w:t>
    </w:r>
    <w:r>
      <w:rPr>
        <w:rFonts w:hint="eastAsia"/>
        <w:b/>
        <w:sz w:val="18"/>
        <w:szCs w:val="24"/>
      </w:rPr>
      <w:t xml:space="preserve"> </w:t>
    </w:r>
    <w:r>
      <w:rPr>
        <w:b/>
        <w:sz w:val="18"/>
        <w:szCs w:val="24"/>
      </w:rPr>
      <w:tab/>
    </w:r>
    <w:r>
      <w:rPr>
        <w:rFonts w:hint="eastAsia"/>
        <w:sz w:val="18"/>
        <w:szCs w:val="24"/>
      </w:rPr>
      <w:t>本报告未经正式编辑而印发。</w:t>
    </w:r>
  </w:p>
  <w:p w:rsidR="00131698" w:rsidRDefault="00131698" w:rsidP="004C0C95">
    <w:pPr>
      <w:pStyle w:val="FootnoteText"/>
      <w:spacing w:afterLines="50" w:after="120" w:line="260" w:lineRule="exact"/>
      <w:ind w:firstLineChars="200" w:firstLine="31680"/>
      <w:jc w:val="both"/>
      <w:rPr>
        <w:rFonts w:eastAsia="SimSun"/>
      </w:rPr>
    </w:pPr>
    <w:r>
      <w:rPr>
        <w:rFonts w:eastAsia="SimSun" w:hint="eastAsia"/>
        <w:szCs w:val="24"/>
      </w:rPr>
      <w:t>委员会第九届会议审议了大不列颠及北爱尔兰联合王国政府提交的初次定期报告，见</w:t>
    </w:r>
    <w:r>
      <w:rPr>
        <w:rFonts w:eastAsia="SimSun" w:hint="eastAsia"/>
        <w:szCs w:val="24"/>
      </w:rPr>
      <w:t>CEDAW/C/5/Add.52</w:t>
    </w:r>
    <w:r>
      <w:rPr>
        <w:rFonts w:eastAsia="SimSun" w:hint="eastAsia"/>
        <w:szCs w:val="24"/>
      </w:rPr>
      <w:t>；委员会第十二届会议审议了大不列颠及北爱尔兰联合王国政府提交的第二次定期报告，见</w:t>
    </w:r>
    <w:r>
      <w:rPr>
        <w:rFonts w:eastAsia="SimSun" w:hint="eastAsia"/>
        <w:szCs w:val="24"/>
      </w:rPr>
      <w:t>CEDAW/C/UK/2</w:t>
    </w:r>
    <w:r>
      <w:rPr>
        <w:rFonts w:eastAsia="SimSun" w:hint="eastAsia"/>
        <w:szCs w:val="24"/>
      </w:rPr>
      <w:t>；委员会第二十一届会议审议了大不列颠及北爱尔兰联合王国政府提交的第三次定期报告，见</w:t>
    </w:r>
    <w:r>
      <w:rPr>
        <w:rFonts w:eastAsia="SimSun" w:hint="eastAsia"/>
        <w:szCs w:val="24"/>
      </w:rPr>
      <w:t>CEDAW/C/UK/3</w:t>
    </w:r>
    <w:r>
      <w:rPr>
        <w:rFonts w:eastAsia="SimSun" w:hint="eastAsia"/>
        <w:szCs w:val="24"/>
      </w:rPr>
      <w:t>及其增编（</w:t>
    </w:r>
    <w:r>
      <w:rPr>
        <w:rFonts w:eastAsia="SimSun"/>
        <w:szCs w:val="24"/>
      </w:rPr>
      <w:t>Add.</w:t>
    </w:r>
    <w:r>
      <w:rPr>
        <w:rFonts w:eastAsia="SimSun" w:hint="eastAsia"/>
        <w:szCs w:val="24"/>
      </w:rPr>
      <w:t>1</w:t>
    </w:r>
    <w:r>
      <w:rPr>
        <w:rFonts w:eastAsia="SimSun" w:hint="eastAsia"/>
        <w:szCs w:val="24"/>
      </w:rPr>
      <w:t>和</w:t>
    </w:r>
    <w:r>
      <w:rPr>
        <w:rFonts w:eastAsia="SimSun"/>
        <w:szCs w:val="24"/>
      </w:rPr>
      <w:t>Add.</w:t>
    </w:r>
    <w:r>
      <w:rPr>
        <w:rFonts w:eastAsia="SimSun" w:hint="eastAsia"/>
        <w:szCs w:val="24"/>
      </w:rPr>
      <w:t>2</w:t>
    </w:r>
    <w:r>
      <w:rPr>
        <w:rFonts w:eastAsia="SimSun" w:hint="eastAsia"/>
        <w:szCs w:val="24"/>
      </w:rPr>
      <w:t>）；委员会第二十四届会议审议了大不列颠及北爱尔兰联合王国政府提交的第四次定期报告，见</w:t>
    </w:r>
    <w:r>
      <w:rPr>
        <w:rFonts w:eastAsia="SimSun" w:hint="eastAsia"/>
        <w:szCs w:val="24"/>
      </w:rPr>
      <w:t>CEDAW/C/UK/4</w:t>
    </w:r>
    <w:r>
      <w:rPr>
        <w:rFonts w:eastAsia="SimSun" w:hint="eastAsia"/>
        <w:szCs w:val="24"/>
      </w:rPr>
      <w:t>及其增编</w:t>
    </w:r>
    <w:r>
      <w:rPr>
        <w:rFonts w:eastAsia="SimSun" w:hint="eastAsia"/>
        <w:szCs w:val="24"/>
      </w:rPr>
      <w:t>(</w:t>
    </w:r>
    <w:r>
      <w:rPr>
        <w:rFonts w:eastAsia="SimSun"/>
        <w:szCs w:val="24"/>
      </w:rPr>
      <w:t>Add.</w:t>
    </w:r>
    <w:r>
      <w:rPr>
        <w:rFonts w:eastAsia="SimSun" w:hint="eastAsia"/>
        <w:szCs w:val="24"/>
      </w:rPr>
      <w:t>1</w:t>
    </w:r>
    <w:r>
      <w:rPr>
        <w:rFonts w:eastAsia="SimSun" w:hint="eastAsia"/>
        <w:szCs w:val="24"/>
      </w:rPr>
      <w:t>、</w:t>
    </w:r>
    <w:r>
      <w:rPr>
        <w:rFonts w:eastAsia="SimSun"/>
        <w:szCs w:val="24"/>
      </w:rPr>
      <w:t>Add.</w:t>
    </w:r>
    <w:r>
      <w:rPr>
        <w:rFonts w:eastAsia="SimSun" w:hint="eastAsia"/>
        <w:szCs w:val="24"/>
      </w:rPr>
      <w:t>2</w:t>
    </w:r>
    <w:r>
      <w:rPr>
        <w:rFonts w:eastAsia="SimSun" w:hint="eastAsia"/>
        <w:szCs w:val="24"/>
      </w:rPr>
      <w:t>、</w:t>
    </w:r>
    <w:r>
      <w:rPr>
        <w:rFonts w:eastAsia="SimSun"/>
        <w:szCs w:val="24"/>
      </w:rPr>
      <w:t>Add.</w:t>
    </w:r>
    <w:r>
      <w:rPr>
        <w:rFonts w:eastAsia="SimSun" w:hint="eastAsia"/>
        <w:szCs w:val="24"/>
      </w:rPr>
      <w:t>3</w:t>
    </w:r>
    <w:r>
      <w:rPr>
        <w:rFonts w:eastAsia="SimSun" w:hint="eastAsia"/>
        <w:szCs w:val="24"/>
      </w:rPr>
      <w:t>和</w:t>
    </w:r>
    <w:r>
      <w:rPr>
        <w:rFonts w:eastAsia="SimSun"/>
        <w:szCs w:val="24"/>
      </w:rPr>
      <w:t>Add.</w:t>
    </w:r>
    <w:r>
      <w:rPr>
        <w:rFonts w:eastAsia="SimSun" w:hint="eastAsia"/>
        <w:szCs w:val="24"/>
      </w:rPr>
      <w:t>4)</w:t>
    </w:r>
    <w:r>
      <w:rPr>
        <w:rFonts w:eastAsia="SimSun" w:hint="eastAsia"/>
        <w:szCs w:val="24"/>
      </w:rPr>
      <w:t>；关于大不列颠及北爱尔兰联合王国政府提交的第五次定期报告，见</w:t>
    </w:r>
    <w:r>
      <w:rPr>
        <w:rFonts w:eastAsia="SimSun" w:hint="eastAsia"/>
        <w:szCs w:val="24"/>
      </w:rPr>
      <w:t>CEDAW/C/UK/5</w:t>
    </w:r>
    <w:r>
      <w:rPr>
        <w:rFonts w:eastAsia="SimSun" w:hint="eastAsia"/>
        <w:szCs w:val="24"/>
      </w:rPr>
      <w:t>及其增编（</w:t>
    </w:r>
    <w:r>
      <w:rPr>
        <w:rFonts w:eastAsia="SimSun"/>
        <w:szCs w:val="24"/>
      </w:rPr>
      <w:t>Add.</w:t>
    </w:r>
    <w:r>
      <w:rPr>
        <w:rFonts w:eastAsia="SimSun" w:hint="eastAsia"/>
        <w:szCs w:val="24"/>
      </w:rPr>
      <w:t>1</w:t>
    </w:r>
    <w:r>
      <w:rPr>
        <w:rFonts w:eastAsia="SimSun" w:hint="eastAsia"/>
        <w:szCs w:val="24"/>
      </w:rPr>
      <w:t>和</w:t>
    </w:r>
    <w:r>
      <w:rPr>
        <w:rFonts w:eastAsia="SimSun"/>
        <w:szCs w:val="24"/>
      </w:rPr>
      <w:t>Add.</w:t>
    </w:r>
    <w:r>
      <w:rPr>
        <w:rFonts w:eastAsia="SimSun" w:hint="eastAsia"/>
        <w:szCs w:val="24"/>
      </w:rPr>
      <w:t>2</w:t>
    </w:r>
    <w:r>
      <w:rPr>
        <w:rFonts w:eastAsia="SimSun" w:hint="eastAsia"/>
        <w:szCs w:val="24"/>
      </w:rPr>
      <w:t>）。</w:t>
    </w:r>
  </w:p>
  <w:p w:rsidR="00131698" w:rsidRDefault="00131698">
    <w:pPr>
      <w:pStyle w:val="FootnoteText"/>
      <w:spacing w:afterLines="50" w:after="120" w:line="260" w:lineRule="exact"/>
      <w:jc w:val="both"/>
      <w:rPr>
        <w:rFonts w:hint="eastAsia"/>
        <w:sz w:val="21"/>
      </w:rPr>
    </w:pPr>
  </w:p>
  <w:p w:rsidR="00131698" w:rsidRPr="000C0A1B" w:rsidRDefault="00131698">
    <w:pPr>
      <w:pStyle w:val="FootnoteText"/>
      <w:spacing w:afterLines="50" w:after="120"/>
      <w:rPr>
        <w:rFonts w:ascii="Barcode 3 of 9 by request" w:hAnsi="Barcode 3 of 9 by request"/>
        <w:b/>
        <w:bCs/>
        <w:sz w:val="24"/>
        <w:szCs w:val="24"/>
      </w:rPr>
    </w:pPr>
    <w:r>
      <w:rPr>
        <w:rFonts w:hint="eastAsia"/>
        <w:sz w:val="21"/>
      </w:rPr>
      <w:t>0</w:t>
    </w:r>
    <w:r>
      <w:rPr>
        <w:sz w:val="21"/>
      </w:rPr>
      <w:t>7</w:t>
    </w:r>
    <w:r>
      <w:rPr>
        <w:rFonts w:hint="eastAsia"/>
        <w:sz w:val="21"/>
      </w:rPr>
      <w:t>-39866</w:t>
    </w:r>
    <w:r>
      <w:rPr>
        <w:sz w:val="21"/>
      </w:rPr>
      <w:t xml:space="preserve"> (</w:t>
    </w:r>
    <w:r>
      <w:rPr>
        <w:rFonts w:hint="eastAsia"/>
        <w:sz w:val="21"/>
      </w:rPr>
      <w:t>C</w:t>
    </w:r>
    <w:r>
      <w:rPr>
        <w:sz w:val="21"/>
      </w:rPr>
      <w:t>)    171207    171207</w:t>
    </w:r>
    <w:r>
      <w:rPr>
        <w:sz w:val="21"/>
      </w:rPr>
      <w:br/>
    </w:r>
    <w:r w:rsidRPr="000C0A1B">
      <w:rPr>
        <w:rFonts w:ascii="Barcode 3 of 9 by request" w:hAnsi="Barcode 3 of 9 by request"/>
        <w:b/>
        <w:bCs/>
        <w:sz w:val="24"/>
        <w:szCs w:val="24"/>
      </w:rPr>
      <w:t>*0739866*</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698" w:rsidRDefault="00131698">
    <w:pPr>
      <w:pStyle w:val="Footer"/>
      <w:framePr w:wrap="around" w:vAnchor="text" w:hAnchor="page" w:x="1197" w:y="-34"/>
      <w:rPr>
        <w:rStyle w:val="PageNumber"/>
      </w:rPr>
    </w:pPr>
    <w:r>
      <w:rPr>
        <w:rStyle w:val="PageNumber"/>
      </w:rPr>
      <w:fldChar w:fldCharType="begin"/>
    </w:r>
    <w:r>
      <w:rPr>
        <w:rStyle w:val="PageNumber"/>
      </w:rPr>
      <w:instrText xml:space="preserve">PAGE  </w:instrText>
    </w:r>
    <w:r>
      <w:rPr>
        <w:rStyle w:val="PageNumber"/>
      </w:rPr>
      <w:fldChar w:fldCharType="separate"/>
    </w:r>
    <w:r w:rsidR="00183737">
      <w:rPr>
        <w:rStyle w:val="PageNumber"/>
        <w:noProof/>
      </w:rPr>
      <w:t>146</w:t>
    </w:r>
    <w:r>
      <w:rPr>
        <w:rStyle w:val="PageNumber"/>
      </w:rPr>
      <w:fldChar w:fldCharType="end"/>
    </w:r>
  </w:p>
  <w:p w:rsidR="00131698" w:rsidRDefault="00131698">
    <w:pPr>
      <w:pStyle w:val="Footer"/>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698" w:rsidRDefault="00131698">
    <w:pPr>
      <w:pStyle w:val="Footer"/>
      <w:framePr w:wrap="around" w:vAnchor="text" w:hAnchor="page" w:x="10917" w:y="-34"/>
      <w:rPr>
        <w:rStyle w:val="PageNumber"/>
      </w:rPr>
    </w:pPr>
    <w:r>
      <w:rPr>
        <w:rStyle w:val="PageNumber"/>
      </w:rPr>
      <w:fldChar w:fldCharType="begin"/>
    </w:r>
    <w:r>
      <w:rPr>
        <w:rStyle w:val="PageNumber"/>
      </w:rPr>
      <w:instrText xml:space="preserve">PAGE  </w:instrText>
    </w:r>
    <w:r>
      <w:rPr>
        <w:rStyle w:val="PageNumber"/>
      </w:rPr>
      <w:fldChar w:fldCharType="separate"/>
    </w:r>
    <w:r w:rsidR="00183737">
      <w:rPr>
        <w:rStyle w:val="PageNumber"/>
        <w:noProof/>
      </w:rPr>
      <w:t>131</w:t>
    </w:r>
    <w:r>
      <w:rPr>
        <w:rStyle w:val="PageNumber"/>
      </w:rPr>
      <w:fldChar w:fldCharType="end"/>
    </w:r>
  </w:p>
  <w:p w:rsidR="00131698" w:rsidRDefault="00131698">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4343" w:rsidRDefault="00E24343">
      <w:r>
        <w:separator/>
      </w:r>
    </w:p>
  </w:footnote>
  <w:footnote w:type="continuationSeparator" w:id="0">
    <w:p w:rsidR="00E24343" w:rsidRDefault="00E24343">
      <w:r>
        <w:continuationSeparator/>
      </w:r>
    </w:p>
  </w:footnote>
  <w:footnote w:id="1">
    <w:p w:rsidR="00131698" w:rsidRDefault="00131698">
      <w:pPr>
        <w:pStyle w:val="FootnoteText"/>
        <w:rPr>
          <w:rFonts w:eastAsia="SimSun"/>
          <w:szCs w:val="16"/>
        </w:rPr>
      </w:pPr>
      <w:r>
        <w:rPr>
          <w:rStyle w:val="FootnoteReference"/>
          <w:rFonts w:eastAsia="SimSun"/>
          <w:szCs w:val="16"/>
        </w:rPr>
        <w:footnoteRef/>
      </w:r>
      <w:r>
        <w:rPr>
          <w:rFonts w:eastAsia="SimSun"/>
          <w:szCs w:val="16"/>
        </w:rPr>
        <w:t xml:space="preserve"> </w:t>
      </w:r>
      <w:r>
        <w:rPr>
          <w:rFonts w:eastAsia="SimSun"/>
          <w:szCs w:val="16"/>
        </w:rPr>
        <w:tab/>
      </w:r>
      <w:r>
        <w:rPr>
          <w:rFonts w:eastAsia="SimSun" w:hint="eastAsia"/>
          <w:szCs w:val="16"/>
        </w:rPr>
        <w:t>该节已被</w:t>
      </w:r>
      <w:r>
        <w:rPr>
          <w:rFonts w:eastAsia="SimSun"/>
          <w:szCs w:val="16"/>
        </w:rPr>
        <w:t>《</w:t>
      </w:r>
      <w:r>
        <w:rPr>
          <w:rFonts w:eastAsia="SimSun"/>
          <w:szCs w:val="16"/>
        </w:rPr>
        <w:t>2005</w:t>
      </w:r>
      <w:r>
        <w:rPr>
          <w:rFonts w:eastAsia="SimSun"/>
          <w:szCs w:val="16"/>
        </w:rPr>
        <w:t>年重大有组织犯罪和警察法案》</w:t>
      </w:r>
      <w:r>
        <w:rPr>
          <w:rFonts w:eastAsia="SimSun" w:hint="eastAsia"/>
          <w:szCs w:val="16"/>
        </w:rPr>
        <w:t>废止。当满足必要条件时，对任何犯罪人都可以执行逮捕。</w:t>
      </w:r>
    </w:p>
  </w:footnote>
  <w:footnote w:id="2">
    <w:p w:rsidR="00131698" w:rsidRDefault="00131698">
      <w:pPr>
        <w:pStyle w:val="FootnoteText"/>
        <w:rPr>
          <w:rFonts w:eastAsia="SimSun" w:hint="eastAsia"/>
          <w:szCs w:val="16"/>
        </w:rPr>
      </w:pPr>
      <w:r>
        <w:rPr>
          <w:rStyle w:val="FootnoteReference"/>
          <w:rFonts w:eastAsia="SimSun"/>
          <w:szCs w:val="16"/>
        </w:rPr>
        <w:footnoteRef/>
      </w:r>
      <w:r>
        <w:rPr>
          <w:rFonts w:eastAsia="SimSun"/>
        </w:rPr>
        <w:t xml:space="preserve"> </w:t>
      </w:r>
      <w:r>
        <w:rPr>
          <w:rFonts w:eastAsia="SimSun" w:hint="eastAsia"/>
        </w:rPr>
        <w:tab/>
      </w:r>
      <w:r>
        <w:rPr>
          <w:rFonts w:eastAsia="SimSun" w:hint="eastAsia"/>
          <w:szCs w:val="16"/>
        </w:rPr>
        <w:t>《创业的人，创业的地方》（</w:t>
      </w:r>
      <w:r>
        <w:rPr>
          <w:rFonts w:eastAsia="SimSun"/>
          <w:szCs w:val="16"/>
        </w:rPr>
        <w:t>2005</w:t>
      </w:r>
      <w:r>
        <w:rPr>
          <w:rFonts w:eastAsia="SimSun" w:hint="eastAsia"/>
          <w:szCs w:val="16"/>
        </w:rPr>
        <w:t>年）全国就业委员会，</w:t>
      </w:r>
      <w:r>
        <w:rPr>
          <w:rFonts w:eastAsia="SimSun"/>
          <w:szCs w:val="16"/>
        </w:rPr>
        <w:t xml:space="preserve"> </w:t>
      </w:r>
      <w:r>
        <w:rPr>
          <w:rFonts w:eastAsia="SimSun" w:hint="eastAsia"/>
          <w:szCs w:val="16"/>
        </w:rPr>
        <w:t>见以下网址：</w:t>
      </w:r>
      <w:r>
        <w:rPr>
          <w:rFonts w:eastAsia="SimSun"/>
          <w:szCs w:val="16"/>
        </w:rPr>
        <w:t xml:space="preserve"> www.nationalemploymentpanel.org</w:t>
      </w:r>
      <w:r>
        <w:rPr>
          <w:rFonts w:eastAsia="SimSun" w:hint="eastAsia"/>
          <w:szCs w:val="16"/>
        </w:rPr>
        <w:t>。</w:t>
      </w:r>
    </w:p>
  </w:footnote>
  <w:footnote w:id="3">
    <w:p w:rsidR="00131698" w:rsidRDefault="00131698">
      <w:pPr>
        <w:pStyle w:val="FootnoteText"/>
        <w:rPr>
          <w:rFonts w:eastAsia="SimSun" w:hint="eastAsia"/>
          <w:szCs w:val="16"/>
        </w:rPr>
      </w:pPr>
      <w:r>
        <w:rPr>
          <w:rStyle w:val="FootnoteReference"/>
          <w:rFonts w:eastAsia="SimSun"/>
          <w:szCs w:val="16"/>
        </w:rPr>
        <w:footnoteRef/>
      </w:r>
      <w:r>
        <w:rPr>
          <w:rFonts w:eastAsia="SimSun"/>
          <w:szCs w:val="16"/>
        </w:rPr>
        <w:t xml:space="preserve"> </w:t>
      </w:r>
      <w:r>
        <w:rPr>
          <w:rFonts w:eastAsia="SimSun" w:hint="eastAsia"/>
          <w:szCs w:val="16"/>
        </w:rPr>
        <w:tab/>
      </w:r>
      <w:r>
        <w:rPr>
          <w:rFonts w:eastAsia="SimSun" w:hint="eastAsia"/>
          <w:szCs w:val="16"/>
        </w:rPr>
        <w:t>“消除全球贫穷：做好贫困人口的治理工作。”</w:t>
      </w:r>
    </w:p>
  </w:footnote>
  <w:footnote w:id="4">
    <w:p w:rsidR="00131698" w:rsidRDefault="00131698">
      <w:pPr>
        <w:pStyle w:val="FootnoteText"/>
        <w:rPr>
          <w:rFonts w:eastAsia="SimSun"/>
          <w:szCs w:val="16"/>
        </w:rPr>
      </w:pPr>
      <w:r>
        <w:rPr>
          <w:rStyle w:val="FootnoteReference"/>
          <w:rFonts w:eastAsia="SimSun"/>
          <w:szCs w:val="16"/>
        </w:rPr>
        <w:footnoteRef/>
      </w:r>
      <w:r>
        <w:rPr>
          <w:rFonts w:eastAsia="SimSun"/>
          <w:szCs w:val="16"/>
        </w:rPr>
        <w:t xml:space="preserve"> </w:t>
      </w:r>
      <w:r>
        <w:rPr>
          <w:rFonts w:eastAsia="SimSun"/>
          <w:szCs w:val="16"/>
        </w:rPr>
        <w:tab/>
      </w:r>
      <w:r>
        <w:rPr>
          <w:rFonts w:eastAsia="SimSun" w:hint="eastAsia"/>
          <w:szCs w:val="16"/>
        </w:rPr>
        <w:t>自</w:t>
      </w:r>
      <w:r>
        <w:rPr>
          <w:rFonts w:eastAsia="SimSun" w:hint="eastAsia"/>
          <w:szCs w:val="16"/>
        </w:rPr>
        <w:t>2006</w:t>
      </w:r>
      <w:r>
        <w:rPr>
          <w:rFonts w:eastAsia="SimSun" w:hint="eastAsia"/>
          <w:szCs w:val="16"/>
        </w:rPr>
        <w:t>年</w:t>
      </w:r>
      <w:r>
        <w:rPr>
          <w:rFonts w:eastAsia="SimSun" w:hint="eastAsia"/>
          <w:szCs w:val="16"/>
        </w:rPr>
        <w:t>9</w:t>
      </w:r>
      <w:r>
        <w:rPr>
          <w:rFonts w:eastAsia="SimSun" w:hint="eastAsia"/>
          <w:szCs w:val="16"/>
        </w:rPr>
        <w:t>月起，</w:t>
      </w:r>
      <w:r>
        <w:rPr>
          <w:rFonts w:eastAsia="SimSun" w:hint="eastAsia"/>
          <w:szCs w:val="16"/>
        </w:rPr>
        <w:t>5</w:t>
      </w:r>
      <w:r>
        <w:rPr>
          <w:rFonts w:eastAsia="SimSun" w:hint="eastAsia"/>
          <w:szCs w:val="16"/>
        </w:rPr>
        <w:t>个就业中心区启动成人教育选修项目。成人教育选修项目为收入支助</w:t>
      </w:r>
      <w:r>
        <w:rPr>
          <w:rFonts w:eastAsia="SimSun" w:hint="eastAsia"/>
          <w:szCs w:val="16"/>
        </w:rPr>
        <w:t>/</w:t>
      </w:r>
      <w:r>
        <w:rPr>
          <w:rFonts w:eastAsia="SimSun" w:hint="eastAsia"/>
          <w:szCs w:val="16"/>
        </w:rPr>
        <w:t>丧失工作能力补助</w:t>
      </w:r>
      <w:r>
        <w:rPr>
          <w:rFonts w:eastAsia="SimSun" w:hint="eastAsia"/>
          <w:szCs w:val="16"/>
        </w:rPr>
        <w:t>/</w:t>
      </w:r>
      <w:r>
        <w:rPr>
          <w:rFonts w:eastAsia="SimSun" w:hint="eastAsia"/>
          <w:szCs w:val="16"/>
        </w:rPr>
        <w:t>求职者津贴的领取者提供接受免费培训以获得二级资格证书的机会。</w:t>
      </w:r>
    </w:p>
  </w:footnote>
  <w:footnote w:id="5">
    <w:p w:rsidR="00131698" w:rsidRDefault="00131698">
      <w:pPr>
        <w:pStyle w:val="FootnoteText"/>
        <w:rPr>
          <w:rFonts w:eastAsia="SimSun"/>
          <w:szCs w:val="16"/>
        </w:rPr>
      </w:pPr>
      <w:r>
        <w:rPr>
          <w:rStyle w:val="FootnoteReference"/>
          <w:rFonts w:eastAsia="SimSun"/>
          <w:szCs w:val="16"/>
        </w:rPr>
        <w:footnoteRef/>
      </w:r>
      <w:r>
        <w:rPr>
          <w:rFonts w:eastAsia="SimSun"/>
          <w:szCs w:val="16"/>
        </w:rPr>
        <w:t xml:space="preserve"> </w:t>
      </w:r>
      <w:r>
        <w:rPr>
          <w:rFonts w:eastAsia="SimSun"/>
          <w:szCs w:val="16"/>
        </w:rPr>
        <w:tab/>
      </w:r>
      <w:r>
        <w:rPr>
          <w:rFonts w:eastAsia="SimSun" w:hint="eastAsia"/>
          <w:szCs w:val="16"/>
        </w:rPr>
        <w:t>《强大而繁荣的社区：地方政府白皮书》，社区和地方政府事务部，</w:t>
      </w:r>
      <w:r>
        <w:rPr>
          <w:rFonts w:eastAsia="SimSun" w:hint="eastAsia"/>
          <w:szCs w:val="16"/>
        </w:rPr>
        <w:t>2006</w:t>
      </w:r>
      <w:r>
        <w:rPr>
          <w:rFonts w:eastAsia="SimSun" w:hint="eastAsia"/>
          <w:szCs w:val="16"/>
        </w:rPr>
        <w:t>年。</w:t>
      </w:r>
    </w:p>
  </w:footnote>
  <w:footnote w:id="6">
    <w:p w:rsidR="00131698" w:rsidRDefault="00131698">
      <w:pPr>
        <w:pStyle w:val="FootnoteText"/>
        <w:jc w:val="both"/>
        <w:rPr>
          <w:rFonts w:eastAsia="SimSun" w:hint="eastAsia"/>
          <w:szCs w:val="16"/>
        </w:rPr>
      </w:pPr>
      <w:r>
        <w:rPr>
          <w:rStyle w:val="FootnoteReference"/>
          <w:rFonts w:eastAsia="SimSun"/>
          <w:szCs w:val="16"/>
        </w:rPr>
        <w:footnoteRef/>
      </w:r>
      <w:r>
        <w:rPr>
          <w:rFonts w:eastAsia="SimSun"/>
          <w:szCs w:val="16"/>
        </w:rPr>
        <w:t xml:space="preserve"> </w:t>
      </w:r>
      <w:r>
        <w:rPr>
          <w:rFonts w:eastAsia="SimSun"/>
          <w:szCs w:val="16"/>
        </w:rPr>
        <w:tab/>
      </w:r>
      <w:r>
        <w:rPr>
          <w:rFonts w:eastAsia="SimSun" w:hint="eastAsia"/>
          <w:szCs w:val="16"/>
        </w:rPr>
        <w:t>受英国政府部门支持的团体的相关数据。来源：《公共团体</w:t>
      </w:r>
      <w:r>
        <w:rPr>
          <w:rFonts w:eastAsia="SimSun" w:hint="eastAsia"/>
          <w:szCs w:val="16"/>
        </w:rPr>
        <w:t>2006</w:t>
      </w:r>
      <w:r>
        <w:rPr>
          <w:rFonts w:eastAsia="SimSun" w:hint="eastAsia"/>
          <w:szCs w:val="16"/>
        </w:rPr>
        <w:t>》见内阁办公室网站：</w:t>
      </w:r>
      <w:r>
        <w:rPr>
          <w:rFonts w:eastAsia="SimSun"/>
          <w:szCs w:val="16"/>
        </w:rPr>
        <w:t xml:space="preserve"> </w:t>
      </w:r>
      <w:r>
        <w:rPr>
          <w:rFonts w:eastAsia="SimSun"/>
        </w:rPr>
        <w:t>http://www.civilservice.gov.uk/other/ a</w:t>
      </w:r>
      <w:r>
        <w:rPr>
          <w:rFonts w:eastAsia="SimSun"/>
        </w:rPr>
        <w:t>g</w:t>
      </w:r>
      <w:r>
        <w:rPr>
          <w:rFonts w:eastAsia="SimSun"/>
        </w:rPr>
        <w:t>encies/index.asp</w:t>
      </w:r>
      <w:r>
        <w:rPr>
          <w:rFonts w:eastAsia="SimSun" w:hint="eastAsia"/>
          <w:szCs w:val="16"/>
        </w:rPr>
        <w:t>。</w:t>
      </w:r>
    </w:p>
  </w:footnote>
  <w:footnote w:id="7">
    <w:p w:rsidR="00131698" w:rsidRDefault="00131698">
      <w:pPr>
        <w:pStyle w:val="FootnoteText"/>
        <w:rPr>
          <w:rFonts w:eastAsia="SimSun" w:hint="eastAsia"/>
          <w:szCs w:val="16"/>
        </w:rPr>
      </w:pPr>
      <w:r>
        <w:rPr>
          <w:rStyle w:val="FootnoteReference"/>
          <w:rFonts w:eastAsia="SimSun"/>
          <w:szCs w:val="16"/>
        </w:rPr>
        <w:footnoteRef/>
      </w:r>
      <w:r>
        <w:rPr>
          <w:rFonts w:eastAsia="SimSun"/>
          <w:szCs w:val="16"/>
        </w:rPr>
        <w:t xml:space="preserve"> </w:t>
      </w:r>
      <w:r>
        <w:rPr>
          <w:rFonts w:eastAsia="SimSun"/>
          <w:szCs w:val="16"/>
        </w:rPr>
        <w:tab/>
      </w:r>
      <w:r>
        <w:rPr>
          <w:rFonts w:eastAsia="SimSun" w:hint="eastAsia"/>
          <w:szCs w:val="16"/>
        </w:rPr>
        <w:t xml:space="preserve"> </w:t>
      </w:r>
      <w:r>
        <w:rPr>
          <w:rFonts w:eastAsia="SimSun" w:hint="eastAsia"/>
          <w:szCs w:val="16"/>
        </w:rPr>
        <w:t>各军种对妇女开放的职位比例如下：海军</w:t>
      </w:r>
      <w:r>
        <w:rPr>
          <w:rFonts w:eastAsia="SimSun" w:hint="eastAsia"/>
          <w:szCs w:val="16"/>
        </w:rPr>
        <w:t>71%</w:t>
      </w:r>
      <w:r>
        <w:rPr>
          <w:rFonts w:eastAsia="SimSun" w:hint="eastAsia"/>
          <w:szCs w:val="16"/>
        </w:rPr>
        <w:t>，陆军</w:t>
      </w:r>
      <w:r>
        <w:rPr>
          <w:rFonts w:eastAsia="SimSun" w:hint="eastAsia"/>
          <w:szCs w:val="16"/>
        </w:rPr>
        <w:t>67%</w:t>
      </w:r>
      <w:r>
        <w:rPr>
          <w:rFonts w:eastAsia="SimSun" w:hint="eastAsia"/>
          <w:szCs w:val="16"/>
        </w:rPr>
        <w:t>，空军</w:t>
      </w:r>
      <w:r>
        <w:rPr>
          <w:rFonts w:eastAsia="SimSun" w:hint="eastAsia"/>
          <w:szCs w:val="16"/>
        </w:rPr>
        <w:t>96%</w:t>
      </w:r>
      <w:r>
        <w:rPr>
          <w:rFonts w:eastAsia="SimSun" w:hint="eastAsia"/>
          <w:szCs w:val="16"/>
        </w:rPr>
        <w:t>。</w:t>
      </w:r>
    </w:p>
  </w:footnote>
  <w:footnote w:id="8">
    <w:p w:rsidR="00131698" w:rsidRDefault="00131698">
      <w:pPr>
        <w:pStyle w:val="FootnoteText"/>
        <w:rPr>
          <w:rFonts w:eastAsia="SimSun" w:hint="eastAsia"/>
          <w:szCs w:val="16"/>
        </w:rPr>
      </w:pPr>
      <w:r>
        <w:rPr>
          <w:rStyle w:val="FootnoteReference"/>
          <w:rFonts w:eastAsia="SimSun"/>
          <w:szCs w:val="16"/>
        </w:rPr>
        <w:footnoteRef/>
      </w:r>
      <w:r>
        <w:rPr>
          <w:rFonts w:eastAsia="SimSun"/>
          <w:szCs w:val="16"/>
        </w:rPr>
        <w:t xml:space="preserve"> </w:t>
      </w:r>
      <w:r>
        <w:rPr>
          <w:rFonts w:eastAsia="SimSun"/>
          <w:szCs w:val="16"/>
        </w:rPr>
        <w:tab/>
      </w:r>
      <w:r>
        <w:rPr>
          <w:rFonts w:eastAsia="SimSun" w:hint="eastAsia"/>
          <w:szCs w:val="16"/>
        </w:rPr>
        <w:t>《</w:t>
      </w:r>
      <w:r>
        <w:rPr>
          <w:rFonts w:eastAsia="SimSun" w:hint="eastAsia"/>
          <w:szCs w:val="16"/>
        </w:rPr>
        <w:t>2006</w:t>
      </w:r>
      <w:r>
        <w:rPr>
          <w:rFonts w:eastAsia="SimSun" w:hint="eastAsia"/>
          <w:szCs w:val="16"/>
        </w:rPr>
        <w:t>年工作与家庭法案》。</w:t>
      </w:r>
    </w:p>
  </w:footnote>
  <w:footnote w:id="9">
    <w:p w:rsidR="00131698" w:rsidRDefault="00131698">
      <w:pPr>
        <w:pStyle w:val="FootnoteText"/>
        <w:rPr>
          <w:rFonts w:eastAsia="SimSun"/>
          <w:szCs w:val="16"/>
        </w:rPr>
      </w:pPr>
      <w:r>
        <w:rPr>
          <w:rStyle w:val="FootnoteReference"/>
          <w:rFonts w:eastAsia="SimSun"/>
          <w:szCs w:val="16"/>
        </w:rPr>
        <w:footnoteRef/>
      </w:r>
      <w:r>
        <w:rPr>
          <w:rFonts w:eastAsia="SimSun"/>
          <w:szCs w:val="16"/>
        </w:rPr>
        <w:t xml:space="preserve"> </w:t>
      </w:r>
      <w:r>
        <w:rPr>
          <w:rFonts w:eastAsia="SimSun" w:hint="eastAsia"/>
          <w:szCs w:val="16"/>
        </w:rPr>
        <w:tab/>
      </w:r>
      <w:r>
        <w:rPr>
          <w:rFonts w:eastAsia="SimSun" w:hint="eastAsia"/>
          <w:szCs w:val="16"/>
        </w:rPr>
        <w:t>《劳动力调查》，</w:t>
      </w:r>
      <w:r>
        <w:rPr>
          <w:rFonts w:eastAsia="SimSun" w:hint="eastAsia"/>
          <w:szCs w:val="16"/>
        </w:rPr>
        <w:t>2005</w:t>
      </w:r>
      <w:r>
        <w:rPr>
          <w:rFonts w:eastAsia="SimSun" w:hint="eastAsia"/>
          <w:szCs w:val="16"/>
        </w:rPr>
        <w:t>年秋。</w:t>
      </w:r>
    </w:p>
  </w:footnote>
  <w:footnote w:id="10">
    <w:p w:rsidR="00131698" w:rsidRDefault="00131698">
      <w:pPr>
        <w:pStyle w:val="FootnoteText"/>
        <w:rPr>
          <w:rFonts w:eastAsia="SimSun"/>
          <w:szCs w:val="16"/>
        </w:rPr>
      </w:pPr>
      <w:r>
        <w:rPr>
          <w:rStyle w:val="FootnoteReference"/>
          <w:rFonts w:eastAsia="SimSun"/>
          <w:szCs w:val="16"/>
        </w:rPr>
        <w:footnoteRef/>
      </w:r>
      <w:r>
        <w:rPr>
          <w:rFonts w:eastAsia="SimSun"/>
          <w:szCs w:val="16"/>
        </w:rPr>
        <w:t xml:space="preserve"> </w:t>
      </w:r>
      <w:r>
        <w:rPr>
          <w:rFonts w:eastAsia="SimSun" w:hint="eastAsia"/>
          <w:szCs w:val="16"/>
        </w:rPr>
        <w:t>《雇员孕产和陪产权利调查》，</w:t>
      </w:r>
      <w:r>
        <w:rPr>
          <w:rFonts w:eastAsia="SimSun"/>
          <w:szCs w:val="16"/>
        </w:rPr>
        <w:t>2005</w:t>
      </w:r>
      <w:r>
        <w:rPr>
          <w:rFonts w:eastAsia="SimSun" w:hint="eastAsia"/>
          <w:szCs w:val="16"/>
        </w:rPr>
        <w:t>年。</w:t>
      </w:r>
    </w:p>
  </w:footnote>
  <w:footnote w:id="11">
    <w:p w:rsidR="00131698" w:rsidRDefault="00131698">
      <w:pPr>
        <w:rPr>
          <w:sz w:val="18"/>
        </w:rPr>
      </w:pPr>
      <w:r>
        <w:rPr>
          <w:rStyle w:val="FootnoteReference"/>
          <w:sz w:val="18"/>
          <w:szCs w:val="16"/>
        </w:rPr>
        <w:footnoteRef/>
      </w:r>
      <w:r>
        <w:rPr>
          <w:rFonts w:hint="eastAsia"/>
          <w:sz w:val="18"/>
          <w:szCs w:val="16"/>
        </w:rPr>
        <w:t xml:space="preserve">  </w:t>
      </w:r>
      <w:r>
        <w:rPr>
          <w:rFonts w:hint="eastAsia"/>
          <w:sz w:val="18"/>
          <w:szCs w:val="16"/>
        </w:rPr>
        <w:t>数据来源：</w:t>
      </w:r>
      <w:r>
        <w:rPr>
          <w:sz w:val="18"/>
          <w:szCs w:val="16"/>
        </w:rPr>
        <w:t>Smeaton</w:t>
      </w:r>
      <w:r>
        <w:rPr>
          <w:rFonts w:hint="eastAsia"/>
          <w:sz w:val="18"/>
          <w:szCs w:val="16"/>
        </w:rPr>
        <w:t>，</w:t>
      </w:r>
      <w:r>
        <w:rPr>
          <w:sz w:val="18"/>
          <w:szCs w:val="16"/>
        </w:rPr>
        <w:t>D &amp; Marsh</w:t>
      </w:r>
      <w:r>
        <w:rPr>
          <w:rFonts w:hint="eastAsia"/>
          <w:sz w:val="18"/>
          <w:szCs w:val="16"/>
        </w:rPr>
        <w:t>，</w:t>
      </w:r>
      <w:r>
        <w:rPr>
          <w:sz w:val="18"/>
          <w:szCs w:val="16"/>
        </w:rPr>
        <w:t>A</w:t>
      </w:r>
      <w:r>
        <w:rPr>
          <w:rFonts w:hint="eastAsia"/>
          <w:sz w:val="18"/>
          <w:szCs w:val="16"/>
        </w:rPr>
        <w:t>（</w:t>
      </w:r>
      <w:r>
        <w:rPr>
          <w:sz w:val="18"/>
          <w:szCs w:val="16"/>
        </w:rPr>
        <w:t>2006</w:t>
      </w:r>
      <w:r>
        <w:rPr>
          <w:rFonts w:hint="eastAsia"/>
          <w:sz w:val="18"/>
          <w:szCs w:val="16"/>
        </w:rPr>
        <w:t>年）《</w:t>
      </w:r>
      <w:r>
        <w:rPr>
          <w:rFonts w:hint="eastAsia"/>
          <w:sz w:val="18"/>
          <w:szCs w:val="16"/>
        </w:rPr>
        <w:t>2005</w:t>
      </w:r>
      <w:r>
        <w:rPr>
          <w:rFonts w:hint="eastAsia"/>
          <w:sz w:val="18"/>
          <w:szCs w:val="16"/>
        </w:rPr>
        <w:t>年父母孕产、陪产权利和福利调查》。就业关系调查序列号</w:t>
      </w:r>
      <w:r>
        <w:rPr>
          <w:rFonts w:hint="eastAsia"/>
          <w:sz w:val="18"/>
          <w:szCs w:val="16"/>
        </w:rPr>
        <w:t>50</w:t>
      </w:r>
      <w:r>
        <w:rPr>
          <w:rFonts w:hint="eastAsia"/>
          <w:sz w:val="18"/>
          <w:szCs w:val="16"/>
        </w:rPr>
        <w:t>，伦敦</w:t>
      </w:r>
      <w:r>
        <w:rPr>
          <w:sz w:val="18"/>
          <w:szCs w:val="16"/>
        </w:rPr>
        <w:t xml:space="preserve">: </w:t>
      </w:r>
      <w:r>
        <w:rPr>
          <w:rFonts w:hint="eastAsia"/>
          <w:sz w:val="18"/>
          <w:szCs w:val="16"/>
        </w:rPr>
        <w:t>贸易和工业部。</w:t>
      </w:r>
    </w:p>
  </w:footnote>
  <w:footnote w:id="12">
    <w:p w:rsidR="00131698" w:rsidRDefault="00131698">
      <w:pPr>
        <w:autoSpaceDE w:val="0"/>
        <w:autoSpaceDN w:val="0"/>
        <w:spacing w:line="240" w:lineRule="atLeast"/>
        <w:rPr>
          <w:rFonts w:hint="eastAsia"/>
          <w:sz w:val="18"/>
          <w:szCs w:val="16"/>
        </w:rPr>
      </w:pPr>
      <w:r>
        <w:rPr>
          <w:rStyle w:val="FootnoteReference"/>
          <w:sz w:val="18"/>
          <w:szCs w:val="16"/>
        </w:rPr>
        <w:footnoteRef/>
      </w:r>
      <w:r>
        <w:rPr>
          <w:sz w:val="18"/>
          <w:szCs w:val="16"/>
        </w:rPr>
        <w:t xml:space="preserve"> </w:t>
      </w:r>
      <w:r>
        <w:rPr>
          <w:rFonts w:hint="eastAsia"/>
          <w:sz w:val="18"/>
          <w:szCs w:val="16"/>
        </w:rPr>
        <w:tab/>
      </w:r>
      <w:smartTag w:uri="urn:schemas-microsoft-com:office:smarttags" w:element="place">
        <w:r>
          <w:rPr>
            <w:sz w:val="18"/>
            <w:szCs w:val="16"/>
          </w:rPr>
          <w:t>Dolton</w:t>
        </w:r>
      </w:smartTag>
      <w:r>
        <w:rPr>
          <w:sz w:val="18"/>
          <w:szCs w:val="16"/>
        </w:rPr>
        <w:t>, P. Azevedo, J.P. Smith, J.</w:t>
      </w:r>
      <w:r>
        <w:rPr>
          <w:rFonts w:hint="eastAsia"/>
          <w:sz w:val="18"/>
          <w:szCs w:val="16"/>
        </w:rPr>
        <w:t>（</w:t>
      </w:r>
      <w:r>
        <w:rPr>
          <w:sz w:val="18"/>
          <w:szCs w:val="16"/>
        </w:rPr>
        <w:t>2006</w:t>
      </w:r>
      <w:r>
        <w:rPr>
          <w:rFonts w:hint="eastAsia"/>
          <w:sz w:val="18"/>
          <w:szCs w:val="16"/>
        </w:rPr>
        <w:t>年）《“单亲新政”计量经济学评估》，参见第</w:t>
      </w:r>
      <w:r>
        <w:rPr>
          <w:sz w:val="18"/>
          <w:szCs w:val="16"/>
        </w:rPr>
        <w:t>356</w:t>
      </w:r>
      <w:r>
        <w:rPr>
          <w:rFonts w:hint="eastAsia"/>
          <w:sz w:val="18"/>
          <w:szCs w:val="16"/>
        </w:rPr>
        <w:t>页。</w:t>
      </w:r>
      <w:r>
        <w:rPr>
          <w:sz w:val="18"/>
          <w:szCs w:val="16"/>
        </w:rPr>
        <w:t xml:space="preserve"> </w:t>
      </w:r>
      <w:r>
        <w:rPr>
          <w:rFonts w:hint="eastAsia"/>
          <w:sz w:val="18"/>
          <w:szCs w:val="16"/>
        </w:rPr>
        <w:t>谢菲尔德，</w:t>
      </w:r>
      <w:r>
        <w:rPr>
          <w:sz w:val="18"/>
          <w:szCs w:val="16"/>
        </w:rPr>
        <w:t xml:space="preserve"> </w:t>
      </w:r>
      <w:r>
        <w:rPr>
          <w:sz w:val="18"/>
          <w:szCs w:val="16"/>
        </w:rPr>
        <w:t>就业及退休保障部</w:t>
      </w:r>
      <w:r>
        <w:rPr>
          <w:rFonts w:hint="eastAsia"/>
          <w:sz w:val="18"/>
          <w:szCs w:val="16"/>
        </w:rPr>
        <w:t>，见以下网址：</w:t>
      </w:r>
      <w:r>
        <w:rPr>
          <w:sz w:val="18"/>
          <w:szCs w:val="16"/>
        </w:rPr>
        <w:t xml:space="preserve"> http://www.dwp.gov.uk/asd/asd5/rports2005-2006/rrep356.pdf</w:t>
      </w:r>
      <w:r>
        <w:rPr>
          <w:rFonts w:hint="eastAsia"/>
          <w:sz w:val="18"/>
          <w:szCs w:val="16"/>
        </w:rPr>
        <w:t>。</w:t>
      </w:r>
    </w:p>
  </w:footnote>
  <w:footnote w:id="13">
    <w:p w:rsidR="00131698" w:rsidRDefault="00131698">
      <w:pPr>
        <w:pStyle w:val="FootnoteText"/>
        <w:jc w:val="both"/>
        <w:rPr>
          <w:rFonts w:eastAsia="SimSun"/>
          <w:szCs w:val="16"/>
        </w:rPr>
      </w:pPr>
      <w:r>
        <w:rPr>
          <w:rStyle w:val="FootnoteReference"/>
          <w:rFonts w:eastAsia="SimSun"/>
          <w:szCs w:val="16"/>
        </w:rPr>
        <w:footnoteRef/>
      </w:r>
      <w:r>
        <w:rPr>
          <w:rFonts w:eastAsia="SimSun"/>
          <w:szCs w:val="16"/>
        </w:rPr>
        <w:t xml:space="preserve"> </w:t>
      </w:r>
      <w:r>
        <w:rPr>
          <w:rFonts w:eastAsia="SimSun" w:hint="eastAsia"/>
          <w:szCs w:val="16"/>
        </w:rPr>
        <w:tab/>
      </w:r>
      <w:r>
        <w:rPr>
          <w:rFonts w:eastAsia="SimSun"/>
          <w:color w:val="000000"/>
          <w:szCs w:val="16"/>
        </w:rPr>
        <w:t>Knight, G.</w:t>
      </w:r>
      <w:r>
        <w:rPr>
          <w:rFonts w:eastAsia="SimSun" w:hint="eastAsia"/>
          <w:color w:val="000000"/>
          <w:szCs w:val="16"/>
        </w:rPr>
        <w:t>和</w:t>
      </w:r>
      <w:r>
        <w:rPr>
          <w:rFonts w:eastAsia="SimSun"/>
          <w:color w:val="000000"/>
          <w:szCs w:val="16"/>
        </w:rPr>
        <w:t xml:space="preserve">Lissenburgh, S. </w:t>
      </w:r>
      <w:r>
        <w:rPr>
          <w:rFonts w:eastAsia="SimSun" w:hint="eastAsia"/>
          <w:color w:val="000000"/>
          <w:szCs w:val="16"/>
        </w:rPr>
        <w:t>《单亲家长工作面谈评估：行政管理数据分析最终结论》，就业及退休保障部调查报告</w:t>
      </w:r>
      <w:r>
        <w:rPr>
          <w:rFonts w:eastAsia="SimSun"/>
          <w:color w:val="000000"/>
          <w:szCs w:val="16"/>
        </w:rPr>
        <w:t>W182, 2004</w:t>
      </w:r>
      <w:r>
        <w:rPr>
          <w:rFonts w:eastAsia="SimSun" w:hint="eastAsia"/>
          <w:color w:val="000000"/>
          <w:szCs w:val="16"/>
        </w:rPr>
        <w:t>年</w:t>
      </w:r>
      <w:r>
        <w:rPr>
          <w:rFonts w:eastAsia="SimSun" w:hint="eastAsia"/>
          <w:color w:val="000000"/>
          <w:szCs w:val="16"/>
        </w:rPr>
        <w:t>2</w:t>
      </w:r>
      <w:r>
        <w:rPr>
          <w:rFonts w:eastAsia="SimSun" w:hint="eastAsia"/>
          <w:color w:val="000000"/>
          <w:szCs w:val="16"/>
        </w:rPr>
        <w:t>月</w:t>
      </w:r>
      <w:r>
        <w:rPr>
          <w:rFonts w:eastAsia="SimSun"/>
          <w:color w:val="000000"/>
          <w:szCs w:val="16"/>
        </w:rPr>
        <w:t>；</w:t>
      </w:r>
      <w:r>
        <w:rPr>
          <w:rFonts w:eastAsia="SimSun"/>
          <w:color w:val="000000"/>
          <w:szCs w:val="16"/>
        </w:rPr>
        <w:t xml:space="preserve"> Thomas, A.</w:t>
      </w:r>
      <w:r>
        <w:rPr>
          <w:rFonts w:eastAsia="SimSun" w:hint="eastAsia"/>
          <w:color w:val="000000"/>
          <w:szCs w:val="16"/>
        </w:rPr>
        <w:t>和</w:t>
      </w:r>
      <w:r>
        <w:rPr>
          <w:rFonts w:eastAsia="SimSun"/>
          <w:color w:val="000000"/>
          <w:szCs w:val="16"/>
        </w:rPr>
        <w:t>Griffiths</w:t>
      </w:r>
      <w:r>
        <w:rPr>
          <w:rFonts w:eastAsia="SimSun" w:hint="eastAsia"/>
          <w:color w:val="000000"/>
          <w:szCs w:val="16"/>
        </w:rPr>
        <w:t>，</w:t>
      </w:r>
      <w:r>
        <w:rPr>
          <w:rFonts w:eastAsia="SimSun"/>
          <w:color w:val="000000"/>
          <w:szCs w:val="16"/>
        </w:rPr>
        <w:t xml:space="preserve">R. </w:t>
      </w:r>
      <w:r>
        <w:rPr>
          <w:rFonts w:eastAsia="SimSun" w:hint="eastAsia"/>
          <w:color w:val="000000"/>
          <w:szCs w:val="16"/>
        </w:rPr>
        <w:t>《单亲家长工作面谈前</w:t>
      </w:r>
      <w:r>
        <w:rPr>
          <w:rFonts w:eastAsia="SimSun" w:hint="eastAsia"/>
          <w:color w:val="000000"/>
          <w:szCs w:val="16"/>
        </w:rPr>
        <w:t>18</w:t>
      </w:r>
      <w:r>
        <w:rPr>
          <w:rFonts w:eastAsia="SimSun" w:hint="eastAsia"/>
          <w:color w:val="000000"/>
          <w:szCs w:val="16"/>
        </w:rPr>
        <w:t>个月评估综合结论》，就业及退休保障部调查报告</w:t>
      </w:r>
      <w:r>
        <w:rPr>
          <w:rFonts w:eastAsia="SimSun"/>
          <w:color w:val="000000"/>
          <w:szCs w:val="16"/>
        </w:rPr>
        <w:t>W184</w:t>
      </w:r>
      <w:r>
        <w:rPr>
          <w:rFonts w:eastAsia="SimSun" w:hint="eastAsia"/>
          <w:color w:val="000000"/>
          <w:szCs w:val="16"/>
        </w:rPr>
        <w:t>，</w:t>
      </w:r>
      <w:r>
        <w:rPr>
          <w:rFonts w:eastAsia="SimSun"/>
          <w:color w:val="000000"/>
          <w:szCs w:val="16"/>
        </w:rPr>
        <w:t>2004</w:t>
      </w:r>
      <w:r>
        <w:rPr>
          <w:rFonts w:eastAsia="SimSun" w:hint="eastAsia"/>
          <w:color w:val="000000"/>
          <w:szCs w:val="16"/>
        </w:rPr>
        <w:t>年</w:t>
      </w:r>
      <w:r>
        <w:rPr>
          <w:rFonts w:eastAsia="SimSun" w:hint="eastAsia"/>
          <w:color w:val="000000"/>
          <w:szCs w:val="16"/>
        </w:rPr>
        <w:t>3</w:t>
      </w:r>
      <w:r>
        <w:rPr>
          <w:rFonts w:eastAsia="SimSun" w:hint="eastAsia"/>
          <w:color w:val="000000"/>
          <w:szCs w:val="16"/>
        </w:rPr>
        <w:t>月。</w:t>
      </w:r>
    </w:p>
  </w:footnote>
  <w:footnote w:id="14">
    <w:p w:rsidR="00131698" w:rsidRDefault="00131698">
      <w:pPr>
        <w:pStyle w:val="FootnoteText"/>
        <w:rPr>
          <w:rFonts w:eastAsia="SimSun"/>
          <w:szCs w:val="16"/>
        </w:rPr>
      </w:pPr>
      <w:r>
        <w:rPr>
          <w:rStyle w:val="FootnoteReference"/>
          <w:rFonts w:eastAsia="SimSun"/>
          <w:szCs w:val="16"/>
        </w:rPr>
        <w:footnoteRef/>
      </w:r>
      <w:r>
        <w:rPr>
          <w:rFonts w:eastAsia="SimSun"/>
          <w:szCs w:val="16"/>
        </w:rPr>
        <w:t xml:space="preserve"> </w:t>
      </w:r>
      <w:r>
        <w:rPr>
          <w:rFonts w:eastAsia="SimSun" w:hint="eastAsia"/>
          <w:szCs w:val="16"/>
        </w:rPr>
        <w:tab/>
      </w:r>
      <w:r>
        <w:rPr>
          <w:rFonts w:eastAsia="SimSun"/>
          <w:szCs w:val="16"/>
        </w:rPr>
        <w:t>Walker, A, Kershaw, C.</w:t>
      </w:r>
      <w:r>
        <w:rPr>
          <w:rFonts w:eastAsia="SimSun" w:hint="eastAsia"/>
          <w:szCs w:val="16"/>
        </w:rPr>
        <w:t>和</w:t>
      </w:r>
      <w:r>
        <w:rPr>
          <w:rFonts w:eastAsia="SimSun"/>
          <w:szCs w:val="16"/>
        </w:rPr>
        <w:t>Nicholas, S.</w:t>
      </w:r>
      <w:r>
        <w:rPr>
          <w:rFonts w:eastAsia="SimSun" w:hint="eastAsia"/>
          <w:szCs w:val="16"/>
        </w:rPr>
        <w:t>（</w:t>
      </w:r>
      <w:r>
        <w:rPr>
          <w:rFonts w:eastAsia="SimSun"/>
          <w:szCs w:val="16"/>
        </w:rPr>
        <w:t>2006</w:t>
      </w:r>
      <w:r>
        <w:rPr>
          <w:rFonts w:eastAsia="SimSun" w:hint="eastAsia"/>
          <w:szCs w:val="16"/>
        </w:rPr>
        <w:t>年）《</w:t>
      </w:r>
      <w:r>
        <w:rPr>
          <w:rFonts w:eastAsia="SimSun"/>
          <w:szCs w:val="16"/>
        </w:rPr>
        <w:t>2005/</w:t>
      </w:r>
      <w:r>
        <w:rPr>
          <w:rFonts w:eastAsia="SimSun" w:hint="eastAsia"/>
          <w:szCs w:val="16"/>
        </w:rPr>
        <w:t>20</w:t>
      </w:r>
      <w:r>
        <w:rPr>
          <w:rFonts w:eastAsia="SimSun"/>
          <w:szCs w:val="16"/>
        </w:rPr>
        <w:t>06</w:t>
      </w:r>
      <w:r>
        <w:rPr>
          <w:rFonts w:eastAsia="SimSun" w:hint="eastAsia"/>
          <w:szCs w:val="16"/>
        </w:rPr>
        <w:t>年度英格兰和威尔士的犯罪》，《内政部统计公告》，伦敦：内政部。</w:t>
      </w:r>
    </w:p>
  </w:footnote>
  <w:footnote w:id="15">
    <w:p w:rsidR="00131698" w:rsidRDefault="00131698">
      <w:pPr>
        <w:pStyle w:val="FootnoteText"/>
        <w:rPr>
          <w:rFonts w:eastAsia="SimSun" w:hint="eastAsia"/>
          <w:szCs w:val="16"/>
        </w:rPr>
      </w:pPr>
      <w:r>
        <w:rPr>
          <w:rStyle w:val="FootnoteReference"/>
          <w:rFonts w:eastAsia="SimSun"/>
          <w:szCs w:val="16"/>
        </w:rPr>
        <w:footnoteRef/>
      </w:r>
      <w:r>
        <w:rPr>
          <w:rFonts w:eastAsia="SimSun"/>
          <w:szCs w:val="16"/>
        </w:rPr>
        <w:t xml:space="preserve"> </w:t>
      </w:r>
      <w:r>
        <w:rPr>
          <w:rFonts w:eastAsia="SimSun" w:hint="eastAsia"/>
          <w:szCs w:val="16"/>
        </w:rPr>
        <w:t xml:space="preserve"> </w:t>
      </w:r>
      <w:r>
        <w:rPr>
          <w:rFonts w:eastAsia="SimSun" w:hint="eastAsia"/>
          <w:szCs w:val="16"/>
        </w:rPr>
        <w:t>《英国犯罪调查》，</w:t>
      </w:r>
      <w:r>
        <w:rPr>
          <w:rFonts w:eastAsia="SimSun"/>
          <w:szCs w:val="16"/>
        </w:rPr>
        <w:t>2000</w:t>
      </w:r>
      <w:r>
        <w:rPr>
          <w:rFonts w:eastAsia="SimSun" w:hint="eastAsia"/>
          <w:szCs w:val="16"/>
        </w:rPr>
        <w:t>年。</w:t>
      </w:r>
    </w:p>
  </w:footnote>
  <w:footnote w:id="16">
    <w:p w:rsidR="00131698" w:rsidRDefault="00131698">
      <w:pPr>
        <w:rPr>
          <w:sz w:val="18"/>
          <w:szCs w:val="16"/>
        </w:rPr>
      </w:pPr>
      <w:r>
        <w:rPr>
          <w:sz w:val="18"/>
          <w:szCs w:val="16"/>
          <w:vertAlign w:val="superscript"/>
        </w:rPr>
        <w:footnoteRef/>
      </w:r>
      <w:r>
        <w:rPr>
          <w:sz w:val="18"/>
          <w:szCs w:val="16"/>
        </w:rPr>
        <w:t xml:space="preserve"> </w:t>
      </w:r>
      <w:r>
        <w:rPr>
          <w:rFonts w:hint="eastAsia"/>
          <w:sz w:val="18"/>
          <w:szCs w:val="16"/>
        </w:rPr>
        <w:tab/>
      </w:r>
      <w:r>
        <w:rPr>
          <w:sz w:val="18"/>
          <w:szCs w:val="16"/>
        </w:rPr>
        <w:t>Walby, S.</w:t>
      </w:r>
      <w:r>
        <w:rPr>
          <w:rFonts w:hint="eastAsia"/>
          <w:sz w:val="18"/>
          <w:szCs w:val="16"/>
        </w:rPr>
        <w:t>和</w:t>
      </w:r>
      <w:r>
        <w:rPr>
          <w:sz w:val="18"/>
          <w:szCs w:val="16"/>
        </w:rPr>
        <w:t>Allen, J.</w:t>
      </w:r>
      <w:r>
        <w:rPr>
          <w:rFonts w:hint="eastAsia"/>
          <w:sz w:val="18"/>
          <w:szCs w:val="16"/>
        </w:rPr>
        <w:t>（</w:t>
      </w:r>
      <w:r>
        <w:rPr>
          <w:sz w:val="18"/>
          <w:szCs w:val="16"/>
        </w:rPr>
        <w:t>2004</w:t>
      </w:r>
      <w:r>
        <w:rPr>
          <w:rFonts w:hint="eastAsia"/>
          <w:sz w:val="18"/>
          <w:szCs w:val="16"/>
        </w:rPr>
        <w:t>年）《家庭暴力、性侵犯与恐吓：英国犯罪调查结果》，《内政部第</w:t>
      </w:r>
      <w:r>
        <w:rPr>
          <w:rFonts w:hint="eastAsia"/>
          <w:sz w:val="18"/>
          <w:szCs w:val="16"/>
        </w:rPr>
        <w:t>276</w:t>
      </w:r>
      <w:r>
        <w:rPr>
          <w:rFonts w:hint="eastAsia"/>
          <w:sz w:val="18"/>
          <w:szCs w:val="16"/>
        </w:rPr>
        <w:t>号调查》。伦敦：内政部。</w:t>
      </w:r>
    </w:p>
  </w:footnote>
  <w:footnote w:id="17">
    <w:p w:rsidR="00131698" w:rsidRDefault="00131698">
      <w:pPr>
        <w:pStyle w:val="FootnoteText"/>
        <w:rPr>
          <w:rFonts w:eastAsia="SimSun"/>
          <w:szCs w:val="16"/>
        </w:rPr>
      </w:pPr>
      <w:r>
        <w:rPr>
          <w:rStyle w:val="FootnoteReference"/>
          <w:rFonts w:eastAsia="SimSun"/>
          <w:szCs w:val="16"/>
        </w:rPr>
        <w:footnoteRef/>
      </w:r>
      <w:r>
        <w:rPr>
          <w:rFonts w:eastAsia="SimSun"/>
          <w:szCs w:val="16"/>
        </w:rPr>
        <w:t xml:space="preserve"> </w:t>
      </w:r>
      <w:r>
        <w:rPr>
          <w:rFonts w:eastAsia="SimSun" w:hint="eastAsia"/>
          <w:szCs w:val="16"/>
        </w:rPr>
        <w:tab/>
        <w:t>2006</w:t>
      </w:r>
      <w:r>
        <w:rPr>
          <w:rFonts w:eastAsia="SimSun" w:hint="eastAsia"/>
          <w:szCs w:val="16"/>
        </w:rPr>
        <w:t>年</w:t>
      </w:r>
      <w:r>
        <w:rPr>
          <w:rFonts w:eastAsia="SimSun" w:hint="eastAsia"/>
          <w:szCs w:val="16"/>
        </w:rPr>
        <w:t>4</w:t>
      </w:r>
      <w:r>
        <w:rPr>
          <w:rFonts w:eastAsia="SimSun" w:hint="eastAsia"/>
          <w:szCs w:val="16"/>
        </w:rPr>
        <w:t>至</w:t>
      </w:r>
      <w:r>
        <w:rPr>
          <w:rFonts w:eastAsia="SimSun" w:hint="eastAsia"/>
          <w:szCs w:val="16"/>
        </w:rPr>
        <w:t>9</w:t>
      </w:r>
      <w:r>
        <w:rPr>
          <w:rFonts w:eastAsia="SimSun" w:hint="eastAsia"/>
          <w:szCs w:val="16"/>
        </w:rPr>
        <w:t>月，皇家检察署管理信息系统。</w:t>
      </w:r>
    </w:p>
  </w:footnote>
  <w:footnote w:id="18">
    <w:p w:rsidR="00131698" w:rsidRDefault="00131698">
      <w:pPr>
        <w:pStyle w:val="FootnoteText"/>
        <w:rPr>
          <w:rFonts w:eastAsia="SimSun"/>
          <w:szCs w:val="16"/>
        </w:rPr>
      </w:pPr>
      <w:r>
        <w:rPr>
          <w:rStyle w:val="FootnoteReference"/>
          <w:rFonts w:eastAsia="SimSun"/>
          <w:szCs w:val="16"/>
        </w:rPr>
        <w:footnoteRef/>
      </w:r>
      <w:r>
        <w:rPr>
          <w:rFonts w:eastAsia="SimSun"/>
          <w:szCs w:val="16"/>
        </w:rPr>
        <w:t xml:space="preserve"> </w:t>
      </w:r>
      <w:r>
        <w:rPr>
          <w:rFonts w:eastAsia="SimSun" w:hint="eastAsia"/>
          <w:szCs w:val="16"/>
        </w:rPr>
        <w:tab/>
      </w:r>
      <w:smartTag w:uri="urn:schemas-microsoft-com:office:smarttags" w:element="City">
        <w:smartTag w:uri="urn:schemas-microsoft-com:office:smarttags" w:element="place">
          <w:r>
            <w:rPr>
              <w:rFonts w:eastAsia="SimSun"/>
              <w:szCs w:val="16"/>
            </w:rPr>
            <w:t>Walker</w:t>
          </w:r>
        </w:smartTag>
      </w:smartTag>
      <w:r>
        <w:rPr>
          <w:rFonts w:eastAsia="SimSun"/>
          <w:szCs w:val="16"/>
        </w:rPr>
        <w:t>, A.</w:t>
      </w:r>
      <w:r>
        <w:rPr>
          <w:rFonts w:eastAsia="SimSun" w:hint="eastAsia"/>
          <w:szCs w:val="16"/>
        </w:rPr>
        <w:t>、</w:t>
      </w:r>
      <w:r>
        <w:rPr>
          <w:rFonts w:eastAsia="SimSun"/>
          <w:szCs w:val="16"/>
        </w:rPr>
        <w:t>Kershaw, C.</w:t>
      </w:r>
      <w:r>
        <w:rPr>
          <w:rFonts w:eastAsia="SimSun" w:hint="eastAsia"/>
          <w:szCs w:val="16"/>
        </w:rPr>
        <w:t>和</w:t>
      </w:r>
      <w:r>
        <w:rPr>
          <w:rFonts w:eastAsia="SimSun"/>
          <w:szCs w:val="16"/>
        </w:rPr>
        <w:t xml:space="preserve">Nicholas, S. </w:t>
      </w:r>
      <w:r>
        <w:rPr>
          <w:rFonts w:eastAsia="SimSun" w:hint="eastAsia"/>
          <w:szCs w:val="16"/>
        </w:rPr>
        <w:t>（</w:t>
      </w:r>
      <w:r>
        <w:rPr>
          <w:rFonts w:eastAsia="SimSun"/>
          <w:szCs w:val="16"/>
        </w:rPr>
        <w:t>2006</w:t>
      </w:r>
      <w:r>
        <w:rPr>
          <w:rFonts w:eastAsia="SimSun" w:hint="eastAsia"/>
          <w:szCs w:val="16"/>
        </w:rPr>
        <w:t>年）《</w:t>
      </w:r>
      <w:r>
        <w:rPr>
          <w:rFonts w:eastAsia="SimSun"/>
          <w:szCs w:val="16"/>
        </w:rPr>
        <w:t>2005/2006</w:t>
      </w:r>
      <w:r>
        <w:rPr>
          <w:rFonts w:eastAsia="SimSun" w:hint="eastAsia"/>
          <w:szCs w:val="16"/>
        </w:rPr>
        <w:t>年度英格兰和威士的犯罪》。《内政部统计公告》。伦敦：内政部。</w:t>
      </w:r>
    </w:p>
  </w:footnote>
  <w:footnote w:id="19">
    <w:p w:rsidR="00131698" w:rsidRDefault="00131698">
      <w:pPr>
        <w:pStyle w:val="FootnoteText"/>
        <w:rPr>
          <w:rFonts w:eastAsia="SimSun"/>
          <w:szCs w:val="16"/>
        </w:rPr>
      </w:pPr>
      <w:r>
        <w:rPr>
          <w:rStyle w:val="FootnoteReference"/>
          <w:rFonts w:eastAsia="SimSun"/>
          <w:szCs w:val="16"/>
        </w:rPr>
        <w:footnoteRef/>
      </w:r>
      <w:r>
        <w:rPr>
          <w:rFonts w:eastAsia="SimSun"/>
          <w:szCs w:val="16"/>
        </w:rPr>
        <w:t xml:space="preserve"> </w:t>
      </w:r>
      <w:r>
        <w:rPr>
          <w:rFonts w:eastAsia="SimSun" w:hint="eastAsia"/>
          <w:szCs w:val="16"/>
        </w:rPr>
        <w:tab/>
      </w:r>
      <w:r>
        <w:rPr>
          <w:rFonts w:eastAsia="SimSun" w:hint="eastAsia"/>
          <w:szCs w:val="16"/>
        </w:rPr>
        <w:t>皇家检察署管理信息系统。</w:t>
      </w:r>
    </w:p>
  </w:footnote>
  <w:footnote w:id="20">
    <w:p w:rsidR="00131698" w:rsidRDefault="00131698">
      <w:pPr>
        <w:autoSpaceDE w:val="0"/>
        <w:autoSpaceDN w:val="0"/>
        <w:rPr>
          <w:sz w:val="18"/>
          <w:szCs w:val="16"/>
        </w:rPr>
      </w:pPr>
      <w:r>
        <w:rPr>
          <w:rStyle w:val="FootnoteReference"/>
          <w:sz w:val="18"/>
          <w:szCs w:val="16"/>
        </w:rPr>
        <w:footnoteRef/>
      </w:r>
      <w:r>
        <w:rPr>
          <w:sz w:val="18"/>
          <w:szCs w:val="16"/>
        </w:rPr>
        <w:t xml:space="preserve"> </w:t>
      </w:r>
      <w:r>
        <w:rPr>
          <w:rFonts w:hint="eastAsia"/>
          <w:sz w:val="18"/>
          <w:szCs w:val="16"/>
        </w:rPr>
        <w:tab/>
      </w:r>
      <w:r>
        <w:rPr>
          <w:rFonts w:hint="eastAsia"/>
          <w:sz w:val="18"/>
          <w:szCs w:val="16"/>
        </w:rPr>
        <w:t>方案包括：</w:t>
      </w:r>
    </w:p>
    <w:p w:rsidR="00131698" w:rsidRDefault="00131698">
      <w:pPr>
        <w:autoSpaceDE w:val="0"/>
        <w:autoSpaceDN w:val="0"/>
        <w:rPr>
          <w:sz w:val="18"/>
          <w:szCs w:val="16"/>
        </w:rPr>
      </w:pPr>
      <w:r>
        <w:rPr>
          <w:sz w:val="18"/>
          <w:szCs w:val="16"/>
        </w:rPr>
        <w:t xml:space="preserve">􀂾 </w:t>
      </w:r>
      <w:r>
        <w:rPr>
          <w:rFonts w:hint="eastAsia"/>
          <w:sz w:val="18"/>
          <w:szCs w:val="16"/>
        </w:rPr>
        <w:t>集中诉讼程序——所有家庭暴力案件都在一次庭审中审理。</w:t>
      </w:r>
      <w:r>
        <w:rPr>
          <w:sz w:val="18"/>
          <w:szCs w:val="16"/>
        </w:rPr>
        <w:t xml:space="preserve"> </w:t>
      </w:r>
      <w:r>
        <w:rPr>
          <w:sz w:val="18"/>
          <w:szCs w:val="16"/>
        </w:rPr>
        <w:t xml:space="preserve"> </w:t>
      </w:r>
      <w:r>
        <w:rPr>
          <w:rFonts w:hint="eastAsia"/>
          <w:sz w:val="18"/>
          <w:szCs w:val="16"/>
        </w:rPr>
        <w:t>简易诉讼程序——家庭暴力案件只有在第一次审理或预审</w:t>
      </w:r>
      <w:r>
        <w:rPr>
          <w:sz w:val="18"/>
          <w:szCs w:val="16"/>
        </w:rPr>
        <w:t>(PTRs)</w:t>
      </w:r>
      <w:r>
        <w:rPr>
          <w:rFonts w:hint="eastAsia"/>
          <w:sz w:val="18"/>
          <w:szCs w:val="16"/>
        </w:rPr>
        <w:t>时分组，然后将进入指定程序，按照一般审理程序审理。</w:t>
      </w:r>
    </w:p>
  </w:footnote>
  <w:footnote w:id="21">
    <w:p w:rsidR="00131698" w:rsidRDefault="00131698">
      <w:pPr>
        <w:pStyle w:val="FootnoteText"/>
        <w:rPr>
          <w:rFonts w:eastAsia="SimSun"/>
          <w:szCs w:val="16"/>
        </w:rPr>
      </w:pPr>
      <w:r>
        <w:rPr>
          <w:rStyle w:val="FootnoteReference"/>
          <w:rFonts w:eastAsia="SimSun"/>
          <w:szCs w:val="16"/>
        </w:rPr>
        <w:footnoteRef/>
      </w:r>
      <w:r>
        <w:rPr>
          <w:rFonts w:eastAsia="SimSun"/>
          <w:szCs w:val="16"/>
        </w:rPr>
        <w:t xml:space="preserve"> </w:t>
      </w:r>
      <w:r>
        <w:rPr>
          <w:rFonts w:eastAsia="SimSun" w:hint="eastAsia"/>
          <w:szCs w:val="16"/>
        </w:rPr>
        <w:tab/>
      </w:r>
      <w:r>
        <w:rPr>
          <w:rFonts w:eastAsia="SimSun" w:hint="eastAsia"/>
          <w:szCs w:val="16"/>
        </w:rPr>
        <w:t>全国领导小组的成员由威斯敏斯特和白金汉宫文职官员任命系统任命。</w:t>
      </w:r>
    </w:p>
  </w:footnote>
  <w:footnote w:id="22">
    <w:p w:rsidR="00131698" w:rsidRDefault="00131698">
      <w:pPr>
        <w:pStyle w:val="FootnoteText"/>
        <w:rPr>
          <w:rFonts w:eastAsia="SimSun"/>
          <w:szCs w:val="16"/>
        </w:rPr>
      </w:pPr>
      <w:r>
        <w:rPr>
          <w:rStyle w:val="FootnoteReference"/>
          <w:rFonts w:eastAsia="SimSun"/>
          <w:szCs w:val="16"/>
        </w:rPr>
        <w:footnoteRef/>
      </w:r>
      <w:r>
        <w:rPr>
          <w:rFonts w:eastAsia="SimSun"/>
          <w:szCs w:val="16"/>
        </w:rPr>
        <w:t xml:space="preserve"> </w:t>
      </w:r>
      <w:r>
        <w:rPr>
          <w:rFonts w:eastAsia="SimSun" w:hint="eastAsia"/>
          <w:szCs w:val="16"/>
        </w:rPr>
        <w:tab/>
      </w:r>
      <w:r>
        <w:rPr>
          <w:rFonts w:eastAsia="SimSun" w:hint="eastAsia"/>
          <w:szCs w:val="16"/>
        </w:rPr>
        <w:t>家庭暴力案件独立顾问是一些受过专门训练的专业人员，他们的任务是保证受害人的安全。结果证明，家庭暴力案件独立顾问参与救助家庭暴力案件受害人使家庭暴力案件的发生率下降，风险儿童的通报率上升，不愿起诉的受害人的人数减少。皇家检察署的家庭暴力案件专家法院农村及城市试点评估报告（</w:t>
      </w:r>
      <w:r>
        <w:rPr>
          <w:rFonts w:eastAsia="SimSun" w:hint="eastAsia"/>
          <w:szCs w:val="16"/>
        </w:rPr>
        <w:t>2005</w:t>
      </w:r>
      <w:r>
        <w:rPr>
          <w:rFonts w:eastAsia="SimSun" w:hint="eastAsia"/>
          <w:szCs w:val="16"/>
        </w:rPr>
        <w:t>年</w:t>
      </w:r>
      <w:r>
        <w:rPr>
          <w:rFonts w:eastAsia="SimSun" w:hint="eastAsia"/>
          <w:szCs w:val="16"/>
        </w:rPr>
        <w:t>6</w:t>
      </w:r>
      <w:r>
        <w:rPr>
          <w:rFonts w:eastAsia="SimSun" w:hint="eastAsia"/>
          <w:szCs w:val="16"/>
        </w:rPr>
        <w:t>月启动）发现，受害人在得到独立顾问帮助的情况下，选择进入刑事司法程序的可能性更大。</w:t>
      </w:r>
    </w:p>
  </w:footnote>
  <w:footnote w:id="23">
    <w:p w:rsidR="00131698" w:rsidRDefault="00131698">
      <w:pPr>
        <w:autoSpaceDE w:val="0"/>
        <w:autoSpaceDN w:val="0"/>
        <w:rPr>
          <w:sz w:val="18"/>
          <w:szCs w:val="16"/>
        </w:rPr>
      </w:pPr>
      <w:r>
        <w:rPr>
          <w:rStyle w:val="FootnoteReference"/>
          <w:sz w:val="18"/>
          <w:szCs w:val="16"/>
        </w:rPr>
        <w:footnoteRef/>
      </w:r>
      <w:r>
        <w:rPr>
          <w:sz w:val="18"/>
          <w:szCs w:val="16"/>
        </w:rPr>
        <w:t xml:space="preserve"> </w:t>
      </w:r>
      <w:r>
        <w:rPr>
          <w:rFonts w:hint="eastAsia"/>
          <w:sz w:val="18"/>
          <w:szCs w:val="16"/>
        </w:rPr>
        <w:t>跨部门风险评估会议（</w:t>
      </w:r>
      <w:r>
        <w:rPr>
          <w:sz w:val="18"/>
          <w:szCs w:val="16"/>
        </w:rPr>
        <w:t>MARACs</w:t>
      </w:r>
      <w:r>
        <w:rPr>
          <w:rFonts w:hint="eastAsia"/>
          <w:sz w:val="18"/>
          <w:szCs w:val="16"/>
        </w:rPr>
        <w:t>）的任务是确认高风险的受害人，确保他们的人身安全不受侵害，确保犯罪者得到有效管理。家庭暴力案件专家法院方案为跨部门风险评估会议的培训工作提供了资助。</w:t>
      </w:r>
    </w:p>
  </w:footnote>
  <w:footnote w:id="24">
    <w:p w:rsidR="00131698" w:rsidRDefault="00131698">
      <w:pPr>
        <w:pStyle w:val="FootnoteText"/>
        <w:rPr>
          <w:rFonts w:eastAsia="SimSun"/>
          <w:szCs w:val="16"/>
        </w:rPr>
      </w:pPr>
      <w:r>
        <w:rPr>
          <w:rStyle w:val="FootnoteReference"/>
          <w:rFonts w:eastAsia="SimSun"/>
          <w:szCs w:val="16"/>
        </w:rPr>
        <w:footnoteRef/>
      </w:r>
      <w:r>
        <w:rPr>
          <w:rFonts w:eastAsia="SimSun" w:hint="eastAsia"/>
          <w:szCs w:val="16"/>
        </w:rPr>
        <w:t xml:space="preserve"> </w:t>
      </w:r>
      <w:r>
        <w:rPr>
          <w:rFonts w:eastAsia="SimSun" w:hint="eastAsia"/>
          <w:szCs w:val="16"/>
        </w:rPr>
        <w:tab/>
      </w:r>
      <w:r>
        <w:rPr>
          <w:rFonts w:eastAsia="SimSun" w:hint="eastAsia"/>
          <w:szCs w:val="16"/>
        </w:rPr>
        <w:t>从</w:t>
      </w:r>
      <w:r>
        <w:rPr>
          <w:rFonts w:eastAsia="SimSun" w:hint="eastAsia"/>
          <w:szCs w:val="16"/>
        </w:rPr>
        <w:t>2006</w:t>
      </w:r>
      <w:r>
        <w:rPr>
          <w:rFonts w:eastAsia="SimSun" w:hint="eastAsia"/>
          <w:szCs w:val="16"/>
        </w:rPr>
        <w:t>年</w:t>
      </w:r>
      <w:r>
        <w:rPr>
          <w:rFonts w:eastAsia="SimSun" w:hint="eastAsia"/>
          <w:szCs w:val="16"/>
        </w:rPr>
        <w:t>4</w:t>
      </w:r>
      <w:r>
        <w:rPr>
          <w:rFonts w:eastAsia="SimSun" w:hint="eastAsia"/>
          <w:szCs w:val="16"/>
        </w:rPr>
        <w:t>月起才开始记录受害人的性别和种族，因此，截止到</w:t>
      </w:r>
      <w:r>
        <w:rPr>
          <w:rFonts w:eastAsia="SimSun" w:hint="eastAsia"/>
          <w:szCs w:val="16"/>
        </w:rPr>
        <w:t>2006</w:t>
      </w:r>
      <w:r>
        <w:rPr>
          <w:rFonts w:eastAsia="SimSun" w:hint="eastAsia"/>
          <w:szCs w:val="16"/>
        </w:rPr>
        <w:t>年</w:t>
      </w:r>
      <w:r>
        <w:rPr>
          <w:rFonts w:eastAsia="SimSun" w:hint="eastAsia"/>
          <w:szCs w:val="16"/>
        </w:rPr>
        <w:t>9</w:t>
      </w:r>
      <w:r>
        <w:rPr>
          <w:rFonts w:eastAsia="SimSun" w:hint="eastAsia"/>
          <w:szCs w:val="16"/>
        </w:rPr>
        <w:t>月所记录的数据较少。</w:t>
      </w:r>
    </w:p>
  </w:footnote>
  <w:footnote w:id="25">
    <w:p w:rsidR="00131698" w:rsidRDefault="00131698">
      <w:pPr>
        <w:pStyle w:val="FootnoteText"/>
        <w:rPr>
          <w:rFonts w:eastAsia="SimSun" w:hint="eastAsia"/>
          <w:szCs w:val="16"/>
        </w:rPr>
      </w:pPr>
      <w:r>
        <w:rPr>
          <w:rStyle w:val="FootnoteReference"/>
          <w:rFonts w:eastAsia="SimSun"/>
          <w:szCs w:val="16"/>
        </w:rPr>
        <w:footnoteRef/>
      </w:r>
      <w:r>
        <w:rPr>
          <w:rFonts w:eastAsia="SimSun"/>
          <w:szCs w:val="16"/>
        </w:rPr>
        <w:t xml:space="preserve"> </w:t>
      </w:r>
      <w:r>
        <w:rPr>
          <w:rFonts w:eastAsia="SimSun" w:hint="eastAsia"/>
          <w:szCs w:val="16"/>
        </w:rPr>
        <w:tab/>
      </w:r>
      <w:r>
        <w:rPr>
          <w:rFonts w:eastAsia="SimSun"/>
        </w:rPr>
        <w:t>http://www.opsi.gov.uk/acts/acts2004/20040028.htm</w:t>
      </w:r>
      <w:r>
        <w:rPr>
          <w:rFonts w:eastAsia="SimSun" w:hint="eastAsia"/>
        </w:rPr>
        <w:t>。</w:t>
      </w:r>
    </w:p>
  </w:footnote>
  <w:footnote w:id="26">
    <w:p w:rsidR="00131698" w:rsidRDefault="00131698">
      <w:pPr>
        <w:rPr>
          <w:sz w:val="18"/>
          <w:szCs w:val="16"/>
        </w:rPr>
      </w:pPr>
      <w:r>
        <w:rPr>
          <w:rStyle w:val="FootnoteReference"/>
          <w:sz w:val="18"/>
          <w:szCs w:val="16"/>
        </w:rPr>
        <w:footnoteRef/>
      </w:r>
      <w:r>
        <w:rPr>
          <w:sz w:val="18"/>
          <w:szCs w:val="16"/>
        </w:rPr>
        <w:t xml:space="preserve"> </w:t>
      </w:r>
      <w:r>
        <w:rPr>
          <w:rFonts w:hint="eastAsia"/>
          <w:sz w:val="18"/>
          <w:szCs w:val="16"/>
        </w:rPr>
        <w:tab/>
      </w:r>
      <w:r>
        <w:rPr>
          <w:rFonts w:hint="eastAsia"/>
          <w:sz w:val="18"/>
          <w:szCs w:val="16"/>
        </w:rPr>
        <w:t>内政；皇家检察署；外交和联邦事务部；教育和科学部；贸易和工业部；社区和地方政府事务部已有相关政策；宪法事务部和卫生部正在制定政策。</w:t>
      </w:r>
    </w:p>
  </w:footnote>
  <w:footnote w:id="27">
    <w:p w:rsidR="00131698" w:rsidRDefault="00131698">
      <w:pPr>
        <w:pStyle w:val="FootnoteText"/>
        <w:rPr>
          <w:rFonts w:eastAsia="SimSun" w:hint="eastAsia"/>
          <w:szCs w:val="16"/>
        </w:rPr>
      </w:pPr>
      <w:r>
        <w:rPr>
          <w:rStyle w:val="FootnoteReference"/>
          <w:rFonts w:eastAsia="SimSun"/>
          <w:szCs w:val="16"/>
        </w:rPr>
        <w:footnoteRef/>
      </w:r>
      <w:r>
        <w:rPr>
          <w:rFonts w:eastAsia="SimSun"/>
          <w:szCs w:val="16"/>
        </w:rPr>
        <w:t xml:space="preserve"> </w:t>
      </w:r>
      <w:r>
        <w:rPr>
          <w:rFonts w:eastAsia="SimSun" w:hint="eastAsia"/>
          <w:szCs w:val="16"/>
        </w:rPr>
        <w:tab/>
      </w:r>
      <w:r>
        <w:rPr>
          <w:rFonts w:eastAsia="SimSun"/>
          <w:szCs w:val="16"/>
        </w:rPr>
        <w:t>http://www.womenandequalityunit.gov.uk/research/cost_of_dv_Report_sept04.pdf</w:t>
      </w:r>
      <w:r>
        <w:rPr>
          <w:rFonts w:eastAsia="SimSun" w:hint="eastAsia"/>
          <w:szCs w:val="16"/>
        </w:rPr>
        <w:t>。</w:t>
      </w:r>
    </w:p>
  </w:footnote>
  <w:footnote w:id="28">
    <w:p w:rsidR="00131698" w:rsidRDefault="00131698">
      <w:pPr>
        <w:pStyle w:val="FootnoteText"/>
        <w:rPr>
          <w:rFonts w:eastAsia="SimSun"/>
          <w:szCs w:val="16"/>
        </w:rPr>
      </w:pPr>
      <w:r>
        <w:rPr>
          <w:rStyle w:val="FootnoteReference"/>
          <w:rFonts w:eastAsia="SimSun"/>
          <w:szCs w:val="16"/>
        </w:rPr>
        <w:footnoteRef/>
      </w:r>
      <w:r>
        <w:rPr>
          <w:rFonts w:eastAsia="SimSun"/>
          <w:szCs w:val="16"/>
        </w:rPr>
        <w:t xml:space="preserve"> </w:t>
      </w:r>
      <w:r>
        <w:rPr>
          <w:rFonts w:eastAsia="SimSun" w:hint="eastAsia"/>
          <w:szCs w:val="16"/>
        </w:rPr>
        <w:tab/>
      </w:r>
      <w:r>
        <w:rPr>
          <w:rFonts w:eastAsia="SimSun" w:hint="eastAsia"/>
          <w:szCs w:val="16"/>
        </w:rPr>
        <w:t>家庭暴力犯罪者：查明需要，及早通报。</w:t>
      </w:r>
    </w:p>
  </w:footnote>
  <w:footnote w:id="29">
    <w:p w:rsidR="00131698" w:rsidRDefault="00131698">
      <w:pPr>
        <w:pStyle w:val="FootnoteText"/>
        <w:rPr>
          <w:rFonts w:eastAsia="SimSun" w:hint="eastAsia"/>
          <w:szCs w:val="16"/>
        </w:rPr>
      </w:pPr>
      <w:r>
        <w:rPr>
          <w:rStyle w:val="FootnoteReference"/>
          <w:rFonts w:eastAsia="SimSun"/>
          <w:szCs w:val="16"/>
        </w:rPr>
        <w:footnoteRef/>
      </w:r>
      <w:r>
        <w:rPr>
          <w:rFonts w:eastAsia="SimSun"/>
          <w:szCs w:val="16"/>
        </w:rPr>
        <w:t xml:space="preserve"> </w:t>
      </w:r>
      <w:r>
        <w:rPr>
          <w:rFonts w:eastAsia="SimSun" w:hint="eastAsia"/>
          <w:szCs w:val="16"/>
        </w:rPr>
        <w:tab/>
      </w:r>
      <w:r>
        <w:rPr>
          <w:rFonts w:eastAsia="SimSun" w:hint="eastAsia"/>
          <w:szCs w:val="16"/>
        </w:rPr>
        <w:t>《国家进展情况报告》中的第</w:t>
      </w:r>
      <w:r>
        <w:rPr>
          <w:rFonts w:eastAsia="SimSun" w:hint="eastAsia"/>
          <w:szCs w:val="16"/>
        </w:rPr>
        <w:t>7</w:t>
      </w:r>
      <w:r>
        <w:rPr>
          <w:rFonts w:eastAsia="SimSun" w:hint="eastAsia"/>
          <w:szCs w:val="16"/>
        </w:rPr>
        <w:t>项目标，</w:t>
      </w:r>
      <w:r>
        <w:rPr>
          <w:rFonts w:eastAsia="SimSun"/>
          <w:szCs w:val="16"/>
        </w:rPr>
        <w:t>http://www.crimereduction.gov.uk/domesticviolence/domesticviolence61.pdf</w:t>
      </w:r>
      <w:r>
        <w:rPr>
          <w:rFonts w:eastAsia="SimSun" w:hint="eastAsia"/>
          <w:szCs w:val="16"/>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698" w:rsidRDefault="00131698">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 stroked="f">
          <v:textbox style="mso-next-textbox:#_x0000_s205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131698">
                  <w:tblPrEx>
                    <w:tblCellMar>
                      <w:top w:w="0" w:type="dxa"/>
                      <w:bottom w:w="0" w:type="dxa"/>
                    </w:tblCellMar>
                  </w:tblPrEx>
                  <w:trPr>
                    <w:trHeight w:hRule="exact" w:val="864"/>
                  </w:trPr>
                  <w:tc>
                    <w:tcPr>
                      <w:tcW w:w="4838" w:type="dxa"/>
                      <w:tcBorders>
                        <w:bottom w:val="single" w:sz="4" w:space="0" w:color="auto"/>
                      </w:tcBorders>
                      <w:vAlign w:val="bottom"/>
                    </w:tcPr>
                    <w:p w:rsidR="00131698" w:rsidRDefault="00131698">
                      <w:pPr>
                        <w:pStyle w:val="Header"/>
                        <w:pBdr>
                          <w:bottom w:val="none" w:sz="0" w:space="0" w:color="auto"/>
                        </w:pBdr>
                        <w:spacing w:after="80"/>
                        <w:jc w:val="both"/>
                        <w:rPr>
                          <w:rFonts w:hint="eastAsia"/>
                          <w:b/>
                        </w:rPr>
                      </w:pPr>
                      <w:r>
                        <w:rPr>
                          <w:b/>
                        </w:rPr>
                        <w:t>CEDAW/C/NLD/4</w:t>
                      </w:r>
                    </w:p>
                  </w:tc>
                  <w:tc>
                    <w:tcPr>
                      <w:tcW w:w="5048" w:type="dxa"/>
                      <w:tcBorders>
                        <w:bottom w:val="single" w:sz="4" w:space="0" w:color="auto"/>
                      </w:tcBorders>
                      <w:vAlign w:val="bottom"/>
                    </w:tcPr>
                    <w:p w:rsidR="00131698" w:rsidRDefault="00131698">
                      <w:pPr>
                        <w:pStyle w:val="Header"/>
                        <w:pBdr>
                          <w:bottom w:val="none" w:sz="0" w:space="0" w:color="auto"/>
                        </w:pBdr>
                      </w:pPr>
                    </w:p>
                  </w:tc>
                </w:tr>
              </w:tbl>
              <w:p w:rsidR="00131698" w:rsidRDefault="00131698"/>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698" w:rsidRDefault="00131698">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 stroked="f">
          <v:textbox style="mso-next-textbox:#_x0000_s205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131698">
                  <w:tblPrEx>
                    <w:tblCellMar>
                      <w:top w:w="0" w:type="dxa"/>
                      <w:bottom w:w="0" w:type="dxa"/>
                    </w:tblCellMar>
                  </w:tblPrEx>
                  <w:trPr>
                    <w:trHeight w:hRule="exact" w:val="864"/>
                  </w:trPr>
                  <w:tc>
                    <w:tcPr>
                      <w:tcW w:w="4838" w:type="dxa"/>
                      <w:tcBorders>
                        <w:bottom w:val="single" w:sz="4" w:space="0" w:color="auto"/>
                      </w:tcBorders>
                      <w:vAlign w:val="bottom"/>
                    </w:tcPr>
                    <w:p w:rsidR="00131698" w:rsidRDefault="00131698">
                      <w:pPr>
                        <w:pStyle w:val="Header"/>
                        <w:pBdr>
                          <w:bottom w:val="none" w:sz="0" w:space="0" w:color="auto"/>
                        </w:pBdr>
                      </w:pPr>
                    </w:p>
                  </w:tc>
                  <w:tc>
                    <w:tcPr>
                      <w:tcW w:w="5048" w:type="dxa"/>
                      <w:tcBorders>
                        <w:bottom w:val="single" w:sz="4" w:space="0" w:color="auto"/>
                      </w:tcBorders>
                      <w:vAlign w:val="bottom"/>
                    </w:tcPr>
                    <w:p w:rsidR="00131698" w:rsidRDefault="00131698">
                      <w:pPr>
                        <w:pStyle w:val="Header"/>
                        <w:pBdr>
                          <w:bottom w:val="none" w:sz="0" w:space="0" w:color="auto"/>
                        </w:pBdr>
                        <w:spacing w:after="80"/>
                        <w:jc w:val="right"/>
                        <w:rPr>
                          <w:rFonts w:hint="eastAsia"/>
                          <w:b/>
                        </w:rPr>
                      </w:pPr>
                      <w:r>
                        <w:rPr>
                          <w:b/>
                        </w:rPr>
                        <w:t>CEDAW/C/NLD/4</w:t>
                      </w:r>
                    </w:p>
                  </w:tc>
                </w:tr>
              </w:tbl>
              <w:p w:rsidR="00131698" w:rsidRDefault="00131698"/>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26"/>
      <w:gridCol w:w="3187"/>
      <w:gridCol w:w="12"/>
    </w:tblGrid>
    <w:tr w:rsidR="00131698">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131698" w:rsidRDefault="00131698">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131698" w:rsidRDefault="00131698">
          <w:pPr>
            <w:pStyle w:val="HCh"/>
            <w:spacing w:after="80"/>
            <w:rPr>
              <w:rFonts w:eastAsia="SimSun"/>
              <w:spacing w:val="40"/>
              <w:sz w:val="30"/>
            </w:rPr>
          </w:pPr>
          <w:r>
            <w:rPr>
              <w:rFonts w:eastAsia="SimSun" w:hint="eastAsia"/>
              <w:spacing w:val="40"/>
              <w:sz w:val="30"/>
            </w:rPr>
            <w:t>联合国</w:t>
          </w:r>
        </w:p>
      </w:tc>
      <w:tc>
        <w:tcPr>
          <w:tcW w:w="245" w:type="dxa"/>
          <w:tcBorders>
            <w:top w:val="nil"/>
            <w:left w:val="nil"/>
            <w:bottom w:val="single" w:sz="4" w:space="0" w:color="auto"/>
            <w:right w:val="nil"/>
          </w:tcBorders>
          <w:vAlign w:val="bottom"/>
        </w:tcPr>
        <w:p w:rsidR="00131698" w:rsidRDefault="00131698">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131698" w:rsidRDefault="00131698">
          <w:pPr>
            <w:spacing w:line="240" w:lineRule="auto"/>
            <w:jc w:val="right"/>
            <w:rPr>
              <w:position w:val="-4"/>
              <w:sz w:val="20"/>
            </w:rPr>
          </w:pPr>
          <w:r>
            <w:rPr>
              <w:position w:val="-4"/>
              <w:sz w:val="36"/>
            </w:rPr>
            <w:t>CEDAW</w:t>
          </w:r>
          <w:r>
            <w:rPr>
              <w:rFonts w:ascii="Arial" w:hAnsi="Arial" w:cs="Arial"/>
              <w:position w:val="-4"/>
            </w:rPr>
            <w:t>/</w:t>
          </w:r>
          <w:r>
            <w:rPr>
              <w:position w:val="-4"/>
            </w:rPr>
            <w:t>C/UK/6</w:t>
          </w:r>
        </w:p>
      </w:tc>
    </w:tr>
    <w:tr w:rsidR="00131698">
      <w:tblPrEx>
        <w:tblCellMar>
          <w:top w:w="0" w:type="dxa"/>
          <w:bottom w:w="0" w:type="dxa"/>
        </w:tblCellMar>
      </w:tblPrEx>
      <w:trPr>
        <w:trHeight w:hRule="exact" w:val="2880"/>
      </w:trPr>
      <w:tc>
        <w:tcPr>
          <w:tcW w:w="1267" w:type="dxa"/>
          <w:tcBorders>
            <w:left w:val="nil"/>
            <w:bottom w:val="single" w:sz="12" w:space="0" w:color="auto"/>
            <w:right w:val="nil"/>
          </w:tcBorders>
        </w:tcPr>
        <w:p w:rsidR="00131698" w:rsidRDefault="00131698">
          <w:pPr>
            <w:pStyle w:val="Header"/>
            <w:pBdr>
              <w:bottom w:val="none" w:sz="0" w:space="0" w:color="auto"/>
            </w:pBdr>
            <w:spacing w:before="109"/>
            <w:ind w:left="-72"/>
          </w:pPr>
          <w:r>
            <w:t xml:space="preserve"> </w:t>
          </w:r>
          <w:r>
            <w:rPr>
              <w:rFonts w:hint="eastAsia"/>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5pt;height:49.5pt" fillcolor="window">
                <v:imagedata r:id="rId1" o:title=""/>
              </v:shape>
            </w:pict>
          </w:r>
        </w:p>
        <w:p w:rsidR="00131698" w:rsidRDefault="00131698">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131698" w:rsidRDefault="00131698">
          <w:pPr>
            <w:pStyle w:val="XLarge"/>
            <w:spacing w:before="109" w:after="140" w:line="520" w:lineRule="exact"/>
          </w:pPr>
          <w:r>
            <w:rPr>
              <w:rFonts w:hint="eastAsia"/>
            </w:rPr>
            <w:t>消除对妇女一切形式</w:t>
          </w:r>
          <w:r>
            <w:br/>
          </w:r>
          <w:r>
            <w:rPr>
              <w:rFonts w:hint="eastAsia"/>
            </w:rPr>
            <w:t>歧视公约</w:t>
          </w:r>
        </w:p>
      </w:tc>
      <w:tc>
        <w:tcPr>
          <w:tcW w:w="226" w:type="dxa"/>
          <w:tcBorders>
            <w:left w:val="nil"/>
            <w:bottom w:val="single" w:sz="12" w:space="0" w:color="auto"/>
            <w:right w:val="nil"/>
          </w:tcBorders>
        </w:tcPr>
        <w:p w:rsidR="00131698" w:rsidRDefault="00131698">
          <w:pPr>
            <w:pStyle w:val="Header"/>
            <w:pBdr>
              <w:bottom w:val="none" w:sz="0" w:space="0" w:color="auto"/>
            </w:pBdr>
            <w:spacing w:before="109"/>
          </w:pPr>
        </w:p>
      </w:tc>
      <w:tc>
        <w:tcPr>
          <w:tcW w:w="3199" w:type="dxa"/>
          <w:gridSpan w:val="2"/>
          <w:tcBorders>
            <w:left w:val="nil"/>
            <w:bottom w:val="single" w:sz="12" w:space="0" w:color="auto"/>
            <w:right w:val="nil"/>
          </w:tcBorders>
        </w:tcPr>
        <w:p w:rsidR="00131698" w:rsidRDefault="00131698">
          <w:pPr>
            <w:spacing w:before="240" w:line="240" w:lineRule="exact"/>
          </w:pPr>
          <w:r>
            <w:t>Distr.: General</w:t>
          </w:r>
        </w:p>
        <w:p w:rsidR="00131698" w:rsidRDefault="00131698">
          <w:pPr>
            <w:spacing w:line="240" w:lineRule="exact"/>
            <w:rPr>
              <w:rFonts w:hint="eastAsia"/>
            </w:rPr>
          </w:pPr>
          <w:r>
            <w:rPr>
              <w:rFonts w:hint="eastAsia"/>
            </w:rPr>
            <w:t>1</w:t>
          </w:r>
          <w:r>
            <w:t>4 June 2007</w:t>
          </w:r>
        </w:p>
        <w:p w:rsidR="00131698" w:rsidRDefault="00131698">
          <w:pPr>
            <w:spacing w:line="240" w:lineRule="exact"/>
          </w:pPr>
          <w:r>
            <w:t>Chinese</w:t>
          </w:r>
        </w:p>
        <w:p w:rsidR="00131698" w:rsidRDefault="00131698">
          <w:pPr>
            <w:spacing w:line="240" w:lineRule="exact"/>
          </w:pPr>
          <w:r>
            <w:t>Original: English</w:t>
          </w:r>
        </w:p>
      </w:tc>
    </w:tr>
  </w:tbl>
  <w:p w:rsidR="00131698" w:rsidRDefault="00131698">
    <w:pPr>
      <w:pStyle w:val="Header"/>
      <w:pBdr>
        <w:bottom w:val="none" w:sz="0" w:space="0" w:color="auto"/>
      </w:pBdr>
      <w:spacing w:line="60" w:lineRule="exact"/>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698" w:rsidRDefault="00131698">
    <w:pPr>
      <w:pStyle w:val="Header"/>
      <w:pBdr>
        <w:bottom w:val="none" w:sz="0" w:space="0" w:color="auto"/>
      </w:pBdr>
      <w:spacing w:line="240" w:lineRule="auto"/>
    </w:pPr>
    <w:r>
      <w:rPr>
        <w:noProof/>
        <w:sz w:val="20"/>
      </w:rPr>
      <w:pict>
        <v:shapetype id="_x0000_t202" coordsize="21600,21600" o:spt="202" path="m,l,21600r21600,l21600,xe">
          <v:stroke joinstyle="miter"/>
          <v:path gradientshapeok="t" o:connecttype="rect"/>
        </v:shapetype>
        <v:shape id="_x0000_s2072" type="#_x0000_t202" style="position:absolute;left:0;text-align:left;margin-left:-6pt;margin-top:.95pt;width:7in;height:50.4pt;z-index:4" stroked="f">
          <v:textbox style="mso-next-textbox:#_x0000_s207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131698">
                  <w:tblPrEx>
                    <w:tblCellMar>
                      <w:top w:w="0" w:type="dxa"/>
                      <w:bottom w:w="0" w:type="dxa"/>
                    </w:tblCellMar>
                  </w:tblPrEx>
                  <w:trPr>
                    <w:trHeight w:hRule="exact" w:val="864"/>
                  </w:trPr>
                  <w:tc>
                    <w:tcPr>
                      <w:tcW w:w="4838" w:type="dxa"/>
                      <w:tcBorders>
                        <w:bottom w:val="single" w:sz="4" w:space="0" w:color="auto"/>
                      </w:tcBorders>
                      <w:vAlign w:val="bottom"/>
                    </w:tcPr>
                    <w:p w:rsidR="00131698" w:rsidRDefault="00131698">
                      <w:pPr>
                        <w:pStyle w:val="Header"/>
                        <w:pBdr>
                          <w:bottom w:val="none" w:sz="0" w:space="0" w:color="auto"/>
                        </w:pBdr>
                        <w:spacing w:after="80"/>
                        <w:jc w:val="both"/>
                        <w:rPr>
                          <w:b/>
                        </w:rPr>
                      </w:pPr>
                      <w:r>
                        <w:rPr>
                          <w:b/>
                        </w:rPr>
                        <w:t>CEDAW/C/UK/6</w:t>
                      </w:r>
                    </w:p>
                  </w:tc>
                  <w:tc>
                    <w:tcPr>
                      <w:tcW w:w="5048" w:type="dxa"/>
                      <w:tcBorders>
                        <w:bottom w:val="single" w:sz="4" w:space="0" w:color="auto"/>
                      </w:tcBorders>
                      <w:vAlign w:val="bottom"/>
                    </w:tcPr>
                    <w:p w:rsidR="00131698" w:rsidRDefault="00131698">
                      <w:pPr>
                        <w:pStyle w:val="Header"/>
                        <w:pBdr>
                          <w:bottom w:val="none" w:sz="0" w:space="0" w:color="auto"/>
                        </w:pBdr>
                      </w:pPr>
                    </w:p>
                  </w:tc>
                </w:tr>
              </w:tbl>
              <w:p w:rsidR="00131698" w:rsidRDefault="00131698"/>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698" w:rsidRDefault="00131698">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71" type="#_x0000_t202" style="position:absolute;left:0;text-align:left;margin-left:-6pt;margin-top:-4.25pt;width:7in;height:50.4pt;z-index:3" stroked="f">
          <v:textbox style="mso-next-textbox:#_x0000_s207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131698">
                  <w:tblPrEx>
                    <w:tblCellMar>
                      <w:top w:w="0" w:type="dxa"/>
                      <w:bottom w:w="0" w:type="dxa"/>
                    </w:tblCellMar>
                  </w:tblPrEx>
                  <w:trPr>
                    <w:trHeight w:hRule="exact" w:val="864"/>
                  </w:trPr>
                  <w:tc>
                    <w:tcPr>
                      <w:tcW w:w="4838" w:type="dxa"/>
                      <w:tcBorders>
                        <w:bottom w:val="single" w:sz="4" w:space="0" w:color="auto"/>
                      </w:tcBorders>
                      <w:vAlign w:val="bottom"/>
                    </w:tcPr>
                    <w:p w:rsidR="00131698" w:rsidRDefault="00131698">
                      <w:pPr>
                        <w:pStyle w:val="Header"/>
                        <w:pBdr>
                          <w:bottom w:val="none" w:sz="0" w:space="0" w:color="auto"/>
                        </w:pBdr>
                      </w:pPr>
                    </w:p>
                  </w:tc>
                  <w:tc>
                    <w:tcPr>
                      <w:tcW w:w="5048" w:type="dxa"/>
                      <w:tcBorders>
                        <w:bottom w:val="single" w:sz="4" w:space="0" w:color="auto"/>
                      </w:tcBorders>
                      <w:vAlign w:val="bottom"/>
                    </w:tcPr>
                    <w:p w:rsidR="00131698" w:rsidRDefault="00131698">
                      <w:pPr>
                        <w:pStyle w:val="Header"/>
                        <w:pBdr>
                          <w:bottom w:val="none" w:sz="0" w:space="0" w:color="auto"/>
                        </w:pBdr>
                        <w:spacing w:after="80"/>
                        <w:jc w:val="right"/>
                        <w:rPr>
                          <w:b/>
                        </w:rPr>
                      </w:pPr>
                      <w:r>
                        <w:rPr>
                          <w:b/>
                        </w:rPr>
                        <w:t>CEDAW/C/UK/6</w:t>
                      </w:r>
                    </w:p>
                  </w:tc>
                </w:tr>
              </w:tbl>
              <w:p w:rsidR="00131698" w:rsidRDefault="00131698"/>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3A88FEBA"/>
    <w:lvl w:ilvl="0">
      <w:start w:val="1"/>
      <w:numFmt w:val="decimal"/>
      <w:lvlText w:val="%1"/>
      <w:legacy w:legacy="1" w:legacySpace="113" w:legacyIndent="0"/>
      <w:lvlJc w:val="left"/>
    </w:lvl>
    <w:lvl w:ilvl="1">
      <w:start w:val="1"/>
      <w:numFmt w:val="decimal"/>
      <w:lvlText w:val="%1.%2"/>
      <w:legacy w:legacy="1" w:legacySpace="113" w:legacyIndent="0"/>
      <w:lvlJc w:val="left"/>
    </w:lvl>
    <w:lvl w:ilvl="2">
      <w:start w:val="1"/>
      <w:numFmt w:val="decimal"/>
      <w:lvlText w:val="%1.%2.%3"/>
      <w:legacy w:legacy="1" w:legacySpace="113" w:legacyIndent="0"/>
      <w:lvlJc w:val="left"/>
    </w:lvl>
    <w:lvl w:ilvl="3">
      <w:start w:val="1"/>
      <w:numFmt w:val="decimal"/>
      <w:lvlText w:val="%1.%2.%3.%4"/>
      <w:legacy w:legacy="1" w:legacySpace="113" w:legacyIndent="0"/>
      <w:lvlJc w:val="left"/>
    </w:lvl>
    <w:lvl w:ilvl="4">
      <w:start w:val="1"/>
      <w:numFmt w:val="decimal"/>
      <w:lvlText w:val="%1.%2.%3.%4.%5"/>
      <w:legacy w:legacy="1" w:legacySpace="113" w:legacyIndent="0"/>
      <w:lvlJc w:val="left"/>
    </w:lvl>
    <w:lvl w:ilvl="5">
      <w:start w:val="1"/>
      <w:numFmt w:val="decimal"/>
      <w:pStyle w:val="Heading6"/>
      <w:lvlText w:val="%1.%2.%3.%4.%5.%6"/>
      <w:legacy w:legacy="1" w:legacySpace="113" w:legacyIndent="0"/>
      <w:lvlJc w:val="left"/>
    </w:lvl>
    <w:lvl w:ilvl="6">
      <w:start w:val="1"/>
      <w:numFmt w:val="decimal"/>
      <w:pStyle w:val="Heading7"/>
      <w:lvlText w:val="%1.%2.%3.%4.%5.%6.%7"/>
      <w:legacy w:legacy="1" w:legacySpace="113" w:legacyIndent="0"/>
      <w:lvlJc w:val="left"/>
    </w:lvl>
    <w:lvl w:ilvl="7">
      <w:start w:val="1"/>
      <w:numFmt w:val="decimal"/>
      <w:pStyle w:val="Heading8"/>
      <w:lvlText w:val="%1.%2.%3.%4.%5.%6.%7.%8"/>
      <w:legacy w:legacy="1" w:legacySpace="113" w:legacyIndent="0"/>
      <w:lvlJc w:val="left"/>
    </w:lvl>
    <w:lvl w:ilvl="8">
      <w:start w:val="1"/>
      <w:numFmt w:val="decimal"/>
      <w:pStyle w:val="Heading9"/>
      <w:lvlText w:val="%1.%2.%3.%4.%5.%6.%7.%8.%9"/>
      <w:legacy w:legacy="1" w:legacySpace="113" w:legacyIndent="0"/>
      <w:lvlJc w:val="left"/>
    </w:lvl>
  </w:abstractNum>
  <w:abstractNum w:abstractNumId="1">
    <w:nsid w:val="132230FB"/>
    <w:multiLevelType w:val="multilevel"/>
    <w:tmpl w:val="04E895B2"/>
    <w:lvl w:ilvl="0">
      <w:numFmt w:val="bullet"/>
      <w:lvlText w:val="●"/>
      <w:lvlJc w:val="left"/>
      <w:pPr>
        <w:tabs>
          <w:tab w:val="num" w:pos="1185"/>
        </w:tabs>
        <w:ind w:left="1185" w:hanging="705"/>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2">
    <w:nsid w:val="1C6876E9"/>
    <w:multiLevelType w:val="singleLevel"/>
    <w:tmpl w:val="8D183A42"/>
    <w:lvl w:ilvl="0">
      <w:start w:val="1"/>
      <w:numFmt w:val="bullet"/>
      <w:pStyle w:val="Style1"/>
      <w:lvlText w:val=""/>
      <w:lvlJc w:val="left"/>
      <w:pPr>
        <w:tabs>
          <w:tab w:val="num" w:pos="360"/>
        </w:tabs>
        <w:ind w:left="360" w:hanging="360"/>
      </w:pPr>
      <w:rPr>
        <w:rFonts w:ascii="Symbol" w:hAnsi="Symbol" w:hint="default"/>
      </w:rPr>
    </w:lvl>
  </w:abstractNum>
  <w:abstractNum w:abstractNumId="3">
    <w:nsid w:val="20353D9B"/>
    <w:multiLevelType w:val="hybridMultilevel"/>
    <w:tmpl w:val="3FF27D06"/>
    <w:lvl w:ilvl="0" w:tplc="9F8A005E">
      <w:start w:val="65535"/>
      <w:numFmt w:val="bullet"/>
      <w:lvlText w:val=""/>
      <w:lvlJc w:val="left"/>
      <w:pPr>
        <w:tabs>
          <w:tab w:val="num" w:pos="400"/>
        </w:tabs>
        <w:ind w:left="400" w:firstLine="0"/>
      </w:pPr>
      <w:rPr>
        <w:rFonts w:ascii="Wingdings 2" w:hAnsi="Wingdings 2"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5">
    <w:nsid w:val="47972FB1"/>
    <w:multiLevelType w:val="hybridMultilevel"/>
    <w:tmpl w:val="D126499A"/>
    <w:lvl w:ilvl="0" w:tplc="475AB1AC">
      <w:start w:val="1"/>
      <w:numFmt w:val="bullet"/>
      <w:lvlText w:val=""/>
      <w:lvlJc w:val="left"/>
      <w:pPr>
        <w:tabs>
          <w:tab w:val="num" w:pos="1440"/>
        </w:tabs>
        <w:ind w:left="1440" w:hanging="360"/>
      </w:pPr>
      <w:rPr>
        <w:rFonts w:ascii="Symbol" w:hAnsi="Symbol" w:hint="default"/>
      </w:rPr>
    </w:lvl>
    <w:lvl w:ilvl="1" w:tplc="0166FBD8">
      <w:start w:val="1"/>
      <w:numFmt w:val="bullet"/>
      <w:pStyle w:val="subH3"/>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8">
    <w:nsid w:val="597D54A4"/>
    <w:multiLevelType w:val="singleLevel"/>
    <w:tmpl w:val="B0DC5ECE"/>
    <w:lvl w:ilvl="0">
      <w:start w:val="1"/>
      <w:numFmt w:val="decimal"/>
      <w:lvlText w:val="%1．"/>
      <w:lvlJc w:val="left"/>
      <w:pPr>
        <w:tabs>
          <w:tab w:val="num" w:pos="315"/>
        </w:tabs>
        <w:ind w:left="315" w:hanging="315"/>
      </w:pPr>
      <w:rPr>
        <w:rFonts w:hint="eastAsia"/>
      </w:rPr>
    </w:lvl>
  </w:abstractNum>
  <w:abstractNum w:abstractNumId="9">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10">
    <w:nsid w:val="7B170319"/>
    <w:multiLevelType w:val="hybridMultilevel"/>
    <w:tmpl w:val="6BF032B4"/>
    <w:lvl w:ilvl="0" w:tplc="FFFFFFFF">
      <w:start w:val="1"/>
      <w:numFmt w:val="decimal"/>
      <w:pStyle w:val="a"/>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abstractNum w:abstractNumId="11">
    <w:nsid w:val="7F67664D"/>
    <w:multiLevelType w:val="multilevel"/>
    <w:tmpl w:val="F0487A52"/>
    <w:lvl w:ilvl="0">
      <w:start w:val="1"/>
      <w:numFmt w:val="decimal"/>
      <w:lvlText w:val="%1."/>
      <w:lvlJc w:val="left"/>
      <w:pPr>
        <w:tabs>
          <w:tab w:val="num" w:pos="0"/>
        </w:tabs>
        <w:ind w:left="390" w:hanging="390"/>
      </w:pPr>
      <w:rPr>
        <w:rFonts w:hint="default"/>
      </w:rPr>
    </w:lvl>
    <w:lvl w:ilvl="1">
      <w:start w:val="1"/>
      <w:numFmt w:val="decimal"/>
      <w:pStyle w:val="ListNumber2"/>
      <w:lvlText w:val="%1.%2"/>
      <w:lvlJc w:val="left"/>
      <w:pPr>
        <w:tabs>
          <w:tab w:val="num" w:pos="792"/>
        </w:tabs>
        <w:ind w:left="792" w:hanging="432"/>
      </w:pPr>
    </w:lvl>
    <w:lvl w:ilvl="2">
      <w:start w:val="1"/>
      <w:numFmt w:val="decimal"/>
      <w:pStyle w:val="ListNumber3"/>
      <w:lvlText w:val="%1.%2.%3"/>
      <w:lvlJc w:val="left"/>
      <w:pPr>
        <w:tabs>
          <w:tab w:val="num" w:pos="1440"/>
        </w:tabs>
        <w:ind w:left="1224" w:hanging="504"/>
      </w:pPr>
    </w:lvl>
    <w:lvl w:ilvl="3">
      <w:start w:val="1"/>
      <w:numFmt w:val="lowerLetter"/>
      <w:pStyle w:val="ListNumber4"/>
      <w:lvlText w:val="%1.%2.%3.%4"/>
      <w:lvlJc w:val="left"/>
      <w:pPr>
        <w:tabs>
          <w:tab w:val="num" w:pos="2160"/>
        </w:tabs>
        <w:ind w:left="1728" w:hanging="648"/>
      </w:pPr>
    </w:lvl>
    <w:lvl w:ilvl="4">
      <w:start w:val="1"/>
      <w:numFmt w:val="lowerLetter"/>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560"/>
        </w:tabs>
        <w:ind w:left="4320" w:hanging="1440"/>
      </w:pPr>
    </w:lvl>
  </w:abstractNum>
  <w:num w:numId="1">
    <w:abstractNumId w:val="1"/>
  </w:num>
  <w:num w:numId="2">
    <w:abstractNumId w:val="7"/>
  </w:num>
  <w:num w:numId="3">
    <w:abstractNumId w:val="8"/>
  </w:num>
  <w:num w:numId="4">
    <w:abstractNumId w:val="9"/>
  </w:num>
  <w:num w:numId="5">
    <w:abstractNumId w:val="4"/>
  </w:num>
  <w:num w:numId="6">
    <w:abstractNumId w:val="6"/>
  </w:num>
  <w:num w:numId="7">
    <w:abstractNumId w:val="10"/>
  </w:num>
  <w:num w:numId="8">
    <w:abstractNumId w:val="0"/>
  </w:num>
  <w:num w:numId="9">
    <w:abstractNumId w:val="11"/>
  </w:num>
  <w:num w:numId="10">
    <w:abstractNumId w:val="2"/>
  </w:num>
  <w:num w:numId="11">
    <w:abstractNumId w:val="5"/>
  </w:num>
  <w:num w:numId="12">
    <w:abstractNumId w:val="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86ED0"/>
    <w:rsid w:val="000C0A1B"/>
    <w:rsid w:val="00131698"/>
    <w:rsid w:val="00183737"/>
    <w:rsid w:val="004419A5"/>
    <w:rsid w:val="004C0C95"/>
    <w:rsid w:val="009D3673"/>
    <w:rsid w:val="00BE187B"/>
    <w:rsid w:val="00E24343"/>
    <w:rsid w:val="00E86ED0"/>
    <w:rsid w:val="00EC2E96"/>
    <w:rsid w:val="00EF02B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aliases w:val="带编号的标题1,BMGF Überschrift 1"/>
    <w:basedOn w:val="Normal"/>
    <w:next w:val="Normal"/>
    <w:qFormat/>
    <w:pPr>
      <w:keepNext/>
      <w:numPr>
        <w:numId w:val="2"/>
      </w:numPr>
      <w:adjustRightInd/>
      <w:spacing w:beforeLines="50" w:before="50" w:after="240" w:line="400" w:lineRule="exact"/>
      <w:textAlignment w:val="auto"/>
      <w:outlineLvl w:val="0"/>
    </w:pPr>
    <w:rPr>
      <w:rFonts w:eastAsia="SimHei"/>
      <w:kern w:val="2"/>
      <w:sz w:val="28"/>
    </w:rPr>
  </w:style>
  <w:style w:type="paragraph" w:styleId="Heading2">
    <w:name w:val="heading 2"/>
    <w:aliases w:val="带编号的标题2,Article"/>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aliases w:val="Heading 3 sub-title"/>
    <w:basedOn w:val="Normal"/>
    <w:next w:val="NormalIndent"/>
    <w:qFormat/>
    <w:pPr>
      <w:keepNext/>
      <w:tabs>
        <w:tab w:val="num" w:pos="360"/>
      </w:tabs>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4"/>
      </w:numPr>
      <w:spacing w:after="240" w:line="360" w:lineRule="exact"/>
      <w:outlineLvl w:val="3"/>
    </w:pPr>
    <w:rPr>
      <w:rFonts w:ascii="SimHei" w:eastAsia="SimHei"/>
      <w:sz w:val="24"/>
      <w:u w:val="single"/>
    </w:rPr>
  </w:style>
  <w:style w:type="paragraph" w:styleId="Heading5">
    <w:name w:val="heading 5"/>
    <w:basedOn w:val="Normal"/>
    <w:next w:val="Normal"/>
    <w:qFormat/>
    <w:pPr>
      <w:keepNext/>
      <w:pBdr>
        <w:bottom w:val="single" w:sz="4" w:space="1" w:color="auto"/>
      </w:pBdr>
      <w:jc w:val="right"/>
      <w:outlineLvl w:val="4"/>
    </w:pPr>
    <w:rPr>
      <w:b/>
      <w:sz w:val="18"/>
    </w:rPr>
  </w:style>
  <w:style w:type="paragraph" w:styleId="Heading6">
    <w:name w:val="heading 6"/>
    <w:aliases w:val="Numbered - 6"/>
    <w:basedOn w:val="Normal"/>
    <w:next w:val="Normal"/>
    <w:qFormat/>
    <w:pPr>
      <w:widowControl/>
      <w:numPr>
        <w:ilvl w:val="5"/>
        <w:numId w:val="8"/>
      </w:numPr>
      <w:adjustRightInd/>
      <w:spacing w:line="280" w:lineRule="exact"/>
      <w:jc w:val="left"/>
      <w:textAlignment w:val="auto"/>
      <w:outlineLvl w:val="5"/>
    </w:pPr>
    <w:rPr>
      <w:rFonts w:eastAsia="Times New Roman"/>
      <w:b/>
      <w:spacing w:val="2"/>
      <w:sz w:val="22"/>
      <w:lang w:val="da-DK" w:eastAsia="da-DK"/>
    </w:rPr>
  </w:style>
  <w:style w:type="paragraph" w:styleId="Heading7">
    <w:name w:val="heading 7"/>
    <w:basedOn w:val="Normal"/>
    <w:next w:val="Normal"/>
    <w:qFormat/>
    <w:pPr>
      <w:widowControl/>
      <w:numPr>
        <w:ilvl w:val="6"/>
        <w:numId w:val="8"/>
      </w:numPr>
      <w:adjustRightInd/>
      <w:spacing w:before="240" w:after="60" w:line="280" w:lineRule="exact"/>
      <w:jc w:val="left"/>
      <w:textAlignment w:val="auto"/>
      <w:outlineLvl w:val="6"/>
    </w:pPr>
    <w:rPr>
      <w:rFonts w:eastAsia="Times New Roman"/>
      <w:b/>
      <w:spacing w:val="2"/>
      <w:sz w:val="22"/>
      <w:lang w:val="da-DK" w:eastAsia="da-DK"/>
    </w:rPr>
  </w:style>
  <w:style w:type="paragraph" w:styleId="Heading8">
    <w:name w:val="heading 8"/>
    <w:basedOn w:val="Normal"/>
    <w:next w:val="Normal"/>
    <w:qFormat/>
    <w:pPr>
      <w:widowControl/>
      <w:numPr>
        <w:ilvl w:val="7"/>
        <w:numId w:val="8"/>
      </w:numPr>
      <w:adjustRightInd/>
      <w:spacing w:before="240" w:after="60" w:line="280" w:lineRule="exact"/>
      <w:jc w:val="left"/>
      <w:textAlignment w:val="auto"/>
      <w:outlineLvl w:val="7"/>
    </w:pPr>
    <w:rPr>
      <w:rFonts w:eastAsia="Times New Roman"/>
      <w:b/>
      <w:spacing w:val="2"/>
      <w:sz w:val="22"/>
      <w:lang w:val="da-DK" w:eastAsia="da-DK"/>
    </w:rPr>
  </w:style>
  <w:style w:type="paragraph" w:styleId="Heading9">
    <w:name w:val="heading 9"/>
    <w:basedOn w:val="Normal"/>
    <w:next w:val="Normal"/>
    <w:qFormat/>
    <w:pPr>
      <w:widowControl/>
      <w:numPr>
        <w:ilvl w:val="8"/>
        <w:numId w:val="8"/>
      </w:numPr>
      <w:adjustRightInd/>
      <w:spacing w:before="240" w:after="60" w:line="280" w:lineRule="exact"/>
      <w:jc w:val="left"/>
      <w:textAlignment w:val="auto"/>
      <w:outlineLvl w:val="8"/>
    </w:pPr>
    <w:rPr>
      <w:rFonts w:eastAsia="Times New Roman"/>
      <w:b/>
      <w:spacing w:val="2"/>
      <w:sz w:val="22"/>
      <w:lang w:val="da-DK" w:eastAsia="da-DK"/>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NormalIndent">
    <w:name w:val="Normal Indent"/>
    <w:basedOn w:val="Normal"/>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aliases w:val="BMGF Fußzeile"/>
    <w:basedOn w:val="Normal"/>
    <w:pPr>
      <w:tabs>
        <w:tab w:val="center" w:pos="4320"/>
        <w:tab w:val="right" w:pos="8640"/>
      </w:tabs>
      <w:spacing w:line="240" w:lineRule="atLeast"/>
      <w:jc w:val="left"/>
    </w:pPr>
    <w:rPr>
      <w:sz w:val="18"/>
    </w:rPr>
  </w:style>
  <w:style w:type="paragraph" w:styleId="FootnoteText">
    <w:name w:val="footnote text"/>
    <w:aliases w:val="Footnote Text qer"/>
    <w:basedOn w:val="Normal"/>
    <w:semiHidden/>
    <w:pPr>
      <w:jc w:val="left"/>
    </w:pPr>
    <w:rPr>
      <w:rFonts w:eastAsia="仿宋体"/>
      <w:sz w:val="18"/>
    </w:rPr>
  </w:style>
  <w:style w:type="character" w:styleId="PageNumber">
    <w:name w:val="page number"/>
    <w:basedOn w:val="DefaultParagraphFont"/>
  </w:style>
  <w:style w:type="character" w:styleId="FootnoteReference">
    <w:name w:val="footnote reference"/>
    <w:semiHidden/>
    <w:rPr>
      <w:vertAlign w:val="superscript"/>
    </w:rPr>
  </w:style>
  <w:style w:type="paragraph" w:styleId="Date">
    <w:name w:val="Date"/>
    <w:basedOn w:val="Normal"/>
    <w:next w:val="Normal"/>
  </w:style>
  <w:style w:type="paragraph" w:styleId="BodyTextIndent">
    <w:name w:val="Body Text Indent"/>
    <w:basedOn w:val="Normal"/>
    <w:pPr>
      <w:spacing w:after="240" w:line="360" w:lineRule="exact"/>
      <w:ind w:firstLine="425"/>
    </w:pPr>
  </w:style>
  <w:style w:type="paragraph" w:styleId="PlainText">
    <w:name w:val="Plain Text"/>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aliases w:val="Body Text Char,Body Text Char1 Char,Body Text Char Char Char1,Body Text Char2 Char Char Char,Body Text Char1 Char Char Char Char,Body Text Char Char Char1 Char Char Char,Body Text Char1 Char Char Char Char Char Char,Body Text Char Char2"/>
    <w:basedOn w:val="Normal"/>
    <w:pPr>
      <w:spacing w:line="240" w:lineRule="auto"/>
    </w:pPr>
    <w:rPr>
      <w:rFonts w:ascii="SimSun"/>
      <w:kern w:val="2"/>
      <w:sz w:val="28"/>
    </w:rPr>
  </w:style>
  <w:style w:type="paragraph" w:styleId="BlockText">
    <w:name w:val="Block Text"/>
    <w:basedOn w:val="Normal"/>
    <w:pPr>
      <w:spacing w:after="240" w:line="440" w:lineRule="exact"/>
      <w:ind w:left="794" w:right="794" w:firstLine="425"/>
    </w:pPr>
  </w:style>
  <w:style w:type="paragraph" w:styleId="BodyTextIndent3">
    <w:name w:val="Body Text Indent 3"/>
    <w:basedOn w:val="Normal"/>
    <w:pPr>
      <w:tabs>
        <w:tab w:val="left" w:pos="2079"/>
      </w:tabs>
      <w:adjustRightInd/>
      <w:spacing w:line="240" w:lineRule="auto"/>
      <w:ind w:left="942"/>
      <w:textAlignment w:val="auto"/>
    </w:pPr>
    <w:rPr>
      <w:kern w:val="2"/>
    </w:rPr>
  </w:style>
  <w:style w:type="paragraph" w:styleId="BodyTextIndent2">
    <w:name w:val="Body Text Indent 2"/>
    <w:basedOn w:val="Normal"/>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aliases w:val="Special1,Report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aliases w:val="Special2,Report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rPr>
      <w:color w:val="0000FF"/>
      <w:u w:val="single"/>
    </w:rPr>
  </w:style>
  <w:style w:type="character" w:styleId="FollowedHyperlink">
    <w:name w:val="FollowedHyperlink"/>
    <w:rPr>
      <w:color w:val="800080"/>
      <w:u w:val="single"/>
    </w:rPr>
  </w:style>
  <w:style w:type="paragraph" w:styleId="Title">
    <w:name w:val="Title"/>
    <w:basedOn w:val="Normal"/>
    <w:qFormat/>
    <w:pPr>
      <w:numPr>
        <w:numId w:val="5"/>
      </w:numPr>
      <w:adjustRightInd/>
      <w:spacing w:line="360" w:lineRule="auto"/>
      <w:jc w:val="center"/>
      <w:textAlignment w:val="auto"/>
    </w:pPr>
    <w:rPr>
      <w:rFonts w:eastAsia="STKaiti"/>
      <w:b/>
      <w:kern w:val="2"/>
      <w:sz w:val="24"/>
    </w:rPr>
  </w:style>
  <w:style w:type="paragraph" w:styleId="BodyText2">
    <w:name w:val="Body Text 2"/>
    <w:basedOn w:val="Normal"/>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3">
    <w:name w:val="_ H_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6"/>
      </w:numPr>
      <w:adjustRightInd/>
      <w:spacing w:beforeLines="50" w:before="50" w:afterLines="50" w:after="50" w:line="240" w:lineRule="auto"/>
      <w:textAlignment w:val="auto"/>
    </w:pPr>
    <w:rPr>
      <w:kern w:val="2"/>
      <w:szCs w:val="24"/>
    </w:rPr>
  </w:style>
  <w:style w:type="paragraph" w:customStyle="1" w:styleId="H2">
    <w:name w:val="_H_2"/>
    <w:basedOn w:val="Normal"/>
    <w:pPr>
      <w:spacing w:after="240" w:line="360" w:lineRule="exact"/>
    </w:pPr>
    <w:rPr>
      <w:rFonts w:ascii="SimHei" w:eastAsia="SimHei"/>
      <w:color w:val="FF0000"/>
      <w:lang w:val="en-GB"/>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styleId="TOC4">
    <w:name w:val="toc 4"/>
    <w:aliases w:val="Special4,Report 4"/>
    <w:basedOn w:val="Normal"/>
    <w:next w:val="Normal"/>
    <w:autoRedefine/>
    <w:semiHidden/>
    <w:pPr>
      <w:widowControl/>
      <w:adjustRightInd/>
      <w:spacing w:line="240" w:lineRule="auto"/>
      <w:jc w:val="left"/>
      <w:textAlignment w:val="auto"/>
    </w:pPr>
    <w:rPr>
      <w:sz w:val="24"/>
      <w:szCs w:val="24"/>
    </w:rPr>
  </w:style>
  <w:style w:type="paragraph" w:customStyle="1" w:styleId="SinglePara">
    <w:name w:val="Single Para"/>
    <w:basedOn w:val="Normal"/>
    <w:pPr>
      <w:widowControl/>
      <w:adjustRightInd/>
      <w:spacing w:line="240" w:lineRule="auto"/>
      <w:jc w:val="left"/>
      <w:textAlignment w:val="auto"/>
    </w:pPr>
    <w:rPr>
      <w:rFonts w:eastAsia="Times New Roman"/>
      <w:sz w:val="24"/>
      <w:szCs w:val="24"/>
      <w:lang w:val="en-AU"/>
    </w:rPr>
  </w:style>
  <w:style w:type="paragraph" w:customStyle="1" w:styleId="a">
    <w:name w:val="简要记录正文"/>
    <w:basedOn w:val="Normal"/>
    <w:pPr>
      <w:numPr>
        <w:numId w:val="7"/>
      </w:numPr>
      <w:autoSpaceDE w:val="0"/>
      <w:autoSpaceDN w:val="0"/>
      <w:spacing w:beforeLines="150" w:before="360" w:afterLines="150" w:after="360" w:line="240" w:lineRule="auto"/>
      <w:jc w:val="left"/>
      <w:textAlignment w:val="auto"/>
    </w:pPr>
    <w:rPr>
      <w:kern w:val="14"/>
      <w:szCs w:val="21"/>
    </w:rPr>
  </w:style>
  <w:style w:type="paragraph" w:customStyle="1" w:styleId="a0">
    <w:name w:val="样式 简要记录正文 + (中文) 黑体 加粗"/>
    <w:basedOn w:val="a"/>
    <w:autoRedefine/>
    <w:pPr>
      <w:numPr>
        <w:numId w:val="0"/>
      </w:numPr>
    </w:pPr>
    <w:rPr>
      <w:rFonts w:eastAsia="SimHei"/>
      <w:b/>
      <w:bCs/>
    </w:rPr>
  </w:style>
  <w:style w:type="paragraph" w:customStyle="1" w:styleId="a1">
    <w:name w:val="黑体正文"/>
    <w:basedOn w:val="Normal"/>
    <w:next w:val="Normal"/>
    <w:pPr>
      <w:autoSpaceDE w:val="0"/>
      <w:autoSpaceDN w:val="0"/>
      <w:spacing w:line="360" w:lineRule="auto"/>
      <w:jc w:val="left"/>
      <w:textAlignment w:val="auto"/>
    </w:pPr>
    <w:rPr>
      <w:rFonts w:eastAsia="SimHei"/>
      <w:sz w:val="24"/>
      <w:szCs w:val="24"/>
    </w:rPr>
  </w:style>
  <w:style w:type="paragraph" w:customStyle="1" w:styleId="DefaultText">
    <w:name w:val="Default Text"/>
    <w:basedOn w:val="Normal"/>
    <w:pPr>
      <w:widowControl/>
      <w:adjustRightInd/>
      <w:spacing w:line="240" w:lineRule="auto"/>
      <w:jc w:val="left"/>
      <w:textAlignment w:val="auto"/>
    </w:pPr>
    <w:rPr>
      <w:rFonts w:ascii="Tahoma" w:eastAsia="Times New Roman" w:hAnsi="Tahoma" w:cs="Tahoma"/>
      <w:snapToGrid w:val="0"/>
      <w:sz w:val="20"/>
      <w:lang w:eastAsia="en-US"/>
    </w:rPr>
  </w:style>
  <w:style w:type="paragraph" w:styleId="TOC3">
    <w:name w:val="toc 3"/>
    <w:aliases w:val="Special3,Report 3"/>
    <w:basedOn w:val="Normal"/>
    <w:next w:val="Normal"/>
    <w:autoRedefine/>
    <w:semiHidden/>
    <w:pPr>
      <w:tabs>
        <w:tab w:val="left" w:pos="1320"/>
        <w:tab w:val="right" w:leader="dot" w:pos="9840"/>
      </w:tabs>
      <w:ind w:leftChars="400" w:left="840"/>
    </w:pPr>
    <w:rPr>
      <w:noProof/>
      <w:szCs w:val="21"/>
    </w:rPr>
  </w:style>
  <w:style w:type="paragraph" w:styleId="TOC5">
    <w:name w:val="toc 5"/>
    <w:basedOn w:val="Normal"/>
    <w:next w:val="Normal"/>
    <w:autoRedefine/>
    <w:semiHidden/>
    <w:pPr>
      <w:ind w:leftChars="800" w:left="1680"/>
    </w:pPr>
  </w:style>
  <w:style w:type="paragraph" w:styleId="TOC6">
    <w:name w:val="toc 6"/>
    <w:basedOn w:val="Normal"/>
    <w:next w:val="Normal"/>
    <w:autoRedefine/>
    <w:semiHidden/>
    <w:pPr>
      <w:ind w:leftChars="1000" w:left="2100"/>
    </w:pPr>
  </w:style>
  <w:style w:type="paragraph" w:styleId="TOC7">
    <w:name w:val="toc 7"/>
    <w:basedOn w:val="Normal"/>
    <w:next w:val="Normal"/>
    <w:autoRedefine/>
    <w:semiHidden/>
    <w:pPr>
      <w:ind w:leftChars="1200" w:left="2520"/>
    </w:pPr>
  </w:style>
  <w:style w:type="paragraph" w:styleId="TOC8">
    <w:name w:val="toc 8"/>
    <w:basedOn w:val="Normal"/>
    <w:next w:val="Normal"/>
    <w:autoRedefine/>
    <w:semiHidden/>
    <w:pPr>
      <w:ind w:leftChars="1400" w:left="2940"/>
    </w:pPr>
  </w:style>
  <w:style w:type="paragraph" w:styleId="TOC9">
    <w:name w:val="toc 9"/>
    <w:basedOn w:val="Normal"/>
    <w:next w:val="Normal"/>
    <w:autoRedefine/>
    <w:semiHidden/>
    <w:pPr>
      <w:ind w:leftChars="1600" w:left="3360"/>
    </w:pPr>
  </w:style>
  <w:style w:type="character" w:styleId="Strong">
    <w:name w:val="Strong"/>
    <w:qFormat/>
    <w:rPr>
      <w:b/>
      <w:bCs/>
    </w:rPr>
  </w:style>
  <w:style w:type="character" w:customStyle="1" w:styleId="indrykning">
    <w:name w:val="indrykning"/>
    <w:basedOn w:val="DefaultParagraphFont"/>
  </w:style>
  <w:style w:type="paragraph" w:customStyle="1" w:styleId="22">
    <w:name w:val="标题2"/>
    <w:basedOn w:val="Normal"/>
    <w:pPr>
      <w:adjustRightInd/>
      <w:spacing w:line="240" w:lineRule="auto"/>
      <w:ind w:firstLineChars="200" w:firstLine="200"/>
      <w:textAlignment w:val="auto"/>
    </w:pPr>
    <w:rPr>
      <w:b/>
      <w:bCs/>
      <w:kern w:val="2"/>
      <w:szCs w:val="24"/>
    </w:rPr>
  </w:style>
  <w:style w:type="paragraph" w:customStyle="1" w:styleId="a2">
    <w:name w:val="表的注释"/>
    <w:basedOn w:val="Normal"/>
    <w:pPr>
      <w:adjustRightInd/>
      <w:spacing w:line="240" w:lineRule="auto"/>
      <w:ind w:firstLineChars="200" w:firstLine="200"/>
      <w:textAlignment w:val="auto"/>
    </w:pPr>
    <w:rPr>
      <w:kern w:val="2"/>
      <w:sz w:val="18"/>
      <w:szCs w:val="24"/>
    </w:rPr>
  </w:style>
  <w:style w:type="paragraph" w:customStyle="1" w:styleId="a3">
    <w:name w:val="注释"/>
    <w:basedOn w:val="Normal"/>
    <w:pPr>
      <w:adjustRightInd/>
      <w:spacing w:line="240" w:lineRule="auto"/>
      <w:textAlignment w:val="auto"/>
    </w:pPr>
    <w:rPr>
      <w:kern w:val="2"/>
      <w:sz w:val="18"/>
      <w:szCs w:val="24"/>
    </w:rPr>
  </w:style>
  <w:style w:type="paragraph" w:customStyle="1" w:styleId="Standard-AKT">
    <w:name w:val="Standard-AKT"/>
    <w:basedOn w:val="Normal"/>
    <w:pPr>
      <w:widowControl/>
      <w:autoSpaceDE w:val="0"/>
      <w:autoSpaceDN w:val="0"/>
      <w:adjustRightInd/>
      <w:spacing w:line="360" w:lineRule="auto"/>
      <w:jc w:val="left"/>
      <w:textAlignment w:val="auto"/>
    </w:pPr>
    <w:rPr>
      <w:rFonts w:ascii="Arial" w:hAnsi="Arial" w:cs="Arial"/>
      <w:sz w:val="24"/>
      <w:szCs w:val="24"/>
      <w:lang w:val="de-DE" w:eastAsia="de-DE"/>
    </w:rPr>
  </w:style>
  <w:style w:type="paragraph" w:customStyle="1" w:styleId="xl65">
    <w:name w:val="xl65"/>
    <w:basedOn w:val="Normal"/>
    <w:pPr>
      <w:widowControl/>
      <w:adjustRightInd/>
      <w:spacing w:before="100" w:beforeAutospacing="1" w:after="100" w:afterAutospacing="1" w:line="240" w:lineRule="auto"/>
      <w:jc w:val="left"/>
      <w:textAlignment w:val="auto"/>
    </w:pPr>
    <w:rPr>
      <w:rFonts w:ascii="Verdana" w:eastAsia="Arial Unicode MS" w:hAnsi="Verdana" w:cs="Arial Unicode MS"/>
      <w:sz w:val="18"/>
      <w:szCs w:val="18"/>
      <w:lang w:val="de-DE" w:eastAsia="de-DE"/>
    </w:rPr>
  </w:style>
  <w:style w:type="paragraph" w:customStyle="1" w:styleId="font6">
    <w:name w:val="font6"/>
    <w:basedOn w:val="Normal"/>
    <w:pPr>
      <w:widowControl/>
      <w:adjustRightInd/>
      <w:spacing w:before="100" w:beforeAutospacing="1" w:after="100" w:afterAutospacing="1" w:line="240" w:lineRule="auto"/>
      <w:jc w:val="left"/>
      <w:textAlignment w:val="auto"/>
    </w:pPr>
    <w:rPr>
      <w:rFonts w:ascii="Verdana" w:eastAsia="Arial Unicode MS" w:hAnsi="Verdana" w:cs="Arial Unicode MS"/>
      <w:b/>
      <w:bCs/>
      <w:sz w:val="20"/>
      <w:lang w:val="de-DE" w:eastAsia="de-DE"/>
    </w:rPr>
  </w:style>
  <w:style w:type="paragraph" w:customStyle="1" w:styleId="xl52">
    <w:name w:val="xl52"/>
    <w:basedOn w:val="Normal"/>
    <w:pPr>
      <w:widowControl/>
      <w:adjustRightInd/>
      <w:spacing w:before="100" w:beforeAutospacing="1" w:after="100" w:afterAutospacing="1" w:line="240" w:lineRule="auto"/>
      <w:jc w:val="right"/>
      <w:textAlignment w:val="auto"/>
    </w:pPr>
    <w:rPr>
      <w:rFonts w:ascii="Verdana" w:eastAsia="Arial Unicode MS" w:hAnsi="Verdana" w:cs="Arial Unicode MS"/>
      <w:b/>
      <w:bCs/>
      <w:sz w:val="18"/>
      <w:szCs w:val="18"/>
      <w:lang w:val="de-DE" w:eastAsia="de-DE"/>
    </w:rPr>
  </w:style>
  <w:style w:type="paragraph" w:styleId="NormalWeb">
    <w:name w:val="Normal (Web)"/>
    <w:basedOn w:val="Normal"/>
    <w:pPr>
      <w:widowControl/>
      <w:adjustRightInd/>
      <w:spacing w:before="100" w:beforeAutospacing="1" w:after="100" w:afterAutospacing="1" w:line="240" w:lineRule="auto"/>
      <w:jc w:val="left"/>
      <w:textAlignment w:val="auto"/>
    </w:pPr>
    <w:rPr>
      <w:sz w:val="24"/>
      <w:szCs w:val="24"/>
      <w:lang w:eastAsia="en-US"/>
    </w:rPr>
  </w:style>
  <w:style w:type="character" w:styleId="Emphasis">
    <w:name w:val="Emphasis"/>
    <w:qFormat/>
    <w:rPr>
      <w:i/>
      <w:iCs/>
    </w:rPr>
  </w:style>
  <w:style w:type="paragraph" w:customStyle="1" w:styleId="ChtTabTitle">
    <w:name w:val="Cht&amp;Tab Title"/>
    <w:basedOn w:val="Caption"/>
    <w:autoRedefine/>
    <w:pPr>
      <w:widowControl/>
      <w:tabs>
        <w:tab w:val="left" w:pos="810"/>
        <w:tab w:val="left" w:pos="1080"/>
      </w:tabs>
      <w:adjustRightInd/>
      <w:spacing w:before="0" w:afterLines="50" w:after="120" w:line="360" w:lineRule="exact"/>
      <w:ind w:left="1077" w:hanging="1077"/>
      <w:jc w:val="center"/>
      <w:textAlignment w:val="auto"/>
    </w:pPr>
    <w:rPr>
      <w:rFonts w:ascii="SimHei" w:hAnsi="Times New Roman"/>
      <w:bCs/>
      <w:color w:val="A0274B"/>
      <w:szCs w:val="24"/>
      <w:lang w:val="en-GB"/>
    </w:rPr>
  </w:style>
  <w:style w:type="paragraph" w:customStyle="1" w:styleId="xl49">
    <w:name w:val="xl49"/>
    <w:basedOn w:val="Normal"/>
    <w:pPr>
      <w:widowControl/>
      <w:pBdr>
        <w:left w:val="single" w:sz="4" w:space="0" w:color="auto"/>
      </w:pBdr>
      <w:adjustRightInd/>
      <w:spacing w:before="100" w:beforeAutospacing="1" w:after="100" w:afterAutospacing="1" w:line="240" w:lineRule="auto"/>
      <w:jc w:val="right"/>
      <w:textAlignment w:val="auto"/>
    </w:pPr>
    <w:rPr>
      <w:rFonts w:ascii="Arial" w:eastAsia="Arial Unicode MS" w:hAnsi="Arial" w:cs="Arial"/>
      <w:sz w:val="16"/>
      <w:szCs w:val="16"/>
    </w:rPr>
  </w:style>
  <w:style w:type="character" w:styleId="HTMLTypewriter">
    <w:name w:val="HTML Typewriter"/>
    <w:rPr>
      <w:rFonts w:ascii="SimSun" w:eastAsia="SimSun" w:hAnsi="SimSun" w:cs="SimSun"/>
      <w:sz w:val="24"/>
      <w:szCs w:val="24"/>
    </w:rPr>
  </w:style>
  <w:style w:type="paragraph" w:styleId="ListNumber2">
    <w:name w:val="List Number 2"/>
    <w:basedOn w:val="Normal"/>
    <w:pPr>
      <w:widowControl/>
      <w:numPr>
        <w:ilvl w:val="1"/>
        <w:numId w:val="9"/>
      </w:numPr>
      <w:tabs>
        <w:tab w:val="clear" w:pos="792"/>
        <w:tab w:val="left" w:pos="851"/>
      </w:tabs>
      <w:adjustRightInd/>
      <w:spacing w:line="260" w:lineRule="atLeast"/>
      <w:ind w:left="851" w:hanging="851"/>
      <w:jc w:val="left"/>
      <w:textAlignment w:val="auto"/>
    </w:pPr>
    <w:rPr>
      <w:rFonts w:ascii="Univers" w:hAnsi="Univers"/>
      <w:sz w:val="20"/>
      <w:lang w:val="nl-NL" w:eastAsia="nl-NL"/>
    </w:rPr>
  </w:style>
  <w:style w:type="paragraph" w:styleId="ListNumber3">
    <w:name w:val="List Number 3"/>
    <w:basedOn w:val="Normal"/>
    <w:pPr>
      <w:widowControl/>
      <w:numPr>
        <w:ilvl w:val="2"/>
        <w:numId w:val="9"/>
      </w:numPr>
      <w:tabs>
        <w:tab w:val="clear" w:pos="1440"/>
        <w:tab w:val="left" w:pos="1134"/>
      </w:tabs>
      <w:adjustRightInd/>
      <w:spacing w:line="260" w:lineRule="atLeast"/>
      <w:ind w:left="1134" w:hanging="1134"/>
      <w:jc w:val="left"/>
      <w:textAlignment w:val="auto"/>
    </w:pPr>
    <w:rPr>
      <w:rFonts w:ascii="Univers" w:hAnsi="Univers"/>
      <w:sz w:val="20"/>
      <w:lang w:val="nl-NL" w:eastAsia="nl-NL"/>
    </w:rPr>
  </w:style>
  <w:style w:type="paragraph" w:styleId="ListNumber4">
    <w:name w:val="List Number 4"/>
    <w:basedOn w:val="Normal"/>
    <w:pPr>
      <w:widowControl/>
      <w:numPr>
        <w:ilvl w:val="3"/>
        <w:numId w:val="9"/>
      </w:numPr>
      <w:tabs>
        <w:tab w:val="clear" w:pos="2160"/>
        <w:tab w:val="left" w:pos="1418"/>
      </w:tabs>
      <w:adjustRightInd/>
      <w:spacing w:line="260" w:lineRule="atLeast"/>
      <w:ind w:left="1418" w:hanging="1418"/>
      <w:jc w:val="left"/>
      <w:textAlignment w:val="auto"/>
    </w:pPr>
    <w:rPr>
      <w:rFonts w:ascii="Univers" w:hAnsi="Univers"/>
      <w:sz w:val="20"/>
      <w:lang w:val="nl-NL" w:eastAsia="nl-NL"/>
    </w:rPr>
  </w:style>
  <w:style w:type="paragraph" w:customStyle="1" w:styleId="Auteurs">
    <w:name w:val="Auteurs"/>
    <w:basedOn w:val="Normal"/>
    <w:pPr>
      <w:widowControl/>
      <w:adjustRightInd/>
      <w:spacing w:line="280" w:lineRule="atLeast"/>
      <w:jc w:val="left"/>
      <w:textAlignment w:val="auto"/>
    </w:pPr>
    <w:rPr>
      <w:sz w:val="22"/>
      <w:lang w:val="nl-NL" w:eastAsia="nl-NL"/>
    </w:rPr>
  </w:style>
  <w:style w:type="paragraph" w:customStyle="1" w:styleId="NormalWeb1">
    <w:name w:val="Normal (Web)1"/>
    <w:basedOn w:val="Normal"/>
    <w:pPr>
      <w:widowControl/>
      <w:adjustRightInd/>
      <w:spacing w:before="100" w:beforeAutospacing="1" w:after="100" w:afterAutospacing="1" w:line="240" w:lineRule="auto"/>
      <w:jc w:val="left"/>
      <w:textAlignment w:val="auto"/>
    </w:pPr>
    <w:rPr>
      <w:sz w:val="24"/>
      <w:szCs w:val="24"/>
      <w:lang w:val="nl-NL" w:eastAsia="nl-NL"/>
    </w:rPr>
  </w:style>
  <w:style w:type="character" w:customStyle="1" w:styleId="t31">
    <w:name w:val="t31"/>
    <w:rPr>
      <w:color w:val="000000"/>
      <w:sz w:val="26"/>
      <w:szCs w:val="26"/>
    </w:rPr>
  </w:style>
  <w:style w:type="paragraph" w:customStyle="1" w:styleId="Level1">
    <w:name w:val="Level 1"/>
    <w:basedOn w:val="Normal"/>
    <w:pPr>
      <w:autoSpaceDE w:val="0"/>
      <w:autoSpaceDN w:val="0"/>
      <w:spacing w:line="240" w:lineRule="auto"/>
      <w:ind w:left="720" w:hanging="720"/>
      <w:jc w:val="left"/>
      <w:textAlignment w:val="auto"/>
    </w:pPr>
    <w:rPr>
      <w:sz w:val="20"/>
      <w:szCs w:val="24"/>
      <w:lang w:eastAsia="en-US"/>
    </w:rPr>
  </w:style>
  <w:style w:type="paragraph" w:customStyle="1" w:styleId="TopofForm">
    <w:name w:val="TopofForm"/>
    <w:basedOn w:val="Normal"/>
    <w:pPr>
      <w:widowControl/>
      <w:adjustRightInd/>
      <w:spacing w:after="240" w:line="240" w:lineRule="auto"/>
      <w:ind w:left="240"/>
      <w:jc w:val="left"/>
      <w:textAlignment w:val="auto"/>
    </w:pPr>
    <w:rPr>
      <w:rFonts w:ascii="Courier" w:hAnsi="Courier"/>
      <w:sz w:val="24"/>
      <w:lang w:eastAsia="en-US"/>
    </w:rPr>
  </w:style>
  <w:style w:type="paragraph" w:customStyle="1" w:styleId="Agreement">
    <w:name w:val="Agreement"/>
    <w:basedOn w:val="Normal"/>
    <w:pPr>
      <w:widowControl/>
      <w:tabs>
        <w:tab w:val="num" w:pos="720"/>
      </w:tabs>
      <w:adjustRightInd/>
      <w:spacing w:after="240" w:line="240" w:lineRule="auto"/>
      <w:ind w:left="720" w:hanging="720"/>
      <w:textAlignment w:val="auto"/>
    </w:pPr>
    <w:rPr>
      <w:rFonts w:ascii="Arial" w:hAnsi="Arial"/>
      <w:sz w:val="24"/>
      <w:lang w:val="en-CA" w:eastAsia="en-US"/>
    </w:rPr>
  </w:style>
  <w:style w:type="paragraph" w:customStyle="1" w:styleId="BriefingNotes">
    <w:name w:val="Briefing Notes"/>
    <w:next w:val="Normal"/>
    <w:pPr>
      <w:tabs>
        <w:tab w:val="num" w:pos="360"/>
      </w:tabs>
      <w:spacing w:before="120"/>
      <w:ind w:left="360" w:hanging="360"/>
    </w:pPr>
    <w:rPr>
      <w:rFonts w:ascii="Arial" w:hAnsi="Arial" w:cs="Arial"/>
      <w:b/>
      <w:bCs/>
      <w:sz w:val="22"/>
      <w:u w:val="single"/>
      <w:lang w:val="en-CA" w:eastAsia="en-US"/>
    </w:rPr>
  </w:style>
  <w:style w:type="character" w:customStyle="1" w:styleId="titreloi">
    <w:name w:val="titreloi"/>
    <w:basedOn w:val="DefaultParagraphFont"/>
  </w:style>
  <w:style w:type="character" w:customStyle="1" w:styleId="emphtypeital">
    <w:name w:val="emphtypeital"/>
    <w:basedOn w:val="DefaultParagraphFont"/>
  </w:style>
  <w:style w:type="character" w:customStyle="1" w:styleId="printexpandtree">
    <w:name w:val="print expandtree"/>
    <w:basedOn w:val="DefaultParagraphFont"/>
  </w:style>
  <w:style w:type="character" w:customStyle="1" w:styleId="QPNormal">
    <w:name w:val="QP  Normal"/>
    <w:rPr>
      <w:rFonts w:ascii="Times New Roman" w:hAnsi="Times New Roman" w:cs="ITC Slimbach"/>
      <w:position w:val="0"/>
    </w:rPr>
  </w:style>
  <w:style w:type="character" w:customStyle="1" w:styleId="Hypertext">
    <w:name w:val="Hypertext"/>
    <w:rPr>
      <w:color w:val="0000FF"/>
      <w:u w:val="single"/>
    </w:rPr>
  </w:style>
  <w:style w:type="paragraph" w:customStyle="1" w:styleId="a4">
    <w:name w:val="_"/>
    <w:basedOn w:val="Normal"/>
    <w:pPr>
      <w:autoSpaceDE w:val="0"/>
      <w:autoSpaceDN w:val="0"/>
      <w:spacing w:line="240" w:lineRule="auto"/>
      <w:ind w:left="720" w:hanging="720"/>
      <w:jc w:val="left"/>
      <w:textAlignment w:val="auto"/>
    </w:pPr>
    <w:rPr>
      <w:sz w:val="20"/>
      <w:szCs w:val="24"/>
      <w:lang w:eastAsia="en-US"/>
    </w:rPr>
  </w:style>
  <w:style w:type="paragraph" w:customStyle="1" w:styleId="ReferenceLine">
    <w:name w:val="Reference Line"/>
    <w:basedOn w:val="BodyText"/>
    <w:pPr>
      <w:widowControl/>
      <w:adjustRightInd/>
      <w:spacing w:after="120"/>
      <w:jc w:val="left"/>
      <w:textAlignment w:val="auto"/>
    </w:pPr>
    <w:rPr>
      <w:rFonts w:ascii="Arial" w:hAnsi="Arial"/>
      <w:kern w:val="0"/>
      <w:sz w:val="20"/>
      <w:lang w:eastAsia="en-US"/>
    </w:rPr>
  </w:style>
  <w:style w:type="character" w:customStyle="1" w:styleId="A20">
    <w:name w:val="A2"/>
    <w:rPr>
      <w:rFonts w:cs="Times"/>
      <w:color w:val="000000"/>
      <w:sz w:val="20"/>
      <w:szCs w:val="20"/>
    </w:rPr>
  </w:style>
  <w:style w:type="paragraph" w:customStyle="1" w:styleId="LastYearResponseStyle">
    <w:name w:val="LastYearResponseStyle"/>
    <w:basedOn w:val="Normal"/>
    <w:pPr>
      <w:widowControl/>
      <w:adjustRightInd/>
      <w:spacing w:line="240" w:lineRule="auto"/>
      <w:jc w:val="left"/>
      <w:textAlignment w:val="auto"/>
    </w:pPr>
    <w:rPr>
      <w:rFonts w:ascii="Tahoma" w:hAnsi="Tahoma"/>
      <w:i/>
      <w:sz w:val="16"/>
      <w:szCs w:val="24"/>
      <w:lang w:eastAsia="en-US"/>
    </w:rPr>
  </w:style>
  <w:style w:type="paragraph" w:customStyle="1" w:styleId="header0">
    <w:name w:val="header"/>
    <w:basedOn w:val="Normal"/>
    <w:pPr>
      <w:widowControl/>
      <w:adjustRightInd/>
      <w:spacing w:before="100" w:beforeAutospacing="1" w:after="100" w:afterAutospacing="1" w:line="240" w:lineRule="auto"/>
      <w:jc w:val="right"/>
      <w:textAlignment w:val="auto"/>
    </w:pPr>
    <w:rPr>
      <w:b/>
      <w:bCs/>
      <w:color w:val="000000"/>
      <w:sz w:val="28"/>
      <w:szCs w:val="28"/>
      <w:lang w:val="en-CA" w:eastAsia="en-CA"/>
    </w:rPr>
  </w:style>
  <w:style w:type="paragraph" w:customStyle="1" w:styleId="17">
    <w:name w:val="_17"/>
    <w:basedOn w:val="Normal"/>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line="240" w:lineRule="auto"/>
      <w:jc w:val="left"/>
      <w:textAlignment w:val="auto"/>
      <w:outlineLvl w:val="0"/>
    </w:pPr>
    <w:rPr>
      <w:sz w:val="24"/>
      <w:szCs w:val="24"/>
      <w:lang w:eastAsia="en-US"/>
    </w:rPr>
  </w:style>
  <w:style w:type="paragraph" w:styleId="BalloonText">
    <w:name w:val="Balloon Text"/>
    <w:basedOn w:val="Normal"/>
    <w:semiHidden/>
    <w:pPr>
      <w:widowControl/>
      <w:adjustRightInd/>
      <w:spacing w:line="240" w:lineRule="auto"/>
      <w:jc w:val="left"/>
      <w:textAlignment w:val="auto"/>
    </w:pPr>
    <w:rPr>
      <w:rFonts w:ascii="Tahoma" w:hAnsi="Tahoma" w:cs="Tahoma"/>
      <w:sz w:val="16"/>
      <w:szCs w:val="16"/>
      <w:lang w:eastAsia="en-US"/>
    </w:rPr>
  </w:style>
  <w:style w:type="paragraph" w:customStyle="1" w:styleId="PRAExecutiveNormal">
    <w:name w:val="PRA Executive Normal"/>
    <w:basedOn w:val="Normal"/>
    <w:pPr>
      <w:widowControl/>
      <w:adjustRightInd/>
      <w:spacing w:after="240" w:line="240" w:lineRule="auto"/>
      <w:jc w:val="left"/>
      <w:textAlignment w:val="auto"/>
    </w:pPr>
    <w:rPr>
      <w:sz w:val="24"/>
      <w:szCs w:val="24"/>
      <w:lang w:val="en-CA" w:eastAsia="en-US"/>
    </w:rPr>
  </w:style>
  <w:style w:type="paragraph" w:customStyle="1" w:styleId="BulletedList">
    <w:name w:val="Bulleted List"/>
    <w:basedOn w:val="Normal"/>
    <w:next w:val="Normal"/>
    <w:pPr>
      <w:widowControl/>
      <w:tabs>
        <w:tab w:val="num" w:pos="720"/>
      </w:tabs>
      <w:adjustRightInd/>
      <w:spacing w:line="240" w:lineRule="auto"/>
      <w:ind w:left="720" w:hanging="360"/>
      <w:jc w:val="left"/>
      <w:textAlignment w:val="auto"/>
    </w:pPr>
    <w:rPr>
      <w:rFonts w:ascii="Arial" w:hAnsi="Arial"/>
      <w:sz w:val="24"/>
      <w:lang w:val="en-GB" w:eastAsia="en-US"/>
    </w:rPr>
  </w:style>
  <w:style w:type="character" w:customStyle="1" w:styleId="SYSHYPERTEXT">
    <w:name w:val="SYS_HYPERTEXT"/>
    <w:rPr>
      <w:color w:val="0000FF"/>
      <w:u w:val="single"/>
    </w:rPr>
  </w:style>
  <w:style w:type="paragraph" w:customStyle="1" w:styleId="Default">
    <w:name w:val="Default"/>
    <w:pPr>
      <w:autoSpaceDE w:val="0"/>
      <w:autoSpaceDN w:val="0"/>
      <w:adjustRightInd w:val="0"/>
    </w:pPr>
    <w:rPr>
      <w:color w:val="000000"/>
      <w:sz w:val="24"/>
      <w:szCs w:val="24"/>
      <w:lang w:val="en-US" w:eastAsia="en-US"/>
    </w:rPr>
  </w:style>
  <w:style w:type="paragraph" w:customStyle="1" w:styleId="EDU-BodyTextBullet1">
    <w:name w:val="EDU-Body Text Bullet 1"/>
    <w:pPr>
      <w:tabs>
        <w:tab w:val="num" w:pos="1080"/>
      </w:tabs>
      <w:ind w:left="1080" w:hanging="360"/>
    </w:pPr>
    <w:rPr>
      <w:rFonts w:ascii="Arial" w:hAnsi="Arial" w:cs="Arial"/>
      <w:b/>
      <w:sz w:val="32"/>
      <w:szCs w:val="32"/>
      <w:lang w:val="en-GB" w:eastAsia="en-US"/>
    </w:rPr>
  </w:style>
  <w:style w:type="paragraph" w:customStyle="1" w:styleId="retrait2-texte">
    <w:name w:val="retrait2-texte"/>
    <w:basedOn w:val="Normal"/>
    <w:pPr>
      <w:widowControl/>
      <w:adjustRightInd/>
      <w:spacing w:after="240" w:line="240" w:lineRule="auto"/>
      <w:ind w:left="2160"/>
      <w:textAlignment w:val="auto"/>
    </w:pPr>
    <w:rPr>
      <w:rFonts w:ascii="Arial" w:hAnsi="Arial"/>
      <w:sz w:val="24"/>
      <w:szCs w:val="24"/>
      <w:lang w:val="fr-CA" w:eastAsia="fr-FR"/>
    </w:rPr>
  </w:style>
  <w:style w:type="paragraph" w:customStyle="1" w:styleId="retrait2-textedp">
    <w:name w:val="retrait2-textedp"/>
    <w:basedOn w:val="Normal"/>
    <w:pPr>
      <w:widowControl/>
      <w:adjustRightInd/>
      <w:spacing w:after="480" w:line="240" w:lineRule="auto"/>
      <w:ind w:left="2160"/>
      <w:textAlignment w:val="auto"/>
    </w:pPr>
    <w:rPr>
      <w:rFonts w:ascii="Arial" w:hAnsi="Arial"/>
      <w:sz w:val="24"/>
      <w:szCs w:val="24"/>
      <w:lang w:val="fr-CA" w:eastAsia="fr-FR"/>
    </w:rPr>
  </w:style>
  <w:style w:type="character" w:customStyle="1" w:styleId="acctxt1">
    <w:name w:val="acctxt1"/>
    <w:rPr>
      <w:rFonts w:ascii="Arial" w:hAnsi="Arial" w:cs="Arial" w:hint="default"/>
      <w:sz w:val="24"/>
      <w:szCs w:val="24"/>
    </w:rPr>
  </w:style>
  <w:style w:type="paragraph" w:customStyle="1" w:styleId="FootnoteTex">
    <w:name w:val="Footnote Tex"/>
    <w:pPr>
      <w:autoSpaceDE w:val="0"/>
      <w:autoSpaceDN w:val="0"/>
      <w:adjustRightInd w:val="0"/>
    </w:pPr>
    <w:rPr>
      <w:lang w:val="en-US" w:eastAsia="en-US"/>
    </w:rPr>
  </w:style>
  <w:style w:type="character" w:customStyle="1" w:styleId="exp1">
    <w:name w:val="exp1"/>
    <w:rPr>
      <w:color w:val="3E3E3E"/>
    </w:rPr>
  </w:style>
  <w:style w:type="paragraph" w:customStyle="1" w:styleId="pmain">
    <w:name w:val="p_main"/>
    <w:basedOn w:val="Normal"/>
    <w:pPr>
      <w:widowControl/>
      <w:adjustRightInd/>
      <w:spacing w:line="360" w:lineRule="auto"/>
      <w:jc w:val="left"/>
      <w:textAlignment w:val="auto"/>
    </w:pPr>
    <w:rPr>
      <w:rFonts w:ascii="Verdana" w:eastAsia="Arial Unicode MS" w:hAnsi="Verdana" w:cs="Arial Unicode MS"/>
      <w:color w:val="333333"/>
      <w:sz w:val="19"/>
      <w:szCs w:val="19"/>
      <w:lang w:val="en-GB" w:eastAsia="en-US"/>
    </w:rPr>
  </w:style>
  <w:style w:type="paragraph" w:customStyle="1" w:styleId="Style1">
    <w:name w:val="Style1"/>
    <w:basedOn w:val="Normal"/>
    <w:pPr>
      <w:widowControl/>
      <w:numPr>
        <w:numId w:val="10"/>
      </w:numPr>
      <w:adjustRightInd/>
      <w:spacing w:line="240" w:lineRule="auto"/>
      <w:jc w:val="left"/>
      <w:textAlignment w:val="auto"/>
    </w:pPr>
    <w:rPr>
      <w:rFonts w:eastAsia="MS Mincho"/>
      <w:sz w:val="24"/>
      <w:lang w:val="en-GB" w:eastAsia="en-US"/>
    </w:rPr>
  </w:style>
  <w:style w:type="paragraph" w:customStyle="1" w:styleId="Char">
    <w:name w:val="Char"/>
    <w:basedOn w:val="Normal"/>
    <w:pPr>
      <w:widowControl/>
      <w:adjustRightInd/>
      <w:spacing w:after="160" w:line="240" w:lineRule="exact"/>
      <w:jc w:val="left"/>
      <w:textAlignment w:val="auto"/>
    </w:pPr>
    <w:rPr>
      <w:rFonts w:ascii="Verdana" w:hAnsi="Verdana"/>
      <w:sz w:val="20"/>
      <w:lang w:eastAsia="en-US"/>
    </w:rPr>
  </w:style>
  <w:style w:type="character" w:customStyle="1" w:styleId="ColouredText">
    <w:name w:val="Coloured Text"/>
    <w:rPr>
      <w:color w:val="C41200"/>
    </w:rPr>
  </w:style>
  <w:style w:type="character" w:customStyle="1" w:styleId="pmain1">
    <w:name w:val="p_main1"/>
    <w:basedOn w:val="DefaultParagraphFont"/>
  </w:style>
  <w:style w:type="paragraph" w:customStyle="1" w:styleId="DFIDNumbered">
    <w:name w:val="DFIDNumbered"/>
    <w:basedOn w:val="Normal"/>
    <w:pPr>
      <w:widowControl/>
      <w:tabs>
        <w:tab w:val="num" w:pos="360"/>
      </w:tabs>
      <w:adjustRightInd/>
      <w:spacing w:line="240" w:lineRule="auto"/>
      <w:textAlignment w:val="auto"/>
    </w:pPr>
    <w:rPr>
      <w:rFonts w:ascii="Arial" w:hAnsi="Arial"/>
      <w:sz w:val="24"/>
      <w:lang w:val="en-GB" w:eastAsia="en-US"/>
    </w:rPr>
  </w:style>
  <w:style w:type="paragraph" w:styleId="ListBullet">
    <w:name w:val="List Bullet"/>
    <w:basedOn w:val="Normal"/>
    <w:autoRedefine/>
    <w:pPr>
      <w:widowControl/>
      <w:numPr>
        <w:ilvl w:val="1"/>
        <w:numId w:val="11"/>
      </w:numPr>
      <w:adjustRightInd/>
      <w:spacing w:line="240" w:lineRule="auto"/>
      <w:jc w:val="left"/>
      <w:textAlignment w:val="auto"/>
    </w:pPr>
    <w:rPr>
      <w:rFonts w:ascii="Univers" w:hAnsi="Univers"/>
      <w:sz w:val="24"/>
      <w:lang w:val="en-GB" w:eastAsia="en-US"/>
    </w:rPr>
  </w:style>
  <w:style w:type="paragraph" w:customStyle="1" w:styleId="subH3">
    <w:name w:val="sub H3"/>
    <w:basedOn w:val="Normal"/>
    <w:pPr>
      <w:widowControl/>
      <w:adjustRightInd/>
      <w:spacing w:line="240" w:lineRule="auto"/>
      <w:jc w:val="left"/>
      <w:textAlignment w:val="auto"/>
    </w:pPr>
    <w:rPr>
      <w:rFonts w:ascii="Arial" w:hAnsi="Arial"/>
      <w:b/>
      <w:sz w:val="24"/>
      <w:szCs w:val="24"/>
      <w:lang w:val="en-GB" w:eastAsia="en-US"/>
    </w:rPr>
  </w:style>
  <w:style w:type="paragraph" w:customStyle="1" w:styleId="subNormal">
    <w:name w:val="sub Normal"/>
    <w:basedOn w:val="Normal"/>
    <w:pPr>
      <w:widowControl/>
      <w:adjustRightInd/>
      <w:spacing w:line="240" w:lineRule="auto"/>
      <w:jc w:val="left"/>
      <w:textAlignment w:val="auto"/>
    </w:pPr>
    <w:rPr>
      <w:rFonts w:ascii="Arial" w:hAnsi="Arial"/>
      <w:sz w:val="24"/>
      <w:szCs w:val="24"/>
      <w:lang w:val="en-GB" w:eastAsia="en-US"/>
    </w:rPr>
  </w:style>
  <w:style w:type="paragraph" w:customStyle="1" w:styleId="SubsectionChar">
    <w:name w:val="Subsection Char"/>
    <w:basedOn w:val="Normal"/>
    <w:autoRedefine/>
    <w:pPr>
      <w:widowControl/>
      <w:tabs>
        <w:tab w:val="left" w:pos="720"/>
      </w:tabs>
      <w:adjustRightInd/>
      <w:spacing w:before="240" w:after="160" w:line="240" w:lineRule="auto"/>
      <w:textAlignment w:val="auto"/>
    </w:pPr>
    <w:rPr>
      <w:rFonts w:ascii="Arial" w:hAnsi="Arial" w:cs="Arial"/>
      <w:b/>
      <w:sz w:val="24"/>
      <w:szCs w:val="24"/>
      <w:lang w:val="en-GB" w:eastAsia="en-GB"/>
    </w:rPr>
  </w:style>
  <w:style w:type="character" w:customStyle="1" w:styleId="SubsectionCharChar">
    <w:name w:val="Subsection Char Char"/>
    <w:rPr>
      <w:rFonts w:ascii="Arial" w:hAnsi="Arial" w:cs="Arial"/>
      <w:b/>
      <w:sz w:val="24"/>
      <w:szCs w:val="24"/>
      <w:lang w:val="en-GB" w:eastAsia="en-GB" w:bidi="ar-SA"/>
    </w:rPr>
  </w:style>
  <w:style w:type="paragraph" w:customStyle="1" w:styleId="Char0">
    <w:name w:val=" Char"/>
    <w:basedOn w:val="Normal"/>
    <w:pPr>
      <w:widowControl/>
      <w:adjustRightInd/>
      <w:spacing w:after="160" w:line="240" w:lineRule="exact"/>
      <w:jc w:val="left"/>
      <w:textAlignment w:val="auto"/>
    </w:pPr>
    <w:rPr>
      <w:rFonts w:ascii="Verdana" w:eastAsia="MS Mincho" w:hAnsi="Verdana"/>
      <w:sz w:val="20"/>
      <w:lang w:val="en-GB" w:eastAsia="en-US"/>
    </w:rPr>
  </w:style>
  <w:style w:type="paragraph" w:customStyle="1" w:styleId="DfESBullets">
    <w:name w:val="DfESBullets"/>
    <w:basedOn w:val="Normal"/>
    <w:pPr>
      <w:numPr>
        <w:numId w:val="1"/>
      </w:numPr>
      <w:overflowPunct w:val="0"/>
      <w:autoSpaceDE w:val="0"/>
      <w:autoSpaceDN w:val="0"/>
      <w:spacing w:after="240" w:line="240" w:lineRule="auto"/>
      <w:jc w:val="left"/>
    </w:pPr>
    <w:rPr>
      <w:rFonts w:ascii="Arial" w:hAnsi="Arial"/>
      <w:sz w:val="22"/>
      <w:lang w:val="en-GB" w:eastAsia="en-US"/>
    </w:rPr>
  </w:style>
  <w:style w:type="paragraph" w:customStyle="1" w:styleId="Char1">
    <w:name w:val=" Char1"/>
    <w:basedOn w:val="Normal"/>
    <w:pPr>
      <w:widowControl/>
      <w:adjustRightInd/>
      <w:spacing w:after="160" w:line="240" w:lineRule="exact"/>
      <w:jc w:val="left"/>
      <w:textAlignment w:val="auto"/>
    </w:pPr>
    <w:rPr>
      <w:rFonts w:ascii="Verdana" w:hAnsi="Verdana"/>
      <w:sz w:val="20"/>
      <w:lang w:val="en-GB" w:eastAsia="en-US"/>
    </w:rPr>
  </w:style>
  <w:style w:type="character" w:customStyle="1" w:styleId="searchword">
    <w:name w:val="searchword"/>
    <w:basedOn w:val="DefaultParagraphFont"/>
  </w:style>
  <w:style w:type="paragraph" w:customStyle="1" w:styleId="Bulletundernormaltext">
    <w:name w:val="Bullet (under normal text)"/>
    <w:pPr>
      <w:numPr>
        <w:numId w:val="3"/>
      </w:numPr>
      <w:spacing w:after="240" w:line="320" w:lineRule="exact"/>
    </w:pPr>
    <w:rPr>
      <w:rFonts w:ascii="Arial" w:hAnsi="Arial"/>
      <w:sz w:val="22"/>
      <w:lang w:val="en-GB" w:eastAsia="en-US"/>
    </w:rPr>
  </w:style>
  <w:style w:type="paragraph" w:customStyle="1" w:styleId="dfesbullets0">
    <w:name w:val="dfesbullets"/>
    <w:basedOn w:val="Normal"/>
    <w:pPr>
      <w:widowControl/>
      <w:overflowPunct w:val="0"/>
      <w:autoSpaceDE w:val="0"/>
      <w:autoSpaceDN w:val="0"/>
      <w:adjustRightInd/>
      <w:spacing w:after="240" w:line="240" w:lineRule="auto"/>
      <w:ind w:left="720" w:hanging="360"/>
      <w:jc w:val="left"/>
      <w:textAlignment w:val="auto"/>
    </w:pPr>
    <w:rPr>
      <w:rFonts w:ascii="Arial" w:hAnsi="Arial" w:cs="Arial"/>
      <w:sz w:val="24"/>
      <w:szCs w:val="24"/>
      <w:lang w:val="en-GB" w:eastAsia="en-GB"/>
    </w:rPr>
  </w:style>
  <w:style w:type="paragraph" w:customStyle="1" w:styleId="pmain0">
    <w:name w:val="pmain"/>
    <w:basedOn w:val="Normal"/>
    <w:pPr>
      <w:widowControl/>
      <w:adjustRightInd/>
      <w:spacing w:before="100" w:beforeAutospacing="1" w:after="100" w:afterAutospacing="1" w:line="240" w:lineRule="auto"/>
      <w:jc w:val="left"/>
      <w:textAlignment w:val="auto"/>
    </w:pPr>
    <w:rPr>
      <w:sz w:val="24"/>
      <w:szCs w:val="24"/>
      <w:lang w:eastAsia="en-US"/>
    </w:rPr>
  </w:style>
  <w:style w:type="paragraph" w:customStyle="1" w:styleId="CM91">
    <w:name w:val="CM91"/>
    <w:basedOn w:val="Normal"/>
    <w:next w:val="Normal"/>
    <w:pPr>
      <w:widowControl/>
      <w:autoSpaceDE w:val="0"/>
      <w:autoSpaceDN w:val="0"/>
      <w:spacing w:after="285" w:line="240" w:lineRule="auto"/>
      <w:jc w:val="left"/>
      <w:textAlignment w:val="auto"/>
    </w:pPr>
    <w:rPr>
      <w:rFonts w:ascii="ENNHN I+ A Garamond" w:hAnsi="ENNHN I+ A Garamond"/>
      <w:sz w:val="24"/>
      <w:szCs w:val="24"/>
      <w:lang w:val="en-GB" w:eastAsia="en-GB"/>
    </w:rPr>
  </w:style>
  <w:style w:type="paragraph" w:customStyle="1" w:styleId="numbered">
    <w:name w:val="numbered"/>
    <w:basedOn w:val="Normal"/>
    <w:pPr>
      <w:widowControl/>
      <w:adjustRightInd/>
      <w:spacing w:line="288" w:lineRule="auto"/>
      <w:jc w:val="left"/>
      <w:textAlignment w:val="auto"/>
    </w:pPr>
    <w:rPr>
      <w:rFonts w:ascii="Verdana" w:hAnsi="Verdana"/>
      <w:color w:val="333333"/>
      <w:sz w:val="20"/>
      <w:lang w:eastAsia="en-US"/>
    </w:rPr>
  </w:style>
  <w:style w:type="paragraph" w:customStyle="1" w:styleId="introarticle">
    <w:name w:val="intro article"/>
    <w:basedOn w:val="Normal"/>
    <w:pPr>
      <w:widowControl/>
      <w:adjustRightInd/>
      <w:spacing w:before="100" w:beforeAutospacing="1" w:after="100" w:afterAutospacing="1" w:line="240" w:lineRule="auto"/>
      <w:jc w:val="left"/>
      <w:textAlignment w:val="auto"/>
    </w:pPr>
    <w:rPr>
      <w:sz w:val="24"/>
      <w:szCs w:val="24"/>
      <w:lang w:eastAsia="en-US"/>
    </w:rPr>
  </w:style>
  <w:style w:type="paragraph" w:customStyle="1" w:styleId="DefaultParagraphFontParaCharCharChar1Char">
    <w:name w:val="Default Paragraph Font Para Char Char Char1 Char"/>
    <w:basedOn w:val="Normal"/>
    <w:pPr>
      <w:keepLines/>
      <w:widowControl/>
      <w:adjustRightInd/>
      <w:spacing w:after="160" w:line="240" w:lineRule="exact"/>
      <w:ind w:left="2977"/>
      <w:jc w:val="left"/>
      <w:textAlignment w:val="auto"/>
    </w:pPr>
    <w:rPr>
      <w:rFonts w:ascii="Tahoma" w:hAnsi="Tahoma"/>
      <w:sz w:val="20"/>
      <w:szCs w:val="24"/>
      <w:lang w:eastAsia="en-US"/>
    </w:rPr>
  </w:style>
  <w:style w:type="paragraph" w:customStyle="1" w:styleId="Char2">
    <w:name w:val=" Char2"/>
    <w:basedOn w:val="Normal"/>
    <w:pPr>
      <w:keepLines/>
      <w:widowControl/>
      <w:adjustRightInd/>
      <w:spacing w:after="160" w:line="240" w:lineRule="exact"/>
      <w:ind w:left="2977"/>
      <w:jc w:val="left"/>
      <w:textAlignment w:val="auto"/>
    </w:pPr>
    <w:rPr>
      <w:rFonts w:ascii="Tahoma" w:hAnsi="Tahoma"/>
      <w:sz w:val="20"/>
      <w:szCs w:val="24"/>
      <w:lang w:eastAsia="en-US"/>
    </w:rPr>
  </w:style>
  <w:style w:type="paragraph" w:customStyle="1" w:styleId="SingleTxt">
    <w:name w:val="__Single Txt"/>
    <w:basedOn w:val="Normal"/>
    <w:pPr>
      <w:widowControl/>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adjustRightInd/>
      <w:spacing w:after="140" w:line="320" w:lineRule="exact"/>
      <w:ind w:left="1264" w:right="1264"/>
      <w:textAlignment w:val="auto"/>
    </w:pPr>
    <w:rPr>
      <w:rFonts w:ascii="SimSun"/>
      <w:kern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www.nacp.co.uk" TargetMode="External"/><Relationship Id="rId26" Type="http://schemas.openxmlformats.org/officeDocument/2006/relationships/hyperlink" Target="http://www.dft.gov.uk/pgr/crime/ps/perceptions/researchfindings"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qca.org.uk/secondarycurriculumreview" TargetMode="External"/><Relationship Id="rId34" Type="http://schemas.openxmlformats.org/officeDocument/2006/relationships/header" Target="header4.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hyperlink" Target="http://www.cegnet.co.uk" TargetMode="External"/><Relationship Id="rId25" Type="http://schemas.openxmlformats.org/officeDocument/2006/relationships/hyperlink" Target="http://www.scotland.gov.uk/sexualhealth" TargetMode="External"/><Relationship Id="rId33" Type="http://schemas.openxmlformats.org/officeDocument/2006/relationships/hyperlink" Target="http://www.oneplusone"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crimereduction.gov.uk/sexual/sexual24.pdf" TargetMode="External"/><Relationship Id="rId20" Type="http://schemas.openxmlformats.org/officeDocument/2006/relationships/hyperlink" Target="http://www.ofmdfmni.gov.uk/public-appointments" TargetMode="External"/><Relationship Id="rId29" Type="http://schemas.openxmlformats.org/officeDocument/2006/relationships/hyperlink" Target="http://www.dca.gov.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yperlink" Target="http://www.dh.gov.uk/assetRoot/04/12/10/44/04121044.pdf" TargetMode="External"/><Relationship Id="rId32" Type="http://schemas.openxmlformats.org/officeDocument/2006/relationships/hyperlink" Target="http://www.advicenow.org.uk/livingtogether" TargetMode="External"/><Relationship Id="rId37"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hyperlink" Target="http://www.delni.gov.uk" TargetMode="External"/><Relationship Id="rId28" Type="http://schemas.openxmlformats.org/officeDocument/2006/relationships/hyperlink" Target="http://www.dca.gov.uk" TargetMode="External"/><Relationship Id="rId36" Type="http://schemas.openxmlformats.org/officeDocument/2006/relationships/footer" Target="footer4.xml"/><Relationship Id="rId10" Type="http://schemas.openxmlformats.org/officeDocument/2006/relationships/footer" Target="footer1.xml"/><Relationship Id="rId19" Type="http://schemas.openxmlformats.org/officeDocument/2006/relationships/hyperlink" Target="http://www.setwomenresource.org.uk/" TargetMode="External"/><Relationship Id="rId31" Type="http://schemas.openxmlformats.org/officeDocument/2006/relationships/hyperlink" Target="http://www.bristol.ac.uk/sps/downloads/FPCW/perpetratorsreport.pdf"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png"/><Relationship Id="rId22" Type="http://schemas.openxmlformats.org/officeDocument/2006/relationships/hyperlink" Target="http://www.enterprising-women.org/" TargetMode="External"/><Relationship Id="rId27" Type="http://schemas.openxmlformats.org/officeDocument/2006/relationships/hyperlink" Target="http://www.jsboard.co.uk" TargetMode="External"/><Relationship Id="rId30" Type="http://schemas.openxmlformats.org/officeDocument/2006/relationships/hyperlink" Target="http://www.dca.gov.uk/family/famfr7.htm#latest" TargetMode="External"/><Relationship Id="rId35" Type="http://schemas.openxmlformats.org/officeDocument/2006/relationships/header" Target="header5.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388</TotalTime>
  <Pages>1</Pages>
  <Words>21144</Words>
  <Characters>120527</Characters>
  <Application>Microsoft Office Word</Application>
  <DocSecurity>4</DocSecurity>
  <Lines>1004</Lines>
  <Paragraphs>282</Paragraphs>
  <ScaleCrop>false</ScaleCrop>
  <Company>infoll</Company>
  <LinksUpToDate>false</LinksUpToDate>
  <CharactersWithSpaces>141389</CharactersWithSpaces>
  <SharedDoc>false</SharedDoc>
  <HLinks>
    <vt:vector size="114" baseType="variant">
      <vt:variant>
        <vt:i4>8323121</vt:i4>
      </vt:variant>
      <vt:variant>
        <vt:i4>54</vt:i4>
      </vt:variant>
      <vt:variant>
        <vt:i4>0</vt:i4>
      </vt:variant>
      <vt:variant>
        <vt:i4>5</vt:i4>
      </vt:variant>
      <vt:variant>
        <vt:lpwstr>http://www.oneplusone/</vt:lpwstr>
      </vt:variant>
      <vt:variant>
        <vt:lpwstr/>
      </vt:variant>
      <vt:variant>
        <vt:i4>6488120</vt:i4>
      </vt:variant>
      <vt:variant>
        <vt:i4>51</vt:i4>
      </vt:variant>
      <vt:variant>
        <vt:i4>0</vt:i4>
      </vt:variant>
      <vt:variant>
        <vt:i4>5</vt:i4>
      </vt:variant>
      <vt:variant>
        <vt:lpwstr>http://www.advicenow.org.uk/livingtogether</vt:lpwstr>
      </vt:variant>
      <vt:variant>
        <vt:lpwstr/>
      </vt:variant>
      <vt:variant>
        <vt:i4>3080317</vt:i4>
      </vt:variant>
      <vt:variant>
        <vt:i4>48</vt:i4>
      </vt:variant>
      <vt:variant>
        <vt:i4>0</vt:i4>
      </vt:variant>
      <vt:variant>
        <vt:i4>5</vt:i4>
      </vt:variant>
      <vt:variant>
        <vt:lpwstr>http://www.bristol.ac.uk/sps/downloads/FPCW/perpetratorsreport.pdf</vt:lpwstr>
      </vt:variant>
      <vt:variant>
        <vt:lpwstr/>
      </vt:variant>
      <vt:variant>
        <vt:i4>4653132</vt:i4>
      </vt:variant>
      <vt:variant>
        <vt:i4>45</vt:i4>
      </vt:variant>
      <vt:variant>
        <vt:i4>0</vt:i4>
      </vt:variant>
      <vt:variant>
        <vt:i4>5</vt:i4>
      </vt:variant>
      <vt:variant>
        <vt:lpwstr>http://www.dca.gov.uk/family/famfr7.htm</vt:lpwstr>
      </vt:variant>
      <vt:variant>
        <vt:lpwstr>latest</vt:lpwstr>
      </vt:variant>
      <vt:variant>
        <vt:i4>6619191</vt:i4>
      </vt:variant>
      <vt:variant>
        <vt:i4>42</vt:i4>
      </vt:variant>
      <vt:variant>
        <vt:i4>0</vt:i4>
      </vt:variant>
      <vt:variant>
        <vt:i4>5</vt:i4>
      </vt:variant>
      <vt:variant>
        <vt:lpwstr>http://www.dca.gov.uk/</vt:lpwstr>
      </vt:variant>
      <vt:variant>
        <vt:lpwstr/>
      </vt:variant>
      <vt:variant>
        <vt:i4>6619191</vt:i4>
      </vt:variant>
      <vt:variant>
        <vt:i4>39</vt:i4>
      </vt:variant>
      <vt:variant>
        <vt:i4>0</vt:i4>
      </vt:variant>
      <vt:variant>
        <vt:i4>5</vt:i4>
      </vt:variant>
      <vt:variant>
        <vt:lpwstr>http://www.dca.gov.uk/</vt:lpwstr>
      </vt:variant>
      <vt:variant>
        <vt:lpwstr/>
      </vt:variant>
      <vt:variant>
        <vt:i4>10</vt:i4>
      </vt:variant>
      <vt:variant>
        <vt:i4>36</vt:i4>
      </vt:variant>
      <vt:variant>
        <vt:i4>0</vt:i4>
      </vt:variant>
      <vt:variant>
        <vt:i4>5</vt:i4>
      </vt:variant>
      <vt:variant>
        <vt:lpwstr>http://www.jsboard.co.uk/</vt:lpwstr>
      </vt:variant>
      <vt:variant>
        <vt:lpwstr/>
      </vt:variant>
      <vt:variant>
        <vt:i4>7405607</vt:i4>
      </vt:variant>
      <vt:variant>
        <vt:i4>33</vt:i4>
      </vt:variant>
      <vt:variant>
        <vt:i4>0</vt:i4>
      </vt:variant>
      <vt:variant>
        <vt:i4>5</vt:i4>
      </vt:variant>
      <vt:variant>
        <vt:lpwstr>http://www.dft.gov.uk/pgr/crime/ps/perceptions/researchfindings</vt:lpwstr>
      </vt:variant>
      <vt:variant>
        <vt:lpwstr/>
      </vt:variant>
      <vt:variant>
        <vt:i4>2490492</vt:i4>
      </vt:variant>
      <vt:variant>
        <vt:i4>30</vt:i4>
      </vt:variant>
      <vt:variant>
        <vt:i4>0</vt:i4>
      </vt:variant>
      <vt:variant>
        <vt:i4>5</vt:i4>
      </vt:variant>
      <vt:variant>
        <vt:lpwstr>http://www.scotland.gov.uk/sexualhealth</vt:lpwstr>
      </vt:variant>
      <vt:variant>
        <vt:lpwstr/>
      </vt:variant>
      <vt:variant>
        <vt:i4>8323108</vt:i4>
      </vt:variant>
      <vt:variant>
        <vt:i4>27</vt:i4>
      </vt:variant>
      <vt:variant>
        <vt:i4>0</vt:i4>
      </vt:variant>
      <vt:variant>
        <vt:i4>5</vt:i4>
      </vt:variant>
      <vt:variant>
        <vt:lpwstr>http://www.dh.gov.uk/assetRoot/04/12/10/44/04121044.pdf</vt:lpwstr>
      </vt:variant>
      <vt:variant>
        <vt:lpwstr/>
      </vt:variant>
      <vt:variant>
        <vt:i4>65631</vt:i4>
      </vt:variant>
      <vt:variant>
        <vt:i4>24</vt:i4>
      </vt:variant>
      <vt:variant>
        <vt:i4>0</vt:i4>
      </vt:variant>
      <vt:variant>
        <vt:i4>5</vt:i4>
      </vt:variant>
      <vt:variant>
        <vt:lpwstr>http://www.delni.gov.uk/</vt:lpwstr>
      </vt:variant>
      <vt:variant>
        <vt:lpwstr/>
      </vt:variant>
      <vt:variant>
        <vt:i4>7536688</vt:i4>
      </vt:variant>
      <vt:variant>
        <vt:i4>21</vt:i4>
      </vt:variant>
      <vt:variant>
        <vt:i4>0</vt:i4>
      </vt:variant>
      <vt:variant>
        <vt:i4>5</vt:i4>
      </vt:variant>
      <vt:variant>
        <vt:lpwstr>http://www.enterprising-women.org/</vt:lpwstr>
      </vt:variant>
      <vt:variant>
        <vt:lpwstr/>
      </vt:variant>
      <vt:variant>
        <vt:i4>2883625</vt:i4>
      </vt:variant>
      <vt:variant>
        <vt:i4>18</vt:i4>
      </vt:variant>
      <vt:variant>
        <vt:i4>0</vt:i4>
      </vt:variant>
      <vt:variant>
        <vt:i4>5</vt:i4>
      </vt:variant>
      <vt:variant>
        <vt:lpwstr>http://www.scotland.gov.uk/Publications/2006/05/02135116/0</vt:lpwstr>
      </vt:variant>
      <vt:variant>
        <vt:lpwstr/>
      </vt:variant>
      <vt:variant>
        <vt:i4>7077925</vt:i4>
      </vt:variant>
      <vt:variant>
        <vt:i4>15</vt:i4>
      </vt:variant>
      <vt:variant>
        <vt:i4>0</vt:i4>
      </vt:variant>
      <vt:variant>
        <vt:i4>5</vt:i4>
      </vt:variant>
      <vt:variant>
        <vt:lpwstr>http://www.qca.org.uk/secondarycurriculumreview</vt:lpwstr>
      </vt:variant>
      <vt:variant>
        <vt:lpwstr/>
      </vt:variant>
      <vt:variant>
        <vt:i4>7471226</vt:i4>
      </vt:variant>
      <vt:variant>
        <vt:i4>12</vt:i4>
      </vt:variant>
      <vt:variant>
        <vt:i4>0</vt:i4>
      </vt:variant>
      <vt:variant>
        <vt:i4>5</vt:i4>
      </vt:variant>
      <vt:variant>
        <vt:lpwstr>http://www.ofmdfmni.gov.uk/public-appointments</vt:lpwstr>
      </vt:variant>
      <vt:variant>
        <vt:lpwstr/>
      </vt:variant>
      <vt:variant>
        <vt:i4>2621473</vt:i4>
      </vt:variant>
      <vt:variant>
        <vt:i4>9</vt:i4>
      </vt:variant>
      <vt:variant>
        <vt:i4>0</vt:i4>
      </vt:variant>
      <vt:variant>
        <vt:i4>5</vt:i4>
      </vt:variant>
      <vt:variant>
        <vt:lpwstr>http://www.setwomenresource.org.uk/</vt:lpwstr>
      </vt:variant>
      <vt:variant>
        <vt:lpwstr/>
      </vt:variant>
      <vt:variant>
        <vt:i4>7209017</vt:i4>
      </vt:variant>
      <vt:variant>
        <vt:i4>6</vt:i4>
      </vt:variant>
      <vt:variant>
        <vt:i4>0</vt:i4>
      </vt:variant>
      <vt:variant>
        <vt:i4>5</vt:i4>
      </vt:variant>
      <vt:variant>
        <vt:lpwstr>www.nacp.co.uk</vt:lpwstr>
      </vt:variant>
      <vt:variant>
        <vt:lpwstr/>
      </vt:variant>
      <vt:variant>
        <vt:i4>5308425</vt:i4>
      </vt:variant>
      <vt:variant>
        <vt:i4>3</vt:i4>
      </vt:variant>
      <vt:variant>
        <vt:i4>0</vt:i4>
      </vt:variant>
      <vt:variant>
        <vt:i4>5</vt:i4>
      </vt:variant>
      <vt:variant>
        <vt:lpwstr>http://www.cegnet.co.uk/</vt:lpwstr>
      </vt:variant>
      <vt:variant>
        <vt:lpwstr/>
      </vt:variant>
      <vt:variant>
        <vt:i4>5242904</vt:i4>
      </vt:variant>
      <vt:variant>
        <vt:i4>0</vt:i4>
      </vt:variant>
      <vt:variant>
        <vt:i4>0</vt:i4>
      </vt:variant>
      <vt:variant>
        <vt:i4>5</vt:i4>
      </vt:variant>
      <vt:variant>
        <vt:lpwstr>http://www.crimereduction.gov.uk/sexual/sexual24.pdf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CTPC</dc:creator>
  <cp:keywords/>
  <cp:lastModifiedBy>Xiaosui.Hou</cp:lastModifiedBy>
  <cp:revision>438</cp:revision>
  <cp:lastPrinted>2007-12-17T14:07:00Z</cp:lastPrinted>
  <dcterms:created xsi:type="dcterms:W3CDTF">2007-12-06T09:24:00Z</dcterms:created>
  <dcterms:modified xsi:type="dcterms:W3CDTF">2007-12-17T14:09:00Z</dcterms:modified>
</cp:coreProperties>
</file>