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3207195" w14:textId="77777777" w:rsidTr="000E62AA">
        <w:trPr>
          <w:trHeight w:hRule="exact" w:val="851"/>
        </w:trPr>
        <w:tc>
          <w:tcPr>
            <w:tcW w:w="1280" w:type="dxa"/>
            <w:tcBorders>
              <w:bottom w:val="single" w:sz="4" w:space="0" w:color="auto"/>
            </w:tcBorders>
          </w:tcPr>
          <w:p w14:paraId="37E3BF15" w14:textId="77777777" w:rsidR="00A1364C" w:rsidRPr="00F124C6" w:rsidRDefault="00A1364C" w:rsidP="00D02719"/>
        </w:tc>
        <w:tc>
          <w:tcPr>
            <w:tcW w:w="2273" w:type="dxa"/>
            <w:tcBorders>
              <w:bottom w:val="single" w:sz="4" w:space="0" w:color="auto"/>
            </w:tcBorders>
            <w:vAlign w:val="bottom"/>
          </w:tcPr>
          <w:p w14:paraId="372668FD"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57967C03" w14:textId="3D5BAFA8" w:rsidR="00A1364C" w:rsidRPr="00A01F2A" w:rsidRDefault="00EC6A83" w:rsidP="000E62AA">
            <w:pPr>
              <w:spacing w:line="240" w:lineRule="atLeast"/>
              <w:jc w:val="right"/>
              <w:rPr>
                <w:sz w:val="20"/>
                <w:szCs w:val="21"/>
              </w:rPr>
            </w:pPr>
            <w:r>
              <w:rPr>
                <w:sz w:val="40"/>
                <w:szCs w:val="21"/>
              </w:rPr>
              <w:t>A</w:t>
            </w:r>
            <w:r w:rsidR="00A01F2A">
              <w:rPr>
                <w:sz w:val="20"/>
                <w:szCs w:val="21"/>
              </w:rPr>
              <w:t>/</w:t>
            </w:r>
            <w:proofErr w:type="spellStart"/>
            <w:r>
              <w:rPr>
                <w:sz w:val="20"/>
                <w:szCs w:val="21"/>
              </w:rPr>
              <w:t>HRC</w:t>
            </w:r>
            <w:proofErr w:type="spellEnd"/>
            <w:r w:rsidR="00A01F2A">
              <w:rPr>
                <w:sz w:val="20"/>
                <w:szCs w:val="21"/>
              </w:rPr>
              <w:t>/</w:t>
            </w:r>
            <w:r>
              <w:rPr>
                <w:sz w:val="20"/>
                <w:szCs w:val="21"/>
              </w:rPr>
              <w:t>RES</w:t>
            </w:r>
            <w:r w:rsidR="00A01F2A">
              <w:rPr>
                <w:sz w:val="20"/>
                <w:szCs w:val="21"/>
              </w:rPr>
              <w:t>/</w:t>
            </w:r>
            <w:r>
              <w:rPr>
                <w:sz w:val="20"/>
                <w:szCs w:val="21"/>
              </w:rPr>
              <w:t>62</w:t>
            </w:r>
            <w:r w:rsidR="00A01F2A">
              <w:rPr>
                <w:sz w:val="20"/>
                <w:szCs w:val="21"/>
              </w:rPr>
              <w:t>/</w:t>
            </w:r>
            <w:r>
              <w:rPr>
                <w:sz w:val="20"/>
                <w:szCs w:val="21"/>
              </w:rPr>
              <w:t>28</w:t>
            </w:r>
          </w:p>
        </w:tc>
      </w:tr>
      <w:tr w:rsidR="00A1364C" w:rsidRPr="00F124C6" w14:paraId="7C8CD596" w14:textId="77777777" w:rsidTr="000E62AA">
        <w:trPr>
          <w:trHeight w:hRule="exact" w:val="2835"/>
        </w:trPr>
        <w:tc>
          <w:tcPr>
            <w:tcW w:w="1280" w:type="dxa"/>
            <w:tcBorders>
              <w:top w:val="single" w:sz="4" w:space="0" w:color="auto"/>
              <w:bottom w:val="single" w:sz="12" w:space="0" w:color="auto"/>
            </w:tcBorders>
          </w:tcPr>
          <w:p w14:paraId="4EB22996" w14:textId="77777777" w:rsidR="00A1364C" w:rsidRPr="00F124C6" w:rsidRDefault="00A1364C" w:rsidP="000E62AA">
            <w:pPr>
              <w:spacing w:line="120" w:lineRule="atLeast"/>
              <w:rPr>
                <w:sz w:val="10"/>
                <w:szCs w:val="10"/>
              </w:rPr>
            </w:pPr>
          </w:p>
          <w:p w14:paraId="23F22BC5" w14:textId="77777777" w:rsidR="00A1364C" w:rsidRPr="00F124C6" w:rsidRDefault="00A1364C" w:rsidP="000E62AA">
            <w:pPr>
              <w:spacing w:line="120" w:lineRule="atLeast"/>
              <w:rPr>
                <w:sz w:val="10"/>
                <w:szCs w:val="10"/>
              </w:rPr>
            </w:pPr>
            <w:r>
              <w:rPr>
                <w:rFonts w:hint="eastAsia"/>
                <w:noProof/>
              </w:rPr>
              <w:drawing>
                <wp:inline distT="0" distB="0" distL="0" distR="0" wp14:anchorId="699F118C" wp14:editId="1671190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85FAF6"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5AF97367" w14:textId="2F10C09C" w:rsidR="00A1364C" w:rsidRPr="00F124C6" w:rsidRDefault="00EC6A83" w:rsidP="000E62AA">
            <w:pPr>
              <w:spacing w:before="240" w:line="240" w:lineRule="atLeast"/>
              <w:rPr>
                <w:sz w:val="20"/>
              </w:rPr>
            </w:pPr>
            <w:r>
              <w:rPr>
                <w:sz w:val="20"/>
              </w:rPr>
              <w:t>Distr.: General</w:t>
            </w:r>
          </w:p>
          <w:p w14:paraId="2ECD0D90" w14:textId="0C81C122" w:rsidR="00A1364C" w:rsidRPr="00F124C6" w:rsidRDefault="00EC6A83" w:rsidP="007A4727">
            <w:pPr>
              <w:spacing w:line="240" w:lineRule="atLeast"/>
              <w:rPr>
                <w:sz w:val="20"/>
              </w:rPr>
            </w:pPr>
            <w:r>
              <w:rPr>
                <w:sz w:val="20"/>
              </w:rPr>
              <w:t>8</w:t>
            </w:r>
            <w:r w:rsidR="00A01F2A">
              <w:rPr>
                <w:sz w:val="20"/>
              </w:rPr>
              <w:t xml:space="preserve"> </w:t>
            </w:r>
            <w:r>
              <w:rPr>
                <w:sz w:val="20"/>
              </w:rPr>
              <w:t>July</w:t>
            </w:r>
            <w:r w:rsidR="008B4347">
              <w:rPr>
                <w:sz w:val="20"/>
              </w:rPr>
              <w:t xml:space="preserve"> </w:t>
            </w:r>
            <w:r>
              <w:rPr>
                <w:sz w:val="20"/>
              </w:rPr>
              <w:t>2</w:t>
            </w:r>
            <w:r w:rsidR="008B4347">
              <w:rPr>
                <w:sz w:val="20"/>
              </w:rPr>
              <w:t>0</w:t>
            </w:r>
            <w:r>
              <w:rPr>
                <w:sz w:val="20"/>
              </w:rPr>
              <w:t>26</w:t>
            </w:r>
          </w:p>
          <w:p w14:paraId="0B8E0A4F" w14:textId="3F3F7043" w:rsidR="00A1364C" w:rsidRPr="00F124C6" w:rsidRDefault="00EC6A83" w:rsidP="000E62AA">
            <w:pPr>
              <w:spacing w:line="240" w:lineRule="atLeast"/>
              <w:rPr>
                <w:sz w:val="20"/>
              </w:rPr>
            </w:pPr>
            <w:r>
              <w:rPr>
                <w:sz w:val="20"/>
              </w:rPr>
              <w:t>Chinese</w:t>
            </w:r>
            <w:r w:rsidR="00A1364C" w:rsidRPr="00F124C6">
              <w:rPr>
                <w:sz w:val="20"/>
              </w:rPr>
              <w:t xml:space="preserve"> </w:t>
            </w:r>
          </w:p>
          <w:p w14:paraId="632E26A1" w14:textId="688485D1" w:rsidR="00A1364C" w:rsidRPr="00F124C6" w:rsidRDefault="00EC6A83" w:rsidP="000E62AA">
            <w:pPr>
              <w:spacing w:line="240" w:lineRule="atLeast"/>
            </w:pPr>
            <w:r>
              <w:rPr>
                <w:sz w:val="20"/>
              </w:rPr>
              <w:t>Original: English</w:t>
            </w:r>
          </w:p>
        </w:tc>
      </w:tr>
    </w:tbl>
    <w:p w14:paraId="45A6E8ED" w14:textId="1735AD6E" w:rsidR="00EF5EE6" w:rsidRPr="00EC6A83" w:rsidRDefault="00EF5EE6" w:rsidP="00EC6A83">
      <w:pPr>
        <w:spacing w:before="120"/>
        <w:rPr>
          <w:rFonts w:eastAsia="黑体" w:hint="eastAsia"/>
          <w:sz w:val="24"/>
          <w:szCs w:val="24"/>
          <w:lang w:val="fr-CH"/>
        </w:rPr>
      </w:pPr>
      <w:r w:rsidRPr="00EC6A83">
        <w:rPr>
          <w:rFonts w:eastAsia="黑体" w:hint="eastAsia"/>
          <w:sz w:val="24"/>
          <w:szCs w:val="24"/>
          <w:lang w:val="fr-CH"/>
        </w:rPr>
        <w:t>人权理事会</w:t>
      </w:r>
    </w:p>
    <w:p w14:paraId="2F42A56A" w14:textId="77777777" w:rsidR="00EF5EE6" w:rsidRPr="00EC6A83" w:rsidRDefault="00EF5EE6" w:rsidP="00EC6A83">
      <w:pPr>
        <w:rPr>
          <w:rFonts w:eastAsia="黑体" w:hint="eastAsia"/>
          <w:szCs w:val="21"/>
          <w:lang w:val="fr-CH"/>
        </w:rPr>
      </w:pPr>
      <w:r w:rsidRPr="00EC6A83">
        <w:rPr>
          <w:rFonts w:eastAsia="黑体" w:hint="eastAsia"/>
          <w:szCs w:val="21"/>
          <w:lang w:val="fr-CH"/>
        </w:rPr>
        <w:t>第六十二届会议</w:t>
      </w:r>
    </w:p>
    <w:p w14:paraId="2AD09AC4" w14:textId="2618AEEF" w:rsidR="00EF5EE6" w:rsidRPr="00EC6A83" w:rsidRDefault="00EC6A83" w:rsidP="00EC6A83">
      <w:pPr>
        <w:rPr>
          <w:rFonts w:hint="eastAsia"/>
          <w:szCs w:val="21"/>
          <w:lang w:val="fr-CH"/>
        </w:rPr>
      </w:pPr>
      <w:r w:rsidRPr="00EC6A83">
        <w:rPr>
          <w:rFonts w:hint="eastAsia"/>
          <w:szCs w:val="21"/>
          <w:lang w:val="fr-CH"/>
        </w:rPr>
        <w:t>2</w:t>
      </w:r>
      <w:r w:rsidR="00EF5EE6" w:rsidRPr="00EC6A83">
        <w:rPr>
          <w:rFonts w:hint="eastAsia"/>
          <w:szCs w:val="21"/>
          <w:lang w:val="fr-CH"/>
        </w:rPr>
        <w:t>0</w:t>
      </w:r>
      <w:r w:rsidRPr="00EC6A83">
        <w:rPr>
          <w:rFonts w:hint="eastAsia"/>
          <w:szCs w:val="21"/>
          <w:lang w:val="fr-CH"/>
        </w:rPr>
        <w:t>26</w:t>
      </w:r>
      <w:r w:rsidR="00EF5EE6" w:rsidRPr="00EC6A83">
        <w:rPr>
          <w:rFonts w:hint="eastAsia"/>
          <w:szCs w:val="21"/>
          <w:lang w:val="fr-CH"/>
        </w:rPr>
        <w:t>年</w:t>
      </w:r>
      <w:r w:rsidRPr="00EC6A83">
        <w:rPr>
          <w:rFonts w:hint="eastAsia"/>
          <w:szCs w:val="21"/>
          <w:lang w:val="fr-CH"/>
        </w:rPr>
        <w:t>6</w:t>
      </w:r>
      <w:r w:rsidR="00EF5EE6" w:rsidRPr="00EC6A83">
        <w:rPr>
          <w:rFonts w:hint="eastAsia"/>
          <w:szCs w:val="21"/>
          <w:lang w:val="fr-CH"/>
        </w:rPr>
        <w:t>月</w:t>
      </w:r>
      <w:r w:rsidRPr="00EC6A83">
        <w:rPr>
          <w:rFonts w:hint="eastAsia"/>
          <w:szCs w:val="21"/>
          <w:lang w:val="fr-CH"/>
        </w:rPr>
        <w:t>15</w:t>
      </w:r>
      <w:r w:rsidR="00EF5EE6" w:rsidRPr="00EC6A83">
        <w:rPr>
          <w:rFonts w:hint="eastAsia"/>
          <w:szCs w:val="21"/>
          <w:lang w:val="fr-CH"/>
        </w:rPr>
        <w:t>日至</w:t>
      </w:r>
      <w:r w:rsidRPr="00EC6A83">
        <w:rPr>
          <w:rFonts w:hint="eastAsia"/>
          <w:szCs w:val="21"/>
          <w:lang w:val="fr-CH"/>
        </w:rPr>
        <w:t>7</w:t>
      </w:r>
      <w:r w:rsidR="00EF5EE6" w:rsidRPr="00EC6A83">
        <w:rPr>
          <w:rFonts w:hint="eastAsia"/>
          <w:szCs w:val="21"/>
          <w:lang w:val="fr-CH"/>
        </w:rPr>
        <w:t>月</w:t>
      </w:r>
      <w:r w:rsidRPr="00EC6A83">
        <w:rPr>
          <w:rFonts w:hint="eastAsia"/>
          <w:szCs w:val="21"/>
          <w:lang w:val="fr-CH"/>
        </w:rPr>
        <w:t>8</w:t>
      </w:r>
      <w:r w:rsidR="00EF5EE6" w:rsidRPr="00EC6A83">
        <w:rPr>
          <w:rFonts w:hint="eastAsia"/>
          <w:szCs w:val="21"/>
          <w:lang w:val="fr-CH"/>
        </w:rPr>
        <w:t>日</w:t>
      </w:r>
    </w:p>
    <w:p w14:paraId="1FCE2114" w14:textId="78562CC2" w:rsidR="00EF5EE6" w:rsidRPr="00EC6A83" w:rsidRDefault="00EF5EE6" w:rsidP="00EC6A83">
      <w:pPr>
        <w:rPr>
          <w:rFonts w:hint="eastAsia"/>
          <w:szCs w:val="21"/>
          <w:lang w:val="fr-CH"/>
        </w:rPr>
      </w:pPr>
      <w:r w:rsidRPr="00EC6A83">
        <w:rPr>
          <w:rFonts w:hint="eastAsia"/>
          <w:szCs w:val="21"/>
          <w:lang w:val="fr-CH"/>
        </w:rPr>
        <w:t>议程项目</w:t>
      </w:r>
      <w:r w:rsidR="00EC6A83" w:rsidRPr="00EC6A83">
        <w:rPr>
          <w:rFonts w:hint="eastAsia"/>
          <w:szCs w:val="21"/>
          <w:lang w:val="fr-CH"/>
        </w:rPr>
        <w:t>3</w:t>
      </w:r>
    </w:p>
    <w:p w14:paraId="41D7C7DE" w14:textId="32D58C43" w:rsidR="00EF5EE6" w:rsidRPr="00EC6A83" w:rsidRDefault="00EF5EE6" w:rsidP="00EC6A83">
      <w:pPr>
        <w:rPr>
          <w:rFonts w:eastAsia="黑体" w:hint="eastAsia"/>
          <w:lang w:val="fr-CH"/>
        </w:rPr>
      </w:pPr>
      <w:r w:rsidRPr="00EC6A83">
        <w:rPr>
          <w:rFonts w:eastAsia="黑体" w:hint="eastAsia"/>
          <w:lang w:val="fr-CH"/>
        </w:rPr>
        <w:t>促进和保护所有人权</w:t>
      </w:r>
      <w:r w:rsidR="00EC6A83" w:rsidRPr="00EC6A83">
        <w:rPr>
          <w:rFonts w:eastAsia="黑体" w:hint="eastAsia"/>
          <w:spacing w:val="-50"/>
          <w:lang w:val="fr-CH"/>
        </w:rPr>
        <w:t>―</w:t>
      </w:r>
      <w:r w:rsidR="00EC6A83" w:rsidRPr="00EC6A83">
        <w:rPr>
          <w:rFonts w:eastAsia="黑体" w:hint="eastAsia"/>
          <w:lang w:val="fr-CH"/>
        </w:rPr>
        <w:t>―</w:t>
      </w:r>
      <w:r w:rsidRPr="00EC6A83">
        <w:rPr>
          <w:rFonts w:eastAsia="黑体" w:hint="eastAsia"/>
          <w:lang w:val="fr-CH"/>
        </w:rPr>
        <w:t>公民权利、政治权利、</w:t>
      </w:r>
      <w:r w:rsidR="00EC6A83">
        <w:rPr>
          <w:rFonts w:eastAsia="黑体"/>
          <w:lang w:val="fr-CH"/>
        </w:rPr>
        <w:br/>
      </w:r>
      <w:r w:rsidRPr="00EC6A83">
        <w:rPr>
          <w:rFonts w:eastAsia="黑体" w:hint="eastAsia"/>
          <w:lang w:val="fr-CH"/>
        </w:rPr>
        <w:t>经济、社会及文化权利，包括发展权</w:t>
      </w:r>
    </w:p>
    <w:p w14:paraId="0E1B740E" w14:textId="4C65FB72" w:rsidR="00EF5EE6" w:rsidRDefault="00EF5EE6" w:rsidP="00A543E9">
      <w:pPr>
        <w:pStyle w:val="HChGC"/>
        <w:rPr>
          <w:rFonts w:hint="eastAsia"/>
        </w:rPr>
      </w:pPr>
      <w:r>
        <w:rPr>
          <w:rFonts w:hint="eastAsia"/>
        </w:rPr>
        <w:tab/>
      </w:r>
      <w:r>
        <w:rPr>
          <w:rFonts w:hint="eastAsia"/>
        </w:rPr>
        <w:tab/>
      </w:r>
      <w:r>
        <w:rPr>
          <w:rFonts w:hint="eastAsia"/>
        </w:rPr>
        <w:t>人权理事会</w:t>
      </w:r>
      <w:r w:rsidR="00EC6A83">
        <w:rPr>
          <w:rFonts w:hint="eastAsia"/>
        </w:rPr>
        <w:t>2</w:t>
      </w:r>
      <w:r>
        <w:rPr>
          <w:rFonts w:hint="eastAsia"/>
        </w:rPr>
        <w:t>0</w:t>
      </w:r>
      <w:r w:rsidR="00EC6A83">
        <w:rPr>
          <w:rFonts w:hint="eastAsia"/>
        </w:rPr>
        <w:t>26</w:t>
      </w:r>
      <w:r>
        <w:rPr>
          <w:rFonts w:hint="eastAsia"/>
        </w:rPr>
        <w:t>年</w:t>
      </w:r>
      <w:r w:rsidR="00EC6A83">
        <w:rPr>
          <w:rFonts w:hint="eastAsia"/>
        </w:rPr>
        <w:t>7</w:t>
      </w:r>
      <w:r>
        <w:rPr>
          <w:rFonts w:hint="eastAsia"/>
        </w:rPr>
        <w:t>月</w:t>
      </w:r>
      <w:r w:rsidR="00EC6A83">
        <w:rPr>
          <w:rFonts w:hint="eastAsia"/>
        </w:rPr>
        <w:t>7</w:t>
      </w:r>
      <w:r>
        <w:rPr>
          <w:rFonts w:hint="eastAsia"/>
        </w:rPr>
        <w:t>日通过的决议</w:t>
      </w:r>
    </w:p>
    <w:p w14:paraId="4E3FFFD9" w14:textId="484B871A" w:rsidR="00EF5EE6" w:rsidRDefault="00A543E9" w:rsidP="00A543E9">
      <w:pPr>
        <w:pStyle w:val="H1GC"/>
        <w:rPr>
          <w:rFonts w:hint="eastAsia"/>
        </w:rPr>
      </w:pPr>
      <w:r>
        <w:tab/>
      </w:r>
      <w:r w:rsidR="00EC6A83">
        <w:rPr>
          <w:rFonts w:hint="eastAsia"/>
        </w:rPr>
        <w:t>62</w:t>
      </w:r>
      <w:r w:rsidR="00EF5EE6">
        <w:rPr>
          <w:rFonts w:hint="eastAsia"/>
        </w:rPr>
        <w:t>/</w:t>
      </w:r>
      <w:r w:rsidR="00EC6A83">
        <w:rPr>
          <w:rFonts w:hint="eastAsia"/>
        </w:rPr>
        <w:t>28</w:t>
      </w:r>
      <w:r w:rsidR="00EF5EE6">
        <w:rPr>
          <w:rFonts w:hint="eastAsia"/>
        </w:rPr>
        <w:t>.</w:t>
      </w:r>
      <w:r>
        <w:tab/>
      </w:r>
      <w:r w:rsidR="00EF5EE6">
        <w:rPr>
          <w:rFonts w:hint="eastAsia"/>
        </w:rPr>
        <w:t>极端贫困与人权</w:t>
      </w:r>
    </w:p>
    <w:p w14:paraId="0846FB9B" w14:textId="3BA91029" w:rsidR="00EF5EE6" w:rsidRPr="003D1C0C" w:rsidRDefault="00EF5EE6" w:rsidP="00EF5EE6">
      <w:pPr>
        <w:pStyle w:val="SingleTxtGC"/>
        <w:rPr>
          <w:rFonts w:ascii="Time New Roman" w:eastAsia="楷体" w:hAnsi="Time New Roman" w:hint="eastAsia"/>
          <w:b/>
          <w:bCs/>
        </w:rPr>
      </w:pPr>
      <w:r>
        <w:rPr>
          <w:rFonts w:hint="eastAsia"/>
        </w:rPr>
        <w:tab/>
      </w:r>
      <w:r w:rsidRPr="003D1C0C">
        <w:rPr>
          <w:rFonts w:ascii="Time New Roman" w:eastAsia="楷体" w:hAnsi="Time New Roman" w:hint="eastAsia"/>
          <w:b/>
          <w:bCs/>
        </w:rPr>
        <w:t>人权理事会，</w:t>
      </w:r>
    </w:p>
    <w:p w14:paraId="262F1FA2" w14:textId="5FDDBCD3" w:rsidR="00EF5EE6" w:rsidRDefault="00EF5EE6" w:rsidP="00EF5EE6">
      <w:pPr>
        <w:pStyle w:val="SingleTxtGC"/>
        <w:rPr>
          <w:rFonts w:hint="eastAsia"/>
        </w:rPr>
      </w:pPr>
      <w:r>
        <w:rPr>
          <w:rFonts w:hint="eastAsia"/>
        </w:rPr>
        <w:tab/>
      </w:r>
      <w:r w:rsidRPr="003D1C0C">
        <w:rPr>
          <w:rFonts w:ascii="Time New Roman" w:eastAsia="楷体" w:hAnsi="Time New Roman" w:hint="eastAsia"/>
          <w:b/>
          <w:bCs/>
        </w:rPr>
        <w:t>遵循</w:t>
      </w:r>
      <w:r>
        <w:rPr>
          <w:rFonts w:hint="eastAsia"/>
        </w:rPr>
        <w:t>《联合国宪章》的宗旨和原则，</w:t>
      </w:r>
    </w:p>
    <w:p w14:paraId="78DD57C6" w14:textId="58A1D2E0" w:rsidR="00EF5EE6" w:rsidRDefault="00EF5EE6" w:rsidP="00EF5EE6">
      <w:pPr>
        <w:pStyle w:val="SingleTxtGC"/>
        <w:rPr>
          <w:rFonts w:hint="eastAsia"/>
        </w:rPr>
      </w:pPr>
      <w:r>
        <w:rPr>
          <w:rFonts w:hint="eastAsia"/>
        </w:rPr>
        <w:tab/>
      </w:r>
      <w:r w:rsidRPr="003D1C0C">
        <w:rPr>
          <w:rFonts w:ascii="Time New Roman" w:eastAsia="楷体" w:hAnsi="Time New Roman" w:hint="eastAsia"/>
          <w:b/>
          <w:bCs/>
        </w:rPr>
        <w:t>回顾</w:t>
      </w:r>
      <w:r>
        <w:rPr>
          <w:rFonts w:hint="eastAsia"/>
        </w:rPr>
        <w:t>根据《世界人权宣言》和国际人权两公约，只有创造条件，使人人得以享有经济、社会及文化权利，以及公民权利和政治权利，才能实现人人免于恐惧和匮乏的世界这一理想，为此重申《经济社会文化权利国际公约》和《公民及政治权利国际公约》，</w:t>
      </w:r>
    </w:p>
    <w:p w14:paraId="5E7D4389" w14:textId="2014702B" w:rsidR="00EF5EE6" w:rsidRDefault="00EF5EE6" w:rsidP="00EF5EE6">
      <w:pPr>
        <w:pStyle w:val="SingleTxtGC"/>
        <w:rPr>
          <w:rFonts w:hint="eastAsia"/>
        </w:rPr>
      </w:pPr>
      <w:r>
        <w:rPr>
          <w:rFonts w:hint="eastAsia"/>
        </w:rPr>
        <w:tab/>
      </w:r>
      <w:r w:rsidRPr="003D1C0C">
        <w:rPr>
          <w:rFonts w:ascii="Time New Roman" w:eastAsia="楷体" w:hAnsi="Time New Roman" w:hint="eastAsia"/>
          <w:b/>
          <w:bCs/>
        </w:rPr>
        <w:t>又回顾</w:t>
      </w:r>
      <w:r>
        <w:rPr>
          <w:rFonts w:hint="eastAsia"/>
        </w:rPr>
        <w:t>大会和人权委员会以往通过的所有关于人权与极端贫困问题的决议，包括大会</w:t>
      </w:r>
      <w:r w:rsidR="00EC6A83">
        <w:rPr>
          <w:rFonts w:hint="eastAsia"/>
        </w:rPr>
        <w:t>2</w:t>
      </w:r>
      <w:r>
        <w:rPr>
          <w:rFonts w:hint="eastAsia"/>
        </w:rPr>
        <w:t>0</w:t>
      </w:r>
      <w:r w:rsidR="00EC6A83">
        <w:rPr>
          <w:rFonts w:hint="eastAsia"/>
        </w:rPr>
        <w:t>2</w:t>
      </w:r>
      <w:r>
        <w:rPr>
          <w:rFonts w:hint="eastAsia"/>
        </w:rPr>
        <w:t>0</w:t>
      </w:r>
      <w:r>
        <w:rPr>
          <w:rFonts w:hint="eastAsia"/>
        </w:rPr>
        <w:t>年</w:t>
      </w:r>
      <w:r w:rsidR="00EC6A83">
        <w:rPr>
          <w:rFonts w:hint="eastAsia"/>
        </w:rPr>
        <w:t>12</w:t>
      </w:r>
      <w:r>
        <w:rPr>
          <w:rFonts w:hint="eastAsia"/>
        </w:rPr>
        <w:t>月</w:t>
      </w:r>
      <w:r w:rsidR="00EC6A83">
        <w:rPr>
          <w:rFonts w:hint="eastAsia"/>
        </w:rPr>
        <w:t>16</w:t>
      </w:r>
      <w:r>
        <w:rPr>
          <w:rFonts w:hint="eastAsia"/>
        </w:rPr>
        <w:t>日第</w:t>
      </w:r>
      <w:hyperlink r:id="rId9" w:history="1">
        <w:r w:rsidR="00EC6A83" w:rsidRPr="001F7FF8">
          <w:rPr>
            <w:rStyle w:val="af7"/>
            <w:rFonts w:hint="eastAsia"/>
          </w:rPr>
          <w:t>75</w:t>
        </w:r>
        <w:r w:rsidRPr="001F7FF8">
          <w:rPr>
            <w:rStyle w:val="af7"/>
            <w:rFonts w:hint="eastAsia"/>
          </w:rPr>
          <w:t>/</w:t>
        </w:r>
        <w:r w:rsidR="00EC6A83" w:rsidRPr="001F7FF8">
          <w:rPr>
            <w:rStyle w:val="af7"/>
            <w:rFonts w:hint="eastAsia"/>
          </w:rPr>
          <w:t>175</w:t>
        </w:r>
      </w:hyperlink>
      <w:r>
        <w:rPr>
          <w:rFonts w:hint="eastAsia"/>
        </w:rPr>
        <w:t>号决议、</w:t>
      </w:r>
      <w:r w:rsidR="00EC6A83">
        <w:rPr>
          <w:rFonts w:hint="eastAsia"/>
        </w:rPr>
        <w:t>2</w:t>
      </w:r>
      <w:r>
        <w:rPr>
          <w:rFonts w:hint="eastAsia"/>
        </w:rPr>
        <w:t>0</w:t>
      </w:r>
      <w:r w:rsidR="00EC6A83">
        <w:rPr>
          <w:rFonts w:hint="eastAsia"/>
        </w:rPr>
        <w:t>22</w:t>
      </w:r>
      <w:r>
        <w:rPr>
          <w:rFonts w:hint="eastAsia"/>
        </w:rPr>
        <w:t>年</w:t>
      </w:r>
      <w:r w:rsidR="00EC6A83">
        <w:rPr>
          <w:rFonts w:hint="eastAsia"/>
        </w:rPr>
        <w:t>12</w:t>
      </w:r>
      <w:r>
        <w:rPr>
          <w:rFonts w:hint="eastAsia"/>
        </w:rPr>
        <w:t>月</w:t>
      </w:r>
      <w:r w:rsidR="00EC6A83">
        <w:rPr>
          <w:rFonts w:hint="eastAsia"/>
        </w:rPr>
        <w:t>15</w:t>
      </w:r>
      <w:r>
        <w:rPr>
          <w:rFonts w:hint="eastAsia"/>
        </w:rPr>
        <w:t>日第</w:t>
      </w:r>
      <w:hyperlink r:id="rId10" w:history="1">
        <w:r w:rsidR="00EC6A83" w:rsidRPr="001F7FF8">
          <w:rPr>
            <w:rStyle w:val="af7"/>
            <w:rFonts w:hint="eastAsia"/>
          </w:rPr>
          <w:t>77</w:t>
        </w:r>
        <w:r w:rsidRPr="001F7FF8">
          <w:rPr>
            <w:rStyle w:val="af7"/>
            <w:rFonts w:hint="eastAsia"/>
          </w:rPr>
          <w:t>/</w:t>
        </w:r>
        <w:r w:rsidR="00EC6A83" w:rsidRPr="001F7FF8">
          <w:rPr>
            <w:rStyle w:val="af7"/>
            <w:rFonts w:hint="eastAsia"/>
          </w:rPr>
          <w:t>223</w:t>
        </w:r>
      </w:hyperlink>
      <w:r>
        <w:rPr>
          <w:rFonts w:hint="eastAsia"/>
        </w:rPr>
        <w:t>号决议和</w:t>
      </w:r>
      <w:r w:rsidR="00EC6A83">
        <w:rPr>
          <w:rFonts w:hint="eastAsia"/>
        </w:rPr>
        <w:t>2</w:t>
      </w:r>
      <w:r>
        <w:rPr>
          <w:rFonts w:hint="eastAsia"/>
        </w:rPr>
        <w:t>0</w:t>
      </w:r>
      <w:r w:rsidR="00EC6A83">
        <w:rPr>
          <w:rFonts w:hint="eastAsia"/>
        </w:rPr>
        <w:t>24</w:t>
      </w:r>
      <w:r>
        <w:rPr>
          <w:rFonts w:hint="eastAsia"/>
        </w:rPr>
        <w:t>年</w:t>
      </w:r>
      <w:r w:rsidR="00EC6A83">
        <w:rPr>
          <w:rFonts w:hint="eastAsia"/>
        </w:rPr>
        <w:t>12</w:t>
      </w:r>
      <w:r>
        <w:rPr>
          <w:rFonts w:hint="eastAsia"/>
        </w:rPr>
        <w:t>月</w:t>
      </w:r>
      <w:r w:rsidR="00EC6A83">
        <w:rPr>
          <w:rFonts w:hint="eastAsia"/>
        </w:rPr>
        <w:t>17</w:t>
      </w:r>
      <w:r>
        <w:rPr>
          <w:rFonts w:hint="eastAsia"/>
        </w:rPr>
        <w:t>日第</w:t>
      </w:r>
      <w:hyperlink r:id="rId11" w:history="1">
        <w:r w:rsidR="00EC6A83" w:rsidRPr="001F7FF8">
          <w:rPr>
            <w:rStyle w:val="af7"/>
            <w:rFonts w:hint="eastAsia"/>
          </w:rPr>
          <w:t>79</w:t>
        </w:r>
        <w:r w:rsidRPr="001F7FF8">
          <w:rPr>
            <w:rStyle w:val="af7"/>
            <w:rFonts w:hint="eastAsia"/>
          </w:rPr>
          <w:t>/</w:t>
        </w:r>
        <w:r w:rsidR="00EC6A83" w:rsidRPr="001F7FF8">
          <w:rPr>
            <w:rStyle w:val="af7"/>
            <w:rFonts w:hint="eastAsia"/>
          </w:rPr>
          <w:t>178</w:t>
        </w:r>
      </w:hyperlink>
      <w:r>
        <w:rPr>
          <w:rFonts w:hint="eastAsia"/>
        </w:rPr>
        <w:t>号决议，以及人权理事会的决议，包括理事会</w:t>
      </w:r>
      <w:r w:rsidR="00EC6A83">
        <w:rPr>
          <w:rFonts w:hint="eastAsia"/>
        </w:rPr>
        <w:t>2</w:t>
      </w:r>
      <w:r>
        <w:rPr>
          <w:rFonts w:hint="eastAsia"/>
        </w:rPr>
        <w:t>00</w:t>
      </w:r>
      <w:r w:rsidR="00EC6A83">
        <w:rPr>
          <w:rFonts w:hint="eastAsia"/>
        </w:rPr>
        <w:t>6</w:t>
      </w:r>
      <w:r>
        <w:rPr>
          <w:rFonts w:hint="eastAsia"/>
        </w:rPr>
        <w:t>年</w:t>
      </w:r>
      <w:r w:rsidR="00EC6A83">
        <w:rPr>
          <w:rFonts w:hint="eastAsia"/>
        </w:rPr>
        <w:t>11</w:t>
      </w:r>
      <w:r>
        <w:rPr>
          <w:rFonts w:hint="eastAsia"/>
        </w:rPr>
        <w:t>月</w:t>
      </w:r>
      <w:r w:rsidR="00EC6A83">
        <w:rPr>
          <w:rFonts w:hint="eastAsia"/>
        </w:rPr>
        <w:t>27</w:t>
      </w:r>
      <w:r>
        <w:rPr>
          <w:rFonts w:hint="eastAsia"/>
        </w:rPr>
        <w:t>日第</w:t>
      </w:r>
      <w:hyperlink r:id="rId12" w:history="1">
        <w:r w:rsidR="00EC6A83" w:rsidRPr="001F7FF8">
          <w:rPr>
            <w:rStyle w:val="af7"/>
            <w:rFonts w:hint="eastAsia"/>
          </w:rPr>
          <w:t>2</w:t>
        </w:r>
        <w:r w:rsidRPr="001F7FF8">
          <w:rPr>
            <w:rStyle w:val="af7"/>
            <w:rFonts w:hint="eastAsia"/>
          </w:rPr>
          <w:t>/</w:t>
        </w:r>
        <w:r w:rsidR="00EC6A83" w:rsidRPr="001F7FF8">
          <w:rPr>
            <w:rStyle w:val="af7"/>
            <w:rFonts w:hint="eastAsia"/>
          </w:rPr>
          <w:t>2</w:t>
        </w:r>
      </w:hyperlink>
      <w:r>
        <w:rPr>
          <w:rFonts w:hint="eastAsia"/>
        </w:rPr>
        <w:t>号决议、</w:t>
      </w:r>
      <w:r w:rsidR="00EC6A83">
        <w:rPr>
          <w:rFonts w:hint="eastAsia"/>
        </w:rPr>
        <w:t>2</w:t>
      </w:r>
      <w:r>
        <w:rPr>
          <w:rFonts w:hint="eastAsia"/>
        </w:rPr>
        <w:t>00</w:t>
      </w:r>
      <w:r w:rsidR="00EC6A83">
        <w:rPr>
          <w:rFonts w:hint="eastAsia"/>
        </w:rPr>
        <w:t>8</w:t>
      </w:r>
      <w:r>
        <w:rPr>
          <w:rFonts w:hint="eastAsia"/>
        </w:rPr>
        <w:t>年</w:t>
      </w:r>
      <w:r w:rsidR="00EC6A83">
        <w:rPr>
          <w:rFonts w:hint="eastAsia"/>
        </w:rPr>
        <w:t>3</w:t>
      </w:r>
      <w:r>
        <w:rPr>
          <w:rFonts w:hint="eastAsia"/>
        </w:rPr>
        <w:t>月</w:t>
      </w:r>
      <w:r w:rsidR="00EC6A83">
        <w:rPr>
          <w:rFonts w:hint="eastAsia"/>
        </w:rPr>
        <w:t>28</w:t>
      </w:r>
      <w:r>
        <w:rPr>
          <w:rFonts w:hint="eastAsia"/>
        </w:rPr>
        <w:t>日第</w:t>
      </w:r>
      <w:hyperlink r:id="rId13" w:history="1">
        <w:r w:rsidR="00EC6A83" w:rsidRPr="001F7FF8">
          <w:rPr>
            <w:rStyle w:val="af7"/>
            <w:rFonts w:hint="eastAsia"/>
          </w:rPr>
          <w:t>7</w:t>
        </w:r>
        <w:r w:rsidRPr="001F7FF8">
          <w:rPr>
            <w:rStyle w:val="af7"/>
            <w:rFonts w:hint="eastAsia"/>
          </w:rPr>
          <w:t>/</w:t>
        </w:r>
        <w:r w:rsidR="00EC6A83" w:rsidRPr="001F7FF8">
          <w:rPr>
            <w:rStyle w:val="af7"/>
            <w:rFonts w:hint="eastAsia"/>
          </w:rPr>
          <w:t>27</w:t>
        </w:r>
      </w:hyperlink>
      <w:r>
        <w:rPr>
          <w:rFonts w:hint="eastAsia"/>
        </w:rPr>
        <w:t>号决议、</w:t>
      </w:r>
      <w:r w:rsidR="00EC6A83">
        <w:rPr>
          <w:rFonts w:hint="eastAsia"/>
        </w:rPr>
        <w:t>2</w:t>
      </w:r>
      <w:r>
        <w:rPr>
          <w:rFonts w:hint="eastAsia"/>
        </w:rPr>
        <w:t>00</w:t>
      </w:r>
      <w:r w:rsidR="00EC6A83">
        <w:rPr>
          <w:rFonts w:hint="eastAsia"/>
        </w:rPr>
        <w:t>8</w:t>
      </w:r>
      <w:r>
        <w:rPr>
          <w:rFonts w:hint="eastAsia"/>
        </w:rPr>
        <w:t>年</w:t>
      </w:r>
      <w:r w:rsidR="00EC6A83">
        <w:rPr>
          <w:rFonts w:hint="eastAsia"/>
        </w:rPr>
        <w:t>6</w:t>
      </w:r>
      <w:r>
        <w:rPr>
          <w:rFonts w:hint="eastAsia"/>
        </w:rPr>
        <w:t>月</w:t>
      </w:r>
      <w:r w:rsidR="00EC6A83">
        <w:rPr>
          <w:rFonts w:hint="eastAsia"/>
        </w:rPr>
        <w:t>18</w:t>
      </w:r>
      <w:r>
        <w:rPr>
          <w:rFonts w:hint="eastAsia"/>
        </w:rPr>
        <w:t>日第</w:t>
      </w:r>
      <w:hyperlink r:id="rId14" w:history="1">
        <w:r w:rsidR="00EC6A83" w:rsidRPr="001F7FF8">
          <w:rPr>
            <w:rStyle w:val="af7"/>
            <w:rFonts w:hint="eastAsia"/>
          </w:rPr>
          <w:t>8</w:t>
        </w:r>
        <w:r w:rsidRPr="001F7FF8">
          <w:rPr>
            <w:rStyle w:val="af7"/>
            <w:rFonts w:hint="eastAsia"/>
          </w:rPr>
          <w:t>/</w:t>
        </w:r>
        <w:r w:rsidR="00EC6A83" w:rsidRPr="001F7FF8">
          <w:rPr>
            <w:rStyle w:val="af7"/>
            <w:rFonts w:hint="eastAsia"/>
          </w:rPr>
          <w:t>11</w:t>
        </w:r>
      </w:hyperlink>
      <w:r>
        <w:rPr>
          <w:rFonts w:hint="eastAsia"/>
        </w:rPr>
        <w:t>号决议、</w:t>
      </w:r>
      <w:r w:rsidR="00EC6A83">
        <w:rPr>
          <w:rFonts w:hint="eastAsia"/>
        </w:rPr>
        <w:t>2</w:t>
      </w:r>
      <w:r>
        <w:rPr>
          <w:rFonts w:hint="eastAsia"/>
        </w:rPr>
        <w:t>00</w:t>
      </w:r>
      <w:r w:rsidR="00EC6A83">
        <w:rPr>
          <w:rFonts w:hint="eastAsia"/>
        </w:rPr>
        <w:t>9</w:t>
      </w:r>
      <w:r>
        <w:rPr>
          <w:rFonts w:hint="eastAsia"/>
        </w:rPr>
        <w:t>年</w:t>
      </w:r>
      <w:r w:rsidR="00EC6A83">
        <w:rPr>
          <w:rFonts w:hint="eastAsia"/>
        </w:rPr>
        <w:t>1</w:t>
      </w:r>
      <w:r>
        <w:rPr>
          <w:rFonts w:hint="eastAsia"/>
        </w:rPr>
        <w:t>0</w:t>
      </w:r>
      <w:r>
        <w:rPr>
          <w:rFonts w:hint="eastAsia"/>
        </w:rPr>
        <w:t>月</w:t>
      </w:r>
      <w:r w:rsidR="00EC6A83">
        <w:rPr>
          <w:rFonts w:hint="eastAsia"/>
        </w:rPr>
        <w:t>2</w:t>
      </w:r>
      <w:r>
        <w:rPr>
          <w:rFonts w:hint="eastAsia"/>
        </w:rPr>
        <w:t>日第</w:t>
      </w:r>
      <w:hyperlink r:id="rId15" w:history="1">
        <w:r w:rsidR="00EC6A83" w:rsidRPr="001F7FF8">
          <w:rPr>
            <w:rStyle w:val="af7"/>
            <w:rFonts w:hint="eastAsia"/>
          </w:rPr>
          <w:t>12</w:t>
        </w:r>
        <w:r w:rsidRPr="001F7FF8">
          <w:rPr>
            <w:rStyle w:val="af7"/>
            <w:rFonts w:hint="eastAsia"/>
          </w:rPr>
          <w:t>/</w:t>
        </w:r>
        <w:r w:rsidR="00EC6A83" w:rsidRPr="001F7FF8">
          <w:rPr>
            <w:rStyle w:val="af7"/>
            <w:rFonts w:hint="eastAsia"/>
          </w:rPr>
          <w:t>19</w:t>
        </w:r>
      </w:hyperlink>
      <w:r>
        <w:rPr>
          <w:rFonts w:hint="eastAsia"/>
        </w:rPr>
        <w:t>号决议、</w:t>
      </w:r>
      <w:r w:rsidR="00EC6A83">
        <w:rPr>
          <w:rFonts w:hint="eastAsia"/>
        </w:rPr>
        <w:t>2</w:t>
      </w:r>
      <w:r>
        <w:rPr>
          <w:rFonts w:hint="eastAsia"/>
        </w:rPr>
        <w:t>0</w:t>
      </w:r>
      <w:r w:rsidR="00EC6A83">
        <w:rPr>
          <w:rFonts w:hint="eastAsia"/>
        </w:rPr>
        <w:t>1</w:t>
      </w:r>
      <w:r>
        <w:rPr>
          <w:rFonts w:hint="eastAsia"/>
        </w:rPr>
        <w:t>0</w:t>
      </w:r>
      <w:r>
        <w:rPr>
          <w:rFonts w:hint="eastAsia"/>
        </w:rPr>
        <w:t>年</w:t>
      </w:r>
      <w:r w:rsidR="00EC6A83">
        <w:rPr>
          <w:rFonts w:hint="eastAsia"/>
        </w:rPr>
        <w:t>9</w:t>
      </w:r>
      <w:r>
        <w:rPr>
          <w:rFonts w:hint="eastAsia"/>
        </w:rPr>
        <w:t>月</w:t>
      </w:r>
      <w:r w:rsidR="00EC6A83">
        <w:rPr>
          <w:rFonts w:hint="eastAsia"/>
        </w:rPr>
        <w:t>3</w:t>
      </w:r>
      <w:r>
        <w:rPr>
          <w:rFonts w:hint="eastAsia"/>
        </w:rPr>
        <w:t>0</w:t>
      </w:r>
      <w:r>
        <w:rPr>
          <w:rFonts w:hint="eastAsia"/>
        </w:rPr>
        <w:t>日第</w:t>
      </w:r>
      <w:hyperlink r:id="rId16" w:history="1">
        <w:r w:rsidR="00EC6A83" w:rsidRPr="001F7FF8">
          <w:rPr>
            <w:rStyle w:val="af7"/>
            <w:rFonts w:hint="eastAsia"/>
          </w:rPr>
          <w:t>15</w:t>
        </w:r>
        <w:r w:rsidRPr="001F7FF8">
          <w:rPr>
            <w:rStyle w:val="af7"/>
            <w:rFonts w:hint="eastAsia"/>
          </w:rPr>
          <w:t>/</w:t>
        </w:r>
        <w:r w:rsidR="00EC6A83" w:rsidRPr="001F7FF8">
          <w:rPr>
            <w:rStyle w:val="af7"/>
            <w:rFonts w:hint="eastAsia"/>
          </w:rPr>
          <w:t>19</w:t>
        </w:r>
      </w:hyperlink>
      <w:r>
        <w:rPr>
          <w:rFonts w:hint="eastAsia"/>
        </w:rPr>
        <w:t>号决议、</w:t>
      </w:r>
      <w:r w:rsidR="00EC6A83">
        <w:rPr>
          <w:rFonts w:hint="eastAsia"/>
        </w:rPr>
        <w:t>2</w:t>
      </w:r>
      <w:r>
        <w:rPr>
          <w:rFonts w:hint="eastAsia"/>
        </w:rPr>
        <w:t>0</w:t>
      </w:r>
      <w:r w:rsidR="00EC6A83">
        <w:rPr>
          <w:rFonts w:hint="eastAsia"/>
        </w:rPr>
        <w:t>11</w:t>
      </w:r>
      <w:r>
        <w:rPr>
          <w:rFonts w:hint="eastAsia"/>
        </w:rPr>
        <w:t>年</w:t>
      </w:r>
      <w:r w:rsidR="00EC6A83">
        <w:rPr>
          <w:rFonts w:hint="eastAsia"/>
        </w:rPr>
        <w:t>6</w:t>
      </w:r>
      <w:r>
        <w:rPr>
          <w:rFonts w:hint="eastAsia"/>
        </w:rPr>
        <w:t>月</w:t>
      </w:r>
      <w:r w:rsidR="00EC6A83">
        <w:rPr>
          <w:rFonts w:hint="eastAsia"/>
        </w:rPr>
        <w:t>17</w:t>
      </w:r>
      <w:r>
        <w:rPr>
          <w:rFonts w:hint="eastAsia"/>
        </w:rPr>
        <w:t>日第</w:t>
      </w:r>
      <w:hyperlink r:id="rId17" w:history="1">
        <w:r w:rsidR="00EC6A83" w:rsidRPr="001F7FF8">
          <w:rPr>
            <w:rStyle w:val="af7"/>
            <w:rFonts w:hint="eastAsia"/>
          </w:rPr>
          <w:t>17</w:t>
        </w:r>
        <w:r w:rsidRPr="001F7FF8">
          <w:rPr>
            <w:rStyle w:val="af7"/>
            <w:rFonts w:hint="eastAsia"/>
          </w:rPr>
          <w:t>/</w:t>
        </w:r>
        <w:r w:rsidR="00EC6A83" w:rsidRPr="001F7FF8">
          <w:rPr>
            <w:rStyle w:val="af7"/>
            <w:rFonts w:hint="eastAsia"/>
          </w:rPr>
          <w:t>13</w:t>
        </w:r>
      </w:hyperlink>
      <w:r>
        <w:rPr>
          <w:rFonts w:hint="eastAsia"/>
        </w:rPr>
        <w:t>号决议、</w:t>
      </w:r>
      <w:r w:rsidR="00EC6A83">
        <w:rPr>
          <w:rFonts w:hint="eastAsia"/>
        </w:rPr>
        <w:t>2</w:t>
      </w:r>
      <w:r>
        <w:rPr>
          <w:rFonts w:hint="eastAsia"/>
        </w:rPr>
        <w:t>0</w:t>
      </w:r>
      <w:r w:rsidR="00EC6A83">
        <w:rPr>
          <w:rFonts w:hint="eastAsia"/>
        </w:rPr>
        <w:t>12</w:t>
      </w:r>
      <w:r>
        <w:rPr>
          <w:rFonts w:hint="eastAsia"/>
        </w:rPr>
        <w:t>年</w:t>
      </w:r>
      <w:r w:rsidR="00EC6A83">
        <w:rPr>
          <w:rFonts w:hint="eastAsia"/>
        </w:rPr>
        <w:t>9</w:t>
      </w:r>
      <w:r>
        <w:rPr>
          <w:rFonts w:hint="eastAsia"/>
        </w:rPr>
        <w:t>月</w:t>
      </w:r>
      <w:r w:rsidR="00EC6A83">
        <w:rPr>
          <w:rFonts w:hint="eastAsia"/>
        </w:rPr>
        <w:t>27</w:t>
      </w:r>
      <w:r>
        <w:rPr>
          <w:rFonts w:hint="eastAsia"/>
        </w:rPr>
        <w:t>日第</w:t>
      </w:r>
      <w:hyperlink r:id="rId18" w:history="1">
        <w:r w:rsidR="00EC6A83" w:rsidRPr="001F7FF8">
          <w:rPr>
            <w:rStyle w:val="af7"/>
            <w:rFonts w:hint="eastAsia"/>
          </w:rPr>
          <w:t>21</w:t>
        </w:r>
        <w:r w:rsidRPr="001F7FF8">
          <w:rPr>
            <w:rStyle w:val="af7"/>
            <w:rFonts w:hint="eastAsia"/>
          </w:rPr>
          <w:t>/</w:t>
        </w:r>
        <w:r w:rsidR="00EC6A83" w:rsidRPr="001F7FF8">
          <w:rPr>
            <w:rStyle w:val="af7"/>
            <w:rFonts w:hint="eastAsia"/>
          </w:rPr>
          <w:t>11</w:t>
        </w:r>
      </w:hyperlink>
      <w:r>
        <w:rPr>
          <w:rFonts w:hint="eastAsia"/>
        </w:rPr>
        <w:t>号决议、</w:t>
      </w:r>
      <w:r w:rsidR="00EC6A83">
        <w:rPr>
          <w:rFonts w:hint="eastAsia"/>
        </w:rPr>
        <w:t>2</w:t>
      </w:r>
      <w:r>
        <w:rPr>
          <w:rFonts w:hint="eastAsia"/>
        </w:rPr>
        <w:t>0</w:t>
      </w:r>
      <w:r w:rsidR="00EC6A83">
        <w:rPr>
          <w:rFonts w:hint="eastAsia"/>
        </w:rPr>
        <w:t>14</w:t>
      </w:r>
      <w:r>
        <w:rPr>
          <w:rFonts w:hint="eastAsia"/>
        </w:rPr>
        <w:t>年</w:t>
      </w:r>
      <w:r w:rsidR="00EC6A83">
        <w:rPr>
          <w:rFonts w:hint="eastAsia"/>
        </w:rPr>
        <w:t>6</w:t>
      </w:r>
      <w:r>
        <w:rPr>
          <w:rFonts w:hint="eastAsia"/>
        </w:rPr>
        <w:t>月</w:t>
      </w:r>
      <w:r w:rsidR="00EC6A83">
        <w:rPr>
          <w:rFonts w:hint="eastAsia"/>
        </w:rPr>
        <w:t>26</w:t>
      </w:r>
      <w:r>
        <w:rPr>
          <w:rFonts w:hint="eastAsia"/>
        </w:rPr>
        <w:t>日第</w:t>
      </w:r>
      <w:hyperlink r:id="rId19" w:history="1">
        <w:r w:rsidR="00EC6A83" w:rsidRPr="001F7FF8">
          <w:rPr>
            <w:rStyle w:val="af7"/>
            <w:rFonts w:hint="eastAsia"/>
          </w:rPr>
          <w:t>26</w:t>
        </w:r>
        <w:r w:rsidRPr="001F7FF8">
          <w:rPr>
            <w:rStyle w:val="af7"/>
            <w:rFonts w:hint="eastAsia"/>
          </w:rPr>
          <w:t>/</w:t>
        </w:r>
        <w:r w:rsidR="00EC6A83" w:rsidRPr="001F7FF8">
          <w:rPr>
            <w:rStyle w:val="af7"/>
            <w:rFonts w:hint="eastAsia"/>
          </w:rPr>
          <w:t>3</w:t>
        </w:r>
      </w:hyperlink>
      <w:r>
        <w:rPr>
          <w:rFonts w:hint="eastAsia"/>
        </w:rPr>
        <w:t>号决议、</w:t>
      </w:r>
      <w:r w:rsidR="00EC6A83">
        <w:rPr>
          <w:rFonts w:hint="eastAsia"/>
        </w:rPr>
        <w:t>2</w:t>
      </w:r>
      <w:r>
        <w:rPr>
          <w:rFonts w:hint="eastAsia"/>
        </w:rPr>
        <w:t>0</w:t>
      </w:r>
      <w:r w:rsidR="00EC6A83">
        <w:rPr>
          <w:rFonts w:hint="eastAsia"/>
        </w:rPr>
        <w:t>17</w:t>
      </w:r>
      <w:r>
        <w:rPr>
          <w:rFonts w:hint="eastAsia"/>
        </w:rPr>
        <w:t>年</w:t>
      </w:r>
      <w:r w:rsidR="00EC6A83">
        <w:rPr>
          <w:rFonts w:hint="eastAsia"/>
        </w:rPr>
        <w:t>6</w:t>
      </w:r>
      <w:r>
        <w:rPr>
          <w:rFonts w:hint="eastAsia"/>
        </w:rPr>
        <w:t>月</w:t>
      </w:r>
      <w:r w:rsidR="00EC6A83">
        <w:rPr>
          <w:rFonts w:hint="eastAsia"/>
        </w:rPr>
        <w:t>22</w:t>
      </w:r>
      <w:r>
        <w:rPr>
          <w:rFonts w:hint="eastAsia"/>
        </w:rPr>
        <w:t>日第</w:t>
      </w:r>
      <w:hyperlink r:id="rId20" w:history="1">
        <w:r w:rsidR="00EC6A83" w:rsidRPr="001F7FF8">
          <w:rPr>
            <w:rStyle w:val="af7"/>
            <w:rFonts w:hint="eastAsia"/>
          </w:rPr>
          <w:t>35</w:t>
        </w:r>
        <w:r w:rsidRPr="001F7FF8">
          <w:rPr>
            <w:rStyle w:val="af7"/>
            <w:rFonts w:hint="eastAsia"/>
          </w:rPr>
          <w:t>/</w:t>
        </w:r>
        <w:r w:rsidR="00EC6A83" w:rsidRPr="001F7FF8">
          <w:rPr>
            <w:rStyle w:val="af7"/>
            <w:rFonts w:hint="eastAsia"/>
          </w:rPr>
          <w:t>19</w:t>
        </w:r>
      </w:hyperlink>
      <w:r>
        <w:rPr>
          <w:rFonts w:hint="eastAsia"/>
        </w:rPr>
        <w:t>号决议，</w:t>
      </w:r>
      <w:r w:rsidR="00EC6A83">
        <w:rPr>
          <w:rFonts w:hint="eastAsia"/>
        </w:rPr>
        <w:t>2</w:t>
      </w:r>
      <w:r>
        <w:rPr>
          <w:rFonts w:hint="eastAsia"/>
        </w:rPr>
        <w:t>0</w:t>
      </w:r>
      <w:r w:rsidR="00EC6A83">
        <w:rPr>
          <w:rFonts w:hint="eastAsia"/>
        </w:rPr>
        <w:t>2</w:t>
      </w:r>
      <w:r>
        <w:rPr>
          <w:rFonts w:hint="eastAsia"/>
        </w:rPr>
        <w:t>0</w:t>
      </w:r>
      <w:r>
        <w:rPr>
          <w:rFonts w:hint="eastAsia"/>
        </w:rPr>
        <w:t>年</w:t>
      </w:r>
      <w:r w:rsidR="00EC6A83">
        <w:rPr>
          <w:rFonts w:hint="eastAsia"/>
        </w:rPr>
        <w:t>7</w:t>
      </w:r>
      <w:r>
        <w:rPr>
          <w:rFonts w:hint="eastAsia"/>
        </w:rPr>
        <w:t>月</w:t>
      </w:r>
      <w:r w:rsidR="00EC6A83">
        <w:rPr>
          <w:rFonts w:hint="eastAsia"/>
        </w:rPr>
        <w:t>16</w:t>
      </w:r>
      <w:r>
        <w:rPr>
          <w:rFonts w:hint="eastAsia"/>
        </w:rPr>
        <w:t>日第</w:t>
      </w:r>
      <w:hyperlink r:id="rId21" w:history="1">
        <w:r w:rsidR="00EC6A83" w:rsidRPr="001F7FF8">
          <w:rPr>
            <w:rStyle w:val="af7"/>
            <w:rFonts w:hint="eastAsia"/>
          </w:rPr>
          <w:t>44</w:t>
        </w:r>
        <w:r w:rsidRPr="001F7FF8">
          <w:rPr>
            <w:rStyle w:val="af7"/>
            <w:rFonts w:hint="eastAsia"/>
          </w:rPr>
          <w:t>/</w:t>
        </w:r>
        <w:r w:rsidR="00EC6A83" w:rsidRPr="001F7FF8">
          <w:rPr>
            <w:rStyle w:val="af7"/>
            <w:rFonts w:hint="eastAsia"/>
          </w:rPr>
          <w:t>13</w:t>
        </w:r>
      </w:hyperlink>
      <w:r>
        <w:rPr>
          <w:rFonts w:hint="eastAsia"/>
        </w:rPr>
        <w:t>号决议和</w:t>
      </w:r>
      <w:r w:rsidR="00EC6A83">
        <w:rPr>
          <w:rFonts w:hint="eastAsia"/>
        </w:rPr>
        <w:t>2</w:t>
      </w:r>
      <w:r>
        <w:rPr>
          <w:rFonts w:hint="eastAsia"/>
        </w:rPr>
        <w:t>0</w:t>
      </w:r>
      <w:r w:rsidR="00EC6A83">
        <w:rPr>
          <w:rFonts w:hint="eastAsia"/>
        </w:rPr>
        <w:t>23</w:t>
      </w:r>
      <w:r>
        <w:rPr>
          <w:rFonts w:hint="eastAsia"/>
        </w:rPr>
        <w:t>年</w:t>
      </w:r>
      <w:r w:rsidR="00EC6A83">
        <w:rPr>
          <w:rFonts w:hint="eastAsia"/>
        </w:rPr>
        <w:t>7</w:t>
      </w:r>
      <w:r>
        <w:rPr>
          <w:rFonts w:hint="eastAsia"/>
        </w:rPr>
        <w:t>月</w:t>
      </w:r>
      <w:r w:rsidR="00EC6A83">
        <w:rPr>
          <w:rFonts w:hint="eastAsia"/>
        </w:rPr>
        <w:t>12</w:t>
      </w:r>
      <w:r>
        <w:rPr>
          <w:rFonts w:hint="eastAsia"/>
        </w:rPr>
        <w:t>日第</w:t>
      </w:r>
      <w:hyperlink r:id="rId22" w:history="1">
        <w:r w:rsidR="00EC6A83" w:rsidRPr="001F7FF8">
          <w:rPr>
            <w:rStyle w:val="af7"/>
            <w:rFonts w:hint="eastAsia"/>
          </w:rPr>
          <w:t>53</w:t>
        </w:r>
        <w:r w:rsidRPr="001F7FF8">
          <w:rPr>
            <w:rStyle w:val="af7"/>
            <w:rFonts w:hint="eastAsia"/>
          </w:rPr>
          <w:t>/</w:t>
        </w:r>
        <w:r w:rsidR="00EC6A83" w:rsidRPr="001F7FF8">
          <w:rPr>
            <w:rStyle w:val="af7"/>
            <w:rFonts w:hint="eastAsia"/>
          </w:rPr>
          <w:t>1</w:t>
        </w:r>
        <w:r w:rsidRPr="001F7FF8">
          <w:rPr>
            <w:rStyle w:val="af7"/>
            <w:rFonts w:hint="eastAsia"/>
          </w:rPr>
          <w:t>0</w:t>
        </w:r>
      </w:hyperlink>
      <w:r>
        <w:rPr>
          <w:rFonts w:hint="eastAsia"/>
        </w:rPr>
        <w:t>号决议，并注意到《发展权利宣言》，</w:t>
      </w:r>
    </w:p>
    <w:p w14:paraId="0694BB4F" w14:textId="4E289804" w:rsidR="00EF5EE6" w:rsidRDefault="003D1C0C" w:rsidP="00EF5EE6">
      <w:pPr>
        <w:pStyle w:val="SingleTxtGC"/>
        <w:rPr>
          <w:rFonts w:hint="eastAsia"/>
        </w:rPr>
      </w:pPr>
      <w:r>
        <w:rPr>
          <w:rFonts w:hint="eastAsia"/>
        </w:rPr>
        <w:tab/>
      </w:r>
      <w:r w:rsidR="00EF5EE6" w:rsidRPr="003D1C0C">
        <w:rPr>
          <w:rFonts w:ascii="Time New Roman" w:eastAsia="楷体" w:hAnsi="Time New Roman" w:hint="eastAsia"/>
          <w:b/>
          <w:bCs/>
        </w:rPr>
        <w:t>还回顾，</w:t>
      </w:r>
      <w:r w:rsidR="00EF5EE6">
        <w:rPr>
          <w:rFonts w:hint="eastAsia"/>
        </w:rPr>
        <w:t>大会在</w:t>
      </w:r>
      <w:r w:rsidR="00EC6A83">
        <w:rPr>
          <w:rFonts w:hint="eastAsia"/>
        </w:rPr>
        <w:t>2</w:t>
      </w:r>
      <w:r w:rsidR="00EF5EE6">
        <w:rPr>
          <w:rFonts w:hint="eastAsia"/>
        </w:rPr>
        <w:t>0</w:t>
      </w:r>
      <w:r w:rsidR="00EC6A83">
        <w:rPr>
          <w:rFonts w:hint="eastAsia"/>
        </w:rPr>
        <w:t>19</w:t>
      </w:r>
      <w:r w:rsidR="00EF5EE6">
        <w:rPr>
          <w:rFonts w:hint="eastAsia"/>
        </w:rPr>
        <w:t>年</w:t>
      </w:r>
      <w:r w:rsidR="00EC6A83">
        <w:rPr>
          <w:rFonts w:hint="eastAsia"/>
        </w:rPr>
        <w:t>12</w:t>
      </w:r>
      <w:r w:rsidR="00EF5EE6">
        <w:rPr>
          <w:rFonts w:hint="eastAsia"/>
        </w:rPr>
        <w:t>月</w:t>
      </w:r>
      <w:r w:rsidR="00EC6A83">
        <w:rPr>
          <w:rFonts w:hint="eastAsia"/>
        </w:rPr>
        <w:t>19</w:t>
      </w:r>
      <w:r w:rsidR="00EF5EE6">
        <w:rPr>
          <w:rFonts w:hint="eastAsia"/>
        </w:rPr>
        <w:t>日第</w:t>
      </w:r>
      <w:hyperlink r:id="rId23" w:history="1">
        <w:r w:rsidR="00EC6A83" w:rsidRPr="001F7FF8">
          <w:rPr>
            <w:rStyle w:val="af7"/>
            <w:rFonts w:hint="eastAsia"/>
          </w:rPr>
          <w:t>74</w:t>
        </w:r>
        <w:r w:rsidR="00EF5EE6" w:rsidRPr="001F7FF8">
          <w:rPr>
            <w:rStyle w:val="af7"/>
            <w:rFonts w:hint="eastAsia"/>
          </w:rPr>
          <w:t>/</w:t>
        </w:r>
        <w:r w:rsidR="00EC6A83" w:rsidRPr="001F7FF8">
          <w:rPr>
            <w:rStyle w:val="af7"/>
            <w:rFonts w:hint="eastAsia"/>
          </w:rPr>
          <w:t>234</w:t>
        </w:r>
      </w:hyperlink>
      <w:r w:rsidR="00EF5EE6">
        <w:rPr>
          <w:rFonts w:hint="eastAsia"/>
        </w:rPr>
        <w:t>号决议中宣布联合国第三个消除贫困十年</w:t>
      </w:r>
      <w:r w:rsidR="00EF5EE6">
        <w:rPr>
          <w:rFonts w:hint="eastAsia"/>
        </w:rPr>
        <w:t>(</w:t>
      </w:r>
      <w:r w:rsidR="00EC6A83">
        <w:rPr>
          <w:rFonts w:hint="eastAsia"/>
        </w:rPr>
        <w:t>2</w:t>
      </w:r>
      <w:r w:rsidR="00EF5EE6">
        <w:rPr>
          <w:rFonts w:hint="eastAsia"/>
        </w:rPr>
        <w:t>0</w:t>
      </w:r>
      <w:r w:rsidR="00EC6A83">
        <w:rPr>
          <w:rFonts w:hint="eastAsia"/>
        </w:rPr>
        <w:t>18</w:t>
      </w:r>
      <w:r w:rsidR="00EF5EE6">
        <w:rPr>
          <w:rFonts w:hint="eastAsia"/>
        </w:rPr>
        <w:t>-</w:t>
      </w:r>
      <w:r w:rsidR="00EC6A83">
        <w:rPr>
          <w:rFonts w:hint="eastAsia"/>
        </w:rPr>
        <w:t>2</w:t>
      </w:r>
      <w:r w:rsidR="00EF5EE6">
        <w:rPr>
          <w:rFonts w:hint="eastAsia"/>
        </w:rPr>
        <w:t>0</w:t>
      </w:r>
      <w:r w:rsidR="00EC6A83">
        <w:rPr>
          <w:rFonts w:hint="eastAsia"/>
        </w:rPr>
        <w:t>27</w:t>
      </w:r>
      <w:r w:rsidR="00EF5EE6">
        <w:rPr>
          <w:rFonts w:hint="eastAsia"/>
        </w:rPr>
        <w:t>年</w:t>
      </w:r>
      <w:r w:rsidR="00EF5EE6">
        <w:rPr>
          <w:rFonts w:hint="eastAsia"/>
        </w:rPr>
        <w:t>)</w:t>
      </w:r>
      <w:r w:rsidR="00EF5EE6">
        <w:rPr>
          <w:rFonts w:hint="eastAsia"/>
        </w:rPr>
        <w:t>，目的是保持第一个和第二个十年产生的势头，以高效和协调的方式支持《</w:t>
      </w:r>
      <w:r w:rsidR="00EC6A83">
        <w:rPr>
          <w:rFonts w:hint="eastAsia"/>
        </w:rPr>
        <w:t>2</w:t>
      </w:r>
      <w:r w:rsidR="00EF5EE6">
        <w:rPr>
          <w:rFonts w:hint="eastAsia"/>
        </w:rPr>
        <w:t>0</w:t>
      </w:r>
      <w:r w:rsidR="00EC6A83">
        <w:rPr>
          <w:rFonts w:hint="eastAsia"/>
        </w:rPr>
        <w:t>3</w:t>
      </w:r>
      <w:r w:rsidR="00EF5EE6">
        <w:rPr>
          <w:rFonts w:hint="eastAsia"/>
        </w:rPr>
        <w:t>0</w:t>
      </w:r>
      <w:r w:rsidR="00EF5EE6">
        <w:rPr>
          <w:rFonts w:hint="eastAsia"/>
        </w:rPr>
        <w:t>年可持续发展议程》及其可持续发展目标，支持其中关于消除一切形式的贫困，包括到</w:t>
      </w:r>
      <w:r w:rsidR="00EC6A83">
        <w:rPr>
          <w:rFonts w:hint="eastAsia"/>
        </w:rPr>
        <w:t>2</w:t>
      </w:r>
      <w:r w:rsidR="00EF5EE6">
        <w:rPr>
          <w:rFonts w:hint="eastAsia"/>
        </w:rPr>
        <w:t>0</w:t>
      </w:r>
      <w:r w:rsidR="00EC6A83">
        <w:rPr>
          <w:rFonts w:hint="eastAsia"/>
        </w:rPr>
        <w:t>3</w:t>
      </w:r>
      <w:r w:rsidR="00EF5EE6">
        <w:rPr>
          <w:rFonts w:hint="eastAsia"/>
        </w:rPr>
        <w:t>0</w:t>
      </w:r>
      <w:r w:rsidR="00EF5EE6">
        <w:rPr>
          <w:rFonts w:hint="eastAsia"/>
        </w:rPr>
        <w:t>年消除极端贫困的承诺，以及不让任何一个人掉队和首先帮助落在最后面的人这一宗旨，</w:t>
      </w:r>
    </w:p>
    <w:p w14:paraId="12E285B1" w14:textId="27A7B769" w:rsidR="00EF5EE6" w:rsidRDefault="003D1C0C" w:rsidP="00EF5EE6">
      <w:pPr>
        <w:pStyle w:val="SingleTxtGC"/>
        <w:rPr>
          <w:rFonts w:hint="eastAsia"/>
        </w:rPr>
      </w:pPr>
      <w:r>
        <w:rPr>
          <w:rFonts w:hint="eastAsia"/>
        </w:rPr>
        <w:lastRenderedPageBreak/>
        <w:tab/>
      </w:r>
      <w:r w:rsidR="00EF5EE6" w:rsidRPr="003D1C0C">
        <w:rPr>
          <w:rFonts w:ascii="Time New Roman" w:eastAsia="楷体" w:hAnsi="Time New Roman" w:hint="eastAsia"/>
          <w:b/>
          <w:bCs/>
        </w:rPr>
        <w:t>回顾</w:t>
      </w:r>
      <w:r w:rsidR="00EF5EE6">
        <w:rPr>
          <w:rFonts w:hint="eastAsia"/>
        </w:rPr>
        <w:t>大会在</w:t>
      </w:r>
      <w:r w:rsidR="00EC6A83">
        <w:rPr>
          <w:rFonts w:hint="eastAsia"/>
        </w:rPr>
        <w:t>2</w:t>
      </w:r>
      <w:r w:rsidR="00EF5EE6">
        <w:rPr>
          <w:rFonts w:hint="eastAsia"/>
        </w:rPr>
        <w:t>0</w:t>
      </w:r>
      <w:r w:rsidR="00EC6A83">
        <w:rPr>
          <w:rFonts w:hint="eastAsia"/>
        </w:rPr>
        <w:t>12</w:t>
      </w:r>
      <w:r w:rsidR="00EF5EE6">
        <w:rPr>
          <w:rFonts w:hint="eastAsia"/>
        </w:rPr>
        <w:t>年</w:t>
      </w:r>
      <w:r w:rsidR="00EC6A83">
        <w:rPr>
          <w:rFonts w:hint="eastAsia"/>
        </w:rPr>
        <w:t>12</w:t>
      </w:r>
      <w:r w:rsidR="00EF5EE6">
        <w:rPr>
          <w:rFonts w:hint="eastAsia"/>
        </w:rPr>
        <w:t>月</w:t>
      </w:r>
      <w:r w:rsidR="00EC6A83">
        <w:rPr>
          <w:rFonts w:hint="eastAsia"/>
        </w:rPr>
        <w:t>2</w:t>
      </w:r>
      <w:r w:rsidR="00EF5EE6">
        <w:rPr>
          <w:rFonts w:hint="eastAsia"/>
        </w:rPr>
        <w:t>0</w:t>
      </w:r>
      <w:r w:rsidR="00EF5EE6">
        <w:rPr>
          <w:rFonts w:hint="eastAsia"/>
        </w:rPr>
        <w:t>日第</w:t>
      </w:r>
      <w:hyperlink r:id="rId24" w:history="1">
        <w:r w:rsidR="00EC6A83" w:rsidRPr="001F7FF8">
          <w:rPr>
            <w:rStyle w:val="af7"/>
            <w:rFonts w:hint="eastAsia"/>
          </w:rPr>
          <w:t>67</w:t>
        </w:r>
        <w:r w:rsidR="00EF5EE6" w:rsidRPr="001F7FF8">
          <w:rPr>
            <w:rStyle w:val="af7"/>
            <w:rFonts w:hint="eastAsia"/>
          </w:rPr>
          <w:t>/</w:t>
        </w:r>
        <w:r w:rsidR="00EC6A83" w:rsidRPr="001F7FF8">
          <w:rPr>
            <w:rStyle w:val="af7"/>
            <w:rFonts w:hint="eastAsia"/>
          </w:rPr>
          <w:t>164</w:t>
        </w:r>
      </w:hyperlink>
      <w:r w:rsidR="00EF5EE6">
        <w:rPr>
          <w:rFonts w:hint="eastAsia"/>
        </w:rPr>
        <w:t>号决议中赞赏地注意到，人权理事会在第</w:t>
      </w:r>
      <w:hyperlink r:id="rId25" w:history="1">
        <w:r w:rsidR="00EC6A83" w:rsidRPr="001F7FF8">
          <w:rPr>
            <w:rStyle w:val="af7"/>
            <w:rFonts w:hint="eastAsia"/>
          </w:rPr>
          <w:t>21</w:t>
        </w:r>
        <w:r w:rsidR="00EF5EE6" w:rsidRPr="001F7FF8">
          <w:rPr>
            <w:rStyle w:val="af7"/>
            <w:rFonts w:hint="eastAsia"/>
          </w:rPr>
          <w:t>/</w:t>
        </w:r>
        <w:r w:rsidR="00EC6A83" w:rsidRPr="001F7FF8">
          <w:rPr>
            <w:rStyle w:val="af7"/>
            <w:rFonts w:hint="eastAsia"/>
          </w:rPr>
          <w:t>11</w:t>
        </w:r>
      </w:hyperlink>
      <w:r w:rsidR="00EF5EE6">
        <w:rPr>
          <w:rFonts w:hint="eastAsia"/>
        </w:rPr>
        <w:t>号决议中通过了《关于极端贫困与人权的指导原则》，将此作为各国在拟订和实施减少和消除贫困政策时可酌情采用的一个有益工具，</w:t>
      </w:r>
    </w:p>
    <w:p w14:paraId="172F8F6D" w14:textId="4399DEFA" w:rsidR="00EF5EE6" w:rsidRDefault="003D1C0C" w:rsidP="00EF5EE6">
      <w:pPr>
        <w:pStyle w:val="SingleTxtGC"/>
        <w:rPr>
          <w:rFonts w:hint="eastAsia"/>
        </w:rPr>
      </w:pPr>
      <w:r>
        <w:rPr>
          <w:rFonts w:hint="eastAsia"/>
        </w:rPr>
        <w:tab/>
      </w:r>
      <w:r w:rsidR="00EF5EE6" w:rsidRPr="003D1C0C">
        <w:rPr>
          <w:rFonts w:ascii="Time New Roman" w:hAnsi="Time New Roman" w:hint="eastAsia"/>
        </w:rPr>
        <w:t>在这方面</w:t>
      </w:r>
      <w:r w:rsidR="00EF5EE6" w:rsidRPr="003D1C0C">
        <w:rPr>
          <w:rFonts w:ascii="Time New Roman" w:eastAsia="楷体" w:hAnsi="Time New Roman" w:hint="eastAsia"/>
          <w:b/>
          <w:bCs/>
        </w:rPr>
        <w:t>重申</w:t>
      </w:r>
      <w:r w:rsidR="00EF5EE6">
        <w:rPr>
          <w:rFonts w:hint="eastAsia"/>
        </w:rPr>
        <w:t>联合国有关会议和首脑会议</w:t>
      </w:r>
      <w:proofErr w:type="gramStart"/>
      <w:r w:rsidR="00EF5EE6">
        <w:rPr>
          <w:rFonts w:hint="eastAsia"/>
        </w:rPr>
        <w:t>作出</w:t>
      </w:r>
      <w:proofErr w:type="gramEnd"/>
      <w:r w:rsidR="00EF5EE6">
        <w:rPr>
          <w:rFonts w:hint="eastAsia"/>
        </w:rPr>
        <w:t>的承诺，包括</w:t>
      </w:r>
      <w:r w:rsidR="00EC6A83">
        <w:rPr>
          <w:rFonts w:hint="eastAsia"/>
        </w:rPr>
        <w:t>1995</w:t>
      </w:r>
      <w:r w:rsidR="00EF5EE6">
        <w:rPr>
          <w:rFonts w:hint="eastAsia"/>
        </w:rPr>
        <w:t>年在哥本哈根举行的社会发展问题世界首脑会议、千年首脑会议和</w:t>
      </w:r>
      <w:r w:rsidR="00EC6A83">
        <w:rPr>
          <w:rFonts w:hint="eastAsia"/>
        </w:rPr>
        <w:t>2</w:t>
      </w:r>
      <w:r w:rsidR="00EF5EE6">
        <w:rPr>
          <w:rFonts w:hint="eastAsia"/>
        </w:rPr>
        <w:t>00</w:t>
      </w:r>
      <w:r w:rsidR="00EC6A83">
        <w:rPr>
          <w:rFonts w:hint="eastAsia"/>
        </w:rPr>
        <w:t>5</w:t>
      </w:r>
      <w:r w:rsidR="00EF5EE6">
        <w:rPr>
          <w:rFonts w:hint="eastAsia"/>
        </w:rPr>
        <w:t>年世界首脑会议</w:t>
      </w:r>
      <w:proofErr w:type="gramStart"/>
      <w:r w:rsidR="00EF5EE6">
        <w:rPr>
          <w:rFonts w:hint="eastAsia"/>
        </w:rPr>
        <w:t>作出</w:t>
      </w:r>
      <w:proofErr w:type="gramEnd"/>
      <w:r w:rsidR="00EF5EE6">
        <w:rPr>
          <w:rFonts w:hint="eastAsia"/>
        </w:rPr>
        <w:t>的承诺，</w:t>
      </w:r>
    </w:p>
    <w:p w14:paraId="169DFDF3" w14:textId="4489717A" w:rsidR="00EF5EE6" w:rsidRDefault="003D1C0C" w:rsidP="00EF5EE6">
      <w:pPr>
        <w:pStyle w:val="SingleTxtGC"/>
        <w:rPr>
          <w:rFonts w:hint="eastAsia"/>
        </w:rPr>
      </w:pPr>
      <w:r>
        <w:rPr>
          <w:rFonts w:hint="eastAsia"/>
        </w:rPr>
        <w:tab/>
      </w:r>
      <w:r w:rsidR="00EF5EE6" w:rsidRPr="003D1C0C">
        <w:rPr>
          <w:rFonts w:ascii="Time New Roman" w:eastAsia="楷体" w:hAnsi="Time New Roman" w:hint="eastAsia"/>
          <w:b/>
          <w:bCs/>
        </w:rPr>
        <w:t>回顾</w:t>
      </w:r>
      <w:r w:rsidR="00EF5EE6">
        <w:rPr>
          <w:rFonts w:hint="eastAsia"/>
        </w:rPr>
        <w:t>秘书长超越国内生产总值高级别专家组的建议，以及《未来契约》所载并在《塞维利亚承诺》和第二次社会发展问题世界首脑会议《多哈政治宣言》中重申的要求，即启动由联合国主导的政府间进程，以跟进超越国内生产总值高级别专家组就补充并超越国内生产总值的可持续发展指标提出的建议，</w:t>
      </w:r>
    </w:p>
    <w:p w14:paraId="46241357" w14:textId="2DF2BBF1" w:rsidR="00EF5EE6" w:rsidRDefault="003D1C0C" w:rsidP="00EF5EE6">
      <w:pPr>
        <w:pStyle w:val="SingleTxtGC"/>
        <w:rPr>
          <w:rFonts w:hint="eastAsia"/>
        </w:rPr>
      </w:pPr>
      <w:r>
        <w:rPr>
          <w:rFonts w:hint="eastAsia"/>
        </w:rPr>
        <w:tab/>
      </w:r>
      <w:r w:rsidR="00EF5EE6" w:rsidRPr="003D1C0C">
        <w:rPr>
          <w:rFonts w:ascii="Time New Roman" w:eastAsia="楷体" w:hAnsi="Time New Roman" w:hint="eastAsia"/>
          <w:b/>
          <w:bCs/>
        </w:rPr>
        <w:t>深为关切的是，</w:t>
      </w:r>
      <w:r w:rsidR="00EF5EE6">
        <w:rPr>
          <w:rFonts w:hint="eastAsia"/>
        </w:rPr>
        <w:t>世界各国不论其经济、社会和文化状况如何，都仍然存在极端贫困现象，预测显示，到</w:t>
      </w:r>
      <w:r w:rsidR="00EC6A83">
        <w:rPr>
          <w:rFonts w:hint="eastAsia"/>
        </w:rPr>
        <w:t>2</w:t>
      </w:r>
      <w:r w:rsidR="00EF5EE6">
        <w:rPr>
          <w:rFonts w:hint="eastAsia"/>
        </w:rPr>
        <w:t>0</w:t>
      </w:r>
      <w:r w:rsidR="00EC6A83">
        <w:rPr>
          <w:rFonts w:hint="eastAsia"/>
        </w:rPr>
        <w:t>3</w:t>
      </w:r>
      <w:r w:rsidR="00EF5EE6">
        <w:rPr>
          <w:rFonts w:hint="eastAsia"/>
        </w:rPr>
        <w:t>0</w:t>
      </w:r>
      <w:r w:rsidR="00EF5EE6">
        <w:rPr>
          <w:rFonts w:hint="eastAsia"/>
        </w:rPr>
        <w:t>年，仍可能有</w:t>
      </w:r>
      <w:r w:rsidR="00EC6A83">
        <w:rPr>
          <w:rFonts w:hint="eastAsia"/>
        </w:rPr>
        <w:t>5</w:t>
      </w:r>
      <w:r w:rsidR="00EF5EE6">
        <w:rPr>
          <w:rFonts w:hint="eastAsia"/>
        </w:rPr>
        <w:t>.</w:t>
      </w:r>
      <w:r w:rsidR="00EC6A83">
        <w:rPr>
          <w:rFonts w:hint="eastAsia"/>
        </w:rPr>
        <w:t>9</w:t>
      </w:r>
      <w:r w:rsidR="00EF5EE6">
        <w:rPr>
          <w:rFonts w:hint="eastAsia"/>
        </w:rPr>
        <w:t>亿人处于极端贫困之中，而发展中国家的极端贫困程度和表现尤为严重，</w:t>
      </w:r>
    </w:p>
    <w:p w14:paraId="7106D60E" w14:textId="0CDA4003" w:rsidR="00EF5EE6" w:rsidRDefault="003D1C0C" w:rsidP="00EF5EE6">
      <w:pPr>
        <w:pStyle w:val="SingleTxtGC"/>
        <w:rPr>
          <w:rFonts w:hint="eastAsia"/>
        </w:rPr>
      </w:pPr>
      <w:r>
        <w:rPr>
          <w:rFonts w:hint="eastAsia"/>
        </w:rPr>
        <w:tab/>
      </w:r>
      <w:r w:rsidR="00EF5EE6" w:rsidRPr="003D1C0C">
        <w:rPr>
          <w:rFonts w:ascii="Time New Roman" w:eastAsia="楷体" w:hAnsi="Time New Roman" w:hint="eastAsia"/>
          <w:b/>
          <w:bCs/>
        </w:rPr>
        <w:t>又深为关切的是，</w:t>
      </w:r>
      <w:r w:rsidR="00EF5EE6">
        <w:rPr>
          <w:rFonts w:hint="eastAsia"/>
        </w:rPr>
        <w:t>由于气候变化日益加剧的不利影响、不断扩大的不平等、日益增加的债务偿付成本、健康挑战</w:t>
      </w:r>
      <w:r w:rsidR="00EF5EE6">
        <w:rPr>
          <w:rFonts w:hint="eastAsia"/>
        </w:rPr>
        <w:t>(</w:t>
      </w:r>
      <w:r w:rsidR="00EF5EE6">
        <w:rPr>
          <w:rFonts w:hint="eastAsia"/>
        </w:rPr>
        <w:t>包括冠状病毒病</w:t>
      </w:r>
      <w:r w:rsidR="00EF5EE6">
        <w:rPr>
          <w:rFonts w:hint="eastAsia"/>
        </w:rPr>
        <w:t>(</w:t>
      </w:r>
      <w:r w:rsidR="00EC6A83">
        <w:rPr>
          <w:rFonts w:hint="eastAsia"/>
        </w:rPr>
        <w:t>COVID</w:t>
      </w:r>
      <w:r w:rsidR="00EF5EE6">
        <w:rPr>
          <w:rFonts w:hint="eastAsia"/>
        </w:rPr>
        <w:t>-</w:t>
      </w:r>
      <w:r w:rsidR="00EC6A83">
        <w:rPr>
          <w:rFonts w:hint="eastAsia"/>
        </w:rPr>
        <w:t>19</w:t>
      </w:r>
      <w:r w:rsidR="00EF5EE6">
        <w:rPr>
          <w:rFonts w:hint="eastAsia"/>
        </w:rPr>
        <w:t>)</w:t>
      </w:r>
      <w:r w:rsidR="00EF5EE6">
        <w:rPr>
          <w:rFonts w:hint="eastAsia"/>
        </w:rPr>
        <w:t>疫情造成的后果</w:t>
      </w:r>
      <w:r w:rsidR="00EF5EE6">
        <w:rPr>
          <w:rFonts w:hint="eastAsia"/>
        </w:rPr>
        <w:t>)</w:t>
      </w:r>
      <w:r w:rsidR="00EF5EE6">
        <w:rPr>
          <w:rFonts w:hint="eastAsia"/>
        </w:rPr>
        <w:t>、缺乏获得包容、公平的优质教育的机会、武装冲突以及占领局势等因素，消除极端贫困的进展在全球层面发生逆转，对所有妇女和女童享有公民、政治、经济、社会和文化权利造成了尤为严重的影响，</w:t>
      </w:r>
    </w:p>
    <w:p w14:paraId="2E4ED50B" w14:textId="5CFE2544" w:rsidR="00EF5EE6" w:rsidRDefault="003D1C0C" w:rsidP="00EF5EE6">
      <w:pPr>
        <w:pStyle w:val="SingleTxtGC"/>
        <w:rPr>
          <w:rFonts w:hint="eastAsia"/>
        </w:rPr>
      </w:pPr>
      <w:r>
        <w:rPr>
          <w:rFonts w:hint="eastAsia"/>
        </w:rPr>
        <w:tab/>
      </w:r>
      <w:r w:rsidR="00EF5EE6" w:rsidRPr="003D1C0C">
        <w:rPr>
          <w:rFonts w:ascii="Time New Roman" w:eastAsia="楷体" w:hAnsi="Time New Roman" w:hint="eastAsia"/>
          <w:b/>
          <w:bCs/>
        </w:rPr>
        <w:t>认识到</w:t>
      </w:r>
      <w:r w:rsidR="00EF5EE6">
        <w:rPr>
          <w:rFonts w:hint="eastAsia"/>
        </w:rPr>
        <w:t>生活在极端贫困之中和处于脆弱境况的人受到这些挑战的影响尤为严重，而这些挑战逆转了来之不易的发展成果，并阻碍了实现可持续发展目标的进展，</w:t>
      </w:r>
    </w:p>
    <w:p w14:paraId="214FC783" w14:textId="2098957C" w:rsidR="00EF5EE6" w:rsidRDefault="003D1C0C" w:rsidP="00EF5EE6">
      <w:pPr>
        <w:pStyle w:val="SingleTxtGC"/>
        <w:rPr>
          <w:rFonts w:hint="eastAsia"/>
        </w:rPr>
      </w:pPr>
      <w:r>
        <w:rPr>
          <w:rFonts w:hint="eastAsia"/>
        </w:rPr>
        <w:tab/>
      </w:r>
      <w:r w:rsidR="00EF5EE6" w:rsidRPr="003D1C0C">
        <w:rPr>
          <w:rFonts w:ascii="Time New Roman" w:eastAsia="楷体" w:hAnsi="Time New Roman" w:hint="eastAsia"/>
          <w:b/>
          <w:bCs/>
        </w:rPr>
        <w:t>重申</w:t>
      </w:r>
      <w:r w:rsidR="00EF5EE6">
        <w:rPr>
          <w:rFonts w:hint="eastAsia"/>
        </w:rPr>
        <w:t>极端贫困现象的普遍存在妨碍充分切实地享有人权，立即减轻并最终消除极端贫困现象仍然必须是国际社会的一项高度优先事项，争取实现这一目标的努力应得到加强，包括考虑采用对增长指标形成补充的进展衡量指标，</w:t>
      </w:r>
    </w:p>
    <w:p w14:paraId="0CA5AF21" w14:textId="20EF165B" w:rsidR="00EF5EE6" w:rsidRDefault="003D1C0C" w:rsidP="00EF5EE6">
      <w:pPr>
        <w:pStyle w:val="SingleTxtGC"/>
        <w:rPr>
          <w:rFonts w:hint="eastAsia"/>
        </w:rPr>
      </w:pPr>
      <w:r>
        <w:rPr>
          <w:rFonts w:hint="eastAsia"/>
        </w:rPr>
        <w:tab/>
      </w:r>
      <w:r w:rsidR="00EF5EE6" w:rsidRPr="009156DA">
        <w:rPr>
          <w:rFonts w:ascii="Time New Roman" w:eastAsia="楷体" w:hAnsi="Time New Roman" w:hint="eastAsia"/>
          <w:b/>
          <w:bCs/>
        </w:rPr>
        <w:t>确认</w:t>
      </w:r>
      <w:r w:rsidR="00EF5EE6">
        <w:rPr>
          <w:rFonts w:hint="eastAsia"/>
        </w:rPr>
        <w:t>社会保护最低标准可按照各国的人权义务，促进人们享有经济、社会及文化权利，包括受教育权、社会保障权、工作权</w:t>
      </w:r>
      <w:r w:rsidR="00EF5EE6">
        <w:rPr>
          <w:rFonts w:hint="eastAsia"/>
        </w:rPr>
        <w:t>(</w:t>
      </w:r>
      <w:r w:rsidR="00EF5EE6">
        <w:rPr>
          <w:rFonts w:hint="eastAsia"/>
        </w:rPr>
        <w:t>包括公正和良好的工作条件权</w:t>
      </w:r>
      <w:r w:rsidR="00EF5EE6">
        <w:rPr>
          <w:rFonts w:hint="eastAsia"/>
        </w:rPr>
        <w:t>)</w:t>
      </w:r>
      <w:r w:rsidR="00EF5EE6">
        <w:rPr>
          <w:rFonts w:hint="eastAsia"/>
        </w:rPr>
        <w:t>、享有可达到的最高标准身心健康权、适当生活水准权</w:t>
      </w:r>
      <w:r w:rsidR="00EF5EE6">
        <w:rPr>
          <w:rFonts w:hint="eastAsia"/>
        </w:rPr>
        <w:t>(</w:t>
      </w:r>
      <w:r w:rsidR="00EF5EE6">
        <w:rPr>
          <w:rFonts w:hint="eastAsia"/>
        </w:rPr>
        <w:t>包括适足食物、衣服和适当住房权</w:t>
      </w:r>
      <w:r w:rsidR="00EF5EE6">
        <w:rPr>
          <w:rFonts w:hint="eastAsia"/>
        </w:rPr>
        <w:t>)</w:t>
      </w:r>
      <w:r w:rsidR="00EF5EE6">
        <w:rPr>
          <w:rFonts w:hint="eastAsia"/>
        </w:rPr>
        <w:t>以及享有安全饮用水和卫生设施的权利；在这方面，强调有必要采取一致行动，以便按照不歧视和平等、性别平等和包容残疾人、透明、参与和问责的原则，制定和</w:t>
      </w:r>
      <w:r w:rsidR="00EF5EE6">
        <w:rPr>
          <w:rFonts w:hint="eastAsia"/>
        </w:rPr>
        <w:t>/</w:t>
      </w:r>
      <w:r w:rsidR="00EF5EE6">
        <w:rPr>
          <w:rFonts w:hint="eastAsia"/>
        </w:rPr>
        <w:t>或进一步发展这种最低标准，</w:t>
      </w:r>
    </w:p>
    <w:p w14:paraId="4B3C43DA" w14:textId="68A870C4" w:rsidR="00EF5EE6" w:rsidRDefault="003D1C0C" w:rsidP="00EF5EE6">
      <w:pPr>
        <w:pStyle w:val="SingleTxtGC"/>
        <w:rPr>
          <w:rFonts w:hint="eastAsia"/>
        </w:rPr>
      </w:pPr>
      <w:r>
        <w:rPr>
          <w:rFonts w:hint="eastAsia"/>
        </w:rPr>
        <w:tab/>
      </w:r>
      <w:r w:rsidR="00EF5EE6" w:rsidRPr="009156DA">
        <w:rPr>
          <w:rFonts w:ascii="Time New Roman" w:eastAsia="楷体" w:hAnsi="Time New Roman" w:hint="eastAsia"/>
          <w:b/>
          <w:bCs/>
        </w:rPr>
        <w:t>又承认</w:t>
      </w:r>
      <w:r w:rsidR="00EF5EE6">
        <w:rPr>
          <w:rFonts w:hint="eastAsia"/>
        </w:rPr>
        <w:t>不行使社会保护权利对促进和保护人权、消除贫困、减少不平等现象的努力产生了影响，并鼓励各国采取适当行动，在消除贫困的斗争中优先处理这一现象，</w:t>
      </w:r>
    </w:p>
    <w:p w14:paraId="6203EB3E" w14:textId="46AA693B" w:rsidR="00EF5EE6" w:rsidRDefault="003D1C0C" w:rsidP="00EF5EE6">
      <w:pPr>
        <w:pStyle w:val="SingleTxtGC"/>
      </w:pPr>
      <w:r>
        <w:rPr>
          <w:rFonts w:hint="eastAsia"/>
        </w:rPr>
        <w:tab/>
      </w:r>
      <w:r w:rsidR="00EF5EE6" w:rsidRPr="009156DA">
        <w:rPr>
          <w:rFonts w:ascii="Time New Roman" w:eastAsia="楷体" w:hAnsi="Time New Roman" w:hint="eastAsia"/>
          <w:b/>
          <w:bCs/>
        </w:rPr>
        <w:t>强调指出，</w:t>
      </w:r>
      <w:r w:rsidR="00EF5EE6">
        <w:rPr>
          <w:rFonts w:hint="eastAsia"/>
        </w:rPr>
        <w:t>所有人权</w:t>
      </w:r>
      <w:r w:rsidR="00CC07B0">
        <w:rPr>
          <w:rFonts w:hint="eastAsia"/>
          <w:spacing w:val="-50"/>
        </w:rPr>
        <w:t>―</w:t>
      </w:r>
      <w:r w:rsidR="00CC07B0">
        <w:rPr>
          <w:rFonts w:hint="eastAsia"/>
        </w:rPr>
        <w:t>―</w:t>
      </w:r>
      <w:r w:rsidR="00EF5EE6">
        <w:rPr>
          <w:rFonts w:hint="eastAsia"/>
        </w:rPr>
        <w:t>公民权利、政治权利、经济、社会及文化权利</w:t>
      </w:r>
      <w:r w:rsidR="00CC07B0">
        <w:rPr>
          <w:rFonts w:hint="eastAsia"/>
          <w:spacing w:val="-50"/>
        </w:rPr>
        <w:t>―</w:t>
      </w:r>
      <w:r w:rsidR="00CC07B0">
        <w:rPr>
          <w:rFonts w:hint="eastAsia"/>
        </w:rPr>
        <w:t>―</w:t>
      </w:r>
      <w:r w:rsidR="00EF5EE6">
        <w:rPr>
          <w:rFonts w:hint="eastAsia"/>
        </w:rPr>
        <w:t>都是普遍、不可分割、相互依存和相互关联的，尊重所有人权对于地方和国家层面切实消除极端贫困的所有政策和方案至关重要，</w:t>
      </w:r>
    </w:p>
    <w:p w14:paraId="4B649CB0" w14:textId="72A7ECE5" w:rsidR="00EF5EE6" w:rsidRDefault="003D1C0C" w:rsidP="00EF5EE6">
      <w:pPr>
        <w:pStyle w:val="SingleTxtGC"/>
        <w:rPr>
          <w:rFonts w:hint="eastAsia"/>
        </w:rPr>
      </w:pPr>
      <w:r>
        <w:rPr>
          <w:rFonts w:hint="eastAsia"/>
        </w:rPr>
        <w:tab/>
      </w:r>
      <w:r w:rsidR="00EF5EE6" w:rsidRPr="009156DA">
        <w:rPr>
          <w:rFonts w:ascii="Time New Roman" w:eastAsia="楷体" w:hAnsi="Time New Roman" w:hint="eastAsia"/>
          <w:b/>
          <w:bCs/>
        </w:rPr>
        <w:t>回顾</w:t>
      </w:r>
      <w:r w:rsidR="00EF5EE6">
        <w:rPr>
          <w:rFonts w:hint="eastAsia"/>
        </w:rPr>
        <w:t>人权理事会</w:t>
      </w:r>
      <w:r w:rsidR="00EC6A83">
        <w:rPr>
          <w:rFonts w:hint="eastAsia"/>
        </w:rPr>
        <w:t>2</w:t>
      </w:r>
      <w:r w:rsidR="00EF5EE6">
        <w:rPr>
          <w:rFonts w:hint="eastAsia"/>
        </w:rPr>
        <w:t>00</w:t>
      </w:r>
      <w:r w:rsidR="00EC6A83">
        <w:rPr>
          <w:rFonts w:hint="eastAsia"/>
        </w:rPr>
        <w:t>7</w:t>
      </w:r>
      <w:r w:rsidR="00EF5EE6">
        <w:rPr>
          <w:rFonts w:hint="eastAsia"/>
        </w:rPr>
        <w:t>年</w:t>
      </w:r>
      <w:r w:rsidR="00EC6A83">
        <w:rPr>
          <w:rFonts w:hint="eastAsia"/>
        </w:rPr>
        <w:t>6</w:t>
      </w:r>
      <w:r w:rsidR="00EF5EE6">
        <w:rPr>
          <w:rFonts w:hint="eastAsia"/>
        </w:rPr>
        <w:t>月</w:t>
      </w:r>
      <w:r w:rsidR="00EC6A83">
        <w:rPr>
          <w:rFonts w:hint="eastAsia"/>
        </w:rPr>
        <w:t>18</w:t>
      </w:r>
      <w:r w:rsidR="00EF5EE6">
        <w:rPr>
          <w:rFonts w:hint="eastAsia"/>
        </w:rPr>
        <w:t>日关于理事会体制建设的第</w:t>
      </w:r>
      <w:hyperlink r:id="rId26" w:history="1">
        <w:r w:rsidR="00EC6A83" w:rsidRPr="001F7FF8">
          <w:rPr>
            <w:rStyle w:val="af7"/>
            <w:rFonts w:hint="eastAsia"/>
          </w:rPr>
          <w:t>5</w:t>
        </w:r>
        <w:r w:rsidR="00EF5EE6" w:rsidRPr="001F7FF8">
          <w:rPr>
            <w:rStyle w:val="af7"/>
            <w:rFonts w:hint="eastAsia"/>
          </w:rPr>
          <w:t>/</w:t>
        </w:r>
        <w:r w:rsidR="00EC6A83" w:rsidRPr="001F7FF8">
          <w:rPr>
            <w:rStyle w:val="af7"/>
            <w:rFonts w:hint="eastAsia"/>
          </w:rPr>
          <w:t>1</w:t>
        </w:r>
      </w:hyperlink>
      <w:r w:rsidR="00EF5EE6">
        <w:rPr>
          <w:rFonts w:hint="eastAsia"/>
        </w:rPr>
        <w:t>号决议和关于理事会特别程序任务负责人行为守则的第</w:t>
      </w:r>
      <w:hyperlink r:id="rId27" w:history="1">
        <w:r w:rsidR="00EC6A83" w:rsidRPr="001F7FF8">
          <w:rPr>
            <w:rStyle w:val="af7"/>
            <w:rFonts w:hint="eastAsia"/>
          </w:rPr>
          <w:t>5</w:t>
        </w:r>
        <w:r w:rsidR="00EF5EE6" w:rsidRPr="001F7FF8">
          <w:rPr>
            <w:rStyle w:val="af7"/>
            <w:rFonts w:hint="eastAsia"/>
          </w:rPr>
          <w:t>/</w:t>
        </w:r>
        <w:r w:rsidR="00EC6A83" w:rsidRPr="001F7FF8">
          <w:rPr>
            <w:rStyle w:val="af7"/>
            <w:rFonts w:hint="eastAsia"/>
          </w:rPr>
          <w:t>2</w:t>
        </w:r>
      </w:hyperlink>
      <w:r w:rsidR="00EF5EE6">
        <w:rPr>
          <w:rFonts w:hint="eastAsia"/>
        </w:rPr>
        <w:t>号决议，强调任务负责人应按照这两项决议及其附件履行职责，</w:t>
      </w:r>
    </w:p>
    <w:p w14:paraId="6DDBECBE" w14:textId="46212AA2" w:rsidR="00EF5EE6" w:rsidRDefault="00F11FE7" w:rsidP="00EF5EE6">
      <w:pPr>
        <w:pStyle w:val="SingleTxtGC"/>
        <w:rPr>
          <w:rFonts w:hint="eastAsia"/>
        </w:rPr>
      </w:pPr>
      <w:r>
        <w:lastRenderedPageBreak/>
        <w:tab/>
      </w:r>
      <w:r w:rsidR="00EC6A83">
        <w:rPr>
          <w:rFonts w:hint="eastAsia"/>
        </w:rPr>
        <w:t>1</w:t>
      </w:r>
      <w:r w:rsidR="00EF5EE6">
        <w:rPr>
          <w:rFonts w:hint="eastAsia"/>
        </w:rPr>
        <w:t>.</w:t>
      </w:r>
      <w:r w:rsidR="00EF5EE6">
        <w:rPr>
          <w:rFonts w:hint="eastAsia"/>
        </w:rPr>
        <w:tab/>
      </w:r>
      <w:r w:rsidR="00EF5EE6" w:rsidRPr="009156DA">
        <w:rPr>
          <w:rFonts w:ascii="Time New Roman" w:eastAsia="楷体" w:hAnsi="Time New Roman" w:hint="eastAsia"/>
          <w:b/>
          <w:bCs/>
        </w:rPr>
        <w:t>欢迎</w:t>
      </w:r>
      <w:r w:rsidR="00EF5EE6">
        <w:rPr>
          <w:rFonts w:hint="eastAsia"/>
        </w:rPr>
        <w:t>极端贫困与人权问题特别报告员的工作，包括他的报告及报告增编</w:t>
      </w:r>
      <w:r w:rsidR="00EF5EE6">
        <w:rPr>
          <w:rFonts w:hint="eastAsia"/>
        </w:rPr>
        <w:t>(</w:t>
      </w:r>
      <w:r w:rsidR="00EF5EE6">
        <w:rPr>
          <w:rFonts w:hint="eastAsia"/>
        </w:rPr>
        <w:t>其中载有《超越增长的消除贫困路线图》</w:t>
      </w:r>
      <w:r w:rsidR="00EF5EE6">
        <w:rPr>
          <w:rFonts w:hint="eastAsia"/>
        </w:rPr>
        <w:t>)</w:t>
      </w:r>
      <w:r w:rsidR="00EF5EE6">
        <w:rPr>
          <w:rFonts w:hint="eastAsia"/>
        </w:rPr>
        <w:t>，以及他进行的国别访问；</w:t>
      </w:r>
      <w:r w:rsidR="00EF5EE6">
        <w:rPr>
          <w:rStyle w:val="a8"/>
        </w:rPr>
        <w:footnoteReference w:id="2"/>
      </w:r>
    </w:p>
    <w:p w14:paraId="291628F0" w14:textId="0E09D39B" w:rsidR="00EF5EE6" w:rsidRDefault="00F11FE7" w:rsidP="00EF5EE6">
      <w:pPr>
        <w:pStyle w:val="SingleTxtGC"/>
        <w:rPr>
          <w:rFonts w:hint="eastAsia"/>
        </w:rPr>
      </w:pPr>
      <w:r>
        <w:tab/>
      </w:r>
      <w:r w:rsidR="00EC6A83">
        <w:rPr>
          <w:rFonts w:hint="eastAsia"/>
        </w:rPr>
        <w:t>2</w:t>
      </w:r>
      <w:r w:rsidR="00EF5EE6">
        <w:rPr>
          <w:rFonts w:hint="eastAsia"/>
        </w:rPr>
        <w:t>.</w:t>
      </w:r>
      <w:r w:rsidR="00EF5EE6">
        <w:rPr>
          <w:rFonts w:hint="eastAsia"/>
        </w:rPr>
        <w:tab/>
      </w:r>
      <w:r w:rsidR="00EF5EE6" w:rsidRPr="009156DA">
        <w:rPr>
          <w:rFonts w:ascii="Time New Roman" w:eastAsia="楷体" w:hAnsi="Time New Roman" w:hint="eastAsia"/>
          <w:b/>
          <w:bCs/>
        </w:rPr>
        <w:t>决定</w:t>
      </w:r>
      <w:r w:rsidR="00EF5EE6">
        <w:rPr>
          <w:rFonts w:hint="eastAsia"/>
        </w:rPr>
        <w:t>依照人权理事会第</w:t>
      </w:r>
      <w:hyperlink r:id="rId28" w:history="1">
        <w:r w:rsidR="00EC6A83" w:rsidRPr="001F7FF8">
          <w:rPr>
            <w:rStyle w:val="af7"/>
            <w:rFonts w:hint="eastAsia"/>
          </w:rPr>
          <w:t>8</w:t>
        </w:r>
        <w:r w:rsidR="00EF5EE6" w:rsidRPr="001F7FF8">
          <w:rPr>
            <w:rStyle w:val="af7"/>
            <w:rFonts w:hint="eastAsia"/>
          </w:rPr>
          <w:t>/</w:t>
        </w:r>
        <w:r w:rsidR="00EC6A83" w:rsidRPr="001F7FF8">
          <w:rPr>
            <w:rStyle w:val="af7"/>
            <w:rFonts w:hint="eastAsia"/>
          </w:rPr>
          <w:t>11</w:t>
        </w:r>
      </w:hyperlink>
      <w:r w:rsidR="00EF5EE6">
        <w:rPr>
          <w:rFonts w:hint="eastAsia"/>
        </w:rPr>
        <w:t>号决议的规定，将极端贫困与人权问题特别报告员的任务延长三年；</w:t>
      </w:r>
    </w:p>
    <w:p w14:paraId="522D5907" w14:textId="0F67A563" w:rsidR="00EF5EE6" w:rsidRDefault="00F11FE7" w:rsidP="00EF5EE6">
      <w:pPr>
        <w:pStyle w:val="SingleTxtGC"/>
        <w:rPr>
          <w:rFonts w:hint="eastAsia"/>
        </w:rPr>
      </w:pPr>
      <w:r>
        <w:tab/>
      </w:r>
      <w:r w:rsidR="00EC6A83">
        <w:rPr>
          <w:rFonts w:hint="eastAsia"/>
        </w:rPr>
        <w:t>3</w:t>
      </w:r>
      <w:r w:rsidR="00EF5EE6">
        <w:rPr>
          <w:rFonts w:hint="eastAsia"/>
        </w:rPr>
        <w:t>.</w:t>
      </w:r>
      <w:r w:rsidR="00EF5EE6">
        <w:rPr>
          <w:rFonts w:hint="eastAsia"/>
        </w:rPr>
        <w:tab/>
      </w:r>
      <w:r w:rsidR="00EF5EE6" w:rsidRPr="009156DA">
        <w:rPr>
          <w:rFonts w:ascii="Time New Roman" w:eastAsia="楷体" w:hAnsi="Time New Roman" w:hint="eastAsia"/>
          <w:b/>
          <w:bCs/>
        </w:rPr>
        <w:t>请</w:t>
      </w:r>
      <w:r w:rsidR="00EF5EE6">
        <w:rPr>
          <w:rFonts w:hint="eastAsia"/>
        </w:rPr>
        <w:t>联合国人权事务高级专员办事处继续高度重视极端贫困与人权问题，包括支持消除贫困和减少不平等的努力，尤其是通过以下方式：采用符合国际人权法义务、对国内生产总值指标形成补充的进展衡量指标，以及推动采取基于人权的国家减贫战略，以便在各项活动中与特别报告员充分合作，继续推进这一领域的工作；并继续向特别报告员提供有效履行其任务所需的一切人力和预算支持；</w:t>
      </w:r>
    </w:p>
    <w:p w14:paraId="30BD3337" w14:textId="406C222B" w:rsidR="00EF5EE6" w:rsidRDefault="00F11FE7" w:rsidP="00EF5EE6">
      <w:pPr>
        <w:pStyle w:val="SingleTxtGC"/>
        <w:rPr>
          <w:rFonts w:hint="eastAsia"/>
        </w:rPr>
      </w:pPr>
      <w:r>
        <w:tab/>
      </w:r>
      <w:r w:rsidR="00EC6A83">
        <w:rPr>
          <w:rFonts w:hint="eastAsia"/>
        </w:rPr>
        <w:t>4</w:t>
      </w:r>
      <w:r w:rsidR="00EF5EE6">
        <w:rPr>
          <w:rFonts w:hint="eastAsia"/>
        </w:rPr>
        <w:t>.</w:t>
      </w:r>
      <w:r w:rsidR="00EF5EE6">
        <w:rPr>
          <w:rFonts w:hint="eastAsia"/>
        </w:rPr>
        <w:tab/>
      </w:r>
      <w:r w:rsidR="00EF5EE6" w:rsidRPr="009156DA">
        <w:rPr>
          <w:rFonts w:ascii="Time New Roman" w:eastAsia="楷体" w:hAnsi="Time New Roman" w:hint="eastAsia"/>
          <w:b/>
          <w:bCs/>
        </w:rPr>
        <w:t>请</w:t>
      </w:r>
      <w:r w:rsidR="00EF5EE6">
        <w:rPr>
          <w:rFonts w:hint="eastAsia"/>
        </w:rPr>
        <w:t>特别报告员根据大会和人权理事会各自的工作方案，向人权理事会提交关于本决议执行情况的年度报告，并</w:t>
      </w:r>
      <w:proofErr w:type="gramStart"/>
      <w:r w:rsidR="00EF5EE6">
        <w:rPr>
          <w:rFonts w:hint="eastAsia"/>
        </w:rPr>
        <w:t>自大会</w:t>
      </w:r>
      <w:proofErr w:type="gramEnd"/>
      <w:r w:rsidR="00EF5EE6">
        <w:rPr>
          <w:rFonts w:hint="eastAsia"/>
        </w:rPr>
        <w:t>第八十一届会议起，每两年向大会提交一次报告；</w:t>
      </w:r>
    </w:p>
    <w:p w14:paraId="65629E5E" w14:textId="29266136" w:rsidR="00EF5EE6" w:rsidRDefault="00F11FE7" w:rsidP="00EF5EE6">
      <w:pPr>
        <w:pStyle w:val="SingleTxtGC"/>
        <w:rPr>
          <w:rFonts w:hint="eastAsia"/>
        </w:rPr>
      </w:pPr>
      <w:r>
        <w:tab/>
      </w:r>
      <w:r w:rsidR="00EC6A83">
        <w:rPr>
          <w:rFonts w:hint="eastAsia"/>
        </w:rPr>
        <w:t>5</w:t>
      </w:r>
      <w:r w:rsidR="00EF5EE6">
        <w:rPr>
          <w:rFonts w:hint="eastAsia"/>
        </w:rPr>
        <w:t>.</w:t>
      </w:r>
      <w:r w:rsidR="00EF5EE6">
        <w:rPr>
          <w:rFonts w:hint="eastAsia"/>
        </w:rPr>
        <w:tab/>
      </w:r>
      <w:r w:rsidR="00EF5EE6" w:rsidRPr="009156DA">
        <w:rPr>
          <w:rFonts w:ascii="Time New Roman" w:eastAsia="楷体" w:hAnsi="Time New Roman" w:hint="eastAsia"/>
          <w:b/>
          <w:bCs/>
        </w:rPr>
        <w:t>又请</w:t>
      </w:r>
      <w:r w:rsidR="00EF5EE6">
        <w:rPr>
          <w:rFonts w:hint="eastAsia"/>
        </w:rPr>
        <w:t>特别报告员参加与落实《</w:t>
      </w:r>
      <w:r w:rsidR="00EC6A83">
        <w:rPr>
          <w:rFonts w:hint="eastAsia"/>
        </w:rPr>
        <w:t>2</w:t>
      </w:r>
      <w:r w:rsidR="00EF5EE6">
        <w:rPr>
          <w:rFonts w:hint="eastAsia"/>
        </w:rPr>
        <w:t>0</w:t>
      </w:r>
      <w:r w:rsidR="00EC6A83">
        <w:rPr>
          <w:rFonts w:hint="eastAsia"/>
        </w:rPr>
        <w:t>3</w:t>
      </w:r>
      <w:r w:rsidR="00EF5EE6">
        <w:rPr>
          <w:rFonts w:hint="eastAsia"/>
        </w:rPr>
        <w:t>0</w:t>
      </w:r>
      <w:r w:rsidR="00EF5EE6">
        <w:rPr>
          <w:rFonts w:hint="eastAsia"/>
        </w:rPr>
        <w:t>年可持续发展议程》有关的国际对话和政策论坛，并开专题研究，以期向国家和相关国家机构提供关于在落实《</w:t>
      </w:r>
      <w:r w:rsidR="00EC6A83">
        <w:rPr>
          <w:rFonts w:hint="eastAsia"/>
        </w:rPr>
        <w:t>2</w:t>
      </w:r>
      <w:r w:rsidR="00EF5EE6">
        <w:rPr>
          <w:rFonts w:hint="eastAsia"/>
        </w:rPr>
        <w:t>0</w:t>
      </w:r>
      <w:r w:rsidR="00EC6A83">
        <w:rPr>
          <w:rFonts w:hint="eastAsia"/>
        </w:rPr>
        <w:t>3</w:t>
      </w:r>
      <w:r w:rsidR="00EF5EE6">
        <w:rPr>
          <w:rFonts w:hint="eastAsia"/>
        </w:rPr>
        <w:t>0</w:t>
      </w:r>
      <w:r w:rsidR="00EF5EE6">
        <w:rPr>
          <w:rFonts w:hint="eastAsia"/>
        </w:rPr>
        <w:t>年议程》过程中消除极端贫困的咨询意见，包括参照可持续发展目标的具体目标</w:t>
      </w:r>
      <w:r w:rsidR="00EC6A83">
        <w:rPr>
          <w:rFonts w:hint="eastAsia"/>
        </w:rPr>
        <w:t>1</w:t>
      </w:r>
      <w:r w:rsidR="00EF5EE6">
        <w:rPr>
          <w:rFonts w:hint="eastAsia"/>
        </w:rPr>
        <w:t>.</w:t>
      </w:r>
      <w:r w:rsidR="00EC6A83">
        <w:rPr>
          <w:rFonts w:hint="eastAsia"/>
        </w:rPr>
        <w:t>1</w:t>
      </w:r>
      <w:r w:rsidR="00EF5EE6">
        <w:rPr>
          <w:rFonts w:hint="eastAsia"/>
        </w:rPr>
        <w:t>、</w:t>
      </w:r>
      <w:r w:rsidR="00EC6A83">
        <w:rPr>
          <w:rFonts w:hint="eastAsia"/>
        </w:rPr>
        <w:t>1</w:t>
      </w:r>
      <w:r w:rsidR="00EF5EE6">
        <w:rPr>
          <w:rFonts w:hint="eastAsia"/>
        </w:rPr>
        <w:t>.</w:t>
      </w:r>
      <w:r w:rsidR="00EC6A83">
        <w:rPr>
          <w:rFonts w:hint="eastAsia"/>
        </w:rPr>
        <w:t>3</w:t>
      </w:r>
      <w:r w:rsidR="00EF5EE6">
        <w:rPr>
          <w:rFonts w:hint="eastAsia"/>
        </w:rPr>
        <w:t>、</w:t>
      </w:r>
      <w:r w:rsidR="00EC6A83">
        <w:rPr>
          <w:rFonts w:hint="eastAsia"/>
        </w:rPr>
        <w:t>1</w:t>
      </w:r>
      <w:r w:rsidR="00EF5EE6">
        <w:rPr>
          <w:rFonts w:hint="eastAsia"/>
        </w:rPr>
        <w:t>.</w:t>
      </w:r>
      <w:r w:rsidR="00EC6A83">
        <w:rPr>
          <w:rFonts w:hint="eastAsia"/>
        </w:rPr>
        <w:t>4</w:t>
      </w:r>
      <w:r w:rsidR="00EF5EE6">
        <w:rPr>
          <w:rFonts w:hint="eastAsia"/>
        </w:rPr>
        <w:t>和</w:t>
      </w:r>
      <w:r w:rsidR="00EC6A83">
        <w:rPr>
          <w:rFonts w:hint="eastAsia"/>
        </w:rPr>
        <w:t>1</w:t>
      </w:r>
      <w:r w:rsidR="00EF5EE6">
        <w:rPr>
          <w:rFonts w:hint="eastAsia"/>
        </w:rPr>
        <w:t>.</w:t>
      </w:r>
      <w:r w:rsidR="00EC6A83">
        <w:rPr>
          <w:rFonts w:hint="eastAsia"/>
        </w:rPr>
        <w:t>5</w:t>
      </w:r>
      <w:r w:rsidR="00EF5EE6">
        <w:rPr>
          <w:rFonts w:hint="eastAsia"/>
        </w:rPr>
        <w:t>以及与极端贫困相关的其他目标和具体目标提供咨询意见；</w:t>
      </w:r>
    </w:p>
    <w:p w14:paraId="136270BD" w14:textId="41C7CD93" w:rsidR="00EF5EE6" w:rsidRDefault="00F11FE7" w:rsidP="00EF5EE6">
      <w:pPr>
        <w:pStyle w:val="SingleTxtGC"/>
        <w:rPr>
          <w:rFonts w:hint="eastAsia"/>
        </w:rPr>
      </w:pPr>
      <w:r>
        <w:tab/>
      </w:r>
      <w:r w:rsidR="00EC6A83">
        <w:rPr>
          <w:rFonts w:hint="eastAsia"/>
        </w:rPr>
        <w:t>6</w:t>
      </w:r>
      <w:r w:rsidR="00EF5EE6">
        <w:rPr>
          <w:rFonts w:hint="eastAsia"/>
        </w:rPr>
        <w:t>.</w:t>
      </w:r>
      <w:r w:rsidR="00EF5EE6">
        <w:rPr>
          <w:rFonts w:hint="eastAsia"/>
        </w:rPr>
        <w:tab/>
      </w:r>
      <w:r w:rsidR="00EF5EE6" w:rsidRPr="009156DA">
        <w:rPr>
          <w:rFonts w:ascii="Time New Roman" w:eastAsia="楷体" w:hAnsi="Time New Roman" w:hint="eastAsia"/>
          <w:b/>
          <w:bCs/>
        </w:rPr>
        <w:t>吁请</w:t>
      </w:r>
      <w:r w:rsidR="00EF5EE6">
        <w:rPr>
          <w:rFonts w:hint="eastAsia"/>
        </w:rPr>
        <w:t>各国政府与特别报告员合作并协助其完成任务，提供任务负责人要求的一切必要资料，并积极回应特别报告员提出的访问请求，以便其有效履行任务；</w:t>
      </w:r>
    </w:p>
    <w:p w14:paraId="428BCE6A" w14:textId="60A8AB7D" w:rsidR="00EF5EE6" w:rsidRDefault="00F11FE7" w:rsidP="00EF5EE6">
      <w:pPr>
        <w:pStyle w:val="SingleTxtGC"/>
        <w:rPr>
          <w:rFonts w:hint="eastAsia"/>
        </w:rPr>
      </w:pPr>
      <w:r>
        <w:tab/>
      </w:r>
      <w:r w:rsidR="00EC6A83">
        <w:rPr>
          <w:rFonts w:hint="eastAsia"/>
        </w:rPr>
        <w:t>7</w:t>
      </w:r>
      <w:r w:rsidR="00EF5EE6">
        <w:rPr>
          <w:rFonts w:hint="eastAsia"/>
        </w:rPr>
        <w:t>.</w:t>
      </w:r>
      <w:r w:rsidR="00EF5EE6">
        <w:rPr>
          <w:rFonts w:hint="eastAsia"/>
        </w:rPr>
        <w:tab/>
      </w:r>
      <w:r w:rsidR="00EF5EE6" w:rsidRPr="009156DA">
        <w:rPr>
          <w:rFonts w:ascii="Time New Roman" w:eastAsia="楷体" w:hAnsi="Time New Roman" w:hint="eastAsia"/>
          <w:b/>
          <w:bCs/>
        </w:rPr>
        <w:t>吁请</w:t>
      </w:r>
      <w:r w:rsidR="00EF5EE6">
        <w:rPr>
          <w:rFonts w:hint="eastAsia"/>
        </w:rPr>
        <w:t>各国在制定国家减贫战略以及拟定对国内生产总值指标形成补充的进展衡量指标时，确保它们符合国际人权法规定的适用义务，并酌情考虑特别报告员在本届人权理事会会议上提出的《超越增长的消除贫困路线图》；</w:t>
      </w:r>
    </w:p>
    <w:p w14:paraId="087A847D" w14:textId="7A13B236" w:rsidR="00EF5EE6" w:rsidRDefault="00F11FE7" w:rsidP="00EF5EE6">
      <w:pPr>
        <w:pStyle w:val="SingleTxtGC"/>
        <w:rPr>
          <w:rFonts w:hint="eastAsia"/>
        </w:rPr>
      </w:pPr>
      <w:r>
        <w:tab/>
      </w:r>
      <w:r w:rsidR="00EC6A83">
        <w:rPr>
          <w:rFonts w:hint="eastAsia"/>
        </w:rPr>
        <w:t>8</w:t>
      </w:r>
      <w:r w:rsidR="00EF5EE6">
        <w:rPr>
          <w:rFonts w:hint="eastAsia"/>
        </w:rPr>
        <w:t>.</w:t>
      </w:r>
      <w:r w:rsidR="00EF5EE6">
        <w:rPr>
          <w:rFonts w:hint="eastAsia"/>
        </w:rPr>
        <w:tab/>
      </w:r>
      <w:r w:rsidR="00EF5EE6" w:rsidRPr="009156DA">
        <w:rPr>
          <w:rFonts w:ascii="Time New Roman" w:eastAsia="楷体" w:hAnsi="Time New Roman" w:hint="eastAsia"/>
          <w:b/>
          <w:bCs/>
        </w:rPr>
        <w:t>请</w:t>
      </w:r>
      <w:r w:rsidR="00EF5EE6">
        <w:rPr>
          <w:rFonts w:hint="eastAsia"/>
        </w:rPr>
        <w:t>秘书长确保提请相关联合国实体注意《超越增长的消除贫困路线图》及相关报告；</w:t>
      </w:r>
    </w:p>
    <w:p w14:paraId="5F3969ED" w14:textId="30C11371" w:rsidR="00EF5EE6" w:rsidRDefault="00F11FE7" w:rsidP="00EF5EE6">
      <w:pPr>
        <w:pStyle w:val="SingleTxtGC"/>
        <w:rPr>
          <w:rFonts w:hint="eastAsia"/>
        </w:rPr>
      </w:pPr>
      <w:r>
        <w:tab/>
      </w:r>
      <w:r w:rsidR="00EC6A83">
        <w:rPr>
          <w:rFonts w:hint="eastAsia"/>
        </w:rPr>
        <w:t>9</w:t>
      </w:r>
      <w:r w:rsidR="00EF5EE6">
        <w:rPr>
          <w:rFonts w:hint="eastAsia"/>
        </w:rPr>
        <w:t>.</w:t>
      </w:r>
      <w:r w:rsidR="00EF5EE6">
        <w:rPr>
          <w:rFonts w:hint="eastAsia"/>
        </w:rPr>
        <w:tab/>
      </w:r>
      <w:r w:rsidR="00EF5EE6" w:rsidRPr="009156DA">
        <w:rPr>
          <w:rFonts w:ascii="Time New Roman" w:eastAsia="楷体" w:hAnsi="Time New Roman" w:hint="eastAsia"/>
          <w:b/>
          <w:bCs/>
        </w:rPr>
        <w:t>请</w:t>
      </w:r>
      <w:r w:rsidR="00EF5EE6">
        <w:rPr>
          <w:rFonts w:hint="eastAsia"/>
        </w:rPr>
        <w:t>联合国有关机构、基金和方案、条约机构、其他有关任务负责人和包括非政府组织在内的民间社会行为体以及私营部门在特别报告员履行任务时给予充分合作；</w:t>
      </w:r>
    </w:p>
    <w:p w14:paraId="38A1A3FB" w14:textId="247ED514" w:rsidR="00EF5EE6" w:rsidRDefault="00F11FE7" w:rsidP="00EF5EE6">
      <w:pPr>
        <w:pStyle w:val="SingleTxtGC"/>
        <w:rPr>
          <w:rFonts w:hint="eastAsia"/>
        </w:rPr>
      </w:pPr>
      <w:r>
        <w:tab/>
      </w:r>
      <w:r w:rsidR="00EC6A83">
        <w:rPr>
          <w:rFonts w:hint="eastAsia"/>
        </w:rPr>
        <w:t>1</w:t>
      </w:r>
      <w:r w:rsidR="00EF5EE6">
        <w:rPr>
          <w:rFonts w:hint="eastAsia"/>
        </w:rPr>
        <w:t>0.</w:t>
      </w:r>
      <w:r w:rsidR="00EF5EE6">
        <w:rPr>
          <w:rFonts w:hint="eastAsia"/>
        </w:rPr>
        <w:tab/>
      </w:r>
      <w:r w:rsidR="00EF5EE6" w:rsidRPr="009156DA">
        <w:rPr>
          <w:rFonts w:ascii="Time New Roman" w:eastAsia="楷体" w:hAnsi="Time New Roman" w:hint="eastAsia"/>
          <w:b/>
          <w:bCs/>
        </w:rPr>
        <w:t>决定</w:t>
      </w:r>
      <w:r w:rsidR="00EF5EE6">
        <w:rPr>
          <w:rFonts w:hint="eastAsia"/>
        </w:rPr>
        <w:t>按照理事会工作方案继续审议极端贫困与人权问题。</w:t>
      </w:r>
    </w:p>
    <w:p w14:paraId="62ABF518" w14:textId="56F8F4AA" w:rsidR="00EF5EE6" w:rsidRPr="004339B1" w:rsidRDefault="00EC6A83" w:rsidP="00930D4A">
      <w:pPr>
        <w:pStyle w:val="SingleTxtGC"/>
        <w:jc w:val="right"/>
        <w:rPr>
          <w:rFonts w:ascii="Time New Roman" w:eastAsia="楷体" w:hAnsi="Time New Roman" w:hint="eastAsia"/>
        </w:rPr>
      </w:pPr>
      <w:r w:rsidRPr="004339B1">
        <w:rPr>
          <w:rFonts w:ascii="Time New Roman" w:eastAsia="楷体" w:hAnsi="Time New Roman" w:hint="eastAsia"/>
        </w:rPr>
        <w:t>2</w:t>
      </w:r>
      <w:r w:rsidR="00EF5EE6" w:rsidRPr="004339B1">
        <w:rPr>
          <w:rFonts w:ascii="Time New Roman" w:eastAsia="楷体" w:hAnsi="Time New Roman" w:hint="eastAsia"/>
        </w:rPr>
        <w:t>0</w:t>
      </w:r>
      <w:r w:rsidRPr="004339B1">
        <w:rPr>
          <w:rFonts w:ascii="Time New Roman" w:eastAsia="楷体" w:hAnsi="Time New Roman" w:hint="eastAsia"/>
        </w:rPr>
        <w:t>26</w:t>
      </w:r>
      <w:r w:rsidR="00EF5EE6" w:rsidRPr="004339B1">
        <w:rPr>
          <w:rFonts w:ascii="Time New Roman" w:eastAsia="楷体" w:hAnsi="Time New Roman" w:hint="eastAsia"/>
        </w:rPr>
        <w:t>年</w:t>
      </w:r>
      <w:r w:rsidRPr="004339B1">
        <w:rPr>
          <w:rFonts w:ascii="Time New Roman" w:eastAsia="楷体" w:hAnsi="Time New Roman" w:hint="eastAsia"/>
        </w:rPr>
        <w:t>7</w:t>
      </w:r>
      <w:r w:rsidR="00EF5EE6" w:rsidRPr="004339B1">
        <w:rPr>
          <w:rFonts w:ascii="Time New Roman" w:eastAsia="楷体" w:hAnsi="Time New Roman" w:hint="eastAsia"/>
        </w:rPr>
        <w:t>月</w:t>
      </w:r>
      <w:r w:rsidRPr="004339B1">
        <w:rPr>
          <w:rFonts w:ascii="Time New Roman" w:eastAsia="楷体" w:hAnsi="Time New Roman" w:hint="eastAsia"/>
        </w:rPr>
        <w:t>7</w:t>
      </w:r>
      <w:r w:rsidR="00EF5EE6" w:rsidRPr="004339B1">
        <w:rPr>
          <w:rFonts w:ascii="Time New Roman" w:eastAsia="楷体" w:hAnsi="Time New Roman" w:hint="eastAsia"/>
        </w:rPr>
        <w:t>日</w:t>
      </w:r>
      <w:r w:rsidR="00930D4A" w:rsidRPr="004339B1">
        <w:rPr>
          <w:rFonts w:ascii="Time New Roman" w:eastAsia="楷体" w:hAnsi="Time New Roman"/>
        </w:rPr>
        <w:br/>
      </w:r>
      <w:r w:rsidR="00EF5EE6" w:rsidRPr="004339B1">
        <w:rPr>
          <w:rFonts w:ascii="Time New Roman" w:eastAsia="楷体" w:hAnsi="Time New Roman" w:hint="eastAsia"/>
        </w:rPr>
        <w:t>第</w:t>
      </w:r>
      <w:r w:rsidRPr="004339B1">
        <w:rPr>
          <w:rFonts w:ascii="Time New Roman" w:eastAsia="楷体" w:hAnsi="Time New Roman" w:hint="eastAsia"/>
        </w:rPr>
        <w:t>34</w:t>
      </w:r>
      <w:r w:rsidR="00EF5EE6" w:rsidRPr="004339B1">
        <w:rPr>
          <w:rFonts w:ascii="Time New Roman" w:eastAsia="楷体" w:hAnsi="Time New Roman" w:hint="eastAsia"/>
        </w:rPr>
        <w:t>次会议</w:t>
      </w:r>
    </w:p>
    <w:p w14:paraId="41EAD94C" w14:textId="18F1C65D" w:rsidR="00A01F2A" w:rsidRDefault="00EF5EE6" w:rsidP="00EF5EE6">
      <w:pPr>
        <w:pStyle w:val="SingleTxtGC"/>
      </w:pPr>
      <w:r>
        <w:rPr>
          <w:rFonts w:hint="eastAsia"/>
        </w:rPr>
        <w:t>[</w:t>
      </w:r>
      <w:r>
        <w:rPr>
          <w:rFonts w:hint="eastAsia"/>
        </w:rPr>
        <w:t>未经表决获得通过。</w:t>
      </w:r>
      <w:r>
        <w:rPr>
          <w:rFonts w:hint="eastAsia"/>
        </w:rPr>
        <w:t>]</w:t>
      </w:r>
    </w:p>
    <w:p w14:paraId="5F907A34" w14:textId="77777777" w:rsidR="00EF5EE6" w:rsidRDefault="00EF5EE6" w:rsidP="00EF5EE6">
      <w:pPr>
        <w:pStyle w:val="SingleTxtGC"/>
      </w:pPr>
    </w:p>
    <w:p w14:paraId="3C2022FC" w14:textId="3115C806" w:rsidR="00EF5EE6" w:rsidRDefault="00EF5EE6" w:rsidP="00EF5EE6">
      <w:pPr>
        <w:spacing w:before="240"/>
        <w:jc w:val="center"/>
      </w:pPr>
      <w:r>
        <w:rPr>
          <w:rFonts w:hint="eastAsia"/>
          <w:u w:val="single"/>
        </w:rPr>
        <w:tab/>
      </w:r>
      <w:r>
        <w:rPr>
          <w:rFonts w:hint="eastAsia"/>
          <w:u w:val="single"/>
        </w:rPr>
        <w:tab/>
      </w:r>
      <w:r>
        <w:rPr>
          <w:rFonts w:hint="eastAsia"/>
          <w:u w:val="single"/>
        </w:rPr>
        <w:tab/>
      </w:r>
      <w:r>
        <w:rPr>
          <w:u w:val="single"/>
        </w:rPr>
        <w:tab/>
      </w:r>
    </w:p>
    <w:sectPr w:rsidR="00EF5EE6" w:rsidSect="00D45C65">
      <w:headerReference w:type="even" r:id="rId29"/>
      <w:headerReference w:type="default" r:id="rId30"/>
      <w:footerReference w:type="even" r:id="rId31"/>
      <w:footerReference w:type="default" r:id="rId32"/>
      <w:footerReference w:type="first" r:id="rId3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2ED57" w14:textId="77777777" w:rsidR="00FC6379" w:rsidRPr="000D319F" w:rsidRDefault="00FC6379" w:rsidP="000D319F">
      <w:pPr>
        <w:pStyle w:val="af0"/>
        <w:spacing w:after="240"/>
        <w:ind w:left="907"/>
        <w:rPr>
          <w:rFonts w:asciiTheme="majorBidi" w:eastAsia="宋体" w:hAnsiTheme="majorBidi" w:cstheme="majorBidi"/>
          <w:sz w:val="21"/>
          <w:szCs w:val="21"/>
          <w:lang w:val="en-US"/>
        </w:rPr>
      </w:pPr>
    </w:p>
    <w:p w14:paraId="5D47DFAC" w14:textId="77777777" w:rsidR="00FC6379" w:rsidRPr="000D319F" w:rsidRDefault="00FC637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29165D" w14:textId="77777777" w:rsidR="00FC6379" w:rsidRPr="000D319F" w:rsidRDefault="00FC6379" w:rsidP="000D319F">
      <w:pPr>
        <w:pStyle w:val="af0"/>
      </w:pPr>
    </w:p>
  </w:endnote>
  <w:endnote w:type="continuationNotice" w:id="1">
    <w:p w14:paraId="44A83813" w14:textId="77777777" w:rsidR="00FC6379" w:rsidRDefault="00FC63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4893D" w14:textId="77777777" w:rsidR="00A01F2A" w:rsidRPr="00A01F2A" w:rsidRDefault="00A01F2A" w:rsidP="00A01F2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01F2A">
      <w:rPr>
        <w:rStyle w:val="af2"/>
        <w:b w:val="0"/>
        <w:snapToGrid w:val="0"/>
        <w:sz w:val="16"/>
      </w:rPr>
      <w:t>GE.26</w:t>
    </w:r>
    <w:proofErr w:type="spellEnd"/>
    <w:r w:rsidRPr="00A01F2A">
      <w:rPr>
        <w:rStyle w:val="af2"/>
        <w:b w:val="0"/>
        <w:snapToGrid w:val="0"/>
        <w:sz w:val="16"/>
      </w:rPr>
      <w:t>-10081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03061" w14:textId="77777777" w:rsidR="00A01F2A" w:rsidRPr="00A01F2A" w:rsidRDefault="00A01F2A" w:rsidP="00A01F2A">
    <w:pPr>
      <w:pStyle w:val="af0"/>
      <w:tabs>
        <w:tab w:val="right" w:pos="9638"/>
      </w:tabs>
      <w:rPr>
        <w:rStyle w:val="af2"/>
      </w:rPr>
    </w:pPr>
    <w:proofErr w:type="spellStart"/>
    <w:r>
      <w:t>GE.26</w:t>
    </w:r>
    <w:proofErr w:type="spellEnd"/>
    <w:r>
      <w:t>-10081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CBC38" w14:textId="2204D168" w:rsidR="002956FD" w:rsidRPr="00487939" w:rsidRDefault="00A01F2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206B7B0" wp14:editId="36C1C88F">
          <wp:simplePos x="0" y="0"/>
          <wp:positionH relativeFrom="column">
            <wp:align>right</wp:align>
          </wp:positionH>
          <wp:positionV relativeFrom="paragraph">
            <wp:posOffset>-69850</wp:posOffset>
          </wp:positionV>
          <wp:extent cx="571500" cy="571500"/>
          <wp:effectExtent l="0" t="0" r="0" b="0"/>
          <wp:wrapNone/>
          <wp:docPr id="14140189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-10081</w:t>
    </w:r>
    <w:r w:rsidR="00731A42" w:rsidRPr="00EE277A">
      <w:rPr>
        <w:sz w:val="20"/>
        <w:lang w:eastAsia="zh-CN"/>
      </w:rPr>
      <w:t xml:space="preserve"> (C)</w:t>
    </w:r>
    <w:r w:rsidR="008B4347">
      <w:rPr>
        <w:sz w:val="20"/>
        <w:lang w:eastAsia="zh-CN"/>
      </w:rPr>
      <w:tab/>
    </w:r>
    <w:r>
      <w:rPr>
        <w:sz w:val="20"/>
        <w:lang w:eastAsia="zh-CN"/>
      </w:rPr>
      <w:t>13</w:t>
    </w:r>
    <w:r w:rsidR="008B4347">
      <w:rPr>
        <w:sz w:val="20"/>
        <w:lang w:eastAsia="zh-CN"/>
      </w:rPr>
      <w:t>0</w:t>
    </w:r>
    <w:r>
      <w:rPr>
        <w:sz w:val="20"/>
        <w:lang w:eastAsia="zh-CN"/>
      </w:rPr>
      <w:t>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Pr>
        <w:sz w:val="20"/>
        <w:lang w:eastAsia="zh-CN"/>
      </w:rPr>
      <w:t>22</w:t>
    </w:r>
    <w:r w:rsidR="00731A42">
      <w:rPr>
        <w:sz w:val="20"/>
        <w:lang w:eastAsia="zh-CN"/>
      </w:rPr>
      <w:t>0</w:t>
    </w:r>
    <w:r>
      <w:rPr>
        <w:sz w:val="20"/>
        <w:lang w:eastAsia="zh-CN"/>
      </w:rPr>
      <w:t>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337E5D3" wp14:editId="52789B4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3D929" w14:textId="77777777" w:rsidR="00FC6379" w:rsidRPr="000157B1" w:rsidRDefault="00FC637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4557756" w14:textId="77777777" w:rsidR="00FC6379" w:rsidRPr="000157B1" w:rsidRDefault="00FC637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A11C17C" w14:textId="77777777" w:rsidR="00FC6379" w:rsidRDefault="00FC6379"/>
  </w:footnote>
  <w:footnote w:id="2">
    <w:p w14:paraId="5924CD7B" w14:textId="3A13E122" w:rsidR="00EF5EE6" w:rsidRDefault="00EF5EE6">
      <w:pPr>
        <w:pStyle w:val="a6"/>
      </w:pPr>
      <w:r>
        <w:tab/>
      </w:r>
      <w:r>
        <w:rPr>
          <w:rStyle w:val="a8"/>
        </w:rPr>
        <w:footnoteRef/>
      </w:r>
      <w:r>
        <w:tab/>
      </w:r>
      <w:hyperlink r:id="rId1" w:history="1">
        <w:r w:rsidRPr="001F7FF8">
          <w:rPr>
            <w:rStyle w:val="af7"/>
            <w:rFonts w:hint="eastAsia"/>
          </w:rPr>
          <w:t>A/</w:t>
        </w:r>
        <w:proofErr w:type="spellStart"/>
        <w:r w:rsidRPr="001F7FF8">
          <w:rPr>
            <w:rStyle w:val="af7"/>
            <w:rFonts w:hint="eastAsia"/>
          </w:rPr>
          <w:t>HRC</w:t>
        </w:r>
        <w:proofErr w:type="spellEnd"/>
        <w:r w:rsidRPr="001F7FF8">
          <w:rPr>
            <w:rStyle w:val="af7"/>
            <w:rFonts w:hint="eastAsia"/>
          </w:rPr>
          <w:t>/62/42</w:t>
        </w:r>
      </w:hyperlink>
      <w:r w:rsidRPr="00EF5EE6">
        <w:rPr>
          <w:rFonts w:hint="eastAsia"/>
        </w:rPr>
        <w:t>和</w:t>
      </w:r>
      <w:proofErr w:type="spellStart"/>
      <w:r w:rsidR="0083691C" w:rsidRPr="00EF5EE6">
        <w:rPr>
          <w:rFonts w:hint="eastAsia"/>
        </w:rPr>
        <w:t>Adds.</w:t>
      </w:r>
      <w:hyperlink r:id="rId2" w:history="1">
        <w:r w:rsidR="006C4AA0" w:rsidRPr="006C4AA0">
          <w:rPr>
            <w:rStyle w:val="af7"/>
          </w:rPr>
          <w:t>1</w:t>
        </w:r>
        <w:proofErr w:type="spellEnd"/>
      </w:hyperlink>
      <w:r w:rsidR="0083691C">
        <w:t>-</w:t>
      </w:r>
      <w:hyperlink r:id="rId3" w:history="1">
        <w:r w:rsidR="006C4AA0" w:rsidRPr="006C4AA0">
          <w:rPr>
            <w:rStyle w:val="af7"/>
          </w:rPr>
          <w:t>2</w:t>
        </w:r>
      </w:hyperlink>
      <w:r w:rsidRPr="00EF5EE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11412" w14:textId="77777777" w:rsidR="002956FD" w:rsidRDefault="00A01F2A" w:rsidP="00A01F2A">
    <w:pPr>
      <w:pStyle w:val="af3"/>
    </w:pPr>
    <w:r>
      <w:t>A/</w:t>
    </w:r>
    <w:proofErr w:type="spellStart"/>
    <w:r>
      <w:t>HRC</w:t>
    </w:r>
    <w:proofErr w:type="spellEnd"/>
    <w:r>
      <w:t>/RES/62/28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A05C1" w14:textId="77777777" w:rsidR="002956FD" w:rsidRPr="00202A30" w:rsidRDefault="00A01F2A" w:rsidP="00A01F2A">
    <w:pPr>
      <w:pStyle w:val="af3"/>
      <w:jc w:val="right"/>
    </w:pPr>
    <w:r>
      <w:t>A/</w:t>
    </w:r>
    <w:proofErr w:type="spellStart"/>
    <w:r>
      <w:t>HRC</w:t>
    </w:r>
    <w:proofErr w:type="spellEnd"/>
    <w:r>
      <w:t>/RES/62/28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379"/>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1D1D"/>
    <w:rsid w:val="00186C47"/>
    <w:rsid w:val="001B16DD"/>
    <w:rsid w:val="001B1BD1"/>
    <w:rsid w:val="001C3EF2"/>
    <w:rsid w:val="001D17F6"/>
    <w:rsid w:val="001D6E0A"/>
    <w:rsid w:val="001F7FF8"/>
    <w:rsid w:val="00202C21"/>
    <w:rsid w:val="0020449E"/>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3D1C0C"/>
    <w:rsid w:val="00427F63"/>
    <w:rsid w:val="004339B1"/>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B1119"/>
    <w:rsid w:val="006B7A8F"/>
    <w:rsid w:val="006C4AA0"/>
    <w:rsid w:val="006C65D8"/>
    <w:rsid w:val="006C6BA0"/>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3691C"/>
    <w:rsid w:val="00845338"/>
    <w:rsid w:val="00856233"/>
    <w:rsid w:val="00860F27"/>
    <w:rsid w:val="008B0560"/>
    <w:rsid w:val="008B2BFA"/>
    <w:rsid w:val="008B4347"/>
    <w:rsid w:val="008D32CC"/>
    <w:rsid w:val="009156DA"/>
    <w:rsid w:val="00923C5A"/>
    <w:rsid w:val="00924843"/>
    <w:rsid w:val="00930D4A"/>
    <w:rsid w:val="0093206A"/>
    <w:rsid w:val="00932BA2"/>
    <w:rsid w:val="00936F03"/>
    <w:rsid w:val="00943B69"/>
    <w:rsid w:val="00944CB3"/>
    <w:rsid w:val="0094536F"/>
    <w:rsid w:val="00952103"/>
    <w:rsid w:val="009B09D7"/>
    <w:rsid w:val="009D35ED"/>
    <w:rsid w:val="009E54EB"/>
    <w:rsid w:val="009F4503"/>
    <w:rsid w:val="00A01F2A"/>
    <w:rsid w:val="00A03CB6"/>
    <w:rsid w:val="00A03FB9"/>
    <w:rsid w:val="00A1364C"/>
    <w:rsid w:val="00A21076"/>
    <w:rsid w:val="00A3739A"/>
    <w:rsid w:val="00A503EA"/>
    <w:rsid w:val="00A52DAF"/>
    <w:rsid w:val="00A543E9"/>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CC07B0"/>
    <w:rsid w:val="00D02719"/>
    <w:rsid w:val="00D0661B"/>
    <w:rsid w:val="00D26A05"/>
    <w:rsid w:val="00D45C65"/>
    <w:rsid w:val="00D67E3B"/>
    <w:rsid w:val="00D74986"/>
    <w:rsid w:val="00D85827"/>
    <w:rsid w:val="00D93FA6"/>
    <w:rsid w:val="00D97B98"/>
    <w:rsid w:val="00DA7142"/>
    <w:rsid w:val="00DB3E58"/>
    <w:rsid w:val="00DC671F"/>
    <w:rsid w:val="00DE4DA7"/>
    <w:rsid w:val="00E20EEE"/>
    <w:rsid w:val="00E33B38"/>
    <w:rsid w:val="00E45815"/>
    <w:rsid w:val="00E47FE5"/>
    <w:rsid w:val="00E574AF"/>
    <w:rsid w:val="00E71878"/>
    <w:rsid w:val="00E845B2"/>
    <w:rsid w:val="00EC6A83"/>
    <w:rsid w:val="00EF457D"/>
    <w:rsid w:val="00EF5EE6"/>
    <w:rsid w:val="00F00D09"/>
    <w:rsid w:val="00F11FE7"/>
    <w:rsid w:val="00F65FCC"/>
    <w:rsid w:val="00F664DD"/>
    <w:rsid w:val="00F714DA"/>
    <w:rsid w:val="00F75B02"/>
    <w:rsid w:val="00FB24E5"/>
    <w:rsid w:val="00FB456B"/>
    <w:rsid w:val="00FC6379"/>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8F104"/>
  <w15:docId w15:val="{BC1C2F2D-E2D0-41B3-81C1-D2001176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1F7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zh/A/HRC/RES/7/27" TargetMode="External"/><Relationship Id="rId18" Type="http://schemas.openxmlformats.org/officeDocument/2006/relationships/hyperlink" Target="https://docs.un.org/zh/A/HRC/RES/21/11" TargetMode="External"/><Relationship Id="rId26" Type="http://schemas.openxmlformats.org/officeDocument/2006/relationships/hyperlink" Target="https://docs.un.org/zh/A/HRC/RES/5/1" TargetMode="External"/><Relationship Id="rId3" Type="http://schemas.openxmlformats.org/officeDocument/2006/relationships/styles" Target="styles.xml"/><Relationship Id="rId21" Type="http://schemas.openxmlformats.org/officeDocument/2006/relationships/hyperlink" Target="https://docs.un.org/zh/A/HRC/RES/44/1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zh/A/HRC/RES/2/2" TargetMode="External"/><Relationship Id="rId17" Type="http://schemas.openxmlformats.org/officeDocument/2006/relationships/hyperlink" Target="https://docs.un.org/zh/A/HRC/RES/17/13" TargetMode="External"/><Relationship Id="rId25" Type="http://schemas.openxmlformats.org/officeDocument/2006/relationships/hyperlink" Target="https://docs.un.org/zh/A/HRC/RES/21/11"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cs.un.org/zh/A/HRC/RES/15/19" TargetMode="External"/><Relationship Id="rId20" Type="http://schemas.openxmlformats.org/officeDocument/2006/relationships/hyperlink" Target="https://docs.un.org/zh/A/HRC/RES/35/1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zh/A/RES/79/178" TargetMode="External"/><Relationship Id="rId24" Type="http://schemas.openxmlformats.org/officeDocument/2006/relationships/hyperlink" Target="https://docs.un.org/zh/A/RES/67/164"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cs.un.org/zh/A/HRC/RES/12/19" TargetMode="External"/><Relationship Id="rId23" Type="http://schemas.openxmlformats.org/officeDocument/2006/relationships/hyperlink" Target="https://docs.un.org/zh/A/RES/74/234" TargetMode="External"/><Relationship Id="rId28" Type="http://schemas.openxmlformats.org/officeDocument/2006/relationships/hyperlink" Target="https://docs.un.org/zh/A/HRC/RES/8/11" TargetMode="External"/><Relationship Id="rId10" Type="http://schemas.openxmlformats.org/officeDocument/2006/relationships/hyperlink" Target="https://docs.un.org/zh/A/RES/77/223" TargetMode="External"/><Relationship Id="rId19" Type="http://schemas.openxmlformats.org/officeDocument/2006/relationships/hyperlink" Target="https://docs.un.org/zh/A/HRC/RES/26/3"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un.org/zh/A/RES/75/175" TargetMode="External"/><Relationship Id="rId14" Type="http://schemas.openxmlformats.org/officeDocument/2006/relationships/hyperlink" Target="https://docs.un.org/zh/A/HRC/RES/8/11" TargetMode="External"/><Relationship Id="rId22" Type="http://schemas.openxmlformats.org/officeDocument/2006/relationships/hyperlink" Target="https://docs.un.org/zh/A/HRC/RES/53/10" TargetMode="External"/><Relationship Id="rId27" Type="http://schemas.openxmlformats.org/officeDocument/2006/relationships/hyperlink" Target="https://docs.un.org/zh/A/HRC/RES/5/2" TargetMode="External"/><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HRC/62/42/add.2" TargetMode="External"/><Relationship Id="rId2" Type="http://schemas.openxmlformats.org/officeDocument/2006/relationships/hyperlink" Target="https://docs.un.org/zh/A/HRC/62/42/add.1" TargetMode="External"/><Relationship Id="rId1" Type="http://schemas.openxmlformats.org/officeDocument/2006/relationships/hyperlink" Target="https://docs.un.org/zh/A/HRC/62/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2569</Words>
  <Characters>2847</Characters>
  <Application>Microsoft Office Word</Application>
  <DocSecurity>0</DocSecurity>
  <Lines>112</Lines>
  <Paragraphs>42</Paragraphs>
  <ScaleCrop>false</ScaleCrop>
  <Company>DCM</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A/HRC/RES/62/28</dc:title>
  <dc:subject>2610081</dc:subject>
  <dc:creator>Xiaoling</dc:creator>
  <cp:keywords/>
  <dc:description/>
  <cp:lastModifiedBy>Hui XU</cp:lastModifiedBy>
  <cp:revision>2</cp:revision>
  <cp:lastPrinted>2014-05-09T11:28:00Z</cp:lastPrinted>
  <dcterms:created xsi:type="dcterms:W3CDTF">2026-07-22T07:47:00Z</dcterms:created>
  <dcterms:modified xsi:type="dcterms:W3CDTF">2026-07-22T07:47:00Z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