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Восьмидесятая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2168-м заседании,</w:t>
      </w:r>
    </w:p>
    <w:p w:rsidR="00000000" w:rsidRDefault="00000000">
      <w:r>
        <w:t>состоявшемся в Центральных учреждениях, Нью-Йорк, во вторник, 16 марта 2004 года, в 10 ч. 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н Амор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40 Пакта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rPr>
          <w:i/>
        </w:rPr>
      </w:pPr>
      <w:r>
        <w:tab/>
      </w:r>
      <w:r>
        <w:rPr>
          <w:i/>
        </w:rPr>
        <w:t>Пятый периодич</w:t>
      </w:r>
      <w:r>
        <w:rPr>
          <w:i/>
        </w:rPr>
        <w:t>е</w:t>
      </w:r>
      <w:r>
        <w:rPr>
          <w:i/>
        </w:rPr>
        <w:t>ский доклад Колумбии (продолжение)</w:t>
      </w:r>
    </w:p>
    <w:p w:rsidR="00000000" w:rsidRDefault="00000000">
      <w:pPr>
        <w:pStyle w:val="SingleTxt"/>
        <w:spacing w:after="0" w:line="240" w:lineRule="auto"/>
        <w:rPr>
          <w:sz w:val="2"/>
        </w:rPr>
      </w:pPr>
      <w:r>
        <w:br w:type="page"/>
      </w:r>
    </w:p>
    <w:p w:rsidR="00000000" w:rsidRDefault="00000000">
      <w:pPr>
        <w:pStyle w:val="SingleTxt"/>
        <w:jc w:val="left"/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 ч. 15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 статьей 40 Пакта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Пятый периодический доклад Колумбии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(CCPR/C/COL/2005/5; CCPR/C/79/L/COL)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Перечень вопросов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(CCPR/C/79/L/COL)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К</w:t>
      </w:r>
      <w:r>
        <w:t>о</w:t>
      </w:r>
      <w:r>
        <w:t>лумбии занимает м</w:t>
      </w:r>
      <w:r>
        <w:t>е</w:t>
      </w:r>
      <w:r>
        <w:t>сто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Председатель</w:t>
      </w:r>
      <w:r>
        <w:t xml:space="preserve"> предлагает делегации ответить на дополнительные вопросы, которые члены Ком</w:t>
      </w:r>
      <w:r>
        <w:t>и</w:t>
      </w:r>
      <w:r>
        <w:t>тета задали в связи с вопросами 1–15 перечня в</w:t>
      </w:r>
      <w:r>
        <w:t>о</w:t>
      </w:r>
      <w:r>
        <w:t>просов, касающимися конституционной и юридич</w:t>
      </w:r>
      <w:r>
        <w:t>е</w:t>
      </w:r>
      <w:r>
        <w:t>ской основы, в рамках которой осуществляется Пакт (статья 2 Пакта); равенства прав между му</w:t>
      </w:r>
      <w:r>
        <w:t>ж</w:t>
      </w:r>
      <w:r>
        <w:t>чинами и женщинами, принципа недискриминации и защиты семьи и детей (статьи 3, 23, 24 и 26 Па</w:t>
      </w:r>
      <w:r>
        <w:t>к</w:t>
      </w:r>
      <w:r>
        <w:t>та); чрезвычайного положения (статья 4 Пакта); права на жизнь, свободу и безопасность личности и запрещения пыток (статьи 6, 7 и 9 Па</w:t>
      </w:r>
      <w:r>
        <w:t>к</w:t>
      </w:r>
      <w:r>
        <w:t>та).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н Хиральдо</w:t>
      </w:r>
      <w:r>
        <w:t xml:space="preserve"> (Колумбия) говорит, что, если делегация не сможет представить достаточно по</w:t>
      </w:r>
      <w:r>
        <w:t>д</w:t>
      </w:r>
      <w:r>
        <w:t>робную информацию, письменные ответы будут представлены в возможно кратчайший срок.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жа Хиль</w:t>
      </w:r>
      <w:r>
        <w:t xml:space="preserve"> (Колумбия) говорит, что в соотве</w:t>
      </w:r>
      <w:r>
        <w:t>т</w:t>
      </w:r>
      <w:r>
        <w:t>ствии с Законодательным актом № 02 от 2003 года о внесении поправок в Конституцию в целях борьбы с терроризмом, по которому до его принятия были проведены всесторонние демократические обсу</w:t>
      </w:r>
      <w:r>
        <w:t>ж</w:t>
      </w:r>
      <w:r>
        <w:t>дения, устанавливаются ограничения на некоторые права, такие, как судебный приказ о доставлении в суд лица, содержащегося под стражей, для выясн</w:t>
      </w:r>
      <w:r>
        <w:t>е</w:t>
      </w:r>
      <w:r>
        <w:t>ния правомерности содержания его под стражей, неприкосновенность жилья и тайна переписки. У</w:t>
      </w:r>
      <w:r>
        <w:t>с</w:t>
      </w:r>
      <w:r>
        <w:t>танавливаемые им ограничения допускаются по статье 4 Пакта и ни в коей мере не носят прои</w:t>
      </w:r>
      <w:r>
        <w:t>з</w:t>
      </w:r>
      <w:r>
        <w:t>вольного характера. Их применение ограничивается как по времени, так и по сфере: они могут действ</w:t>
      </w:r>
      <w:r>
        <w:t>о</w:t>
      </w:r>
      <w:r>
        <w:t>вать лишь четыре года и предназначены для прим</w:t>
      </w:r>
      <w:r>
        <w:t>е</w:t>
      </w:r>
      <w:r>
        <w:t>нения только в конкретных обстоятельствах и ме</w:t>
      </w:r>
      <w:r>
        <w:t>с</w:t>
      </w:r>
      <w:r>
        <w:t>тах, определенных законом. Ограничение их дейс</w:t>
      </w:r>
      <w:r>
        <w:t>т</w:t>
      </w:r>
      <w:r>
        <w:t>вия четырехлетним сроком также является ответом на обеспокоенность в отношении того, что полож</w:t>
      </w:r>
      <w:r>
        <w:t>е</w:t>
      </w:r>
      <w:r>
        <w:t>ния Указа № 2002 от 2002 года, которые были пр</w:t>
      </w:r>
      <w:r>
        <w:t>и</w:t>
      </w:r>
      <w:r>
        <w:t>знаны неконституционными, получат по Закону п</w:t>
      </w:r>
      <w:r>
        <w:t>о</w:t>
      </w:r>
      <w:r>
        <w:t>стоянный характер. Подразделениям вооруженных сил будут предоставляться полномочия судебной полиции только на временной основе и в некоторых местах и обстоятельствах и исключительно по просьбе Государственной прокурат</w:t>
      </w:r>
      <w:r>
        <w:t>у</w:t>
      </w:r>
      <w:r>
        <w:t>ры.</w:t>
      </w:r>
    </w:p>
    <w:p w:rsidR="00000000" w:rsidRDefault="00000000">
      <w:pPr>
        <w:pStyle w:val="DualTxt"/>
      </w:pPr>
      <w:r>
        <w:t>5.</w:t>
      </w:r>
      <w:r>
        <w:tab/>
        <w:t>Что касается учета мнений и рекомендаций Комитета по Факультативному протоколу, то прав</w:t>
      </w:r>
      <w:r>
        <w:t>и</w:t>
      </w:r>
      <w:r>
        <w:t>тельство Колумбии привержено полному соблюд</w:t>
      </w:r>
      <w:r>
        <w:t>е</w:t>
      </w:r>
      <w:r>
        <w:t>нию рекомендаций международных органов. В З</w:t>
      </w:r>
      <w:r>
        <w:t>а</w:t>
      </w:r>
      <w:r>
        <w:t>коне № 288 от 1996 года установлена процедура осуществления. Роль Комитета министров по Зак</w:t>
      </w:r>
      <w:r>
        <w:t>о</w:t>
      </w:r>
      <w:r>
        <w:t>ну заключается в рассмотрении рекомендаций, к</w:t>
      </w:r>
      <w:r>
        <w:t>о</w:t>
      </w:r>
      <w:r>
        <w:t>торые имеют финансовые последствия, с целью о</w:t>
      </w:r>
      <w:r>
        <w:t>п</w:t>
      </w:r>
      <w:r>
        <w:t>ределения необходимых бюджетных изменений. В соответствии с Законом № 288 было осуществлено приблизительно 30 рекомендаций международных органов. Комитет министров вынес отрицательное заключение лишь в двух случаях, причем в этих о</w:t>
      </w:r>
      <w:r>
        <w:t>б</w:t>
      </w:r>
      <w:r>
        <w:t>стоятельствах Закон предусматривает, что Колу</w:t>
      </w:r>
      <w:r>
        <w:t>м</w:t>
      </w:r>
      <w:r>
        <w:t>бия должна вновь обратиться к международному органу, вынесшему рекомендацию, с целью разъя</w:t>
      </w:r>
      <w:r>
        <w:t>с</w:t>
      </w:r>
      <w:r>
        <w:t>нения тех трудностей, с которыми она сталкивается при ее практическом осуществлении. Делегация может представить подробное письменное заявл</w:t>
      </w:r>
      <w:r>
        <w:t>е</w:t>
      </w:r>
      <w:r>
        <w:t>ние по этим случ</w:t>
      </w:r>
      <w:r>
        <w:t>а</w:t>
      </w:r>
      <w:r>
        <w:t>ям.</w:t>
      </w:r>
    </w:p>
    <w:p w:rsidR="00000000" w:rsidRDefault="00000000">
      <w:pPr>
        <w:pStyle w:val="DualTxt"/>
      </w:pPr>
      <w:r>
        <w:t>6.</w:t>
      </w:r>
      <w:r>
        <w:tab/>
        <w:t>Что касается лиц, отказывающихся от военной службы, ссылаясь на свои убеждения, то военная служба является обязательной для всех граждан Колумбии, как мужчин, так и женщин. Некоторые исключения допускаются по религиозным или э</w:t>
      </w:r>
      <w:r>
        <w:t>т</w:t>
      </w:r>
      <w:r>
        <w:t>ническим причинам. Коренные жители служить не обязаны, но могут быть добровольцами.</w:t>
      </w:r>
    </w:p>
    <w:p w:rsidR="00000000" w:rsidRDefault="00000000">
      <w:pPr>
        <w:pStyle w:val="DualTxt"/>
      </w:pPr>
      <w:r>
        <w:t>7.</w:t>
      </w:r>
      <w:r>
        <w:tab/>
        <w:t>Правительство Колумбии глубоко обеспокоено проблемой бытового насилия и готово представить статистические данные, которые позволяют опред</w:t>
      </w:r>
      <w:r>
        <w:t>е</w:t>
      </w:r>
      <w:r>
        <w:t>лить ее масштабы. Вместе с тем оно рассматривает бытовое насилие в качестве лишь одного из аспе</w:t>
      </w:r>
      <w:r>
        <w:t>к</w:t>
      </w:r>
      <w:r>
        <w:t>тов более широкого вопроса гендерного насилия в Колумбии, включающего насилие в отношении женщин в связи с перемещением, и весьма серье</w:t>
      </w:r>
      <w:r>
        <w:t>з</w:t>
      </w:r>
      <w:r>
        <w:t>ной проблемы торговли людьми, для решения кот</w:t>
      </w:r>
      <w:r>
        <w:t>о</w:t>
      </w:r>
      <w:r>
        <w:t>рой Колумбия нуждается в помощи международн</w:t>
      </w:r>
      <w:r>
        <w:t>о</w:t>
      </w:r>
      <w:r>
        <w:t>го сообщества. Делегация подготовит и направит информацию о всех аспектах гендерного насилия в Колумбии.</w:t>
      </w:r>
    </w:p>
    <w:p w:rsidR="00000000" w:rsidRDefault="00000000">
      <w:pPr>
        <w:pStyle w:val="DualTxt"/>
      </w:pPr>
      <w:r>
        <w:t>8.</w:t>
      </w:r>
      <w:r>
        <w:tab/>
        <w:t>Что касается взаимоотношений между гос</w:t>
      </w:r>
      <w:r>
        <w:t>у</w:t>
      </w:r>
      <w:r>
        <w:t>дарством и неправительственными правозащитн</w:t>
      </w:r>
      <w:r>
        <w:t>ы</w:t>
      </w:r>
      <w:r>
        <w:t>ми организациями, то одна из задач, возложенных на президентский Консультативный совет по обе</w:t>
      </w:r>
      <w:r>
        <w:t>с</w:t>
      </w:r>
      <w:r>
        <w:t>печению равных прав для женщин, заключается в формировании стратегического союза с неправ</w:t>
      </w:r>
      <w:r>
        <w:t>и</w:t>
      </w:r>
      <w:r>
        <w:t>тельственными женскими организаци</w:t>
      </w:r>
      <w:r>
        <w:t>я</w:t>
      </w:r>
      <w:r>
        <w:t>ми.</w:t>
      </w:r>
    </w:p>
    <w:p w:rsidR="00000000" w:rsidRDefault="00000000">
      <w:pPr>
        <w:pStyle w:val="DualTxt"/>
      </w:pPr>
      <w:r>
        <w:t>9.</w:t>
      </w:r>
      <w:r>
        <w:tab/>
        <w:t>Были заданы вопросы об ограничениях по</w:t>
      </w:r>
      <w:r>
        <w:t>л</w:t>
      </w:r>
      <w:r>
        <w:t>номочий Конституционного суда в отношении а</w:t>
      </w:r>
      <w:r>
        <w:t>к</w:t>
      </w:r>
      <w:r>
        <w:t>тов, связанных с чрезвычайным положением. Сл</w:t>
      </w:r>
      <w:r>
        <w:t>е</w:t>
      </w:r>
      <w:r>
        <w:t>дует учитывать, что такие акты имеют две формы. Во</w:t>
      </w:r>
      <w:r>
        <w:noBreakHyphen/>
        <w:t>первых, это акты об объявлении чрезвычайного положения, применяемые на основе заключения о том, что общественный порядок нарушен. Позиция правительства заключается в том, что Конституц</w:t>
      </w:r>
      <w:r>
        <w:t>и</w:t>
      </w:r>
      <w:r>
        <w:t>онный суд не должен иметь право объявлять такие акты неконституционными, поскольку вынесение такого заключения является исключительной прер</w:t>
      </w:r>
      <w:r>
        <w:t>о</w:t>
      </w:r>
      <w:r>
        <w:t>гативой и обязанностью исполнительной власти. Имеются также акты, предусматривающие прин</w:t>
      </w:r>
      <w:r>
        <w:t>я</w:t>
      </w:r>
      <w:r>
        <w:t>тие конкретных мер в случае объявления чрезв</w:t>
      </w:r>
      <w:r>
        <w:t>ы</w:t>
      </w:r>
      <w:r>
        <w:t>чайного положения, которые могут вполне квал</w:t>
      </w:r>
      <w:r>
        <w:t>и</w:t>
      </w:r>
      <w:r>
        <w:t>фицироваться как попытки ограничения гражда</w:t>
      </w:r>
      <w:r>
        <w:t>н</w:t>
      </w:r>
      <w:r>
        <w:t>ских свобод, и в этом случае такие акты должны рассматриваться Конституционным судом.</w:t>
      </w:r>
    </w:p>
    <w:p w:rsidR="00000000" w:rsidRDefault="00000000">
      <w:pPr>
        <w:pStyle w:val="DualTxt"/>
      </w:pPr>
      <w:r>
        <w:t>10.</w:t>
      </w:r>
      <w:r>
        <w:tab/>
        <w:t>В связи с выраженной обеспокоенностью по поводу того, что набор «солдат-крестьян» может привести к созданию военизированных формиров</w:t>
      </w:r>
      <w:r>
        <w:t>а</w:t>
      </w:r>
      <w:r>
        <w:t>ний, следует отметить, что солдаты-крестьяне я</w:t>
      </w:r>
      <w:r>
        <w:t>в</w:t>
      </w:r>
      <w:r>
        <w:t>ляются частью регулярных вооруженных сил и о</w:t>
      </w:r>
      <w:r>
        <w:t>т</w:t>
      </w:r>
      <w:r>
        <w:t>бывают обязательную воинскую повинность и что на них распространяется действие всех дисципл</w:t>
      </w:r>
      <w:r>
        <w:t>и</w:t>
      </w:r>
      <w:r>
        <w:t>нарных правил, применимых к вооруженным с</w:t>
      </w:r>
      <w:r>
        <w:t>и</w:t>
      </w:r>
      <w:r>
        <w:t>лам.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н Франко</w:t>
      </w:r>
      <w:r>
        <w:t xml:space="preserve"> (Колумбия) касается утвержд</w:t>
      </w:r>
      <w:r>
        <w:t>е</w:t>
      </w:r>
      <w:r>
        <w:t>ний о том, что с 1997 года положение в области прав человека ухудшилось, а число политических убийств возросло. Хотя положение является далеко не удовлетворительным, статистические данные свидетельствуют о том, что оно явно улучшилось. Число жестоких расправ и похищений в период 2000–2003 годов резко сократилось. Было отмечено, что, хотя число убийств уменьшилось, количество политических убийств увеличилось, однако ему х</w:t>
      </w:r>
      <w:r>
        <w:t>о</w:t>
      </w:r>
      <w:r>
        <w:t>телось бы обратить внимание на то, что понять м</w:t>
      </w:r>
      <w:r>
        <w:t>о</w:t>
      </w:r>
      <w:r>
        <w:t>тивы убийства возможно не всегда. Были зарегис</w:t>
      </w:r>
      <w:r>
        <w:t>т</w:t>
      </w:r>
      <w:r>
        <w:t>рированы несколько случаев убийств мэров, членов советов, профсоюзных лидеров, сторонников левых партий и представителей оппозиции. В ходе выб</w:t>
      </w:r>
      <w:r>
        <w:t>о</w:t>
      </w:r>
      <w:r>
        <w:t>ров в 1997 году были похищены 82 и убиты 52 кандидата, а в 2003 году похищены 16 и убиты 29 кандидатов. Очевидно, что все еще существуют серьезные основания для беспокойства, однако да</w:t>
      </w:r>
      <w:r>
        <w:t>н</w:t>
      </w:r>
      <w:r>
        <w:t>ные свидетельствуют об улучшении положения. Члены оппозиционной партии выиграли важные избирательные кампании и смогли беспрепятстве</w:t>
      </w:r>
      <w:r>
        <w:t>н</w:t>
      </w:r>
      <w:r>
        <w:t>но занять соответствующие посты. Утверждалось, что демократическая политика в области безопа</w:t>
      </w:r>
      <w:r>
        <w:t>с</w:t>
      </w:r>
      <w:r>
        <w:t>ности и обороны усугубила насилие, однако данные о сокращении числа убийств и похищений со вр</w:t>
      </w:r>
      <w:r>
        <w:t>е</w:t>
      </w:r>
      <w:r>
        <w:t>мени начала проведения этой политики свидетел</w:t>
      </w:r>
      <w:r>
        <w:t>ь</w:t>
      </w:r>
      <w:r>
        <w:t>ствуют об ином.</w:t>
      </w:r>
    </w:p>
    <w:p w:rsidR="00000000" w:rsidRDefault="00000000">
      <w:pPr>
        <w:pStyle w:val="DualTxt"/>
      </w:pPr>
      <w:r>
        <w:t>12.</w:t>
      </w:r>
      <w:r>
        <w:tab/>
        <w:t>Также высказывалось мнение, что Колумбия является вооруженной страной и что силы госуда</w:t>
      </w:r>
      <w:r>
        <w:t>р</w:t>
      </w:r>
      <w:r>
        <w:t>ственной безопасности не заслуживают доверия и фактически не пользуются доверием у широкой общественности. Не следует упускать из виду гла</w:t>
      </w:r>
      <w:r>
        <w:t>в</w:t>
      </w:r>
      <w:r>
        <w:t>ную цель защиты демократических институтов и самого общества от опустошительных набегов н</w:t>
      </w:r>
      <w:r>
        <w:t>е</w:t>
      </w:r>
      <w:r>
        <w:t>законных вооруженных групп. Вариант проведения переговоров рассматривается, однако пока не будет достигнут мир, у правительства нет иного выбора, кроме как исходить из создавшегося положения, у</w:t>
      </w:r>
      <w:r>
        <w:t>к</w:t>
      </w:r>
      <w:r>
        <w:t>репляя силы государственной безопасности и пр</w:t>
      </w:r>
      <w:r>
        <w:t>и</w:t>
      </w:r>
      <w:r>
        <w:t>влекая все общество к решению этой проблемы. Осведомители и сотрудники сил набираются на чисто добровольной основе. Что касается доверия к силам государственной безопасности, то следует отметить, что 86 процентов незаконных комбата</w:t>
      </w:r>
      <w:r>
        <w:t>н</w:t>
      </w:r>
      <w:r>
        <w:t>тов, которые были демобилизованы, сдались прав</w:t>
      </w:r>
      <w:r>
        <w:t>и</w:t>
      </w:r>
      <w:r>
        <w:t>тельственным силам. В 2002 году из более чем 9000 жалоб на нарушения прав человека, получе</w:t>
      </w:r>
      <w:r>
        <w:t>н</w:t>
      </w:r>
      <w:r>
        <w:t>ных независимым Управлением защитника интер</w:t>
      </w:r>
      <w:r>
        <w:t>е</w:t>
      </w:r>
      <w:r>
        <w:t>сов народа, лишь 260 касались сил государственной безопасности, а в 2003 году было получено лишь 160 таких жалоб. Хотя это и немалое число, пр</w:t>
      </w:r>
      <w:r>
        <w:t>о</w:t>
      </w:r>
      <w:r>
        <w:t>гресс очевиден. Нынешняя администрация приве</w:t>
      </w:r>
      <w:r>
        <w:t>р</w:t>
      </w:r>
      <w:r>
        <w:t>жена делу рассмотрения любых законных обвин</w:t>
      </w:r>
      <w:r>
        <w:t>е</w:t>
      </w:r>
      <w:r>
        <w:t>ний в нарушении прав человека с участием членов сил безопасности. Проведенный недавно опрос о</w:t>
      </w:r>
      <w:r>
        <w:t>б</w:t>
      </w:r>
      <w:r>
        <w:t>щественного мнения показал, что большое колич</w:t>
      </w:r>
      <w:r>
        <w:t>е</w:t>
      </w:r>
      <w:r>
        <w:t>ство ответивших респондентов положительно отн</w:t>
      </w:r>
      <w:r>
        <w:t>о</w:t>
      </w:r>
      <w:r>
        <w:t>сятся к силам государственной без</w:t>
      </w:r>
      <w:r>
        <w:t>о</w:t>
      </w:r>
      <w:r>
        <w:t>пасности.</w:t>
      </w:r>
    </w:p>
    <w:p w:rsidR="00000000" w:rsidRDefault="00000000">
      <w:pPr>
        <w:pStyle w:val="DualTxt"/>
      </w:pPr>
      <w:r>
        <w:t>13.</w:t>
      </w:r>
      <w:r>
        <w:tab/>
        <w:t>Что касается чрезвычайного положения, то правительство Колумбии соблюдает свои обяз</w:t>
      </w:r>
      <w:r>
        <w:t>а</w:t>
      </w:r>
      <w:r>
        <w:t>тельства по статье 4 Пакта, уделяя пристальное внимание Общему замечанию № 29 Комитета и р</w:t>
      </w:r>
      <w:r>
        <w:t>у</w:t>
      </w:r>
      <w:r>
        <w:t>ководствуясь принципами соразмерности, законн</w:t>
      </w:r>
      <w:r>
        <w:t>о</w:t>
      </w:r>
      <w:r>
        <w:t>сти, недискриминации, неограничения некоторых прав и временного характера ограничений. Эти принципы закреплены в Законе № 137 от 1994 года. Конституционные положения гласят, что чрезв</w:t>
      </w:r>
      <w:r>
        <w:t>ы</w:t>
      </w:r>
      <w:r>
        <w:t>чайное положение может объявляться лишь на п</w:t>
      </w:r>
      <w:r>
        <w:t>о</w:t>
      </w:r>
      <w:r>
        <w:t>следовательные периоды от 90 до 180 дней в том или ином году и должно контролироваться суде</w:t>
      </w:r>
      <w:r>
        <w:t>б</w:t>
      </w:r>
      <w:r>
        <w:t>ными и законодательными органами. Чрезвычайное положение было объявлено 9 августа 2002 года в условиях абсолютной необходимости, в том числе ввиду нападения на Дворец Нариньо во время ина</w:t>
      </w:r>
      <w:r>
        <w:t>у</w:t>
      </w:r>
      <w:r>
        <w:t>гурации президента и с учетом того факта, что в 25 процентах городских советов страны избранные демократическим путем мэры не имели возможн</w:t>
      </w:r>
      <w:r>
        <w:t>о</w:t>
      </w:r>
      <w:r>
        <w:t>сти осуществлять управление. Что касается пр</w:t>
      </w:r>
      <w:r>
        <w:t>о</w:t>
      </w:r>
      <w:r>
        <w:t>должительности объявленного чрезвычайного п</w:t>
      </w:r>
      <w:r>
        <w:t>о</w:t>
      </w:r>
      <w:r>
        <w:t>ложения, которое было отменено в феврале 2003 года, то правительство обеспечило соблюд</w:t>
      </w:r>
      <w:r>
        <w:t>е</w:t>
      </w:r>
      <w:r>
        <w:t>ние решений Конституционного суда, причем это положение свободно обсуждалось в законодател</w:t>
      </w:r>
      <w:r>
        <w:t>ь</w:t>
      </w:r>
      <w:r>
        <w:t>ном органе, а принятые меры были направлены не на ущемление гражданских свобод, а на пресечение угрозы демократии. Так называемый «военный н</w:t>
      </w:r>
      <w:r>
        <w:t>а</w:t>
      </w:r>
      <w:r>
        <w:t>лог» взимался только с тех, чей доход превышал 1 млн. долл. США, в целях получения дополн</w:t>
      </w:r>
      <w:r>
        <w:t>и</w:t>
      </w:r>
      <w:r>
        <w:t>тельных посту</w:t>
      </w:r>
      <w:r>
        <w:t>п</w:t>
      </w:r>
      <w:r>
        <w:t>лений.</w:t>
      </w:r>
    </w:p>
    <w:p w:rsidR="00000000" w:rsidRDefault="00000000">
      <w:pPr>
        <w:pStyle w:val="DualTxt"/>
      </w:pPr>
      <w:r>
        <w:t>14.</w:t>
      </w:r>
      <w:r>
        <w:tab/>
        <w:t>В ответ на вопрос, касающийся применимости к положению в Колумбии Дополнительного прот</w:t>
      </w:r>
      <w:r>
        <w:t>о</w:t>
      </w:r>
      <w:r>
        <w:t>кола к Женевским конвенциям 1949 года, касающ</w:t>
      </w:r>
      <w:r>
        <w:t>е</w:t>
      </w:r>
      <w:r>
        <w:t>гося защиты жертв в немеждународных вооруже</w:t>
      </w:r>
      <w:r>
        <w:t>н</w:t>
      </w:r>
      <w:r>
        <w:t>ных конфликтах (Протокол II), он говорит, что пр</w:t>
      </w:r>
      <w:r>
        <w:t>а</w:t>
      </w:r>
      <w:r>
        <w:t>вительство считает Протокол обязательным для всех лиц не только с политической, но и этической точки зрения, включая незаконные вооруженные группы. Оно учло положения Протокола во всех планах, программах и учебных руководящих при</w:t>
      </w:r>
      <w:r>
        <w:t>н</w:t>
      </w:r>
      <w:r>
        <w:t>ципах, разработанных для сил государственной безопа</w:t>
      </w:r>
      <w:r>
        <w:t>с</w:t>
      </w:r>
      <w:r>
        <w:t>ности.</w:t>
      </w:r>
    </w:p>
    <w:p w:rsidR="00000000" w:rsidRDefault="00000000">
      <w:pPr>
        <w:pStyle w:val="DualTxt"/>
      </w:pPr>
      <w:r>
        <w:t>15.</w:t>
      </w:r>
      <w:r>
        <w:tab/>
        <w:t>Мнение правительства сводится к тому, что в свете изменения внутреннего конфликта, усилий по проведению переговоров в последние четыре года и существования демократических институтов более нет никаких оснований для вооруженного конфли</w:t>
      </w:r>
      <w:r>
        <w:t>к</w:t>
      </w:r>
      <w:r>
        <w:t>та. Оно рассматривает убийства и похищения в к</w:t>
      </w:r>
      <w:r>
        <w:t>а</w:t>
      </w:r>
      <w:r>
        <w:t>честве преступлений и будет обеспечивать наказ</w:t>
      </w:r>
      <w:r>
        <w:t>а</w:t>
      </w:r>
      <w:r>
        <w:t>ние за них. Широкое применение повстанцами н</w:t>
      </w:r>
      <w:r>
        <w:t>а</w:t>
      </w:r>
      <w:r>
        <w:t>земных мин стоило жизни многим гражданским л</w:t>
      </w:r>
      <w:r>
        <w:t>и</w:t>
      </w:r>
      <w:r>
        <w:t>цам, а также сотрудникам сил безопа</w:t>
      </w:r>
      <w:r>
        <w:t>с</w:t>
      </w:r>
      <w:r>
        <w:t>ности.</w:t>
      </w:r>
    </w:p>
    <w:p w:rsidR="00000000" w:rsidRDefault="00000000">
      <w:pPr>
        <w:pStyle w:val="DualTxt"/>
      </w:pPr>
      <w:r>
        <w:t>16.</w:t>
      </w:r>
      <w:r>
        <w:tab/>
        <w:t>Что касается перемещенных лиц, то была со</w:t>
      </w:r>
      <w:r>
        <w:t>з</w:t>
      </w:r>
      <w:r>
        <w:t>дана система в составе 181 органа, обслуживающ</w:t>
      </w:r>
      <w:r>
        <w:t>е</w:t>
      </w:r>
      <w:r>
        <w:t>го потребности перемещенных лиц с точки зрения продовольствия, медицинского обслуживания, обеспечения жильем и образования. У делегации имеется дополнительная письменная информация в этом отношении. Единственным органом, который удвоил свой бюджет несмотря на экономический кризис, является Сеть социальной солидарности. Через несколько дней будет проведено заседание Комитета по комплексному обслуживанию перем</w:t>
      </w:r>
      <w:r>
        <w:t>е</w:t>
      </w:r>
      <w:r>
        <w:t>щенных лиц в целях рассмотрения вопроса о в</w:t>
      </w:r>
      <w:r>
        <w:t>ы</w:t>
      </w:r>
      <w:r>
        <w:t>полнении постановления Конституционного суда от 22 января 2004 года.</w:t>
      </w:r>
    </w:p>
    <w:p w:rsidR="00000000" w:rsidRDefault="00000000">
      <w:pPr>
        <w:pStyle w:val="DualTxt"/>
      </w:pPr>
      <w:r>
        <w:t>17.</w:t>
      </w:r>
      <w:r>
        <w:tab/>
        <w:t>Что касается утверждений о связях между военизированными группами и силами безопасн</w:t>
      </w:r>
      <w:r>
        <w:t>о</w:t>
      </w:r>
      <w:r>
        <w:t>сти, то все осужденные сотрудники сил безопасн</w:t>
      </w:r>
      <w:r>
        <w:t>о</w:t>
      </w:r>
      <w:r>
        <w:t>сти были уволены со службы. Цель правительства заключается в пресечении любых связей и искор</w:t>
      </w:r>
      <w:r>
        <w:t>е</w:t>
      </w:r>
      <w:r>
        <w:t>нении всех незаконно сформированных вооруже</w:t>
      </w:r>
      <w:r>
        <w:t>н</w:t>
      </w:r>
      <w:r>
        <w:t>ных сил. Военизированные группы процветали о</w:t>
      </w:r>
      <w:r>
        <w:t>т</w:t>
      </w:r>
      <w:r>
        <w:t>части ввиду слабости государства и избытка других незаконных вооруженных групп в некоторых ра</w:t>
      </w:r>
      <w:r>
        <w:t>й</w:t>
      </w:r>
      <w:r>
        <w:t>онах и отчасти из</w:t>
      </w:r>
      <w:r>
        <w:noBreakHyphen/>
        <w:t>за широкой торговли наркотик</w:t>
      </w:r>
      <w:r>
        <w:t>а</w:t>
      </w:r>
      <w:r>
        <w:t>ми в стране. Указ 128 от 2003 года не помешает преследованию в будущем любых лиц, виновных в военных преступлениях или преступлениях против ч</w:t>
      </w:r>
      <w:r>
        <w:t>е</w:t>
      </w:r>
      <w:r>
        <w:t>ловечности.</w:t>
      </w:r>
    </w:p>
    <w:p w:rsidR="00000000" w:rsidRDefault="00000000">
      <w:pPr>
        <w:pStyle w:val="DualTxt"/>
      </w:pPr>
      <w:r>
        <w:t>18.</w:t>
      </w:r>
      <w:r>
        <w:tab/>
        <w:t>Что касается пун</w:t>
      </w:r>
      <w:r>
        <w:t>к</w:t>
      </w:r>
      <w:r>
        <w:t>та 972 доклада, то афро-колумбийцы могут участвовать во всех механизмах планирования на национальном и местном уровнях. Кроме того, существует Консультативный комитет высокого уровня чернокожих общин и Постоянный комитет по проведению консультаций с коренными народами и организациями. Были проведены все консультации, требуемые для изучения вопросов о воздействии на окружающую среду. Более того, а</w:t>
      </w:r>
      <w:r>
        <w:t>ф</w:t>
      </w:r>
      <w:r>
        <w:t>ро-колумбийской общине и коренным группам была выделена весьма большая часть национальной те</w:t>
      </w:r>
      <w:r>
        <w:t>р</w:t>
      </w:r>
      <w:r>
        <w:t>ритории.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Председатель</w:t>
      </w:r>
      <w:r>
        <w:t xml:space="preserve"> предлагает делегации Колу</w:t>
      </w:r>
      <w:r>
        <w:t>м</w:t>
      </w:r>
      <w:r>
        <w:t>бии ответить на вопросы 16–28 перечня вопросов.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Право на суд при соблюдении должных гарантий, независимость судебной власти (статья 14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н Рамирес</w:t>
      </w:r>
      <w:r>
        <w:t xml:space="preserve"> (Колумбия), отвечая на в</w:t>
      </w:r>
      <w:r>
        <w:t>о</w:t>
      </w:r>
      <w:r>
        <w:t>прос 16, говорит, что в результате децентрализации Группа по правам человека была укреплена, а не ослаблена, свидетельством чему является увелич</w:t>
      </w:r>
      <w:r>
        <w:t>е</w:t>
      </w:r>
      <w:r>
        <w:t>ние числа обвинителей с 25 человек в 1994 году до 41 в настоящее время. Кроме того, были созданы 11 групп поддержки в районах страны, в которых вооруженный конфликт является особо острым. Р</w:t>
      </w:r>
      <w:r>
        <w:t>е</w:t>
      </w:r>
      <w:r>
        <w:t>структуризация государственной прокуратуры была направлена на расширение ее возможностей в целях обеспечения доказательств и своевременной и э</w:t>
      </w:r>
      <w:r>
        <w:t>ф</w:t>
      </w:r>
      <w:r>
        <w:t>фективной защиты свидетелей и жертв нарушений прав чел</w:t>
      </w:r>
      <w:r>
        <w:t>о</w:t>
      </w:r>
      <w:r>
        <w:t>века.</w:t>
      </w:r>
    </w:p>
    <w:p w:rsidR="00000000" w:rsidRDefault="00000000">
      <w:pPr>
        <w:pStyle w:val="DualTxt"/>
      </w:pPr>
      <w:r>
        <w:t>21.</w:t>
      </w:r>
      <w:r>
        <w:tab/>
        <w:t>В ответ на просьбу представить разъяснения в связи с утверждениями о произвольном увольнении обвинителей в Группе по правам человека и межд</w:t>
      </w:r>
      <w:r>
        <w:t>у</w:t>
      </w:r>
      <w:r>
        <w:t>народному гуманитарному праву, он говорит, что Государственный обвинитель назначает всех дол</w:t>
      </w:r>
      <w:r>
        <w:t>ж</w:t>
      </w:r>
      <w:r>
        <w:t>ностных лиц в прокуратуре и, следовательно, отв</w:t>
      </w:r>
      <w:r>
        <w:t>е</w:t>
      </w:r>
      <w:r>
        <w:t>чает за их увольнение. Такие полномочия никогда не осуществляются произвольно или незаконно. Из 41 обвинителя, о которых говорится выше, лишь четыре были уволены. Кадровые решения, в том числе решения об увольнении лиц, упомянутых в вопросе, нацелены исключительно на повышение эффективности работы Группы, что подтверждается статистическими данными по вопросам управления. Сравнив работу Группы по правам человека с 1 января по 31 июля 2001 года с ее деятельностью с 31 июля по 31 декабря 2003 года, он говорит, что количество обвинительных актов увеличилось со 151 в 2001 году до 229 в 2003 году; число случаев профилактического задержания выросло с 691 до почти 1200; количество случаев успешного уголо</w:t>
      </w:r>
      <w:r>
        <w:t>в</w:t>
      </w:r>
      <w:r>
        <w:t>ного преследования выросло с 516 до 791, а перег</w:t>
      </w:r>
      <w:r>
        <w:t>о</w:t>
      </w:r>
      <w:r>
        <w:t>воров о заключении сделки о признании вины — с 25 до 97.</w:t>
      </w:r>
    </w:p>
    <w:p w:rsidR="00000000" w:rsidRDefault="00000000">
      <w:pPr>
        <w:pStyle w:val="DualTxt"/>
      </w:pPr>
      <w:r>
        <w:t>22.</w:t>
      </w:r>
      <w:r>
        <w:tab/>
        <w:t>Касаясь вопроса о том, разрабатывает ли гос</w:t>
      </w:r>
      <w:r>
        <w:t>у</w:t>
      </w:r>
      <w:r>
        <w:t>дарство конкретные планы с целью представления в конгресс законопроекта о создании профессионал</w:t>
      </w:r>
      <w:r>
        <w:t>ь</w:t>
      </w:r>
      <w:r>
        <w:t>ной структуры в Государственной прокуратуре, он говорит, что Закон № 3/2002 изменил характер р</w:t>
      </w:r>
      <w:r>
        <w:t>а</w:t>
      </w:r>
      <w:r>
        <w:t>боты прокуратуры, лишив ее некоторых функций. Закон обеспечивает полное соблюдение статьи 10 Пакта, предусматривая проведение открытых с</w:t>
      </w:r>
      <w:r>
        <w:t>у</w:t>
      </w:r>
      <w:r>
        <w:t>дебных разбирательств на основе очевидных док</w:t>
      </w:r>
      <w:r>
        <w:t>а</w:t>
      </w:r>
      <w:r>
        <w:t>зательств при полном соблюдении надлежащей правовой процедуры. Новая система вступит в силу 1 января 2005 года, причем для ее полного введения в действие потребуется три года. После того, как станет очевидным рабочая функциональность си</w:t>
      </w:r>
      <w:r>
        <w:t>с</w:t>
      </w:r>
      <w:r>
        <w:t>темы, будут приняты законодательные меры по со</w:t>
      </w:r>
      <w:r>
        <w:t>з</w:t>
      </w:r>
      <w:r>
        <w:t>данию в прокуратуре профессиональной системы. Независимость обвинителей при принятии своих решений защищена законом. Государственный о</w:t>
      </w:r>
      <w:r>
        <w:t>б</w:t>
      </w:r>
      <w:r>
        <w:t>винитель не имеет иерархической власти над ними в вопросах вынесения ими своих реш</w:t>
      </w:r>
      <w:r>
        <w:t>е</w:t>
      </w:r>
      <w:r>
        <w:t>ний.</w:t>
      </w:r>
    </w:p>
    <w:p w:rsidR="00000000" w:rsidRDefault="00000000">
      <w:pPr>
        <w:pStyle w:val="DualTxt"/>
      </w:pPr>
      <w:r>
        <w:t>23.</w:t>
      </w:r>
      <w:r>
        <w:tab/>
        <w:t>В ответ на вопрос, объявила ли себя Госуда</w:t>
      </w:r>
      <w:r>
        <w:t>р</w:t>
      </w:r>
      <w:r>
        <w:t>ственная прокуратура некомпетентной в пользу в</w:t>
      </w:r>
      <w:r>
        <w:t>о</w:t>
      </w:r>
      <w:r>
        <w:t>енного уголовного судопроизводства в конкретных делах, связанных с серьезными нарушениями прав человека, он говорит, что в Колумбии юрисдикц</w:t>
      </w:r>
      <w:r>
        <w:t>и</w:t>
      </w:r>
      <w:r>
        <w:t>онные конфликты регулируются Высоким судебным советом. В делах, касающихся Санто-Доминго и Мапирипан, Государственная прокуратура заявила о своей компетентности. В случае Пуэблорикко Гос</w:t>
      </w:r>
      <w:r>
        <w:t>у</w:t>
      </w:r>
      <w:r>
        <w:t>дарственный обвинитель установил, что смерть д</w:t>
      </w:r>
      <w:r>
        <w:t>е</w:t>
      </w:r>
      <w:r>
        <w:t>тей произошла в ходе военной операции, и поэтому дело было передано на рассмотрение военн</w:t>
      </w:r>
      <w:r>
        <w:t>о</w:t>
      </w:r>
      <w:r>
        <w:t>го суда.</w:t>
      </w:r>
    </w:p>
    <w:p w:rsidR="00000000" w:rsidRDefault="00000000">
      <w:pPr>
        <w:pStyle w:val="DualTxt"/>
      </w:pPr>
      <w:r>
        <w:t>24.</w:t>
      </w:r>
      <w:r>
        <w:tab/>
        <w:t>В ответ на вопрос, касающийся адекватности финансирования Канцелярии омбудсмена, он гов</w:t>
      </w:r>
      <w:r>
        <w:t>о</w:t>
      </w:r>
      <w:r>
        <w:t>рит, что система уголовного правосудия в Колумбии в настоящее время полностью реорганизуется с ц</w:t>
      </w:r>
      <w:r>
        <w:t>е</w:t>
      </w:r>
      <w:r>
        <w:t>лью приведения ее в соответствие с наиболее ва</w:t>
      </w:r>
      <w:r>
        <w:t>ж</w:t>
      </w:r>
      <w:r>
        <w:t>ными документами по правам человека. Канцелярия омбудсмена и национальная система государстве</w:t>
      </w:r>
      <w:r>
        <w:t>н</w:t>
      </w:r>
      <w:r>
        <w:t>ных защитников, которая внедряется в настоящее время, являются ключевыми элементами обеспеч</w:t>
      </w:r>
      <w:r>
        <w:t>е</w:t>
      </w:r>
      <w:r>
        <w:t>ния абсолютного равенства между органом, выдв</w:t>
      </w:r>
      <w:r>
        <w:t>и</w:t>
      </w:r>
      <w:r>
        <w:t>гающим обвинение, и обвиняемым. Правительство считает эти реформы важными и будет добиваться, чтобы они были обеспечены финансовыми средс</w:t>
      </w:r>
      <w:r>
        <w:t>т</w:t>
      </w:r>
      <w:r>
        <w:t>вами и проводились в рамках законодательства. Фактически, законопроект находится в настоящее время на рассмотрении конгресса, который обяжет правительство принять необходимые бюджетные меры по гарантированию финансирования работы Канцелярии омбу</w:t>
      </w:r>
      <w:r>
        <w:t>д</w:t>
      </w:r>
      <w:r>
        <w:t>смена.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Свобода выражения мнений и ассоциаций; право голоса и право быть избранным (статьи 19, 22 и 25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Хиль</w:t>
      </w:r>
      <w:r>
        <w:t xml:space="preserve"> (Колумбия), отвечая на заявление о том, что на правозащитников ведется оперативная картотека и что телефоны неправительственных о</w:t>
      </w:r>
      <w:r>
        <w:t>р</w:t>
      </w:r>
      <w:r>
        <w:t>ганизаций прослушиваются, говорит, что прав</w:t>
      </w:r>
      <w:r>
        <w:t>и</w:t>
      </w:r>
      <w:r>
        <w:t>тельство Колумбии твердо намерено укреплять взаимоотношения между государством и неправ</w:t>
      </w:r>
      <w:r>
        <w:t>и</w:t>
      </w:r>
      <w:r>
        <w:t>тельственными организациями и признает их вклад в дело соблюдения прав человека и поддержку ими гос</w:t>
      </w:r>
      <w:r>
        <w:t>у</w:t>
      </w:r>
      <w:r>
        <w:t>дарства.</w:t>
      </w:r>
    </w:p>
    <w:p w:rsidR="00000000" w:rsidRDefault="00000000">
      <w:pPr>
        <w:pStyle w:val="DualTxt"/>
      </w:pPr>
      <w:r>
        <w:t>26.</w:t>
      </w:r>
      <w:r>
        <w:tab/>
        <w:t>Деятельность правозащитников не является объектом внимания разведывательных служб. Если имена некоторых активистов прав человека появл</w:t>
      </w:r>
      <w:r>
        <w:t>я</w:t>
      </w:r>
      <w:r>
        <w:t>лись в докладах разведки, то это было обусловлено причинами, не связанными с правоохранительной деятельностью. Был зарегистрирован один случай подслушивания телефонных разговоров, который был должным образом расследован, и виновные п</w:t>
      </w:r>
      <w:r>
        <w:t>о</w:t>
      </w:r>
      <w:r>
        <w:t>несли наказание. Государство-участник сообщит Комитету о наказанных официальных должностных лицах, характере наказания и ходе рассл</w:t>
      </w:r>
      <w:r>
        <w:t>е</w:t>
      </w:r>
      <w:r>
        <w:t>дований.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н Франко</w:t>
      </w:r>
      <w:r>
        <w:t xml:space="preserve"> (Колумбия), отвечая на вопрос о нарушении государством и армейскими должнос</w:t>
      </w:r>
      <w:r>
        <w:t>т</w:t>
      </w:r>
      <w:r>
        <w:t>ными лицами Президентской директивы 07, гов</w:t>
      </w:r>
      <w:r>
        <w:t>о</w:t>
      </w:r>
      <w:r>
        <w:t>рит, что политика правительства направлена на з</w:t>
      </w:r>
      <w:r>
        <w:t>а</w:t>
      </w:r>
      <w:r>
        <w:t>щиту членов неправительственных организаций. В то же время оно оставляет за собой право пров</w:t>
      </w:r>
      <w:r>
        <w:t>о</w:t>
      </w:r>
      <w:r>
        <w:t>дить обсуждения с такими организациями фактич</w:t>
      </w:r>
      <w:r>
        <w:t>е</w:t>
      </w:r>
      <w:r>
        <w:t>ских ошибок, которые могут появляться в их докл</w:t>
      </w:r>
      <w:r>
        <w:t>а</w:t>
      </w:r>
      <w:r>
        <w:t>дах. Организации должны понимать, что государс</w:t>
      </w:r>
      <w:r>
        <w:t>т</w:t>
      </w:r>
      <w:r>
        <w:t>во борется с насилием, которое угрожает подорвать демократические институты и причинить ущерб гражданскому обществу. Такие вопросы являются основанием для обсуждения. Вице-президент лично провел диалог с неправительственными организ</w:t>
      </w:r>
      <w:r>
        <w:t>а</w:t>
      </w:r>
      <w:r>
        <w:t>циями; в настоящее время организуются совещания с военными, а представители правительства встр</w:t>
      </w:r>
      <w:r>
        <w:t>е</w:t>
      </w:r>
      <w:r>
        <w:t>чаются с организациями на р</w:t>
      </w:r>
      <w:r>
        <w:t>е</w:t>
      </w:r>
      <w:r>
        <w:t>гиональном уровне.</w:t>
      </w:r>
    </w:p>
    <w:p w:rsidR="00000000" w:rsidRDefault="00000000">
      <w:pPr>
        <w:pStyle w:val="DualTxt"/>
      </w:pPr>
      <w:r>
        <w:t>28.</w:t>
      </w:r>
      <w:r>
        <w:tab/>
        <w:t>Что касается выборов, проведенных в 2002 году, то правительство установило гарантии открытости. Была осуществлена программа с уч</w:t>
      </w:r>
      <w:r>
        <w:t>а</w:t>
      </w:r>
      <w:r>
        <w:t>стием комитетов контроля и международных н</w:t>
      </w:r>
      <w:r>
        <w:t>а</w:t>
      </w:r>
      <w:r>
        <w:t>блюдателей, были организованы программы пр</w:t>
      </w:r>
      <w:r>
        <w:t>о</w:t>
      </w:r>
      <w:r>
        <w:t>свещения для избирателей и обеспечена безопа</w:t>
      </w:r>
      <w:r>
        <w:t>с</w:t>
      </w:r>
      <w:r>
        <w:t>ность кандидатов. В результате в 2003 году число кандидатов удвоилось.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Права меньшинств (статья 27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н Франко</w:t>
      </w:r>
      <w:r>
        <w:t xml:space="preserve"> (Колумбия), отвечая на вопрос о представительстве коренных и афро-колумбийских общин в трех ветвях государственной власти, гов</w:t>
      </w:r>
      <w:r>
        <w:t>о</w:t>
      </w:r>
      <w:r>
        <w:t>рит, что установлены специальные квоты в размере двух представителей коренных народов в сенате и двух представителей коренных народов и двух представителей афро-колумбийцев в палате пре</w:t>
      </w:r>
      <w:r>
        <w:t>д</w:t>
      </w:r>
      <w:r>
        <w:t>ставителей. Коренные народы и афро-колумбийцы работают в муниципальных органах, в том числе на уровне мэров. Правительство учредило комитет в целях изучения особой опасности, которой подве</w:t>
      </w:r>
      <w:r>
        <w:t>р</w:t>
      </w:r>
      <w:r>
        <w:t>гаются этнические меньшинства. В настоящее вр</w:t>
      </w:r>
      <w:r>
        <w:t>е</w:t>
      </w:r>
      <w:r>
        <w:t>мя он занимается разработкой плана защиты общин меньшинств и уже создал в различных районах с</w:t>
      </w:r>
      <w:r>
        <w:t>о</w:t>
      </w:r>
      <w:r>
        <w:t>веты безопасности в составе представителей коре</w:t>
      </w:r>
      <w:r>
        <w:t>н</w:t>
      </w:r>
      <w:r>
        <w:t>ных нар</w:t>
      </w:r>
      <w:r>
        <w:t>о</w:t>
      </w:r>
      <w:r>
        <w:t>дов.</w:t>
      </w:r>
    </w:p>
    <w:p w:rsidR="00000000" w:rsidRDefault="00000000">
      <w:pPr>
        <w:pStyle w:val="DualTxt"/>
      </w:pPr>
      <w:r>
        <w:t>30.</w:t>
      </w:r>
      <w:r>
        <w:tab/>
        <w:t>В ответ на вопрос о консультациях с коренн</w:t>
      </w:r>
      <w:r>
        <w:t>ы</w:t>
      </w:r>
      <w:r>
        <w:t>ми общинами он говорит, что меры, влияющие на положение общин, никогда не принимались без предварительных консультаций; с этой целью были созданы техническая консультативная группа и п</w:t>
      </w:r>
      <w:r>
        <w:t>о</w:t>
      </w:r>
      <w:r>
        <w:t>литич</w:t>
      </w:r>
      <w:r>
        <w:t>е</w:t>
      </w:r>
      <w:r>
        <w:t>ская консультативная группа.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 xml:space="preserve">Председатель </w:t>
      </w:r>
      <w:r>
        <w:t>благодарит делегацию Колу</w:t>
      </w:r>
      <w:r>
        <w:t>м</w:t>
      </w:r>
      <w:r>
        <w:t>бии за ее ответы и предлагает членам Комитета з</w:t>
      </w:r>
      <w:r>
        <w:t>а</w:t>
      </w:r>
      <w:r>
        <w:t>дать любые дополнительные вопросы, которые м</w:t>
      </w:r>
      <w:r>
        <w:t>о</w:t>
      </w:r>
      <w:r>
        <w:t>гут касаться вопросов 16–28, ответов делегации на предыдущие устные вопросы Комитета, пятого п</w:t>
      </w:r>
      <w:r>
        <w:t>е</w:t>
      </w:r>
      <w:r>
        <w:t>риодического доклада Колумбии или общего пол</w:t>
      </w:r>
      <w:r>
        <w:t>о</w:t>
      </w:r>
      <w:r>
        <w:t>жения в области прав человека в стране.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Шанэ</w:t>
      </w:r>
      <w:r>
        <w:t>,</w:t>
      </w:r>
      <w:r>
        <w:rPr>
          <w:b/>
        </w:rPr>
        <w:t xml:space="preserve"> </w:t>
      </w:r>
      <w:r>
        <w:t>касаясь правовой системы К</w:t>
      </w:r>
      <w:r>
        <w:t>о</w:t>
      </w:r>
      <w:r>
        <w:t>лумбии, отмечает, что, хотя делегация сообщила об улучшении положения в области прав человека в Колумбии в последнее время, в докладе Верховного комиссара Организации Объединенных Наций по правам человека за 2003 год о положении в области прав человека в Колумбии (E/2004/CN.4/13), эта точка зрения по</w:t>
      </w:r>
      <w:r>
        <w:noBreakHyphen/>
        <w:t>видимому, не находит поддержки. В докладе отмечается, что вооруженный конфликт обостряется, что положение в области прав челов</w:t>
      </w:r>
      <w:r>
        <w:t>е</w:t>
      </w:r>
      <w:r>
        <w:t>ка ухудшается вследствие торговли наркотиками и экономического кризиса и что произошел серье</w:t>
      </w:r>
      <w:r>
        <w:t>з</w:t>
      </w:r>
      <w:r>
        <w:t>ный рост насилия, непосредственно связанного с действиями членов правительственных сил. В до</w:t>
      </w:r>
      <w:r>
        <w:t>к</w:t>
      </w:r>
      <w:r>
        <w:t>ладе также содержатся обвинения в этих нарушен</w:t>
      </w:r>
      <w:r>
        <w:t>и</w:t>
      </w:r>
      <w:r>
        <w:t>ях в адрес Государственной прокуратуры. Она хот</w:t>
      </w:r>
      <w:r>
        <w:t>е</w:t>
      </w:r>
      <w:r>
        <w:t>ла бы знать реакцию делегации на это явное прот</w:t>
      </w:r>
      <w:r>
        <w:t>и</w:t>
      </w:r>
      <w:r>
        <w:t>воречие. Более того, Государственная прокуратура, по-видимому, наделена чрезвычайными полном</w:t>
      </w:r>
      <w:r>
        <w:t>о</w:t>
      </w:r>
      <w:r>
        <w:t>чиями в отношении ограничения отдельных свобод. Делегация не представила ответа на вопрос о пр</w:t>
      </w:r>
      <w:r>
        <w:t>о</w:t>
      </w:r>
      <w:r>
        <w:t>фессиональном статусе должностных лиц прокур</w:t>
      </w:r>
      <w:r>
        <w:t>а</w:t>
      </w:r>
      <w:r>
        <w:t>туры, и поэтому ей хотелось бы получить информ</w:t>
      </w:r>
      <w:r>
        <w:t>а</w:t>
      </w:r>
      <w:r>
        <w:t>цию о положениях, касающихся надзора за их де</w:t>
      </w:r>
      <w:r>
        <w:t>я</w:t>
      </w:r>
      <w:r>
        <w:t>тельностью, особенно в свете пункта 4 статьи 9 Пакта. Она также приветствовала бы сведения о механизмах защиты в ходе судебных разбир</w:t>
      </w:r>
      <w:r>
        <w:t>а</w:t>
      </w:r>
      <w:r>
        <w:t>тельств, проводимых с участием Государственной прокуратуры, предоставлении услуг адвокатов и степени их независимости. В докладе Верховного комиссара рекомендовалось создать в прокуратуре структуру развития профессиональной карьеры, и ей хотелось бы узнать, как назначаются обвинит</w:t>
      </w:r>
      <w:r>
        <w:t>е</w:t>
      </w:r>
      <w:r>
        <w:t>ли.</w:t>
      </w:r>
    </w:p>
    <w:p w:rsidR="00000000" w:rsidRDefault="00000000">
      <w:pPr>
        <w:pStyle w:val="DualTxt"/>
      </w:pPr>
      <w:r>
        <w:t>33.</w:t>
      </w:r>
      <w:r>
        <w:tab/>
        <w:t>В отношении статьи 4 Пакта в пятом период</w:t>
      </w:r>
      <w:r>
        <w:t>и</w:t>
      </w:r>
      <w:r>
        <w:t>ческом докладе Колумбии, по</w:t>
      </w:r>
      <w:r>
        <w:noBreakHyphen/>
        <w:t>видимому, содержа</w:t>
      </w:r>
      <w:r>
        <w:t>т</w:t>
      </w:r>
      <w:r>
        <w:t>ся противоречия, касающиеся чрезвычайного пол</w:t>
      </w:r>
      <w:r>
        <w:t>о</w:t>
      </w:r>
      <w:r>
        <w:t>жения. В нем говорится о том, что во время правл</w:t>
      </w:r>
      <w:r>
        <w:t>е</w:t>
      </w:r>
      <w:r>
        <w:t>ния нынешнего президента чрезвычайное полож</w:t>
      </w:r>
      <w:r>
        <w:t>е</w:t>
      </w:r>
      <w:r>
        <w:t>ние на вводилось, в то время как согласно докладу Верховного комиссара (пункт 80) правосудие ста</w:t>
      </w:r>
      <w:r>
        <w:t>л</w:t>
      </w:r>
      <w:r>
        <w:t>кивалось с серьезными проблемами в результате введения чрезвычайного положения, в частности в связи с обеспечением презумпции невиновности и гарантии должного отправления правосудия. В св</w:t>
      </w:r>
      <w:r>
        <w:t>о</w:t>
      </w:r>
      <w:r>
        <w:t>их заключительных замечаниях по предыдущему докладу Колумбии Комитет задал вопрос об ан</w:t>
      </w:r>
      <w:r>
        <w:t>о</w:t>
      </w:r>
      <w:r>
        <w:t>нимных судьях, и поэтому она интересуется, сущ</w:t>
      </w:r>
      <w:r>
        <w:t>е</w:t>
      </w:r>
      <w:r>
        <w:t>ствуют ли они по-прежнему. В отношении статьи 14 Пакта она отмечает, что при рассмотрении пред</w:t>
      </w:r>
      <w:r>
        <w:t>ы</w:t>
      </w:r>
      <w:r>
        <w:t>дущего доклада Колумбии Комитет настаивал на получении ответов на свои вопросы о системе в</w:t>
      </w:r>
      <w:r>
        <w:t>о</w:t>
      </w:r>
      <w:r>
        <w:t>енного судопроизводства в Колумбии, однако ответ правительства был ограничен содержанием пун</w:t>
      </w:r>
      <w:r>
        <w:t>к</w:t>
      </w:r>
      <w:r>
        <w:t>тов 191 и 192 пятого периодического доклада. Она хотела бы получить конкретную информацию о с</w:t>
      </w:r>
      <w:r>
        <w:t>о</w:t>
      </w:r>
      <w:r>
        <w:t>ставе в</w:t>
      </w:r>
      <w:r>
        <w:t>о</w:t>
      </w:r>
      <w:r>
        <w:t>енных судов.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Веджвуд</w:t>
      </w:r>
      <w:r>
        <w:t xml:space="preserve"> говорит, что делегация не дала надлежащих ответов на вопрос об абортах в Колу</w:t>
      </w:r>
      <w:r>
        <w:t>м</w:t>
      </w:r>
      <w:r>
        <w:t>бии, и просит представить дополнительную инфо</w:t>
      </w:r>
      <w:r>
        <w:t>р</w:t>
      </w:r>
      <w:r>
        <w:t>мацию. Она отмечает, что у Комитета имеются о</w:t>
      </w:r>
      <w:r>
        <w:t>с</w:t>
      </w:r>
      <w:r>
        <w:t>нования для скептицизма по поводу способности адвокатов сохранять независимость в рамках си</w:t>
      </w:r>
      <w:r>
        <w:t>с</w:t>
      </w:r>
      <w:r>
        <w:t>темы военного судопроизводства. Было бы целес</w:t>
      </w:r>
      <w:r>
        <w:t>о</w:t>
      </w:r>
      <w:r>
        <w:t>образно получить информацию о последствиях р</w:t>
      </w:r>
      <w:r>
        <w:t>е</w:t>
      </w:r>
      <w:r>
        <w:t>шения Конституционного суда от 1997 года, которое упоминается в пункте 191 пятого доклада. Что к</w:t>
      </w:r>
      <w:r>
        <w:t>а</w:t>
      </w:r>
      <w:r>
        <w:t>сается вопроса о прослушивании телефонных ра</w:t>
      </w:r>
      <w:r>
        <w:t>з</w:t>
      </w:r>
      <w:r>
        <w:t>говоров, то она говорит, что если публичные зая</w:t>
      </w:r>
      <w:r>
        <w:t>в</w:t>
      </w:r>
      <w:r>
        <w:t>ления о прослушивании правозащитников часто совпадают с публичным осуждением их деятельн</w:t>
      </w:r>
      <w:r>
        <w:t>о</w:t>
      </w:r>
      <w:r>
        <w:t>сти, то действия правительства могут быть исто</w:t>
      </w:r>
      <w:r>
        <w:t>л</w:t>
      </w:r>
      <w:r>
        <w:t>кованы неправильно как направленные на причин</w:t>
      </w:r>
      <w:r>
        <w:t>е</w:t>
      </w:r>
      <w:r>
        <w:t>ние вр</w:t>
      </w:r>
      <w:r>
        <w:t>е</w:t>
      </w:r>
      <w:r>
        <w:t>да правозащитникам.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н Солари Иригойен</w:t>
      </w:r>
      <w:r>
        <w:t xml:space="preserve"> спрашивает, каким о</w:t>
      </w:r>
      <w:r>
        <w:t>б</w:t>
      </w:r>
      <w:r>
        <w:t>разом государство-участник распространяло и</w:t>
      </w:r>
      <w:r>
        <w:t>н</w:t>
      </w:r>
      <w:r>
        <w:t>формацию о своем четвертом периодическом до</w:t>
      </w:r>
      <w:r>
        <w:t>к</w:t>
      </w:r>
      <w:r>
        <w:t>ладе и заключительных замеч</w:t>
      </w:r>
      <w:r>
        <w:t>а</w:t>
      </w:r>
      <w:r>
        <w:t>ниях Комитета.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н Бхагвати</w:t>
      </w:r>
      <w:r>
        <w:t>, касаясь пункта 52 пятого п</w:t>
      </w:r>
      <w:r>
        <w:t>е</w:t>
      </w:r>
      <w:r>
        <w:t>риодического доклада, спрашивает, каким образом была укреплена юридическая система в результате принятия Закона № 270 от 1996 года и каков хара</w:t>
      </w:r>
      <w:r>
        <w:t>к</w:t>
      </w:r>
      <w:r>
        <w:t>тер поправки Конституционного суда. Ему хотелось бы узнать, сколько было рассмотрено дел о нар</w:t>
      </w:r>
      <w:r>
        <w:t>у</w:t>
      </w:r>
      <w:r>
        <w:t>шении Конституции после представления Колумб</w:t>
      </w:r>
      <w:r>
        <w:t>и</w:t>
      </w:r>
      <w:r>
        <w:t>ей предыдущего доклада и были ли объявлены н</w:t>
      </w:r>
      <w:r>
        <w:t>е</w:t>
      </w:r>
      <w:r>
        <w:t>действительными какие-либо законы или полож</w:t>
      </w:r>
      <w:r>
        <w:t>е</w:t>
      </w:r>
      <w:r>
        <w:t>ния ввиду их несоответствия Пакту или Констит</w:t>
      </w:r>
      <w:r>
        <w:t>у</w:t>
      </w:r>
      <w:r>
        <w:t>ции. Он также хотел бы узнать позицию правител</w:t>
      </w:r>
      <w:r>
        <w:t>ь</w:t>
      </w:r>
      <w:r>
        <w:t>ства в отношении полномочий Конституционного суда. Комитет проанализировал в своих заключ</w:t>
      </w:r>
      <w:r>
        <w:t>и</w:t>
      </w:r>
      <w:r>
        <w:t>тельных замечаниях по четвертому периодическому докладу и выразил беспокойство по поводу полн</w:t>
      </w:r>
      <w:r>
        <w:t>о</w:t>
      </w:r>
      <w:r>
        <w:t>мочий сил безопасности, поэтому он хотел бы п</w:t>
      </w:r>
      <w:r>
        <w:t>о</w:t>
      </w:r>
      <w:r>
        <w:t>лучить дополнительную информацию о них. Кас</w:t>
      </w:r>
      <w:r>
        <w:t>а</w:t>
      </w:r>
      <w:r>
        <w:t>ясь пункта 146 доклада, он спрашивает, какие меры были приняты в целях укрепления потенциала си</w:t>
      </w:r>
      <w:r>
        <w:t>с</w:t>
      </w:r>
      <w:r>
        <w:t>темы правосудия в Колумбии для расследования нарушений международного гуманитарного права. Ему также хотелось бы получить информацию о х</w:t>
      </w:r>
      <w:r>
        <w:t>о</w:t>
      </w:r>
      <w:r>
        <w:t>де расследования связей между государственными агентами и незаконными военизированными гру</w:t>
      </w:r>
      <w:r>
        <w:t>п</w:t>
      </w:r>
      <w:r>
        <w:t>пами, о которых говорится в пункте 151 доклада. Он хотел бы узнать состав Группы по правам чел</w:t>
      </w:r>
      <w:r>
        <w:t>о</w:t>
      </w:r>
      <w:r>
        <w:t>века Государственной прокуратуры и, в частности, входят ли в ее состав представители неправител</w:t>
      </w:r>
      <w:r>
        <w:t>ь</w:t>
      </w:r>
      <w:r>
        <w:t>ственных организаций. Он также приветствовал бы дополнительную информацию о полномочиях О</w:t>
      </w:r>
      <w:r>
        <w:t>м</w:t>
      </w:r>
      <w:r>
        <w:t>будсмена в деле рассмотрения жалоб на нарушения прав челов</w:t>
      </w:r>
      <w:r>
        <w:t>е</w:t>
      </w:r>
      <w:r>
        <w:t>ка.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н Вьерушевский</w:t>
      </w:r>
      <w:r>
        <w:t xml:space="preserve"> отмечает, что положение местных и международных членов неправительс</w:t>
      </w:r>
      <w:r>
        <w:t>т</w:t>
      </w:r>
      <w:r>
        <w:t>венных организаций в Колумбии остается опасным, несмотря на усилия правительства по его исправл</w:t>
      </w:r>
      <w:r>
        <w:t>е</w:t>
      </w:r>
      <w:r>
        <w:t>нию. Ему хотелось бы узнать позицию правител</w:t>
      </w:r>
      <w:r>
        <w:t>ь</w:t>
      </w:r>
      <w:r>
        <w:t>ства в этом отношении, поскольку иногда может создаваться впечатление, что положение, предста</w:t>
      </w:r>
      <w:r>
        <w:t>в</w:t>
      </w:r>
      <w:r>
        <w:t>ляемое внешнему миру, отличается от реальной с</w:t>
      </w:r>
      <w:r>
        <w:t>и</w:t>
      </w:r>
      <w:r>
        <w:t>туации на местах.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н Глеле-Аханханзо</w:t>
      </w:r>
      <w:r>
        <w:t>, выступая также в своем качестве Специального докладчика Организации Объединенных Наций по вопросу о расизме, пр</w:t>
      </w:r>
      <w:r>
        <w:t>и</w:t>
      </w:r>
      <w:r>
        <w:t>ветствует различные меры, принимаемые прав</w:t>
      </w:r>
      <w:r>
        <w:t>и</w:t>
      </w:r>
      <w:r>
        <w:t>тельством в целях улучшения бедственного пол</w:t>
      </w:r>
      <w:r>
        <w:t>о</w:t>
      </w:r>
      <w:r>
        <w:t>жения коренных народов Колумбии, но отмечает, что в результате этого их положение сильно не и</w:t>
      </w:r>
      <w:r>
        <w:t>з</w:t>
      </w:r>
      <w:r>
        <w:t>менилось. Дискриминация сохраняется, а нищета усиливается; он хотел бы получить от делегации в этой связи дополнительную информацию. Он также хотел бы узнать о путях гарантирования правител</w:t>
      </w:r>
      <w:r>
        <w:t>ь</w:t>
      </w:r>
      <w:r>
        <w:t>ством прав тех, кто отстаивает права человека. Он приветствовал бы статистические данные об э</w:t>
      </w:r>
      <w:r>
        <w:t>ф</w:t>
      </w:r>
      <w:r>
        <w:t>фективном участии меньшинств в общественной жизни и планах правительства в отношении урег</w:t>
      </w:r>
      <w:r>
        <w:t>у</w:t>
      </w:r>
      <w:r>
        <w:t>лирования вопроса о землевладении и сохранении биологического разнообразия страны. В заключение он высказывает мнение о том, что бушующий в стране вооруженный конфликт не может рассматр</w:t>
      </w:r>
      <w:r>
        <w:t>и</w:t>
      </w:r>
      <w:r>
        <w:t>ваться в качестве источника всех ее проблем в о</w:t>
      </w:r>
      <w:r>
        <w:t>б</w:t>
      </w:r>
      <w:r>
        <w:t>ласти прав человека, и ему хотелось бы узнать, что конкретно делается для улучшения общего полож</w:t>
      </w:r>
      <w:r>
        <w:t>е</w:t>
      </w:r>
      <w:r>
        <w:t>ния в этой сфере.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Г-н Ялден</w:t>
      </w:r>
      <w:r>
        <w:t xml:space="preserve"> просит представить ему разъясн</w:t>
      </w:r>
      <w:r>
        <w:t>е</w:t>
      </w:r>
      <w:r>
        <w:t>ния и статистические данные о наличии у женщин возможности делать легальные аборты в Колумбии. Другие органы Организации Объединенных Наций и сам Комитет ранее высказали обеспокоенность по поводу криминализации абортов в Колумбии и в</w:t>
      </w:r>
      <w:r>
        <w:t>ы</w:t>
      </w:r>
      <w:r>
        <w:t>сокого коэффициента смертности в результате по</w:t>
      </w:r>
      <w:r>
        <w:t>д</w:t>
      </w:r>
      <w:r>
        <w:t>польных або</w:t>
      </w:r>
      <w:r>
        <w:t>р</w:t>
      </w:r>
      <w:r>
        <w:t>тов.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Сэр Найджел Родли</w:t>
      </w:r>
      <w:r>
        <w:t xml:space="preserve"> говорит, что Комитет не может быть удовлетворен тем, что осуществление некоторых мер в Колумбии, в отношении которых Комитет высказывал обеспокоенность ранее, было не только не прекращено, но даже продолжено. Он имеет в виду конституционную поправку, позв</w:t>
      </w:r>
      <w:r>
        <w:t>о</w:t>
      </w:r>
      <w:r>
        <w:t>ляющую наделять военных полномочиями судебной полиции, и решение о том, что Конституционный суд не может выносить заключения относительно законности введения чрезвычайного положения. То, что является законным в той или иной стране, бе</w:t>
      </w:r>
      <w:r>
        <w:t>з</w:t>
      </w:r>
      <w:r>
        <w:t>условно, зависит от правовой ситуации в ней, одн</w:t>
      </w:r>
      <w:r>
        <w:t>а</w:t>
      </w:r>
      <w:r>
        <w:t>ко манипулирование системой «сдержек и против</w:t>
      </w:r>
      <w:r>
        <w:t>о</w:t>
      </w:r>
      <w:r>
        <w:t>весов» в любой стране может иметь весьма серье</w:t>
      </w:r>
      <w:r>
        <w:t>з</w:t>
      </w:r>
      <w:r>
        <w:t>ные последствия. Он надеется, что Колумбия сер</w:t>
      </w:r>
      <w:r>
        <w:t>ь</w:t>
      </w:r>
      <w:r>
        <w:t>езно восприняла обеспокоенность Комитета и др</w:t>
      </w:r>
      <w:r>
        <w:t>у</w:t>
      </w:r>
      <w:r>
        <w:t>гих международных органов по правам человека. Он также просит пояснить, будет ли предлагаемая амнистия для членов военизированных формиров</w:t>
      </w:r>
      <w:r>
        <w:t>а</w:t>
      </w:r>
      <w:r>
        <w:t>ний, которые складывают оружие, означать также, что лицо, воспользовавшееся амнистией и не обв</w:t>
      </w:r>
      <w:r>
        <w:t>и</w:t>
      </w:r>
      <w:r>
        <w:t>ненное к этому времени в совершении военных преступлений, может, тем не менее, быть привлеч</w:t>
      </w:r>
      <w:r>
        <w:t>е</w:t>
      </w:r>
      <w:r>
        <w:t>но к ответственности за такие преступления, если позднее станет известно, что оно с</w:t>
      </w:r>
      <w:r>
        <w:t>о</w:t>
      </w:r>
      <w:r>
        <w:t>вершило их.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Заседание прерывается в 12 ч. 20 м. и возобновляется в 12 ч. 35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Г-н Рамирес</w:t>
      </w:r>
      <w:r>
        <w:t xml:space="preserve"> (Колумбия) говорит, что при ра</w:t>
      </w:r>
      <w:r>
        <w:t>с</w:t>
      </w:r>
      <w:r>
        <w:t>смотрении функционирования судебной системы в Колумбии следует учитывать наличие контроля и гарантий. Статья 29 Конституции гарантирует обеспечение надлежащего уголовного судопрои</w:t>
      </w:r>
      <w:r>
        <w:t>з</w:t>
      </w:r>
      <w:r>
        <w:t>водства, а обвиняемым в преступлениях гарант</w:t>
      </w:r>
      <w:r>
        <w:t>и</w:t>
      </w:r>
      <w:r>
        <w:t>руются услуги адвоката. Принимаемые на конкре</w:t>
      </w:r>
      <w:r>
        <w:t>т</w:t>
      </w:r>
      <w:r>
        <w:t>ном уровне решения подлежат проверке в порядке надзора на следующем уровне. Судьи также ко</w:t>
      </w:r>
      <w:r>
        <w:t>н</w:t>
      </w:r>
      <w:r>
        <w:t>тролируют процесс судопроизводства с точки зр</w:t>
      </w:r>
      <w:r>
        <w:t>е</w:t>
      </w:r>
      <w:r>
        <w:t>ния соблюдения правил процедуры и доказывания. По статье 93 Конституции положения междунаро</w:t>
      </w:r>
      <w:r>
        <w:t>д</w:t>
      </w:r>
      <w:r>
        <w:t>ных документов о правах человека, участником к</w:t>
      </w:r>
      <w:r>
        <w:t>о</w:t>
      </w:r>
      <w:r>
        <w:t>торых является Колумбия, считаются имеющими силу внутреннего законодательства. Конституцио</w:t>
      </w:r>
      <w:r>
        <w:t>н</w:t>
      </w:r>
      <w:r>
        <w:t>ный суд в связи с этим несколько раз отменял пр</w:t>
      </w:r>
      <w:r>
        <w:t>и</w:t>
      </w:r>
      <w:r>
        <w:t>нятые решения. Комитету будет представлена более подробная информация о работе, проделанной высшим судебным советом при осуществлении дисциплинарного контроля за обвинителями. Что касается военной юстиции, то Конституция 1991 года не разрешает военным трибуналам судить гражданских лиц. В новом военном уголовном к</w:t>
      </w:r>
      <w:r>
        <w:t>о</w:t>
      </w:r>
      <w:r>
        <w:t>дексе установлены критерии для принятия реш</w:t>
      </w:r>
      <w:r>
        <w:t>е</w:t>
      </w:r>
      <w:r>
        <w:t>ний, сопоставимых с обязательствами Колумбии по международным договорам. Вопросы подсудности касаются, например, определения того, совершил ли военнослужащий соответствующие действия при исполнении своих служебных обязанностей. По Конституции 1991 года соответствующие ветви вл</w:t>
      </w:r>
      <w:r>
        <w:t>а</w:t>
      </w:r>
      <w:r>
        <w:t>сти независимы. Высший судебный совет был со</w:t>
      </w:r>
      <w:r>
        <w:t>з</w:t>
      </w:r>
      <w:r>
        <w:t>дан для руководства всеми ресурсами судебной си</w:t>
      </w:r>
      <w:r>
        <w:t>с</w:t>
      </w:r>
      <w:r>
        <w:t>темы и контроля за деятельностью судей. Конст</w:t>
      </w:r>
      <w:r>
        <w:t>и</w:t>
      </w:r>
      <w:r>
        <w:t>туционный суд несколько раз пересматривал Закон о создании Высшего совета и определении его функций. Независимость Государственной прокур</w:t>
      </w:r>
      <w:r>
        <w:t>а</w:t>
      </w:r>
      <w:r>
        <w:t>туры и всех ее обвинителей обеспечивается сист</w:t>
      </w:r>
      <w:r>
        <w:t>е</w:t>
      </w:r>
      <w:r>
        <w:t>мой «сдержек и противовесов», которая защищает независимость отдельных обвинителей от давления извне. Его делегация представит Комитету более полный отчет и статистические данные о прокур</w:t>
      </w:r>
      <w:r>
        <w:t>а</w:t>
      </w:r>
      <w:r>
        <w:t>туре и ее р</w:t>
      </w:r>
      <w:r>
        <w:t>а</w:t>
      </w:r>
      <w:r>
        <w:t>боте.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Г-жа Хиль</w:t>
      </w:r>
      <w:r>
        <w:t xml:space="preserve"> (Колумбия) говорит об отсутствии противоречия между информацией об особом п</w:t>
      </w:r>
      <w:r>
        <w:t>о</w:t>
      </w:r>
      <w:r>
        <w:t>ложении, представленной в настоящем докладе, и сведениями, содержащимися в предыдущем докл</w:t>
      </w:r>
      <w:r>
        <w:t>а</w:t>
      </w:r>
      <w:r>
        <w:t>де. В предыдущем периоде особое положение не вводилось. Что касается системы военной юстиции, то в 2000 году был введен в действие новый вое</w:t>
      </w:r>
      <w:r>
        <w:t>н</w:t>
      </w:r>
      <w:r>
        <w:t>ный судебный кодекс, определяющий независ</w:t>
      </w:r>
      <w:r>
        <w:t>и</w:t>
      </w:r>
      <w:r>
        <w:t>мость этой системы от структуры военного кома</w:t>
      </w:r>
      <w:r>
        <w:t>н</w:t>
      </w:r>
      <w:r>
        <w:t>дования. Военные трибуналы не рассматривают д</w:t>
      </w:r>
      <w:r>
        <w:t>е</w:t>
      </w:r>
      <w:r>
        <w:t>ла, касающиеся преступлений против человечности, но занимаются прежде всего делами, связанными с военной службой, причем у Конституционного суда имеется свод прецедентных правовых норм, и кр</w:t>
      </w:r>
      <w:r>
        <w:t>о</w:t>
      </w:r>
      <w:r>
        <w:t>ме того установлены критерии, с тем чтобы судьи имели возможность определять, связаны ли ко</w:t>
      </w:r>
      <w:r>
        <w:t>н</w:t>
      </w:r>
      <w:r>
        <w:t>кретные действия с воинской слу</w:t>
      </w:r>
      <w:r>
        <w:t>ж</w:t>
      </w:r>
      <w:r>
        <w:t>бой.</w:t>
      </w:r>
    </w:p>
    <w:p w:rsidR="00000000" w:rsidRDefault="00000000">
      <w:pPr>
        <w:pStyle w:val="DualTxt"/>
      </w:pPr>
      <w:r>
        <w:t>43.</w:t>
      </w:r>
      <w:r>
        <w:tab/>
        <w:t>Согласно докладам, прослушивание телефо</w:t>
      </w:r>
      <w:r>
        <w:t>н</w:t>
      </w:r>
      <w:r>
        <w:t>ных разговоров осуществлялось в отношении лишь одной неправительственной организации; причем это, безусловно, не имеет систематического хара</w:t>
      </w:r>
      <w:r>
        <w:t>к</w:t>
      </w:r>
      <w:r>
        <w:t>тера и считается уголовным преступлением в сл</w:t>
      </w:r>
      <w:r>
        <w:t>у</w:t>
      </w:r>
      <w:r>
        <w:t>чае несоблюдения надлежащих юридических пр</w:t>
      </w:r>
      <w:r>
        <w:t>о</w:t>
      </w:r>
      <w:r>
        <w:t>цедур. Что касается последствий принятия нового законодательства для полномочий Конституционн</w:t>
      </w:r>
      <w:r>
        <w:t>о</w:t>
      </w:r>
      <w:r>
        <w:t>го суда, особенно в периоды объявления особого положения, то она говорит, что никаких огранич</w:t>
      </w:r>
      <w:r>
        <w:t>е</w:t>
      </w:r>
      <w:r>
        <w:t>ний не устанавливалось и что обеспокоенность К</w:t>
      </w:r>
      <w:r>
        <w:t>о</w:t>
      </w:r>
      <w:r>
        <w:t>митета в этой связи будет доведена до сведения тех лиц, которые занимаются подготовкой законод</w:t>
      </w:r>
      <w:r>
        <w:t>а</w:t>
      </w:r>
      <w:r>
        <w:t>тельных актов. Касаясь полномочий Канцелярии омбудсмена, она говорит, что по Конституции Ка</w:t>
      </w:r>
      <w:r>
        <w:t>н</w:t>
      </w:r>
      <w:r>
        <w:t>целярия является главным органом, уполномоче</w:t>
      </w:r>
      <w:r>
        <w:t>н</w:t>
      </w:r>
      <w:r>
        <w:t>ным контролировать и защищать права человека. Что касается вопроса об абортах, то ее правител</w:t>
      </w:r>
      <w:r>
        <w:t>ь</w:t>
      </w:r>
      <w:r>
        <w:t>ство представит Комитету подробный письменный доклад о правовых, культурных и социальных а</w:t>
      </w:r>
      <w:r>
        <w:t>с</w:t>
      </w:r>
      <w:r>
        <w:t>пектах этой проблемы.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Председатель</w:t>
      </w:r>
      <w:r>
        <w:t xml:space="preserve"> благодарит делегацию Колу</w:t>
      </w:r>
      <w:r>
        <w:t>м</w:t>
      </w:r>
      <w:r>
        <w:t>бии за ее доклад и ответы на вопросы Комитета. Вместе с тем Комитет по</w:t>
      </w:r>
      <w:r>
        <w:noBreakHyphen/>
        <w:t>прежнему пребывает в некоторой растерянности. Колумбия явно прод</w:t>
      </w:r>
      <w:r>
        <w:t>е</w:t>
      </w:r>
      <w:r>
        <w:t>монстрировала наличие доброй воли и стремление к достижению прогресса, однако предпринимаемые для этого действия носят довольно ограниченный характер. Хотя и был достигнут определенный пр</w:t>
      </w:r>
      <w:r>
        <w:t>о</w:t>
      </w:r>
      <w:r>
        <w:t>гресс, многие серьезные проблемы продолжают с</w:t>
      </w:r>
      <w:r>
        <w:t>о</w:t>
      </w:r>
      <w:r>
        <w:t>храняться. Социальные взгляды также являются о</w:t>
      </w:r>
      <w:r>
        <w:t>д</w:t>
      </w:r>
      <w:r>
        <w:t>ним из препятствий. В этой связи он упоминает о введении уголовной ответственности за аборты д</w:t>
      </w:r>
      <w:r>
        <w:t>а</w:t>
      </w:r>
      <w:r>
        <w:t>же в случае изнасилования, причем в этом случае женщина становится жертвой дважды. Продо</w:t>
      </w:r>
      <w:r>
        <w:t>л</w:t>
      </w:r>
      <w:r>
        <w:t>жающиеся преследование и запугивание правоз</w:t>
      </w:r>
      <w:r>
        <w:t>а</w:t>
      </w:r>
      <w:r>
        <w:t>щитных организаций и борцов за права человека вызывают серьезное беспокойство. Несмотря на определенное улучшение положения, в Колумбии еще предстоит сделать многое для обеспечения приверженности страны осуществлению требов</w:t>
      </w:r>
      <w:r>
        <w:t>а</w:t>
      </w:r>
      <w:r>
        <w:t>ний Па</w:t>
      </w:r>
      <w:r>
        <w:t>к</w:t>
      </w:r>
      <w:r>
        <w:t>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 ч. 05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NO&gt;&gt;N0427218R&lt;&lt;ODS JOB NO&gt;&gt;</w:t>
      </w:r>
    </w:p>
    <w:p w:rsidR="00000000" w:rsidRDefault="00000000">
      <w:pPr>
        <w:pStyle w:val="CommentText"/>
      </w:pPr>
      <w:r>
        <w:t>&lt;&lt;ODS DOC SYMBOL1&gt;&gt;CCPR/C/SR.2168&lt;&lt;ODS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04-27218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*0427218*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CCPR/C/SR.2168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CCPR/C/SR.2168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/C/SR.2168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</w:t>
          </w:r>
          <w:r>
            <w:rPr>
              <w:lang w:val="en-US"/>
            </w:rPr>
            <w:t>0</w:t>
          </w:r>
          <w:r>
            <w:t xml:space="preserve"> </w:t>
          </w:r>
          <w:r>
            <w:rPr>
              <w:lang w:val="en-US"/>
            </w:rPr>
            <w:t xml:space="preserve">October </w:t>
          </w:r>
          <w:r>
            <w:t>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2/09/2005 11:01:49"/>
    <w:docVar w:name="DocCategory" w:val="SROthers"/>
    <w:docVar w:name="DocType" w:val="Final"/>
    <w:docVar w:name="JobNo" w:val="0427218R"/>
    <w:docVar w:name="OandT" w:val=" "/>
    <w:docVar w:name="Symbol1" w:val="CCPR/C/SR.2168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4</Pages>
  <Words>4781</Words>
  <Characters>27254</Characters>
  <Application>Microsoft Office Word</Application>
  <DocSecurity>4</DocSecurity>
  <Lines>227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33469</CharactersWithSpaces>
  <SharedDoc>false</SharedDoc>
  <HLinks>
    <vt:vector size="6" baseType="variant">
      <vt:variant>
        <vt:i4>4522087</vt:i4>
      </vt:variant>
      <vt:variant>
        <vt:i4>67364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Irina.Sergueenko</dc:creator>
  <cp:keywords/>
  <dc:description/>
  <cp:lastModifiedBy>Irina Galitchskaia</cp:lastModifiedBy>
  <cp:revision>8</cp:revision>
  <cp:lastPrinted>2005-10-19T07:33:00Z</cp:lastPrinted>
  <dcterms:created xsi:type="dcterms:W3CDTF">2005-10-19T07:30:00Z</dcterms:created>
  <dcterms:modified xsi:type="dcterms:W3CDTF">2005-10-19T08:24:00Z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0427218</vt:lpwstr>
  </property>
  <property fmtid="{D5CDD505-2E9C-101B-9397-08002B2CF9AE}" pid="3" name="Symbol1">
    <vt:lpwstr>CCPR/C/SR.2168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Galitchskaia</vt:lpwstr>
  </property>
</Properties>
</file>