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285"/>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A1364C" w:rsidRPr="00F124C6" w:rsidTr="000E62AA">
        <w:trPr>
          <w:trHeight w:hRule="exact" w:val="851"/>
        </w:trPr>
        <w:tc>
          <w:tcPr>
            <w:tcW w:w="1280" w:type="dxa"/>
            <w:tcBorders>
              <w:bottom w:val="single" w:sz="4" w:space="0" w:color="auto"/>
            </w:tcBorders>
          </w:tcPr>
          <w:p w:rsidR="00A1364C" w:rsidRPr="00F124C6" w:rsidRDefault="00A1364C" w:rsidP="000E62AA">
            <w:pPr>
              <w:pStyle w:val="H1GC"/>
            </w:pPr>
          </w:p>
        </w:tc>
        <w:tc>
          <w:tcPr>
            <w:tcW w:w="2273" w:type="dxa"/>
            <w:tcBorders>
              <w:bottom w:val="single" w:sz="4" w:space="0" w:color="auto"/>
            </w:tcBorders>
            <w:vAlign w:val="bottom"/>
          </w:tcPr>
          <w:p w:rsidR="00A1364C" w:rsidRPr="006428AB" w:rsidRDefault="00A1364C" w:rsidP="000E62AA">
            <w:pPr>
              <w:spacing w:after="80" w:line="300" w:lineRule="exact"/>
              <w:rPr>
                <w:rFonts w:ascii="Time New Roman" w:eastAsia="黑体" w:hAnsi="Time New Roman" w:hint="eastAsia"/>
                <w:sz w:val="28"/>
              </w:rPr>
            </w:pPr>
            <w:r w:rsidRPr="006428AB">
              <w:rPr>
                <w:rFonts w:ascii="宋体" w:eastAsia="黑体" w:hAnsi="宋体" w:cs="宋体" w:hint="eastAsia"/>
                <w:sz w:val="28"/>
              </w:rPr>
              <w:t>联</w:t>
            </w:r>
            <w:r w:rsidRPr="006428AB">
              <w:rPr>
                <w:rFonts w:ascii="Time New Roman" w:eastAsia="黑体" w:hAnsi="Time New Roman" w:hint="eastAsia"/>
                <w:sz w:val="28"/>
              </w:rPr>
              <w:t xml:space="preserve"> </w:t>
            </w:r>
            <w:r w:rsidRPr="006428AB">
              <w:rPr>
                <w:rFonts w:ascii="宋体" w:eastAsia="黑体" w:hAnsi="宋体" w:cs="宋体" w:hint="eastAsia"/>
                <w:sz w:val="28"/>
              </w:rPr>
              <w:t>合</w:t>
            </w:r>
            <w:r w:rsidRPr="006428AB">
              <w:rPr>
                <w:rFonts w:ascii="Time New Roman" w:eastAsia="黑体" w:hAnsi="Time New Roman" w:hint="eastAsia"/>
                <w:sz w:val="28"/>
              </w:rPr>
              <w:t xml:space="preserve"> </w:t>
            </w:r>
            <w:r w:rsidRPr="006428AB">
              <w:rPr>
                <w:rFonts w:ascii="宋体" w:eastAsia="黑体" w:hAnsi="宋体" w:cs="宋体" w:hint="eastAsia"/>
                <w:sz w:val="28"/>
              </w:rPr>
              <w:t>国</w:t>
            </w:r>
          </w:p>
        </w:tc>
        <w:tc>
          <w:tcPr>
            <w:tcW w:w="6086" w:type="dxa"/>
            <w:gridSpan w:val="2"/>
            <w:tcBorders>
              <w:bottom w:val="single" w:sz="4" w:space="0" w:color="auto"/>
            </w:tcBorders>
            <w:vAlign w:val="bottom"/>
          </w:tcPr>
          <w:p w:rsidR="00A1364C" w:rsidRPr="001D3BB2" w:rsidRDefault="001D3BB2" w:rsidP="000E62AA">
            <w:pPr>
              <w:spacing w:line="240" w:lineRule="atLeast"/>
              <w:jc w:val="right"/>
              <w:rPr>
                <w:sz w:val="20"/>
                <w:szCs w:val="21"/>
              </w:rPr>
            </w:pPr>
            <w:r w:rsidRPr="001D3BB2">
              <w:rPr>
                <w:sz w:val="40"/>
                <w:szCs w:val="21"/>
              </w:rPr>
              <w:t>A</w:t>
            </w:r>
            <w:r>
              <w:rPr>
                <w:sz w:val="20"/>
                <w:szCs w:val="21"/>
              </w:rPr>
              <w:t>/</w:t>
            </w:r>
            <w:proofErr w:type="spellStart"/>
            <w:r>
              <w:rPr>
                <w:sz w:val="20"/>
                <w:szCs w:val="21"/>
              </w:rPr>
              <w:t>HRC</w:t>
            </w:r>
            <w:proofErr w:type="spellEnd"/>
            <w:r>
              <w:rPr>
                <w:sz w:val="20"/>
                <w:szCs w:val="21"/>
              </w:rPr>
              <w:t>/RES/34/24</w:t>
            </w:r>
          </w:p>
        </w:tc>
      </w:tr>
      <w:tr w:rsidR="00A1364C" w:rsidRPr="00F124C6" w:rsidTr="000E62AA">
        <w:trPr>
          <w:trHeight w:hRule="exact" w:val="2835"/>
        </w:trPr>
        <w:tc>
          <w:tcPr>
            <w:tcW w:w="1280" w:type="dxa"/>
            <w:tcBorders>
              <w:top w:val="single" w:sz="4" w:space="0" w:color="auto"/>
              <w:bottom w:val="single" w:sz="12" w:space="0" w:color="auto"/>
            </w:tcBorders>
          </w:tcPr>
          <w:p w:rsidR="00A1364C" w:rsidRPr="00F124C6" w:rsidRDefault="00A1364C" w:rsidP="000E62AA">
            <w:pPr>
              <w:spacing w:line="120" w:lineRule="atLeast"/>
              <w:rPr>
                <w:sz w:val="10"/>
                <w:szCs w:val="10"/>
              </w:rPr>
            </w:pPr>
          </w:p>
          <w:p w:rsidR="00A1364C" w:rsidRPr="00F124C6" w:rsidRDefault="00A1364C" w:rsidP="000E62AA">
            <w:pPr>
              <w:spacing w:line="120" w:lineRule="atLeast"/>
              <w:rPr>
                <w:sz w:val="10"/>
                <w:szCs w:val="10"/>
              </w:rPr>
            </w:pPr>
            <w:r>
              <w:rPr>
                <w:rFonts w:hint="eastAsia"/>
                <w:noProof/>
              </w:rPr>
              <w:drawing>
                <wp:inline distT="0" distB="0" distL="0" distR="0" wp14:anchorId="73B66313" wp14:editId="3703B67B">
                  <wp:extent cx="712470" cy="591820"/>
                  <wp:effectExtent l="0" t="0" r="0" b="0"/>
                  <wp:docPr id="1" name="图片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2470" cy="59182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A1364C" w:rsidRPr="006428AB" w:rsidRDefault="00A1364C" w:rsidP="000E62AA">
            <w:pPr>
              <w:spacing w:before="240" w:line="420" w:lineRule="exact"/>
              <w:rPr>
                <w:rFonts w:ascii="Time New Roman" w:eastAsia="黑体" w:hAnsi="Time New Roman" w:hint="eastAsia"/>
                <w:sz w:val="40"/>
                <w:szCs w:val="40"/>
              </w:rPr>
            </w:pPr>
            <w:r w:rsidRPr="006428AB">
              <w:rPr>
                <w:rFonts w:ascii="宋体" w:eastAsia="黑体" w:hAnsi="宋体" w:cs="宋体" w:hint="eastAsia"/>
                <w:sz w:val="40"/>
                <w:szCs w:val="40"/>
              </w:rPr>
              <w:t>大</w:t>
            </w:r>
            <w:r w:rsidRPr="006428AB">
              <w:rPr>
                <w:rFonts w:ascii="Time New Roman" w:eastAsia="黑体" w:hAnsi="Time New Roman" w:hint="eastAsia"/>
                <w:sz w:val="40"/>
                <w:szCs w:val="40"/>
              </w:rPr>
              <w:t xml:space="preserve">  </w:t>
            </w:r>
            <w:r w:rsidRPr="006428AB">
              <w:rPr>
                <w:rFonts w:ascii="宋体" w:eastAsia="黑体" w:hAnsi="宋体" w:cs="宋体" w:hint="eastAsia"/>
                <w:sz w:val="40"/>
                <w:szCs w:val="40"/>
              </w:rPr>
              <w:t>会</w:t>
            </w:r>
          </w:p>
        </w:tc>
        <w:tc>
          <w:tcPr>
            <w:tcW w:w="2819" w:type="dxa"/>
            <w:tcBorders>
              <w:top w:val="single" w:sz="4" w:space="0" w:color="auto"/>
              <w:bottom w:val="single" w:sz="12" w:space="0" w:color="auto"/>
            </w:tcBorders>
          </w:tcPr>
          <w:p w:rsidR="00A1364C" w:rsidRPr="00F124C6" w:rsidRDefault="00A1364C" w:rsidP="000E62AA">
            <w:pPr>
              <w:spacing w:before="240" w:line="240" w:lineRule="atLeast"/>
              <w:rPr>
                <w:sz w:val="20"/>
              </w:rPr>
            </w:pPr>
            <w:r w:rsidRPr="00F124C6">
              <w:rPr>
                <w:sz w:val="20"/>
              </w:rPr>
              <w:t xml:space="preserve">Distr.: </w:t>
            </w:r>
            <w:r w:rsidR="001D3BB2" w:rsidRPr="001D3BB2">
              <w:rPr>
                <w:sz w:val="20"/>
              </w:rPr>
              <w:t>General</w:t>
            </w:r>
          </w:p>
          <w:p w:rsidR="00A1364C" w:rsidRPr="00F124C6" w:rsidRDefault="001D3BB2" w:rsidP="000E62AA">
            <w:pPr>
              <w:spacing w:line="240" w:lineRule="atLeast"/>
              <w:rPr>
                <w:sz w:val="20"/>
              </w:rPr>
            </w:pPr>
            <w:r>
              <w:rPr>
                <w:sz w:val="20"/>
              </w:rPr>
              <w:t xml:space="preserve">3 </w:t>
            </w:r>
            <w:r w:rsidRPr="001D3BB2">
              <w:rPr>
                <w:sz w:val="20"/>
              </w:rPr>
              <w:t>April</w:t>
            </w:r>
            <w:r w:rsidR="008B4347">
              <w:rPr>
                <w:sz w:val="20"/>
              </w:rPr>
              <w:t xml:space="preserve"> 201</w:t>
            </w:r>
            <w:r w:rsidR="00F664DD">
              <w:rPr>
                <w:sz w:val="20"/>
              </w:rPr>
              <w:t>7</w:t>
            </w:r>
          </w:p>
          <w:p w:rsidR="00A1364C" w:rsidRPr="00F124C6" w:rsidRDefault="00A1364C" w:rsidP="000E62AA">
            <w:pPr>
              <w:spacing w:line="240" w:lineRule="atLeast"/>
              <w:rPr>
                <w:sz w:val="20"/>
              </w:rPr>
            </w:pPr>
            <w:r w:rsidRPr="00F124C6">
              <w:rPr>
                <w:sz w:val="20"/>
              </w:rPr>
              <w:t xml:space="preserve">Chinese </w:t>
            </w:r>
          </w:p>
          <w:p w:rsidR="00A1364C" w:rsidRPr="00F124C6" w:rsidRDefault="00A1364C" w:rsidP="000E62AA">
            <w:pPr>
              <w:spacing w:line="240" w:lineRule="atLeast"/>
            </w:pPr>
            <w:r w:rsidRPr="00F124C6">
              <w:rPr>
                <w:sz w:val="20"/>
              </w:rPr>
              <w:t>Original: English</w:t>
            </w:r>
          </w:p>
        </w:tc>
      </w:tr>
    </w:tbl>
    <w:p w:rsidR="001D3BB2" w:rsidRDefault="001D3BB2" w:rsidP="00C7253F">
      <w:pPr>
        <w:spacing w:before="120"/>
        <w:rPr>
          <w:rFonts w:eastAsia="黑体"/>
          <w:sz w:val="24"/>
          <w:szCs w:val="24"/>
          <w:lang w:val="fr-CH"/>
        </w:rPr>
      </w:pPr>
      <w:r>
        <w:rPr>
          <w:rFonts w:eastAsia="黑体" w:hint="eastAsia"/>
          <w:sz w:val="24"/>
          <w:szCs w:val="24"/>
          <w:lang w:val="fr-CH"/>
        </w:rPr>
        <w:t>人权理事会</w:t>
      </w:r>
    </w:p>
    <w:p w:rsidR="001D3BB2" w:rsidRDefault="001D3BB2" w:rsidP="001D3BB2">
      <w:pPr>
        <w:rPr>
          <w:rFonts w:eastAsia="黑体"/>
          <w:szCs w:val="21"/>
          <w:lang w:val="fr-CH"/>
        </w:rPr>
      </w:pPr>
      <w:r>
        <w:rPr>
          <w:rFonts w:eastAsia="黑体" w:hint="eastAsia"/>
          <w:szCs w:val="21"/>
          <w:lang w:val="fr-CH"/>
        </w:rPr>
        <w:t>第</w:t>
      </w:r>
      <w:r w:rsidRPr="00DF76A1">
        <w:rPr>
          <w:rFonts w:eastAsia="黑体" w:hint="eastAsia"/>
          <w:szCs w:val="21"/>
          <w:lang w:val="fr-CH"/>
        </w:rPr>
        <w:t>三十四</w:t>
      </w:r>
      <w:r>
        <w:rPr>
          <w:rFonts w:eastAsia="黑体" w:hint="eastAsia"/>
          <w:szCs w:val="21"/>
          <w:lang w:val="fr-CH"/>
        </w:rPr>
        <w:t>届会议</w:t>
      </w:r>
    </w:p>
    <w:p w:rsidR="001D3BB2" w:rsidRDefault="001D3BB2" w:rsidP="001D3BB2">
      <w:pPr>
        <w:rPr>
          <w:szCs w:val="21"/>
          <w:lang w:val="fr-CH"/>
        </w:rPr>
      </w:pPr>
      <w:r w:rsidRPr="00DF76A1">
        <w:rPr>
          <w:rFonts w:hint="eastAsia"/>
          <w:szCs w:val="21"/>
          <w:lang w:val="fr-CH"/>
        </w:rPr>
        <w:t>2017</w:t>
      </w:r>
      <w:r w:rsidRPr="00DF76A1">
        <w:rPr>
          <w:rFonts w:hint="eastAsia"/>
          <w:szCs w:val="21"/>
          <w:lang w:val="fr-CH"/>
        </w:rPr>
        <w:t>年</w:t>
      </w:r>
      <w:r w:rsidRPr="00DF76A1">
        <w:rPr>
          <w:rFonts w:hint="eastAsia"/>
          <w:szCs w:val="21"/>
          <w:lang w:val="fr-CH"/>
        </w:rPr>
        <w:t>2</w:t>
      </w:r>
      <w:r w:rsidRPr="00DF76A1">
        <w:rPr>
          <w:rFonts w:hint="eastAsia"/>
          <w:szCs w:val="21"/>
          <w:lang w:val="fr-CH"/>
        </w:rPr>
        <w:t>月</w:t>
      </w:r>
      <w:r w:rsidRPr="00DF76A1">
        <w:rPr>
          <w:rFonts w:hint="eastAsia"/>
          <w:szCs w:val="21"/>
          <w:lang w:val="fr-CH"/>
        </w:rPr>
        <w:t>27</w:t>
      </w:r>
      <w:r w:rsidRPr="00DF76A1">
        <w:rPr>
          <w:rFonts w:hint="eastAsia"/>
          <w:szCs w:val="21"/>
          <w:lang w:val="fr-CH"/>
        </w:rPr>
        <w:t>日至</w:t>
      </w:r>
      <w:r w:rsidRPr="00DF76A1">
        <w:rPr>
          <w:rFonts w:hint="eastAsia"/>
          <w:szCs w:val="21"/>
          <w:lang w:val="fr-CH"/>
        </w:rPr>
        <w:t>3</w:t>
      </w:r>
      <w:r w:rsidRPr="00DF76A1">
        <w:rPr>
          <w:rFonts w:hint="eastAsia"/>
          <w:szCs w:val="21"/>
          <w:lang w:val="fr-CH"/>
        </w:rPr>
        <w:t>月</w:t>
      </w:r>
      <w:r w:rsidRPr="00DF76A1">
        <w:rPr>
          <w:rFonts w:hint="eastAsia"/>
          <w:szCs w:val="21"/>
          <w:lang w:val="fr-CH"/>
        </w:rPr>
        <w:t>24</w:t>
      </w:r>
      <w:r w:rsidRPr="00DF76A1">
        <w:rPr>
          <w:rFonts w:hint="eastAsia"/>
          <w:szCs w:val="21"/>
          <w:lang w:val="fr-CH"/>
        </w:rPr>
        <w:t>日</w:t>
      </w:r>
    </w:p>
    <w:p w:rsidR="001D3BB2" w:rsidRDefault="001D3BB2" w:rsidP="001D3BB2">
      <w:pPr>
        <w:rPr>
          <w:rFonts w:eastAsia="黑体"/>
          <w:lang w:val="fr-CH"/>
        </w:rPr>
      </w:pPr>
      <w:r w:rsidRPr="00DF76A1">
        <w:rPr>
          <w:rFonts w:hint="eastAsia"/>
          <w:szCs w:val="21"/>
          <w:lang w:val="fr-CH"/>
        </w:rPr>
        <w:t>议程项目</w:t>
      </w:r>
      <w:r w:rsidRPr="00DF76A1">
        <w:rPr>
          <w:rFonts w:hint="eastAsia"/>
          <w:szCs w:val="21"/>
          <w:lang w:val="fr-CH"/>
        </w:rPr>
        <w:t>4</w:t>
      </w:r>
    </w:p>
    <w:p w:rsidR="001D3BB2" w:rsidRDefault="001D3BB2" w:rsidP="00BF6D17">
      <w:pPr>
        <w:rPr>
          <w:lang w:val="fr-CH"/>
        </w:rPr>
      </w:pPr>
    </w:p>
    <w:p w:rsidR="001D3BB2" w:rsidRPr="00261749" w:rsidRDefault="001D3BB2" w:rsidP="001D3BB2">
      <w:pPr>
        <w:pStyle w:val="HChGC"/>
        <w:rPr>
          <w:b/>
        </w:rPr>
      </w:pPr>
      <w:r>
        <w:tab/>
      </w:r>
      <w:r>
        <w:tab/>
      </w:r>
      <w:r w:rsidRPr="00261749">
        <w:rPr>
          <w:rFonts w:hint="eastAsia"/>
        </w:rPr>
        <w:t>人权理事会</w:t>
      </w:r>
      <w:r w:rsidRPr="00261749">
        <w:rPr>
          <w:rFonts w:hint="eastAsia"/>
        </w:rPr>
        <w:t>2017</w:t>
      </w:r>
      <w:r w:rsidRPr="00261749">
        <w:rPr>
          <w:rFonts w:hint="eastAsia"/>
        </w:rPr>
        <w:t>年</w:t>
      </w:r>
      <w:r w:rsidRPr="00261749">
        <w:rPr>
          <w:rFonts w:hint="eastAsia"/>
        </w:rPr>
        <w:t>3</w:t>
      </w:r>
      <w:r w:rsidRPr="00261749">
        <w:rPr>
          <w:rFonts w:hint="eastAsia"/>
        </w:rPr>
        <w:t>月</w:t>
      </w:r>
      <w:r w:rsidRPr="00261749">
        <w:rPr>
          <w:rFonts w:hint="eastAsia"/>
        </w:rPr>
        <w:t>24</w:t>
      </w:r>
      <w:r w:rsidRPr="00261749">
        <w:rPr>
          <w:rFonts w:hint="eastAsia"/>
        </w:rPr>
        <w:t>日通过的决议</w:t>
      </w:r>
    </w:p>
    <w:p w:rsidR="001D3BB2" w:rsidRPr="00261749" w:rsidRDefault="001D3BB2" w:rsidP="00877D28">
      <w:pPr>
        <w:pStyle w:val="H1G"/>
        <w:tabs>
          <w:tab w:val="clear" w:pos="851"/>
        </w:tabs>
        <w:ind w:firstLine="0"/>
        <w:rPr>
          <w:rFonts w:eastAsia="黑体"/>
          <w:b w:val="0"/>
          <w:bCs/>
          <w:lang w:eastAsia="zh-CN"/>
        </w:rPr>
      </w:pPr>
      <w:r>
        <w:rPr>
          <w:lang w:eastAsia="zh-CN"/>
        </w:rPr>
        <w:t>34/24.</w:t>
      </w:r>
      <w:r w:rsidR="00877D28">
        <w:rPr>
          <w:lang w:eastAsia="zh-CN"/>
        </w:rPr>
        <w:br/>
      </w:r>
      <w:r w:rsidRPr="00261749">
        <w:rPr>
          <w:rFonts w:eastAsia="黑体" w:hint="eastAsia"/>
          <w:b w:val="0"/>
          <w:bCs/>
          <w:lang w:eastAsia="zh-CN"/>
        </w:rPr>
        <w:t>朝鲜民主主义人民共和国的人权状况</w:t>
      </w:r>
    </w:p>
    <w:p w:rsidR="001D3BB2" w:rsidRPr="00593476" w:rsidRDefault="001D3BB2" w:rsidP="001D3BB2">
      <w:pPr>
        <w:pStyle w:val="SingleTxtGC"/>
        <w:rPr>
          <w:i/>
          <w:kern w:val="2"/>
          <w:lang w:eastAsia="hi-IN" w:bidi="hi-IN"/>
        </w:rPr>
      </w:pPr>
      <w:r w:rsidRPr="00166E79">
        <w:tab/>
      </w:r>
      <w:r w:rsidRPr="00593476">
        <w:rPr>
          <w:rFonts w:ascii="Time New Roman" w:eastAsia="楷体" w:hAnsi="Time New Roman" w:hint="eastAsia"/>
        </w:rPr>
        <w:t>人权理事会</w:t>
      </w:r>
      <w:r w:rsidRPr="00593476">
        <w:rPr>
          <w:rFonts w:hint="eastAsia"/>
        </w:rPr>
        <w:t>，</w:t>
      </w:r>
    </w:p>
    <w:p w:rsidR="001D3BB2" w:rsidRDefault="001D3BB2" w:rsidP="001D3BB2">
      <w:pPr>
        <w:pStyle w:val="SingleTxtGC"/>
      </w:pPr>
      <w:r w:rsidRPr="00A54961">
        <w:rPr>
          <w:i/>
          <w:spacing w:val="4"/>
          <w:lang w:eastAsia="ja-JP"/>
        </w:rPr>
        <w:tab/>
      </w:r>
      <w:r w:rsidRPr="00A54961">
        <w:rPr>
          <w:rFonts w:eastAsia="楷体" w:hint="eastAsia"/>
          <w:spacing w:val="4"/>
        </w:rPr>
        <w:t>遵循</w:t>
      </w:r>
      <w:r w:rsidRPr="00A54961">
        <w:rPr>
          <w:rFonts w:hint="eastAsia"/>
          <w:spacing w:val="4"/>
        </w:rPr>
        <w:t>《联合国宪章》、《世界人权宣言》、国际人权两公约及其他人权文</w:t>
      </w:r>
      <w:r w:rsidRPr="00593476">
        <w:rPr>
          <w:rFonts w:hint="eastAsia"/>
        </w:rPr>
        <w:t>书，</w:t>
      </w:r>
    </w:p>
    <w:p w:rsidR="001D3BB2" w:rsidRDefault="001D3BB2" w:rsidP="001D3BB2">
      <w:pPr>
        <w:pStyle w:val="SingleTxtGC"/>
      </w:pPr>
      <w:r>
        <w:rPr>
          <w:rFonts w:hint="eastAsia"/>
        </w:rPr>
        <w:tab/>
      </w:r>
      <w:r w:rsidRPr="00593476">
        <w:rPr>
          <w:rFonts w:eastAsia="楷体" w:hint="eastAsia"/>
          <w:spacing w:val="-4"/>
        </w:rPr>
        <w:t>回顾</w:t>
      </w:r>
      <w:r w:rsidRPr="00593476">
        <w:rPr>
          <w:rFonts w:hint="eastAsia"/>
        </w:rPr>
        <w:t>人权委员会、人权理事会和大会以往通过的所有关</w:t>
      </w:r>
      <w:r>
        <w:rPr>
          <w:rFonts w:hint="eastAsia"/>
        </w:rPr>
        <w:t>于</w:t>
      </w:r>
      <w:r w:rsidRPr="00593476">
        <w:rPr>
          <w:rFonts w:hint="eastAsia"/>
        </w:rPr>
        <w:t>朝鲜民主主义人民共和国人权状况的决议，包括理事会</w:t>
      </w:r>
      <w:r w:rsidRPr="00593476">
        <w:t>201</w:t>
      </w:r>
      <w:r w:rsidRPr="00593476">
        <w:rPr>
          <w:rFonts w:hint="eastAsia"/>
        </w:rPr>
        <w:t>6</w:t>
      </w:r>
      <w:r w:rsidRPr="00593476">
        <w:rPr>
          <w:rFonts w:hint="eastAsia"/>
        </w:rPr>
        <w:t>年</w:t>
      </w:r>
      <w:r w:rsidRPr="00593476">
        <w:t>3</w:t>
      </w:r>
      <w:r w:rsidRPr="00593476">
        <w:rPr>
          <w:rFonts w:hint="eastAsia"/>
        </w:rPr>
        <w:t>月</w:t>
      </w:r>
      <w:r w:rsidRPr="00593476">
        <w:t>2</w:t>
      </w:r>
      <w:r w:rsidRPr="00593476">
        <w:rPr>
          <w:rFonts w:hint="eastAsia"/>
        </w:rPr>
        <w:t>3</w:t>
      </w:r>
      <w:r w:rsidRPr="00593476">
        <w:rPr>
          <w:rFonts w:hint="eastAsia"/>
        </w:rPr>
        <w:t>日第</w:t>
      </w:r>
      <w:r w:rsidRPr="00593476">
        <w:rPr>
          <w:rFonts w:hint="eastAsia"/>
        </w:rPr>
        <w:t>31</w:t>
      </w:r>
      <w:r w:rsidRPr="00593476">
        <w:rPr>
          <w:lang w:eastAsia="ja-JP"/>
        </w:rPr>
        <w:t>/</w:t>
      </w:r>
      <w:r w:rsidRPr="00593476">
        <w:rPr>
          <w:rFonts w:hint="eastAsia"/>
        </w:rPr>
        <w:t>18</w:t>
      </w:r>
      <w:r w:rsidRPr="00593476">
        <w:rPr>
          <w:rFonts w:hint="eastAsia"/>
        </w:rPr>
        <w:t>号决议和大会</w:t>
      </w:r>
      <w:r w:rsidRPr="00593476">
        <w:t>201</w:t>
      </w:r>
      <w:r w:rsidRPr="00593476">
        <w:rPr>
          <w:rFonts w:hint="eastAsia"/>
        </w:rPr>
        <w:t>6</w:t>
      </w:r>
      <w:r w:rsidRPr="00593476">
        <w:rPr>
          <w:rFonts w:hint="eastAsia"/>
        </w:rPr>
        <w:t>年</w:t>
      </w:r>
      <w:r w:rsidRPr="00593476">
        <w:t>12</w:t>
      </w:r>
      <w:r w:rsidRPr="00593476">
        <w:rPr>
          <w:rFonts w:hint="eastAsia"/>
        </w:rPr>
        <w:t>月</w:t>
      </w:r>
      <w:r w:rsidRPr="00593476">
        <w:t>1</w:t>
      </w:r>
      <w:r w:rsidRPr="00593476">
        <w:rPr>
          <w:rFonts w:hint="eastAsia"/>
        </w:rPr>
        <w:t>9</w:t>
      </w:r>
      <w:r w:rsidRPr="00593476">
        <w:rPr>
          <w:rFonts w:hint="eastAsia"/>
        </w:rPr>
        <w:t>日第</w:t>
      </w:r>
      <w:r w:rsidRPr="00593476">
        <w:rPr>
          <w:rFonts w:hint="eastAsia"/>
        </w:rPr>
        <w:t>71</w:t>
      </w:r>
      <w:r w:rsidRPr="00593476">
        <w:t>/</w:t>
      </w:r>
      <w:r w:rsidRPr="00593476">
        <w:rPr>
          <w:rFonts w:hint="eastAsia"/>
        </w:rPr>
        <w:t>202</w:t>
      </w:r>
      <w:r w:rsidRPr="00593476">
        <w:rPr>
          <w:rFonts w:hint="eastAsia"/>
        </w:rPr>
        <w:t>号决议，并促请执行这些决议，</w:t>
      </w:r>
    </w:p>
    <w:p w:rsidR="001D3BB2" w:rsidRDefault="001D3BB2" w:rsidP="001D3BB2">
      <w:pPr>
        <w:pStyle w:val="SingleTxtGC"/>
      </w:pPr>
      <w:r>
        <w:rPr>
          <w:i/>
          <w:lang w:eastAsia="hi-IN" w:bidi="hi-IN"/>
        </w:rPr>
        <w:tab/>
      </w:r>
      <w:r w:rsidRPr="00593476">
        <w:rPr>
          <w:rFonts w:eastAsia="楷体" w:hint="eastAsia"/>
          <w:spacing w:val="-4"/>
        </w:rPr>
        <w:t>铭记</w:t>
      </w:r>
      <w:r w:rsidRPr="00593476">
        <w:rPr>
          <w:rFonts w:hint="eastAsia"/>
        </w:rPr>
        <w:t>大会</w:t>
      </w:r>
      <w:r w:rsidRPr="00593476">
        <w:t>2006</w:t>
      </w:r>
      <w:r w:rsidRPr="00593476">
        <w:rPr>
          <w:rFonts w:hint="eastAsia"/>
        </w:rPr>
        <w:t>年</w:t>
      </w:r>
      <w:r w:rsidRPr="00593476">
        <w:t>3</w:t>
      </w:r>
      <w:r w:rsidRPr="00593476">
        <w:rPr>
          <w:rFonts w:hint="eastAsia"/>
        </w:rPr>
        <w:t>月</w:t>
      </w:r>
      <w:r w:rsidRPr="00593476">
        <w:t>15</w:t>
      </w:r>
      <w:r w:rsidRPr="00593476">
        <w:rPr>
          <w:rFonts w:hint="eastAsia"/>
        </w:rPr>
        <w:t>日第</w:t>
      </w:r>
      <w:r w:rsidRPr="00593476">
        <w:t>60/251</w:t>
      </w:r>
      <w:r w:rsidRPr="00593476">
        <w:rPr>
          <w:rFonts w:hint="eastAsia"/>
        </w:rPr>
        <w:t>号决议第</w:t>
      </w:r>
      <w:r w:rsidRPr="00593476">
        <w:t>3</w:t>
      </w:r>
      <w:r w:rsidRPr="00593476">
        <w:rPr>
          <w:rFonts w:hint="eastAsia"/>
        </w:rPr>
        <w:t>段，</w:t>
      </w:r>
    </w:p>
    <w:p w:rsidR="001D3BB2" w:rsidRDefault="001D3BB2" w:rsidP="001D3BB2">
      <w:pPr>
        <w:pStyle w:val="SingleTxtGC"/>
      </w:pPr>
      <w:r>
        <w:rPr>
          <w:rFonts w:hint="eastAsia"/>
        </w:rPr>
        <w:tab/>
      </w:r>
      <w:r w:rsidRPr="00593476">
        <w:rPr>
          <w:rFonts w:eastAsia="楷体" w:hint="eastAsia"/>
          <w:spacing w:val="-4"/>
        </w:rPr>
        <w:t>回顾</w:t>
      </w:r>
      <w:r w:rsidRPr="00593476">
        <w:rPr>
          <w:rFonts w:hint="eastAsia"/>
        </w:rPr>
        <w:t>理事会</w:t>
      </w:r>
      <w:r w:rsidRPr="00593476">
        <w:t>2007</w:t>
      </w:r>
      <w:r w:rsidRPr="00593476">
        <w:rPr>
          <w:rFonts w:hint="eastAsia"/>
        </w:rPr>
        <w:t>年</w:t>
      </w:r>
      <w:r w:rsidRPr="00593476">
        <w:t>6</w:t>
      </w:r>
      <w:r w:rsidRPr="00593476">
        <w:rPr>
          <w:rFonts w:hint="eastAsia"/>
        </w:rPr>
        <w:t>月</w:t>
      </w:r>
      <w:r w:rsidRPr="00593476">
        <w:t>18</w:t>
      </w:r>
      <w:r w:rsidRPr="00593476">
        <w:rPr>
          <w:rFonts w:hint="eastAsia"/>
        </w:rPr>
        <w:t>日关于人权理事会体制建设的第</w:t>
      </w:r>
      <w:r w:rsidRPr="00593476">
        <w:t>5/1</w:t>
      </w:r>
      <w:r w:rsidRPr="00593476">
        <w:rPr>
          <w:rFonts w:hint="eastAsia"/>
        </w:rPr>
        <w:t>号决议和关于理事会特别程序任务负责人行为守则的第</w:t>
      </w:r>
      <w:r w:rsidRPr="00593476">
        <w:t>5/2</w:t>
      </w:r>
      <w:r w:rsidRPr="00593476">
        <w:rPr>
          <w:rFonts w:hint="eastAsia"/>
        </w:rPr>
        <w:t>号决议，强调任务负责人应按照这两项决议及其附件履行职责，</w:t>
      </w:r>
    </w:p>
    <w:p w:rsidR="001D3BB2" w:rsidRDefault="001D3BB2" w:rsidP="001D3BB2">
      <w:pPr>
        <w:pStyle w:val="SingleTxtGC"/>
      </w:pPr>
      <w:r>
        <w:rPr>
          <w:rFonts w:hint="eastAsia"/>
        </w:rPr>
        <w:tab/>
      </w:r>
      <w:r w:rsidRPr="00593476">
        <w:rPr>
          <w:rFonts w:ascii="Time New Roman" w:eastAsia="楷体" w:hAnsi="Time New Roman" w:hint="eastAsia"/>
          <w:spacing w:val="-4"/>
        </w:rPr>
        <w:t>强调</w:t>
      </w:r>
      <w:r>
        <w:t>必须</w:t>
      </w:r>
      <w:r w:rsidRPr="00593476">
        <w:rPr>
          <w:rFonts w:hint="eastAsia"/>
        </w:rPr>
        <w:t>落实朝鲜民主主义人民共和国人权状况调查委员会</w:t>
      </w:r>
      <w:r>
        <w:rPr>
          <w:rFonts w:hint="eastAsia"/>
        </w:rPr>
        <w:t>的</w:t>
      </w:r>
      <w:r w:rsidRPr="00593476">
        <w:rPr>
          <w:rFonts w:hint="eastAsia"/>
        </w:rPr>
        <w:t>报告</w:t>
      </w:r>
      <w:r w:rsidRPr="00593476">
        <w:rPr>
          <w:rStyle w:val="a7"/>
        </w:rPr>
        <w:footnoteReference w:id="2"/>
      </w:r>
      <w:r w:rsidR="00A54961">
        <w:t xml:space="preserve"> </w:t>
      </w:r>
      <w:r>
        <w:t>所载</w:t>
      </w:r>
      <w:r w:rsidRPr="00593476">
        <w:rPr>
          <w:rFonts w:hint="eastAsia"/>
        </w:rPr>
        <w:t>建议，该报告受到人权理事会和大会</w:t>
      </w:r>
      <w:r>
        <w:rPr>
          <w:rFonts w:hint="eastAsia"/>
        </w:rPr>
        <w:t>的</w:t>
      </w:r>
      <w:r w:rsidRPr="00593476">
        <w:rPr>
          <w:rFonts w:hint="eastAsia"/>
        </w:rPr>
        <w:t>欢迎，</w:t>
      </w:r>
      <w:r>
        <w:rPr>
          <w:rFonts w:hint="eastAsia"/>
        </w:rPr>
        <w:t>并</w:t>
      </w:r>
      <w:r w:rsidRPr="00593476">
        <w:rPr>
          <w:rFonts w:hint="eastAsia"/>
        </w:rPr>
        <w:t>已转交联合国</w:t>
      </w:r>
      <w:r>
        <w:t>有</w:t>
      </w:r>
      <w:r w:rsidRPr="00593476">
        <w:rPr>
          <w:rFonts w:hint="eastAsia"/>
        </w:rPr>
        <w:t>关机构，包括安全理事会，</w:t>
      </w:r>
    </w:p>
    <w:p w:rsidR="001D3BB2" w:rsidRDefault="001D3BB2" w:rsidP="001D3BB2">
      <w:pPr>
        <w:pStyle w:val="SingleTxtGC"/>
      </w:pPr>
      <w:r>
        <w:rPr>
          <w:i/>
          <w:iCs/>
          <w:lang w:eastAsia="hi-IN" w:bidi="hi-IN"/>
        </w:rPr>
        <w:tab/>
      </w:r>
      <w:r w:rsidRPr="00862CA2">
        <w:rPr>
          <w:rFonts w:eastAsia="楷体"/>
        </w:rPr>
        <w:t>深感关切</w:t>
      </w:r>
      <w:r>
        <w:t>的是，</w:t>
      </w:r>
      <w:r w:rsidRPr="00593476">
        <w:rPr>
          <w:rFonts w:hint="eastAsia"/>
        </w:rPr>
        <w:t>如调查委员会报告所述，朝鲜民主主义人民共和国境内存在</w:t>
      </w:r>
      <w:r>
        <w:rPr>
          <w:rFonts w:hint="eastAsia"/>
        </w:rPr>
        <w:t>有计划</w:t>
      </w:r>
      <w:r w:rsidRPr="00593476">
        <w:rPr>
          <w:rFonts w:hint="eastAsia"/>
        </w:rPr>
        <w:t>、</w:t>
      </w:r>
      <w:r>
        <w:rPr>
          <w:rFonts w:hint="eastAsia"/>
        </w:rPr>
        <w:t>大规模和粗暴</w:t>
      </w:r>
      <w:r w:rsidRPr="00593476">
        <w:rPr>
          <w:rFonts w:hint="eastAsia"/>
        </w:rPr>
        <w:t>侵犯人权的</w:t>
      </w:r>
      <w:r>
        <w:rPr>
          <w:rFonts w:hint="eastAsia"/>
        </w:rPr>
        <w:t>情</w:t>
      </w:r>
      <w:r w:rsidRPr="00593476">
        <w:rPr>
          <w:rFonts w:hint="eastAsia"/>
        </w:rPr>
        <w:t>况，</w:t>
      </w:r>
      <w:r>
        <w:t>其中许多情况</w:t>
      </w:r>
      <w:r w:rsidRPr="00593476">
        <w:rPr>
          <w:rFonts w:hint="eastAsia"/>
        </w:rPr>
        <w:t>构成危害人类罪，而且</w:t>
      </w:r>
      <w:r>
        <w:rPr>
          <w:rFonts w:hint="eastAsia"/>
        </w:rPr>
        <w:t>肇事</w:t>
      </w:r>
      <w:r w:rsidRPr="00593476">
        <w:rPr>
          <w:rFonts w:hint="eastAsia"/>
        </w:rPr>
        <w:t>者没有受到惩治，</w:t>
      </w:r>
    </w:p>
    <w:p w:rsidR="001D3BB2" w:rsidRDefault="001D3BB2" w:rsidP="001D3BB2">
      <w:pPr>
        <w:pStyle w:val="SingleTxtGC"/>
      </w:pPr>
      <w:r>
        <w:rPr>
          <w:i/>
          <w:lang w:eastAsia="hi-IN" w:bidi="hi-IN"/>
        </w:rPr>
        <w:lastRenderedPageBreak/>
        <w:tab/>
      </w:r>
      <w:r w:rsidRPr="00593476">
        <w:rPr>
          <w:rFonts w:eastAsia="楷体" w:hint="eastAsia"/>
        </w:rPr>
        <w:t>回顾</w:t>
      </w:r>
      <w:r w:rsidRPr="00593476">
        <w:rPr>
          <w:rFonts w:hint="eastAsia"/>
        </w:rPr>
        <w:t>朝鲜民主主义人民共和国有责任保护其</w:t>
      </w:r>
      <w:r>
        <w:rPr>
          <w:rFonts w:hint="eastAsia"/>
        </w:rPr>
        <w:t>人民免遭</w:t>
      </w:r>
      <w:r w:rsidRPr="00593476">
        <w:rPr>
          <w:rFonts w:hint="eastAsia"/>
        </w:rPr>
        <w:t>危害人类罪</w:t>
      </w:r>
      <w:r>
        <w:rPr>
          <w:rFonts w:hint="eastAsia"/>
        </w:rPr>
        <w:t>；</w:t>
      </w:r>
      <w:r w:rsidRPr="00593476">
        <w:rPr>
          <w:rFonts w:hint="eastAsia"/>
        </w:rPr>
        <w:t>注意到大会第</w:t>
      </w:r>
      <w:r w:rsidRPr="00593476">
        <w:rPr>
          <w:rFonts w:hint="eastAsia"/>
        </w:rPr>
        <w:t>71/202</w:t>
      </w:r>
      <w:r w:rsidRPr="00593476">
        <w:rPr>
          <w:rFonts w:hint="eastAsia"/>
        </w:rPr>
        <w:t>号决议，其中大会回顾调查委员会曾</w:t>
      </w:r>
      <w:r>
        <w:rPr>
          <w:rFonts w:hint="eastAsia"/>
        </w:rPr>
        <w:t>敦促</w:t>
      </w:r>
      <w:r w:rsidRPr="00593476">
        <w:rPr>
          <w:rFonts w:hint="eastAsia"/>
        </w:rPr>
        <w:t>朝鲜民主主义人民共和国领导人防止和</w:t>
      </w:r>
      <w:r>
        <w:rPr>
          <w:rFonts w:hint="eastAsia"/>
        </w:rPr>
        <w:t>惩治</w:t>
      </w:r>
      <w:r w:rsidRPr="00593476">
        <w:rPr>
          <w:rFonts w:hint="eastAsia"/>
        </w:rPr>
        <w:t>危害人类罪，确保</w:t>
      </w:r>
      <w:r w:rsidRPr="00593476">
        <w:rPr>
          <w:rFonts w:hint="eastAsia"/>
          <w:szCs w:val="21"/>
        </w:rPr>
        <w:t>起诉</w:t>
      </w:r>
      <w:r>
        <w:rPr>
          <w:rFonts w:hint="eastAsia"/>
          <w:szCs w:val="21"/>
        </w:rPr>
        <w:t>肇事者并将其</w:t>
      </w:r>
      <w:r w:rsidRPr="00593476">
        <w:rPr>
          <w:rFonts w:hint="eastAsia"/>
        </w:rPr>
        <w:t>绳之以法，</w:t>
      </w:r>
    </w:p>
    <w:p w:rsidR="001D3BB2" w:rsidRPr="00593476" w:rsidRDefault="001D3BB2" w:rsidP="001D3BB2">
      <w:pPr>
        <w:pStyle w:val="SingleTxtGC"/>
      </w:pPr>
      <w:r>
        <w:rPr>
          <w:i/>
          <w:lang w:eastAsia="hi-IN" w:bidi="hi-IN"/>
        </w:rPr>
        <w:tab/>
      </w:r>
      <w:r w:rsidRPr="00266096">
        <w:rPr>
          <w:rFonts w:eastAsia="楷体"/>
        </w:rPr>
        <w:t>感到关切</w:t>
      </w:r>
      <w:r>
        <w:t>的是，</w:t>
      </w:r>
      <w:r w:rsidRPr="00593476">
        <w:rPr>
          <w:rFonts w:hint="eastAsia"/>
        </w:rPr>
        <w:t>朝鲜民主主义人民共和国危急的人道主义局势不断加剧，因为</w:t>
      </w:r>
      <w:r>
        <w:rPr>
          <w:rFonts w:hint="eastAsia"/>
        </w:rPr>
        <w:t>该</w:t>
      </w:r>
      <w:r w:rsidRPr="00593476">
        <w:rPr>
          <w:rFonts w:hint="eastAsia"/>
        </w:rPr>
        <w:t>国政府不允许人道主义机构自由、不受阻碍地接触所有贫困人口，而且该国国家政策的优先方向是军费开支，而不是向公民提供食物，</w:t>
      </w:r>
    </w:p>
    <w:p w:rsidR="001D3BB2" w:rsidRPr="00266096" w:rsidRDefault="001D3BB2" w:rsidP="001D3BB2">
      <w:pPr>
        <w:pStyle w:val="SingleTxtGC"/>
      </w:pPr>
      <w:r>
        <w:rPr>
          <w:i/>
          <w:lang w:eastAsia="hi-IN" w:bidi="hi-IN"/>
        </w:rPr>
        <w:tab/>
      </w:r>
      <w:r w:rsidRPr="00593476">
        <w:rPr>
          <w:rFonts w:eastAsia="楷体" w:hint="eastAsia"/>
        </w:rPr>
        <w:t>认同</w:t>
      </w:r>
      <w:r w:rsidRPr="00593476">
        <w:rPr>
          <w:rFonts w:hint="eastAsia"/>
        </w:rPr>
        <w:t>大会第</w:t>
      </w:r>
      <w:r w:rsidRPr="00593476">
        <w:rPr>
          <w:rFonts w:hint="eastAsia"/>
        </w:rPr>
        <w:t>71/202</w:t>
      </w:r>
      <w:r w:rsidRPr="00593476">
        <w:rPr>
          <w:rFonts w:hint="eastAsia"/>
        </w:rPr>
        <w:t>号决议，其中大会表示严重关切将资源转用于推进核武器和弹道导弹计划对朝鲜民主主义人民共和国境内人道主义和人权</w:t>
      </w:r>
      <w:r>
        <w:rPr>
          <w:rFonts w:hint="eastAsia"/>
        </w:rPr>
        <w:t>状</w:t>
      </w:r>
      <w:r w:rsidRPr="00593476">
        <w:rPr>
          <w:rFonts w:hint="eastAsia"/>
        </w:rPr>
        <w:t>况的影响</w:t>
      </w:r>
      <w:r>
        <w:rPr>
          <w:rFonts w:hint="eastAsia"/>
        </w:rPr>
        <w:t>；</w:t>
      </w:r>
      <w:r w:rsidRPr="00593476">
        <w:rPr>
          <w:rFonts w:hint="eastAsia"/>
        </w:rPr>
        <w:t>强调朝鲜民主主义人民共和国必须按照安全理事会</w:t>
      </w:r>
      <w:r w:rsidRPr="00593476">
        <w:rPr>
          <w:rFonts w:hint="eastAsia"/>
        </w:rPr>
        <w:t>2016</w:t>
      </w:r>
      <w:r w:rsidRPr="00593476">
        <w:rPr>
          <w:rFonts w:hint="eastAsia"/>
        </w:rPr>
        <w:t>年</w:t>
      </w:r>
      <w:r w:rsidRPr="00593476">
        <w:rPr>
          <w:rFonts w:hint="eastAsia"/>
        </w:rPr>
        <w:t>11</w:t>
      </w:r>
      <w:r w:rsidRPr="00593476">
        <w:rPr>
          <w:rFonts w:hint="eastAsia"/>
        </w:rPr>
        <w:t>月</w:t>
      </w:r>
      <w:r w:rsidRPr="00593476">
        <w:rPr>
          <w:rFonts w:hint="eastAsia"/>
        </w:rPr>
        <w:t>30</w:t>
      </w:r>
      <w:r w:rsidRPr="00593476">
        <w:rPr>
          <w:rFonts w:hint="eastAsia"/>
        </w:rPr>
        <w:t>日第</w:t>
      </w:r>
      <w:r w:rsidRPr="00593476">
        <w:rPr>
          <w:rFonts w:hint="eastAsia"/>
        </w:rPr>
        <w:t>2321(2016)</w:t>
      </w:r>
      <w:r w:rsidRPr="00593476">
        <w:rPr>
          <w:rFonts w:hint="eastAsia"/>
        </w:rPr>
        <w:t>号决议要求</w:t>
      </w:r>
      <w:r>
        <w:rPr>
          <w:rFonts w:hint="eastAsia"/>
        </w:rPr>
        <w:t>，</w:t>
      </w:r>
      <w:r w:rsidRPr="00593476">
        <w:rPr>
          <w:rFonts w:hint="eastAsia"/>
        </w:rPr>
        <w:t>尊重和确保本国人民的福利和固有尊严，</w:t>
      </w:r>
    </w:p>
    <w:p w:rsidR="001D3BB2" w:rsidRPr="00593476" w:rsidRDefault="001D3BB2" w:rsidP="001D3BB2">
      <w:pPr>
        <w:pStyle w:val="SingleTxtGC"/>
        <w:rPr>
          <w:lang w:val="en-GB" w:eastAsia="ja-JP"/>
        </w:rPr>
      </w:pPr>
      <w:r>
        <w:rPr>
          <w:i/>
          <w:lang w:eastAsia="hi-IN" w:bidi="hi-IN"/>
        </w:rPr>
        <w:tab/>
      </w:r>
      <w:r w:rsidRPr="00593476">
        <w:rPr>
          <w:rFonts w:eastAsia="楷体" w:hint="eastAsia"/>
          <w:spacing w:val="-4"/>
        </w:rPr>
        <w:t>重申</w:t>
      </w:r>
      <w:r w:rsidRPr="00593476">
        <w:rPr>
          <w:rFonts w:hint="eastAsia"/>
        </w:rPr>
        <w:t>朝鲜民主主义人民共和国政府有责任确保全体人民充分享有所有人权和基本自由，包括平等获得充足食物，</w:t>
      </w:r>
      <w:r>
        <w:rPr>
          <w:rFonts w:hint="eastAsia"/>
        </w:rPr>
        <w:t>并</w:t>
      </w:r>
      <w:r w:rsidRPr="00593476">
        <w:rPr>
          <w:rFonts w:hint="eastAsia"/>
        </w:rPr>
        <w:t>享有宗教或信仰自由、</w:t>
      </w:r>
      <w:r>
        <w:rPr>
          <w:rFonts w:hint="eastAsia"/>
        </w:rPr>
        <w:t>表达</w:t>
      </w:r>
      <w:r w:rsidRPr="00593476">
        <w:rPr>
          <w:rFonts w:hint="eastAsia"/>
        </w:rPr>
        <w:t>自由以及结社和集会自由，</w:t>
      </w:r>
    </w:p>
    <w:p w:rsidR="001D3BB2" w:rsidRPr="00593476" w:rsidRDefault="001D3BB2" w:rsidP="001D3BB2">
      <w:pPr>
        <w:pStyle w:val="SingleTxtGC"/>
      </w:pPr>
      <w:r>
        <w:rPr>
          <w:i/>
          <w:lang w:eastAsia="hi-IN" w:bidi="hi-IN"/>
        </w:rPr>
        <w:tab/>
      </w:r>
      <w:r w:rsidRPr="00593476">
        <w:rPr>
          <w:rFonts w:eastAsia="楷体" w:hint="eastAsia"/>
          <w:spacing w:val="-4"/>
        </w:rPr>
        <w:t>认识到</w:t>
      </w:r>
      <w:r w:rsidRPr="00593476">
        <w:rPr>
          <w:rFonts w:hint="eastAsia"/>
        </w:rPr>
        <w:t>某些危险因素影响到妇女、儿童、残疾人和老年人，需要确保这些群体充分享有所有人权和基本自由，免遭遗弃、侵害、剥削和暴力，</w:t>
      </w:r>
    </w:p>
    <w:p w:rsidR="001D3BB2" w:rsidRPr="00593476" w:rsidRDefault="001D3BB2" w:rsidP="001D3BB2">
      <w:pPr>
        <w:pStyle w:val="SingleTxtGC"/>
        <w:rPr>
          <w:szCs w:val="21"/>
        </w:rPr>
      </w:pPr>
      <w:r>
        <w:rPr>
          <w:i/>
          <w:lang w:eastAsia="hi-IN" w:bidi="hi-IN"/>
        </w:rPr>
        <w:tab/>
      </w:r>
      <w:r w:rsidRPr="00593476">
        <w:rPr>
          <w:rFonts w:eastAsia="楷体" w:hint="eastAsia"/>
        </w:rPr>
        <w:t>赞赏地注意到</w:t>
      </w:r>
      <w:r w:rsidRPr="00593476">
        <w:rPr>
          <w:rFonts w:hint="eastAsia"/>
        </w:rPr>
        <w:t>朝鲜民主主义人民共和国于</w:t>
      </w:r>
      <w:r w:rsidRPr="00593476">
        <w:rPr>
          <w:rFonts w:hint="eastAsia"/>
        </w:rPr>
        <w:t>2016</w:t>
      </w:r>
      <w:r w:rsidRPr="00593476">
        <w:rPr>
          <w:rFonts w:hint="eastAsia"/>
        </w:rPr>
        <w:t>年</w:t>
      </w:r>
      <w:r w:rsidRPr="00593476">
        <w:rPr>
          <w:rFonts w:hint="eastAsia"/>
        </w:rPr>
        <w:t>12</w:t>
      </w:r>
      <w:r w:rsidRPr="00593476">
        <w:rPr>
          <w:rFonts w:hint="eastAsia"/>
        </w:rPr>
        <w:t>月批准了《残疾人权利公约》，促请它履行其</w:t>
      </w:r>
      <w:r>
        <w:rPr>
          <w:rFonts w:hint="eastAsia"/>
        </w:rPr>
        <w:t>条</w:t>
      </w:r>
      <w:r w:rsidRPr="00593476">
        <w:rPr>
          <w:rFonts w:hint="eastAsia"/>
        </w:rPr>
        <w:t>约义务，</w:t>
      </w:r>
    </w:p>
    <w:p w:rsidR="001D3BB2" w:rsidRPr="00593476" w:rsidRDefault="001D3BB2" w:rsidP="001D3BB2">
      <w:pPr>
        <w:pStyle w:val="SingleTxtGC"/>
        <w:rPr>
          <w:lang w:eastAsia="ja-JP"/>
        </w:rPr>
      </w:pPr>
      <w:r>
        <w:rPr>
          <w:i/>
          <w:lang w:eastAsia="hi-IN" w:bidi="hi-IN"/>
        </w:rPr>
        <w:tab/>
      </w:r>
      <w:r w:rsidRPr="00593476">
        <w:rPr>
          <w:rFonts w:eastAsia="楷体" w:hint="eastAsia"/>
          <w:spacing w:val="-4"/>
        </w:rPr>
        <w:t>肯定</w:t>
      </w:r>
      <w:r w:rsidRPr="00593476">
        <w:rPr>
          <w:rFonts w:hint="eastAsia"/>
        </w:rPr>
        <w:t>朝鲜民主主义人民共和国参与第二轮普遍定期审议进程</w:t>
      </w:r>
      <w:r>
        <w:rPr>
          <w:rFonts w:hint="eastAsia"/>
        </w:rPr>
        <w:t>；</w:t>
      </w:r>
      <w:r w:rsidRPr="00593476">
        <w:rPr>
          <w:rFonts w:hint="eastAsia"/>
        </w:rPr>
        <w:t>注意到朝鲜民主主义人民共和国政府已接受审议成果文件所载</w:t>
      </w:r>
      <w:r w:rsidRPr="00593476">
        <w:t>268</w:t>
      </w:r>
      <w:r w:rsidRPr="00593476">
        <w:rPr>
          <w:rFonts w:hint="eastAsia"/>
        </w:rPr>
        <w:t>项建议中的</w:t>
      </w:r>
      <w:r w:rsidRPr="00593476">
        <w:t>113</w:t>
      </w:r>
      <w:r w:rsidRPr="00593476">
        <w:rPr>
          <w:rFonts w:hint="eastAsia"/>
        </w:rPr>
        <w:t>项，还承诺执行这些建议</w:t>
      </w:r>
      <w:r>
        <w:rPr>
          <w:rFonts w:hint="eastAsia"/>
        </w:rPr>
        <w:t>，并</w:t>
      </w:r>
      <w:r w:rsidRPr="00593476">
        <w:rPr>
          <w:rFonts w:hint="eastAsia"/>
        </w:rPr>
        <w:t>研究是否可以执行另外</w:t>
      </w:r>
      <w:r w:rsidRPr="00593476">
        <w:t>58</w:t>
      </w:r>
      <w:r w:rsidRPr="00593476">
        <w:rPr>
          <w:rFonts w:hint="eastAsia"/>
        </w:rPr>
        <w:t>项建议；强调朝鲜民主主义人民共和国</w:t>
      </w:r>
      <w:r>
        <w:rPr>
          <w:rFonts w:hint="eastAsia"/>
        </w:rPr>
        <w:t>必须</w:t>
      </w:r>
      <w:r w:rsidRPr="00593476">
        <w:rPr>
          <w:rFonts w:hint="eastAsia"/>
        </w:rPr>
        <w:t>执行这些建议，以消除该国境内严重侵犯人权</w:t>
      </w:r>
      <w:r>
        <w:rPr>
          <w:rFonts w:hint="eastAsia"/>
        </w:rPr>
        <w:t>的</w:t>
      </w:r>
      <w:r w:rsidRPr="00593476">
        <w:rPr>
          <w:rFonts w:hint="eastAsia"/>
        </w:rPr>
        <w:t>行为，</w:t>
      </w:r>
    </w:p>
    <w:p w:rsidR="001D3BB2" w:rsidRDefault="001D3BB2" w:rsidP="001D3BB2">
      <w:pPr>
        <w:pStyle w:val="SingleTxtGC"/>
      </w:pPr>
      <w:r>
        <w:rPr>
          <w:i/>
          <w:iCs/>
          <w:lang w:eastAsia="hi-IN" w:bidi="hi-IN"/>
        </w:rPr>
        <w:tab/>
      </w:r>
      <w:r w:rsidRPr="00FB416A">
        <w:rPr>
          <w:rFonts w:eastAsia="楷体"/>
          <w:spacing w:val="-4"/>
        </w:rPr>
        <w:t>确认</w:t>
      </w:r>
      <w:r w:rsidRPr="00593476">
        <w:rPr>
          <w:rFonts w:hint="eastAsia"/>
        </w:rPr>
        <w:t>条约机构负有监督履行国际人权义务的重要工作</w:t>
      </w:r>
      <w:r>
        <w:rPr>
          <w:rFonts w:hint="eastAsia"/>
        </w:rPr>
        <w:t>；</w:t>
      </w:r>
      <w:r w:rsidRPr="00593476">
        <w:rPr>
          <w:rFonts w:hint="eastAsia"/>
        </w:rPr>
        <w:t>强调朝鲜民主主义人民共和国需要</w:t>
      </w:r>
      <w:r>
        <w:t>遵守</w:t>
      </w:r>
      <w:r w:rsidRPr="00593476">
        <w:rPr>
          <w:rFonts w:hint="eastAsia"/>
        </w:rPr>
        <w:t>其人权义务，并确保定期、及时地向条约机构提交报告，</w:t>
      </w:r>
    </w:p>
    <w:p w:rsidR="001D3BB2" w:rsidRDefault="001D3BB2" w:rsidP="001D3BB2">
      <w:pPr>
        <w:pStyle w:val="SingleTxtGC"/>
      </w:pPr>
      <w:r>
        <w:rPr>
          <w:i/>
          <w:lang w:eastAsia="hi-IN" w:bidi="hi-IN"/>
        </w:rPr>
        <w:tab/>
      </w:r>
      <w:r w:rsidRPr="00593476">
        <w:rPr>
          <w:rFonts w:eastAsia="楷体" w:hint="eastAsia"/>
          <w:spacing w:val="-4"/>
        </w:rPr>
        <w:t>注意到</w:t>
      </w:r>
      <w:r w:rsidRPr="00593476">
        <w:rPr>
          <w:rFonts w:hint="eastAsia"/>
        </w:rPr>
        <w:t>国际绑架问题和立即遣返所有被绑架者的重要性；严重关切</w:t>
      </w:r>
      <w:proofErr w:type="gramStart"/>
      <w:r w:rsidRPr="00593476">
        <w:rPr>
          <w:rFonts w:hint="eastAsia"/>
        </w:rPr>
        <w:t>自根据</w:t>
      </w:r>
      <w:proofErr w:type="gramEnd"/>
      <w:r w:rsidRPr="00593476">
        <w:t>2014</w:t>
      </w:r>
      <w:r w:rsidRPr="00593476">
        <w:rPr>
          <w:rFonts w:hint="eastAsia"/>
        </w:rPr>
        <w:t>年</w:t>
      </w:r>
      <w:r w:rsidRPr="00593476">
        <w:t>5</w:t>
      </w:r>
      <w:r w:rsidRPr="00593476">
        <w:rPr>
          <w:rFonts w:hint="eastAsia"/>
        </w:rPr>
        <w:t>月朝鲜民主主义人民共和国与日本政府间磋商结果对所有日本国民下落开展调查以来，朝鲜民主主义人民共和国没有采取任何积极行动；期待能够尽早得到解决与日本国</w:t>
      </w:r>
      <w:proofErr w:type="gramStart"/>
      <w:r w:rsidRPr="00593476">
        <w:rPr>
          <w:rFonts w:hint="eastAsia"/>
        </w:rPr>
        <w:t>民有关</w:t>
      </w:r>
      <w:proofErr w:type="gramEnd"/>
      <w:r w:rsidRPr="00593476">
        <w:rPr>
          <w:rFonts w:hint="eastAsia"/>
        </w:rPr>
        <w:t>的所有问题，尤其</w:t>
      </w:r>
      <w:r>
        <w:t>送回</w:t>
      </w:r>
      <w:r w:rsidRPr="00593476">
        <w:rPr>
          <w:rFonts w:hint="eastAsia"/>
        </w:rPr>
        <w:t>所有被绑架者，</w:t>
      </w:r>
    </w:p>
    <w:p w:rsidR="001D3BB2" w:rsidRPr="00593476" w:rsidRDefault="001D3BB2" w:rsidP="001D3BB2">
      <w:pPr>
        <w:pStyle w:val="SingleTxtGC"/>
      </w:pPr>
      <w:r w:rsidRPr="00A54961">
        <w:rPr>
          <w:i/>
          <w:iCs/>
          <w:spacing w:val="4"/>
          <w:lang w:eastAsia="hi-IN" w:bidi="hi-IN"/>
        </w:rPr>
        <w:tab/>
      </w:r>
      <w:r w:rsidRPr="00A54961">
        <w:rPr>
          <w:rFonts w:eastAsia="楷体" w:hint="eastAsia"/>
          <w:spacing w:val="4"/>
        </w:rPr>
        <w:t>又注意到</w:t>
      </w:r>
      <w:r w:rsidRPr="00A54961">
        <w:rPr>
          <w:rFonts w:hint="eastAsia"/>
          <w:spacing w:val="4"/>
        </w:rPr>
        <w:t>需要对话，以改善朝鲜民主主义人民共和国的人权和人道主义状</w:t>
      </w:r>
      <w:r w:rsidRPr="00593476">
        <w:rPr>
          <w:rFonts w:hint="eastAsia"/>
        </w:rPr>
        <w:t>况，</w:t>
      </w:r>
    </w:p>
    <w:p w:rsidR="001D3BB2" w:rsidRDefault="001D3BB2" w:rsidP="001D3BB2">
      <w:pPr>
        <w:pStyle w:val="SingleTxtGC"/>
      </w:pPr>
      <w:r>
        <w:rPr>
          <w:i/>
          <w:iCs/>
          <w:lang w:eastAsia="hi-IN" w:bidi="hi-IN"/>
        </w:rPr>
        <w:tab/>
      </w:r>
      <w:r>
        <w:rPr>
          <w:rFonts w:eastAsia="楷体" w:hint="eastAsia"/>
          <w:spacing w:val="-4"/>
          <w:szCs w:val="21"/>
        </w:rPr>
        <w:t>还</w:t>
      </w:r>
      <w:r w:rsidRPr="00593476">
        <w:rPr>
          <w:rFonts w:eastAsia="楷体" w:hint="eastAsia"/>
          <w:spacing w:val="-4"/>
          <w:szCs w:val="21"/>
        </w:rPr>
        <w:t>注意到</w:t>
      </w:r>
      <w:r w:rsidRPr="00593476">
        <w:rPr>
          <w:rFonts w:hint="eastAsia"/>
        </w:rPr>
        <w:t>离散家庭问题的重要性，</w:t>
      </w:r>
      <w:r>
        <w:rPr>
          <w:rFonts w:hint="eastAsia"/>
        </w:rPr>
        <w:t>并注意到</w:t>
      </w:r>
      <w:r w:rsidRPr="00593476">
        <w:rPr>
          <w:rFonts w:hint="eastAsia"/>
        </w:rPr>
        <w:t>大韩民国请求确认有关家庭成员的</w:t>
      </w:r>
      <w:r>
        <w:rPr>
          <w:rFonts w:hint="eastAsia"/>
        </w:rPr>
        <w:t>下落、</w:t>
      </w:r>
      <w:r w:rsidRPr="00593476">
        <w:rPr>
          <w:rFonts w:hint="eastAsia"/>
        </w:rPr>
        <w:t>允许交换信件、</w:t>
      </w:r>
      <w:r w:rsidRPr="00593476">
        <w:rPr>
          <w:rFonts w:hint="eastAsia"/>
          <w:szCs w:val="21"/>
        </w:rPr>
        <w:t>回乡访问和进一步</w:t>
      </w:r>
      <w:r>
        <w:t>举行更大规模的经常性团聚</w:t>
      </w:r>
      <w:r>
        <w:rPr>
          <w:rFonts w:hint="eastAsia"/>
        </w:rPr>
        <w:t>，</w:t>
      </w:r>
    </w:p>
    <w:p w:rsidR="001D3BB2" w:rsidRPr="00250AD9" w:rsidRDefault="001D3BB2" w:rsidP="001D3BB2">
      <w:pPr>
        <w:pStyle w:val="SingleTxtGC"/>
      </w:pPr>
      <w:r>
        <w:rPr>
          <w:i/>
          <w:lang w:eastAsia="hi-IN" w:bidi="hi-IN"/>
        </w:rPr>
        <w:tab/>
      </w:r>
      <w:r w:rsidRPr="00593476">
        <w:rPr>
          <w:rFonts w:eastAsia="楷体" w:hint="eastAsia"/>
          <w:spacing w:val="-4"/>
          <w:szCs w:val="21"/>
        </w:rPr>
        <w:t>重申</w:t>
      </w:r>
      <w:r w:rsidRPr="00250AD9">
        <w:rPr>
          <w:rFonts w:hint="eastAsia"/>
        </w:rPr>
        <w:t>各国需要与人权理事会，包括普遍定期审议进程和理事会其他机制进行充分和建设性接触，以改善</w:t>
      </w:r>
      <w:r>
        <w:rPr>
          <w:rFonts w:hint="eastAsia"/>
        </w:rPr>
        <w:t>本国的</w:t>
      </w:r>
      <w:r w:rsidRPr="00250AD9">
        <w:rPr>
          <w:rFonts w:hint="eastAsia"/>
        </w:rPr>
        <w:t>人权状况，</w:t>
      </w:r>
    </w:p>
    <w:p w:rsidR="001D3BB2" w:rsidRPr="00593476" w:rsidRDefault="001D3BB2" w:rsidP="001D3BB2">
      <w:pPr>
        <w:pStyle w:val="SingleTxtGC"/>
        <w:rPr>
          <w:lang w:eastAsia="ja-JP"/>
        </w:rPr>
      </w:pPr>
      <w:r w:rsidRPr="001D6020">
        <w:rPr>
          <w:lang w:eastAsia="hi-IN" w:bidi="hi-IN"/>
        </w:rPr>
        <w:tab/>
      </w:r>
      <w:r w:rsidRPr="00593476">
        <w:t>1</w:t>
      </w:r>
      <w:r w:rsidRPr="00593476">
        <w:rPr>
          <w:lang w:eastAsia="ja-JP"/>
        </w:rPr>
        <w:t>.</w:t>
      </w:r>
      <w:r w:rsidRPr="00593476">
        <w:t xml:space="preserve">  </w:t>
      </w:r>
      <w:r w:rsidRPr="00593476">
        <w:rPr>
          <w:rFonts w:eastAsia="楷体" w:hint="eastAsia"/>
          <w:spacing w:val="-4"/>
        </w:rPr>
        <w:t>最强烈地谴责</w:t>
      </w:r>
      <w:r w:rsidRPr="00593476">
        <w:rPr>
          <w:rFonts w:hint="eastAsia"/>
        </w:rPr>
        <w:t>朝鲜民主主义人民共和国境内长期和持续的</w:t>
      </w:r>
      <w:r>
        <w:rPr>
          <w:rFonts w:hint="eastAsia"/>
        </w:rPr>
        <w:t>有计划</w:t>
      </w:r>
      <w:r w:rsidRPr="00593476">
        <w:rPr>
          <w:rFonts w:hint="eastAsia"/>
        </w:rPr>
        <w:t>、</w:t>
      </w:r>
      <w:r>
        <w:rPr>
          <w:rFonts w:hint="eastAsia"/>
        </w:rPr>
        <w:t>大规模</w:t>
      </w:r>
      <w:r w:rsidRPr="00593476">
        <w:rPr>
          <w:rFonts w:hint="eastAsia"/>
        </w:rPr>
        <w:t>和</w:t>
      </w:r>
      <w:r>
        <w:rPr>
          <w:rFonts w:hint="eastAsia"/>
        </w:rPr>
        <w:t>粗暴</w:t>
      </w:r>
      <w:r w:rsidRPr="00593476">
        <w:rPr>
          <w:rFonts w:hint="eastAsia"/>
        </w:rPr>
        <w:t>侵犯人权行为和其他</w:t>
      </w:r>
      <w:r>
        <w:rPr>
          <w:rFonts w:hint="eastAsia"/>
        </w:rPr>
        <w:t>践踏</w:t>
      </w:r>
      <w:r w:rsidRPr="00593476">
        <w:rPr>
          <w:rFonts w:hint="eastAsia"/>
        </w:rPr>
        <w:t>人权</w:t>
      </w:r>
      <w:r>
        <w:rPr>
          <w:rFonts w:hint="eastAsia"/>
        </w:rPr>
        <w:t>行为；</w:t>
      </w:r>
      <w:r w:rsidRPr="00593476">
        <w:rPr>
          <w:rFonts w:hint="eastAsia"/>
        </w:rPr>
        <w:t>严重关切调查委员会报告中提出的详细结论，包括：</w:t>
      </w:r>
    </w:p>
    <w:p w:rsidR="00215E8B" w:rsidRDefault="00215E8B">
      <w:pPr>
        <w:overflowPunct/>
        <w:adjustRightInd/>
        <w:snapToGrid/>
        <w:spacing w:line="240" w:lineRule="auto"/>
      </w:pPr>
      <w:r>
        <w:br w:type="page"/>
      </w:r>
    </w:p>
    <w:p w:rsidR="001D3BB2" w:rsidRDefault="001D3BB2" w:rsidP="001D3BB2">
      <w:pPr>
        <w:pStyle w:val="SingleTxtGC"/>
        <w:numPr>
          <w:ilvl w:val="0"/>
          <w:numId w:val="9"/>
        </w:numPr>
      </w:pPr>
      <w:r>
        <w:rPr>
          <w:rFonts w:hint="eastAsia"/>
        </w:rPr>
        <w:lastRenderedPageBreak/>
        <w:t>在</w:t>
      </w:r>
      <w:r w:rsidRPr="00593476">
        <w:rPr>
          <w:rFonts w:hint="eastAsia"/>
        </w:rPr>
        <w:t>网上和网下剥夺思想、信仰和宗教自由权以及</w:t>
      </w:r>
      <w:r>
        <w:rPr>
          <w:rFonts w:hint="eastAsia"/>
        </w:rPr>
        <w:t>意见、表达和结社自由</w:t>
      </w:r>
      <w:r w:rsidRPr="00593476">
        <w:rPr>
          <w:rFonts w:hint="eastAsia"/>
        </w:rPr>
        <w:t>权，实施办法是</w:t>
      </w:r>
      <w:r>
        <w:t>：</w:t>
      </w:r>
      <w:r w:rsidRPr="00593476">
        <w:rPr>
          <w:rFonts w:hint="eastAsia"/>
        </w:rPr>
        <w:t>绝对垄断信息、完全控制有组织的社会生活以及实施渗透到所有公民私生活的任意和非法监视；</w:t>
      </w:r>
    </w:p>
    <w:p w:rsidR="001D3BB2" w:rsidRDefault="001D3BB2" w:rsidP="001D3BB2">
      <w:pPr>
        <w:pStyle w:val="SingleTxtGC"/>
        <w:numPr>
          <w:ilvl w:val="0"/>
          <w:numId w:val="9"/>
        </w:numPr>
      </w:pPr>
      <w:r w:rsidRPr="00593476">
        <w:rPr>
          <w:rFonts w:hint="eastAsia"/>
        </w:rPr>
        <w:t>基于出身成分制度</w:t>
      </w:r>
      <w:r>
        <w:rPr>
          <w:rFonts w:hint="eastAsia"/>
        </w:rPr>
        <w:t>实行</w:t>
      </w:r>
      <w:r w:rsidRPr="00593476">
        <w:rPr>
          <w:rFonts w:hint="eastAsia"/>
        </w:rPr>
        <w:t>歧视，这一制度按国家划定的社会阶级和</w:t>
      </w:r>
      <w:r>
        <w:t>血统</w:t>
      </w:r>
      <w:r w:rsidRPr="00593476">
        <w:rPr>
          <w:rFonts w:hint="eastAsia"/>
        </w:rPr>
        <w:t>将人分为不同类别，</w:t>
      </w:r>
      <w:r>
        <w:t>同时还考虑</w:t>
      </w:r>
      <w:r w:rsidRPr="00593476">
        <w:rPr>
          <w:rFonts w:hint="eastAsia"/>
        </w:rPr>
        <w:t>政治</w:t>
      </w:r>
      <w:r>
        <w:rPr>
          <w:rFonts w:hint="eastAsia"/>
        </w:rPr>
        <w:t>意见</w:t>
      </w:r>
      <w:r w:rsidRPr="00593476">
        <w:rPr>
          <w:rFonts w:hint="eastAsia"/>
        </w:rPr>
        <w:t>和宗教因素，</w:t>
      </w:r>
      <w:r>
        <w:rPr>
          <w:rFonts w:hint="eastAsia"/>
        </w:rPr>
        <w:t>并</w:t>
      </w:r>
      <w:r w:rsidRPr="00593476">
        <w:rPr>
          <w:rFonts w:hint="eastAsia"/>
        </w:rPr>
        <w:t>歧视妇女，</w:t>
      </w:r>
      <w:r>
        <w:rPr>
          <w:rFonts w:hint="eastAsia"/>
        </w:rPr>
        <w:t>包括在</w:t>
      </w:r>
      <w:r w:rsidRPr="00593476">
        <w:rPr>
          <w:rFonts w:hint="eastAsia"/>
        </w:rPr>
        <w:t>就业方面</w:t>
      </w:r>
      <w:r>
        <w:t>实行</w:t>
      </w:r>
      <w:r w:rsidRPr="00593476">
        <w:rPr>
          <w:rFonts w:hint="eastAsia"/>
        </w:rPr>
        <w:t>不平等待遇、</w:t>
      </w:r>
      <w:r>
        <w:rPr>
          <w:rFonts w:hint="eastAsia"/>
        </w:rPr>
        <w:t>采用</w:t>
      </w:r>
      <w:r w:rsidRPr="00593476">
        <w:rPr>
          <w:rFonts w:hint="eastAsia"/>
        </w:rPr>
        <w:t>歧视性法律和规章</w:t>
      </w:r>
      <w:r>
        <w:rPr>
          <w:rFonts w:hint="eastAsia"/>
        </w:rPr>
        <w:t>、</w:t>
      </w:r>
      <w:r>
        <w:t>暴力侵害</w:t>
      </w:r>
      <w:r w:rsidRPr="00593476">
        <w:rPr>
          <w:rFonts w:hint="eastAsia"/>
        </w:rPr>
        <w:t>妇女</w:t>
      </w:r>
      <w:r>
        <w:rPr>
          <w:rFonts w:hint="eastAsia"/>
        </w:rPr>
        <w:t>等</w:t>
      </w:r>
      <w:r w:rsidRPr="00593476">
        <w:rPr>
          <w:rFonts w:hint="eastAsia"/>
        </w:rPr>
        <w:t>；</w:t>
      </w:r>
    </w:p>
    <w:p w:rsidR="001D3BB2" w:rsidRDefault="001D3BB2" w:rsidP="001D3BB2">
      <w:pPr>
        <w:pStyle w:val="SingleTxtGC"/>
        <w:numPr>
          <w:ilvl w:val="0"/>
          <w:numId w:val="9"/>
        </w:numPr>
      </w:pPr>
      <w:r>
        <w:t>在各方面</w:t>
      </w:r>
      <w:r w:rsidRPr="00593476">
        <w:rPr>
          <w:rFonts w:hint="eastAsia"/>
        </w:rPr>
        <w:t>侵犯</w:t>
      </w:r>
      <w:r>
        <w:t>迁徙</w:t>
      </w:r>
      <w:r w:rsidRPr="00593476">
        <w:rPr>
          <w:rFonts w:hint="eastAsia"/>
        </w:rPr>
        <w:t>自由权，包括往往按出身成分制度强行分配个人在国家指定地点居住和就业，剥夺离开本国的权利等；</w:t>
      </w:r>
    </w:p>
    <w:p w:rsidR="001D3BB2" w:rsidRDefault="001D3BB2" w:rsidP="001D3BB2">
      <w:pPr>
        <w:pStyle w:val="SingleTxtGC"/>
        <w:numPr>
          <w:ilvl w:val="0"/>
          <w:numId w:val="9"/>
        </w:numPr>
      </w:pPr>
      <w:r>
        <w:rPr>
          <w:rFonts w:hint="eastAsia"/>
        </w:rPr>
        <w:t>有计划</w:t>
      </w:r>
      <w:r w:rsidRPr="00593476">
        <w:rPr>
          <w:rFonts w:hint="eastAsia"/>
        </w:rPr>
        <w:t>、</w:t>
      </w:r>
      <w:r>
        <w:rPr>
          <w:rFonts w:hint="eastAsia"/>
        </w:rPr>
        <w:t>大规模</w:t>
      </w:r>
      <w:r w:rsidRPr="00593476">
        <w:rPr>
          <w:rFonts w:hint="eastAsia"/>
        </w:rPr>
        <w:t>和严重侵犯</w:t>
      </w:r>
      <w:proofErr w:type="gramStart"/>
      <w:r w:rsidRPr="00593476">
        <w:rPr>
          <w:rFonts w:hint="eastAsia"/>
        </w:rPr>
        <w:t>食物权</w:t>
      </w:r>
      <w:proofErr w:type="gramEnd"/>
      <w:r>
        <w:t>及生命权的相关方面</w:t>
      </w:r>
      <w:r w:rsidRPr="00593476">
        <w:rPr>
          <w:rFonts w:hint="eastAsia"/>
        </w:rPr>
        <w:t>，这一情况因普遍的饥饿和营养不良而更形加剧；</w:t>
      </w:r>
    </w:p>
    <w:p w:rsidR="001D3BB2" w:rsidRDefault="001D3BB2" w:rsidP="001D3BB2">
      <w:pPr>
        <w:pStyle w:val="SingleTxtGC"/>
        <w:numPr>
          <w:ilvl w:val="0"/>
          <w:numId w:val="9"/>
        </w:numPr>
      </w:pPr>
      <w:r w:rsidRPr="00593476">
        <w:rPr>
          <w:rFonts w:hint="eastAsia"/>
        </w:rPr>
        <w:t>在政治犯</w:t>
      </w:r>
      <w:r>
        <w:t>劳改营</w:t>
      </w:r>
      <w:r w:rsidRPr="00593476">
        <w:rPr>
          <w:rFonts w:hint="eastAsia"/>
        </w:rPr>
        <w:t>和普通监狱以政治、宗教和性别理由侵犯生命权，实施灭绝、谋杀、奴役、酷刑、监禁、强奸和其他严重性暴力以及迫害行为；广泛实行集体惩罚，对无辜群众处以严厉刑罚；</w:t>
      </w:r>
    </w:p>
    <w:p w:rsidR="001D3BB2" w:rsidRDefault="001D3BB2" w:rsidP="001D3BB2">
      <w:pPr>
        <w:pStyle w:val="SingleTxtGC"/>
        <w:numPr>
          <w:ilvl w:val="0"/>
          <w:numId w:val="9"/>
        </w:numPr>
      </w:pPr>
      <w:r>
        <w:rPr>
          <w:rFonts w:hint="eastAsia"/>
        </w:rPr>
        <w:t>有计划地</w:t>
      </w:r>
      <w:r>
        <w:t>绑架包括其他国家国民在内的个人，不让其回国，随后</w:t>
      </w:r>
      <w:r w:rsidRPr="00BF4C8A">
        <w:rPr>
          <w:rFonts w:ascii="Simsun" w:hAnsi="Simsun" w:hint="eastAsia"/>
        </w:rPr>
        <w:t>使其</w:t>
      </w:r>
      <w:r>
        <w:t>强迫失踪，</w:t>
      </w:r>
      <w:r>
        <w:rPr>
          <w:rFonts w:hint="eastAsia"/>
        </w:rPr>
        <w:t>并</w:t>
      </w:r>
      <w:r>
        <w:t>将这种做法作为</w:t>
      </w:r>
      <w:r w:rsidRPr="00593476">
        <w:rPr>
          <w:rFonts w:hint="eastAsia"/>
        </w:rPr>
        <w:t>国家政策</w:t>
      </w:r>
      <w:r>
        <w:t>大肆采用；</w:t>
      </w:r>
    </w:p>
    <w:p w:rsidR="001D3BB2" w:rsidRPr="00593476" w:rsidRDefault="001D3BB2" w:rsidP="001D3BB2">
      <w:pPr>
        <w:pStyle w:val="SingleTxtGC"/>
        <w:rPr>
          <w:lang w:eastAsia="ja-JP"/>
        </w:rPr>
      </w:pPr>
      <w:r w:rsidRPr="001D6020">
        <w:rPr>
          <w:lang w:eastAsia="hi-IN" w:bidi="hi-IN"/>
        </w:rPr>
        <w:tab/>
      </w:r>
      <w:r w:rsidRPr="00593476">
        <w:t>2</w:t>
      </w:r>
      <w:r w:rsidRPr="00593476">
        <w:rPr>
          <w:lang w:eastAsia="ja-JP"/>
        </w:rPr>
        <w:t>.</w:t>
      </w:r>
      <w:r w:rsidRPr="00593476">
        <w:t xml:space="preserve">  </w:t>
      </w:r>
      <w:r w:rsidRPr="00593476">
        <w:rPr>
          <w:rFonts w:eastAsia="楷体" w:hint="eastAsia"/>
          <w:spacing w:val="-4"/>
        </w:rPr>
        <w:t>促请</w:t>
      </w:r>
      <w:r w:rsidRPr="00593476">
        <w:rPr>
          <w:rFonts w:hint="eastAsia"/>
        </w:rPr>
        <w:t>朝鲜民主主义人民共和国政府承认在国内外犯下的罪行和侵犯人权行为，</w:t>
      </w:r>
      <w:r>
        <w:rPr>
          <w:rFonts w:hint="eastAsia"/>
        </w:rPr>
        <w:t>并</w:t>
      </w:r>
      <w:r w:rsidRPr="00593476">
        <w:rPr>
          <w:rFonts w:hint="eastAsia"/>
        </w:rPr>
        <w:t>立即采取步骤结束所有这些罪行和侵犯人权行为，除其他外，执行调查委员会报告中的相关建议，包括但不限于以下步骤：</w:t>
      </w:r>
    </w:p>
    <w:p w:rsidR="001D3BB2" w:rsidRDefault="001D3BB2" w:rsidP="001D3BB2">
      <w:pPr>
        <w:pStyle w:val="SingleTxtGC"/>
        <w:numPr>
          <w:ilvl w:val="0"/>
          <w:numId w:val="10"/>
        </w:numPr>
      </w:pPr>
      <w:r>
        <w:rPr>
          <w:rFonts w:hint="eastAsia"/>
        </w:rPr>
        <w:t>在</w:t>
      </w:r>
      <w:r w:rsidRPr="00593476">
        <w:rPr>
          <w:rFonts w:hint="eastAsia"/>
        </w:rPr>
        <w:t>网上和网下保障思想、信仰和宗教自由权以及</w:t>
      </w:r>
      <w:r>
        <w:rPr>
          <w:rFonts w:hint="eastAsia"/>
        </w:rPr>
        <w:t>意见、表达和结社自由</w:t>
      </w:r>
      <w:r w:rsidRPr="00593476">
        <w:rPr>
          <w:rFonts w:hint="eastAsia"/>
        </w:rPr>
        <w:t>权，包括允许创办独立报纸和其他媒体；</w:t>
      </w:r>
    </w:p>
    <w:p w:rsidR="001D3BB2" w:rsidRDefault="001D3BB2" w:rsidP="001D3BB2">
      <w:pPr>
        <w:pStyle w:val="SingleTxtGC"/>
        <w:numPr>
          <w:ilvl w:val="0"/>
          <w:numId w:val="10"/>
        </w:numPr>
      </w:pPr>
      <w:r>
        <w:rPr>
          <w:rFonts w:hint="eastAsia"/>
        </w:rPr>
        <w:t>制止</w:t>
      </w:r>
      <w:r w:rsidRPr="00593476">
        <w:rPr>
          <w:rFonts w:hint="eastAsia"/>
        </w:rPr>
        <w:t>对公民的歧视，包括国家主导的基于出身成分制度的歧视，立即采取步骤确保男女平等，保护妇女免遭性别暴力；</w:t>
      </w:r>
    </w:p>
    <w:p w:rsidR="001D3BB2" w:rsidRDefault="001D3BB2" w:rsidP="001D3BB2">
      <w:pPr>
        <w:pStyle w:val="SingleTxtGC"/>
        <w:numPr>
          <w:ilvl w:val="0"/>
          <w:numId w:val="10"/>
        </w:numPr>
      </w:pPr>
      <w:r w:rsidRPr="00593476">
        <w:rPr>
          <w:rFonts w:hint="eastAsia"/>
        </w:rPr>
        <w:t>保障</w:t>
      </w:r>
      <w:r>
        <w:t>迁徙</w:t>
      </w:r>
      <w:r w:rsidRPr="00593476">
        <w:rPr>
          <w:rFonts w:hint="eastAsia"/>
        </w:rPr>
        <w:t>自由权，包括选择自己住处和就业的自由；</w:t>
      </w:r>
    </w:p>
    <w:p w:rsidR="001D3BB2" w:rsidRDefault="001D3BB2" w:rsidP="001D3BB2">
      <w:pPr>
        <w:pStyle w:val="SingleTxtGC"/>
        <w:numPr>
          <w:ilvl w:val="0"/>
          <w:numId w:val="10"/>
        </w:numPr>
      </w:pPr>
      <w:r w:rsidRPr="00593476">
        <w:rPr>
          <w:rFonts w:hint="eastAsia"/>
        </w:rPr>
        <w:t>促进平等获取食物，包括确保</w:t>
      </w:r>
      <w:r>
        <w:t>在提供人道主义援助时做到充分透明</w:t>
      </w:r>
      <w:r w:rsidRPr="00593476">
        <w:rPr>
          <w:rFonts w:hint="eastAsia"/>
        </w:rPr>
        <w:t>，以使这种援助能够真正惠及</w:t>
      </w:r>
      <w:r>
        <w:t>弱势人群</w:t>
      </w:r>
      <w:r w:rsidRPr="00593476">
        <w:rPr>
          <w:rFonts w:hint="eastAsia"/>
        </w:rPr>
        <w:t>；</w:t>
      </w:r>
    </w:p>
    <w:p w:rsidR="001D3BB2" w:rsidRDefault="001D3BB2" w:rsidP="001D3BB2">
      <w:pPr>
        <w:pStyle w:val="SingleTxtGC"/>
        <w:numPr>
          <w:ilvl w:val="0"/>
          <w:numId w:val="10"/>
        </w:numPr>
      </w:pPr>
      <w:r w:rsidRPr="00593476">
        <w:rPr>
          <w:rFonts w:hint="eastAsia"/>
        </w:rPr>
        <w:t>立即停止</w:t>
      </w:r>
      <w:r>
        <w:t>劳改营</w:t>
      </w:r>
      <w:r w:rsidRPr="00593476">
        <w:rPr>
          <w:rFonts w:hint="eastAsia"/>
        </w:rPr>
        <w:t>的</w:t>
      </w:r>
      <w:r>
        <w:t>一切</w:t>
      </w:r>
      <w:r w:rsidRPr="00593476">
        <w:rPr>
          <w:rFonts w:hint="eastAsia"/>
        </w:rPr>
        <w:t>侵犯人权行为，包括强迫劳动做法，拆除所有政治犯</w:t>
      </w:r>
      <w:r>
        <w:t>劳改</w:t>
      </w:r>
      <w:r w:rsidRPr="00593476">
        <w:rPr>
          <w:rFonts w:hint="eastAsia"/>
        </w:rPr>
        <w:t>营，释放所有政治犯，立即停止任意处决在押者，并确保通过司法改革提供公平审判和正当程序的保护；</w:t>
      </w:r>
    </w:p>
    <w:p w:rsidR="001D3BB2" w:rsidRDefault="001D3BB2" w:rsidP="001D3BB2">
      <w:pPr>
        <w:pStyle w:val="SingleTxtGC"/>
        <w:numPr>
          <w:ilvl w:val="0"/>
          <w:numId w:val="10"/>
        </w:numPr>
      </w:pPr>
      <w:r w:rsidRPr="00593476">
        <w:rPr>
          <w:rFonts w:hint="eastAsia"/>
        </w:rPr>
        <w:t>以透明方式处理所有遭绑架或强迫失踪者及其后代的问题，包括</w:t>
      </w:r>
      <w:r>
        <w:t>立即让他们回国</w:t>
      </w:r>
      <w:r w:rsidRPr="00593476">
        <w:rPr>
          <w:rFonts w:hint="eastAsia"/>
        </w:rPr>
        <w:t>；</w:t>
      </w:r>
    </w:p>
    <w:p w:rsidR="001D3BB2" w:rsidRPr="00593476" w:rsidRDefault="001D3BB2" w:rsidP="001D3BB2">
      <w:pPr>
        <w:pStyle w:val="SingleTxtGC"/>
        <w:numPr>
          <w:ilvl w:val="0"/>
          <w:numId w:val="10"/>
        </w:numPr>
      </w:pPr>
      <w:r w:rsidRPr="00593476">
        <w:rPr>
          <w:rStyle w:val="shorttext"/>
          <w:rFonts w:hint="eastAsia"/>
        </w:rPr>
        <w:t>确保边界两侧离散家庭团聚；</w:t>
      </w:r>
    </w:p>
    <w:p w:rsidR="001D3BB2" w:rsidRPr="00593476" w:rsidRDefault="001D3BB2" w:rsidP="001D3BB2">
      <w:pPr>
        <w:pStyle w:val="SingleTxtGC"/>
        <w:numPr>
          <w:ilvl w:val="0"/>
          <w:numId w:val="10"/>
        </w:numPr>
        <w:rPr>
          <w:rStyle w:val="shorttext"/>
        </w:rPr>
      </w:pPr>
      <w:r w:rsidRPr="00593476">
        <w:rPr>
          <w:rStyle w:val="shorttext"/>
          <w:rFonts w:hint="eastAsia"/>
        </w:rPr>
        <w:t>立即废止株连式惩罚做法；</w:t>
      </w:r>
    </w:p>
    <w:p w:rsidR="001D3BB2" w:rsidRPr="00593476" w:rsidRDefault="001D3BB2" w:rsidP="001D3BB2">
      <w:pPr>
        <w:pStyle w:val="SingleTxtGC"/>
        <w:rPr>
          <w:rFonts w:eastAsiaTheme="minorEastAsia"/>
          <w:szCs w:val="21"/>
          <w:lang w:eastAsia="ja-JP"/>
        </w:rPr>
      </w:pPr>
      <w:r>
        <w:rPr>
          <w:lang w:eastAsia="hi-IN" w:bidi="hi-IN"/>
        </w:rPr>
        <w:tab/>
      </w:r>
      <w:r w:rsidRPr="00593476">
        <w:rPr>
          <w:rFonts w:hint="eastAsia"/>
        </w:rPr>
        <w:t xml:space="preserve">3. </w:t>
      </w:r>
      <w:r w:rsidRPr="00593476">
        <w:rPr>
          <w:rFonts w:eastAsia="楷体" w:hint="eastAsia"/>
        </w:rPr>
        <w:t>回顾</w:t>
      </w:r>
      <w:r w:rsidRPr="00593476">
        <w:rPr>
          <w:rFonts w:hint="eastAsia"/>
        </w:rPr>
        <w:t>大会第</w:t>
      </w:r>
      <w:r w:rsidRPr="00593476">
        <w:rPr>
          <w:rFonts w:hint="eastAsia"/>
        </w:rPr>
        <w:t>71/202</w:t>
      </w:r>
      <w:r w:rsidRPr="00593476">
        <w:rPr>
          <w:rFonts w:hint="eastAsia"/>
        </w:rPr>
        <w:t>号决议，其中大会表示</w:t>
      </w:r>
      <w:r>
        <w:rPr>
          <w:rFonts w:hint="eastAsia"/>
        </w:rPr>
        <w:t>极其</w:t>
      </w:r>
      <w:r w:rsidRPr="00593476">
        <w:rPr>
          <w:rFonts w:hint="eastAsia"/>
        </w:rPr>
        <w:t>严重</w:t>
      </w:r>
      <w:r>
        <w:rPr>
          <w:rFonts w:hint="eastAsia"/>
        </w:rPr>
        <w:t>地</w:t>
      </w:r>
      <w:r w:rsidRPr="00593476">
        <w:rPr>
          <w:rFonts w:hint="eastAsia"/>
        </w:rPr>
        <w:t>关切各种侵犯工人权利</w:t>
      </w:r>
      <w:r>
        <w:rPr>
          <w:rFonts w:hint="eastAsia"/>
        </w:rPr>
        <w:t>的</w:t>
      </w:r>
      <w:r w:rsidRPr="00593476">
        <w:rPr>
          <w:rFonts w:hint="eastAsia"/>
        </w:rPr>
        <w:t>行为，包括</w:t>
      </w:r>
      <w:r>
        <w:rPr>
          <w:rFonts w:hint="eastAsia"/>
        </w:rPr>
        <w:t>侵犯</w:t>
      </w:r>
      <w:r w:rsidRPr="00593476">
        <w:rPr>
          <w:rFonts w:hint="eastAsia"/>
        </w:rPr>
        <w:t>结社自由权</w:t>
      </w:r>
      <w:r>
        <w:rPr>
          <w:rFonts w:hint="eastAsia"/>
        </w:rPr>
        <w:t>和</w:t>
      </w:r>
      <w:r w:rsidRPr="00593476">
        <w:rPr>
          <w:rFonts w:hint="eastAsia"/>
        </w:rPr>
        <w:t>切实承认集体谈判权、罢工权</w:t>
      </w:r>
      <w:r>
        <w:rPr>
          <w:rFonts w:hint="eastAsia"/>
        </w:rPr>
        <w:t>以及违反</w:t>
      </w:r>
      <w:r w:rsidRPr="00593476">
        <w:rPr>
          <w:rFonts w:hint="eastAsia"/>
        </w:rPr>
        <w:t>禁止对儿童</w:t>
      </w:r>
      <w:r>
        <w:rPr>
          <w:rFonts w:hint="eastAsia"/>
        </w:rPr>
        <w:t>进行</w:t>
      </w:r>
      <w:r w:rsidRPr="00593476">
        <w:rPr>
          <w:rFonts w:hint="eastAsia"/>
        </w:rPr>
        <w:t>经济剥削和禁止儿童从事任何有害或危险工作</w:t>
      </w:r>
      <w:r>
        <w:rPr>
          <w:rFonts w:hint="eastAsia"/>
        </w:rPr>
        <w:t>的规定的行为</w:t>
      </w:r>
      <w:r w:rsidRPr="00593476">
        <w:rPr>
          <w:rFonts w:hint="eastAsia"/>
        </w:rPr>
        <w:t>，以及剥削朝鲜民主主义人民共和国外派工人</w:t>
      </w:r>
      <w:r>
        <w:rPr>
          <w:rFonts w:hint="eastAsia"/>
        </w:rPr>
        <w:t>的行为</w:t>
      </w:r>
      <w:r w:rsidRPr="00593476">
        <w:rPr>
          <w:rFonts w:hint="eastAsia"/>
        </w:rPr>
        <w:t>，据称他们的工作条件相当于强迫劳动；</w:t>
      </w:r>
    </w:p>
    <w:p w:rsidR="001D3BB2" w:rsidRDefault="001D3BB2" w:rsidP="001D3BB2">
      <w:pPr>
        <w:pStyle w:val="SingleTxtGC"/>
      </w:pPr>
      <w:r w:rsidRPr="001D6020">
        <w:rPr>
          <w:lang w:eastAsia="hi-IN" w:bidi="hi-IN"/>
        </w:rPr>
        <w:lastRenderedPageBreak/>
        <w:tab/>
      </w:r>
      <w:r w:rsidRPr="00593476">
        <w:rPr>
          <w:rFonts w:hint="eastAsia"/>
        </w:rPr>
        <w:t>4</w:t>
      </w:r>
      <w:r w:rsidRPr="00593476">
        <w:t xml:space="preserve">.  </w:t>
      </w:r>
      <w:r w:rsidRPr="00593476">
        <w:rPr>
          <w:rFonts w:eastAsia="楷体" w:hint="eastAsia"/>
        </w:rPr>
        <w:t>重申深为关切</w:t>
      </w:r>
      <w:r w:rsidRPr="00593476">
        <w:rPr>
          <w:rFonts w:hint="eastAsia"/>
        </w:rPr>
        <w:t>调查委员会</w:t>
      </w:r>
      <w:r>
        <w:rPr>
          <w:rFonts w:hint="eastAsia"/>
        </w:rPr>
        <w:t>所</w:t>
      </w:r>
      <w:r w:rsidRPr="00593476">
        <w:rPr>
          <w:rFonts w:hint="eastAsia"/>
        </w:rPr>
        <w:t>述的被遣送回朝鲜民主主义人民共和国的难民和寻求庇护者的境况，以及从国外遣返后受到</w:t>
      </w:r>
      <w:r>
        <w:rPr>
          <w:rFonts w:hint="eastAsia"/>
        </w:rPr>
        <w:t>处罚</w:t>
      </w:r>
      <w:r w:rsidRPr="00593476">
        <w:rPr>
          <w:rFonts w:hint="eastAsia"/>
        </w:rPr>
        <w:t>的朝鲜民主主义人民共和国其他公民的境况，制裁手段包括</w:t>
      </w:r>
      <w:r>
        <w:t>：拘禁</w:t>
      </w:r>
      <w:r w:rsidRPr="00593476">
        <w:rPr>
          <w:rFonts w:hint="eastAsia"/>
        </w:rPr>
        <w:t>，酷刑，残忍、不人道和有辱人格的待遇，性暴力，强迫失踪或死刑等；为此强烈敦促所有国家尊重不驱回的基本原则，向寻求庇护者提供人道待遇，</w:t>
      </w:r>
      <w:r>
        <w:rPr>
          <w:rFonts w:hint="eastAsia"/>
        </w:rPr>
        <w:t>并</w:t>
      </w:r>
      <w:r w:rsidRPr="00593476">
        <w:rPr>
          <w:rFonts w:hint="eastAsia"/>
        </w:rPr>
        <w:t>确保他们能够不受阻碍地寻求联合国难民事务高级专员</w:t>
      </w:r>
      <w:r>
        <w:t>办事处</w:t>
      </w:r>
      <w:r w:rsidRPr="00593476">
        <w:rPr>
          <w:rFonts w:hint="eastAsia"/>
        </w:rPr>
        <w:t>和联合国人权事务高级专员办事处的帮助，以使寻求庇护者的人权得到保护；再次敦促各缔约国履行国际人权法以及《关于难民地位的公约》及其议定书所规定的义务，妥善对待这两项文书所涵盖的朝鲜民主主义人民共和国人员；</w:t>
      </w:r>
    </w:p>
    <w:p w:rsidR="001D3BB2" w:rsidRPr="00593476" w:rsidRDefault="001D3BB2" w:rsidP="001D3BB2">
      <w:pPr>
        <w:pStyle w:val="SingleTxtGC"/>
      </w:pPr>
      <w:r w:rsidRPr="001D6020">
        <w:rPr>
          <w:lang w:eastAsia="hi-IN" w:bidi="hi-IN"/>
        </w:rPr>
        <w:tab/>
      </w:r>
      <w:r w:rsidRPr="00593476">
        <w:rPr>
          <w:rFonts w:hint="eastAsia"/>
        </w:rPr>
        <w:t>5</w:t>
      </w:r>
      <w:r w:rsidRPr="00593476">
        <w:t xml:space="preserve">.  </w:t>
      </w:r>
      <w:r w:rsidRPr="00593476">
        <w:rPr>
          <w:rFonts w:eastAsia="楷体" w:hint="eastAsia"/>
        </w:rPr>
        <w:t>强调并再次表示严重关切</w:t>
      </w:r>
      <w:r w:rsidRPr="00593476">
        <w:rPr>
          <w:rFonts w:hint="eastAsia"/>
        </w:rPr>
        <w:t>调查委员会的以下结论：采集的大量证词和收到的资料使人们有理由相</w:t>
      </w:r>
      <w:r>
        <w:rPr>
          <w:rFonts w:hint="eastAsia"/>
        </w:rPr>
        <w:t>信，几十年来，按照国家</w:t>
      </w:r>
      <w:proofErr w:type="gramStart"/>
      <w:r>
        <w:rPr>
          <w:rFonts w:hint="eastAsia"/>
        </w:rPr>
        <w:t>最</w:t>
      </w:r>
      <w:proofErr w:type="gramEnd"/>
      <w:r>
        <w:rPr>
          <w:rFonts w:hint="eastAsia"/>
        </w:rPr>
        <w:t>高层制定的政策，由领导人直接控制的机构</w:t>
      </w:r>
      <w:r w:rsidRPr="00593476">
        <w:rPr>
          <w:rFonts w:hint="eastAsia"/>
        </w:rPr>
        <w:t>在朝鲜民主主义人民共和国境内</w:t>
      </w:r>
      <w:r>
        <w:rPr>
          <w:rFonts w:hint="eastAsia"/>
        </w:rPr>
        <w:t>犯下</w:t>
      </w:r>
      <w:r w:rsidRPr="00593476">
        <w:rPr>
          <w:rFonts w:hint="eastAsia"/>
        </w:rPr>
        <w:t>了危害人类罪；这些危害人类罪</w:t>
      </w:r>
      <w:r>
        <w:rPr>
          <w:rFonts w:hint="eastAsia"/>
        </w:rPr>
        <w:t>包括：</w:t>
      </w:r>
      <w:r w:rsidRPr="00593476">
        <w:rPr>
          <w:rFonts w:hint="eastAsia"/>
        </w:rPr>
        <w:t>灭绝，谋杀，奴役，酷刑，监禁，强奸，强迫堕胎和其他性暴力，出于政治、宗教、种族和性别理由的迫害，强行迁移人口，强迫人员失踪，以及故意造成长期饥饿的不人道行为；</w:t>
      </w:r>
    </w:p>
    <w:p w:rsidR="001D3BB2" w:rsidRDefault="001D3BB2" w:rsidP="001D3BB2">
      <w:pPr>
        <w:pStyle w:val="SingleTxtGC"/>
      </w:pPr>
      <w:r w:rsidRPr="001D6020">
        <w:rPr>
          <w:lang w:eastAsia="hi-IN" w:bidi="hi-IN"/>
        </w:rPr>
        <w:tab/>
      </w:r>
      <w:r w:rsidRPr="00593476">
        <w:rPr>
          <w:rFonts w:hint="eastAsia"/>
        </w:rPr>
        <w:t>6</w:t>
      </w:r>
      <w:r w:rsidRPr="00593476">
        <w:t xml:space="preserve">.  </w:t>
      </w:r>
      <w:r w:rsidRPr="00593476">
        <w:rPr>
          <w:rFonts w:eastAsia="楷体" w:hint="eastAsia"/>
        </w:rPr>
        <w:t>强调</w:t>
      </w:r>
      <w:r>
        <w:rPr>
          <w:rFonts w:eastAsia="楷体" w:hint="eastAsia"/>
        </w:rPr>
        <w:t>指出，</w:t>
      </w:r>
      <w:r w:rsidRPr="00593476">
        <w:rPr>
          <w:rFonts w:hint="eastAsia"/>
        </w:rPr>
        <w:t>朝鲜民主主义人民共和国当局没有起诉危害人类罪和其他侵犯人权行为的责任人</w:t>
      </w:r>
      <w:r>
        <w:rPr>
          <w:rFonts w:hint="eastAsia"/>
        </w:rPr>
        <w:t>；</w:t>
      </w:r>
      <w:r w:rsidRPr="00593476">
        <w:rPr>
          <w:rFonts w:hint="eastAsia"/>
        </w:rPr>
        <w:t>鼓励国际社会成员在追究责任方面</w:t>
      </w:r>
      <w:r>
        <w:rPr>
          <w:rFonts w:hint="eastAsia"/>
        </w:rPr>
        <w:t>开展</w:t>
      </w:r>
      <w:r w:rsidRPr="00593476">
        <w:rPr>
          <w:rFonts w:hint="eastAsia"/>
        </w:rPr>
        <w:t>合作，确保这些犯罪行为</w:t>
      </w:r>
      <w:r>
        <w:t>尽快受到惩治</w:t>
      </w:r>
      <w:r w:rsidRPr="00593476">
        <w:rPr>
          <w:rFonts w:hint="eastAsia"/>
        </w:rPr>
        <w:t>；</w:t>
      </w:r>
    </w:p>
    <w:p w:rsidR="001D3BB2" w:rsidRDefault="001D3BB2" w:rsidP="001D3BB2">
      <w:pPr>
        <w:pStyle w:val="SingleTxtGC"/>
      </w:pPr>
      <w:r w:rsidRPr="001D6020">
        <w:rPr>
          <w:lang w:eastAsia="hi-IN" w:bidi="hi-IN"/>
        </w:rPr>
        <w:tab/>
      </w:r>
      <w:r w:rsidRPr="00593476">
        <w:rPr>
          <w:rFonts w:hint="eastAsia"/>
        </w:rPr>
        <w:t>7</w:t>
      </w:r>
      <w:r w:rsidRPr="00593476">
        <w:t xml:space="preserve">.  </w:t>
      </w:r>
      <w:r w:rsidRPr="00593476">
        <w:rPr>
          <w:rFonts w:eastAsia="楷体" w:hint="eastAsia"/>
        </w:rPr>
        <w:t>欢迎</w:t>
      </w:r>
      <w:r w:rsidRPr="00593476">
        <w:rPr>
          <w:rFonts w:hint="eastAsia"/>
        </w:rPr>
        <w:t>大会第</w:t>
      </w:r>
      <w:r w:rsidRPr="001D6020">
        <w:rPr>
          <w:rFonts w:hint="eastAsia"/>
          <w:lang w:eastAsia="hi-IN" w:bidi="hi-IN"/>
        </w:rPr>
        <w:t>71/202</w:t>
      </w:r>
      <w:r w:rsidRPr="00593476">
        <w:rPr>
          <w:rFonts w:hint="eastAsia"/>
        </w:rPr>
        <w:t>号决议，其中大会鼓励安全理事会继续审议调查委员会的相关结论和建议，采取适当行动确保追究责任，包括考虑将朝鲜民主主义人民共和国局势移交国际刑事法院，</w:t>
      </w:r>
      <w:r>
        <w:rPr>
          <w:rFonts w:hint="eastAsia"/>
        </w:rPr>
        <w:t>并</w:t>
      </w:r>
      <w:r w:rsidRPr="00593476">
        <w:rPr>
          <w:rFonts w:hint="eastAsia"/>
        </w:rPr>
        <w:t>考虑对调查委员会表示可能构成危害人类罪的行为明显负有最大责任的人员进一步实施有效定向制裁；</w:t>
      </w:r>
    </w:p>
    <w:p w:rsidR="001D3BB2" w:rsidRPr="00593476" w:rsidRDefault="001D3BB2" w:rsidP="001D3BB2">
      <w:pPr>
        <w:pStyle w:val="SingleTxtGC"/>
      </w:pPr>
      <w:r w:rsidRPr="001D6020">
        <w:rPr>
          <w:lang w:eastAsia="hi-IN" w:bidi="hi-IN"/>
        </w:rPr>
        <w:tab/>
      </w:r>
      <w:r w:rsidRPr="00593476">
        <w:rPr>
          <w:rFonts w:hint="eastAsia"/>
        </w:rPr>
        <w:t>8</w:t>
      </w:r>
      <w:r w:rsidRPr="00593476">
        <w:t xml:space="preserve">.  </w:t>
      </w:r>
      <w:r>
        <w:rPr>
          <w:rFonts w:eastAsia="楷体" w:hint="eastAsia"/>
        </w:rPr>
        <w:t>又</w:t>
      </w:r>
      <w:r w:rsidRPr="00593476">
        <w:rPr>
          <w:rFonts w:eastAsia="楷体" w:hint="eastAsia"/>
        </w:rPr>
        <w:t>欢迎</w:t>
      </w:r>
      <w:r w:rsidRPr="00593476">
        <w:rPr>
          <w:rFonts w:hint="eastAsia"/>
        </w:rPr>
        <w:t>安全理事会继</w:t>
      </w:r>
      <w:r w:rsidRPr="00593476">
        <w:rPr>
          <w:rFonts w:hint="eastAsia"/>
        </w:rPr>
        <w:t>2014</w:t>
      </w:r>
      <w:r w:rsidRPr="00593476">
        <w:rPr>
          <w:rFonts w:hint="eastAsia"/>
        </w:rPr>
        <w:t>年</w:t>
      </w:r>
      <w:r w:rsidRPr="00593476">
        <w:rPr>
          <w:rFonts w:hint="eastAsia"/>
        </w:rPr>
        <w:t>12</w:t>
      </w:r>
      <w:r w:rsidRPr="00593476">
        <w:rPr>
          <w:rFonts w:hint="eastAsia"/>
        </w:rPr>
        <w:t>月和</w:t>
      </w:r>
      <w:r w:rsidRPr="00593476">
        <w:rPr>
          <w:rFonts w:hint="eastAsia"/>
        </w:rPr>
        <w:t>2015</w:t>
      </w:r>
      <w:r w:rsidRPr="00593476">
        <w:rPr>
          <w:rFonts w:hint="eastAsia"/>
        </w:rPr>
        <w:t>年</w:t>
      </w:r>
      <w:r w:rsidRPr="00593476">
        <w:rPr>
          <w:rFonts w:hint="eastAsia"/>
        </w:rPr>
        <w:t>12</w:t>
      </w:r>
      <w:r w:rsidRPr="00593476">
        <w:rPr>
          <w:rFonts w:hint="eastAsia"/>
        </w:rPr>
        <w:t>月举行会议之后</w:t>
      </w:r>
      <w:r>
        <w:rPr>
          <w:rFonts w:hint="eastAsia"/>
        </w:rPr>
        <w:t>，</w:t>
      </w:r>
      <w:r w:rsidRPr="00593476">
        <w:rPr>
          <w:rFonts w:hint="eastAsia"/>
        </w:rPr>
        <w:t>决定于</w:t>
      </w:r>
      <w:r w:rsidRPr="00593476">
        <w:rPr>
          <w:rFonts w:hint="eastAsia"/>
        </w:rPr>
        <w:t>2016</w:t>
      </w:r>
      <w:r w:rsidRPr="00593476">
        <w:rPr>
          <w:rFonts w:hint="eastAsia"/>
        </w:rPr>
        <w:t>年</w:t>
      </w:r>
      <w:r w:rsidRPr="00593476">
        <w:rPr>
          <w:rFonts w:hint="eastAsia"/>
        </w:rPr>
        <w:t>12</w:t>
      </w:r>
      <w:r w:rsidRPr="00593476">
        <w:rPr>
          <w:rFonts w:hint="eastAsia"/>
        </w:rPr>
        <w:t>月</w:t>
      </w:r>
      <w:r w:rsidRPr="00593476">
        <w:rPr>
          <w:rFonts w:hint="eastAsia"/>
        </w:rPr>
        <w:t>9</w:t>
      </w:r>
      <w:r w:rsidRPr="00593476">
        <w:rPr>
          <w:rFonts w:hint="eastAsia"/>
        </w:rPr>
        <w:t>日举行第三次会议，以便按照</w:t>
      </w:r>
      <w:r>
        <w:rPr>
          <w:rFonts w:hint="eastAsia"/>
        </w:rPr>
        <w:t>本</w:t>
      </w:r>
      <w:r w:rsidRPr="00593476">
        <w:rPr>
          <w:rFonts w:hint="eastAsia"/>
        </w:rPr>
        <w:t>决议</w:t>
      </w:r>
      <w:r>
        <w:rPr>
          <w:rFonts w:hint="eastAsia"/>
        </w:rPr>
        <w:t>所</w:t>
      </w:r>
      <w:r w:rsidRPr="00593476">
        <w:rPr>
          <w:rFonts w:hint="eastAsia"/>
        </w:rPr>
        <w:t>表示的严重关切，讨论朝鲜民主主义人民共和国的人权状况；期待安理会继续积极参与讨论这一事项；</w:t>
      </w:r>
    </w:p>
    <w:p w:rsidR="001D3BB2" w:rsidRDefault="001D3BB2" w:rsidP="001D3BB2">
      <w:pPr>
        <w:pStyle w:val="SingleTxtGC"/>
      </w:pPr>
      <w:r w:rsidRPr="001D6020">
        <w:rPr>
          <w:lang w:eastAsia="hi-IN" w:bidi="hi-IN"/>
        </w:rPr>
        <w:tab/>
      </w:r>
      <w:r w:rsidRPr="00593476">
        <w:rPr>
          <w:rFonts w:hint="eastAsia"/>
        </w:rPr>
        <w:t>9</w:t>
      </w:r>
      <w:r w:rsidRPr="00593476">
        <w:t xml:space="preserve">.  </w:t>
      </w:r>
      <w:r w:rsidRPr="00593476">
        <w:rPr>
          <w:rFonts w:eastAsia="楷体" w:hint="eastAsia"/>
        </w:rPr>
        <w:t>赞扬</w:t>
      </w:r>
      <w:r w:rsidRPr="00593476">
        <w:rPr>
          <w:rFonts w:hint="eastAsia"/>
        </w:rPr>
        <w:t>朝鲜民主主义人民共和国人权状况特别报告员迄今所开展的活动，并赞扬他在无法进入该国的情况下仍继续努力履行任务；</w:t>
      </w:r>
    </w:p>
    <w:p w:rsidR="001D3BB2" w:rsidRPr="00593476" w:rsidRDefault="001D3BB2" w:rsidP="001D3BB2">
      <w:pPr>
        <w:pStyle w:val="SingleTxtGC"/>
      </w:pPr>
      <w:r w:rsidRPr="001D6020">
        <w:rPr>
          <w:lang w:eastAsia="hi-IN" w:bidi="hi-IN"/>
        </w:rPr>
        <w:tab/>
      </w:r>
      <w:r w:rsidRPr="00593476">
        <w:rPr>
          <w:rFonts w:hint="eastAsia"/>
        </w:rPr>
        <w:t>10.</w:t>
      </w:r>
      <w:r w:rsidRPr="00593476">
        <w:t xml:space="preserve"> </w:t>
      </w:r>
      <w:r w:rsidRPr="00593476">
        <w:rPr>
          <w:rFonts w:eastAsia="楷体" w:hint="eastAsia"/>
        </w:rPr>
        <w:t>欢迎</w:t>
      </w:r>
      <w:r w:rsidRPr="00593476">
        <w:rPr>
          <w:rFonts w:hint="eastAsia"/>
        </w:rPr>
        <w:t>朝鲜民主主义人民共和国人权状况特别报告员</w:t>
      </w:r>
      <w:r>
        <w:rPr>
          <w:rFonts w:hint="eastAsia"/>
        </w:rPr>
        <w:t>和追究朝鲜民主主义人民共和国侵犯人权行为责任问题独立专家</w:t>
      </w:r>
      <w:r w:rsidRPr="00593476">
        <w:rPr>
          <w:rFonts w:hint="eastAsia"/>
        </w:rPr>
        <w:t>组提交人权理事会第三十四届会议的报告，</w:t>
      </w:r>
      <w:r>
        <w:rPr>
          <w:rStyle w:val="a7"/>
          <w:lang w:eastAsia="hi-IN" w:bidi="hi-IN"/>
        </w:rPr>
        <w:footnoteReference w:id="3"/>
      </w:r>
      <w:r>
        <w:rPr>
          <w:rFonts w:hint="eastAsia"/>
        </w:rPr>
        <w:t xml:space="preserve"> </w:t>
      </w:r>
      <w:r w:rsidRPr="00593476">
        <w:rPr>
          <w:rFonts w:hint="eastAsia"/>
        </w:rPr>
        <w:t>其中强调必须追究朝鲜民主主义人民共和国侵犯人权行为的责任；</w:t>
      </w:r>
    </w:p>
    <w:p w:rsidR="001D3BB2" w:rsidRPr="00593476" w:rsidRDefault="001D3BB2" w:rsidP="001D3BB2">
      <w:pPr>
        <w:pStyle w:val="SingleTxtGC"/>
      </w:pPr>
      <w:r w:rsidRPr="001D6020">
        <w:rPr>
          <w:lang w:eastAsia="hi-IN" w:bidi="hi-IN"/>
        </w:rPr>
        <w:tab/>
      </w:r>
      <w:r w:rsidRPr="00593476">
        <w:rPr>
          <w:rFonts w:hint="eastAsia"/>
        </w:rPr>
        <w:t xml:space="preserve">11. </w:t>
      </w:r>
      <w:r w:rsidRPr="00593476">
        <w:t xml:space="preserve"> </w:t>
      </w:r>
      <w:r w:rsidRPr="00593476">
        <w:rPr>
          <w:rFonts w:eastAsia="楷体" w:hint="eastAsia"/>
        </w:rPr>
        <w:t>回顾</w:t>
      </w:r>
      <w:r w:rsidRPr="00593476">
        <w:rPr>
          <w:rFonts w:hint="eastAsia"/>
        </w:rPr>
        <w:t>特别报告员和</w:t>
      </w:r>
      <w:r>
        <w:rPr>
          <w:rFonts w:hint="eastAsia"/>
        </w:rPr>
        <w:t>追究责任问题独立专家</w:t>
      </w:r>
      <w:r w:rsidRPr="00593476">
        <w:rPr>
          <w:rFonts w:hint="eastAsia"/>
        </w:rPr>
        <w:t>组提出的结论和建议</w:t>
      </w:r>
      <w:r>
        <w:rPr>
          <w:rFonts w:hint="eastAsia"/>
        </w:rPr>
        <w:t>；</w:t>
      </w:r>
      <w:r w:rsidRPr="00593476">
        <w:rPr>
          <w:rFonts w:hint="eastAsia"/>
        </w:rPr>
        <w:t>肯定独立专家组提出的可立即采取的实际步骤，以</w:t>
      </w:r>
      <w:r>
        <w:rPr>
          <w:rFonts w:hint="eastAsia"/>
        </w:rPr>
        <w:t>促</w:t>
      </w:r>
      <w:r w:rsidRPr="00593476">
        <w:rPr>
          <w:rFonts w:hint="eastAsia"/>
        </w:rPr>
        <w:t>进</w:t>
      </w:r>
      <w:r>
        <w:rPr>
          <w:rFonts w:hint="eastAsia"/>
        </w:rPr>
        <w:t>全面追究</w:t>
      </w:r>
      <w:r w:rsidRPr="00593476">
        <w:rPr>
          <w:rFonts w:hint="eastAsia"/>
        </w:rPr>
        <w:t>朝鲜民主主义人民共和国侵</w:t>
      </w:r>
      <w:r>
        <w:rPr>
          <w:rFonts w:hint="eastAsia"/>
        </w:rPr>
        <w:t>犯人</w:t>
      </w:r>
      <w:r w:rsidRPr="00593476">
        <w:rPr>
          <w:rFonts w:hint="eastAsia"/>
        </w:rPr>
        <w:t>权行为</w:t>
      </w:r>
      <w:r>
        <w:rPr>
          <w:rFonts w:hint="eastAsia"/>
        </w:rPr>
        <w:t>的责任</w:t>
      </w:r>
      <w:r w:rsidRPr="00593476">
        <w:rPr>
          <w:rFonts w:hint="eastAsia"/>
        </w:rPr>
        <w:t>；</w:t>
      </w:r>
      <w:r w:rsidRPr="00593476">
        <w:t xml:space="preserve"> </w:t>
      </w:r>
    </w:p>
    <w:p w:rsidR="001D3BB2" w:rsidRPr="00593476" w:rsidRDefault="001D3BB2" w:rsidP="001D3BB2">
      <w:pPr>
        <w:pStyle w:val="SingleTxtGC"/>
      </w:pPr>
      <w:r w:rsidRPr="001D6020">
        <w:rPr>
          <w:lang w:eastAsia="hi-IN" w:bidi="hi-IN"/>
        </w:rPr>
        <w:tab/>
      </w:r>
      <w:r w:rsidRPr="00593476">
        <w:rPr>
          <w:rFonts w:hint="eastAsia"/>
        </w:rPr>
        <w:t>12.</w:t>
      </w:r>
      <w:r w:rsidRPr="00593476">
        <w:t xml:space="preserve"> </w:t>
      </w:r>
      <w:r w:rsidRPr="00593476">
        <w:rPr>
          <w:rFonts w:hint="eastAsia"/>
        </w:rPr>
        <w:t xml:space="preserve"> </w:t>
      </w:r>
      <w:r w:rsidRPr="00593476">
        <w:rPr>
          <w:rFonts w:eastAsia="楷体" w:hint="eastAsia"/>
        </w:rPr>
        <w:t>决定</w:t>
      </w:r>
      <w:r w:rsidRPr="00593476">
        <w:rPr>
          <w:rFonts w:hint="eastAsia"/>
        </w:rPr>
        <w:t>在两年</w:t>
      </w:r>
      <w:r>
        <w:rPr>
          <w:rFonts w:hint="eastAsia"/>
        </w:rPr>
        <w:t>内</w:t>
      </w:r>
      <w:r w:rsidRPr="00593476">
        <w:rPr>
          <w:rFonts w:hint="eastAsia"/>
        </w:rPr>
        <w:t>加强联合国人权事务高级专员办事处，包括驻汉城实地机构的能力，以便执行</w:t>
      </w:r>
      <w:r>
        <w:rPr>
          <w:rFonts w:hint="eastAsia"/>
        </w:rPr>
        <w:t>追究责任</w:t>
      </w:r>
      <w:r w:rsidRPr="00593476">
        <w:rPr>
          <w:rFonts w:hint="eastAsia"/>
        </w:rPr>
        <w:t>问题独立专家组在报告中提出的有关建议，</w:t>
      </w:r>
      <w:r>
        <w:rPr>
          <w:rFonts w:hint="eastAsia"/>
        </w:rPr>
        <w:t>争取</w:t>
      </w:r>
      <w:r w:rsidRPr="00593476">
        <w:rPr>
          <w:rFonts w:hint="eastAsia"/>
        </w:rPr>
        <w:t>加强目前的监测和</w:t>
      </w:r>
      <w:r>
        <w:rPr>
          <w:rFonts w:hint="eastAsia"/>
        </w:rPr>
        <w:t>记录</w:t>
      </w:r>
      <w:r w:rsidRPr="00593476">
        <w:rPr>
          <w:rFonts w:hint="eastAsia"/>
        </w:rPr>
        <w:t>工作，建立中央信息和证据库，协助</w:t>
      </w:r>
      <w:r>
        <w:rPr>
          <w:rFonts w:hint="eastAsia"/>
        </w:rPr>
        <w:t>追究</w:t>
      </w:r>
      <w:r w:rsidRPr="00593476">
        <w:rPr>
          <w:rFonts w:hint="eastAsia"/>
        </w:rPr>
        <w:t>法律</w:t>
      </w:r>
      <w:r>
        <w:rPr>
          <w:rFonts w:hint="eastAsia"/>
        </w:rPr>
        <w:t>责任问题</w:t>
      </w:r>
      <w:r w:rsidRPr="00593476">
        <w:rPr>
          <w:rFonts w:hint="eastAsia"/>
        </w:rPr>
        <w:t>专家评估所有信息和证词，以制定在未来</w:t>
      </w:r>
      <w:r>
        <w:rPr>
          <w:rFonts w:hint="eastAsia"/>
        </w:rPr>
        <w:t>追究责任</w:t>
      </w:r>
      <w:r w:rsidRPr="00593476">
        <w:rPr>
          <w:rFonts w:hint="eastAsia"/>
        </w:rPr>
        <w:t>过程中可能使用的战略；</w:t>
      </w:r>
    </w:p>
    <w:p w:rsidR="001D3BB2" w:rsidRPr="00593476" w:rsidRDefault="001D3BB2" w:rsidP="001D3BB2">
      <w:pPr>
        <w:pStyle w:val="SingleTxtGC"/>
      </w:pPr>
      <w:r>
        <w:rPr>
          <w:lang w:eastAsia="hi-IN" w:bidi="hi-IN"/>
        </w:rPr>
        <w:lastRenderedPageBreak/>
        <w:tab/>
      </w:r>
      <w:r w:rsidRPr="00593476">
        <w:rPr>
          <w:rFonts w:hint="eastAsia"/>
        </w:rPr>
        <w:t>13.</w:t>
      </w:r>
      <w:r w:rsidRPr="00593476">
        <w:t xml:space="preserve"> </w:t>
      </w:r>
      <w:r w:rsidRPr="00593476">
        <w:rPr>
          <w:rFonts w:hint="eastAsia"/>
        </w:rPr>
        <w:t xml:space="preserve"> </w:t>
      </w:r>
      <w:r w:rsidRPr="00593476">
        <w:rPr>
          <w:rFonts w:eastAsia="楷体" w:hint="eastAsia"/>
        </w:rPr>
        <w:t>请</w:t>
      </w:r>
      <w:r w:rsidRPr="00593476">
        <w:rPr>
          <w:rFonts w:hint="eastAsia"/>
        </w:rPr>
        <w:t>高级专员向人权理事会第三十七届会议口头</w:t>
      </w:r>
      <w:r>
        <w:rPr>
          <w:rFonts w:hint="eastAsia"/>
        </w:rPr>
        <w:t>汇报</w:t>
      </w:r>
      <w:r w:rsidRPr="00593476">
        <w:rPr>
          <w:rFonts w:hint="eastAsia"/>
        </w:rPr>
        <w:t>这方面的最新进展，以便向理事会第四十届会议提交上述建议的全面执行报告；</w:t>
      </w:r>
    </w:p>
    <w:p w:rsidR="001D3BB2" w:rsidRPr="00593476" w:rsidRDefault="001D3BB2" w:rsidP="001D3BB2">
      <w:pPr>
        <w:pStyle w:val="SingleTxtGC"/>
      </w:pPr>
      <w:r w:rsidRPr="001D6020">
        <w:rPr>
          <w:lang w:eastAsia="hi-IN" w:bidi="hi-IN"/>
        </w:rPr>
        <w:tab/>
      </w:r>
      <w:r w:rsidRPr="00593476">
        <w:rPr>
          <w:rFonts w:hint="eastAsia"/>
        </w:rPr>
        <w:t>14.</w:t>
      </w:r>
      <w:r w:rsidRPr="00593476">
        <w:t xml:space="preserve"> </w:t>
      </w:r>
      <w:r w:rsidRPr="00593476">
        <w:rPr>
          <w:rFonts w:hint="eastAsia"/>
        </w:rPr>
        <w:t xml:space="preserve"> </w:t>
      </w:r>
      <w:r w:rsidRPr="00593476">
        <w:rPr>
          <w:rFonts w:eastAsia="楷体" w:hint="eastAsia"/>
        </w:rPr>
        <w:t>决定</w:t>
      </w:r>
      <w:r w:rsidRPr="00593476">
        <w:rPr>
          <w:rFonts w:hint="eastAsia"/>
        </w:rPr>
        <w:t>根据人权理事会第</w:t>
      </w:r>
      <w:r w:rsidRPr="00593476">
        <w:rPr>
          <w:rFonts w:hint="eastAsia"/>
        </w:rPr>
        <w:t>31/18</w:t>
      </w:r>
      <w:r w:rsidRPr="00593476">
        <w:rPr>
          <w:rFonts w:hint="eastAsia"/>
        </w:rPr>
        <w:t>号决议</w:t>
      </w:r>
      <w:r>
        <w:rPr>
          <w:rFonts w:hint="eastAsia"/>
        </w:rPr>
        <w:t>，</w:t>
      </w:r>
      <w:r w:rsidRPr="00593476">
        <w:rPr>
          <w:rFonts w:hint="eastAsia"/>
        </w:rPr>
        <w:t>将朝鲜民主主义人民共和国人权状况特别报告员的任期延长一年；</w:t>
      </w:r>
    </w:p>
    <w:p w:rsidR="001D3BB2" w:rsidRDefault="001D3BB2" w:rsidP="001D3BB2">
      <w:pPr>
        <w:pStyle w:val="SingleTxtGC"/>
        <w:spacing w:after="160"/>
      </w:pPr>
      <w:r w:rsidRPr="001D6020">
        <w:rPr>
          <w:lang w:eastAsia="hi-IN" w:bidi="hi-IN"/>
        </w:rPr>
        <w:tab/>
      </w:r>
      <w:r w:rsidRPr="00593476">
        <w:t>1</w:t>
      </w:r>
      <w:r w:rsidRPr="00593476">
        <w:rPr>
          <w:rFonts w:hint="eastAsia"/>
        </w:rPr>
        <w:t>5</w:t>
      </w:r>
      <w:r w:rsidRPr="00593476">
        <w:t>.</w:t>
      </w:r>
      <w:r w:rsidRPr="00593476">
        <w:rPr>
          <w:i/>
        </w:rPr>
        <w:t xml:space="preserve">  </w:t>
      </w:r>
      <w:r w:rsidRPr="00593476">
        <w:rPr>
          <w:rFonts w:eastAsia="楷体" w:hint="eastAsia"/>
        </w:rPr>
        <w:t>再次吁请</w:t>
      </w:r>
      <w:r>
        <w:t>包括联合国机构在内的有关各方</w:t>
      </w:r>
      <w:r w:rsidRPr="00593476">
        <w:rPr>
          <w:rFonts w:hint="eastAsia"/>
        </w:rPr>
        <w:t>考虑执行调查委员会报告中提出的建议，以便处理朝鲜民主主义人民共和国</w:t>
      </w:r>
      <w:r>
        <w:t>严峻的</w:t>
      </w:r>
      <w:r w:rsidRPr="00593476">
        <w:rPr>
          <w:rFonts w:hint="eastAsia"/>
        </w:rPr>
        <w:t>人权状况；</w:t>
      </w:r>
    </w:p>
    <w:p w:rsidR="001D3BB2" w:rsidRDefault="001D3BB2" w:rsidP="001D3BB2">
      <w:pPr>
        <w:pStyle w:val="SingleTxtGC"/>
        <w:rPr>
          <w:iCs/>
        </w:rPr>
      </w:pPr>
      <w:r w:rsidRPr="001D6020">
        <w:rPr>
          <w:lang w:eastAsia="hi-IN" w:bidi="hi-IN"/>
        </w:rPr>
        <w:tab/>
      </w:r>
      <w:r w:rsidRPr="00593476">
        <w:rPr>
          <w:rStyle w:val="shorttext"/>
          <w:rFonts w:hint="eastAsia"/>
        </w:rPr>
        <w:t xml:space="preserve">16.  </w:t>
      </w:r>
      <w:r w:rsidRPr="00593476">
        <w:rPr>
          <w:rStyle w:val="shorttext"/>
          <w:rFonts w:eastAsia="楷体" w:hint="eastAsia"/>
        </w:rPr>
        <w:t>鼓励</w:t>
      </w:r>
      <w:r w:rsidRPr="00593476">
        <w:rPr>
          <w:rStyle w:val="shorttext"/>
          <w:rFonts w:hint="eastAsia"/>
        </w:rPr>
        <w:t>高级专员办事处驻汉城实地机构继续不懈努力</w:t>
      </w:r>
      <w:r>
        <w:rPr>
          <w:rStyle w:val="shorttext"/>
          <w:rFonts w:hint="eastAsia"/>
        </w:rPr>
        <w:t>；</w:t>
      </w:r>
      <w:r w:rsidRPr="00593476">
        <w:rPr>
          <w:rStyle w:val="shorttext"/>
          <w:rFonts w:hint="eastAsia"/>
        </w:rPr>
        <w:t>欢迎它定期向人权理事会提交报告；</w:t>
      </w:r>
    </w:p>
    <w:p w:rsidR="001D3BB2" w:rsidRPr="00CB5D4A" w:rsidRDefault="001D3BB2" w:rsidP="001D3BB2">
      <w:pPr>
        <w:pStyle w:val="SingleTxtGC"/>
        <w:rPr>
          <w:iCs/>
        </w:rPr>
      </w:pPr>
      <w:r>
        <w:rPr>
          <w:rFonts w:hint="eastAsia"/>
          <w:iCs/>
        </w:rPr>
        <w:tab/>
      </w:r>
      <w:r w:rsidRPr="00593476">
        <w:rPr>
          <w:rFonts w:hint="eastAsia"/>
        </w:rPr>
        <w:t>17.</w:t>
      </w:r>
      <w:r w:rsidRPr="00593476">
        <w:t xml:space="preserve">  </w:t>
      </w:r>
      <w:r w:rsidRPr="00593476">
        <w:rPr>
          <w:rFonts w:eastAsia="楷体" w:hint="eastAsia"/>
        </w:rPr>
        <w:t>回顾</w:t>
      </w:r>
      <w:r w:rsidRPr="00593476">
        <w:rPr>
          <w:rFonts w:hint="eastAsia"/>
        </w:rPr>
        <w:t>高级专员提交人权理事会第三十一届会议的关于人权高专办在处理朝鲜民主主义人民共和国人权状况方面的作用和成就的报告</w:t>
      </w:r>
      <w:r>
        <w:rPr>
          <w:rFonts w:hint="eastAsia"/>
        </w:rPr>
        <w:t>；</w:t>
      </w:r>
      <w:r w:rsidRPr="00593476">
        <w:rPr>
          <w:rStyle w:val="a7"/>
        </w:rPr>
        <w:footnoteReference w:id="4"/>
      </w:r>
      <w:r w:rsidRPr="00593476">
        <w:t xml:space="preserve"> </w:t>
      </w:r>
      <w:r w:rsidRPr="00593476">
        <w:rPr>
          <w:rFonts w:hint="eastAsia"/>
        </w:rPr>
        <w:t>请高级专员定期向理事会提供这方面</w:t>
      </w:r>
      <w:r>
        <w:rPr>
          <w:rFonts w:hint="eastAsia"/>
        </w:rPr>
        <w:t>的</w:t>
      </w:r>
      <w:r w:rsidRPr="00593476">
        <w:rPr>
          <w:rFonts w:hint="eastAsia"/>
        </w:rPr>
        <w:t>最新情况；</w:t>
      </w:r>
    </w:p>
    <w:p w:rsidR="001D3BB2" w:rsidRDefault="001D3BB2" w:rsidP="001D3BB2">
      <w:pPr>
        <w:pStyle w:val="SingleTxtGC"/>
      </w:pPr>
      <w:r w:rsidRPr="001D6020">
        <w:rPr>
          <w:lang w:eastAsia="hi-IN" w:bidi="hi-IN"/>
        </w:rPr>
        <w:tab/>
      </w:r>
      <w:r w:rsidRPr="00593476">
        <w:t>1</w:t>
      </w:r>
      <w:r w:rsidRPr="00593476">
        <w:rPr>
          <w:rFonts w:hint="eastAsia"/>
        </w:rPr>
        <w:t>8</w:t>
      </w:r>
      <w:r w:rsidRPr="00593476">
        <w:t xml:space="preserve">.  </w:t>
      </w:r>
      <w:r w:rsidRPr="00593476">
        <w:rPr>
          <w:rFonts w:eastAsia="楷体" w:hint="eastAsia"/>
        </w:rPr>
        <w:t>吁请</w:t>
      </w:r>
      <w:r w:rsidRPr="00593476">
        <w:rPr>
          <w:rFonts w:hint="eastAsia"/>
        </w:rPr>
        <w:t>所有国家尽力确保高级专员办事处实地机构能够独立运作，具备足够资源</w:t>
      </w:r>
      <w:r>
        <w:rPr>
          <w:rFonts w:hint="eastAsia"/>
        </w:rPr>
        <w:t>履行任务</w:t>
      </w:r>
      <w:r w:rsidRPr="00593476">
        <w:rPr>
          <w:rFonts w:hint="eastAsia"/>
        </w:rPr>
        <w:t>，与</w:t>
      </w:r>
      <w:r>
        <w:rPr>
          <w:rFonts w:hint="eastAsia"/>
        </w:rPr>
        <w:t>有关</w:t>
      </w:r>
      <w:r w:rsidRPr="00593476">
        <w:rPr>
          <w:rFonts w:hint="eastAsia"/>
        </w:rPr>
        <w:t>会员国充分合作，并且不遭受任何报复或威胁；</w:t>
      </w:r>
    </w:p>
    <w:p w:rsidR="001D3BB2" w:rsidRDefault="001D3BB2" w:rsidP="001D3BB2">
      <w:pPr>
        <w:pStyle w:val="SingleTxtGC"/>
      </w:pPr>
      <w:r w:rsidRPr="001D6020">
        <w:rPr>
          <w:lang w:eastAsia="hi-IN" w:bidi="hi-IN"/>
        </w:rPr>
        <w:tab/>
      </w:r>
      <w:r w:rsidRPr="00593476">
        <w:t>1</w:t>
      </w:r>
      <w:r w:rsidRPr="00593476">
        <w:rPr>
          <w:rFonts w:hint="eastAsia"/>
        </w:rPr>
        <w:t>9</w:t>
      </w:r>
      <w:r w:rsidRPr="00593476">
        <w:t xml:space="preserve">.  </w:t>
      </w:r>
      <w:r w:rsidRPr="00593476">
        <w:rPr>
          <w:rFonts w:eastAsia="楷体" w:hint="eastAsia"/>
        </w:rPr>
        <w:t>请</w:t>
      </w:r>
      <w:r w:rsidRPr="00593476">
        <w:rPr>
          <w:rFonts w:hint="eastAsia"/>
        </w:rPr>
        <w:t>高级专员办事处在秘书长提交大会的定期年度报告中通报就朝鲜民主主义人民共和国人权状况采取的后续行动；</w:t>
      </w:r>
    </w:p>
    <w:p w:rsidR="001D3BB2" w:rsidRPr="00593476" w:rsidRDefault="001D3BB2" w:rsidP="001D3BB2">
      <w:pPr>
        <w:pStyle w:val="SingleTxtGC"/>
      </w:pPr>
      <w:r w:rsidRPr="001D6020">
        <w:rPr>
          <w:lang w:eastAsia="hi-IN" w:bidi="hi-IN"/>
        </w:rPr>
        <w:tab/>
      </w:r>
      <w:r w:rsidRPr="00593476">
        <w:rPr>
          <w:rFonts w:hint="eastAsia"/>
        </w:rPr>
        <w:t>20</w:t>
      </w:r>
      <w:r w:rsidRPr="00593476">
        <w:t xml:space="preserve">.  </w:t>
      </w:r>
      <w:r w:rsidRPr="00593476">
        <w:rPr>
          <w:rFonts w:eastAsia="楷体" w:hint="eastAsia"/>
        </w:rPr>
        <w:t>请</w:t>
      </w:r>
      <w:r w:rsidRPr="00593476">
        <w:rPr>
          <w:rFonts w:hint="eastAsia"/>
        </w:rPr>
        <w:t>特别报告员向人权理事会和大会提交</w:t>
      </w:r>
      <w:r>
        <w:t>定期报告，说明</w:t>
      </w:r>
      <w:r w:rsidRPr="00593476">
        <w:rPr>
          <w:rFonts w:hint="eastAsia"/>
        </w:rPr>
        <w:t>其</w:t>
      </w:r>
      <w:r>
        <w:t>任务执行情况，包括为执行调查委员会的建议而采取的后续行动；</w:t>
      </w:r>
    </w:p>
    <w:p w:rsidR="001D3BB2" w:rsidRPr="00593476" w:rsidRDefault="001D3BB2" w:rsidP="001D3BB2">
      <w:pPr>
        <w:pStyle w:val="SingleTxtGC"/>
      </w:pPr>
      <w:r w:rsidRPr="001D6020">
        <w:rPr>
          <w:lang w:eastAsia="hi-IN" w:bidi="hi-IN"/>
        </w:rPr>
        <w:tab/>
      </w:r>
      <w:r w:rsidRPr="00593476">
        <w:rPr>
          <w:rFonts w:hint="eastAsia"/>
        </w:rPr>
        <w:t>21</w:t>
      </w:r>
      <w:r w:rsidRPr="00593476">
        <w:t xml:space="preserve">.  </w:t>
      </w:r>
      <w:r w:rsidRPr="00593476">
        <w:rPr>
          <w:rFonts w:eastAsia="楷体" w:hint="eastAsia"/>
        </w:rPr>
        <w:t>促请</w:t>
      </w:r>
      <w:r w:rsidRPr="00593476">
        <w:rPr>
          <w:rFonts w:hint="eastAsia"/>
        </w:rPr>
        <w:t>朝鲜民主主义人民共和国政府通过持续对话，向</w:t>
      </w:r>
      <w:r>
        <w:rPr>
          <w:rFonts w:hint="eastAsia"/>
        </w:rPr>
        <w:t>所有</w:t>
      </w:r>
      <w:r w:rsidRPr="00593476">
        <w:rPr>
          <w:rFonts w:hint="eastAsia"/>
        </w:rPr>
        <w:t>特别程序任务负责人</w:t>
      </w:r>
      <w:r>
        <w:rPr>
          <w:rFonts w:hint="eastAsia"/>
        </w:rPr>
        <w:t>，</w:t>
      </w:r>
      <w:r w:rsidRPr="00593476">
        <w:rPr>
          <w:rFonts w:hint="eastAsia"/>
        </w:rPr>
        <w:t>特别是朝鲜民主主义人民共和国人权状况特别报告员</w:t>
      </w:r>
      <w:r>
        <w:rPr>
          <w:rFonts w:hint="eastAsia"/>
        </w:rPr>
        <w:t>，</w:t>
      </w:r>
      <w:r w:rsidRPr="00593476">
        <w:rPr>
          <w:rFonts w:hint="eastAsia"/>
        </w:rPr>
        <w:t>发出邀请并与他们充分合作，允许特别报告员及其辅助人员不受限制地访问</w:t>
      </w:r>
      <w:r>
        <w:rPr>
          <w:rFonts w:hint="eastAsia"/>
        </w:rPr>
        <w:t>本</w:t>
      </w:r>
      <w:r w:rsidRPr="00593476">
        <w:rPr>
          <w:rFonts w:hint="eastAsia"/>
        </w:rPr>
        <w:t>国，并向他们提供一切必要信息，</w:t>
      </w:r>
      <w:r>
        <w:rPr>
          <w:rFonts w:hint="eastAsia"/>
        </w:rPr>
        <w:t>以便</w:t>
      </w:r>
      <w:r w:rsidRPr="00593476">
        <w:rPr>
          <w:rFonts w:hint="eastAsia"/>
        </w:rPr>
        <w:t>他们完成这项任务，同时推进与高级专员办事处的技术合作；</w:t>
      </w:r>
    </w:p>
    <w:p w:rsidR="001D3BB2" w:rsidRDefault="001D3BB2" w:rsidP="001D3BB2">
      <w:pPr>
        <w:pStyle w:val="SingleTxtGC"/>
      </w:pPr>
      <w:r w:rsidRPr="001D6020">
        <w:rPr>
          <w:lang w:eastAsia="hi-IN" w:bidi="hi-IN"/>
        </w:rPr>
        <w:tab/>
      </w:r>
      <w:r w:rsidRPr="00593476">
        <w:rPr>
          <w:rFonts w:hint="eastAsia"/>
        </w:rPr>
        <w:t>22</w:t>
      </w:r>
      <w:r w:rsidRPr="00593476">
        <w:t xml:space="preserve">.  </w:t>
      </w:r>
      <w:r w:rsidRPr="00593476">
        <w:rPr>
          <w:rFonts w:eastAsia="楷体" w:hint="eastAsia"/>
        </w:rPr>
        <w:t>鼓励</w:t>
      </w:r>
      <w:r w:rsidRPr="00593476">
        <w:rPr>
          <w:rFonts w:hint="eastAsia"/>
        </w:rPr>
        <w:t>联合国系统</w:t>
      </w:r>
      <w:r w:rsidRPr="00593476">
        <w:rPr>
          <w:rFonts w:hint="eastAsia"/>
        </w:rPr>
        <w:t>(</w:t>
      </w:r>
      <w:r w:rsidRPr="00593476">
        <w:rPr>
          <w:rFonts w:hint="eastAsia"/>
        </w:rPr>
        <w:t>包括联合国</w:t>
      </w:r>
      <w:r>
        <w:rPr>
          <w:rFonts w:hint="eastAsia"/>
        </w:rPr>
        <w:t>各</w:t>
      </w:r>
      <w:r w:rsidRPr="00593476">
        <w:rPr>
          <w:rFonts w:hint="eastAsia"/>
        </w:rPr>
        <w:t>专门机构</w:t>
      </w:r>
      <w:r w:rsidRPr="00593476">
        <w:rPr>
          <w:rFonts w:hint="eastAsia"/>
        </w:rPr>
        <w:t>)</w:t>
      </w:r>
      <w:r w:rsidRPr="00593476">
        <w:rPr>
          <w:rFonts w:hint="eastAsia"/>
        </w:rPr>
        <w:t>、各国、区域政府间组织、有关机构、独立专家和非政府组织与</w:t>
      </w:r>
      <w:r>
        <w:rPr>
          <w:rFonts w:hint="eastAsia"/>
        </w:rPr>
        <w:t>各</w:t>
      </w:r>
      <w:r w:rsidRPr="00593476">
        <w:rPr>
          <w:rFonts w:hint="eastAsia"/>
        </w:rPr>
        <w:t>特别程序任务负责人</w:t>
      </w:r>
      <w:r w:rsidRPr="00593476">
        <w:rPr>
          <w:rFonts w:hint="eastAsia"/>
        </w:rPr>
        <w:t>(</w:t>
      </w:r>
      <w:r w:rsidRPr="00593476">
        <w:rPr>
          <w:rFonts w:hint="eastAsia"/>
        </w:rPr>
        <w:t>包括</w:t>
      </w:r>
      <w:r>
        <w:t>朝鲜民主主义人民共和国人权状况</w:t>
      </w:r>
      <w:r w:rsidRPr="00593476">
        <w:rPr>
          <w:rFonts w:hint="eastAsia"/>
        </w:rPr>
        <w:t>特别报告员</w:t>
      </w:r>
      <w:r w:rsidRPr="00593476">
        <w:rPr>
          <w:rFonts w:hint="eastAsia"/>
        </w:rPr>
        <w:t>)</w:t>
      </w:r>
      <w:r w:rsidRPr="00593476">
        <w:rPr>
          <w:rFonts w:hint="eastAsia"/>
        </w:rPr>
        <w:t>和高级专员办事处实地机构</w:t>
      </w:r>
      <w:r>
        <w:rPr>
          <w:rFonts w:hint="eastAsia"/>
        </w:rPr>
        <w:t>开展</w:t>
      </w:r>
      <w:r w:rsidRPr="00593476">
        <w:rPr>
          <w:rFonts w:hint="eastAsia"/>
        </w:rPr>
        <w:t>建设性对话与合作；</w:t>
      </w:r>
    </w:p>
    <w:p w:rsidR="001D3BB2" w:rsidRDefault="001D3BB2" w:rsidP="001D3BB2">
      <w:pPr>
        <w:pStyle w:val="SingleTxtGC"/>
      </w:pPr>
      <w:r w:rsidRPr="001D6020">
        <w:rPr>
          <w:lang w:eastAsia="hi-IN" w:bidi="hi-IN"/>
        </w:rPr>
        <w:tab/>
      </w:r>
      <w:r w:rsidRPr="00593476">
        <w:rPr>
          <w:rFonts w:hint="eastAsia"/>
        </w:rPr>
        <w:t>23.</w:t>
      </w:r>
      <w:r w:rsidRPr="00593476">
        <w:t xml:space="preserve">  </w:t>
      </w:r>
      <w:r w:rsidRPr="00593476">
        <w:rPr>
          <w:rFonts w:eastAsia="楷体" w:hint="eastAsia"/>
        </w:rPr>
        <w:t>鼓励</w:t>
      </w:r>
      <w:r w:rsidRPr="00593476">
        <w:rPr>
          <w:rFonts w:hint="eastAsia"/>
        </w:rPr>
        <w:t>各国、联合国秘书处</w:t>
      </w:r>
      <w:r w:rsidRPr="00593476">
        <w:rPr>
          <w:rFonts w:hint="eastAsia"/>
        </w:rPr>
        <w:t>(</w:t>
      </w:r>
      <w:r w:rsidRPr="00593476">
        <w:rPr>
          <w:rFonts w:hint="eastAsia"/>
        </w:rPr>
        <w:t>包括</w:t>
      </w:r>
      <w:r>
        <w:t>有</w:t>
      </w:r>
      <w:r w:rsidRPr="00593476">
        <w:rPr>
          <w:rFonts w:hint="eastAsia"/>
        </w:rPr>
        <w:t>关专门机构</w:t>
      </w:r>
      <w:r w:rsidRPr="00593476">
        <w:rPr>
          <w:rFonts w:hint="eastAsia"/>
        </w:rPr>
        <w:t>)</w:t>
      </w:r>
      <w:r w:rsidRPr="00593476">
        <w:rPr>
          <w:rFonts w:hint="eastAsia"/>
        </w:rPr>
        <w:t>、区域政府间组织和论坛、民间社会组织、基金会和</w:t>
      </w:r>
      <w:r>
        <w:rPr>
          <w:rFonts w:hint="eastAsia"/>
        </w:rPr>
        <w:t>所涉</w:t>
      </w:r>
      <w:r w:rsidRPr="00593476">
        <w:rPr>
          <w:rFonts w:hint="eastAsia"/>
        </w:rPr>
        <w:t>工商企业以及调查委员会</w:t>
      </w:r>
      <w:r>
        <w:t>建议所针对的</w:t>
      </w:r>
      <w:r w:rsidRPr="00593476">
        <w:rPr>
          <w:rFonts w:hint="eastAsia"/>
        </w:rPr>
        <w:t>其他利益攸关方积极落实这些建议；</w:t>
      </w:r>
    </w:p>
    <w:p w:rsidR="001D3BB2" w:rsidRPr="00593476" w:rsidRDefault="001D3BB2" w:rsidP="001D3BB2">
      <w:pPr>
        <w:pStyle w:val="SingleTxtGC"/>
      </w:pPr>
      <w:r>
        <w:rPr>
          <w:lang w:eastAsia="hi-IN" w:bidi="hi-IN"/>
        </w:rPr>
        <w:tab/>
      </w:r>
      <w:r w:rsidRPr="00593476">
        <w:rPr>
          <w:rStyle w:val="shorttext"/>
          <w:rFonts w:hint="eastAsia"/>
        </w:rPr>
        <w:t xml:space="preserve">24.  </w:t>
      </w:r>
      <w:r w:rsidRPr="00593476">
        <w:rPr>
          <w:rStyle w:val="shorttext"/>
          <w:rFonts w:eastAsia="楷体" w:hint="eastAsia"/>
        </w:rPr>
        <w:t>鼓励</w:t>
      </w:r>
      <w:r w:rsidRPr="00593476">
        <w:rPr>
          <w:rStyle w:val="shorttext"/>
          <w:rFonts w:hint="eastAsia"/>
        </w:rPr>
        <w:t>整个联合国系统继续协调一致地处理朝鲜民主主义人民共和国</w:t>
      </w:r>
      <w:r>
        <w:rPr>
          <w:rStyle w:val="shorttext"/>
          <w:rFonts w:hint="eastAsia"/>
        </w:rPr>
        <w:t>严重的</w:t>
      </w:r>
      <w:r w:rsidRPr="00593476">
        <w:rPr>
          <w:rStyle w:val="shorttext"/>
          <w:rFonts w:hint="eastAsia"/>
        </w:rPr>
        <w:t>人权状况；</w:t>
      </w:r>
    </w:p>
    <w:p w:rsidR="001D3BB2" w:rsidRDefault="001D3BB2" w:rsidP="001D3BB2">
      <w:pPr>
        <w:pStyle w:val="SingleTxtGC"/>
      </w:pPr>
      <w:r w:rsidRPr="001D6020">
        <w:rPr>
          <w:lang w:eastAsia="hi-IN" w:bidi="hi-IN"/>
        </w:rPr>
        <w:tab/>
      </w:r>
      <w:r w:rsidRPr="00593476">
        <w:t>2</w:t>
      </w:r>
      <w:r w:rsidRPr="00593476">
        <w:rPr>
          <w:rFonts w:hint="eastAsia"/>
        </w:rPr>
        <w:t>5</w:t>
      </w:r>
      <w:r w:rsidRPr="00593476">
        <w:t xml:space="preserve">. </w:t>
      </w:r>
      <w:r w:rsidRPr="00593476">
        <w:rPr>
          <w:rFonts w:hint="eastAsia"/>
        </w:rPr>
        <w:t xml:space="preserve"> </w:t>
      </w:r>
      <w:r w:rsidRPr="00593476">
        <w:rPr>
          <w:rFonts w:eastAsia="楷体" w:hint="eastAsia"/>
        </w:rPr>
        <w:t>鼓励</w:t>
      </w:r>
      <w:r w:rsidRPr="00593476">
        <w:rPr>
          <w:rFonts w:hint="eastAsia"/>
        </w:rPr>
        <w:t>所有与朝鲜民</w:t>
      </w:r>
      <w:r>
        <w:rPr>
          <w:rFonts w:hint="eastAsia"/>
        </w:rPr>
        <w:t>主主义人民共和国建立关系的国家利用其影响力鼓励该国立即采取步骤停</w:t>
      </w:r>
      <w:r w:rsidRPr="00593476">
        <w:rPr>
          <w:rFonts w:hint="eastAsia"/>
        </w:rPr>
        <w:t>止一切侵犯人权行为，包括关闭政治犯集中营，</w:t>
      </w:r>
      <w:r>
        <w:rPr>
          <w:rFonts w:hint="eastAsia"/>
        </w:rPr>
        <w:t>并</w:t>
      </w:r>
      <w:r w:rsidRPr="00593476">
        <w:rPr>
          <w:rFonts w:hint="eastAsia"/>
        </w:rPr>
        <w:t>进行深刻的机构改革；</w:t>
      </w:r>
    </w:p>
    <w:p w:rsidR="001D3BB2" w:rsidRDefault="001D3BB2" w:rsidP="001D3BB2">
      <w:pPr>
        <w:pStyle w:val="SingleTxtGC"/>
      </w:pPr>
      <w:r w:rsidRPr="001D6020">
        <w:rPr>
          <w:lang w:eastAsia="hi-IN" w:bidi="hi-IN"/>
        </w:rPr>
        <w:lastRenderedPageBreak/>
        <w:tab/>
      </w:r>
      <w:r w:rsidRPr="00593476">
        <w:t>2</w:t>
      </w:r>
      <w:r w:rsidRPr="00593476">
        <w:rPr>
          <w:rFonts w:hint="eastAsia"/>
        </w:rPr>
        <w:t>6</w:t>
      </w:r>
      <w:r w:rsidRPr="00593476">
        <w:t xml:space="preserve">.  </w:t>
      </w:r>
      <w:r w:rsidRPr="00593476">
        <w:rPr>
          <w:rFonts w:eastAsia="楷体" w:hint="eastAsia"/>
        </w:rPr>
        <w:t>请</w:t>
      </w:r>
      <w:r w:rsidRPr="00593476">
        <w:rPr>
          <w:rFonts w:hint="eastAsia"/>
        </w:rPr>
        <w:t>秘书长向特别报告员和高级专员办事处实地机构提供</w:t>
      </w:r>
      <w:r>
        <w:rPr>
          <w:rFonts w:hint="eastAsia"/>
        </w:rPr>
        <w:t>切实</w:t>
      </w:r>
      <w:r w:rsidRPr="00593476">
        <w:rPr>
          <w:rFonts w:hint="eastAsia"/>
        </w:rPr>
        <w:t>执行任务</w:t>
      </w:r>
      <w:r w:rsidRPr="00215E8B">
        <w:rPr>
          <w:rFonts w:hint="eastAsia"/>
          <w:spacing w:val="2"/>
        </w:rPr>
        <w:t>所需的各种协助并配备适当的人员，确保该任务负责人得到高级专员办事处的</w:t>
      </w:r>
      <w:bookmarkStart w:id="0" w:name="_GoBack"/>
      <w:bookmarkEnd w:id="0"/>
      <w:r w:rsidRPr="00215E8B">
        <w:rPr>
          <w:rFonts w:hint="eastAsia"/>
          <w:spacing w:val="2"/>
        </w:rPr>
        <w:t>支</w:t>
      </w:r>
      <w:r w:rsidRPr="00593476">
        <w:rPr>
          <w:rFonts w:hint="eastAsia"/>
        </w:rPr>
        <w:t>持；</w:t>
      </w:r>
    </w:p>
    <w:p w:rsidR="001D3BB2" w:rsidRDefault="001D3BB2" w:rsidP="001D3BB2">
      <w:pPr>
        <w:pStyle w:val="SingleTxtGC"/>
      </w:pPr>
      <w:r w:rsidRPr="001D6020">
        <w:rPr>
          <w:lang w:eastAsia="hi-IN" w:bidi="hi-IN"/>
        </w:rPr>
        <w:tab/>
      </w:r>
      <w:r w:rsidRPr="00593476">
        <w:t>2</w:t>
      </w:r>
      <w:r w:rsidRPr="00593476">
        <w:rPr>
          <w:rFonts w:hint="eastAsia"/>
        </w:rPr>
        <w:t>7</w:t>
      </w:r>
      <w:r w:rsidRPr="00593476">
        <w:t xml:space="preserve">.  </w:t>
      </w:r>
      <w:r w:rsidRPr="00593476">
        <w:rPr>
          <w:rFonts w:eastAsia="楷体" w:hint="eastAsia"/>
        </w:rPr>
        <w:t>决定</w:t>
      </w:r>
      <w:r w:rsidRPr="00593476">
        <w:rPr>
          <w:rFonts w:hint="eastAsia"/>
        </w:rPr>
        <w:t>将特别报告员的所有报告转交联合国所有</w:t>
      </w:r>
      <w:r>
        <w:rPr>
          <w:rFonts w:hint="eastAsia"/>
        </w:rPr>
        <w:t>有</w:t>
      </w:r>
      <w:r w:rsidRPr="00593476">
        <w:rPr>
          <w:rFonts w:hint="eastAsia"/>
        </w:rPr>
        <w:t>关机构和秘书长，以采取适当行动。</w:t>
      </w:r>
    </w:p>
    <w:p w:rsidR="001D3BB2" w:rsidRPr="00A54961" w:rsidRDefault="001D3BB2" w:rsidP="00A54961">
      <w:pPr>
        <w:pStyle w:val="SingleTxtGC"/>
        <w:ind w:left="6804"/>
        <w:rPr>
          <w:rFonts w:ascii="Time New Roman" w:eastAsia="楷体" w:hAnsi="Time New Roman"/>
        </w:rPr>
      </w:pPr>
      <w:r w:rsidRPr="00A54961">
        <w:rPr>
          <w:rFonts w:ascii="Time New Roman" w:eastAsia="楷体" w:hAnsi="Time New Roman"/>
        </w:rPr>
        <w:t>2017</w:t>
      </w:r>
      <w:r w:rsidRPr="00A54961">
        <w:rPr>
          <w:rFonts w:ascii="Time New Roman" w:eastAsia="楷体" w:hAnsi="Time New Roman" w:hint="eastAsia"/>
        </w:rPr>
        <w:t>年</w:t>
      </w:r>
      <w:r w:rsidRPr="00A54961">
        <w:rPr>
          <w:rFonts w:ascii="Time New Roman" w:eastAsia="楷体" w:hAnsi="Time New Roman" w:hint="eastAsia"/>
        </w:rPr>
        <w:t>3</w:t>
      </w:r>
      <w:r w:rsidRPr="00A54961">
        <w:rPr>
          <w:rFonts w:ascii="Time New Roman" w:eastAsia="楷体" w:hAnsi="Time New Roman" w:hint="eastAsia"/>
        </w:rPr>
        <w:t>月</w:t>
      </w:r>
      <w:r w:rsidRPr="00A54961">
        <w:rPr>
          <w:rFonts w:ascii="Time New Roman" w:eastAsia="楷体" w:hAnsi="Time New Roman" w:hint="eastAsia"/>
        </w:rPr>
        <w:t>2</w:t>
      </w:r>
      <w:r w:rsidRPr="00A54961">
        <w:rPr>
          <w:rFonts w:ascii="Time New Roman" w:eastAsia="楷体" w:hAnsi="Time New Roman"/>
        </w:rPr>
        <w:t>4</w:t>
      </w:r>
      <w:r w:rsidRPr="00A54961">
        <w:rPr>
          <w:rFonts w:ascii="Time New Roman" w:eastAsia="楷体" w:hAnsi="Time New Roman" w:hint="eastAsia"/>
        </w:rPr>
        <w:t>日</w:t>
      </w:r>
      <w:r w:rsidR="00A54961" w:rsidRPr="00A54961">
        <w:rPr>
          <w:rFonts w:ascii="Time New Roman" w:eastAsia="楷体" w:hAnsi="Time New Roman"/>
        </w:rPr>
        <w:br/>
      </w:r>
      <w:r w:rsidR="00A54961" w:rsidRPr="00A54961">
        <w:rPr>
          <w:rFonts w:ascii="Time New Roman" w:eastAsia="楷体" w:hAnsi="Time New Roman" w:hint="eastAsia"/>
        </w:rPr>
        <w:t>第</w:t>
      </w:r>
      <w:r w:rsidR="00A54961" w:rsidRPr="00A54961">
        <w:rPr>
          <w:rFonts w:ascii="Time New Roman" w:eastAsia="楷体" w:hAnsi="Time New Roman" w:hint="eastAsia"/>
        </w:rPr>
        <w:t>5</w:t>
      </w:r>
      <w:r w:rsidR="00A54961" w:rsidRPr="00A54961">
        <w:rPr>
          <w:rFonts w:ascii="Time New Roman" w:eastAsia="楷体" w:hAnsi="Time New Roman"/>
        </w:rPr>
        <w:t>7</w:t>
      </w:r>
      <w:r w:rsidR="00A54961" w:rsidRPr="00A54961">
        <w:rPr>
          <w:rFonts w:ascii="Time New Roman" w:eastAsia="楷体" w:hAnsi="Time New Roman" w:hint="eastAsia"/>
        </w:rPr>
        <w:t>次会议</w:t>
      </w:r>
    </w:p>
    <w:p w:rsidR="001D3BB2" w:rsidRDefault="001D3BB2" w:rsidP="00A54961">
      <w:pPr>
        <w:ind w:firstLine="1134"/>
      </w:pPr>
      <w:r w:rsidRPr="00534AE8">
        <w:rPr>
          <w:rFonts w:hint="eastAsia"/>
        </w:rPr>
        <w:t>[</w:t>
      </w:r>
      <w:r w:rsidRPr="00534AE8">
        <w:rPr>
          <w:rFonts w:hint="eastAsia"/>
        </w:rPr>
        <w:t>未经表决获得通过。</w:t>
      </w:r>
      <w:r w:rsidRPr="00534AE8">
        <w:rPr>
          <w:rFonts w:hint="eastAsia"/>
        </w:rPr>
        <w:t>]</w:t>
      </w:r>
    </w:p>
    <w:p w:rsidR="00A54961" w:rsidRDefault="00A54961" w:rsidP="00A54961">
      <w:pPr>
        <w:ind w:firstLine="1134"/>
      </w:pPr>
    </w:p>
    <w:p w:rsidR="00A54961" w:rsidRPr="002D6A9C" w:rsidRDefault="00A54961">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p w:rsidR="00A54961" w:rsidRPr="001D3BB2" w:rsidRDefault="00A54961" w:rsidP="00A54961">
      <w:pPr>
        <w:ind w:firstLine="1134"/>
        <w:rPr>
          <w:lang w:val="fr-CH"/>
        </w:rPr>
      </w:pPr>
    </w:p>
    <w:sectPr w:rsidR="00A54961" w:rsidRPr="001D3BB2" w:rsidSect="00D45C65">
      <w:headerReference w:type="even" r:id="rId10"/>
      <w:headerReference w:type="default" r:id="rId11"/>
      <w:footerReference w:type="even" r:id="rId12"/>
      <w:footerReference w:type="default" r:id="rId13"/>
      <w:footerReference w:type="first" r:id="rId14"/>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4409B" w:rsidRPr="000D319F" w:rsidRDefault="0054409B" w:rsidP="000D319F">
      <w:pPr>
        <w:pStyle w:val="ae"/>
        <w:spacing w:after="240"/>
        <w:ind w:left="907"/>
        <w:rPr>
          <w:rFonts w:asciiTheme="majorBidi" w:eastAsia="宋体" w:hAnsiTheme="majorBidi" w:cstheme="majorBidi"/>
          <w:sz w:val="21"/>
          <w:szCs w:val="21"/>
          <w:lang w:val="en-US"/>
        </w:rPr>
      </w:pPr>
    </w:p>
    <w:p w:rsidR="0054409B" w:rsidRPr="000D319F" w:rsidRDefault="0054409B" w:rsidP="000D319F">
      <w:pPr>
        <w:pStyle w:val="ae"/>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rsidR="0054409B" w:rsidRPr="000D319F" w:rsidRDefault="0054409B" w:rsidP="000D319F">
      <w:pPr>
        <w:pStyle w:val="ae"/>
      </w:pPr>
    </w:p>
  </w:endnote>
  <w:endnote w:type="continuationNotice" w:id="1">
    <w:p w:rsidR="0054409B" w:rsidRDefault="0054409B">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9060101010101"/>
    <w:charset w:val="86"/>
    <w:family w:val="auto"/>
    <w:pitch w:val="variable"/>
    <w:sig w:usb0="00000001" w:usb1="080E0000" w:usb2="00000010" w:usb3="00000000" w:csb0="00040000" w:csb1="00000000"/>
  </w:font>
  <w:font w:name="Arial">
    <w:panose1 w:val="020B0604020202020204"/>
    <w:charset w:val="00"/>
    <w:family w:val="swiss"/>
    <w:pitch w:val="variable"/>
    <w:sig w:usb0="20002A87" w:usb1="80000000" w:usb2="00000008" w:usb3="00000000" w:csb0="000001FF" w:csb1="00000000"/>
  </w:font>
  <w:font w:name="楷体_GB2312">
    <w:altName w:val="楷体"/>
    <w:panose1 w:val="02010609030101010101"/>
    <w:charset w:val="86"/>
    <w:family w:val="modern"/>
    <w:pitch w:val="fixed"/>
    <w:sig w:usb0="00000001" w:usb1="080E0000" w:usb2="00000010" w:usb3="00000000" w:csb0="00040000" w:csb1="00000000"/>
  </w:font>
  <w:font w:name="楷体">
    <w:panose1 w:val="02010609060101010101"/>
    <w:charset w:val="86"/>
    <w:family w:val="modern"/>
    <w:pitch w:val="fixed"/>
    <w:sig w:usb0="800002BF" w:usb1="38CF7CFA" w:usb2="00000016" w:usb3="00000000" w:csb0="00040001" w:csb1="00000000"/>
  </w:font>
  <w:font w:name="Time New Roman">
    <w:altName w:val="Times New Roman"/>
    <w:panose1 w:val="00000000000000000000"/>
    <w:charset w:val="00"/>
    <w:family w:val="roman"/>
    <w:notTrueType/>
    <w:pitch w:val="default"/>
  </w:font>
  <w:font w:name="Simsun">
    <w:altName w:val="Times New Roman"/>
    <w:panose1 w:val="00000000000000000000"/>
    <w:charset w:val="00"/>
    <w:family w:val="roman"/>
    <w:notTrueType/>
    <w:pitch w:val="default"/>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D3BB2" w:rsidRPr="001D3BB2" w:rsidRDefault="001D3BB2" w:rsidP="001D3BB2">
    <w:pPr>
      <w:pStyle w:val="ae"/>
      <w:tabs>
        <w:tab w:val="right" w:pos="9638"/>
      </w:tabs>
      <w:rPr>
        <w:rStyle w:val="af"/>
      </w:rPr>
    </w:pPr>
    <w:r>
      <w:rPr>
        <w:rStyle w:val="af"/>
      </w:rPr>
      <w:fldChar w:fldCharType="begin"/>
    </w:r>
    <w:r>
      <w:rPr>
        <w:rStyle w:val="af"/>
      </w:rPr>
      <w:instrText xml:space="preserve"> PAGE  \* MERGEFORMAT </w:instrText>
    </w:r>
    <w:r>
      <w:rPr>
        <w:rStyle w:val="af"/>
      </w:rPr>
      <w:fldChar w:fldCharType="separate"/>
    </w:r>
    <w:r w:rsidR="00215E8B">
      <w:rPr>
        <w:rStyle w:val="af"/>
        <w:noProof/>
      </w:rPr>
      <w:t>6</w:t>
    </w:r>
    <w:r>
      <w:rPr>
        <w:rStyle w:val="af"/>
      </w:rPr>
      <w:fldChar w:fldCharType="end"/>
    </w:r>
    <w:r>
      <w:rPr>
        <w:rStyle w:val="af"/>
      </w:rPr>
      <w:tab/>
    </w:r>
    <w:proofErr w:type="spellStart"/>
    <w:r w:rsidRPr="001D3BB2">
      <w:rPr>
        <w:rStyle w:val="af"/>
        <w:b w:val="0"/>
        <w:snapToGrid w:val="0"/>
        <w:sz w:val="16"/>
      </w:rPr>
      <w:t>GE.17</w:t>
    </w:r>
    <w:proofErr w:type="spellEnd"/>
    <w:r w:rsidRPr="001D3BB2">
      <w:rPr>
        <w:rStyle w:val="af"/>
        <w:b w:val="0"/>
        <w:snapToGrid w:val="0"/>
        <w:sz w:val="16"/>
      </w:rPr>
      <w:t>-05284</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D3BB2" w:rsidRPr="001D3BB2" w:rsidRDefault="001D3BB2" w:rsidP="001D3BB2">
    <w:pPr>
      <w:pStyle w:val="ae"/>
      <w:tabs>
        <w:tab w:val="right" w:pos="9638"/>
      </w:tabs>
      <w:rPr>
        <w:rStyle w:val="af"/>
      </w:rPr>
    </w:pPr>
    <w:proofErr w:type="spellStart"/>
    <w:r>
      <w:t>GE.17</w:t>
    </w:r>
    <w:proofErr w:type="spellEnd"/>
    <w:r>
      <w:t>-05284</w:t>
    </w:r>
    <w:r>
      <w:tab/>
    </w:r>
    <w:r>
      <w:rPr>
        <w:rStyle w:val="af"/>
      </w:rPr>
      <w:fldChar w:fldCharType="begin"/>
    </w:r>
    <w:r>
      <w:rPr>
        <w:rStyle w:val="af"/>
      </w:rPr>
      <w:instrText xml:space="preserve"> PAGE  \* MERGEFORMAT </w:instrText>
    </w:r>
    <w:r>
      <w:rPr>
        <w:rStyle w:val="af"/>
      </w:rPr>
      <w:fldChar w:fldCharType="separate"/>
    </w:r>
    <w:r w:rsidR="00215E8B">
      <w:rPr>
        <w:rStyle w:val="af"/>
        <w:noProof/>
      </w:rPr>
      <w:t>5</w:t>
    </w:r>
    <w:r>
      <w:rPr>
        <w:rStyle w:val="af"/>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56632" w:rsidRPr="008B4347" w:rsidRDefault="001D3BB2" w:rsidP="001D3BB2">
    <w:pPr>
      <w:pStyle w:val="ae"/>
      <w:tabs>
        <w:tab w:val="left" w:pos="1701"/>
        <w:tab w:val="left" w:pos="2552"/>
        <w:tab w:val="left" w:pos="8448"/>
      </w:tabs>
      <w:spacing w:before="360"/>
      <w:rPr>
        <w:rFonts w:eastAsiaTheme="minorEastAsia"/>
        <w:b/>
        <w:sz w:val="21"/>
        <w:lang w:eastAsia="zh-CN"/>
      </w:rPr>
    </w:pPr>
    <w:proofErr w:type="spellStart"/>
    <w:r>
      <w:rPr>
        <w:sz w:val="20"/>
        <w:lang w:eastAsia="zh-CN"/>
      </w:rPr>
      <w:t>GE.17</w:t>
    </w:r>
    <w:proofErr w:type="spellEnd"/>
    <w:r>
      <w:rPr>
        <w:sz w:val="20"/>
        <w:lang w:eastAsia="zh-CN"/>
      </w:rPr>
      <w:t>-05284</w:t>
    </w:r>
    <w:r w:rsidR="00731A42" w:rsidRPr="00EE277A">
      <w:rPr>
        <w:sz w:val="20"/>
        <w:lang w:eastAsia="zh-CN"/>
      </w:rPr>
      <w:t xml:space="preserve"> (C)</w:t>
    </w:r>
    <w:r w:rsidR="008B4347">
      <w:rPr>
        <w:sz w:val="20"/>
        <w:lang w:eastAsia="zh-CN"/>
      </w:rPr>
      <w:tab/>
    </w:r>
    <w:r>
      <w:rPr>
        <w:sz w:val="20"/>
        <w:lang w:eastAsia="zh-CN"/>
      </w:rPr>
      <w:t>28</w:t>
    </w:r>
    <w:r w:rsidR="008B4347">
      <w:rPr>
        <w:sz w:val="20"/>
        <w:lang w:eastAsia="zh-CN"/>
      </w:rPr>
      <w:t>0</w:t>
    </w:r>
    <w:r>
      <w:rPr>
        <w:sz w:val="20"/>
        <w:lang w:eastAsia="zh-CN"/>
      </w:rPr>
      <w:t>4</w:t>
    </w:r>
    <w:r w:rsidR="008B4347">
      <w:rPr>
        <w:sz w:val="20"/>
        <w:lang w:eastAsia="zh-CN"/>
      </w:rPr>
      <w:t>1</w:t>
    </w:r>
    <w:r w:rsidR="005C00B0">
      <w:rPr>
        <w:rFonts w:eastAsiaTheme="minorEastAsia"/>
        <w:sz w:val="20"/>
        <w:lang w:eastAsia="zh-CN"/>
      </w:rPr>
      <w:t>7</w:t>
    </w:r>
    <w:r w:rsidR="00731A42">
      <w:rPr>
        <w:sz w:val="20"/>
        <w:lang w:eastAsia="zh-CN"/>
      </w:rPr>
      <w:tab/>
    </w:r>
    <w:r>
      <w:rPr>
        <w:sz w:val="20"/>
        <w:lang w:eastAsia="zh-CN"/>
      </w:rPr>
      <w:t>28</w:t>
    </w:r>
    <w:r w:rsidR="00731A42">
      <w:rPr>
        <w:sz w:val="20"/>
        <w:lang w:eastAsia="zh-CN"/>
      </w:rPr>
      <w:t>0</w:t>
    </w:r>
    <w:r>
      <w:rPr>
        <w:sz w:val="20"/>
        <w:lang w:eastAsia="zh-CN"/>
      </w:rPr>
      <w:t>4</w:t>
    </w:r>
    <w:r w:rsidR="00731A42">
      <w:rPr>
        <w:sz w:val="20"/>
        <w:lang w:eastAsia="zh-CN"/>
      </w:rPr>
      <w:t>1</w:t>
    </w:r>
    <w:r w:rsidR="005C00B0">
      <w:rPr>
        <w:rFonts w:eastAsiaTheme="minorEastAsia"/>
        <w:sz w:val="20"/>
        <w:lang w:eastAsia="zh-CN"/>
      </w:rPr>
      <w:t>7</w:t>
    </w:r>
  </w:p>
  <w:p w:rsidR="00056632" w:rsidRPr="00487939" w:rsidRDefault="001D3BB2" w:rsidP="00487939">
    <w:pPr>
      <w:pStyle w:val="ae"/>
      <w:tabs>
        <w:tab w:val="right" w:pos="8450"/>
      </w:tabs>
      <w:rPr>
        <w:sz w:val="20"/>
        <w:lang w:val="en-US" w:eastAsia="zh-CN"/>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b/>
        <w:noProof/>
        <w:snapToGrid/>
        <w:sz w:val="21"/>
        <w:lang w:val="en-US" w:eastAsia="zh-CN"/>
      </w:rPr>
      <w:drawing>
        <wp:anchor distT="0" distB="0" distL="114300" distR="114300" simplePos="0" relativeHeight="251658240" behindDoc="0" locked="0" layoutInCell="1" allowOverlap="1">
          <wp:simplePos x="0" y="0"/>
          <wp:positionH relativeFrom="column">
            <wp:align>right</wp:align>
          </wp:positionH>
          <wp:positionV relativeFrom="paragraph">
            <wp:posOffset>-310515</wp:posOffset>
          </wp:positionV>
          <wp:extent cx="638175" cy="638175"/>
          <wp:effectExtent l="0" t="0" r="9525" b="9525"/>
          <wp:wrapNone/>
          <wp:docPr id="3" name="图片 1" descr="https://undocs.org/m2/QRCode.ashx?DS=A/HRC/RES/34/24&amp;Size=2 &amp;Lang=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A/HRC/RES/34/24&amp;Size=2 &amp;Lang=C"/>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r w:rsidR="00731A42">
      <w:rPr>
        <w:b/>
        <w:sz w:val="21"/>
      </w:rPr>
      <w:tab/>
    </w:r>
    <w:r w:rsidR="00A1364C">
      <w:rPr>
        <w:rFonts w:hint="eastAsia"/>
        <w:b/>
        <w:noProof/>
        <w:sz w:val="21"/>
        <w:lang w:val="en-US" w:eastAsia="zh-CN"/>
      </w:rPr>
      <w:drawing>
        <wp:inline distT="0" distB="0" distL="0" distR="0" wp14:anchorId="2109C845" wp14:editId="0F54B970">
          <wp:extent cx="618490" cy="228600"/>
          <wp:effectExtent l="0" t="0" r="0" b="0"/>
          <wp:docPr id="2" name="图片 2" descr="recycle_Chine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4409B" w:rsidRPr="000157B1" w:rsidRDefault="0054409B" w:rsidP="00943B69">
      <w:pPr>
        <w:pStyle w:val="ae"/>
        <w:tabs>
          <w:tab w:val="right" w:pos="2155"/>
        </w:tabs>
        <w:spacing w:after="80" w:line="240" w:lineRule="atLeast"/>
        <w:ind w:left="680"/>
        <w:rPr>
          <w:u w:val="single"/>
          <w:lang w:eastAsia="zh-CN"/>
        </w:rPr>
      </w:pPr>
      <w:r>
        <w:rPr>
          <w:u w:val="single"/>
          <w:lang w:eastAsia="zh-CN"/>
        </w:rPr>
        <w:tab/>
      </w:r>
    </w:p>
  </w:footnote>
  <w:footnote w:type="continuationSeparator" w:id="0">
    <w:p w:rsidR="0054409B" w:rsidRPr="000157B1" w:rsidRDefault="0054409B" w:rsidP="00943B69">
      <w:pPr>
        <w:pStyle w:val="ae"/>
        <w:tabs>
          <w:tab w:val="right" w:pos="2155"/>
        </w:tabs>
        <w:spacing w:after="80" w:line="240" w:lineRule="atLeast"/>
        <w:ind w:left="680"/>
        <w:rPr>
          <w:u w:val="single"/>
          <w:lang w:eastAsia="zh-CN"/>
        </w:rPr>
      </w:pPr>
      <w:r>
        <w:rPr>
          <w:u w:val="single"/>
          <w:lang w:eastAsia="zh-CN"/>
        </w:rPr>
        <w:tab/>
      </w:r>
    </w:p>
  </w:footnote>
  <w:footnote w:type="continuationNotice" w:id="1">
    <w:p w:rsidR="0054409B" w:rsidRDefault="0054409B"/>
  </w:footnote>
  <w:footnote w:id="2">
    <w:p w:rsidR="001D3BB2" w:rsidRDefault="001D3BB2" w:rsidP="001D3BB2">
      <w:pPr>
        <w:pStyle w:val="a6"/>
      </w:pPr>
      <w:r>
        <w:tab/>
      </w:r>
      <w:r>
        <w:rPr>
          <w:rStyle w:val="a7"/>
        </w:rPr>
        <w:footnoteRef/>
      </w:r>
      <w:r>
        <w:tab/>
        <w:t>A/</w:t>
      </w:r>
      <w:proofErr w:type="spellStart"/>
      <w:r>
        <w:t>HRC</w:t>
      </w:r>
      <w:proofErr w:type="spellEnd"/>
      <w:r>
        <w:t>/25/63</w:t>
      </w:r>
      <w:r>
        <w:rPr>
          <w:rFonts w:hint="eastAsia"/>
        </w:rPr>
        <w:t>。</w:t>
      </w:r>
    </w:p>
  </w:footnote>
  <w:footnote w:id="3">
    <w:p w:rsidR="001D3BB2" w:rsidRPr="0006279D" w:rsidRDefault="001D3BB2" w:rsidP="00A54961">
      <w:pPr>
        <w:pStyle w:val="a6"/>
      </w:pPr>
      <w:r>
        <w:tab/>
      </w:r>
      <w:r>
        <w:rPr>
          <w:rStyle w:val="a7"/>
        </w:rPr>
        <w:footnoteRef/>
      </w:r>
      <w:r>
        <w:tab/>
      </w:r>
      <w:r w:rsidR="00A54961">
        <w:t>A/</w:t>
      </w:r>
      <w:proofErr w:type="spellStart"/>
      <w:r w:rsidR="00A54961">
        <w:t>HRC</w:t>
      </w:r>
      <w:proofErr w:type="spellEnd"/>
      <w:r w:rsidR="00A54961">
        <w:t>/34/66</w:t>
      </w:r>
      <w:r>
        <w:rPr>
          <w:rFonts w:hint="eastAsia"/>
        </w:rPr>
        <w:t>和</w:t>
      </w:r>
      <w:proofErr w:type="spellStart"/>
      <w:r>
        <w:t>Add.1</w:t>
      </w:r>
      <w:proofErr w:type="spellEnd"/>
      <w:r>
        <w:rPr>
          <w:rFonts w:hint="eastAsia"/>
        </w:rPr>
        <w:t>。</w:t>
      </w:r>
    </w:p>
  </w:footnote>
  <w:footnote w:id="4">
    <w:p w:rsidR="001D3BB2" w:rsidRDefault="001D3BB2" w:rsidP="001D3BB2">
      <w:pPr>
        <w:pStyle w:val="a6"/>
      </w:pPr>
      <w:r>
        <w:tab/>
      </w:r>
      <w:r>
        <w:rPr>
          <w:rStyle w:val="a7"/>
        </w:rPr>
        <w:footnoteRef/>
      </w:r>
      <w:r>
        <w:tab/>
        <w:t>A/</w:t>
      </w:r>
      <w:proofErr w:type="spellStart"/>
      <w:r>
        <w:t>HRC</w:t>
      </w:r>
      <w:proofErr w:type="spellEnd"/>
      <w:r>
        <w:t>/31/38</w:t>
      </w:r>
      <w:r>
        <w:rPr>
          <w:rFonts w:hint="eastAsia"/>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56632" w:rsidRDefault="001D3BB2" w:rsidP="001D3BB2">
    <w:pPr>
      <w:pStyle w:val="af0"/>
    </w:pPr>
    <w:r>
      <w:t>A/</w:t>
    </w:r>
    <w:proofErr w:type="spellStart"/>
    <w:r>
      <w:t>HRC</w:t>
    </w:r>
    <w:proofErr w:type="spellEnd"/>
    <w:r>
      <w:t>/RES/34/24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56632" w:rsidRPr="00202A30" w:rsidRDefault="001D3BB2" w:rsidP="001D3BB2">
    <w:pPr>
      <w:pStyle w:val="af0"/>
      <w:jc w:val="right"/>
    </w:pPr>
    <w:r>
      <w:t>A/</w:t>
    </w:r>
    <w:proofErr w:type="spellStart"/>
    <w:r>
      <w:t>HRC</w:t>
    </w:r>
    <w:proofErr w:type="spellEnd"/>
    <w:r>
      <w:t>/RES/34/24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nsid w:val="010C49F8"/>
    <w:multiLevelType w:val="hybridMultilevel"/>
    <w:tmpl w:val="FFD08D26"/>
    <w:lvl w:ilvl="0" w:tplc="075A641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3">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4">
    <w:nsid w:val="666E474F"/>
    <w:multiLevelType w:val="hybridMultilevel"/>
    <w:tmpl w:val="C30880D0"/>
    <w:lvl w:ilvl="0" w:tplc="DF6A94CC">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5">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6">
    <w:nsid w:val="69CB6AF6"/>
    <w:multiLevelType w:val="hybridMultilevel"/>
    <w:tmpl w:val="4DF65A3A"/>
    <w:lvl w:ilvl="0" w:tplc="CB1A3530">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num w:numId="1">
    <w:abstractNumId w:val="2"/>
  </w:num>
  <w:num w:numId="2">
    <w:abstractNumId w:val="5"/>
  </w:num>
  <w:num w:numId="3">
    <w:abstractNumId w:val="3"/>
  </w:num>
  <w:num w:numId="4">
    <w:abstractNumId w:val="0"/>
  </w:num>
  <w:num w:numId="5">
    <w:abstractNumId w:val="2"/>
  </w:num>
  <w:num w:numId="6">
    <w:abstractNumId w:val="5"/>
  </w:num>
  <w:num w:numId="7">
    <w:abstractNumId w:val="3"/>
  </w:num>
  <w:num w:numId="8">
    <w:abstractNumId w:val="1"/>
  </w:num>
  <w:num w:numId="9">
    <w:abstractNumId w:val="4"/>
  </w:num>
  <w:num w:numId="1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8"/>
  <w:embedSystemFonts/>
  <w:bordersDoNotSurroundHeader/>
  <w:bordersDoNotSurroundFooter/>
  <w:proofState w:spelling="clean" w:grammar="clean"/>
  <w:attachedTemplate r:id="rId1"/>
  <w:stylePaneFormatFilter w:val="6004" w:allStyles="0" w:customStyles="0" w:latentStyles="1" w:stylesInUse="0" w:headingStyles="0" w:numberingStyles="0" w:tableStyles="0" w:directFormattingOnRuns="0" w:directFormattingOnParagraphs="0" w:directFormattingOnNumbering="0" w:directFormattingOnTables="0" w:clearFormatting="0" w:top3HeadingStyles="1" w:visibleStyles="1" w:alternateStyleName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4409B"/>
    <w:rsid w:val="00011483"/>
    <w:rsid w:val="00054E5E"/>
    <w:rsid w:val="000D319F"/>
    <w:rsid w:val="000D6BBD"/>
    <w:rsid w:val="000E4D0E"/>
    <w:rsid w:val="000E62AA"/>
    <w:rsid w:val="00144B69"/>
    <w:rsid w:val="00152D5C"/>
    <w:rsid w:val="00153E86"/>
    <w:rsid w:val="00186C47"/>
    <w:rsid w:val="001B16DD"/>
    <w:rsid w:val="001B1BD1"/>
    <w:rsid w:val="001C3EF2"/>
    <w:rsid w:val="001D17F6"/>
    <w:rsid w:val="001D3BB2"/>
    <w:rsid w:val="00204B42"/>
    <w:rsid w:val="00215E8B"/>
    <w:rsid w:val="0022146A"/>
    <w:rsid w:val="002231C3"/>
    <w:rsid w:val="0024417F"/>
    <w:rsid w:val="00250F8D"/>
    <w:rsid w:val="00256232"/>
    <w:rsid w:val="002939D6"/>
    <w:rsid w:val="0029618C"/>
    <w:rsid w:val="002B3AC7"/>
    <w:rsid w:val="002E1C97"/>
    <w:rsid w:val="002F5834"/>
    <w:rsid w:val="00326EBF"/>
    <w:rsid w:val="00327FE4"/>
    <w:rsid w:val="00346D15"/>
    <w:rsid w:val="0037569F"/>
    <w:rsid w:val="003C0C9C"/>
    <w:rsid w:val="00427F63"/>
    <w:rsid w:val="00474C6B"/>
    <w:rsid w:val="004C4A0A"/>
    <w:rsid w:val="004F34E0"/>
    <w:rsid w:val="0054409B"/>
    <w:rsid w:val="00557D9A"/>
    <w:rsid w:val="005C00B0"/>
    <w:rsid w:val="005E01D9"/>
    <w:rsid w:val="005E3084"/>
    <w:rsid w:val="005E403A"/>
    <w:rsid w:val="00680656"/>
    <w:rsid w:val="006B1119"/>
    <w:rsid w:val="006B7A8F"/>
    <w:rsid w:val="006C65D8"/>
    <w:rsid w:val="006E3E46"/>
    <w:rsid w:val="006E41E9"/>
    <w:rsid w:val="006E71B1"/>
    <w:rsid w:val="00705D89"/>
    <w:rsid w:val="00731A42"/>
    <w:rsid w:val="00767E69"/>
    <w:rsid w:val="0077079A"/>
    <w:rsid w:val="007A5599"/>
    <w:rsid w:val="007E5DAD"/>
    <w:rsid w:val="00811540"/>
    <w:rsid w:val="00856233"/>
    <w:rsid w:val="00860F27"/>
    <w:rsid w:val="00877D28"/>
    <w:rsid w:val="008B0560"/>
    <w:rsid w:val="008B2BFA"/>
    <w:rsid w:val="008B4347"/>
    <w:rsid w:val="008D32CC"/>
    <w:rsid w:val="00923C5A"/>
    <w:rsid w:val="0093206A"/>
    <w:rsid w:val="00936F03"/>
    <w:rsid w:val="00943B69"/>
    <w:rsid w:val="00944CB3"/>
    <w:rsid w:val="00952103"/>
    <w:rsid w:val="009B09D7"/>
    <w:rsid w:val="009D35ED"/>
    <w:rsid w:val="00A03CB6"/>
    <w:rsid w:val="00A1364C"/>
    <w:rsid w:val="00A21076"/>
    <w:rsid w:val="00A3739A"/>
    <w:rsid w:val="00A52DAF"/>
    <w:rsid w:val="00A54961"/>
    <w:rsid w:val="00A84072"/>
    <w:rsid w:val="00A84DF2"/>
    <w:rsid w:val="00A87B40"/>
    <w:rsid w:val="00B16570"/>
    <w:rsid w:val="00B423E7"/>
    <w:rsid w:val="00B53320"/>
    <w:rsid w:val="00BC6522"/>
    <w:rsid w:val="00BF6D17"/>
    <w:rsid w:val="00C121D5"/>
    <w:rsid w:val="00C17349"/>
    <w:rsid w:val="00C351AA"/>
    <w:rsid w:val="00C7253F"/>
    <w:rsid w:val="00C7577A"/>
    <w:rsid w:val="00C760F9"/>
    <w:rsid w:val="00D26A05"/>
    <w:rsid w:val="00D45C65"/>
    <w:rsid w:val="00D67E3B"/>
    <w:rsid w:val="00D85827"/>
    <w:rsid w:val="00D93FA6"/>
    <w:rsid w:val="00D97B98"/>
    <w:rsid w:val="00DC671F"/>
    <w:rsid w:val="00DE4DA7"/>
    <w:rsid w:val="00E33B38"/>
    <w:rsid w:val="00E47FE5"/>
    <w:rsid w:val="00E574AF"/>
    <w:rsid w:val="00E845B2"/>
    <w:rsid w:val="00F00D09"/>
    <w:rsid w:val="00F664DD"/>
    <w:rsid w:val="00F714DA"/>
    <w:rsid w:val="00FB24E5"/>
    <w:rsid w:val="00FB456B"/>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0" w:defQFormat="0" w:count="267">
    <w:lsdException w:name="Normal" w:semiHidden="0" w:uiPriority="0" w:qFormat="1"/>
    <w:lsdException w:name="heading 1" w:semiHidden="0" w:uiPriority="0" w:qFormat="1"/>
    <w:lsdException w:name="heading 2" w:uiPriority="0" w:unhideWhenUsed="1" w:qFormat="1"/>
    <w:lsdException w:name="heading 3" w:uiPriority="0" w:unhideWhenUsed="1" w:qFormat="1"/>
    <w:lsdException w:name="heading 4" w:uiPriority="0" w:unhideWhenUsed="1" w:qFormat="1"/>
    <w:lsdException w:name="heading 5" w:uiPriority="0" w:unhideWhenUsed="1" w:qFormat="1"/>
    <w:lsdException w:name="heading 6" w:uiPriority="0" w:unhideWhenUsed="1" w:qFormat="1"/>
    <w:lsdException w:name="heading 7" w:uiPriority="0" w:unhideWhenUsed="1" w:qFormat="1"/>
    <w:lsdException w:name="heading 8" w:uiPriority="0" w:unhideWhenUsed="1" w:qFormat="1"/>
    <w:lsdException w:name="heading 9" w:uiPriority="0" w:unhideWhenUsed="1"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unhideWhenUsed="1" w:qFormat="1"/>
    <w:lsdException w:name="header" w:uiPriority="0" w:unhideWhenUsed="1" w:qFormat="1"/>
    <w:lsdException w:name="footer" w:uiPriority="0" w:unhideWhenUsed="1" w:qFormat="1"/>
    <w:lsdException w:name="caption" w:uiPriority="35" w:unhideWhenUsed="1" w:qFormat="1"/>
    <w:lsdException w:name="footnote reference" w:uiPriority="0" w:unhideWhenUsed="1" w:qFormat="1"/>
    <w:lsdException w:name="page number" w:uiPriority="0" w:unhideWhenUsed="1" w:qFormat="1"/>
    <w:lsdException w:name="endnote reference" w:uiPriority="0" w:unhideWhenUsed="1" w:qFormat="1"/>
    <w:lsdException w:name="endnote text" w:uiPriority="0" w:unhideWhenUsed="1" w:qFormat="1"/>
    <w:lsdException w:name="macro" w:uiPriority="0"/>
    <w:lsdException w:name="Title" w:uiPriority="10"/>
    <w:lsdException w:name="Default Paragraph Font" w:uiPriority="1" w:unhideWhenUsed="1"/>
    <w:lsdException w:name="Subtitle" w:uiPriority="11"/>
    <w:lsdException w:name="Hyperlink" w:uiPriority="0"/>
    <w:lsdException w:name="FollowedHyperlink" w:uiPriority="0"/>
    <w:lsdException w:name="Strong" w:uiPriority="22"/>
    <w:lsdException w:name="Emphasis" w:uiPriority="20"/>
    <w:lsdException w:name="HTML Top of Form" w:unhideWhenUsed="1"/>
    <w:lsdException w:name="HTML Bottom of Form" w:unhideWhenUsed="1"/>
    <w:lsdException w:name="Normal Table" w:unhideWhenUsed="1"/>
    <w:lsdException w:name="No List" w:unhideWhenUsed="1"/>
    <w:lsdException w:name="Outline List 1" w:unhideWhenUsed="1"/>
    <w:lsdException w:name="Outline List 2" w:unhideWhenUsed="1"/>
    <w:lsdException w:name="Outline List 3" w:unhideWhenUsed="1"/>
    <w:lsdException w:name="Table Simple 1" w:unhideWhenUsed="1"/>
    <w:lsdException w:name="Table Simple 2" w:unhideWhenUsed="1"/>
    <w:lsdException w:name="Table Simple 3" w:unhideWhenUsed="1"/>
    <w:lsdException w:name="Table Classic 1" w:unhideWhenUsed="1"/>
    <w:lsdException w:name="Table Classic 2" w:unhideWhenUsed="1"/>
    <w:lsdException w:name="Table Classic 3" w:unhideWhenUsed="1"/>
    <w:lsdException w:name="Table Classic 4" w:unhideWhenUsed="1"/>
    <w:lsdException w:name="Table Colorful 1" w:unhideWhenUsed="1"/>
    <w:lsdException w:name="Table Colorful 2" w:unhideWhenUsed="1"/>
    <w:lsdException w:name="Table Colorful 3" w:unhideWhenUsed="1"/>
    <w:lsdException w:name="Table Columns 1" w:unhideWhenUsed="1"/>
    <w:lsdException w:name="Table Columns 2" w:unhideWhenUsed="1"/>
    <w:lsdException w:name="Table Columns 3" w:unhideWhenUsed="1"/>
    <w:lsdException w:name="Table Columns 4" w:unhideWhenUsed="1"/>
    <w:lsdException w:name="Table Columns 5" w:unhideWhenUsed="1"/>
    <w:lsdException w:name="Table Grid 1" w:unhideWhenUsed="1"/>
    <w:lsdException w:name="Table Grid 2" w:unhideWhenUsed="1"/>
    <w:lsdException w:name="Table Grid 3" w:unhideWhenUsed="1"/>
    <w:lsdException w:name="Table Grid 4" w:unhideWhenUsed="1"/>
    <w:lsdException w:name="Table Grid 5" w:unhideWhenUsed="1"/>
    <w:lsdException w:name="Table Grid 6" w:unhideWhenUsed="1"/>
    <w:lsdException w:name="Table Grid 7" w:unhideWhenUsed="1"/>
    <w:lsdException w:name="Table Grid 8" w:unhideWhenUsed="1"/>
    <w:lsdException w:name="Table List 1" w:unhideWhenUsed="1"/>
    <w:lsdException w:name="Table List 2" w:unhideWhenUsed="1"/>
    <w:lsdException w:name="Table List 3" w:unhideWhenUsed="1"/>
    <w:lsdException w:name="Table List 4" w:unhideWhenUsed="1"/>
    <w:lsdException w:name="Table List 5" w:unhideWhenUsed="1"/>
    <w:lsdException w:name="Table List 6" w:unhideWhenUsed="1"/>
    <w:lsdException w:name="Table List 7" w:unhideWhenUsed="1"/>
    <w:lsdException w:name="Table List 8" w:unhideWhenUsed="1"/>
    <w:lsdException w:name="Table 3D effects 1" w:unhideWhenUsed="1"/>
    <w:lsdException w:name="Table 3D effects 2" w:unhideWhenUsed="1"/>
    <w:lsdException w:name="Table 3D effects 3" w:unhideWhenUsed="1"/>
    <w:lsdException w:name="Table Contemporary" w:unhideWhenUsed="1"/>
    <w:lsdException w:name="Table Elegant" w:unhideWhenUsed="1"/>
    <w:lsdException w:name="Table Professional" w:unhideWhenUsed="1"/>
    <w:lsdException w:name="Table Subtle 1" w:unhideWhenUsed="1"/>
    <w:lsdException w:name="Table Subtle 2" w:unhideWhenUsed="1"/>
    <w:lsdException w:name="Table Web 1" w:unhideWhenUsed="1"/>
    <w:lsdException w:name="Table Web 2" w:unhideWhenUsed="1"/>
    <w:lsdException w:name="Table Web 3" w:unhideWhenUsed="1"/>
    <w:lsdException w:name="Balloon Text" w:unhideWhenUsed="1"/>
    <w:lsdException w:name="Table Grid" w:semiHidden="0" w:uiPriority="0"/>
    <w:lsdException w:name="Table Theme" w:unhideWhenUsed="1"/>
    <w:lsdException w:name="No Spacing" w:uiPriority="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uiPriority="34"/>
    <w:lsdException w:name="Quote" w:uiPriority="29"/>
    <w:lsdException w:name="Intense Quote" w:uiPriority="30"/>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uiPriority="37"/>
    <w:lsdException w:name="TOC Heading" w:uiPriority="39" w:unhideWhenUsed="1" w:qFormat="1"/>
  </w:latentStyles>
  <w:style w:type="paragraph" w:default="1" w:styleId="a">
    <w:name w:val="Normal"/>
    <w:qFormat/>
    <w:rsid w:val="006C65D8"/>
    <w:pPr>
      <w:overflowPunct w:val="0"/>
      <w:adjustRightInd w:val="0"/>
      <w:snapToGrid w:val="0"/>
      <w:spacing w:line="320" w:lineRule="exact"/>
    </w:pPr>
    <w:rPr>
      <w:snapToGrid w:val="0"/>
      <w:sz w:val="21"/>
    </w:rPr>
  </w:style>
  <w:style w:type="paragraph" w:styleId="1">
    <w:name w:val="heading 1"/>
    <w:basedOn w:val="a"/>
    <w:next w:val="a"/>
    <w:link w:val="1Char"/>
    <w:qFormat/>
    <w:rsid w:val="00D93FA6"/>
    <w:pPr>
      <w:keepNext/>
      <w:keepLines/>
      <w:widowControl w:val="0"/>
      <w:spacing w:after="320" w:line="288" w:lineRule="auto"/>
      <w:jc w:val="center"/>
      <w:outlineLvl w:val="0"/>
    </w:pPr>
    <w:rPr>
      <w:b/>
      <w:snapToGrid/>
      <w:kern w:val="32"/>
      <w:sz w:val="30"/>
    </w:rPr>
  </w:style>
  <w:style w:type="paragraph" w:styleId="2">
    <w:name w:val="heading 2"/>
    <w:basedOn w:val="a"/>
    <w:next w:val="a"/>
    <w:link w:val="2Char"/>
    <w:qFormat/>
    <w:rsid w:val="00D93FA6"/>
    <w:pPr>
      <w:keepNext/>
      <w:keepLines/>
      <w:widowControl w:val="0"/>
      <w:spacing w:after="320" w:line="288" w:lineRule="auto"/>
      <w:jc w:val="center"/>
      <w:outlineLvl w:val="1"/>
    </w:pPr>
    <w:rPr>
      <w:kern w:val="28"/>
      <w:sz w:val="28"/>
    </w:rPr>
  </w:style>
  <w:style w:type="paragraph" w:styleId="3">
    <w:name w:val="heading 3"/>
    <w:basedOn w:val="a"/>
    <w:next w:val="a"/>
    <w:link w:val="3Char"/>
    <w:qFormat/>
    <w:rsid w:val="00D93FA6"/>
    <w:pPr>
      <w:keepNext/>
      <w:keepLines/>
      <w:widowControl w:val="0"/>
      <w:spacing w:after="320"/>
      <w:jc w:val="center"/>
      <w:outlineLvl w:val="2"/>
    </w:pPr>
    <w:rPr>
      <w:kern w:val="28"/>
      <w:u w:val="single"/>
    </w:rPr>
  </w:style>
  <w:style w:type="paragraph" w:styleId="4">
    <w:name w:val="heading 4"/>
    <w:basedOn w:val="a"/>
    <w:next w:val="a"/>
    <w:link w:val="4Char"/>
    <w:qFormat/>
    <w:rsid w:val="00D93FA6"/>
    <w:pPr>
      <w:keepNext/>
      <w:keepLines/>
      <w:widowControl w:val="0"/>
      <w:spacing w:after="240"/>
      <w:outlineLvl w:val="3"/>
    </w:pPr>
    <w:rPr>
      <w:u w:val="single"/>
    </w:rPr>
  </w:style>
  <w:style w:type="paragraph" w:styleId="5">
    <w:name w:val="heading 5"/>
    <w:basedOn w:val="a"/>
    <w:next w:val="a"/>
    <w:link w:val="5Char"/>
    <w:qFormat/>
    <w:rsid w:val="00D93FA6"/>
    <w:pPr>
      <w:spacing w:after="240"/>
      <w:outlineLvl w:val="4"/>
    </w:pPr>
    <w:rPr>
      <w:rFonts w:eastAsia="黑体"/>
      <w:bCs/>
      <w:szCs w:val="36"/>
    </w:rPr>
  </w:style>
  <w:style w:type="paragraph" w:styleId="6">
    <w:name w:val="heading 6"/>
    <w:basedOn w:val="a"/>
    <w:next w:val="a"/>
    <w:link w:val="6Char"/>
    <w:qFormat/>
    <w:rsid w:val="00D93FA6"/>
    <w:pPr>
      <w:keepNext/>
      <w:keepLines/>
      <w:spacing w:before="240" w:after="64" w:line="320" w:lineRule="auto"/>
      <w:outlineLvl w:val="5"/>
    </w:pPr>
    <w:rPr>
      <w:rFonts w:ascii="Arial" w:eastAsia="黑体" w:hAnsi="Arial"/>
      <w:b/>
      <w:bCs/>
      <w:szCs w:val="24"/>
    </w:rPr>
  </w:style>
  <w:style w:type="paragraph" w:styleId="7">
    <w:name w:val="heading 7"/>
    <w:basedOn w:val="a"/>
    <w:next w:val="a"/>
    <w:link w:val="7Char"/>
    <w:qFormat/>
    <w:rsid w:val="00D93FA6"/>
    <w:pPr>
      <w:keepNext/>
      <w:keepLines/>
      <w:spacing w:before="240" w:after="64" w:line="320" w:lineRule="auto"/>
      <w:outlineLvl w:val="6"/>
    </w:pPr>
    <w:rPr>
      <w:b/>
      <w:bCs/>
      <w:szCs w:val="24"/>
    </w:rPr>
  </w:style>
  <w:style w:type="paragraph" w:styleId="8">
    <w:name w:val="heading 8"/>
    <w:basedOn w:val="a"/>
    <w:next w:val="a"/>
    <w:link w:val="8Char"/>
    <w:qFormat/>
    <w:rsid w:val="00D93FA6"/>
    <w:pPr>
      <w:keepNext/>
      <w:keepLines/>
      <w:spacing w:before="240" w:after="64" w:line="320" w:lineRule="auto"/>
      <w:outlineLvl w:val="7"/>
    </w:pPr>
    <w:rPr>
      <w:rFonts w:ascii="Arial" w:eastAsia="黑体" w:hAnsi="Arial"/>
      <w:szCs w:val="24"/>
    </w:rPr>
  </w:style>
  <w:style w:type="paragraph" w:styleId="9">
    <w:name w:val="heading 9"/>
    <w:basedOn w:val="a"/>
    <w:next w:val="a"/>
    <w:link w:val="9Char"/>
    <w:qFormat/>
    <w:rsid w:val="00D93FA6"/>
    <w:pPr>
      <w:keepNext/>
      <w:keepLines/>
      <w:spacing w:before="240" w:after="64" w:line="320" w:lineRule="auto"/>
      <w:outlineLvl w:val="8"/>
    </w:pPr>
    <w:rPr>
      <w:rFonts w:ascii="Arial" w:eastAsia="黑体" w:hAnsi="Arial"/>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5E3084"/>
    <w:pPr>
      <w:keepNext/>
      <w:keepLines/>
      <w:tabs>
        <w:tab w:val="right" w:pos="851"/>
      </w:tabs>
      <w:spacing w:before="240" w:after="240" w:line="440" w:lineRule="exact"/>
      <w:ind w:left="1134" w:right="1134" w:hanging="1134"/>
      <w:outlineLvl w:val="0"/>
    </w:pPr>
    <w:rPr>
      <w:rFonts w:eastAsia="黑体"/>
      <w:sz w:val="34"/>
    </w:rPr>
  </w:style>
  <w:style w:type="paragraph" w:customStyle="1" w:styleId="HChGC">
    <w:name w:val="_ H _Ch_GC"/>
    <w:basedOn w:val="a"/>
    <w:next w:val="a"/>
    <w:qFormat/>
    <w:rsid w:val="0037569F"/>
    <w:pPr>
      <w:keepNext/>
      <w:keepLines/>
      <w:tabs>
        <w:tab w:val="right" w:pos="851"/>
      </w:tabs>
      <w:spacing w:before="360" w:after="240" w:line="400" w:lineRule="exact"/>
      <w:ind w:left="1134" w:right="1134" w:hanging="1134"/>
      <w:outlineLvl w:val="1"/>
    </w:pPr>
    <w:rPr>
      <w:rFonts w:eastAsia="黑体"/>
      <w:sz w:val="28"/>
    </w:rPr>
  </w:style>
  <w:style w:type="paragraph" w:customStyle="1" w:styleId="H1GC">
    <w:name w:val="_ H_1_GC"/>
    <w:basedOn w:val="a"/>
    <w:next w:val="a"/>
    <w:qFormat/>
    <w:rsid w:val="006E41E9"/>
    <w:pPr>
      <w:keepNext/>
      <w:keepLines/>
      <w:tabs>
        <w:tab w:val="right" w:pos="851"/>
      </w:tabs>
      <w:spacing w:before="360" w:after="240"/>
      <w:ind w:left="1134" w:right="1134" w:hanging="1134"/>
      <w:outlineLvl w:val="2"/>
    </w:pPr>
    <w:rPr>
      <w:rFonts w:eastAsia="黑体"/>
      <w:sz w:val="24"/>
    </w:rPr>
  </w:style>
  <w:style w:type="paragraph" w:customStyle="1" w:styleId="H23GC">
    <w:name w:val="_ H_2/3_GC"/>
    <w:basedOn w:val="a"/>
    <w:next w:val="a"/>
    <w:qFormat/>
    <w:rsid w:val="006E41E9"/>
    <w:pPr>
      <w:keepNext/>
      <w:keepLines/>
      <w:tabs>
        <w:tab w:val="right" w:pos="851"/>
      </w:tabs>
      <w:spacing w:before="240" w:after="120"/>
      <w:ind w:left="1134" w:right="1134" w:hanging="1134"/>
      <w:outlineLvl w:val="3"/>
    </w:pPr>
    <w:rPr>
      <w:rFonts w:eastAsia="黑体"/>
      <w:sz w:val="22"/>
    </w:rPr>
  </w:style>
  <w:style w:type="paragraph" w:customStyle="1" w:styleId="H4GC">
    <w:name w:val="_ H_4_GC"/>
    <w:basedOn w:val="a"/>
    <w:next w:val="a"/>
    <w:qFormat/>
    <w:rsid w:val="006E41E9"/>
    <w:pPr>
      <w:keepNext/>
      <w:keepLines/>
      <w:tabs>
        <w:tab w:val="right" w:pos="851"/>
      </w:tabs>
      <w:spacing w:before="240" w:after="120"/>
      <w:ind w:left="1134" w:right="1134" w:hanging="1134"/>
      <w:outlineLvl w:val="4"/>
    </w:pPr>
    <w:rPr>
      <w:rFonts w:eastAsia="楷体_GB2312"/>
      <w:sz w:val="23"/>
    </w:rPr>
  </w:style>
  <w:style w:type="paragraph" w:customStyle="1" w:styleId="H56GC">
    <w:name w:val="_ H_5/6_GC"/>
    <w:basedOn w:val="a"/>
    <w:next w:val="a"/>
    <w:qFormat/>
    <w:rsid w:val="006E41E9"/>
    <w:pPr>
      <w:keepNext/>
      <w:keepLines/>
      <w:tabs>
        <w:tab w:val="right" w:pos="851"/>
      </w:tabs>
      <w:spacing w:before="240" w:after="120"/>
      <w:ind w:left="1134" w:right="1134" w:hanging="1134"/>
      <w:outlineLvl w:val="5"/>
    </w:pPr>
  </w:style>
  <w:style w:type="paragraph" w:customStyle="1" w:styleId="SingleTxtGC">
    <w:name w:val="_ Single Txt_GC"/>
    <w:basedOn w:val="a"/>
    <w:link w:val="SingleTxtGCChar"/>
    <w:qFormat/>
    <w:rsid w:val="0022146A"/>
    <w:pPr>
      <w:tabs>
        <w:tab w:val="left" w:pos="1134"/>
        <w:tab w:val="left" w:pos="1565"/>
        <w:tab w:val="left" w:pos="1996"/>
        <w:tab w:val="left" w:pos="2427"/>
      </w:tabs>
      <w:spacing w:after="120"/>
      <w:ind w:left="1134" w:right="1134"/>
      <w:jc w:val="both"/>
    </w:pPr>
  </w:style>
  <w:style w:type="character" w:customStyle="1" w:styleId="SingleTxtGCChar">
    <w:name w:val="_ Single Txt_GC Char"/>
    <w:link w:val="SingleTxtGC"/>
    <w:locked/>
    <w:rsid w:val="0022146A"/>
    <w:rPr>
      <w:snapToGrid w:val="0"/>
      <w:sz w:val="21"/>
    </w:rPr>
  </w:style>
  <w:style w:type="paragraph" w:customStyle="1" w:styleId="SLGC">
    <w:name w:val="__S_L_GC"/>
    <w:basedOn w:val="a"/>
    <w:next w:val="a"/>
    <w:qFormat/>
    <w:rsid w:val="006E41E9"/>
    <w:pPr>
      <w:keepNext/>
      <w:keepLines/>
      <w:spacing w:before="240" w:after="240" w:line="580" w:lineRule="exact"/>
      <w:ind w:left="1134" w:right="1134"/>
    </w:pPr>
    <w:rPr>
      <w:rFonts w:eastAsia="黑体"/>
      <w:sz w:val="56"/>
    </w:rPr>
  </w:style>
  <w:style w:type="paragraph" w:customStyle="1" w:styleId="SMGC">
    <w:name w:val="__S_M_GC"/>
    <w:basedOn w:val="a"/>
    <w:next w:val="a"/>
    <w:qFormat/>
    <w:rsid w:val="0037569F"/>
    <w:pPr>
      <w:keepNext/>
      <w:keepLines/>
      <w:spacing w:before="240" w:after="240" w:line="420" w:lineRule="exact"/>
      <w:ind w:left="1134" w:right="1134"/>
    </w:pPr>
    <w:rPr>
      <w:rFonts w:eastAsia="黑体"/>
      <w:sz w:val="40"/>
    </w:rPr>
  </w:style>
  <w:style w:type="paragraph" w:customStyle="1" w:styleId="SSGC">
    <w:name w:val="__S_S_GC"/>
    <w:basedOn w:val="a"/>
    <w:next w:val="a"/>
    <w:qFormat/>
    <w:rsid w:val="0037569F"/>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37569F"/>
    <w:pPr>
      <w:keepNext/>
      <w:keepLines/>
      <w:spacing w:before="240" w:after="240" w:line="420" w:lineRule="exact"/>
      <w:ind w:left="1134" w:right="1134"/>
    </w:pPr>
    <w:rPr>
      <w:rFonts w:eastAsia="黑体"/>
      <w:sz w:val="40"/>
    </w:rPr>
  </w:style>
  <w:style w:type="paragraph" w:customStyle="1" w:styleId="Bullet1GC">
    <w:name w:val="_Bullet 1_GC"/>
    <w:basedOn w:val="a"/>
    <w:qFormat/>
    <w:rsid w:val="006E41E9"/>
    <w:pPr>
      <w:numPr>
        <w:numId w:val="5"/>
      </w:numPr>
      <w:spacing w:after="120"/>
      <w:ind w:right="1134"/>
    </w:pPr>
  </w:style>
  <w:style w:type="paragraph" w:customStyle="1" w:styleId="Bullet2GC">
    <w:name w:val="_Bullet 2_GC"/>
    <w:basedOn w:val="a"/>
    <w:qFormat/>
    <w:rsid w:val="006E41E9"/>
    <w:pPr>
      <w:numPr>
        <w:numId w:val="6"/>
      </w:numPr>
      <w:spacing w:after="120"/>
      <w:ind w:right="1134"/>
    </w:pPr>
  </w:style>
  <w:style w:type="paragraph" w:customStyle="1" w:styleId="DashGC">
    <w:name w:val="_Dash_GC"/>
    <w:basedOn w:val="a"/>
    <w:qFormat/>
    <w:rsid w:val="006E41E9"/>
    <w:pPr>
      <w:numPr>
        <w:numId w:val="7"/>
      </w:numPr>
      <w:spacing w:after="120"/>
      <w:ind w:right="1134"/>
    </w:pPr>
    <w:rPr>
      <w:lang w:val="fr-CH"/>
    </w:rPr>
  </w:style>
  <w:style w:type="paragraph" w:customStyle="1" w:styleId="a3">
    <w:name w:val="表数文字"/>
    <w:basedOn w:val="a"/>
    <w:qFormat/>
    <w:rsid w:val="0037569F"/>
    <w:pPr>
      <w:tabs>
        <w:tab w:val="left" w:pos="1134"/>
        <w:tab w:val="left" w:pos="1565"/>
        <w:tab w:val="left" w:pos="1996"/>
        <w:tab w:val="left" w:pos="2427"/>
      </w:tabs>
      <w:spacing w:before="40" w:after="40" w:line="240" w:lineRule="atLeast"/>
      <w:ind w:right="113"/>
    </w:pPr>
    <w:rPr>
      <w:sz w:val="18"/>
    </w:rPr>
  </w:style>
  <w:style w:type="paragraph" w:customStyle="1" w:styleId="a4">
    <w:name w:val="表中标题"/>
    <w:basedOn w:val="a"/>
    <w:qFormat/>
    <w:rsid w:val="0037569F"/>
    <w:pPr>
      <w:tabs>
        <w:tab w:val="left" w:pos="1134"/>
        <w:tab w:val="left" w:pos="1565"/>
        <w:tab w:val="left" w:pos="1996"/>
        <w:tab w:val="left" w:pos="2427"/>
      </w:tabs>
      <w:spacing w:before="80" w:after="80" w:line="200" w:lineRule="exact"/>
      <w:ind w:right="113"/>
    </w:pPr>
    <w:rPr>
      <w:rFonts w:eastAsia="楷体_GB2312"/>
      <w:sz w:val="18"/>
    </w:rPr>
  </w:style>
  <w:style w:type="paragraph" w:customStyle="1" w:styleId="a5">
    <w:name w:val="表中文字"/>
    <w:basedOn w:val="a"/>
    <w:qFormat/>
    <w:rsid w:val="0037569F"/>
    <w:pPr>
      <w:tabs>
        <w:tab w:val="left" w:pos="1134"/>
        <w:tab w:val="left" w:pos="1565"/>
        <w:tab w:val="left" w:pos="1996"/>
        <w:tab w:val="left" w:pos="2427"/>
      </w:tabs>
      <w:spacing w:before="40" w:line="240" w:lineRule="atLeast"/>
      <w:ind w:right="113"/>
    </w:pPr>
    <w:rPr>
      <w:sz w:val="18"/>
    </w:rPr>
  </w:style>
  <w:style w:type="paragraph" w:styleId="a6">
    <w:name w:val="footnote text"/>
    <w:aliases w:val="5_G"/>
    <w:basedOn w:val="a"/>
    <w:link w:val="Char"/>
    <w:qFormat/>
    <w:rsid w:val="002B3AC7"/>
    <w:pPr>
      <w:keepLines/>
      <w:tabs>
        <w:tab w:val="right" w:pos="1021"/>
      </w:tabs>
      <w:spacing w:after="120" w:line="240" w:lineRule="exact"/>
      <w:ind w:left="1134" w:right="1134" w:hanging="1134"/>
    </w:pPr>
    <w:rPr>
      <w:sz w:val="18"/>
    </w:rPr>
  </w:style>
  <w:style w:type="character" w:customStyle="1" w:styleId="Char">
    <w:name w:val="脚注文本 Char"/>
    <w:aliases w:val="5_G Char"/>
    <w:basedOn w:val="a0"/>
    <w:link w:val="a6"/>
    <w:rsid w:val="002B3AC7"/>
    <w:rPr>
      <w:snapToGrid w:val="0"/>
      <w:sz w:val="18"/>
    </w:rPr>
  </w:style>
  <w:style w:type="character" w:styleId="a7">
    <w:name w:val="footnote reference"/>
    <w:aliases w:val="4_G"/>
    <w:qFormat/>
    <w:rsid w:val="0037569F"/>
    <w:rPr>
      <w:rFonts w:ascii="Times New Roman" w:hAnsi="Times New Roman"/>
      <w:caps w:val="0"/>
      <w:smallCaps w:val="0"/>
      <w:strike w:val="0"/>
      <w:dstrike w:val="0"/>
      <w:vanish w:val="0"/>
      <w:color w:val="0000FF"/>
      <w:spacing w:val="0"/>
      <w:w w:val="100"/>
      <w:kern w:val="0"/>
      <w:position w:val="0"/>
      <w:sz w:val="21"/>
      <w:vertAlign w:val="superscript"/>
    </w:rPr>
  </w:style>
  <w:style w:type="paragraph" w:customStyle="1" w:styleId="a8">
    <w:name w:val="目录段页次"/>
    <w:basedOn w:val="a"/>
    <w:qFormat/>
    <w:rsid w:val="00C7577A"/>
    <w:pPr>
      <w:tabs>
        <w:tab w:val="right" w:pos="851"/>
        <w:tab w:val="left" w:pos="1134"/>
        <w:tab w:val="left" w:pos="1565"/>
        <w:tab w:val="right" w:leader="dot" w:pos="7655"/>
        <w:tab w:val="right" w:pos="8789"/>
        <w:tab w:val="right" w:pos="9554"/>
      </w:tabs>
      <w:spacing w:after="120"/>
      <w:ind w:left="1134" w:right="3119" w:hanging="1134"/>
    </w:pPr>
  </w:style>
  <w:style w:type="paragraph" w:customStyle="1" w:styleId="a9">
    <w:name w:val="目录页次"/>
    <w:basedOn w:val="a"/>
    <w:qFormat/>
    <w:rsid w:val="005E01D9"/>
    <w:pPr>
      <w:tabs>
        <w:tab w:val="right" w:pos="851"/>
        <w:tab w:val="left" w:pos="1134"/>
        <w:tab w:val="left" w:pos="1565"/>
        <w:tab w:val="left" w:pos="1996"/>
        <w:tab w:val="right" w:leader="dot" w:pos="8789"/>
        <w:tab w:val="right" w:pos="9554"/>
      </w:tabs>
      <w:spacing w:after="120"/>
      <w:ind w:left="1134" w:right="3119" w:hanging="1134"/>
    </w:pPr>
  </w:style>
  <w:style w:type="paragraph" w:customStyle="1" w:styleId="aa">
    <w:name w:val="缩进正文"/>
    <w:basedOn w:val="a"/>
    <w:qFormat/>
    <w:rsid w:val="002B3AC7"/>
    <w:pPr>
      <w:tabs>
        <w:tab w:val="left" w:pos="1134"/>
        <w:tab w:val="left" w:pos="1565"/>
        <w:tab w:val="left" w:pos="1996"/>
        <w:tab w:val="left" w:pos="2427"/>
      </w:tabs>
      <w:spacing w:after="120"/>
      <w:ind w:left="1565" w:right="1134"/>
    </w:pPr>
  </w:style>
  <w:style w:type="paragraph" w:styleId="ab">
    <w:name w:val="endnote text"/>
    <w:basedOn w:val="a6"/>
    <w:link w:val="Char0"/>
    <w:qFormat/>
    <w:rsid w:val="00923C5A"/>
    <w:pPr>
      <w:spacing w:after="0"/>
    </w:pPr>
  </w:style>
  <w:style w:type="character" w:customStyle="1" w:styleId="Char0">
    <w:name w:val="尾注文本 Char"/>
    <w:basedOn w:val="a0"/>
    <w:link w:val="ab"/>
    <w:rsid w:val="00923C5A"/>
    <w:rPr>
      <w:snapToGrid w:val="0"/>
      <w:sz w:val="18"/>
    </w:rPr>
  </w:style>
  <w:style w:type="character" w:styleId="ac">
    <w:name w:val="endnote reference"/>
    <w:qFormat/>
    <w:rsid w:val="00BF6D17"/>
    <w:rPr>
      <w:rFonts w:ascii="Times New Roman" w:hAnsi="Times New Roman"/>
      <w:caps w:val="0"/>
      <w:smallCaps w:val="0"/>
      <w:strike w:val="0"/>
      <w:dstrike w:val="0"/>
      <w:vanish w:val="0"/>
      <w:color w:val="0000FF"/>
      <w:spacing w:val="0"/>
      <w:w w:val="100"/>
      <w:kern w:val="0"/>
      <w:position w:val="0"/>
      <w:sz w:val="21"/>
      <w:vertAlign w:val="superscript"/>
    </w:rPr>
  </w:style>
  <w:style w:type="paragraph" w:customStyle="1" w:styleId="ad">
    <w:name w:val="悬挂"/>
    <w:basedOn w:val="a"/>
    <w:qFormat/>
    <w:rsid w:val="006E41E9"/>
    <w:pPr>
      <w:tabs>
        <w:tab w:val="left" w:pos="1134"/>
        <w:tab w:val="left" w:pos="1565"/>
        <w:tab w:val="left" w:pos="1996"/>
        <w:tab w:val="left" w:pos="2427"/>
      </w:tabs>
      <w:spacing w:after="120"/>
      <w:ind w:left="1565" w:right="1134" w:hanging="431"/>
    </w:pPr>
  </w:style>
  <w:style w:type="paragraph" w:styleId="ae">
    <w:name w:val="footer"/>
    <w:basedOn w:val="a"/>
    <w:link w:val="Char1"/>
    <w:qFormat/>
    <w:rsid w:val="00BF6D17"/>
    <w:pPr>
      <w:spacing w:line="240" w:lineRule="auto"/>
    </w:pPr>
    <w:rPr>
      <w:rFonts w:eastAsia="Times New Roman"/>
      <w:sz w:val="16"/>
      <w:szCs w:val="16"/>
      <w:lang w:val="en-GB" w:eastAsia="en-US"/>
    </w:rPr>
  </w:style>
  <w:style w:type="character" w:customStyle="1" w:styleId="Char1">
    <w:name w:val="页脚 Char"/>
    <w:link w:val="ae"/>
    <w:rsid w:val="00BF6D17"/>
    <w:rPr>
      <w:rFonts w:eastAsia="Times New Roman"/>
      <w:snapToGrid w:val="0"/>
      <w:sz w:val="16"/>
      <w:szCs w:val="16"/>
      <w:lang w:val="en-GB" w:eastAsia="en-US"/>
    </w:rPr>
  </w:style>
  <w:style w:type="character" w:styleId="af">
    <w:name w:val="page number"/>
    <w:qFormat/>
    <w:rsid w:val="00BF6D17"/>
    <w:rPr>
      <w:rFonts w:ascii="Times New Roman" w:hAnsi="Times New Roman"/>
      <w:b/>
      <w:i w:val="0"/>
      <w:caps w:val="0"/>
      <w:smallCaps w:val="0"/>
      <w:strike w:val="0"/>
      <w:dstrike w:val="0"/>
      <w:snapToGrid w:val="0"/>
      <w:vanish w:val="0"/>
      <w:spacing w:val="0"/>
      <w:kern w:val="0"/>
      <w:sz w:val="18"/>
      <w:vertAlign w:val="baseline"/>
      <w14:cntxtAlts w14:val="0"/>
    </w:rPr>
  </w:style>
  <w:style w:type="paragraph" w:styleId="af0">
    <w:name w:val="header"/>
    <w:basedOn w:val="a"/>
    <w:link w:val="Char2"/>
    <w:qFormat/>
    <w:rsid w:val="00BF6D17"/>
    <w:pPr>
      <w:pBdr>
        <w:bottom w:val="single" w:sz="4" w:space="4" w:color="auto"/>
      </w:pBdr>
      <w:tabs>
        <w:tab w:val="left" w:pos="992"/>
        <w:tab w:val="left" w:pos="5772"/>
        <w:tab w:val="left" w:pos="6634"/>
        <w:tab w:val="left" w:pos="7144"/>
        <w:tab w:val="left" w:pos="7655"/>
        <w:tab w:val="left" w:pos="8165"/>
      </w:tabs>
      <w:spacing w:line="240" w:lineRule="auto"/>
    </w:pPr>
    <w:rPr>
      <w:rFonts w:eastAsia="Times New Roman"/>
      <w:b/>
      <w:sz w:val="18"/>
      <w:szCs w:val="18"/>
      <w:lang w:val="en-GB" w:eastAsia="en-US"/>
    </w:rPr>
  </w:style>
  <w:style w:type="character" w:customStyle="1" w:styleId="Char2">
    <w:name w:val="页眉 Char"/>
    <w:link w:val="af0"/>
    <w:rsid w:val="00BF6D17"/>
    <w:rPr>
      <w:rFonts w:eastAsia="Times New Roman"/>
      <w:b/>
      <w:snapToGrid w:val="0"/>
      <w:sz w:val="18"/>
      <w:szCs w:val="18"/>
      <w:lang w:val="en-GB" w:eastAsia="en-US"/>
    </w:rPr>
  </w:style>
  <w:style w:type="character" w:customStyle="1" w:styleId="1Char">
    <w:name w:val="标题 1 Char"/>
    <w:basedOn w:val="a0"/>
    <w:link w:val="1"/>
    <w:rsid w:val="00D93FA6"/>
    <w:rPr>
      <w:b/>
      <w:snapToGrid w:val="0"/>
      <w:kern w:val="32"/>
      <w:sz w:val="30"/>
    </w:rPr>
  </w:style>
  <w:style w:type="character" w:customStyle="1" w:styleId="2Char">
    <w:name w:val="标题 2 Char"/>
    <w:basedOn w:val="a0"/>
    <w:link w:val="2"/>
    <w:rsid w:val="00D93FA6"/>
    <w:rPr>
      <w:kern w:val="28"/>
      <w:sz w:val="28"/>
    </w:rPr>
  </w:style>
  <w:style w:type="character" w:customStyle="1" w:styleId="3Char">
    <w:name w:val="标题 3 Char"/>
    <w:basedOn w:val="a0"/>
    <w:link w:val="3"/>
    <w:rsid w:val="00D93FA6"/>
    <w:rPr>
      <w:kern w:val="28"/>
      <w:sz w:val="21"/>
      <w:u w:val="single"/>
    </w:rPr>
  </w:style>
  <w:style w:type="character" w:customStyle="1" w:styleId="4Char">
    <w:name w:val="标题 4 Char"/>
    <w:basedOn w:val="a0"/>
    <w:link w:val="4"/>
    <w:rsid w:val="00D93FA6"/>
    <w:rPr>
      <w:kern w:val="2"/>
      <w:sz w:val="21"/>
      <w:u w:val="single"/>
    </w:rPr>
  </w:style>
  <w:style w:type="character" w:customStyle="1" w:styleId="5Char">
    <w:name w:val="标题 5 Char"/>
    <w:basedOn w:val="a0"/>
    <w:link w:val="5"/>
    <w:rsid w:val="00D93FA6"/>
    <w:rPr>
      <w:rFonts w:eastAsia="黑体"/>
      <w:bCs/>
      <w:kern w:val="2"/>
      <w:sz w:val="21"/>
      <w:szCs w:val="36"/>
    </w:rPr>
  </w:style>
  <w:style w:type="character" w:customStyle="1" w:styleId="6Char">
    <w:name w:val="标题 6 Char"/>
    <w:basedOn w:val="a0"/>
    <w:link w:val="6"/>
    <w:rsid w:val="00D93FA6"/>
    <w:rPr>
      <w:rFonts w:ascii="Arial" w:eastAsia="黑体" w:hAnsi="Arial"/>
      <w:b/>
      <w:bCs/>
      <w:kern w:val="2"/>
      <w:sz w:val="21"/>
      <w:szCs w:val="24"/>
    </w:rPr>
  </w:style>
  <w:style w:type="character" w:customStyle="1" w:styleId="7Char">
    <w:name w:val="标题 7 Char"/>
    <w:basedOn w:val="a0"/>
    <w:link w:val="7"/>
    <w:rsid w:val="00D93FA6"/>
    <w:rPr>
      <w:b/>
      <w:bCs/>
      <w:kern w:val="2"/>
      <w:sz w:val="21"/>
      <w:szCs w:val="24"/>
    </w:rPr>
  </w:style>
  <w:style w:type="character" w:customStyle="1" w:styleId="8Char">
    <w:name w:val="标题 8 Char"/>
    <w:basedOn w:val="a0"/>
    <w:link w:val="8"/>
    <w:rsid w:val="00D93FA6"/>
    <w:rPr>
      <w:rFonts w:ascii="Arial" w:eastAsia="黑体" w:hAnsi="Arial"/>
      <w:kern w:val="2"/>
      <w:sz w:val="21"/>
      <w:szCs w:val="24"/>
    </w:rPr>
  </w:style>
  <w:style w:type="character" w:customStyle="1" w:styleId="9Char">
    <w:name w:val="标题 9 Char"/>
    <w:basedOn w:val="a0"/>
    <w:link w:val="9"/>
    <w:rsid w:val="00D93FA6"/>
    <w:rPr>
      <w:rFonts w:ascii="Arial" w:eastAsia="黑体" w:hAnsi="Arial"/>
      <w:kern w:val="2"/>
      <w:sz w:val="21"/>
      <w:szCs w:val="21"/>
    </w:rPr>
  </w:style>
  <w:style w:type="paragraph" w:styleId="af1">
    <w:name w:val="Balloon Text"/>
    <w:basedOn w:val="a"/>
    <w:link w:val="Char3"/>
    <w:uiPriority w:val="99"/>
    <w:semiHidden/>
    <w:unhideWhenUsed/>
    <w:rsid w:val="0093206A"/>
    <w:pPr>
      <w:spacing w:line="240" w:lineRule="auto"/>
    </w:pPr>
    <w:rPr>
      <w:sz w:val="18"/>
      <w:szCs w:val="18"/>
    </w:rPr>
  </w:style>
  <w:style w:type="character" w:customStyle="1" w:styleId="Char3">
    <w:name w:val="批注框文本 Char"/>
    <w:basedOn w:val="a0"/>
    <w:link w:val="af1"/>
    <w:uiPriority w:val="99"/>
    <w:semiHidden/>
    <w:rsid w:val="0093206A"/>
    <w:rPr>
      <w:snapToGrid w:val="0"/>
      <w:sz w:val="18"/>
      <w:szCs w:val="18"/>
    </w:rPr>
  </w:style>
  <w:style w:type="character" w:styleId="af2">
    <w:name w:val="Hyperlink"/>
    <w:semiHidden/>
    <w:rsid w:val="00D93FA6"/>
    <w:rPr>
      <w:color w:val="0000FF"/>
      <w:u w:val="none"/>
    </w:rPr>
  </w:style>
  <w:style w:type="character" w:styleId="af3">
    <w:name w:val="FollowedHyperlink"/>
    <w:semiHidden/>
    <w:rsid w:val="00D93FA6"/>
    <w:rPr>
      <w:color w:val="0000FF"/>
      <w:u w:val="none"/>
    </w:rPr>
  </w:style>
  <w:style w:type="paragraph" w:styleId="af4">
    <w:name w:val="macro"/>
    <w:link w:val="Char4"/>
    <w:semiHidden/>
    <w:rsid w:val="00D93FA6"/>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spacing w:after="120" w:line="320" w:lineRule="exact"/>
      <w:textAlignment w:val="baseline"/>
    </w:pPr>
    <w:rPr>
      <w:kern w:val="24"/>
      <w:sz w:val="24"/>
      <w:szCs w:val="24"/>
    </w:rPr>
  </w:style>
  <w:style w:type="character" w:customStyle="1" w:styleId="Char4">
    <w:name w:val="宏文本 Char"/>
    <w:basedOn w:val="a0"/>
    <w:link w:val="af4"/>
    <w:semiHidden/>
    <w:rsid w:val="00D93FA6"/>
    <w:rPr>
      <w:kern w:val="24"/>
      <w:sz w:val="24"/>
      <w:szCs w:val="24"/>
    </w:rPr>
  </w:style>
  <w:style w:type="table" w:styleId="af5">
    <w:name w:val="Table Grid"/>
    <w:basedOn w:val="a1"/>
    <w:rsid w:val="00D93FA6"/>
    <w:pPr>
      <w:tabs>
        <w:tab w:val="left" w:pos="431"/>
      </w:tabs>
      <w:overflowPunct w:val="0"/>
      <w:adjustRightInd w:val="0"/>
      <w:snapToGrid w:val="0"/>
      <w:spacing w:after="120" w:line="320" w:lineRule="exact"/>
      <w:jc w:val="both"/>
    </w:pPr>
    <w:rPr>
      <w:sz w:val="2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HChG">
    <w:name w:val="_ H _Ch_G"/>
    <w:basedOn w:val="a"/>
    <w:next w:val="a"/>
    <w:rsid w:val="001D3BB2"/>
    <w:pPr>
      <w:keepNext/>
      <w:keepLines/>
      <w:tabs>
        <w:tab w:val="right" w:pos="851"/>
      </w:tabs>
      <w:suppressAutoHyphens/>
      <w:overflowPunct/>
      <w:adjustRightInd/>
      <w:snapToGrid/>
      <w:spacing w:before="360" w:after="240" w:line="300" w:lineRule="exact"/>
      <w:ind w:left="1134" w:right="1134" w:hanging="1134"/>
    </w:pPr>
    <w:rPr>
      <w:b/>
      <w:snapToGrid/>
      <w:sz w:val="28"/>
      <w:lang w:val="en-GB" w:eastAsia="en-US"/>
    </w:rPr>
  </w:style>
  <w:style w:type="paragraph" w:customStyle="1" w:styleId="H1G">
    <w:name w:val="_ H_1_G"/>
    <w:basedOn w:val="a"/>
    <w:next w:val="a"/>
    <w:link w:val="H1GChar"/>
    <w:rsid w:val="001D3BB2"/>
    <w:pPr>
      <w:keepNext/>
      <w:keepLines/>
      <w:tabs>
        <w:tab w:val="right" w:pos="851"/>
      </w:tabs>
      <w:suppressAutoHyphens/>
      <w:overflowPunct/>
      <w:adjustRightInd/>
      <w:snapToGrid/>
      <w:spacing w:before="360" w:after="240" w:line="270" w:lineRule="exact"/>
      <w:ind w:left="1134" w:right="1134" w:hanging="1134"/>
    </w:pPr>
    <w:rPr>
      <w:b/>
      <w:snapToGrid/>
      <w:sz w:val="24"/>
      <w:lang w:val="en-GB" w:eastAsia="en-US"/>
    </w:rPr>
  </w:style>
  <w:style w:type="character" w:customStyle="1" w:styleId="H1GChar">
    <w:name w:val="_ H_1_G Char"/>
    <w:link w:val="H1G"/>
    <w:rsid w:val="001D3BB2"/>
    <w:rPr>
      <w:b/>
      <w:sz w:val="24"/>
      <w:lang w:val="en-GB" w:eastAsia="en-US"/>
    </w:rPr>
  </w:style>
  <w:style w:type="paragraph" w:customStyle="1" w:styleId="Default">
    <w:name w:val="Default"/>
    <w:rsid w:val="001D3BB2"/>
    <w:pPr>
      <w:autoSpaceDE w:val="0"/>
      <w:autoSpaceDN w:val="0"/>
      <w:adjustRightInd w:val="0"/>
    </w:pPr>
    <w:rPr>
      <w:color w:val="000000"/>
      <w:sz w:val="24"/>
      <w:szCs w:val="24"/>
      <w:lang w:val="en-GB" w:eastAsia="ja-JP"/>
    </w:rPr>
  </w:style>
  <w:style w:type="character" w:customStyle="1" w:styleId="shorttext">
    <w:name w:val="short_text"/>
    <w:basedOn w:val="a0"/>
    <w:rsid w:val="001D3BB2"/>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0" w:defQFormat="0" w:count="267">
    <w:lsdException w:name="Normal" w:semiHidden="0" w:uiPriority="0" w:qFormat="1"/>
    <w:lsdException w:name="heading 1" w:semiHidden="0" w:uiPriority="0" w:qFormat="1"/>
    <w:lsdException w:name="heading 2" w:uiPriority="0" w:unhideWhenUsed="1" w:qFormat="1"/>
    <w:lsdException w:name="heading 3" w:uiPriority="0" w:unhideWhenUsed="1" w:qFormat="1"/>
    <w:lsdException w:name="heading 4" w:uiPriority="0" w:unhideWhenUsed="1" w:qFormat="1"/>
    <w:lsdException w:name="heading 5" w:uiPriority="0" w:unhideWhenUsed="1" w:qFormat="1"/>
    <w:lsdException w:name="heading 6" w:uiPriority="0" w:unhideWhenUsed="1" w:qFormat="1"/>
    <w:lsdException w:name="heading 7" w:uiPriority="0" w:unhideWhenUsed="1" w:qFormat="1"/>
    <w:lsdException w:name="heading 8" w:uiPriority="0" w:unhideWhenUsed="1" w:qFormat="1"/>
    <w:lsdException w:name="heading 9" w:uiPriority="0" w:unhideWhenUsed="1"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unhideWhenUsed="1" w:qFormat="1"/>
    <w:lsdException w:name="header" w:uiPriority="0" w:unhideWhenUsed="1" w:qFormat="1"/>
    <w:lsdException w:name="footer" w:uiPriority="0" w:unhideWhenUsed="1" w:qFormat="1"/>
    <w:lsdException w:name="caption" w:uiPriority="35" w:unhideWhenUsed="1" w:qFormat="1"/>
    <w:lsdException w:name="footnote reference" w:uiPriority="0" w:unhideWhenUsed="1" w:qFormat="1"/>
    <w:lsdException w:name="page number" w:uiPriority="0" w:unhideWhenUsed="1" w:qFormat="1"/>
    <w:lsdException w:name="endnote reference" w:uiPriority="0" w:unhideWhenUsed="1" w:qFormat="1"/>
    <w:lsdException w:name="endnote text" w:uiPriority="0" w:unhideWhenUsed="1" w:qFormat="1"/>
    <w:lsdException w:name="macro" w:uiPriority="0"/>
    <w:lsdException w:name="Title" w:uiPriority="10"/>
    <w:lsdException w:name="Default Paragraph Font" w:uiPriority="1" w:unhideWhenUsed="1"/>
    <w:lsdException w:name="Subtitle" w:uiPriority="11"/>
    <w:lsdException w:name="Hyperlink" w:uiPriority="0"/>
    <w:lsdException w:name="FollowedHyperlink" w:uiPriority="0"/>
    <w:lsdException w:name="Strong" w:uiPriority="22"/>
    <w:lsdException w:name="Emphasis" w:uiPriority="20"/>
    <w:lsdException w:name="HTML Top of Form" w:unhideWhenUsed="1"/>
    <w:lsdException w:name="HTML Bottom of Form" w:unhideWhenUsed="1"/>
    <w:lsdException w:name="Normal Table" w:unhideWhenUsed="1"/>
    <w:lsdException w:name="No List" w:unhideWhenUsed="1"/>
    <w:lsdException w:name="Outline List 1" w:unhideWhenUsed="1"/>
    <w:lsdException w:name="Outline List 2" w:unhideWhenUsed="1"/>
    <w:lsdException w:name="Outline List 3" w:unhideWhenUsed="1"/>
    <w:lsdException w:name="Table Simple 1" w:unhideWhenUsed="1"/>
    <w:lsdException w:name="Table Simple 2" w:unhideWhenUsed="1"/>
    <w:lsdException w:name="Table Simple 3" w:unhideWhenUsed="1"/>
    <w:lsdException w:name="Table Classic 1" w:unhideWhenUsed="1"/>
    <w:lsdException w:name="Table Classic 2" w:unhideWhenUsed="1"/>
    <w:lsdException w:name="Table Classic 3" w:unhideWhenUsed="1"/>
    <w:lsdException w:name="Table Classic 4" w:unhideWhenUsed="1"/>
    <w:lsdException w:name="Table Colorful 1" w:unhideWhenUsed="1"/>
    <w:lsdException w:name="Table Colorful 2" w:unhideWhenUsed="1"/>
    <w:lsdException w:name="Table Colorful 3" w:unhideWhenUsed="1"/>
    <w:lsdException w:name="Table Columns 1" w:unhideWhenUsed="1"/>
    <w:lsdException w:name="Table Columns 2" w:unhideWhenUsed="1"/>
    <w:lsdException w:name="Table Columns 3" w:unhideWhenUsed="1"/>
    <w:lsdException w:name="Table Columns 4" w:unhideWhenUsed="1"/>
    <w:lsdException w:name="Table Columns 5" w:unhideWhenUsed="1"/>
    <w:lsdException w:name="Table Grid 1" w:unhideWhenUsed="1"/>
    <w:lsdException w:name="Table Grid 2" w:unhideWhenUsed="1"/>
    <w:lsdException w:name="Table Grid 3" w:unhideWhenUsed="1"/>
    <w:lsdException w:name="Table Grid 4" w:unhideWhenUsed="1"/>
    <w:lsdException w:name="Table Grid 5" w:unhideWhenUsed="1"/>
    <w:lsdException w:name="Table Grid 6" w:unhideWhenUsed="1"/>
    <w:lsdException w:name="Table Grid 7" w:unhideWhenUsed="1"/>
    <w:lsdException w:name="Table Grid 8" w:unhideWhenUsed="1"/>
    <w:lsdException w:name="Table List 1" w:unhideWhenUsed="1"/>
    <w:lsdException w:name="Table List 2" w:unhideWhenUsed="1"/>
    <w:lsdException w:name="Table List 3" w:unhideWhenUsed="1"/>
    <w:lsdException w:name="Table List 4" w:unhideWhenUsed="1"/>
    <w:lsdException w:name="Table List 5" w:unhideWhenUsed="1"/>
    <w:lsdException w:name="Table List 6" w:unhideWhenUsed="1"/>
    <w:lsdException w:name="Table List 7" w:unhideWhenUsed="1"/>
    <w:lsdException w:name="Table List 8" w:unhideWhenUsed="1"/>
    <w:lsdException w:name="Table 3D effects 1" w:unhideWhenUsed="1"/>
    <w:lsdException w:name="Table 3D effects 2" w:unhideWhenUsed="1"/>
    <w:lsdException w:name="Table 3D effects 3" w:unhideWhenUsed="1"/>
    <w:lsdException w:name="Table Contemporary" w:unhideWhenUsed="1"/>
    <w:lsdException w:name="Table Elegant" w:unhideWhenUsed="1"/>
    <w:lsdException w:name="Table Professional" w:unhideWhenUsed="1"/>
    <w:lsdException w:name="Table Subtle 1" w:unhideWhenUsed="1"/>
    <w:lsdException w:name="Table Subtle 2" w:unhideWhenUsed="1"/>
    <w:lsdException w:name="Table Web 1" w:unhideWhenUsed="1"/>
    <w:lsdException w:name="Table Web 2" w:unhideWhenUsed="1"/>
    <w:lsdException w:name="Table Web 3" w:unhideWhenUsed="1"/>
    <w:lsdException w:name="Balloon Text" w:unhideWhenUsed="1"/>
    <w:lsdException w:name="Table Grid" w:semiHidden="0" w:uiPriority="0"/>
    <w:lsdException w:name="Table Theme" w:unhideWhenUsed="1"/>
    <w:lsdException w:name="No Spacing" w:uiPriority="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uiPriority="34"/>
    <w:lsdException w:name="Quote" w:uiPriority="29"/>
    <w:lsdException w:name="Intense Quote" w:uiPriority="30"/>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uiPriority="37"/>
    <w:lsdException w:name="TOC Heading" w:uiPriority="39" w:unhideWhenUsed="1" w:qFormat="1"/>
  </w:latentStyles>
  <w:style w:type="paragraph" w:default="1" w:styleId="a">
    <w:name w:val="Normal"/>
    <w:qFormat/>
    <w:rsid w:val="006C65D8"/>
    <w:pPr>
      <w:overflowPunct w:val="0"/>
      <w:adjustRightInd w:val="0"/>
      <w:snapToGrid w:val="0"/>
      <w:spacing w:line="320" w:lineRule="exact"/>
    </w:pPr>
    <w:rPr>
      <w:snapToGrid w:val="0"/>
      <w:sz w:val="21"/>
    </w:rPr>
  </w:style>
  <w:style w:type="paragraph" w:styleId="1">
    <w:name w:val="heading 1"/>
    <w:basedOn w:val="a"/>
    <w:next w:val="a"/>
    <w:link w:val="1Char"/>
    <w:qFormat/>
    <w:rsid w:val="00D93FA6"/>
    <w:pPr>
      <w:keepNext/>
      <w:keepLines/>
      <w:widowControl w:val="0"/>
      <w:spacing w:after="320" w:line="288" w:lineRule="auto"/>
      <w:jc w:val="center"/>
      <w:outlineLvl w:val="0"/>
    </w:pPr>
    <w:rPr>
      <w:b/>
      <w:snapToGrid/>
      <w:kern w:val="32"/>
      <w:sz w:val="30"/>
    </w:rPr>
  </w:style>
  <w:style w:type="paragraph" w:styleId="2">
    <w:name w:val="heading 2"/>
    <w:basedOn w:val="a"/>
    <w:next w:val="a"/>
    <w:link w:val="2Char"/>
    <w:qFormat/>
    <w:rsid w:val="00D93FA6"/>
    <w:pPr>
      <w:keepNext/>
      <w:keepLines/>
      <w:widowControl w:val="0"/>
      <w:spacing w:after="320" w:line="288" w:lineRule="auto"/>
      <w:jc w:val="center"/>
      <w:outlineLvl w:val="1"/>
    </w:pPr>
    <w:rPr>
      <w:kern w:val="28"/>
      <w:sz w:val="28"/>
    </w:rPr>
  </w:style>
  <w:style w:type="paragraph" w:styleId="3">
    <w:name w:val="heading 3"/>
    <w:basedOn w:val="a"/>
    <w:next w:val="a"/>
    <w:link w:val="3Char"/>
    <w:qFormat/>
    <w:rsid w:val="00D93FA6"/>
    <w:pPr>
      <w:keepNext/>
      <w:keepLines/>
      <w:widowControl w:val="0"/>
      <w:spacing w:after="320"/>
      <w:jc w:val="center"/>
      <w:outlineLvl w:val="2"/>
    </w:pPr>
    <w:rPr>
      <w:kern w:val="28"/>
      <w:u w:val="single"/>
    </w:rPr>
  </w:style>
  <w:style w:type="paragraph" w:styleId="4">
    <w:name w:val="heading 4"/>
    <w:basedOn w:val="a"/>
    <w:next w:val="a"/>
    <w:link w:val="4Char"/>
    <w:qFormat/>
    <w:rsid w:val="00D93FA6"/>
    <w:pPr>
      <w:keepNext/>
      <w:keepLines/>
      <w:widowControl w:val="0"/>
      <w:spacing w:after="240"/>
      <w:outlineLvl w:val="3"/>
    </w:pPr>
    <w:rPr>
      <w:u w:val="single"/>
    </w:rPr>
  </w:style>
  <w:style w:type="paragraph" w:styleId="5">
    <w:name w:val="heading 5"/>
    <w:basedOn w:val="a"/>
    <w:next w:val="a"/>
    <w:link w:val="5Char"/>
    <w:qFormat/>
    <w:rsid w:val="00D93FA6"/>
    <w:pPr>
      <w:spacing w:after="240"/>
      <w:outlineLvl w:val="4"/>
    </w:pPr>
    <w:rPr>
      <w:rFonts w:eastAsia="黑体"/>
      <w:bCs/>
      <w:szCs w:val="36"/>
    </w:rPr>
  </w:style>
  <w:style w:type="paragraph" w:styleId="6">
    <w:name w:val="heading 6"/>
    <w:basedOn w:val="a"/>
    <w:next w:val="a"/>
    <w:link w:val="6Char"/>
    <w:qFormat/>
    <w:rsid w:val="00D93FA6"/>
    <w:pPr>
      <w:keepNext/>
      <w:keepLines/>
      <w:spacing w:before="240" w:after="64" w:line="320" w:lineRule="auto"/>
      <w:outlineLvl w:val="5"/>
    </w:pPr>
    <w:rPr>
      <w:rFonts w:ascii="Arial" w:eastAsia="黑体" w:hAnsi="Arial"/>
      <w:b/>
      <w:bCs/>
      <w:szCs w:val="24"/>
    </w:rPr>
  </w:style>
  <w:style w:type="paragraph" w:styleId="7">
    <w:name w:val="heading 7"/>
    <w:basedOn w:val="a"/>
    <w:next w:val="a"/>
    <w:link w:val="7Char"/>
    <w:qFormat/>
    <w:rsid w:val="00D93FA6"/>
    <w:pPr>
      <w:keepNext/>
      <w:keepLines/>
      <w:spacing w:before="240" w:after="64" w:line="320" w:lineRule="auto"/>
      <w:outlineLvl w:val="6"/>
    </w:pPr>
    <w:rPr>
      <w:b/>
      <w:bCs/>
      <w:szCs w:val="24"/>
    </w:rPr>
  </w:style>
  <w:style w:type="paragraph" w:styleId="8">
    <w:name w:val="heading 8"/>
    <w:basedOn w:val="a"/>
    <w:next w:val="a"/>
    <w:link w:val="8Char"/>
    <w:qFormat/>
    <w:rsid w:val="00D93FA6"/>
    <w:pPr>
      <w:keepNext/>
      <w:keepLines/>
      <w:spacing w:before="240" w:after="64" w:line="320" w:lineRule="auto"/>
      <w:outlineLvl w:val="7"/>
    </w:pPr>
    <w:rPr>
      <w:rFonts w:ascii="Arial" w:eastAsia="黑体" w:hAnsi="Arial"/>
      <w:szCs w:val="24"/>
    </w:rPr>
  </w:style>
  <w:style w:type="paragraph" w:styleId="9">
    <w:name w:val="heading 9"/>
    <w:basedOn w:val="a"/>
    <w:next w:val="a"/>
    <w:link w:val="9Char"/>
    <w:qFormat/>
    <w:rsid w:val="00D93FA6"/>
    <w:pPr>
      <w:keepNext/>
      <w:keepLines/>
      <w:spacing w:before="240" w:after="64" w:line="320" w:lineRule="auto"/>
      <w:outlineLvl w:val="8"/>
    </w:pPr>
    <w:rPr>
      <w:rFonts w:ascii="Arial" w:eastAsia="黑体" w:hAnsi="Arial"/>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5E3084"/>
    <w:pPr>
      <w:keepNext/>
      <w:keepLines/>
      <w:tabs>
        <w:tab w:val="right" w:pos="851"/>
      </w:tabs>
      <w:spacing w:before="240" w:after="240" w:line="440" w:lineRule="exact"/>
      <w:ind w:left="1134" w:right="1134" w:hanging="1134"/>
      <w:outlineLvl w:val="0"/>
    </w:pPr>
    <w:rPr>
      <w:rFonts w:eastAsia="黑体"/>
      <w:sz w:val="34"/>
    </w:rPr>
  </w:style>
  <w:style w:type="paragraph" w:customStyle="1" w:styleId="HChGC">
    <w:name w:val="_ H _Ch_GC"/>
    <w:basedOn w:val="a"/>
    <w:next w:val="a"/>
    <w:qFormat/>
    <w:rsid w:val="0037569F"/>
    <w:pPr>
      <w:keepNext/>
      <w:keepLines/>
      <w:tabs>
        <w:tab w:val="right" w:pos="851"/>
      </w:tabs>
      <w:spacing w:before="360" w:after="240" w:line="400" w:lineRule="exact"/>
      <w:ind w:left="1134" w:right="1134" w:hanging="1134"/>
      <w:outlineLvl w:val="1"/>
    </w:pPr>
    <w:rPr>
      <w:rFonts w:eastAsia="黑体"/>
      <w:sz w:val="28"/>
    </w:rPr>
  </w:style>
  <w:style w:type="paragraph" w:customStyle="1" w:styleId="H1GC">
    <w:name w:val="_ H_1_GC"/>
    <w:basedOn w:val="a"/>
    <w:next w:val="a"/>
    <w:qFormat/>
    <w:rsid w:val="006E41E9"/>
    <w:pPr>
      <w:keepNext/>
      <w:keepLines/>
      <w:tabs>
        <w:tab w:val="right" w:pos="851"/>
      </w:tabs>
      <w:spacing w:before="360" w:after="240"/>
      <w:ind w:left="1134" w:right="1134" w:hanging="1134"/>
      <w:outlineLvl w:val="2"/>
    </w:pPr>
    <w:rPr>
      <w:rFonts w:eastAsia="黑体"/>
      <w:sz w:val="24"/>
    </w:rPr>
  </w:style>
  <w:style w:type="paragraph" w:customStyle="1" w:styleId="H23GC">
    <w:name w:val="_ H_2/3_GC"/>
    <w:basedOn w:val="a"/>
    <w:next w:val="a"/>
    <w:qFormat/>
    <w:rsid w:val="006E41E9"/>
    <w:pPr>
      <w:keepNext/>
      <w:keepLines/>
      <w:tabs>
        <w:tab w:val="right" w:pos="851"/>
      </w:tabs>
      <w:spacing w:before="240" w:after="120"/>
      <w:ind w:left="1134" w:right="1134" w:hanging="1134"/>
      <w:outlineLvl w:val="3"/>
    </w:pPr>
    <w:rPr>
      <w:rFonts w:eastAsia="黑体"/>
      <w:sz w:val="22"/>
    </w:rPr>
  </w:style>
  <w:style w:type="paragraph" w:customStyle="1" w:styleId="H4GC">
    <w:name w:val="_ H_4_GC"/>
    <w:basedOn w:val="a"/>
    <w:next w:val="a"/>
    <w:qFormat/>
    <w:rsid w:val="006E41E9"/>
    <w:pPr>
      <w:keepNext/>
      <w:keepLines/>
      <w:tabs>
        <w:tab w:val="right" w:pos="851"/>
      </w:tabs>
      <w:spacing w:before="240" w:after="120"/>
      <w:ind w:left="1134" w:right="1134" w:hanging="1134"/>
      <w:outlineLvl w:val="4"/>
    </w:pPr>
    <w:rPr>
      <w:rFonts w:eastAsia="楷体_GB2312"/>
      <w:sz w:val="23"/>
    </w:rPr>
  </w:style>
  <w:style w:type="paragraph" w:customStyle="1" w:styleId="H56GC">
    <w:name w:val="_ H_5/6_GC"/>
    <w:basedOn w:val="a"/>
    <w:next w:val="a"/>
    <w:qFormat/>
    <w:rsid w:val="006E41E9"/>
    <w:pPr>
      <w:keepNext/>
      <w:keepLines/>
      <w:tabs>
        <w:tab w:val="right" w:pos="851"/>
      </w:tabs>
      <w:spacing w:before="240" w:after="120"/>
      <w:ind w:left="1134" w:right="1134" w:hanging="1134"/>
      <w:outlineLvl w:val="5"/>
    </w:pPr>
  </w:style>
  <w:style w:type="paragraph" w:customStyle="1" w:styleId="SingleTxtGC">
    <w:name w:val="_ Single Txt_GC"/>
    <w:basedOn w:val="a"/>
    <w:link w:val="SingleTxtGCChar"/>
    <w:qFormat/>
    <w:rsid w:val="0022146A"/>
    <w:pPr>
      <w:tabs>
        <w:tab w:val="left" w:pos="1134"/>
        <w:tab w:val="left" w:pos="1565"/>
        <w:tab w:val="left" w:pos="1996"/>
        <w:tab w:val="left" w:pos="2427"/>
      </w:tabs>
      <w:spacing w:after="120"/>
      <w:ind w:left="1134" w:right="1134"/>
      <w:jc w:val="both"/>
    </w:pPr>
  </w:style>
  <w:style w:type="character" w:customStyle="1" w:styleId="SingleTxtGCChar">
    <w:name w:val="_ Single Txt_GC Char"/>
    <w:link w:val="SingleTxtGC"/>
    <w:locked/>
    <w:rsid w:val="0022146A"/>
    <w:rPr>
      <w:snapToGrid w:val="0"/>
      <w:sz w:val="21"/>
    </w:rPr>
  </w:style>
  <w:style w:type="paragraph" w:customStyle="1" w:styleId="SLGC">
    <w:name w:val="__S_L_GC"/>
    <w:basedOn w:val="a"/>
    <w:next w:val="a"/>
    <w:qFormat/>
    <w:rsid w:val="006E41E9"/>
    <w:pPr>
      <w:keepNext/>
      <w:keepLines/>
      <w:spacing w:before="240" w:after="240" w:line="580" w:lineRule="exact"/>
      <w:ind w:left="1134" w:right="1134"/>
    </w:pPr>
    <w:rPr>
      <w:rFonts w:eastAsia="黑体"/>
      <w:sz w:val="56"/>
    </w:rPr>
  </w:style>
  <w:style w:type="paragraph" w:customStyle="1" w:styleId="SMGC">
    <w:name w:val="__S_M_GC"/>
    <w:basedOn w:val="a"/>
    <w:next w:val="a"/>
    <w:qFormat/>
    <w:rsid w:val="0037569F"/>
    <w:pPr>
      <w:keepNext/>
      <w:keepLines/>
      <w:spacing w:before="240" w:after="240" w:line="420" w:lineRule="exact"/>
      <w:ind w:left="1134" w:right="1134"/>
    </w:pPr>
    <w:rPr>
      <w:rFonts w:eastAsia="黑体"/>
      <w:sz w:val="40"/>
    </w:rPr>
  </w:style>
  <w:style w:type="paragraph" w:customStyle="1" w:styleId="SSGC">
    <w:name w:val="__S_S_GC"/>
    <w:basedOn w:val="a"/>
    <w:next w:val="a"/>
    <w:qFormat/>
    <w:rsid w:val="0037569F"/>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37569F"/>
    <w:pPr>
      <w:keepNext/>
      <w:keepLines/>
      <w:spacing w:before="240" w:after="240" w:line="420" w:lineRule="exact"/>
      <w:ind w:left="1134" w:right="1134"/>
    </w:pPr>
    <w:rPr>
      <w:rFonts w:eastAsia="黑体"/>
      <w:sz w:val="40"/>
    </w:rPr>
  </w:style>
  <w:style w:type="paragraph" w:customStyle="1" w:styleId="Bullet1GC">
    <w:name w:val="_Bullet 1_GC"/>
    <w:basedOn w:val="a"/>
    <w:qFormat/>
    <w:rsid w:val="006E41E9"/>
    <w:pPr>
      <w:numPr>
        <w:numId w:val="5"/>
      </w:numPr>
      <w:spacing w:after="120"/>
      <w:ind w:right="1134"/>
    </w:pPr>
  </w:style>
  <w:style w:type="paragraph" w:customStyle="1" w:styleId="Bullet2GC">
    <w:name w:val="_Bullet 2_GC"/>
    <w:basedOn w:val="a"/>
    <w:qFormat/>
    <w:rsid w:val="006E41E9"/>
    <w:pPr>
      <w:numPr>
        <w:numId w:val="6"/>
      </w:numPr>
      <w:spacing w:after="120"/>
      <w:ind w:right="1134"/>
    </w:pPr>
  </w:style>
  <w:style w:type="paragraph" w:customStyle="1" w:styleId="DashGC">
    <w:name w:val="_Dash_GC"/>
    <w:basedOn w:val="a"/>
    <w:qFormat/>
    <w:rsid w:val="006E41E9"/>
    <w:pPr>
      <w:numPr>
        <w:numId w:val="7"/>
      </w:numPr>
      <w:spacing w:after="120"/>
      <w:ind w:right="1134"/>
    </w:pPr>
    <w:rPr>
      <w:lang w:val="fr-CH"/>
    </w:rPr>
  </w:style>
  <w:style w:type="paragraph" w:customStyle="1" w:styleId="a3">
    <w:name w:val="表数文字"/>
    <w:basedOn w:val="a"/>
    <w:qFormat/>
    <w:rsid w:val="0037569F"/>
    <w:pPr>
      <w:tabs>
        <w:tab w:val="left" w:pos="1134"/>
        <w:tab w:val="left" w:pos="1565"/>
        <w:tab w:val="left" w:pos="1996"/>
        <w:tab w:val="left" w:pos="2427"/>
      </w:tabs>
      <w:spacing w:before="40" w:after="40" w:line="240" w:lineRule="atLeast"/>
      <w:ind w:right="113"/>
    </w:pPr>
    <w:rPr>
      <w:sz w:val="18"/>
    </w:rPr>
  </w:style>
  <w:style w:type="paragraph" w:customStyle="1" w:styleId="a4">
    <w:name w:val="表中标题"/>
    <w:basedOn w:val="a"/>
    <w:qFormat/>
    <w:rsid w:val="0037569F"/>
    <w:pPr>
      <w:tabs>
        <w:tab w:val="left" w:pos="1134"/>
        <w:tab w:val="left" w:pos="1565"/>
        <w:tab w:val="left" w:pos="1996"/>
        <w:tab w:val="left" w:pos="2427"/>
      </w:tabs>
      <w:spacing w:before="80" w:after="80" w:line="200" w:lineRule="exact"/>
      <w:ind w:right="113"/>
    </w:pPr>
    <w:rPr>
      <w:rFonts w:eastAsia="楷体_GB2312"/>
      <w:sz w:val="18"/>
    </w:rPr>
  </w:style>
  <w:style w:type="paragraph" w:customStyle="1" w:styleId="a5">
    <w:name w:val="表中文字"/>
    <w:basedOn w:val="a"/>
    <w:qFormat/>
    <w:rsid w:val="0037569F"/>
    <w:pPr>
      <w:tabs>
        <w:tab w:val="left" w:pos="1134"/>
        <w:tab w:val="left" w:pos="1565"/>
        <w:tab w:val="left" w:pos="1996"/>
        <w:tab w:val="left" w:pos="2427"/>
      </w:tabs>
      <w:spacing w:before="40" w:line="240" w:lineRule="atLeast"/>
      <w:ind w:right="113"/>
    </w:pPr>
    <w:rPr>
      <w:sz w:val="18"/>
    </w:rPr>
  </w:style>
  <w:style w:type="paragraph" w:styleId="a6">
    <w:name w:val="footnote text"/>
    <w:aliases w:val="5_G"/>
    <w:basedOn w:val="a"/>
    <w:link w:val="Char"/>
    <w:qFormat/>
    <w:rsid w:val="002B3AC7"/>
    <w:pPr>
      <w:keepLines/>
      <w:tabs>
        <w:tab w:val="right" w:pos="1021"/>
      </w:tabs>
      <w:spacing w:after="120" w:line="240" w:lineRule="exact"/>
      <w:ind w:left="1134" w:right="1134" w:hanging="1134"/>
    </w:pPr>
    <w:rPr>
      <w:sz w:val="18"/>
    </w:rPr>
  </w:style>
  <w:style w:type="character" w:customStyle="1" w:styleId="Char">
    <w:name w:val="脚注文本 Char"/>
    <w:aliases w:val="5_G Char"/>
    <w:basedOn w:val="a0"/>
    <w:link w:val="a6"/>
    <w:rsid w:val="002B3AC7"/>
    <w:rPr>
      <w:snapToGrid w:val="0"/>
      <w:sz w:val="18"/>
    </w:rPr>
  </w:style>
  <w:style w:type="character" w:styleId="a7">
    <w:name w:val="footnote reference"/>
    <w:aliases w:val="4_G"/>
    <w:qFormat/>
    <w:rsid w:val="0037569F"/>
    <w:rPr>
      <w:rFonts w:ascii="Times New Roman" w:hAnsi="Times New Roman"/>
      <w:caps w:val="0"/>
      <w:smallCaps w:val="0"/>
      <w:strike w:val="0"/>
      <w:dstrike w:val="0"/>
      <w:vanish w:val="0"/>
      <w:color w:val="0000FF"/>
      <w:spacing w:val="0"/>
      <w:w w:val="100"/>
      <w:kern w:val="0"/>
      <w:position w:val="0"/>
      <w:sz w:val="21"/>
      <w:vertAlign w:val="superscript"/>
    </w:rPr>
  </w:style>
  <w:style w:type="paragraph" w:customStyle="1" w:styleId="a8">
    <w:name w:val="目录段页次"/>
    <w:basedOn w:val="a"/>
    <w:qFormat/>
    <w:rsid w:val="00C7577A"/>
    <w:pPr>
      <w:tabs>
        <w:tab w:val="right" w:pos="851"/>
        <w:tab w:val="left" w:pos="1134"/>
        <w:tab w:val="left" w:pos="1565"/>
        <w:tab w:val="right" w:leader="dot" w:pos="7655"/>
        <w:tab w:val="right" w:pos="8789"/>
        <w:tab w:val="right" w:pos="9554"/>
      </w:tabs>
      <w:spacing w:after="120"/>
      <w:ind w:left="1134" w:right="3119" w:hanging="1134"/>
    </w:pPr>
  </w:style>
  <w:style w:type="paragraph" w:customStyle="1" w:styleId="a9">
    <w:name w:val="目录页次"/>
    <w:basedOn w:val="a"/>
    <w:qFormat/>
    <w:rsid w:val="005E01D9"/>
    <w:pPr>
      <w:tabs>
        <w:tab w:val="right" w:pos="851"/>
        <w:tab w:val="left" w:pos="1134"/>
        <w:tab w:val="left" w:pos="1565"/>
        <w:tab w:val="left" w:pos="1996"/>
        <w:tab w:val="right" w:leader="dot" w:pos="8789"/>
        <w:tab w:val="right" w:pos="9554"/>
      </w:tabs>
      <w:spacing w:after="120"/>
      <w:ind w:left="1134" w:right="3119" w:hanging="1134"/>
    </w:pPr>
  </w:style>
  <w:style w:type="paragraph" w:customStyle="1" w:styleId="aa">
    <w:name w:val="缩进正文"/>
    <w:basedOn w:val="a"/>
    <w:qFormat/>
    <w:rsid w:val="002B3AC7"/>
    <w:pPr>
      <w:tabs>
        <w:tab w:val="left" w:pos="1134"/>
        <w:tab w:val="left" w:pos="1565"/>
        <w:tab w:val="left" w:pos="1996"/>
        <w:tab w:val="left" w:pos="2427"/>
      </w:tabs>
      <w:spacing w:after="120"/>
      <w:ind w:left="1565" w:right="1134"/>
    </w:pPr>
  </w:style>
  <w:style w:type="paragraph" w:styleId="ab">
    <w:name w:val="endnote text"/>
    <w:basedOn w:val="a6"/>
    <w:link w:val="Char0"/>
    <w:qFormat/>
    <w:rsid w:val="00923C5A"/>
    <w:pPr>
      <w:spacing w:after="0"/>
    </w:pPr>
  </w:style>
  <w:style w:type="character" w:customStyle="1" w:styleId="Char0">
    <w:name w:val="尾注文本 Char"/>
    <w:basedOn w:val="a0"/>
    <w:link w:val="ab"/>
    <w:rsid w:val="00923C5A"/>
    <w:rPr>
      <w:snapToGrid w:val="0"/>
      <w:sz w:val="18"/>
    </w:rPr>
  </w:style>
  <w:style w:type="character" w:styleId="ac">
    <w:name w:val="endnote reference"/>
    <w:qFormat/>
    <w:rsid w:val="00BF6D17"/>
    <w:rPr>
      <w:rFonts w:ascii="Times New Roman" w:hAnsi="Times New Roman"/>
      <w:caps w:val="0"/>
      <w:smallCaps w:val="0"/>
      <w:strike w:val="0"/>
      <w:dstrike w:val="0"/>
      <w:vanish w:val="0"/>
      <w:color w:val="0000FF"/>
      <w:spacing w:val="0"/>
      <w:w w:val="100"/>
      <w:kern w:val="0"/>
      <w:position w:val="0"/>
      <w:sz w:val="21"/>
      <w:vertAlign w:val="superscript"/>
    </w:rPr>
  </w:style>
  <w:style w:type="paragraph" w:customStyle="1" w:styleId="ad">
    <w:name w:val="悬挂"/>
    <w:basedOn w:val="a"/>
    <w:qFormat/>
    <w:rsid w:val="006E41E9"/>
    <w:pPr>
      <w:tabs>
        <w:tab w:val="left" w:pos="1134"/>
        <w:tab w:val="left" w:pos="1565"/>
        <w:tab w:val="left" w:pos="1996"/>
        <w:tab w:val="left" w:pos="2427"/>
      </w:tabs>
      <w:spacing w:after="120"/>
      <w:ind w:left="1565" w:right="1134" w:hanging="431"/>
    </w:pPr>
  </w:style>
  <w:style w:type="paragraph" w:styleId="ae">
    <w:name w:val="footer"/>
    <w:basedOn w:val="a"/>
    <w:link w:val="Char1"/>
    <w:qFormat/>
    <w:rsid w:val="00BF6D17"/>
    <w:pPr>
      <w:spacing w:line="240" w:lineRule="auto"/>
    </w:pPr>
    <w:rPr>
      <w:rFonts w:eastAsia="Times New Roman"/>
      <w:sz w:val="16"/>
      <w:szCs w:val="16"/>
      <w:lang w:val="en-GB" w:eastAsia="en-US"/>
    </w:rPr>
  </w:style>
  <w:style w:type="character" w:customStyle="1" w:styleId="Char1">
    <w:name w:val="页脚 Char"/>
    <w:link w:val="ae"/>
    <w:rsid w:val="00BF6D17"/>
    <w:rPr>
      <w:rFonts w:eastAsia="Times New Roman"/>
      <w:snapToGrid w:val="0"/>
      <w:sz w:val="16"/>
      <w:szCs w:val="16"/>
      <w:lang w:val="en-GB" w:eastAsia="en-US"/>
    </w:rPr>
  </w:style>
  <w:style w:type="character" w:styleId="af">
    <w:name w:val="page number"/>
    <w:qFormat/>
    <w:rsid w:val="00BF6D17"/>
    <w:rPr>
      <w:rFonts w:ascii="Times New Roman" w:hAnsi="Times New Roman"/>
      <w:b/>
      <w:i w:val="0"/>
      <w:caps w:val="0"/>
      <w:smallCaps w:val="0"/>
      <w:strike w:val="0"/>
      <w:dstrike w:val="0"/>
      <w:snapToGrid w:val="0"/>
      <w:vanish w:val="0"/>
      <w:spacing w:val="0"/>
      <w:kern w:val="0"/>
      <w:sz w:val="18"/>
      <w:vertAlign w:val="baseline"/>
      <w14:cntxtAlts w14:val="0"/>
    </w:rPr>
  </w:style>
  <w:style w:type="paragraph" w:styleId="af0">
    <w:name w:val="header"/>
    <w:basedOn w:val="a"/>
    <w:link w:val="Char2"/>
    <w:qFormat/>
    <w:rsid w:val="00BF6D17"/>
    <w:pPr>
      <w:pBdr>
        <w:bottom w:val="single" w:sz="4" w:space="4" w:color="auto"/>
      </w:pBdr>
      <w:tabs>
        <w:tab w:val="left" w:pos="992"/>
        <w:tab w:val="left" w:pos="5772"/>
        <w:tab w:val="left" w:pos="6634"/>
        <w:tab w:val="left" w:pos="7144"/>
        <w:tab w:val="left" w:pos="7655"/>
        <w:tab w:val="left" w:pos="8165"/>
      </w:tabs>
      <w:spacing w:line="240" w:lineRule="auto"/>
    </w:pPr>
    <w:rPr>
      <w:rFonts w:eastAsia="Times New Roman"/>
      <w:b/>
      <w:sz w:val="18"/>
      <w:szCs w:val="18"/>
      <w:lang w:val="en-GB" w:eastAsia="en-US"/>
    </w:rPr>
  </w:style>
  <w:style w:type="character" w:customStyle="1" w:styleId="Char2">
    <w:name w:val="页眉 Char"/>
    <w:link w:val="af0"/>
    <w:rsid w:val="00BF6D17"/>
    <w:rPr>
      <w:rFonts w:eastAsia="Times New Roman"/>
      <w:b/>
      <w:snapToGrid w:val="0"/>
      <w:sz w:val="18"/>
      <w:szCs w:val="18"/>
      <w:lang w:val="en-GB" w:eastAsia="en-US"/>
    </w:rPr>
  </w:style>
  <w:style w:type="character" w:customStyle="1" w:styleId="1Char">
    <w:name w:val="标题 1 Char"/>
    <w:basedOn w:val="a0"/>
    <w:link w:val="1"/>
    <w:rsid w:val="00D93FA6"/>
    <w:rPr>
      <w:b/>
      <w:snapToGrid w:val="0"/>
      <w:kern w:val="32"/>
      <w:sz w:val="30"/>
    </w:rPr>
  </w:style>
  <w:style w:type="character" w:customStyle="1" w:styleId="2Char">
    <w:name w:val="标题 2 Char"/>
    <w:basedOn w:val="a0"/>
    <w:link w:val="2"/>
    <w:rsid w:val="00D93FA6"/>
    <w:rPr>
      <w:kern w:val="28"/>
      <w:sz w:val="28"/>
    </w:rPr>
  </w:style>
  <w:style w:type="character" w:customStyle="1" w:styleId="3Char">
    <w:name w:val="标题 3 Char"/>
    <w:basedOn w:val="a0"/>
    <w:link w:val="3"/>
    <w:rsid w:val="00D93FA6"/>
    <w:rPr>
      <w:kern w:val="28"/>
      <w:sz w:val="21"/>
      <w:u w:val="single"/>
    </w:rPr>
  </w:style>
  <w:style w:type="character" w:customStyle="1" w:styleId="4Char">
    <w:name w:val="标题 4 Char"/>
    <w:basedOn w:val="a0"/>
    <w:link w:val="4"/>
    <w:rsid w:val="00D93FA6"/>
    <w:rPr>
      <w:kern w:val="2"/>
      <w:sz w:val="21"/>
      <w:u w:val="single"/>
    </w:rPr>
  </w:style>
  <w:style w:type="character" w:customStyle="1" w:styleId="5Char">
    <w:name w:val="标题 5 Char"/>
    <w:basedOn w:val="a0"/>
    <w:link w:val="5"/>
    <w:rsid w:val="00D93FA6"/>
    <w:rPr>
      <w:rFonts w:eastAsia="黑体"/>
      <w:bCs/>
      <w:kern w:val="2"/>
      <w:sz w:val="21"/>
      <w:szCs w:val="36"/>
    </w:rPr>
  </w:style>
  <w:style w:type="character" w:customStyle="1" w:styleId="6Char">
    <w:name w:val="标题 6 Char"/>
    <w:basedOn w:val="a0"/>
    <w:link w:val="6"/>
    <w:rsid w:val="00D93FA6"/>
    <w:rPr>
      <w:rFonts w:ascii="Arial" w:eastAsia="黑体" w:hAnsi="Arial"/>
      <w:b/>
      <w:bCs/>
      <w:kern w:val="2"/>
      <w:sz w:val="21"/>
      <w:szCs w:val="24"/>
    </w:rPr>
  </w:style>
  <w:style w:type="character" w:customStyle="1" w:styleId="7Char">
    <w:name w:val="标题 7 Char"/>
    <w:basedOn w:val="a0"/>
    <w:link w:val="7"/>
    <w:rsid w:val="00D93FA6"/>
    <w:rPr>
      <w:b/>
      <w:bCs/>
      <w:kern w:val="2"/>
      <w:sz w:val="21"/>
      <w:szCs w:val="24"/>
    </w:rPr>
  </w:style>
  <w:style w:type="character" w:customStyle="1" w:styleId="8Char">
    <w:name w:val="标题 8 Char"/>
    <w:basedOn w:val="a0"/>
    <w:link w:val="8"/>
    <w:rsid w:val="00D93FA6"/>
    <w:rPr>
      <w:rFonts w:ascii="Arial" w:eastAsia="黑体" w:hAnsi="Arial"/>
      <w:kern w:val="2"/>
      <w:sz w:val="21"/>
      <w:szCs w:val="24"/>
    </w:rPr>
  </w:style>
  <w:style w:type="character" w:customStyle="1" w:styleId="9Char">
    <w:name w:val="标题 9 Char"/>
    <w:basedOn w:val="a0"/>
    <w:link w:val="9"/>
    <w:rsid w:val="00D93FA6"/>
    <w:rPr>
      <w:rFonts w:ascii="Arial" w:eastAsia="黑体" w:hAnsi="Arial"/>
      <w:kern w:val="2"/>
      <w:sz w:val="21"/>
      <w:szCs w:val="21"/>
    </w:rPr>
  </w:style>
  <w:style w:type="paragraph" w:styleId="af1">
    <w:name w:val="Balloon Text"/>
    <w:basedOn w:val="a"/>
    <w:link w:val="Char3"/>
    <w:uiPriority w:val="99"/>
    <w:semiHidden/>
    <w:unhideWhenUsed/>
    <w:rsid w:val="0093206A"/>
    <w:pPr>
      <w:spacing w:line="240" w:lineRule="auto"/>
    </w:pPr>
    <w:rPr>
      <w:sz w:val="18"/>
      <w:szCs w:val="18"/>
    </w:rPr>
  </w:style>
  <w:style w:type="character" w:customStyle="1" w:styleId="Char3">
    <w:name w:val="批注框文本 Char"/>
    <w:basedOn w:val="a0"/>
    <w:link w:val="af1"/>
    <w:uiPriority w:val="99"/>
    <w:semiHidden/>
    <w:rsid w:val="0093206A"/>
    <w:rPr>
      <w:snapToGrid w:val="0"/>
      <w:sz w:val="18"/>
      <w:szCs w:val="18"/>
    </w:rPr>
  </w:style>
  <w:style w:type="character" w:styleId="af2">
    <w:name w:val="Hyperlink"/>
    <w:semiHidden/>
    <w:rsid w:val="00D93FA6"/>
    <w:rPr>
      <w:color w:val="0000FF"/>
      <w:u w:val="none"/>
    </w:rPr>
  </w:style>
  <w:style w:type="character" w:styleId="af3">
    <w:name w:val="FollowedHyperlink"/>
    <w:semiHidden/>
    <w:rsid w:val="00D93FA6"/>
    <w:rPr>
      <w:color w:val="0000FF"/>
      <w:u w:val="none"/>
    </w:rPr>
  </w:style>
  <w:style w:type="paragraph" w:styleId="af4">
    <w:name w:val="macro"/>
    <w:link w:val="Char4"/>
    <w:semiHidden/>
    <w:rsid w:val="00D93FA6"/>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spacing w:after="120" w:line="320" w:lineRule="exact"/>
      <w:textAlignment w:val="baseline"/>
    </w:pPr>
    <w:rPr>
      <w:kern w:val="24"/>
      <w:sz w:val="24"/>
      <w:szCs w:val="24"/>
    </w:rPr>
  </w:style>
  <w:style w:type="character" w:customStyle="1" w:styleId="Char4">
    <w:name w:val="宏文本 Char"/>
    <w:basedOn w:val="a0"/>
    <w:link w:val="af4"/>
    <w:semiHidden/>
    <w:rsid w:val="00D93FA6"/>
    <w:rPr>
      <w:kern w:val="24"/>
      <w:sz w:val="24"/>
      <w:szCs w:val="24"/>
    </w:rPr>
  </w:style>
  <w:style w:type="table" w:styleId="af5">
    <w:name w:val="Table Grid"/>
    <w:basedOn w:val="a1"/>
    <w:rsid w:val="00D93FA6"/>
    <w:pPr>
      <w:tabs>
        <w:tab w:val="left" w:pos="431"/>
      </w:tabs>
      <w:overflowPunct w:val="0"/>
      <w:adjustRightInd w:val="0"/>
      <w:snapToGrid w:val="0"/>
      <w:spacing w:after="120" w:line="320" w:lineRule="exact"/>
      <w:jc w:val="both"/>
    </w:pPr>
    <w:rPr>
      <w:sz w:val="2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HChG">
    <w:name w:val="_ H _Ch_G"/>
    <w:basedOn w:val="a"/>
    <w:next w:val="a"/>
    <w:rsid w:val="001D3BB2"/>
    <w:pPr>
      <w:keepNext/>
      <w:keepLines/>
      <w:tabs>
        <w:tab w:val="right" w:pos="851"/>
      </w:tabs>
      <w:suppressAutoHyphens/>
      <w:overflowPunct/>
      <w:adjustRightInd/>
      <w:snapToGrid/>
      <w:spacing w:before="360" w:after="240" w:line="300" w:lineRule="exact"/>
      <w:ind w:left="1134" w:right="1134" w:hanging="1134"/>
    </w:pPr>
    <w:rPr>
      <w:b/>
      <w:snapToGrid/>
      <w:sz w:val="28"/>
      <w:lang w:val="en-GB" w:eastAsia="en-US"/>
    </w:rPr>
  </w:style>
  <w:style w:type="paragraph" w:customStyle="1" w:styleId="H1G">
    <w:name w:val="_ H_1_G"/>
    <w:basedOn w:val="a"/>
    <w:next w:val="a"/>
    <w:link w:val="H1GChar"/>
    <w:rsid w:val="001D3BB2"/>
    <w:pPr>
      <w:keepNext/>
      <w:keepLines/>
      <w:tabs>
        <w:tab w:val="right" w:pos="851"/>
      </w:tabs>
      <w:suppressAutoHyphens/>
      <w:overflowPunct/>
      <w:adjustRightInd/>
      <w:snapToGrid/>
      <w:spacing w:before="360" w:after="240" w:line="270" w:lineRule="exact"/>
      <w:ind w:left="1134" w:right="1134" w:hanging="1134"/>
    </w:pPr>
    <w:rPr>
      <w:b/>
      <w:snapToGrid/>
      <w:sz w:val="24"/>
      <w:lang w:val="en-GB" w:eastAsia="en-US"/>
    </w:rPr>
  </w:style>
  <w:style w:type="character" w:customStyle="1" w:styleId="H1GChar">
    <w:name w:val="_ H_1_G Char"/>
    <w:link w:val="H1G"/>
    <w:rsid w:val="001D3BB2"/>
    <w:rPr>
      <w:b/>
      <w:sz w:val="24"/>
      <w:lang w:val="en-GB" w:eastAsia="en-US"/>
    </w:rPr>
  </w:style>
  <w:style w:type="paragraph" w:customStyle="1" w:styleId="Default">
    <w:name w:val="Default"/>
    <w:rsid w:val="001D3BB2"/>
    <w:pPr>
      <w:autoSpaceDE w:val="0"/>
      <w:autoSpaceDN w:val="0"/>
      <w:adjustRightInd w:val="0"/>
    </w:pPr>
    <w:rPr>
      <w:color w:val="000000"/>
      <w:sz w:val="24"/>
      <w:szCs w:val="24"/>
      <w:lang w:val="en-GB" w:eastAsia="ja-JP"/>
    </w:rPr>
  </w:style>
  <w:style w:type="character" w:customStyle="1" w:styleId="shorttext">
    <w:name w:val="short_text"/>
    <w:basedOn w:val="a0"/>
    <w:rsid w:val="001D3BB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A.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3C19816-DEA6-4E19-B3B4-2A15F3CE632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A.dotm</Template>
  <TotalTime>0</TotalTime>
  <Pages>6</Pages>
  <Words>4595</Words>
  <Characters>4840</Characters>
  <Application>Microsoft Office Word</Application>
  <DocSecurity>0</DocSecurity>
  <Lines>189</Lines>
  <Paragraphs>75</Paragraphs>
  <ScaleCrop>false</ScaleCrop>
  <Company>DCM</Company>
  <LinksUpToDate>false</LinksUpToDate>
  <CharactersWithSpaces>4973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1705284</dc:title>
  <dc:subject>A/HRC/RES/34/24</dc:subject>
  <dc:creator>tian</dc:creator>
  <cp:keywords/>
  <dc:description/>
  <cp:lastModifiedBy>Tian H.</cp:lastModifiedBy>
  <cp:revision>2</cp:revision>
  <cp:lastPrinted>2014-05-09T11:28:00Z</cp:lastPrinted>
  <dcterms:created xsi:type="dcterms:W3CDTF">2017-04-28T12:19:00Z</dcterms:created>
  <dcterms:modified xsi:type="dcterms:W3CDTF">2017-04-28T12:19:00Z</dcterms:modified>
</cp:coreProperties>
</file>