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B7F0E8" w14:textId="77777777" w:rsidTr="00FF770A">
        <w:trPr>
          <w:trHeight w:hRule="exact" w:val="851"/>
        </w:trPr>
        <w:tc>
          <w:tcPr>
            <w:tcW w:w="1280" w:type="dxa"/>
            <w:tcBorders>
              <w:bottom w:val="single" w:sz="4" w:space="0" w:color="auto"/>
            </w:tcBorders>
          </w:tcPr>
          <w:p w14:paraId="1E3934C8" w14:textId="77777777" w:rsidR="002D5AAC" w:rsidRDefault="002D5AAC" w:rsidP="00FF770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3AAA7E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4F77108" w14:textId="7DE19ED3" w:rsidR="002D5AAC" w:rsidRDefault="00FF770A" w:rsidP="00FF770A">
            <w:pPr>
              <w:jc w:val="right"/>
            </w:pPr>
            <w:r w:rsidRPr="00FF770A">
              <w:rPr>
                <w:sz w:val="40"/>
              </w:rPr>
              <w:t>CRC</w:t>
            </w:r>
            <w:r>
              <w:t>/C/TGO/RQ/5-6</w:t>
            </w:r>
          </w:p>
        </w:tc>
      </w:tr>
      <w:tr w:rsidR="002D5AAC" w14:paraId="7D3BF649" w14:textId="77777777" w:rsidTr="00FF770A">
        <w:trPr>
          <w:trHeight w:hRule="exact" w:val="2835"/>
        </w:trPr>
        <w:tc>
          <w:tcPr>
            <w:tcW w:w="1280" w:type="dxa"/>
            <w:tcBorders>
              <w:top w:val="single" w:sz="4" w:space="0" w:color="auto"/>
              <w:bottom w:val="single" w:sz="12" w:space="0" w:color="auto"/>
            </w:tcBorders>
          </w:tcPr>
          <w:p w14:paraId="72A1EC8A" w14:textId="77777777" w:rsidR="002D5AAC" w:rsidRDefault="007D431B" w:rsidP="007F3812">
            <w:pPr>
              <w:spacing w:before="120"/>
              <w:jc w:val="center"/>
            </w:pPr>
            <w:r>
              <w:rPr>
                <w:noProof/>
              </w:rPr>
              <w:drawing>
                <wp:inline distT="0" distB="0" distL="0" distR="0" wp14:anchorId="24B3CF5E" wp14:editId="2127122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FC588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E4ABF40" w14:textId="77777777" w:rsidR="002D5AAC" w:rsidRDefault="00FF770A" w:rsidP="007F3812">
            <w:pPr>
              <w:spacing w:before="240"/>
            </w:pPr>
            <w:r>
              <w:t>Distr. general</w:t>
            </w:r>
          </w:p>
          <w:p w14:paraId="520F0386" w14:textId="77777777" w:rsidR="00FF770A" w:rsidRDefault="00FF770A" w:rsidP="00FF770A">
            <w:pPr>
              <w:spacing w:line="240" w:lineRule="exact"/>
            </w:pPr>
            <w:r>
              <w:t>2 de agosto de 2023</w:t>
            </w:r>
          </w:p>
          <w:p w14:paraId="6A2320D5" w14:textId="77777777" w:rsidR="00FF770A" w:rsidRDefault="00FF770A" w:rsidP="00FF770A">
            <w:pPr>
              <w:spacing w:line="240" w:lineRule="exact"/>
            </w:pPr>
            <w:r>
              <w:t>Español</w:t>
            </w:r>
          </w:p>
          <w:p w14:paraId="6EF6D97D" w14:textId="77777777" w:rsidR="00FF770A" w:rsidRDefault="00FF770A" w:rsidP="00FF770A">
            <w:pPr>
              <w:spacing w:line="240" w:lineRule="exact"/>
            </w:pPr>
            <w:r>
              <w:t>Original: francés</w:t>
            </w:r>
          </w:p>
          <w:p w14:paraId="13DC15C6" w14:textId="47C35819" w:rsidR="00FF770A" w:rsidRDefault="00FF770A" w:rsidP="00FF770A">
            <w:pPr>
              <w:spacing w:line="240" w:lineRule="exact"/>
            </w:pPr>
            <w:r>
              <w:t xml:space="preserve">Español, francés e inglés </w:t>
            </w:r>
            <w:r w:rsidR="004A209C">
              <w:t>únicamente</w:t>
            </w:r>
          </w:p>
        </w:tc>
      </w:tr>
    </w:tbl>
    <w:p w14:paraId="1A2C47C8" w14:textId="77777777" w:rsidR="00FF770A" w:rsidRPr="00FF770A" w:rsidRDefault="00FF770A" w:rsidP="00FF770A">
      <w:pPr>
        <w:spacing w:before="120"/>
        <w:rPr>
          <w:b/>
          <w:sz w:val="24"/>
          <w:szCs w:val="24"/>
        </w:rPr>
      </w:pPr>
      <w:r w:rsidRPr="00FF770A">
        <w:rPr>
          <w:b/>
          <w:bCs/>
          <w:sz w:val="24"/>
          <w:szCs w:val="24"/>
        </w:rPr>
        <w:t>Comité de los Derechos del Niño</w:t>
      </w:r>
    </w:p>
    <w:p w14:paraId="2FCA7ABB" w14:textId="77777777" w:rsidR="00FF770A" w:rsidRPr="00FF770A" w:rsidRDefault="00FF770A" w:rsidP="00FF770A">
      <w:pPr>
        <w:rPr>
          <w:b/>
        </w:rPr>
      </w:pPr>
      <w:r w:rsidRPr="00FF770A">
        <w:rPr>
          <w:b/>
          <w:bCs/>
        </w:rPr>
        <w:t>94º período de sesiones</w:t>
      </w:r>
    </w:p>
    <w:p w14:paraId="05D31ED2" w14:textId="77777777" w:rsidR="00FF770A" w:rsidRPr="00FF770A" w:rsidRDefault="00FF770A" w:rsidP="00FF770A">
      <w:r w:rsidRPr="00FF770A">
        <w:t>4 a 22 de septiembre de 2023</w:t>
      </w:r>
    </w:p>
    <w:p w14:paraId="0F520B53" w14:textId="77777777" w:rsidR="00FF770A" w:rsidRPr="00FF770A" w:rsidRDefault="00FF770A" w:rsidP="00FF770A">
      <w:r w:rsidRPr="00FF770A">
        <w:t>Tema 4 del programa provisional</w:t>
      </w:r>
    </w:p>
    <w:p w14:paraId="598928FF" w14:textId="77777777" w:rsidR="00FF770A" w:rsidRPr="00FF770A" w:rsidRDefault="00FF770A" w:rsidP="00FF770A">
      <w:pPr>
        <w:rPr>
          <w:b/>
          <w:bCs/>
        </w:rPr>
      </w:pPr>
      <w:r w:rsidRPr="00FF770A">
        <w:rPr>
          <w:b/>
          <w:bCs/>
        </w:rPr>
        <w:t>Examen de los informes presentados por los Estados partes</w:t>
      </w:r>
    </w:p>
    <w:p w14:paraId="7DF6A12A" w14:textId="223D40F6" w:rsidR="00FF770A" w:rsidRPr="00FF770A" w:rsidRDefault="00FF770A" w:rsidP="00FF770A">
      <w:pPr>
        <w:pStyle w:val="HMG"/>
      </w:pPr>
      <w:r w:rsidRPr="00FF770A">
        <w:tab/>
      </w:r>
      <w:r>
        <w:tab/>
      </w:r>
      <w:r w:rsidRPr="00FF770A">
        <w:t xml:space="preserve">Respuestas del Togo a la lista de cuestiones relativa a sus informes periódicos quinto </w:t>
      </w:r>
      <w:r>
        <w:br/>
      </w:r>
      <w:r w:rsidRPr="00FF770A">
        <w:t>y sexto combinados</w:t>
      </w:r>
      <w:r w:rsidRPr="004A209C">
        <w:rPr>
          <w:rStyle w:val="Refdenotaalpie"/>
          <w:b w:val="0"/>
          <w:bCs/>
          <w:sz w:val="20"/>
          <w:vertAlign w:val="baseline"/>
        </w:rPr>
        <w:footnoteReference w:customMarkFollows="1" w:id="1"/>
        <w:t>*</w:t>
      </w:r>
    </w:p>
    <w:p w14:paraId="006458EB" w14:textId="7991C2FD" w:rsidR="00FF770A" w:rsidRDefault="00FF770A" w:rsidP="00FF770A">
      <w:pPr>
        <w:pStyle w:val="SingleTxtG"/>
        <w:jc w:val="right"/>
      </w:pPr>
      <w:r w:rsidRPr="004C295E">
        <w:t>[Fecha de recepción: 26 de julio de 2023]</w:t>
      </w:r>
    </w:p>
    <w:p w14:paraId="4547519F" w14:textId="6987E3DF" w:rsidR="00FF770A" w:rsidRDefault="00FF770A">
      <w:pPr>
        <w:spacing w:line="240" w:lineRule="auto"/>
      </w:pPr>
      <w:r>
        <w:br w:type="page"/>
      </w:r>
    </w:p>
    <w:p w14:paraId="69FCB463" w14:textId="04991017" w:rsidR="00FF770A" w:rsidRPr="00FF770A" w:rsidRDefault="00FF770A" w:rsidP="00FF770A">
      <w:pPr>
        <w:pStyle w:val="HChG"/>
      </w:pPr>
      <w:r w:rsidRPr="00FF770A">
        <w:lastRenderedPageBreak/>
        <w:tab/>
      </w:r>
      <w:r>
        <w:tab/>
      </w:r>
      <w:r w:rsidRPr="00FF770A">
        <w:t>Parte I</w:t>
      </w:r>
    </w:p>
    <w:p w14:paraId="1EA136CC" w14:textId="3D133942" w:rsidR="00FF770A" w:rsidRPr="00FF770A" w:rsidRDefault="00FF770A" w:rsidP="00FF770A">
      <w:pPr>
        <w:pStyle w:val="H1G"/>
      </w:pPr>
      <w:r>
        <w:tab/>
      </w:r>
      <w:r w:rsidRPr="00FF770A">
        <w:tab/>
        <w:t xml:space="preserve">Respuesta al párrafo 2 a) de la lista de cuestiones relativa a los </w:t>
      </w:r>
      <w:r>
        <w:br/>
      </w:r>
      <w:r w:rsidRPr="00FF770A">
        <w:t>informes periódicos quinto y sexto combinados del Togo (CRC/C/TGO/Q/5-6)</w:t>
      </w:r>
    </w:p>
    <w:p w14:paraId="29BFFB1D" w14:textId="77777777" w:rsidR="00FF770A" w:rsidRPr="00FF770A" w:rsidRDefault="00FF770A" w:rsidP="00FF770A">
      <w:pPr>
        <w:pStyle w:val="SingleTxtG"/>
        <w:rPr>
          <w:lang w:val="fr-CH"/>
        </w:rPr>
      </w:pPr>
      <w:r w:rsidRPr="00FF770A">
        <w:rPr>
          <w:lang w:val="fr-CH"/>
        </w:rPr>
        <w:t>1.</w:t>
      </w:r>
      <w:r w:rsidRPr="00FF770A">
        <w:rPr>
          <w:lang w:val="fr-CH"/>
        </w:rPr>
        <w:tab/>
      </w:r>
      <w:r w:rsidRPr="00FF770A">
        <w:t>Cabe señalar:</w:t>
      </w:r>
    </w:p>
    <w:p w14:paraId="45115A8E" w14:textId="324495EC" w:rsidR="00FF770A" w:rsidRPr="00FF770A" w:rsidRDefault="00FF770A" w:rsidP="00FF770A">
      <w:pPr>
        <w:pStyle w:val="Bullet1G"/>
      </w:pPr>
      <w:r w:rsidRPr="00FF770A">
        <w:t>El cierre temporal de las escuelas, los institutos y las universidades para tomar medidas de respuesta eficaces</w:t>
      </w:r>
      <w:r w:rsidR="004A209C">
        <w:t>.</w:t>
      </w:r>
    </w:p>
    <w:p w14:paraId="45CBDD51" w14:textId="6989970D" w:rsidR="00FF770A" w:rsidRPr="00FF770A" w:rsidRDefault="00FF770A" w:rsidP="00FF770A">
      <w:pPr>
        <w:pStyle w:val="Bullet1G"/>
      </w:pPr>
      <w:r w:rsidRPr="00FF770A">
        <w:t>La reorganización del calendario escolar y de los exámenes</w:t>
      </w:r>
      <w:r w:rsidR="004A209C">
        <w:t>.</w:t>
      </w:r>
    </w:p>
    <w:p w14:paraId="38F63D33" w14:textId="3D3D1639" w:rsidR="00FF770A" w:rsidRPr="00FF770A" w:rsidRDefault="00FF770A" w:rsidP="00FF770A">
      <w:pPr>
        <w:pStyle w:val="Bullet1G"/>
      </w:pPr>
      <w:r w:rsidRPr="00FF770A">
        <w:t>La organización de clases a distancia a través de los medios de comunicación e Internet</w:t>
      </w:r>
      <w:r w:rsidR="004A209C">
        <w:t>.</w:t>
      </w:r>
    </w:p>
    <w:p w14:paraId="5996A006" w14:textId="37945F4A" w:rsidR="00FF770A" w:rsidRPr="00FF770A" w:rsidRDefault="00FF770A" w:rsidP="00FF770A">
      <w:pPr>
        <w:pStyle w:val="Bullet1G"/>
      </w:pPr>
      <w:r w:rsidRPr="00FF770A">
        <w:t xml:space="preserve">La emisión del memorando núm. 0693/2020/MASPFA/SG, por el que se crea un comité </w:t>
      </w:r>
      <w:r w:rsidRPr="00FF770A">
        <w:rPr>
          <w:i/>
          <w:iCs/>
        </w:rPr>
        <w:t>ad hoc</w:t>
      </w:r>
      <w:r w:rsidRPr="00FF770A">
        <w:t xml:space="preserve"> para luchar contra la propagación de la pandemia de COVID-19 y se elabora un plan de acción para combatirla</w:t>
      </w:r>
      <w:r w:rsidR="004A209C">
        <w:t>.</w:t>
      </w:r>
    </w:p>
    <w:p w14:paraId="0285DF80" w14:textId="0EF9D36F" w:rsidR="00FF770A" w:rsidRPr="00FF770A" w:rsidRDefault="00FF770A" w:rsidP="00FF770A">
      <w:pPr>
        <w:pStyle w:val="Bullet1G"/>
      </w:pPr>
      <w:r w:rsidRPr="00FF770A">
        <w:t>La emisión de una circular informativa dirigida a los orfanatos y otras estructuras de acogida para niños vulnerables para garantizar el cumplimiento de las medidas de lucha contra la COVID-19</w:t>
      </w:r>
      <w:r w:rsidR="004A209C">
        <w:t>.</w:t>
      </w:r>
    </w:p>
    <w:p w14:paraId="64DBD264" w14:textId="70F743C7" w:rsidR="00FF770A" w:rsidRPr="00FF770A" w:rsidRDefault="00FF770A" w:rsidP="00FF770A">
      <w:pPr>
        <w:pStyle w:val="Bullet1G"/>
      </w:pPr>
      <w:r w:rsidRPr="00FF770A">
        <w:t>La elaboración de un plan de acción social de lucha, cuya aplicación ha generado resultados</w:t>
      </w:r>
      <w:r w:rsidRPr="00BE6A0D">
        <w:rPr>
          <w:rStyle w:val="Refdenotaalpie"/>
        </w:rPr>
        <w:footnoteReference w:id="2"/>
      </w:r>
      <w:r w:rsidRPr="00FF770A">
        <w:t xml:space="preserve"> satisfactorios</w:t>
      </w:r>
      <w:r w:rsidR="004A209C">
        <w:t>.</w:t>
      </w:r>
    </w:p>
    <w:p w14:paraId="60233C91" w14:textId="0EEDD07A" w:rsidR="00FF770A" w:rsidRPr="00FF770A" w:rsidRDefault="00FF770A" w:rsidP="00FF770A">
      <w:pPr>
        <w:pStyle w:val="Bullet1G"/>
      </w:pPr>
      <w:r w:rsidRPr="00FF770A">
        <w:t>Los mensajes de sensibilización, educación y apoyo psicosocial a la población</w:t>
      </w:r>
      <w:r w:rsidR="004A209C">
        <w:t>.</w:t>
      </w:r>
    </w:p>
    <w:p w14:paraId="42D76948" w14:textId="673FE31D" w:rsidR="00FF770A" w:rsidRPr="00FF770A" w:rsidRDefault="00FF770A" w:rsidP="00FF770A">
      <w:pPr>
        <w:pStyle w:val="Bullet1G"/>
      </w:pPr>
      <w:r w:rsidRPr="00FF770A">
        <w:t xml:space="preserve">La formación impartida a 280 </w:t>
      </w:r>
      <w:r w:rsidR="004A209C">
        <w:t xml:space="preserve"> “</w:t>
      </w:r>
      <w:r w:rsidRPr="00FF770A">
        <w:t>padres paladines</w:t>
      </w:r>
      <w:r w:rsidR="004A209C">
        <w:t xml:space="preserve"> “</w:t>
      </w:r>
      <w:r w:rsidRPr="00FF770A">
        <w:t xml:space="preserve"> de 56 comités de hombres y a miembros de 85 clubes de madres de 65 aldeas en materia de comunicación comunitaria sobre la COVID-19 y con consejos útiles para prevenir la violencia de género</w:t>
      </w:r>
      <w:r w:rsidR="00A16140">
        <w:t>.</w:t>
      </w:r>
    </w:p>
    <w:p w14:paraId="5CEECA7E" w14:textId="1B9F9ED6" w:rsidR="00FF770A" w:rsidRPr="00FF770A" w:rsidRDefault="00FF770A" w:rsidP="00FF770A">
      <w:pPr>
        <w:pStyle w:val="Bullet1G"/>
      </w:pPr>
      <w:r w:rsidRPr="00FF770A">
        <w:t>La traducción y la distribución de mensajes sobre la protección del niño en diez idiomas locales</w:t>
      </w:r>
      <w:r w:rsidR="00A16140">
        <w:t>.</w:t>
      </w:r>
    </w:p>
    <w:p w14:paraId="4FDB2DB9" w14:textId="0AD1C689" w:rsidR="00FF770A" w:rsidRPr="00FF770A" w:rsidRDefault="00FF770A" w:rsidP="00FF770A">
      <w:pPr>
        <w:pStyle w:val="Bullet1G"/>
      </w:pPr>
      <w:r w:rsidRPr="00FF770A">
        <w:t>La creación de murales de sensibilización para facilitar la comunicación con las personas que viven en situación de calle</w:t>
      </w:r>
      <w:r w:rsidR="00A16140">
        <w:t>.</w:t>
      </w:r>
    </w:p>
    <w:p w14:paraId="2675E5E7" w14:textId="7C8DEA66" w:rsidR="00FF770A" w:rsidRPr="00FF770A" w:rsidRDefault="00FF770A" w:rsidP="00FF770A">
      <w:pPr>
        <w:pStyle w:val="Bullet1G"/>
      </w:pPr>
      <w:r w:rsidRPr="00FF770A">
        <w:t>La reintegración familiar de 49 niños en conflicto con la ley</w:t>
      </w:r>
      <w:r w:rsidR="00A16140">
        <w:t>.</w:t>
      </w:r>
    </w:p>
    <w:p w14:paraId="1401A4A4" w14:textId="50675D72" w:rsidR="00FF770A" w:rsidRPr="00FF770A" w:rsidRDefault="00FF770A" w:rsidP="00FF770A">
      <w:pPr>
        <w:pStyle w:val="Bullet1G"/>
      </w:pPr>
      <w:r w:rsidRPr="00FF770A">
        <w:t>La distribución de lavamanos, mascarillas y gel hidroalcohólico</w:t>
      </w:r>
      <w:r w:rsidR="00A16140">
        <w:t>.</w:t>
      </w:r>
    </w:p>
    <w:p w14:paraId="1E15D344" w14:textId="394FF226" w:rsidR="00FF770A" w:rsidRPr="00FF770A" w:rsidRDefault="00FF770A" w:rsidP="00FF770A">
      <w:pPr>
        <w:pStyle w:val="Bullet1G"/>
      </w:pPr>
      <w:r w:rsidRPr="00FF770A">
        <w:t>Las transferencias de efectivo a 854 hogares de refugiados (1.964 personas) para la compra de equipos de protección</w:t>
      </w:r>
      <w:r w:rsidR="00A16140">
        <w:t>.</w:t>
      </w:r>
    </w:p>
    <w:p w14:paraId="46568735" w14:textId="45044BD6" w:rsidR="00FF770A" w:rsidRPr="00FF770A" w:rsidRDefault="00FF770A" w:rsidP="00FF770A">
      <w:pPr>
        <w:pStyle w:val="Bullet1G"/>
      </w:pPr>
      <w:r w:rsidRPr="00FF770A">
        <w:t>La dotación de material higiénico a 70 orfanatos y otros centros de acogida de niños vulnerables</w:t>
      </w:r>
      <w:r w:rsidR="00A16140">
        <w:t>.</w:t>
      </w:r>
    </w:p>
    <w:p w14:paraId="008DDC3E" w14:textId="780E5109" w:rsidR="00FF770A" w:rsidRPr="00FF770A" w:rsidRDefault="00FF770A" w:rsidP="00FF770A">
      <w:pPr>
        <w:pStyle w:val="Bullet1G"/>
      </w:pPr>
      <w:r w:rsidRPr="00FF770A">
        <w:t>La distribución de 3.711,75 toneladas de alimentos a 252.500 personas de hogares vulnerables afectados por la COVID-19</w:t>
      </w:r>
      <w:r w:rsidR="00A16140">
        <w:t>.</w:t>
      </w:r>
    </w:p>
    <w:p w14:paraId="5D46DDC9" w14:textId="550E9C45" w:rsidR="00FF770A" w:rsidRPr="00FF770A" w:rsidRDefault="00FF770A" w:rsidP="00FF770A">
      <w:pPr>
        <w:pStyle w:val="Bullet1G"/>
      </w:pPr>
      <w:r w:rsidRPr="00FF770A">
        <w:t>El diagnóstico rápido del impacto de la pandemia en las personas sin hogar, especialmente las mujeres y los niños, en las principales ciudades del país (2.943 niños y jóvenes identificados). La aplicación del plan de mitigación resultante de este diagnóstico ha permitido, entre otras cosas: i) la creación en Lomé de una zona de acogida de emergencia transitoria para los niños de la calle con el fin de protegerlos de la COVID-19 (520 niños en situación de calle afectados, entre ellos 157 niñas); y ii) la reintegración social y comunitaria de 346 niños, entre ellos 44 niñas, en situación de calle</w:t>
      </w:r>
      <w:r w:rsidR="00A16140">
        <w:t>.</w:t>
      </w:r>
    </w:p>
    <w:p w14:paraId="02B748C2" w14:textId="1F13DF0C" w:rsidR="00FF770A" w:rsidRPr="00FF770A" w:rsidRDefault="00FF770A" w:rsidP="00FF770A">
      <w:pPr>
        <w:pStyle w:val="Bullet1G"/>
      </w:pPr>
      <w:r w:rsidRPr="00FF770A">
        <w:lastRenderedPageBreak/>
        <w:t>La formación de 340 agentes de protección de la infancia y agentes de primera línea del Ministerio de Sanidad, entre ellos 102 mujeres, en protección de la infancia y apoyo psicosocial a las personas afectadas por la COVID-19</w:t>
      </w:r>
      <w:r w:rsidR="00BE6A0D">
        <w:t>.</w:t>
      </w:r>
    </w:p>
    <w:p w14:paraId="4C6EE629" w14:textId="25B3C7DC" w:rsidR="00FF770A" w:rsidRPr="00FF770A" w:rsidRDefault="00FF770A" w:rsidP="00FF770A">
      <w:pPr>
        <w:pStyle w:val="Bullet1G"/>
      </w:pPr>
      <w:r w:rsidRPr="00FF770A">
        <w:t xml:space="preserve">La puesta en marcha del proyecto </w:t>
      </w:r>
      <w:r w:rsidR="004A209C">
        <w:t>“</w:t>
      </w:r>
      <w:r w:rsidRPr="00FF770A">
        <w:t>Comunidad resiliente ante la COVID-19</w:t>
      </w:r>
      <w:r w:rsidR="00BE6A0D">
        <w:t>”.</w:t>
      </w:r>
    </w:p>
    <w:p w14:paraId="558088C4" w14:textId="11973CAA" w:rsidR="00FF770A" w:rsidRPr="00FF770A" w:rsidRDefault="00FF770A" w:rsidP="00FF770A">
      <w:pPr>
        <w:pStyle w:val="Bullet1G"/>
      </w:pPr>
      <w:r w:rsidRPr="00FF770A">
        <w:t>La creación de 7 cadenas de solidaridad, 52 grupos de ahorro, 27 sociedades cooperativas simplificadas y 4 mutuas de salud</w:t>
      </w:r>
      <w:r w:rsidR="00BE6A0D">
        <w:t>.</w:t>
      </w:r>
    </w:p>
    <w:p w14:paraId="3F0B97D4" w14:textId="7B15C013" w:rsidR="00FF770A" w:rsidRPr="00FF770A" w:rsidRDefault="00FF770A" w:rsidP="00FF770A">
      <w:pPr>
        <w:pStyle w:val="Bullet1G"/>
      </w:pPr>
      <w:r w:rsidRPr="00FF770A">
        <w:t>La puesta en marcha de un programa de transferencia de efectivo (Novissi) para</w:t>
      </w:r>
      <w:r w:rsidR="00BE6A0D">
        <w:t> </w:t>
      </w:r>
      <w:r w:rsidRPr="00FF770A">
        <w:t>819.972 de las personas más vulnerables con un coste total de 13.308.224.040 francos CFA</w:t>
      </w:r>
      <w:r w:rsidR="00BE6A0D">
        <w:t>.</w:t>
      </w:r>
    </w:p>
    <w:p w14:paraId="3ACC6493" w14:textId="39D45579" w:rsidR="00FF770A" w:rsidRPr="00FF770A" w:rsidRDefault="00FF770A" w:rsidP="00FF770A">
      <w:pPr>
        <w:pStyle w:val="Bullet1G"/>
      </w:pPr>
      <w:r w:rsidRPr="00FF770A">
        <w:t>La creación de un observatorio para recopilar información relevante sobre casos de violaciones de los derechos humanos, incluidos los derechos del niño, en relación con la gestión de la emergencia sanitaria</w:t>
      </w:r>
      <w:r w:rsidR="00BE6A0D">
        <w:t>.</w:t>
      </w:r>
    </w:p>
    <w:p w14:paraId="4E3B3CF5" w14:textId="25262446" w:rsidR="00FF770A" w:rsidRPr="00FF770A" w:rsidRDefault="00FF770A" w:rsidP="00FF770A">
      <w:pPr>
        <w:pStyle w:val="Bullet1G"/>
      </w:pPr>
      <w:r w:rsidRPr="00FF770A">
        <w:t>La elaboración de directrices para garantizar la continuidad de los servicios en todos los hospitales, especialmente en las salas de maternidad y pediatría para el cuidado de niños y recién nacidos</w:t>
      </w:r>
      <w:r w:rsidR="00BE6A0D">
        <w:t>.</w:t>
      </w:r>
    </w:p>
    <w:p w14:paraId="519E6FE0" w14:textId="15B7CDA2" w:rsidR="00FF770A" w:rsidRPr="00FF770A" w:rsidRDefault="00FF770A" w:rsidP="00FF770A">
      <w:pPr>
        <w:pStyle w:val="Bullet1G"/>
      </w:pPr>
      <w:r w:rsidRPr="00FF770A">
        <w:t>La detección, vacunación y tratamiento gratuitos de la COVID-19</w:t>
      </w:r>
      <w:r w:rsidR="00BE6A0D">
        <w:t>.</w:t>
      </w:r>
    </w:p>
    <w:p w14:paraId="4636BB4B" w14:textId="29F6708A" w:rsidR="00FF770A" w:rsidRPr="00FF770A" w:rsidRDefault="00FF770A" w:rsidP="00FF770A">
      <w:pPr>
        <w:pStyle w:val="Bullet1G"/>
      </w:pPr>
      <w:r w:rsidRPr="00FF770A">
        <w:t>La introducción de subsidios, primas de contagio y seguros de fallecimiento o incapacidad laboral temporal para todo el personal sanitario</w:t>
      </w:r>
      <w:r w:rsidR="00BE6A0D">
        <w:t>.</w:t>
      </w:r>
    </w:p>
    <w:p w14:paraId="3CBBFAB2" w14:textId="34B81F0A" w:rsidR="00FF770A" w:rsidRPr="00FF770A" w:rsidRDefault="00FF770A" w:rsidP="00FF770A">
      <w:pPr>
        <w:pStyle w:val="Bullet1G"/>
      </w:pPr>
      <w:r w:rsidRPr="00FF770A">
        <w:t>La puesta en marcha de un programa nacional de apoyo a las mujeres embarazadas y los recién nacidos denominado WEZOU, que se inició el 26 de agosto de 2021 y abarca 680 dependencias de salud de todo el país. Se inscribieron más de 160.000 mujeres; se atendieron unos 70.000 nacimientos y se realizaron más de 660.000 servicios diferentes, con un coste total de 3.000 millones de francos CFA en el primer año.</w:t>
      </w:r>
    </w:p>
    <w:p w14:paraId="128D5F53" w14:textId="521EE7FB" w:rsidR="00FF770A" w:rsidRPr="00FF770A" w:rsidRDefault="00FF770A" w:rsidP="00E860E9">
      <w:pPr>
        <w:pStyle w:val="H23G"/>
      </w:pPr>
      <w:r>
        <w:tab/>
      </w:r>
      <w:r w:rsidRPr="00FF770A">
        <w:tab/>
        <w:t>Respuesta al párrafo 2 b) de la lista de cuestiones</w:t>
      </w:r>
    </w:p>
    <w:p w14:paraId="548EB2C4" w14:textId="77777777" w:rsidR="00FF770A" w:rsidRPr="00FF770A" w:rsidRDefault="00FF770A" w:rsidP="00FF770A">
      <w:pPr>
        <w:pStyle w:val="SingleTxtG"/>
      </w:pPr>
      <w:r w:rsidRPr="00FF770A">
        <w:t>2.</w:t>
      </w:r>
      <w:r w:rsidRPr="00FF770A">
        <w:tab/>
        <w:t xml:space="preserve">Está en marcha el proceso de creación de una línea presupuestaria en el seno del Ministerio de Protección de la Infancia para financiar el plan de acción plurianual del Comité Nacional de los Derechos del Niño. </w:t>
      </w:r>
    </w:p>
    <w:p w14:paraId="016CEB37" w14:textId="06B65C7B" w:rsidR="00FF770A" w:rsidRPr="00FF770A" w:rsidRDefault="00FF770A" w:rsidP="00E860E9">
      <w:pPr>
        <w:pStyle w:val="H23G"/>
      </w:pPr>
      <w:r>
        <w:tab/>
      </w:r>
      <w:r w:rsidRPr="00FF770A">
        <w:tab/>
        <w:t>Respuesta al párrafo 2 c) de la lista de cuestiones</w:t>
      </w:r>
    </w:p>
    <w:p w14:paraId="4A884092" w14:textId="77777777" w:rsidR="00FF770A" w:rsidRPr="00FF770A" w:rsidRDefault="00FF770A" w:rsidP="00FF770A">
      <w:pPr>
        <w:pStyle w:val="SingleTxtG"/>
      </w:pPr>
      <w:r w:rsidRPr="00FF770A">
        <w:t>3.</w:t>
      </w:r>
      <w:r w:rsidRPr="00FF770A">
        <w:tab/>
        <w:t>Cabe señalar la revisión de la Política Nacional de Bienestar de la Infancia, con un plan de acción para 2023-2027. Se basa en tres ejes estratégicos: Eje 1: La promoción de la protección de la infancia y la familia; Eje 2: El fomento de la supervivencia infantil, la inscripción de los nacimientos y la educación; Eje 3: La mejora de la gobernanza en el subsector de la protección de la infancia. El plan se está ejecutando a través de 11 medidas y 13 proyectos con un coste total de 3.195.450.000 francos CFA.</w:t>
      </w:r>
    </w:p>
    <w:p w14:paraId="68220598" w14:textId="1D069B6D" w:rsidR="00FF770A" w:rsidRPr="00FF770A" w:rsidRDefault="00FF770A" w:rsidP="00E860E9">
      <w:pPr>
        <w:pStyle w:val="H23G"/>
      </w:pPr>
      <w:r>
        <w:tab/>
      </w:r>
      <w:r w:rsidRPr="00FF770A">
        <w:tab/>
        <w:t>Respuesta al párrafo 3 a) de la lista de cuestiones</w:t>
      </w:r>
    </w:p>
    <w:p w14:paraId="7C3D7461" w14:textId="77777777" w:rsidR="00FF770A" w:rsidRPr="00FF770A" w:rsidRDefault="00FF770A" w:rsidP="00FF770A">
      <w:pPr>
        <w:pStyle w:val="SingleTxtG"/>
        <w:rPr>
          <w:lang w:val="fr-CH"/>
        </w:rPr>
      </w:pPr>
      <w:r w:rsidRPr="00FF770A">
        <w:rPr>
          <w:lang w:val="fr-CH"/>
        </w:rPr>
        <w:t>4.</w:t>
      </w:r>
      <w:r w:rsidRPr="00FF770A">
        <w:rPr>
          <w:lang w:val="fr-CH"/>
        </w:rPr>
        <w:tab/>
      </w:r>
      <w:r w:rsidRPr="00FF770A">
        <w:t>Véase la recomendación 2 b).</w:t>
      </w:r>
    </w:p>
    <w:p w14:paraId="5CA6971C" w14:textId="2B471446" w:rsidR="00FF770A" w:rsidRPr="00FF770A" w:rsidRDefault="00FF770A" w:rsidP="00FF770A">
      <w:pPr>
        <w:pStyle w:val="SingleTxtG"/>
      </w:pPr>
      <w:r w:rsidRPr="00FF770A">
        <w:t>5.</w:t>
      </w:r>
      <w:r w:rsidRPr="00FF770A">
        <w:tab/>
        <w:t>El aumento de los recursos humanos, materiales y técnicos depende del volumen del presupuesto de la institución. Este presupuesto ha evolucionado con el tiempo, pasando de 250.000.000 francos CFA en 2012 a 350.000.000 francos CFA en 2023. Los recursos humanos de la institución, aunque son insuficientes para las tareas de la Comisión, han pasado de 52 agentes en 2012 a 66 en 2023.</w:t>
      </w:r>
    </w:p>
    <w:p w14:paraId="7E000055" w14:textId="72DE4EA0" w:rsidR="00FF770A" w:rsidRPr="00FF770A" w:rsidRDefault="00FF770A" w:rsidP="00E860E9">
      <w:pPr>
        <w:pStyle w:val="H23G"/>
      </w:pPr>
      <w:r>
        <w:tab/>
      </w:r>
      <w:r w:rsidRPr="00FF770A">
        <w:tab/>
        <w:t>Respuesta al párrafo 3 b) de la lista de cuestiones</w:t>
      </w:r>
    </w:p>
    <w:p w14:paraId="6119C40C" w14:textId="77777777" w:rsidR="00FF770A" w:rsidRPr="00FF770A" w:rsidRDefault="00FF770A" w:rsidP="00FF770A">
      <w:pPr>
        <w:pStyle w:val="SingleTxtG"/>
      </w:pPr>
      <w:r w:rsidRPr="00FF770A">
        <w:t>6.</w:t>
      </w:r>
      <w:r w:rsidRPr="00FF770A">
        <w:tab/>
        <w:t>El cuadro de indicadores de la protección de la infancia se basa en datos administrativos desglosados recogidos de los distintos servicios y estructuras. Abarca todos los aspectos de la Convención, incluidos los datos sobre la situación de los niños con VIH/sida y los niños víctimas de violencia, y los datos que contiene están todos desglosados.</w:t>
      </w:r>
    </w:p>
    <w:p w14:paraId="3482F446" w14:textId="77777777" w:rsidR="00FF770A" w:rsidRPr="00FF770A" w:rsidRDefault="00FF770A" w:rsidP="00FF770A">
      <w:pPr>
        <w:pStyle w:val="SingleTxtG"/>
      </w:pPr>
      <w:r w:rsidRPr="00FF770A">
        <w:lastRenderedPageBreak/>
        <w:t>7.</w:t>
      </w:r>
      <w:r w:rsidRPr="00FF770A">
        <w:tab/>
        <w:t>El cuadro de indicadores de la protección de la infancia no incluye datos sobre la situación de los niños LGBTI.</w:t>
      </w:r>
    </w:p>
    <w:p w14:paraId="1EE1FB32" w14:textId="557B34E7" w:rsidR="00FF770A" w:rsidRPr="00FF770A" w:rsidRDefault="00FF770A" w:rsidP="00E860E9">
      <w:pPr>
        <w:pStyle w:val="H23G"/>
      </w:pPr>
      <w:r>
        <w:tab/>
      </w:r>
      <w:r w:rsidRPr="00FF770A">
        <w:tab/>
        <w:t>Respuesta al párrafo 3 c) de la lista de cuestiones</w:t>
      </w:r>
    </w:p>
    <w:p w14:paraId="5E6E77DE" w14:textId="63D7FF42" w:rsidR="00FF770A" w:rsidRPr="00FF770A" w:rsidRDefault="00FF770A" w:rsidP="00FF770A">
      <w:pPr>
        <w:pStyle w:val="SingleTxtG"/>
        <w:rPr>
          <w:lang w:val="fr-CH"/>
        </w:rPr>
      </w:pPr>
      <w:r w:rsidRPr="00FF770A">
        <w:rPr>
          <w:lang w:val="fr-CH"/>
        </w:rPr>
        <w:t>8.</w:t>
      </w:r>
      <w:r w:rsidRPr="00FF770A">
        <w:rPr>
          <w:lang w:val="fr-CH"/>
        </w:rPr>
        <w:tab/>
      </w:r>
      <w:r w:rsidRPr="00FF770A">
        <w:t>Cabe señalar:</w:t>
      </w:r>
    </w:p>
    <w:p w14:paraId="4EF95D29" w14:textId="7028DA27" w:rsidR="00FF770A" w:rsidRPr="00FF770A" w:rsidRDefault="00FF770A" w:rsidP="00FF770A">
      <w:pPr>
        <w:pStyle w:val="Bullet1G"/>
      </w:pPr>
      <w:r w:rsidRPr="00FF770A">
        <w:t>La aprobación de la Ley núm. 2015-006, de 28 de julio de 2015, por la que se crea el Alto Organismo para la Prevención de la Corrupción y Delitos Análogos</w:t>
      </w:r>
      <w:r w:rsidR="00B01D94">
        <w:t>.</w:t>
      </w:r>
    </w:p>
    <w:p w14:paraId="4F77BBBF" w14:textId="1CE3266F" w:rsidR="00FF770A" w:rsidRPr="00FF770A" w:rsidRDefault="00FF770A" w:rsidP="00FF770A">
      <w:pPr>
        <w:pStyle w:val="Bullet1G"/>
      </w:pPr>
      <w:r w:rsidRPr="00FF770A">
        <w:t>La validación, el 13 de octubre de 2022, de la Estrategia Nacional de Prevención y Lucha contra la Corrupción y Delitos Análogos</w:t>
      </w:r>
      <w:r w:rsidR="00B01D94">
        <w:t>.</w:t>
      </w:r>
    </w:p>
    <w:p w14:paraId="3F6A5DA9" w14:textId="6A2438F4" w:rsidR="00FF770A" w:rsidRPr="00FF770A" w:rsidRDefault="00FF770A" w:rsidP="00FF770A">
      <w:pPr>
        <w:pStyle w:val="Bullet1G"/>
      </w:pPr>
      <w:r w:rsidRPr="00FF770A">
        <w:t>La capacitación de diputados y ministerios sectoriales sobre presupuestación con perspectiva de los derechos del niño.</w:t>
      </w:r>
    </w:p>
    <w:p w14:paraId="6E97FCF9" w14:textId="72A96798" w:rsidR="00FF770A" w:rsidRPr="00FF770A" w:rsidRDefault="00FF770A" w:rsidP="00E860E9">
      <w:pPr>
        <w:pStyle w:val="H23G"/>
      </w:pPr>
      <w:r>
        <w:tab/>
      </w:r>
      <w:r w:rsidRPr="00FF770A">
        <w:tab/>
        <w:t>Respuesta al párrafo 4 a) de la lista de cuestiones</w:t>
      </w:r>
    </w:p>
    <w:p w14:paraId="57D0E1D4" w14:textId="77777777" w:rsidR="00FF770A" w:rsidRPr="00FF770A" w:rsidRDefault="00FF770A" w:rsidP="00FF770A">
      <w:pPr>
        <w:pStyle w:val="SingleTxtG"/>
        <w:rPr>
          <w:lang w:val="fr-CH"/>
        </w:rPr>
      </w:pPr>
      <w:r w:rsidRPr="00FF770A">
        <w:rPr>
          <w:lang w:val="fr-CH"/>
        </w:rPr>
        <w:t>9.</w:t>
      </w:r>
      <w:r w:rsidRPr="00FF770A">
        <w:rPr>
          <w:lang w:val="fr-CH"/>
        </w:rPr>
        <w:tab/>
      </w:r>
      <w:r w:rsidRPr="00FF770A">
        <w:t>Cabe señalar:</w:t>
      </w:r>
    </w:p>
    <w:p w14:paraId="03746826" w14:textId="0AE0E0C3" w:rsidR="00FF770A" w:rsidRPr="00FF770A" w:rsidRDefault="00FF770A" w:rsidP="00FF770A">
      <w:pPr>
        <w:pStyle w:val="Bullet1G"/>
      </w:pPr>
      <w:r w:rsidRPr="00FF770A">
        <w:t>La aprobación, el 3 de agosto de 2021, de la Ley relativa a la composición, la organización y el funcionamiento de la Comisión Nacional de Derechos Humanos, que otorga a este órgano la tarea de proteger a los defensores de los derechos humanos</w:t>
      </w:r>
      <w:r w:rsidR="00B01D94">
        <w:t>.</w:t>
      </w:r>
    </w:p>
    <w:p w14:paraId="23CC1D06" w14:textId="51CA364F" w:rsidR="00FF770A" w:rsidRPr="00FF770A" w:rsidRDefault="00FF770A" w:rsidP="00FF770A">
      <w:pPr>
        <w:pStyle w:val="Bullet1G"/>
      </w:pPr>
      <w:r w:rsidRPr="00FF770A">
        <w:t>La ratificación de la Convención Internacional para la Protección de Todas las Personas contra las Desapariciones Forzadas el 21 de julio de 2014.</w:t>
      </w:r>
    </w:p>
    <w:p w14:paraId="688230E4" w14:textId="4328227E" w:rsidR="00FF770A" w:rsidRPr="00FF770A" w:rsidRDefault="00FF770A" w:rsidP="00E860E9">
      <w:pPr>
        <w:pStyle w:val="H23G"/>
      </w:pPr>
      <w:r>
        <w:tab/>
      </w:r>
      <w:r w:rsidRPr="00FF770A">
        <w:tab/>
        <w:t>Respuesta al párrafo 4 b) de la lista de cuestiones</w:t>
      </w:r>
    </w:p>
    <w:p w14:paraId="659A8021" w14:textId="77777777" w:rsidR="00FF770A" w:rsidRPr="00FF770A" w:rsidRDefault="00FF770A" w:rsidP="00FF770A">
      <w:pPr>
        <w:pStyle w:val="SingleTxtG"/>
      </w:pPr>
      <w:r w:rsidRPr="00FF770A">
        <w:t>10.</w:t>
      </w:r>
      <w:r w:rsidRPr="00FF770A">
        <w:tab/>
        <w:t>No se presentaron denuncias contra los defensores de los derechos humanos.</w:t>
      </w:r>
    </w:p>
    <w:p w14:paraId="73326201" w14:textId="75C0160F" w:rsidR="00FF770A" w:rsidRPr="00FF770A" w:rsidRDefault="00FF770A" w:rsidP="00E860E9">
      <w:pPr>
        <w:pStyle w:val="H23G"/>
      </w:pPr>
      <w:r>
        <w:tab/>
      </w:r>
      <w:r w:rsidRPr="00FF770A">
        <w:tab/>
        <w:t>Respuesta al párrafo 4 d) de la lista de cuestiones</w:t>
      </w:r>
    </w:p>
    <w:p w14:paraId="6EE6AF68" w14:textId="77777777" w:rsidR="00FF770A" w:rsidRPr="00FF770A" w:rsidRDefault="00FF770A" w:rsidP="00FF770A">
      <w:pPr>
        <w:pStyle w:val="SingleTxtG"/>
        <w:rPr>
          <w:lang w:val="fr-CH"/>
        </w:rPr>
      </w:pPr>
      <w:r w:rsidRPr="00FF770A">
        <w:rPr>
          <w:lang w:val="fr-CH"/>
        </w:rPr>
        <w:t>11.</w:t>
      </w:r>
      <w:r w:rsidRPr="00FF770A">
        <w:rPr>
          <w:lang w:val="fr-CH"/>
        </w:rPr>
        <w:tab/>
      </w:r>
      <w:r w:rsidRPr="00FF770A">
        <w:t>Cabe señalar:</w:t>
      </w:r>
    </w:p>
    <w:p w14:paraId="22E40A1D" w14:textId="60600736" w:rsidR="00FF770A" w:rsidRPr="00FF770A" w:rsidRDefault="00FF770A" w:rsidP="00FF770A">
      <w:pPr>
        <w:pStyle w:val="Bullet1G"/>
      </w:pPr>
      <w:r w:rsidRPr="00FF770A">
        <w:t>La aprobación del Decreto núm. 2022-002/PR, de 5 de enero de 2022, por el que se establecen las condiciones de cooperación entre las organizaciones no gubernamentales (ONG) y el Gobierno, y de sus leyes de ejecución. Este decreto pretende, por una parte, flexibilizar las condiciones que deben cumplir las ONG para constituirse y ser reconocidas como tales, así como las condiciones para firmar acuerdos de programa y acuerdos de establecimiento, y, por otra, aumentar los privilegios aduaneros y fiscales y otras facilidades administrativas</w:t>
      </w:r>
      <w:r w:rsidR="00B01D94">
        <w:t>.</w:t>
      </w:r>
    </w:p>
    <w:p w14:paraId="2164D294" w14:textId="302AD4DE" w:rsidR="00FF770A" w:rsidRPr="00FF770A" w:rsidRDefault="00FF770A" w:rsidP="00FF770A">
      <w:pPr>
        <w:pStyle w:val="Bullet1G"/>
      </w:pPr>
      <w:r w:rsidRPr="00FF770A">
        <w:t>La asignación de subvenciones a determinadas ONG y estructuras de acogida para niños vulnerables.</w:t>
      </w:r>
    </w:p>
    <w:p w14:paraId="33EF3BA7" w14:textId="651B38EE" w:rsidR="00FF770A" w:rsidRPr="00FF770A" w:rsidRDefault="00FF770A" w:rsidP="00E860E9">
      <w:pPr>
        <w:pStyle w:val="H23G"/>
      </w:pPr>
      <w:r>
        <w:tab/>
      </w:r>
      <w:r w:rsidRPr="00FF770A">
        <w:tab/>
        <w:t>Respuesta al párrafo 5 a) de la lista de cuestiones</w:t>
      </w:r>
    </w:p>
    <w:p w14:paraId="7BD03EDF" w14:textId="5F018A3E" w:rsidR="00FF770A" w:rsidRPr="00FF770A" w:rsidRDefault="00FF770A" w:rsidP="00FF770A">
      <w:pPr>
        <w:pStyle w:val="SingleTxtG"/>
      </w:pPr>
      <w:r w:rsidRPr="00FF770A">
        <w:t>12.</w:t>
      </w:r>
      <w:r w:rsidRPr="00FF770A">
        <w:tab/>
        <w:t>Se ha adelantado la revisión del Código del Niño. Los artículos 21 y 269 se han suprimido en el nuevo texto propuesto.</w:t>
      </w:r>
    </w:p>
    <w:p w14:paraId="7F08DC9B" w14:textId="67648241" w:rsidR="00FF770A" w:rsidRPr="00FF770A" w:rsidRDefault="00FF770A" w:rsidP="00E860E9">
      <w:pPr>
        <w:pStyle w:val="H23G"/>
      </w:pPr>
      <w:r w:rsidRPr="00FF770A">
        <w:tab/>
      </w:r>
      <w:r>
        <w:tab/>
      </w:r>
      <w:r w:rsidRPr="00FF770A">
        <w:t>Respuesta al párrafo 5 b) de la lista de cuestiones</w:t>
      </w:r>
    </w:p>
    <w:p w14:paraId="12042038" w14:textId="77777777" w:rsidR="00FF770A" w:rsidRPr="00FF770A" w:rsidRDefault="00FF770A" w:rsidP="00FF770A">
      <w:pPr>
        <w:pStyle w:val="SingleTxtG"/>
        <w:rPr>
          <w:bCs/>
        </w:rPr>
      </w:pPr>
      <w:r w:rsidRPr="00FF770A">
        <w:rPr>
          <w:bCs/>
        </w:rPr>
        <w:t>13.</w:t>
      </w:r>
      <w:r w:rsidRPr="00FF770A">
        <w:rPr>
          <w:bCs/>
        </w:rPr>
        <w:tab/>
      </w:r>
      <w:r w:rsidRPr="00FF770A">
        <w:t>Como el texto aún no se ha aprobado, no podemos hablar de resultados. No obstante, cabe destacar la implicación de los líderes tradicionales y religiosos en la lucha contra el matrimonio infantil a través de su acuerdo adicional de Togblékopé, firmado el 1 de marzo de 2016.</w:t>
      </w:r>
    </w:p>
    <w:p w14:paraId="4354CC33" w14:textId="7DED7051" w:rsidR="00FF770A" w:rsidRPr="00FF770A" w:rsidRDefault="00FF770A" w:rsidP="00E860E9">
      <w:pPr>
        <w:pStyle w:val="H23G"/>
      </w:pPr>
      <w:r>
        <w:tab/>
      </w:r>
      <w:r w:rsidRPr="00FF770A">
        <w:tab/>
        <w:t>Respuesta al párrafo 5 c) de la lista de cuestiones</w:t>
      </w:r>
    </w:p>
    <w:p w14:paraId="272AA1C9" w14:textId="77777777" w:rsidR="00FF770A" w:rsidRPr="00FF770A" w:rsidRDefault="00FF770A" w:rsidP="00FF770A">
      <w:pPr>
        <w:pStyle w:val="SingleTxtG"/>
        <w:rPr>
          <w:bCs/>
        </w:rPr>
      </w:pPr>
      <w:r w:rsidRPr="00FF770A">
        <w:rPr>
          <w:bCs/>
        </w:rPr>
        <w:t>14.</w:t>
      </w:r>
      <w:r w:rsidRPr="00FF770A">
        <w:rPr>
          <w:bCs/>
        </w:rPr>
        <w:tab/>
      </w:r>
      <w:r w:rsidRPr="00FF770A">
        <w:t>No hay cambios en el Código Penal en relación con la audiencia de los niños.</w:t>
      </w:r>
    </w:p>
    <w:p w14:paraId="298D6D05" w14:textId="77777777" w:rsidR="00FF770A" w:rsidRPr="00FF770A" w:rsidRDefault="00FF770A" w:rsidP="00FF770A">
      <w:pPr>
        <w:pStyle w:val="SingleTxtG"/>
        <w:rPr>
          <w:bCs/>
        </w:rPr>
      </w:pPr>
      <w:r w:rsidRPr="00FF770A">
        <w:rPr>
          <w:bCs/>
        </w:rPr>
        <w:t>15.</w:t>
      </w:r>
      <w:r w:rsidRPr="00FF770A">
        <w:rPr>
          <w:bCs/>
        </w:rPr>
        <w:tab/>
      </w:r>
      <w:r w:rsidRPr="00FF770A">
        <w:t>Es posible que se incluyan disposiciones en el Código de Procedimiento Penal que se está redactando actualmente.</w:t>
      </w:r>
    </w:p>
    <w:p w14:paraId="319C19DB" w14:textId="18FAE038" w:rsidR="00FF770A" w:rsidRPr="00FF770A" w:rsidRDefault="00FF770A" w:rsidP="00E860E9">
      <w:pPr>
        <w:pStyle w:val="H23G"/>
      </w:pPr>
      <w:r>
        <w:lastRenderedPageBreak/>
        <w:tab/>
      </w:r>
      <w:r w:rsidRPr="00FF770A">
        <w:tab/>
        <w:t>Respuesta al párrafo 5 d) de la lista de cuestiones</w:t>
      </w:r>
    </w:p>
    <w:p w14:paraId="4C98B382" w14:textId="77777777" w:rsidR="00FF770A" w:rsidRPr="00FF770A" w:rsidRDefault="00FF770A" w:rsidP="00FF770A">
      <w:pPr>
        <w:pStyle w:val="SingleTxtG"/>
        <w:rPr>
          <w:bCs/>
        </w:rPr>
      </w:pPr>
      <w:r w:rsidRPr="00FF770A">
        <w:rPr>
          <w:bCs/>
        </w:rPr>
        <w:t>16.</w:t>
      </w:r>
      <w:r w:rsidRPr="00FF770A">
        <w:rPr>
          <w:bCs/>
        </w:rPr>
        <w:tab/>
      </w:r>
      <w:r w:rsidRPr="00FF770A">
        <w:t>Los consejos consultivos regionales del niño y el Consejo Consultivo Nacional del Niño no tienen tratado constitutivo propio. No obstante, hay formas de seleccionarlos en colaboración con la sociedad civil, a saber, atendiendo a su capacidad para participar en las distintas actividades y su compromiso. Cuentan con un plan de acción y se reúnen en función de su disponibilidad y, sobre todo, en su interés superior.</w:t>
      </w:r>
    </w:p>
    <w:p w14:paraId="192B70F9" w14:textId="6B788382" w:rsidR="00FF770A" w:rsidRPr="00FF770A" w:rsidRDefault="00FF770A" w:rsidP="00E860E9">
      <w:pPr>
        <w:pStyle w:val="H23G"/>
      </w:pPr>
      <w:r>
        <w:tab/>
      </w:r>
      <w:r w:rsidRPr="00FF770A">
        <w:tab/>
        <w:t>Respuesta al párrafo 6 a) de la lista de cuestiones</w:t>
      </w:r>
    </w:p>
    <w:p w14:paraId="3299C5C4" w14:textId="77777777" w:rsidR="00FF770A" w:rsidRPr="00FF770A" w:rsidRDefault="00FF770A" w:rsidP="00FF770A">
      <w:pPr>
        <w:pStyle w:val="SingleTxtG"/>
      </w:pPr>
      <w:r w:rsidRPr="00FF770A">
        <w:t>17.</w:t>
      </w:r>
      <w:r w:rsidRPr="00FF770A">
        <w:tab/>
        <w:t>Cabe señalar los siguientes puntos:</w:t>
      </w:r>
    </w:p>
    <w:p w14:paraId="5044CAB7" w14:textId="0959F0CA" w:rsidR="00FF770A" w:rsidRPr="00FF770A" w:rsidRDefault="00FF770A" w:rsidP="00FF770A">
      <w:pPr>
        <w:pStyle w:val="SingleTxtG"/>
      </w:pPr>
      <w:r>
        <w:tab/>
      </w:r>
      <w:r w:rsidRPr="00FF770A">
        <w:t>a)</w:t>
      </w:r>
      <w:r w:rsidRPr="00FF770A">
        <w:tab/>
        <w:t>La promulgación de la Ley núm. 2022-017, de 15 de noviembre de 2022, por la que se modifica la Ley núm. 2012-014, de 6 de junio de 2012, relativa al Código de la Persona y la Familia, modificada por la Ley núm. 2014-019, de 17 de noviembre de 2014;</w:t>
      </w:r>
    </w:p>
    <w:p w14:paraId="7A21B880" w14:textId="3F28301B" w:rsidR="00FF770A" w:rsidRPr="00FF770A" w:rsidRDefault="00FF770A" w:rsidP="00FF770A">
      <w:pPr>
        <w:pStyle w:val="SingleTxtG"/>
      </w:pPr>
      <w:r>
        <w:tab/>
      </w:r>
      <w:r w:rsidRPr="00FF770A">
        <w:t>b)</w:t>
      </w:r>
      <w:r w:rsidRPr="00FF770A">
        <w:tab/>
        <w:t>La reformulación del artículo 248 en el proceso de revisión del Código del Niño para completar los párrafos existentes:</w:t>
      </w:r>
      <w:r w:rsidR="004A209C">
        <w:t xml:space="preserve"> “</w:t>
      </w:r>
      <w:r w:rsidRPr="00FF770A">
        <w:t>En cualquier caso, todo hijo nacido de relaciones adúlteras de su padre o su madre tiene derecho a la pensión alimentaria y puede reclamarla sin perjuicio de las disposiciones anteriores</w:t>
      </w:r>
      <w:r w:rsidR="00B01D94">
        <w:t>”</w:t>
      </w:r>
      <w:r w:rsidRPr="00FF770A">
        <w:t>;</w:t>
      </w:r>
    </w:p>
    <w:p w14:paraId="7AB00786" w14:textId="29C04214" w:rsidR="00FF770A" w:rsidRPr="00FF770A" w:rsidRDefault="00FF770A" w:rsidP="00FF770A">
      <w:pPr>
        <w:pStyle w:val="SingleTxtG"/>
      </w:pPr>
      <w:r>
        <w:tab/>
      </w:r>
      <w:r w:rsidRPr="00FF770A">
        <w:t>c)</w:t>
      </w:r>
      <w:r w:rsidRPr="00FF770A">
        <w:tab/>
        <w:t>Las consultas regionales con los líderes tradicionales y religiosos permitieron identificar diversas prácticas tradicionales nocivas para los niños;</w:t>
      </w:r>
    </w:p>
    <w:p w14:paraId="4E1D97CA" w14:textId="03CA5C18" w:rsidR="00FF770A" w:rsidRPr="00FF770A" w:rsidRDefault="00FF770A" w:rsidP="00FF770A">
      <w:pPr>
        <w:pStyle w:val="SingleTxtG"/>
      </w:pPr>
      <w:r>
        <w:tab/>
      </w:r>
      <w:r w:rsidRPr="00FF770A">
        <w:t>d)</w:t>
      </w:r>
      <w:r w:rsidRPr="00FF770A">
        <w:tab/>
        <w:t>La reducción de la duración de la estancia de los niños en los conventos dedicados al vudú;</w:t>
      </w:r>
    </w:p>
    <w:p w14:paraId="605500D0" w14:textId="3B86803B" w:rsidR="00FF770A" w:rsidRPr="00FF770A" w:rsidRDefault="00FF770A" w:rsidP="00FF770A">
      <w:pPr>
        <w:pStyle w:val="SingleTxtG"/>
      </w:pPr>
      <w:r>
        <w:tab/>
      </w:r>
      <w:r w:rsidRPr="00FF770A">
        <w:t>e)</w:t>
      </w:r>
      <w:r w:rsidRPr="00FF770A">
        <w:tab/>
        <w:t>La retirada de 846 niños de los conventos dedicados al vudú para su escolarización y el desarrollo de sus aptitudes;</w:t>
      </w:r>
    </w:p>
    <w:p w14:paraId="380D2300" w14:textId="212A8F31" w:rsidR="00FF770A" w:rsidRPr="00FF770A" w:rsidRDefault="00FF770A" w:rsidP="00FF770A">
      <w:pPr>
        <w:pStyle w:val="SingleTxtG"/>
      </w:pPr>
      <w:r>
        <w:tab/>
      </w:r>
      <w:r w:rsidRPr="00FF770A">
        <w:t>f)</w:t>
      </w:r>
      <w:r w:rsidRPr="00FF770A">
        <w:tab/>
        <w:t xml:space="preserve">La sensibilización de los líderes tradicionales y religiosos de las prefecturas más afectadas por el fenómeno de los llamados </w:t>
      </w:r>
      <w:r w:rsidR="004A209C">
        <w:t>“</w:t>
      </w:r>
      <w:r w:rsidRPr="00FF770A">
        <w:t>niños brujos</w:t>
      </w:r>
      <w:r w:rsidR="00B01D94">
        <w:t>”</w:t>
      </w:r>
      <w:r w:rsidRPr="00FF770A">
        <w:t>.</w:t>
      </w:r>
    </w:p>
    <w:p w14:paraId="6B047F01" w14:textId="3125B573" w:rsidR="00FF770A" w:rsidRPr="00FF770A" w:rsidRDefault="00FF770A" w:rsidP="00E860E9">
      <w:pPr>
        <w:pStyle w:val="H23G"/>
      </w:pPr>
      <w:r>
        <w:tab/>
      </w:r>
      <w:r w:rsidRPr="00FF770A">
        <w:tab/>
        <w:t>Respuesta al párrafo 6 b) de la lista de cuestiones</w:t>
      </w:r>
    </w:p>
    <w:p w14:paraId="2689388F" w14:textId="77777777" w:rsidR="00FF770A" w:rsidRPr="00FF770A" w:rsidRDefault="00FF770A" w:rsidP="00FF770A">
      <w:pPr>
        <w:pStyle w:val="SingleTxtG"/>
        <w:rPr>
          <w:bCs/>
        </w:rPr>
      </w:pPr>
      <w:r w:rsidRPr="00FF770A">
        <w:rPr>
          <w:bCs/>
        </w:rPr>
        <w:t>18.</w:t>
      </w:r>
      <w:r w:rsidRPr="00FF770A">
        <w:rPr>
          <w:bCs/>
        </w:rPr>
        <w:tab/>
      </w:r>
      <w:r w:rsidRPr="00FF770A">
        <w:t>Cabe señalar que se han creado 180 órganos federados en las comunidades para tratar todas las cuestiones relacionadas con la protección de la infancia, incluidas las prácticas tradicionales nocivas.</w:t>
      </w:r>
    </w:p>
    <w:p w14:paraId="794B8EB4" w14:textId="2E89EF62" w:rsidR="00FF770A" w:rsidRPr="00FF770A" w:rsidRDefault="00FF770A" w:rsidP="00E860E9">
      <w:pPr>
        <w:pStyle w:val="H23G"/>
      </w:pPr>
      <w:r>
        <w:tab/>
      </w:r>
      <w:r w:rsidRPr="00FF770A">
        <w:tab/>
        <w:t>Respuesta al párrafo 6 c) de la lista de cuestiones</w:t>
      </w:r>
    </w:p>
    <w:p w14:paraId="62AE778A" w14:textId="77777777" w:rsidR="00FF770A" w:rsidRPr="00FF770A" w:rsidRDefault="00FF770A" w:rsidP="00FF770A">
      <w:pPr>
        <w:pStyle w:val="SingleTxtG"/>
        <w:rPr>
          <w:bCs/>
          <w:lang w:val="fr-CH"/>
        </w:rPr>
      </w:pPr>
      <w:r w:rsidRPr="00FF770A">
        <w:rPr>
          <w:bCs/>
          <w:lang w:val="fr-CH"/>
        </w:rPr>
        <w:t>19.</w:t>
      </w:r>
      <w:r w:rsidRPr="00FF770A">
        <w:rPr>
          <w:bCs/>
          <w:lang w:val="fr-CH"/>
        </w:rPr>
        <w:tab/>
      </w:r>
      <w:r w:rsidRPr="00FF770A">
        <w:t xml:space="preserve">Cabe señalar: </w:t>
      </w:r>
    </w:p>
    <w:p w14:paraId="5A2CD58E" w14:textId="120FFAB1" w:rsidR="00FF770A" w:rsidRPr="00FF770A" w:rsidRDefault="00FF770A" w:rsidP="00FF770A">
      <w:pPr>
        <w:pStyle w:val="Bullet1G"/>
        <w:rPr>
          <w:bCs/>
          <w:lang w:val="fr-CH"/>
        </w:rPr>
      </w:pPr>
      <w:r w:rsidRPr="00FF770A">
        <w:t>La elaboración de un nuevo Plan Estratégico Nacional contra el VIH/sida 2021-2025, que, entre otras cosas, garantizará que los jóvenes y los adolescentes tengan acceso a los servicios de salud sin estigmatización ni discriminación. Para lograrlo, se han aplicado las siguientes estrategias</w:t>
      </w:r>
      <w:r w:rsidR="00B01D94">
        <w:t>.</w:t>
      </w:r>
    </w:p>
    <w:p w14:paraId="05097C0F" w14:textId="4CF78C34" w:rsidR="00FF770A" w:rsidRPr="00FF770A" w:rsidRDefault="00FF770A" w:rsidP="00FF770A">
      <w:pPr>
        <w:pStyle w:val="Bullet1G"/>
        <w:rPr>
          <w:bCs/>
        </w:rPr>
      </w:pPr>
      <w:r w:rsidRPr="00FF770A">
        <w:t>La creación de un sistema de vigilancia y alerta por parte de las organizaciones de grupos de población clave, adolescentes y jóvenes, y personas que viven con el VIH/sida</w:t>
      </w:r>
      <w:r w:rsidR="00B01D94">
        <w:t>.</w:t>
      </w:r>
    </w:p>
    <w:p w14:paraId="57E90C43" w14:textId="3AD9D710" w:rsidR="00FF770A" w:rsidRPr="00FF770A" w:rsidRDefault="00FF770A" w:rsidP="00FF770A">
      <w:pPr>
        <w:pStyle w:val="Bullet1G"/>
        <w:rPr>
          <w:bCs/>
        </w:rPr>
      </w:pPr>
      <w:r w:rsidRPr="00FF770A">
        <w:t>El aumento y la ampliación de los centros de prevención de la transmisión maternoinfantil, la disponibilidad de antirretrovirales gratuitos y la puesta en marcha del proyecto de asesoramiento y cribado del VIH en pediatría</w:t>
      </w:r>
      <w:r w:rsidR="00DB7B6C">
        <w:t>.</w:t>
      </w:r>
    </w:p>
    <w:p w14:paraId="228844C0" w14:textId="21F74B10" w:rsidR="00FF770A" w:rsidRPr="00FF770A" w:rsidRDefault="00FF770A" w:rsidP="00FF770A">
      <w:pPr>
        <w:pStyle w:val="Bullet1G"/>
        <w:rPr>
          <w:bCs/>
        </w:rPr>
      </w:pPr>
      <w:r w:rsidRPr="00FF770A">
        <w:t>La introducción de un conjunto de actividades de capacitación en educación sanitaria en escuelas y centros de formación para la prevención de las infecciones de transmisión sexual/VIH/sida</w:t>
      </w:r>
      <w:r w:rsidR="00DB7B6C">
        <w:t>.</w:t>
      </w:r>
    </w:p>
    <w:p w14:paraId="60C24E7E" w14:textId="61F47A1D" w:rsidR="00FF770A" w:rsidRPr="00FF770A" w:rsidRDefault="00FF770A" w:rsidP="00FF770A">
      <w:pPr>
        <w:pStyle w:val="Bullet1G"/>
        <w:rPr>
          <w:bCs/>
        </w:rPr>
      </w:pPr>
      <w:r w:rsidRPr="00FF770A">
        <w:t xml:space="preserve">La creación en 2018 del </w:t>
      </w:r>
      <w:r w:rsidR="004A209C">
        <w:t>“</w:t>
      </w:r>
      <w:r w:rsidRPr="00FF770A">
        <w:t>E-Centre Convivial</w:t>
      </w:r>
      <w:r w:rsidR="00DB7B6C">
        <w:t>”</w:t>
      </w:r>
      <w:r w:rsidRPr="00FF770A">
        <w:t xml:space="preserve"> por la Asociación de Voluntarios para la Promoción de los Jóvenes (AV-Jeunes) para facilitar el acceso público a la información y los servicios de salud sexual y reproductiva. Se puede acceder a la aplicación en </w:t>
      </w:r>
      <w:hyperlink r:id="rId9" w:history="1">
        <w:r w:rsidRPr="00DB7B6C">
          <w:rPr>
            <w:rStyle w:val="Hipervnculo"/>
            <w:color w:val="auto"/>
          </w:rPr>
          <w:t>https://www.Econvivial.org</w:t>
        </w:r>
      </w:hyperlink>
      <w:r w:rsidRPr="00DB7B6C">
        <w:t xml:space="preserve">, </w:t>
      </w:r>
      <w:r w:rsidRPr="00FF770A">
        <w:t>disponible en Google Play Store.</w:t>
      </w:r>
    </w:p>
    <w:p w14:paraId="194A2253" w14:textId="33737F0D" w:rsidR="00FF770A" w:rsidRPr="00FF770A" w:rsidRDefault="00FF770A" w:rsidP="00E860E9">
      <w:pPr>
        <w:pStyle w:val="H23G"/>
      </w:pPr>
      <w:r>
        <w:lastRenderedPageBreak/>
        <w:tab/>
      </w:r>
      <w:r w:rsidRPr="00FF770A">
        <w:tab/>
        <w:t>Respuesta al párrafo 6 d) de la lista de cuestiones</w:t>
      </w:r>
    </w:p>
    <w:p w14:paraId="4C1388DE" w14:textId="680E55F4" w:rsidR="00FF770A" w:rsidRPr="00FF770A" w:rsidRDefault="00FF770A" w:rsidP="00FF770A">
      <w:pPr>
        <w:pStyle w:val="SingleTxtG"/>
      </w:pPr>
      <w:r w:rsidRPr="00FF770A">
        <w:t>20.</w:t>
      </w:r>
      <w:r w:rsidRPr="00FF770A">
        <w:tab/>
        <w:t>Las campañas de sensibilización y educación dirigidas a líderes comunitarios, religiosos y asociaciones de padres sobre los principios fundamentales de los derechos del niño están ayudando a combatir el infanticidio de los llamados</w:t>
      </w:r>
      <w:r w:rsidR="004A209C">
        <w:t xml:space="preserve"> “</w:t>
      </w:r>
      <w:r w:rsidRPr="00FF770A">
        <w:t>niños brujos</w:t>
      </w:r>
      <w:r w:rsidR="00DB7B6C">
        <w:t>”</w:t>
      </w:r>
      <w:r w:rsidRPr="00FF770A">
        <w:t>.</w:t>
      </w:r>
    </w:p>
    <w:p w14:paraId="247687C3" w14:textId="70DDF75A" w:rsidR="00FF770A" w:rsidRPr="00FF770A" w:rsidRDefault="00FF770A" w:rsidP="00E860E9">
      <w:pPr>
        <w:pStyle w:val="H23G"/>
      </w:pPr>
      <w:r>
        <w:tab/>
      </w:r>
      <w:r w:rsidRPr="00FF770A">
        <w:tab/>
        <w:t>Respuesta al párrafo 7 de la lista de cuestiones</w:t>
      </w:r>
    </w:p>
    <w:p w14:paraId="724318E1" w14:textId="77777777" w:rsidR="00FF770A" w:rsidRPr="00FF770A" w:rsidRDefault="00FF770A" w:rsidP="00FF770A">
      <w:pPr>
        <w:pStyle w:val="SingleTxtG"/>
      </w:pPr>
      <w:r w:rsidRPr="00FF770A">
        <w:t>21.</w:t>
      </w:r>
      <w:r w:rsidRPr="00FF770A">
        <w:tab/>
        <w:t>Mediante el Decreto núm. 2021-134, de 14 de diciembre de 2021, la inscripción de los nacimientos será gratuita en el Togo a partir del 1 de enero de 2022.</w:t>
      </w:r>
    </w:p>
    <w:p w14:paraId="131E762A" w14:textId="09346CCB" w:rsidR="00FF770A" w:rsidRPr="00FF770A" w:rsidRDefault="00FF770A" w:rsidP="00FF770A">
      <w:pPr>
        <w:pStyle w:val="SingleTxtG"/>
      </w:pPr>
      <w:r w:rsidRPr="00FF770A">
        <w:t>22.</w:t>
      </w:r>
      <w:r w:rsidRPr="00FF770A">
        <w:tab/>
        <w:t>La tasa de inscripción de los nacimientos es del 87</w:t>
      </w:r>
      <w:r w:rsidR="00DB7B6C">
        <w:t> </w:t>
      </w:r>
      <w:r w:rsidRPr="00FF770A">
        <w:t>%.</w:t>
      </w:r>
    </w:p>
    <w:p w14:paraId="12A7D7A4" w14:textId="622A4C48" w:rsidR="00FF770A" w:rsidRPr="00FF770A" w:rsidRDefault="00FF770A" w:rsidP="00FF770A">
      <w:pPr>
        <w:pStyle w:val="SingleTxtG"/>
      </w:pPr>
      <w:r w:rsidRPr="00FF770A">
        <w:t>23.</w:t>
      </w:r>
      <w:r w:rsidRPr="00FF770A">
        <w:tab/>
        <w:t>Se han recopilado los expedientes de 1.000 niños ghaneses nacidos en el Togo. En</w:t>
      </w:r>
      <w:r w:rsidR="00DB7B6C">
        <w:t> </w:t>
      </w:r>
      <w:r w:rsidRPr="00FF770A">
        <w:t xml:space="preserve">2022, se finalizaron y transmitieron al departamento de nacionalidad 21 solicitudes de concesión de la nacionalidad togolesa en virtud del </w:t>
      </w:r>
      <w:r w:rsidRPr="00FF770A">
        <w:rPr>
          <w:i/>
          <w:iCs/>
        </w:rPr>
        <w:t>ius soli</w:t>
      </w:r>
      <w:r w:rsidRPr="00FF770A">
        <w:t>. Hasta la fecha, el Togo no ha registrado a ningún refugiado gabonés.</w:t>
      </w:r>
    </w:p>
    <w:p w14:paraId="4C0872C3" w14:textId="7A8E5A4A" w:rsidR="00FF770A" w:rsidRPr="00FF770A" w:rsidRDefault="00FF770A" w:rsidP="00FF770A">
      <w:pPr>
        <w:pStyle w:val="SingleTxtG"/>
      </w:pPr>
      <w:r w:rsidRPr="00FF770A">
        <w:t>24.</w:t>
      </w:r>
      <w:r w:rsidRPr="00FF770A">
        <w:tab/>
        <w:t>Cabe señalar la aprobación, en septiembre de 2020, de la Ley sobre la Identificación Biométrica de la</w:t>
      </w:r>
      <w:r w:rsidR="00DB7B6C">
        <w:t>s</w:t>
      </w:r>
      <w:r w:rsidRPr="00FF770A">
        <w:t xml:space="preserve"> Personas Físicas en el Togo.</w:t>
      </w:r>
    </w:p>
    <w:p w14:paraId="7B2787EA" w14:textId="0E672B8A" w:rsidR="00FF770A" w:rsidRPr="00FF770A" w:rsidRDefault="00FF770A" w:rsidP="00E860E9">
      <w:pPr>
        <w:pStyle w:val="H23G"/>
      </w:pPr>
      <w:r>
        <w:tab/>
      </w:r>
      <w:r w:rsidRPr="00FF770A">
        <w:tab/>
        <w:t>Respuesta al párrafo 8 a) de la lista de cuestiones</w:t>
      </w:r>
    </w:p>
    <w:p w14:paraId="36961D7C" w14:textId="77777777" w:rsidR="00FF770A" w:rsidRPr="00FF770A" w:rsidRDefault="00FF770A" w:rsidP="00FF770A">
      <w:pPr>
        <w:pStyle w:val="SingleTxtG"/>
      </w:pPr>
      <w:r w:rsidRPr="00FF770A">
        <w:t>25.</w:t>
      </w:r>
      <w:r w:rsidRPr="00FF770A">
        <w:tab/>
        <w:t>Cabe señalar la elaboración de una estrategia nacional de justicia juvenil (2021-2025), que prevé la creación de un sistema de denuncias que permita a los menores detenidos presentar denuncias sobre cualquier tipo de violencia que hayan podido sufrir, garantizando al mismo tiempo su protección.</w:t>
      </w:r>
    </w:p>
    <w:p w14:paraId="37F5F317" w14:textId="26FDF9B8" w:rsidR="00FF770A" w:rsidRPr="00FF770A" w:rsidRDefault="00FF770A" w:rsidP="00E860E9">
      <w:pPr>
        <w:pStyle w:val="H23G"/>
      </w:pPr>
      <w:r>
        <w:tab/>
      </w:r>
      <w:r w:rsidRPr="00FF770A">
        <w:tab/>
        <w:t>Respuesta a los párrafos 8 b) y 8 c) de la lista de cuestiones</w:t>
      </w:r>
    </w:p>
    <w:p w14:paraId="717B9969" w14:textId="77777777" w:rsidR="00FF770A" w:rsidRPr="00FF770A" w:rsidRDefault="00FF770A" w:rsidP="00FF770A">
      <w:pPr>
        <w:pStyle w:val="SingleTxtG"/>
        <w:rPr>
          <w:lang w:val="fr-CH"/>
        </w:rPr>
      </w:pPr>
      <w:r w:rsidRPr="00FF770A">
        <w:rPr>
          <w:lang w:val="fr-CH"/>
        </w:rPr>
        <w:t>26.</w:t>
      </w:r>
      <w:r w:rsidRPr="00FF770A">
        <w:rPr>
          <w:lang w:val="fr-CH"/>
        </w:rPr>
        <w:tab/>
      </w:r>
      <w:r w:rsidRPr="00FF770A">
        <w:t xml:space="preserve">Cabe señalar: </w:t>
      </w:r>
    </w:p>
    <w:p w14:paraId="2DB94C1A" w14:textId="0006706F" w:rsidR="00FF770A" w:rsidRPr="00FF770A" w:rsidRDefault="00FF770A" w:rsidP="00FF770A">
      <w:pPr>
        <w:pStyle w:val="Bullet1G"/>
      </w:pPr>
      <w:r w:rsidRPr="00FF770A">
        <w:t>La elaboración de un programa y un conjunto de actividades de capacitación en parentalidad positiva para padres con vistas a combatir todas las formas de violencia contra los niños</w:t>
      </w:r>
      <w:r w:rsidR="00DB7B6C">
        <w:t>.</w:t>
      </w:r>
    </w:p>
    <w:p w14:paraId="38A95E22" w14:textId="244685A0" w:rsidR="00FF770A" w:rsidRPr="00FF770A" w:rsidRDefault="00FF770A" w:rsidP="00FF770A">
      <w:pPr>
        <w:pStyle w:val="Bullet1G"/>
      </w:pPr>
      <w:r w:rsidRPr="00FF770A">
        <w:t>La aprobación de la Ley núm. 2022-020, de 2 de diciembre de 2022, relativa a la protección de los alumnos contra la violencia sexual en el Togo</w:t>
      </w:r>
      <w:r w:rsidR="00DB7B6C">
        <w:t>.</w:t>
      </w:r>
    </w:p>
    <w:p w14:paraId="548D0C47" w14:textId="44031979" w:rsidR="00FF770A" w:rsidRPr="00FF770A" w:rsidRDefault="00FF770A" w:rsidP="00FF770A">
      <w:pPr>
        <w:pStyle w:val="Bullet1G"/>
      </w:pPr>
      <w:r w:rsidRPr="00FF770A">
        <w:t>La aprobación de la Ley núm. 2022-018, de 15 de noviembre de 2022, por la que se modifica la Ley núm. 2015-10, de 24 de noviembre de 2015, sobre el nuevo Código Penal, que castiga la violación, el acoso sexual y la discriminación contra las mujeres, la violencia contra las mujeres, la mutilación genital femenina, el incesto y la pedofilia.</w:t>
      </w:r>
    </w:p>
    <w:p w14:paraId="421CD609" w14:textId="02FB4CB2" w:rsidR="00FF770A" w:rsidRPr="00FF770A" w:rsidRDefault="00FF770A" w:rsidP="00E860E9">
      <w:pPr>
        <w:pStyle w:val="H23G"/>
      </w:pPr>
      <w:r>
        <w:tab/>
      </w:r>
      <w:r w:rsidRPr="00FF770A">
        <w:tab/>
        <w:t>Respuesta al párrafo 8 d) de la lista de cuestiones</w:t>
      </w:r>
    </w:p>
    <w:p w14:paraId="674BF3BB" w14:textId="77777777" w:rsidR="00FF770A" w:rsidRPr="00FF770A" w:rsidRDefault="00FF770A" w:rsidP="00FF770A">
      <w:pPr>
        <w:pStyle w:val="SingleTxtG"/>
        <w:rPr>
          <w:lang w:val="fr-CH"/>
        </w:rPr>
      </w:pPr>
      <w:r w:rsidRPr="00FF770A">
        <w:rPr>
          <w:lang w:val="fr-CH"/>
        </w:rPr>
        <w:t>27.</w:t>
      </w:r>
      <w:r w:rsidRPr="00FF770A">
        <w:rPr>
          <w:lang w:val="fr-CH"/>
        </w:rPr>
        <w:tab/>
      </w:r>
      <w:r w:rsidRPr="00FF770A">
        <w:t>Cabe señalar:</w:t>
      </w:r>
    </w:p>
    <w:p w14:paraId="67D22C51" w14:textId="7C7DDA75" w:rsidR="00FF770A" w:rsidRPr="00FF770A" w:rsidRDefault="00FF770A" w:rsidP="00FF770A">
      <w:pPr>
        <w:pStyle w:val="Bullet1G"/>
      </w:pPr>
      <w:r w:rsidRPr="00FF770A">
        <w:t xml:space="preserve">El refuerzo, en marzo de 2018, del Sistema Integrado de Protección del Niño consistente en el servicio de asistencia telefónica </w:t>
      </w:r>
      <w:r w:rsidR="004A209C">
        <w:t>“</w:t>
      </w:r>
      <w:r w:rsidRPr="00FF770A">
        <w:t>Allo 1011</w:t>
      </w:r>
      <w:r w:rsidR="00DB7B6C">
        <w:t>”</w:t>
      </w:r>
      <w:r w:rsidRPr="00FF770A">
        <w:t xml:space="preserve"> con una plataforma de denuncia de casos de violencia por SMS y la promoción de la salud sexual y reproductiva de los adolescentes</w:t>
      </w:r>
      <w:r w:rsidR="00DB7B6C">
        <w:t>.</w:t>
      </w:r>
    </w:p>
    <w:p w14:paraId="04FB0209" w14:textId="4E032E8D" w:rsidR="00FF770A" w:rsidRPr="00FF770A" w:rsidRDefault="00FF770A" w:rsidP="00FF770A">
      <w:pPr>
        <w:pStyle w:val="Bullet1G"/>
      </w:pPr>
      <w:r w:rsidRPr="00FF770A">
        <w:t>La imposición de 229 condenas a autores de actos violentos entre 2016 y 2019</w:t>
      </w:r>
      <w:r w:rsidR="00DB7B6C">
        <w:t>.</w:t>
      </w:r>
    </w:p>
    <w:p w14:paraId="2C89C83F" w14:textId="6BC88AE0" w:rsidR="00FF770A" w:rsidRPr="00FF770A" w:rsidRDefault="00FF770A" w:rsidP="00FF770A">
      <w:pPr>
        <w:pStyle w:val="Bullet1G"/>
      </w:pPr>
      <w:r w:rsidRPr="00FF770A">
        <w:t>La recuperación y la reintegración de los niños víctimas de violencia</w:t>
      </w:r>
      <w:r w:rsidR="00DB7B6C">
        <w:t>.</w:t>
      </w:r>
    </w:p>
    <w:p w14:paraId="3CD3DC79" w14:textId="76AA3840" w:rsidR="00FF770A" w:rsidRPr="00FF770A" w:rsidRDefault="00FF770A" w:rsidP="00FF770A">
      <w:pPr>
        <w:pStyle w:val="H23G"/>
        <w:rPr>
          <w:lang w:val="fr-CH"/>
        </w:rPr>
      </w:pPr>
      <w:r w:rsidRPr="00FF770A">
        <w:tab/>
      </w:r>
      <w:r>
        <w:tab/>
      </w:r>
      <w:r w:rsidRPr="00FF770A">
        <w:t>Estadísticas entre 2017 y 2022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9"/>
        <w:gridCol w:w="709"/>
        <w:gridCol w:w="567"/>
        <w:gridCol w:w="567"/>
        <w:gridCol w:w="567"/>
        <w:gridCol w:w="567"/>
        <w:gridCol w:w="567"/>
        <w:gridCol w:w="707"/>
      </w:tblGrid>
      <w:tr w:rsidR="00ED307E" w:rsidRPr="00ED307E" w14:paraId="0338104E" w14:textId="77777777" w:rsidTr="00ED307E">
        <w:trPr>
          <w:trHeight w:val="240"/>
          <w:tblHeader/>
        </w:trPr>
        <w:tc>
          <w:tcPr>
            <w:tcW w:w="3119" w:type="dxa"/>
            <w:tcBorders>
              <w:top w:val="single" w:sz="4" w:space="0" w:color="auto"/>
              <w:bottom w:val="single" w:sz="12" w:space="0" w:color="auto"/>
            </w:tcBorders>
            <w:shd w:val="clear" w:color="auto" w:fill="auto"/>
            <w:vAlign w:val="bottom"/>
          </w:tcPr>
          <w:p w14:paraId="26BDE1A7" w14:textId="77777777" w:rsidR="00FF770A" w:rsidRPr="00FF770A" w:rsidRDefault="00FF770A" w:rsidP="00ED307E">
            <w:pPr>
              <w:pStyle w:val="SingleTxtG"/>
              <w:tabs>
                <w:tab w:val="clear" w:pos="1701"/>
                <w:tab w:val="clear" w:pos="2268"/>
                <w:tab w:val="clear" w:pos="2835"/>
              </w:tabs>
              <w:spacing w:before="80" w:after="80" w:line="200" w:lineRule="exact"/>
              <w:ind w:left="0" w:right="0"/>
              <w:jc w:val="left"/>
              <w:rPr>
                <w:i/>
                <w:sz w:val="16"/>
                <w:lang w:val="fr-CH"/>
              </w:rPr>
            </w:pPr>
            <w:r w:rsidRPr="00FF770A">
              <w:rPr>
                <w:i/>
                <w:iCs/>
                <w:sz w:val="16"/>
              </w:rPr>
              <w:t>Año</w:t>
            </w:r>
          </w:p>
        </w:tc>
        <w:tc>
          <w:tcPr>
            <w:tcW w:w="709" w:type="dxa"/>
            <w:tcBorders>
              <w:top w:val="single" w:sz="4" w:space="0" w:color="auto"/>
              <w:bottom w:val="single" w:sz="12" w:space="0" w:color="auto"/>
            </w:tcBorders>
            <w:shd w:val="clear" w:color="auto" w:fill="auto"/>
            <w:vAlign w:val="bottom"/>
          </w:tcPr>
          <w:p w14:paraId="5D869962" w14:textId="77777777" w:rsidR="00FF770A" w:rsidRPr="00FF770A" w:rsidRDefault="00FF770A" w:rsidP="00ED307E">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2017</w:t>
            </w:r>
          </w:p>
        </w:tc>
        <w:tc>
          <w:tcPr>
            <w:tcW w:w="567" w:type="dxa"/>
            <w:tcBorders>
              <w:top w:val="single" w:sz="4" w:space="0" w:color="auto"/>
              <w:bottom w:val="single" w:sz="12" w:space="0" w:color="auto"/>
            </w:tcBorders>
            <w:shd w:val="clear" w:color="auto" w:fill="auto"/>
            <w:vAlign w:val="bottom"/>
          </w:tcPr>
          <w:p w14:paraId="0FB73D04" w14:textId="77777777" w:rsidR="00FF770A" w:rsidRPr="00FF770A" w:rsidRDefault="00FF770A" w:rsidP="00ED307E">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2018</w:t>
            </w:r>
          </w:p>
        </w:tc>
        <w:tc>
          <w:tcPr>
            <w:tcW w:w="567" w:type="dxa"/>
            <w:tcBorders>
              <w:top w:val="single" w:sz="4" w:space="0" w:color="auto"/>
              <w:bottom w:val="single" w:sz="12" w:space="0" w:color="auto"/>
            </w:tcBorders>
            <w:shd w:val="clear" w:color="auto" w:fill="auto"/>
            <w:vAlign w:val="bottom"/>
          </w:tcPr>
          <w:p w14:paraId="03AC71F6" w14:textId="77777777" w:rsidR="00FF770A" w:rsidRPr="00FF770A" w:rsidRDefault="00FF770A" w:rsidP="00ED307E">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2019</w:t>
            </w:r>
          </w:p>
        </w:tc>
        <w:tc>
          <w:tcPr>
            <w:tcW w:w="567" w:type="dxa"/>
            <w:tcBorders>
              <w:top w:val="single" w:sz="4" w:space="0" w:color="auto"/>
              <w:bottom w:val="single" w:sz="12" w:space="0" w:color="auto"/>
            </w:tcBorders>
            <w:shd w:val="clear" w:color="auto" w:fill="auto"/>
            <w:vAlign w:val="bottom"/>
          </w:tcPr>
          <w:p w14:paraId="099CA3FE" w14:textId="77777777" w:rsidR="00FF770A" w:rsidRPr="00FF770A" w:rsidRDefault="00FF770A" w:rsidP="00ED307E">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2020</w:t>
            </w:r>
          </w:p>
        </w:tc>
        <w:tc>
          <w:tcPr>
            <w:tcW w:w="567" w:type="dxa"/>
            <w:tcBorders>
              <w:top w:val="single" w:sz="4" w:space="0" w:color="auto"/>
              <w:bottom w:val="single" w:sz="12" w:space="0" w:color="auto"/>
            </w:tcBorders>
            <w:shd w:val="clear" w:color="auto" w:fill="auto"/>
            <w:vAlign w:val="bottom"/>
          </w:tcPr>
          <w:p w14:paraId="594BEE89" w14:textId="77777777" w:rsidR="00FF770A" w:rsidRPr="00FF770A" w:rsidRDefault="00FF770A" w:rsidP="00ED307E">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2021</w:t>
            </w:r>
          </w:p>
        </w:tc>
        <w:tc>
          <w:tcPr>
            <w:tcW w:w="567" w:type="dxa"/>
            <w:tcBorders>
              <w:top w:val="single" w:sz="4" w:space="0" w:color="auto"/>
              <w:bottom w:val="single" w:sz="12" w:space="0" w:color="auto"/>
            </w:tcBorders>
            <w:shd w:val="clear" w:color="auto" w:fill="auto"/>
            <w:vAlign w:val="bottom"/>
          </w:tcPr>
          <w:p w14:paraId="510ADE80" w14:textId="77777777" w:rsidR="00FF770A" w:rsidRPr="00FF770A" w:rsidRDefault="00FF770A" w:rsidP="00ED307E">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2022</w:t>
            </w:r>
          </w:p>
        </w:tc>
        <w:tc>
          <w:tcPr>
            <w:tcW w:w="707" w:type="dxa"/>
            <w:tcBorders>
              <w:top w:val="single" w:sz="4" w:space="0" w:color="auto"/>
              <w:bottom w:val="single" w:sz="12" w:space="0" w:color="auto"/>
            </w:tcBorders>
            <w:shd w:val="clear" w:color="auto" w:fill="auto"/>
            <w:vAlign w:val="bottom"/>
          </w:tcPr>
          <w:p w14:paraId="2906C173" w14:textId="77777777" w:rsidR="00FF770A" w:rsidRPr="00FF770A" w:rsidRDefault="00FF770A" w:rsidP="00ED307E">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Total</w:t>
            </w:r>
          </w:p>
        </w:tc>
      </w:tr>
      <w:tr w:rsidR="00ED307E" w:rsidRPr="00FF770A" w14:paraId="78045CFC" w14:textId="77777777" w:rsidTr="00ED307E">
        <w:trPr>
          <w:trHeight w:val="240"/>
        </w:trPr>
        <w:tc>
          <w:tcPr>
            <w:tcW w:w="3119" w:type="dxa"/>
            <w:tcBorders>
              <w:top w:val="single" w:sz="12" w:space="0" w:color="auto"/>
            </w:tcBorders>
            <w:shd w:val="clear" w:color="auto" w:fill="auto"/>
          </w:tcPr>
          <w:p w14:paraId="6A3B7F01" w14:textId="0784A1E6" w:rsidR="00FF770A" w:rsidRPr="00FF770A" w:rsidRDefault="00FF770A" w:rsidP="00DB7B6C">
            <w:pPr>
              <w:pStyle w:val="SingleTxtG"/>
              <w:tabs>
                <w:tab w:val="clear" w:pos="1701"/>
                <w:tab w:val="clear" w:pos="2268"/>
                <w:tab w:val="clear" w:pos="2835"/>
              </w:tabs>
              <w:spacing w:before="40" w:after="40" w:line="220" w:lineRule="exact"/>
              <w:ind w:left="0" w:right="0"/>
              <w:jc w:val="left"/>
              <w:rPr>
                <w:sz w:val="18"/>
                <w:lang w:val="fr-CH"/>
              </w:rPr>
            </w:pPr>
            <w:r w:rsidRPr="00FF770A">
              <w:rPr>
                <w:sz w:val="18"/>
              </w:rPr>
              <w:t>Número de niños víctimas de violencia, abuso y explotación sexuales atendidos</w:t>
            </w:r>
          </w:p>
        </w:tc>
        <w:tc>
          <w:tcPr>
            <w:tcW w:w="4251" w:type="dxa"/>
            <w:gridSpan w:val="7"/>
            <w:tcBorders>
              <w:top w:val="single" w:sz="12" w:space="0" w:color="auto"/>
            </w:tcBorders>
            <w:shd w:val="clear" w:color="auto" w:fill="auto"/>
            <w:vAlign w:val="bottom"/>
          </w:tcPr>
          <w:p w14:paraId="078442D3" w14:textId="77777777" w:rsidR="00FF770A" w:rsidRPr="00FF770A" w:rsidRDefault="00FF770A" w:rsidP="00ED307E">
            <w:pPr>
              <w:pStyle w:val="SingleTxtG"/>
              <w:tabs>
                <w:tab w:val="clear" w:pos="1701"/>
                <w:tab w:val="clear" w:pos="2268"/>
                <w:tab w:val="clear" w:pos="2835"/>
              </w:tabs>
              <w:spacing w:before="40" w:after="40" w:line="220" w:lineRule="exact"/>
              <w:ind w:left="113" w:right="0"/>
              <w:jc w:val="right"/>
              <w:rPr>
                <w:sz w:val="18"/>
                <w:lang w:val="fr-FR"/>
              </w:rPr>
            </w:pPr>
          </w:p>
        </w:tc>
      </w:tr>
      <w:tr w:rsidR="00ED307E" w:rsidRPr="00FF770A" w14:paraId="5BDA3C6B" w14:textId="77777777" w:rsidTr="00ED307E">
        <w:trPr>
          <w:trHeight w:val="240"/>
        </w:trPr>
        <w:tc>
          <w:tcPr>
            <w:tcW w:w="3119" w:type="dxa"/>
            <w:shd w:val="clear" w:color="auto" w:fill="auto"/>
          </w:tcPr>
          <w:p w14:paraId="5A70228F" w14:textId="77777777" w:rsidR="00FF770A" w:rsidRPr="00FF770A" w:rsidRDefault="00FF770A" w:rsidP="00ED307E">
            <w:pPr>
              <w:pStyle w:val="SingleTxtG"/>
              <w:tabs>
                <w:tab w:val="clear" w:pos="1701"/>
                <w:tab w:val="clear" w:pos="2268"/>
                <w:tab w:val="clear" w:pos="2835"/>
              </w:tabs>
              <w:spacing w:before="40" w:after="40" w:line="220" w:lineRule="exact"/>
              <w:ind w:left="0" w:right="0"/>
              <w:jc w:val="left"/>
              <w:rPr>
                <w:sz w:val="18"/>
                <w:lang w:val="fr-CH"/>
              </w:rPr>
            </w:pPr>
            <w:r w:rsidRPr="00FF770A">
              <w:rPr>
                <w:sz w:val="18"/>
              </w:rPr>
              <w:t>Niñas</w:t>
            </w:r>
          </w:p>
        </w:tc>
        <w:tc>
          <w:tcPr>
            <w:tcW w:w="709" w:type="dxa"/>
            <w:shd w:val="clear" w:color="auto" w:fill="auto"/>
            <w:vAlign w:val="bottom"/>
          </w:tcPr>
          <w:p w14:paraId="1AEAC143"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884</w:t>
            </w:r>
          </w:p>
        </w:tc>
        <w:tc>
          <w:tcPr>
            <w:tcW w:w="567" w:type="dxa"/>
            <w:shd w:val="clear" w:color="auto" w:fill="auto"/>
            <w:vAlign w:val="bottom"/>
          </w:tcPr>
          <w:p w14:paraId="3B04DDBD"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944</w:t>
            </w:r>
          </w:p>
        </w:tc>
        <w:tc>
          <w:tcPr>
            <w:tcW w:w="567" w:type="dxa"/>
            <w:shd w:val="clear" w:color="auto" w:fill="auto"/>
            <w:vAlign w:val="bottom"/>
          </w:tcPr>
          <w:p w14:paraId="44BB708E"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FR"/>
              </w:rPr>
            </w:pPr>
          </w:p>
        </w:tc>
        <w:tc>
          <w:tcPr>
            <w:tcW w:w="567" w:type="dxa"/>
            <w:shd w:val="clear" w:color="auto" w:fill="auto"/>
            <w:vAlign w:val="bottom"/>
          </w:tcPr>
          <w:p w14:paraId="65D9C9B5"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380</w:t>
            </w:r>
          </w:p>
        </w:tc>
        <w:tc>
          <w:tcPr>
            <w:tcW w:w="567" w:type="dxa"/>
            <w:shd w:val="clear" w:color="auto" w:fill="auto"/>
            <w:vAlign w:val="bottom"/>
          </w:tcPr>
          <w:p w14:paraId="6F1C0196"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408</w:t>
            </w:r>
          </w:p>
        </w:tc>
        <w:tc>
          <w:tcPr>
            <w:tcW w:w="567" w:type="dxa"/>
            <w:shd w:val="clear" w:color="auto" w:fill="auto"/>
            <w:vAlign w:val="bottom"/>
          </w:tcPr>
          <w:p w14:paraId="2075D9B8"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456</w:t>
            </w:r>
          </w:p>
        </w:tc>
        <w:tc>
          <w:tcPr>
            <w:tcW w:w="707" w:type="dxa"/>
            <w:shd w:val="clear" w:color="auto" w:fill="auto"/>
            <w:vAlign w:val="bottom"/>
          </w:tcPr>
          <w:p w14:paraId="642E35FE" w14:textId="2C309F71"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3</w:t>
            </w:r>
            <w:r w:rsidR="00ED307E">
              <w:rPr>
                <w:sz w:val="18"/>
              </w:rPr>
              <w:t xml:space="preserve"> </w:t>
            </w:r>
            <w:r w:rsidRPr="00FF770A">
              <w:rPr>
                <w:sz w:val="18"/>
              </w:rPr>
              <w:t>072</w:t>
            </w:r>
          </w:p>
        </w:tc>
      </w:tr>
      <w:tr w:rsidR="00ED307E" w:rsidRPr="00FF770A" w14:paraId="1ED7AA45" w14:textId="77777777" w:rsidTr="00ED307E">
        <w:trPr>
          <w:trHeight w:val="240"/>
        </w:trPr>
        <w:tc>
          <w:tcPr>
            <w:tcW w:w="3119" w:type="dxa"/>
            <w:tcBorders>
              <w:bottom w:val="single" w:sz="4" w:space="0" w:color="auto"/>
            </w:tcBorders>
            <w:shd w:val="clear" w:color="auto" w:fill="auto"/>
          </w:tcPr>
          <w:p w14:paraId="5E4CCB55" w14:textId="77777777" w:rsidR="00FF770A" w:rsidRPr="00FF770A" w:rsidRDefault="00FF770A" w:rsidP="00ED307E">
            <w:pPr>
              <w:pStyle w:val="SingleTxtG"/>
              <w:tabs>
                <w:tab w:val="clear" w:pos="1701"/>
                <w:tab w:val="clear" w:pos="2268"/>
                <w:tab w:val="clear" w:pos="2835"/>
              </w:tabs>
              <w:spacing w:before="40" w:after="40" w:line="220" w:lineRule="exact"/>
              <w:ind w:left="0" w:right="0"/>
              <w:jc w:val="left"/>
              <w:rPr>
                <w:sz w:val="18"/>
                <w:lang w:val="fr-CH"/>
              </w:rPr>
            </w:pPr>
            <w:r w:rsidRPr="00FF770A">
              <w:rPr>
                <w:sz w:val="18"/>
              </w:rPr>
              <w:t>Niños</w:t>
            </w:r>
          </w:p>
        </w:tc>
        <w:tc>
          <w:tcPr>
            <w:tcW w:w="709" w:type="dxa"/>
            <w:tcBorders>
              <w:bottom w:val="single" w:sz="4" w:space="0" w:color="auto"/>
            </w:tcBorders>
            <w:shd w:val="clear" w:color="auto" w:fill="auto"/>
            <w:vAlign w:val="bottom"/>
          </w:tcPr>
          <w:p w14:paraId="43215C63"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439</w:t>
            </w:r>
          </w:p>
        </w:tc>
        <w:tc>
          <w:tcPr>
            <w:tcW w:w="567" w:type="dxa"/>
            <w:tcBorders>
              <w:bottom w:val="single" w:sz="4" w:space="0" w:color="auto"/>
            </w:tcBorders>
            <w:shd w:val="clear" w:color="auto" w:fill="auto"/>
            <w:vAlign w:val="bottom"/>
          </w:tcPr>
          <w:p w14:paraId="71E21A01"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507</w:t>
            </w:r>
          </w:p>
        </w:tc>
        <w:tc>
          <w:tcPr>
            <w:tcW w:w="567" w:type="dxa"/>
            <w:tcBorders>
              <w:bottom w:val="single" w:sz="4" w:space="0" w:color="auto"/>
            </w:tcBorders>
            <w:shd w:val="clear" w:color="auto" w:fill="auto"/>
            <w:vAlign w:val="bottom"/>
          </w:tcPr>
          <w:p w14:paraId="0A0C829D"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FR"/>
              </w:rPr>
            </w:pPr>
          </w:p>
        </w:tc>
        <w:tc>
          <w:tcPr>
            <w:tcW w:w="567" w:type="dxa"/>
            <w:tcBorders>
              <w:bottom w:val="single" w:sz="4" w:space="0" w:color="auto"/>
            </w:tcBorders>
            <w:shd w:val="clear" w:color="auto" w:fill="auto"/>
            <w:vAlign w:val="bottom"/>
          </w:tcPr>
          <w:p w14:paraId="1CFB8A64"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202</w:t>
            </w:r>
          </w:p>
        </w:tc>
        <w:tc>
          <w:tcPr>
            <w:tcW w:w="567" w:type="dxa"/>
            <w:tcBorders>
              <w:bottom w:val="single" w:sz="4" w:space="0" w:color="auto"/>
            </w:tcBorders>
            <w:shd w:val="clear" w:color="auto" w:fill="auto"/>
            <w:vAlign w:val="bottom"/>
          </w:tcPr>
          <w:p w14:paraId="78F8F17F"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506</w:t>
            </w:r>
          </w:p>
        </w:tc>
        <w:tc>
          <w:tcPr>
            <w:tcW w:w="567" w:type="dxa"/>
            <w:tcBorders>
              <w:bottom w:val="single" w:sz="4" w:space="0" w:color="auto"/>
            </w:tcBorders>
            <w:shd w:val="clear" w:color="auto" w:fill="auto"/>
            <w:vAlign w:val="bottom"/>
          </w:tcPr>
          <w:p w14:paraId="015586CF" w14:textId="77777777"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326</w:t>
            </w:r>
          </w:p>
        </w:tc>
        <w:tc>
          <w:tcPr>
            <w:tcW w:w="707" w:type="dxa"/>
            <w:tcBorders>
              <w:bottom w:val="single" w:sz="4" w:space="0" w:color="auto"/>
            </w:tcBorders>
            <w:shd w:val="clear" w:color="auto" w:fill="auto"/>
            <w:vAlign w:val="bottom"/>
          </w:tcPr>
          <w:p w14:paraId="49215571" w14:textId="0DA91FAB" w:rsidR="00FF770A" w:rsidRPr="00FF770A" w:rsidRDefault="00FF770A" w:rsidP="00ED307E">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w:t>
            </w:r>
            <w:r w:rsidR="00ED307E">
              <w:rPr>
                <w:sz w:val="18"/>
              </w:rPr>
              <w:t xml:space="preserve"> </w:t>
            </w:r>
            <w:r w:rsidRPr="00FF770A">
              <w:rPr>
                <w:sz w:val="18"/>
              </w:rPr>
              <w:t>980</w:t>
            </w:r>
          </w:p>
        </w:tc>
      </w:tr>
      <w:tr w:rsidR="00ED307E" w:rsidRPr="00ED307E" w14:paraId="08E7FE87" w14:textId="77777777" w:rsidTr="00ED307E">
        <w:trPr>
          <w:trHeight w:val="240"/>
        </w:trPr>
        <w:tc>
          <w:tcPr>
            <w:tcW w:w="3119" w:type="dxa"/>
            <w:tcBorders>
              <w:top w:val="single" w:sz="4" w:space="0" w:color="auto"/>
              <w:bottom w:val="single" w:sz="12" w:space="0" w:color="auto"/>
            </w:tcBorders>
            <w:shd w:val="clear" w:color="auto" w:fill="auto"/>
          </w:tcPr>
          <w:p w14:paraId="52ABCC51" w14:textId="77777777" w:rsidR="00FF770A" w:rsidRPr="00FF770A" w:rsidRDefault="00FF770A" w:rsidP="00ED307E">
            <w:pPr>
              <w:pStyle w:val="SingleTxtG"/>
              <w:tabs>
                <w:tab w:val="clear" w:pos="1701"/>
                <w:tab w:val="clear" w:pos="2268"/>
                <w:tab w:val="clear" w:pos="2835"/>
              </w:tabs>
              <w:spacing w:before="80" w:after="80" w:line="220" w:lineRule="exact"/>
              <w:ind w:left="283" w:right="0"/>
              <w:jc w:val="left"/>
              <w:rPr>
                <w:b/>
                <w:sz w:val="18"/>
                <w:lang w:val="fr-CH"/>
              </w:rPr>
            </w:pPr>
            <w:r w:rsidRPr="00FF770A">
              <w:rPr>
                <w:b/>
                <w:sz w:val="18"/>
              </w:rPr>
              <w:lastRenderedPageBreak/>
              <w:t>Total</w:t>
            </w:r>
          </w:p>
        </w:tc>
        <w:tc>
          <w:tcPr>
            <w:tcW w:w="709" w:type="dxa"/>
            <w:tcBorders>
              <w:top w:val="single" w:sz="4" w:space="0" w:color="auto"/>
              <w:bottom w:val="single" w:sz="12" w:space="0" w:color="auto"/>
            </w:tcBorders>
            <w:shd w:val="clear" w:color="auto" w:fill="auto"/>
            <w:vAlign w:val="bottom"/>
          </w:tcPr>
          <w:p w14:paraId="23CA228F" w14:textId="78546606" w:rsidR="00FF770A" w:rsidRPr="00FF770A" w:rsidRDefault="00FF770A" w:rsidP="00ED307E">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1</w:t>
            </w:r>
            <w:r w:rsidR="00ED307E" w:rsidRPr="00ED307E">
              <w:rPr>
                <w:b/>
                <w:sz w:val="18"/>
              </w:rPr>
              <w:t xml:space="preserve"> </w:t>
            </w:r>
            <w:r w:rsidRPr="00FF770A">
              <w:rPr>
                <w:b/>
                <w:sz w:val="18"/>
              </w:rPr>
              <w:t>323</w:t>
            </w:r>
          </w:p>
        </w:tc>
        <w:tc>
          <w:tcPr>
            <w:tcW w:w="567" w:type="dxa"/>
            <w:tcBorders>
              <w:top w:val="single" w:sz="4" w:space="0" w:color="auto"/>
              <w:bottom w:val="single" w:sz="12" w:space="0" w:color="auto"/>
            </w:tcBorders>
            <w:shd w:val="clear" w:color="auto" w:fill="auto"/>
            <w:vAlign w:val="bottom"/>
          </w:tcPr>
          <w:p w14:paraId="1C9C8757" w14:textId="60182537" w:rsidR="00FF770A" w:rsidRPr="00FF770A" w:rsidRDefault="00FF770A" w:rsidP="00ED307E">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1</w:t>
            </w:r>
            <w:r w:rsidR="00ED307E" w:rsidRPr="00ED307E">
              <w:rPr>
                <w:b/>
                <w:sz w:val="18"/>
              </w:rPr>
              <w:t xml:space="preserve"> </w:t>
            </w:r>
            <w:r w:rsidRPr="00FF770A">
              <w:rPr>
                <w:b/>
                <w:sz w:val="18"/>
              </w:rPr>
              <w:t>451</w:t>
            </w:r>
          </w:p>
        </w:tc>
        <w:tc>
          <w:tcPr>
            <w:tcW w:w="567" w:type="dxa"/>
            <w:tcBorders>
              <w:top w:val="single" w:sz="4" w:space="0" w:color="auto"/>
              <w:bottom w:val="single" w:sz="12" w:space="0" w:color="auto"/>
            </w:tcBorders>
            <w:shd w:val="clear" w:color="auto" w:fill="auto"/>
            <w:vAlign w:val="bottom"/>
          </w:tcPr>
          <w:p w14:paraId="3C00E1B5" w14:textId="77852F6E" w:rsidR="00FF770A" w:rsidRPr="00FF770A" w:rsidRDefault="00FF770A" w:rsidP="00ED307E">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1</w:t>
            </w:r>
            <w:r w:rsidR="00ED307E" w:rsidRPr="00ED307E">
              <w:rPr>
                <w:b/>
                <w:sz w:val="18"/>
              </w:rPr>
              <w:t xml:space="preserve"> </w:t>
            </w:r>
            <w:r w:rsidRPr="00FF770A">
              <w:rPr>
                <w:b/>
                <w:sz w:val="18"/>
              </w:rPr>
              <w:t>498</w:t>
            </w:r>
          </w:p>
        </w:tc>
        <w:tc>
          <w:tcPr>
            <w:tcW w:w="567" w:type="dxa"/>
            <w:tcBorders>
              <w:top w:val="single" w:sz="4" w:space="0" w:color="auto"/>
              <w:bottom w:val="single" w:sz="12" w:space="0" w:color="auto"/>
            </w:tcBorders>
            <w:shd w:val="clear" w:color="auto" w:fill="auto"/>
            <w:vAlign w:val="bottom"/>
          </w:tcPr>
          <w:p w14:paraId="08DFB313" w14:textId="77777777" w:rsidR="00FF770A" w:rsidRPr="00FF770A" w:rsidRDefault="00FF770A" w:rsidP="00ED307E">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582</w:t>
            </w:r>
          </w:p>
        </w:tc>
        <w:tc>
          <w:tcPr>
            <w:tcW w:w="567" w:type="dxa"/>
            <w:tcBorders>
              <w:top w:val="single" w:sz="4" w:space="0" w:color="auto"/>
              <w:bottom w:val="single" w:sz="12" w:space="0" w:color="auto"/>
            </w:tcBorders>
            <w:shd w:val="clear" w:color="auto" w:fill="auto"/>
            <w:vAlign w:val="bottom"/>
          </w:tcPr>
          <w:p w14:paraId="08E59CF9" w14:textId="77777777" w:rsidR="00FF770A" w:rsidRPr="00FF770A" w:rsidRDefault="00FF770A" w:rsidP="00ED307E">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914</w:t>
            </w:r>
          </w:p>
        </w:tc>
        <w:tc>
          <w:tcPr>
            <w:tcW w:w="567" w:type="dxa"/>
            <w:tcBorders>
              <w:top w:val="single" w:sz="4" w:space="0" w:color="auto"/>
              <w:bottom w:val="single" w:sz="12" w:space="0" w:color="auto"/>
            </w:tcBorders>
            <w:shd w:val="clear" w:color="auto" w:fill="auto"/>
            <w:vAlign w:val="bottom"/>
          </w:tcPr>
          <w:p w14:paraId="6BC3B15B" w14:textId="77777777" w:rsidR="00FF770A" w:rsidRPr="00FF770A" w:rsidRDefault="00FF770A" w:rsidP="00ED307E">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782</w:t>
            </w:r>
          </w:p>
        </w:tc>
        <w:tc>
          <w:tcPr>
            <w:tcW w:w="707" w:type="dxa"/>
            <w:tcBorders>
              <w:top w:val="single" w:sz="4" w:space="0" w:color="auto"/>
              <w:bottom w:val="single" w:sz="12" w:space="0" w:color="auto"/>
            </w:tcBorders>
            <w:shd w:val="clear" w:color="auto" w:fill="auto"/>
            <w:vAlign w:val="bottom"/>
          </w:tcPr>
          <w:p w14:paraId="4D77D30A" w14:textId="0D799DD8" w:rsidR="00FF770A" w:rsidRPr="00FF770A" w:rsidRDefault="00FF770A" w:rsidP="00ED307E">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6</w:t>
            </w:r>
            <w:r w:rsidR="00ED307E" w:rsidRPr="00ED307E">
              <w:rPr>
                <w:b/>
                <w:sz w:val="18"/>
              </w:rPr>
              <w:t xml:space="preserve"> </w:t>
            </w:r>
            <w:r w:rsidRPr="00FF770A">
              <w:rPr>
                <w:b/>
                <w:sz w:val="18"/>
              </w:rPr>
              <w:t>550</w:t>
            </w:r>
          </w:p>
        </w:tc>
      </w:tr>
    </w:tbl>
    <w:p w14:paraId="471C36FE" w14:textId="0643A50A" w:rsidR="00FF770A" w:rsidRPr="00FF770A" w:rsidRDefault="00FF770A" w:rsidP="00ED307E">
      <w:pPr>
        <w:pStyle w:val="H23G"/>
      </w:pPr>
      <w:r w:rsidRPr="00FF770A">
        <w:tab/>
      </w:r>
      <w:r w:rsidR="00ED307E">
        <w:tab/>
      </w:r>
      <w:r w:rsidRPr="00FF770A">
        <w:t xml:space="preserve">Número de niños atendidos en lugares de acogida para niños vulnerables </w:t>
      </w:r>
      <w:r w:rsidR="00DB7B6C">
        <w:br/>
      </w:r>
      <w:r w:rsidRPr="00FF770A">
        <w:t>en los últimos cinco años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3"/>
        <w:gridCol w:w="911"/>
        <w:gridCol w:w="911"/>
        <w:gridCol w:w="911"/>
        <w:gridCol w:w="911"/>
        <w:gridCol w:w="911"/>
        <w:gridCol w:w="911"/>
        <w:gridCol w:w="911"/>
      </w:tblGrid>
      <w:tr w:rsidR="00A60DDD" w:rsidRPr="00A60DDD" w14:paraId="50459036" w14:textId="77777777" w:rsidTr="00A60DDD">
        <w:trPr>
          <w:trHeight w:val="240"/>
          <w:tblHeader/>
        </w:trPr>
        <w:tc>
          <w:tcPr>
            <w:tcW w:w="993" w:type="dxa"/>
            <w:tcBorders>
              <w:top w:val="single" w:sz="4" w:space="0" w:color="auto"/>
              <w:bottom w:val="single" w:sz="12" w:space="0" w:color="auto"/>
            </w:tcBorders>
            <w:shd w:val="clear" w:color="auto" w:fill="auto"/>
            <w:vAlign w:val="bottom"/>
          </w:tcPr>
          <w:p w14:paraId="20767FB9" w14:textId="77777777" w:rsidR="00FF770A" w:rsidRPr="00FF770A" w:rsidRDefault="00FF770A" w:rsidP="00A60DDD">
            <w:pPr>
              <w:pStyle w:val="SingleTxtG"/>
              <w:tabs>
                <w:tab w:val="clear" w:pos="1701"/>
                <w:tab w:val="clear" w:pos="2268"/>
                <w:tab w:val="clear" w:pos="2835"/>
              </w:tabs>
              <w:spacing w:before="80" w:after="80" w:line="200" w:lineRule="exact"/>
              <w:ind w:left="0" w:right="0"/>
              <w:jc w:val="left"/>
              <w:rPr>
                <w:i/>
                <w:iCs/>
                <w:sz w:val="16"/>
                <w:lang w:val="fr-CH"/>
              </w:rPr>
            </w:pPr>
            <w:r w:rsidRPr="00FF770A">
              <w:rPr>
                <w:i/>
                <w:iCs/>
                <w:sz w:val="16"/>
              </w:rPr>
              <w:t>Año</w:t>
            </w:r>
          </w:p>
        </w:tc>
        <w:tc>
          <w:tcPr>
            <w:tcW w:w="911" w:type="dxa"/>
            <w:tcBorders>
              <w:top w:val="single" w:sz="4" w:space="0" w:color="auto"/>
              <w:bottom w:val="single" w:sz="12" w:space="0" w:color="auto"/>
            </w:tcBorders>
            <w:shd w:val="clear" w:color="auto" w:fill="auto"/>
            <w:vAlign w:val="bottom"/>
          </w:tcPr>
          <w:p w14:paraId="7D0EA0B0" w14:textId="77777777" w:rsidR="00FF770A" w:rsidRPr="00FF770A" w:rsidRDefault="00FF770A" w:rsidP="00A60DDD">
            <w:pPr>
              <w:pStyle w:val="SingleTxtG"/>
              <w:tabs>
                <w:tab w:val="clear" w:pos="1701"/>
                <w:tab w:val="clear" w:pos="2268"/>
                <w:tab w:val="clear" w:pos="2835"/>
              </w:tabs>
              <w:spacing w:before="80" w:after="80" w:line="200" w:lineRule="exact"/>
              <w:ind w:left="0" w:right="28"/>
              <w:jc w:val="right"/>
              <w:rPr>
                <w:i/>
                <w:iCs/>
                <w:sz w:val="16"/>
                <w:lang w:val="fr-CH"/>
              </w:rPr>
            </w:pPr>
            <w:r w:rsidRPr="00FF770A">
              <w:rPr>
                <w:i/>
                <w:iCs/>
                <w:sz w:val="16"/>
              </w:rPr>
              <w:t>2018</w:t>
            </w:r>
          </w:p>
        </w:tc>
        <w:tc>
          <w:tcPr>
            <w:tcW w:w="911" w:type="dxa"/>
            <w:tcBorders>
              <w:top w:val="single" w:sz="4" w:space="0" w:color="auto"/>
              <w:bottom w:val="single" w:sz="12" w:space="0" w:color="auto"/>
            </w:tcBorders>
            <w:shd w:val="clear" w:color="auto" w:fill="auto"/>
            <w:vAlign w:val="bottom"/>
          </w:tcPr>
          <w:p w14:paraId="353780E4" w14:textId="77777777" w:rsidR="00FF770A" w:rsidRPr="00FF770A" w:rsidRDefault="00FF770A" w:rsidP="00A60DDD">
            <w:pPr>
              <w:pStyle w:val="SingleTxtG"/>
              <w:tabs>
                <w:tab w:val="clear" w:pos="1701"/>
                <w:tab w:val="clear" w:pos="2268"/>
                <w:tab w:val="clear" w:pos="2835"/>
              </w:tabs>
              <w:spacing w:before="80" w:after="80" w:line="200" w:lineRule="exact"/>
              <w:ind w:left="0" w:right="28"/>
              <w:jc w:val="right"/>
              <w:rPr>
                <w:i/>
                <w:iCs/>
                <w:sz w:val="16"/>
                <w:lang w:val="fr-CH"/>
              </w:rPr>
            </w:pPr>
            <w:r w:rsidRPr="00FF770A">
              <w:rPr>
                <w:i/>
                <w:iCs/>
                <w:sz w:val="16"/>
              </w:rPr>
              <w:t>2019</w:t>
            </w:r>
          </w:p>
        </w:tc>
        <w:tc>
          <w:tcPr>
            <w:tcW w:w="911" w:type="dxa"/>
            <w:tcBorders>
              <w:top w:val="single" w:sz="4" w:space="0" w:color="auto"/>
              <w:bottom w:val="single" w:sz="12" w:space="0" w:color="auto"/>
            </w:tcBorders>
            <w:shd w:val="clear" w:color="auto" w:fill="auto"/>
            <w:vAlign w:val="bottom"/>
          </w:tcPr>
          <w:p w14:paraId="2D587588" w14:textId="77777777" w:rsidR="00FF770A" w:rsidRPr="00FF770A" w:rsidRDefault="00FF770A" w:rsidP="00A60DDD">
            <w:pPr>
              <w:pStyle w:val="SingleTxtG"/>
              <w:tabs>
                <w:tab w:val="clear" w:pos="1701"/>
                <w:tab w:val="clear" w:pos="2268"/>
                <w:tab w:val="clear" w:pos="2835"/>
              </w:tabs>
              <w:spacing w:before="80" w:after="80" w:line="200" w:lineRule="exact"/>
              <w:ind w:left="0" w:right="28"/>
              <w:jc w:val="right"/>
              <w:rPr>
                <w:i/>
                <w:iCs/>
                <w:sz w:val="16"/>
                <w:lang w:val="fr-CH"/>
              </w:rPr>
            </w:pPr>
            <w:r w:rsidRPr="00FF770A">
              <w:rPr>
                <w:i/>
                <w:iCs/>
                <w:sz w:val="16"/>
              </w:rPr>
              <w:t>2020</w:t>
            </w:r>
          </w:p>
        </w:tc>
        <w:tc>
          <w:tcPr>
            <w:tcW w:w="911" w:type="dxa"/>
            <w:tcBorders>
              <w:top w:val="single" w:sz="4" w:space="0" w:color="auto"/>
              <w:bottom w:val="single" w:sz="12" w:space="0" w:color="auto"/>
            </w:tcBorders>
            <w:shd w:val="clear" w:color="auto" w:fill="auto"/>
            <w:vAlign w:val="bottom"/>
          </w:tcPr>
          <w:p w14:paraId="35A1BFEB" w14:textId="77777777" w:rsidR="00FF770A" w:rsidRPr="00FF770A" w:rsidRDefault="00FF770A" w:rsidP="00A60DDD">
            <w:pPr>
              <w:pStyle w:val="SingleTxtG"/>
              <w:tabs>
                <w:tab w:val="clear" w:pos="1701"/>
                <w:tab w:val="clear" w:pos="2268"/>
                <w:tab w:val="clear" w:pos="2835"/>
              </w:tabs>
              <w:spacing w:before="80" w:after="80" w:line="200" w:lineRule="exact"/>
              <w:ind w:left="0" w:right="28"/>
              <w:jc w:val="right"/>
              <w:rPr>
                <w:i/>
                <w:iCs/>
                <w:sz w:val="16"/>
                <w:lang w:val="fr-CH"/>
              </w:rPr>
            </w:pPr>
            <w:r w:rsidRPr="00FF770A">
              <w:rPr>
                <w:i/>
                <w:iCs/>
                <w:sz w:val="16"/>
              </w:rPr>
              <w:t>2021</w:t>
            </w:r>
          </w:p>
        </w:tc>
        <w:tc>
          <w:tcPr>
            <w:tcW w:w="911" w:type="dxa"/>
            <w:tcBorders>
              <w:top w:val="single" w:sz="4" w:space="0" w:color="auto"/>
              <w:bottom w:val="single" w:sz="12" w:space="0" w:color="auto"/>
            </w:tcBorders>
            <w:shd w:val="clear" w:color="auto" w:fill="auto"/>
            <w:vAlign w:val="bottom"/>
          </w:tcPr>
          <w:p w14:paraId="194C6839" w14:textId="77777777" w:rsidR="00FF770A" w:rsidRPr="00FF770A" w:rsidRDefault="00FF770A" w:rsidP="00A60DDD">
            <w:pPr>
              <w:pStyle w:val="SingleTxtG"/>
              <w:tabs>
                <w:tab w:val="clear" w:pos="1701"/>
                <w:tab w:val="clear" w:pos="2268"/>
                <w:tab w:val="clear" w:pos="2835"/>
              </w:tabs>
              <w:spacing w:before="80" w:after="80" w:line="200" w:lineRule="exact"/>
              <w:ind w:left="0" w:right="28"/>
              <w:jc w:val="right"/>
              <w:rPr>
                <w:i/>
                <w:iCs/>
                <w:sz w:val="16"/>
                <w:lang w:val="fr-CH"/>
              </w:rPr>
            </w:pPr>
            <w:r w:rsidRPr="00FF770A">
              <w:rPr>
                <w:i/>
                <w:iCs/>
                <w:sz w:val="16"/>
              </w:rPr>
              <w:t>2022</w:t>
            </w:r>
          </w:p>
        </w:tc>
        <w:tc>
          <w:tcPr>
            <w:tcW w:w="911" w:type="dxa"/>
            <w:tcBorders>
              <w:top w:val="single" w:sz="4" w:space="0" w:color="auto"/>
              <w:bottom w:val="single" w:sz="12" w:space="0" w:color="auto"/>
            </w:tcBorders>
            <w:shd w:val="clear" w:color="auto" w:fill="auto"/>
            <w:vAlign w:val="bottom"/>
          </w:tcPr>
          <w:p w14:paraId="234721FC" w14:textId="77777777" w:rsidR="00FF770A" w:rsidRPr="00FF770A" w:rsidRDefault="00FF770A" w:rsidP="00A60DDD">
            <w:pPr>
              <w:pStyle w:val="SingleTxtG"/>
              <w:tabs>
                <w:tab w:val="clear" w:pos="1701"/>
                <w:tab w:val="clear" w:pos="2268"/>
                <w:tab w:val="clear" w:pos="2835"/>
              </w:tabs>
              <w:spacing w:before="80" w:after="80" w:line="200" w:lineRule="exact"/>
              <w:ind w:left="0" w:right="28"/>
              <w:jc w:val="right"/>
              <w:rPr>
                <w:i/>
                <w:iCs/>
                <w:sz w:val="16"/>
                <w:lang w:val="fr-CH"/>
              </w:rPr>
            </w:pPr>
            <w:r w:rsidRPr="00FF770A">
              <w:rPr>
                <w:i/>
                <w:iCs/>
                <w:sz w:val="16"/>
              </w:rPr>
              <w:t>2023</w:t>
            </w:r>
          </w:p>
        </w:tc>
        <w:tc>
          <w:tcPr>
            <w:tcW w:w="911" w:type="dxa"/>
            <w:tcBorders>
              <w:top w:val="single" w:sz="4" w:space="0" w:color="auto"/>
              <w:bottom w:val="single" w:sz="12" w:space="0" w:color="auto"/>
            </w:tcBorders>
            <w:shd w:val="clear" w:color="auto" w:fill="auto"/>
            <w:vAlign w:val="bottom"/>
          </w:tcPr>
          <w:p w14:paraId="7AEF7AC3" w14:textId="77777777" w:rsidR="00FF770A" w:rsidRPr="00FF770A" w:rsidRDefault="00FF770A" w:rsidP="00A60DDD">
            <w:pPr>
              <w:pStyle w:val="SingleTxtG"/>
              <w:tabs>
                <w:tab w:val="clear" w:pos="1701"/>
                <w:tab w:val="clear" w:pos="2268"/>
                <w:tab w:val="clear" w:pos="2835"/>
              </w:tabs>
              <w:spacing w:before="80" w:after="80" w:line="200" w:lineRule="exact"/>
              <w:ind w:left="0" w:right="28"/>
              <w:jc w:val="right"/>
              <w:rPr>
                <w:i/>
                <w:iCs/>
                <w:sz w:val="16"/>
                <w:lang w:val="fr-CH"/>
              </w:rPr>
            </w:pPr>
            <w:r w:rsidRPr="00FF770A">
              <w:rPr>
                <w:i/>
                <w:iCs/>
                <w:sz w:val="16"/>
              </w:rPr>
              <w:t>Total</w:t>
            </w:r>
          </w:p>
        </w:tc>
      </w:tr>
      <w:tr w:rsidR="00A60DDD" w:rsidRPr="00FF770A" w14:paraId="0998DDDB" w14:textId="77777777" w:rsidTr="00A60DDD">
        <w:trPr>
          <w:trHeight w:val="240"/>
        </w:trPr>
        <w:tc>
          <w:tcPr>
            <w:tcW w:w="993" w:type="dxa"/>
            <w:tcBorders>
              <w:top w:val="single" w:sz="12" w:space="0" w:color="auto"/>
            </w:tcBorders>
            <w:shd w:val="clear" w:color="auto" w:fill="auto"/>
          </w:tcPr>
          <w:p w14:paraId="17BA4DBF" w14:textId="77777777" w:rsidR="00FF770A" w:rsidRPr="00FF770A" w:rsidRDefault="00FF770A" w:rsidP="00A60DDD">
            <w:pPr>
              <w:pStyle w:val="SingleTxtG"/>
              <w:tabs>
                <w:tab w:val="clear" w:pos="1701"/>
                <w:tab w:val="clear" w:pos="2268"/>
                <w:tab w:val="clear" w:pos="2835"/>
              </w:tabs>
              <w:spacing w:before="40" w:after="40" w:line="220" w:lineRule="exact"/>
              <w:ind w:left="0" w:right="0"/>
              <w:jc w:val="left"/>
              <w:rPr>
                <w:sz w:val="18"/>
                <w:lang w:val="fr-CH"/>
              </w:rPr>
            </w:pPr>
            <w:r w:rsidRPr="00FF770A">
              <w:rPr>
                <w:sz w:val="18"/>
              </w:rPr>
              <w:t>Sexo</w:t>
            </w:r>
          </w:p>
        </w:tc>
        <w:tc>
          <w:tcPr>
            <w:tcW w:w="911" w:type="dxa"/>
            <w:tcBorders>
              <w:top w:val="single" w:sz="12" w:space="0" w:color="auto"/>
            </w:tcBorders>
            <w:shd w:val="clear" w:color="auto" w:fill="auto"/>
            <w:vAlign w:val="bottom"/>
          </w:tcPr>
          <w:p w14:paraId="614561F7"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FR"/>
              </w:rPr>
            </w:pPr>
          </w:p>
        </w:tc>
        <w:tc>
          <w:tcPr>
            <w:tcW w:w="911" w:type="dxa"/>
            <w:tcBorders>
              <w:top w:val="single" w:sz="12" w:space="0" w:color="auto"/>
            </w:tcBorders>
            <w:shd w:val="clear" w:color="auto" w:fill="auto"/>
            <w:vAlign w:val="bottom"/>
          </w:tcPr>
          <w:p w14:paraId="3DCC28CE"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FR"/>
              </w:rPr>
            </w:pPr>
          </w:p>
        </w:tc>
        <w:tc>
          <w:tcPr>
            <w:tcW w:w="911" w:type="dxa"/>
            <w:tcBorders>
              <w:top w:val="single" w:sz="12" w:space="0" w:color="auto"/>
            </w:tcBorders>
            <w:shd w:val="clear" w:color="auto" w:fill="auto"/>
            <w:vAlign w:val="bottom"/>
          </w:tcPr>
          <w:p w14:paraId="5C464C23"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FR"/>
              </w:rPr>
            </w:pPr>
          </w:p>
        </w:tc>
        <w:tc>
          <w:tcPr>
            <w:tcW w:w="911" w:type="dxa"/>
            <w:tcBorders>
              <w:top w:val="single" w:sz="12" w:space="0" w:color="auto"/>
            </w:tcBorders>
            <w:shd w:val="clear" w:color="auto" w:fill="auto"/>
            <w:vAlign w:val="bottom"/>
          </w:tcPr>
          <w:p w14:paraId="0FE3CABC"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FR"/>
              </w:rPr>
            </w:pPr>
          </w:p>
        </w:tc>
        <w:tc>
          <w:tcPr>
            <w:tcW w:w="911" w:type="dxa"/>
            <w:tcBorders>
              <w:top w:val="single" w:sz="12" w:space="0" w:color="auto"/>
            </w:tcBorders>
            <w:shd w:val="clear" w:color="auto" w:fill="auto"/>
            <w:vAlign w:val="bottom"/>
          </w:tcPr>
          <w:p w14:paraId="30E556FB"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FR"/>
              </w:rPr>
            </w:pPr>
          </w:p>
        </w:tc>
        <w:tc>
          <w:tcPr>
            <w:tcW w:w="911" w:type="dxa"/>
            <w:tcBorders>
              <w:top w:val="single" w:sz="12" w:space="0" w:color="auto"/>
            </w:tcBorders>
            <w:shd w:val="clear" w:color="auto" w:fill="auto"/>
            <w:vAlign w:val="bottom"/>
          </w:tcPr>
          <w:p w14:paraId="69469600"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FR"/>
              </w:rPr>
            </w:pPr>
          </w:p>
        </w:tc>
        <w:tc>
          <w:tcPr>
            <w:tcW w:w="911" w:type="dxa"/>
            <w:tcBorders>
              <w:top w:val="single" w:sz="12" w:space="0" w:color="auto"/>
            </w:tcBorders>
            <w:shd w:val="clear" w:color="auto" w:fill="auto"/>
            <w:vAlign w:val="bottom"/>
          </w:tcPr>
          <w:p w14:paraId="53F56E64"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FR"/>
              </w:rPr>
            </w:pPr>
          </w:p>
        </w:tc>
      </w:tr>
      <w:tr w:rsidR="00A60DDD" w:rsidRPr="00FF770A" w14:paraId="14CDC554" w14:textId="77777777" w:rsidTr="00A60DDD">
        <w:trPr>
          <w:trHeight w:val="240"/>
        </w:trPr>
        <w:tc>
          <w:tcPr>
            <w:tcW w:w="993" w:type="dxa"/>
            <w:shd w:val="clear" w:color="auto" w:fill="auto"/>
          </w:tcPr>
          <w:p w14:paraId="4883C0C6" w14:textId="77777777" w:rsidR="00FF770A" w:rsidRPr="00FF770A" w:rsidRDefault="00FF770A" w:rsidP="00A60DDD">
            <w:pPr>
              <w:pStyle w:val="SingleTxtG"/>
              <w:tabs>
                <w:tab w:val="clear" w:pos="1701"/>
                <w:tab w:val="clear" w:pos="2268"/>
                <w:tab w:val="clear" w:pos="2835"/>
              </w:tabs>
              <w:spacing w:before="40" w:after="40" w:line="220" w:lineRule="exact"/>
              <w:ind w:left="0" w:right="0"/>
              <w:jc w:val="left"/>
              <w:rPr>
                <w:sz w:val="18"/>
                <w:lang w:val="fr-CH"/>
              </w:rPr>
            </w:pPr>
            <w:r w:rsidRPr="00FF770A">
              <w:rPr>
                <w:sz w:val="18"/>
              </w:rPr>
              <w:t>Masculino</w:t>
            </w:r>
          </w:p>
        </w:tc>
        <w:tc>
          <w:tcPr>
            <w:tcW w:w="911" w:type="dxa"/>
            <w:shd w:val="clear" w:color="auto" w:fill="auto"/>
            <w:vAlign w:val="bottom"/>
          </w:tcPr>
          <w:p w14:paraId="018737D6"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11</w:t>
            </w:r>
          </w:p>
        </w:tc>
        <w:tc>
          <w:tcPr>
            <w:tcW w:w="911" w:type="dxa"/>
            <w:shd w:val="clear" w:color="auto" w:fill="auto"/>
            <w:vAlign w:val="bottom"/>
          </w:tcPr>
          <w:p w14:paraId="3B75C04B"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28</w:t>
            </w:r>
          </w:p>
        </w:tc>
        <w:tc>
          <w:tcPr>
            <w:tcW w:w="911" w:type="dxa"/>
            <w:shd w:val="clear" w:color="auto" w:fill="auto"/>
            <w:vAlign w:val="bottom"/>
          </w:tcPr>
          <w:p w14:paraId="2F5ED5E4"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12</w:t>
            </w:r>
          </w:p>
        </w:tc>
        <w:tc>
          <w:tcPr>
            <w:tcW w:w="911" w:type="dxa"/>
            <w:shd w:val="clear" w:color="auto" w:fill="auto"/>
            <w:vAlign w:val="bottom"/>
          </w:tcPr>
          <w:p w14:paraId="64404632"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21</w:t>
            </w:r>
          </w:p>
        </w:tc>
        <w:tc>
          <w:tcPr>
            <w:tcW w:w="911" w:type="dxa"/>
            <w:shd w:val="clear" w:color="auto" w:fill="auto"/>
            <w:vAlign w:val="bottom"/>
          </w:tcPr>
          <w:p w14:paraId="10D1D91D"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10</w:t>
            </w:r>
          </w:p>
        </w:tc>
        <w:tc>
          <w:tcPr>
            <w:tcW w:w="911" w:type="dxa"/>
            <w:shd w:val="clear" w:color="auto" w:fill="auto"/>
            <w:vAlign w:val="bottom"/>
          </w:tcPr>
          <w:p w14:paraId="5D82E50E"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p>
        </w:tc>
        <w:tc>
          <w:tcPr>
            <w:tcW w:w="911" w:type="dxa"/>
            <w:shd w:val="clear" w:color="auto" w:fill="auto"/>
            <w:vAlign w:val="bottom"/>
          </w:tcPr>
          <w:p w14:paraId="019A3AC8"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86</w:t>
            </w:r>
          </w:p>
        </w:tc>
      </w:tr>
      <w:tr w:rsidR="00A60DDD" w:rsidRPr="00FF770A" w14:paraId="1D3AC3F6" w14:textId="77777777" w:rsidTr="00A60DDD">
        <w:trPr>
          <w:trHeight w:val="240"/>
        </w:trPr>
        <w:tc>
          <w:tcPr>
            <w:tcW w:w="993" w:type="dxa"/>
            <w:tcBorders>
              <w:bottom w:val="single" w:sz="4" w:space="0" w:color="auto"/>
            </w:tcBorders>
            <w:shd w:val="clear" w:color="auto" w:fill="auto"/>
          </w:tcPr>
          <w:p w14:paraId="3517E39C" w14:textId="77777777" w:rsidR="00FF770A" w:rsidRPr="00FF770A" w:rsidRDefault="00FF770A" w:rsidP="00A60DDD">
            <w:pPr>
              <w:pStyle w:val="SingleTxtG"/>
              <w:tabs>
                <w:tab w:val="clear" w:pos="1701"/>
                <w:tab w:val="clear" w:pos="2268"/>
                <w:tab w:val="clear" w:pos="2835"/>
              </w:tabs>
              <w:spacing w:before="40" w:after="40" w:line="220" w:lineRule="exact"/>
              <w:ind w:left="0" w:right="0"/>
              <w:jc w:val="left"/>
              <w:rPr>
                <w:sz w:val="18"/>
                <w:lang w:val="fr-CH"/>
              </w:rPr>
            </w:pPr>
            <w:r w:rsidRPr="00FF770A">
              <w:rPr>
                <w:sz w:val="18"/>
              </w:rPr>
              <w:t>Femenino</w:t>
            </w:r>
          </w:p>
        </w:tc>
        <w:tc>
          <w:tcPr>
            <w:tcW w:w="911" w:type="dxa"/>
            <w:tcBorders>
              <w:bottom w:val="single" w:sz="4" w:space="0" w:color="auto"/>
            </w:tcBorders>
            <w:shd w:val="clear" w:color="auto" w:fill="auto"/>
            <w:vAlign w:val="bottom"/>
          </w:tcPr>
          <w:p w14:paraId="7083B092"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6</w:t>
            </w:r>
          </w:p>
        </w:tc>
        <w:tc>
          <w:tcPr>
            <w:tcW w:w="911" w:type="dxa"/>
            <w:tcBorders>
              <w:bottom w:val="single" w:sz="4" w:space="0" w:color="auto"/>
            </w:tcBorders>
            <w:shd w:val="clear" w:color="auto" w:fill="auto"/>
            <w:vAlign w:val="bottom"/>
          </w:tcPr>
          <w:p w14:paraId="0719D1E2"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37</w:t>
            </w:r>
          </w:p>
        </w:tc>
        <w:tc>
          <w:tcPr>
            <w:tcW w:w="911" w:type="dxa"/>
            <w:tcBorders>
              <w:bottom w:val="single" w:sz="4" w:space="0" w:color="auto"/>
            </w:tcBorders>
            <w:shd w:val="clear" w:color="auto" w:fill="auto"/>
            <w:vAlign w:val="bottom"/>
          </w:tcPr>
          <w:p w14:paraId="04957823"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18</w:t>
            </w:r>
          </w:p>
        </w:tc>
        <w:tc>
          <w:tcPr>
            <w:tcW w:w="911" w:type="dxa"/>
            <w:tcBorders>
              <w:bottom w:val="single" w:sz="4" w:space="0" w:color="auto"/>
            </w:tcBorders>
            <w:shd w:val="clear" w:color="auto" w:fill="auto"/>
            <w:vAlign w:val="bottom"/>
          </w:tcPr>
          <w:p w14:paraId="752E908E"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19</w:t>
            </w:r>
          </w:p>
        </w:tc>
        <w:tc>
          <w:tcPr>
            <w:tcW w:w="911" w:type="dxa"/>
            <w:tcBorders>
              <w:bottom w:val="single" w:sz="4" w:space="0" w:color="auto"/>
            </w:tcBorders>
            <w:shd w:val="clear" w:color="auto" w:fill="auto"/>
            <w:vAlign w:val="bottom"/>
          </w:tcPr>
          <w:p w14:paraId="166CA07C"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47</w:t>
            </w:r>
          </w:p>
        </w:tc>
        <w:tc>
          <w:tcPr>
            <w:tcW w:w="911" w:type="dxa"/>
            <w:tcBorders>
              <w:bottom w:val="single" w:sz="4" w:space="0" w:color="auto"/>
            </w:tcBorders>
            <w:shd w:val="clear" w:color="auto" w:fill="auto"/>
            <w:vAlign w:val="bottom"/>
          </w:tcPr>
          <w:p w14:paraId="60556320"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9</w:t>
            </w:r>
          </w:p>
        </w:tc>
        <w:tc>
          <w:tcPr>
            <w:tcW w:w="911" w:type="dxa"/>
            <w:tcBorders>
              <w:bottom w:val="single" w:sz="4" w:space="0" w:color="auto"/>
            </w:tcBorders>
            <w:shd w:val="clear" w:color="auto" w:fill="auto"/>
            <w:vAlign w:val="bottom"/>
          </w:tcPr>
          <w:p w14:paraId="46C8B7AA" w14:textId="77777777" w:rsidR="00FF770A" w:rsidRPr="00FF770A" w:rsidRDefault="00FF770A" w:rsidP="00A60DDD">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136</w:t>
            </w:r>
          </w:p>
        </w:tc>
      </w:tr>
      <w:tr w:rsidR="00A60DDD" w:rsidRPr="00A60DDD" w14:paraId="6A8A610B" w14:textId="77777777" w:rsidTr="00A60DDD">
        <w:trPr>
          <w:trHeight w:val="240"/>
        </w:trPr>
        <w:tc>
          <w:tcPr>
            <w:tcW w:w="993" w:type="dxa"/>
            <w:tcBorders>
              <w:top w:val="single" w:sz="4" w:space="0" w:color="auto"/>
              <w:bottom w:val="single" w:sz="12" w:space="0" w:color="auto"/>
            </w:tcBorders>
            <w:shd w:val="clear" w:color="auto" w:fill="auto"/>
          </w:tcPr>
          <w:p w14:paraId="727C679E" w14:textId="77777777" w:rsidR="00FF770A" w:rsidRPr="00FF770A" w:rsidRDefault="00FF770A" w:rsidP="00A60DDD">
            <w:pPr>
              <w:pStyle w:val="SingleTxtG"/>
              <w:tabs>
                <w:tab w:val="clear" w:pos="1701"/>
                <w:tab w:val="clear" w:pos="2268"/>
                <w:tab w:val="clear" w:pos="2835"/>
              </w:tabs>
              <w:spacing w:before="80" w:after="80" w:line="220" w:lineRule="exact"/>
              <w:ind w:left="283" w:right="0"/>
              <w:jc w:val="left"/>
              <w:rPr>
                <w:b/>
                <w:sz w:val="18"/>
                <w:lang w:val="fr-CH"/>
              </w:rPr>
            </w:pPr>
            <w:r w:rsidRPr="00FF770A">
              <w:rPr>
                <w:b/>
                <w:sz w:val="18"/>
              </w:rPr>
              <w:t>Total</w:t>
            </w:r>
          </w:p>
        </w:tc>
        <w:tc>
          <w:tcPr>
            <w:tcW w:w="911" w:type="dxa"/>
            <w:tcBorders>
              <w:top w:val="single" w:sz="4" w:space="0" w:color="auto"/>
              <w:bottom w:val="single" w:sz="12" w:space="0" w:color="auto"/>
            </w:tcBorders>
            <w:shd w:val="clear" w:color="auto" w:fill="auto"/>
            <w:vAlign w:val="bottom"/>
          </w:tcPr>
          <w:p w14:paraId="299FFB88" w14:textId="77777777" w:rsidR="00FF770A" w:rsidRPr="00FF770A" w:rsidRDefault="00FF770A" w:rsidP="00A60DDD">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17</w:t>
            </w:r>
          </w:p>
        </w:tc>
        <w:tc>
          <w:tcPr>
            <w:tcW w:w="911" w:type="dxa"/>
            <w:tcBorders>
              <w:top w:val="single" w:sz="4" w:space="0" w:color="auto"/>
              <w:bottom w:val="single" w:sz="12" w:space="0" w:color="auto"/>
            </w:tcBorders>
            <w:shd w:val="clear" w:color="auto" w:fill="auto"/>
            <w:vAlign w:val="bottom"/>
          </w:tcPr>
          <w:p w14:paraId="79814FDE" w14:textId="77777777" w:rsidR="00FF770A" w:rsidRPr="00FF770A" w:rsidRDefault="00FF770A" w:rsidP="00A60DDD">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65</w:t>
            </w:r>
          </w:p>
        </w:tc>
        <w:tc>
          <w:tcPr>
            <w:tcW w:w="911" w:type="dxa"/>
            <w:tcBorders>
              <w:top w:val="single" w:sz="4" w:space="0" w:color="auto"/>
              <w:bottom w:val="single" w:sz="12" w:space="0" w:color="auto"/>
            </w:tcBorders>
            <w:shd w:val="clear" w:color="auto" w:fill="auto"/>
            <w:vAlign w:val="bottom"/>
          </w:tcPr>
          <w:p w14:paraId="70E1F214" w14:textId="77777777" w:rsidR="00FF770A" w:rsidRPr="00FF770A" w:rsidRDefault="00FF770A" w:rsidP="00A60DDD">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30</w:t>
            </w:r>
          </w:p>
        </w:tc>
        <w:tc>
          <w:tcPr>
            <w:tcW w:w="911" w:type="dxa"/>
            <w:tcBorders>
              <w:top w:val="single" w:sz="4" w:space="0" w:color="auto"/>
              <w:bottom w:val="single" w:sz="12" w:space="0" w:color="auto"/>
            </w:tcBorders>
            <w:shd w:val="clear" w:color="auto" w:fill="auto"/>
            <w:vAlign w:val="bottom"/>
          </w:tcPr>
          <w:p w14:paraId="2710E1FA" w14:textId="77777777" w:rsidR="00FF770A" w:rsidRPr="00FF770A" w:rsidRDefault="00FF770A" w:rsidP="00A60DDD">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40</w:t>
            </w:r>
          </w:p>
        </w:tc>
        <w:tc>
          <w:tcPr>
            <w:tcW w:w="911" w:type="dxa"/>
            <w:tcBorders>
              <w:top w:val="single" w:sz="4" w:space="0" w:color="auto"/>
              <w:bottom w:val="single" w:sz="12" w:space="0" w:color="auto"/>
            </w:tcBorders>
            <w:shd w:val="clear" w:color="auto" w:fill="auto"/>
            <w:vAlign w:val="bottom"/>
          </w:tcPr>
          <w:p w14:paraId="4DB9FF46" w14:textId="77777777" w:rsidR="00FF770A" w:rsidRPr="00FF770A" w:rsidRDefault="00FF770A" w:rsidP="00A60DDD">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57</w:t>
            </w:r>
          </w:p>
        </w:tc>
        <w:tc>
          <w:tcPr>
            <w:tcW w:w="911" w:type="dxa"/>
            <w:tcBorders>
              <w:top w:val="single" w:sz="4" w:space="0" w:color="auto"/>
              <w:bottom w:val="single" w:sz="12" w:space="0" w:color="auto"/>
            </w:tcBorders>
            <w:shd w:val="clear" w:color="auto" w:fill="auto"/>
            <w:vAlign w:val="bottom"/>
          </w:tcPr>
          <w:p w14:paraId="7382F6E5" w14:textId="77777777" w:rsidR="00FF770A" w:rsidRPr="00FF770A" w:rsidRDefault="00FF770A" w:rsidP="00A60DDD">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13</w:t>
            </w:r>
          </w:p>
        </w:tc>
        <w:tc>
          <w:tcPr>
            <w:tcW w:w="911" w:type="dxa"/>
            <w:tcBorders>
              <w:top w:val="single" w:sz="4" w:space="0" w:color="auto"/>
              <w:bottom w:val="single" w:sz="12" w:space="0" w:color="auto"/>
            </w:tcBorders>
            <w:shd w:val="clear" w:color="auto" w:fill="auto"/>
            <w:vAlign w:val="bottom"/>
          </w:tcPr>
          <w:p w14:paraId="0246A090" w14:textId="77777777" w:rsidR="00FF770A" w:rsidRPr="00FF770A" w:rsidRDefault="00FF770A" w:rsidP="00A60DDD">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222</w:t>
            </w:r>
          </w:p>
        </w:tc>
      </w:tr>
    </w:tbl>
    <w:p w14:paraId="48150952" w14:textId="6DFB1F28" w:rsidR="00FF770A" w:rsidRPr="00FF770A" w:rsidRDefault="00FF770A" w:rsidP="00A60DDD">
      <w:pPr>
        <w:pStyle w:val="Bullet1G"/>
        <w:spacing w:before="240"/>
      </w:pPr>
      <w:r w:rsidRPr="00FF770A">
        <w:t xml:space="preserve">La creación de centros multifuncionales conocidos como </w:t>
      </w:r>
      <w:r w:rsidR="004A209C">
        <w:t>“</w:t>
      </w:r>
      <w:r w:rsidRPr="00FF770A">
        <w:t>ONE STOP CENTERS</w:t>
      </w:r>
      <w:r w:rsidR="00DB7B6C">
        <w:t>”</w:t>
      </w:r>
      <w:r w:rsidRPr="00FF770A">
        <w:t xml:space="preserve"> que ofrecen atención sanitaria, psicológica y jurídica integral a las víctimas de la violencia de género</w:t>
      </w:r>
      <w:r w:rsidR="00DB7B6C">
        <w:t>.</w:t>
      </w:r>
    </w:p>
    <w:p w14:paraId="6A135897" w14:textId="2721FBB1" w:rsidR="00FF770A" w:rsidRPr="00FF770A" w:rsidRDefault="00FF770A" w:rsidP="00A60DDD">
      <w:pPr>
        <w:pStyle w:val="Bullet1G"/>
      </w:pPr>
      <w:r w:rsidRPr="00FF770A">
        <w:t>La creación de 26 centros de escucha y asesoramiento sobre violencia de género, con 7.475 víctimas atendidas entre 2015 y 2019.</w:t>
      </w:r>
    </w:p>
    <w:p w14:paraId="033A95D7" w14:textId="37E1E83D" w:rsidR="00FF770A" w:rsidRPr="00FF770A" w:rsidRDefault="00FF770A" w:rsidP="00E860E9">
      <w:pPr>
        <w:pStyle w:val="H23G"/>
      </w:pPr>
      <w:r w:rsidRPr="00FF770A">
        <w:tab/>
      </w:r>
      <w:r w:rsidR="00A60DDD">
        <w:tab/>
      </w:r>
      <w:r w:rsidRPr="00FF770A">
        <w:t>Respuesta al párrafo 9 a) de la lista de cuestiones</w:t>
      </w:r>
    </w:p>
    <w:p w14:paraId="79930BAE" w14:textId="72597241" w:rsidR="00FF770A" w:rsidRPr="00FF770A" w:rsidRDefault="00FF770A" w:rsidP="00FF770A">
      <w:pPr>
        <w:pStyle w:val="SingleTxtG"/>
      </w:pPr>
      <w:r w:rsidRPr="00FF770A">
        <w:t>28.</w:t>
      </w:r>
      <w:r w:rsidRPr="00FF770A">
        <w:tab/>
        <w:t>El Código de la Persona y la Familia de 2014 prohíbe las prácticas consuetudinarias que constituyan violencia o discriminación contra las mujeres, en particular las prácticas discriminatorias contra las viudas (art</w:t>
      </w:r>
      <w:r w:rsidR="00DB7B6C">
        <w:t>.</w:t>
      </w:r>
      <w:r w:rsidRPr="00FF770A">
        <w:t xml:space="preserve"> 411). En él también se refuerzan los derechos de sucesión y esta se tramita de conformidad con las disposiciones previstas en el derecho moderno (art</w:t>
      </w:r>
      <w:r w:rsidR="00DB7B6C">
        <w:t>.</w:t>
      </w:r>
      <w:r w:rsidRPr="00FF770A">
        <w:t xml:space="preserve"> 414).</w:t>
      </w:r>
    </w:p>
    <w:p w14:paraId="1934035C" w14:textId="0DDB456F" w:rsidR="00FF770A" w:rsidRPr="00FF770A" w:rsidRDefault="00FF770A" w:rsidP="00FF770A">
      <w:pPr>
        <w:pStyle w:val="SingleTxtG"/>
      </w:pPr>
      <w:r w:rsidRPr="00FF770A">
        <w:t>29.</w:t>
      </w:r>
      <w:r w:rsidRPr="00FF770A">
        <w:tab/>
        <w:t>Cabe señalar el refuerzo de los derechos de los cónyuges durante el matrimonio y en</w:t>
      </w:r>
      <w:r w:rsidR="00DB7B6C">
        <w:t> </w:t>
      </w:r>
      <w:r w:rsidRPr="00FF770A">
        <w:t>caso de separación judicial en el nuevo Código de la Persona y la Familia (véase el punto</w:t>
      </w:r>
      <w:r w:rsidR="00DB7B6C">
        <w:t> </w:t>
      </w:r>
      <w:r w:rsidRPr="00FF770A">
        <w:t>6.a).</w:t>
      </w:r>
    </w:p>
    <w:p w14:paraId="7B718F40" w14:textId="34A27B63" w:rsidR="00FF770A" w:rsidRPr="00FF770A" w:rsidRDefault="00FF770A" w:rsidP="00FF770A">
      <w:pPr>
        <w:pStyle w:val="SingleTxtG"/>
      </w:pPr>
      <w:r w:rsidRPr="00FF770A">
        <w:t>30.</w:t>
      </w:r>
      <w:r w:rsidRPr="00FF770A">
        <w:tab/>
        <w:t>Del mismo modo, con respecto a la responsabilidad común de las madres y los padres sobre sus hijos, dicho Código establece que el hombre y la mujer gestionarán juntos la familia (arts</w:t>
      </w:r>
      <w:r w:rsidR="00A25979">
        <w:t>.</w:t>
      </w:r>
      <w:r w:rsidRPr="00FF770A">
        <w:t xml:space="preserve"> 99 y 236). El marido ya no es el único cabeza de familia, como ocurría en el Código de</w:t>
      </w:r>
      <w:r w:rsidR="00F778F5">
        <w:t> </w:t>
      </w:r>
      <w:r w:rsidRPr="00FF770A">
        <w:t>2012 (Véase el punto 6.a).</w:t>
      </w:r>
    </w:p>
    <w:p w14:paraId="4E91783F" w14:textId="586456EF" w:rsidR="00FF770A" w:rsidRPr="00FF770A" w:rsidRDefault="00F778F5" w:rsidP="00E860E9">
      <w:pPr>
        <w:pStyle w:val="H23G"/>
      </w:pPr>
      <w:r>
        <w:tab/>
      </w:r>
      <w:r w:rsidR="00FF770A" w:rsidRPr="00FF770A">
        <w:tab/>
        <w:t>Respuesta al párrafo 9 b) de la lista de cuestiones</w:t>
      </w:r>
    </w:p>
    <w:p w14:paraId="3DBED53D" w14:textId="77777777" w:rsidR="00FF770A" w:rsidRPr="00FF770A" w:rsidRDefault="00FF770A" w:rsidP="00FF770A">
      <w:pPr>
        <w:pStyle w:val="SingleTxtG"/>
        <w:rPr>
          <w:lang w:val="fr-CH"/>
        </w:rPr>
      </w:pPr>
      <w:r w:rsidRPr="00FF770A">
        <w:rPr>
          <w:lang w:val="fr-CH"/>
        </w:rPr>
        <w:t>31.</w:t>
      </w:r>
      <w:r w:rsidRPr="00FF770A">
        <w:rPr>
          <w:lang w:val="fr-CH"/>
        </w:rPr>
        <w:tab/>
      </w:r>
      <w:r w:rsidRPr="00FF770A">
        <w:t xml:space="preserve">Cabe señalar: </w:t>
      </w:r>
    </w:p>
    <w:p w14:paraId="5D076285" w14:textId="3A2458A7" w:rsidR="00FF770A" w:rsidRPr="00FF770A" w:rsidRDefault="00FF770A" w:rsidP="00F778F5">
      <w:pPr>
        <w:pStyle w:val="Bullet1G"/>
      </w:pPr>
      <w:r w:rsidRPr="00FF770A">
        <w:t>La puesta en marcha de un proyecto piloto que implique a familias de acogida durante un período de cinco años. La duración del acogimiento varía entre dos semanas y uno o dos meses a corto plazo, y un año para los niños acogidos en régimen de aprendizaje y aquellos en situación de abandono, que a la larga podrán ser dados en adopción.</w:t>
      </w:r>
    </w:p>
    <w:p w14:paraId="7F5B6E97" w14:textId="42E0BE56" w:rsidR="00FF770A" w:rsidRPr="00FF770A" w:rsidRDefault="00FF770A" w:rsidP="00F778F5">
      <w:pPr>
        <w:pStyle w:val="Bullet1G"/>
      </w:pPr>
      <w:r w:rsidRPr="00FF770A">
        <w:t>La atención de 142 niños por 71 familias de acogida en 2022</w:t>
      </w:r>
      <w:r w:rsidR="00F778F5">
        <w:t>.</w:t>
      </w:r>
    </w:p>
    <w:p w14:paraId="71AE94BB" w14:textId="3DB1F02F" w:rsidR="00FF770A" w:rsidRPr="00FF770A" w:rsidRDefault="00FF770A" w:rsidP="00F778F5">
      <w:pPr>
        <w:pStyle w:val="Bullet1G"/>
      </w:pPr>
      <w:r w:rsidRPr="00FF770A">
        <w:t>La desinstitucionalización gradual de los centros de acogida por modalidades alternativas de cuidado.</w:t>
      </w:r>
    </w:p>
    <w:p w14:paraId="518CD021" w14:textId="42F2CACD" w:rsidR="00FF770A" w:rsidRPr="00FF770A" w:rsidRDefault="00F778F5" w:rsidP="00E860E9">
      <w:pPr>
        <w:pStyle w:val="H23G"/>
      </w:pPr>
      <w:r>
        <w:tab/>
      </w:r>
      <w:r w:rsidR="00FF770A" w:rsidRPr="00FF770A">
        <w:tab/>
        <w:t>Respuesta al párrafo 9 c) de la lista de cuestiones</w:t>
      </w:r>
    </w:p>
    <w:p w14:paraId="2219681E" w14:textId="775AE0FA" w:rsidR="00FF770A" w:rsidRPr="00FF770A" w:rsidRDefault="00FF770A" w:rsidP="00FF770A">
      <w:pPr>
        <w:pStyle w:val="SingleTxtG"/>
      </w:pPr>
      <w:r w:rsidRPr="00FF770A">
        <w:t>32.</w:t>
      </w:r>
      <w:r w:rsidRPr="00FF770A">
        <w:tab/>
        <w:t>Hasta la fecha, no existen proyectos destinados a reducir los costes de los procedimientos de adopción nacional e internacional.</w:t>
      </w:r>
    </w:p>
    <w:p w14:paraId="43BC107A" w14:textId="77777777" w:rsidR="00FF770A" w:rsidRPr="00FF770A" w:rsidRDefault="00FF770A" w:rsidP="00FF770A">
      <w:pPr>
        <w:pStyle w:val="SingleTxtG"/>
      </w:pPr>
      <w:r w:rsidRPr="00FF770A">
        <w:t>33.</w:t>
      </w:r>
      <w:r w:rsidRPr="00FF770A">
        <w:tab/>
        <w:t xml:space="preserve">En el marco del proyecto de ley de revisión del Código del Niño, el Comité de adopción ha determinado las disposiciones que deben estudiarse, teniendo en cuenta la Convención de La Haya de 1993. </w:t>
      </w:r>
    </w:p>
    <w:p w14:paraId="20D10066" w14:textId="7475D419" w:rsidR="00FF770A" w:rsidRPr="00FF770A" w:rsidRDefault="00F778F5" w:rsidP="00E860E9">
      <w:pPr>
        <w:pStyle w:val="H23G"/>
      </w:pPr>
      <w:r>
        <w:lastRenderedPageBreak/>
        <w:tab/>
      </w:r>
      <w:r w:rsidR="00FF770A" w:rsidRPr="00FF770A">
        <w:tab/>
        <w:t>Respuesta al párrafo 9 d) de la lista de cuestiones</w:t>
      </w:r>
    </w:p>
    <w:p w14:paraId="0D0907FF" w14:textId="77777777" w:rsidR="00FF770A" w:rsidRPr="00FF770A" w:rsidRDefault="00FF770A" w:rsidP="00E860E9">
      <w:pPr>
        <w:pStyle w:val="SingleTxtG"/>
        <w:keepNext/>
        <w:keepLines/>
        <w:rPr>
          <w:lang w:val="fr-CH"/>
        </w:rPr>
      </w:pPr>
      <w:r w:rsidRPr="00FF770A">
        <w:rPr>
          <w:lang w:val="fr-CH"/>
        </w:rPr>
        <w:t>34.</w:t>
      </w:r>
      <w:r w:rsidRPr="00FF770A">
        <w:rPr>
          <w:lang w:val="fr-CH"/>
        </w:rPr>
        <w:tab/>
      </w:r>
      <w:r w:rsidRPr="00FF770A">
        <w:t xml:space="preserve">Cabe señalar: </w:t>
      </w:r>
    </w:p>
    <w:p w14:paraId="2E848B4B" w14:textId="0E9F792E" w:rsidR="00FF770A" w:rsidRPr="00FF770A" w:rsidRDefault="00FF770A" w:rsidP="00A60DDD">
      <w:pPr>
        <w:pStyle w:val="Bullet1G"/>
      </w:pPr>
      <w:r w:rsidRPr="00FF770A">
        <w:t>La continuación de la subvención para casos de cesárea introducida en 2011. El número de beneficiarias de esta medida aumentó de 6.407 en 2011 a 16.139 en 2016 y a 14.615 en 2017. La tasa de subvención es del 99,49</w:t>
      </w:r>
      <w:r w:rsidR="00F778F5">
        <w:t> </w:t>
      </w:r>
      <w:r w:rsidRPr="00FF770A">
        <w:t>%, frente a la cifra objetivo del 89,30</w:t>
      </w:r>
      <w:r w:rsidR="00F778F5">
        <w:t> </w:t>
      </w:r>
      <w:r w:rsidRPr="00FF770A">
        <w:t>% prevista en 2017</w:t>
      </w:r>
      <w:r w:rsidR="00F778F5">
        <w:t>.</w:t>
      </w:r>
    </w:p>
    <w:p w14:paraId="2DE084EE" w14:textId="5997CD3C" w:rsidR="00FF770A" w:rsidRPr="00FF770A" w:rsidRDefault="00FF770A" w:rsidP="00A60DDD">
      <w:pPr>
        <w:pStyle w:val="Bullet1G"/>
      </w:pPr>
      <w:r w:rsidRPr="00FF770A">
        <w:t>La promoción de la atención obstétrica neonatal de urgencia mediante el aumento del número de centros (48 en 2015 frente a 71 en 2017)</w:t>
      </w:r>
      <w:r w:rsidR="00F778F5">
        <w:t>.</w:t>
      </w:r>
    </w:p>
    <w:p w14:paraId="19585948" w14:textId="2E85FC58" w:rsidR="00FF770A" w:rsidRPr="00FF770A" w:rsidRDefault="00FF770A" w:rsidP="00A60DDD">
      <w:pPr>
        <w:pStyle w:val="Bullet1G"/>
      </w:pPr>
      <w:r w:rsidRPr="00FF770A">
        <w:t>La puesta en marcha de un programa nacional de apoyo a las mujeres embarazadas y los recién nacidos denominado WEZOU (véase el punto 1.a.).</w:t>
      </w:r>
    </w:p>
    <w:p w14:paraId="6D65E92F" w14:textId="139665C2" w:rsidR="00FF770A" w:rsidRPr="00FF770A" w:rsidRDefault="00FF770A" w:rsidP="00E860E9">
      <w:pPr>
        <w:pStyle w:val="H23G"/>
      </w:pPr>
      <w:r w:rsidRPr="00FF770A">
        <w:tab/>
      </w:r>
      <w:r w:rsidR="00F778F5">
        <w:tab/>
      </w:r>
      <w:r w:rsidRPr="00FF770A">
        <w:t>Respuesta al párrafo 10 a) de la lista de cuestiones</w:t>
      </w:r>
    </w:p>
    <w:p w14:paraId="79AF9B98" w14:textId="77777777" w:rsidR="00FF770A" w:rsidRPr="00FF770A" w:rsidRDefault="00FF770A" w:rsidP="00FF770A">
      <w:pPr>
        <w:pStyle w:val="SingleTxtG"/>
        <w:rPr>
          <w:lang w:val="fr-CH"/>
        </w:rPr>
      </w:pPr>
      <w:r w:rsidRPr="00FF770A">
        <w:rPr>
          <w:lang w:val="fr-CH"/>
        </w:rPr>
        <w:t>35.</w:t>
      </w:r>
      <w:r w:rsidRPr="00FF770A">
        <w:rPr>
          <w:lang w:val="fr-CH"/>
        </w:rPr>
        <w:tab/>
      </w:r>
      <w:r w:rsidRPr="00FF770A">
        <w:t xml:space="preserve">Cabe señalar: </w:t>
      </w:r>
    </w:p>
    <w:p w14:paraId="60F1093B" w14:textId="729E10A9" w:rsidR="00FF770A" w:rsidRPr="00FF770A" w:rsidRDefault="00FF770A" w:rsidP="00A60DDD">
      <w:pPr>
        <w:pStyle w:val="Bullet1G"/>
      </w:pPr>
      <w:r w:rsidRPr="00FF770A">
        <w:t>La integración de la educación inclusiva en los programas de formación de docentes para tener en cuenta las necesidades de los niños con discapacidad</w:t>
      </w:r>
      <w:r w:rsidR="00F778F5">
        <w:t>.</w:t>
      </w:r>
    </w:p>
    <w:p w14:paraId="19FC15BF" w14:textId="483E170D" w:rsidR="00FF770A" w:rsidRPr="00FF770A" w:rsidRDefault="00FF770A" w:rsidP="00A60DDD">
      <w:pPr>
        <w:pStyle w:val="Bullet1G"/>
      </w:pPr>
      <w:r w:rsidRPr="00FF770A">
        <w:t>El equipamiento sistemático de todos los nuevos edificios escolares con rampas de acceso</w:t>
      </w:r>
      <w:r w:rsidR="00F778F5">
        <w:t>.</w:t>
      </w:r>
    </w:p>
    <w:p w14:paraId="76DAF6C8" w14:textId="163E5B9B" w:rsidR="00FF770A" w:rsidRPr="00FF770A" w:rsidRDefault="00FF770A" w:rsidP="00A60DDD">
      <w:pPr>
        <w:pStyle w:val="Bullet1G"/>
      </w:pPr>
      <w:r w:rsidRPr="00FF770A">
        <w:t xml:space="preserve">La incorporación del apartado </w:t>
      </w:r>
      <w:r w:rsidR="004A209C">
        <w:t>“</w:t>
      </w:r>
      <w:r w:rsidRPr="00FF770A">
        <w:t>Discapacidad</w:t>
      </w:r>
      <w:r w:rsidR="00F778F5">
        <w:t>”</w:t>
      </w:r>
      <w:r w:rsidRPr="00FF770A">
        <w:t xml:space="preserve"> en los formularios de inscripción de los exámenes escolares</w:t>
      </w:r>
      <w:r w:rsidR="00F778F5">
        <w:t>.</w:t>
      </w:r>
    </w:p>
    <w:p w14:paraId="493A51EA" w14:textId="31599EE4" w:rsidR="00FF770A" w:rsidRPr="00FF770A" w:rsidRDefault="00FF770A" w:rsidP="00A60DDD">
      <w:pPr>
        <w:pStyle w:val="Bullet1G"/>
      </w:pPr>
      <w:r w:rsidRPr="00FF770A">
        <w:t>La aprobación, por orden del Ministro de Educación Primaria y Secundaria, de manuales de formación en educación inclusiva, deficiencia visual y braille, deficiencia auditiva y lengua de señas</w:t>
      </w:r>
      <w:r w:rsidR="00F778F5">
        <w:t>.</w:t>
      </w:r>
    </w:p>
    <w:p w14:paraId="5D655034" w14:textId="3FC7BFF3" w:rsidR="00FF770A" w:rsidRPr="00FF770A" w:rsidRDefault="00FF770A" w:rsidP="00A60DDD">
      <w:pPr>
        <w:pStyle w:val="Bullet1G"/>
      </w:pPr>
      <w:r w:rsidRPr="00FF770A">
        <w:t>La puesta en marcha efectiva de la educación inclusiva en determinados centros públicos</w:t>
      </w:r>
      <w:r w:rsidR="00F778F5">
        <w:t>.</w:t>
      </w:r>
    </w:p>
    <w:p w14:paraId="12C2BEB3" w14:textId="2A45634C" w:rsidR="00FF770A" w:rsidRPr="00FF770A" w:rsidRDefault="00FF770A" w:rsidP="00A60DDD">
      <w:pPr>
        <w:pStyle w:val="Bullet1G"/>
      </w:pPr>
      <w:r w:rsidRPr="00FF770A">
        <w:t>La cobertura total por el presupuesto del Estado del funcionamiento de nueve centros del Instituto Médico-Psicopedagógico</w:t>
      </w:r>
      <w:r w:rsidR="004A209C">
        <w:t xml:space="preserve"> “</w:t>
      </w:r>
      <w:r w:rsidRPr="00FF770A">
        <w:t>L’ENVOL</w:t>
      </w:r>
      <w:r w:rsidR="00F778F5">
        <w:t>”</w:t>
      </w:r>
      <w:r w:rsidRPr="00FF770A">
        <w:t xml:space="preserve"> para niños con deficiencia intelectual</w:t>
      </w:r>
      <w:r w:rsidR="00F778F5">
        <w:t>.</w:t>
      </w:r>
    </w:p>
    <w:p w14:paraId="541A8A67" w14:textId="4A23B721" w:rsidR="00FF770A" w:rsidRPr="00FF770A" w:rsidRDefault="00FF770A" w:rsidP="00A60DDD">
      <w:pPr>
        <w:pStyle w:val="Bullet1G"/>
      </w:pPr>
      <w:r w:rsidRPr="00FF770A">
        <w:t>El desarrollo de alternativas educativas en favor de los niños que no van a la escuela (583 niños sin escolarizar y que han abandonado los estudios prematuramente, entre ellos 315 niñas, se han beneficiado de atención educativa en 6 centros de educación no formal en 2021 y 18 en 2022).</w:t>
      </w:r>
    </w:p>
    <w:p w14:paraId="193C8629" w14:textId="6139A75F" w:rsidR="00FF770A" w:rsidRPr="00FF770A" w:rsidRDefault="00A60DDD" w:rsidP="00E860E9">
      <w:pPr>
        <w:pStyle w:val="H23G"/>
      </w:pPr>
      <w:r>
        <w:tab/>
      </w:r>
      <w:r w:rsidR="00FF770A" w:rsidRPr="00FF770A">
        <w:tab/>
        <w:t>Respuesta al párrafo 10 b) de la lista de cuestiones</w:t>
      </w:r>
    </w:p>
    <w:p w14:paraId="41F38638" w14:textId="77777777" w:rsidR="00FF770A" w:rsidRPr="00FF770A" w:rsidRDefault="00FF770A" w:rsidP="00FF770A">
      <w:pPr>
        <w:pStyle w:val="SingleTxtG"/>
        <w:rPr>
          <w:lang w:val="fr-CH"/>
        </w:rPr>
      </w:pPr>
      <w:r w:rsidRPr="00FF770A">
        <w:rPr>
          <w:lang w:val="fr-CH"/>
        </w:rPr>
        <w:t>36.</w:t>
      </w:r>
      <w:r w:rsidRPr="00FF770A">
        <w:rPr>
          <w:lang w:val="fr-CH"/>
        </w:rPr>
        <w:tab/>
      </w:r>
      <w:r w:rsidRPr="00FF770A">
        <w:t>Cabe señalar:</w:t>
      </w:r>
    </w:p>
    <w:p w14:paraId="3670FC71" w14:textId="52893D16" w:rsidR="00FF770A" w:rsidRPr="00FF770A" w:rsidRDefault="00FF770A" w:rsidP="00A60DDD">
      <w:pPr>
        <w:pStyle w:val="Bullet1G"/>
      </w:pPr>
      <w:r w:rsidRPr="00FF770A">
        <w:t>Las subvenciones estatales para escuelas especializadas y la provisión de profesores funcionarios</w:t>
      </w:r>
      <w:r w:rsidR="00F778F5">
        <w:t>.</w:t>
      </w:r>
    </w:p>
    <w:p w14:paraId="27915CAF" w14:textId="7C17E798" w:rsidR="00FF770A" w:rsidRPr="00FF770A" w:rsidRDefault="00FF770A" w:rsidP="00A60DDD">
      <w:pPr>
        <w:pStyle w:val="Bullet1G"/>
      </w:pPr>
      <w:r w:rsidRPr="00FF770A">
        <w:t>La aplicación de la educación inclusiva en cuatro regiones del país</w:t>
      </w:r>
      <w:r w:rsidR="00F778F5">
        <w:t>.</w:t>
      </w:r>
    </w:p>
    <w:p w14:paraId="0E9D730E" w14:textId="336031B5" w:rsidR="00FF770A" w:rsidRPr="00FF770A" w:rsidRDefault="00FF770A" w:rsidP="00A60DDD">
      <w:pPr>
        <w:pStyle w:val="Bullet1G"/>
      </w:pPr>
      <w:r w:rsidRPr="00FF770A">
        <w:t>La creación de un grupo temático sobre educación inclusiva en el Ministerio de Educación Primaria y Secundaria, formado por diversas partes interesadas</w:t>
      </w:r>
      <w:r w:rsidR="00F778F5">
        <w:t>.</w:t>
      </w:r>
    </w:p>
    <w:p w14:paraId="49538C85" w14:textId="6EB3DE1E" w:rsidR="00FF770A" w:rsidRPr="00FF770A" w:rsidRDefault="00FF770A" w:rsidP="00A60DDD">
      <w:pPr>
        <w:pStyle w:val="Bullet1G"/>
      </w:pPr>
      <w:r w:rsidRPr="00FF770A">
        <w:t>La asistencia a las personas con parálisis cerebral durante los exámenes oficiales.</w:t>
      </w:r>
    </w:p>
    <w:p w14:paraId="25429925" w14:textId="29A527B4" w:rsidR="00FF770A" w:rsidRPr="00FF770A" w:rsidRDefault="00A60DDD" w:rsidP="00E860E9">
      <w:pPr>
        <w:pStyle w:val="H23G"/>
      </w:pPr>
      <w:r>
        <w:tab/>
      </w:r>
      <w:r w:rsidR="00FF770A" w:rsidRPr="00FF770A">
        <w:tab/>
        <w:t>Respuesta al párrafo 10 c) de la lista de cuestiones</w:t>
      </w:r>
    </w:p>
    <w:p w14:paraId="06F9D738" w14:textId="613FC46B" w:rsidR="00FF770A" w:rsidRPr="00FF770A" w:rsidRDefault="00FF770A" w:rsidP="00FF770A">
      <w:pPr>
        <w:pStyle w:val="SingleTxtG"/>
      </w:pPr>
      <w:r w:rsidRPr="00FF770A">
        <w:t>37.</w:t>
      </w:r>
      <w:r w:rsidRPr="00FF770A">
        <w:tab/>
        <w:t>Cabe señalar las disposiciones para denunciar y sancionar la discriminación y el maltrato de los niños con discapacidad que figuran en los artículos 11 y 33 de la Constitución del Togo de 14 de octubre de 1992</w:t>
      </w:r>
      <w:r w:rsidR="00AB1A37">
        <w:t>.</w:t>
      </w:r>
    </w:p>
    <w:p w14:paraId="39C22A5A" w14:textId="77777777" w:rsidR="00FF770A" w:rsidRPr="00FF770A" w:rsidRDefault="00FF770A" w:rsidP="00FF770A">
      <w:pPr>
        <w:pStyle w:val="SingleTxtG"/>
      </w:pPr>
      <w:r w:rsidRPr="00FF770A">
        <w:t>38.</w:t>
      </w:r>
      <w:r w:rsidRPr="00FF770A">
        <w:tab/>
        <w:t>Estas disposiciones se completan con las del nuevo Código Penal y el Código del Niño.</w:t>
      </w:r>
    </w:p>
    <w:p w14:paraId="68DFA293" w14:textId="77777777" w:rsidR="00FF770A" w:rsidRPr="00FF770A" w:rsidRDefault="00FF770A" w:rsidP="00FF770A">
      <w:pPr>
        <w:pStyle w:val="SingleTxtG"/>
      </w:pPr>
      <w:r w:rsidRPr="00FF770A">
        <w:lastRenderedPageBreak/>
        <w:t>39.</w:t>
      </w:r>
      <w:r w:rsidRPr="00FF770A">
        <w:tab/>
        <w:t>El nuevo Código Penal togolés, en sus artículos 304 y 305, define y tipifica la discriminación en general, incluida la discriminación en el empleo, la ocupación, la educación, el VIH y contra las mujeres.</w:t>
      </w:r>
    </w:p>
    <w:p w14:paraId="666CC01C" w14:textId="7870E659" w:rsidR="00FF770A" w:rsidRPr="00FF770A" w:rsidRDefault="00FF770A" w:rsidP="00FF770A">
      <w:pPr>
        <w:pStyle w:val="SingleTxtG"/>
      </w:pPr>
      <w:r w:rsidRPr="00FF770A">
        <w:t>40.</w:t>
      </w:r>
      <w:r w:rsidRPr="00FF770A">
        <w:tab/>
        <w:t>Lo mismo ocurre con el Código del Niño, cuyos artículos 370 y 385 castigan el abandono de los niños con discapacidad y aquellos incapaces de protegerse por sí mismos.</w:t>
      </w:r>
    </w:p>
    <w:p w14:paraId="70933972" w14:textId="77777777" w:rsidR="00FF770A" w:rsidRPr="00FF770A" w:rsidRDefault="00FF770A" w:rsidP="00FF770A">
      <w:pPr>
        <w:pStyle w:val="SingleTxtG"/>
      </w:pPr>
      <w:r w:rsidRPr="00FF770A">
        <w:t>41.</w:t>
      </w:r>
      <w:r w:rsidRPr="00FF770A">
        <w:tab/>
        <w:t>También se están adoptando otras medidas al respecto, a saber:</w:t>
      </w:r>
    </w:p>
    <w:p w14:paraId="5B0FB124" w14:textId="21B9BB26" w:rsidR="00FF770A" w:rsidRPr="00FF770A" w:rsidRDefault="00A60DDD" w:rsidP="00FF770A">
      <w:pPr>
        <w:pStyle w:val="SingleTxtG"/>
      </w:pPr>
      <w:r>
        <w:tab/>
      </w:r>
      <w:r w:rsidR="00FF770A" w:rsidRPr="00FF770A">
        <w:t>a)</w:t>
      </w:r>
      <w:r w:rsidR="00FF770A" w:rsidRPr="00FF770A">
        <w:tab/>
        <w:t xml:space="preserve">El refuerzo del servicio de asistencia telefónica </w:t>
      </w:r>
      <w:r w:rsidR="004A209C">
        <w:t>“</w:t>
      </w:r>
      <w:r w:rsidR="00FF770A" w:rsidRPr="00FF770A">
        <w:t>Allo 1011</w:t>
      </w:r>
      <w:r w:rsidR="009B3625">
        <w:t>”</w:t>
      </w:r>
      <w:r w:rsidR="00FF770A" w:rsidRPr="00FF770A">
        <w:t xml:space="preserve"> con un servicio de SMS y la provisión de información sobre la salud sexual a los adolescentes para facilitar la denuncia de casos explotación, violencia y maltrato;</w:t>
      </w:r>
    </w:p>
    <w:p w14:paraId="040B8D1F" w14:textId="24922F06" w:rsidR="00FF770A" w:rsidRPr="00FF770A" w:rsidRDefault="00A60DDD" w:rsidP="00FF770A">
      <w:pPr>
        <w:pStyle w:val="SingleTxtG"/>
      </w:pPr>
      <w:r>
        <w:tab/>
      </w:r>
      <w:r w:rsidR="00FF770A" w:rsidRPr="00FF770A">
        <w:t>b)</w:t>
      </w:r>
      <w:r w:rsidR="00FF770A" w:rsidRPr="00FF770A">
        <w:tab/>
        <w:t>La creación del Consejo Consultivo Nacional del Niño para promover la participación de los niños en las actividades destinadas a combatir la violencia en su contra.</w:t>
      </w:r>
    </w:p>
    <w:p w14:paraId="4A3185F9" w14:textId="1722C430" w:rsidR="00FF770A" w:rsidRPr="00FF770A" w:rsidRDefault="00A60DDD" w:rsidP="00E860E9">
      <w:pPr>
        <w:pStyle w:val="H23G"/>
      </w:pPr>
      <w:r>
        <w:tab/>
      </w:r>
      <w:r w:rsidR="00FF770A" w:rsidRPr="00FF770A">
        <w:tab/>
        <w:t>Respuesta al párrafo 10 d) de la lista de cuestiones</w:t>
      </w:r>
    </w:p>
    <w:p w14:paraId="68ED85A2" w14:textId="77777777" w:rsidR="00FF770A" w:rsidRPr="00FF770A" w:rsidRDefault="00FF770A" w:rsidP="00FF770A">
      <w:pPr>
        <w:pStyle w:val="SingleTxtG"/>
      </w:pPr>
      <w:r w:rsidRPr="00FF770A">
        <w:t>42.</w:t>
      </w:r>
      <w:r w:rsidRPr="00FF770A">
        <w:tab/>
        <w:t>Los autores de este delito están a la espera de ser juzgados por el tribunal de primera instancia.</w:t>
      </w:r>
    </w:p>
    <w:p w14:paraId="7B2C926E" w14:textId="77649AD6" w:rsidR="00FF770A" w:rsidRPr="00FF770A" w:rsidRDefault="00A60DDD" w:rsidP="00E860E9">
      <w:pPr>
        <w:pStyle w:val="H23G"/>
      </w:pPr>
      <w:r>
        <w:tab/>
      </w:r>
      <w:r w:rsidR="00FF770A" w:rsidRPr="00FF770A">
        <w:tab/>
        <w:t>Respuesta al párrafo 11 a) de la lista de cuestiones</w:t>
      </w:r>
    </w:p>
    <w:p w14:paraId="77FA8C74" w14:textId="195B8034" w:rsidR="00FF770A" w:rsidRDefault="00A302C1" w:rsidP="00FF770A">
      <w:pPr>
        <w:pStyle w:val="SingleTxtG"/>
      </w:pPr>
      <w:r>
        <w:t>43.</w:t>
      </w:r>
      <w:r>
        <w:tab/>
      </w:r>
      <w:r w:rsidR="00FF770A" w:rsidRPr="00FF770A">
        <w:t>Desde 2002, el Gobierno del Togo se ha comprometido a aumentar al menos un punto cada año la proporción del presupuesto destinada a la sanidad, hasta alcanzar el 15</w:t>
      </w:r>
      <w:r w:rsidR="009B3625">
        <w:t> </w:t>
      </w:r>
      <w:r w:rsidR="00FF770A" w:rsidRPr="00FF770A">
        <w:t>% recomendado por el Compromiso de Abuya, de abril de 2001.</w:t>
      </w:r>
    </w:p>
    <w:p w14:paraId="15E195E2" w14:textId="77777777" w:rsidR="009B3625" w:rsidRDefault="009B3625" w:rsidP="009B3625">
      <w:pPr>
        <w:pStyle w:val="Ttulo1"/>
      </w:pPr>
      <w:r w:rsidRPr="00FF770A">
        <w:t>Gráfico 1</w:t>
      </w:r>
    </w:p>
    <w:p w14:paraId="6652015D" w14:textId="70682874" w:rsidR="009B3625" w:rsidRPr="00FF770A" w:rsidRDefault="009B3625" w:rsidP="000C6B1A">
      <w:pPr>
        <w:pStyle w:val="SingleTxtG"/>
        <w:keepNext/>
        <w:jc w:val="left"/>
        <w:rPr>
          <w:b/>
          <w:bCs/>
        </w:rPr>
      </w:pPr>
      <w:r w:rsidRPr="00FF770A">
        <w:rPr>
          <w:b/>
          <w:bCs/>
        </w:rPr>
        <w:t xml:space="preserve">Proporción del presupuesto estatal destinado a la financiación de la sanidad, </w:t>
      </w:r>
      <w:r w:rsidR="000C6B1A">
        <w:rPr>
          <w:b/>
          <w:bCs/>
        </w:rPr>
        <w:br/>
      </w:r>
      <w:r w:rsidRPr="00FF770A">
        <w:rPr>
          <w:b/>
          <w:bCs/>
        </w:rPr>
        <w:t>2017-2018</w:t>
      </w:r>
    </w:p>
    <w:p w14:paraId="10D81DAE" w14:textId="3FB1F088" w:rsidR="00FF770A" w:rsidRPr="00FF770A" w:rsidRDefault="00FF770A" w:rsidP="009B3625">
      <w:pPr>
        <w:pStyle w:val="SingleTxtG"/>
        <w:spacing w:before="240"/>
      </w:pPr>
      <w:r w:rsidRPr="00FF770A">
        <w:rPr>
          <w:noProof/>
        </w:rPr>
        <w:drawing>
          <wp:anchor distT="0" distB="0" distL="114300" distR="114300" simplePos="0" relativeHeight="251659264" behindDoc="1" locked="0" layoutInCell="1" allowOverlap="1" wp14:anchorId="45282D61" wp14:editId="04ACB353">
            <wp:simplePos x="0" y="0"/>
            <wp:positionH relativeFrom="margin">
              <wp:posOffset>674370</wp:posOffset>
            </wp:positionH>
            <wp:positionV relativeFrom="paragraph">
              <wp:posOffset>40005</wp:posOffset>
            </wp:positionV>
            <wp:extent cx="4680000" cy="2372360"/>
            <wp:effectExtent l="0" t="0" r="6350" b="8890"/>
            <wp:wrapTight wrapText="bothSides">
              <wp:wrapPolygon edited="0">
                <wp:start x="0" y="0"/>
                <wp:lineTo x="0" y="21507"/>
                <wp:lineTo x="21541" y="21507"/>
                <wp:lineTo x="21541" y="0"/>
                <wp:lineTo x="0" y="0"/>
              </wp:wrapPolygon>
            </wp:wrapTight>
            <wp:docPr id="441378724" name="Chart 4413787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FF770A">
        <w:t>44.</w:t>
      </w:r>
      <w:r w:rsidRPr="00FF770A">
        <w:tab/>
        <w:t>Cabe señalar el descenso de la mortalidad de niños menores de 1 año, que pasó de 49</w:t>
      </w:r>
      <w:r w:rsidR="001B1A80">
        <w:t> </w:t>
      </w:r>
      <w:r w:rsidRPr="00FF770A">
        <w:t>muertes por cada 1.000 nacidos vivos en 2014 a 42 en 2017.</w:t>
      </w:r>
    </w:p>
    <w:p w14:paraId="4DF74978" w14:textId="77777777" w:rsidR="00FF770A" w:rsidRPr="00FF770A" w:rsidRDefault="00FF770A" w:rsidP="00FF770A">
      <w:pPr>
        <w:pStyle w:val="SingleTxtG"/>
      </w:pPr>
      <w:r w:rsidRPr="00FF770A">
        <w:t>45.</w:t>
      </w:r>
      <w:r w:rsidRPr="00FF770A">
        <w:tab/>
        <w:t>La mortalidad de niños menores de 5 años se redujo de 88 muertes por cada 1.000 nacidos en 2014 a 71 en 2017.</w:t>
      </w:r>
    </w:p>
    <w:p w14:paraId="22CA4F58" w14:textId="77777777" w:rsidR="00FF770A" w:rsidRPr="00FF770A" w:rsidRDefault="00FF770A" w:rsidP="00FF770A">
      <w:pPr>
        <w:pStyle w:val="SingleTxtG"/>
      </w:pPr>
      <w:r w:rsidRPr="00FF770A">
        <w:t>46.</w:t>
      </w:r>
      <w:r w:rsidRPr="00FF770A">
        <w:tab/>
        <w:t>El nivel de reducción de la mortalidad materna no puede evaluarse a falta de datos recientes. Sin embargo, según estimaciones de la Organización Mundial de la Salud, la tasa de mortalidad materna en el Togo es de 399 [253; 576] muertes maternas por cada 100.000 nacidos vivos entre las mujeres en edad de procrear en 2020.</w:t>
      </w:r>
    </w:p>
    <w:p w14:paraId="4652B923" w14:textId="53A83A63" w:rsidR="00FF770A" w:rsidRPr="00FF770A" w:rsidRDefault="00FF770A" w:rsidP="00746CBB">
      <w:pPr>
        <w:pStyle w:val="H23G"/>
        <w:rPr>
          <w:iCs/>
        </w:rPr>
      </w:pPr>
      <w:bookmarkStart w:id="0" w:name="_Toc135754488"/>
      <w:r w:rsidRPr="00FF770A">
        <w:lastRenderedPageBreak/>
        <w:tab/>
      </w:r>
      <w:r w:rsidR="00746CBB">
        <w:tab/>
      </w:r>
      <w:r w:rsidRPr="00FF770A">
        <w:t xml:space="preserve">Desempeño en la aceleración de la reducción de la mortalidad materna, </w:t>
      </w:r>
      <w:r w:rsidR="001B1A80">
        <w:br/>
      </w:r>
      <w:r w:rsidRPr="00FF770A">
        <w:t xml:space="preserve">neonatal y de niños menores de 5 años y el refuerzo de la planificación </w:t>
      </w:r>
      <w:r w:rsidR="001B1A80">
        <w:br/>
      </w:r>
      <w:r w:rsidRPr="00FF770A">
        <w:t xml:space="preserve">familiar y la salud de los adolescentes </w:t>
      </w:r>
      <w:bookmarkEnd w:id="0"/>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8"/>
        <w:gridCol w:w="1700"/>
        <w:gridCol w:w="1701"/>
        <w:gridCol w:w="1701"/>
      </w:tblGrid>
      <w:tr w:rsidR="00AB3594" w:rsidRPr="00AB3594" w14:paraId="42BED619" w14:textId="77777777" w:rsidTr="00AB3594">
        <w:trPr>
          <w:trHeight w:val="240"/>
          <w:tblHeader/>
        </w:trPr>
        <w:tc>
          <w:tcPr>
            <w:tcW w:w="1539" w:type="pct"/>
            <w:tcBorders>
              <w:top w:val="single" w:sz="4" w:space="0" w:color="auto"/>
              <w:bottom w:val="single" w:sz="12" w:space="0" w:color="auto"/>
            </w:tcBorders>
            <w:shd w:val="clear" w:color="auto" w:fill="auto"/>
            <w:vAlign w:val="bottom"/>
            <w:hideMark/>
          </w:tcPr>
          <w:p w14:paraId="6E954935" w14:textId="77777777" w:rsidR="00FF770A" w:rsidRPr="00FF770A" w:rsidRDefault="00FF770A" w:rsidP="00AB3594">
            <w:pPr>
              <w:pStyle w:val="SingleTxtG"/>
              <w:tabs>
                <w:tab w:val="clear" w:pos="1701"/>
                <w:tab w:val="clear" w:pos="2268"/>
                <w:tab w:val="clear" w:pos="2835"/>
              </w:tabs>
              <w:spacing w:before="80" w:after="80" w:line="200" w:lineRule="exact"/>
              <w:ind w:left="0" w:right="0"/>
              <w:jc w:val="left"/>
              <w:rPr>
                <w:bCs/>
                <w:i/>
                <w:sz w:val="16"/>
                <w:lang w:val="fr-CH"/>
              </w:rPr>
            </w:pPr>
            <w:r w:rsidRPr="00FF770A">
              <w:rPr>
                <w:i/>
                <w:iCs/>
                <w:sz w:val="16"/>
              </w:rPr>
              <w:t>Indicadores de progreso</w:t>
            </w:r>
          </w:p>
        </w:tc>
        <w:tc>
          <w:tcPr>
            <w:tcW w:w="1153" w:type="pct"/>
            <w:tcBorders>
              <w:top w:val="single" w:sz="4" w:space="0" w:color="auto"/>
              <w:bottom w:val="single" w:sz="12" w:space="0" w:color="auto"/>
            </w:tcBorders>
            <w:shd w:val="clear" w:color="auto" w:fill="auto"/>
            <w:vAlign w:val="bottom"/>
            <w:hideMark/>
          </w:tcPr>
          <w:p w14:paraId="702659C2" w14:textId="6FC68ECC" w:rsidR="00FF770A" w:rsidRPr="00FF770A" w:rsidRDefault="00FF770A" w:rsidP="00351EDF">
            <w:pPr>
              <w:pStyle w:val="SingleTxtG"/>
              <w:tabs>
                <w:tab w:val="clear" w:pos="1701"/>
                <w:tab w:val="clear" w:pos="2268"/>
                <w:tab w:val="clear" w:pos="2835"/>
              </w:tabs>
              <w:spacing w:before="80" w:after="80" w:line="200" w:lineRule="exact"/>
              <w:ind w:left="0" w:right="28"/>
              <w:jc w:val="right"/>
              <w:rPr>
                <w:bCs/>
                <w:i/>
                <w:sz w:val="16"/>
                <w:lang w:val="fr-CH"/>
              </w:rPr>
            </w:pPr>
            <w:r w:rsidRPr="00FF770A">
              <w:rPr>
                <w:i/>
                <w:iCs/>
                <w:sz w:val="16"/>
              </w:rPr>
              <w:t xml:space="preserve">Valor correspondiente </w:t>
            </w:r>
            <w:r w:rsidR="00AB3594">
              <w:rPr>
                <w:i/>
                <w:iCs/>
                <w:sz w:val="16"/>
              </w:rPr>
              <w:br/>
            </w:r>
            <w:r w:rsidRPr="00FF770A">
              <w:rPr>
                <w:i/>
                <w:iCs/>
                <w:sz w:val="16"/>
              </w:rPr>
              <w:t>a 2021</w:t>
            </w:r>
          </w:p>
        </w:tc>
        <w:tc>
          <w:tcPr>
            <w:tcW w:w="1154" w:type="pct"/>
            <w:tcBorders>
              <w:top w:val="single" w:sz="4" w:space="0" w:color="auto"/>
              <w:bottom w:val="single" w:sz="12" w:space="0" w:color="auto"/>
            </w:tcBorders>
            <w:shd w:val="clear" w:color="auto" w:fill="auto"/>
            <w:vAlign w:val="bottom"/>
            <w:hideMark/>
          </w:tcPr>
          <w:p w14:paraId="0A4E49B6" w14:textId="77777777" w:rsidR="00FF770A" w:rsidRPr="00FF770A" w:rsidRDefault="00FF770A" w:rsidP="00351EDF">
            <w:pPr>
              <w:pStyle w:val="SingleTxtG"/>
              <w:tabs>
                <w:tab w:val="clear" w:pos="1701"/>
                <w:tab w:val="clear" w:pos="2268"/>
                <w:tab w:val="clear" w:pos="2835"/>
              </w:tabs>
              <w:spacing w:before="80" w:after="80" w:line="200" w:lineRule="exact"/>
              <w:ind w:left="0" w:right="28"/>
              <w:jc w:val="right"/>
              <w:rPr>
                <w:bCs/>
                <w:i/>
                <w:sz w:val="16"/>
              </w:rPr>
            </w:pPr>
            <w:r w:rsidRPr="00FF770A">
              <w:rPr>
                <w:i/>
                <w:iCs/>
                <w:sz w:val="16"/>
              </w:rPr>
              <w:t>Valor fijado como objetivo para 2022</w:t>
            </w:r>
          </w:p>
        </w:tc>
        <w:tc>
          <w:tcPr>
            <w:tcW w:w="1154" w:type="pct"/>
            <w:tcBorders>
              <w:top w:val="single" w:sz="4" w:space="0" w:color="auto"/>
              <w:bottom w:val="single" w:sz="12" w:space="0" w:color="auto"/>
            </w:tcBorders>
            <w:shd w:val="clear" w:color="auto" w:fill="auto"/>
            <w:vAlign w:val="bottom"/>
            <w:hideMark/>
          </w:tcPr>
          <w:p w14:paraId="786E83AF" w14:textId="4CDD4B55" w:rsidR="00FF770A" w:rsidRPr="00FF770A" w:rsidRDefault="00FF770A" w:rsidP="00351EDF">
            <w:pPr>
              <w:pStyle w:val="SingleTxtG"/>
              <w:tabs>
                <w:tab w:val="clear" w:pos="1701"/>
                <w:tab w:val="clear" w:pos="2268"/>
                <w:tab w:val="clear" w:pos="2835"/>
              </w:tabs>
              <w:spacing w:before="80" w:after="80" w:line="200" w:lineRule="exact"/>
              <w:ind w:left="0" w:right="28"/>
              <w:jc w:val="right"/>
              <w:rPr>
                <w:bCs/>
                <w:i/>
                <w:sz w:val="16"/>
                <w:lang w:val="fr-CH"/>
              </w:rPr>
            </w:pPr>
            <w:r w:rsidRPr="00FF770A">
              <w:rPr>
                <w:i/>
                <w:iCs/>
                <w:sz w:val="16"/>
              </w:rPr>
              <w:t xml:space="preserve">Valor correspondiente </w:t>
            </w:r>
            <w:r w:rsidR="00AB3594">
              <w:rPr>
                <w:i/>
                <w:iCs/>
                <w:sz w:val="16"/>
              </w:rPr>
              <w:br/>
            </w:r>
            <w:r w:rsidRPr="00FF770A">
              <w:rPr>
                <w:i/>
                <w:iCs/>
                <w:sz w:val="16"/>
              </w:rPr>
              <w:t>a 2022</w:t>
            </w:r>
          </w:p>
        </w:tc>
      </w:tr>
      <w:tr w:rsidR="00AB3594" w:rsidRPr="00FF770A" w14:paraId="59359E54" w14:textId="77777777" w:rsidTr="00AB3594">
        <w:trPr>
          <w:trHeight w:val="240"/>
        </w:trPr>
        <w:tc>
          <w:tcPr>
            <w:tcW w:w="1539" w:type="pct"/>
            <w:tcBorders>
              <w:top w:val="single" w:sz="12" w:space="0" w:color="auto"/>
            </w:tcBorders>
            <w:shd w:val="clear" w:color="auto" w:fill="auto"/>
            <w:hideMark/>
          </w:tcPr>
          <w:p w14:paraId="2E284AEF" w14:textId="27FD78C0" w:rsidR="00FF770A" w:rsidRPr="00FF770A" w:rsidRDefault="00FF770A" w:rsidP="00AB3594">
            <w:pPr>
              <w:pStyle w:val="SingleTxtG"/>
              <w:tabs>
                <w:tab w:val="clear" w:pos="1701"/>
                <w:tab w:val="clear" w:pos="2268"/>
                <w:tab w:val="clear" w:pos="2835"/>
              </w:tabs>
              <w:spacing w:before="40" w:after="40" w:line="220" w:lineRule="exact"/>
              <w:ind w:left="0" w:right="0"/>
              <w:jc w:val="left"/>
              <w:rPr>
                <w:sz w:val="18"/>
              </w:rPr>
            </w:pPr>
            <w:r w:rsidRPr="00FF770A">
              <w:rPr>
                <w:sz w:val="18"/>
              </w:rPr>
              <w:t>1-Mortalidad materna por causas obstétricas directas en dependencias de salud</w:t>
            </w:r>
            <w:r w:rsidR="00AB3594">
              <w:rPr>
                <w:sz w:val="18"/>
              </w:rPr>
              <w:t xml:space="preserve"> </w:t>
            </w:r>
            <w:r w:rsidR="00AB3594">
              <w:rPr>
                <w:sz w:val="18"/>
              </w:rPr>
              <w:br/>
            </w:r>
            <w:r w:rsidR="00AB3594" w:rsidRPr="00AB3594">
              <w:rPr>
                <w:bCs/>
                <w:iCs/>
                <w:sz w:val="18"/>
              </w:rPr>
              <w:t>(en porcentaje)</w:t>
            </w:r>
          </w:p>
        </w:tc>
        <w:tc>
          <w:tcPr>
            <w:tcW w:w="1153" w:type="pct"/>
            <w:tcBorders>
              <w:top w:val="single" w:sz="12" w:space="0" w:color="auto"/>
            </w:tcBorders>
            <w:shd w:val="clear" w:color="auto" w:fill="auto"/>
            <w:vAlign w:val="bottom"/>
            <w:hideMark/>
          </w:tcPr>
          <w:p w14:paraId="5ACF8219" w14:textId="3CC0D23E"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1,30</w:t>
            </w:r>
          </w:p>
        </w:tc>
        <w:tc>
          <w:tcPr>
            <w:tcW w:w="1154" w:type="pct"/>
            <w:tcBorders>
              <w:top w:val="single" w:sz="12" w:space="0" w:color="auto"/>
            </w:tcBorders>
            <w:shd w:val="clear" w:color="auto" w:fill="auto"/>
            <w:noWrap/>
            <w:vAlign w:val="bottom"/>
            <w:hideMark/>
          </w:tcPr>
          <w:p w14:paraId="65BED9AA" w14:textId="28F3D6E9"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1,03</w:t>
            </w:r>
          </w:p>
        </w:tc>
        <w:tc>
          <w:tcPr>
            <w:tcW w:w="1154" w:type="pct"/>
            <w:tcBorders>
              <w:top w:val="single" w:sz="12" w:space="0" w:color="auto"/>
            </w:tcBorders>
            <w:shd w:val="clear" w:color="auto" w:fill="auto"/>
            <w:vAlign w:val="bottom"/>
            <w:hideMark/>
          </w:tcPr>
          <w:p w14:paraId="65B12DC4" w14:textId="68C083B1"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1,18</w:t>
            </w:r>
          </w:p>
        </w:tc>
      </w:tr>
      <w:tr w:rsidR="00AB3594" w:rsidRPr="00FF770A" w14:paraId="297783BD" w14:textId="77777777" w:rsidTr="00AB3594">
        <w:trPr>
          <w:trHeight w:val="240"/>
        </w:trPr>
        <w:tc>
          <w:tcPr>
            <w:tcW w:w="1539" w:type="pct"/>
            <w:shd w:val="clear" w:color="auto" w:fill="auto"/>
            <w:hideMark/>
          </w:tcPr>
          <w:p w14:paraId="7907EC75" w14:textId="6005AF48" w:rsidR="00FF770A" w:rsidRPr="00FF770A" w:rsidRDefault="00FF770A" w:rsidP="00AB3594">
            <w:pPr>
              <w:pStyle w:val="SingleTxtG"/>
              <w:tabs>
                <w:tab w:val="clear" w:pos="1701"/>
                <w:tab w:val="clear" w:pos="2268"/>
                <w:tab w:val="clear" w:pos="2835"/>
              </w:tabs>
              <w:spacing w:before="40" w:after="40" w:line="220" w:lineRule="exact"/>
              <w:ind w:left="0" w:right="0"/>
              <w:jc w:val="left"/>
              <w:rPr>
                <w:sz w:val="18"/>
              </w:rPr>
            </w:pPr>
            <w:r w:rsidRPr="00FF770A">
              <w:rPr>
                <w:sz w:val="18"/>
              </w:rPr>
              <w:t>2-Porcentaje de mujeres embarazadas que han acudido al menos a 4 consultas prenatales</w:t>
            </w:r>
          </w:p>
        </w:tc>
        <w:tc>
          <w:tcPr>
            <w:tcW w:w="1153" w:type="pct"/>
            <w:shd w:val="clear" w:color="auto" w:fill="auto"/>
            <w:vAlign w:val="bottom"/>
            <w:hideMark/>
          </w:tcPr>
          <w:p w14:paraId="40072C94" w14:textId="76D8C3DF"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44,60</w:t>
            </w:r>
          </w:p>
        </w:tc>
        <w:tc>
          <w:tcPr>
            <w:tcW w:w="1154" w:type="pct"/>
            <w:shd w:val="clear" w:color="auto" w:fill="auto"/>
            <w:noWrap/>
            <w:vAlign w:val="bottom"/>
            <w:hideMark/>
          </w:tcPr>
          <w:p w14:paraId="6E460F24" w14:textId="39493B38"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48,60</w:t>
            </w:r>
          </w:p>
        </w:tc>
        <w:tc>
          <w:tcPr>
            <w:tcW w:w="1154" w:type="pct"/>
            <w:shd w:val="clear" w:color="auto" w:fill="auto"/>
            <w:vAlign w:val="bottom"/>
            <w:hideMark/>
          </w:tcPr>
          <w:p w14:paraId="10BFCF11" w14:textId="7021735B"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50,40</w:t>
            </w:r>
          </w:p>
        </w:tc>
      </w:tr>
      <w:tr w:rsidR="00AB3594" w:rsidRPr="00FF770A" w14:paraId="48B95447" w14:textId="77777777" w:rsidTr="00AB3594">
        <w:trPr>
          <w:trHeight w:val="240"/>
        </w:trPr>
        <w:tc>
          <w:tcPr>
            <w:tcW w:w="1539" w:type="pct"/>
            <w:shd w:val="clear" w:color="auto" w:fill="auto"/>
            <w:hideMark/>
          </w:tcPr>
          <w:p w14:paraId="6905A4DA" w14:textId="767D98FE" w:rsidR="00FF770A" w:rsidRPr="00FF770A" w:rsidRDefault="00FF770A" w:rsidP="00AB3594">
            <w:pPr>
              <w:pStyle w:val="SingleTxtG"/>
              <w:tabs>
                <w:tab w:val="clear" w:pos="1701"/>
                <w:tab w:val="clear" w:pos="2268"/>
                <w:tab w:val="clear" w:pos="2835"/>
              </w:tabs>
              <w:spacing w:before="40" w:after="40" w:line="220" w:lineRule="exact"/>
              <w:ind w:left="0" w:right="0"/>
              <w:jc w:val="left"/>
              <w:rPr>
                <w:sz w:val="18"/>
              </w:rPr>
            </w:pPr>
            <w:bookmarkStart w:id="1" w:name="RANGE!B5"/>
            <w:r w:rsidRPr="00FF770A">
              <w:rPr>
                <w:sz w:val="18"/>
              </w:rPr>
              <w:t>3-Tasa de partos asistidos por personal cualificado</w:t>
            </w:r>
            <w:bookmarkEnd w:id="1"/>
            <w:r w:rsidR="00AB3594">
              <w:rPr>
                <w:sz w:val="18"/>
              </w:rPr>
              <w:t xml:space="preserve"> </w:t>
            </w:r>
            <w:r w:rsidR="00AB3594">
              <w:rPr>
                <w:sz w:val="18"/>
              </w:rPr>
              <w:br/>
            </w:r>
            <w:r w:rsidR="00AB3594" w:rsidRPr="00AB3594">
              <w:rPr>
                <w:bCs/>
                <w:iCs/>
                <w:sz w:val="18"/>
              </w:rPr>
              <w:t>(en porcentaje)</w:t>
            </w:r>
          </w:p>
        </w:tc>
        <w:tc>
          <w:tcPr>
            <w:tcW w:w="1153" w:type="pct"/>
            <w:shd w:val="clear" w:color="auto" w:fill="auto"/>
            <w:noWrap/>
            <w:vAlign w:val="bottom"/>
            <w:hideMark/>
          </w:tcPr>
          <w:p w14:paraId="18922C12" w14:textId="2FF6F807"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70,30</w:t>
            </w:r>
          </w:p>
        </w:tc>
        <w:tc>
          <w:tcPr>
            <w:tcW w:w="1154" w:type="pct"/>
            <w:shd w:val="clear" w:color="auto" w:fill="auto"/>
            <w:noWrap/>
            <w:vAlign w:val="bottom"/>
            <w:hideMark/>
          </w:tcPr>
          <w:p w14:paraId="3AB15F18" w14:textId="756C4417"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75,30</w:t>
            </w:r>
          </w:p>
        </w:tc>
        <w:tc>
          <w:tcPr>
            <w:tcW w:w="1154" w:type="pct"/>
            <w:shd w:val="clear" w:color="auto" w:fill="auto"/>
            <w:vAlign w:val="bottom"/>
            <w:hideMark/>
          </w:tcPr>
          <w:p w14:paraId="4199EA2B" w14:textId="6FA7CEF3"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72,50</w:t>
            </w:r>
          </w:p>
        </w:tc>
      </w:tr>
      <w:tr w:rsidR="00AB3594" w:rsidRPr="00FF770A" w14:paraId="1E591BBC" w14:textId="77777777" w:rsidTr="00AB3594">
        <w:trPr>
          <w:trHeight w:val="240"/>
        </w:trPr>
        <w:tc>
          <w:tcPr>
            <w:tcW w:w="1539" w:type="pct"/>
            <w:shd w:val="clear" w:color="auto" w:fill="auto"/>
            <w:hideMark/>
          </w:tcPr>
          <w:p w14:paraId="08E30DC6" w14:textId="77777777" w:rsidR="00FF770A" w:rsidRPr="00FF770A" w:rsidRDefault="00FF770A" w:rsidP="00AB3594">
            <w:pPr>
              <w:pStyle w:val="SingleTxtG"/>
              <w:tabs>
                <w:tab w:val="clear" w:pos="1701"/>
                <w:tab w:val="clear" w:pos="2268"/>
                <w:tab w:val="clear" w:pos="2835"/>
              </w:tabs>
              <w:spacing w:before="40" w:after="40" w:line="220" w:lineRule="exact"/>
              <w:ind w:left="0" w:right="0"/>
              <w:jc w:val="left"/>
              <w:rPr>
                <w:sz w:val="18"/>
              </w:rPr>
            </w:pPr>
            <w:r w:rsidRPr="00FF770A">
              <w:rPr>
                <w:sz w:val="18"/>
              </w:rPr>
              <w:t>6-Parejas que usan protección al año</w:t>
            </w:r>
          </w:p>
        </w:tc>
        <w:tc>
          <w:tcPr>
            <w:tcW w:w="1153" w:type="pct"/>
            <w:shd w:val="clear" w:color="auto" w:fill="auto"/>
            <w:noWrap/>
            <w:vAlign w:val="bottom"/>
            <w:hideMark/>
          </w:tcPr>
          <w:p w14:paraId="09942094" w14:textId="40DE9C52"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428</w:t>
            </w:r>
            <w:r w:rsidR="004921F7">
              <w:rPr>
                <w:sz w:val="18"/>
              </w:rPr>
              <w:t xml:space="preserve"> </w:t>
            </w:r>
            <w:r w:rsidRPr="00FF770A">
              <w:rPr>
                <w:sz w:val="18"/>
              </w:rPr>
              <w:t>090</w:t>
            </w:r>
          </w:p>
        </w:tc>
        <w:tc>
          <w:tcPr>
            <w:tcW w:w="1154" w:type="pct"/>
            <w:shd w:val="clear" w:color="auto" w:fill="auto"/>
            <w:noWrap/>
            <w:vAlign w:val="bottom"/>
            <w:hideMark/>
          </w:tcPr>
          <w:p w14:paraId="12B2715C" w14:textId="596A70CC"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478</w:t>
            </w:r>
            <w:r w:rsidR="004921F7">
              <w:rPr>
                <w:sz w:val="18"/>
              </w:rPr>
              <w:t xml:space="preserve"> </w:t>
            </w:r>
            <w:r w:rsidRPr="00FF770A">
              <w:rPr>
                <w:sz w:val="18"/>
              </w:rPr>
              <w:t>590</w:t>
            </w:r>
          </w:p>
        </w:tc>
        <w:tc>
          <w:tcPr>
            <w:tcW w:w="1154" w:type="pct"/>
            <w:shd w:val="clear" w:color="auto" w:fill="auto"/>
            <w:vAlign w:val="bottom"/>
            <w:hideMark/>
          </w:tcPr>
          <w:p w14:paraId="62B3949C" w14:textId="48E0DF7F"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480</w:t>
            </w:r>
            <w:r w:rsidR="004921F7">
              <w:rPr>
                <w:sz w:val="18"/>
              </w:rPr>
              <w:t xml:space="preserve"> </w:t>
            </w:r>
            <w:r w:rsidRPr="00FF770A">
              <w:rPr>
                <w:sz w:val="18"/>
              </w:rPr>
              <w:t>122</w:t>
            </w:r>
          </w:p>
        </w:tc>
      </w:tr>
      <w:tr w:rsidR="00AB3594" w:rsidRPr="00FF770A" w14:paraId="5C7BB5CB" w14:textId="77777777" w:rsidTr="00AB3594">
        <w:trPr>
          <w:trHeight w:val="240"/>
        </w:trPr>
        <w:tc>
          <w:tcPr>
            <w:tcW w:w="1539" w:type="pct"/>
            <w:shd w:val="clear" w:color="auto" w:fill="auto"/>
            <w:hideMark/>
          </w:tcPr>
          <w:p w14:paraId="5B89C6D3" w14:textId="77777777" w:rsidR="00FF770A" w:rsidRPr="00FF770A" w:rsidRDefault="00FF770A" w:rsidP="00AB3594">
            <w:pPr>
              <w:pStyle w:val="SingleTxtG"/>
              <w:tabs>
                <w:tab w:val="clear" w:pos="1701"/>
                <w:tab w:val="clear" w:pos="2268"/>
                <w:tab w:val="clear" w:pos="2835"/>
              </w:tabs>
              <w:spacing w:before="40" w:after="40" w:line="220" w:lineRule="exact"/>
              <w:ind w:left="0" w:right="0"/>
              <w:jc w:val="left"/>
              <w:rPr>
                <w:sz w:val="18"/>
              </w:rPr>
            </w:pPr>
            <w:r w:rsidRPr="00FF770A">
              <w:rPr>
                <w:sz w:val="18"/>
              </w:rPr>
              <w:t>8-Porcentaje de niños de 0 a 11 meses vacunados con 3 dosis de la vacuna pentavalente (DTP-HepB-Hib3)</w:t>
            </w:r>
          </w:p>
        </w:tc>
        <w:tc>
          <w:tcPr>
            <w:tcW w:w="1153" w:type="pct"/>
            <w:shd w:val="clear" w:color="auto" w:fill="auto"/>
            <w:noWrap/>
            <w:vAlign w:val="bottom"/>
            <w:hideMark/>
          </w:tcPr>
          <w:p w14:paraId="4F9D6A16" w14:textId="032A9FD9"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89,60</w:t>
            </w:r>
          </w:p>
        </w:tc>
        <w:tc>
          <w:tcPr>
            <w:tcW w:w="1154" w:type="pct"/>
            <w:shd w:val="clear" w:color="auto" w:fill="auto"/>
            <w:noWrap/>
            <w:vAlign w:val="bottom"/>
            <w:hideMark/>
          </w:tcPr>
          <w:p w14:paraId="64FBBB3C" w14:textId="4DEE92D4"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90,77</w:t>
            </w:r>
          </w:p>
        </w:tc>
        <w:tc>
          <w:tcPr>
            <w:tcW w:w="1154" w:type="pct"/>
            <w:shd w:val="clear" w:color="auto" w:fill="auto"/>
            <w:vAlign w:val="bottom"/>
            <w:hideMark/>
          </w:tcPr>
          <w:p w14:paraId="284AE68F" w14:textId="41A0204E"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89,00</w:t>
            </w:r>
          </w:p>
        </w:tc>
      </w:tr>
      <w:tr w:rsidR="00AB3594" w:rsidRPr="00FF770A" w14:paraId="43BB9FF6" w14:textId="77777777" w:rsidTr="00AB3594">
        <w:trPr>
          <w:trHeight w:val="240"/>
        </w:trPr>
        <w:tc>
          <w:tcPr>
            <w:tcW w:w="1539" w:type="pct"/>
            <w:tcBorders>
              <w:bottom w:val="single" w:sz="12" w:space="0" w:color="auto"/>
            </w:tcBorders>
            <w:shd w:val="clear" w:color="auto" w:fill="auto"/>
            <w:hideMark/>
          </w:tcPr>
          <w:p w14:paraId="10FA0F48" w14:textId="53446A77" w:rsidR="00FF770A" w:rsidRPr="00FF770A" w:rsidRDefault="00FF770A" w:rsidP="00351EDF">
            <w:pPr>
              <w:pStyle w:val="SingleTxtG"/>
              <w:tabs>
                <w:tab w:val="clear" w:pos="1701"/>
                <w:tab w:val="clear" w:pos="2268"/>
                <w:tab w:val="clear" w:pos="2835"/>
              </w:tabs>
              <w:spacing w:before="40" w:after="40" w:line="220" w:lineRule="exact"/>
              <w:ind w:left="0" w:right="0"/>
              <w:jc w:val="left"/>
              <w:rPr>
                <w:sz w:val="18"/>
              </w:rPr>
            </w:pPr>
            <w:r w:rsidRPr="00FF770A">
              <w:rPr>
                <w:sz w:val="18"/>
              </w:rPr>
              <w:t>9-Tasa de abandono de la vacunación con DTP-HepB-Hib1/RR1</w:t>
            </w:r>
            <w:r w:rsidR="00351EDF">
              <w:rPr>
                <w:sz w:val="18"/>
              </w:rPr>
              <w:t xml:space="preserve"> </w:t>
            </w:r>
            <w:r w:rsidR="00351EDF" w:rsidRPr="00351EDF">
              <w:rPr>
                <w:bCs/>
                <w:iCs/>
                <w:sz w:val="18"/>
              </w:rPr>
              <w:t>(en porcentaje)</w:t>
            </w:r>
          </w:p>
        </w:tc>
        <w:tc>
          <w:tcPr>
            <w:tcW w:w="1153" w:type="pct"/>
            <w:tcBorders>
              <w:bottom w:val="single" w:sz="12" w:space="0" w:color="auto"/>
            </w:tcBorders>
            <w:shd w:val="clear" w:color="auto" w:fill="auto"/>
            <w:noWrap/>
            <w:vAlign w:val="bottom"/>
            <w:hideMark/>
          </w:tcPr>
          <w:p w14:paraId="6428EB29" w14:textId="47FA3CFE"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9,28</w:t>
            </w:r>
          </w:p>
        </w:tc>
        <w:tc>
          <w:tcPr>
            <w:tcW w:w="1154" w:type="pct"/>
            <w:tcBorders>
              <w:bottom w:val="single" w:sz="12" w:space="0" w:color="auto"/>
            </w:tcBorders>
            <w:shd w:val="clear" w:color="auto" w:fill="auto"/>
            <w:noWrap/>
            <w:vAlign w:val="bottom"/>
            <w:hideMark/>
          </w:tcPr>
          <w:p w14:paraId="10D271F8" w14:textId="359F1459"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5</w:t>
            </w:r>
          </w:p>
        </w:tc>
        <w:tc>
          <w:tcPr>
            <w:tcW w:w="1154" w:type="pct"/>
            <w:tcBorders>
              <w:bottom w:val="single" w:sz="12" w:space="0" w:color="auto"/>
            </w:tcBorders>
            <w:shd w:val="clear" w:color="auto" w:fill="auto"/>
            <w:noWrap/>
            <w:vAlign w:val="bottom"/>
            <w:hideMark/>
          </w:tcPr>
          <w:p w14:paraId="746AE40C" w14:textId="0F313DCF" w:rsidR="00FF770A" w:rsidRPr="00FF770A" w:rsidRDefault="00FF770A" w:rsidP="00351EDF">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7,5</w:t>
            </w:r>
          </w:p>
        </w:tc>
      </w:tr>
    </w:tbl>
    <w:p w14:paraId="32EF7EAF" w14:textId="5FFEBEB0" w:rsidR="00FF770A" w:rsidRPr="00FF770A" w:rsidRDefault="00351EDF" w:rsidP="00E860E9">
      <w:pPr>
        <w:pStyle w:val="H23G"/>
      </w:pPr>
      <w:r>
        <w:tab/>
      </w:r>
      <w:r w:rsidR="00FF770A" w:rsidRPr="00FF770A">
        <w:tab/>
        <w:t>Respuesta al párrafo 11 b) de la lista de cuestiones</w:t>
      </w:r>
    </w:p>
    <w:p w14:paraId="28DBC6AF" w14:textId="77777777" w:rsidR="00FF770A" w:rsidRPr="00FF770A" w:rsidRDefault="00FF770A" w:rsidP="00FF770A">
      <w:pPr>
        <w:pStyle w:val="SingleTxtG"/>
        <w:rPr>
          <w:lang w:val="fr-CH"/>
        </w:rPr>
      </w:pPr>
      <w:r w:rsidRPr="00FF770A">
        <w:rPr>
          <w:lang w:val="fr-CH"/>
        </w:rPr>
        <w:t>47.</w:t>
      </w:r>
      <w:r w:rsidRPr="00FF770A">
        <w:rPr>
          <w:lang w:val="fr-CH"/>
        </w:rPr>
        <w:tab/>
      </w:r>
      <w:r w:rsidRPr="00FF770A">
        <w:t>Cabe señalar:</w:t>
      </w:r>
    </w:p>
    <w:p w14:paraId="1261E984" w14:textId="210893BF" w:rsidR="00FF770A" w:rsidRPr="00FF770A" w:rsidRDefault="00FF770A" w:rsidP="00351EDF">
      <w:pPr>
        <w:pStyle w:val="Bullet1G"/>
      </w:pPr>
      <w:r w:rsidRPr="00FF770A">
        <w:t>La elaboración de políticas y un plan estratégico multisectorial sobre nutrición y la formación de 210 proveedores de asistencia sanitaria y agentes de salud comunitarios en alimentación clínica de lactantes y niños de corta edad y en actividades esenciales de nutrición</w:t>
      </w:r>
      <w:r w:rsidR="001B1A80">
        <w:t>.</w:t>
      </w:r>
    </w:p>
    <w:p w14:paraId="51481A6F" w14:textId="0C8B05DE" w:rsidR="00FF770A" w:rsidRPr="00FF770A" w:rsidRDefault="00FF770A" w:rsidP="00351EDF">
      <w:pPr>
        <w:pStyle w:val="Bullet1G"/>
      </w:pPr>
      <w:r w:rsidRPr="00FF770A">
        <w:t>La actualización en 2017 de la orden interministerial sobre la importación, producción y comercialización de sal comestible</w:t>
      </w:r>
      <w:r w:rsidR="001B1A80">
        <w:t>.</w:t>
      </w:r>
    </w:p>
    <w:p w14:paraId="562AF7FA" w14:textId="02EE5380" w:rsidR="00FF770A" w:rsidRPr="00FF770A" w:rsidRDefault="00FF770A" w:rsidP="00351EDF">
      <w:pPr>
        <w:pStyle w:val="Bullet1G"/>
      </w:pPr>
      <w:r w:rsidRPr="00FF770A">
        <w:t>Los suplementos de micronutrientes (vitamina A) en niños de 6 a 59 meses como parte de la vacunación sistemática</w:t>
      </w:r>
      <w:r w:rsidR="001B1A80">
        <w:t>.</w:t>
      </w:r>
    </w:p>
    <w:p w14:paraId="497821FD" w14:textId="49165BD6" w:rsidR="00FF770A" w:rsidRPr="00FF770A" w:rsidRDefault="00FF770A" w:rsidP="00351EDF">
      <w:pPr>
        <w:pStyle w:val="Bullet1G"/>
      </w:pPr>
      <w:r w:rsidRPr="00FF770A">
        <w:t>El cribado activo y pasivo de los niños que sufren malnutrición aguda y grave.</w:t>
      </w:r>
    </w:p>
    <w:p w14:paraId="20BCBD88" w14:textId="0C06138B" w:rsidR="00FF770A" w:rsidRPr="00FF770A" w:rsidRDefault="001B1A80" w:rsidP="00E860E9">
      <w:pPr>
        <w:pStyle w:val="H23G"/>
      </w:pPr>
      <w:r>
        <w:tab/>
      </w:r>
      <w:r w:rsidR="00FF770A" w:rsidRPr="00FF770A">
        <w:tab/>
        <w:t>Respuesta al párrafo 11 c) de la lista de cuestiones</w:t>
      </w:r>
    </w:p>
    <w:p w14:paraId="03BFBCFD" w14:textId="77777777" w:rsidR="00FF770A" w:rsidRPr="00FF770A" w:rsidRDefault="00FF770A" w:rsidP="00FF770A">
      <w:pPr>
        <w:pStyle w:val="SingleTxtG"/>
        <w:rPr>
          <w:lang w:val="fr-CH"/>
        </w:rPr>
      </w:pPr>
      <w:r w:rsidRPr="00FF770A">
        <w:rPr>
          <w:lang w:val="fr-CH"/>
        </w:rPr>
        <w:t>48.</w:t>
      </w:r>
      <w:r w:rsidRPr="00FF770A">
        <w:rPr>
          <w:lang w:val="fr-CH"/>
        </w:rPr>
        <w:tab/>
      </w:r>
      <w:r w:rsidRPr="00FF770A">
        <w:t>Cabe señalar:</w:t>
      </w:r>
    </w:p>
    <w:p w14:paraId="6DC1DA53" w14:textId="4AB8ECB9" w:rsidR="00FF770A" w:rsidRPr="00FF770A" w:rsidRDefault="00FF770A" w:rsidP="00351EDF">
      <w:pPr>
        <w:pStyle w:val="Bullet1G"/>
      </w:pPr>
      <w:r w:rsidRPr="00FF770A">
        <w:t>La regresión en la tasa de natalidad en adolescentes del 85</w:t>
      </w:r>
      <w:r w:rsidR="001B1A80">
        <w:t> </w:t>
      </w:r>
      <w:r w:rsidRPr="00FF770A">
        <w:t>‰ en 2010 (referencia) al</w:t>
      </w:r>
      <w:r w:rsidR="001B1A80">
        <w:t> </w:t>
      </w:r>
      <w:r w:rsidRPr="00FF770A">
        <w:t>79</w:t>
      </w:r>
      <w:r w:rsidR="001B1A80">
        <w:t> </w:t>
      </w:r>
      <w:r w:rsidRPr="00FF770A">
        <w:t>‰ en 2017</w:t>
      </w:r>
      <w:r w:rsidR="001B1A80">
        <w:t>.</w:t>
      </w:r>
    </w:p>
    <w:p w14:paraId="40E186A2" w14:textId="44087129" w:rsidR="00FF770A" w:rsidRPr="00FF770A" w:rsidRDefault="00FF770A" w:rsidP="00351EDF">
      <w:pPr>
        <w:pStyle w:val="Bullet1G"/>
      </w:pPr>
      <w:r w:rsidRPr="00FF770A">
        <w:t>La mejora de las competencias de 500 proveedores de servicios</w:t>
      </w:r>
      <w:r w:rsidR="001B1A80">
        <w:t>.</w:t>
      </w:r>
    </w:p>
    <w:p w14:paraId="26F6BEA8" w14:textId="385DD6A2" w:rsidR="00FF770A" w:rsidRPr="00FF770A" w:rsidRDefault="00FF770A" w:rsidP="00351EDF">
      <w:pPr>
        <w:pStyle w:val="Bullet1G"/>
      </w:pPr>
      <w:r w:rsidRPr="00FF770A">
        <w:t>Se envió material de información, educación y comunicación a 200 dependencias de salud recibieron materiales de información, educación y comunicación</w:t>
      </w:r>
      <w:r w:rsidR="001B1A80">
        <w:t>.</w:t>
      </w:r>
    </w:p>
    <w:p w14:paraId="62FD09A6" w14:textId="2B79B036" w:rsidR="00FF770A" w:rsidRPr="00FF770A" w:rsidRDefault="00FF770A" w:rsidP="00351EDF">
      <w:pPr>
        <w:pStyle w:val="Bullet1G"/>
      </w:pPr>
      <w:r w:rsidRPr="00FF770A">
        <w:t>El acondicionamiento y el equipamiento de ocho nuevas enfermerías escolares</w:t>
      </w:r>
      <w:r w:rsidR="001B1A80">
        <w:t>.</w:t>
      </w:r>
    </w:p>
    <w:p w14:paraId="2067FE3F" w14:textId="3738FD3C" w:rsidR="00FF770A" w:rsidRPr="00FF770A" w:rsidRDefault="00FF770A" w:rsidP="00351EDF">
      <w:pPr>
        <w:pStyle w:val="Bullet1G"/>
      </w:pPr>
      <w:r w:rsidRPr="00FF770A">
        <w:t>El envío de medicamentos e insumos para servicios de salud reproductiva a 25</w:t>
      </w:r>
      <w:r w:rsidR="001B1A80">
        <w:t> </w:t>
      </w:r>
      <w:r w:rsidRPr="00FF770A">
        <w:t>enfermerías escolares</w:t>
      </w:r>
      <w:r w:rsidR="001B1A80">
        <w:t>.</w:t>
      </w:r>
    </w:p>
    <w:p w14:paraId="509181AA" w14:textId="61FEB974" w:rsidR="00FF770A" w:rsidRPr="00FF770A" w:rsidRDefault="00FF770A" w:rsidP="00351EDF">
      <w:pPr>
        <w:pStyle w:val="Bullet1G"/>
      </w:pPr>
      <w:r w:rsidRPr="00FF770A">
        <w:t>La sensibilización de 3.813.484 adolescentes y jóvenes de 10 a 24 años y el suministro de métodos anticonceptivos a 111.594 adolescentes menores de 20 años entre 2018 y julio de 2022</w:t>
      </w:r>
      <w:r w:rsidR="001B1A80">
        <w:t>.</w:t>
      </w:r>
    </w:p>
    <w:p w14:paraId="79283B3C" w14:textId="7B417F4C" w:rsidR="00FF770A" w:rsidRPr="00FF770A" w:rsidRDefault="00FF770A" w:rsidP="00351EDF">
      <w:pPr>
        <w:pStyle w:val="Bullet1G"/>
      </w:pPr>
      <w:r w:rsidRPr="00FF770A">
        <w:lastRenderedPageBreak/>
        <w:t>El aumento de la escolarización de las adolescentes en las zonas rurales y del número de niñas que acceden a la enseñanza superior</w:t>
      </w:r>
      <w:r w:rsidR="001B1A80">
        <w:t>.</w:t>
      </w:r>
    </w:p>
    <w:p w14:paraId="17755CE4" w14:textId="7B623F28" w:rsidR="00FF770A" w:rsidRPr="00FF770A" w:rsidRDefault="00FF770A" w:rsidP="00351EDF">
      <w:pPr>
        <w:pStyle w:val="Bullet1G"/>
      </w:pPr>
      <w:r w:rsidRPr="00FF770A">
        <w:t>La reducción de la mortalidad entre las jóvenes.</w:t>
      </w:r>
    </w:p>
    <w:p w14:paraId="0C79667B" w14:textId="3624CE5F" w:rsidR="00FF770A" w:rsidRPr="00FF770A" w:rsidRDefault="00351EDF" w:rsidP="00E860E9">
      <w:pPr>
        <w:pStyle w:val="H23G"/>
      </w:pPr>
      <w:r>
        <w:tab/>
      </w:r>
      <w:r w:rsidR="00FF770A" w:rsidRPr="00FF770A">
        <w:tab/>
        <w:t>Respuesta al párrafo 11 d) de la lista de cuestiones</w:t>
      </w:r>
    </w:p>
    <w:p w14:paraId="285D3362" w14:textId="07F976A7" w:rsidR="00FF770A" w:rsidRPr="00FF770A" w:rsidRDefault="00FF770A" w:rsidP="00FF770A">
      <w:pPr>
        <w:pStyle w:val="SingleTxtG"/>
      </w:pPr>
      <w:r w:rsidRPr="00FF770A">
        <w:t>49.</w:t>
      </w:r>
      <w:r w:rsidRPr="00FF770A">
        <w:tab/>
        <w:t xml:space="preserve">Los planes de estudios de las escuelas de formación sanitaria del Togo para paramédicos (escuelas nacionales de enfermería y partería) incluyen un módulo titulado </w:t>
      </w:r>
      <w:r w:rsidR="004A209C">
        <w:t xml:space="preserve"> “</w:t>
      </w:r>
      <w:r w:rsidRPr="00FF770A">
        <w:t>Salud de los jóvenes y adolescentes</w:t>
      </w:r>
      <w:r w:rsidR="001B1A80">
        <w:t>”</w:t>
      </w:r>
      <w:r w:rsidRPr="00FF770A">
        <w:t xml:space="preserve"> a partir del cuarto semestre. Este módulo aborda ampliamente la educación sexual y reproductiva.</w:t>
      </w:r>
    </w:p>
    <w:p w14:paraId="1A890102" w14:textId="3D0DEF33" w:rsidR="00FF770A" w:rsidRPr="00FF770A" w:rsidRDefault="00351EDF" w:rsidP="00E860E9">
      <w:pPr>
        <w:pStyle w:val="H23G"/>
      </w:pPr>
      <w:r>
        <w:tab/>
      </w:r>
      <w:r w:rsidR="00FF770A" w:rsidRPr="00FF770A">
        <w:tab/>
        <w:t>Respuesta al párrafo 11 e) de la lista de cuestiones</w:t>
      </w:r>
    </w:p>
    <w:p w14:paraId="14F86B5E" w14:textId="77777777" w:rsidR="00FF770A" w:rsidRPr="00FF770A" w:rsidRDefault="00FF770A" w:rsidP="00FF770A">
      <w:pPr>
        <w:pStyle w:val="SingleTxtG"/>
      </w:pPr>
      <w:r w:rsidRPr="00FF770A">
        <w:t>50.</w:t>
      </w:r>
      <w:r w:rsidRPr="00FF770A">
        <w:tab/>
        <w:t>El Togo no dispone de datos sobre la prevalencia en la población general. Sin embargo, existen centros de tratamiento de toxicómanos que generan datos hospitalarios sobre el número de personas atendidas por consumo de drogas, lo que da una idea de la magnitud del fenómeno y de su tendencia al alza.</w:t>
      </w:r>
    </w:p>
    <w:p w14:paraId="193BAD1F" w14:textId="5A9E4574" w:rsidR="00FF770A" w:rsidRPr="00FF770A" w:rsidRDefault="00351EDF" w:rsidP="00E860E9">
      <w:pPr>
        <w:pStyle w:val="H23G"/>
      </w:pPr>
      <w:r>
        <w:tab/>
      </w:r>
      <w:r w:rsidR="00FF770A" w:rsidRPr="00FF770A">
        <w:tab/>
        <w:t>Respuesta al párrafo 11 f) de la lista de cuestiones</w:t>
      </w:r>
    </w:p>
    <w:p w14:paraId="216D4C0A" w14:textId="77777777" w:rsidR="00FF770A" w:rsidRPr="00FF770A" w:rsidRDefault="00FF770A" w:rsidP="00FF770A">
      <w:pPr>
        <w:pStyle w:val="SingleTxtG"/>
      </w:pPr>
      <w:r w:rsidRPr="00FF770A">
        <w:t>51.</w:t>
      </w:r>
      <w:r w:rsidRPr="00FF770A">
        <w:tab/>
        <w:t>Los niños que sufren enfermedades mentales son atendidos en las mismas estructuras públicas y religiosas que ofrecen atención psicosocial y curativa a la población general (tres estructuras a nivel terciario y tres a nivel comunitario).</w:t>
      </w:r>
    </w:p>
    <w:p w14:paraId="790AE3EF" w14:textId="08498F9B" w:rsidR="00FF770A" w:rsidRPr="00FF770A" w:rsidRDefault="00FF770A" w:rsidP="00FF770A">
      <w:pPr>
        <w:pStyle w:val="SingleTxtG"/>
      </w:pPr>
      <w:r w:rsidRPr="00FF770A">
        <w:t>52.</w:t>
      </w:r>
      <w:r w:rsidRPr="00FF770A">
        <w:tab/>
        <w:t>A nivel secundario, existe una unidad de salud mental en los seis centros hospitalarios regionales del país, dirigida por paramédicos especializados en salud mental. En el nivel primario, la atención social corre a cargo de trabajadores sociales.</w:t>
      </w:r>
    </w:p>
    <w:p w14:paraId="31D752E4" w14:textId="04DB4963" w:rsidR="00FF770A" w:rsidRPr="00FF770A" w:rsidRDefault="00FF770A" w:rsidP="00E860E9">
      <w:pPr>
        <w:pStyle w:val="H23G"/>
      </w:pPr>
      <w:r w:rsidRPr="00FF770A">
        <w:tab/>
      </w:r>
      <w:r w:rsidR="00351EDF">
        <w:tab/>
      </w:r>
      <w:r w:rsidRPr="00FF770A">
        <w:t>Respuesta al párrafo 11 g) de la lista de cuestiones</w:t>
      </w:r>
    </w:p>
    <w:p w14:paraId="2C93D377" w14:textId="77777777" w:rsidR="00FF770A" w:rsidRPr="00FF770A" w:rsidRDefault="00FF770A" w:rsidP="00FF770A">
      <w:pPr>
        <w:pStyle w:val="SingleTxtG"/>
        <w:rPr>
          <w:lang w:val="fr-CH"/>
        </w:rPr>
      </w:pPr>
      <w:r w:rsidRPr="00FF770A">
        <w:rPr>
          <w:lang w:val="fr-CH"/>
        </w:rPr>
        <w:t>53.</w:t>
      </w:r>
      <w:r w:rsidRPr="00FF770A">
        <w:rPr>
          <w:lang w:val="fr-CH"/>
        </w:rPr>
        <w:tab/>
      </w:r>
      <w:r w:rsidRPr="00FF770A">
        <w:t>Cabe señalar:</w:t>
      </w:r>
    </w:p>
    <w:p w14:paraId="3E243F84" w14:textId="4E302B63" w:rsidR="00FF770A" w:rsidRPr="00FF770A" w:rsidRDefault="00FF770A" w:rsidP="00351EDF">
      <w:pPr>
        <w:pStyle w:val="Bullet1G"/>
      </w:pPr>
      <w:r w:rsidRPr="00FF770A">
        <w:t>La creación de un sistema nacional de protección social</w:t>
      </w:r>
      <w:r w:rsidR="001B1A80">
        <w:t>.</w:t>
      </w:r>
    </w:p>
    <w:p w14:paraId="0FA58924" w14:textId="1C207FD8" w:rsidR="00FF770A" w:rsidRPr="00FF770A" w:rsidRDefault="00FF770A" w:rsidP="00351EDF">
      <w:pPr>
        <w:pStyle w:val="Bullet1G"/>
      </w:pPr>
      <w:r w:rsidRPr="00FF770A">
        <w:t>La tendencia a la baja en la mortalidad específica por paludismo, de 13 muertes por cada 100.000 en 2017 a 10 muertes por cada 100.000 en 2021, debido a la mejora del acceso y la calidad de la atención (Instituto Nacional de Seguro Médico, programa School Assur, Fondo Nacional de Financiación Inclusiva)</w:t>
      </w:r>
      <w:r w:rsidR="001B1A80">
        <w:t>.</w:t>
      </w:r>
    </w:p>
    <w:p w14:paraId="5C8AE9EA" w14:textId="15EB13AB" w:rsidR="00FF770A" w:rsidRPr="00FF770A" w:rsidRDefault="00FF770A" w:rsidP="00351EDF">
      <w:pPr>
        <w:pStyle w:val="Bullet1G"/>
      </w:pPr>
      <w:r w:rsidRPr="00FF770A">
        <w:t>La reducción del número de muertes por paludismo en niños menores de cinco años (del 4,08</w:t>
      </w:r>
      <w:r w:rsidR="001B1A80">
        <w:t> </w:t>
      </w:r>
      <w:r w:rsidRPr="00FF770A">
        <w:t>% en 2017 al 2,5</w:t>
      </w:r>
      <w:r w:rsidR="001B1A80">
        <w:t> </w:t>
      </w:r>
      <w:r w:rsidRPr="00FF770A">
        <w:t>% en 2021) gracias al tratamiento gratuito del paludismo grave</w:t>
      </w:r>
      <w:r w:rsidR="006B3031">
        <w:t>.</w:t>
      </w:r>
    </w:p>
    <w:p w14:paraId="583CACEB" w14:textId="0EFC631F" w:rsidR="00FF770A" w:rsidRPr="00FF770A" w:rsidRDefault="00FF770A" w:rsidP="00351EDF">
      <w:pPr>
        <w:pStyle w:val="Bullet1G"/>
      </w:pPr>
      <w:r w:rsidRPr="00FF770A">
        <w:t>El incremento de la tasa de mujeres embarazadas que han recibido tres dosis de sulfadoxina-pirimetamina (SP), que ha pasado del 34</w:t>
      </w:r>
      <w:r w:rsidR="006B3031">
        <w:t> </w:t>
      </w:r>
      <w:r w:rsidRPr="00FF770A">
        <w:t>% en 2017 al 58</w:t>
      </w:r>
      <w:r w:rsidR="006B3031">
        <w:t> </w:t>
      </w:r>
      <w:r w:rsidRPr="00FF770A">
        <w:t>% en 2021</w:t>
      </w:r>
      <w:r w:rsidR="006B3031">
        <w:t>.</w:t>
      </w:r>
    </w:p>
    <w:p w14:paraId="2AC29754" w14:textId="79879A2D" w:rsidR="00FF770A" w:rsidRPr="00FF770A" w:rsidRDefault="00FF770A" w:rsidP="00351EDF">
      <w:pPr>
        <w:pStyle w:val="Bullet1G"/>
      </w:pPr>
      <w:r w:rsidRPr="00FF770A">
        <w:t>La puesta en marcha del programa School Assur</w:t>
      </w:r>
      <w:r w:rsidRPr="00BE6A0D">
        <w:rPr>
          <w:rStyle w:val="Refdenotaalpie"/>
        </w:rPr>
        <w:footnoteReference w:id="3"/>
      </w:r>
      <w:r w:rsidRPr="00FF770A">
        <w:t xml:space="preserve"> iniciado en 2017. Este ha permitido atender a 3.584.954 alumnos: 1.331.226 en consultas, 390.014 en análisis, 1.787.295 en farmacia, 18.540 en ingresos hospitalarios y 57.879 en intervenciones quirúrgicas</w:t>
      </w:r>
      <w:r w:rsidR="006B3031">
        <w:t>.</w:t>
      </w:r>
    </w:p>
    <w:p w14:paraId="063430D5" w14:textId="49F18DE8" w:rsidR="00FF770A" w:rsidRPr="00FF770A" w:rsidRDefault="00FF770A" w:rsidP="00351EDF">
      <w:pPr>
        <w:pStyle w:val="Bullet1G"/>
      </w:pPr>
      <w:r w:rsidRPr="00FF770A">
        <w:t>La puesta en marcha del programa de comedores escolares desde 2012, que contribuye al desarrollo dinámico de la educación fomentando la igualdad de oportunidades, manteniendo a los niños escolarizados y mejorando la tasa de aprobados a final de curso</w:t>
      </w:r>
      <w:r w:rsidR="006B3031">
        <w:t>.</w:t>
      </w:r>
    </w:p>
    <w:p w14:paraId="1B422184" w14:textId="4F853C14" w:rsidR="00FF770A" w:rsidRPr="00FF770A" w:rsidRDefault="00FF770A" w:rsidP="00351EDF">
      <w:pPr>
        <w:pStyle w:val="Bullet1G"/>
      </w:pPr>
      <w:r w:rsidRPr="00FF770A">
        <w:t>La puesta en marcha de un proyecto de ampliación en 1.181 escuelas, con una proyección de 213.784 alumnos beneficiarios. Este año, en particular, se han incluido en el programa una treintena de escuelas de la prefectura de Kpendjal, dada la situación de las familias desplazadas que han sufrido atentados terroristas en la región de las Sabanas.</w:t>
      </w:r>
    </w:p>
    <w:p w14:paraId="530C7907" w14:textId="598B375F" w:rsidR="00FF770A" w:rsidRPr="00FF770A" w:rsidRDefault="00FF770A" w:rsidP="00E860E9">
      <w:pPr>
        <w:pStyle w:val="H23G"/>
      </w:pPr>
      <w:r w:rsidRPr="00FF770A">
        <w:lastRenderedPageBreak/>
        <w:tab/>
      </w:r>
      <w:r w:rsidR="00351EDF">
        <w:tab/>
      </w:r>
      <w:r w:rsidRPr="00FF770A">
        <w:t>Respuesta al párrafo 12 a) de la lista de cuestiones</w:t>
      </w:r>
    </w:p>
    <w:p w14:paraId="208BE49A" w14:textId="77777777" w:rsidR="00FF770A" w:rsidRPr="00FF770A" w:rsidRDefault="00FF770A" w:rsidP="00FF770A">
      <w:pPr>
        <w:pStyle w:val="SingleTxtG"/>
      </w:pPr>
      <w:r w:rsidRPr="00FF770A">
        <w:t>54.</w:t>
      </w:r>
      <w:r w:rsidRPr="00FF770A">
        <w:tab/>
        <w:t>Según este estudio, las causas del fenómeno son las siguientes:</w:t>
      </w:r>
    </w:p>
    <w:p w14:paraId="31CDA05E" w14:textId="52DDD0C0" w:rsidR="00FF770A" w:rsidRPr="00FF770A" w:rsidRDefault="00351EDF" w:rsidP="00FF770A">
      <w:pPr>
        <w:pStyle w:val="SingleTxtG"/>
      </w:pPr>
      <w:r>
        <w:rPr>
          <w:bCs/>
        </w:rPr>
        <w:tab/>
      </w:r>
      <w:r w:rsidR="00FF770A" w:rsidRPr="00FF770A">
        <w:rPr>
          <w:bCs/>
        </w:rPr>
        <w:t>a)</w:t>
      </w:r>
      <w:r w:rsidR="00FF770A" w:rsidRPr="00FF770A">
        <w:rPr>
          <w:bCs/>
        </w:rPr>
        <w:tab/>
      </w:r>
      <w:r w:rsidR="00FF770A" w:rsidRPr="00FF770A">
        <w:t>El aumento del costo de oportunidad de la escolarización a medida que los niños crecen y la falta de acceso a la educación más allá de la primaria;</w:t>
      </w:r>
    </w:p>
    <w:p w14:paraId="388E075F" w14:textId="1B90F3AB" w:rsidR="00FF770A" w:rsidRPr="00FF770A" w:rsidRDefault="00351EDF" w:rsidP="00FF770A">
      <w:pPr>
        <w:pStyle w:val="SingleTxtG"/>
      </w:pPr>
      <w:r>
        <w:rPr>
          <w:bCs/>
        </w:rPr>
        <w:tab/>
      </w:r>
      <w:r w:rsidR="00FF770A" w:rsidRPr="00FF770A">
        <w:rPr>
          <w:bCs/>
        </w:rPr>
        <w:t>b)</w:t>
      </w:r>
      <w:r w:rsidR="00FF770A" w:rsidRPr="00FF770A">
        <w:rPr>
          <w:bCs/>
        </w:rPr>
        <w:tab/>
      </w:r>
      <w:r w:rsidR="00FF770A" w:rsidRPr="00FF770A">
        <w:t>Las decisiones de los padres sobre la escolarización y el trabajo parecen variar en función del sexo del niño. Los niños tienen menos probabilidades de trabajar que las niñas;</w:t>
      </w:r>
    </w:p>
    <w:p w14:paraId="3BBD9D74" w14:textId="22E09AF9" w:rsidR="00FF770A" w:rsidRPr="00FF770A" w:rsidRDefault="00351EDF" w:rsidP="00FF770A">
      <w:pPr>
        <w:pStyle w:val="SingleTxtG"/>
      </w:pPr>
      <w:r>
        <w:rPr>
          <w:bCs/>
        </w:rPr>
        <w:tab/>
      </w:r>
      <w:r w:rsidR="00FF770A" w:rsidRPr="00FF770A">
        <w:rPr>
          <w:bCs/>
        </w:rPr>
        <w:t>c)</w:t>
      </w:r>
      <w:r w:rsidR="00FF770A" w:rsidRPr="00FF770A">
        <w:rPr>
          <w:bCs/>
        </w:rPr>
        <w:tab/>
      </w:r>
      <w:r w:rsidR="00FF770A" w:rsidRPr="00FF770A">
        <w:t>Los niños de hogares con varios hijos pequeños y, por tanto, varias personas dependientes a las que alimentar, tienen más probabilidades de trabajar;</w:t>
      </w:r>
    </w:p>
    <w:p w14:paraId="744E5217" w14:textId="1DA6109C" w:rsidR="00FF770A" w:rsidRPr="00FF770A" w:rsidRDefault="00351EDF" w:rsidP="00FF770A">
      <w:pPr>
        <w:pStyle w:val="SingleTxtG"/>
      </w:pPr>
      <w:r>
        <w:rPr>
          <w:bCs/>
        </w:rPr>
        <w:tab/>
      </w:r>
      <w:r w:rsidR="00FF770A" w:rsidRPr="00FF770A">
        <w:rPr>
          <w:bCs/>
        </w:rPr>
        <w:t>d)</w:t>
      </w:r>
      <w:r w:rsidR="00FF770A" w:rsidRPr="00FF770A">
        <w:rPr>
          <w:bCs/>
        </w:rPr>
        <w:tab/>
      </w:r>
      <w:r w:rsidR="00FF770A" w:rsidRPr="00FF770A">
        <w:t>Los niños que han perdido al menos a uno de sus progenitores tienen más probabilidades de trabajar en detrimento de la escuela;</w:t>
      </w:r>
    </w:p>
    <w:p w14:paraId="7BB02C38" w14:textId="06D7F576" w:rsidR="00FF770A" w:rsidRPr="00FF770A" w:rsidRDefault="00351EDF" w:rsidP="00FF770A">
      <w:pPr>
        <w:pStyle w:val="SingleTxtG"/>
      </w:pPr>
      <w:r>
        <w:rPr>
          <w:bCs/>
        </w:rPr>
        <w:tab/>
      </w:r>
      <w:r w:rsidR="00FF770A" w:rsidRPr="00FF770A">
        <w:rPr>
          <w:bCs/>
        </w:rPr>
        <w:t>e)</w:t>
      </w:r>
      <w:r w:rsidR="00FF770A" w:rsidRPr="00FF770A">
        <w:rPr>
          <w:bCs/>
        </w:rPr>
        <w:tab/>
      </w:r>
      <w:r w:rsidR="00FF770A" w:rsidRPr="00FF770A">
        <w:t>El bajo nivel de instrucción de los padres;</w:t>
      </w:r>
    </w:p>
    <w:p w14:paraId="309D67E4" w14:textId="25F0599B" w:rsidR="00FF770A" w:rsidRPr="00FF770A" w:rsidRDefault="00351EDF" w:rsidP="00FF770A">
      <w:pPr>
        <w:pStyle w:val="SingleTxtG"/>
      </w:pPr>
      <w:r>
        <w:rPr>
          <w:bCs/>
        </w:rPr>
        <w:tab/>
      </w:r>
      <w:r w:rsidR="00FF770A" w:rsidRPr="00FF770A">
        <w:rPr>
          <w:bCs/>
        </w:rPr>
        <w:t>f)</w:t>
      </w:r>
      <w:r w:rsidR="00FF770A" w:rsidRPr="00FF770A">
        <w:rPr>
          <w:bCs/>
        </w:rPr>
        <w:tab/>
      </w:r>
      <w:r w:rsidR="00FF770A" w:rsidRPr="00FF770A">
        <w:t>El lugar de residencia de los niños puede propiciar que trabajen;</w:t>
      </w:r>
    </w:p>
    <w:p w14:paraId="21A75FEF" w14:textId="229E3CEE" w:rsidR="00FF770A" w:rsidRPr="00FF770A" w:rsidRDefault="00351EDF" w:rsidP="00FF770A">
      <w:pPr>
        <w:pStyle w:val="SingleTxtG"/>
        <w:rPr>
          <w:b/>
        </w:rPr>
      </w:pPr>
      <w:r>
        <w:rPr>
          <w:bCs/>
        </w:rPr>
        <w:tab/>
      </w:r>
      <w:r w:rsidR="00FF770A" w:rsidRPr="00FF770A">
        <w:rPr>
          <w:bCs/>
        </w:rPr>
        <w:t>g)</w:t>
      </w:r>
      <w:r w:rsidR="00FF770A" w:rsidRPr="00FF770A">
        <w:rPr>
          <w:bCs/>
        </w:rPr>
        <w:tab/>
      </w:r>
      <w:r w:rsidR="00FF770A" w:rsidRPr="00FF770A">
        <w:t>La posesión de tierras y ganado aumenta considerablemente la probabilidad de que los niños participen en actividades económicas y reduce la probabilidad de que asistan a la escuela.</w:t>
      </w:r>
    </w:p>
    <w:p w14:paraId="2D181FF4" w14:textId="51FEDBC9" w:rsidR="00FF770A" w:rsidRPr="00FF770A" w:rsidRDefault="00351EDF" w:rsidP="00351EDF">
      <w:pPr>
        <w:pStyle w:val="H23G"/>
      </w:pPr>
      <w:r>
        <w:tab/>
      </w:r>
      <w:r w:rsidR="00FF770A" w:rsidRPr="00FF770A">
        <w:tab/>
        <w:t>Programas y medidas adoptadas con este fin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16"/>
        <w:gridCol w:w="3206"/>
        <w:gridCol w:w="1522"/>
        <w:gridCol w:w="699"/>
        <w:gridCol w:w="21"/>
        <w:gridCol w:w="674"/>
        <w:gridCol w:w="39"/>
        <w:gridCol w:w="693"/>
      </w:tblGrid>
      <w:tr w:rsidR="00B55353" w:rsidRPr="00B55353" w14:paraId="50B93F82" w14:textId="77777777" w:rsidTr="00B55353">
        <w:trPr>
          <w:trHeight w:val="345"/>
          <w:tblHeader/>
        </w:trPr>
        <w:tc>
          <w:tcPr>
            <w:tcW w:w="516" w:type="dxa"/>
            <w:vMerge w:val="restart"/>
            <w:tcBorders>
              <w:top w:val="single" w:sz="4" w:space="0" w:color="auto"/>
              <w:bottom w:val="single" w:sz="12" w:space="0" w:color="auto"/>
            </w:tcBorders>
            <w:shd w:val="clear" w:color="auto" w:fill="auto"/>
            <w:vAlign w:val="bottom"/>
            <w:hideMark/>
          </w:tcPr>
          <w:p w14:paraId="118E9C19" w14:textId="7A97AEE6" w:rsidR="00B55353" w:rsidRPr="00FF770A" w:rsidRDefault="00B55353" w:rsidP="00B55353">
            <w:pPr>
              <w:pStyle w:val="SingleTxtG"/>
              <w:tabs>
                <w:tab w:val="clear" w:pos="1701"/>
                <w:tab w:val="clear" w:pos="2268"/>
                <w:tab w:val="clear" w:pos="2835"/>
              </w:tabs>
              <w:spacing w:before="80" w:after="80" w:line="200" w:lineRule="exact"/>
              <w:ind w:left="0" w:right="0"/>
              <w:jc w:val="left"/>
              <w:rPr>
                <w:i/>
                <w:sz w:val="16"/>
                <w:lang w:val="en-US"/>
              </w:rPr>
            </w:pPr>
            <w:r w:rsidRPr="00FF770A">
              <w:rPr>
                <w:i/>
                <w:iCs/>
                <w:sz w:val="16"/>
              </w:rPr>
              <w:t>Nú</w:t>
            </w:r>
            <w:r>
              <w:rPr>
                <w:i/>
                <w:iCs/>
                <w:sz w:val="16"/>
              </w:rPr>
              <w:t>mero</w:t>
            </w:r>
          </w:p>
        </w:tc>
        <w:tc>
          <w:tcPr>
            <w:tcW w:w="3206" w:type="dxa"/>
            <w:vMerge w:val="restart"/>
            <w:tcBorders>
              <w:top w:val="single" w:sz="4" w:space="0" w:color="auto"/>
              <w:bottom w:val="single" w:sz="12" w:space="0" w:color="auto"/>
            </w:tcBorders>
            <w:shd w:val="clear" w:color="auto" w:fill="auto"/>
            <w:vAlign w:val="bottom"/>
            <w:hideMark/>
          </w:tcPr>
          <w:p w14:paraId="2707375C" w14:textId="77777777" w:rsidR="00B55353" w:rsidRPr="00FF770A" w:rsidRDefault="00B55353" w:rsidP="006B3031">
            <w:pPr>
              <w:pStyle w:val="SingleTxtG"/>
              <w:tabs>
                <w:tab w:val="clear" w:pos="1701"/>
                <w:tab w:val="clear" w:pos="2268"/>
                <w:tab w:val="clear" w:pos="2835"/>
              </w:tabs>
              <w:spacing w:before="80" w:after="80" w:line="200" w:lineRule="exact"/>
              <w:ind w:left="57" w:right="0"/>
              <w:jc w:val="left"/>
              <w:rPr>
                <w:i/>
                <w:sz w:val="16"/>
                <w:lang w:val="en-US"/>
              </w:rPr>
            </w:pPr>
            <w:r w:rsidRPr="00FF770A">
              <w:rPr>
                <w:i/>
                <w:iCs/>
                <w:sz w:val="16"/>
              </w:rPr>
              <w:t>Título del programa/Medidas</w:t>
            </w:r>
          </w:p>
        </w:tc>
        <w:tc>
          <w:tcPr>
            <w:tcW w:w="1522" w:type="dxa"/>
            <w:vMerge w:val="restart"/>
            <w:tcBorders>
              <w:top w:val="single" w:sz="4" w:space="0" w:color="auto"/>
              <w:bottom w:val="single" w:sz="12" w:space="0" w:color="auto"/>
            </w:tcBorders>
            <w:shd w:val="clear" w:color="auto" w:fill="auto"/>
            <w:vAlign w:val="bottom"/>
            <w:hideMark/>
          </w:tcPr>
          <w:p w14:paraId="5AE39AD0" w14:textId="77777777" w:rsidR="00B55353" w:rsidRPr="00FF770A" w:rsidRDefault="00B55353" w:rsidP="006B3031">
            <w:pPr>
              <w:pStyle w:val="SingleTxtG"/>
              <w:tabs>
                <w:tab w:val="clear" w:pos="1701"/>
                <w:tab w:val="clear" w:pos="2268"/>
                <w:tab w:val="clear" w:pos="2835"/>
              </w:tabs>
              <w:spacing w:before="80" w:after="80" w:line="200" w:lineRule="exact"/>
              <w:ind w:left="57" w:right="0"/>
              <w:jc w:val="left"/>
              <w:rPr>
                <w:i/>
                <w:sz w:val="16"/>
                <w:lang w:val="en-US"/>
              </w:rPr>
            </w:pPr>
            <w:r w:rsidRPr="00FF770A">
              <w:rPr>
                <w:i/>
                <w:iCs/>
                <w:sz w:val="16"/>
              </w:rPr>
              <w:t>Sector de intervención</w:t>
            </w:r>
          </w:p>
        </w:tc>
        <w:tc>
          <w:tcPr>
            <w:tcW w:w="2126" w:type="dxa"/>
            <w:gridSpan w:val="5"/>
            <w:tcBorders>
              <w:top w:val="single" w:sz="4" w:space="0" w:color="auto"/>
              <w:bottom w:val="single" w:sz="4" w:space="0" w:color="auto"/>
            </w:tcBorders>
            <w:shd w:val="clear" w:color="auto" w:fill="auto"/>
            <w:vAlign w:val="bottom"/>
            <w:hideMark/>
          </w:tcPr>
          <w:p w14:paraId="68B707F5" w14:textId="77777777" w:rsidR="00B55353" w:rsidRPr="00FF770A" w:rsidRDefault="00B55353" w:rsidP="00B55353">
            <w:pPr>
              <w:pStyle w:val="SingleTxtG"/>
              <w:tabs>
                <w:tab w:val="clear" w:pos="1701"/>
                <w:tab w:val="clear" w:pos="2268"/>
                <w:tab w:val="clear" w:pos="2835"/>
              </w:tabs>
              <w:spacing w:before="80" w:after="80" w:line="200" w:lineRule="exact"/>
              <w:ind w:left="0" w:right="320"/>
              <w:jc w:val="center"/>
              <w:rPr>
                <w:i/>
                <w:sz w:val="16"/>
                <w:lang w:val="en-US"/>
              </w:rPr>
            </w:pPr>
            <w:r w:rsidRPr="00FF770A">
              <w:rPr>
                <w:i/>
                <w:iCs/>
                <w:sz w:val="16"/>
              </w:rPr>
              <w:t>Resultados</w:t>
            </w:r>
          </w:p>
        </w:tc>
      </w:tr>
      <w:tr w:rsidR="00B55353" w:rsidRPr="00FF770A" w14:paraId="2276C4BC" w14:textId="77777777" w:rsidTr="00B55353">
        <w:trPr>
          <w:trHeight w:val="240"/>
          <w:tblHeader/>
        </w:trPr>
        <w:tc>
          <w:tcPr>
            <w:tcW w:w="516" w:type="dxa"/>
            <w:vMerge/>
            <w:tcBorders>
              <w:top w:val="nil"/>
              <w:bottom w:val="single" w:sz="12" w:space="0" w:color="auto"/>
            </w:tcBorders>
            <w:shd w:val="clear" w:color="auto" w:fill="auto"/>
            <w:vAlign w:val="bottom"/>
            <w:hideMark/>
          </w:tcPr>
          <w:p w14:paraId="699FDA23"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p>
        </w:tc>
        <w:tc>
          <w:tcPr>
            <w:tcW w:w="3206" w:type="dxa"/>
            <w:vMerge/>
            <w:tcBorders>
              <w:top w:val="nil"/>
              <w:bottom w:val="single" w:sz="12" w:space="0" w:color="auto"/>
            </w:tcBorders>
            <w:shd w:val="clear" w:color="auto" w:fill="auto"/>
            <w:vAlign w:val="bottom"/>
            <w:hideMark/>
          </w:tcPr>
          <w:p w14:paraId="34805CC3"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p>
        </w:tc>
        <w:tc>
          <w:tcPr>
            <w:tcW w:w="1522" w:type="dxa"/>
            <w:vMerge/>
            <w:tcBorders>
              <w:top w:val="nil"/>
              <w:bottom w:val="single" w:sz="12" w:space="0" w:color="auto"/>
            </w:tcBorders>
            <w:shd w:val="clear" w:color="auto" w:fill="auto"/>
            <w:vAlign w:val="bottom"/>
            <w:hideMark/>
          </w:tcPr>
          <w:p w14:paraId="3B737BD5"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p>
        </w:tc>
        <w:tc>
          <w:tcPr>
            <w:tcW w:w="699" w:type="dxa"/>
            <w:tcBorders>
              <w:top w:val="single" w:sz="4" w:space="0" w:color="auto"/>
              <w:bottom w:val="single" w:sz="12" w:space="0" w:color="auto"/>
            </w:tcBorders>
            <w:shd w:val="clear" w:color="auto" w:fill="auto"/>
            <w:vAlign w:val="bottom"/>
            <w:hideMark/>
          </w:tcPr>
          <w:p w14:paraId="58626FCC"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F</w:t>
            </w:r>
          </w:p>
        </w:tc>
        <w:tc>
          <w:tcPr>
            <w:tcW w:w="734" w:type="dxa"/>
            <w:gridSpan w:val="3"/>
            <w:tcBorders>
              <w:top w:val="single" w:sz="4" w:space="0" w:color="auto"/>
              <w:bottom w:val="single" w:sz="12" w:space="0" w:color="auto"/>
            </w:tcBorders>
            <w:shd w:val="clear" w:color="auto" w:fill="auto"/>
            <w:vAlign w:val="bottom"/>
            <w:hideMark/>
          </w:tcPr>
          <w:p w14:paraId="5367C1A5"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M</w:t>
            </w:r>
          </w:p>
        </w:tc>
        <w:tc>
          <w:tcPr>
            <w:tcW w:w="693" w:type="dxa"/>
            <w:tcBorders>
              <w:top w:val="single" w:sz="4" w:space="0" w:color="auto"/>
              <w:bottom w:val="single" w:sz="12" w:space="0" w:color="auto"/>
            </w:tcBorders>
            <w:shd w:val="clear" w:color="auto" w:fill="auto"/>
            <w:vAlign w:val="bottom"/>
            <w:hideMark/>
          </w:tcPr>
          <w:p w14:paraId="4E7CBD4B"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T</w:t>
            </w:r>
          </w:p>
        </w:tc>
      </w:tr>
      <w:tr w:rsidR="00B55353" w:rsidRPr="00FF770A" w14:paraId="00070456" w14:textId="77777777" w:rsidTr="00B55353">
        <w:trPr>
          <w:trHeight w:val="240"/>
        </w:trPr>
        <w:tc>
          <w:tcPr>
            <w:tcW w:w="516" w:type="dxa"/>
            <w:tcBorders>
              <w:top w:val="single" w:sz="12" w:space="0" w:color="auto"/>
            </w:tcBorders>
            <w:shd w:val="clear" w:color="auto" w:fill="auto"/>
            <w:hideMark/>
          </w:tcPr>
          <w:p w14:paraId="416615A5"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1</w:t>
            </w:r>
          </w:p>
        </w:tc>
        <w:tc>
          <w:tcPr>
            <w:tcW w:w="3206" w:type="dxa"/>
            <w:tcBorders>
              <w:top w:val="single" w:sz="12" w:space="0" w:color="auto"/>
            </w:tcBorders>
            <w:shd w:val="clear" w:color="auto" w:fill="auto"/>
            <w:vAlign w:val="bottom"/>
            <w:hideMark/>
          </w:tcPr>
          <w:p w14:paraId="0459415F" w14:textId="241758F0"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Creación de mecanismos para evitar el trabajo de porteador y reintegrar a los niños</w:t>
            </w:r>
            <w:r w:rsidR="006B3031">
              <w:rPr>
                <w:sz w:val="18"/>
              </w:rPr>
              <w:t> </w:t>
            </w:r>
            <w:r w:rsidRPr="00FF770A">
              <w:rPr>
                <w:sz w:val="18"/>
              </w:rPr>
              <w:t>que realizan ese trabajo en los mercados de Lomé</w:t>
            </w:r>
          </w:p>
        </w:tc>
        <w:tc>
          <w:tcPr>
            <w:tcW w:w="1522" w:type="dxa"/>
            <w:tcBorders>
              <w:top w:val="single" w:sz="12" w:space="0" w:color="auto"/>
            </w:tcBorders>
            <w:shd w:val="clear" w:color="auto" w:fill="auto"/>
            <w:vAlign w:val="bottom"/>
            <w:hideMark/>
          </w:tcPr>
          <w:p w14:paraId="6F2D9899"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 xml:space="preserve">Sector urbano no estructurado </w:t>
            </w:r>
          </w:p>
        </w:tc>
        <w:tc>
          <w:tcPr>
            <w:tcW w:w="699" w:type="dxa"/>
            <w:tcBorders>
              <w:top w:val="single" w:sz="12" w:space="0" w:color="auto"/>
            </w:tcBorders>
            <w:shd w:val="clear" w:color="auto" w:fill="auto"/>
            <w:vAlign w:val="bottom"/>
            <w:hideMark/>
          </w:tcPr>
          <w:p w14:paraId="43442389"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593</w:t>
            </w:r>
          </w:p>
        </w:tc>
        <w:tc>
          <w:tcPr>
            <w:tcW w:w="734" w:type="dxa"/>
            <w:gridSpan w:val="3"/>
            <w:tcBorders>
              <w:top w:val="single" w:sz="12" w:space="0" w:color="auto"/>
            </w:tcBorders>
            <w:shd w:val="clear" w:color="auto" w:fill="auto"/>
            <w:vAlign w:val="bottom"/>
            <w:hideMark/>
          </w:tcPr>
          <w:p w14:paraId="281425A6"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42</w:t>
            </w:r>
          </w:p>
        </w:tc>
        <w:tc>
          <w:tcPr>
            <w:tcW w:w="693" w:type="dxa"/>
            <w:tcBorders>
              <w:top w:val="single" w:sz="12" w:space="0" w:color="auto"/>
            </w:tcBorders>
            <w:shd w:val="clear" w:color="auto" w:fill="auto"/>
            <w:vAlign w:val="bottom"/>
            <w:hideMark/>
          </w:tcPr>
          <w:p w14:paraId="27F513D8"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 xml:space="preserve">635 </w:t>
            </w:r>
          </w:p>
        </w:tc>
      </w:tr>
      <w:tr w:rsidR="00B55353" w:rsidRPr="00FF770A" w14:paraId="7B4A1D06" w14:textId="77777777" w:rsidTr="00B55353">
        <w:trPr>
          <w:trHeight w:val="240"/>
        </w:trPr>
        <w:tc>
          <w:tcPr>
            <w:tcW w:w="516" w:type="dxa"/>
            <w:shd w:val="clear" w:color="auto" w:fill="auto"/>
          </w:tcPr>
          <w:p w14:paraId="71758C43"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2</w:t>
            </w:r>
          </w:p>
        </w:tc>
        <w:tc>
          <w:tcPr>
            <w:tcW w:w="3206" w:type="dxa"/>
            <w:shd w:val="clear" w:color="auto" w:fill="auto"/>
            <w:vAlign w:val="bottom"/>
            <w:hideMark/>
          </w:tcPr>
          <w:p w14:paraId="4592D4C9"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Protección de los niños en situación de riesgo y reintegración social de los menores de 15 años vendedores ambulantes en el municipio de Lomé</w:t>
            </w:r>
          </w:p>
        </w:tc>
        <w:tc>
          <w:tcPr>
            <w:tcW w:w="1522" w:type="dxa"/>
            <w:shd w:val="clear" w:color="auto" w:fill="auto"/>
            <w:vAlign w:val="bottom"/>
            <w:hideMark/>
          </w:tcPr>
          <w:p w14:paraId="2CF9F2F8"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Sector urbano no estructurado</w:t>
            </w:r>
          </w:p>
        </w:tc>
        <w:tc>
          <w:tcPr>
            <w:tcW w:w="699" w:type="dxa"/>
            <w:shd w:val="clear" w:color="auto" w:fill="auto"/>
            <w:vAlign w:val="bottom"/>
          </w:tcPr>
          <w:p w14:paraId="4D9FE80A"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472</w:t>
            </w:r>
          </w:p>
        </w:tc>
        <w:tc>
          <w:tcPr>
            <w:tcW w:w="734" w:type="dxa"/>
            <w:gridSpan w:val="3"/>
            <w:shd w:val="clear" w:color="auto" w:fill="auto"/>
            <w:vAlign w:val="bottom"/>
            <w:hideMark/>
          </w:tcPr>
          <w:p w14:paraId="0A95B123"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141</w:t>
            </w:r>
          </w:p>
        </w:tc>
        <w:tc>
          <w:tcPr>
            <w:tcW w:w="693" w:type="dxa"/>
            <w:shd w:val="clear" w:color="auto" w:fill="auto"/>
            <w:vAlign w:val="bottom"/>
            <w:hideMark/>
          </w:tcPr>
          <w:p w14:paraId="2BB9359A"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613</w:t>
            </w:r>
          </w:p>
        </w:tc>
      </w:tr>
      <w:tr w:rsidR="00B55353" w:rsidRPr="00FF770A" w14:paraId="3BD94E07" w14:textId="77777777" w:rsidTr="00B55353">
        <w:trPr>
          <w:trHeight w:val="240"/>
        </w:trPr>
        <w:tc>
          <w:tcPr>
            <w:tcW w:w="516" w:type="dxa"/>
            <w:shd w:val="clear" w:color="auto" w:fill="auto"/>
            <w:hideMark/>
          </w:tcPr>
          <w:p w14:paraId="65486557"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3</w:t>
            </w:r>
          </w:p>
        </w:tc>
        <w:tc>
          <w:tcPr>
            <w:tcW w:w="3206" w:type="dxa"/>
            <w:shd w:val="clear" w:color="auto" w:fill="auto"/>
            <w:vAlign w:val="bottom"/>
            <w:hideMark/>
          </w:tcPr>
          <w:p w14:paraId="2564A5AE" w14:textId="2EBBB8C5"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Refuerzo de la capacidad de las estructuras comunitarias para la protección y la reintegración social de los niños vulnerables procedentes de trabajos agrícolas peligrosos</w:t>
            </w:r>
          </w:p>
        </w:tc>
        <w:tc>
          <w:tcPr>
            <w:tcW w:w="1522" w:type="dxa"/>
            <w:shd w:val="clear" w:color="auto" w:fill="auto"/>
            <w:vAlign w:val="bottom"/>
            <w:hideMark/>
          </w:tcPr>
          <w:p w14:paraId="2134CD58"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Sector agrícola peligroso</w:t>
            </w:r>
          </w:p>
        </w:tc>
        <w:tc>
          <w:tcPr>
            <w:tcW w:w="699" w:type="dxa"/>
            <w:shd w:val="clear" w:color="auto" w:fill="auto"/>
            <w:vAlign w:val="bottom"/>
            <w:hideMark/>
          </w:tcPr>
          <w:p w14:paraId="01B6673D" w14:textId="777737F8"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1</w:t>
            </w:r>
            <w:r w:rsidR="00B55353">
              <w:rPr>
                <w:sz w:val="18"/>
              </w:rPr>
              <w:t xml:space="preserve"> </w:t>
            </w:r>
            <w:r w:rsidRPr="00FF770A">
              <w:rPr>
                <w:sz w:val="18"/>
              </w:rPr>
              <w:t>590</w:t>
            </w:r>
          </w:p>
        </w:tc>
        <w:tc>
          <w:tcPr>
            <w:tcW w:w="734" w:type="dxa"/>
            <w:gridSpan w:val="3"/>
            <w:shd w:val="clear" w:color="auto" w:fill="auto"/>
            <w:vAlign w:val="bottom"/>
            <w:hideMark/>
          </w:tcPr>
          <w:p w14:paraId="4DA34076" w14:textId="44251000"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1</w:t>
            </w:r>
            <w:r w:rsidR="00B55353">
              <w:rPr>
                <w:sz w:val="18"/>
              </w:rPr>
              <w:t xml:space="preserve"> </w:t>
            </w:r>
            <w:r w:rsidRPr="00FF770A">
              <w:rPr>
                <w:sz w:val="18"/>
              </w:rPr>
              <w:t>793</w:t>
            </w:r>
          </w:p>
        </w:tc>
        <w:tc>
          <w:tcPr>
            <w:tcW w:w="693" w:type="dxa"/>
            <w:shd w:val="clear" w:color="auto" w:fill="auto"/>
            <w:vAlign w:val="bottom"/>
            <w:hideMark/>
          </w:tcPr>
          <w:p w14:paraId="0AECDCA5" w14:textId="2395DEB0"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3</w:t>
            </w:r>
            <w:r w:rsidR="00B55353">
              <w:rPr>
                <w:sz w:val="18"/>
              </w:rPr>
              <w:t xml:space="preserve"> </w:t>
            </w:r>
            <w:r w:rsidRPr="00FF770A">
              <w:rPr>
                <w:sz w:val="18"/>
              </w:rPr>
              <w:t>383</w:t>
            </w:r>
          </w:p>
        </w:tc>
      </w:tr>
      <w:tr w:rsidR="00B55353" w:rsidRPr="00FF770A" w14:paraId="1C939B9E" w14:textId="77777777" w:rsidTr="00B55353">
        <w:trPr>
          <w:trHeight w:val="240"/>
        </w:trPr>
        <w:tc>
          <w:tcPr>
            <w:tcW w:w="516" w:type="dxa"/>
            <w:shd w:val="clear" w:color="auto" w:fill="auto"/>
            <w:hideMark/>
          </w:tcPr>
          <w:p w14:paraId="1A934334"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4</w:t>
            </w:r>
          </w:p>
        </w:tc>
        <w:tc>
          <w:tcPr>
            <w:tcW w:w="3206" w:type="dxa"/>
            <w:shd w:val="clear" w:color="auto" w:fill="auto"/>
            <w:vAlign w:val="bottom"/>
            <w:hideMark/>
          </w:tcPr>
          <w:p w14:paraId="1E85E182"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Protección y escolarización de los niños retirados del trabajo doméstico en la ciudad de Lomé y establecimiento de un sistema de prevención en favor de los niños en situación de riesgo en las zonas de Sotouboua, Blitta y Agou</w:t>
            </w:r>
          </w:p>
        </w:tc>
        <w:tc>
          <w:tcPr>
            <w:tcW w:w="1522" w:type="dxa"/>
            <w:shd w:val="clear" w:color="auto" w:fill="auto"/>
            <w:vAlign w:val="bottom"/>
            <w:hideMark/>
          </w:tcPr>
          <w:p w14:paraId="1128F3DF"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Trabajo doméstico</w:t>
            </w:r>
          </w:p>
        </w:tc>
        <w:tc>
          <w:tcPr>
            <w:tcW w:w="699" w:type="dxa"/>
            <w:shd w:val="clear" w:color="auto" w:fill="auto"/>
            <w:vAlign w:val="bottom"/>
            <w:hideMark/>
          </w:tcPr>
          <w:p w14:paraId="6B207BF7"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479</w:t>
            </w:r>
          </w:p>
        </w:tc>
        <w:tc>
          <w:tcPr>
            <w:tcW w:w="734" w:type="dxa"/>
            <w:gridSpan w:val="3"/>
            <w:shd w:val="clear" w:color="auto" w:fill="auto"/>
            <w:vAlign w:val="bottom"/>
            <w:hideMark/>
          </w:tcPr>
          <w:p w14:paraId="58409748"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0</w:t>
            </w:r>
          </w:p>
        </w:tc>
        <w:tc>
          <w:tcPr>
            <w:tcW w:w="693" w:type="dxa"/>
            <w:shd w:val="clear" w:color="auto" w:fill="auto"/>
            <w:vAlign w:val="bottom"/>
            <w:hideMark/>
          </w:tcPr>
          <w:p w14:paraId="40F89C5E"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479</w:t>
            </w:r>
          </w:p>
        </w:tc>
      </w:tr>
      <w:tr w:rsidR="00B55353" w:rsidRPr="00FF770A" w14:paraId="4EB2BB7D" w14:textId="77777777" w:rsidTr="00B55353">
        <w:trPr>
          <w:trHeight w:val="240"/>
        </w:trPr>
        <w:tc>
          <w:tcPr>
            <w:tcW w:w="516" w:type="dxa"/>
            <w:shd w:val="clear" w:color="auto" w:fill="auto"/>
            <w:hideMark/>
          </w:tcPr>
          <w:p w14:paraId="65C5AB3A"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5</w:t>
            </w:r>
          </w:p>
        </w:tc>
        <w:tc>
          <w:tcPr>
            <w:tcW w:w="3206" w:type="dxa"/>
            <w:shd w:val="clear" w:color="auto" w:fill="auto"/>
            <w:vAlign w:val="bottom"/>
            <w:hideMark/>
          </w:tcPr>
          <w:p w14:paraId="6B46BE10"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Protección de las niñas contra la explotación sexual comercial en Lomé</w:t>
            </w:r>
          </w:p>
        </w:tc>
        <w:tc>
          <w:tcPr>
            <w:tcW w:w="1522" w:type="dxa"/>
            <w:shd w:val="clear" w:color="auto" w:fill="auto"/>
            <w:vAlign w:val="bottom"/>
            <w:hideMark/>
          </w:tcPr>
          <w:p w14:paraId="13F65E88"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Trata de niños</w:t>
            </w:r>
          </w:p>
        </w:tc>
        <w:tc>
          <w:tcPr>
            <w:tcW w:w="699" w:type="dxa"/>
            <w:shd w:val="clear" w:color="auto" w:fill="auto"/>
            <w:vAlign w:val="bottom"/>
            <w:hideMark/>
          </w:tcPr>
          <w:p w14:paraId="6D953E7A"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165</w:t>
            </w:r>
          </w:p>
        </w:tc>
        <w:tc>
          <w:tcPr>
            <w:tcW w:w="734" w:type="dxa"/>
            <w:gridSpan w:val="3"/>
            <w:shd w:val="clear" w:color="auto" w:fill="auto"/>
            <w:vAlign w:val="bottom"/>
            <w:hideMark/>
          </w:tcPr>
          <w:p w14:paraId="118ABB92"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0</w:t>
            </w:r>
          </w:p>
        </w:tc>
        <w:tc>
          <w:tcPr>
            <w:tcW w:w="693" w:type="dxa"/>
            <w:shd w:val="clear" w:color="auto" w:fill="auto"/>
            <w:vAlign w:val="bottom"/>
            <w:hideMark/>
          </w:tcPr>
          <w:p w14:paraId="124A7D39"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165</w:t>
            </w:r>
          </w:p>
        </w:tc>
      </w:tr>
      <w:tr w:rsidR="00B55353" w:rsidRPr="00FF770A" w14:paraId="60D44734" w14:textId="77777777" w:rsidTr="00B55353">
        <w:trPr>
          <w:trHeight w:val="240"/>
        </w:trPr>
        <w:tc>
          <w:tcPr>
            <w:tcW w:w="516" w:type="dxa"/>
            <w:shd w:val="clear" w:color="auto" w:fill="auto"/>
            <w:hideMark/>
          </w:tcPr>
          <w:p w14:paraId="39CF84B3"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6</w:t>
            </w:r>
          </w:p>
        </w:tc>
        <w:tc>
          <w:tcPr>
            <w:tcW w:w="3206" w:type="dxa"/>
            <w:shd w:val="clear" w:color="auto" w:fill="auto"/>
            <w:vAlign w:val="bottom"/>
            <w:hideMark/>
          </w:tcPr>
          <w:p w14:paraId="69229C25" w14:textId="72AC1F4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Construcción y equipamiento de escuelas en cinco localidades rurales mediante la movilización comunitaria</w:t>
            </w:r>
          </w:p>
        </w:tc>
        <w:tc>
          <w:tcPr>
            <w:tcW w:w="1522" w:type="dxa"/>
            <w:shd w:val="clear" w:color="auto" w:fill="auto"/>
            <w:vAlign w:val="bottom"/>
            <w:hideMark/>
          </w:tcPr>
          <w:p w14:paraId="6FCD1E77"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 xml:space="preserve">Educación </w:t>
            </w:r>
          </w:p>
        </w:tc>
        <w:tc>
          <w:tcPr>
            <w:tcW w:w="699" w:type="dxa"/>
            <w:shd w:val="clear" w:color="auto" w:fill="auto"/>
            <w:vAlign w:val="bottom"/>
            <w:hideMark/>
          </w:tcPr>
          <w:p w14:paraId="2B16B211"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452</w:t>
            </w:r>
          </w:p>
        </w:tc>
        <w:tc>
          <w:tcPr>
            <w:tcW w:w="734" w:type="dxa"/>
            <w:gridSpan w:val="3"/>
            <w:shd w:val="clear" w:color="auto" w:fill="auto"/>
            <w:vAlign w:val="bottom"/>
            <w:hideMark/>
          </w:tcPr>
          <w:p w14:paraId="20BA1350"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486</w:t>
            </w:r>
          </w:p>
        </w:tc>
        <w:tc>
          <w:tcPr>
            <w:tcW w:w="693" w:type="dxa"/>
            <w:shd w:val="clear" w:color="auto" w:fill="auto"/>
            <w:vAlign w:val="bottom"/>
            <w:hideMark/>
          </w:tcPr>
          <w:p w14:paraId="1D83B570"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938</w:t>
            </w:r>
          </w:p>
        </w:tc>
      </w:tr>
      <w:tr w:rsidR="00B55353" w:rsidRPr="00FF770A" w14:paraId="636DAB8C" w14:textId="77777777" w:rsidTr="00B55353">
        <w:trPr>
          <w:trHeight w:val="240"/>
        </w:trPr>
        <w:tc>
          <w:tcPr>
            <w:tcW w:w="516" w:type="dxa"/>
            <w:shd w:val="clear" w:color="auto" w:fill="auto"/>
            <w:hideMark/>
          </w:tcPr>
          <w:p w14:paraId="4ABC749A"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7</w:t>
            </w:r>
          </w:p>
        </w:tc>
        <w:tc>
          <w:tcPr>
            <w:tcW w:w="3206" w:type="dxa"/>
            <w:shd w:val="clear" w:color="auto" w:fill="auto"/>
            <w:vAlign w:val="bottom"/>
            <w:hideMark/>
          </w:tcPr>
          <w:p w14:paraId="3AD20233"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 xml:space="preserve">Apoyo a la mejora de los ingresos familiares para proteger a los niños en situación de riesgo y víctimas de la trata </w:t>
            </w:r>
          </w:p>
        </w:tc>
        <w:tc>
          <w:tcPr>
            <w:tcW w:w="1522" w:type="dxa"/>
            <w:shd w:val="clear" w:color="auto" w:fill="auto"/>
            <w:vAlign w:val="bottom"/>
            <w:hideMark/>
          </w:tcPr>
          <w:p w14:paraId="25AB3898"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Trata de niños</w:t>
            </w:r>
          </w:p>
        </w:tc>
        <w:tc>
          <w:tcPr>
            <w:tcW w:w="699" w:type="dxa"/>
            <w:shd w:val="clear" w:color="auto" w:fill="auto"/>
            <w:vAlign w:val="bottom"/>
            <w:hideMark/>
          </w:tcPr>
          <w:p w14:paraId="34A6DF6F"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600</w:t>
            </w:r>
          </w:p>
        </w:tc>
        <w:tc>
          <w:tcPr>
            <w:tcW w:w="734" w:type="dxa"/>
            <w:gridSpan w:val="3"/>
            <w:shd w:val="clear" w:color="auto" w:fill="auto"/>
            <w:vAlign w:val="bottom"/>
            <w:hideMark/>
          </w:tcPr>
          <w:p w14:paraId="00D6725B"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400</w:t>
            </w:r>
          </w:p>
        </w:tc>
        <w:tc>
          <w:tcPr>
            <w:tcW w:w="693" w:type="dxa"/>
            <w:shd w:val="clear" w:color="auto" w:fill="auto"/>
            <w:vAlign w:val="bottom"/>
            <w:hideMark/>
          </w:tcPr>
          <w:p w14:paraId="3DEDB60B" w14:textId="7777777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1.000</w:t>
            </w:r>
          </w:p>
        </w:tc>
      </w:tr>
      <w:tr w:rsidR="00B55353" w:rsidRPr="00FF770A" w14:paraId="2FA3EA97" w14:textId="77777777" w:rsidTr="00B55353">
        <w:trPr>
          <w:trHeight w:val="240"/>
        </w:trPr>
        <w:tc>
          <w:tcPr>
            <w:tcW w:w="516" w:type="dxa"/>
            <w:shd w:val="clear" w:color="auto" w:fill="auto"/>
            <w:hideMark/>
          </w:tcPr>
          <w:p w14:paraId="015B0037"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8</w:t>
            </w:r>
          </w:p>
        </w:tc>
        <w:tc>
          <w:tcPr>
            <w:tcW w:w="3206" w:type="dxa"/>
            <w:shd w:val="clear" w:color="auto" w:fill="auto"/>
            <w:vAlign w:val="bottom"/>
            <w:hideMark/>
          </w:tcPr>
          <w:p w14:paraId="1B23F61B" w14:textId="24973FAB"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Programa conjunto</w:t>
            </w:r>
            <w:r w:rsidR="004A209C">
              <w:rPr>
                <w:sz w:val="18"/>
              </w:rPr>
              <w:t xml:space="preserve"> “</w:t>
            </w:r>
            <w:r w:rsidRPr="00FF770A">
              <w:rPr>
                <w:sz w:val="18"/>
              </w:rPr>
              <w:t>Comunas del Milenio</w:t>
            </w:r>
            <w:r w:rsidR="006B3031">
              <w:rPr>
                <w:sz w:val="18"/>
              </w:rPr>
              <w:t>”</w:t>
            </w:r>
            <w:r w:rsidRPr="00FF770A">
              <w:rPr>
                <w:sz w:val="18"/>
              </w:rPr>
              <w:t xml:space="preserve"> de Naki-Est</w:t>
            </w:r>
          </w:p>
        </w:tc>
        <w:tc>
          <w:tcPr>
            <w:tcW w:w="1522" w:type="dxa"/>
            <w:shd w:val="clear" w:color="auto" w:fill="auto"/>
            <w:vAlign w:val="bottom"/>
            <w:hideMark/>
          </w:tcPr>
          <w:p w14:paraId="4DA51F29"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Transversal</w:t>
            </w:r>
          </w:p>
        </w:tc>
        <w:tc>
          <w:tcPr>
            <w:tcW w:w="699" w:type="dxa"/>
            <w:shd w:val="clear" w:color="auto" w:fill="auto"/>
            <w:vAlign w:val="bottom"/>
            <w:hideMark/>
          </w:tcPr>
          <w:p w14:paraId="52A93375" w14:textId="7DD9FBDB"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2</w:t>
            </w:r>
            <w:r w:rsidR="00B55353">
              <w:rPr>
                <w:sz w:val="18"/>
              </w:rPr>
              <w:t xml:space="preserve"> </w:t>
            </w:r>
            <w:r w:rsidRPr="00FF770A">
              <w:rPr>
                <w:sz w:val="18"/>
              </w:rPr>
              <w:t>000</w:t>
            </w:r>
          </w:p>
        </w:tc>
        <w:tc>
          <w:tcPr>
            <w:tcW w:w="734" w:type="dxa"/>
            <w:gridSpan w:val="3"/>
            <w:shd w:val="clear" w:color="auto" w:fill="auto"/>
            <w:vAlign w:val="bottom"/>
            <w:hideMark/>
          </w:tcPr>
          <w:p w14:paraId="402803A5" w14:textId="4AD9EF8E"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1</w:t>
            </w:r>
            <w:r w:rsidR="00B55353">
              <w:rPr>
                <w:sz w:val="18"/>
              </w:rPr>
              <w:t xml:space="preserve"> </w:t>
            </w:r>
            <w:r w:rsidRPr="00FF770A">
              <w:rPr>
                <w:sz w:val="18"/>
              </w:rPr>
              <w:t>500</w:t>
            </w:r>
          </w:p>
        </w:tc>
        <w:tc>
          <w:tcPr>
            <w:tcW w:w="693" w:type="dxa"/>
            <w:shd w:val="clear" w:color="auto" w:fill="auto"/>
            <w:vAlign w:val="bottom"/>
            <w:hideMark/>
          </w:tcPr>
          <w:p w14:paraId="5A20993F" w14:textId="03FE5F81"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3</w:t>
            </w:r>
            <w:r w:rsidR="00B55353">
              <w:rPr>
                <w:sz w:val="18"/>
              </w:rPr>
              <w:t xml:space="preserve"> </w:t>
            </w:r>
            <w:r w:rsidRPr="00FF770A">
              <w:rPr>
                <w:sz w:val="18"/>
              </w:rPr>
              <w:t>500</w:t>
            </w:r>
          </w:p>
        </w:tc>
      </w:tr>
      <w:tr w:rsidR="00B55353" w:rsidRPr="00FF770A" w14:paraId="7F4FBF61" w14:textId="77777777" w:rsidTr="00B55353">
        <w:trPr>
          <w:trHeight w:val="240"/>
        </w:trPr>
        <w:tc>
          <w:tcPr>
            <w:tcW w:w="516" w:type="dxa"/>
            <w:shd w:val="clear" w:color="auto" w:fill="auto"/>
            <w:hideMark/>
          </w:tcPr>
          <w:p w14:paraId="3E6B817E"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t>9</w:t>
            </w:r>
          </w:p>
        </w:tc>
        <w:tc>
          <w:tcPr>
            <w:tcW w:w="3206" w:type="dxa"/>
            <w:shd w:val="clear" w:color="auto" w:fill="auto"/>
            <w:vAlign w:val="bottom"/>
            <w:hideMark/>
          </w:tcPr>
          <w:p w14:paraId="3D53820F" w14:textId="0766AD38"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Campaña nacional de sensibilización y</w:t>
            </w:r>
            <w:r w:rsidR="006B3031">
              <w:rPr>
                <w:sz w:val="18"/>
              </w:rPr>
              <w:t> </w:t>
            </w:r>
            <w:r w:rsidRPr="00FF770A">
              <w:rPr>
                <w:sz w:val="18"/>
              </w:rPr>
              <w:t>divulgación de la Orden núm.</w:t>
            </w:r>
            <w:r w:rsidR="006B3031">
              <w:rPr>
                <w:sz w:val="18"/>
              </w:rPr>
              <w:t> </w:t>
            </w:r>
            <w:r w:rsidRPr="00FF770A">
              <w:rPr>
                <w:sz w:val="18"/>
              </w:rPr>
              <w:t>1556/MFPTRAPS, de 22 de mayo de</w:t>
            </w:r>
            <w:r w:rsidR="006B3031">
              <w:rPr>
                <w:sz w:val="18"/>
              </w:rPr>
              <w:t> </w:t>
            </w:r>
            <w:r w:rsidRPr="00FF770A">
              <w:rPr>
                <w:sz w:val="18"/>
              </w:rPr>
              <w:t>2020, sobre trabajos peligrosos prohibidos a los niños</w:t>
            </w:r>
          </w:p>
        </w:tc>
        <w:tc>
          <w:tcPr>
            <w:tcW w:w="1522" w:type="dxa"/>
            <w:shd w:val="clear" w:color="auto" w:fill="auto"/>
            <w:vAlign w:val="bottom"/>
            <w:hideMark/>
          </w:tcPr>
          <w:p w14:paraId="47B157A2"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Transversal</w:t>
            </w:r>
          </w:p>
        </w:tc>
        <w:tc>
          <w:tcPr>
            <w:tcW w:w="720" w:type="dxa"/>
            <w:gridSpan w:val="2"/>
            <w:shd w:val="clear" w:color="auto" w:fill="auto"/>
            <w:vAlign w:val="bottom"/>
            <w:hideMark/>
          </w:tcPr>
          <w:p w14:paraId="797BC80D" w14:textId="01D7555B"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6</w:t>
            </w:r>
            <w:r w:rsidR="00B55353">
              <w:rPr>
                <w:sz w:val="18"/>
              </w:rPr>
              <w:t xml:space="preserve"> </w:t>
            </w:r>
            <w:r w:rsidRPr="00FF770A">
              <w:rPr>
                <w:sz w:val="18"/>
              </w:rPr>
              <w:t>793</w:t>
            </w:r>
          </w:p>
        </w:tc>
        <w:tc>
          <w:tcPr>
            <w:tcW w:w="674" w:type="dxa"/>
            <w:shd w:val="clear" w:color="auto" w:fill="auto"/>
            <w:vAlign w:val="bottom"/>
            <w:hideMark/>
          </w:tcPr>
          <w:p w14:paraId="1CB691A3" w14:textId="3A691267"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7</w:t>
            </w:r>
            <w:r w:rsidR="00B55353">
              <w:rPr>
                <w:sz w:val="18"/>
              </w:rPr>
              <w:t xml:space="preserve"> </w:t>
            </w:r>
            <w:r w:rsidRPr="00FF770A">
              <w:rPr>
                <w:sz w:val="18"/>
              </w:rPr>
              <w:t>771</w:t>
            </w:r>
          </w:p>
        </w:tc>
        <w:tc>
          <w:tcPr>
            <w:tcW w:w="732" w:type="dxa"/>
            <w:gridSpan w:val="2"/>
            <w:shd w:val="clear" w:color="auto" w:fill="auto"/>
            <w:vAlign w:val="bottom"/>
            <w:hideMark/>
          </w:tcPr>
          <w:p w14:paraId="22FDD7E2" w14:textId="0801AC2F"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14</w:t>
            </w:r>
            <w:r w:rsidR="00B55353">
              <w:rPr>
                <w:sz w:val="18"/>
              </w:rPr>
              <w:t xml:space="preserve"> </w:t>
            </w:r>
            <w:r w:rsidRPr="00FF770A">
              <w:rPr>
                <w:sz w:val="18"/>
              </w:rPr>
              <w:t>564</w:t>
            </w:r>
          </w:p>
        </w:tc>
      </w:tr>
      <w:tr w:rsidR="00B55353" w:rsidRPr="00FF770A" w14:paraId="2EC63A0B" w14:textId="77777777" w:rsidTr="00B55353">
        <w:trPr>
          <w:trHeight w:val="240"/>
        </w:trPr>
        <w:tc>
          <w:tcPr>
            <w:tcW w:w="516" w:type="dxa"/>
            <w:tcBorders>
              <w:bottom w:val="single" w:sz="12" w:space="0" w:color="auto"/>
            </w:tcBorders>
            <w:shd w:val="clear" w:color="auto" w:fill="auto"/>
            <w:hideMark/>
          </w:tcPr>
          <w:p w14:paraId="316DFAFA" w14:textId="77777777" w:rsidR="00FF770A" w:rsidRPr="00FF770A" w:rsidRDefault="00FF770A" w:rsidP="00B55353">
            <w:pPr>
              <w:pStyle w:val="SingleTxtG"/>
              <w:tabs>
                <w:tab w:val="clear" w:pos="1701"/>
                <w:tab w:val="clear" w:pos="2268"/>
                <w:tab w:val="clear" w:pos="2835"/>
              </w:tabs>
              <w:spacing w:before="40" w:after="40" w:line="220" w:lineRule="exact"/>
              <w:ind w:left="0" w:right="0"/>
              <w:jc w:val="left"/>
              <w:rPr>
                <w:sz w:val="18"/>
                <w:lang w:val="en-US"/>
              </w:rPr>
            </w:pPr>
            <w:r w:rsidRPr="00FF770A">
              <w:rPr>
                <w:sz w:val="18"/>
              </w:rPr>
              <w:lastRenderedPageBreak/>
              <w:t>10</w:t>
            </w:r>
          </w:p>
        </w:tc>
        <w:tc>
          <w:tcPr>
            <w:tcW w:w="3206" w:type="dxa"/>
            <w:tcBorders>
              <w:bottom w:val="single" w:sz="12" w:space="0" w:color="auto"/>
            </w:tcBorders>
            <w:shd w:val="clear" w:color="auto" w:fill="auto"/>
            <w:vAlign w:val="bottom"/>
            <w:hideMark/>
          </w:tcPr>
          <w:p w14:paraId="634223B5"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rPr>
            </w:pPr>
            <w:r w:rsidRPr="00FF770A">
              <w:rPr>
                <w:sz w:val="18"/>
              </w:rPr>
              <w:t>Sensibilización de los representantes electos locales y de los líderes comunitarios sobre la trata de niños y el trabajo infantil</w:t>
            </w:r>
          </w:p>
        </w:tc>
        <w:tc>
          <w:tcPr>
            <w:tcW w:w="1522" w:type="dxa"/>
            <w:tcBorders>
              <w:bottom w:val="single" w:sz="12" w:space="0" w:color="auto"/>
            </w:tcBorders>
            <w:shd w:val="clear" w:color="auto" w:fill="auto"/>
            <w:vAlign w:val="bottom"/>
            <w:hideMark/>
          </w:tcPr>
          <w:p w14:paraId="7B60BD41" w14:textId="77777777" w:rsidR="00FF770A" w:rsidRPr="00FF770A" w:rsidRDefault="00FF770A" w:rsidP="006B3031">
            <w:pPr>
              <w:pStyle w:val="SingleTxtG"/>
              <w:tabs>
                <w:tab w:val="clear" w:pos="1701"/>
                <w:tab w:val="clear" w:pos="2268"/>
                <w:tab w:val="clear" w:pos="2835"/>
              </w:tabs>
              <w:spacing w:before="40" w:after="40" w:line="220" w:lineRule="exact"/>
              <w:ind w:left="57" w:right="0"/>
              <w:jc w:val="left"/>
              <w:rPr>
                <w:sz w:val="18"/>
                <w:lang w:val="en-US"/>
              </w:rPr>
            </w:pPr>
            <w:r w:rsidRPr="00FF770A">
              <w:rPr>
                <w:sz w:val="18"/>
              </w:rPr>
              <w:t>Transversal</w:t>
            </w:r>
          </w:p>
        </w:tc>
        <w:tc>
          <w:tcPr>
            <w:tcW w:w="720" w:type="dxa"/>
            <w:gridSpan w:val="2"/>
            <w:tcBorders>
              <w:bottom w:val="single" w:sz="12" w:space="0" w:color="auto"/>
            </w:tcBorders>
            <w:shd w:val="clear" w:color="auto" w:fill="auto"/>
            <w:vAlign w:val="bottom"/>
            <w:hideMark/>
          </w:tcPr>
          <w:p w14:paraId="49495309" w14:textId="3074F509"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22</w:t>
            </w:r>
            <w:r w:rsidR="00B55353">
              <w:rPr>
                <w:sz w:val="18"/>
              </w:rPr>
              <w:t xml:space="preserve"> </w:t>
            </w:r>
            <w:r w:rsidRPr="00FF770A">
              <w:rPr>
                <w:sz w:val="18"/>
              </w:rPr>
              <w:t>420</w:t>
            </w:r>
          </w:p>
        </w:tc>
        <w:tc>
          <w:tcPr>
            <w:tcW w:w="674" w:type="dxa"/>
            <w:tcBorders>
              <w:bottom w:val="single" w:sz="12" w:space="0" w:color="auto"/>
            </w:tcBorders>
            <w:shd w:val="clear" w:color="auto" w:fill="auto"/>
            <w:vAlign w:val="bottom"/>
            <w:hideMark/>
          </w:tcPr>
          <w:p w14:paraId="1D0353D1" w14:textId="3889DE7A"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22</w:t>
            </w:r>
            <w:r w:rsidR="00B55353">
              <w:rPr>
                <w:sz w:val="18"/>
              </w:rPr>
              <w:t xml:space="preserve"> </w:t>
            </w:r>
            <w:r w:rsidRPr="00FF770A">
              <w:rPr>
                <w:sz w:val="18"/>
              </w:rPr>
              <w:t>570</w:t>
            </w:r>
          </w:p>
        </w:tc>
        <w:tc>
          <w:tcPr>
            <w:tcW w:w="732" w:type="dxa"/>
            <w:gridSpan w:val="2"/>
            <w:tcBorders>
              <w:bottom w:val="single" w:sz="12" w:space="0" w:color="auto"/>
            </w:tcBorders>
            <w:shd w:val="clear" w:color="auto" w:fill="auto"/>
            <w:vAlign w:val="bottom"/>
            <w:hideMark/>
          </w:tcPr>
          <w:p w14:paraId="23B340B6" w14:textId="625A4CA9" w:rsidR="00FF770A" w:rsidRPr="00FF770A" w:rsidRDefault="00FF770A" w:rsidP="006B3031">
            <w:pPr>
              <w:pStyle w:val="SingleTxtG"/>
              <w:tabs>
                <w:tab w:val="clear" w:pos="1701"/>
                <w:tab w:val="clear" w:pos="2268"/>
                <w:tab w:val="clear" w:pos="2835"/>
              </w:tabs>
              <w:spacing w:before="40" w:after="40" w:line="220" w:lineRule="exact"/>
              <w:ind w:left="0" w:right="28"/>
              <w:jc w:val="right"/>
              <w:rPr>
                <w:sz w:val="18"/>
                <w:lang w:val="en-US"/>
              </w:rPr>
            </w:pPr>
            <w:r w:rsidRPr="00FF770A">
              <w:rPr>
                <w:sz w:val="18"/>
              </w:rPr>
              <w:t>44</w:t>
            </w:r>
            <w:r w:rsidR="00B55353">
              <w:rPr>
                <w:sz w:val="18"/>
              </w:rPr>
              <w:t xml:space="preserve"> </w:t>
            </w:r>
            <w:r w:rsidRPr="00FF770A">
              <w:rPr>
                <w:sz w:val="18"/>
              </w:rPr>
              <w:t>990</w:t>
            </w:r>
          </w:p>
        </w:tc>
      </w:tr>
    </w:tbl>
    <w:p w14:paraId="6E0B788F" w14:textId="139B1722" w:rsidR="00FF770A" w:rsidRPr="00FF770A" w:rsidRDefault="00B55353" w:rsidP="00E860E9">
      <w:pPr>
        <w:pStyle w:val="H23G"/>
      </w:pPr>
      <w:r>
        <w:tab/>
      </w:r>
      <w:r w:rsidR="00FF770A" w:rsidRPr="00FF770A">
        <w:tab/>
        <w:t>Respuesta al párrafo 12 b) de la lista de cuestiones</w:t>
      </w:r>
    </w:p>
    <w:p w14:paraId="491CFCC9" w14:textId="338BBCA8" w:rsidR="00FF770A" w:rsidRPr="00FF770A" w:rsidRDefault="00FF770A" w:rsidP="00FF770A">
      <w:pPr>
        <w:pStyle w:val="SingleTxtG"/>
        <w:rPr>
          <w:lang w:val="fr-CH"/>
        </w:rPr>
      </w:pPr>
      <w:r w:rsidRPr="00FF770A">
        <w:rPr>
          <w:lang w:val="fr-CH"/>
        </w:rPr>
        <w:t>55.</w:t>
      </w:r>
      <w:r w:rsidRPr="00FF770A">
        <w:rPr>
          <w:lang w:val="fr-CH"/>
        </w:rPr>
        <w:tab/>
      </w:r>
      <w:r w:rsidRPr="00FF770A">
        <w:t>Cabe señalar:</w:t>
      </w:r>
    </w:p>
    <w:p w14:paraId="781A8827" w14:textId="00208C52" w:rsidR="00FF770A" w:rsidRPr="00FF770A" w:rsidRDefault="00FF770A" w:rsidP="00B55353">
      <w:pPr>
        <w:pStyle w:val="Bullet1G"/>
      </w:pPr>
      <w:r w:rsidRPr="00FF770A">
        <w:t>La condena de 39 personas en 2013, entre ellas 18 mujeres, de las 56 denunciadas</w:t>
      </w:r>
      <w:r w:rsidR="000E181D">
        <w:t>.</w:t>
      </w:r>
    </w:p>
    <w:p w14:paraId="2CE637E8" w14:textId="4DE5B136" w:rsidR="00FF770A" w:rsidRPr="00FF770A" w:rsidRDefault="00FF770A" w:rsidP="00B55353">
      <w:pPr>
        <w:pStyle w:val="Bullet1G"/>
      </w:pPr>
      <w:r w:rsidRPr="00FF770A">
        <w:t>La promulgación de la Orden núm. 1556/MFPTRAPS, de 2</w:t>
      </w:r>
      <w:r w:rsidR="000E181D">
        <w:t>2</w:t>
      </w:r>
      <w:r w:rsidRPr="00FF770A">
        <w:t xml:space="preserve"> de mayo de 2020, por la que se determinan los trabajos peligrosos prohibidos para los niños y se tienen en cuenta las nuevas formas de trabajo infantil</w:t>
      </w:r>
      <w:r w:rsidR="000E181D">
        <w:t>.</w:t>
      </w:r>
    </w:p>
    <w:p w14:paraId="16FB7CF3" w14:textId="579C3629" w:rsidR="00FF770A" w:rsidRPr="00FF770A" w:rsidRDefault="00FF770A" w:rsidP="00B55353">
      <w:pPr>
        <w:pStyle w:val="Bullet1G"/>
      </w:pPr>
      <w:r w:rsidRPr="00FF770A">
        <w:t>La revisión de algunas disposiciones, incluido el artículo 11 (nota a pie de página), que simplemente se ha suprimido</w:t>
      </w:r>
      <w:r w:rsidR="000E181D">
        <w:t>.</w:t>
      </w:r>
    </w:p>
    <w:p w14:paraId="48F53C8F" w14:textId="39CD5907" w:rsidR="00FF770A" w:rsidRPr="00FF770A" w:rsidRDefault="00FF770A" w:rsidP="00B55353">
      <w:pPr>
        <w:pStyle w:val="Bullet1G"/>
      </w:pPr>
      <w:r w:rsidRPr="00FF770A">
        <w:t>La revisión del Plan de Acción Nacional para la Eliminación de las Peores Formas de Trabajo Infantil 2020-2024.</w:t>
      </w:r>
    </w:p>
    <w:p w14:paraId="03212254" w14:textId="77777777" w:rsidR="00FF770A" w:rsidRPr="00FF770A" w:rsidRDefault="00FF770A" w:rsidP="00FF770A">
      <w:pPr>
        <w:pStyle w:val="SingleTxtG"/>
      </w:pPr>
      <w:r w:rsidRPr="00FF770A">
        <w:t>56.</w:t>
      </w:r>
      <w:r w:rsidRPr="00FF770A">
        <w:tab/>
        <w:t>En 2022, como consecuencia del proyecto de gobernanza que afectó a la economía informal, sobre todo en la construcción y las obras públicas, las industrias extractivas y el comercio, ocho niños fueron apartados de su situación laboral.</w:t>
      </w:r>
    </w:p>
    <w:p w14:paraId="292EA4F8" w14:textId="07817002" w:rsidR="00FF770A" w:rsidRPr="00FF770A" w:rsidRDefault="00B55353" w:rsidP="00E860E9">
      <w:pPr>
        <w:pStyle w:val="H23G"/>
      </w:pPr>
      <w:r>
        <w:tab/>
      </w:r>
      <w:r w:rsidR="00FF770A" w:rsidRPr="00FF770A">
        <w:tab/>
        <w:t>Respuesta al párrafo 12 c) de la lista de cuestiones</w:t>
      </w:r>
    </w:p>
    <w:p w14:paraId="7D7B7743" w14:textId="77777777" w:rsidR="00FF770A" w:rsidRPr="00FF770A" w:rsidRDefault="00FF770A" w:rsidP="00FF770A">
      <w:pPr>
        <w:pStyle w:val="SingleTxtG"/>
        <w:rPr>
          <w:lang w:val="fr-CH"/>
        </w:rPr>
      </w:pPr>
      <w:r w:rsidRPr="00FF770A">
        <w:rPr>
          <w:lang w:val="fr-CH"/>
        </w:rPr>
        <w:t>57.</w:t>
      </w:r>
      <w:r w:rsidRPr="00FF770A">
        <w:rPr>
          <w:lang w:val="fr-CH"/>
        </w:rPr>
        <w:tab/>
      </w:r>
      <w:r w:rsidRPr="00FF770A">
        <w:t>Datos no disponibles.</w:t>
      </w:r>
    </w:p>
    <w:p w14:paraId="049B4CE4" w14:textId="0BB2C1D0" w:rsidR="00FF770A" w:rsidRPr="00FF770A" w:rsidRDefault="00B55353" w:rsidP="00E860E9">
      <w:pPr>
        <w:pStyle w:val="H23G"/>
      </w:pPr>
      <w:r>
        <w:tab/>
      </w:r>
      <w:r w:rsidR="00FF770A" w:rsidRPr="00FF770A">
        <w:tab/>
        <w:t>Respuesta al párrafo 12 d) de la lista de cuestiones</w:t>
      </w:r>
    </w:p>
    <w:p w14:paraId="54E16A91" w14:textId="77777777" w:rsidR="00FF770A" w:rsidRPr="00FF770A" w:rsidRDefault="00FF770A" w:rsidP="00FF770A">
      <w:pPr>
        <w:pStyle w:val="SingleTxtG"/>
        <w:rPr>
          <w:lang w:val="fr-CH"/>
        </w:rPr>
      </w:pPr>
      <w:r w:rsidRPr="00FF770A">
        <w:rPr>
          <w:lang w:val="fr-CH"/>
        </w:rPr>
        <w:t>58.</w:t>
      </w:r>
      <w:r w:rsidRPr="00FF770A">
        <w:rPr>
          <w:lang w:val="fr-CH"/>
        </w:rPr>
        <w:tab/>
      </w:r>
      <w:r w:rsidRPr="00FF770A">
        <w:t>Cabe señalar:</w:t>
      </w:r>
    </w:p>
    <w:p w14:paraId="66C22F2A" w14:textId="3AA6D565" w:rsidR="00FF770A" w:rsidRPr="00FF770A" w:rsidRDefault="00FF770A" w:rsidP="00B55353">
      <w:pPr>
        <w:pStyle w:val="Bullet1G"/>
      </w:pPr>
      <w:r w:rsidRPr="00FF770A">
        <w:t>La atención, desde 2018, a las víctimas de desastres naturales o provocados por el hombre, incluidos los niños, a través del proyecto</w:t>
      </w:r>
      <w:r w:rsidR="004A209C">
        <w:t xml:space="preserve"> “</w:t>
      </w:r>
      <w:r w:rsidRPr="00FF770A">
        <w:t>Apoyo a la adquisición y preposicionamiento de víveres y otros artículos para la atención de las víctimas de desastres</w:t>
      </w:r>
      <w:r w:rsidR="000E181D">
        <w:t>”</w:t>
      </w:r>
      <w:r w:rsidRPr="00FF770A">
        <w:t xml:space="preserve">, con un coste de 234.209.400 francos CFA al año; la campaña </w:t>
      </w:r>
      <w:r w:rsidR="004A209C">
        <w:t>“</w:t>
      </w:r>
      <w:r w:rsidRPr="00FF770A">
        <w:t>Vuelta al cole solidaria</w:t>
      </w:r>
      <w:r w:rsidR="000E181D">
        <w:t>”</w:t>
      </w:r>
      <w:r w:rsidRPr="00FF770A">
        <w:t xml:space="preserve"> con un coste de 15.000.000 francos CFA al año; y el programa</w:t>
      </w:r>
      <w:r w:rsidR="004A209C">
        <w:t xml:space="preserve"> “</w:t>
      </w:r>
      <w:r w:rsidRPr="00FF770A">
        <w:t>Navidad Solidaria</w:t>
      </w:r>
      <w:r w:rsidR="000E181D">
        <w:t>”</w:t>
      </w:r>
      <w:r w:rsidRPr="00FF770A">
        <w:t xml:space="preserve"> con un coste de 15.000.000 francos CFA al año</w:t>
      </w:r>
      <w:r w:rsidR="000E181D">
        <w:t>.</w:t>
      </w:r>
    </w:p>
    <w:p w14:paraId="42984D14" w14:textId="4008CF89" w:rsidR="00FF770A" w:rsidRPr="00FF770A" w:rsidRDefault="00FF770A" w:rsidP="00B55353">
      <w:pPr>
        <w:pStyle w:val="Bullet1G"/>
      </w:pPr>
      <w:r w:rsidRPr="00FF770A">
        <w:t>La atención a las víctimas de ataques de grupos armados yihadistas o terroristas, incluidos los niños, mediante un programa de asistencia y fomento de la resiliencia con un coste total de 571.568.500 francos CFA</w:t>
      </w:r>
      <w:r w:rsidR="000E181D">
        <w:t>.</w:t>
      </w:r>
    </w:p>
    <w:p w14:paraId="67D1C48A" w14:textId="495C6A9A" w:rsidR="00FF770A" w:rsidRPr="00FF770A" w:rsidRDefault="00FF770A" w:rsidP="00B55353">
      <w:pPr>
        <w:pStyle w:val="Bullet1G"/>
      </w:pPr>
      <w:r w:rsidRPr="00FF770A">
        <w:t>La creación del Organismo Nacional de Protección Civil para la prevención y la gestión de situaciones de desastre y crisis humanitarias.</w:t>
      </w:r>
    </w:p>
    <w:p w14:paraId="756DDEE3" w14:textId="63C20E2B" w:rsidR="00FF770A" w:rsidRPr="00FF770A" w:rsidRDefault="00B55353" w:rsidP="00E860E9">
      <w:pPr>
        <w:pStyle w:val="H23G"/>
      </w:pPr>
      <w:r>
        <w:tab/>
      </w:r>
      <w:r w:rsidR="00FF770A" w:rsidRPr="00FF770A">
        <w:tab/>
        <w:t>Respuesta al párrafo 12 e) de la lista de cuestiones</w:t>
      </w:r>
    </w:p>
    <w:p w14:paraId="130C94DE" w14:textId="2D0E840D" w:rsidR="00FF770A" w:rsidRPr="00FF770A" w:rsidRDefault="00FF770A" w:rsidP="00FF770A">
      <w:pPr>
        <w:pStyle w:val="SingleTxtG"/>
        <w:rPr>
          <w:lang w:val="fr-CH"/>
        </w:rPr>
      </w:pPr>
      <w:r w:rsidRPr="00FF770A">
        <w:rPr>
          <w:lang w:val="fr-CH"/>
        </w:rPr>
        <w:t>59.</w:t>
      </w:r>
      <w:r w:rsidRPr="00FF770A">
        <w:rPr>
          <w:lang w:val="fr-CH"/>
        </w:rPr>
        <w:tab/>
      </w:r>
      <w:r w:rsidRPr="00FF770A">
        <w:t>Cabe señalar:</w:t>
      </w:r>
    </w:p>
    <w:p w14:paraId="64B7B96D" w14:textId="468F086C" w:rsidR="00FF770A" w:rsidRPr="00FF770A" w:rsidRDefault="00FF770A" w:rsidP="00B55353">
      <w:pPr>
        <w:pStyle w:val="Bullet1G"/>
      </w:pPr>
      <w:r w:rsidRPr="00FF770A">
        <w:t>El principio de no devolución de los niños solicitantes de asilo consagrado en el artículo 7 de la Ley núm. 2016-021, de 24 de agosto de 2016, sobre la condición de refugiado en el Togo, que establece que todo niño no acompañado, con sujeción a las investigaciones y verificaciones necesarias, se beneficiará de la condición de refugiado. Todos los niños solicitantes de asilo en Burkina Faso están registrados como tales en la base de datos de la Coordinadora nacional de la asistencia a los refugiados y son reconocidos como refugiados en virtud del artículo 7 de esta ley</w:t>
      </w:r>
      <w:r w:rsidR="006D17FA">
        <w:t>.</w:t>
      </w:r>
    </w:p>
    <w:p w14:paraId="77516DF3" w14:textId="38E85171" w:rsidR="00FF770A" w:rsidRPr="00FF770A" w:rsidRDefault="00FF770A" w:rsidP="00B55353">
      <w:pPr>
        <w:pStyle w:val="Bullet1G"/>
      </w:pPr>
      <w:r w:rsidRPr="00FF770A">
        <w:t>La elaboración de perfiles para identificar a estos niños</w:t>
      </w:r>
      <w:r w:rsidR="006D17FA">
        <w:t>.</w:t>
      </w:r>
    </w:p>
    <w:p w14:paraId="09F3FDF0" w14:textId="47584F22" w:rsidR="00FF770A" w:rsidRPr="00FF770A" w:rsidRDefault="00FF770A" w:rsidP="00B55353">
      <w:pPr>
        <w:pStyle w:val="Bullet1G"/>
      </w:pPr>
      <w:r w:rsidRPr="00FF770A">
        <w:t xml:space="preserve">En el Togo, ningún refugiado o solicitante de asilo puede ser objeto de una devolución que le obligue a regresar a su país de origen o a permanecer en un territorio donde su </w:t>
      </w:r>
      <w:r w:rsidRPr="00FF770A">
        <w:lastRenderedPageBreak/>
        <w:t>vida, su integridad física o sus libertades corran peligro por uno de los motivos indicados en el artículo 2 de la citada ley, que establece la definición de refugiado o solicitante de asilo.</w:t>
      </w:r>
    </w:p>
    <w:p w14:paraId="7061A0FF" w14:textId="37768BE9" w:rsidR="00FF770A" w:rsidRPr="00FF770A" w:rsidRDefault="00B55353" w:rsidP="00E860E9">
      <w:pPr>
        <w:pStyle w:val="H23G"/>
      </w:pPr>
      <w:r>
        <w:tab/>
      </w:r>
      <w:r w:rsidR="00FF770A" w:rsidRPr="00FF770A">
        <w:tab/>
        <w:t>Respuesta al párrafo 13 de la lista de cuestiones</w:t>
      </w:r>
    </w:p>
    <w:p w14:paraId="6C6A5B68" w14:textId="162972D2" w:rsidR="00FF770A" w:rsidRPr="00FF770A" w:rsidRDefault="00FF770A" w:rsidP="00FF770A">
      <w:pPr>
        <w:pStyle w:val="SingleTxtG"/>
      </w:pPr>
      <w:r w:rsidRPr="00FF770A">
        <w:t>60.</w:t>
      </w:r>
      <w:r w:rsidRPr="00FF770A">
        <w:tab/>
        <w:t>El Togo cuenta con 32 jueces de menores para 30 jurisdicciones (incluidos 3 jueces para el Tribunal Superior de Lomé).</w:t>
      </w:r>
    </w:p>
    <w:p w14:paraId="47419FE3" w14:textId="77777777" w:rsidR="00FF770A" w:rsidRPr="00FF770A" w:rsidRDefault="00FF770A" w:rsidP="00FF770A">
      <w:pPr>
        <w:pStyle w:val="SingleTxtG"/>
      </w:pPr>
      <w:r w:rsidRPr="00FF770A">
        <w:t>61.</w:t>
      </w:r>
      <w:r w:rsidRPr="00FF770A">
        <w:tab/>
        <w:t>Cabe señalar la elaboración de una estrategia nacional de justicia juvenil para mejorar la Política Nacional en materia de Justicia (2021-2025) para los niños.</w:t>
      </w:r>
    </w:p>
    <w:p w14:paraId="3B9FB217" w14:textId="59E22DE7" w:rsidR="00FF770A" w:rsidRPr="00FF770A" w:rsidRDefault="00B55353" w:rsidP="00E860E9">
      <w:pPr>
        <w:pStyle w:val="H23G"/>
      </w:pPr>
      <w:r>
        <w:tab/>
      </w:r>
      <w:r w:rsidR="00FF770A" w:rsidRPr="00FF770A">
        <w:tab/>
        <w:t>Respuesta al párrafo 13 a) de la lista de cuestiones</w:t>
      </w:r>
    </w:p>
    <w:p w14:paraId="787FE209" w14:textId="4F26A80C" w:rsidR="00FF770A" w:rsidRPr="00FF770A" w:rsidRDefault="00FF770A" w:rsidP="00FF770A">
      <w:pPr>
        <w:pStyle w:val="SingleTxtG"/>
      </w:pPr>
      <w:r w:rsidRPr="00FF770A">
        <w:t>62.</w:t>
      </w:r>
      <w:r w:rsidRPr="00FF770A">
        <w:tab/>
        <w:t>Los niños en conflicto con la ley son llevados inmediatamente ante el juez de menores, que adopta medidas de protección a su favor. Cuando, debido a la gravedad de los hechos, el juez de menores se vea obligado a dictar una orden de prisión preventiva contra determinados niños en conflicto con la ley, acelerará el procedimiento para ponerlos en libertad provisional lo antes posible y no los retendrá más allá del período previsto por la ley.</w:t>
      </w:r>
    </w:p>
    <w:p w14:paraId="5D0F70A0" w14:textId="5507E2F7" w:rsidR="00FF770A" w:rsidRPr="00FF770A" w:rsidRDefault="00B55353" w:rsidP="00E860E9">
      <w:pPr>
        <w:pStyle w:val="H23G"/>
      </w:pPr>
      <w:r>
        <w:tab/>
      </w:r>
      <w:r w:rsidR="00FF770A" w:rsidRPr="00FF770A">
        <w:tab/>
        <w:t>Respuesta al párrafo 13 b) de la lista de cuestiones</w:t>
      </w:r>
    </w:p>
    <w:p w14:paraId="34607F9F" w14:textId="25C40133" w:rsidR="00FF770A" w:rsidRPr="00FF770A" w:rsidRDefault="00FF770A" w:rsidP="00FF770A">
      <w:pPr>
        <w:pStyle w:val="SingleTxtG"/>
      </w:pPr>
      <w:r w:rsidRPr="00FF770A">
        <w:t>63.</w:t>
      </w:r>
      <w:r w:rsidRPr="00FF770A">
        <w:tab/>
        <w:t>Cuando una persona menor de 18 años es procesada por un delito penal, la fiscalía remite el caso al tribunal de menores con un requerimiento de encausamiento. Este último investiga el caso y, si es posible, juzga al menor de conformidad con lo dispuesto en los artículos 318 y ss</w:t>
      </w:r>
      <w:r w:rsidR="00BD00FD">
        <w:t>.</w:t>
      </w:r>
      <w:r w:rsidRPr="00FF770A">
        <w:t xml:space="preserve"> del Código del Niño.</w:t>
      </w:r>
    </w:p>
    <w:p w14:paraId="750CB3E6" w14:textId="77777777" w:rsidR="00FF770A" w:rsidRPr="00FF770A" w:rsidRDefault="00FF770A" w:rsidP="00FF770A">
      <w:pPr>
        <w:pStyle w:val="SingleTxtG"/>
      </w:pPr>
      <w:r w:rsidRPr="00FF770A">
        <w:t>64.</w:t>
      </w:r>
      <w:r w:rsidRPr="00FF770A">
        <w:tab/>
        <w:t>El interés superior del niño se tiene en cuenta sistemáticamente en todas las acciones o decisiones que le conciernen (pensión alimenticia, custodia de los hijos, delegación de la patria potestad, internamiento, etc.).</w:t>
      </w:r>
    </w:p>
    <w:p w14:paraId="035E8727" w14:textId="77777777" w:rsidR="00FF770A" w:rsidRPr="00FF770A" w:rsidRDefault="00FF770A" w:rsidP="00FF770A">
      <w:pPr>
        <w:pStyle w:val="SingleTxtG"/>
      </w:pPr>
      <w:r w:rsidRPr="00FF770A">
        <w:t>65.</w:t>
      </w:r>
      <w:r w:rsidRPr="00FF770A">
        <w:tab/>
        <w:t>Los niños con capacidad de discernimiento deben ser escuchados antes de que se adopte cualquier decisión que los afecte.</w:t>
      </w:r>
    </w:p>
    <w:p w14:paraId="5C739BBD" w14:textId="77777777" w:rsidR="00FF770A" w:rsidRPr="00FF770A" w:rsidRDefault="00FF770A" w:rsidP="00FF770A">
      <w:pPr>
        <w:pStyle w:val="SingleTxtG"/>
      </w:pPr>
      <w:r w:rsidRPr="00FF770A">
        <w:t>66.</w:t>
      </w:r>
      <w:r w:rsidRPr="00FF770A">
        <w:tab/>
        <w:t>Los niños menores de 14 años no son enjuiciados penalmente porque no son responsables de sus actos. No obstante, se adoptan medidas de protección, educación y asistencia.</w:t>
      </w:r>
    </w:p>
    <w:p w14:paraId="5A2A80D1" w14:textId="77777777" w:rsidR="00FF770A" w:rsidRPr="00FF770A" w:rsidRDefault="00FF770A" w:rsidP="00FF770A">
      <w:pPr>
        <w:pStyle w:val="SingleTxtG"/>
      </w:pPr>
      <w:r w:rsidRPr="00FF770A">
        <w:t>67.</w:t>
      </w:r>
      <w:r w:rsidRPr="00FF770A">
        <w:tab/>
        <w:t>Cabe señalar la protección judicial de los niños en peligro o expuestos a abusos sexuales, de acuerdo con el Código del Niño.</w:t>
      </w:r>
    </w:p>
    <w:p w14:paraId="2B9CC5FE" w14:textId="77777777" w:rsidR="00FF770A" w:rsidRPr="00FF770A" w:rsidRDefault="00FF770A" w:rsidP="00FF770A">
      <w:pPr>
        <w:pStyle w:val="SingleTxtG"/>
        <w:rPr>
          <w:lang w:val="fr-CH"/>
        </w:rPr>
      </w:pPr>
      <w:r w:rsidRPr="00FF770A">
        <w:rPr>
          <w:lang w:val="fr-CH"/>
        </w:rPr>
        <w:t>68.</w:t>
      </w:r>
      <w:r w:rsidRPr="00FF770A">
        <w:rPr>
          <w:lang w:val="fr-CH"/>
        </w:rPr>
        <w:tab/>
      </w:r>
      <w:r w:rsidRPr="00FF770A">
        <w:t>Cabe señalar asimismo que los menores que han cometido delitos graves o cuya personalidad exige la adopción de esta medida son internados temporalmente en pabellones de menores de las cárceles civiles. En estos casos, se respetan estrictamente los plazos establecidos en el Código del Niño. Además, los menores están separados de los adultos.</w:t>
      </w:r>
    </w:p>
    <w:p w14:paraId="3864629D" w14:textId="6B02ABCF" w:rsidR="00FF770A" w:rsidRPr="00FF770A" w:rsidRDefault="00B55353" w:rsidP="00E860E9">
      <w:pPr>
        <w:pStyle w:val="H23G"/>
      </w:pPr>
      <w:r>
        <w:tab/>
      </w:r>
      <w:r w:rsidR="00FF770A" w:rsidRPr="00FF770A">
        <w:tab/>
        <w:t>Respuesta al párrafo 13 c) de la lista de cuestiones</w:t>
      </w:r>
    </w:p>
    <w:p w14:paraId="7E27E37E" w14:textId="77777777" w:rsidR="00FF770A" w:rsidRPr="00FF770A" w:rsidRDefault="00FF770A" w:rsidP="00FF770A">
      <w:pPr>
        <w:pStyle w:val="SingleTxtG"/>
      </w:pPr>
      <w:r w:rsidRPr="00FF770A">
        <w:t>69.</w:t>
      </w:r>
      <w:r w:rsidRPr="00FF770A">
        <w:tab/>
        <w:t>Cabe señalar la creación de pabellones de menores en las cárceles y el nombramiento de jueces de menores.</w:t>
      </w:r>
    </w:p>
    <w:p w14:paraId="5B4F5D65" w14:textId="60860EBF" w:rsidR="00FF770A" w:rsidRPr="00FF770A" w:rsidRDefault="00B55353" w:rsidP="00E860E9">
      <w:pPr>
        <w:pStyle w:val="H23G"/>
      </w:pPr>
      <w:r>
        <w:tab/>
      </w:r>
      <w:r w:rsidR="00FF770A" w:rsidRPr="00FF770A">
        <w:tab/>
        <w:t>Respuesta al párrafo 13 d) de la lista de cuestiones</w:t>
      </w:r>
    </w:p>
    <w:p w14:paraId="0EBED904" w14:textId="6B6EC82F" w:rsidR="00FF770A" w:rsidRPr="00FF770A" w:rsidRDefault="00FF770A" w:rsidP="00FF770A">
      <w:pPr>
        <w:pStyle w:val="SingleTxtG"/>
      </w:pPr>
      <w:r w:rsidRPr="00FF770A">
        <w:t>70.</w:t>
      </w:r>
      <w:r w:rsidRPr="00FF770A">
        <w:tab/>
        <w:t>Cabe señalar la aprobación de la Ley núm. 2013-010, de 27 de mayo de 2013, relativa a la asistencia jurídica en el Togo.</w:t>
      </w:r>
    </w:p>
    <w:p w14:paraId="4A982274" w14:textId="11F09A9E" w:rsidR="00FF770A" w:rsidRPr="00FF770A" w:rsidRDefault="00B55353" w:rsidP="00E860E9">
      <w:pPr>
        <w:pStyle w:val="H23G"/>
      </w:pPr>
      <w:r>
        <w:tab/>
      </w:r>
      <w:r w:rsidR="00FF770A" w:rsidRPr="00FF770A">
        <w:tab/>
        <w:t>Respuesta al párrafo 13 e) de la lista de cuestiones</w:t>
      </w:r>
    </w:p>
    <w:p w14:paraId="496E983A" w14:textId="77777777" w:rsidR="00FF770A" w:rsidRPr="00FF770A" w:rsidRDefault="00FF770A" w:rsidP="00FF770A">
      <w:pPr>
        <w:pStyle w:val="SingleTxtG"/>
      </w:pPr>
      <w:r w:rsidRPr="00FF770A">
        <w:t>71.</w:t>
      </w:r>
      <w:r w:rsidRPr="00FF770A">
        <w:tab/>
        <w:t>Cabe señalar la creación de un centro de orientación y reintegración social para jóvenes en conflicto con la ley y la creación de un Centro de Acceso al Derecho y a la Justicia para Niños.</w:t>
      </w:r>
    </w:p>
    <w:p w14:paraId="32D2CBFA" w14:textId="56686215" w:rsidR="00FF770A" w:rsidRPr="00FF770A" w:rsidRDefault="00B55353" w:rsidP="00E860E9">
      <w:pPr>
        <w:pStyle w:val="H23G"/>
      </w:pPr>
      <w:r>
        <w:tab/>
      </w:r>
      <w:r w:rsidR="00FF770A" w:rsidRPr="00FF770A">
        <w:tab/>
        <w:t>Respuesta al párrafo 13 f) de la lista de cuestiones</w:t>
      </w:r>
    </w:p>
    <w:p w14:paraId="5BE806AB" w14:textId="77777777" w:rsidR="00FF770A" w:rsidRPr="00FF770A" w:rsidRDefault="00FF770A" w:rsidP="00FF770A">
      <w:pPr>
        <w:pStyle w:val="SingleTxtG"/>
      </w:pPr>
      <w:r w:rsidRPr="00FF770A">
        <w:t>72.</w:t>
      </w:r>
      <w:r w:rsidRPr="00FF770A">
        <w:tab/>
        <w:t>Cabe señalar que esta preocupación se ha tenido en cuenta en el nuevo Código Penal y en la revisión del Código del Niño.</w:t>
      </w:r>
    </w:p>
    <w:p w14:paraId="6F54A795" w14:textId="7D87B2CA" w:rsidR="00FF770A" w:rsidRPr="00FF770A" w:rsidRDefault="00B55353" w:rsidP="00E860E9">
      <w:pPr>
        <w:pStyle w:val="H23G"/>
      </w:pPr>
      <w:r>
        <w:lastRenderedPageBreak/>
        <w:tab/>
      </w:r>
      <w:r w:rsidR="00FF770A" w:rsidRPr="00FF770A">
        <w:tab/>
        <w:t>Respuesta al párrafo 14 a) de la lista de cuestiones</w:t>
      </w:r>
    </w:p>
    <w:p w14:paraId="1DADFAB0" w14:textId="77777777" w:rsidR="00FF770A" w:rsidRPr="00FF770A" w:rsidRDefault="00FF770A" w:rsidP="00FF770A">
      <w:pPr>
        <w:pStyle w:val="SingleTxtG"/>
      </w:pPr>
      <w:r w:rsidRPr="00FF770A">
        <w:t>73.</w:t>
      </w:r>
      <w:r w:rsidRPr="00FF770A">
        <w:tab/>
        <w:t>Los niños solicitantes de asilo no acompañados en el contexto de la crisis en el Sahel son remitidos a los servicios sociales de las direcciones de acción social de las prefecturas.</w:t>
      </w:r>
    </w:p>
    <w:p w14:paraId="3676F9A5" w14:textId="140297EE" w:rsidR="00FF770A" w:rsidRPr="00FF770A" w:rsidRDefault="00FF770A" w:rsidP="00FF770A">
      <w:pPr>
        <w:pStyle w:val="SingleTxtG"/>
      </w:pPr>
      <w:r w:rsidRPr="00FF770A">
        <w:t>74.</w:t>
      </w:r>
      <w:r w:rsidRPr="00FF770A">
        <w:tab/>
        <w:t>Para prevenir la explotación sexual de los niños, se organizan campañas de sensibilización dirigidas a la población en general y a otras partes interesadas. En 2022 se beneficiaron de estas campañas unas 79.000 personas, entre ellas 48.000 mujeres.</w:t>
      </w:r>
    </w:p>
    <w:p w14:paraId="0D540244" w14:textId="071FFCE7" w:rsidR="00FF770A" w:rsidRPr="00FF770A" w:rsidRDefault="00FF770A" w:rsidP="00E860E9">
      <w:pPr>
        <w:pStyle w:val="H23G"/>
      </w:pPr>
      <w:r w:rsidRPr="00FF770A">
        <w:tab/>
      </w:r>
      <w:r w:rsidR="00B55353">
        <w:tab/>
      </w:r>
      <w:r w:rsidRPr="00FF770A">
        <w:t>Respuesta a los párrafos 14 b), c) y d) de la lista de cuestiones</w:t>
      </w:r>
    </w:p>
    <w:p w14:paraId="6AE79D94" w14:textId="77777777" w:rsidR="00FF770A" w:rsidRPr="00FF770A" w:rsidRDefault="00FF770A" w:rsidP="00FF770A">
      <w:pPr>
        <w:pStyle w:val="SingleTxtG"/>
        <w:rPr>
          <w:lang w:val="fr-CH"/>
        </w:rPr>
      </w:pPr>
      <w:r w:rsidRPr="00FF770A">
        <w:rPr>
          <w:lang w:val="fr-CH"/>
        </w:rPr>
        <w:t>75.</w:t>
      </w:r>
      <w:r w:rsidRPr="00FF770A">
        <w:rPr>
          <w:lang w:val="fr-CH"/>
        </w:rPr>
        <w:tab/>
      </w:r>
      <w:r w:rsidRPr="00FF770A">
        <w:t>Datos no disponibles.</w:t>
      </w:r>
    </w:p>
    <w:p w14:paraId="52951D6B" w14:textId="5050E58F" w:rsidR="00FF770A" w:rsidRPr="00FF770A" w:rsidRDefault="00B55353" w:rsidP="00B55353">
      <w:pPr>
        <w:pStyle w:val="HChG"/>
        <w:rPr>
          <w:lang w:val="fr-CH"/>
        </w:rPr>
      </w:pPr>
      <w:r>
        <w:tab/>
      </w:r>
      <w:r w:rsidR="00FF770A" w:rsidRPr="00FF770A">
        <w:tab/>
        <w:t>Parte II</w:t>
      </w:r>
    </w:p>
    <w:p w14:paraId="3D966604" w14:textId="4A837F15" w:rsidR="00FF770A" w:rsidRPr="00FF770A" w:rsidRDefault="00FF770A" w:rsidP="00BA5CE0">
      <w:pPr>
        <w:pStyle w:val="H23G"/>
      </w:pPr>
      <w:r w:rsidRPr="00FF770A">
        <w:tab/>
      </w:r>
      <w:r w:rsidR="00B55353">
        <w:tab/>
      </w:r>
      <w:r w:rsidRPr="00FF770A">
        <w:t>Respuesta al párrafo 15 a) de la lista de cuestiones</w:t>
      </w:r>
    </w:p>
    <w:p w14:paraId="4DD4809E" w14:textId="77777777" w:rsidR="00FF770A" w:rsidRPr="00FF770A" w:rsidRDefault="00FF770A" w:rsidP="00FF770A">
      <w:pPr>
        <w:pStyle w:val="SingleTxtG"/>
      </w:pPr>
      <w:r w:rsidRPr="00FF770A">
        <w:t>76.</w:t>
      </w:r>
      <w:r w:rsidRPr="00FF770A">
        <w:tab/>
        <w:t>Cabe señalar entre otras cosas:</w:t>
      </w:r>
    </w:p>
    <w:p w14:paraId="6C570D14" w14:textId="0C203182" w:rsidR="00FF770A" w:rsidRPr="00FF770A" w:rsidRDefault="00FF770A" w:rsidP="00B55353">
      <w:pPr>
        <w:pStyle w:val="Bullet1G"/>
      </w:pPr>
      <w:r w:rsidRPr="00FF770A">
        <w:t>La Ley núm. 2023-003, relativa a la prohibición del desarrollo, la producción, el almacenamiento y el empleo de armas químicas y a su destrucción</w:t>
      </w:r>
      <w:r w:rsidR="008D544F">
        <w:t>.</w:t>
      </w:r>
    </w:p>
    <w:p w14:paraId="629DB6BE" w14:textId="17FCF916" w:rsidR="00FF770A" w:rsidRPr="00FF770A" w:rsidRDefault="00FF770A" w:rsidP="00B55353">
      <w:pPr>
        <w:pStyle w:val="Bullet1G"/>
      </w:pPr>
      <w:r w:rsidRPr="00FF770A">
        <w:t>El Decreto núm. 2016-102/PR, de 20 de octubre de 2016, relativo a la creación y las atribuciones del Comité Nacional de los Derechos del Niño</w:t>
      </w:r>
      <w:r w:rsidR="008D544F">
        <w:t>.</w:t>
      </w:r>
    </w:p>
    <w:p w14:paraId="5778883D" w14:textId="33A9A9D3" w:rsidR="00FF770A" w:rsidRPr="00FF770A" w:rsidRDefault="00FF770A" w:rsidP="00B55353">
      <w:pPr>
        <w:pStyle w:val="Bullet1G"/>
      </w:pPr>
      <w:r w:rsidRPr="00FF770A">
        <w:t>La Ley núm. 2022-018, de 15 de noviembre de 2022, por la que se modifica la Ley núm. 2015-10, de 24 de noviembre de 2015, sobre el nuevo Código Penal, modificada por la Ley núm. 2016-027, de 11 de octubre de 2016</w:t>
      </w:r>
      <w:r w:rsidR="008D544F">
        <w:t>.</w:t>
      </w:r>
    </w:p>
    <w:p w14:paraId="460F779B" w14:textId="789CCFC9" w:rsidR="00FF770A" w:rsidRPr="00FF770A" w:rsidRDefault="00FF770A" w:rsidP="00B55353">
      <w:pPr>
        <w:pStyle w:val="Bullet1G"/>
      </w:pPr>
      <w:r w:rsidRPr="00FF770A">
        <w:t>El Decreto núm. 2022-002/PR, de 5 de enero de 2022, por el que se establecen las condiciones de cooperación entre las ONG y el Gobierno</w:t>
      </w:r>
      <w:r w:rsidR="008D544F">
        <w:t>.</w:t>
      </w:r>
    </w:p>
    <w:p w14:paraId="5A6C6147" w14:textId="47319E90" w:rsidR="00FF770A" w:rsidRPr="00FF770A" w:rsidRDefault="00FF770A" w:rsidP="00B55353">
      <w:pPr>
        <w:pStyle w:val="Bullet1G"/>
      </w:pPr>
      <w:r w:rsidRPr="00FF770A">
        <w:t>El proyecto de revisión del Código del Niño, en particular de los artículos 21, 61 y 74, para tener en cuenta las disposiciones de la Convención de La Haya sobre la adopción de niños, así como los artículos 421 y 423 sobre la venta y mendicidad de niños</w:t>
      </w:r>
      <w:r w:rsidR="008D544F">
        <w:t>.</w:t>
      </w:r>
    </w:p>
    <w:p w14:paraId="0ADCD72F" w14:textId="77777777" w:rsidR="00FF770A" w:rsidRPr="00FF770A" w:rsidRDefault="00FF770A" w:rsidP="00B55353">
      <w:pPr>
        <w:pStyle w:val="Bullet1G"/>
      </w:pPr>
      <w:r w:rsidRPr="00FF770A">
        <w:t>El proceso de formalización del Consejo Consultivo Nacional del Niño;</w:t>
      </w:r>
    </w:p>
    <w:p w14:paraId="5537D940" w14:textId="7CF3C8CB" w:rsidR="00FF770A" w:rsidRPr="00FF770A" w:rsidRDefault="00FF770A" w:rsidP="00B55353">
      <w:pPr>
        <w:pStyle w:val="Bullet1G"/>
      </w:pPr>
      <w:r w:rsidRPr="00FF770A">
        <w:t>La Ley núm. 2022-017, de 15 de noviembre de 2022, por la que se modifica la Ley núm. 2012-014, de 6 de junio de 2012, relativa al Código de la Persona y la Familia, modificada por la Ley núm. 2014-019, de 17 de noviembre de 2014</w:t>
      </w:r>
      <w:r w:rsidR="008D544F">
        <w:t>.</w:t>
      </w:r>
    </w:p>
    <w:p w14:paraId="5A964869" w14:textId="38C11045" w:rsidR="00FF770A" w:rsidRPr="00FF770A" w:rsidRDefault="00FF770A" w:rsidP="00B55353">
      <w:pPr>
        <w:pStyle w:val="Bullet1G"/>
      </w:pPr>
      <w:r w:rsidRPr="00FF770A">
        <w:t>La Ley núm. 2022-020, de 2 de diciembre de 2022, relativa a la protección de los alumnos contra la violencia sexual en el Togo</w:t>
      </w:r>
      <w:r w:rsidR="008D544F">
        <w:t>.</w:t>
      </w:r>
    </w:p>
    <w:p w14:paraId="5264CE04" w14:textId="6C6F3275" w:rsidR="00FF770A" w:rsidRPr="00FF770A" w:rsidRDefault="00FF770A" w:rsidP="00B55353">
      <w:pPr>
        <w:pStyle w:val="Bullet1G"/>
      </w:pPr>
      <w:r w:rsidRPr="00FF770A">
        <w:t>El Decreto núm. 2021-134, de 14 de diciembre de 2021, relativo a la gratuidad de la inscripción de los nacimientos en el Togo</w:t>
      </w:r>
      <w:r w:rsidR="008D544F">
        <w:t>.</w:t>
      </w:r>
    </w:p>
    <w:p w14:paraId="0040628C" w14:textId="00EFB615" w:rsidR="00FF770A" w:rsidRPr="00FF770A" w:rsidRDefault="00FF770A" w:rsidP="00B55353">
      <w:pPr>
        <w:pStyle w:val="Bullet1G"/>
      </w:pPr>
      <w:r w:rsidRPr="00FF770A">
        <w:t>El Decreto núm. 2021-104/PR, de 29 de septiembre de 2021, relativo al establecimiento, el mandato, la organización y el funcionamiento de la Comisión Nacional de Lucha contra la Trata de Personas en el Togo y la Orden Interministerial núm. 004/MASPFA/MSPC/MJL, de 19 de enero de 2022, por la que se nombran sus miembros.</w:t>
      </w:r>
    </w:p>
    <w:p w14:paraId="41114856" w14:textId="49631B11" w:rsidR="00FF770A" w:rsidRPr="00FF770A" w:rsidRDefault="00FF770A" w:rsidP="00B55353">
      <w:pPr>
        <w:pStyle w:val="Bullet1G"/>
      </w:pPr>
      <w:r w:rsidRPr="00FF770A">
        <w:t>El proyecto de decreto relativo a la apertura, la organización y el funcionamiento de guarderías y jardines de infancia en el Togo</w:t>
      </w:r>
      <w:r w:rsidR="008D544F">
        <w:t>.</w:t>
      </w:r>
    </w:p>
    <w:p w14:paraId="4F10DCEA" w14:textId="2A0B1F42" w:rsidR="00FF770A" w:rsidRPr="00FF770A" w:rsidRDefault="00FF770A" w:rsidP="00B55353">
      <w:pPr>
        <w:pStyle w:val="Bullet1G"/>
      </w:pPr>
      <w:r w:rsidRPr="00FF770A">
        <w:t>La Orden núm. 1556 /MFPTRAPS, de 22 de mayo de 2020, por la que se determinan los trabajos peligrosos prohibidos para los niños en el Togo</w:t>
      </w:r>
      <w:r w:rsidR="008D544F">
        <w:t>.</w:t>
      </w:r>
    </w:p>
    <w:p w14:paraId="54F7E4C8" w14:textId="2C829EF2" w:rsidR="00FF770A" w:rsidRPr="00FF770A" w:rsidRDefault="00FF770A" w:rsidP="00B55353">
      <w:pPr>
        <w:pStyle w:val="Bullet1G"/>
      </w:pPr>
      <w:r w:rsidRPr="00FF770A">
        <w:t>La Orden núm. 028/MASPFA/CAB/SG, de 5 de octubre de 2016, relativa al establecimiento, el mandato y el funcionamiento del Marco Nacional de Consulta de los Agentes de Protección de la Infancia</w:t>
      </w:r>
      <w:r w:rsidR="008D544F">
        <w:t>.</w:t>
      </w:r>
    </w:p>
    <w:p w14:paraId="4510BC73" w14:textId="0475CEFC" w:rsidR="00FF770A" w:rsidRPr="00FF770A" w:rsidRDefault="00FF770A" w:rsidP="00B55353">
      <w:pPr>
        <w:pStyle w:val="Bullet1G"/>
      </w:pPr>
      <w:r w:rsidRPr="00FF770A">
        <w:t>El Acuerdo Bilateral entre el Togo y el Gabón para la Lucha contra la Trata de Niños, firmado en Nueva York el 25 de septiembre de 2018</w:t>
      </w:r>
      <w:r w:rsidR="008D544F">
        <w:t>.</w:t>
      </w:r>
    </w:p>
    <w:p w14:paraId="2E1A61EB" w14:textId="27849B20" w:rsidR="00FF770A" w:rsidRPr="00FF770A" w:rsidRDefault="00FF770A" w:rsidP="00B55353">
      <w:pPr>
        <w:pStyle w:val="Bullet1G"/>
      </w:pPr>
      <w:r w:rsidRPr="00FF770A">
        <w:lastRenderedPageBreak/>
        <w:t>El acuerdo de cooperación tripartita sobre la protección de los niños en situación de movilidad transfronteriza entre el Togo, Benín y Burkina Faso, firmado el 23 de diciembre de 2019</w:t>
      </w:r>
      <w:r w:rsidR="008D544F">
        <w:t>.</w:t>
      </w:r>
    </w:p>
    <w:p w14:paraId="452B3B8E" w14:textId="77777777" w:rsidR="00FF770A" w:rsidRPr="00FF770A" w:rsidRDefault="00FF770A" w:rsidP="00B55353">
      <w:pPr>
        <w:pStyle w:val="Bullet1G"/>
      </w:pPr>
      <w:r w:rsidRPr="00FF770A">
        <w:t>El proyecto de memorando de entendimiento entre el Gobierno de la República Federal de Nigeria y el Togo para prevenir, reprimir y sancionar la trata de personas, especialmente mujeres y niños.</w:t>
      </w:r>
    </w:p>
    <w:p w14:paraId="26987F7E" w14:textId="4DE0F153" w:rsidR="00FF770A" w:rsidRPr="00FF770A" w:rsidRDefault="00FF770A" w:rsidP="00BA5CE0">
      <w:pPr>
        <w:pStyle w:val="H23G"/>
      </w:pPr>
      <w:r w:rsidRPr="00FF770A">
        <w:tab/>
      </w:r>
      <w:r w:rsidR="00B55353">
        <w:tab/>
      </w:r>
      <w:r w:rsidRPr="00FF770A">
        <w:t>Respuesta al párrafo 15 b) de la lista de cuestiones</w:t>
      </w:r>
    </w:p>
    <w:p w14:paraId="435FD47F" w14:textId="253FF238" w:rsidR="00FF770A" w:rsidRPr="00FF770A" w:rsidRDefault="00FF770A" w:rsidP="00FF770A">
      <w:pPr>
        <w:pStyle w:val="SingleTxtG"/>
      </w:pPr>
      <w:r w:rsidRPr="00FF770A">
        <w:t>77.</w:t>
      </w:r>
      <w:r w:rsidRPr="00FF770A">
        <w:tab/>
        <w:t>Cabe señalar entre otras cosas:</w:t>
      </w:r>
    </w:p>
    <w:p w14:paraId="4E67F02A" w14:textId="180FF097" w:rsidR="00FF770A" w:rsidRPr="00FF770A" w:rsidRDefault="00FF770A" w:rsidP="00B55353">
      <w:pPr>
        <w:pStyle w:val="Bullet1G"/>
      </w:pPr>
      <w:r w:rsidRPr="00FF770A">
        <w:t>El Decreto núm. 2016-102/PR, relativo a la composición, la organización y el funcionamiento del Comité Nacional de los Derechos del Niño</w:t>
      </w:r>
      <w:r w:rsidR="008D544F">
        <w:t>.</w:t>
      </w:r>
    </w:p>
    <w:p w14:paraId="047567E8" w14:textId="788F1675" w:rsidR="00FF770A" w:rsidRPr="00FF770A" w:rsidRDefault="00FF770A" w:rsidP="00B55353">
      <w:pPr>
        <w:pStyle w:val="Bullet1G"/>
      </w:pPr>
      <w:r w:rsidRPr="00FF770A">
        <w:t>La Orden núm. 028/MASPFA/CAB/SG, de 5 de octubre de 2016, por la que se establecen marcos de consulta de los agentes de protección de la infancia</w:t>
      </w:r>
      <w:r w:rsidR="00495D03">
        <w:t>.</w:t>
      </w:r>
    </w:p>
    <w:p w14:paraId="271FF14C" w14:textId="32EEA089" w:rsidR="00FF770A" w:rsidRPr="00FF770A" w:rsidRDefault="00FF770A" w:rsidP="00B55353">
      <w:pPr>
        <w:pStyle w:val="Bullet1G"/>
      </w:pPr>
      <w:r w:rsidRPr="00FF770A">
        <w:t>La creación de un grupo temático de lucha contra la violencia de género en las escuelas, un mecanismo integrado de orientación, gestión y seguimiento de la estrategia de lucha contra la violencia de género en las escuelas</w:t>
      </w:r>
      <w:r w:rsidR="00495D03">
        <w:t>.</w:t>
      </w:r>
    </w:p>
    <w:p w14:paraId="0F78A510" w14:textId="74512D67" w:rsidR="00FF770A" w:rsidRPr="00FF770A" w:rsidRDefault="00FF770A" w:rsidP="00B55353">
      <w:pPr>
        <w:pStyle w:val="Bullet1G"/>
      </w:pPr>
      <w:r w:rsidRPr="00FF770A">
        <w:t>El refuerzo del Sistema Nacional Integrado de Protección de la Infancia mediante la creación de una plataforma de denuncia por SMS y la promoción de la salud sexual y reproductiva de los adolescentes y jóvenes</w:t>
      </w:r>
      <w:r w:rsidR="00495D03">
        <w:t>.</w:t>
      </w:r>
    </w:p>
    <w:p w14:paraId="22610FFC" w14:textId="77777777" w:rsidR="00FF770A" w:rsidRPr="00FF770A" w:rsidRDefault="00FF770A" w:rsidP="00B55353">
      <w:pPr>
        <w:pStyle w:val="Bullet1G"/>
      </w:pPr>
      <w:r w:rsidRPr="00FF770A">
        <w:t>El Decreto núm. 2021-104/PR, relativo al establecimiento, el mandato, la organización y el funcionamiento de la Comisión Nacional de Lucha contra la Trata de Personas en el Togo y al nombramiento de los miembros de dicha comisión por orden interministerial núm. 004/MASPFA/MSPC/MIJ, de 19 de enero de 2022. Entre sus cometidos figuran:</w:t>
      </w:r>
    </w:p>
    <w:p w14:paraId="00AF00BB" w14:textId="7E5356AF" w:rsidR="00FF770A" w:rsidRPr="00FF770A" w:rsidRDefault="00FF770A" w:rsidP="00B55353">
      <w:pPr>
        <w:pStyle w:val="Bullet2G"/>
      </w:pPr>
      <w:r w:rsidRPr="00FF770A">
        <w:t>Velar por la aplicación de los distintos instrumentos jurídicos relativos a la lucha contra la trata de personas</w:t>
      </w:r>
      <w:r w:rsidR="00495D03">
        <w:t>.</w:t>
      </w:r>
    </w:p>
    <w:p w14:paraId="54BBB2AA" w14:textId="2C456E2D" w:rsidR="00FF770A" w:rsidRPr="00FF770A" w:rsidRDefault="00FF770A" w:rsidP="00B55353">
      <w:pPr>
        <w:pStyle w:val="Bullet2G"/>
      </w:pPr>
      <w:r w:rsidRPr="00FF770A">
        <w:t>Garantizar la coordinación de iniciativas de prevención y atención para combatir la trata de personas</w:t>
      </w:r>
      <w:r w:rsidR="00495D03">
        <w:t>.</w:t>
      </w:r>
    </w:p>
    <w:p w14:paraId="3FC20E75" w14:textId="6C56E8D4" w:rsidR="00FF770A" w:rsidRPr="00FF770A" w:rsidRDefault="00FF770A" w:rsidP="00B55353">
      <w:pPr>
        <w:pStyle w:val="Bullet2G"/>
      </w:pPr>
      <w:r w:rsidRPr="00FF770A">
        <w:t>Actuar como punto focal nacional para la lucha contra la trata de personas</w:t>
      </w:r>
      <w:r w:rsidR="00495D03">
        <w:t>.</w:t>
      </w:r>
    </w:p>
    <w:p w14:paraId="12B1769F" w14:textId="6EF8C7A9" w:rsidR="00FF770A" w:rsidRPr="00FF770A" w:rsidRDefault="00FF770A" w:rsidP="00B55353">
      <w:pPr>
        <w:pStyle w:val="Bullet2G"/>
      </w:pPr>
      <w:r w:rsidRPr="00FF770A">
        <w:t>Adoptar cualquier iniciativa destinada a mejorar el marco jurídico de lucha contra la trata de personas</w:t>
      </w:r>
      <w:r w:rsidR="00495D03">
        <w:t>.</w:t>
      </w:r>
    </w:p>
    <w:p w14:paraId="3D207C9E" w14:textId="6B37210E" w:rsidR="00FF770A" w:rsidRPr="00FF770A" w:rsidRDefault="00FF770A" w:rsidP="00B55353">
      <w:pPr>
        <w:pStyle w:val="Bullet2G"/>
      </w:pPr>
      <w:r w:rsidRPr="00FF770A">
        <w:t>Elaborar y aplicar un plan de acción nacional de lucha contra la trata de personas</w:t>
      </w:r>
      <w:r w:rsidR="00495D03">
        <w:t>.</w:t>
      </w:r>
    </w:p>
    <w:p w14:paraId="22597E7C" w14:textId="223D3E02" w:rsidR="00FF770A" w:rsidRPr="00FF770A" w:rsidRDefault="00FF770A" w:rsidP="00B55353">
      <w:pPr>
        <w:pStyle w:val="Bullet2G"/>
      </w:pPr>
      <w:r w:rsidRPr="00FF770A">
        <w:t>Recopilar y centralizar todos los datos y estadísticas relativos a la trata de personas.</w:t>
      </w:r>
    </w:p>
    <w:p w14:paraId="5E5620A7" w14:textId="3FB79DC9" w:rsidR="00FF770A" w:rsidRPr="00FF770A" w:rsidRDefault="00B55353" w:rsidP="00BA5CE0">
      <w:pPr>
        <w:pStyle w:val="H23G"/>
      </w:pPr>
      <w:r>
        <w:tab/>
      </w:r>
      <w:r w:rsidR="00FF770A" w:rsidRPr="00FF770A">
        <w:tab/>
        <w:t>Respuesta al párrafo 15 c) de la lista de cuestiones</w:t>
      </w:r>
    </w:p>
    <w:p w14:paraId="292F9D0E" w14:textId="77777777" w:rsidR="00FF770A" w:rsidRPr="00FF770A" w:rsidRDefault="00FF770A" w:rsidP="00FF770A">
      <w:pPr>
        <w:pStyle w:val="SingleTxtG"/>
        <w:rPr>
          <w:lang w:val="fr-CH"/>
        </w:rPr>
      </w:pPr>
      <w:r w:rsidRPr="00FF770A">
        <w:rPr>
          <w:lang w:val="fr-CH"/>
        </w:rPr>
        <w:t>78.</w:t>
      </w:r>
      <w:r w:rsidRPr="00FF770A">
        <w:rPr>
          <w:lang w:val="fr-CH"/>
        </w:rPr>
        <w:tab/>
      </w:r>
      <w:r w:rsidRPr="00FF770A">
        <w:t xml:space="preserve">Cabe señalar: </w:t>
      </w:r>
    </w:p>
    <w:p w14:paraId="22A8FBA1" w14:textId="2E6B8125" w:rsidR="00FF770A" w:rsidRPr="00FF770A" w:rsidRDefault="00FF770A" w:rsidP="00B55353">
      <w:pPr>
        <w:pStyle w:val="Bullet1G"/>
      </w:pPr>
      <w:r w:rsidRPr="00FF770A">
        <w:t>La hoja de ruta del Gobierno 2020-2025</w:t>
      </w:r>
      <w:r w:rsidR="00495D03">
        <w:t>.</w:t>
      </w:r>
    </w:p>
    <w:p w14:paraId="47CA0549" w14:textId="19D8BB1A" w:rsidR="00FF770A" w:rsidRPr="00FF770A" w:rsidRDefault="00FF770A" w:rsidP="00B55353">
      <w:pPr>
        <w:pStyle w:val="Bullet1G"/>
      </w:pPr>
      <w:r w:rsidRPr="00FF770A">
        <w:t>El Plan de Acción Nacional para la Eliminación de las Peores Formas de Trabajo Infantil 2020-2024</w:t>
      </w:r>
      <w:r w:rsidR="00495D03">
        <w:t>.</w:t>
      </w:r>
    </w:p>
    <w:p w14:paraId="2C39AB65" w14:textId="3996B3AF" w:rsidR="00FF770A" w:rsidRPr="00FF770A" w:rsidRDefault="00FF770A" w:rsidP="00B55353">
      <w:pPr>
        <w:pStyle w:val="Bullet1G"/>
      </w:pPr>
      <w:r w:rsidRPr="00FF770A">
        <w:t>La Estrategia Nacional para la Protección de los Niños en Situación de Calle en el Togo 2016-2020</w:t>
      </w:r>
      <w:r w:rsidR="00495D03">
        <w:t>.</w:t>
      </w:r>
    </w:p>
    <w:p w14:paraId="3B710E6B" w14:textId="238CF98F" w:rsidR="00FF770A" w:rsidRPr="00FF770A" w:rsidRDefault="00FF770A" w:rsidP="00B55353">
      <w:pPr>
        <w:pStyle w:val="Bullet1G"/>
      </w:pPr>
      <w:r w:rsidRPr="00FF770A">
        <w:t>La Estrategia de Comunicación para Abordar las Prácticas Sociales y Tradicionales Perjudiciales para los Niños</w:t>
      </w:r>
      <w:r w:rsidR="00495D03">
        <w:t>.</w:t>
      </w:r>
    </w:p>
    <w:p w14:paraId="7B42F8B5" w14:textId="50011653" w:rsidR="00FF770A" w:rsidRPr="00FF770A" w:rsidRDefault="00FF770A" w:rsidP="00B55353">
      <w:pPr>
        <w:pStyle w:val="Bullet1G"/>
      </w:pPr>
      <w:r w:rsidRPr="00FF770A">
        <w:t>El documento de procedimientos operativos normalizados para la identificación, derivación y atención integral de los niños vulnerables</w:t>
      </w:r>
      <w:r w:rsidR="00495D03">
        <w:t>.</w:t>
      </w:r>
    </w:p>
    <w:p w14:paraId="534C2FCA" w14:textId="3C4AED34" w:rsidR="00FF770A" w:rsidRPr="00FF770A" w:rsidRDefault="00FF770A" w:rsidP="00B55353">
      <w:pPr>
        <w:pStyle w:val="Bullet1G"/>
      </w:pPr>
      <w:r w:rsidRPr="00FF770A">
        <w:t>La enseñanza preescolar y primaria gratuita en las escuelas públicas</w:t>
      </w:r>
      <w:r w:rsidR="00495D03">
        <w:t>.</w:t>
      </w:r>
    </w:p>
    <w:p w14:paraId="2CD231EC" w14:textId="7DF87327" w:rsidR="00FF770A" w:rsidRPr="00FF770A" w:rsidRDefault="00FF770A" w:rsidP="00B55353">
      <w:pPr>
        <w:pStyle w:val="Bullet1G"/>
      </w:pPr>
      <w:r w:rsidRPr="00FF770A">
        <w:lastRenderedPageBreak/>
        <w:t>La aplicación de programas de redes de seguridad social (transferencias de efectivo, obras con un alto coeficiente de mano de obra) para poblaciones vulnerables</w:t>
      </w:r>
      <w:r w:rsidR="00495D03">
        <w:t>.</w:t>
      </w:r>
    </w:p>
    <w:p w14:paraId="16D206E6" w14:textId="0A5CD296" w:rsidR="00FF770A" w:rsidRPr="00FF770A" w:rsidRDefault="00FF770A" w:rsidP="00B55353">
      <w:pPr>
        <w:pStyle w:val="Bullet1G"/>
      </w:pPr>
      <w:r w:rsidRPr="00FF770A">
        <w:t xml:space="preserve">La introducción, desde el inicio del curso escolar 2017-2018, del programa </w:t>
      </w:r>
      <w:r w:rsidR="004A209C">
        <w:t>“</w:t>
      </w:r>
      <w:r w:rsidRPr="00FF770A">
        <w:t>School Assur</w:t>
      </w:r>
      <w:r w:rsidR="00495D03">
        <w:t>”</w:t>
      </w:r>
      <w:r w:rsidRPr="00FF770A">
        <w:t xml:space="preserve"> por parte del Gobierno para ofrecer un seguro médico a los alumnos</w:t>
      </w:r>
      <w:r w:rsidR="00495D03">
        <w:t>.</w:t>
      </w:r>
    </w:p>
    <w:p w14:paraId="125F6911" w14:textId="77777777" w:rsidR="00FF770A" w:rsidRPr="00FF770A" w:rsidRDefault="00FF770A" w:rsidP="00B55353">
      <w:pPr>
        <w:pStyle w:val="Bullet1G"/>
      </w:pPr>
      <w:r w:rsidRPr="00FF770A">
        <w:t>La puesta en marcha, el 26 de agosto de 2021, de un programa nacional de apoyo a las mujeres embarazadas y los recién nacidos denominado WEZOU.</w:t>
      </w:r>
    </w:p>
    <w:p w14:paraId="714E7DE6" w14:textId="49CFD126" w:rsidR="00FF770A" w:rsidRPr="00FF770A" w:rsidRDefault="00FF770A" w:rsidP="00BA5CE0">
      <w:pPr>
        <w:pStyle w:val="H23G"/>
      </w:pPr>
      <w:r w:rsidRPr="00FF770A">
        <w:tab/>
      </w:r>
      <w:r w:rsidR="00B55353">
        <w:tab/>
      </w:r>
      <w:r w:rsidRPr="00FF770A">
        <w:t>Respuesta al párrafo 15 d) de la lista de cuestiones</w:t>
      </w:r>
    </w:p>
    <w:p w14:paraId="6B40E0C1" w14:textId="279A756D" w:rsidR="00FF770A" w:rsidRPr="00FF770A" w:rsidRDefault="00FF770A" w:rsidP="00FF770A">
      <w:pPr>
        <w:pStyle w:val="SingleTxtG"/>
        <w:rPr>
          <w:lang w:val="fr-CH"/>
        </w:rPr>
      </w:pPr>
      <w:r w:rsidRPr="00FF770A">
        <w:rPr>
          <w:lang w:val="fr-CH"/>
        </w:rPr>
        <w:t>79.</w:t>
      </w:r>
      <w:r w:rsidRPr="00FF770A">
        <w:rPr>
          <w:lang w:val="fr-CH"/>
        </w:rPr>
        <w:tab/>
      </w:r>
      <w:r w:rsidRPr="00FF770A">
        <w:t>Cabe señalar:</w:t>
      </w:r>
    </w:p>
    <w:p w14:paraId="32FB4439" w14:textId="33981E89" w:rsidR="00FF770A" w:rsidRPr="00FF770A" w:rsidRDefault="00FF770A" w:rsidP="00B55353">
      <w:pPr>
        <w:pStyle w:val="Bullet1G"/>
      </w:pPr>
      <w:r w:rsidRPr="00FF770A">
        <w:t>La Convención sobre el Estatuto de los Apátridas de 1954, en 2021</w:t>
      </w:r>
      <w:r w:rsidR="006A1513">
        <w:t>.</w:t>
      </w:r>
    </w:p>
    <w:p w14:paraId="6C751F23" w14:textId="22CA2770" w:rsidR="00FF770A" w:rsidRPr="00FF770A" w:rsidRDefault="00FF770A" w:rsidP="00B55353">
      <w:pPr>
        <w:pStyle w:val="Bullet1G"/>
      </w:pPr>
      <w:r w:rsidRPr="00FF770A">
        <w:t>La Convención para Reducir los Casos de Apatridia, de 30 de agosto de 1961, en</w:t>
      </w:r>
      <w:r w:rsidR="006A1513">
        <w:t> </w:t>
      </w:r>
      <w:r w:rsidRPr="00FF770A">
        <w:t>2021</w:t>
      </w:r>
      <w:r w:rsidR="006A1513">
        <w:t>.</w:t>
      </w:r>
    </w:p>
    <w:p w14:paraId="64387926" w14:textId="7EABFCCE" w:rsidR="00FF770A" w:rsidRPr="00FF770A" w:rsidRDefault="00FF770A" w:rsidP="00B55353">
      <w:pPr>
        <w:pStyle w:val="Bullet1G"/>
      </w:pPr>
      <w:r w:rsidRPr="00FF770A">
        <w:t>El Protocolo de la Carta Africana de Derechos Humanos y de los Pueblos sobre los Derechos de las Personas de Edad en África, en 2021</w:t>
      </w:r>
      <w:r w:rsidR="006A1513">
        <w:t>.</w:t>
      </w:r>
    </w:p>
    <w:p w14:paraId="658C9552" w14:textId="77777777" w:rsidR="00FF770A" w:rsidRPr="00FF770A" w:rsidRDefault="00FF770A" w:rsidP="00B55353">
      <w:pPr>
        <w:pStyle w:val="Bullet1G"/>
      </w:pPr>
      <w:r w:rsidRPr="00FF770A">
        <w:t>La Convención sobre la Protección de los Derechos de Todos los Trabajadores Migratorios y de sus Familiares, en 2020.</w:t>
      </w:r>
    </w:p>
    <w:p w14:paraId="5D4967EB" w14:textId="2AB46E3C" w:rsidR="00FF770A" w:rsidRPr="00FF770A" w:rsidRDefault="00B55353" w:rsidP="00B55353">
      <w:pPr>
        <w:pStyle w:val="HChG"/>
      </w:pPr>
      <w:r>
        <w:tab/>
      </w:r>
      <w:r w:rsidR="00FF770A" w:rsidRPr="00FF770A">
        <w:tab/>
        <w:t>Parte III</w:t>
      </w:r>
    </w:p>
    <w:p w14:paraId="6424893F" w14:textId="2D699EA0" w:rsidR="00FF770A" w:rsidRPr="00FF770A" w:rsidRDefault="00B55353" w:rsidP="00B55353">
      <w:pPr>
        <w:pStyle w:val="H1G"/>
      </w:pPr>
      <w:r>
        <w:tab/>
      </w:r>
      <w:r w:rsidR="00FF770A" w:rsidRPr="00FF770A">
        <w:tab/>
        <w:t>Datos, estadísticas y demás información de que se disponga</w:t>
      </w:r>
    </w:p>
    <w:p w14:paraId="68B21EC9" w14:textId="2A57569E" w:rsidR="00FF770A" w:rsidRPr="00FF770A" w:rsidRDefault="00FF770A" w:rsidP="00BA5CE0">
      <w:pPr>
        <w:pStyle w:val="H23G"/>
      </w:pPr>
      <w:r w:rsidRPr="00FF770A">
        <w:tab/>
      </w:r>
      <w:r w:rsidR="00B55353">
        <w:tab/>
      </w:r>
      <w:r w:rsidRPr="00FF770A">
        <w:t>Respuesta al párrafo 16 de la lista de cuestiones</w:t>
      </w:r>
    </w:p>
    <w:p w14:paraId="1453EA40" w14:textId="567172E1" w:rsidR="00FF770A" w:rsidRPr="00FF770A" w:rsidRDefault="00FF770A" w:rsidP="00FF770A">
      <w:pPr>
        <w:pStyle w:val="SingleTxtG"/>
      </w:pPr>
      <w:r w:rsidRPr="00FF770A">
        <w:t>80.</w:t>
      </w:r>
      <w:r w:rsidRPr="00FF770A">
        <w:tab/>
        <w:t>La parte del presupuesto del Estado dedicada a los sectores sociales asciende a 507.800 millones de francos CFA de un total de 1.779.191.684.000 francos CFA en 2022, es decir, el 47,4</w:t>
      </w:r>
      <w:r w:rsidR="006A1513">
        <w:t> </w:t>
      </w:r>
      <w:r w:rsidRPr="00FF770A">
        <w:t>%. En 2021, fue de 445.100 millones de francos CFA de un total de 1.521.600 millones de francos CFA, es decir, el 53,7</w:t>
      </w:r>
      <w:r w:rsidR="006A1513">
        <w:t> </w:t>
      </w:r>
      <w:r w:rsidRPr="00FF770A">
        <w:t>%.</w:t>
      </w:r>
    </w:p>
    <w:p w14:paraId="724E5BEF" w14:textId="73A2A936" w:rsidR="00FF770A" w:rsidRPr="00FF770A" w:rsidRDefault="00B55353" w:rsidP="00BA5CE0">
      <w:pPr>
        <w:pStyle w:val="H23G"/>
      </w:pPr>
      <w:r>
        <w:tab/>
      </w:r>
      <w:r w:rsidR="00FF770A" w:rsidRPr="00FF770A">
        <w:tab/>
        <w:t>Respuesta al párrafo 17 a) de la lista de cuestiones</w:t>
      </w:r>
    </w:p>
    <w:p w14:paraId="4329D2FD" w14:textId="77777777" w:rsidR="00FF770A" w:rsidRPr="00FF770A" w:rsidRDefault="00FF770A" w:rsidP="00FF770A">
      <w:pPr>
        <w:pStyle w:val="SingleTxtG"/>
        <w:rPr>
          <w:lang w:val="fr-CH"/>
        </w:rPr>
      </w:pPr>
      <w:r w:rsidRPr="00FF770A">
        <w:rPr>
          <w:lang w:val="fr-CH"/>
        </w:rPr>
        <w:t>81.</w:t>
      </w:r>
      <w:r w:rsidRPr="00FF770A">
        <w:rPr>
          <w:lang w:val="fr-CH"/>
        </w:rPr>
        <w:tab/>
      </w:r>
      <w:r w:rsidRPr="00FF770A">
        <w:t xml:space="preserve">Cabe señalar: </w:t>
      </w:r>
    </w:p>
    <w:p w14:paraId="369014CB" w14:textId="17289C64" w:rsidR="00FF770A" w:rsidRPr="00FF770A" w:rsidRDefault="00FF770A" w:rsidP="00B55353">
      <w:pPr>
        <w:pStyle w:val="Bullet1G"/>
      </w:pPr>
      <w:r w:rsidRPr="00FF770A">
        <w:t>La atención a 2.762 niños víctimas de violencia, entre ellos 1.282 niñas, de 2020 a 2022</w:t>
      </w:r>
      <w:r w:rsidR="006A1513">
        <w:t>.</w:t>
      </w:r>
    </w:p>
    <w:p w14:paraId="507A8444" w14:textId="20A703F7" w:rsidR="00FF770A" w:rsidRPr="00FF770A" w:rsidRDefault="00FF770A" w:rsidP="00B55353">
      <w:pPr>
        <w:pStyle w:val="Bullet1G"/>
      </w:pPr>
      <w:r w:rsidRPr="00FF770A">
        <w:t>Un caso de enjuiciamiento penal por abuso físico (un niño) y un caso de enjuiciamiento penal por malos tratos</w:t>
      </w:r>
      <w:r w:rsidR="006A1513">
        <w:t>.</w:t>
      </w:r>
    </w:p>
    <w:p w14:paraId="0730FA5A" w14:textId="21E9E5CA" w:rsidR="00FF770A" w:rsidRPr="00FF770A" w:rsidRDefault="00FF770A" w:rsidP="00B55353">
      <w:pPr>
        <w:pStyle w:val="Bullet1G"/>
      </w:pPr>
      <w:r w:rsidRPr="00FF770A">
        <w:t>El enjuiciamiento penal de 2 casos de incesto y 77 de agresión sexual fuera del entorno familiar</w:t>
      </w:r>
      <w:r w:rsidR="006A1513">
        <w:t>.</w:t>
      </w:r>
    </w:p>
    <w:p w14:paraId="7D00F368" w14:textId="76E27875" w:rsidR="00FF770A" w:rsidRPr="00FF770A" w:rsidRDefault="00FF770A" w:rsidP="00B55353">
      <w:pPr>
        <w:pStyle w:val="Bullet1G"/>
      </w:pPr>
      <w:r w:rsidRPr="00FF770A">
        <w:t>Los 79 casos de agresión sexual de todo tipo que fueron investigados por la policía y los tribunales, y cuyos autores fueron enjuiciados y condenados</w:t>
      </w:r>
      <w:r w:rsidR="009976C4">
        <w:t>.</w:t>
      </w:r>
    </w:p>
    <w:p w14:paraId="2886DD23" w14:textId="0F563766" w:rsidR="00FF770A" w:rsidRPr="00FF770A" w:rsidRDefault="00FF770A" w:rsidP="00B55353">
      <w:pPr>
        <w:pStyle w:val="Bullet1G"/>
      </w:pPr>
      <w:r w:rsidRPr="00FF770A">
        <w:t>Los 17 casos de violación, atentado al pudor y abuso sexual cometidos por menores contra niños que se procesaron y juzgaron entre 2015 y 2023</w:t>
      </w:r>
      <w:r w:rsidR="009976C4">
        <w:t>.</w:t>
      </w:r>
    </w:p>
    <w:p w14:paraId="58DE4109" w14:textId="77777777" w:rsidR="00FF770A" w:rsidRPr="00FF770A" w:rsidRDefault="00FF770A" w:rsidP="00B55353">
      <w:pPr>
        <w:pStyle w:val="Bullet1G"/>
      </w:pPr>
      <w:r w:rsidRPr="00FF770A">
        <w:t>Las siete condenas por violación de menores.</w:t>
      </w:r>
    </w:p>
    <w:p w14:paraId="6171CE62" w14:textId="5BB3A987" w:rsidR="00FF770A" w:rsidRPr="00FF770A" w:rsidRDefault="00B55353" w:rsidP="00BA5CE0">
      <w:pPr>
        <w:pStyle w:val="H23G"/>
      </w:pPr>
      <w:r>
        <w:tab/>
      </w:r>
      <w:r w:rsidR="00FF770A" w:rsidRPr="00FF770A">
        <w:tab/>
        <w:t>Respuesta al párrafo 17 b) de la lista de cuestiones</w:t>
      </w:r>
    </w:p>
    <w:p w14:paraId="660776D1" w14:textId="77777777" w:rsidR="00FF770A" w:rsidRPr="00FF770A" w:rsidRDefault="00FF770A" w:rsidP="00FF770A">
      <w:pPr>
        <w:pStyle w:val="SingleTxtG"/>
      </w:pPr>
      <w:r w:rsidRPr="00FF770A">
        <w:t>82.</w:t>
      </w:r>
      <w:r w:rsidRPr="00FF770A">
        <w:tab/>
        <w:t>El Togo no ha registrado casos de desaparición forzada de niños.</w:t>
      </w:r>
    </w:p>
    <w:p w14:paraId="47661B5F" w14:textId="10920205" w:rsidR="00FF770A" w:rsidRPr="00FF770A" w:rsidRDefault="00B55353" w:rsidP="00BA5CE0">
      <w:pPr>
        <w:pStyle w:val="H23G"/>
      </w:pPr>
      <w:r>
        <w:tab/>
      </w:r>
      <w:r w:rsidR="00FF770A" w:rsidRPr="00FF770A">
        <w:tab/>
        <w:t>Respuesta al párrafo 17 c) de la lista de cuestiones</w:t>
      </w:r>
    </w:p>
    <w:p w14:paraId="3334F77C" w14:textId="7997FEA5" w:rsidR="00FF770A" w:rsidRPr="00FF770A" w:rsidRDefault="00FF770A" w:rsidP="00FF770A">
      <w:pPr>
        <w:pStyle w:val="SingleTxtG"/>
        <w:rPr>
          <w:lang w:val="fr-CH"/>
        </w:rPr>
      </w:pPr>
      <w:r w:rsidRPr="00FF770A">
        <w:rPr>
          <w:lang w:val="fr-CH"/>
        </w:rPr>
        <w:t>83.</w:t>
      </w:r>
      <w:r w:rsidRPr="00FF770A">
        <w:rPr>
          <w:lang w:val="fr-CH"/>
        </w:rPr>
        <w:tab/>
      </w:r>
      <w:r w:rsidRPr="00FF770A">
        <w:t>Cabe señalar:</w:t>
      </w:r>
    </w:p>
    <w:p w14:paraId="12072013" w14:textId="427E9A58" w:rsidR="00FF770A" w:rsidRPr="00FF770A" w:rsidRDefault="00FF770A" w:rsidP="00B55353">
      <w:pPr>
        <w:pStyle w:val="Bullet1G"/>
      </w:pPr>
      <w:r w:rsidRPr="00FF770A">
        <w:t>Los niños muertos en accidentes: 163, de ellos 66 niñas</w:t>
      </w:r>
      <w:r w:rsidR="009976C4">
        <w:t>.</w:t>
      </w:r>
    </w:p>
    <w:p w14:paraId="36662C14" w14:textId="62F372AC" w:rsidR="00FF770A" w:rsidRPr="00FF770A" w:rsidRDefault="00FF770A" w:rsidP="00B55353">
      <w:pPr>
        <w:pStyle w:val="Bullet1G"/>
      </w:pPr>
      <w:r w:rsidRPr="00FF770A">
        <w:t>Los niños fallecidos por malos tratos: 8, de ellos 4 niñas</w:t>
      </w:r>
      <w:r w:rsidR="009976C4">
        <w:t>.</w:t>
      </w:r>
    </w:p>
    <w:p w14:paraId="08B5D76E" w14:textId="6728E93E" w:rsidR="00FF770A" w:rsidRPr="00FF770A" w:rsidRDefault="00FF770A" w:rsidP="00B55353">
      <w:pPr>
        <w:pStyle w:val="Bullet1G"/>
      </w:pPr>
      <w:r w:rsidRPr="00FF770A">
        <w:lastRenderedPageBreak/>
        <w:t>Los niños que murieron por suicidio: 2, de ellos 1 niña.</w:t>
      </w:r>
    </w:p>
    <w:p w14:paraId="43165A79" w14:textId="454D8038" w:rsidR="00FF770A" w:rsidRPr="00FF770A" w:rsidRDefault="00FF770A" w:rsidP="00BA5CE0">
      <w:pPr>
        <w:pStyle w:val="H23G"/>
      </w:pPr>
      <w:r w:rsidRPr="00FF770A">
        <w:tab/>
      </w:r>
      <w:r w:rsidR="00B55353">
        <w:tab/>
      </w:r>
      <w:r w:rsidRPr="00FF770A">
        <w:t>Respuesta al párrafo 17 d) de la lista de cuestiones</w:t>
      </w:r>
    </w:p>
    <w:p w14:paraId="4B99A0AF" w14:textId="46554AE1" w:rsidR="00FF770A" w:rsidRPr="00FF770A" w:rsidRDefault="00FF770A" w:rsidP="00B55353">
      <w:pPr>
        <w:pStyle w:val="H23G"/>
      </w:pPr>
      <w:r w:rsidRPr="00FF770A">
        <w:tab/>
      </w:r>
      <w:r w:rsidR="00B55353">
        <w:tab/>
      </w:r>
      <w:r w:rsidRPr="00FF770A">
        <w:t>Número de niños que viven con el VIH registrados entre 2017 y 2021</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1048"/>
        <w:gridCol w:w="1049"/>
        <w:gridCol w:w="1049"/>
        <w:gridCol w:w="1049"/>
        <w:gridCol w:w="1049"/>
      </w:tblGrid>
      <w:tr w:rsidR="002A7A49" w:rsidRPr="002A7A49" w14:paraId="2E08E7B1" w14:textId="77777777" w:rsidTr="00FF4C94">
        <w:trPr>
          <w:trHeight w:val="240"/>
          <w:tblHeader/>
        </w:trPr>
        <w:tc>
          <w:tcPr>
            <w:tcW w:w="2127" w:type="dxa"/>
            <w:tcBorders>
              <w:top w:val="single" w:sz="4" w:space="0" w:color="auto"/>
              <w:bottom w:val="single" w:sz="12" w:space="0" w:color="auto"/>
            </w:tcBorders>
            <w:shd w:val="clear" w:color="auto" w:fill="auto"/>
            <w:noWrap/>
            <w:vAlign w:val="bottom"/>
            <w:hideMark/>
          </w:tcPr>
          <w:p w14:paraId="5FB63369" w14:textId="51267513" w:rsidR="00FF770A" w:rsidRPr="00FF770A" w:rsidRDefault="00FF770A" w:rsidP="002A7A49">
            <w:pPr>
              <w:pStyle w:val="SingleTxtG"/>
              <w:tabs>
                <w:tab w:val="clear" w:pos="1701"/>
                <w:tab w:val="clear" w:pos="2268"/>
                <w:tab w:val="clear" w:pos="2835"/>
              </w:tabs>
              <w:spacing w:before="80" w:after="80" w:line="200" w:lineRule="exact"/>
              <w:ind w:left="0" w:right="0"/>
              <w:jc w:val="left"/>
              <w:rPr>
                <w:i/>
                <w:sz w:val="16"/>
              </w:rPr>
            </w:pPr>
          </w:p>
        </w:tc>
        <w:tc>
          <w:tcPr>
            <w:tcW w:w="1048" w:type="dxa"/>
            <w:tcBorders>
              <w:top w:val="single" w:sz="4" w:space="0" w:color="auto"/>
              <w:bottom w:val="single" w:sz="12" w:space="0" w:color="auto"/>
            </w:tcBorders>
            <w:shd w:val="clear" w:color="auto" w:fill="auto"/>
            <w:noWrap/>
            <w:vAlign w:val="bottom"/>
            <w:hideMark/>
          </w:tcPr>
          <w:p w14:paraId="6BDF3B2D" w14:textId="77777777" w:rsidR="00FF770A" w:rsidRPr="00FF770A" w:rsidRDefault="00FF770A" w:rsidP="0020148B">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2017</w:t>
            </w:r>
          </w:p>
        </w:tc>
        <w:tc>
          <w:tcPr>
            <w:tcW w:w="1049" w:type="dxa"/>
            <w:tcBorders>
              <w:top w:val="single" w:sz="4" w:space="0" w:color="auto"/>
              <w:bottom w:val="single" w:sz="12" w:space="0" w:color="auto"/>
            </w:tcBorders>
            <w:shd w:val="clear" w:color="auto" w:fill="auto"/>
            <w:noWrap/>
            <w:vAlign w:val="bottom"/>
            <w:hideMark/>
          </w:tcPr>
          <w:p w14:paraId="6DEE2D19" w14:textId="77777777" w:rsidR="00FF770A" w:rsidRPr="00FF770A" w:rsidRDefault="00FF770A" w:rsidP="0020148B">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2018</w:t>
            </w:r>
          </w:p>
        </w:tc>
        <w:tc>
          <w:tcPr>
            <w:tcW w:w="1049" w:type="dxa"/>
            <w:tcBorders>
              <w:top w:val="single" w:sz="4" w:space="0" w:color="auto"/>
              <w:bottom w:val="single" w:sz="12" w:space="0" w:color="auto"/>
            </w:tcBorders>
            <w:shd w:val="clear" w:color="auto" w:fill="auto"/>
            <w:noWrap/>
            <w:vAlign w:val="bottom"/>
            <w:hideMark/>
          </w:tcPr>
          <w:p w14:paraId="65450CBE" w14:textId="77777777" w:rsidR="00FF770A" w:rsidRPr="00FF770A" w:rsidRDefault="00FF770A" w:rsidP="0020148B">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2019</w:t>
            </w:r>
          </w:p>
        </w:tc>
        <w:tc>
          <w:tcPr>
            <w:tcW w:w="1049" w:type="dxa"/>
            <w:tcBorders>
              <w:top w:val="single" w:sz="4" w:space="0" w:color="auto"/>
              <w:bottom w:val="single" w:sz="12" w:space="0" w:color="auto"/>
            </w:tcBorders>
            <w:shd w:val="clear" w:color="auto" w:fill="auto"/>
            <w:noWrap/>
            <w:vAlign w:val="bottom"/>
            <w:hideMark/>
          </w:tcPr>
          <w:p w14:paraId="2506CE2F" w14:textId="77777777" w:rsidR="00FF770A" w:rsidRPr="00FF770A" w:rsidRDefault="00FF770A" w:rsidP="0020148B">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2020</w:t>
            </w:r>
          </w:p>
        </w:tc>
        <w:tc>
          <w:tcPr>
            <w:tcW w:w="1049" w:type="dxa"/>
            <w:tcBorders>
              <w:top w:val="single" w:sz="4" w:space="0" w:color="auto"/>
              <w:bottom w:val="single" w:sz="12" w:space="0" w:color="auto"/>
            </w:tcBorders>
            <w:shd w:val="clear" w:color="auto" w:fill="auto"/>
            <w:noWrap/>
            <w:vAlign w:val="bottom"/>
            <w:hideMark/>
          </w:tcPr>
          <w:p w14:paraId="1120AFE7" w14:textId="77777777" w:rsidR="00FF770A" w:rsidRPr="00FF770A" w:rsidRDefault="00FF770A" w:rsidP="0020148B">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2021</w:t>
            </w:r>
          </w:p>
        </w:tc>
      </w:tr>
      <w:tr w:rsidR="002A7A49" w:rsidRPr="00FF770A" w14:paraId="2557CD4F" w14:textId="77777777" w:rsidTr="00FF4C94">
        <w:trPr>
          <w:trHeight w:val="240"/>
        </w:trPr>
        <w:tc>
          <w:tcPr>
            <w:tcW w:w="2127" w:type="dxa"/>
            <w:tcBorders>
              <w:top w:val="single" w:sz="12" w:space="0" w:color="auto"/>
            </w:tcBorders>
            <w:shd w:val="clear" w:color="auto" w:fill="auto"/>
            <w:noWrap/>
            <w:hideMark/>
          </w:tcPr>
          <w:p w14:paraId="26AD42AD" w14:textId="77777777" w:rsidR="00FF770A" w:rsidRPr="00FF770A" w:rsidRDefault="00FF770A" w:rsidP="002A7A49">
            <w:pPr>
              <w:pStyle w:val="SingleTxtG"/>
              <w:tabs>
                <w:tab w:val="clear" w:pos="1701"/>
                <w:tab w:val="clear" w:pos="2268"/>
                <w:tab w:val="clear" w:pos="2835"/>
              </w:tabs>
              <w:spacing w:before="40" w:after="40" w:line="220" w:lineRule="exact"/>
              <w:ind w:left="0" w:right="0"/>
              <w:jc w:val="left"/>
              <w:rPr>
                <w:sz w:val="18"/>
              </w:rPr>
            </w:pPr>
            <w:r w:rsidRPr="00FF770A">
              <w:rPr>
                <w:sz w:val="18"/>
              </w:rPr>
              <w:t>Número de niños que viven con el VIH registrados</w:t>
            </w:r>
          </w:p>
        </w:tc>
        <w:tc>
          <w:tcPr>
            <w:tcW w:w="1048" w:type="dxa"/>
            <w:tcBorders>
              <w:top w:val="single" w:sz="12" w:space="0" w:color="auto"/>
            </w:tcBorders>
            <w:shd w:val="clear" w:color="auto" w:fill="auto"/>
            <w:noWrap/>
            <w:vAlign w:val="bottom"/>
            <w:hideMark/>
          </w:tcPr>
          <w:p w14:paraId="5FE3A45D" w14:textId="0176568E"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437</w:t>
            </w:r>
          </w:p>
        </w:tc>
        <w:tc>
          <w:tcPr>
            <w:tcW w:w="1049" w:type="dxa"/>
            <w:tcBorders>
              <w:top w:val="single" w:sz="12" w:space="0" w:color="auto"/>
            </w:tcBorders>
            <w:shd w:val="clear" w:color="auto" w:fill="auto"/>
            <w:noWrap/>
            <w:vAlign w:val="bottom"/>
            <w:hideMark/>
          </w:tcPr>
          <w:p w14:paraId="3B25627F" w14:textId="21ADAD52"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647</w:t>
            </w:r>
          </w:p>
        </w:tc>
        <w:tc>
          <w:tcPr>
            <w:tcW w:w="1049" w:type="dxa"/>
            <w:tcBorders>
              <w:top w:val="single" w:sz="12" w:space="0" w:color="auto"/>
            </w:tcBorders>
            <w:shd w:val="clear" w:color="auto" w:fill="auto"/>
            <w:noWrap/>
            <w:vAlign w:val="bottom"/>
            <w:hideMark/>
          </w:tcPr>
          <w:p w14:paraId="24406C65" w14:textId="670D328D"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778</w:t>
            </w:r>
          </w:p>
        </w:tc>
        <w:tc>
          <w:tcPr>
            <w:tcW w:w="1049" w:type="dxa"/>
            <w:tcBorders>
              <w:top w:val="single" w:sz="12" w:space="0" w:color="auto"/>
            </w:tcBorders>
            <w:shd w:val="clear" w:color="auto" w:fill="auto"/>
            <w:noWrap/>
            <w:vAlign w:val="bottom"/>
            <w:hideMark/>
          </w:tcPr>
          <w:p w14:paraId="568B1264" w14:textId="7AAFBD49"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547</w:t>
            </w:r>
          </w:p>
        </w:tc>
        <w:tc>
          <w:tcPr>
            <w:tcW w:w="1049" w:type="dxa"/>
            <w:tcBorders>
              <w:top w:val="single" w:sz="12" w:space="0" w:color="auto"/>
            </w:tcBorders>
            <w:shd w:val="clear" w:color="auto" w:fill="auto"/>
            <w:noWrap/>
            <w:vAlign w:val="bottom"/>
            <w:hideMark/>
          </w:tcPr>
          <w:p w14:paraId="304D6CE8" w14:textId="007C2478"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292</w:t>
            </w:r>
          </w:p>
        </w:tc>
      </w:tr>
      <w:tr w:rsidR="002A7A49" w:rsidRPr="00FF770A" w14:paraId="697C2119" w14:textId="77777777" w:rsidTr="00FF4C94">
        <w:trPr>
          <w:trHeight w:val="240"/>
        </w:trPr>
        <w:tc>
          <w:tcPr>
            <w:tcW w:w="2127" w:type="dxa"/>
            <w:tcBorders>
              <w:bottom w:val="single" w:sz="12" w:space="0" w:color="auto"/>
            </w:tcBorders>
            <w:shd w:val="clear" w:color="auto" w:fill="auto"/>
            <w:noWrap/>
            <w:hideMark/>
          </w:tcPr>
          <w:p w14:paraId="346C1F0D" w14:textId="77777777" w:rsidR="00FF770A" w:rsidRPr="00FF770A" w:rsidRDefault="00FF770A" w:rsidP="002A7A49">
            <w:pPr>
              <w:pStyle w:val="SingleTxtG"/>
              <w:tabs>
                <w:tab w:val="clear" w:pos="1701"/>
                <w:tab w:val="clear" w:pos="2268"/>
                <w:tab w:val="clear" w:pos="2835"/>
              </w:tabs>
              <w:spacing w:before="40" w:after="40" w:line="220" w:lineRule="exact"/>
              <w:ind w:left="0" w:right="0"/>
              <w:jc w:val="left"/>
              <w:rPr>
                <w:sz w:val="18"/>
              </w:rPr>
            </w:pPr>
            <w:r w:rsidRPr="00FF770A">
              <w:rPr>
                <w:sz w:val="18"/>
              </w:rPr>
              <w:t>Número de niños que viven con el VIH que reciben tratamiento antirretrovírico</w:t>
            </w:r>
          </w:p>
        </w:tc>
        <w:tc>
          <w:tcPr>
            <w:tcW w:w="1048" w:type="dxa"/>
            <w:tcBorders>
              <w:bottom w:val="single" w:sz="12" w:space="0" w:color="auto"/>
            </w:tcBorders>
            <w:shd w:val="clear" w:color="auto" w:fill="auto"/>
            <w:noWrap/>
            <w:vAlign w:val="bottom"/>
            <w:hideMark/>
          </w:tcPr>
          <w:p w14:paraId="32EFF6E9" w14:textId="2CDD85D6"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3</w:t>
            </w:r>
            <w:r w:rsidR="00FF4C94">
              <w:rPr>
                <w:sz w:val="18"/>
              </w:rPr>
              <w:t xml:space="preserve"> </w:t>
            </w:r>
            <w:r w:rsidRPr="00FF770A">
              <w:rPr>
                <w:sz w:val="18"/>
              </w:rPr>
              <w:t>663</w:t>
            </w:r>
          </w:p>
        </w:tc>
        <w:tc>
          <w:tcPr>
            <w:tcW w:w="1049" w:type="dxa"/>
            <w:tcBorders>
              <w:bottom w:val="single" w:sz="12" w:space="0" w:color="auto"/>
            </w:tcBorders>
            <w:shd w:val="clear" w:color="auto" w:fill="auto"/>
            <w:noWrap/>
            <w:vAlign w:val="bottom"/>
            <w:hideMark/>
          </w:tcPr>
          <w:p w14:paraId="3AE02388" w14:textId="6974F658"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194</w:t>
            </w:r>
          </w:p>
        </w:tc>
        <w:tc>
          <w:tcPr>
            <w:tcW w:w="1049" w:type="dxa"/>
            <w:tcBorders>
              <w:bottom w:val="single" w:sz="12" w:space="0" w:color="auto"/>
            </w:tcBorders>
            <w:shd w:val="clear" w:color="auto" w:fill="auto"/>
            <w:noWrap/>
            <w:vAlign w:val="bottom"/>
            <w:hideMark/>
          </w:tcPr>
          <w:p w14:paraId="43BFFEE9" w14:textId="01DA5CD5"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690</w:t>
            </w:r>
          </w:p>
        </w:tc>
        <w:tc>
          <w:tcPr>
            <w:tcW w:w="1049" w:type="dxa"/>
            <w:tcBorders>
              <w:bottom w:val="single" w:sz="12" w:space="0" w:color="auto"/>
            </w:tcBorders>
            <w:shd w:val="clear" w:color="auto" w:fill="auto"/>
            <w:noWrap/>
            <w:vAlign w:val="bottom"/>
            <w:hideMark/>
          </w:tcPr>
          <w:p w14:paraId="37A2F6B4" w14:textId="16A0271A"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544</w:t>
            </w:r>
          </w:p>
        </w:tc>
        <w:tc>
          <w:tcPr>
            <w:tcW w:w="1049" w:type="dxa"/>
            <w:tcBorders>
              <w:bottom w:val="single" w:sz="12" w:space="0" w:color="auto"/>
            </w:tcBorders>
            <w:shd w:val="clear" w:color="auto" w:fill="auto"/>
            <w:noWrap/>
            <w:vAlign w:val="bottom"/>
            <w:hideMark/>
          </w:tcPr>
          <w:p w14:paraId="01DF2ADD" w14:textId="69662240"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FF4C94">
              <w:rPr>
                <w:sz w:val="18"/>
              </w:rPr>
              <w:t xml:space="preserve"> </w:t>
            </w:r>
            <w:r w:rsidRPr="00FF770A">
              <w:rPr>
                <w:sz w:val="18"/>
              </w:rPr>
              <w:t>274</w:t>
            </w:r>
          </w:p>
        </w:tc>
      </w:tr>
    </w:tbl>
    <w:p w14:paraId="7D49BF84" w14:textId="1D668516" w:rsidR="00FF770A" w:rsidRPr="00FF770A" w:rsidRDefault="00FF770A" w:rsidP="00FF4C94">
      <w:pPr>
        <w:pStyle w:val="SingleTxtG"/>
        <w:spacing w:before="240"/>
      </w:pPr>
      <w:r w:rsidRPr="00FF770A">
        <w:t>84.</w:t>
      </w:r>
      <w:r w:rsidRPr="00FF770A">
        <w:tab/>
        <w:t>Cabe señalar la regresión de la prevalencia entre los jóvenes de 15 a 24 años, que pasó del 0,75</w:t>
      </w:r>
      <w:r w:rsidR="009976C4">
        <w:t> </w:t>
      </w:r>
      <w:r w:rsidRPr="00FF770A">
        <w:t>% en 2019 al 0,70</w:t>
      </w:r>
      <w:r w:rsidR="009976C4">
        <w:t> </w:t>
      </w:r>
      <w:r w:rsidRPr="00FF770A">
        <w:t>% en 2021.</w:t>
      </w:r>
    </w:p>
    <w:p w14:paraId="114532CD" w14:textId="77777777" w:rsidR="00FF770A" w:rsidRPr="00FF770A" w:rsidRDefault="00FF770A" w:rsidP="00FF770A">
      <w:pPr>
        <w:pStyle w:val="SingleTxtG"/>
      </w:pPr>
      <w:r w:rsidRPr="00FF770A">
        <w:t>85.</w:t>
      </w:r>
      <w:r w:rsidRPr="00FF770A">
        <w:tab/>
        <w:t>Cabe señalar la atención psicosocial prestada a 3.923 huérfanos y niños vulnerables en forma de paquetes de artículos alimentarios, escolares y ropa.</w:t>
      </w:r>
    </w:p>
    <w:p w14:paraId="26BAA217" w14:textId="2CF0F6F6" w:rsidR="00FF770A" w:rsidRPr="00FF770A" w:rsidRDefault="00FF770A" w:rsidP="00BA5CE0">
      <w:pPr>
        <w:pStyle w:val="H23G"/>
      </w:pPr>
      <w:r w:rsidRPr="00FF770A">
        <w:tab/>
      </w:r>
      <w:r w:rsidR="00FF4C94">
        <w:tab/>
      </w:r>
      <w:r w:rsidRPr="00FF770A">
        <w:t>Respuesta al párrafo 17 e) de la lista de cuestiones</w:t>
      </w:r>
    </w:p>
    <w:p w14:paraId="60E907FF" w14:textId="51B45F6F" w:rsidR="00FF770A" w:rsidRPr="00FF770A" w:rsidRDefault="00FF4C94" w:rsidP="00FF4C94">
      <w:pPr>
        <w:pStyle w:val="H23G"/>
      </w:pPr>
      <w:r>
        <w:tab/>
      </w:r>
      <w:r w:rsidR="00FF770A" w:rsidRPr="00FF770A">
        <w:tab/>
        <w:t>Matrimonios infantiles y embarazos en la adolescencia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8"/>
        <w:gridCol w:w="851"/>
        <w:gridCol w:w="709"/>
        <w:gridCol w:w="708"/>
        <w:gridCol w:w="709"/>
        <w:gridCol w:w="709"/>
        <w:gridCol w:w="850"/>
        <w:gridCol w:w="566"/>
      </w:tblGrid>
      <w:tr w:rsidR="0020148B" w:rsidRPr="0020148B" w14:paraId="6E3665C6" w14:textId="77777777" w:rsidTr="0020148B">
        <w:trPr>
          <w:trHeight w:val="240"/>
          <w:tblHeader/>
        </w:trPr>
        <w:tc>
          <w:tcPr>
            <w:tcW w:w="2268" w:type="dxa"/>
            <w:vMerge w:val="restart"/>
            <w:tcBorders>
              <w:top w:val="single" w:sz="4" w:space="0" w:color="auto"/>
            </w:tcBorders>
            <w:shd w:val="clear" w:color="auto" w:fill="auto"/>
            <w:vAlign w:val="bottom"/>
            <w:hideMark/>
          </w:tcPr>
          <w:p w14:paraId="66E4B1F4" w14:textId="77777777" w:rsidR="0020148B" w:rsidRPr="00FF770A" w:rsidRDefault="0020148B" w:rsidP="0020148B">
            <w:pPr>
              <w:pStyle w:val="SingleTxtG"/>
              <w:tabs>
                <w:tab w:val="clear" w:pos="1701"/>
                <w:tab w:val="clear" w:pos="2268"/>
                <w:tab w:val="clear" w:pos="2835"/>
              </w:tabs>
              <w:spacing w:before="80" w:after="80" w:line="200" w:lineRule="exact"/>
              <w:ind w:left="0" w:right="0"/>
              <w:jc w:val="left"/>
              <w:rPr>
                <w:i/>
                <w:sz w:val="16"/>
                <w:lang w:val="fr-FR"/>
              </w:rPr>
            </w:pPr>
            <w:r w:rsidRPr="00FF770A">
              <w:rPr>
                <w:i/>
                <w:iCs/>
                <w:sz w:val="16"/>
              </w:rPr>
              <w:t>Año</w:t>
            </w:r>
          </w:p>
        </w:tc>
        <w:tc>
          <w:tcPr>
            <w:tcW w:w="1560"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6E8BC231" w14:textId="77777777" w:rsidR="0020148B" w:rsidRPr="00FF770A" w:rsidRDefault="0020148B" w:rsidP="0020148B">
            <w:pPr>
              <w:pStyle w:val="SingleTxtG"/>
              <w:tabs>
                <w:tab w:val="clear" w:pos="1701"/>
                <w:tab w:val="clear" w:pos="2268"/>
                <w:tab w:val="clear" w:pos="2835"/>
              </w:tabs>
              <w:spacing w:before="80" w:after="80" w:line="200" w:lineRule="exact"/>
              <w:ind w:left="113" w:right="0"/>
              <w:jc w:val="center"/>
              <w:rPr>
                <w:i/>
                <w:sz w:val="16"/>
                <w:lang w:val="fr-FR"/>
              </w:rPr>
            </w:pPr>
            <w:r w:rsidRPr="00FF770A">
              <w:rPr>
                <w:i/>
                <w:iCs/>
                <w:sz w:val="16"/>
              </w:rPr>
              <w:t>2018</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2A5C8DE" w14:textId="77777777" w:rsidR="0020148B" w:rsidRPr="00FF770A" w:rsidRDefault="0020148B" w:rsidP="0020148B">
            <w:pPr>
              <w:pStyle w:val="SingleTxtG"/>
              <w:tabs>
                <w:tab w:val="clear" w:pos="1701"/>
                <w:tab w:val="clear" w:pos="2268"/>
                <w:tab w:val="clear" w:pos="2835"/>
              </w:tabs>
              <w:spacing w:before="80" w:after="80" w:line="200" w:lineRule="exact"/>
              <w:ind w:left="113" w:right="0"/>
              <w:jc w:val="center"/>
              <w:rPr>
                <w:i/>
                <w:sz w:val="16"/>
                <w:lang w:val="fr-FR"/>
              </w:rPr>
            </w:pPr>
            <w:r w:rsidRPr="00FF770A">
              <w:rPr>
                <w:i/>
                <w:iCs/>
                <w:sz w:val="16"/>
              </w:rPr>
              <w:t>2019</w:t>
            </w:r>
          </w:p>
        </w:tc>
        <w:tc>
          <w:tcPr>
            <w:tcW w:w="1559"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2D1791E4" w14:textId="77777777" w:rsidR="0020148B" w:rsidRPr="00FF770A" w:rsidRDefault="0020148B" w:rsidP="0020148B">
            <w:pPr>
              <w:pStyle w:val="SingleTxtG"/>
              <w:tabs>
                <w:tab w:val="clear" w:pos="1701"/>
                <w:tab w:val="clear" w:pos="2268"/>
                <w:tab w:val="clear" w:pos="2835"/>
              </w:tabs>
              <w:spacing w:before="80" w:after="80" w:line="200" w:lineRule="exact"/>
              <w:ind w:left="113" w:right="0"/>
              <w:jc w:val="center"/>
              <w:rPr>
                <w:i/>
                <w:sz w:val="16"/>
                <w:lang w:val="fr-FR"/>
              </w:rPr>
            </w:pPr>
            <w:r w:rsidRPr="00FF770A">
              <w:rPr>
                <w:i/>
                <w:iCs/>
                <w:sz w:val="16"/>
              </w:rPr>
              <w:t>2020</w:t>
            </w:r>
          </w:p>
        </w:tc>
        <w:tc>
          <w:tcPr>
            <w:tcW w:w="566" w:type="dxa"/>
            <w:vMerge w:val="restart"/>
            <w:tcBorders>
              <w:top w:val="single" w:sz="4" w:space="0" w:color="auto"/>
            </w:tcBorders>
            <w:shd w:val="clear" w:color="auto" w:fill="auto"/>
            <w:vAlign w:val="bottom"/>
            <w:hideMark/>
          </w:tcPr>
          <w:p w14:paraId="7C4495DE" w14:textId="77777777" w:rsidR="0020148B" w:rsidRPr="00FF770A" w:rsidRDefault="0020148B" w:rsidP="0020148B">
            <w:pPr>
              <w:pStyle w:val="SingleTxtG"/>
              <w:tabs>
                <w:tab w:val="clear" w:pos="1701"/>
                <w:tab w:val="clear" w:pos="2268"/>
                <w:tab w:val="clear" w:pos="2835"/>
              </w:tabs>
              <w:spacing w:before="80" w:after="80" w:line="200" w:lineRule="exact"/>
              <w:ind w:left="0" w:right="28"/>
              <w:jc w:val="right"/>
              <w:rPr>
                <w:i/>
                <w:sz w:val="16"/>
                <w:lang w:val="fr-FR"/>
              </w:rPr>
            </w:pPr>
            <w:r w:rsidRPr="00FF770A">
              <w:rPr>
                <w:i/>
                <w:iCs/>
                <w:sz w:val="16"/>
              </w:rPr>
              <w:t>Total</w:t>
            </w:r>
          </w:p>
        </w:tc>
      </w:tr>
      <w:tr w:rsidR="0020148B" w:rsidRPr="00FF770A" w14:paraId="2E51DA7D" w14:textId="77777777" w:rsidTr="0020148B">
        <w:trPr>
          <w:trHeight w:val="240"/>
        </w:trPr>
        <w:tc>
          <w:tcPr>
            <w:tcW w:w="2268" w:type="dxa"/>
            <w:vMerge/>
            <w:tcBorders>
              <w:bottom w:val="single" w:sz="12" w:space="0" w:color="auto"/>
            </w:tcBorders>
            <w:shd w:val="clear" w:color="auto" w:fill="auto"/>
          </w:tcPr>
          <w:p w14:paraId="37EB4E26" w14:textId="77777777" w:rsidR="0020148B" w:rsidRPr="00FF770A" w:rsidRDefault="0020148B" w:rsidP="0020148B">
            <w:pPr>
              <w:pStyle w:val="SingleTxtG"/>
              <w:tabs>
                <w:tab w:val="clear" w:pos="1701"/>
                <w:tab w:val="clear" w:pos="2268"/>
                <w:tab w:val="clear" w:pos="2835"/>
              </w:tabs>
              <w:spacing w:before="40" w:after="40" w:line="220" w:lineRule="exact"/>
              <w:ind w:left="0" w:right="0"/>
              <w:jc w:val="left"/>
              <w:rPr>
                <w:sz w:val="18"/>
                <w:lang w:val="fr-FR"/>
              </w:rPr>
            </w:pPr>
          </w:p>
        </w:tc>
        <w:tc>
          <w:tcPr>
            <w:tcW w:w="851" w:type="dxa"/>
            <w:tcBorders>
              <w:top w:val="single" w:sz="4" w:space="0" w:color="auto"/>
              <w:bottom w:val="single" w:sz="12" w:space="0" w:color="auto"/>
            </w:tcBorders>
            <w:shd w:val="clear" w:color="auto" w:fill="auto"/>
            <w:vAlign w:val="bottom"/>
            <w:hideMark/>
          </w:tcPr>
          <w:p w14:paraId="5921CCF6" w14:textId="77777777" w:rsidR="0020148B" w:rsidRPr="00FF770A" w:rsidRDefault="0020148B" w:rsidP="0020148B">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Niños</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14:paraId="00C0EC50" w14:textId="77777777" w:rsidR="0020148B" w:rsidRPr="00FF770A" w:rsidRDefault="0020148B" w:rsidP="0020148B">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Niñas</w:t>
            </w:r>
          </w:p>
        </w:tc>
        <w:tc>
          <w:tcPr>
            <w:tcW w:w="708" w:type="dxa"/>
            <w:tcBorders>
              <w:top w:val="single" w:sz="4" w:space="0" w:color="auto"/>
              <w:left w:val="single" w:sz="24" w:space="0" w:color="FFFFFF" w:themeColor="background1"/>
              <w:bottom w:val="single" w:sz="12" w:space="0" w:color="auto"/>
            </w:tcBorders>
            <w:shd w:val="clear" w:color="auto" w:fill="auto"/>
            <w:vAlign w:val="bottom"/>
            <w:hideMark/>
          </w:tcPr>
          <w:p w14:paraId="04365E9B" w14:textId="77777777" w:rsidR="0020148B" w:rsidRPr="00FF770A" w:rsidRDefault="0020148B" w:rsidP="0020148B">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Niños</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14:paraId="34D813DD" w14:textId="77777777" w:rsidR="0020148B" w:rsidRPr="00FF770A" w:rsidRDefault="0020148B" w:rsidP="0020148B">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Niñas</w:t>
            </w:r>
          </w:p>
        </w:tc>
        <w:tc>
          <w:tcPr>
            <w:tcW w:w="709" w:type="dxa"/>
            <w:tcBorders>
              <w:top w:val="single" w:sz="4" w:space="0" w:color="auto"/>
              <w:left w:val="single" w:sz="24" w:space="0" w:color="FFFFFF" w:themeColor="background1"/>
              <w:bottom w:val="single" w:sz="12" w:space="0" w:color="auto"/>
            </w:tcBorders>
            <w:shd w:val="clear" w:color="auto" w:fill="auto"/>
            <w:vAlign w:val="bottom"/>
            <w:hideMark/>
          </w:tcPr>
          <w:p w14:paraId="607EC30F" w14:textId="77777777" w:rsidR="0020148B" w:rsidRPr="00FF770A" w:rsidRDefault="0020148B" w:rsidP="0020148B">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Niños</w:t>
            </w:r>
          </w:p>
        </w:tc>
        <w:tc>
          <w:tcPr>
            <w:tcW w:w="850" w:type="dxa"/>
            <w:tcBorders>
              <w:top w:val="single" w:sz="4" w:space="0" w:color="auto"/>
              <w:bottom w:val="single" w:sz="12" w:space="0" w:color="auto"/>
            </w:tcBorders>
            <w:shd w:val="clear" w:color="auto" w:fill="auto"/>
            <w:vAlign w:val="bottom"/>
            <w:hideMark/>
          </w:tcPr>
          <w:p w14:paraId="7A0DF2B8" w14:textId="77777777" w:rsidR="0020148B" w:rsidRPr="00FF770A" w:rsidRDefault="0020148B" w:rsidP="0020148B">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Niñas</w:t>
            </w:r>
          </w:p>
        </w:tc>
        <w:tc>
          <w:tcPr>
            <w:tcW w:w="566" w:type="dxa"/>
            <w:vMerge/>
            <w:tcBorders>
              <w:bottom w:val="single" w:sz="12" w:space="0" w:color="auto"/>
            </w:tcBorders>
            <w:shd w:val="clear" w:color="auto" w:fill="auto"/>
            <w:vAlign w:val="bottom"/>
          </w:tcPr>
          <w:p w14:paraId="04258451" w14:textId="77777777" w:rsidR="0020148B" w:rsidRPr="00FF770A" w:rsidRDefault="0020148B" w:rsidP="0020148B">
            <w:pPr>
              <w:pStyle w:val="SingleTxtG"/>
              <w:tabs>
                <w:tab w:val="clear" w:pos="1701"/>
                <w:tab w:val="clear" w:pos="2268"/>
                <w:tab w:val="clear" w:pos="2835"/>
              </w:tabs>
              <w:spacing w:before="40" w:after="40" w:line="220" w:lineRule="exact"/>
              <w:ind w:left="0" w:right="28"/>
              <w:jc w:val="right"/>
              <w:rPr>
                <w:sz w:val="18"/>
                <w:lang w:val="fr-FR"/>
              </w:rPr>
            </w:pPr>
          </w:p>
        </w:tc>
      </w:tr>
      <w:tr w:rsidR="0020148B" w:rsidRPr="00FF770A" w14:paraId="534AB25A" w14:textId="77777777" w:rsidTr="0020148B">
        <w:trPr>
          <w:trHeight w:val="240"/>
        </w:trPr>
        <w:tc>
          <w:tcPr>
            <w:tcW w:w="2268" w:type="dxa"/>
            <w:tcBorders>
              <w:top w:val="single" w:sz="12" w:space="0" w:color="auto"/>
            </w:tcBorders>
            <w:shd w:val="clear" w:color="auto" w:fill="auto"/>
            <w:hideMark/>
          </w:tcPr>
          <w:p w14:paraId="1537B6B1" w14:textId="77777777" w:rsidR="00FF770A" w:rsidRPr="00FF770A" w:rsidRDefault="00FF770A" w:rsidP="0020148B">
            <w:pPr>
              <w:pStyle w:val="SingleTxtG"/>
              <w:tabs>
                <w:tab w:val="clear" w:pos="1701"/>
                <w:tab w:val="clear" w:pos="2268"/>
                <w:tab w:val="clear" w:pos="2835"/>
              </w:tabs>
              <w:spacing w:before="40" w:after="40" w:line="220" w:lineRule="exact"/>
              <w:ind w:left="0" w:right="0"/>
              <w:jc w:val="left"/>
              <w:rPr>
                <w:sz w:val="18"/>
                <w:lang w:val="fr-FR"/>
              </w:rPr>
            </w:pPr>
            <w:r w:rsidRPr="00FF770A">
              <w:rPr>
                <w:sz w:val="18"/>
              </w:rPr>
              <w:t>Matrimonios infantiles</w:t>
            </w:r>
          </w:p>
        </w:tc>
        <w:tc>
          <w:tcPr>
            <w:tcW w:w="851" w:type="dxa"/>
            <w:tcBorders>
              <w:top w:val="single" w:sz="12" w:space="0" w:color="auto"/>
            </w:tcBorders>
            <w:shd w:val="clear" w:color="auto" w:fill="auto"/>
            <w:vAlign w:val="bottom"/>
            <w:hideMark/>
          </w:tcPr>
          <w:p w14:paraId="15687081"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40</w:t>
            </w:r>
          </w:p>
        </w:tc>
        <w:tc>
          <w:tcPr>
            <w:tcW w:w="709" w:type="dxa"/>
            <w:tcBorders>
              <w:top w:val="single" w:sz="12" w:space="0" w:color="auto"/>
            </w:tcBorders>
            <w:shd w:val="clear" w:color="auto" w:fill="auto"/>
            <w:vAlign w:val="bottom"/>
            <w:hideMark/>
          </w:tcPr>
          <w:p w14:paraId="62B0D449"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246</w:t>
            </w:r>
          </w:p>
        </w:tc>
        <w:tc>
          <w:tcPr>
            <w:tcW w:w="708" w:type="dxa"/>
            <w:tcBorders>
              <w:top w:val="single" w:sz="12" w:space="0" w:color="auto"/>
            </w:tcBorders>
            <w:shd w:val="clear" w:color="auto" w:fill="auto"/>
            <w:vAlign w:val="bottom"/>
            <w:hideMark/>
          </w:tcPr>
          <w:p w14:paraId="34CCE30A"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11</w:t>
            </w:r>
          </w:p>
        </w:tc>
        <w:tc>
          <w:tcPr>
            <w:tcW w:w="709" w:type="dxa"/>
            <w:tcBorders>
              <w:top w:val="single" w:sz="12" w:space="0" w:color="auto"/>
            </w:tcBorders>
            <w:shd w:val="clear" w:color="auto" w:fill="auto"/>
            <w:vAlign w:val="bottom"/>
            <w:hideMark/>
          </w:tcPr>
          <w:p w14:paraId="332ECD67"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308</w:t>
            </w:r>
          </w:p>
        </w:tc>
        <w:tc>
          <w:tcPr>
            <w:tcW w:w="709" w:type="dxa"/>
            <w:tcBorders>
              <w:top w:val="single" w:sz="12" w:space="0" w:color="auto"/>
            </w:tcBorders>
            <w:shd w:val="clear" w:color="auto" w:fill="auto"/>
            <w:vAlign w:val="bottom"/>
            <w:hideMark/>
          </w:tcPr>
          <w:p w14:paraId="258AA8EF"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10</w:t>
            </w:r>
          </w:p>
        </w:tc>
        <w:tc>
          <w:tcPr>
            <w:tcW w:w="850" w:type="dxa"/>
            <w:tcBorders>
              <w:top w:val="single" w:sz="12" w:space="0" w:color="auto"/>
            </w:tcBorders>
            <w:shd w:val="clear" w:color="auto" w:fill="auto"/>
            <w:vAlign w:val="bottom"/>
            <w:hideMark/>
          </w:tcPr>
          <w:p w14:paraId="537F9B5C"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325</w:t>
            </w:r>
          </w:p>
        </w:tc>
        <w:tc>
          <w:tcPr>
            <w:tcW w:w="566" w:type="dxa"/>
            <w:tcBorders>
              <w:top w:val="single" w:sz="12" w:space="0" w:color="auto"/>
            </w:tcBorders>
            <w:shd w:val="clear" w:color="auto" w:fill="auto"/>
            <w:vAlign w:val="bottom"/>
            <w:hideMark/>
          </w:tcPr>
          <w:p w14:paraId="6177FDA6"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940</w:t>
            </w:r>
          </w:p>
        </w:tc>
      </w:tr>
      <w:tr w:rsidR="0020148B" w:rsidRPr="00FF770A" w14:paraId="35101A40" w14:textId="77777777" w:rsidTr="0020148B">
        <w:trPr>
          <w:trHeight w:val="240"/>
        </w:trPr>
        <w:tc>
          <w:tcPr>
            <w:tcW w:w="2268" w:type="dxa"/>
            <w:tcBorders>
              <w:bottom w:val="single" w:sz="12" w:space="0" w:color="auto"/>
            </w:tcBorders>
            <w:shd w:val="clear" w:color="auto" w:fill="auto"/>
            <w:hideMark/>
          </w:tcPr>
          <w:p w14:paraId="73A919DB" w14:textId="77777777" w:rsidR="00FF770A" w:rsidRPr="00FF770A" w:rsidRDefault="00FF770A" w:rsidP="0020148B">
            <w:pPr>
              <w:pStyle w:val="SingleTxtG"/>
              <w:tabs>
                <w:tab w:val="clear" w:pos="1701"/>
                <w:tab w:val="clear" w:pos="2268"/>
                <w:tab w:val="clear" w:pos="2835"/>
              </w:tabs>
              <w:spacing w:before="40" w:after="40" w:line="220" w:lineRule="exact"/>
              <w:ind w:left="0" w:right="0"/>
              <w:jc w:val="left"/>
              <w:rPr>
                <w:sz w:val="18"/>
                <w:lang w:val="fr-FR"/>
              </w:rPr>
            </w:pPr>
            <w:r w:rsidRPr="00FF770A">
              <w:rPr>
                <w:sz w:val="18"/>
              </w:rPr>
              <w:t>Embarazos en la adolescencia</w:t>
            </w:r>
          </w:p>
        </w:tc>
        <w:tc>
          <w:tcPr>
            <w:tcW w:w="851" w:type="dxa"/>
            <w:tcBorders>
              <w:bottom w:val="single" w:sz="12" w:space="0" w:color="auto"/>
            </w:tcBorders>
            <w:shd w:val="clear" w:color="auto" w:fill="auto"/>
            <w:vAlign w:val="bottom"/>
            <w:hideMark/>
          </w:tcPr>
          <w:p w14:paraId="3951EDBB"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lang w:val="fr-FR"/>
              </w:rPr>
              <w:t>-</w:t>
            </w:r>
          </w:p>
        </w:tc>
        <w:tc>
          <w:tcPr>
            <w:tcW w:w="709" w:type="dxa"/>
            <w:tcBorders>
              <w:bottom w:val="single" w:sz="12" w:space="0" w:color="auto"/>
            </w:tcBorders>
            <w:shd w:val="clear" w:color="auto" w:fill="auto"/>
            <w:vAlign w:val="bottom"/>
            <w:hideMark/>
          </w:tcPr>
          <w:p w14:paraId="1719EC7D"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114</w:t>
            </w:r>
          </w:p>
        </w:tc>
        <w:tc>
          <w:tcPr>
            <w:tcW w:w="708" w:type="dxa"/>
            <w:tcBorders>
              <w:bottom w:val="single" w:sz="12" w:space="0" w:color="auto"/>
            </w:tcBorders>
            <w:shd w:val="clear" w:color="auto" w:fill="auto"/>
            <w:vAlign w:val="bottom"/>
            <w:hideMark/>
          </w:tcPr>
          <w:p w14:paraId="58922ACF"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lang w:val="fr-FR"/>
              </w:rPr>
              <w:t>-</w:t>
            </w:r>
          </w:p>
        </w:tc>
        <w:tc>
          <w:tcPr>
            <w:tcW w:w="709" w:type="dxa"/>
            <w:tcBorders>
              <w:bottom w:val="single" w:sz="12" w:space="0" w:color="auto"/>
            </w:tcBorders>
            <w:shd w:val="clear" w:color="auto" w:fill="auto"/>
            <w:vAlign w:val="bottom"/>
            <w:hideMark/>
          </w:tcPr>
          <w:p w14:paraId="7A813843"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48</w:t>
            </w:r>
          </w:p>
        </w:tc>
        <w:tc>
          <w:tcPr>
            <w:tcW w:w="709" w:type="dxa"/>
            <w:tcBorders>
              <w:bottom w:val="single" w:sz="12" w:space="0" w:color="auto"/>
            </w:tcBorders>
            <w:shd w:val="clear" w:color="auto" w:fill="auto"/>
            <w:vAlign w:val="bottom"/>
            <w:hideMark/>
          </w:tcPr>
          <w:p w14:paraId="4A586637"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lang w:val="fr-FR"/>
              </w:rPr>
              <w:t>-</w:t>
            </w:r>
          </w:p>
        </w:tc>
        <w:tc>
          <w:tcPr>
            <w:tcW w:w="850" w:type="dxa"/>
            <w:tcBorders>
              <w:bottom w:val="single" w:sz="12" w:space="0" w:color="auto"/>
            </w:tcBorders>
            <w:shd w:val="clear" w:color="auto" w:fill="auto"/>
            <w:vAlign w:val="bottom"/>
            <w:hideMark/>
          </w:tcPr>
          <w:p w14:paraId="3C5619D5"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84</w:t>
            </w:r>
          </w:p>
        </w:tc>
        <w:tc>
          <w:tcPr>
            <w:tcW w:w="566" w:type="dxa"/>
            <w:tcBorders>
              <w:bottom w:val="single" w:sz="12" w:space="0" w:color="auto"/>
            </w:tcBorders>
            <w:shd w:val="clear" w:color="auto" w:fill="auto"/>
            <w:vAlign w:val="bottom"/>
            <w:hideMark/>
          </w:tcPr>
          <w:p w14:paraId="4E29CFA7" w14:textId="77777777" w:rsidR="00FF770A" w:rsidRPr="00FF770A" w:rsidRDefault="00FF770A" w:rsidP="0020148B">
            <w:pPr>
              <w:pStyle w:val="SingleTxtG"/>
              <w:tabs>
                <w:tab w:val="clear" w:pos="1701"/>
                <w:tab w:val="clear" w:pos="2268"/>
                <w:tab w:val="clear" w:pos="2835"/>
              </w:tabs>
              <w:spacing w:before="40" w:after="40" w:line="220" w:lineRule="exact"/>
              <w:ind w:left="0" w:right="28"/>
              <w:jc w:val="right"/>
              <w:rPr>
                <w:sz w:val="18"/>
                <w:lang w:val="fr-FR"/>
              </w:rPr>
            </w:pPr>
            <w:r w:rsidRPr="00FF770A">
              <w:rPr>
                <w:sz w:val="18"/>
              </w:rPr>
              <w:t>246</w:t>
            </w:r>
          </w:p>
        </w:tc>
      </w:tr>
    </w:tbl>
    <w:p w14:paraId="45CBE842" w14:textId="2673B659" w:rsidR="00FF770A" w:rsidRPr="00FF770A" w:rsidRDefault="0020148B" w:rsidP="00BA5CE0">
      <w:pPr>
        <w:pStyle w:val="H23G"/>
      </w:pPr>
      <w:r>
        <w:tab/>
      </w:r>
      <w:r w:rsidR="00FF770A" w:rsidRPr="00FF770A">
        <w:tab/>
        <w:t>Respuesta al párrafo 17 f) de la lista de cuestiones</w:t>
      </w:r>
    </w:p>
    <w:p w14:paraId="3A9A121B" w14:textId="77777777" w:rsidR="00FF770A" w:rsidRPr="00FF770A" w:rsidRDefault="00FF770A" w:rsidP="00FF770A">
      <w:pPr>
        <w:pStyle w:val="SingleTxtG"/>
      </w:pPr>
      <w:r w:rsidRPr="00FF770A">
        <w:t>86.</w:t>
      </w:r>
      <w:r w:rsidRPr="00FF770A">
        <w:tab/>
        <w:t>Cabe señalar su reconocimiento en la revisión del Código del Niño.</w:t>
      </w:r>
    </w:p>
    <w:p w14:paraId="43B55F63" w14:textId="402734EC" w:rsidR="00FF770A" w:rsidRPr="00FF770A" w:rsidRDefault="0020148B" w:rsidP="00BA5CE0">
      <w:pPr>
        <w:pStyle w:val="H23G"/>
      </w:pPr>
      <w:r>
        <w:tab/>
      </w:r>
      <w:r w:rsidR="00FF770A" w:rsidRPr="00FF770A">
        <w:tab/>
        <w:t>Respuesta al párrafo 17 g) de la lista de cuestiones</w:t>
      </w:r>
    </w:p>
    <w:p w14:paraId="2019410B" w14:textId="77777777" w:rsidR="00FF770A" w:rsidRPr="00FF770A" w:rsidRDefault="00FF770A" w:rsidP="00FF770A">
      <w:pPr>
        <w:pStyle w:val="SingleTxtG"/>
      </w:pPr>
      <w:r w:rsidRPr="00FF770A">
        <w:t>87.</w:t>
      </w:r>
      <w:r w:rsidRPr="00FF770A">
        <w:tab/>
        <w:t>Cabe señalar su reconocimiento en la revisión del Código del Niño.</w:t>
      </w:r>
    </w:p>
    <w:p w14:paraId="03E101F1" w14:textId="3B260B3D" w:rsidR="00FF770A" w:rsidRPr="00FF770A" w:rsidRDefault="0020148B" w:rsidP="00BA5CE0">
      <w:pPr>
        <w:pStyle w:val="H23G"/>
      </w:pPr>
      <w:r>
        <w:tab/>
      </w:r>
      <w:r w:rsidR="00FF770A" w:rsidRPr="00FF770A">
        <w:tab/>
        <w:t>Respuesta al párrafo 17 h) de la lista de cuestiones</w:t>
      </w:r>
    </w:p>
    <w:p w14:paraId="6A141DD7" w14:textId="4854F0BB" w:rsidR="00FF770A" w:rsidRPr="00FF770A" w:rsidRDefault="0020148B" w:rsidP="0020148B">
      <w:pPr>
        <w:pStyle w:val="H23G"/>
        <w:rPr>
          <w:lang w:val="fr-CH"/>
        </w:rPr>
      </w:pPr>
      <w:r>
        <w:tab/>
      </w:r>
      <w:r w:rsidR="00FF770A" w:rsidRPr="00FF770A">
        <w:tab/>
        <w:t>Niños refugiados</w:t>
      </w:r>
    </w:p>
    <w:tbl>
      <w:tblPr>
        <w:tblW w:w="7370" w:type="dxa"/>
        <w:tblInd w:w="1134" w:type="dxa"/>
        <w:tblBorders>
          <w:top w:val="single" w:sz="4" w:space="0" w:color="FFFFFF" w:themeColor="background1"/>
        </w:tblBorders>
        <w:tblCellMar>
          <w:left w:w="0" w:type="dxa"/>
          <w:right w:w="0" w:type="dxa"/>
        </w:tblCellMar>
        <w:tblLook w:val="01E0" w:firstRow="1" w:lastRow="1" w:firstColumn="1" w:lastColumn="1" w:noHBand="0" w:noVBand="0"/>
      </w:tblPr>
      <w:tblGrid>
        <w:gridCol w:w="1571"/>
        <w:gridCol w:w="1504"/>
        <w:gridCol w:w="1390"/>
        <w:gridCol w:w="1513"/>
        <w:gridCol w:w="1392"/>
      </w:tblGrid>
      <w:tr w:rsidR="006A0F4C" w:rsidRPr="006A0F4C" w14:paraId="2DFCFBB6" w14:textId="77777777" w:rsidTr="006A0F4C">
        <w:trPr>
          <w:trHeight w:val="240"/>
          <w:tblHeader/>
        </w:trPr>
        <w:tc>
          <w:tcPr>
            <w:tcW w:w="1928" w:type="dxa"/>
            <w:vMerge w:val="restart"/>
            <w:tcBorders>
              <w:top w:val="single" w:sz="4" w:space="0" w:color="000000" w:themeColor="text1"/>
              <w:bottom w:val="single" w:sz="12" w:space="0" w:color="000000" w:themeColor="text1"/>
            </w:tcBorders>
            <w:shd w:val="clear" w:color="auto" w:fill="auto"/>
            <w:vAlign w:val="bottom"/>
            <w:hideMark/>
          </w:tcPr>
          <w:p w14:paraId="20C9B027" w14:textId="77777777" w:rsidR="00FF770A" w:rsidRPr="00FF770A" w:rsidRDefault="00FF770A" w:rsidP="006A0F4C">
            <w:pPr>
              <w:pStyle w:val="SingleTxtG"/>
              <w:tabs>
                <w:tab w:val="clear" w:pos="1701"/>
                <w:tab w:val="clear" w:pos="2268"/>
                <w:tab w:val="clear" w:pos="2835"/>
              </w:tabs>
              <w:spacing w:before="80" w:after="80" w:line="200" w:lineRule="exact"/>
              <w:ind w:left="0" w:right="0"/>
              <w:jc w:val="left"/>
              <w:rPr>
                <w:bCs/>
                <w:i/>
                <w:sz w:val="16"/>
                <w:lang w:val="fr-CH"/>
              </w:rPr>
            </w:pPr>
            <w:r w:rsidRPr="00FF770A">
              <w:rPr>
                <w:i/>
                <w:iCs/>
                <w:sz w:val="16"/>
              </w:rPr>
              <w:t>Grupo de edad</w:t>
            </w:r>
          </w:p>
        </w:tc>
        <w:tc>
          <w:tcPr>
            <w:tcW w:w="3731"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hideMark/>
          </w:tcPr>
          <w:p w14:paraId="747782FC" w14:textId="77777777" w:rsidR="00FF770A" w:rsidRPr="00FF770A" w:rsidRDefault="00FF770A" w:rsidP="006A0F4C">
            <w:pPr>
              <w:pStyle w:val="SingleTxtG"/>
              <w:tabs>
                <w:tab w:val="clear" w:pos="1701"/>
                <w:tab w:val="clear" w:pos="2268"/>
                <w:tab w:val="clear" w:pos="2835"/>
              </w:tabs>
              <w:spacing w:before="80" w:after="80" w:line="200" w:lineRule="exact"/>
              <w:ind w:left="113" w:right="0"/>
              <w:jc w:val="center"/>
              <w:rPr>
                <w:bCs/>
                <w:i/>
                <w:sz w:val="16"/>
                <w:lang w:val="fr-CH"/>
              </w:rPr>
            </w:pPr>
            <w:r w:rsidRPr="00FF770A">
              <w:rPr>
                <w:i/>
                <w:iCs/>
                <w:sz w:val="16"/>
              </w:rPr>
              <w:t>2020</w:t>
            </w:r>
          </w:p>
        </w:tc>
        <w:tc>
          <w:tcPr>
            <w:tcW w:w="3747"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hideMark/>
          </w:tcPr>
          <w:p w14:paraId="27E8EDF1" w14:textId="77777777" w:rsidR="00FF770A" w:rsidRPr="00FF770A" w:rsidRDefault="00FF770A" w:rsidP="006A0F4C">
            <w:pPr>
              <w:pStyle w:val="SingleTxtG"/>
              <w:tabs>
                <w:tab w:val="clear" w:pos="1701"/>
                <w:tab w:val="clear" w:pos="2268"/>
                <w:tab w:val="clear" w:pos="2835"/>
              </w:tabs>
              <w:spacing w:before="80" w:after="80" w:line="200" w:lineRule="exact"/>
              <w:ind w:left="113" w:right="0"/>
              <w:jc w:val="center"/>
              <w:rPr>
                <w:bCs/>
                <w:i/>
                <w:sz w:val="16"/>
                <w:lang w:val="fr-CH"/>
              </w:rPr>
            </w:pPr>
            <w:r w:rsidRPr="00FF770A">
              <w:rPr>
                <w:i/>
                <w:iCs/>
                <w:sz w:val="16"/>
              </w:rPr>
              <w:t>2021</w:t>
            </w:r>
          </w:p>
        </w:tc>
      </w:tr>
      <w:tr w:rsidR="006A0F4C" w:rsidRPr="00FF770A" w14:paraId="486FB788" w14:textId="77777777" w:rsidTr="006A0F4C">
        <w:trPr>
          <w:trHeight w:val="240"/>
          <w:tblHeader/>
        </w:trPr>
        <w:tc>
          <w:tcPr>
            <w:tcW w:w="2929" w:type="dxa"/>
            <w:vMerge/>
            <w:tcBorders>
              <w:top w:val="single" w:sz="12" w:space="0" w:color="FFFFFF" w:themeColor="background1"/>
              <w:bottom w:val="single" w:sz="12" w:space="0" w:color="000000" w:themeColor="text1"/>
            </w:tcBorders>
            <w:shd w:val="clear" w:color="auto" w:fill="auto"/>
            <w:vAlign w:val="bottom"/>
            <w:hideMark/>
          </w:tcPr>
          <w:p w14:paraId="5D5141B1" w14:textId="77777777" w:rsidR="00FF770A" w:rsidRPr="00FF770A" w:rsidRDefault="00FF770A" w:rsidP="006A0F4C">
            <w:pPr>
              <w:pStyle w:val="SingleTxtG"/>
              <w:tabs>
                <w:tab w:val="clear" w:pos="1701"/>
                <w:tab w:val="clear" w:pos="2268"/>
                <w:tab w:val="clear" w:pos="2835"/>
              </w:tabs>
              <w:spacing w:before="40" w:after="40" w:line="220" w:lineRule="exact"/>
              <w:ind w:left="0" w:right="0"/>
              <w:jc w:val="left"/>
              <w:rPr>
                <w:bCs/>
                <w:sz w:val="18"/>
                <w:lang w:val="fr-FR"/>
              </w:rPr>
            </w:pPr>
          </w:p>
        </w:tc>
        <w:tc>
          <w:tcPr>
            <w:tcW w:w="1952" w:type="dxa"/>
            <w:tcBorders>
              <w:top w:val="single" w:sz="4" w:space="0" w:color="000000" w:themeColor="text1"/>
              <w:bottom w:val="single" w:sz="12" w:space="0" w:color="000000" w:themeColor="text1"/>
            </w:tcBorders>
            <w:shd w:val="clear" w:color="auto" w:fill="auto"/>
            <w:vAlign w:val="bottom"/>
            <w:hideMark/>
          </w:tcPr>
          <w:p w14:paraId="11521592" w14:textId="7DA41743" w:rsidR="00FF770A" w:rsidRPr="00FF770A" w:rsidRDefault="00FF770A" w:rsidP="00245161">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Niños</w:t>
            </w:r>
          </w:p>
        </w:tc>
        <w:tc>
          <w:tcPr>
            <w:tcW w:w="1779"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14:paraId="15123598" w14:textId="77777777" w:rsidR="00FF770A" w:rsidRPr="00FF770A" w:rsidRDefault="00FF770A" w:rsidP="00245161">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Niñas</w:t>
            </w:r>
          </w:p>
        </w:tc>
        <w:tc>
          <w:tcPr>
            <w:tcW w:w="1952"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14:paraId="769EBA7E" w14:textId="1B1D63AC" w:rsidR="00FF770A" w:rsidRPr="00FF770A" w:rsidRDefault="00FF770A" w:rsidP="00245161">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Niños</w:t>
            </w:r>
          </w:p>
        </w:tc>
        <w:tc>
          <w:tcPr>
            <w:tcW w:w="1795" w:type="dxa"/>
            <w:tcBorders>
              <w:top w:val="single" w:sz="4" w:space="0" w:color="000000" w:themeColor="text1"/>
              <w:bottom w:val="single" w:sz="12" w:space="0" w:color="000000" w:themeColor="text1"/>
            </w:tcBorders>
            <w:shd w:val="clear" w:color="auto" w:fill="auto"/>
            <w:vAlign w:val="bottom"/>
            <w:hideMark/>
          </w:tcPr>
          <w:p w14:paraId="42656F68" w14:textId="51857A8D" w:rsidR="00FF770A" w:rsidRPr="00FF770A" w:rsidRDefault="00FF770A" w:rsidP="00245161">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Niñas</w:t>
            </w:r>
          </w:p>
        </w:tc>
      </w:tr>
      <w:tr w:rsidR="006A0F4C" w:rsidRPr="00FF770A" w14:paraId="1D8F6C43" w14:textId="77777777" w:rsidTr="006A0F4C">
        <w:trPr>
          <w:trHeight w:val="240"/>
        </w:trPr>
        <w:tc>
          <w:tcPr>
            <w:tcW w:w="1928" w:type="dxa"/>
            <w:tcBorders>
              <w:top w:val="single" w:sz="12" w:space="0" w:color="000000" w:themeColor="text1"/>
            </w:tcBorders>
            <w:shd w:val="clear" w:color="auto" w:fill="auto"/>
            <w:hideMark/>
          </w:tcPr>
          <w:p w14:paraId="00E0B294" w14:textId="15979846" w:rsidR="00FF770A" w:rsidRPr="00FF770A" w:rsidRDefault="006A0F4C" w:rsidP="006A0F4C">
            <w:pPr>
              <w:pStyle w:val="SingleTxtG"/>
              <w:tabs>
                <w:tab w:val="clear" w:pos="1701"/>
                <w:tab w:val="clear" w:pos="2268"/>
                <w:tab w:val="clear" w:pos="2835"/>
              </w:tabs>
              <w:spacing w:before="40" w:after="40" w:line="220" w:lineRule="exact"/>
              <w:ind w:left="0" w:right="0"/>
              <w:jc w:val="left"/>
              <w:rPr>
                <w:bCs/>
                <w:sz w:val="18"/>
                <w:lang w:val="fr-CH"/>
              </w:rPr>
            </w:pPr>
            <w:r>
              <w:rPr>
                <w:sz w:val="18"/>
              </w:rPr>
              <w:t xml:space="preserve">De </w:t>
            </w:r>
            <w:r w:rsidR="00FF770A" w:rsidRPr="00FF770A">
              <w:rPr>
                <w:sz w:val="18"/>
              </w:rPr>
              <w:t>0 a 4</w:t>
            </w:r>
            <w:r w:rsidR="00245161">
              <w:rPr>
                <w:sz w:val="18"/>
              </w:rPr>
              <w:t xml:space="preserve"> años</w:t>
            </w:r>
          </w:p>
        </w:tc>
        <w:tc>
          <w:tcPr>
            <w:tcW w:w="1952" w:type="dxa"/>
            <w:tcBorders>
              <w:top w:val="single" w:sz="12" w:space="0" w:color="000000" w:themeColor="text1"/>
            </w:tcBorders>
            <w:shd w:val="clear" w:color="auto" w:fill="auto"/>
            <w:vAlign w:val="bottom"/>
            <w:hideMark/>
          </w:tcPr>
          <w:p w14:paraId="472F86E5" w14:textId="59AA28D0" w:rsidR="00FF770A" w:rsidRPr="00FF770A" w:rsidRDefault="00FF770A" w:rsidP="00245161">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r w:rsidR="006A0F4C">
              <w:rPr>
                <w:sz w:val="18"/>
              </w:rPr>
              <w:t xml:space="preserve"> </w:t>
            </w:r>
            <w:r w:rsidRPr="00FF770A">
              <w:rPr>
                <w:sz w:val="18"/>
              </w:rPr>
              <w:t>293</w:t>
            </w:r>
          </w:p>
        </w:tc>
        <w:tc>
          <w:tcPr>
            <w:tcW w:w="1779" w:type="dxa"/>
            <w:tcBorders>
              <w:top w:val="single" w:sz="12" w:space="0" w:color="000000" w:themeColor="text1"/>
            </w:tcBorders>
            <w:shd w:val="clear" w:color="auto" w:fill="auto"/>
            <w:vAlign w:val="bottom"/>
            <w:hideMark/>
          </w:tcPr>
          <w:p w14:paraId="0556E2B4" w14:textId="64F02C70" w:rsidR="00FF770A" w:rsidRPr="00FF770A" w:rsidRDefault="00FF770A" w:rsidP="00245161">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r w:rsidR="006A0F4C">
              <w:rPr>
                <w:sz w:val="18"/>
              </w:rPr>
              <w:t xml:space="preserve"> </w:t>
            </w:r>
            <w:r w:rsidRPr="00FF770A">
              <w:rPr>
                <w:sz w:val="18"/>
              </w:rPr>
              <w:t>325</w:t>
            </w:r>
          </w:p>
        </w:tc>
        <w:tc>
          <w:tcPr>
            <w:tcW w:w="1952" w:type="dxa"/>
            <w:tcBorders>
              <w:top w:val="single" w:sz="12" w:space="0" w:color="000000" w:themeColor="text1"/>
            </w:tcBorders>
            <w:shd w:val="clear" w:color="auto" w:fill="auto"/>
            <w:vAlign w:val="bottom"/>
            <w:hideMark/>
          </w:tcPr>
          <w:p w14:paraId="7143B45B" w14:textId="77777777" w:rsidR="00FF770A" w:rsidRPr="00FF770A" w:rsidRDefault="00FF770A" w:rsidP="00245161">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128</w:t>
            </w:r>
          </w:p>
        </w:tc>
        <w:tc>
          <w:tcPr>
            <w:tcW w:w="1795" w:type="dxa"/>
            <w:tcBorders>
              <w:top w:val="single" w:sz="12" w:space="0" w:color="000000" w:themeColor="text1"/>
            </w:tcBorders>
            <w:shd w:val="clear" w:color="auto" w:fill="auto"/>
            <w:vAlign w:val="bottom"/>
            <w:hideMark/>
          </w:tcPr>
          <w:p w14:paraId="4D6B0443" w14:textId="77777777" w:rsidR="00FF770A" w:rsidRPr="00FF770A" w:rsidRDefault="00FF770A" w:rsidP="00245161">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113</w:t>
            </w:r>
          </w:p>
        </w:tc>
      </w:tr>
      <w:tr w:rsidR="006A0F4C" w:rsidRPr="00FF770A" w14:paraId="59D06A3E" w14:textId="77777777" w:rsidTr="006A0F4C">
        <w:trPr>
          <w:trHeight w:val="240"/>
        </w:trPr>
        <w:tc>
          <w:tcPr>
            <w:tcW w:w="1928" w:type="dxa"/>
            <w:tcBorders>
              <w:bottom w:val="single" w:sz="4" w:space="0" w:color="auto"/>
            </w:tcBorders>
            <w:shd w:val="clear" w:color="auto" w:fill="auto"/>
            <w:hideMark/>
          </w:tcPr>
          <w:p w14:paraId="22390BBA" w14:textId="4B1CD38C" w:rsidR="00FF770A" w:rsidRPr="00FF770A" w:rsidRDefault="006A0F4C" w:rsidP="006A0F4C">
            <w:pPr>
              <w:pStyle w:val="SingleTxtG"/>
              <w:tabs>
                <w:tab w:val="clear" w:pos="1701"/>
                <w:tab w:val="clear" w:pos="2268"/>
                <w:tab w:val="clear" w:pos="2835"/>
              </w:tabs>
              <w:spacing w:before="40" w:after="40" w:line="220" w:lineRule="exact"/>
              <w:ind w:left="0" w:right="0"/>
              <w:jc w:val="left"/>
              <w:rPr>
                <w:bCs/>
                <w:sz w:val="18"/>
                <w:lang w:val="fr-CH"/>
              </w:rPr>
            </w:pPr>
            <w:r>
              <w:rPr>
                <w:sz w:val="18"/>
              </w:rPr>
              <w:t xml:space="preserve">De </w:t>
            </w:r>
            <w:r w:rsidR="00FF770A" w:rsidRPr="00FF770A">
              <w:rPr>
                <w:sz w:val="18"/>
              </w:rPr>
              <w:t>5 a 17</w:t>
            </w:r>
            <w:r w:rsidR="00245161">
              <w:rPr>
                <w:sz w:val="18"/>
              </w:rPr>
              <w:t xml:space="preserve"> años</w:t>
            </w:r>
          </w:p>
        </w:tc>
        <w:tc>
          <w:tcPr>
            <w:tcW w:w="1952" w:type="dxa"/>
            <w:tcBorders>
              <w:bottom w:val="single" w:sz="4" w:space="0" w:color="auto"/>
            </w:tcBorders>
            <w:shd w:val="clear" w:color="auto" w:fill="auto"/>
            <w:vAlign w:val="bottom"/>
            <w:hideMark/>
          </w:tcPr>
          <w:p w14:paraId="018399B1" w14:textId="4066EE0F" w:rsidR="00FF770A" w:rsidRPr="00FF770A" w:rsidRDefault="00FF770A" w:rsidP="00245161">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r w:rsidR="006A0F4C">
              <w:rPr>
                <w:sz w:val="18"/>
              </w:rPr>
              <w:t xml:space="preserve"> </w:t>
            </w:r>
            <w:r w:rsidRPr="00FF770A">
              <w:rPr>
                <w:sz w:val="18"/>
              </w:rPr>
              <w:t>375</w:t>
            </w:r>
          </w:p>
        </w:tc>
        <w:tc>
          <w:tcPr>
            <w:tcW w:w="1779" w:type="dxa"/>
            <w:tcBorders>
              <w:bottom w:val="single" w:sz="4" w:space="0" w:color="auto"/>
            </w:tcBorders>
            <w:shd w:val="clear" w:color="auto" w:fill="auto"/>
            <w:vAlign w:val="bottom"/>
            <w:hideMark/>
          </w:tcPr>
          <w:p w14:paraId="30ABDAD7" w14:textId="4E88D347" w:rsidR="00FF770A" w:rsidRPr="00FF770A" w:rsidRDefault="00FF770A" w:rsidP="00245161">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r w:rsidR="006A0F4C">
              <w:rPr>
                <w:sz w:val="18"/>
              </w:rPr>
              <w:t xml:space="preserve"> </w:t>
            </w:r>
            <w:r w:rsidRPr="00FF770A">
              <w:rPr>
                <w:sz w:val="18"/>
              </w:rPr>
              <w:t>256</w:t>
            </w:r>
          </w:p>
        </w:tc>
        <w:tc>
          <w:tcPr>
            <w:tcW w:w="1952" w:type="dxa"/>
            <w:tcBorders>
              <w:bottom w:val="single" w:sz="4" w:space="0" w:color="auto"/>
            </w:tcBorders>
            <w:shd w:val="clear" w:color="auto" w:fill="auto"/>
            <w:vAlign w:val="bottom"/>
            <w:hideMark/>
          </w:tcPr>
          <w:p w14:paraId="4BF74525" w14:textId="0A16E507" w:rsidR="00FF770A" w:rsidRPr="00FF770A" w:rsidRDefault="00FF770A" w:rsidP="00245161">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r w:rsidR="006A0F4C">
              <w:rPr>
                <w:sz w:val="18"/>
              </w:rPr>
              <w:t xml:space="preserve"> </w:t>
            </w:r>
            <w:r w:rsidRPr="00FF770A">
              <w:rPr>
                <w:sz w:val="18"/>
              </w:rPr>
              <w:t>673</w:t>
            </w:r>
          </w:p>
        </w:tc>
        <w:tc>
          <w:tcPr>
            <w:tcW w:w="1795" w:type="dxa"/>
            <w:tcBorders>
              <w:bottom w:val="single" w:sz="4" w:space="0" w:color="auto"/>
            </w:tcBorders>
            <w:shd w:val="clear" w:color="auto" w:fill="auto"/>
            <w:vAlign w:val="bottom"/>
            <w:hideMark/>
          </w:tcPr>
          <w:p w14:paraId="68247604" w14:textId="2632AE87" w:rsidR="00FF770A" w:rsidRPr="00FF770A" w:rsidRDefault="00FF770A" w:rsidP="00245161">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r w:rsidR="006A0F4C">
              <w:rPr>
                <w:sz w:val="18"/>
              </w:rPr>
              <w:t xml:space="preserve"> </w:t>
            </w:r>
            <w:r w:rsidRPr="00FF770A">
              <w:rPr>
                <w:sz w:val="18"/>
              </w:rPr>
              <w:t>674</w:t>
            </w:r>
          </w:p>
        </w:tc>
      </w:tr>
      <w:tr w:rsidR="006A0F4C" w:rsidRPr="006A0F4C" w14:paraId="4D2CDC01" w14:textId="77777777" w:rsidTr="006A0F4C">
        <w:trPr>
          <w:trHeight w:val="240"/>
        </w:trPr>
        <w:tc>
          <w:tcPr>
            <w:tcW w:w="1928" w:type="dxa"/>
            <w:tcBorders>
              <w:top w:val="single" w:sz="4" w:space="0" w:color="auto"/>
              <w:bottom w:val="single" w:sz="12" w:space="0" w:color="auto"/>
            </w:tcBorders>
            <w:shd w:val="clear" w:color="auto" w:fill="auto"/>
            <w:hideMark/>
          </w:tcPr>
          <w:p w14:paraId="2B88B0DB" w14:textId="18889862" w:rsidR="00FF770A" w:rsidRPr="00FF770A" w:rsidRDefault="00FF770A" w:rsidP="006A0F4C">
            <w:pPr>
              <w:pStyle w:val="SingleTxtG"/>
              <w:tabs>
                <w:tab w:val="clear" w:pos="1701"/>
                <w:tab w:val="clear" w:pos="2268"/>
                <w:tab w:val="clear" w:pos="2835"/>
              </w:tabs>
              <w:spacing w:before="80" w:after="80" w:line="220" w:lineRule="exact"/>
              <w:ind w:left="283" w:right="0"/>
              <w:jc w:val="left"/>
              <w:rPr>
                <w:b/>
                <w:bCs/>
                <w:sz w:val="18"/>
                <w:lang w:val="fr-CH"/>
              </w:rPr>
            </w:pPr>
            <w:r w:rsidRPr="00FF770A">
              <w:rPr>
                <w:b/>
                <w:sz w:val="18"/>
              </w:rPr>
              <w:t>Total</w:t>
            </w:r>
          </w:p>
        </w:tc>
        <w:tc>
          <w:tcPr>
            <w:tcW w:w="1952" w:type="dxa"/>
            <w:tcBorders>
              <w:top w:val="single" w:sz="4" w:space="0" w:color="auto"/>
              <w:bottom w:val="single" w:sz="12" w:space="0" w:color="auto"/>
            </w:tcBorders>
            <w:shd w:val="clear" w:color="auto" w:fill="auto"/>
            <w:vAlign w:val="bottom"/>
            <w:hideMark/>
          </w:tcPr>
          <w:p w14:paraId="35F57D5A" w14:textId="1571FF8F" w:rsidR="00FF770A" w:rsidRPr="00FF770A" w:rsidRDefault="00FF770A" w:rsidP="00245161">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3</w:t>
            </w:r>
            <w:r w:rsidR="006A0F4C">
              <w:rPr>
                <w:b/>
                <w:sz w:val="18"/>
              </w:rPr>
              <w:t xml:space="preserve"> </w:t>
            </w:r>
            <w:r w:rsidRPr="00FF770A">
              <w:rPr>
                <w:b/>
                <w:sz w:val="18"/>
              </w:rPr>
              <w:t>668</w:t>
            </w:r>
          </w:p>
        </w:tc>
        <w:tc>
          <w:tcPr>
            <w:tcW w:w="1779" w:type="dxa"/>
            <w:tcBorders>
              <w:top w:val="single" w:sz="4" w:space="0" w:color="auto"/>
              <w:bottom w:val="single" w:sz="12" w:space="0" w:color="auto"/>
            </w:tcBorders>
            <w:shd w:val="clear" w:color="auto" w:fill="auto"/>
            <w:vAlign w:val="bottom"/>
            <w:hideMark/>
          </w:tcPr>
          <w:p w14:paraId="25D6BD97" w14:textId="484465BC" w:rsidR="00FF770A" w:rsidRPr="00FF770A" w:rsidRDefault="00FF770A" w:rsidP="00245161">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3</w:t>
            </w:r>
            <w:r w:rsidR="006A0F4C">
              <w:rPr>
                <w:b/>
                <w:sz w:val="18"/>
              </w:rPr>
              <w:t xml:space="preserve"> </w:t>
            </w:r>
            <w:r w:rsidRPr="00FF770A">
              <w:rPr>
                <w:b/>
                <w:sz w:val="18"/>
              </w:rPr>
              <w:t>581</w:t>
            </w:r>
          </w:p>
        </w:tc>
        <w:tc>
          <w:tcPr>
            <w:tcW w:w="1952" w:type="dxa"/>
            <w:tcBorders>
              <w:top w:val="single" w:sz="4" w:space="0" w:color="auto"/>
              <w:bottom w:val="single" w:sz="12" w:space="0" w:color="auto"/>
            </w:tcBorders>
            <w:shd w:val="clear" w:color="auto" w:fill="auto"/>
            <w:vAlign w:val="bottom"/>
            <w:hideMark/>
          </w:tcPr>
          <w:p w14:paraId="3A33FFCE" w14:textId="2A0FC9A2" w:rsidR="00FF770A" w:rsidRPr="00FF770A" w:rsidRDefault="00FF770A" w:rsidP="00245161">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2</w:t>
            </w:r>
            <w:r w:rsidR="006A0F4C">
              <w:rPr>
                <w:b/>
                <w:sz w:val="18"/>
              </w:rPr>
              <w:t xml:space="preserve"> </w:t>
            </w:r>
            <w:r w:rsidRPr="00FF770A">
              <w:rPr>
                <w:b/>
                <w:sz w:val="18"/>
              </w:rPr>
              <w:t>801</w:t>
            </w:r>
          </w:p>
        </w:tc>
        <w:tc>
          <w:tcPr>
            <w:tcW w:w="1795" w:type="dxa"/>
            <w:tcBorders>
              <w:top w:val="single" w:sz="4" w:space="0" w:color="auto"/>
              <w:bottom w:val="single" w:sz="12" w:space="0" w:color="auto"/>
            </w:tcBorders>
            <w:shd w:val="clear" w:color="auto" w:fill="auto"/>
            <w:vAlign w:val="bottom"/>
            <w:hideMark/>
          </w:tcPr>
          <w:p w14:paraId="77E95348" w14:textId="1EE60336" w:rsidR="00FF770A" w:rsidRPr="00FF770A" w:rsidRDefault="00FF770A" w:rsidP="00245161">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2</w:t>
            </w:r>
            <w:r w:rsidR="006A0F4C">
              <w:rPr>
                <w:b/>
                <w:sz w:val="18"/>
              </w:rPr>
              <w:t xml:space="preserve"> </w:t>
            </w:r>
            <w:r w:rsidRPr="00FF770A">
              <w:rPr>
                <w:b/>
                <w:sz w:val="18"/>
              </w:rPr>
              <w:t>787</w:t>
            </w:r>
          </w:p>
        </w:tc>
      </w:tr>
    </w:tbl>
    <w:p w14:paraId="4D00ED1A" w14:textId="6A11CACC" w:rsidR="00FF770A" w:rsidRPr="00FF770A" w:rsidRDefault="006A0F4C" w:rsidP="006A0F4C">
      <w:pPr>
        <w:pStyle w:val="H23G"/>
      </w:pPr>
      <w:r>
        <w:tab/>
      </w:r>
      <w:r w:rsidR="00FF770A" w:rsidRPr="00FF770A">
        <w:tab/>
        <w:t>Niños solicitantes de asilo y refugiados 2022</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30"/>
        <w:gridCol w:w="1742"/>
        <w:gridCol w:w="1607"/>
        <w:gridCol w:w="2191"/>
      </w:tblGrid>
      <w:tr w:rsidR="002F1872" w:rsidRPr="002F1872" w14:paraId="562A3B0C" w14:textId="77777777" w:rsidTr="00245161">
        <w:trPr>
          <w:trHeight w:val="240"/>
          <w:tblHeader/>
        </w:trPr>
        <w:tc>
          <w:tcPr>
            <w:tcW w:w="6650" w:type="dxa"/>
            <w:gridSpan w:val="3"/>
            <w:tcBorders>
              <w:top w:val="single" w:sz="4" w:space="0" w:color="auto"/>
              <w:bottom w:val="single" w:sz="4" w:space="0" w:color="auto"/>
              <w:right w:val="nil"/>
            </w:tcBorders>
            <w:shd w:val="clear" w:color="auto" w:fill="auto"/>
            <w:vAlign w:val="bottom"/>
            <w:hideMark/>
          </w:tcPr>
          <w:p w14:paraId="3794D703" w14:textId="3D8CF9D5" w:rsidR="00FF770A" w:rsidRPr="00FF770A" w:rsidRDefault="00FF770A" w:rsidP="002F1872">
            <w:pPr>
              <w:pStyle w:val="SingleTxtG"/>
              <w:tabs>
                <w:tab w:val="clear" w:pos="1701"/>
                <w:tab w:val="clear" w:pos="2268"/>
                <w:tab w:val="clear" w:pos="2835"/>
              </w:tabs>
              <w:spacing w:before="80" w:after="80" w:line="200" w:lineRule="exact"/>
              <w:ind w:left="0" w:right="0"/>
              <w:jc w:val="left"/>
              <w:rPr>
                <w:i/>
                <w:sz w:val="16"/>
                <w:lang w:val="fr-CH"/>
              </w:rPr>
            </w:pPr>
            <w:r w:rsidRPr="00FF770A">
              <w:rPr>
                <w:i/>
                <w:iCs/>
                <w:sz w:val="16"/>
              </w:rPr>
              <w:t>Tipo de población</w:t>
            </w:r>
          </w:p>
        </w:tc>
        <w:tc>
          <w:tcPr>
            <w:tcW w:w="2756" w:type="dxa"/>
            <w:tcBorders>
              <w:top w:val="single" w:sz="4" w:space="0" w:color="auto"/>
              <w:left w:val="nil"/>
              <w:bottom w:val="single" w:sz="4" w:space="0" w:color="auto"/>
            </w:tcBorders>
            <w:shd w:val="clear" w:color="auto" w:fill="auto"/>
            <w:vAlign w:val="bottom"/>
            <w:hideMark/>
          </w:tcPr>
          <w:p w14:paraId="64095C63" w14:textId="77777777" w:rsidR="00FF770A" w:rsidRPr="00FF770A" w:rsidRDefault="00FF770A" w:rsidP="00C26AF4">
            <w:pPr>
              <w:pStyle w:val="SingleTxtG"/>
              <w:tabs>
                <w:tab w:val="clear" w:pos="1701"/>
                <w:tab w:val="clear" w:pos="2268"/>
                <w:tab w:val="clear" w:pos="2835"/>
              </w:tabs>
              <w:spacing w:before="80" w:after="80" w:line="200" w:lineRule="exact"/>
              <w:ind w:left="0" w:right="28"/>
              <w:jc w:val="right"/>
              <w:rPr>
                <w:i/>
                <w:sz w:val="16"/>
                <w:lang w:val="fr-CH"/>
              </w:rPr>
            </w:pPr>
            <w:r w:rsidRPr="00FF770A">
              <w:rPr>
                <w:i/>
                <w:iCs/>
                <w:sz w:val="16"/>
              </w:rPr>
              <w:t>Solicitantes de asilo</w:t>
            </w:r>
          </w:p>
        </w:tc>
      </w:tr>
      <w:tr w:rsidR="002F1872" w:rsidRPr="00FF770A" w14:paraId="5CD15B2D" w14:textId="77777777" w:rsidTr="00C26AF4">
        <w:trPr>
          <w:trHeight w:val="240"/>
          <w:tblHeader/>
        </w:trPr>
        <w:tc>
          <w:tcPr>
            <w:tcW w:w="6650" w:type="dxa"/>
            <w:gridSpan w:val="3"/>
            <w:tcBorders>
              <w:top w:val="single" w:sz="4" w:space="0" w:color="auto"/>
              <w:bottom w:val="single" w:sz="4" w:space="0" w:color="auto"/>
              <w:right w:val="single" w:sz="24" w:space="0" w:color="FFFFFF" w:themeColor="background1"/>
            </w:tcBorders>
            <w:shd w:val="clear" w:color="auto" w:fill="auto"/>
            <w:hideMark/>
          </w:tcPr>
          <w:p w14:paraId="2D282995" w14:textId="222B5A5D" w:rsidR="00FF770A" w:rsidRPr="00FF770A" w:rsidRDefault="00FF770A" w:rsidP="00C26AF4">
            <w:pPr>
              <w:pStyle w:val="SingleTxtG"/>
              <w:tabs>
                <w:tab w:val="clear" w:pos="1701"/>
                <w:tab w:val="clear" w:pos="2268"/>
                <w:tab w:val="clear" w:pos="2835"/>
              </w:tabs>
              <w:spacing w:before="80" w:after="80" w:line="200" w:lineRule="exact"/>
              <w:ind w:left="0" w:right="0"/>
              <w:jc w:val="left"/>
              <w:rPr>
                <w:sz w:val="18"/>
                <w:lang w:val="fr-CH"/>
              </w:rPr>
            </w:pPr>
            <w:r w:rsidRPr="00FF770A">
              <w:rPr>
                <w:i/>
                <w:iCs/>
                <w:sz w:val="16"/>
              </w:rPr>
              <w:t>País de origen</w:t>
            </w:r>
          </w:p>
        </w:tc>
        <w:tc>
          <w:tcPr>
            <w:tcW w:w="2756" w:type="dxa"/>
            <w:tcBorders>
              <w:top w:val="single" w:sz="4" w:space="0" w:color="auto"/>
              <w:left w:val="single" w:sz="24" w:space="0" w:color="FFFFFF" w:themeColor="background1"/>
              <w:bottom w:val="single" w:sz="4" w:space="0" w:color="auto"/>
            </w:tcBorders>
            <w:shd w:val="clear" w:color="auto" w:fill="auto"/>
            <w:vAlign w:val="bottom"/>
            <w:hideMark/>
          </w:tcPr>
          <w:p w14:paraId="78CFF405" w14:textId="77777777" w:rsidR="00FF770A" w:rsidRPr="00FF770A" w:rsidRDefault="00FF770A" w:rsidP="00C26AF4">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Todos</w:t>
            </w:r>
          </w:p>
        </w:tc>
      </w:tr>
      <w:tr w:rsidR="002F1872" w:rsidRPr="00FF770A" w14:paraId="788D3A0A" w14:textId="77777777" w:rsidTr="00C26AF4">
        <w:trPr>
          <w:trHeight w:val="240"/>
          <w:tblHeader/>
        </w:trPr>
        <w:tc>
          <w:tcPr>
            <w:tcW w:w="2285" w:type="dxa"/>
            <w:tcBorders>
              <w:top w:val="single" w:sz="4" w:space="0" w:color="auto"/>
              <w:bottom w:val="single" w:sz="12" w:space="0" w:color="auto"/>
            </w:tcBorders>
            <w:shd w:val="clear" w:color="auto" w:fill="auto"/>
            <w:hideMark/>
          </w:tcPr>
          <w:p w14:paraId="66A3B4D2" w14:textId="77777777" w:rsidR="00FF770A" w:rsidRPr="00FF770A" w:rsidRDefault="00FF770A" w:rsidP="00C26AF4">
            <w:pPr>
              <w:pStyle w:val="SingleTxtG"/>
              <w:tabs>
                <w:tab w:val="clear" w:pos="1701"/>
                <w:tab w:val="clear" w:pos="2268"/>
                <w:tab w:val="clear" w:pos="2835"/>
              </w:tabs>
              <w:spacing w:before="80" w:after="80" w:line="200" w:lineRule="exact"/>
              <w:ind w:left="0" w:right="0"/>
              <w:jc w:val="left"/>
              <w:rPr>
                <w:i/>
                <w:iCs/>
                <w:sz w:val="16"/>
              </w:rPr>
            </w:pPr>
            <w:r w:rsidRPr="00FF770A">
              <w:rPr>
                <w:i/>
                <w:iCs/>
                <w:sz w:val="16"/>
              </w:rPr>
              <w:t>Grupo de edad</w:t>
            </w:r>
          </w:p>
        </w:tc>
        <w:tc>
          <w:tcPr>
            <w:tcW w:w="2277" w:type="dxa"/>
            <w:tcBorders>
              <w:top w:val="single" w:sz="4" w:space="0" w:color="auto"/>
              <w:bottom w:val="single" w:sz="12" w:space="0" w:color="auto"/>
            </w:tcBorders>
            <w:shd w:val="clear" w:color="auto" w:fill="auto"/>
            <w:hideMark/>
          </w:tcPr>
          <w:p w14:paraId="315CD693" w14:textId="77777777" w:rsidR="00FF770A" w:rsidRPr="00FF770A" w:rsidRDefault="00FF770A" w:rsidP="00C26AF4">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Niños</w:t>
            </w:r>
          </w:p>
        </w:tc>
        <w:tc>
          <w:tcPr>
            <w:tcW w:w="2088" w:type="dxa"/>
            <w:tcBorders>
              <w:top w:val="single" w:sz="4" w:space="0" w:color="auto"/>
              <w:bottom w:val="single" w:sz="12" w:space="0" w:color="auto"/>
            </w:tcBorders>
            <w:shd w:val="clear" w:color="auto" w:fill="auto"/>
            <w:hideMark/>
          </w:tcPr>
          <w:p w14:paraId="51A089A9" w14:textId="77777777" w:rsidR="00FF770A" w:rsidRPr="00FF770A" w:rsidRDefault="00FF770A" w:rsidP="00C26AF4">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Niñas</w:t>
            </w:r>
          </w:p>
        </w:tc>
        <w:tc>
          <w:tcPr>
            <w:tcW w:w="2756" w:type="dxa"/>
            <w:tcBorders>
              <w:top w:val="single" w:sz="4" w:space="0" w:color="auto"/>
              <w:bottom w:val="single" w:sz="12" w:space="0" w:color="auto"/>
            </w:tcBorders>
            <w:shd w:val="clear" w:color="auto" w:fill="auto"/>
            <w:vAlign w:val="bottom"/>
            <w:hideMark/>
          </w:tcPr>
          <w:p w14:paraId="16CE0472" w14:textId="77777777" w:rsidR="00FF770A" w:rsidRPr="00FF770A" w:rsidRDefault="00FF770A" w:rsidP="00C26AF4">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Total</w:t>
            </w:r>
          </w:p>
        </w:tc>
      </w:tr>
      <w:tr w:rsidR="002F1872" w:rsidRPr="00FF770A" w14:paraId="389ED5B7" w14:textId="77777777" w:rsidTr="002F1872">
        <w:trPr>
          <w:trHeight w:val="240"/>
        </w:trPr>
        <w:tc>
          <w:tcPr>
            <w:tcW w:w="2285" w:type="dxa"/>
            <w:tcBorders>
              <w:top w:val="single" w:sz="12" w:space="0" w:color="auto"/>
            </w:tcBorders>
            <w:shd w:val="clear" w:color="auto" w:fill="auto"/>
            <w:hideMark/>
          </w:tcPr>
          <w:p w14:paraId="5CF88D6A" w14:textId="51C00889" w:rsidR="00FF770A" w:rsidRPr="00FF770A" w:rsidRDefault="00C26AF4" w:rsidP="002F1872">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FF770A" w:rsidRPr="00FF770A">
              <w:rPr>
                <w:sz w:val="18"/>
              </w:rPr>
              <w:t>0 a 4</w:t>
            </w:r>
            <w:r w:rsidR="00245161">
              <w:rPr>
                <w:sz w:val="18"/>
              </w:rPr>
              <w:t xml:space="preserve"> años</w:t>
            </w:r>
          </w:p>
        </w:tc>
        <w:tc>
          <w:tcPr>
            <w:tcW w:w="2277" w:type="dxa"/>
            <w:tcBorders>
              <w:top w:val="single" w:sz="12" w:space="0" w:color="auto"/>
            </w:tcBorders>
            <w:shd w:val="clear" w:color="auto" w:fill="auto"/>
            <w:hideMark/>
          </w:tcPr>
          <w:p w14:paraId="4655F80B" w14:textId="77777777" w:rsidR="00FF770A" w:rsidRPr="00FF770A" w:rsidRDefault="00FF770A" w:rsidP="00C26AF4">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5</w:t>
            </w:r>
          </w:p>
        </w:tc>
        <w:tc>
          <w:tcPr>
            <w:tcW w:w="2088" w:type="dxa"/>
            <w:tcBorders>
              <w:top w:val="single" w:sz="12" w:space="0" w:color="auto"/>
            </w:tcBorders>
            <w:shd w:val="clear" w:color="auto" w:fill="auto"/>
            <w:hideMark/>
          </w:tcPr>
          <w:p w14:paraId="6B19A459" w14:textId="77777777" w:rsidR="00FF770A" w:rsidRPr="00FF770A" w:rsidRDefault="00FF770A" w:rsidP="00C26AF4">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7</w:t>
            </w:r>
          </w:p>
        </w:tc>
        <w:tc>
          <w:tcPr>
            <w:tcW w:w="2756" w:type="dxa"/>
            <w:tcBorders>
              <w:top w:val="single" w:sz="12" w:space="0" w:color="auto"/>
            </w:tcBorders>
            <w:shd w:val="clear" w:color="auto" w:fill="auto"/>
            <w:vAlign w:val="bottom"/>
            <w:hideMark/>
          </w:tcPr>
          <w:p w14:paraId="51C2C8D1" w14:textId="77777777" w:rsidR="00FF770A" w:rsidRPr="00FF770A" w:rsidRDefault="00FF770A" w:rsidP="00C26AF4">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12</w:t>
            </w:r>
          </w:p>
        </w:tc>
      </w:tr>
      <w:tr w:rsidR="002F1872" w:rsidRPr="00FF770A" w14:paraId="7984BD06" w14:textId="77777777" w:rsidTr="00C26AF4">
        <w:trPr>
          <w:trHeight w:val="240"/>
        </w:trPr>
        <w:tc>
          <w:tcPr>
            <w:tcW w:w="2285" w:type="dxa"/>
            <w:tcBorders>
              <w:bottom w:val="single" w:sz="4" w:space="0" w:color="auto"/>
            </w:tcBorders>
            <w:shd w:val="clear" w:color="auto" w:fill="auto"/>
            <w:hideMark/>
          </w:tcPr>
          <w:p w14:paraId="40799483" w14:textId="3D6E89C4" w:rsidR="00FF770A" w:rsidRPr="00FF770A" w:rsidRDefault="00C26AF4" w:rsidP="002F1872">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FF770A" w:rsidRPr="00FF770A">
              <w:rPr>
                <w:sz w:val="18"/>
              </w:rPr>
              <w:t>5 a 17</w:t>
            </w:r>
            <w:r w:rsidR="00245161">
              <w:rPr>
                <w:sz w:val="18"/>
              </w:rPr>
              <w:t xml:space="preserve"> años</w:t>
            </w:r>
          </w:p>
        </w:tc>
        <w:tc>
          <w:tcPr>
            <w:tcW w:w="2277" w:type="dxa"/>
            <w:tcBorders>
              <w:bottom w:val="single" w:sz="4" w:space="0" w:color="auto"/>
            </w:tcBorders>
            <w:shd w:val="clear" w:color="auto" w:fill="auto"/>
            <w:hideMark/>
          </w:tcPr>
          <w:p w14:paraId="134346ED" w14:textId="77777777" w:rsidR="00FF770A" w:rsidRPr="00FF770A" w:rsidRDefault="00FF770A" w:rsidP="00C26AF4">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22</w:t>
            </w:r>
          </w:p>
        </w:tc>
        <w:tc>
          <w:tcPr>
            <w:tcW w:w="2088" w:type="dxa"/>
            <w:tcBorders>
              <w:bottom w:val="single" w:sz="4" w:space="0" w:color="auto"/>
            </w:tcBorders>
            <w:shd w:val="clear" w:color="auto" w:fill="auto"/>
            <w:hideMark/>
          </w:tcPr>
          <w:p w14:paraId="1704A3B4" w14:textId="77777777" w:rsidR="00FF770A" w:rsidRPr="00FF770A" w:rsidRDefault="00FF770A" w:rsidP="00C26AF4">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16</w:t>
            </w:r>
          </w:p>
        </w:tc>
        <w:tc>
          <w:tcPr>
            <w:tcW w:w="2756" w:type="dxa"/>
            <w:tcBorders>
              <w:bottom w:val="single" w:sz="4" w:space="0" w:color="auto"/>
            </w:tcBorders>
            <w:shd w:val="clear" w:color="auto" w:fill="auto"/>
            <w:vAlign w:val="bottom"/>
            <w:hideMark/>
          </w:tcPr>
          <w:p w14:paraId="2808ED4F" w14:textId="77777777" w:rsidR="00FF770A" w:rsidRPr="00FF770A" w:rsidRDefault="00FF770A" w:rsidP="00C26AF4">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38</w:t>
            </w:r>
          </w:p>
        </w:tc>
      </w:tr>
      <w:tr w:rsidR="002F1872" w:rsidRPr="00C26AF4" w14:paraId="1DF4F67C" w14:textId="77777777" w:rsidTr="00C26AF4">
        <w:trPr>
          <w:trHeight w:val="240"/>
        </w:trPr>
        <w:tc>
          <w:tcPr>
            <w:tcW w:w="2285" w:type="dxa"/>
            <w:tcBorders>
              <w:top w:val="single" w:sz="4" w:space="0" w:color="auto"/>
              <w:bottom w:val="single" w:sz="12" w:space="0" w:color="auto"/>
            </w:tcBorders>
            <w:shd w:val="clear" w:color="auto" w:fill="auto"/>
            <w:hideMark/>
          </w:tcPr>
          <w:p w14:paraId="74547A66" w14:textId="77777777" w:rsidR="00FF770A" w:rsidRPr="00FF770A" w:rsidRDefault="00FF770A" w:rsidP="00C26AF4">
            <w:pPr>
              <w:pStyle w:val="SingleTxtG"/>
              <w:tabs>
                <w:tab w:val="clear" w:pos="1701"/>
                <w:tab w:val="clear" w:pos="2268"/>
                <w:tab w:val="clear" w:pos="2835"/>
              </w:tabs>
              <w:spacing w:before="80" w:after="80" w:line="220" w:lineRule="exact"/>
              <w:ind w:left="283" w:right="0"/>
              <w:jc w:val="left"/>
              <w:rPr>
                <w:b/>
                <w:sz w:val="18"/>
                <w:lang w:val="fr-CH"/>
              </w:rPr>
            </w:pPr>
            <w:r w:rsidRPr="00FF770A">
              <w:rPr>
                <w:b/>
                <w:sz w:val="18"/>
              </w:rPr>
              <w:t>Total</w:t>
            </w:r>
          </w:p>
        </w:tc>
        <w:tc>
          <w:tcPr>
            <w:tcW w:w="2277" w:type="dxa"/>
            <w:tcBorders>
              <w:top w:val="single" w:sz="4" w:space="0" w:color="auto"/>
              <w:bottom w:val="single" w:sz="12" w:space="0" w:color="auto"/>
            </w:tcBorders>
            <w:shd w:val="clear" w:color="auto" w:fill="auto"/>
            <w:hideMark/>
          </w:tcPr>
          <w:p w14:paraId="67E8988F" w14:textId="77777777" w:rsidR="00FF770A" w:rsidRPr="00FF770A" w:rsidRDefault="00FF770A" w:rsidP="00C26AF4">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27</w:t>
            </w:r>
          </w:p>
        </w:tc>
        <w:tc>
          <w:tcPr>
            <w:tcW w:w="2088" w:type="dxa"/>
            <w:tcBorders>
              <w:top w:val="single" w:sz="4" w:space="0" w:color="auto"/>
              <w:bottom w:val="single" w:sz="12" w:space="0" w:color="auto"/>
            </w:tcBorders>
            <w:shd w:val="clear" w:color="auto" w:fill="auto"/>
            <w:hideMark/>
          </w:tcPr>
          <w:p w14:paraId="61318961" w14:textId="77777777" w:rsidR="00FF770A" w:rsidRPr="00FF770A" w:rsidRDefault="00FF770A" w:rsidP="00C26AF4">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23</w:t>
            </w:r>
          </w:p>
        </w:tc>
        <w:tc>
          <w:tcPr>
            <w:tcW w:w="2756" w:type="dxa"/>
            <w:tcBorders>
              <w:top w:val="single" w:sz="4" w:space="0" w:color="auto"/>
              <w:bottom w:val="single" w:sz="12" w:space="0" w:color="auto"/>
            </w:tcBorders>
            <w:shd w:val="clear" w:color="auto" w:fill="auto"/>
            <w:vAlign w:val="bottom"/>
            <w:hideMark/>
          </w:tcPr>
          <w:p w14:paraId="44702980" w14:textId="77777777" w:rsidR="00FF770A" w:rsidRPr="00FF770A" w:rsidRDefault="00FF770A" w:rsidP="00C26AF4">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50</w:t>
            </w:r>
          </w:p>
        </w:tc>
      </w:tr>
    </w:tbl>
    <w:p w14:paraId="59A0A480" w14:textId="77777777" w:rsidR="00FF770A" w:rsidRPr="00FF770A" w:rsidRDefault="00FF770A" w:rsidP="00FF770A">
      <w:pPr>
        <w:pStyle w:val="SingleTxtG"/>
        <w:rPr>
          <w:b/>
          <w:lang w:val="fr-FR"/>
        </w:rPr>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71"/>
        <w:gridCol w:w="1782"/>
        <w:gridCol w:w="1655"/>
        <w:gridCol w:w="2062"/>
      </w:tblGrid>
      <w:tr w:rsidR="0015072A" w:rsidRPr="0015072A" w14:paraId="47CEB6BF" w14:textId="77777777" w:rsidTr="0015072A">
        <w:trPr>
          <w:trHeight w:val="240"/>
          <w:tblHeader/>
        </w:trPr>
        <w:tc>
          <w:tcPr>
            <w:tcW w:w="6848" w:type="dxa"/>
            <w:gridSpan w:val="3"/>
            <w:tcBorders>
              <w:top w:val="single" w:sz="4" w:space="0" w:color="auto"/>
              <w:bottom w:val="single" w:sz="4" w:space="0" w:color="auto"/>
            </w:tcBorders>
            <w:shd w:val="clear" w:color="auto" w:fill="auto"/>
            <w:vAlign w:val="bottom"/>
            <w:hideMark/>
          </w:tcPr>
          <w:p w14:paraId="02D397D9" w14:textId="474FFD47" w:rsidR="00FF770A" w:rsidRPr="00FF770A" w:rsidRDefault="00FF770A" w:rsidP="0015072A">
            <w:pPr>
              <w:pStyle w:val="SingleTxtG"/>
              <w:tabs>
                <w:tab w:val="clear" w:pos="1701"/>
                <w:tab w:val="clear" w:pos="2268"/>
                <w:tab w:val="clear" w:pos="2835"/>
              </w:tabs>
              <w:spacing w:before="80" w:after="80" w:line="200" w:lineRule="exact"/>
              <w:ind w:left="0" w:right="0"/>
              <w:jc w:val="left"/>
              <w:rPr>
                <w:i/>
                <w:sz w:val="16"/>
                <w:lang w:val="fr-CH"/>
              </w:rPr>
            </w:pPr>
            <w:r w:rsidRPr="00FF770A">
              <w:rPr>
                <w:i/>
                <w:iCs/>
                <w:sz w:val="16"/>
              </w:rPr>
              <w:t>Tipo de población</w:t>
            </w:r>
          </w:p>
        </w:tc>
        <w:tc>
          <w:tcPr>
            <w:tcW w:w="2558" w:type="dxa"/>
            <w:tcBorders>
              <w:top w:val="single" w:sz="4" w:space="0" w:color="auto"/>
              <w:bottom w:val="single" w:sz="4" w:space="0" w:color="auto"/>
            </w:tcBorders>
            <w:shd w:val="clear" w:color="auto" w:fill="auto"/>
            <w:vAlign w:val="bottom"/>
            <w:hideMark/>
          </w:tcPr>
          <w:p w14:paraId="0A750F0A" w14:textId="77777777" w:rsidR="00FF770A" w:rsidRPr="00FF770A" w:rsidRDefault="00FF770A" w:rsidP="0015072A">
            <w:pPr>
              <w:pStyle w:val="SingleTxtG"/>
              <w:tabs>
                <w:tab w:val="clear" w:pos="1701"/>
                <w:tab w:val="clear" w:pos="2268"/>
                <w:tab w:val="clear" w:pos="2835"/>
              </w:tabs>
              <w:spacing w:before="80" w:after="80" w:line="200" w:lineRule="exact"/>
              <w:ind w:left="113" w:right="0"/>
              <w:jc w:val="right"/>
              <w:rPr>
                <w:i/>
                <w:sz w:val="16"/>
                <w:lang w:val="fr-CH"/>
              </w:rPr>
            </w:pPr>
            <w:r w:rsidRPr="00FF770A">
              <w:rPr>
                <w:i/>
                <w:iCs/>
                <w:sz w:val="16"/>
              </w:rPr>
              <w:t>Refugiados</w:t>
            </w:r>
          </w:p>
        </w:tc>
      </w:tr>
      <w:tr w:rsidR="0015072A" w:rsidRPr="00FF770A" w14:paraId="74E50267" w14:textId="77777777" w:rsidTr="0015072A">
        <w:trPr>
          <w:trHeight w:val="240"/>
        </w:trPr>
        <w:tc>
          <w:tcPr>
            <w:tcW w:w="6848" w:type="dxa"/>
            <w:gridSpan w:val="3"/>
            <w:tcBorders>
              <w:top w:val="single" w:sz="4" w:space="0" w:color="auto"/>
              <w:bottom w:val="single" w:sz="4" w:space="0" w:color="auto"/>
            </w:tcBorders>
            <w:shd w:val="clear" w:color="auto" w:fill="auto"/>
            <w:hideMark/>
          </w:tcPr>
          <w:p w14:paraId="60458C20" w14:textId="62B46A87" w:rsidR="00FF770A" w:rsidRPr="00FF770A" w:rsidRDefault="00FF770A" w:rsidP="0015072A">
            <w:pPr>
              <w:pStyle w:val="SingleTxtG"/>
              <w:tabs>
                <w:tab w:val="clear" w:pos="1701"/>
                <w:tab w:val="clear" w:pos="2268"/>
                <w:tab w:val="clear" w:pos="2835"/>
              </w:tabs>
              <w:spacing w:before="80" w:after="80" w:line="200" w:lineRule="exact"/>
              <w:ind w:left="0" w:right="0"/>
              <w:jc w:val="left"/>
              <w:rPr>
                <w:sz w:val="18"/>
                <w:lang w:val="fr-CH"/>
              </w:rPr>
            </w:pPr>
            <w:r w:rsidRPr="00FF770A">
              <w:rPr>
                <w:i/>
                <w:iCs/>
                <w:sz w:val="16"/>
              </w:rPr>
              <w:t>País de origen</w:t>
            </w:r>
          </w:p>
        </w:tc>
        <w:tc>
          <w:tcPr>
            <w:tcW w:w="2558" w:type="dxa"/>
            <w:tcBorders>
              <w:top w:val="single" w:sz="4" w:space="0" w:color="auto"/>
              <w:bottom w:val="single" w:sz="4" w:space="0" w:color="auto"/>
            </w:tcBorders>
            <w:shd w:val="clear" w:color="auto" w:fill="auto"/>
            <w:vAlign w:val="bottom"/>
            <w:hideMark/>
          </w:tcPr>
          <w:p w14:paraId="671D94DE" w14:textId="77777777" w:rsidR="00FF770A" w:rsidRPr="00FF770A" w:rsidRDefault="00FF770A" w:rsidP="0015072A">
            <w:pPr>
              <w:pStyle w:val="SingleTxtG"/>
              <w:tabs>
                <w:tab w:val="clear" w:pos="1701"/>
                <w:tab w:val="clear" w:pos="2268"/>
                <w:tab w:val="clear" w:pos="2835"/>
              </w:tabs>
              <w:spacing w:before="80" w:after="80" w:line="200" w:lineRule="exact"/>
              <w:ind w:left="113" w:right="0"/>
              <w:jc w:val="right"/>
              <w:rPr>
                <w:i/>
                <w:iCs/>
                <w:sz w:val="16"/>
              </w:rPr>
            </w:pPr>
            <w:r w:rsidRPr="00FF770A">
              <w:rPr>
                <w:i/>
                <w:iCs/>
                <w:sz w:val="16"/>
              </w:rPr>
              <w:t>Todos</w:t>
            </w:r>
          </w:p>
        </w:tc>
      </w:tr>
      <w:tr w:rsidR="0015072A" w:rsidRPr="00FF770A" w14:paraId="53B6C4F2" w14:textId="77777777" w:rsidTr="0015072A">
        <w:trPr>
          <w:trHeight w:val="240"/>
        </w:trPr>
        <w:tc>
          <w:tcPr>
            <w:tcW w:w="2348" w:type="dxa"/>
            <w:tcBorders>
              <w:top w:val="single" w:sz="4" w:space="0" w:color="auto"/>
              <w:bottom w:val="single" w:sz="12" w:space="0" w:color="auto"/>
            </w:tcBorders>
            <w:shd w:val="clear" w:color="auto" w:fill="auto"/>
            <w:hideMark/>
          </w:tcPr>
          <w:p w14:paraId="109A2FFE" w14:textId="77777777" w:rsidR="00FF770A" w:rsidRPr="00FF770A" w:rsidRDefault="00FF770A" w:rsidP="0015072A">
            <w:pPr>
              <w:pStyle w:val="SingleTxtG"/>
              <w:tabs>
                <w:tab w:val="clear" w:pos="1701"/>
                <w:tab w:val="clear" w:pos="2268"/>
                <w:tab w:val="clear" w:pos="2835"/>
              </w:tabs>
              <w:spacing w:before="80" w:after="80" w:line="200" w:lineRule="exact"/>
              <w:ind w:left="0" w:right="0"/>
              <w:jc w:val="left"/>
              <w:rPr>
                <w:sz w:val="18"/>
                <w:lang w:val="fr-CH"/>
              </w:rPr>
            </w:pPr>
            <w:r w:rsidRPr="00FF770A">
              <w:rPr>
                <w:i/>
                <w:iCs/>
                <w:sz w:val="16"/>
              </w:rPr>
              <w:t>Grupo de edad</w:t>
            </w:r>
          </w:p>
        </w:tc>
        <w:tc>
          <w:tcPr>
            <w:tcW w:w="2339" w:type="dxa"/>
            <w:tcBorders>
              <w:top w:val="single" w:sz="4" w:space="0" w:color="auto"/>
              <w:bottom w:val="single" w:sz="12" w:space="0" w:color="auto"/>
            </w:tcBorders>
            <w:shd w:val="clear" w:color="auto" w:fill="auto"/>
            <w:hideMark/>
          </w:tcPr>
          <w:p w14:paraId="062FDF72" w14:textId="77777777" w:rsidR="00FF770A" w:rsidRPr="00FF770A" w:rsidRDefault="00FF770A" w:rsidP="00245161">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Niños</w:t>
            </w:r>
          </w:p>
        </w:tc>
        <w:tc>
          <w:tcPr>
            <w:tcW w:w="2161" w:type="dxa"/>
            <w:tcBorders>
              <w:top w:val="single" w:sz="4" w:space="0" w:color="auto"/>
              <w:bottom w:val="single" w:sz="12" w:space="0" w:color="auto"/>
            </w:tcBorders>
            <w:shd w:val="clear" w:color="auto" w:fill="auto"/>
            <w:hideMark/>
          </w:tcPr>
          <w:p w14:paraId="759BC66B" w14:textId="77777777" w:rsidR="00FF770A" w:rsidRPr="00FF770A" w:rsidRDefault="00FF770A" w:rsidP="00245161">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Niñas</w:t>
            </w:r>
          </w:p>
        </w:tc>
        <w:tc>
          <w:tcPr>
            <w:tcW w:w="2558" w:type="dxa"/>
            <w:tcBorders>
              <w:top w:val="single" w:sz="4" w:space="0" w:color="auto"/>
              <w:bottom w:val="single" w:sz="12" w:space="0" w:color="auto"/>
            </w:tcBorders>
            <w:shd w:val="clear" w:color="auto" w:fill="auto"/>
            <w:vAlign w:val="bottom"/>
            <w:hideMark/>
          </w:tcPr>
          <w:p w14:paraId="7417E4F0" w14:textId="77777777" w:rsidR="00FF770A" w:rsidRPr="00FF770A" w:rsidRDefault="00FF770A" w:rsidP="00245161">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Total</w:t>
            </w:r>
          </w:p>
        </w:tc>
      </w:tr>
      <w:tr w:rsidR="0015072A" w:rsidRPr="00FF770A" w14:paraId="71320E25" w14:textId="77777777" w:rsidTr="0015072A">
        <w:trPr>
          <w:trHeight w:val="240"/>
        </w:trPr>
        <w:tc>
          <w:tcPr>
            <w:tcW w:w="2348" w:type="dxa"/>
            <w:tcBorders>
              <w:top w:val="single" w:sz="12" w:space="0" w:color="auto"/>
            </w:tcBorders>
            <w:shd w:val="clear" w:color="auto" w:fill="auto"/>
            <w:hideMark/>
          </w:tcPr>
          <w:p w14:paraId="25AE5833" w14:textId="51845514" w:rsidR="00FF770A" w:rsidRPr="00FF770A" w:rsidRDefault="00245161" w:rsidP="0015072A">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FF770A" w:rsidRPr="00FF770A">
              <w:rPr>
                <w:sz w:val="18"/>
              </w:rPr>
              <w:t>0 a 4</w:t>
            </w:r>
            <w:r>
              <w:rPr>
                <w:sz w:val="18"/>
              </w:rPr>
              <w:t xml:space="preserve"> años</w:t>
            </w:r>
          </w:p>
        </w:tc>
        <w:tc>
          <w:tcPr>
            <w:tcW w:w="2339" w:type="dxa"/>
            <w:tcBorders>
              <w:top w:val="single" w:sz="12" w:space="0" w:color="auto"/>
            </w:tcBorders>
            <w:shd w:val="clear" w:color="auto" w:fill="auto"/>
            <w:hideMark/>
          </w:tcPr>
          <w:p w14:paraId="2C7A5FAA" w14:textId="77777777" w:rsidR="00FF770A" w:rsidRPr="00FF770A" w:rsidRDefault="00FF770A" w:rsidP="00245161">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19</w:t>
            </w:r>
          </w:p>
        </w:tc>
        <w:tc>
          <w:tcPr>
            <w:tcW w:w="2161" w:type="dxa"/>
            <w:tcBorders>
              <w:top w:val="single" w:sz="12" w:space="0" w:color="auto"/>
            </w:tcBorders>
            <w:shd w:val="clear" w:color="auto" w:fill="auto"/>
            <w:hideMark/>
          </w:tcPr>
          <w:p w14:paraId="6DB4CD01" w14:textId="77777777" w:rsidR="00FF770A" w:rsidRPr="00FF770A" w:rsidRDefault="00FF770A" w:rsidP="00245161">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13</w:t>
            </w:r>
          </w:p>
        </w:tc>
        <w:tc>
          <w:tcPr>
            <w:tcW w:w="2558" w:type="dxa"/>
            <w:tcBorders>
              <w:top w:val="single" w:sz="12" w:space="0" w:color="auto"/>
            </w:tcBorders>
            <w:shd w:val="clear" w:color="auto" w:fill="auto"/>
            <w:vAlign w:val="bottom"/>
            <w:hideMark/>
          </w:tcPr>
          <w:p w14:paraId="4C298DCF" w14:textId="77777777" w:rsidR="00FF770A" w:rsidRPr="00FF770A" w:rsidRDefault="00FF770A" w:rsidP="00245161">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32</w:t>
            </w:r>
          </w:p>
        </w:tc>
      </w:tr>
      <w:tr w:rsidR="0015072A" w:rsidRPr="00FF770A" w14:paraId="05136EC3" w14:textId="77777777" w:rsidTr="00245161">
        <w:trPr>
          <w:trHeight w:val="240"/>
        </w:trPr>
        <w:tc>
          <w:tcPr>
            <w:tcW w:w="2348" w:type="dxa"/>
            <w:tcBorders>
              <w:bottom w:val="single" w:sz="4" w:space="0" w:color="auto"/>
            </w:tcBorders>
            <w:shd w:val="clear" w:color="auto" w:fill="auto"/>
            <w:hideMark/>
          </w:tcPr>
          <w:p w14:paraId="28559A61" w14:textId="3269FAEE" w:rsidR="00FF770A" w:rsidRPr="00FF770A" w:rsidRDefault="00245161" w:rsidP="0015072A">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FF770A" w:rsidRPr="00FF770A">
              <w:rPr>
                <w:sz w:val="18"/>
              </w:rPr>
              <w:t>5 a 17</w:t>
            </w:r>
            <w:r>
              <w:rPr>
                <w:sz w:val="18"/>
              </w:rPr>
              <w:t xml:space="preserve"> años</w:t>
            </w:r>
          </w:p>
        </w:tc>
        <w:tc>
          <w:tcPr>
            <w:tcW w:w="2339" w:type="dxa"/>
            <w:tcBorders>
              <w:bottom w:val="single" w:sz="4" w:space="0" w:color="auto"/>
            </w:tcBorders>
            <w:shd w:val="clear" w:color="auto" w:fill="auto"/>
            <w:hideMark/>
          </w:tcPr>
          <w:p w14:paraId="7710354E" w14:textId="0BF214B9" w:rsidR="00FF770A" w:rsidRPr="00FF770A" w:rsidRDefault="00FF770A" w:rsidP="00245161">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2</w:t>
            </w:r>
            <w:r w:rsidR="00245161">
              <w:rPr>
                <w:sz w:val="18"/>
              </w:rPr>
              <w:t xml:space="preserve"> </w:t>
            </w:r>
            <w:r w:rsidRPr="00FF770A">
              <w:rPr>
                <w:sz w:val="18"/>
              </w:rPr>
              <w:t>119</w:t>
            </w:r>
          </w:p>
        </w:tc>
        <w:tc>
          <w:tcPr>
            <w:tcW w:w="2161" w:type="dxa"/>
            <w:tcBorders>
              <w:bottom w:val="single" w:sz="4" w:space="0" w:color="auto"/>
            </w:tcBorders>
            <w:shd w:val="clear" w:color="auto" w:fill="auto"/>
            <w:hideMark/>
          </w:tcPr>
          <w:p w14:paraId="43D9E8C6" w14:textId="51790ED1" w:rsidR="00FF770A" w:rsidRPr="00FF770A" w:rsidRDefault="00FF770A" w:rsidP="00245161">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2</w:t>
            </w:r>
            <w:r w:rsidR="00245161">
              <w:rPr>
                <w:sz w:val="18"/>
              </w:rPr>
              <w:t xml:space="preserve"> </w:t>
            </w:r>
            <w:r w:rsidRPr="00FF770A">
              <w:rPr>
                <w:sz w:val="18"/>
              </w:rPr>
              <w:t>118</w:t>
            </w:r>
          </w:p>
        </w:tc>
        <w:tc>
          <w:tcPr>
            <w:tcW w:w="2558" w:type="dxa"/>
            <w:tcBorders>
              <w:bottom w:val="single" w:sz="4" w:space="0" w:color="auto"/>
            </w:tcBorders>
            <w:shd w:val="clear" w:color="auto" w:fill="auto"/>
            <w:vAlign w:val="bottom"/>
            <w:hideMark/>
          </w:tcPr>
          <w:p w14:paraId="19C3BC17" w14:textId="587BEFCD" w:rsidR="00FF770A" w:rsidRPr="00FF770A" w:rsidRDefault="00FF770A" w:rsidP="00245161">
            <w:pPr>
              <w:pStyle w:val="SingleTxtG"/>
              <w:tabs>
                <w:tab w:val="clear" w:pos="1701"/>
                <w:tab w:val="clear" w:pos="2268"/>
                <w:tab w:val="clear" w:pos="2835"/>
              </w:tabs>
              <w:spacing w:before="40" w:after="40" w:line="220" w:lineRule="exact"/>
              <w:ind w:left="0" w:right="28"/>
              <w:jc w:val="right"/>
              <w:rPr>
                <w:sz w:val="18"/>
                <w:lang w:val="fr-CH"/>
              </w:rPr>
            </w:pPr>
            <w:r w:rsidRPr="00FF770A">
              <w:rPr>
                <w:sz w:val="18"/>
              </w:rPr>
              <w:t>4</w:t>
            </w:r>
            <w:r w:rsidR="00245161">
              <w:rPr>
                <w:sz w:val="18"/>
              </w:rPr>
              <w:t xml:space="preserve"> </w:t>
            </w:r>
            <w:r w:rsidRPr="00FF770A">
              <w:rPr>
                <w:sz w:val="18"/>
              </w:rPr>
              <w:t>237</w:t>
            </w:r>
          </w:p>
        </w:tc>
      </w:tr>
      <w:tr w:rsidR="0015072A" w:rsidRPr="00245161" w14:paraId="335A0C08" w14:textId="77777777" w:rsidTr="00245161">
        <w:trPr>
          <w:trHeight w:val="240"/>
        </w:trPr>
        <w:tc>
          <w:tcPr>
            <w:tcW w:w="2348" w:type="dxa"/>
            <w:tcBorders>
              <w:top w:val="single" w:sz="4" w:space="0" w:color="auto"/>
              <w:bottom w:val="single" w:sz="12" w:space="0" w:color="auto"/>
            </w:tcBorders>
            <w:shd w:val="clear" w:color="auto" w:fill="auto"/>
            <w:hideMark/>
          </w:tcPr>
          <w:p w14:paraId="558CEF5A" w14:textId="77777777" w:rsidR="00FF770A" w:rsidRPr="00FF770A" w:rsidRDefault="00FF770A" w:rsidP="00245161">
            <w:pPr>
              <w:pStyle w:val="SingleTxtG"/>
              <w:tabs>
                <w:tab w:val="clear" w:pos="1701"/>
                <w:tab w:val="clear" w:pos="2268"/>
                <w:tab w:val="clear" w:pos="2835"/>
              </w:tabs>
              <w:spacing w:before="80" w:after="80" w:line="220" w:lineRule="exact"/>
              <w:ind w:left="283" w:right="0"/>
              <w:jc w:val="left"/>
              <w:rPr>
                <w:b/>
                <w:sz w:val="18"/>
                <w:lang w:val="fr-CH"/>
              </w:rPr>
            </w:pPr>
            <w:r w:rsidRPr="00FF770A">
              <w:rPr>
                <w:b/>
                <w:sz w:val="18"/>
              </w:rPr>
              <w:t xml:space="preserve">Total </w:t>
            </w:r>
          </w:p>
        </w:tc>
        <w:tc>
          <w:tcPr>
            <w:tcW w:w="2339" w:type="dxa"/>
            <w:tcBorders>
              <w:top w:val="single" w:sz="4" w:space="0" w:color="auto"/>
              <w:bottom w:val="single" w:sz="12" w:space="0" w:color="auto"/>
            </w:tcBorders>
            <w:shd w:val="clear" w:color="auto" w:fill="auto"/>
            <w:hideMark/>
          </w:tcPr>
          <w:p w14:paraId="1AC73899" w14:textId="7C77F4FB" w:rsidR="00FF770A" w:rsidRPr="00FF770A" w:rsidRDefault="00FF770A" w:rsidP="00245161">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2</w:t>
            </w:r>
            <w:r w:rsidR="00245161" w:rsidRPr="00245161">
              <w:rPr>
                <w:b/>
                <w:sz w:val="18"/>
              </w:rPr>
              <w:t xml:space="preserve"> </w:t>
            </w:r>
            <w:r w:rsidRPr="00FF770A">
              <w:rPr>
                <w:b/>
                <w:sz w:val="18"/>
              </w:rPr>
              <w:t>138</w:t>
            </w:r>
          </w:p>
        </w:tc>
        <w:tc>
          <w:tcPr>
            <w:tcW w:w="2161" w:type="dxa"/>
            <w:tcBorders>
              <w:top w:val="single" w:sz="4" w:space="0" w:color="auto"/>
              <w:bottom w:val="single" w:sz="12" w:space="0" w:color="auto"/>
            </w:tcBorders>
            <w:shd w:val="clear" w:color="auto" w:fill="auto"/>
            <w:hideMark/>
          </w:tcPr>
          <w:p w14:paraId="67D30472" w14:textId="537DDC6A" w:rsidR="00FF770A" w:rsidRPr="00FF770A" w:rsidRDefault="00FF770A" w:rsidP="00245161">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2</w:t>
            </w:r>
            <w:r w:rsidR="00245161" w:rsidRPr="00245161">
              <w:rPr>
                <w:b/>
                <w:sz w:val="18"/>
              </w:rPr>
              <w:t xml:space="preserve"> </w:t>
            </w:r>
            <w:r w:rsidRPr="00FF770A">
              <w:rPr>
                <w:b/>
                <w:sz w:val="18"/>
              </w:rPr>
              <w:t>131</w:t>
            </w:r>
          </w:p>
        </w:tc>
        <w:tc>
          <w:tcPr>
            <w:tcW w:w="2558" w:type="dxa"/>
            <w:tcBorders>
              <w:top w:val="single" w:sz="4" w:space="0" w:color="auto"/>
              <w:bottom w:val="single" w:sz="12" w:space="0" w:color="auto"/>
            </w:tcBorders>
            <w:shd w:val="clear" w:color="auto" w:fill="auto"/>
            <w:vAlign w:val="bottom"/>
            <w:hideMark/>
          </w:tcPr>
          <w:p w14:paraId="255E7277" w14:textId="3CBC0FD4" w:rsidR="00FF770A" w:rsidRPr="00FF770A" w:rsidRDefault="00FF770A" w:rsidP="00245161">
            <w:pPr>
              <w:pStyle w:val="SingleTxtG"/>
              <w:tabs>
                <w:tab w:val="clear" w:pos="1701"/>
                <w:tab w:val="clear" w:pos="2268"/>
                <w:tab w:val="clear" w:pos="2835"/>
              </w:tabs>
              <w:spacing w:before="80" w:after="80" w:line="220" w:lineRule="exact"/>
              <w:ind w:left="0" w:right="28"/>
              <w:jc w:val="right"/>
              <w:rPr>
                <w:b/>
                <w:sz w:val="18"/>
                <w:lang w:val="fr-CH"/>
              </w:rPr>
            </w:pPr>
            <w:r w:rsidRPr="00FF770A">
              <w:rPr>
                <w:b/>
                <w:sz w:val="18"/>
              </w:rPr>
              <w:t>4</w:t>
            </w:r>
            <w:r w:rsidR="00245161" w:rsidRPr="00245161">
              <w:rPr>
                <w:b/>
                <w:sz w:val="18"/>
              </w:rPr>
              <w:t xml:space="preserve"> </w:t>
            </w:r>
            <w:r w:rsidRPr="00FF770A">
              <w:rPr>
                <w:b/>
                <w:sz w:val="18"/>
              </w:rPr>
              <w:t>269</w:t>
            </w:r>
          </w:p>
        </w:tc>
      </w:tr>
    </w:tbl>
    <w:p w14:paraId="208C6FB7" w14:textId="5FA8CD23" w:rsidR="00FF770A" w:rsidRPr="00FF770A" w:rsidRDefault="00FF770A" w:rsidP="00BA5CE0">
      <w:pPr>
        <w:pStyle w:val="H23G"/>
      </w:pPr>
      <w:r w:rsidRPr="00FF770A">
        <w:tab/>
      </w:r>
      <w:r w:rsidR="0015072A">
        <w:tab/>
      </w:r>
      <w:r w:rsidRPr="00FF770A">
        <w:t>Respuesta al párrafo 17 i) de la lista de cuestiones</w:t>
      </w:r>
    </w:p>
    <w:p w14:paraId="46A68D08" w14:textId="1A356A2C" w:rsidR="00FF770A" w:rsidRPr="00FF770A" w:rsidRDefault="00FF770A" w:rsidP="00FF770A">
      <w:pPr>
        <w:pStyle w:val="SingleTxtG"/>
      </w:pPr>
      <w:r w:rsidRPr="00FF770A">
        <w:t>88.</w:t>
      </w:r>
      <w:r w:rsidRPr="00FF770A">
        <w:tab/>
        <w:t>Cabe señalar la promulgación de la Orden núm. 1556/MFPTRAPS, de 22 de mayo de</w:t>
      </w:r>
      <w:r w:rsidR="00245161">
        <w:t> </w:t>
      </w:r>
      <w:r w:rsidRPr="00FF770A">
        <w:t>2020, por la que se determinan los trabajos peligrosos prohibidos para los niños y se tienen en cuenta las nuevas formas de trabajo infantil.</w:t>
      </w:r>
    </w:p>
    <w:p w14:paraId="7E7D45AB" w14:textId="77777777" w:rsidR="00FF770A" w:rsidRPr="00FF770A" w:rsidRDefault="00FF770A" w:rsidP="00FF770A">
      <w:pPr>
        <w:pStyle w:val="SingleTxtG"/>
      </w:pPr>
      <w:r w:rsidRPr="00FF770A">
        <w:t>89.</w:t>
      </w:r>
      <w:r w:rsidRPr="00FF770A">
        <w:tab/>
        <w:t>En 2022, como consecuencia del proyecto de gobernanza que afectó a la economía informal, sobre todo en la construcción y las obras públicas, las industrias extractivas y el comercio, ocho niños fueron apartados de su situación laboral.</w:t>
      </w:r>
    </w:p>
    <w:p w14:paraId="26E6A231" w14:textId="518B664B" w:rsidR="00FF770A" w:rsidRPr="00FF770A" w:rsidRDefault="00FF770A" w:rsidP="00BA5CE0">
      <w:pPr>
        <w:pStyle w:val="H23G"/>
      </w:pPr>
      <w:r w:rsidRPr="00FF770A">
        <w:tab/>
      </w:r>
      <w:r w:rsidR="0015072A">
        <w:tab/>
      </w:r>
      <w:r w:rsidRPr="00FF770A">
        <w:t>Respuesta al párrafo 17 j) de la lista de cuestiones</w:t>
      </w:r>
    </w:p>
    <w:p w14:paraId="78E8E905" w14:textId="77777777" w:rsidR="00FF770A" w:rsidRPr="00FF770A" w:rsidRDefault="00FF770A" w:rsidP="00FF770A">
      <w:pPr>
        <w:pStyle w:val="SingleTxtG"/>
        <w:rPr>
          <w:lang w:val="fr-CH"/>
        </w:rPr>
      </w:pPr>
      <w:r w:rsidRPr="00FF770A">
        <w:rPr>
          <w:lang w:val="fr-CH"/>
        </w:rPr>
        <w:t>90.</w:t>
      </w:r>
      <w:r w:rsidRPr="00FF770A">
        <w:rPr>
          <w:lang w:val="fr-CH"/>
        </w:rPr>
        <w:tab/>
      </w:r>
      <w:r w:rsidRPr="00FF770A">
        <w:t>Cabe señalar que:</w:t>
      </w:r>
    </w:p>
    <w:p w14:paraId="1A406000" w14:textId="6A68F786" w:rsidR="00FF770A" w:rsidRPr="00FF770A" w:rsidRDefault="00FF770A" w:rsidP="0015072A">
      <w:pPr>
        <w:pStyle w:val="Bullet1G"/>
      </w:pPr>
      <w:r w:rsidRPr="00FF770A">
        <w:t>En 2019 se registraron 1.601 niños en situación de calle, de ellos 338 niñas</w:t>
      </w:r>
      <w:r w:rsidR="00245161">
        <w:t>.</w:t>
      </w:r>
    </w:p>
    <w:p w14:paraId="32AFAB27" w14:textId="316BD43C" w:rsidR="00FF770A" w:rsidRPr="00FF770A" w:rsidRDefault="00FF770A" w:rsidP="0015072A">
      <w:pPr>
        <w:pStyle w:val="Bullet1G"/>
      </w:pPr>
      <w:r w:rsidRPr="00FF770A">
        <w:t>En 2020 se registraron 2.212 niños en situación de calle, de ellos 602 niñas</w:t>
      </w:r>
      <w:r w:rsidR="00245161">
        <w:t>.</w:t>
      </w:r>
    </w:p>
    <w:p w14:paraId="1845D821" w14:textId="2BF118DD" w:rsidR="00FF770A" w:rsidRPr="00FF770A" w:rsidRDefault="00FF770A" w:rsidP="0015072A">
      <w:pPr>
        <w:pStyle w:val="Bullet1G"/>
      </w:pPr>
      <w:r w:rsidRPr="00FF770A">
        <w:t>Entre 2021 y 2022, se registraron 2.943 niños y jóvenes en situación de calle de entre</w:t>
      </w:r>
      <w:r w:rsidR="00245161">
        <w:t> </w:t>
      </w:r>
      <w:r w:rsidRPr="00FF770A">
        <w:t>0</w:t>
      </w:r>
      <w:r w:rsidR="00245161">
        <w:t> </w:t>
      </w:r>
      <w:r w:rsidRPr="00FF770A">
        <w:t>y 20 años.</w:t>
      </w:r>
    </w:p>
    <w:p w14:paraId="4A811F1D" w14:textId="23708A7B" w:rsidR="00FF770A" w:rsidRPr="00FF770A" w:rsidRDefault="0015072A" w:rsidP="00BA5CE0">
      <w:pPr>
        <w:pStyle w:val="H23G"/>
      </w:pPr>
      <w:r>
        <w:tab/>
      </w:r>
      <w:r w:rsidR="00FF770A" w:rsidRPr="00FF770A">
        <w:tab/>
        <w:t>Respuesta al párrafo 17 k) de la lista de cuestiones</w:t>
      </w:r>
    </w:p>
    <w:p w14:paraId="56936D0E" w14:textId="76222E3E" w:rsidR="00FF770A" w:rsidRPr="00FF770A" w:rsidRDefault="00FF770A" w:rsidP="00FF770A">
      <w:pPr>
        <w:pStyle w:val="SingleTxtG"/>
        <w:rPr>
          <w:lang w:val="fr-CH"/>
        </w:rPr>
      </w:pPr>
      <w:r w:rsidRPr="00FF770A">
        <w:rPr>
          <w:lang w:val="fr-CH"/>
        </w:rPr>
        <w:t>91.</w:t>
      </w:r>
      <w:r w:rsidRPr="00FF770A">
        <w:rPr>
          <w:lang w:val="fr-CH"/>
        </w:rPr>
        <w:tab/>
      </w:r>
      <w:r w:rsidRPr="00FF770A">
        <w:t>No disponible.</w:t>
      </w:r>
    </w:p>
    <w:p w14:paraId="70CBA3E6" w14:textId="1854EC20" w:rsidR="00FF770A" w:rsidRPr="00FF770A" w:rsidRDefault="0015072A" w:rsidP="00BA5CE0">
      <w:pPr>
        <w:pStyle w:val="H23G"/>
      </w:pPr>
      <w:r>
        <w:tab/>
      </w:r>
      <w:r w:rsidR="00FF770A" w:rsidRPr="00FF770A">
        <w:tab/>
        <w:t>Respuesta al párrafo 17 l) de la lista de cuestiones</w:t>
      </w:r>
    </w:p>
    <w:p w14:paraId="4F5BAB62" w14:textId="1970E356" w:rsidR="00FF770A" w:rsidRPr="00FF770A" w:rsidRDefault="00FF770A" w:rsidP="00FF770A">
      <w:pPr>
        <w:pStyle w:val="SingleTxtG"/>
      </w:pPr>
      <w:r w:rsidRPr="00FF770A">
        <w:t>92.</w:t>
      </w:r>
      <w:r w:rsidRPr="00FF770A">
        <w:tab/>
        <w:t xml:space="preserve">Cabe señalar que entre 2020 y 2022 se registraron 367 casos de los llamados </w:t>
      </w:r>
      <w:r w:rsidR="004A209C">
        <w:t>“</w:t>
      </w:r>
      <w:r w:rsidRPr="00FF770A">
        <w:t>niños brujos</w:t>
      </w:r>
      <w:r w:rsidR="00245161">
        <w:t>”</w:t>
      </w:r>
      <w:r w:rsidRPr="00FF770A">
        <w:t>, entre ellos 149 niñas.</w:t>
      </w:r>
    </w:p>
    <w:p w14:paraId="0ACAC01F" w14:textId="0CF334CF" w:rsidR="00FF770A" w:rsidRPr="00FF770A" w:rsidRDefault="0015072A" w:rsidP="00BA5CE0">
      <w:pPr>
        <w:pStyle w:val="H23G"/>
      </w:pPr>
      <w:r>
        <w:tab/>
      </w:r>
      <w:r w:rsidR="00FF770A" w:rsidRPr="00FF770A">
        <w:tab/>
        <w:t>Respuesta al párrafo 17 m) de la lista de cuestiones</w:t>
      </w:r>
    </w:p>
    <w:p w14:paraId="1F391FDC" w14:textId="77777777" w:rsidR="00FF770A" w:rsidRPr="00FF770A" w:rsidRDefault="00FF770A" w:rsidP="00FF770A">
      <w:pPr>
        <w:pStyle w:val="SingleTxtG"/>
        <w:rPr>
          <w:lang w:val="fr-CH"/>
        </w:rPr>
      </w:pPr>
      <w:r w:rsidRPr="00FF770A">
        <w:rPr>
          <w:lang w:val="fr-CH"/>
        </w:rPr>
        <w:t>93.</w:t>
      </w:r>
      <w:r w:rsidRPr="00FF770A">
        <w:rPr>
          <w:lang w:val="fr-CH"/>
        </w:rPr>
        <w:tab/>
      </w:r>
      <w:r w:rsidRPr="00FF770A">
        <w:t>No disponible.</w:t>
      </w:r>
    </w:p>
    <w:p w14:paraId="6D87F00B" w14:textId="4CC70E66" w:rsidR="00FF770A" w:rsidRPr="00FF770A" w:rsidRDefault="00FF770A" w:rsidP="00BA5CE0">
      <w:pPr>
        <w:pStyle w:val="H23G"/>
      </w:pPr>
      <w:r w:rsidRPr="00FF770A">
        <w:tab/>
      </w:r>
      <w:r w:rsidR="0015072A">
        <w:tab/>
      </w:r>
      <w:r w:rsidRPr="00FF770A">
        <w:t>Respuesta al párrafo 18 a) de la lista de cuestiones</w:t>
      </w:r>
    </w:p>
    <w:p w14:paraId="1310CDE2" w14:textId="1ACE1AD5" w:rsidR="00FF770A" w:rsidRPr="00FF770A" w:rsidRDefault="00FF770A" w:rsidP="00FF770A">
      <w:pPr>
        <w:pStyle w:val="SingleTxtG"/>
      </w:pPr>
      <w:r w:rsidRPr="00FF770A">
        <w:t>94.</w:t>
      </w:r>
      <w:r w:rsidRPr="00FF770A">
        <w:tab/>
        <w:t>No existen estudios específicos sobre los niños separados de sus familias.</w:t>
      </w:r>
    </w:p>
    <w:p w14:paraId="06B7228F" w14:textId="0B80463C" w:rsidR="00FF770A" w:rsidRPr="00FF770A" w:rsidRDefault="00FF770A" w:rsidP="00BA5CE0">
      <w:pPr>
        <w:pStyle w:val="H23G"/>
      </w:pPr>
      <w:r w:rsidRPr="00FF770A">
        <w:tab/>
      </w:r>
      <w:r w:rsidR="0015072A">
        <w:tab/>
      </w:r>
      <w:r w:rsidRPr="00FF770A">
        <w:t>Respuesta al párrafo 18 b) de la lista de cuestiones</w:t>
      </w:r>
    </w:p>
    <w:p w14:paraId="3AB5780E" w14:textId="77777777" w:rsidR="00FF770A" w:rsidRPr="00FF770A" w:rsidRDefault="00FF770A" w:rsidP="00FF770A">
      <w:pPr>
        <w:pStyle w:val="SingleTxtG"/>
      </w:pPr>
      <w:r w:rsidRPr="00FF770A">
        <w:t>95.</w:t>
      </w:r>
      <w:r w:rsidRPr="00FF770A">
        <w:tab/>
        <w:t>El Togo cuenta con 467 estructuras de acogida para niños vulnerables.</w:t>
      </w:r>
    </w:p>
    <w:p w14:paraId="5ECB7C16" w14:textId="77777777" w:rsidR="00FF770A" w:rsidRPr="00FF770A" w:rsidRDefault="00FF770A" w:rsidP="00FF770A">
      <w:pPr>
        <w:pStyle w:val="SingleTxtG"/>
      </w:pPr>
      <w:r w:rsidRPr="00FF770A">
        <w:t>96.</w:t>
      </w:r>
      <w:r w:rsidRPr="00FF770A">
        <w:tab/>
        <w:t>En cuanto a los beneficiarios, el país cuenta con 5.599 niños vulnerables internados en instituciones.</w:t>
      </w:r>
    </w:p>
    <w:p w14:paraId="3F645160" w14:textId="1CAC299B" w:rsidR="00FF770A" w:rsidRPr="00FF770A" w:rsidRDefault="0015072A" w:rsidP="00BA5CE0">
      <w:pPr>
        <w:pStyle w:val="H23G"/>
      </w:pPr>
      <w:r>
        <w:tab/>
      </w:r>
      <w:r w:rsidR="00FF770A" w:rsidRPr="00FF770A">
        <w:tab/>
        <w:t>Respuesta al párrafo 18 c) de la lista de cuestiones</w:t>
      </w:r>
    </w:p>
    <w:p w14:paraId="0692B39C" w14:textId="38288D36" w:rsidR="00FF770A" w:rsidRPr="00FF770A" w:rsidRDefault="00FF770A" w:rsidP="00FF770A">
      <w:pPr>
        <w:pStyle w:val="SingleTxtG"/>
        <w:rPr>
          <w:lang w:val="fr-CH"/>
        </w:rPr>
      </w:pPr>
      <w:r w:rsidRPr="00FF770A">
        <w:rPr>
          <w:lang w:val="fr-CH"/>
        </w:rPr>
        <w:t>97.</w:t>
      </w:r>
      <w:r w:rsidRPr="00FF770A">
        <w:rPr>
          <w:lang w:val="fr-CH"/>
        </w:rPr>
        <w:tab/>
      </w:r>
      <w:r w:rsidRPr="00FF770A">
        <w:t>En 2022, 520 niños y jóvenes, entre ellos 275 niñas, se beneficiaron de servicios de cuidados alternativos. Se proporcionó acogimiento en un entorno familiar a 310 beneficiarios, incluidas 159 niñas, 48 en acogida de emergencia, incluidas 37 niñas, y 108</w:t>
      </w:r>
      <w:r w:rsidR="00245161">
        <w:t> </w:t>
      </w:r>
      <w:r w:rsidRPr="00FF770A">
        <w:t>adolescentes y jóvenes, incluidas 51 niñas, en modalidad de vida independiente bajo supervisión. Se identificaron un total de 71 familias de acogida.</w:t>
      </w:r>
    </w:p>
    <w:p w14:paraId="45011215" w14:textId="77777777" w:rsidR="00FF770A" w:rsidRPr="00FF770A" w:rsidRDefault="00FF770A" w:rsidP="00FF770A">
      <w:pPr>
        <w:pStyle w:val="SingleTxtG"/>
      </w:pPr>
      <w:r w:rsidRPr="00FF770A">
        <w:t>98.</w:t>
      </w:r>
      <w:r w:rsidRPr="00FF770A">
        <w:tab/>
        <w:t>Una niña con discapacidad motriz y deficiencia mental fue acogida por una familia.</w:t>
      </w:r>
    </w:p>
    <w:p w14:paraId="551F8220" w14:textId="17C4C9CD" w:rsidR="00FF770A" w:rsidRPr="00FF770A" w:rsidRDefault="0015072A" w:rsidP="00BA5CE0">
      <w:pPr>
        <w:pStyle w:val="H23G"/>
      </w:pPr>
      <w:r>
        <w:lastRenderedPageBreak/>
        <w:tab/>
      </w:r>
      <w:r w:rsidR="00FF770A" w:rsidRPr="00FF770A">
        <w:tab/>
        <w:t>Respuesta al párrafo 18 d) de la lista de cuestiones</w:t>
      </w:r>
    </w:p>
    <w:p w14:paraId="34CFDEF1" w14:textId="77777777" w:rsidR="00FF770A" w:rsidRPr="00FF770A" w:rsidRDefault="00FF770A" w:rsidP="00FF770A">
      <w:pPr>
        <w:pStyle w:val="SingleTxtG"/>
      </w:pPr>
      <w:r w:rsidRPr="00FF770A">
        <w:t>99.</w:t>
      </w:r>
      <w:r w:rsidRPr="00FF770A">
        <w:tab/>
        <w:t>Cabe señalar que en 2021 había censados 400 niños adoptables, entre ellos 100 niñas.</w:t>
      </w:r>
    </w:p>
    <w:p w14:paraId="25A88ACF" w14:textId="737E6F26" w:rsidR="00FF770A" w:rsidRPr="00FF770A" w:rsidRDefault="0015072A" w:rsidP="00BA5CE0">
      <w:pPr>
        <w:pStyle w:val="H23G"/>
      </w:pPr>
      <w:r>
        <w:tab/>
      </w:r>
      <w:r w:rsidR="00FF770A" w:rsidRPr="00FF770A">
        <w:tab/>
        <w:t>Respuesta al párrafo 18 e) de la lista de cuestiones</w:t>
      </w:r>
    </w:p>
    <w:p w14:paraId="4DE1F712" w14:textId="0120B8C2" w:rsidR="00FF770A" w:rsidRDefault="00FF770A" w:rsidP="00FF770A">
      <w:pPr>
        <w:pStyle w:val="SingleTxtG"/>
      </w:pPr>
      <w:r w:rsidRPr="00FF770A">
        <w:t>100.</w:t>
      </w:r>
      <w:r w:rsidRPr="00FF770A">
        <w:tab/>
        <w:t>Entre 2020 y 2022 se adoptaron 92 niños, de ellos 41 niñas.</w:t>
      </w:r>
    </w:p>
    <w:p w14:paraId="5F5C8A05" w14:textId="68704C23" w:rsidR="00773FAC" w:rsidRPr="00FF770A" w:rsidRDefault="00773FAC" w:rsidP="00773FAC">
      <w:pPr>
        <w:pStyle w:val="H23G"/>
        <w:ind w:left="0" w:firstLine="0"/>
      </w:pPr>
      <w:r w:rsidRPr="00FF770A">
        <w:t>Estadísticas anuales de adopción de niños</w:t>
      </w:r>
      <w:r>
        <w:t xml:space="preserve"> – </w:t>
      </w:r>
      <w:r w:rsidRPr="00FF770A">
        <w:rPr>
          <w:sz w:val="18"/>
        </w:rPr>
        <w:t>Estado: Togo</w:t>
      </w:r>
      <w:r>
        <w:rPr>
          <w:sz w:val="18"/>
        </w:rPr>
        <w:br/>
      </w:r>
      <w:r>
        <w:rPr>
          <w:b w:val="0"/>
          <w:bCs/>
          <w:sz w:val="16"/>
          <w:szCs w:val="16"/>
        </w:rPr>
        <w:t>(</w:t>
      </w:r>
      <w:r w:rsidRPr="00FF770A">
        <w:rPr>
          <w:b w:val="0"/>
          <w:bCs/>
          <w:sz w:val="16"/>
          <w:szCs w:val="16"/>
        </w:rPr>
        <w:t>Año: 2020-2022</w:t>
      </w:r>
      <w:r>
        <w:rPr>
          <w:b w:val="0"/>
          <w:bCs/>
          <w:sz w:val="16"/>
          <w:szCs w:val="16"/>
        </w:rPr>
        <w:t>)</w:t>
      </w:r>
    </w:p>
    <w:tbl>
      <w:tblPr>
        <w:tblW w:w="9638" w:type="dxa"/>
        <w:tblBorders>
          <w:top w:val="single" w:sz="4" w:space="0" w:color="auto"/>
        </w:tblBorders>
        <w:tblCellMar>
          <w:left w:w="0" w:type="dxa"/>
          <w:right w:w="0" w:type="dxa"/>
        </w:tblCellMar>
        <w:tblLook w:val="04A0" w:firstRow="1" w:lastRow="0" w:firstColumn="1" w:lastColumn="0" w:noHBand="0" w:noVBand="1"/>
      </w:tblPr>
      <w:tblGrid>
        <w:gridCol w:w="1134"/>
        <w:gridCol w:w="993"/>
        <w:gridCol w:w="567"/>
        <w:gridCol w:w="567"/>
        <w:gridCol w:w="425"/>
        <w:gridCol w:w="567"/>
        <w:gridCol w:w="425"/>
        <w:gridCol w:w="567"/>
        <w:gridCol w:w="567"/>
        <w:gridCol w:w="567"/>
        <w:gridCol w:w="988"/>
        <w:gridCol w:w="713"/>
        <w:gridCol w:w="765"/>
        <w:gridCol w:w="793"/>
      </w:tblGrid>
      <w:tr w:rsidR="005430CA" w:rsidRPr="00FF770A" w14:paraId="7B4C9D9B" w14:textId="77777777" w:rsidTr="00D204F2">
        <w:trPr>
          <w:trHeight w:val="240"/>
        </w:trPr>
        <w:tc>
          <w:tcPr>
            <w:tcW w:w="1134" w:type="dxa"/>
            <w:vMerge w:val="restart"/>
            <w:tcBorders>
              <w:top w:val="single" w:sz="4" w:space="0" w:color="auto"/>
              <w:bottom w:val="single" w:sz="12" w:space="0" w:color="auto"/>
            </w:tcBorders>
            <w:shd w:val="clear" w:color="auto" w:fill="auto"/>
            <w:hideMark/>
          </w:tcPr>
          <w:p w14:paraId="36F81001" w14:textId="77777777" w:rsidR="00FF770A" w:rsidRPr="00FF770A" w:rsidRDefault="00FF770A" w:rsidP="00773FAC">
            <w:pPr>
              <w:pStyle w:val="SingleTxtG"/>
              <w:tabs>
                <w:tab w:val="clear" w:pos="1701"/>
                <w:tab w:val="clear" w:pos="2268"/>
                <w:tab w:val="clear" w:pos="2835"/>
              </w:tabs>
              <w:spacing w:before="80" w:after="80" w:line="200" w:lineRule="exact"/>
              <w:ind w:left="0" w:right="0"/>
              <w:jc w:val="left"/>
              <w:rPr>
                <w:bCs/>
                <w:sz w:val="18"/>
                <w:lang w:val="fr-CH"/>
              </w:rPr>
            </w:pPr>
            <w:r w:rsidRPr="00FF770A">
              <w:rPr>
                <w:i/>
                <w:iCs/>
                <w:sz w:val="16"/>
              </w:rPr>
              <w:t>Estado de recepción</w:t>
            </w:r>
          </w:p>
        </w:tc>
        <w:tc>
          <w:tcPr>
            <w:tcW w:w="993" w:type="dxa"/>
            <w:vMerge w:val="restart"/>
            <w:tcBorders>
              <w:top w:val="single" w:sz="4" w:space="0" w:color="auto"/>
              <w:bottom w:val="single" w:sz="12" w:space="0" w:color="auto"/>
            </w:tcBorders>
            <w:shd w:val="clear" w:color="auto" w:fill="auto"/>
            <w:hideMark/>
          </w:tcPr>
          <w:p w14:paraId="658AB959"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bCs/>
                <w:sz w:val="18"/>
                <w:lang w:val="fr-CH"/>
              </w:rPr>
            </w:pPr>
            <w:r w:rsidRPr="00FF770A">
              <w:rPr>
                <w:i/>
                <w:iCs/>
                <w:sz w:val="16"/>
              </w:rPr>
              <w:t>Número total de adopciones</w:t>
            </w:r>
            <w:r w:rsidRPr="00FF770A">
              <w:rPr>
                <w:sz w:val="18"/>
              </w:rPr>
              <w:t xml:space="preserve"> </w:t>
            </w:r>
          </w:p>
        </w:tc>
        <w:tc>
          <w:tcPr>
            <w:tcW w:w="4252" w:type="dxa"/>
            <w:gridSpan w:val="8"/>
            <w:tcBorders>
              <w:top w:val="single" w:sz="4" w:space="0" w:color="auto"/>
              <w:bottom w:val="single" w:sz="4" w:space="0" w:color="auto"/>
            </w:tcBorders>
            <w:shd w:val="clear" w:color="auto" w:fill="auto"/>
            <w:hideMark/>
          </w:tcPr>
          <w:p w14:paraId="15F57402" w14:textId="6B6E5B8E" w:rsidR="00FF770A" w:rsidRPr="00FF770A" w:rsidRDefault="00FF770A" w:rsidP="005430CA">
            <w:pPr>
              <w:pStyle w:val="SingleTxtG"/>
              <w:tabs>
                <w:tab w:val="clear" w:pos="1701"/>
                <w:tab w:val="clear" w:pos="2268"/>
                <w:tab w:val="clear" w:pos="2835"/>
              </w:tabs>
              <w:spacing w:before="80" w:after="80" w:line="200" w:lineRule="exact"/>
              <w:ind w:left="0" w:right="28"/>
              <w:jc w:val="center"/>
              <w:rPr>
                <w:i/>
                <w:iCs/>
                <w:sz w:val="16"/>
              </w:rPr>
            </w:pPr>
            <w:r w:rsidRPr="00FF770A">
              <w:rPr>
                <w:i/>
                <w:iCs/>
                <w:sz w:val="16"/>
              </w:rPr>
              <w:t>Edad y sexo del niño que se va a adoptar</w:t>
            </w:r>
          </w:p>
        </w:tc>
        <w:tc>
          <w:tcPr>
            <w:tcW w:w="988" w:type="dxa"/>
            <w:vMerge w:val="restart"/>
            <w:shd w:val="clear" w:color="auto" w:fill="auto"/>
            <w:hideMark/>
          </w:tcPr>
          <w:p w14:paraId="0470410E"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bCs/>
                <w:sz w:val="18"/>
              </w:rPr>
            </w:pPr>
            <w:r w:rsidRPr="00FF770A">
              <w:rPr>
                <w:i/>
                <w:iCs/>
                <w:sz w:val="16"/>
              </w:rPr>
              <w:t>Número de adopciones de niños con necesidades especiales</w:t>
            </w:r>
            <w:r w:rsidRPr="00FF770A">
              <w:rPr>
                <w:sz w:val="18"/>
              </w:rPr>
              <w:t xml:space="preserve"> </w:t>
            </w:r>
          </w:p>
        </w:tc>
        <w:tc>
          <w:tcPr>
            <w:tcW w:w="2271" w:type="dxa"/>
            <w:gridSpan w:val="3"/>
            <w:vMerge w:val="restart"/>
            <w:tcBorders>
              <w:top w:val="single" w:sz="4" w:space="0" w:color="auto"/>
              <w:bottom w:val="single" w:sz="4" w:space="0" w:color="auto"/>
            </w:tcBorders>
            <w:shd w:val="clear" w:color="auto" w:fill="auto"/>
            <w:hideMark/>
          </w:tcPr>
          <w:p w14:paraId="617C5EC5" w14:textId="6640E45D" w:rsidR="00FF770A" w:rsidRPr="00FF770A" w:rsidRDefault="00FF770A" w:rsidP="005430CA">
            <w:pPr>
              <w:pStyle w:val="SingleTxtG"/>
              <w:tabs>
                <w:tab w:val="clear" w:pos="1701"/>
                <w:tab w:val="clear" w:pos="2268"/>
                <w:tab w:val="clear" w:pos="2835"/>
              </w:tabs>
              <w:spacing w:before="80" w:after="80" w:line="200" w:lineRule="exact"/>
              <w:ind w:left="0" w:right="28"/>
              <w:jc w:val="center"/>
              <w:rPr>
                <w:i/>
                <w:iCs/>
                <w:sz w:val="16"/>
              </w:rPr>
            </w:pPr>
            <w:r w:rsidRPr="00FF770A">
              <w:rPr>
                <w:i/>
                <w:iCs/>
                <w:sz w:val="16"/>
              </w:rPr>
              <w:t>Situación del niño antes de la adopción</w:t>
            </w:r>
          </w:p>
        </w:tc>
      </w:tr>
      <w:tr w:rsidR="00D204F2" w:rsidRPr="00FF770A" w14:paraId="5324836B" w14:textId="77777777" w:rsidTr="00D204F2">
        <w:trPr>
          <w:trHeight w:val="240"/>
        </w:trPr>
        <w:tc>
          <w:tcPr>
            <w:tcW w:w="1134" w:type="dxa"/>
            <w:vMerge/>
            <w:tcBorders>
              <w:top w:val="nil"/>
              <w:bottom w:val="single" w:sz="12" w:space="0" w:color="auto"/>
            </w:tcBorders>
            <w:shd w:val="clear" w:color="auto" w:fill="auto"/>
            <w:hideMark/>
          </w:tcPr>
          <w:p w14:paraId="45472EAE"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sz w:val="18"/>
              </w:rPr>
            </w:pPr>
          </w:p>
        </w:tc>
        <w:tc>
          <w:tcPr>
            <w:tcW w:w="993" w:type="dxa"/>
            <w:vMerge/>
            <w:tcBorders>
              <w:top w:val="nil"/>
              <w:bottom w:val="single" w:sz="12" w:space="0" w:color="auto"/>
            </w:tcBorders>
            <w:shd w:val="clear" w:color="auto" w:fill="auto"/>
            <w:hideMark/>
          </w:tcPr>
          <w:p w14:paraId="56D6AE4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left"/>
              <w:rPr>
                <w:bCs/>
                <w:sz w:val="18"/>
              </w:rPr>
            </w:pPr>
          </w:p>
        </w:tc>
        <w:tc>
          <w:tcPr>
            <w:tcW w:w="1134" w:type="dxa"/>
            <w:gridSpan w:val="2"/>
            <w:tcBorders>
              <w:top w:val="single" w:sz="4" w:space="0" w:color="auto"/>
              <w:bottom w:val="single" w:sz="4" w:space="0" w:color="auto"/>
              <w:right w:val="single" w:sz="24" w:space="0" w:color="FFFFFF" w:themeColor="background1"/>
            </w:tcBorders>
            <w:shd w:val="clear" w:color="auto" w:fill="auto"/>
            <w:hideMark/>
          </w:tcPr>
          <w:p w14:paraId="04E92800" w14:textId="1E9C99C1" w:rsidR="00FF770A" w:rsidRPr="00FF770A" w:rsidRDefault="00D204F2" w:rsidP="005430CA">
            <w:pPr>
              <w:pStyle w:val="SingleTxtG"/>
              <w:tabs>
                <w:tab w:val="clear" w:pos="1701"/>
                <w:tab w:val="clear" w:pos="2268"/>
                <w:tab w:val="clear" w:pos="2835"/>
              </w:tabs>
              <w:spacing w:before="80" w:after="80" w:line="200" w:lineRule="exact"/>
              <w:ind w:left="0" w:right="28"/>
              <w:jc w:val="center"/>
              <w:rPr>
                <w:i/>
                <w:iCs/>
                <w:sz w:val="16"/>
              </w:rPr>
            </w:pPr>
            <w:r>
              <w:rPr>
                <w:i/>
                <w:iCs/>
                <w:sz w:val="16"/>
              </w:rPr>
              <w:t xml:space="preserve">Menos de </w:t>
            </w:r>
            <w:r w:rsidR="00FF770A" w:rsidRPr="00FF770A">
              <w:rPr>
                <w:i/>
                <w:iCs/>
                <w:sz w:val="16"/>
              </w:rPr>
              <w:t>1</w:t>
            </w:r>
            <w:r>
              <w:rPr>
                <w:i/>
                <w:iCs/>
                <w:sz w:val="16"/>
              </w:rPr>
              <w:t xml:space="preserve"> año</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7FB036AD" w14:textId="6998DB5B" w:rsidR="00FF770A" w:rsidRPr="00FF770A" w:rsidRDefault="00D204F2" w:rsidP="005430CA">
            <w:pPr>
              <w:pStyle w:val="SingleTxtG"/>
              <w:tabs>
                <w:tab w:val="clear" w:pos="1701"/>
                <w:tab w:val="clear" w:pos="2268"/>
                <w:tab w:val="clear" w:pos="2835"/>
              </w:tabs>
              <w:spacing w:before="80" w:after="80" w:line="200" w:lineRule="exact"/>
              <w:ind w:left="0" w:right="28"/>
              <w:jc w:val="center"/>
              <w:rPr>
                <w:i/>
                <w:iCs/>
                <w:sz w:val="16"/>
              </w:rPr>
            </w:pPr>
            <w:r>
              <w:rPr>
                <w:i/>
                <w:iCs/>
                <w:sz w:val="16"/>
              </w:rPr>
              <w:t xml:space="preserve">De </w:t>
            </w:r>
            <w:r w:rsidR="00FF770A" w:rsidRPr="00FF770A">
              <w:rPr>
                <w:i/>
                <w:iCs/>
                <w:sz w:val="16"/>
              </w:rPr>
              <w:t>1 a 4</w:t>
            </w:r>
            <w:r>
              <w:rPr>
                <w:i/>
                <w:iCs/>
                <w:sz w:val="16"/>
              </w:rPr>
              <w:t xml:space="preserve"> años</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262E9145" w14:textId="30E07E36" w:rsidR="00FF770A" w:rsidRPr="00FF770A" w:rsidRDefault="00D204F2" w:rsidP="005430CA">
            <w:pPr>
              <w:pStyle w:val="SingleTxtG"/>
              <w:tabs>
                <w:tab w:val="clear" w:pos="1701"/>
                <w:tab w:val="clear" w:pos="2268"/>
                <w:tab w:val="clear" w:pos="2835"/>
              </w:tabs>
              <w:spacing w:before="80" w:after="80" w:line="200" w:lineRule="exact"/>
              <w:ind w:left="0" w:right="28"/>
              <w:jc w:val="center"/>
              <w:rPr>
                <w:i/>
                <w:iCs/>
                <w:sz w:val="16"/>
              </w:rPr>
            </w:pPr>
            <w:r>
              <w:rPr>
                <w:i/>
                <w:iCs/>
                <w:sz w:val="16"/>
              </w:rPr>
              <w:t xml:space="preserve">De </w:t>
            </w:r>
            <w:r w:rsidR="00FF770A" w:rsidRPr="00FF770A">
              <w:rPr>
                <w:i/>
                <w:iCs/>
                <w:sz w:val="16"/>
              </w:rPr>
              <w:t>5 a 9</w:t>
            </w:r>
            <w:r>
              <w:rPr>
                <w:i/>
                <w:iCs/>
                <w:sz w:val="16"/>
              </w:rPr>
              <w:t xml:space="preserve"> años</w:t>
            </w:r>
          </w:p>
        </w:tc>
        <w:tc>
          <w:tcPr>
            <w:tcW w:w="1134" w:type="dxa"/>
            <w:gridSpan w:val="2"/>
            <w:tcBorders>
              <w:top w:val="single" w:sz="4" w:space="0" w:color="auto"/>
              <w:left w:val="single" w:sz="24" w:space="0" w:color="FFFFFF" w:themeColor="background1"/>
              <w:bottom w:val="single" w:sz="4" w:space="0" w:color="auto"/>
            </w:tcBorders>
            <w:shd w:val="clear" w:color="auto" w:fill="auto"/>
            <w:hideMark/>
          </w:tcPr>
          <w:p w14:paraId="6387D8CF" w14:textId="11879192" w:rsidR="00FF770A" w:rsidRPr="00FF770A" w:rsidRDefault="00D204F2" w:rsidP="005430CA">
            <w:pPr>
              <w:pStyle w:val="SingleTxtG"/>
              <w:tabs>
                <w:tab w:val="clear" w:pos="1701"/>
                <w:tab w:val="clear" w:pos="2268"/>
                <w:tab w:val="clear" w:pos="2835"/>
              </w:tabs>
              <w:spacing w:before="80" w:after="80" w:line="200" w:lineRule="exact"/>
              <w:ind w:left="0" w:right="28"/>
              <w:jc w:val="center"/>
              <w:rPr>
                <w:i/>
                <w:iCs/>
                <w:sz w:val="16"/>
              </w:rPr>
            </w:pPr>
            <w:r>
              <w:rPr>
                <w:i/>
                <w:iCs/>
                <w:sz w:val="16"/>
              </w:rPr>
              <w:t xml:space="preserve">Más de </w:t>
            </w:r>
            <w:r w:rsidR="00FF770A" w:rsidRPr="00FF770A">
              <w:rPr>
                <w:i/>
                <w:iCs/>
                <w:sz w:val="16"/>
              </w:rPr>
              <w:t>10</w:t>
            </w:r>
            <w:r>
              <w:rPr>
                <w:i/>
                <w:iCs/>
                <w:sz w:val="16"/>
              </w:rPr>
              <w:t xml:space="preserve"> años</w:t>
            </w:r>
          </w:p>
        </w:tc>
        <w:tc>
          <w:tcPr>
            <w:tcW w:w="988" w:type="dxa"/>
            <w:vMerge/>
            <w:shd w:val="clear" w:color="auto" w:fill="auto"/>
            <w:hideMark/>
          </w:tcPr>
          <w:p w14:paraId="6D9567BF"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left"/>
              <w:rPr>
                <w:bCs/>
                <w:sz w:val="18"/>
                <w:lang w:val="fr-FR"/>
              </w:rPr>
            </w:pPr>
          </w:p>
        </w:tc>
        <w:tc>
          <w:tcPr>
            <w:tcW w:w="2271" w:type="dxa"/>
            <w:gridSpan w:val="3"/>
            <w:vMerge/>
            <w:tcBorders>
              <w:top w:val="nil"/>
              <w:bottom w:val="single" w:sz="4" w:space="0" w:color="auto"/>
            </w:tcBorders>
            <w:shd w:val="clear" w:color="auto" w:fill="auto"/>
            <w:hideMark/>
          </w:tcPr>
          <w:p w14:paraId="17B9EF78"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p>
        </w:tc>
      </w:tr>
      <w:tr w:rsidR="00D204F2" w:rsidRPr="00FF770A" w14:paraId="74D4E8A2" w14:textId="77777777" w:rsidTr="00D204F2">
        <w:trPr>
          <w:trHeight w:val="240"/>
        </w:trPr>
        <w:tc>
          <w:tcPr>
            <w:tcW w:w="1134" w:type="dxa"/>
            <w:vMerge/>
            <w:tcBorders>
              <w:top w:val="nil"/>
              <w:bottom w:val="single" w:sz="12" w:space="0" w:color="auto"/>
            </w:tcBorders>
            <w:shd w:val="clear" w:color="auto" w:fill="auto"/>
            <w:hideMark/>
          </w:tcPr>
          <w:p w14:paraId="3AD27BE2"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sz w:val="18"/>
                <w:lang w:val="fr-FR"/>
              </w:rPr>
            </w:pPr>
          </w:p>
        </w:tc>
        <w:tc>
          <w:tcPr>
            <w:tcW w:w="993" w:type="dxa"/>
            <w:vMerge/>
            <w:tcBorders>
              <w:top w:val="nil"/>
              <w:bottom w:val="single" w:sz="12" w:space="0" w:color="auto"/>
            </w:tcBorders>
            <w:shd w:val="clear" w:color="auto" w:fill="auto"/>
            <w:hideMark/>
          </w:tcPr>
          <w:p w14:paraId="37E7690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left"/>
              <w:rPr>
                <w:bCs/>
                <w:sz w:val="18"/>
                <w:lang w:val="fr-FR"/>
              </w:rPr>
            </w:pPr>
          </w:p>
        </w:tc>
        <w:tc>
          <w:tcPr>
            <w:tcW w:w="567" w:type="dxa"/>
            <w:tcBorders>
              <w:top w:val="single" w:sz="4" w:space="0" w:color="auto"/>
              <w:bottom w:val="single" w:sz="12" w:space="0" w:color="auto"/>
            </w:tcBorders>
            <w:shd w:val="clear" w:color="auto" w:fill="auto"/>
            <w:hideMark/>
          </w:tcPr>
          <w:p w14:paraId="43B5799A"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M</w:t>
            </w:r>
          </w:p>
        </w:tc>
        <w:tc>
          <w:tcPr>
            <w:tcW w:w="567" w:type="dxa"/>
            <w:tcBorders>
              <w:top w:val="single" w:sz="4" w:space="0" w:color="auto"/>
              <w:bottom w:val="single" w:sz="12" w:space="0" w:color="auto"/>
              <w:right w:val="single" w:sz="24" w:space="0" w:color="FFFFFF" w:themeColor="background1"/>
            </w:tcBorders>
            <w:shd w:val="clear" w:color="auto" w:fill="auto"/>
            <w:hideMark/>
          </w:tcPr>
          <w:p w14:paraId="2406E209"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F</w:t>
            </w:r>
          </w:p>
        </w:tc>
        <w:tc>
          <w:tcPr>
            <w:tcW w:w="425" w:type="dxa"/>
            <w:tcBorders>
              <w:top w:val="single" w:sz="4" w:space="0" w:color="auto"/>
              <w:left w:val="single" w:sz="24" w:space="0" w:color="FFFFFF" w:themeColor="background1"/>
              <w:bottom w:val="single" w:sz="12" w:space="0" w:color="auto"/>
            </w:tcBorders>
            <w:shd w:val="clear" w:color="auto" w:fill="auto"/>
            <w:hideMark/>
          </w:tcPr>
          <w:p w14:paraId="371A4BFC"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M</w:t>
            </w:r>
          </w:p>
        </w:tc>
        <w:tc>
          <w:tcPr>
            <w:tcW w:w="567" w:type="dxa"/>
            <w:tcBorders>
              <w:top w:val="single" w:sz="4" w:space="0" w:color="auto"/>
              <w:bottom w:val="single" w:sz="12" w:space="0" w:color="auto"/>
              <w:right w:val="single" w:sz="24" w:space="0" w:color="FFFFFF" w:themeColor="background1"/>
            </w:tcBorders>
            <w:shd w:val="clear" w:color="auto" w:fill="auto"/>
            <w:hideMark/>
          </w:tcPr>
          <w:p w14:paraId="06E1DECA"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F</w:t>
            </w:r>
          </w:p>
        </w:tc>
        <w:tc>
          <w:tcPr>
            <w:tcW w:w="425" w:type="dxa"/>
            <w:tcBorders>
              <w:top w:val="single" w:sz="4" w:space="0" w:color="auto"/>
              <w:left w:val="single" w:sz="24" w:space="0" w:color="FFFFFF" w:themeColor="background1"/>
              <w:bottom w:val="single" w:sz="12" w:space="0" w:color="auto"/>
            </w:tcBorders>
            <w:shd w:val="clear" w:color="auto" w:fill="auto"/>
            <w:hideMark/>
          </w:tcPr>
          <w:p w14:paraId="222C8F80"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M</w:t>
            </w:r>
          </w:p>
        </w:tc>
        <w:tc>
          <w:tcPr>
            <w:tcW w:w="567" w:type="dxa"/>
            <w:tcBorders>
              <w:top w:val="single" w:sz="4" w:space="0" w:color="auto"/>
              <w:bottom w:val="single" w:sz="12" w:space="0" w:color="auto"/>
              <w:right w:val="single" w:sz="24" w:space="0" w:color="FFFFFF" w:themeColor="background1"/>
            </w:tcBorders>
            <w:shd w:val="clear" w:color="auto" w:fill="auto"/>
            <w:hideMark/>
          </w:tcPr>
          <w:p w14:paraId="2289EA1C"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F</w:t>
            </w:r>
          </w:p>
        </w:tc>
        <w:tc>
          <w:tcPr>
            <w:tcW w:w="567" w:type="dxa"/>
            <w:tcBorders>
              <w:top w:val="single" w:sz="4" w:space="0" w:color="auto"/>
              <w:left w:val="single" w:sz="24" w:space="0" w:color="FFFFFF" w:themeColor="background1"/>
              <w:bottom w:val="single" w:sz="12" w:space="0" w:color="auto"/>
            </w:tcBorders>
            <w:shd w:val="clear" w:color="auto" w:fill="auto"/>
            <w:hideMark/>
          </w:tcPr>
          <w:p w14:paraId="1FE6E806"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M</w:t>
            </w:r>
          </w:p>
        </w:tc>
        <w:tc>
          <w:tcPr>
            <w:tcW w:w="567" w:type="dxa"/>
            <w:tcBorders>
              <w:top w:val="single" w:sz="4" w:space="0" w:color="auto"/>
            </w:tcBorders>
            <w:shd w:val="clear" w:color="auto" w:fill="auto"/>
            <w:hideMark/>
          </w:tcPr>
          <w:p w14:paraId="785FFC54"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F</w:t>
            </w:r>
          </w:p>
        </w:tc>
        <w:tc>
          <w:tcPr>
            <w:tcW w:w="988" w:type="dxa"/>
            <w:vMerge/>
            <w:shd w:val="clear" w:color="auto" w:fill="auto"/>
            <w:hideMark/>
          </w:tcPr>
          <w:p w14:paraId="15600DAB"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left"/>
              <w:rPr>
                <w:bCs/>
                <w:sz w:val="18"/>
                <w:lang w:val="fr-FR"/>
              </w:rPr>
            </w:pPr>
          </w:p>
        </w:tc>
        <w:tc>
          <w:tcPr>
            <w:tcW w:w="713" w:type="dxa"/>
            <w:tcBorders>
              <w:top w:val="single" w:sz="4" w:space="0" w:color="auto"/>
              <w:bottom w:val="single" w:sz="12" w:space="0" w:color="auto"/>
            </w:tcBorders>
            <w:shd w:val="clear" w:color="auto" w:fill="auto"/>
            <w:hideMark/>
          </w:tcPr>
          <w:p w14:paraId="20F90302" w14:textId="77777777"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Institución</w:t>
            </w:r>
          </w:p>
        </w:tc>
        <w:tc>
          <w:tcPr>
            <w:tcW w:w="765" w:type="dxa"/>
            <w:tcBorders>
              <w:top w:val="single" w:sz="4" w:space="0" w:color="auto"/>
              <w:bottom w:val="single" w:sz="12" w:space="0" w:color="auto"/>
            </w:tcBorders>
            <w:shd w:val="clear" w:color="auto" w:fill="auto"/>
            <w:hideMark/>
          </w:tcPr>
          <w:p w14:paraId="0BF52BD0" w14:textId="26F4DD19"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Familia de</w:t>
            </w:r>
            <w:r w:rsidR="005430CA">
              <w:rPr>
                <w:i/>
                <w:iCs/>
                <w:sz w:val="16"/>
              </w:rPr>
              <w:t> </w:t>
            </w:r>
            <w:r w:rsidRPr="00FF770A">
              <w:rPr>
                <w:i/>
                <w:iCs/>
                <w:sz w:val="16"/>
              </w:rPr>
              <w:t>acogida</w:t>
            </w:r>
          </w:p>
        </w:tc>
        <w:tc>
          <w:tcPr>
            <w:tcW w:w="793" w:type="dxa"/>
            <w:tcBorders>
              <w:top w:val="single" w:sz="4" w:space="0" w:color="auto"/>
              <w:bottom w:val="single" w:sz="12" w:space="0" w:color="auto"/>
            </w:tcBorders>
            <w:shd w:val="clear" w:color="auto" w:fill="auto"/>
            <w:hideMark/>
          </w:tcPr>
          <w:p w14:paraId="579E73FF" w14:textId="24F30646" w:rsidR="00FF770A" w:rsidRPr="00FF770A" w:rsidRDefault="00FF770A" w:rsidP="005430CA">
            <w:pPr>
              <w:pStyle w:val="SingleTxtG"/>
              <w:tabs>
                <w:tab w:val="clear" w:pos="1701"/>
                <w:tab w:val="clear" w:pos="2268"/>
                <w:tab w:val="clear" w:pos="2835"/>
              </w:tabs>
              <w:spacing w:before="80" w:after="80" w:line="200" w:lineRule="exact"/>
              <w:ind w:left="0" w:right="28"/>
              <w:jc w:val="right"/>
              <w:rPr>
                <w:i/>
                <w:iCs/>
                <w:sz w:val="16"/>
              </w:rPr>
            </w:pPr>
            <w:r w:rsidRPr="00FF770A">
              <w:rPr>
                <w:i/>
                <w:iCs/>
                <w:sz w:val="16"/>
              </w:rPr>
              <w:t>Familia de</w:t>
            </w:r>
            <w:r w:rsidR="005430CA">
              <w:rPr>
                <w:i/>
                <w:iCs/>
                <w:sz w:val="16"/>
              </w:rPr>
              <w:t> </w:t>
            </w:r>
            <w:r w:rsidRPr="00FF770A">
              <w:rPr>
                <w:i/>
                <w:iCs/>
                <w:sz w:val="16"/>
              </w:rPr>
              <w:t>origen</w:t>
            </w:r>
          </w:p>
        </w:tc>
      </w:tr>
      <w:tr w:rsidR="00D204F2" w:rsidRPr="00FF770A" w14:paraId="07F3CF48" w14:textId="77777777" w:rsidTr="00D204F2">
        <w:trPr>
          <w:trHeight w:val="240"/>
        </w:trPr>
        <w:tc>
          <w:tcPr>
            <w:tcW w:w="1134" w:type="dxa"/>
            <w:tcBorders>
              <w:top w:val="single" w:sz="12" w:space="0" w:color="auto"/>
            </w:tcBorders>
            <w:shd w:val="clear" w:color="auto" w:fill="auto"/>
            <w:hideMark/>
          </w:tcPr>
          <w:p w14:paraId="26ED7761"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iCs/>
                <w:sz w:val="18"/>
                <w:lang w:val="fr-CH"/>
              </w:rPr>
            </w:pPr>
            <w:r w:rsidRPr="00FF770A">
              <w:rPr>
                <w:iCs/>
                <w:sz w:val="18"/>
              </w:rPr>
              <w:t>Francia</w:t>
            </w:r>
          </w:p>
        </w:tc>
        <w:tc>
          <w:tcPr>
            <w:tcW w:w="993" w:type="dxa"/>
            <w:tcBorders>
              <w:top w:val="single" w:sz="12" w:space="0" w:color="auto"/>
            </w:tcBorders>
            <w:shd w:val="clear" w:color="auto" w:fill="auto"/>
            <w:hideMark/>
          </w:tcPr>
          <w:p w14:paraId="7F0986B2"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11</w:t>
            </w:r>
          </w:p>
        </w:tc>
        <w:tc>
          <w:tcPr>
            <w:tcW w:w="567" w:type="dxa"/>
            <w:tcBorders>
              <w:top w:val="single" w:sz="12" w:space="0" w:color="auto"/>
            </w:tcBorders>
            <w:shd w:val="clear" w:color="auto" w:fill="auto"/>
            <w:hideMark/>
          </w:tcPr>
          <w:p w14:paraId="2B815F4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tcBorders>
              <w:top w:val="single" w:sz="12" w:space="0" w:color="auto"/>
            </w:tcBorders>
            <w:shd w:val="clear" w:color="auto" w:fill="auto"/>
            <w:hideMark/>
          </w:tcPr>
          <w:p w14:paraId="1D3160D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tcBorders>
              <w:top w:val="single" w:sz="12" w:space="0" w:color="auto"/>
            </w:tcBorders>
            <w:shd w:val="clear" w:color="auto" w:fill="auto"/>
            <w:hideMark/>
          </w:tcPr>
          <w:p w14:paraId="0A5CF279"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7</w:t>
            </w:r>
          </w:p>
        </w:tc>
        <w:tc>
          <w:tcPr>
            <w:tcW w:w="567" w:type="dxa"/>
            <w:tcBorders>
              <w:top w:val="single" w:sz="12" w:space="0" w:color="auto"/>
            </w:tcBorders>
            <w:shd w:val="clear" w:color="auto" w:fill="auto"/>
            <w:hideMark/>
          </w:tcPr>
          <w:p w14:paraId="2ACEC1AF"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tcBorders>
              <w:top w:val="single" w:sz="12" w:space="0" w:color="auto"/>
            </w:tcBorders>
            <w:shd w:val="clear" w:color="auto" w:fill="auto"/>
            <w:hideMark/>
          </w:tcPr>
          <w:p w14:paraId="58E9131D"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tcBorders>
              <w:top w:val="single" w:sz="12" w:space="0" w:color="auto"/>
            </w:tcBorders>
            <w:shd w:val="clear" w:color="auto" w:fill="auto"/>
            <w:hideMark/>
          </w:tcPr>
          <w:p w14:paraId="008F36C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3</w:t>
            </w:r>
          </w:p>
        </w:tc>
        <w:tc>
          <w:tcPr>
            <w:tcW w:w="567" w:type="dxa"/>
            <w:tcBorders>
              <w:top w:val="single" w:sz="12" w:space="0" w:color="auto"/>
            </w:tcBorders>
            <w:shd w:val="clear" w:color="auto" w:fill="auto"/>
            <w:hideMark/>
          </w:tcPr>
          <w:p w14:paraId="113416DB"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tcBorders>
              <w:top w:val="single" w:sz="12" w:space="0" w:color="auto"/>
            </w:tcBorders>
            <w:shd w:val="clear" w:color="auto" w:fill="auto"/>
            <w:hideMark/>
          </w:tcPr>
          <w:p w14:paraId="165D7E65"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988" w:type="dxa"/>
            <w:tcBorders>
              <w:top w:val="single" w:sz="12" w:space="0" w:color="auto"/>
            </w:tcBorders>
            <w:shd w:val="clear" w:color="auto" w:fill="auto"/>
            <w:hideMark/>
          </w:tcPr>
          <w:p w14:paraId="1BC69577"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13" w:type="dxa"/>
            <w:tcBorders>
              <w:top w:val="single" w:sz="12" w:space="0" w:color="auto"/>
            </w:tcBorders>
            <w:shd w:val="clear" w:color="auto" w:fill="auto"/>
            <w:hideMark/>
          </w:tcPr>
          <w:p w14:paraId="2C60AADE"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13</w:t>
            </w:r>
          </w:p>
        </w:tc>
        <w:tc>
          <w:tcPr>
            <w:tcW w:w="765" w:type="dxa"/>
            <w:tcBorders>
              <w:top w:val="single" w:sz="12" w:space="0" w:color="auto"/>
            </w:tcBorders>
            <w:shd w:val="clear" w:color="auto" w:fill="auto"/>
            <w:hideMark/>
          </w:tcPr>
          <w:p w14:paraId="1387E46D"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11</w:t>
            </w:r>
          </w:p>
        </w:tc>
        <w:tc>
          <w:tcPr>
            <w:tcW w:w="793" w:type="dxa"/>
            <w:tcBorders>
              <w:top w:val="single" w:sz="12" w:space="0" w:color="auto"/>
            </w:tcBorders>
            <w:shd w:val="clear" w:color="auto" w:fill="auto"/>
            <w:hideMark/>
          </w:tcPr>
          <w:p w14:paraId="5F52D64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9</w:t>
            </w:r>
          </w:p>
        </w:tc>
      </w:tr>
      <w:tr w:rsidR="00D204F2" w:rsidRPr="00FF770A" w14:paraId="726C305E" w14:textId="77777777" w:rsidTr="00D204F2">
        <w:trPr>
          <w:trHeight w:val="240"/>
        </w:trPr>
        <w:tc>
          <w:tcPr>
            <w:tcW w:w="1134" w:type="dxa"/>
            <w:shd w:val="clear" w:color="auto" w:fill="auto"/>
            <w:hideMark/>
          </w:tcPr>
          <w:p w14:paraId="2F63B8A7"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iCs/>
                <w:sz w:val="18"/>
                <w:lang w:val="fr-CH"/>
              </w:rPr>
            </w:pPr>
            <w:r w:rsidRPr="00FF770A">
              <w:rPr>
                <w:iCs/>
                <w:sz w:val="18"/>
              </w:rPr>
              <w:t>EE. UU.</w:t>
            </w:r>
          </w:p>
        </w:tc>
        <w:tc>
          <w:tcPr>
            <w:tcW w:w="993" w:type="dxa"/>
            <w:shd w:val="clear" w:color="auto" w:fill="auto"/>
            <w:hideMark/>
          </w:tcPr>
          <w:p w14:paraId="1FAF9AB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p>
        </w:tc>
        <w:tc>
          <w:tcPr>
            <w:tcW w:w="567" w:type="dxa"/>
            <w:shd w:val="clear" w:color="auto" w:fill="auto"/>
            <w:hideMark/>
          </w:tcPr>
          <w:p w14:paraId="2ECE185F"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3389C47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4742B57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653769F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19E9389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567" w:type="dxa"/>
            <w:shd w:val="clear" w:color="auto" w:fill="auto"/>
            <w:hideMark/>
          </w:tcPr>
          <w:p w14:paraId="232CEF7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FR"/>
              </w:rPr>
            </w:pPr>
            <w:r w:rsidRPr="00FF770A">
              <w:rPr>
                <w:bCs/>
                <w:sz w:val="18"/>
                <w:lang w:val="fr-FR"/>
              </w:rPr>
              <w:t> </w:t>
            </w:r>
          </w:p>
        </w:tc>
        <w:tc>
          <w:tcPr>
            <w:tcW w:w="567" w:type="dxa"/>
            <w:shd w:val="clear" w:color="auto" w:fill="auto"/>
            <w:hideMark/>
          </w:tcPr>
          <w:p w14:paraId="0DEB96AE"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3</w:t>
            </w:r>
          </w:p>
        </w:tc>
        <w:tc>
          <w:tcPr>
            <w:tcW w:w="567" w:type="dxa"/>
            <w:shd w:val="clear" w:color="auto" w:fill="auto"/>
            <w:hideMark/>
          </w:tcPr>
          <w:p w14:paraId="22003AA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988" w:type="dxa"/>
            <w:shd w:val="clear" w:color="auto" w:fill="auto"/>
            <w:hideMark/>
          </w:tcPr>
          <w:p w14:paraId="7DD6B6F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13" w:type="dxa"/>
            <w:shd w:val="clear" w:color="auto" w:fill="auto"/>
            <w:hideMark/>
          </w:tcPr>
          <w:p w14:paraId="3134FDB7"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65" w:type="dxa"/>
            <w:shd w:val="clear" w:color="auto" w:fill="auto"/>
            <w:hideMark/>
          </w:tcPr>
          <w:p w14:paraId="58F617F1"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93" w:type="dxa"/>
            <w:shd w:val="clear" w:color="auto" w:fill="auto"/>
            <w:hideMark/>
          </w:tcPr>
          <w:p w14:paraId="740156CF"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4</w:t>
            </w:r>
          </w:p>
        </w:tc>
      </w:tr>
      <w:tr w:rsidR="00D204F2" w:rsidRPr="00FF770A" w14:paraId="32C3DF48" w14:textId="77777777" w:rsidTr="00D204F2">
        <w:trPr>
          <w:trHeight w:val="240"/>
        </w:trPr>
        <w:tc>
          <w:tcPr>
            <w:tcW w:w="1134" w:type="dxa"/>
            <w:shd w:val="clear" w:color="auto" w:fill="auto"/>
            <w:hideMark/>
          </w:tcPr>
          <w:p w14:paraId="3B887904"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iCs/>
                <w:sz w:val="18"/>
                <w:lang w:val="fr-CH"/>
              </w:rPr>
            </w:pPr>
            <w:r w:rsidRPr="00FF770A">
              <w:rPr>
                <w:iCs/>
                <w:sz w:val="18"/>
              </w:rPr>
              <w:t>Bélgica</w:t>
            </w:r>
          </w:p>
        </w:tc>
        <w:tc>
          <w:tcPr>
            <w:tcW w:w="993" w:type="dxa"/>
            <w:shd w:val="clear" w:color="auto" w:fill="auto"/>
            <w:hideMark/>
          </w:tcPr>
          <w:p w14:paraId="7D975375"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11</w:t>
            </w:r>
          </w:p>
        </w:tc>
        <w:tc>
          <w:tcPr>
            <w:tcW w:w="567" w:type="dxa"/>
            <w:shd w:val="clear" w:color="auto" w:fill="auto"/>
            <w:hideMark/>
          </w:tcPr>
          <w:p w14:paraId="3169BADF"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4032D12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788EC4B1"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6</w:t>
            </w:r>
          </w:p>
        </w:tc>
        <w:tc>
          <w:tcPr>
            <w:tcW w:w="567" w:type="dxa"/>
            <w:shd w:val="clear" w:color="auto" w:fill="auto"/>
            <w:hideMark/>
          </w:tcPr>
          <w:p w14:paraId="181CC05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425" w:type="dxa"/>
            <w:shd w:val="clear" w:color="auto" w:fill="auto"/>
            <w:hideMark/>
          </w:tcPr>
          <w:p w14:paraId="220BEE8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3</w:t>
            </w:r>
          </w:p>
        </w:tc>
        <w:tc>
          <w:tcPr>
            <w:tcW w:w="567" w:type="dxa"/>
            <w:shd w:val="clear" w:color="auto" w:fill="auto"/>
            <w:hideMark/>
          </w:tcPr>
          <w:p w14:paraId="3ECA5C8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744B81D3"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0FC0680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988" w:type="dxa"/>
            <w:shd w:val="clear" w:color="auto" w:fill="auto"/>
            <w:hideMark/>
          </w:tcPr>
          <w:p w14:paraId="636294A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13" w:type="dxa"/>
            <w:shd w:val="clear" w:color="auto" w:fill="auto"/>
            <w:hideMark/>
          </w:tcPr>
          <w:p w14:paraId="57ED9D8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11</w:t>
            </w:r>
          </w:p>
        </w:tc>
        <w:tc>
          <w:tcPr>
            <w:tcW w:w="765" w:type="dxa"/>
            <w:shd w:val="clear" w:color="auto" w:fill="auto"/>
            <w:hideMark/>
          </w:tcPr>
          <w:p w14:paraId="51C18CED"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93" w:type="dxa"/>
            <w:shd w:val="clear" w:color="auto" w:fill="auto"/>
            <w:hideMark/>
          </w:tcPr>
          <w:p w14:paraId="0948391E"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r>
      <w:tr w:rsidR="00D204F2" w:rsidRPr="00FF770A" w14:paraId="2B458327" w14:textId="77777777" w:rsidTr="00D204F2">
        <w:trPr>
          <w:trHeight w:val="240"/>
        </w:trPr>
        <w:tc>
          <w:tcPr>
            <w:tcW w:w="1134" w:type="dxa"/>
            <w:shd w:val="clear" w:color="auto" w:fill="auto"/>
            <w:hideMark/>
          </w:tcPr>
          <w:p w14:paraId="1F59AD84"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iCs/>
                <w:sz w:val="18"/>
                <w:lang w:val="fr-CH"/>
              </w:rPr>
            </w:pPr>
            <w:r w:rsidRPr="00FF770A">
              <w:rPr>
                <w:iCs/>
                <w:sz w:val="18"/>
              </w:rPr>
              <w:t>Italia</w:t>
            </w:r>
          </w:p>
        </w:tc>
        <w:tc>
          <w:tcPr>
            <w:tcW w:w="993" w:type="dxa"/>
            <w:shd w:val="clear" w:color="auto" w:fill="auto"/>
            <w:hideMark/>
          </w:tcPr>
          <w:p w14:paraId="4E626B0F"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8</w:t>
            </w:r>
          </w:p>
        </w:tc>
        <w:tc>
          <w:tcPr>
            <w:tcW w:w="567" w:type="dxa"/>
            <w:shd w:val="clear" w:color="auto" w:fill="auto"/>
            <w:hideMark/>
          </w:tcPr>
          <w:p w14:paraId="30B1EA94"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3480F839"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52BF6EFC"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567" w:type="dxa"/>
            <w:shd w:val="clear" w:color="auto" w:fill="auto"/>
            <w:hideMark/>
          </w:tcPr>
          <w:p w14:paraId="15118FF1"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5DCBD49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4</w:t>
            </w:r>
          </w:p>
        </w:tc>
        <w:tc>
          <w:tcPr>
            <w:tcW w:w="567" w:type="dxa"/>
            <w:shd w:val="clear" w:color="auto" w:fill="auto"/>
            <w:hideMark/>
          </w:tcPr>
          <w:p w14:paraId="6FA755A2"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p>
        </w:tc>
        <w:tc>
          <w:tcPr>
            <w:tcW w:w="567" w:type="dxa"/>
            <w:shd w:val="clear" w:color="auto" w:fill="auto"/>
            <w:hideMark/>
          </w:tcPr>
          <w:p w14:paraId="018D0B3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567" w:type="dxa"/>
            <w:shd w:val="clear" w:color="auto" w:fill="auto"/>
            <w:hideMark/>
          </w:tcPr>
          <w:p w14:paraId="1AF3C4B3"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988" w:type="dxa"/>
            <w:shd w:val="clear" w:color="auto" w:fill="auto"/>
            <w:hideMark/>
          </w:tcPr>
          <w:p w14:paraId="14CDD5B5"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13" w:type="dxa"/>
            <w:shd w:val="clear" w:color="auto" w:fill="auto"/>
            <w:hideMark/>
          </w:tcPr>
          <w:p w14:paraId="378C351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8</w:t>
            </w:r>
          </w:p>
        </w:tc>
        <w:tc>
          <w:tcPr>
            <w:tcW w:w="765" w:type="dxa"/>
            <w:shd w:val="clear" w:color="auto" w:fill="auto"/>
            <w:hideMark/>
          </w:tcPr>
          <w:p w14:paraId="18DD9B9F"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93" w:type="dxa"/>
            <w:shd w:val="clear" w:color="auto" w:fill="auto"/>
            <w:hideMark/>
          </w:tcPr>
          <w:p w14:paraId="08A7DFE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r>
      <w:tr w:rsidR="00D204F2" w:rsidRPr="00FF770A" w14:paraId="40E6A692" w14:textId="77777777" w:rsidTr="00D204F2">
        <w:trPr>
          <w:trHeight w:val="240"/>
        </w:trPr>
        <w:tc>
          <w:tcPr>
            <w:tcW w:w="1134" w:type="dxa"/>
            <w:shd w:val="clear" w:color="auto" w:fill="auto"/>
            <w:hideMark/>
          </w:tcPr>
          <w:p w14:paraId="24C527AA"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iCs/>
                <w:sz w:val="18"/>
                <w:lang w:val="fr-CH"/>
              </w:rPr>
            </w:pPr>
            <w:r w:rsidRPr="00FF770A">
              <w:rPr>
                <w:iCs/>
                <w:sz w:val="18"/>
              </w:rPr>
              <w:t>Suiza</w:t>
            </w:r>
          </w:p>
        </w:tc>
        <w:tc>
          <w:tcPr>
            <w:tcW w:w="993" w:type="dxa"/>
            <w:shd w:val="clear" w:color="auto" w:fill="auto"/>
            <w:hideMark/>
          </w:tcPr>
          <w:p w14:paraId="3A8F7CF3"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p>
        </w:tc>
        <w:tc>
          <w:tcPr>
            <w:tcW w:w="567" w:type="dxa"/>
            <w:shd w:val="clear" w:color="auto" w:fill="auto"/>
            <w:hideMark/>
          </w:tcPr>
          <w:p w14:paraId="2DB9481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380FCE69"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516E582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567" w:type="dxa"/>
            <w:shd w:val="clear" w:color="auto" w:fill="auto"/>
            <w:hideMark/>
          </w:tcPr>
          <w:p w14:paraId="1137B67E"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425" w:type="dxa"/>
            <w:shd w:val="clear" w:color="auto" w:fill="auto"/>
            <w:hideMark/>
          </w:tcPr>
          <w:p w14:paraId="2160C4B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186731CB"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49EDEAA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474FBB1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988" w:type="dxa"/>
            <w:shd w:val="clear" w:color="auto" w:fill="auto"/>
            <w:hideMark/>
          </w:tcPr>
          <w:p w14:paraId="58C96AEC"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13" w:type="dxa"/>
            <w:shd w:val="clear" w:color="auto" w:fill="auto"/>
            <w:hideMark/>
          </w:tcPr>
          <w:p w14:paraId="4217CC75"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p>
        </w:tc>
        <w:tc>
          <w:tcPr>
            <w:tcW w:w="765" w:type="dxa"/>
            <w:shd w:val="clear" w:color="auto" w:fill="auto"/>
            <w:hideMark/>
          </w:tcPr>
          <w:p w14:paraId="260B6D7C"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93" w:type="dxa"/>
            <w:shd w:val="clear" w:color="auto" w:fill="auto"/>
            <w:hideMark/>
          </w:tcPr>
          <w:p w14:paraId="1F7404BE"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r>
      <w:tr w:rsidR="00D204F2" w:rsidRPr="00FF770A" w14:paraId="3766A046" w14:textId="77777777" w:rsidTr="00D204F2">
        <w:trPr>
          <w:trHeight w:val="240"/>
        </w:trPr>
        <w:tc>
          <w:tcPr>
            <w:tcW w:w="1134" w:type="dxa"/>
            <w:shd w:val="clear" w:color="auto" w:fill="auto"/>
            <w:hideMark/>
          </w:tcPr>
          <w:p w14:paraId="6B90F5B2"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iCs/>
                <w:sz w:val="18"/>
                <w:lang w:val="fr-CH"/>
              </w:rPr>
            </w:pPr>
            <w:r w:rsidRPr="00FF770A">
              <w:rPr>
                <w:iCs/>
                <w:sz w:val="18"/>
              </w:rPr>
              <w:t>Islandia</w:t>
            </w:r>
          </w:p>
        </w:tc>
        <w:tc>
          <w:tcPr>
            <w:tcW w:w="993" w:type="dxa"/>
            <w:shd w:val="clear" w:color="auto" w:fill="auto"/>
            <w:hideMark/>
          </w:tcPr>
          <w:p w14:paraId="332E9285"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p>
        </w:tc>
        <w:tc>
          <w:tcPr>
            <w:tcW w:w="567" w:type="dxa"/>
            <w:shd w:val="clear" w:color="auto" w:fill="auto"/>
            <w:hideMark/>
          </w:tcPr>
          <w:p w14:paraId="1CB7BEAD"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501ABBD4"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2CA48AB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567" w:type="dxa"/>
            <w:shd w:val="clear" w:color="auto" w:fill="auto"/>
            <w:hideMark/>
          </w:tcPr>
          <w:p w14:paraId="3F6A21A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659A3D6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6932F05C"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567" w:type="dxa"/>
            <w:shd w:val="clear" w:color="auto" w:fill="auto"/>
            <w:hideMark/>
          </w:tcPr>
          <w:p w14:paraId="623BE5FE"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2EF322AE"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988" w:type="dxa"/>
            <w:shd w:val="clear" w:color="auto" w:fill="auto"/>
            <w:hideMark/>
          </w:tcPr>
          <w:p w14:paraId="40864C25"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13" w:type="dxa"/>
            <w:shd w:val="clear" w:color="auto" w:fill="auto"/>
            <w:hideMark/>
          </w:tcPr>
          <w:p w14:paraId="7B240699"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2</w:t>
            </w:r>
          </w:p>
        </w:tc>
        <w:tc>
          <w:tcPr>
            <w:tcW w:w="765" w:type="dxa"/>
            <w:shd w:val="clear" w:color="auto" w:fill="auto"/>
            <w:hideMark/>
          </w:tcPr>
          <w:p w14:paraId="301E0FA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93" w:type="dxa"/>
            <w:shd w:val="clear" w:color="auto" w:fill="auto"/>
            <w:hideMark/>
          </w:tcPr>
          <w:p w14:paraId="0C4B14B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r>
      <w:tr w:rsidR="00D204F2" w:rsidRPr="00FF770A" w14:paraId="5B1F5AAD" w14:textId="77777777" w:rsidTr="00D204F2">
        <w:trPr>
          <w:trHeight w:val="240"/>
        </w:trPr>
        <w:tc>
          <w:tcPr>
            <w:tcW w:w="1134" w:type="dxa"/>
            <w:shd w:val="clear" w:color="auto" w:fill="auto"/>
            <w:hideMark/>
          </w:tcPr>
          <w:p w14:paraId="771F7791"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iCs/>
                <w:sz w:val="18"/>
                <w:lang w:val="fr-CH"/>
              </w:rPr>
            </w:pPr>
            <w:r w:rsidRPr="00FF770A">
              <w:rPr>
                <w:iCs/>
                <w:sz w:val="18"/>
              </w:rPr>
              <w:t>Canadá</w:t>
            </w:r>
          </w:p>
        </w:tc>
        <w:tc>
          <w:tcPr>
            <w:tcW w:w="993" w:type="dxa"/>
            <w:shd w:val="clear" w:color="auto" w:fill="auto"/>
            <w:hideMark/>
          </w:tcPr>
          <w:p w14:paraId="0D3AE339"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567" w:type="dxa"/>
            <w:shd w:val="clear" w:color="auto" w:fill="auto"/>
            <w:hideMark/>
          </w:tcPr>
          <w:p w14:paraId="272BCAC4"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560E788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0431A24B"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7F2BB7E9"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shd w:val="clear" w:color="auto" w:fill="auto"/>
            <w:hideMark/>
          </w:tcPr>
          <w:p w14:paraId="4B3B6D57"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41DE7AA5"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567" w:type="dxa"/>
            <w:shd w:val="clear" w:color="auto" w:fill="auto"/>
            <w:hideMark/>
          </w:tcPr>
          <w:p w14:paraId="0F13F631"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shd w:val="clear" w:color="auto" w:fill="auto"/>
            <w:hideMark/>
          </w:tcPr>
          <w:p w14:paraId="0BD87F02"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988" w:type="dxa"/>
            <w:shd w:val="clear" w:color="auto" w:fill="auto"/>
            <w:hideMark/>
          </w:tcPr>
          <w:p w14:paraId="0B8D34F7"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13" w:type="dxa"/>
            <w:shd w:val="clear" w:color="auto" w:fill="auto"/>
            <w:hideMark/>
          </w:tcPr>
          <w:p w14:paraId="433594EA"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1</w:t>
            </w:r>
          </w:p>
        </w:tc>
        <w:tc>
          <w:tcPr>
            <w:tcW w:w="765" w:type="dxa"/>
            <w:shd w:val="clear" w:color="auto" w:fill="auto"/>
            <w:hideMark/>
          </w:tcPr>
          <w:p w14:paraId="799E9CC9"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93" w:type="dxa"/>
            <w:shd w:val="clear" w:color="auto" w:fill="auto"/>
            <w:hideMark/>
          </w:tcPr>
          <w:p w14:paraId="54F1CBAC"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r>
      <w:tr w:rsidR="00D204F2" w:rsidRPr="00FF770A" w14:paraId="2E6BD7C6" w14:textId="77777777" w:rsidTr="00D204F2">
        <w:trPr>
          <w:trHeight w:val="240"/>
        </w:trPr>
        <w:tc>
          <w:tcPr>
            <w:tcW w:w="1134" w:type="dxa"/>
            <w:tcBorders>
              <w:bottom w:val="single" w:sz="4" w:space="0" w:color="auto"/>
            </w:tcBorders>
            <w:shd w:val="clear" w:color="auto" w:fill="auto"/>
            <w:hideMark/>
          </w:tcPr>
          <w:p w14:paraId="5CE68CD7" w14:textId="77777777" w:rsidR="00FF770A" w:rsidRPr="00FF770A" w:rsidRDefault="00FF770A" w:rsidP="000A6758">
            <w:pPr>
              <w:pStyle w:val="SingleTxtG"/>
              <w:tabs>
                <w:tab w:val="clear" w:pos="1701"/>
                <w:tab w:val="clear" w:pos="2268"/>
                <w:tab w:val="clear" w:pos="2835"/>
              </w:tabs>
              <w:spacing w:before="40" w:after="40" w:line="220" w:lineRule="exact"/>
              <w:ind w:left="0" w:right="0"/>
              <w:jc w:val="left"/>
              <w:rPr>
                <w:bCs/>
                <w:iCs/>
                <w:sz w:val="18"/>
                <w:lang w:val="fr-CH"/>
              </w:rPr>
            </w:pPr>
            <w:r w:rsidRPr="00FF770A">
              <w:rPr>
                <w:iCs/>
                <w:sz w:val="18"/>
              </w:rPr>
              <w:t>Alemania</w:t>
            </w:r>
          </w:p>
        </w:tc>
        <w:tc>
          <w:tcPr>
            <w:tcW w:w="993" w:type="dxa"/>
            <w:tcBorders>
              <w:bottom w:val="single" w:sz="4" w:space="0" w:color="auto"/>
            </w:tcBorders>
            <w:shd w:val="clear" w:color="auto" w:fill="auto"/>
            <w:hideMark/>
          </w:tcPr>
          <w:p w14:paraId="13B606D3"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3</w:t>
            </w:r>
          </w:p>
        </w:tc>
        <w:tc>
          <w:tcPr>
            <w:tcW w:w="567" w:type="dxa"/>
            <w:tcBorders>
              <w:bottom w:val="single" w:sz="4" w:space="0" w:color="auto"/>
            </w:tcBorders>
            <w:shd w:val="clear" w:color="auto" w:fill="auto"/>
            <w:hideMark/>
          </w:tcPr>
          <w:p w14:paraId="493083A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tcBorders>
              <w:bottom w:val="single" w:sz="4" w:space="0" w:color="auto"/>
            </w:tcBorders>
            <w:shd w:val="clear" w:color="auto" w:fill="auto"/>
            <w:hideMark/>
          </w:tcPr>
          <w:p w14:paraId="65375D94"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425" w:type="dxa"/>
            <w:tcBorders>
              <w:bottom w:val="single" w:sz="4" w:space="0" w:color="auto"/>
            </w:tcBorders>
            <w:shd w:val="clear" w:color="auto" w:fill="auto"/>
            <w:hideMark/>
          </w:tcPr>
          <w:p w14:paraId="180DF4A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tcBorders>
              <w:bottom w:val="single" w:sz="4" w:space="0" w:color="auto"/>
            </w:tcBorders>
            <w:shd w:val="clear" w:color="auto" w:fill="auto"/>
            <w:hideMark/>
          </w:tcPr>
          <w:p w14:paraId="6A6F3DC6"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3</w:t>
            </w:r>
          </w:p>
        </w:tc>
        <w:tc>
          <w:tcPr>
            <w:tcW w:w="425" w:type="dxa"/>
            <w:tcBorders>
              <w:bottom w:val="single" w:sz="4" w:space="0" w:color="auto"/>
            </w:tcBorders>
            <w:shd w:val="clear" w:color="auto" w:fill="auto"/>
            <w:hideMark/>
          </w:tcPr>
          <w:p w14:paraId="48A1BAFB"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tcBorders>
              <w:bottom w:val="single" w:sz="4" w:space="0" w:color="auto"/>
            </w:tcBorders>
            <w:shd w:val="clear" w:color="auto" w:fill="auto"/>
            <w:hideMark/>
          </w:tcPr>
          <w:p w14:paraId="7F8F1828"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tcBorders>
              <w:bottom w:val="single" w:sz="4" w:space="0" w:color="auto"/>
            </w:tcBorders>
            <w:shd w:val="clear" w:color="auto" w:fill="auto"/>
            <w:hideMark/>
          </w:tcPr>
          <w:p w14:paraId="2F9EA2BB"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567" w:type="dxa"/>
            <w:tcBorders>
              <w:bottom w:val="single" w:sz="4" w:space="0" w:color="auto"/>
            </w:tcBorders>
            <w:shd w:val="clear" w:color="auto" w:fill="auto"/>
            <w:hideMark/>
          </w:tcPr>
          <w:p w14:paraId="73D59E7F"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988" w:type="dxa"/>
            <w:tcBorders>
              <w:bottom w:val="single" w:sz="4" w:space="0" w:color="auto"/>
            </w:tcBorders>
            <w:shd w:val="clear" w:color="auto" w:fill="auto"/>
            <w:hideMark/>
          </w:tcPr>
          <w:p w14:paraId="652E61AD"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13" w:type="dxa"/>
            <w:tcBorders>
              <w:bottom w:val="single" w:sz="4" w:space="0" w:color="auto"/>
            </w:tcBorders>
            <w:shd w:val="clear" w:color="auto" w:fill="auto"/>
            <w:hideMark/>
          </w:tcPr>
          <w:p w14:paraId="3F660749"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3</w:t>
            </w:r>
          </w:p>
        </w:tc>
        <w:tc>
          <w:tcPr>
            <w:tcW w:w="765" w:type="dxa"/>
            <w:tcBorders>
              <w:bottom w:val="single" w:sz="4" w:space="0" w:color="auto"/>
            </w:tcBorders>
            <w:shd w:val="clear" w:color="auto" w:fill="auto"/>
            <w:hideMark/>
          </w:tcPr>
          <w:p w14:paraId="48324267"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c>
          <w:tcPr>
            <w:tcW w:w="793" w:type="dxa"/>
            <w:tcBorders>
              <w:bottom w:val="single" w:sz="4" w:space="0" w:color="auto"/>
            </w:tcBorders>
            <w:shd w:val="clear" w:color="auto" w:fill="auto"/>
            <w:hideMark/>
          </w:tcPr>
          <w:p w14:paraId="4B2A3CD0" w14:textId="77777777" w:rsidR="00FF770A" w:rsidRPr="00FF770A" w:rsidRDefault="00FF770A" w:rsidP="005430CA">
            <w:pPr>
              <w:pStyle w:val="SingleTxtG"/>
              <w:tabs>
                <w:tab w:val="clear" w:pos="1701"/>
                <w:tab w:val="clear" w:pos="2268"/>
                <w:tab w:val="clear" w:pos="2835"/>
              </w:tabs>
              <w:spacing w:before="40" w:after="40" w:line="220" w:lineRule="exact"/>
              <w:ind w:left="0" w:right="28"/>
              <w:jc w:val="right"/>
              <w:rPr>
                <w:bCs/>
                <w:sz w:val="18"/>
                <w:lang w:val="fr-CH"/>
              </w:rPr>
            </w:pPr>
            <w:r w:rsidRPr="00FF770A">
              <w:rPr>
                <w:sz w:val="18"/>
              </w:rPr>
              <w:t>0</w:t>
            </w:r>
          </w:p>
        </w:tc>
      </w:tr>
      <w:tr w:rsidR="00D204F2" w:rsidRPr="00773FAC" w14:paraId="2C3BA247" w14:textId="77777777" w:rsidTr="00D204F2">
        <w:trPr>
          <w:trHeight w:val="240"/>
        </w:trPr>
        <w:tc>
          <w:tcPr>
            <w:tcW w:w="1134" w:type="dxa"/>
            <w:tcBorders>
              <w:top w:val="single" w:sz="4" w:space="0" w:color="auto"/>
              <w:bottom w:val="single" w:sz="4" w:space="0" w:color="auto"/>
            </w:tcBorders>
            <w:shd w:val="clear" w:color="auto" w:fill="auto"/>
            <w:hideMark/>
          </w:tcPr>
          <w:p w14:paraId="7A418318" w14:textId="34D28193" w:rsidR="00FF770A" w:rsidRPr="00FF770A" w:rsidRDefault="00FF770A" w:rsidP="00773FAC">
            <w:pPr>
              <w:pStyle w:val="SingleTxtG"/>
              <w:tabs>
                <w:tab w:val="clear" w:pos="1701"/>
                <w:tab w:val="clear" w:pos="2268"/>
                <w:tab w:val="clear" w:pos="2835"/>
              </w:tabs>
              <w:spacing w:before="80" w:after="80" w:line="220" w:lineRule="exact"/>
              <w:ind w:left="283" w:right="0"/>
              <w:jc w:val="left"/>
              <w:rPr>
                <w:b/>
                <w:bCs/>
                <w:sz w:val="18"/>
                <w:lang w:val="fr-CH"/>
              </w:rPr>
            </w:pPr>
            <w:r w:rsidRPr="00FF770A">
              <w:rPr>
                <w:b/>
                <w:sz w:val="18"/>
              </w:rPr>
              <w:t>Total</w:t>
            </w:r>
          </w:p>
        </w:tc>
        <w:tc>
          <w:tcPr>
            <w:tcW w:w="993" w:type="dxa"/>
            <w:tcBorders>
              <w:top w:val="single" w:sz="4" w:space="0" w:color="auto"/>
              <w:bottom w:val="single" w:sz="4" w:space="0" w:color="auto"/>
            </w:tcBorders>
            <w:shd w:val="clear" w:color="auto" w:fill="auto"/>
            <w:hideMark/>
          </w:tcPr>
          <w:p w14:paraId="3E4F2A74"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40</w:t>
            </w:r>
          </w:p>
        </w:tc>
        <w:tc>
          <w:tcPr>
            <w:tcW w:w="567" w:type="dxa"/>
            <w:tcBorders>
              <w:top w:val="single" w:sz="4" w:space="0" w:color="auto"/>
              <w:bottom w:val="single" w:sz="4" w:space="0" w:color="auto"/>
            </w:tcBorders>
            <w:shd w:val="clear" w:color="auto" w:fill="auto"/>
            <w:hideMark/>
          </w:tcPr>
          <w:p w14:paraId="7E1C6BFE"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567" w:type="dxa"/>
            <w:tcBorders>
              <w:top w:val="single" w:sz="4" w:space="0" w:color="auto"/>
              <w:bottom w:val="single" w:sz="4" w:space="0" w:color="auto"/>
            </w:tcBorders>
            <w:shd w:val="clear" w:color="auto" w:fill="auto"/>
            <w:hideMark/>
          </w:tcPr>
          <w:p w14:paraId="2367F6E5"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425" w:type="dxa"/>
            <w:tcBorders>
              <w:top w:val="single" w:sz="4" w:space="0" w:color="auto"/>
              <w:bottom w:val="single" w:sz="4" w:space="0" w:color="auto"/>
            </w:tcBorders>
            <w:shd w:val="clear" w:color="auto" w:fill="auto"/>
            <w:hideMark/>
          </w:tcPr>
          <w:p w14:paraId="66778056"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16</w:t>
            </w:r>
          </w:p>
        </w:tc>
        <w:tc>
          <w:tcPr>
            <w:tcW w:w="567" w:type="dxa"/>
            <w:tcBorders>
              <w:top w:val="single" w:sz="4" w:space="0" w:color="auto"/>
              <w:bottom w:val="single" w:sz="4" w:space="0" w:color="auto"/>
            </w:tcBorders>
            <w:shd w:val="clear" w:color="auto" w:fill="auto"/>
            <w:hideMark/>
          </w:tcPr>
          <w:p w14:paraId="11835895"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5</w:t>
            </w:r>
          </w:p>
        </w:tc>
        <w:tc>
          <w:tcPr>
            <w:tcW w:w="425" w:type="dxa"/>
            <w:tcBorders>
              <w:top w:val="single" w:sz="4" w:space="0" w:color="auto"/>
              <w:bottom w:val="single" w:sz="4" w:space="0" w:color="auto"/>
            </w:tcBorders>
            <w:shd w:val="clear" w:color="auto" w:fill="auto"/>
            <w:hideMark/>
          </w:tcPr>
          <w:p w14:paraId="76EA10D6"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8</w:t>
            </w:r>
          </w:p>
        </w:tc>
        <w:tc>
          <w:tcPr>
            <w:tcW w:w="567" w:type="dxa"/>
            <w:tcBorders>
              <w:top w:val="single" w:sz="4" w:space="0" w:color="auto"/>
              <w:bottom w:val="single" w:sz="4" w:space="0" w:color="auto"/>
            </w:tcBorders>
            <w:shd w:val="clear" w:color="auto" w:fill="auto"/>
            <w:hideMark/>
          </w:tcPr>
          <w:p w14:paraId="0C94D13D"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7</w:t>
            </w:r>
          </w:p>
        </w:tc>
        <w:tc>
          <w:tcPr>
            <w:tcW w:w="567" w:type="dxa"/>
            <w:tcBorders>
              <w:top w:val="single" w:sz="4" w:space="0" w:color="auto"/>
              <w:bottom w:val="single" w:sz="4" w:space="0" w:color="auto"/>
            </w:tcBorders>
            <w:shd w:val="clear" w:color="auto" w:fill="auto"/>
            <w:hideMark/>
          </w:tcPr>
          <w:p w14:paraId="442BCF6D"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4</w:t>
            </w:r>
          </w:p>
        </w:tc>
        <w:tc>
          <w:tcPr>
            <w:tcW w:w="567" w:type="dxa"/>
            <w:tcBorders>
              <w:top w:val="single" w:sz="4" w:space="0" w:color="auto"/>
              <w:bottom w:val="single" w:sz="4" w:space="0" w:color="auto"/>
            </w:tcBorders>
            <w:shd w:val="clear" w:color="auto" w:fill="auto"/>
            <w:hideMark/>
          </w:tcPr>
          <w:p w14:paraId="5FC16043"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w:t>
            </w:r>
          </w:p>
        </w:tc>
        <w:tc>
          <w:tcPr>
            <w:tcW w:w="988" w:type="dxa"/>
            <w:tcBorders>
              <w:top w:val="single" w:sz="4" w:space="0" w:color="auto"/>
              <w:bottom w:val="single" w:sz="4" w:space="0" w:color="auto"/>
            </w:tcBorders>
            <w:shd w:val="clear" w:color="auto" w:fill="auto"/>
            <w:hideMark/>
          </w:tcPr>
          <w:p w14:paraId="1896D81D"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713" w:type="dxa"/>
            <w:tcBorders>
              <w:top w:val="single" w:sz="4" w:space="0" w:color="auto"/>
              <w:bottom w:val="single" w:sz="4" w:space="0" w:color="auto"/>
            </w:tcBorders>
            <w:shd w:val="clear" w:color="auto" w:fill="auto"/>
            <w:hideMark/>
          </w:tcPr>
          <w:p w14:paraId="6DED87FB"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40</w:t>
            </w:r>
          </w:p>
        </w:tc>
        <w:tc>
          <w:tcPr>
            <w:tcW w:w="765" w:type="dxa"/>
            <w:tcBorders>
              <w:top w:val="single" w:sz="4" w:space="0" w:color="auto"/>
              <w:bottom w:val="single" w:sz="4" w:space="0" w:color="auto"/>
            </w:tcBorders>
            <w:shd w:val="clear" w:color="auto" w:fill="auto"/>
            <w:hideMark/>
          </w:tcPr>
          <w:p w14:paraId="4C8691E8"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11</w:t>
            </w:r>
          </w:p>
        </w:tc>
        <w:tc>
          <w:tcPr>
            <w:tcW w:w="793" w:type="dxa"/>
            <w:tcBorders>
              <w:top w:val="single" w:sz="4" w:space="0" w:color="auto"/>
              <w:bottom w:val="single" w:sz="4" w:space="0" w:color="auto"/>
            </w:tcBorders>
            <w:shd w:val="clear" w:color="auto" w:fill="auto"/>
            <w:hideMark/>
          </w:tcPr>
          <w:p w14:paraId="61985682"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13</w:t>
            </w:r>
          </w:p>
        </w:tc>
      </w:tr>
      <w:tr w:rsidR="00D204F2" w:rsidRPr="00773FAC" w14:paraId="7D37231C" w14:textId="77777777" w:rsidTr="00D204F2">
        <w:trPr>
          <w:trHeight w:val="240"/>
        </w:trPr>
        <w:tc>
          <w:tcPr>
            <w:tcW w:w="1134" w:type="dxa"/>
            <w:tcBorders>
              <w:top w:val="single" w:sz="4" w:space="0" w:color="auto"/>
              <w:bottom w:val="single" w:sz="4" w:space="0" w:color="auto"/>
            </w:tcBorders>
            <w:shd w:val="clear" w:color="auto" w:fill="auto"/>
            <w:hideMark/>
          </w:tcPr>
          <w:p w14:paraId="06CD4A99" w14:textId="77777777" w:rsidR="00FF770A" w:rsidRPr="00FF770A" w:rsidRDefault="00FF770A" w:rsidP="00773FAC">
            <w:pPr>
              <w:pStyle w:val="SingleTxtG"/>
              <w:tabs>
                <w:tab w:val="clear" w:pos="1701"/>
                <w:tab w:val="clear" w:pos="2268"/>
                <w:tab w:val="clear" w:pos="2835"/>
              </w:tabs>
              <w:spacing w:before="80" w:after="80" w:line="220" w:lineRule="exact"/>
              <w:ind w:left="283" w:right="0"/>
              <w:jc w:val="left"/>
              <w:rPr>
                <w:b/>
                <w:bCs/>
                <w:sz w:val="18"/>
              </w:rPr>
            </w:pPr>
            <w:r w:rsidRPr="00FF770A">
              <w:rPr>
                <w:b/>
                <w:sz w:val="18"/>
              </w:rPr>
              <w:t>Total de adopciones en el país</w:t>
            </w:r>
          </w:p>
        </w:tc>
        <w:tc>
          <w:tcPr>
            <w:tcW w:w="993" w:type="dxa"/>
            <w:tcBorders>
              <w:top w:val="single" w:sz="4" w:space="0" w:color="auto"/>
              <w:bottom w:val="single" w:sz="4" w:space="0" w:color="auto"/>
            </w:tcBorders>
            <w:shd w:val="clear" w:color="auto" w:fill="auto"/>
            <w:hideMark/>
          </w:tcPr>
          <w:p w14:paraId="0CB38A08"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52</w:t>
            </w:r>
          </w:p>
        </w:tc>
        <w:tc>
          <w:tcPr>
            <w:tcW w:w="567" w:type="dxa"/>
            <w:tcBorders>
              <w:top w:val="single" w:sz="4" w:space="0" w:color="auto"/>
              <w:bottom w:val="single" w:sz="4" w:space="0" w:color="auto"/>
            </w:tcBorders>
            <w:shd w:val="clear" w:color="auto" w:fill="auto"/>
            <w:hideMark/>
          </w:tcPr>
          <w:p w14:paraId="5EC2FC18"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567" w:type="dxa"/>
            <w:tcBorders>
              <w:top w:val="single" w:sz="4" w:space="0" w:color="auto"/>
              <w:bottom w:val="single" w:sz="4" w:space="0" w:color="auto"/>
            </w:tcBorders>
            <w:shd w:val="clear" w:color="auto" w:fill="auto"/>
            <w:hideMark/>
          </w:tcPr>
          <w:p w14:paraId="794DFE7B"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425" w:type="dxa"/>
            <w:tcBorders>
              <w:top w:val="single" w:sz="4" w:space="0" w:color="auto"/>
              <w:bottom w:val="single" w:sz="4" w:space="0" w:color="auto"/>
            </w:tcBorders>
            <w:shd w:val="clear" w:color="auto" w:fill="auto"/>
            <w:hideMark/>
          </w:tcPr>
          <w:p w14:paraId="4028A5C0"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14</w:t>
            </w:r>
          </w:p>
        </w:tc>
        <w:tc>
          <w:tcPr>
            <w:tcW w:w="567" w:type="dxa"/>
            <w:tcBorders>
              <w:top w:val="single" w:sz="4" w:space="0" w:color="auto"/>
              <w:bottom w:val="single" w:sz="4" w:space="0" w:color="auto"/>
            </w:tcBorders>
            <w:shd w:val="clear" w:color="auto" w:fill="auto"/>
            <w:hideMark/>
          </w:tcPr>
          <w:p w14:paraId="726B9455"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15</w:t>
            </w:r>
          </w:p>
        </w:tc>
        <w:tc>
          <w:tcPr>
            <w:tcW w:w="425" w:type="dxa"/>
            <w:tcBorders>
              <w:top w:val="single" w:sz="4" w:space="0" w:color="auto"/>
              <w:bottom w:val="single" w:sz="4" w:space="0" w:color="auto"/>
            </w:tcBorders>
            <w:shd w:val="clear" w:color="auto" w:fill="auto"/>
            <w:hideMark/>
          </w:tcPr>
          <w:p w14:paraId="24267C10"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6</w:t>
            </w:r>
          </w:p>
        </w:tc>
        <w:tc>
          <w:tcPr>
            <w:tcW w:w="567" w:type="dxa"/>
            <w:tcBorders>
              <w:top w:val="single" w:sz="4" w:space="0" w:color="auto"/>
              <w:bottom w:val="single" w:sz="4" w:space="0" w:color="auto"/>
            </w:tcBorders>
            <w:shd w:val="clear" w:color="auto" w:fill="auto"/>
            <w:hideMark/>
          </w:tcPr>
          <w:p w14:paraId="73723CF6"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10</w:t>
            </w:r>
          </w:p>
        </w:tc>
        <w:tc>
          <w:tcPr>
            <w:tcW w:w="567" w:type="dxa"/>
            <w:tcBorders>
              <w:top w:val="single" w:sz="4" w:space="0" w:color="auto"/>
              <w:bottom w:val="single" w:sz="4" w:space="0" w:color="auto"/>
            </w:tcBorders>
            <w:shd w:val="clear" w:color="auto" w:fill="auto"/>
            <w:hideMark/>
          </w:tcPr>
          <w:p w14:paraId="0099B0B1"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3</w:t>
            </w:r>
          </w:p>
        </w:tc>
        <w:tc>
          <w:tcPr>
            <w:tcW w:w="567" w:type="dxa"/>
            <w:tcBorders>
              <w:top w:val="single" w:sz="4" w:space="0" w:color="auto"/>
              <w:bottom w:val="single" w:sz="4" w:space="0" w:color="auto"/>
            </w:tcBorders>
            <w:shd w:val="clear" w:color="auto" w:fill="auto"/>
            <w:hideMark/>
          </w:tcPr>
          <w:p w14:paraId="231C2B94"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3</w:t>
            </w:r>
          </w:p>
        </w:tc>
        <w:tc>
          <w:tcPr>
            <w:tcW w:w="988" w:type="dxa"/>
            <w:tcBorders>
              <w:top w:val="single" w:sz="4" w:space="0" w:color="auto"/>
              <w:bottom w:val="single" w:sz="4" w:space="0" w:color="auto"/>
            </w:tcBorders>
            <w:shd w:val="clear" w:color="auto" w:fill="auto"/>
            <w:hideMark/>
          </w:tcPr>
          <w:p w14:paraId="0AC085DE"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713" w:type="dxa"/>
            <w:tcBorders>
              <w:top w:val="single" w:sz="4" w:space="0" w:color="auto"/>
              <w:bottom w:val="single" w:sz="4" w:space="0" w:color="auto"/>
            </w:tcBorders>
            <w:shd w:val="clear" w:color="auto" w:fill="auto"/>
            <w:hideMark/>
          </w:tcPr>
          <w:p w14:paraId="16DC3E00"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45</w:t>
            </w:r>
          </w:p>
        </w:tc>
        <w:tc>
          <w:tcPr>
            <w:tcW w:w="765" w:type="dxa"/>
            <w:tcBorders>
              <w:top w:val="single" w:sz="4" w:space="0" w:color="auto"/>
              <w:bottom w:val="single" w:sz="4" w:space="0" w:color="auto"/>
            </w:tcBorders>
            <w:shd w:val="clear" w:color="auto" w:fill="auto"/>
            <w:hideMark/>
          </w:tcPr>
          <w:p w14:paraId="1A434581"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8</w:t>
            </w:r>
          </w:p>
        </w:tc>
        <w:tc>
          <w:tcPr>
            <w:tcW w:w="793" w:type="dxa"/>
            <w:tcBorders>
              <w:top w:val="single" w:sz="4" w:space="0" w:color="auto"/>
              <w:bottom w:val="single" w:sz="4" w:space="0" w:color="auto"/>
            </w:tcBorders>
            <w:shd w:val="clear" w:color="auto" w:fill="auto"/>
            <w:hideMark/>
          </w:tcPr>
          <w:p w14:paraId="21CE2A3D"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11</w:t>
            </w:r>
          </w:p>
        </w:tc>
      </w:tr>
      <w:tr w:rsidR="00D204F2" w:rsidRPr="00773FAC" w14:paraId="2BED89BD" w14:textId="77777777" w:rsidTr="00D204F2">
        <w:trPr>
          <w:trHeight w:val="240"/>
        </w:trPr>
        <w:tc>
          <w:tcPr>
            <w:tcW w:w="1134" w:type="dxa"/>
            <w:tcBorders>
              <w:top w:val="single" w:sz="4" w:space="0" w:color="auto"/>
              <w:bottom w:val="single" w:sz="12" w:space="0" w:color="auto"/>
            </w:tcBorders>
            <w:shd w:val="clear" w:color="auto" w:fill="auto"/>
            <w:hideMark/>
          </w:tcPr>
          <w:p w14:paraId="474AF387" w14:textId="77777777" w:rsidR="00FF770A" w:rsidRPr="00FF770A" w:rsidRDefault="00FF770A" w:rsidP="00773FAC">
            <w:pPr>
              <w:pStyle w:val="SingleTxtG"/>
              <w:tabs>
                <w:tab w:val="clear" w:pos="1701"/>
                <w:tab w:val="clear" w:pos="2268"/>
                <w:tab w:val="clear" w:pos="2835"/>
              </w:tabs>
              <w:spacing w:before="80" w:after="80" w:line="220" w:lineRule="exact"/>
              <w:ind w:left="283" w:right="0"/>
              <w:jc w:val="left"/>
              <w:rPr>
                <w:b/>
                <w:bCs/>
                <w:sz w:val="18"/>
                <w:lang w:val="fr-CH"/>
              </w:rPr>
            </w:pPr>
            <w:r w:rsidRPr="00FF770A">
              <w:rPr>
                <w:b/>
                <w:sz w:val="18"/>
              </w:rPr>
              <w:t xml:space="preserve">Total </w:t>
            </w:r>
          </w:p>
        </w:tc>
        <w:tc>
          <w:tcPr>
            <w:tcW w:w="993" w:type="dxa"/>
            <w:tcBorders>
              <w:top w:val="single" w:sz="4" w:space="0" w:color="auto"/>
              <w:bottom w:val="single" w:sz="12" w:space="0" w:color="auto"/>
            </w:tcBorders>
            <w:shd w:val="clear" w:color="auto" w:fill="auto"/>
            <w:hideMark/>
          </w:tcPr>
          <w:p w14:paraId="216D5823"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92</w:t>
            </w:r>
          </w:p>
        </w:tc>
        <w:tc>
          <w:tcPr>
            <w:tcW w:w="567" w:type="dxa"/>
            <w:tcBorders>
              <w:top w:val="single" w:sz="4" w:space="0" w:color="auto"/>
              <w:bottom w:val="single" w:sz="12" w:space="0" w:color="auto"/>
            </w:tcBorders>
            <w:shd w:val="clear" w:color="auto" w:fill="auto"/>
            <w:hideMark/>
          </w:tcPr>
          <w:p w14:paraId="7ADB053D"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567" w:type="dxa"/>
            <w:tcBorders>
              <w:top w:val="single" w:sz="4" w:space="0" w:color="auto"/>
              <w:bottom w:val="single" w:sz="12" w:space="0" w:color="auto"/>
            </w:tcBorders>
            <w:shd w:val="clear" w:color="auto" w:fill="auto"/>
            <w:hideMark/>
          </w:tcPr>
          <w:p w14:paraId="3F64DCC9"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425" w:type="dxa"/>
            <w:tcBorders>
              <w:top w:val="single" w:sz="4" w:space="0" w:color="auto"/>
              <w:bottom w:val="single" w:sz="12" w:space="0" w:color="auto"/>
            </w:tcBorders>
            <w:shd w:val="clear" w:color="auto" w:fill="auto"/>
            <w:hideMark/>
          </w:tcPr>
          <w:p w14:paraId="1B76ECF4"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30</w:t>
            </w:r>
          </w:p>
        </w:tc>
        <w:tc>
          <w:tcPr>
            <w:tcW w:w="567" w:type="dxa"/>
            <w:tcBorders>
              <w:top w:val="single" w:sz="4" w:space="0" w:color="auto"/>
              <w:bottom w:val="single" w:sz="12" w:space="0" w:color="auto"/>
            </w:tcBorders>
            <w:shd w:val="clear" w:color="auto" w:fill="auto"/>
            <w:hideMark/>
          </w:tcPr>
          <w:p w14:paraId="3C6D0FA1"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20</w:t>
            </w:r>
          </w:p>
        </w:tc>
        <w:tc>
          <w:tcPr>
            <w:tcW w:w="425" w:type="dxa"/>
            <w:tcBorders>
              <w:top w:val="single" w:sz="4" w:space="0" w:color="auto"/>
              <w:bottom w:val="single" w:sz="12" w:space="0" w:color="auto"/>
            </w:tcBorders>
            <w:shd w:val="clear" w:color="auto" w:fill="auto"/>
            <w:hideMark/>
          </w:tcPr>
          <w:p w14:paraId="3EFD55CD"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14</w:t>
            </w:r>
          </w:p>
        </w:tc>
        <w:tc>
          <w:tcPr>
            <w:tcW w:w="567" w:type="dxa"/>
            <w:tcBorders>
              <w:top w:val="single" w:sz="4" w:space="0" w:color="auto"/>
              <w:bottom w:val="single" w:sz="12" w:space="0" w:color="auto"/>
            </w:tcBorders>
            <w:shd w:val="clear" w:color="auto" w:fill="auto"/>
            <w:hideMark/>
          </w:tcPr>
          <w:p w14:paraId="17D169CC"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17</w:t>
            </w:r>
          </w:p>
        </w:tc>
        <w:tc>
          <w:tcPr>
            <w:tcW w:w="567" w:type="dxa"/>
            <w:tcBorders>
              <w:top w:val="single" w:sz="4" w:space="0" w:color="auto"/>
              <w:bottom w:val="single" w:sz="12" w:space="0" w:color="auto"/>
            </w:tcBorders>
            <w:shd w:val="clear" w:color="auto" w:fill="auto"/>
            <w:hideMark/>
          </w:tcPr>
          <w:p w14:paraId="57D48628"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7</w:t>
            </w:r>
          </w:p>
        </w:tc>
        <w:tc>
          <w:tcPr>
            <w:tcW w:w="567" w:type="dxa"/>
            <w:tcBorders>
              <w:top w:val="single" w:sz="4" w:space="0" w:color="auto"/>
              <w:bottom w:val="single" w:sz="12" w:space="0" w:color="auto"/>
            </w:tcBorders>
            <w:shd w:val="clear" w:color="auto" w:fill="auto"/>
            <w:hideMark/>
          </w:tcPr>
          <w:p w14:paraId="0F2B9E93"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4</w:t>
            </w:r>
          </w:p>
        </w:tc>
        <w:tc>
          <w:tcPr>
            <w:tcW w:w="988" w:type="dxa"/>
            <w:tcBorders>
              <w:top w:val="single" w:sz="4" w:space="0" w:color="auto"/>
              <w:bottom w:val="single" w:sz="12" w:space="0" w:color="auto"/>
            </w:tcBorders>
            <w:shd w:val="clear" w:color="auto" w:fill="auto"/>
            <w:hideMark/>
          </w:tcPr>
          <w:p w14:paraId="176F326A"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0</w:t>
            </w:r>
          </w:p>
        </w:tc>
        <w:tc>
          <w:tcPr>
            <w:tcW w:w="713" w:type="dxa"/>
            <w:tcBorders>
              <w:top w:val="single" w:sz="4" w:space="0" w:color="auto"/>
              <w:bottom w:val="single" w:sz="12" w:space="0" w:color="auto"/>
            </w:tcBorders>
            <w:shd w:val="clear" w:color="auto" w:fill="auto"/>
            <w:hideMark/>
          </w:tcPr>
          <w:p w14:paraId="1FEDCB26"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85</w:t>
            </w:r>
          </w:p>
        </w:tc>
        <w:tc>
          <w:tcPr>
            <w:tcW w:w="765" w:type="dxa"/>
            <w:tcBorders>
              <w:top w:val="single" w:sz="4" w:space="0" w:color="auto"/>
              <w:bottom w:val="single" w:sz="12" w:space="0" w:color="auto"/>
            </w:tcBorders>
            <w:shd w:val="clear" w:color="auto" w:fill="auto"/>
            <w:hideMark/>
          </w:tcPr>
          <w:p w14:paraId="009744F4"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19</w:t>
            </w:r>
          </w:p>
        </w:tc>
        <w:tc>
          <w:tcPr>
            <w:tcW w:w="793" w:type="dxa"/>
            <w:tcBorders>
              <w:top w:val="single" w:sz="4" w:space="0" w:color="auto"/>
              <w:bottom w:val="single" w:sz="12" w:space="0" w:color="auto"/>
            </w:tcBorders>
            <w:shd w:val="clear" w:color="auto" w:fill="auto"/>
            <w:hideMark/>
          </w:tcPr>
          <w:p w14:paraId="463CF771" w14:textId="77777777" w:rsidR="00FF770A" w:rsidRPr="00FF770A" w:rsidRDefault="00FF770A" w:rsidP="005430CA">
            <w:pPr>
              <w:pStyle w:val="SingleTxtG"/>
              <w:tabs>
                <w:tab w:val="clear" w:pos="1701"/>
                <w:tab w:val="clear" w:pos="2268"/>
                <w:tab w:val="clear" w:pos="2835"/>
              </w:tabs>
              <w:spacing w:before="80" w:after="80" w:line="220" w:lineRule="exact"/>
              <w:ind w:left="0" w:right="28"/>
              <w:jc w:val="right"/>
              <w:rPr>
                <w:b/>
                <w:bCs/>
                <w:sz w:val="18"/>
                <w:lang w:val="fr-CH"/>
              </w:rPr>
            </w:pPr>
            <w:r w:rsidRPr="00FF770A">
              <w:rPr>
                <w:b/>
                <w:sz w:val="18"/>
              </w:rPr>
              <w:t>24</w:t>
            </w:r>
          </w:p>
        </w:tc>
      </w:tr>
    </w:tbl>
    <w:p w14:paraId="5BD57157" w14:textId="4AFD4FE3" w:rsidR="00FF770A" w:rsidRPr="00FF770A" w:rsidRDefault="00FE1ECB" w:rsidP="00BA5CE0">
      <w:pPr>
        <w:pStyle w:val="H23G"/>
      </w:pPr>
      <w:r>
        <w:tab/>
      </w:r>
      <w:r w:rsidR="00FF770A" w:rsidRPr="00FF770A">
        <w:tab/>
        <w:t>Respuesta al párrafo 19 a) de la lista de cuestiones</w:t>
      </w:r>
    </w:p>
    <w:p w14:paraId="266A0115" w14:textId="77777777" w:rsidR="00FF770A" w:rsidRPr="00FF770A" w:rsidRDefault="00FF770A" w:rsidP="00FF770A">
      <w:pPr>
        <w:pStyle w:val="SingleTxtG"/>
        <w:rPr>
          <w:lang w:val="fr-CH"/>
        </w:rPr>
      </w:pPr>
      <w:r w:rsidRPr="00FF770A">
        <w:rPr>
          <w:lang w:val="fr-CH"/>
        </w:rPr>
        <w:t>101.</w:t>
      </w:r>
      <w:r w:rsidRPr="00FF770A">
        <w:rPr>
          <w:lang w:val="fr-CH"/>
        </w:rPr>
        <w:tab/>
      </w:r>
      <w:r w:rsidRPr="00FF770A">
        <w:t>Datos no disponibles.</w:t>
      </w:r>
    </w:p>
    <w:p w14:paraId="4BB83A60" w14:textId="038F8884" w:rsidR="00FF770A" w:rsidRPr="00FF770A" w:rsidRDefault="00773FAC" w:rsidP="00BA5CE0">
      <w:pPr>
        <w:pStyle w:val="H23G"/>
      </w:pPr>
      <w:r>
        <w:tab/>
      </w:r>
      <w:r w:rsidR="00FF770A" w:rsidRPr="00FF770A">
        <w:tab/>
        <w:t>Respuesta al párrafo 19 b) de la lista de cuestiones</w:t>
      </w:r>
    </w:p>
    <w:p w14:paraId="75A4541B" w14:textId="77777777" w:rsidR="00FF770A" w:rsidRPr="00FF770A" w:rsidRDefault="00FF770A" w:rsidP="00FF770A">
      <w:pPr>
        <w:pStyle w:val="SingleTxtG"/>
        <w:rPr>
          <w:lang w:val="fr-CH"/>
        </w:rPr>
      </w:pPr>
      <w:r w:rsidRPr="00FF770A">
        <w:rPr>
          <w:lang w:val="fr-CH"/>
        </w:rPr>
        <w:t>102.</w:t>
      </w:r>
      <w:r w:rsidRPr="00FF770A">
        <w:rPr>
          <w:lang w:val="fr-CH"/>
        </w:rPr>
        <w:tab/>
      </w:r>
      <w:r w:rsidRPr="00FF770A">
        <w:t>Datos no disponibles.</w:t>
      </w:r>
    </w:p>
    <w:p w14:paraId="3C3B8AD7" w14:textId="3474ED52" w:rsidR="00FF770A" w:rsidRPr="00FF770A" w:rsidRDefault="00773FAC" w:rsidP="00BA5CE0">
      <w:pPr>
        <w:pStyle w:val="H23G"/>
      </w:pPr>
      <w:r>
        <w:tab/>
      </w:r>
      <w:r w:rsidR="00FF770A" w:rsidRPr="00FF770A">
        <w:tab/>
        <w:t>Respuesta al párrafo 19 c) de la lista de cuestiones</w:t>
      </w:r>
    </w:p>
    <w:p w14:paraId="534A3DD6" w14:textId="77777777" w:rsidR="00FF770A" w:rsidRPr="00FF770A" w:rsidRDefault="00FF770A" w:rsidP="00FF770A">
      <w:pPr>
        <w:pStyle w:val="SingleTxtG"/>
        <w:rPr>
          <w:lang w:val="fr-CH"/>
        </w:rPr>
      </w:pPr>
      <w:r w:rsidRPr="00FF770A">
        <w:rPr>
          <w:lang w:val="fr-CH"/>
        </w:rPr>
        <w:t>103.</w:t>
      </w:r>
      <w:r w:rsidRPr="00FF770A">
        <w:rPr>
          <w:lang w:val="fr-CH"/>
        </w:rPr>
        <w:tab/>
      </w:r>
      <w:r w:rsidRPr="00FF770A">
        <w:t>Datos no disponibles.</w:t>
      </w:r>
    </w:p>
    <w:p w14:paraId="62330B83" w14:textId="04C13391" w:rsidR="00FF770A" w:rsidRPr="00FF770A" w:rsidRDefault="00773FAC" w:rsidP="00BA5CE0">
      <w:pPr>
        <w:pStyle w:val="H23G"/>
      </w:pPr>
      <w:r>
        <w:tab/>
      </w:r>
      <w:r w:rsidR="00FF770A" w:rsidRPr="00FF770A">
        <w:tab/>
        <w:t>Respuesta al párrafo 19 d) de la lista de cuestiones</w:t>
      </w:r>
    </w:p>
    <w:p w14:paraId="5B4D9973" w14:textId="77777777" w:rsidR="00FF770A" w:rsidRPr="00FF770A" w:rsidRDefault="00FF770A" w:rsidP="00FF770A">
      <w:pPr>
        <w:pStyle w:val="SingleTxtG"/>
        <w:rPr>
          <w:lang w:val="fr-CH"/>
        </w:rPr>
      </w:pPr>
      <w:r w:rsidRPr="00FF770A">
        <w:rPr>
          <w:lang w:val="fr-CH"/>
        </w:rPr>
        <w:t>104.</w:t>
      </w:r>
      <w:r w:rsidRPr="00FF770A">
        <w:rPr>
          <w:lang w:val="fr-CH"/>
        </w:rPr>
        <w:tab/>
      </w:r>
      <w:r w:rsidRPr="00FF770A">
        <w:t xml:space="preserve">Cabe señalar: </w:t>
      </w:r>
    </w:p>
    <w:p w14:paraId="4B04AA17" w14:textId="5A294F73" w:rsidR="00FF770A" w:rsidRPr="00FF770A" w:rsidRDefault="00FF770A" w:rsidP="00773FAC">
      <w:pPr>
        <w:pStyle w:val="Bullet1G"/>
        <w:rPr>
          <w:lang w:val="fr-CH"/>
        </w:rPr>
      </w:pPr>
      <w:r w:rsidRPr="00FF770A">
        <w:t>Discapacidad visual: niños: 47; niñas: 25</w:t>
      </w:r>
      <w:r w:rsidR="000C6B1A">
        <w:t>.</w:t>
      </w:r>
    </w:p>
    <w:p w14:paraId="0CFE21FB" w14:textId="2A9B3CE9" w:rsidR="00FF770A" w:rsidRPr="00FF770A" w:rsidRDefault="00FF770A" w:rsidP="00773FAC">
      <w:pPr>
        <w:pStyle w:val="Bullet1G"/>
        <w:rPr>
          <w:lang w:val="fr-CH"/>
        </w:rPr>
      </w:pPr>
      <w:r w:rsidRPr="00FF770A">
        <w:t>Discapacidad física: niños: 111; niñas: 79</w:t>
      </w:r>
      <w:r w:rsidR="000C6B1A">
        <w:t>.</w:t>
      </w:r>
    </w:p>
    <w:p w14:paraId="0C6A43B3" w14:textId="6591B8C9" w:rsidR="00FF770A" w:rsidRPr="00FF770A" w:rsidRDefault="00FF770A" w:rsidP="00773FAC">
      <w:pPr>
        <w:pStyle w:val="Bullet1G"/>
        <w:rPr>
          <w:lang w:val="fr-CH"/>
        </w:rPr>
      </w:pPr>
      <w:r w:rsidRPr="00FF770A">
        <w:t>Discapacidad auditiva: niños: 77; niñas: 58</w:t>
      </w:r>
      <w:r w:rsidR="000C6B1A">
        <w:t>.</w:t>
      </w:r>
    </w:p>
    <w:p w14:paraId="63B3CF44" w14:textId="7AEBEAC6" w:rsidR="00FF770A" w:rsidRPr="00FF770A" w:rsidRDefault="00FF770A" w:rsidP="00773FAC">
      <w:pPr>
        <w:pStyle w:val="Bullet1G"/>
        <w:rPr>
          <w:lang w:val="fr-CH"/>
        </w:rPr>
      </w:pPr>
      <w:r w:rsidRPr="00FF770A">
        <w:t>Discapacidad intelectual: niños: 112; niñas: 78</w:t>
      </w:r>
      <w:r w:rsidR="000C6B1A">
        <w:t>.</w:t>
      </w:r>
    </w:p>
    <w:p w14:paraId="0423481C" w14:textId="77777777" w:rsidR="00FF770A" w:rsidRPr="00FF770A" w:rsidRDefault="00FF770A" w:rsidP="00773FAC">
      <w:pPr>
        <w:pStyle w:val="Bullet1G"/>
        <w:rPr>
          <w:lang w:val="fr-CH"/>
        </w:rPr>
      </w:pPr>
      <w:r w:rsidRPr="00FF770A">
        <w:t>Albinismo: niños: 20; niñas: 14.</w:t>
      </w:r>
    </w:p>
    <w:p w14:paraId="58921CEF" w14:textId="6557BEE9" w:rsidR="00FF770A" w:rsidRPr="00FF770A" w:rsidRDefault="00FF770A" w:rsidP="00BA5CE0">
      <w:pPr>
        <w:pStyle w:val="H23G"/>
      </w:pPr>
      <w:r w:rsidRPr="00FF770A">
        <w:lastRenderedPageBreak/>
        <w:tab/>
      </w:r>
      <w:r w:rsidR="00773FAC">
        <w:tab/>
      </w:r>
      <w:r w:rsidRPr="00FF770A">
        <w:t>Respuesta al párrafo 19 e) de la lista de cuestiones</w:t>
      </w:r>
    </w:p>
    <w:p w14:paraId="786CD097" w14:textId="77777777" w:rsidR="00FF770A" w:rsidRPr="00FF770A" w:rsidRDefault="00FF770A" w:rsidP="00BA5CE0">
      <w:pPr>
        <w:pStyle w:val="SingleTxtG"/>
        <w:keepNext/>
        <w:keepLines/>
        <w:rPr>
          <w:lang w:val="fr-CH"/>
        </w:rPr>
      </w:pPr>
      <w:r w:rsidRPr="00FF770A">
        <w:rPr>
          <w:lang w:val="fr-CH"/>
        </w:rPr>
        <w:t>105.</w:t>
      </w:r>
      <w:r w:rsidRPr="00FF770A">
        <w:rPr>
          <w:lang w:val="fr-CH"/>
        </w:rPr>
        <w:tab/>
      </w:r>
      <w:r w:rsidRPr="00FF770A">
        <w:t>Cabe señalar:</w:t>
      </w:r>
    </w:p>
    <w:p w14:paraId="018B33E9" w14:textId="14AC9960" w:rsidR="00FF770A" w:rsidRPr="00FF770A" w:rsidRDefault="00FF770A" w:rsidP="00BA5CE0">
      <w:pPr>
        <w:pStyle w:val="Bullet1G"/>
        <w:keepNext/>
        <w:keepLines/>
        <w:rPr>
          <w:lang w:val="fr-CH"/>
        </w:rPr>
      </w:pPr>
      <w:r w:rsidRPr="00FF770A">
        <w:t>Discapacidad visual: niños: 1.451; niñas: 1.341</w:t>
      </w:r>
      <w:r w:rsidR="000C6B1A">
        <w:t>.</w:t>
      </w:r>
    </w:p>
    <w:p w14:paraId="54531948" w14:textId="77F290FB" w:rsidR="00FF770A" w:rsidRPr="00FF770A" w:rsidRDefault="00FF770A" w:rsidP="00773FAC">
      <w:pPr>
        <w:pStyle w:val="Bullet1G"/>
        <w:rPr>
          <w:lang w:val="fr-CH"/>
        </w:rPr>
      </w:pPr>
      <w:r w:rsidRPr="00FF770A">
        <w:t>Discapacidad física: niños: 1.300; niñas: 838</w:t>
      </w:r>
      <w:r w:rsidR="000C6B1A">
        <w:t>.</w:t>
      </w:r>
    </w:p>
    <w:p w14:paraId="12FDBC5F" w14:textId="32A0D480" w:rsidR="00FF770A" w:rsidRPr="00FF770A" w:rsidRDefault="00FF770A" w:rsidP="00773FAC">
      <w:pPr>
        <w:pStyle w:val="Bullet1G"/>
        <w:rPr>
          <w:lang w:val="fr-CH"/>
        </w:rPr>
      </w:pPr>
      <w:r w:rsidRPr="00FF770A">
        <w:t>Discapacidad auditiva: niños: 1.228; niñas: 1.103</w:t>
      </w:r>
      <w:r w:rsidR="000C6B1A">
        <w:t>.</w:t>
      </w:r>
    </w:p>
    <w:p w14:paraId="2B3045F4" w14:textId="608ECD94" w:rsidR="00FF770A" w:rsidRPr="00FF770A" w:rsidRDefault="00FF770A" w:rsidP="00773FAC">
      <w:pPr>
        <w:pStyle w:val="Bullet1G"/>
        <w:rPr>
          <w:lang w:val="fr-CH"/>
        </w:rPr>
      </w:pPr>
      <w:r w:rsidRPr="00FF770A">
        <w:t>Discapacidad intelectual: niños: 1.166; niñas: 842</w:t>
      </w:r>
      <w:r w:rsidR="000C6B1A">
        <w:t>.</w:t>
      </w:r>
    </w:p>
    <w:p w14:paraId="75F87961" w14:textId="5EBCB8A8" w:rsidR="00FF770A" w:rsidRPr="00FF770A" w:rsidRDefault="00FF770A" w:rsidP="00773FAC">
      <w:pPr>
        <w:pStyle w:val="Bullet1G"/>
        <w:rPr>
          <w:lang w:val="fr-CH"/>
        </w:rPr>
      </w:pPr>
      <w:r w:rsidRPr="00FF770A">
        <w:t>Albinismo: niños: 95; niñas: 109.</w:t>
      </w:r>
    </w:p>
    <w:p w14:paraId="585572FA" w14:textId="0904EADD" w:rsidR="00FF770A" w:rsidRPr="00FF770A" w:rsidRDefault="00773FAC" w:rsidP="00BA5CE0">
      <w:pPr>
        <w:pStyle w:val="H23G"/>
      </w:pPr>
      <w:r>
        <w:tab/>
      </w:r>
      <w:r w:rsidR="00FF770A" w:rsidRPr="00FF770A">
        <w:tab/>
        <w:t>Respuesta al párrafo 19 f) de la lista de cuestiones</w:t>
      </w:r>
    </w:p>
    <w:p w14:paraId="6128BAA8" w14:textId="75EAE0ED" w:rsidR="00FF770A" w:rsidRPr="00FF770A" w:rsidRDefault="00FF770A" w:rsidP="00FF770A">
      <w:pPr>
        <w:pStyle w:val="SingleTxtG"/>
      </w:pPr>
      <w:r w:rsidRPr="00FF770A">
        <w:t>106.</w:t>
      </w:r>
      <w:r w:rsidRPr="00FF770A">
        <w:tab/>
        <w:t>En el primer ciclo de la enseñanza secundaria cabe señalar:</w:t>
      </w:r>
    </w:p>
    <w:p w14:paraId="728DB710" w14:textId="59FAF081" w:rsidR="00FF770A" w:rsidRPr="00FF770A" w:rsidRDefault="00FF770A" w:rsidP="00773FAC">
      <w:pPr>
        <w:pStyle w:val="Bullet1G"/>
        <w:rPr>
          <w:lang w:val="fr-CH"/>
        </w:rPr>
      </w:pPr>
      <w:r w:rsidRPr="00FF770A">
        <w:t>Discapacidad visual: niños: 1.778; niñas: 2.457</w:t>
      </w:r>
      <w:r w:rsidR="000C6B1A">
        <w:t>.</w:t>
      </w:r>
    </w:p>
    <w:p w14:paraId="41B4E091" w14:textId="3A2FDF88" w:rsidR="00FF770A" w:rsidRPr="00FF770A" w:rsidRDefault="00FF770A" w:rsidP="00773FAC">
      <w:pPr>
        <w:pStyle w:val="Bullet1G"/>
        <w:rPr>
          <w:lang w:val="fr-CH"/>
        </w:rPr>
      </w:pPr>
      <w:r w:rsidRPr="00FF770A">
        <w:t>Discapacidad física: niños: 839; niñas: 596</w:t>
      </w:r>
      <w:r w:rsidR="000C6B1A">
        <w:t>.</w:t>
      </w:r>
    </w:p>
    <w:p w14:paraId="5317E8FA" w14:textId="4C40B2C6" w:rsidR="00FF770A" w:rsidRPr="00FF770A" w:rsidRDefault="00FF770A" w:rsidP="00773FAC">
      <w:pPr>
        <w:pStyle w:val="Bullet1G"/>
        <w:rPr>
          <w:lang w:val="fr-CH"/>
        </w:rPr>
      </w:pPr>
      <w:r w:rsidRPr="00FF770A">
        <w:t>Discapacidad auditiva: niños: 616; niñas: 409</w:t>
      </w:r>
      <w:r w:rsidR="000C6B1A">
        <w:t>.</w:t>
      </w:r>
    </w:p>
    <w:p w14:paraId="5751918A" w14:textId="3C4AEAD0" w:rsidR="00FF770A" w:rsidRPr="00FF770A" w:rsidRDefault="00FF770A" w:rsidP="00773FAC">
      <w:pPr>
        <w:pStyle w:val="Bullet1G"/>
        <w:rPr>
          <w:lang w:val="fr-CH"/>
        </w:rPr>
      </w:pPr>
      <w:r w:rsidRPr="00FF770A">
        <w:t>Discapacidad intelectual: niños: 49; niñas: 24</w:t>
      </w:r>
      <w:r w:rsidR="000C6B1A">
        <w:t>.</w:t>
      </w:r>
    </w:p>
    <w:p w14:paraId="6F49495A" w14:textId="0924C546" w:rsidR="00FF770A" w:rsidRPr="00FF770A" w:rsidRDefault="00FF770A" w:rsidP="00773FAC">
      <w:pPr>
        <w:pStyle w:val="Bullet1G"/>
        <w:rPr>
          <w:lang w:val="fr-CH"/>
        </w:rPr>
      </w:pPr>
      <w:r w:rsidRPr="00FF770A">
        <w:t>Albinismo: niños: 61; niñas: 68.</w:t>
      </w:r>
    </w:p>
    <w:p w14:paraId="698FE2F3" w14:textId="77777777" w:rsidR="00FF770A" w:rsidRPr="00FF770A" w:rsidRDefault="00FF770A" w:rsidP="00FF770A">
      <w:pPr>
        <w:pStyle w:val="SingleTxtG"/>
      </w:pPr>
      <w:r w:rsidRPr="00FF770A">
        <w:t>107.</w:t>
      </w:r>
      <w:r w:rsidRPr="00FF770A">
        <w:tab/>
        <w:t>En el segundo ciclo de la enseñanza secundaria cabe señalar:</w:t>
      </w:r>
    </w:p>
    <w:p w14:paraId="50027BCA" w14:textId="3DC233B8" w:rsidR="00FF770A" w:rsidRPr="00FF770A" w:rsidRDefault="00FF770A" w:rsidP="00773FAC">
      <w:pPr>
        <w:pStyle w:val="Bullet1G"/>
        <w:rPr>
          <w:lang w:val="fr-CH"/>
        </w:rPr>
      </w:pPr>
      <w:r w:rsidRPr="00FF770A">
        <w:t>Discapacidad visual: niños: 615; niñas</w:t>
      </w:r>
      <w:r w:rsidR="000C6B1A">
        <w:t>.</w:t>
      </w:r>
    </w:p>
    <w:p w14:paraId="0A53C35C" w14:textId="64DF5CA6" w:rsidR="00FF770A" w:rsidRPr="00FF770A" w:rsidRDefault="00FF770A" w:rsidP="00773FAC">
      <w:pPr>
        <w:pStyle w:val="Bullet1G"/>
        <w:rPr>
          <w:lang w:val="fr-CH"/>
        </w:rPr>
      </w:pPr>
      <w:r w:rsidRPr="00FF770A">
        <w:t>Discapacidad física: niños: 270; niñas: 108</w:t>
      </w:r>
      <w:r w:rsidR="000C6B1A">
        <w:t>.</w:t>
      </w:r>
    </w:p>
    <w:p w14:paraId="4A7A6521" w14:textId="4FF607E1" w:rsidR="00FF770A" w:rsidRPr="00FF770A" w:rsidRDefault="00FF770A" w:rsidP="00773FAC">
      <w:pPr>
        <w:pStyle w:val="Bullet1G"/>
        <w:rPr>
          <w:lang w:val="fr-CH"/>
        </w:rPr>
      </w:pPr>
      <w:r w:rsidRPr="00FF770A">
        <w:t>Discapacidad auditiva: niños: 91; niñas: 53</w:t>
      </w:r>
      <w:r w:rsidR="000C6B1A">
        <w:t>.</w:t>
      </w:r>
    </w:p>
    <w:p w14:paraId="5486927B" w14:textId="0AA7B765" w:rsidR="00FF770A" w:rsidRPr="00FF770A" w:rsidRDefault="00FF770A" w:rsidP="00773FAC">
      <w:pPr>
        <w:pStyle w:val="Bullet1G"/>
        <w:rPr>
          <w:lang w:val="fr-CH"/>
        </w:rPr>
      </w:pPr>
      <w:r w:rsidRPr="00FF770A">
        <w:t>Discapacidad intelectual: niños: 3; niñas: 0</w:t>
      </w:r>
      <w:r w:rsidR="000C6B1A">
        <w:t>.</w:t>
      </w:r>
    </w:p>
    <w:p w14:paraId="49AE5D50" w14:textId="6411354D" w:rsidR="00FF770A" w:rsidRPr="00FF770A" w:rsidRDefault="00FF770A" w:rsidP="00773FAC">
      <w:pPr>
        <w:pStyle w:val="Bullet1G"/>
        <w:rPr>
          <w:lang w:val="fr-CH"/>
        </w:rPr>
      </w:pPr>
      <w:r w:rsidRPr="00FF770A">
        <w:t>Albinismo: niños: 11; niñas: 5.</w:t>
      </w:r>
    </w:p>
    <w:p w14:paraId="413E9DBB" w14:textId="46DBBE8A" w:rsidR="00FF770A" w:rsidRPr="00FF770A" w:rsidRDefault="00773FAC" w:rsidP="00BA5CE0">
      <w:pPr>
        <w:pStyle w:val="H23G"/>
      </w:pPr>
      <w:r>
        <w:tab/>
      </w:r>
      <w:r w:rsidR="00FF770A" w:rsidRPr="00FF770A">
        <w:tab/>
        <w:t>Respuesta al párrafo 19 g) de la lista de cuestiones</w:t>
      </w:r>
    </w:p>
    <w:p w14:paraId="1A35D658" w14:textId="77777777" w:rsidR="00FF770A" w:rsidRPr="00FF770A" w:rsidRDefault="00FF770A" w:rsidP="00FF770A">
      <w:pPr>
        <w:pStyle w:val="SingleTxtG"/>
        <w:rPr>
          <w:bCs/>
        </w:rPr>
      </w:pPr>
      <w:r w:rsidRPr="00FF770A">
        <w:rPr>
          <w:bCs/>
        </w:rPr>
        <w:t>108.</w:t>
      </w:r>
      <w:r w:rsidRPr="00FF770A">
        <w:rPr>
          <w:bCs/>
        </w:rPr>
        <w:tab/>
      </w:r>
      <w:r w:rsidRPr="00FF770A">
        <w:t>No existe un sistema de apoyo individualizado.</w:t>
      </w:r>
    </w:p>
    <w:p w14:paraId="1E6CA56B" w14:textId="77299683" w:rsidR="00FF770A" w:rsidRPr="00FF770A" w:rsidRDefault="00773FAC" w:rsidP="00BA5CE0">
      <w:pPr>
        <w:pStyle w:val="H23G"/>
      </w:pPr>
      <w:r>
        <w:tab/>
      </w:r>
      <w:r w:rsidR="00FF770A" w:rsidRPr="00FF770A">
        <w:tab/>
        <w:t>Respuesta al párrafo 19 h) de la lista de cuestiones</w:t>
      </w:r>
    </w:p>
    <w:p w14:paraId="4912BD3B" w14:textId="77777777" w:rsidR="00FF770A" w:rsidRPr="00FF770A" w:rsidRDefault="00FF770A" w:rsidP="00FF770A">
      <w:pPr>
        <w:pStyle w:val="SingleTxtG"/>
        <w:rPr>
          <w:lang w:val="fr-CH"/>
        </w:rPr>
      </w:pPr>
      <w:r w:rsidRPr="00FF770A">
        <w:rPr>
          <w:lang w:val="fr-CH"/>
        </w:rPr>
        <w:t>109.</w:t>
      </w:r>
      <w:r w:rsidRPr="00FF770A">
        <w:rPr>
          <w:lang w:val="fr-CH"/>
        </w:rPr>
        <w:tab/>
      </w:r>
      <w:r w:rsidRPr="00FF770A">
        <w:t xml:space="preserve">Cabe señalar: </w:t>
      </w:r>
    </w:p>
    <w:p w14:paraId="6EF26596" w14:textId="50AEF9EB" w:rsidR="00FF770A" w:rsidRPr="00FF770A" w:rsidRDefault="00FF770A" w:rsidP="00773FAC">
      <w:pPr>
        <w:pStyle w:val="Bullet1G"/>
        <w:rPr>
          <w:lang w:val="fr-CH"/>
        </w:rPr>
      </w:pPr>
      <w:r w:rsidRPr="00FF770A">
        <w:t>Discapacidad visual: niños: 118; niñas: 112</w:t>
      </w:r>
      <w:r w:rsidR="000C6B1A">
        <w:t>.</w:t>
      </w:r>
    </w:p>
    <w:p w14:paraId="64300D92" w14:textId="6E9A9C84" w:rsidR="00FF770A" w:rsidRPr="00FF770A" w:rsidRDefault="00FF770A" w:rsidP="00773FAC">
      <w:pPr>
        <w:pStyle w:val="Bullet1G"/>
        <w:rPr>
          <w:lang w:val="fr-CH"/>
        </w:rPr>
      </w:pPr>
      <w:r w:rsidRPr="00FF770A">
        <w:t>Discapacidad auditiva: niños: 216; niñas: 192</w:t>
      </w:r>
      <w:r w:rsidR="000C6B1A">
        <w:t>.</w:t>
      </w:r>
    </w:p>
    <w:p w14:paraId="22859167" w14:textId="4625C02A" w:rsidR="00FF770A" w:rsidRPr="00FF770A" w:rsidRDefault="00FF770A" w:rsidP="00773FAC">
      <w:pPr>
        <w:pStyle w:val="Bullet1G"/>
        <w:rPr>
          <w:lang w:val="fr-CH"/>
        </w:rPr>
      </w:pPr>
      <w:r w:rsidRPr="00FF770A">
        <w:t>Discapacidad múltiple: niños: 105; niñas: 109</w:t>
      </w:r>
    </w:p>
    <w:p w14:paraId="7927DD74" w14:textId="0AF68C9D" w:rsidR="00FF770A" w:rsidRPr="00FF770A" w:rsidRDefault="00FF770A" w:rsidP="00773FAC">
      <w:pPr>
        <w:pStyle w:val="Bullet1G"/>
        <w:rPr>
          <w:lang w:val="fr-CH"/>
        </w:rPr>
      </w:pPr>
      <w:r w:rsidRPr="00FF770A">
        <w:t>Discapacidad intelectual: niños: 400; niñas: 300</w:t>
      </w:r>
      <w:r w:rsidR="000C6B1A">
        <w:t>.</w:t>
      </w:r>
    </w:p>
    <w:p w14:paraId="09679E75" w14:textId="77777777" w:rsidR="00FF770A" w:rsidRPr="00FF770A" w:rsidRDefault="00FF770A" w:rsidP="00773FAC">
      <w:pPr>
        <w:pStyle w:val="Bullet1G"/>
      </w:pPr>
      <w:r w:rsidRPr="00FF770A">
        <w:t>Otros (trastornos del lenguaje y la comunicación; pérdida de motricidad; enfermedades motoras cerebrales; autismo): niños: 204; niñas: 144.</w:t>
      </w:r>
    </w:p>
    <w:p w14:paraId="6736B6F5" w14:textId="420109B6" w:rsidR="00FF770A" w:rsidRPr="00FF770A" w:rsidRDefault="00773FAC" w:rsidP="00BA5CE0">
      <w:pPr>
        <w:pStyle w:val="H23G"/>
      </w:pPr>
      <w:r>
        <w:tab/>
      </w:r>
      <w:r w:rsidR="00FF770A" w:rsidRPr="00FF770A">
        <w:tab/>
        <w:t>Respuesta al párrafo 19 i) de la lista de cuestiones</w:t>
      </w:r>
    </w:p>
    <w:p w14:paraId="3915C7A5" w14:textId="77777777" w:rsidR="00FF770A" w:rsidRPr="00FF770A" w:rsidRDefault="00FF770A" w:rsidP="00FF770A">
      <w:pPr>
        <w:pStyle w:val="SingleTxtG"/>
      </w:pPr>
      <w:r w:rsidRPr="00FF770A">
        <w:t>110.</w:t>
      </w:r>
      <w:r w:rsidRPr="00FF770A">
        <w:tab/>
        <w:t>Según la sexta ronda de la encuesta de indicadores múltiples por conglomerados (MICS 6), 12.026 niños de entre 5 y 17 años tienen dificultades funcionales, de los cuales 1.557 no asisten a la escuela.</w:t>
      </w:r>
    </w:p>
    <w:p w14:paraId="1398DB56" w14:textId="3CDE700C" w:rsidR="00FF770A" w:rsidRPr="00FF770A" w:rsidRDefault="00773FAC" w:rsidP="00BA5CE0">
      <w:pPr>
        <w:pStyle w:val="H23G"/>
      </w:pPr>
      <w:r>
        <w:tab/>
      </w:r>
      <w:r w:rsidR="00FF770A" w:rsidRPr="00FF770A">
        <w:tab/>
        <w:t>Respuesta al párrafo 19 j) de la lista de cuestiones</w:t>
      </w:r>
    </w:p>
    <w:p w14:paraId="6A233646" w14:textId="77777777" w:rsidR="00FF770A" w:rsidRPr="00FF770A" w:rsidRDefault="00FF770A" w:rsidP="00FF770A">
      <w:pPr>
        <w:pStyle w:val="SingleTxtG"/>
      </w:pPr>
      <w:r w:rsidRPr="00FF770A">
        <w:t>111.</w:t>
      </w:r>
      <w:r w:rsidRPr="00FF770A">
        <w:tab/>
        <w:t>21 niños con discapacidad, entre ellos 11 niñas, han sido abandonados por sus familias.</w:t>
      </w:r>
    </w:p>
    <w:p w14:paraId="63E618EF" w14:textId="3C7D4989" w:rsidR="00FF770A" w:rsidRPr="00FF770A" w:rsidRDefault="00773FAC" w:rsidP="00BA5CE0">
      <w:pPr>
        <w:pStyle w:val="H23G"/>
      </w:pPr>
      <w:r>
        <w:tab/>
      </w:r>
      <w:r w:rsidR="00FF770A" w:rsidRPr="00FF770A">
        <w:tab/>
        <w:t>Respuesta al párrafo 20 a) de la lista de cuestiones</w:t>
      </w:r>
    </w:p>
    <w:p w14:paraId="0D576C2F" w14:textId="77777777" w:rsidR="00FF770A" w:rsidRPr="00FF770A" w:rsidRDefault="00FF770A" w:rsidP="00FF770A">
      <w:pPr>
        <w:pStyle w:val="SingleTxtG"/>
        <w:rPr>
          <w:lang w:val="fr-CH"/>
        </w:rPr>
      </w:pPr>
      <w:r w:rsidRPr="00FF770A">
        <w:rPr>
          <w:lang w:val="fr-CH"/>
        </w:rPr>
        <w:t>112.</w:t>
      </w:r>
      <w:r w:rsidRPr="00FF770A">
        <w:rPr>
          <w:lang w:val="fr-CH"/>
        </w:rPr>
        <w:tab/>
      </w:r>
      <w:r w:rsidRPr="00FF770A">
        <w:t>Datos no disponibles.</w:t>
      </w:r>
    </w:p>
    <w:p w14:paraId="6DDDF501" w14:textId="2D7AEA0F" w:rsidR="00FF770A" w:rsidRPr="00FF770A" w:rsidRDefault="00773FAC" w:rsidP="00BA5CE0">
      <w:pPr>
        <w:pStyle w:val="H23G"/>
      </w:pPr>
      <w:r>
        <w:lastRenderedPageBreak/>
        <w:tab/>
      </w:r>
      <w:r w:rsidR="00FF770A" w:rsidRPr="00FF770A">
        <w:tab/>
        <w:t>Respuesta al párrafo 20 b) de la lista de cuestiones</w:t>
      </w:r>
    </w:p>
    <w:p w14:paraId="770D0E76" w14:textId="77777777" w:rsidR="00FF770A" w:rsidRPr="00FF770A" w:rsidRDefault="00FF770A" w:rsidP="00FF770A">
      <w:pPr>
        <w:pStyle w:val="SingleTxtG"/>
        <w:rPr>
          <w:lang w:val="fr-CH"/>
        </w:rPr>
      </w:pPr>
      <w:r w:rsidRPr="00FF770A">
        <w:rPr>
          <w:lang w:val="fr-CH"/>
        </w:rPr>
        <w:t>113.</w:t>
      </w:r>
      <w:r w:rsidRPr="00FF770A">
        <w:rPr>
          <w:lang w:val="fr-CH"/>
        </w:rPr>
        <w:tab/>
      </w:r>
      <w:r w:rsidRPr="00FF770A">
        <w:t>Datos no disponibles.</w:t>
      </w:r>
    </w:p>
    <w:p w14:paraId="4AF0C2AC" w14:textId="5F71FA65" w:rsidR="00FF770A" w:rsidRPr="00FF770A" w:rsidRDefault="00773FAC" w:rsidP="00BA5CE0">
      <w:pPr>
        <w:pStyle w:val="H23G"/>
      </w:pPr>
      <w:r>
        <w:tab/>
      </w:r>
      <w:r w:rsidR="00FF770A" w:rsidRPr="00FF770A">
        <w:tab/>
        <w:t>Respuesta al párrafo 20 c) de la lista de cuestiones</w:t>
      </w:r>
    </w:p>
    <w:p w14:paraId="1169196D" w14:textId="77777777" w:rsidR="00FF770A" w:rsidRPr="00FF770A" w:rsidRDefault="00FF770A" w:rsidP="00FF770A">
      <w:pPr>
        <w:pStyle w:val="SingleTxtG"/>
        <w:rPr>
          <w:lang w:val="fr-CH"/>
        </w:rPr>
      </w:pPr>
      <w:r w:rsidRPr="00FF770A">
        <w:rPr>
          <w:lang w:val="fr-CH"/>
        </w:rPr>
        <w:t>114.</w:t>
      </w:r>
      <w:r w:rsidRPr="00FF770A">
        <w:rPr>
          <w:lang w:val="fr-CH"/>
        </w:rPr>
        <w:tab/>
      </w:r>
      <w:r w:rsidRPr="00FF770A">
        <w:t>Datos no disponibles.</w:t>
      </w:r>
    </w:p>
    <w:p w14:paraId="08013561" w14:textId="329FD054" w:rsidR="00FF770A" w:rsidRPr="00FF770A" w:rsidRDefault="00773FAC" w:rsidP="00BA5CE0">
      <w:pPr>
        <w:pStyle w:val="H23G"/>
      </w:pPr>
      <w:r>
        <w:tab/>
      </w:r>
      <w:r w:rsidR="00FF770A" w:rsidRPr="00FF770A">
        <w:tab/>
        <w:t>Respuesta al párrafo 20 d) de la lista de cuestiones</w:t>
      </w:r>
    </w:p>
    <w:p w14:paraId="3169885B" w14:textId="77777777" w:rsidR="00FF770A" w:rsidRPr="00FF770A" w:rsidRDefault="00FF770A" w:rsidP="00FF770A">
      <w:pPr>
        <w:pStyle w:val="SingleTxtG"/>
        <w:rPr>
          <w:lang w:val="fr-CH"/>
        </w:rPr>
      </w:pPr>
      <w:r w:rsidRPr="00FF770A">
        <w:rPr>
          <w:lang w:val="fr-CH"/>
        </w:rPr>
        <w:t>115.</w:t>
      </w:r>
      <w:r w:rsidRPr="00FF770A">
        <w:rPr>
          <w:lang w:val="fr-CH"/>
        </w:rPr>
        <w:tab/>
      </w:r>
      <w:r w:rsidRPr="00FF770A">
        <w:t>Datos no disponibles.</w:t>
      </w:r>
    </w:p>
    <w:p w14:paraId="38A0D4CA" w14:textId="380805FA" w:rsidR="00FF770A" w:rsidRPr="00FF770A" w:rsidRDefault="00FF770A" w:rsidP="00BA5CE0">
      <w:pPr>
        <w:pStyle w:val="H23G"/>
      </w:pPr>
      <w:r w:rsidRPr="00FF770A">
        <w:tab/>
      </w:r>
      <w:r w:rsidR="00773FAC">
        <w:tab/>
      </w:r>
      <w:r w:rsidRPr="00FF770A">
        <w:t>Respuesta al párrafo 20 e) de la lista de cuestiones</w:t>
      </w:r>
    </w:p>
    <w:p w14:paraId="0D101909" w14:textId="77777777" w:rsidR="00FF770A" w:rsidRPr="00FF770A" w:rsidRDefault="00FF770A" w:rsidP="00FF770A">
      <w:pPr>
        <w:pStyle w:val="SingleTxtG"/>
        <w:rPr>
          <w:lang w:val="fr-CH"/>
        </w:rPr>
      </w:pPr>
      <w:r w:rsidRPr="00FF770A">
        <w:rPr>
          <w:lang w:val="fr-CH"/>
        </w:rPr>
        <w:t>116.</w:t>
      </w:r>
      <w:r w:rsidRPr="00FF770A">
        <w:rPr>
          <w:lang w:val="fr-CH"/>
        </w:rPr>
        <w:tab/>
      </w:r>
      <w:r w:rsidRPr="00FF770A">
        <w:t>Datos no disponibles.</w:t>
      </w:r>
    </w:p>
    <w:p w14:paraId="3D9D24F8" w14:textId="26DA0B08" w:rsidR="00FF770A" w:rsidRPr="00FF770A" w:rsidRDefault="00FF770A" w:rsidP="00BA5CE0">
      <w:pPr>
        <w:pStyle w:val="H23G"/>
      </w:pPr>
      <w:r w:rsidRPr="00FF770A">
        <w:tab/>
      </w:r>
      <w:r w:rsidR="00773FAC">
        <w:tab/>
      </w:r>
      <w:r w:rsidRPr="00FF770A">
        <w:t>Respuesta al párrafo 21 de la lista de cuestiones</w:t>
      </w:r>
    </w:p>
    <w:p w14:paraId="50A0087F" w14:textId="77777777" w:rsidR="00FF770A" w:rsidRPr="00FF770A" w:rsidRDefault="00FF770A" w:rsidP="00773FAC">
      <w:pPr>
        <w:pStyle w:val="SingleTxtG"/>
        <w:keepNext/>
        <w:rPr>
          <w:lang w:val="fr-CH"/>
        </w:rPr>
      </w:pPr>
      <w:r w:rsidRPr="00FF770A">
        <w:rPr>
          <w:lang w:val="fr-CH"/>
        </w:rPr>
        <w:t>117.</w:t>
      </w:r>
      <w:r w:rsidRPr="00FF770A">
        <w:rPr>
          <w:lang w:val="fr-CH"/>
        </w:rPr>
        <w:tab/>
      </w:r>
      <w:r w:rsidRPr="00FF770A">
        <w:t xml:space="preserve">Cabe señalar: </w:t>
      </w:r>
    </w:p>
    <w:p w14:paraId="2672D824" w14:textId="1D0D9128" w:rsidR="00FF770A" w:rsidRPr="00FF770A" w:rsidRDefault="00FF770A" w:rsidP="00773FAC">
      <w:pPr>
        <w:pStyle w:val="Bullet1G"/>
      </w:pPr>
      <w:r w:rsidRPr="00FF770A">
        <w:t>La Ley núm. 2022-017 por la que se modifica la Ley núm. 2012-014, de 6 de junio de</w:t>
      </w:r>
      <w:r w:rsidR="000C6B1A">
        <w:t> </w:t>
      </w:r>
      <w:r w:rsidRPr="00FF770A">
        <w:t>2012, relativa al Código de la Persona y la Familia, modificada por la Ley núm.</w:t>
      </w:r>
      <w:r w:rsidR="000C6B1A">
        <w:t> </w:t>
      </w:r>
      <w:r w:rsidRPr="00FF770A">
        <w:t>2014-019, de 17 de noviembre de 2014</w:t>
      </w:r>
      <w:r w:rsidR="000C6B1A">
        <w:t>.</w:t>
      </w:r>
    </w:p>
    <w:p w14:paraId="1EDA950D" w14:textId="308CB38C" w:rsidR="00FF770A" w:rsidRPr="00FF770A" w:rsidRDefault="00FF770A" w:rsidP="00773FAC">
      <w:pPr>
        <w:pStyle w:val="Bullet1G"/>
      </w:pPr>
      <w:r w:rsidRPr="00FF770A">
        <w:t>La Ley núm. 2022-018 por la que se modifica la Ley núm. 2015-10, de 24 de</w:t>
      </w:r>
      <w:r w:rsidR="000C6B1A">
        <w:t> </w:t>
      </w:r>
      <w:r w:rsidRPr="00FF770A">
        <w:t>noviembre de 2015, sobre el nuevo Código Penal, modificada por la Ley núm.</w:t>
      </w:r>
      <w:r w:rsidR="000C6B1A">
        <w:t> </w:t>
      </w:r>
      <w:r w:rsidRPr="00FF770A">
        <w:t>2016-027, de 11 de octubre de 2016</w:t>
      </w:r>
      <w:r w:rsidR="000C6B1A">
        <w:t>.</w:t>
      </w:r>
    </w:p>
    <w:p w14:paraId="4294E180" w14:textId="06E83AF2" w:rsidR="00FF770A" w:rsidRPr="00FF770A" w:rsidRDefault="00FF770A" w:rsidP="00773FAC">
      <w:pPr>
        <w:pStyle w:val="Bullet1G"/>
      </w:pPr>
      <w:r w:rsidRPr="00FF770A">
        <w:t>La Ley núm. 2022-019 por la que se modifica la Ley núm. 2021-012, de 18 de junio de 2021, relativa al Código del Trabajo</w:t>
      </w:r>
      <w:r w:rsidR="000C6B1A">
        <w:t>.</w:t>
      </w:r>
    </w:p>
    <w:p w14:paraId="649BB3CE" w14:textId="32836735" w:rsidR="00FF770A" w:rsidRPr="00FF770A" w:rsidRDefault="00FF770A" w:rsidP="00773FAC">
      <w:pPr>
        <w:pStyle w:val="Bullet1G"/>
      </w:pPr>
      <w:r w:rsidRPr="00FF770A">
        <w:t>La revisión del Código del Niño.</w:t>
      </w:r>
    </w:p>
    <w:p w14:paraId="444DCA8A" w14:textId="439363AC" w:rsidR="00FF770A" w:rsidRPr="00FF770A" w:rsidRDefault="00773FAC" w:rsidP="00BA5CE0">
      <w:pPr>
        <w:pStyle w:val="H23G"/>
      </w:pPr>
      <w:r>
        <w:tab/>
      </w:r>
      <w:r w:rsidR="00FF770A" w:rsidRPr="00FF770A">
        <w:tab/>
        <w:t>Respuesta a los párrafos 22 y 23 de la lista de cuestiones</w:t>
      </w:r>
    </w:p>
    <w:p w14:paraId="775FEEC4" w14:textId="3ED94FE7" w:rsidR="00FF770A" w:rsidRPr="00FF770A" w:rsidRDefault="00FF770A" w:rsidP="00FF770A">
      <w:pPr>
        <w:pStyle w:val="SingleTxtG"/>
        <w:rPr>
          <w:lang w:val="fr-CH"/>
        </w:rPr>
      </w:pPr>
      <w:r w:rsidRPr="00FF770A">
        <w:rPr>
          <w:lang w:val="fr-CH"/>
        </w:rPr>
        <w:t>118.</w:t>
      </w:r>
      <w:r w:rsidRPr="00FF770A">
        <w:rPr>
          <w:lang w:val="fr-CH"/>
        </w:rPr>
        <w:tab/>
      </w:r>
      <w:r w:rsidRPr="00FF770A">
        <w:t>Cabe señalar:</w:t>
      </w:r>
    </w:p>
    <w:p w14:paraId="3657BEDA" w14:textId="65BCD2BD" w:rsidR="00FF770A" w:rsidRPr="00FF770A" w:rsidRDefault="00FF770A" w:rsidP="00773FAC">
      <w:pPr>
        <w:pStyle w:val="Bullet1G"/>
      </w:pPr>
      <w:r w:rsidRPr="00FF770A">
        <w:t>La lucha contra la trata de personas</w:t>
      </w:r>
      <w:r w:rsidR="000C6B1A">
        <w:t>.</w:t>
      </w:r>
    </w:p>
    <w:p w14:paraId="5F418F87" w14:textId="105A2AF6" w:rsidR="00FF770A" w:rsidRPr="00FF770A" w:rsidRDefault="00FF770A" w:rsidP="00773FAC">
      <w:pPr>
        <w:pStyle w:val="Bullet1G"/>
      </w:pPr>
      <w:r w:rsidRPr="00FF770A">
        <w:t>La desinstitucionalización gradual de los centros de acogida de niños vulnerables mediante la ampliación de las familias de acogida</w:t>
      </w:r>
      <w:r w:rsidR="000C6B1A">
        <w:t>.</w:t>
      </w:r>
    </w:p>
    <w:p w14:paraId="1D3DC6B8" w14:textId="0109E502" w:rsidR="00FF770A" w:rsidRDefault="00FF770A" w:rsidP="00773FAC">
      <w:pPr>
        <w:pStyle w:val="Bullet1G"/>
      </w:pPr>
      <w:r w:rsidRPr="004C295E">
        <w:t>La ampliación del Sistema Nacional Integrado de Protección de la Infancia a otras regiones.</w:t>
      </w:r>
    </w:p>
    <w:p w14:paraId="0ED20955" w14:textId="1FB1C9C2" w:rsidR="00381C24" w:rsidRPr="00FF770A" w:rsidRDefault="00FF770A" w:rsidP="00FF770A">
      <w:pPr>
        <w:pStyle w:val="SingleTxtG"/>
        <w:suppressAutoHyphens/>
        <w:spacing w:before="240" w:after="0"/>
        <w:jc w:val="center"/>
        <w:rPr>
          <w:u w:val="single"/>
        </w:rPr>
      </w:pPr>
      <w:r>
        <w:rPr>
          <w:u w:val="single"/>
        </w:rPr>
        <w:tab/>
      </w:r>
      <w:r>
        <w:rPr>
          <w:u w:val="single"/>
        </w:rPr>
        <w:tab/>
      </w:r>
      <w:r>
        <w:rPr>
          <w:u w:val="single"/>
        </w:rPr>
        <w:tab/>
      </w:r>
    </w:p>
    <w:sectPr w:rsidR="00381C24" w:rsidRPr="00FF770A" w:rsidSect="00FF770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FDE21" w14:textId="77777777" w:rsidR="0012187C" w:rsidRPr="007C2DEF" w:rsidRDefault="0012187C" w:rsidP="007C2DEF">
      <w:pPr>
        <w:pStyle w:val="Piedepgina"/>
      </w:pPr>
    </w:p>
  </w:endnote>
  <w:endnote w:type="continuationSeparator" w:id="0">
    <w:p w14:paraId="003B411F" w14:textId="77777777" w:rsidR="0012187C" w:rsidRPr="007C2DEF" w:rsidRDefault="0012187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E1B42" w14:textId="287C306D" w:rsidR="00FF770A" w:rsidRPr="00FF770A" w:rsidRDefault="00FF770A" w:rsidP="00FF770A">
    <w:pPr>
      <w:pStyle w:val="Piedepgina"/>
      <w:tabs>
        <w:tab w:val="right" w:pos="9638"/>
      </w:tabs>
    </w:pPr>
    <w:r w:rsidRPr="00FF770A">
      <w:rPr>
        <w:b/>
        <w:sz w:val="18"/>
      </w:rPr>
      <w:fldChar w:fldCharType="begin"/>
    </w:r>
    <w:r w:rsidRPr="00FF770A">
      <w:rPr>
        <w:b/>
        <w:sz w:val="18"/>
      </w:rPr>
      <w:instrText xml:space="preserve"> PAGE  \* MERGEFORMAT </w:instrText>
    </w:r>
    <w:r w:rsidRPr="00FF770A">
      <w:rPr>
        <w:b/>
        <w:sz w:val="18"/>
      </w:rPr>
      <w:fldChar w:fldCharType="separate"/>
    </w:r>
    <w:r w:rsidRPr="00FF770A">
      <w:rPr>
        <w:b/>
        <w:noProof/>
        <w:sz w:val="18"/>
      </w:rPr>
      <w:t>2</w:t>
    </w:r>
    <w:r w:rsidRPr="00FF770A">
      <w:rPr>
        <w:b/>
        <w:sz w:val="18"/>
      </w:rPr>
      <w:fldChar w:fldCharType="end"/>
    </w:r>
    <w:r>
      <w:rPr>
        <w:b/>
        <w:sz w:val="18"/>
      </w:rPr>
      <w:tab/>
    </w:r>
    <w:r>
      <w:t>GE.23-14859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8B345" w14:textId="3C44F219" w:rsidR="00FF770A" w:rsidRPr="00FF770A" w:rsidRDefault="00FF770A" w:rsidP="00FF770A">
    <w:pPr>
      <w:pStyle w:val="Piedepgina"/>
      <w:tabs>
        <w:tab w:val="right" w:pos="9638"/>
      </w:tabs>
      <w:rPr>
        <w:b/>
        <w:sz w:val="18"/>
      </w:rPr>
    </w:pPr>
    <w:r>
      <w:t>GE.23-14859</w:t>
    </w:r>
    <w:r>
      <w:tab/>
    </w:r>
    <w:r w:rsidRPr="00FF770A">
      <w:rPr>
        <w:b/>
        <w:sz w:val="18"/>
      </w:rPr>
      <w:fldChar w:fldCharType="begin"/>
    </w:r>
    <w:r w:rsidRPr="00FF770A">
      <w:rPr>
        <w:b/>
        <w:sz w:val="18"/>
      </w:rPr>
      <w:instrText xml:space="preserve"> PAGE  \* MERGEFORMAT </w:instrText>
    </w:r>
    <w:r w:rsidRPr="00FF770A">
      <w:rPr>
        <w:b/>
        <w:sz w:val="18"/>
      </w:rPr>
      <w:fldChar w:fldCharType="separate"/>
    </w:r>
    <w:r w:rsidRPr="00FF770A">
      <w:rPr>
        <w:b/>
        <w:noProof/>
        <w:sz w:val="18"/>
      </w:rPr>
      <w:t>3</w:t>
    </w:r>
    <w:r w:rsidRPr="00FF77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446D" w14:textId="09475943" w:rsidR="007E16A7" w:rsidRPr="00FF770A" w:rsidRDefault="00FF770A" w:rsidP="00FF770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C67915A" wp14:editId="1CAE5E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23-14859  (S)</w:t>
    </w:r>
    <w:r>
      <w:rPr>
        <w:noProof/>
        <w:sz w:val="20"/>
      </w:rPr>
      <w:drawing>
        <wp:anchor distT="0" distB="0" distL="114300" distR="114300" simplePos="0" relativeHeight="251658752" behindDoc="0" locked="0" layoutInCell="1" allowOverlap="1" wp14:anchorId="05AE3D22" wp14:editId="1D5F5DC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209C">
      <w:rPr>
        <w:sz w:val="20"/>
      </w:rPr>
      <w:t xml:space="preserve">    270923    051023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F6110" w14:textId="77777777" w:rsidR="0012187C" w:rsidRPr="001075E9" w:rsidRDefault="0012187C" w:rsidP="001075E9">
      <w:pPr>
        <w:tabs>
          <w:tab w:val="right" w:pos="2155"/>
        </w:tabs>
        <w:spacing w:after="80" w:line="240" w:lineRule="auto"/>
        <w:ind w:left="680"/>
        <w:rPr>
          <w:u w:val="single"/>
        </w:rPr>
      </w:pPr>
      <w:r>
        <w:rPr>
          <w:u w:val="single"/>
        </w:rPr>
        <w:tab/>
      </w:r>
    </w:p>
  </w:footnote>
  <w:footnote w:type="continuationSeparator" w:id="0">
    <w:p w14:paraId="108A7FEE" w14:textId="77777777" w:rsidR="0012187C" w:rsidRDefault="0012187C" w:rsidP="007C2DEF">
      <w:pPr>
        <w:tabs>
          <w:tab w:val="right" w:pos="2155"/>
        </w:tabs>
        <w:spacing w:after="80" w:line="240" w:lineRule="auto"/>
        <w:ind w:left="680"/>
        <w:rPr>
          <w:u w:val="single"/>
        </w:rPr>
      </w:pPr>
      <w:r>
        <w:rPr>
          <w:u w:val="single"/>
        </w:rPr>
        <w:tab/>
      </w:r>
    </w:p>
  </w:footnote>
  <w:footnote w:id="1">
    <w:p w14:paraId="22F1DF75" w14:textId="4E97008F" w:rsidR="00FF770A" w:rsidRPr="00FF770A" w:rsidRDefault="00FF770A" w:rsidP="00FF770A">
      <w:pPr>
        <w:pStyle w:val="Textonotapie"/>
        <w:rPr>
          <w:sz w:val="20"/>
        </w:rPr>
      </w:pPr>
      <w:r>
        <w:tab/>
      </w:r>
      <w:r w:rsidRPr="00FF770A">
        <w:rPr>
          <w:rStyle w:val="Refdenotaalpie"/>
          <w:sz w:val="20"/>
          <w:vertAlign w:val="baseline"/>
        </w:rPr>
        <w:t>*</w:t>
      </w:r>
      <w:r w:rsidRPr="00FF770A">
        <w:rPr>
          <w:rStyle w:val="Refdenotaalpie"/>
          <w:vertAlign w:val="baseline"/>
        </w:rPr>
        <w:tab/>
      </w:r>
      <w:r w:rsidRPr="00FF770A">
        <w:t>La versión original del presente documento no fue objeto de revisión editorial oficial.</w:t>
      </w:r>
    </w:p>
  </w:footnote>
  <w:footnote w:id="2">
    <w:p w14:paraId="0F1CCA0F" w14:textId="2C8DF628" w:rsidR="00FF770A" w:rsidRPr="004C295E" w:rsidRDefault="00FF770A" w:rsidP="00BE6A0D">
      <w:pPr>
        <w:pStyle w:val="Textonotapie"/>
      </w:pPr>
      <w:r w:rsidRPr="004C295E">
        <w:tab/>
      </w:r>
      <w:r w:rsidRPr="00BE6A0D">
        <w:rPr>
          <w:rStyle w:val="Refdenotaalpie"/>
        </w:rPr>
        <w:footnoteRef/>
      </w:r>
      <w:r w:rsidRPr="004C295E">
        <w:tab/>
        <w:t>Fuente: carta núm.</w:t>
      </w:r>
      <w:r w:rsidR="00A16140">
        <w:t xml:space="preserve"> </w:t>
      </w:r>
      <w:r w:rsidRPr="004C295E">
        <w:t>1213/2020/MASPFA/SG, de 1 de octubre de 2020.</w:t>
      </w:r>
    </w:p>
  </w:footnote>
  <w:footnote w:id="3">
    <w:p w14:paraId="5E80609D" w14:textId="77777777" w:rsidR="00FF770A" w:rsidRPr="004C295E" w:rsidRDefault="00FF770A" w:rsidP="00BE6A0D">
      <w:pPr>
        <w:pStyle w:val="Textonotapie"/>
      </w:pPr>
      <w:r w:rsidRPr="004C295E">
        <w:tab/>
      </w:r>
      <w:r w:rsidRPr="00BE6A0D">
        <w:rPr>
          <w:rStyle w:val="Refdenotaalpie"/>
        </w:rPr>
        <w:footnoteRef/>
      </w:r>
      <w:r w:rsidRPr="004C295E">
        <w:tab/>
        <w:t>Se trata del programa presidencial para alumnos de centros públicos (preescolar, primaria y secundaria), que les permite beneficiarse de una cobertura sanitaria a escala nacional.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FEBCA" w14:textId="7F94A56A" w:rsidR="00FF770A" w:rsidRPr="00FF770A" w:rsidRDefault="00FF770A">
    <w:pPr>
      <w:pStyle w:val="Encabezado"/>
    </w:pPr>
    <w:fldSimple w:instr=" TITLE  \* MERGEFORMAT ">
      <w:r w:rsidR="00916297">
        <w:t>CRC/C/TGO/RQ/5-6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753D9" w14:textId="3F82A3DA" w:rsidR="00FF770A" w:rsidRPr="00FF770A" w:rsidRDefault="00FF770A" w:rsidP="00FF770A">
    <w:pPr>
      <w:pStyle w:val="Encabezado"/>
      <w:jc w:val="right"/>
    </w:pPr>
    <w:fldSimple w:instr=" TITLE  \* MERGEFORMAT ">
      <w:r w:rsidR="00916297">
        <w:t>CRC/C/TGO/RQ/5-6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16687399">
    <w:abstractNumId w:val="16"/>
  </w:num>
  <w:num w:numId="2" w16cid:durableId="1588492473">
    <w:abstractNumId w:val="15"/>
  </w:num>
  <w:num w:numId="3" w16cid:durableId="569194745">
    <w:abstractNumId w:val="13"/>
  </w:num>
  <w:num w:numId="4" w16cid:durableId="1282229176">
    <w:abstractNumId w:val="14"/>
  </w:num>
  <w:num w:numId="5" w16cid:durableId="233973793">
    <w:abstractNumId w:val="11"/>
  </w:num>
  <w:num w:numId="6" w16cid:durableId="708605912">
    <w:abstractNumId w:val="10"/>
  </w:num>
  <w:num w:numId="7" w16cid:durableId="1638954323">
    <w:abstractNumId w:val="12"/>
  </w:num>
  <w:num w:numId="8" w16cid:durableId="521019039">
    <w:abstractNumId w:val="9"/>
  </w:num>
  <w:num w:numId="9" w16cid:durableId="1269855958">
    <w:abstractNumId w:val="7"/>
  </w:num>
  <w:num w:numId="10" w16cid:durableId="1014571830">
    <w:abstractNumId w:val="6"/>
  </w:num>
  <w:num w:numId="11" w16cid:durableId="1468662921">
    <w:abstractNumId w:val="5"/>
  </w:num>
  <w:num w:numId="12" w16cid:durableId="1002515975">
    <w:abstractNumId w:val="4"/>
  </w:num>
  <w:num w:numId="13" w16cid:durableId="213928139">
    <w:abstractNumId w:val="8"/>
  </w:num>
  <w:num w:numId="14" w16cid:durableId="910195788">
    <w:abstractNumId w:val="3"/>
  </w:num>
  <w:num w:numId="15" w16cid:durableId="1628388910">
    <w:abstractNumId w:val="2"/>
  </w:num>
  <w:num w:numId="16" w16cid:durableId="1411200430">
    <w:abstractNumId w:val="1"/>
  </w:num>
  <w:num w:numId="17" w16cid:durableId="291787700">
    <w:abstractNumId w:val="0"/>
  </w:num>
  <w:num w:numId="18" w16cid:durableId="966663887">
    <w:abstractNumId w:val="14"/>
  </w:num>
  <w:num w:numId="19" w16cid:durableId="627931159">
    <w:abstractNumId w:val="11"/>
  </w:num>
  <w:num w:numId="20" w16cid:durableId="1872454671">
    <w:abstractNumId w:val="10"/>
  </w:num>
  <w:num w:numId="21" w16cid:durableId="1356811500">
    <w:abstractNumId w:val="16"/>
  </w:num>
  <w:num w:numId="22" w16cid:durableId="1225068590">
    <w:abstractNumId w:val="15"/>
  </w:num>
  <w:num w:numId="23" w16cid:durableId="1614749979">
    <w:abstractNumId w:val="13"/>
  </w:num>
  <w:num w:numId="24" w16cid:durableId="775714088">
    <w:abstractNumId w:val="8"/>
  </w:num>
  <w:num w:numId="25" w16cid:durableId="1183278991">
    <w:abstractNumId w:val="3"/>
  </w:num>
  <w:num w:numId="26" w16cid:durableId="326519119">
    <w:abstractNumId w:val="2"/>
  </w:num>
  <w:num w:numId="27" w16cid:durableId="310869195">
    <w:abstractNumId w:val="1"/>
  </w:num>
  <w:num w:numId="28" w16cid:durableId="1534080055">
    <w:abstractNumId w:val="0"/>
  </w:num>
  <w:num w:numId="29" w16cid:durableId="1624380590">
    <w:abstractNumId w:val="9"/>
  </w:num>
  <w:num w:numId="30" w16cid:durableId="2025552449">
    <w:abstractNumId w:val="7"/>
  </w:num>
  <w:num w:numId="31" w16cid:durableId="1876040184">
    <w:abstractNumId w:val="6"/>
  </w:num>
  <w:num w:numId="32" w16cid:durableId="1685591927">
    <w:abstractNumId w:val="5"/>
  </w:num>
  <w:num w:numId="33" w16cid:durableId="1771782022">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87C"/>
    <w:rsid w:val="00002131"/>
    <w:rsid w:val="00023B74"/>
    <w:rsid w:val="00033EE1"/>
    <w:rsid w:val="00086B85"/>
    <w:rsid w:val="000A6758"/>
    <w:rsid w:val="000B57E7"/>
    <w:rsid w:val="000C6B1A"/>
    <w:rsid w:val="000E181D"/>
    <w:rsid w:val="000F09DF"/>
    <w:rsid w:val="000F61B2"/>
    <w:rsid w:val="001075E9"/>
    <w:rsid w:val="0012187C"/>
    <w:rsid w:val="001256EA"/>
    <w:rsid w:val="0015072A"/>
    <w:rsid w:val="00161852"/>
    <w:rsid w:val="00180183"/>
    <w:rsid w:val="0018649F"/>
    <w:rsid w:val="00196389"/>
    <w:rsid w:val="001B1A80"/>
    <w:rsid w:val="001B269E"/>
    <w:rsid w:val="001B5FFA"/>
    <w:rsid w:val="001C7A89"/>
    <w:rsid w:val="001D1565"/>
    <w:rsid w:val="0020148B"/>
    <w:rsid w:val="00220F72"/>
    <w:rsid w:val="00240004"/>
    <w:rsid w:val="00245161"/>
    <w:rsid w:val="002931F6"/>
    <w:rsid w:val="002A2EFC"/>
    <w:rsid w:val="002A7A49"/>
    <w:rsid w:val="002C0E18"/>
    <w:rsid w:val="002D5AAC"/>
    <w:rsid w:val="002F1872"/>
    <w:rsid w:val="00301299"/>
    <w:rsid w:val="00322004"/>
    <w:rsid w:val="003402C2"/>
    <w:rsid w:val="00341B7C"/>
    <w:rsid w:val="00351EDF"/>
    <w:rsid w:val="00381C24"/>
    <w:rsid w:val="003958D0"/>
    <w:rsid w:val="003B00E5"/>
    <w:rsid w:val="004043B6"/>
    <w:rsid w:val="0041220C"/>
    <w:rsid w:val="00414A16"/>
    <w:rsid w:val="00420FAC"/>
    <w:rsid w:val="00427F10"/>
    <w:rsid w:val="00454E07"/>
    <w:rsid w:val="004921F7"/>
    <w:rsid w:val="00495D03"/>
    <w:rsid w:val="004A209C"/>
    <w:rsid w:val="004D45DB"/>
    <w:rsid w:val="0050108D"/>
    <w:rsid w:val="00536DF4"/>
    <w:rsid w:val="005430CA"/>
    <w:rsid w:val="00572E19"/>
    <w:rsid w:val="005A182D"/>
    <w:rsid w:val="005C43E4"/>
    <w:rsid w:val="005D7179"/>
    <w:rsid w:val="005F0B42"/>
    <w:rsid w:val="005F2AD1"/>
    <w:rsid w:val="006A0F4C"/>
    <w:rsid w:val="006A1513"/>
    <w:rsid w:val="006B3031"/>
    <w:rsid w:val="006B3A76"/>
    <w:rsid w:val="006D17FA"/>
    <w:rsid w:val="006F35EE"/>
    <w:rsid w:val="006F7B0F"/>
    <w:rsid w:val="007021FF"/>
    <w:rsid w:val="00746CBB"/>
    <w:rsid w:val="00757357"/>
    <w:rsid w:val="00773FAC"/>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544F"/>
    <w:rsid w:val="008E1429"/>
    <w:rsid w:val="00906890"/>
    <w:rsid w:val="00916297"/>
    <w:rsid w:val="00943933"/>
    <w:rsid w:val="00945724"/>
    <w:rsid w:val="00951972"/>
    <w:rsid w:val="009976C4"/>
    <w:rsid w:val="009B0D8C"/>
    <w:rsid w:val="009B3625"/>
    <w:rsid w:val="009C646E"/>
    <w:rsid w:val="009C7505"/>
    <w:rsid w:val="009E1414"/>
    <w:rsid w:val="00A16140"/>
    <w:rsid w:val="00A25979"/>
    <w:rsid w:val="00A302C1"/>
    <w:rsid w:val="00A43957"/>
    <w:rsid w:val="00A5723C"/>
    <w:rsid w:val="00A60DDD"/>
    <w:rsid w:val="00A917B3"/>
    <w:rsid w:val="00A9316D"/>
    <w:rsid w:val="00A97C80"/>
    <w:rsid w:val="00AB1A37"/>
    <w:rsid w:val="00AB3594"/>
    <w:rsid w:val="00AB4B51"/>
    <w:rsid w:val="00B01D94"/>
    <w:rsid w:val="00B10CC7"/>
    <w:rsid w:val="00B55353"/>
    <w:rsid w:val="00B62458"/>
    <w:rsid w:val="00B8687E"/>
    <w:rsid w:val="00BA5CE0"/>
    <w:rsid w:val="00BD00FD"/>
    <w:rsid w:val="00BD33EE"/>
    <w:rsid w:val="00BE6A0D"/>
    <w:rsid w:val="00C26AF4"/>
    <w:rsid w:val="00C60F0C"/>
    <w:rsid w:val="00C67843"/>
    <w:rsid w:val="00C805C9"/>
    <w:rsid w:val="00CA1679"/>
    <w:rsid w:val="00D15EAE"/>
    <w:rsid w:val="00D204F2"/>
    <w:rsid w:val="00D318C7"/>
    <w:rsid w:val="00D33D63"/>
    <w:rsid w:val="00D83653"/>
    <w:rsid w:val="00D90138"/>
    <w:rsid w:val="00DB7B6C"/>
    <w:rsid w:val="00DD299D"/>
    <w:rsid w:val="00DF63E3"/>
    <w:rsid w:val="00E23796"/>
    <w:rsid w:val="00E26BD1"/>
    <w:rsid w:val="00E6354B"/>
    <w:rsid w:val="00E63D33"/>
    <w:rsid w:val="00E73F76"/>
    <w:rsid w:val="00E860E9"/>
    <w:rsid w:val="00ED307E"/>
    <w:rsid w:val="00EF1360"/>
    <w:rsid w:val="00EF3220"/>
    <w:rsid w:val="00F23FB6"/>
    <w:rsid w:val="00F65F7A"/>
    <w:rsid w:val="00F778F5"/>
    <w:rsid w:val="00F80811"/>
    <w:rsid w:val="00F94155"/>
    <w:rsid w:val="00FA3077"/>
    <w:rsid w:val="00FB2D3D"/>
    <w:rsid w:val="00FD2EF7"/>
    <w:rsid w:val="00FE1ECB"/>
    <w:rsid w:val="00FF4C94"/>
    <w:rsid w:val="00FF77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1ABAE"/>
  <w15:docId w15:val="{DD796BD3-F91D-4E45-8D2C-81CFA448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6A0D"/>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BE6A0D"/>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E6A0D"/>
    <w:pPr>
      <w:keepNext/>
      <w:outlineLvl w:val="1"/>
    </w:pPr>
    <w:rPr>
      <w:rFonts w:cs="Arial"/>
      <w:bCs/>
      <w:iCs/>
      <w:szCs w:val="28"/>
    </w:rPr>
  </w:style>
  <w:style w:type="paragraph" w:styleId="Ttulo3">
    <w:name w:val="heading 3"/>
    <w:basedOn w:val="Normal"/>
    <w:next w:val="Normal"/>
    <w:link w:val="Ttulo3Car"/>
    <w:semiHidden/>
    <w:rsid w:val="00BE6A0D"/>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E6A0D"/>
    <w:pPr>
      <w:keepNext/>
      <w:spacing w:before="240" w:after="60"/>
      <w:outlineLvl w:val="3"/>
    </w:pPr>
    <w:rPr>
      <w:b/>
      <w:bCs/>
      <w:sz w:val="28"/>
      <w:szCs w:val="28"/>
    </w:rPr>
  </w:style>
  <w:style w:type="paragraph" w:styleId="Ttulo5">
    <w:name w:val="heading 5"/>
    <w:basedOn w:val="Normal"/>
    <w:next w:val="Normal"/>
    <w:link w:val="Ttulo5Car"/>
    <w:semiHidden/>
    <w:rsid w:val="00BE6A0D"/>
    <w:pPr>
      <w:spacing w:before="240" w:after="60"/>
      <w:outlineLvl w:val="4"/>
    </w:pPr>
    <w:rPr>
      <w:b/>
      <w:bCs/>
      <w:i/>
      <w:iCs/>
      <w:sz w:val="26"/>
      <w:szCs w:val="26"/>
    </w:rPr>
  </w:style>
  <w:style w:type="paragraph" w:styleId="Ttulo6">
    <w:name w:val="heading 6"/>
    <w:basedOn w:val="Normal"/>
    <w:next w:val="Normal"/>
    <w:link w:val="Ttulo6Car"/>
    <w:semiHidden/>
    <w:rsid w:val="00BE6A0D"/>
    <w:pPr>
      <w:spacing w:before="240" w:after="60"/>
      <w:outlineLvl w:val="5"/>
    </w:pPr>
    <w:rPr>
      <w:b/>
      <w:bCs/>
      <w:sz w:val="22"/>
      <w:szCs w:val="22"/>
    </w:rPr>
  </w:style>
  <w:style w:type="paragraph" w:styleId="Ttulo7">
    <w:name w:val="heading 7"/>
    <w:basedOn w:val="Normal"/>
    <w:next w:val="Normal"/>
    <w:link w:val="Ttulo7Car"/>
    <w:semiHidden/>
    <w:rsid w:val="00BE6A0D"/>
    <w:pPr>
      <w:spacing w:before="240" w:after="60"/>
      <w:outlineLvl w:val="6"/>
    </w:pPr>
    <w:rPr>
      <w:sz w:val="24"/>
      <w:szCs w:val="24"/>
    </w:rPr>
  </w:style>
  <w:style w:type="paragraph" w:styleId="Ttulo8">
    <w:name w:val="heading 8"/>
    <w:basedOn w:val="Normal"/>
    <w:next w:val="Normal"/>
    <w:link w:val="Ttulo8Car"/>
    <w:semiHidden/>
    <w:rsid w:val="00BE6A0D"/>
    <w:pPr>
      <w:spacing w:before="240" w:after="60"/>
      <w:outlineLvl w:val="7"/>
    </w:pPr>
    <w:rPr>
      <w:i/>
      <w:iCs/>
      <w:sz w:val="24"/>
      <w:szCs w:val="24"/>
    </w:rPr>
  </w:style>
  <w:style w:type="paragraph" w:styleId="Ttulo9">
    <w:name w:val="heading 9"/>
    <w:basedOn w:val="Normal"/>
    <w:next w:val="Normal"/>
    <w:link w:val="Ttulo9Car"/>
    <w:semiHidden/>
    <w:rsid w:val="00BE6A0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E6A0D"/>
    <w:rPr>
      <w:rFonts w:ascii="Times New Roman" w:hAnsi="Times New Roman"/>
      <w:sz w:val="18"/>
      <w:vertAlign w:val="superscript"/>
    </w:rPr>
  </w:style>
  <w:style w:type="paragraph" w:customStyle="1" w:styleId="HMG">
    <w:name w:val="_ H __M_G"/>
    <w:basedOn w:val="Normal"/>
    <w:next w:val="Normal"/>
    <w:qFormat/>
    <w:rsid w:val="00BE6A0D"/>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E6A0D"/>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E6A0D"/>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E6A0D"/>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E6A0D"/>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E6A0D"/>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E6A0D"/>
    <w:pPr>
      <w:pBdr>
        <w:bottom w:val="single" w:sz="4" w:space="4" w:color="auto"/>
      </w:pBdr>
      <w:spacing w:line="240" w:lineRule="auto"/>
    </w:pPr>
    <w:rPr>
      <w:b/>
      <w:sz w:val="18"/>
    </w:rPr>
  </w:style>
  <w:style w:type="paragraph" w:customStyle="1" w:styleId="SingleTxtG">
    <w:name w:val="_ Single Txt_G"/>
    <w:basedOn w:val="Normal"/>
    <w:link w:val="SingleTxtGChar"/>
    <w:qFormat/>
    <w:rsid w:val="00BE6A0D"/>
    <w:pPr>
      <w:tabs>
        <w:tab w:val="left" w:pos="1701"/>
        <w:tab w:val="left" w:pos="2268"/>
        <w:tab w:val="left" w:pos="2835"/>
      </w:tabs>
      <w:spacing w:after="120"/>
      <w:ind w:left="1134" w:right="1134"/>
      <w:jc w:val="both"/>
    </w:pPr>
  </w:style>
  <w:style w:type="paragraph" w:customStyle="1" w:styleId="SMG">
    <w:name w:val="__S_M_G"/>
    <w:basedOn w:val="Normal"/>
    <w:next w:val="Normal"/>
    <w:rsid w:val="00BE6A0D"/>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E6A0D"/>
    <w:pPr>
      <w:keepNext/>
      <w:keepLines/>
      <w:spacing w:before="240" w:after="240" w:line="580" w:lineRule="exact"/>
      <w:ind w:left="1134" w:right="1134"/>
    </w:pPr>
    <w:rPr>
      <w:b/>
      <w:sz w:val="56"/>
    </w:rPr>
  </w:style>
  <w:style w:type="paragraph" w:customStyle="1" w:styleId="SSG">
    <w:name w:val="__S_S_G"/>
    <w:basedOn w:val="Normal"/>
    <w:next w:val="Normal"/>
    <w:rsid w:val="00BE6A0D"/>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E6A0D"/>
    <w:rPr>
      <w:sz w:val="16"/>
    </w:rPr>
  </w:style>
  <w:style w:type="paragraph" w:customStyle="1" w:styleId="XLargeG">
    <w:name w:val="__XLarge_G"/>
    <w:basedOn w:val="Normal"/>
    <w:next w:val="Normal"/>
    <w:rsid w:val="00BE6A0D"/>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E6A0D"/>
    <w:pPr>
      <w:tabs>
        <w:tab w:val="right" w:pos="1021"/>
      </w:tabs>
      <w:spacing w:line="220" w:lineRule="exact"/>
      <w:ind w:left="1134" w:right="1134" w:hanging="1134"/>
    </w:pPr>
    <w:rPr>
      <w:sz w:val="18"/>
    </w:rPr>
  </w:style>
  <w:style w:type="table" w:styleId="Tablaconcuadrcula">
    <w:name w:val="Table Grid"/>
    <w:basedOn w:val="Tablanormal"/>
    <w:rsid w:val="00BE6A0D"/>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E6A0D"/>
    <w:pPr>
      <w:numPr>
        <w:numId w:val="1"/>
      </w:numPr>
    </w:pPr>
  </w:style>
  <w:style w:type="numbering" w:styleId="1ai">
    <w:name w:val="Outline List 1"/>
    <w:basedOn w:val="Sinlista"/>
    <w:rsid w:val="00BE6A0D"/>
    <w:pPr>
      <w:numPr>
        <w:numId w:val="2"/>
      </w:numPr>
    </w:pPr>
  </w:style>
  <w:style w:type="character" w:styleId="AcrnimoHTML">
    <w:name w:val="HTML Acronym"/>
    <w:basedOn w:val="Fuentedeprrafopredeter"/>
    <w:semiHidden/>
    <w:rsid w:val="00BE6A0D"/>
  </w:style>
  <w:style w:type="numbering" w:styleId="ArtculoSeccin">
    <w:name w:val="Outline List 3"/>
    <w:basedOn w:val="Sinlista"/>
    <w:rsid w:val="00BE6A0D"/>
    <w:pPr>
      <w:numPr>
        <w:numId w:val="3"/>
      </w:numPr>
    </w:pPr>
  </w:style>
  <w:style w:type="paragraph" w:styleId="Cierre">
    <w:name w:val="Closing"/>
    <w:basedOn w:val="Normal"/>
    <w:link w:val="CierreCar"/>
    <w:semiHidden/>
    <w:rsid w:val="00BE6A0D"/>
    <w:pPr>
      <w:ind w:left="4252"/>
    </w:pPr>
  </w:style>
  <w:style w:type="character" w:styleId="CitaHTML">
    <w:name w:val="HTML Cite"/>
    <w:semiHidden/>
    <w:rsid w:val="00BE6A0D"/>
    <w:rPr>
      <w:i/>
      <w:iCs/>
    </w:rPr>
  </w:style>
  <w:style w:type="character" w:styleId="CdigoHTML">
    <w:name w:val="HTML Code"/>
    <w:semiHidden/>
    <w:rsid w:val="00BE6A0D"/>
    <w:rPr>
      <w:rFonts w:ascii="Courier New" w:hAnsi="Courier New" w:cs="Courier New"/>
      <w:sz w:val="20"/>
      <w:szCs w:val="20"/>
    </w:rPr>
  </w:style>
  <w:style w:type="paragraph" w:styleId="Continuarlista">
    <w:name w:val="List Continue"/>
    <w:basedOn w:val="Normal"/>
    <w:semiHidden/>
    <w:rsid w:val="00BE6A0D"/>
    <w:pPr>
      <w:spacing w:after="120"/>
      <w:ind w:left="283"/>
    </w:pPr>
  </w:style>
  <w:style w:type="paragraph" w:styleId="Continuarlista2">
    <w:name w:val="List Continue 2"/>
    <w:basedOn w:val="Normal"/>
    <w:semiHidden/>
    <w:rsid w:val="00BE6A0D"/>
    <w:pPr>
      <w:spacing w:after="120"/>
      <w:ind w:left="566"/>
    </w:pPr>
  </w:style>
  <w:style w:type="paragraph" w:styleId="Continuarlista3">
    <w:name w:val="List Continue 3"/>
    <w:basedOn w:val="Normal"/>
    <w:semiHidden/>
    <w:rsid w:val="00BE6A0D"/>
    <w:pPr>
      <w:spacing w:after="120"/>
      <w:ind w:left="849"/>
    </w:pPr>
  </w:style>
  <w:style w:type="paragraph" w:styleId="Continuarlista4">
    <w:name w:val="List Continue 4"/>
    <w:basedOn w:val="Normal"/>
    <w:semiHidden/>
    <w:rsid w:val="00BE6A0D"/>
    <w:pPr>
      <w:spacing w:after="120"/>
      <w:ind w:left="1132"/>
    </w:pPr>
  </w:style>
  <w:style w:type="paragraph" w:styleId="Continuarlista5">
    <w:name w:val="List Continue 5"/>
    <w:basedOn w:val="Normal"/>
    <w:semiHidden/>
    <w:rsid w:val="00BE6A0D"/>
    <w:pPr>
      <w:spacing w:after="120"/>
      <w:ind w:left="1415"/>
    </w:pPr>
  </w:style>
  <w:style w:type="character" w:styleId="DefinicinHTML">
    <w:name w:val="HTML Definition"/>
    <w:semiHidden/>
    <w:rsid w:val="00BE6A0D"/>
    <w:rPr>
      <w:i/>
      <w:iCs/>
    </w:rPr>
  </w:style>
  <w:style w:type="paragraph" w:styleId="DireccinHTML">
    <w:name w:val="HTML Address"/>
    <w:basedOn w:val="Normal"/>
    <w:link w:val="DireccinHTMLCar"/>
    <w:semiHidden/>
    <w:rsid w:val="00BE6A0D"/>
    <w:rPr>
      <w:i/>
      <w:iCs/>
    </w:rPr>
  </w:style>
  <w:style w:type="paragraph" w:styleId="Direccinsobre">
    <w:name w:val="envelope address"/>
    <w:basedOn w:val="Normal"/>
    <w:semiHidden/>
    <w:rsid w:val="00BE6A0D"/>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E6A0D"/>
    <w:rPr>
      <w:rFonts w:ascii="Courier New" w:hAnsi="Courier New" w:cs="Courier New"/>
    </w:rPr>
  </w:style>
  <w:style w:type="paragraph" w:styleId="Encabezadodemensaje">
    <w:name w:val="Message Header"/>
    <w:basedOn w:val="Normal"/>
    <w:link w:val="EncabezadodemensajeCar"/>
    <w:semiHidden/>
    <w:rsid w:val="00BE6A0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E6A0D"/>
  </w:style>
  <w:style w:type="character" w:styleId="nfasis">
    <w:name w:val="Emphasis"/>
    <w:rsid w:val="00BE6A0D"/>
    <w:rPr>
      <w:i/>
      <w:iCs/>
    </w:rPr>
  </w:style>
  <w:style w:type="paragraph" w:styleId="Fecha">
    <w:name w:val="Date"/>
    <w:basedOn w:val="Normal"/>
    <w:next w:val="Normal"/>
    <w:link w:val="FechaCar"/>
    <w:semiHidden/>
    <w:rsid w:val="00BE6A0D"/>
  </w:style>
  <w:style w:type="paragraph" w:styleId="Firma">
    <w:name w:val="Signature"/>
    <w:basedOn w:val="Normal"/>
    <w:link w:val="FirmaCar"/>
    <w:semiHidden/>
    <w:rsid w:val="00BE6A0D"/>
    <w:pPr>
      <w:ind w:left="4252"/>
    </w:pPr>
  </w:style>
  <w:style w:type="paragraph" w:styleId="Firmadecorreoelectrnico">
    <w:name w:val="E-mail Signature"/>
    <w:basedOn w:val="Normal"/>
    <w:link w:val="FirmadecorreoelectrnicoCar"/>
    <w:semiHidden/>
    <w:rsid w:val="00BE6A0D"/>
  </w:style>
  <w:style w:type="character" w:styleId="Hipervnculo">
    <w:name w:val="Hyperlink"/>
    <w:rsid w:val="00BE6A0D"/>
    <w:rPr>
      <w:color w:val="0000FF"/>
      <w:u w:val="none"/>
    </w:rPr>
  </w:style>
  <w:style w:type="character" w:styleId="Hipervnculovisitado">
    <w:name w:val="FollowedHyperlink"/>
    <w:rsid w:val="00BE6A0D"/>
    <w:rPr>
      <w:color w:val="0000FF"/>
      <w:u w:val="none"/>
    </w:rPr>
  </w:style>
  <w:style w:type="paragraph" w:styleId="HTMLconformatoprevio">
    <w:name w:val="HTML Preformatted"/>
    <w:basedOn w:val="Normal"/>
    <w:link w:val="HTMLconformatoprevioCar"/>
    <w:semiHidden/>
    <w:rsid w:val="00BE6A0D"/>
    <w:rPr>
      <w:rFonts w:ascii="Courier New" w:hAnsi="Courier New" w:cs="Courier New"/>
    </w:rPr>
  </w:style>
  <w:style w:type="paragraph" w:styleId="Lista">
    <w:name w:val="List"/>
    <w:basedOn w:val="Normal"/>
    <w:semiHidden/>
    <w:rsid w:val="00BE6A0D"/>
    <w:pPr>
      <w:ind w:left="283" w:hanging="283"/>
    </w:pPr>
  </w:style>
  <w:style w:type="paragraph" w:styleId="Lista2">
    <w:name w:val="List 2"/>
    <w:basedOn w:val="Normal"/>
    <w:semiHidden/>
    <w:rsid w:val="00BE6A0D"/>
    <w:pPr>
      <w:ind w:left="566" w:hanging="283"/>
    </w:pPr>
  </w:style>
  <w:style w:type="paragraph" w:styleId="Lista3">
    <w:name w:val="List 3"/>
    <w:basedOn w:val="Normal"/>
    <w:semiHidden/>
    <w:rsid w:val="00BE6A0D"/>
    <w:pPr>
      <w:ind w:left="849" w:hanging="283"/>
    </w:pPr>
  </w:style>
  <w:style w:type="paragraph" w:styleId="Lista4">
    <w:name w:val="List 4"/>
    <w:basedOn w:val="Normal"/>
    <w:semiHidden/>
    <w:rsid w:val="00BE6A0D"/>
    <w:pPr>
      <w:ind w:left="1132" w:hanging="283"/>
    </w:pPr>
  </w:style>
  <w:style w:type="paragraph" w:styleId="Lista5">
    <w:name w:val="List 5"/>
    <w:basedOn w:val="Normal"/>
    <w:semiHidden/>
    <w:rsid w:val="00BE6A0D"/>
    <w:pPr>
      <w:ind w:left="1415" w:hanging="283"/>
    </w:pPr>
  </w:style>
  <w:style w:type="paragraph" w:styleId="Listaconnmeros">
    <w:name w:val="List Number"/>
    <w:basedOn w:val="Normal"/>
    <w:semiHidden/>
    <w:rsid w:val="00BE6A0D"/>
    <w:pPr>
      <w:numPr>
        <w:numId w:val="24"/>
      </w:numPr>
    </w:pPr>
  </w:style>
  <w:style w:type="paragraph" w:styleId="Listaconnmeros2">
    <w:name w:val="List Number 2"/>
    <w:basedOn w:val="Normal"/>
    <w:semiHidden/>
    <w:rsid w:val="00BE6A0D"/>
    <w:pPr>
      <w:numPr>
        <w:numId w:val="25"/>
      </w:numPr>
    </w:pPr>
  </w:style>
  <w:style w:type="paragraph" w:styleId="Listaconnmeros3">
    <w:name w:val="List Number 3"/>
    <w:basedOn w:val="Normal"/>
    <w:semiHidden/>
    <w:rsid w:val="00BE6A0D"/>
    <w:pPr>
      <w:numPr>
        <w:numId w:val="26"/>
      </w:numPr>
    </w:pPr>
  </w:style>
  <w:style w:type="paragraph" w:styleId="Listaconnmeros4">
    <w:name w:val="List Number 4"/>
    <w:basedOn w:val="Normal"/>
    <w:semiHidden/>
    <w:rsid w:val="00BE6A0D"/>
    <w:pPr>
      <w:numPr>
        <w:numId w:val="27"/>
      </w:numPr>
    </w:pPr>
  </w:style>
  <w:style w:type="paragraph" w:styleId="Listaconnmeros5">
    <w:name w:val="List Number 5"/>
    <w:basedOn w:val="Normal"/>
    <w:semiHidden/>
    <w:rsid w:val="00BE6A0D"/>
    <w:pPr>
      <w:numPr>
        <w:numId w:val="28"/>
      </w:numPr>
    </w:pPr>
  </w:style>
  <w:style w:type="paragraph" w:styleId="Listaconvietas">
    <w:name w:val="List Bullet"/>
    <w:basedOn w:val="Normal"/>
    <w:semiHidden/>
    <w:rsid w:val="00BE6A0D"/>
    <w:pPr>
      <w:numPr>
        <w:numId w:val="29"/>
      </w:numPr>
    </w:pPr>
  </w:style>
  <w:style w:type="paragraph" w:styleId="Listaconvietas2">
    <w:name w:val="List Bullet 2"/>
    <w:basedOn w:val="Normal"/>
    <w:semiHidden/>
    <w:rsid w:val="00BE6A0D"/>
    <w:pPr>
      <w:numPr>
        <w:numId w:val="30"/>
      </w:numPr>
    </w:pPr>
  </w:style>
  <w:style w:type="paragraph" w:styleId="Listaconvietas3">
    <w:name w:val="List Bullet 3"/>
    <w:basedOn w:val="Normal"/>
    <w:semiHidden/>
    <w:rsid w:val="00BE6A0D"/>
    <w:pPr>
      <w:numPr>
        <w:numId w:val="31"/>
      </w:numPr>
    </w:pPr>
  </w:style>
  <w:style w:type="paragraph" w:styleId="Listaconvietas4">
    <w:name w:val="List Bullet 4"/>
    <w:basedOn w:val="Normal"/>
    <w:semiHidden/>
    <w:rsid w:val="00BE6A0D"/>
    <w:pPr>
      <w:numPr>
        <w:numId w:val="32"/>
      </w:numPr>
    </w:pPr>
  </w:style>
  <w:style w:type="paragraph" w:styleId="Listaconvietas5">
    <w:name w:val="List Bullet 5"/>
    <w:basedOn w:val="Normal"/>
    <w:semiHidden/>
    <w:rsid w:val="00BE6A0D"/>
    <w:pPr>
      <w:numPr>
        <w:numId w:val="33"/>
      </w:numPr>
    </w:pPr>
  </w:style>
  <w:style w:type="character" w:styleId="MquinadeescribirHTML">
    <w:name w:val="HTML Typewriter"/>
    <w:semiHidden/>
    <w:rsid w:val="00BE6A0D"/>
    <w:rPr>
      <w:rFonts w:ascii="Courier New" w:hAnsi="Courier New" w:cs="Courier New"/>
      <w:sz w:val="20"/>
      <w:szCs w:val="20"/>
    </w:rPr>
  </w:style>
  <w:style w:type="paragraph" w:styleId="NormalWeb">
    <w:name w:val="Normal (Web)"/>
    <w:basedOn w:val="Normal"/>
    <w:semiHidden/>
    <w:rsid w:val="00BE6A0D"/>
    <w:rPr>
      <w:sz w:val="24"/>
      <w:szCs w:val="24"/>
    </w:rPr>
  </w:style>
  <w:style w:type="character" w:styleId="Nmerodelnea">
    <w:name w:val="line number"/>
    <w:basedOn w:val="Fuentedeprrafopredeter"/>
    <w:semiHidden/>
    <w:rsid w:val="00BE6A0D"/>
  </w:style>
  <w:style w:type="character" w:styleId="Nmerodepgina">
    <w:name w:val="page number"/>
    <w:aliases w:val="7_G"/>
    <w:qFormat/>
    <w:rsid w:val="00BE6A0D"/>
    <w:rPr>
      <w:b/>
      <w:sz w:val="18"/>
    </w:rPr>
  </w:style>
  <w:style w:type="character" w:styleId="Refdenotaalfinal">
    <w:name w:val="endnote reference"/>
    <w:aliases w:val="1_G"/>
    <w:qFormat/>
    <w:rsid w:val="00BE6A0D"/>
    <w:rPr>
      <w:rFonts w:ascii="Times New Roman" w:hAnsi="Times New Roman"/>
      <w:sz w:val="18"/>
      <w:vertAlign w:val="superscript"/>
    </w:rPr>
  </w:style>
  <w:style w:type="paragraph" w:styleId="Remitedesobre">
    <w:name w:val="envelope return"/>
    <w:basedOn w:val="Normal"/>
    <w:semiHidden/>
    <w:rsid w:val="00BE6A0D"/>
    <w:rPr>
      <w:rFonts w:ascii="Arial" w:hAnsi="Arial" w:cs="Arial"/>
    </w:rPr>
  </w:style>
  <w:style w:type="paragraph" w:styleId="Saludo">
    <w:name w:val="Salutation"/>
    <w:basedOn w:val="Normal"/>
    <w:next w:val="Normal"/>
    <w:link w:val="SaludoCar"/>
    <w:semiHidden/>
    <w:rsid w:val="00BE6A0D"/>
  </w:style>
  <w:style w:type="paragraph" w:styleId="Sangra2detindependiente">
    <w:name w:val="Body Text Indent 2"/>
    <w:basedOn w:val="Normal"/>
    <w:link w:val="Sangra2detindependienteCar"/>
    <w:semiHidden/>
    <w:rsid w:val="00BE6A0D"/>
    <w:pPr>
      <w:spacing w:after="120" w:line="480" w:lineRule="auto"/>
      <w:ind w:left="283"/>
    </w:pPr>
  </w:style>
  <w:style w:type="paragraph" w:styleId="Sangra3detindependiente">
    <w:name w:val="Body Text Indent 3"/>
    <w:basedOn w:val="Normal"/>
    <w:link w:val="Sangra3detindependienteCar"/>
    <w:semiHidden/>
    <w:rsid w:val="00BE6A0D"/>
    <w:pPr>
      <w:spacing w:after="120"/>
      <w:ind w:left="283"/>
    </w:pPr>
    <w:rPr>
      <w:sz w:val="16"/>
      <w:szCs w:val="16"/>
    </w:rPr>
  </w:style>
  <w:style w:type="paragraph" w:styleId="Sangradetextonormal">
    <w:name w:val="Body Text Indent"/>
    <w:basedOn w:val="Normal"/>
    <w:link w:val="SangradetextonormalCar"/>
    <w:semiHidden/>
    <w:rsid w:val="00BE6A0D"/>
    <w:pPr>
      <w:spacing w:after="120"/>
      <w:ind w:left="283"/>
    </w:pPr>
  </w:style>
  <w:style w:type="paragraph" w:styleId="Sangranormal">
    <w:name w:val="Normal Indent"/>
    <w:basedOn w:val="Normal"/>
    <w:semiHidden/>
    <w:rsid w:val="00BE6A0D"/>
    <w:pPr>
      <w:ind w:left="567"/>
    </w:pPr>
  </w:style>
  <w:style w:type="paragraph" w:styleId="Subttulo">
    <w:name w:val="Subtitle"/>
    <w:basedOn w:val="Normal"/>
    <w:link w:val="SubttuloCar"/>
    <w:semiHidden/>
    <w:rsid w:val="00BE6A0D"/>
    <w:pPr>
      <w:spacing w:after="60"/>
      <w:jc w:val="center"/>
      <w:outlineLvl w:val="1"/>
    </w:pPr>
    <w:rPr>
      <w:rFonts w:ascii="Arial" w:hAnsi="Arial" w:cs="Arial"/>
      <w:sz w:val="24"/>
      <w:szCs w:val="24"/>
    </w:rPr>
  </w:style>
  <w:style w:type="table" w:styleId="Tablabsica1">
    <w:name w:val="Table Simple 1"/>
    <w:basedOn w:val="Tablanormal"/>
    <w:rsid w:val="00BE6A0D"/>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E6A0D"/>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E6A0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E6A0D"/>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E6A0D"/>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E6A0D"/>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E6A0D"/>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E6A0D"/>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E6A0D"/>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E6A0D"/>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E6A0D"/>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E6A0D"/>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E6A0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E6A0D"/>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E6A0D"/>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E6A0D"/>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E6A0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E6A0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E6A0D"/>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E6A0D"/>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E6A0D"/>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E6A0D"/>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E6A0D"/>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E6A0D"/>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E6A0D"/>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E6A0D"/>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E6A0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E6A0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E6A0D"/>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E6A0D"/>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E6A0D"/>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E6A0D"/>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E6A0D"/>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E6A0D"/>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E6A0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E6A0D"/>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E6A0D"/>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E6A0D"/>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E6A0D"/>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E6A0D"/>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E6A0D"/>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E6A0D"/>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E6A0D"/>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E6A0D"/>
    <w:rPr>
      <w:rFonts w:ascii="Courier New" w:hAnsi="Courier New" w:cs="Courier New"/>
      <w:sz w:val="20"/>
      <w:szCs w:val="20"/>
    </w:rPr>
  </w:style>
  <w:style w:type="paragraph" w:styleId="Textodebloque">
    <w:name w:val="Block Text"/>
    <w:basedOn w:val="Normal"/>
    <w:semiHidden/>
    <w:rsid w:val="00BE6A0D"/>
    <w:pPr>
      <w:spacing w:after="120"/>
      <w:ind w:left="1440" w:right="1440"/>
    </w:pPr>
  </w:style>
  <w:style w:type="character" w:styleId="Textoennegrita">
    <w:name w:val="Strong"/>
    <w:rsid w:val="00BE6A0D"/>
    <w:rPr>
      <w:b/>
      <w:bCs/>
    </w:rPr>
  </w:style>
  <w:style w:type="paragraph" w:styleId="Textoindependiente">
    <w:name w:val="Body Text"/>
    <w:basedOn w:val="Normal"/>
    <w:link w:val="TextoindependienteCar"/>
    <w:semiHidden/>
    <w:rsid w:val="00BE6A0D"/>
    <w:pPr>
      <w:spacing w:after="120"/>
    </w:pPr>
  </w:style>
  <w:style w:type="paragraph" w:styleId="Textoindependiente2">
    <w:name w:val="Body Text 2"/>
    <w:basedOn w:val="Normal"/>
    <w:link w:val="Textoindependiente2Car"/>
    <w:semiHidden/>
    <w:rsid w:val="00BE6A0D"/>
    <w:pPr>
      <w:spacing w:after="120" w:line="480" w:lineRule="auto"/>
    </w:pPr>
  </w:style>
  <w:style w:type="paragraph" w:styleId="Textoindependiente3">
    <w:name w:val="Body Text 3"/>
    <w:basedOn w:val="Normal"/>
    <w:link w:val="Textoindependiente3Car"/>
    <w:semiHidden/>
    <w:rsid w:val="00BE6A0D"/>
    <w:pPr>
      <w:spacing w:after="120"/>
    </w:pPr>
    <w:rPr>
      <w:sz w:val="16"/>
      <w:szCs w:val="16"/>
    </w:rPr>
  </w:style>
  <w:style w:type="paragraph" w:styleId="Textoindependienteprimerasangra">
    <w:name w:val="Body Text First Indent"/>
    <w:basedOn w:val="Textoindependiente"/>
    <w:link w:val="TextoindependienteprimerasangraCar"/>
    <w:semiHidden/>
    <w:rsid w:val="00BE6A0D"/>
    <w:pPr>
      <w:ind w:firstLine="210"/>
    </w:pPr>
  </w:style>
  <w:style w:type="paragraph" w:styleId="Textoindependienteprimerasangra2">
    <w:name w:val="Body Text First Indent 2"/>
    <w:basedOn w:val="Sangradetextonormal"/>
    <w:link w:val="Textoindependienteprimerasangra2Car"/>
    <w:semiHidden/>
    <w:rsid w:val="00BE6A0D"/>
    <w:pPr>
      <w:ind w:firstLine="210"/>
    </w:pPr>
  </w:style>
  <w:style w:type="paragraph" w:styleId="Textonotaalfinal">
    <w:name w:val="endnote text"/>
    <w:aliases w:val="2_G"/>
    <w:basedOn w:val="Textonotapie"/>
    <w:link w:val="TextonotaalfinalCar"/>
    <w:qFormat/>
    <w:rsid w:val="00BE6A0D"/>
  </w:style>
  <w:style w:type="paragraph" w:styleId="Textosinformato">
    <w:name w:val="Plain Text"/>
    <w:basedOn w:val="Normal"/>
    <w:link w:val="TextosinformatoCar"/>
    <w:semiHidden/>
    <w:rsid w:val="00BE6A0D"/>
    <w:rPr>
      <w:rFonts w:ascii="Courier New" w:hAnsi="Courier New" w:cs="Courier New"/>
    </w:rPr>
  </w:style>
  <w:style w:type="paragraph" w:styleId="Ttulo">
    <w:name w:val="Title"/>
    <w:basedOn w:val="Normal"/>
    <w:link w:val="TtuloCar"/>
    <w:semiHidden/>
    <w:rsid w:val="00BE6A0D"/>
    <w:pPr>
      <w:spacing w:before="240" w:after="60"/>
      <w:jc w:val="center"/>
      <w:outlineLvl w:val="0"/>
    </w:pPr>
    <w:rPr>
      <w:rFonts w:ascii="Arial" w:hAnsi="Arial" w:cs="Arial"/>
      <w:b/>
      <w:bCs/>
      <w:kern w:val="28"/>
      <w:sz w:val="32"/>
      <w:szCs w:val="32"/>
    </w:rPr>
  </w:style>
  <w:style w:type="character" w:styleId="VariableHTML">
    <w:name w:val="HTML Variable"/>
    <w:semiHidden/>
    <w:rsid w:val="00BE6A0D"/>
    <w:rPr>
      <w:i/>
      <w:iCs/>
    </w:rPr>
  </w:style>
  <w:style w:type="paragraph" w:customStyle="1" w:styleId="Bullet1G">
    <w:name w:val="_Bullet 1_G"/>
    <w:basedOn w:val="Normal"/>
    <w:qFormat/>
    <w:rsid w:val="00BE6A0D"/>
    <w:pPr>
      <w:numPr>
        <w:numId w:val="18"/>
      </w:numPr>
      <w:spacing w:after="120"/>
      <w:ind w:right="1134"/>
      <w:jc w:val="both"/>
    </w:pPr>
    <w:rPr>
      <w:lang w:eastAsia="en-US"/>
    </w:rPr>
  </w:style>
  <w:style w:type="paragraph" w:customStyle="1" w:styleId="Bullet2G">
    <w:name w:val="_Bullet 2_G"/>
    <w:basedOn w:val="Normal"/>
    <w:qFormat/>
    <w:rsid w:val="00BE6A0D"/>
    <w:pPr>
      <w:numPr>
        <w:numId w:val="19"/>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qFormat/>
    <w:rsid w:val="00BE6A0D"/>
    <w:pPr>
      <w:numPr>
        <w:numId w:val="20"/>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rFonts w:eastAsiaTheme="minorEastAsia"/>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rFonts w:eastAsiaTheme="minorEastAsia"/>
      <w:lang w:val="es-ES" w:eastAsia="es-ES"/>
    </w:rPr>
  </w:style>
  <w:style w:type="character" w:customStyle="1" w:styleId="Textoindependiente2Car">
    <w:name w:val="Texto independiente 2 Car"/>
    <w:basedOn w:val="Fuentedeprrafopredeter"/>
    <w:link w:val="Textoindependiente2"/>
    <w:semiHidden/>
    <w:rsid w:val="009C7505"/>
    <w:rPr>
      <w:rFonts w:eastAsiaTheme="minorEastAsia"/>
      <w:lang w:val="es-ES" w:eastAsia="es-ES"/>
    </w:rPr>
  </w:style>
  <w:style w:type="character" w:customStyle="1" w:styleId="Textoindependiente3Car">
    <w:name w:val="Texto independiente 3 Car"/>
    <w:basedOn w:val="Fuentedeprrafopredeter"/>
    <w:link w:val="Textoindependiente3"/>
    <w:semiHidden/>
    <w:rsid w:val="009C7505"/>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rFonts w:eastAsiaTheme="minorEastAsia"/>
      <w:lang w:val="es-ES" w:eastAsia="es-ES"/>
    </w:rPr>
  </w:style>
  <w:style w:type="character" w:customStyle="1" w:styleId="SangradetextonormalCar">
    <w:name w:val="Sangría de texto normal Car"/>
    <w:basedOn w:val="Fuentedeprrafopredeter"/>
    <w:link w:val="Sangradetextonormal"/>
    <w:semiHidden/>
    <w:rsid w:val="009C7505"/>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9C7505"/>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9C7505"/>
    <w:rPr>
      <w:rFonts w:eastAsiaTheme="minorEastAsia"/>
      <w:sz w:val="16"/>
      <w:szCs w:val="16"/>
      <w:lang w:val="es-ES" w:eastAsia="es-ES"/>
    </w:rPr>
  </w:style>
  <w:style w:type="character" w:customStyle="1" w:styleId="CierreCar">
    <w:name w:val="Cierre Car"/>
    <w:basedOn w:val="Fuentedeprrafopredeter"/>
    <w:link w:val="Cierre"/>
    <w:semiHidden/>
    <w:rsid w:val="009C7505"/>
    <w:rPr>
      <w:rFonts w:eastAsiaTheme="minorEastAsia"/>
      <w:lang w:val="es-ES" w:eastAsia="es-ES"/>
    </w:rPr>
  </w:style>
  <w:style w:type="character" w:customStyle="1" w:styleId="FechaCar">
    <w:name w:val="Fecha Car"/>
    <w:basedOn w:val="Fuentedeprrafopredeter"/>
    <w:link w:val="Fecha"/>
    <w:semiHidden/>
    <w:rsid w:val="009C7505"/>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9C7505"/>
    <w:rPr>
      <w:rFonts w:eastAsiaTheme="minorEastAsia"/>
      <w:lang w:val="es-ES" w:eastAsia="es-ES"/>
    </w:rPr>
  </w:style>
  <w:style w:type="character" w:customStyle="1" w:styleId="TextonotapieCar">
    <w:name w:val="Texto nota pie Car"/>
    <w:aliases w:val="5_G Car"/>
    <w:basedOn w:val="Fuentedeprrafopredeter"/>
    <w:link w:val="Textonotapie"/>
    <w:rsid w:val="009C7505"/>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9C7505"/>
    <w:rPr>
      <w:rFonts w:eastAsiaTheme="minorEastAsia"/>
      <w:sz w:val="18"/>
      <w:lang w:val="es-ES" w:eastAsia="es-ES"/>
    </w:rPr>
  </w:style>
  <w:style w:type="character" w:customStyle="1" w:styleId="PiedepginaCar">
    <w:name w:val="Pie de página Car"/>
    <w:aliases w:val="3_G Car"/>
    <w:basedOn w:val="Fuentedeprrafopredeter"/>
    <w:link w:val="Piedepgina"/>
    <w:rsid w:val="009C7505"/>
    <w:rPr>
      <w:rFonts w:eastAsiaTheme="minorEastAsia"/>
      <w:sz w:val="16"/>
      <w:lang w:val="es-ES" w:eastAsia="es-ES"/>
    </w:rPr>
  </w:style>
  <w:style w:type="character" w:customStyle="1" w:styleId="EncabezadoCar">
    <w:name w:val="Encabezado Car"/>
    <w:aliases w:val="6_G Car"/>
    <w:basedOn w:val="Fuentedeprrafopredeter"/>
    <w:link w:val="Encabezado"/>
    <w:rsid w:val="009C7505"/>
    <w:rPr>
      <w:rFonts w:eastAsiaTheme="minorEastAsia"/>
      <w:b/>
      <w:sz w:val="18"/>
      <w:lang w:val="es-ES" w:eastAsia="es-ES"/>
    </w:rPr>
  </w:style>
  <w:style w:type="character" w:customStyle="1" w:styleId="Ttulo1Car">
    <w:name w:val="Título 1 Car"/>
    <w:aliases w:val="Cuadro_G Car"/>
    <w:basedOn w:val="Fuentedeprrafopredeter"/>
    <w:link w:val="Ttulo1"/>
    <w:rsid w:val="00BE6A0D"/>
    <w:rPr>
      <w:rFonts w:eastAsiaTheme="minorEastAsia"/>
      <w:lang w:val="fr-CH" w:eastAsia="en-US"/>
    </w:rPr>
  </w:style>
  <w:style w:type="character" w:customStyle="1" w:styleId="DireccinHTMLCar">
    <w:name w:val="Dirección HTML Car"/>
    <w:basedOn w:val="Fuentedeprrafopredeter"/>
    <w:link w:val="DireccinHTML"/>
    <w:semiHidden/>
    <w:rsid w:val="009C7505"/>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eastAsiaTheme="minorEastAsia" w:hAnsi="Courier New" w:cs="Courier New"/>
      <w:lang w:val="es-ES" w:eastAsia="es-ES"/>
    </w:rPr>
  </w:style>
  <w:style w:type="character" w:styleId="nfasisintenso">
    <w:name w:val="Intense Emphasis"/>
    <w:uiPriority w:val="21"/>
    <w:semiHidden/>
    <w:rsid w:val="00BE6A0D"/>
    <w:rPr>
      <w:b/>
      <w:bCs/>
      <w:i/>
      <w:iCs/>
      <w:color w:val="4F81BD"/>
    </w:rPr>
  </w:style>
  <w:style w:type="paragraph" w:styleId="Citadestacada">
    <w:name w:val="Intense Quote"/>
    <w:basedOn w:val="Normal"/>
    <w:next w:val="Normal"/>
    <w:link w:val="CitadestacadaCar"/>
    <w:uiPriority w:val="30"/>
    <w:semiHidden/>
    <w:rsid w:val="00BE6A0D"/>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BE6A0D"/>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rFonts w:eastAsiaTheme="minorEastAsia"/>
      <w:lang w:val="es-ES" w:eastAsia="es-ES"/>
    </w:rPr>
  </w:style>
  <w:style w:type="character" w:customStyle="1" w:styleId="TextosinformatoCar">
    <w:name w:val="Texto sin formato Car"/>
    <w:basedOn w:val="Fuentedeprrafopredeter"/>
    <w:link w:val="Textosinformato"/>
    <w:semiHidden/>
    <w:rsid w:val="009C7505"/>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9C7505"/>
    <w:rPr>
      <w:rFonts w:eastAsiaTheme="minorEastAsia"/>
      <w:lang w:val="es-ES" w:eastAsia="es-ES"/>
    </w:rPr>
  </w:style>
  <w:style w:type="character" w:customStyle="1" w:styleId="FirmaCar">
    <w:name w:val="Firma Car"/>
    <w:basedOn w:val="Fuentedeprrafopredeter"/>
    <w:link w:val="Firma"/>
    <w:semiHidden/>
    <w:rsid w:val="009C7505"/>
    <w:rPr>
      <w:rFonts w:eastAsiaTheme="minorEastAsia"/>
      <w:lang w:val="es-ES" w:eastAsia="es-ES"/>
    </w:rPr>
  </w:style>
  <w:style w:type="character" w:customStyle="1" w:styleId="SubttuloCar">
    <w:name w:val="Subtítulo Car"/>
    <w:basedOn w:val="Fuentedeprrafopredeter"/>
    <w:link w:val="Subttulo"/>
    <w:semiHidden/>
    <w:rsid w:val="009C7505"/>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FF770A"/>
    <w:rPr>
      <w:rFonts w:eastAsiaTheme="minorEastAsia" w:cs="Arial"/>
      <w:bCs/>
      <w:iCs/>
      <w:szCs w:val="28"/>
      <w:lang w:val="es-ES" w:eastAsia="es-ES"/>
    </w:rPr>
  </w:style>
  <w:style w:type="character" w:customStyle="1" w:styleId="Ttulo3Car">
    <w:name w:val="Título 3 Car"/>
    <w:basedOn w:val="Fuentedeprrafopredeter"/>
    <w:link w:val="Ttulo3"/>
    <w:semiHidden/>
    <w:rsid w:val="00FF770A"/>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semiHidden/>
    <w:rsid w:val="00FF770A"/>
    <w:rPr>
      <w:rFonts w:eastAsiaTheme="minorEastAsia"/>
      <w:b/>
      <w:bCs/>
      <w:sz w:val="28"/>
      <w:szCs w:val="28"/>
      <w:lang w:val="es-ES" w:eastAsia="es-ES"/>
    </w:rPr>
  </w:style>
  <w:style w:type="character" w:customStyle="1" w:styleId="Ttulo5Car">
    <w:name w:val="Título 5 Car"/>
    <w:basedOn w:val="Fuentedeprrafopredeter"/>
    <w:link w:val="Ttulo5"/>
    <w:semiHidden/>
    <w:rsid w:val="00FF770A"/>
    <w:rPr>
      <w:rFonts w:eastAsiaTheme="minorEastAsia"/>
      <w:b/>
      <w:bCs/>
      <w:i/>
      <w:iCs/>
      <w:sz w:val="26"/>
      <w:szCs w:val="26"/>
      <w:lang w:val="es-ES" w:eastAsia="es-ES"/>
    </w:rPr>
  </w:style>
  <w:style w:type="character" w:customStyle="1" w:styleId="Ttulo6Car">
    <w:name w:val="Título 6 Car"/>
    <w:basedOn w:val="Fuentedeprrafopredeter"/>
    <w:link w:val="Ttulo6"/>
    <w:semiHidden/>
    <w:rsid w:val="00FF770A"/>
    <w:rPr>
      <w:rFonts w:eastAsiaTheme="minorEastAsia"/>
      <w:b/>
      <w:bCs/>
      <w:sz w:val="22"/>
      <w:szCs w:val="22"/>
      <w:lang w:val="es-ES" w:eastAsia="es-ES"/>
    </w:rPr>
  </w:style>
  <w:style w:type="character" w:customStyle="1" w:styleId="Ttulo7Car">
    <w:name w:val="Título 7 Car"/>
    <w:basedOn w:val="Fuentedeprrafopredeter"/>
    <w:link w:val="Ttulo7"/>
    <w:semiHidden/>
    <w:rsid w:val="00FF770A"/>
    <w:rPr>
      <w:rFonts w:eastAsiaTheme="minorEastAsia"/>
      <w:sz w:val="24"/>
      <w:szCs w:val="24"/>
      <w:lang w:val="es-ES" w:eastAsia="es-ES"/>
    </w:rPr>
  </w:style>
  <w:style w:type="character" w:customStyle="1" w:styleId="Ttulo8Car">
    <w:name w:val="Título 8 Car"/>
    <w:basedOn w:val="Fuentedeprrafopredeter"/>
    <w:link w:val="Ttulo8"/>
    <w:semiHidden/>
    <w:rsid w:val="00FF770A"/>
    <w:rPr>
      <w:rFonts w:eastAsiaTheme="minorEastAsia"/>
      <w:i/>
      <w:iCs/>
      <w:sz w:val="24"/>
      <w:szCs w:val="24"/>
      <w:lang w:val="es-ES" w:eastAsia="es-ES"/>
    </w:rPr>
  </w:style>
  <w:style w:type="character" w:customStyle="1" w:styleId="Ttulo9Car">
    <w:name w:val="Título 9 Car"/>
    <w:basedOn w:val="Fuentedeprrafopredeter"/>
    <w:link w:val="Ttulo9"/>
    <w:semiHidden/>
    <w:rsid w:val="00FF770A"/>
    <w:rPr>
      <w:rFonts w:ascii="Arial" w:eastAsiaTheme="minorEastAsia" w:hAnsi="Arial" w:cs="Arial"/>
      <w:sz w:val="22"/>
      <w:szCs w:val="22"/>
      <w:lang w:val="es-ES" w:eastAsia="es-ES"/>
    </w:rPr>
  </w:style>
  <w:style w:type="paragraph" w:styleId="Textocomentario">
    <w:name w:val="annotation text"/>
    <w:basedOn w:val="Normal"/>
    <w:link w:val="TextocomentarioCar"/>
    <w:uiPriority w:val="99"/>
    <w:unhideWhenUsed/>
    <w:rsid w:val="00FF770A"/>
    <w:pPr>
      <w:spacing w:after="200" w:line="240" w:lineRule="auto"/>
    </w:pPr>
    <w:rPr>
      <w:rFonts w:asciiTheme="minorHAnsi" w:eastAsiaTheme="minorHAnsi" w:hAnsiTheme="minorHAnsi" w:cstheme="minorBidi"/>
      <w:lang w:val="fr-FR" w:eastAsia="en-US"/>
    </w:rPr>
  </w:style>
  <w:style w:type="character" w:customStyle="1" w:styleId="TextocomentarioCar">
    <w:name w:val="Texto comentario Car"/>
    <w:basedOn w:val="Fuentedeprrafopredeter"/>
    <w:link w:val="Textocomentario"/>
    <w:uiPriority w:val="99"/>
    <w:rsid w:val="00FF770A"/>
    <w:rPr>
      <w:rFonts w:asciiTheme="minorHAnsi" w:eastAsiaTheme="minorHAnsi" w:hAnsiTheme="minorHAnsi" w:cstheme="minorBidi"/>
      <w:lang w:val="fr-FR" w:eastAsia="en-US"/>
    </w:rPr>
  </w:style>
  <w:style w:type="character" w:customStyle="1" w:styleId="DescripcinCar">
    <w:name w:val="Descripción Car"/>
    <w:aliases w:val="Caption Char Char Char Car,Caption1 Char Car,Caption1 Car,Légende1 Car,Légende21 Car,Légende111 Car,Car111 Car,Car Car Car Car Car Car Car Car Car111 Car,Car Car Car Car Car111 Car,Car Car Car Car111 Car"/>
    <w:link w:val="Descripcin"/>
    <w:semiHidden/>
    <w:qFormat/>
    <w:locked/>
    <w:rsid w:val="00FF770A"/>
    <w:rPr>
      <w:i/>
      <w:iCs/>
      <w:color w:val="1F497D" w:themeColor="text2"/>
      <w:sz w:val="18"/>
      <w:szCs w:val="18"/>
    </w:rPr>
  </w:style>
  <w:style w:type="paragraph" w:styleId="Descripcin">
    <w:name w:val="caption"/>
    <w:aliases w:val="Caption Char Char Char,Caption1 Char,Caption1,Légende1,Légende21,Légende111,Car111,Car Car Car Car Car Car Car Car Car111,Car Car Car Car Car111,Car Car Car Car111,Car Car Car Car Car Car Car Car211"/>
    <w:basedOn w:val="Normal"/>
    <w:next w:val="Normal"/>
    <w:link w:val="DescripcinCar"/>
    <w:semiHidden/>
    <w:unhideWhenUsed/>
    <w:qFormat/>
    <w:rsid w:val="00FF770A"/>
    <w:pPr>
      <w:spacing w:after="200" w:line="240" w:lineRule="auto"/>
    </w:pPr>
    <w:rPr>
      <w:i/>
      <w:iCs/>
      <w:color w:val="1F497D" w:themeColor="text2"/>
      <w:sz w:val="18"/>
      <w:szCs w:val="18"/>
      <w:lang w:val="en-US" w:eastAsia="zh-CN"/>
    </w:rPr>
  </w:style>
  <w:style w:type="paragraph" w:styleId="Asuntodelcomentario">
    <w:name w:val="annotation subject"/>
    <w:basedOn w:val="Textocomentario"/>
    <w:next w:val="Textocomentario"/>
    <w:link w:val="AsuntodelcomentarioCar"/>
    <w:uiPriority w:val="99"/>
    <w:semiHidden/>
    <w:unhideWhenUsed/>
    <w:rsid w:val="00FF770A"/>
    <w:rPr>
      <w:b/>
      <w:bCs/>
    </w:rPr>
  </w:style>
  <w:style w:type="character" w:customStyle="1" w:styleId="AsuntodelcomentarioCar">
    <w:name w:val="Asunto del comentario Car"/>
    <w:basedOn w:val="TextocomentarioCar"/>
    <w:link w:val="Asuntodelcomentario"/>
    <w:uiPriority w:val="99"/>
    <w:semiHidden/>
    <w:rsid w:val="00FF770A"/>
    <w:rPr>
      <w:rFonts w:asciiTheme="minorHAnsi" w:eastAsiaTheme="minorHAnsi" w:hAnsiTheme="minorHAnsi" w:cstheme="minorBidi"/>
      <w:b/>
      <w:bCs/>
      <w:lang w:val="fr-FR" w:eastAsia="en-US"/>
    </w:rPr>
  </w:style>
  <w:style w:type="paragraph" w:styleId="Revisin">
    <w:name w:val="Revision"/>
    <w:uiPriority w:val="99"/>
    <w:semiHidden/>
    <w:rsid w:val="00FF770A"/>
    <w:rPr>
      <w:rFonts w:asciiTheme="minorHAnsi" w:eastAsiaTheme="minorHAnsi" w:hAnsiTheme="minorHAnsi" w:cstheme="minorBidi"/>
      <w:sz w:val="22"/>
      <w:szCs w:val="22"/>
      <w:lang w:val="fr-FR" w:eastAsia="en-US"/>
    </w:rPr>
  </w:style>
  <w:style w:type="character" w:customStyle="1" w:styleId="PrrafodelistaCar">
    <w:name w:val="Párrafo de lista Car"/>
    <w:aliases w:val="Bullets Car,Titre1 Car,Paragraphe de liste 1 Car,Liste couleur - Accent 11 Car,Paragraphe de liste1 Car,RM1 Car,List Bullet Mary Car,List Paragraph (numbered (a)) Car,Bullet List Car,FooterText Car,List Paragraph1 Car,numbered Car"/>
    <w:link w:val="Prrafodelista"/>
    <w:uiPriority w:val="99"/>
    <w:qFormat/>
    <w:locked/>
    <w:rsid w:val="00FF770A"/>
    <w:rPr>
      <w:sz w:val="24"/>
      <w:szCs w:val="24"/>
      <w:lang w:eastAsia="fr-FR"/>
    </w:rPr>
  </w:style>
  <w:style w:type="paragraph" w:styleId="Prrafodelista">
    <w:name w:val="List Paragraph"/>
    <w:aliases w:val="Bullets,Titre1,Paragraphe de liste 1,Liste couleur - Accent 11,Paragraphe de liste1,RM1,List Bullet Mary,List Paragraph (numbered (a)),Bullet List,FooterText,List Paragraph1,Colorful List Accent 1,numbered,????,????1,List Paragraph2"/>
    <w:basedOn w:val="Normal"/>
    <w:link w:val="PrrafodelistaCar"/>
    <w:uiPriority w:val="99"/>
    <w:qFormat/>
    <w:rsid w:val="00FF770A"/>
    <w:pPr>
      <w:spacing w:line="240" w:lineRule="auto"/>
      <w:ind w:left="720"/>
      <w:contextualSpacing/>
    </w:pPr>
    <w:rPr>
      <w:sz w:val="24"/>
      <w:szCs w:val="24"/>
      <w:lang w:val="en-US" w:eastAsia="fr-FR"/>
    </w:rPr>
  </w:style>
  <w:style w:type="character" w:styleId="Refdecomentario">
    <w:name w:val="annotation reference"/>
    <w:basedOn w:val="Fuentedeprrafopredeter"/>
    <w:uiPriority w:val="99"/>
    <w:semiHidden/>
    <w:unhideWhenUsed/>
    <w:rsid w:val="00FF770A"/>
    <w:rPr>
      <w:sz w:val="16"/>
      <w:szCs w:val="16"/>
    </w:rPr>
  </w:style>
  <w:style w:type="character" w:styleId="Mencinsinresolver">
    <w:name w:val="Unresolved Mention"/>
    <w:basedOn w:val="Fuentedeprrafopredeter"/>
    <w:uiPriority w:val="99"/>
    <w:semiHidden/>
    <w:unhideWhenUsed/>
    <w:rsid w:val="00FF770A"/>
    <w:rPr>
      <w:color w:val="605E5C"/>
      <w:shd w:val="clear" w:color="auto" w:fill="E1DFDD"/>
    </w:rPr>
  </w:style>
  <w:style w:type="paragraph" w:customStyle="1" w:styleId="FinalLine">
    <w:name w:val="Final Line"/>
    <w:basedOn w:val="SingleTxtG"/>
    <w:qFormat/>
    <w:rsid w:val="00BE6A0D"/>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Econvivial.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sz="1400"/>
              <a:t>Proporción del presupuesto estatal</a:t>
            </a:r>
          </a:p>
        </c:rich>
      </c:tx>
      <c:layout>
        <c:manualLayout>
          <c:xMode val="edge"/>
          <c:yMode val="edge"/>
          <c:x val="0.19943418198912383"/>
          <c:y val="1.0706638115631691E-2"/>
        </c:manualLayout>
      </c:layout>
      <c:overlay val="0"/>
      <c:spPr>
        <a:noFill/>
        <a:ln>
          <a:noFill/>
        </a:ln>
        <a:effectLst/>
      </c:spPr>
    </c:title>
    <c:autoTitleDeleted val="0"/>
    <c:plotArea>
      <c:layout>
        <c:manualLayout>
          <c:layoutTarget val="inner"/>
          <c:xMode val="edge"/>
          <c:yMode val="edge"/>
          <c:x val="9.6687992125984612E-2"/>
          <c:y val="8.595085470085502E-2"/>
          <c:w val="0.87784904491105364"/>
          <c:h val="0.66793063126724561"/>
        </c:manualLayout>
      </c:layout>
      <c:lineChart>
        <c:grouping val="standard"/>
        <c:varyColors val="0"/>
        <c:ser>
          <c:idx val="0"/>
          <c:order val="0"/>
          <c:tx>
            <c:strRef>
              <c:f>Feuil1!$B$1</c:f>
              <c:strCache>
                <c:ptCount val="1"/>
                <c:pt idx="0">
                  <c:v>Proporción del presupuesto estatal</c:v>
                </c:pt>
              </c:strCache>
            </c:strRef>
          </c:tx>
          <c:spPr>
            <a:ln w="28575" cap="rnd">
              <a:solidFill>
                <a:schemeClr val="accent1"/>
              </a:solidFill>
              <a:round/>
            </a:ln>
            <a:effectLst/>
          </c:spPr>
          <c:marker>
            <c:symbol val="none"/>
          </c:marker>
          <c:dLbls>
            <c:dLbl>
              <c:idx val="0"/>
              <c:layout>
                <c:manualLayout>
                  <c:x val="-9.2592592592593212E-3"/>
                  <c:y val="-8.0128205128205246E-2"/>
                </c:manualLayout>
              </c:layout>
              <c:numFmt formatCode="0.00\ %" sourceLinked="0"/>
              <c:spPr>
                <a:noFill/>
                <a:ln>
                  <a:noFill/>
                </a:ln>
                <a:effectLst/>
              </c:spPr>
              <c:txPr>
                <a:bodyPr rot="0" vert="horz"/>
                <a:lstStyle/>
                <a:p>
                  <a:pPr>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472-42B1-B84C-1CEE7240AAF3}"/>
                </c:ext>
              </c:extLst>
            </c:dLbl>
            <c:dLbl>
              <c:idx val="1"/>
              <c:layout>
                <c:manualLayout>
                  <c:x val="4.243778136006727E-17"/>
                  <c:y val="-5.8760683760683899E-2"/>
                </c:manualLayout>
              </c:layout>
              <c:numFmt formatCode="0.00\ %" sourceLinked="0"/>
              <c:spPr>
                <a:noFill/>
                <a:ln>
                  <a:noFill/>
                </a:ln>
                <a:effectLst/>
              </c:spPr>
              <c:txPr>
                <a:bodyPr rot="0" vert="horz"/>
                <a:lstStyle/>
                <a:p>
                  <a:pPr>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472-42B1-B84C-1CEE7240AAF3}"/>
                </c:ext>
              </c:extLst>
            </c:dLbl>
            <c:dLbl>
              <c:idx val="2"/>
              <c:numFmt formatCode="0.00\ %" sourceLinked="0"/>
              <c:spPr>
                <a:noFill/>
                <a:ln>
                  <a:noFill/>
                </a:ln>
                <a:effectLst/>
              </c:spPr>
              <c:txPr>
                <a:bodyPr rot="0" vert="horz"/>
                <a:lstStyle/>
                <a:p>
                  <a:pPr>
                    <a:defRPr/>
                  </a:pPr>
                  <a:endParaRPr lang="en-US"/>
                </a:p>
              </c:txPr>
              <c:showLegendKey val="0"/>
              <c:showVal val="1"/>
              <c:showCatName val="0"/>
              <c:showSerName val="0"/>
              <c:showPercent val="0"/>
              <c:showBubbleSize val="0"/>
              <c:extLst>
                <c:ext xmlns:c16="http://schemas.microsoft.com/office/drawing/2014/chart" uri="{C3380CC4-5D6E-409C-BE32-E72D297353CC}">
                  <c16:uniqueId val="{00000006-7472-42B1-B84C-1CEE7240AAF3}"/>
                </c:ext>
              </c:extLst>
            </c:dLbl>
            <c:dLbl>
              <c:idx val="3"/>
              <c:layout>
                <c:manualLayout>
                  <c:x val="2.8288543140027253E-3"/>
                  <c:y val="-1.6059957173447562E-2"/>
                </c:manualLayout>
              </c:layout>
              <c:numFmt formatCode="0.00\ %" sourceLinked="0"/>
              <c:spPr>
                <a:noFill/>
                <a:ln>
                  <a:noFill/>
                </a:ln>
                <a:effectLst/>
              </c:spPr>
              <c:txPr>
                <a:bodyPr rot="0" vert="horz"/>
                <a:lstStyle/>
                <a:p>
                  <a:pPr>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472-42B1-B84C-1CEE7240AAF3}"/>
                </c:ext>
              </c:extLst>
            </c:dLbl>
            <c:dLbl>
              <c:idx val="4"/>
              <c:numFmt formatCode="0.00\ %" sourceLinked="0"/>
              <c:spPr>
                <a:noFill/>
                <a:ln>
                  <a:noFill/>
                </a:ln>
                <a:effectLst/>
              </c:spPr>
              <c:txPr>
                <a:bodyPr rot="0" vert="horz"/>
                <a:lstStyle/>
                <a:p>
                  <a:pPr>
                    <a:defRPr/>
                  </a:pPr>
                  <a:endParaRPr lang="en-US"/>
                </a:p>
              </c:txPr>
              <c:showLegendKey val="0"/>
              <c:showVal val="1"/>
              <c:showCatName val="0"/>
              <c:showSerName val="0"/>
              <c:showPercent val="0"/>
              <c:showBubbleSize val="0"/>
              <c:extLst>
                <c:ext xmlns:c16="http://schemas.microsoft.com/office/drawing/2014/chart" uri="{C3380CC4-5D6E-409C-BE32-E72D297353CC}">
                  <c16:uniqueId val="{00000004-7472-42B1-B84C-1CEE7240AAF3}"/>
                </c:ext>
              </c:extLst>
            </c:dLbl>
            <c:dLbl>
              <c:idx val="5"/>
              <c:layout>
                <c:manualLayout>
                  <c:x val="-1.0372345995784322E-16"/>
                  <c:y val="2.1413276231263285E-2"/>
                </c:manualLayout>
              </c:layout>
              <c:numFmt formatCode="0.00\ %" sourceLinked="0"/>
              <c:spPr>
                <a:noFill/>
                <a:ln>
                  <a:noFill/>
                </a:ln>
                <a:effectLst/>
              </c:spPr>
              <c:txPr>
                <a:bodyPr rot="0" vert="horz"/>
                <a:lstStyle/>
                <a:p>
                  <a:pPr>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472-42B1-B84C-1CEE7240AAF3}"/>
                </c:ext>
              </c:extLst>
            </c:dLbl>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Feuil1!$A$2:$A$7</c:f>
              <c:numCache>
                <c:formatCode>General</c:formatCode>
                <c:ptCount val="6"/>
                <c:pt idx="0">
                  <c:v>2017</c:v>
                </c:pt>
                <c:pt idx="1">
                  <c:v>2018</c:v>
                </c:pt>
                <c:pt idx="2">
                  <c:v>2019</c:v>
                </c:pt>
                <c:pt idx="3">
                  <c:v>2020</c:v>
                </c:pt>
                <c:pt idx="4">
                  <c:v>2021</c:v>
                </c:pt>
                <c:pt idx="5">
                  <c:v>2022</c:v>
                </c:pt>
              </c:numCache>
            </c:numRef>
          </c:cat>
          <c:val>
            <c:numRef>
              <c:f>Feuil1!$B$2:$B$7</c:f>
              <c:numCache>
                <c:formatCode>0.00%</c:formatCode>
                <c:ptCount val="6"/>
                <c:pt idx="0">
                  <c:v>6.3600000000000004E-2</c:v>
                </c:pt>
                <c:pt idx="1">
                  <c:v>6.0999999999999999E-2</c:v>
                </c:pt>
                <c:pt idx="2">
                  <c:v>6.1199999999999997E-2</c:v>
                </c:pt>
                <c:pt idx="3">
                  <c:v>8.3299999999999999E-2</c:v>
                </c:pt>
                <c:pt idx="4">
                  <c:v>6.9500000000000006E-2</c:v>
                </c:pt>
                <c:pt idx="5">
                  <c:v>5.1499999999999997E-2</c:v>
                </c:pt>
              </c:numCache>
            </c:numRef>
          </c:val>
          <c:smooth val="0"/>
          <c:extLst>
            <c:ext xmlns:c16="http://schemas.microsoft.com/office/drawing/2014/chart" uri="{C3380CC4-5D6E-409C-BE32-E72D297353CC}">
              <c16:uniqueId val="{00000002-7472-42B1-B84C-1CEE7240AAF3}"/>
            </c:ext>
          </c:extLst>
        </c:ser>
        <c:dLbls>
          <c:showLegendKey val="0"/>
          <c:showVal val="0"/>
          <c:showCatName val="0"/>
          <c:showSerName val="0"/>
          <c:showPercent val="0"/>
          <c:showBubbleSize val="0"/>
        </c:dLbls>
        <c:smooth val="0"/>
        <c:axId val="77727232"/>
        <c:axId val="77728768"/>
      </c:lineChart>
      <c:catAx>
        <c:axId val="77727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77728768"/>
        <c:crosses val="autoZero"/>
        <c:auto val="1"/>
        <c:lblAlgn val="ctr"/>
        <c:lblOffset val="100"/>
        <c:noMultiLvlLbl val="0"/>
      </c:catAx>
      <c:valAx>
        <c:axId val="77728768"/>
        <c:scaling>
          <c:orientation val="minMax"/>
        </c:scaling>
        <c:delete val="0"/>
        <c:axPos val="l"/>
        <c:majorGridlines>
          <c:spPr>
            <a:ln w="9525" cap="flat" cmpd="sng" algn="ctr">
              <a:solidFill>
                <a:schemeClr val="tx1">
                  <a:lumMod val="15000"/>
                  <a:lumOff val="85000"/>
                </a:schemeClr>
              </a:solidFill>
              <a:round/>
            </a:ln>
            <a:effectLst/>
          </c:spPr>
        </c:majorGridlines>
        <c:numFmt formatCode="0.00\ %" sourceLinked="0"/>
        <c:majorTickMark val="none"/>
        <c:minorTickMark val="none"/>
        <c:tickLblPos val="nextTo"/>
        <c:spPr>
          <a:noFill/>
          <a:ln>
            <a:noFill/>
          </a:ln>
          <a:effectLst/>
        </c:spPr>
        <c:txPr>
          <a:bodyPr rot="-60000000" vert="horz"/>
          <a:lstStyle/>
          <a:p>
            <a:pPr>
              <a:defRPr/>
            </a:pPr>
            <a:endParaRPr lang="en-US"/>
          </a:p>
        </c:txPr>
        <c:crossAx val="77727232"/>
        <c:crosses val="autoZero"/>
        <c:crossBetween val="between"/>
      </c:valAx>
      <c:spPr>
        <a:noFill/>
        <a:ln>
          <a:noFill/>
        </a:ln>
        <a:effectLst/>
      </c:spPr>
    </c:plotArea>
    <c:legend>
      <c:legendPos val="b"/>
      <c:overlay val="0"/>
      <c:spPr>
        <a:noFill/>
        <a:ln>
          <a:noFill/>
        </a:ln>
        <a:effectLst/>
      </c:spPr>
      <c:txPr>
        <a:bodyPr rot="0" vert="horz"/>
        <a:lstStyle/>
        <a:p>
          <a:pPr>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6350" cap="flat" cmpd="sng" algn="ctr">
      <a:solidFill>
        <a:schemeClr val="tx1"/>
      </a:solidFill>
      <a:round/>
    </a:ln>
    <a:effectLst/>
  </c:spPr>
  <c:txPr>
    <a:bodyPr/>
    <a:lstStyle/>
    <a:p>
      <a:pPr>
        <a:spcAft>
          <a:spcPts val="600"/>
        </a:spcAft>
        <a:defRPr sz="10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EF92-7E29-4A23-A9EB-BD571409A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22</Pages>
  <Words>8992</Words>
  <Characters>43925</Characters>
  <Application>Microsoft Office Word</Application>
  <DocSecurity>0</DocSecurity>
  <Lines>1314</Lines>
  <Paragraphs>866</Paragraphs>
  <ScaleCrop>false</ScaleCrop>
  <HeadingPairs>
    <vt:vector size="2" baseType="variant">
      <vt:variant>
        <vt:lpstr>Título</vt:lpstr>
      </vt:variant>
      <vt:variant>
        <vt:i4>1</vt:i4>
      </vt:variant>
    </vt:vector>
  </HeadingPairs>
  <TitlesOfParts>
    <vt:vector size="1" baseType="lpstr">
      <vt:lpstr>CRC/C/TGO/RQ/5-6</vt:lpstr>
    </vt:vector>
  </TitlesOfParts>
  <Company/>
  <LinksUpToDate>false</LinksUpToDate>
  <CharactersWithSpaces>52485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CRC/C/TGO/RQ/5-6</dc:title>
  <dc:subject/>
  <dc:creator>Marcel GONZALEZ-PEREZ</dc:creator>
  <cp:keywords/>
  <cp:lastModifiedBy>Luz Urquizu Marroquin</cp:lastModifiedBy>
  <cp:revision>3</cp:revision>
  <cp:lastPrinted>2023-10-05T12:13:00Z</cp:lastPrinted>
  <dcterms:created xsi:type="dcterms:W3CDTF">2023-10-05T12:13:00Z</dcterms:created>
  <dcterms:modified xsi:type="dcterms:W3CDTF">2023-10-05T12:14:00Z</dcterms:modified>
</cp:coreProperties>
</file>