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4D6" w:rsidRDefault="00F614D6" w:rsidP="00F614D6">
      <w:pPr>
        <w:spacing w:line="240" w:lineRule="auto"/>
        <w:jc w:val="left"/>
        <w:rPr>
          <w:szCs w:val="6"/>
        </w:rPr>
        <w:sectPr w:rsidR="00F614D6" w:rsidSect="00F614D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Default="007027BB" w:rsidP="007027B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7027BB" w:rsidRPr="007027BB" w:rsidRDefault="007027BB" w:rsidP="007027BB">
      <w:pPr>
        <w:pStyle w:val="SingleTxt"/>
        <w:spacing w:after="0" w:line="120" w:lineRule="exact"/>
        <w:rPr>
          <w:rFonts w:hint="cs"/>
          <w:sz w:val="10"/>
          <w:rtl/>
        </w:rPr>
      </w:pPr>
    </w:p>
    <w:p w:rsidR="007027BB" w:rsidRPr="007027BB" w:rsidRDefault="007027BB" w:rsidP="007027BB">
      <w:pPr>
        <w:pStyle w:val="SingleTxt"/>
        <w:spacing w:after="0" w:line="120" w:lineRule="exact"/>
        <w:rPr>
          <w:rFonts w:hint="cs"/>
          <w:sz w:val="10"/>
          <w:rtl/>
        </w:rPr>
      </w:pPr>
    </w:p>
    <w:p w:rsidR="007027BB" w:rsidRPr="007027BB" w:rsidRDefault="007027BB" w:rsidP="007027BB">
      <w:pPr>
        <w:pStyle w:val="SingleTxt"/>
        <w:spacing w:after="0" w:line="120" w:lineRule="exact"/>
        <w:rPr>
          <w:rFonts w:hint="cs"/>
          <w:sz w:val="10"/>
          <w:rtl/>
        </w:rPr>
      </w:pPr>
    </w:p>
    <w:p w:rsidR="007027BB" w:rsidRDefault="007027BB" w:rsidP="007027B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7027BB" w:rsidRPr="007027BB" w:rsidRDefault="007027BB" w:rsidP="007027BB">
      <w:pPr>
        <w:pStyle w:val="SingleTxt"/>
        <w:spacing w:after="0" w:line="120" w:lineRule="exact"/>
        <w:rPr>
          <w:rFonts w:hint="cs"/>
          <w:sz w:val="10"/>
          <w:rtl/>
        </w:rPr>
      </w:pPr>
    </w:p>
    <w:p w:rsidR="007027BB" w:rsidRPr="007027BB" w:rsidRDefault="007027BB" w:rsidP="007027BB">
      <w:pPr>
        <w:pStyle w:val="SingleTxt"/>
        <w:spacing w:after="0" w:line="120" w:lineRule="exact"/>
        <w:rPr>
          <w:rFonts w:hint="cs"/>
          <w:sz w:val="10"/>
          <w:rtl/>
        </w:rPr>
      </w:pPr>
    </w:p>
    <w:p w:rsidR="007027BB" w:rsidRDefault="007027BB" w:rsidP="007027B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الرابع من الدول الأطراف</w:t>
      </w:r>
    </w:p>
    <w:p w:rsidR="007027BB" w:rsidRPr="007027BB" w:rsidRDefault="007027BB" w:rsidP="007027BB">
      <w:pPr>
        <w:pStyle w:val="SingleTxt"/>
        <w:spacing w:after="0" w:line="120" w:lineRule="exact"/>
        <w:rPr>
          <w:rFonts w:hint="cs"/>
          <w:sz w:val="10"/>
          <w:rtl/>
        </w:rPr>
      </w:pPr>
    </w:p>
    <w:p w:rsidR="007027BB" w:rsidRDefault="007027BB" w:rsidP="005773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أوزبكستان</w:t>
      </w:r>
      <w:r w:rsidR="00C70E54">
        <w:rPr>
          <w:rFonts w:hint="cs"/>
          <w:rtl/>
        </w:rPr>
        <w:t>*</w:t>
      </w:r>
    </w:p>
    <w:p w:rsidR="007027BB" w:rsidRPr="007027BB" w:rsidRDefault="007027BB" w:rsidP="007027BB">
      <w:pPr>
        <w:pStyle w:val="SingleTxt"/>
        <w:spacing w:after="0" w:line="120" w:lineRule="exact"/>
        <w:rPr>
          <w:rFonts w:hint="cs"/>
          <w:sz w:val="10"/>
          <w:rtl/>
        </w:rPr>
      </w:pPr>
    </w:p>
    <w:p w:rsidR="007027BB" w:rsidRPr="00C94D19" w:rsidRDefault="007027BB" w:rsidP="007027BB">
      <w:pPr>
        <w:framePr w:w="9792" w:h="432" w:hSpace="187" w:wrap="around" w:hAnchor="page" w:x="1196" w:yAlign="bottom"/>
        <w:spacing w:line="240" w:lineRule="auto"/>
        <w:rPr>
          <w:rFonts w:hint="cs"/>
          <w:szCs w:val="10"/>
          <w:rtl/>
        </w:rPr>
      </w:pPr>
    </w:p>
    <w:p w:rsidR="007027BB" w:rsidRPr="00C94D19" w:rsidRDefault="007027BB" w:rsidP="007027BB">
      <w:pPr>
        <w:framePr w:w="9792" w:h="432" w:hSpace="187" w:wrap="around" w:hAnchor="page" w:x="1196" w:yAlign="bottom"/>
        <w:spacing w:line="240" w:lineRule="auto"/>
        <w:rPr>
          <w:szCs w:val="6"/>
          <w:rtl/>
        </w:rPr>
      </w:pPr>
    </w:p>
    <w:p w:rsidR="007027BB" w:rsidRPr="00C94D19" w:rsidRDefault="007027BB" w:rsidP="00684EEF">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r>
      <w:r w:rsidR="00684EEF">
        <w:rPr>
          <w:rFonts w:hint="cs"/>
          <w:sz w:val="17"/>
          <w:szCs w:val="26"/>
          <w:rtl/>
        </w:rPr>
        <w:t xml:space="preserve">صدر </w:t>
      </w:r>
      <w:r>
        <w:rPr>
          <w:rFonts w:hint="cs"/>
          <w:sz w:val="17"/>
          <w:szCs w:val="26"/>
          <w:rtl/>
        </w:rPr>
        <w:t>هذا التقرير دون تحرير رسمي.</w:t>
      </w:r>
    </w:p>
    <w:p w:rsidR="007027BB" w:rsidRDefault="007027BB" w:rsidP="007027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الفريق العامل</w:t>
      </w:r>
    </w:p>
    <w:p w:rsidR="007027BB" w:rsidRPr="007027BB" w:rsidRDefault="007027BB" w:rsidP="007027BB">
      <w:pPr>
        <w:pStyle w:val="SingleTxt"/>
        <w:spacing w:after="0" w:line="120" w:lineRule="exact"/>
        <w:rPr>
          <w:rFonts w:hint="cs"/>
          <w:sz w:val="10"/>
          <w:rtl/>
        </w:rPr>
      </w:pPr>
    </w:p>
    <w:p w:rsidR="007027BB" w:rsidRDefault="007027BB" w:rsidP="007027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Pr>
          <w:rFonts w:hint="cs"/>
          <w:rtl/>
          <w:lang w:bidi="ar-JO"/>
        </w:rPr>
        <w:tab/>
      </w:r>
      <w:r>
        <w:rPr>
          <w:rFonts w:hint="cs"/>
          <w:rtl/>
          <w:lang w:bidi="ar-JO"/>
        </w:rPr>
        <w:tab/>
        <w:t>لإعداد التقرير الدوري الرابع لجمهورية أوزبكستان عن تنفيذ اتفاقية القضاء على جميع أشكال التم</w:t>
      </w:r>
      <w:r>
        <w:rPr>
          <w:rFonts w:hint="cs"/>
          <w:rtl/>
          <w:lang w:bidi="ar-SY"/>
        </w:rPr>
        <w:t>ي</w:t>
      </w:r>
      <w:r>
        <w:rPr>
          <w:rFonts w:hint="cs"/>
          <w:rtl/>
          <w:lang w:bidi="ar-JO"/>
        </w:rPr>
        <w:t>يز ضد المرأة</w:t>
      </w:r>
    </w:p>
    <w:p w:rsidR="007027BB" w:rsidRPr="007027BB" w:rsidRDefault="007027BB" w:rsidP="007027BB">
      <w:pPr>
        <w:pStyle w:val="SingleTxt"/>
        <w:spacing w:after="0" w:line="120" w:lineRule="exact"/>
        <w:rPr>
          <w:rFonts w:hint="cs"/>
          <w:sz w:val="10"/>
          <w:rtl/>
          <w:lang w:bidi="ar-JO"/>
        </w:rPr>
      </w:pPr>
    </w:p>
    <w:p w:rsidR="007027BB" w:rsidRPr="007027BB" w:rsidRDefault="007027BB" w:rsidP="007027BB">
      <w:pPr>
        <w:pStyle w:val="SingleTxt"/>
        <w:ind w:left="1930" w:hanging="663"/>
        <w:rPr>
          <w:rFonts w:hint="cs"/>
          <w:rtl/>
          <w:lang w:bidi="ar-JO"/>
        </w:rPr>
      </w:pPr>
      <w:r>
        <w:rPr>
          <w:rFonts w:hint="cs"/>
          <w:rtl/>
          <w:lang w:bidi="ar-JO"/>
        </w:rPr>
        <w:t>1 -</w:t>
      </w:r>
      <w:r>
        <w:rPr>
          <w:rFonts w:hint="cs"/>
          <w:rtl/>
          <w:lang w:bidi="ar-JO"/>
        </w:rPr>
        <w:tab/>
      </w:r>
      <w:r w:rsidRPr="007027BB">
        <w:rPr>
          <w:rFonts w:hint="cs"/>
          <w:rtl/>
          <w:lang w:bidi="ar-JO"/>
        </w:rPr>
        <w:t>البروفسور أ. سيدوف، مدير المركز الوطني لحقوق الإنسان بجمهورية أوزبكستان،</w:t>
      </w:r>
      <w:r>
        <w:rPr>
          <w:rFonts w:hint="cs"/>
          <w:rtl/>
          <w:lang w:bidi="ar-JO"/>
        </w:rPr>
        <w:t xml:space="preserve"> </w:t>
      </w:r>
      <w:r w:rsidRPr="007027BB">
        <w:rPr>
          <w:rFonts w:hint="cs"/>
          <w:rtl/>
          <w:lang w:bidi="ar-JO"/>
        </w:rPr>
        <w:t>دكتوراة في العلوم القانونية</w:t>
      </w:r>
    </w:p>
    <w:p w:rsidR="007027BB" w:rsidRPr="007027BB" w:rsidRDefault="007027BB" w:rsidP="007027BB">
      <w:pPr>
        <w:pStyle w:val="SingleTxt"/>
        <w:rPr>
          <w:rFonts w:hint="cs"/>
          <w:rtl/>
          <w:lang w:bidi="ar-JO"/>
        </w:rPr>
      </w:pPr>
      <w:r w:rsidRPr="007027BB">
        <w:rPr>
          <w:rFonts w:hint="cs"/>
          <w:rtl/>
          <w:lang w:bidi="ar-JO"/>
        </w:rPr>
        <w:t>2</w:t>
      </w:r>
      <w:r>
        <w:rPr>
          <w:rFonts w:hint="cs"/>
          <w:rtl/>
          <w:lang w:bidi="ar-JO"/>
        </w:rPr>
        <w:t xml:space="preserve"> </w:t>
      </w:r>
      <w:r w:rsidRPr="007027BB">
        <w:rPr>
          <w:rFonts w:hint="cs"/>
          <w:rtl/>
          <w:lang w:bidi="ar-JO"/>
        </w:rPr>
        <w:t>-</w:t>
      </w:r>
      <w:r w:rsidRPr="007027BB">
        <w:rPr>
          <w:rFonts w:hint="cs"/>
          <w:rtl/>
          <w:lang w:bidi="ar-JO"/>
        </w:rPr>
        <w:tab/>
        <w:t>أ. إسماعيلوف، نائب مدير المركز الوطني لحقوق الإنسان بجمهورية أوزبكستان</w:t>
      </w:r>
    </w:p>
    <w:p w:rsidR="007027BB" w:rsidRPr="007027BB" w:rsidRDefault="007027BB" w:rsidP="007027BB">
      <w:pPr>
        <w:pStyle w:val="SingleTxt"/>
        <w:ind w:left="1930" w:hanging="663"/>
        <w:rPr>
          <w:rFonts w:hint="cs"/>
          <w:rtl/>
          <w:lang w:bidi="ar-JO"/>
        </w:rPr>
      </w:pPr>
      <w:r w:rsidRPr="007027BB">
        <w:rPr>
          <w:rFonts w:hint="cs"/>
          <w:rtl/>
          <w:lang w:bidi="ar-JO"/>
        </w:rPr>
        <w:t>3</w:t>
      </w:r>
      <w:r>
        <w:rPr>
          <w:rFonts w:hint="cs"/>
          <w:rtl/>
          <w:lang w:bidi="ar-JO"/>
        </w:rPr>
        <w:t xml:space="preserve"> </w:t>
      </w:r>
      <w:r w:rsidRPr="007027BB">
        <w:rPr>
          <w:rFonts w:hint="cs"/>
          <w:rtl/>
          <w:lang w:bidi="ar-JO"/>
        </w:rPr>
        <w:t>-</w:t>
      </w:r>
      <w:r w:rsidRPr="007027BB">
        <w:rPr>
          <w:rFonts w:hint="cs"/>
          <w:rtl/>
          <w:lang w:bidi="ar-JO"/>
        </w:rPr>
        <w:tab/>
      </w:r>
      <w:r w:rsidRPr="007027BB">
        <w:rPr>
          <w:rFonts w:hint="cs"/>
          <w:w w:val="105"/>
          <w:rtl/>
          <w:lang w:bidi="ar-JO"/>
        </w:rPr>
        <w:t>ف. باكاييفا، رئيس إدارة التحليل والبحث في ميدان حقوق الإنسان، مرشح العلوم القانونية</w:t>
      </w:r>
    </w:p>
    <w:p w:rsidR="007027BB" w:rsidRPr="007027BB" w:rsidRDefault="007027BB" w:rsidP="007027BB">
      <w:pPr>
        <w:pStyle w:val="SingleTxt"/>
        <w:ind w:left="1930" w:hanging="663"/>
        <w:rPr>
          <w:rFonts w:hint="cs"/>
          <w:rtl/>
          <w:lang w:bidi="ar-JO"/>
        </w:rPr>
      </w:pPr>
      <w:r w:rsidRPr="007027BB">
        <w:rPr>
          <w:rFonts w:hint="cs"/>
          <w:rtl/>
          <w:lang w:bidi="ar-JO"/>
        </w:rPr>
        <w:t>4</w:t>
      </w:r>
      <w:r>
        <w:rPr>
          <w:rFonts w:hint="cs"/>
          <w:rtl/>
          <w:lang w:bidi="ar-JO"/>
        </w:rPr>
        <w:t xml:space="preserve"> </w:t>
      </w:r>
      <w:r w:rsidRPr="007027BB">
        <w:rPr>
          <w:rFonts w:hint="cs"/>
          <w:rtl/>
          <w:lang w:bidi="ar-JO"/>
        </w:rPr>
        <w:t>-</w:t>
      </w:r>
      <w:r w:rsidRPr="007027BB">
        <w:rPr>
          <w:rFonts w:hint="cs"/>
          <w:rtl/>
          <w:lang w:bidi="ar-JO"/>
        </w:rPr>
        <w:tab/>
      </w:r>
      <w:r w:rsidRPr="007027BB">
        <w:rPr>
          <w:rFonts w:hint="cs"/>
          <w:w w:val="105"/>
          <w:rtl/>
          <w:lang w:bidi="ar-JO"/>
        </w:rPr>
        <w:t>ل. اسخاكوفا، رئيس إدارة التعاون الدولي في ميدان حقوق الإنسان، مرشح العلوم القانونية</w:t>
      </w:r>
    </w:p>
    <w:p w:rsidR="007027BB" w:rsidRPr="007027BB" w:rsidRDefault="007027BB" w:rsidP="007027BB">
      <w:pPr>
        <w:pStyle w:val="SingleTxt"/>
        <w:rPr>
          <w:rFonts w:hint="cs"/>
          <w:w w:val="100"/>
          <w:rtl/>
          <w:lang w:bidi="ar-JO"/>
        </w:rPr>
      </w:pPr>
      <w:r w:rsidRPr="007027BB">
        <w:rPr>
          <w:rFonts w:hint="cs"/>
          <w:rtl/>
          <w:lang w:bidi="ar-JO"/>
        </w:rPr>
        <w:t>5</w:t>
      </w:r>
      <w:r>
        <w:rPr>
          <w:rFonts w:hint="cs"/>
          <w:rtl/>
          <w:lang w:bidi="ar-JO"/>
        </w:rPr>
        <w:t xml:space="preserve"> </w:t>
      </w:r>
      <w:r w:rsidRPr="007027BB">
        <w:rPr>
          <w:rFonts w:hint="cs"/>
          <w:rtl/>
          <w:lang w:bidi="ar-JO"/>
        </w:rPr>
        <w:t>-</w:t>
      </w:r>
      <w:r w:rsidRPr="007027BB">
        <w:rPr>
          <w:rFonts w:hint="cs"/>
          <w:rtl/>
          <w:lang w:bidi="ar-JO"/>
        </w:rPr>
        <w:tab/>
      </w:r>
      <w:r w:rsidRPr="007027BB">
        <w:rPr>
          <w:rFonts w:hint="cs"/>
          <w:w w:val="100"/>
          <w:rtl/>
          <w:lang w:bidi="ar-JO"/>
        </w:rPr>
        <w:t>ك. أرسلانوفا، خبير استشاري أول بإدارة التحليل والبحث في ميدان حقوق الإنسان</w:t>
      </w:r>
    </w:p>
    <w:p w:rsidR="007027BB" w:rsidRPr="007027BB" w:rsidRDefault="007027BB" w:rsidP="007027BB">
      <w:pPr>
        <w:pStyle w:val="SingleTxt"/>
        <w:ind w:left="1930" w:hanging="663"/>
        <w:rPr>
          <w:rFonts w:hint="cs"/>
          <w:rtl/>
          <w:lang w:bidi="ar-JO"/>
        </w:rPr>
      </w:pPr>
      <w:r w:rsidRPr="007027BB">
        <w:rPr>
          <w:rFonts w:hint="cs"/>
          <w:rtl/>
          <w:lang w:bidi="ar-JO"/>
        </w:rPr>
        <w:t>6</w:t>
      </w:r>
      <w:r>
        <w:rPr>
          <w:rFonts w:hint="cs"/>
          <w:rtl/>
          <w:lang w:bidi="ar-JO"/>
        </w:rPr>
        <w:t xml:space="preserve"> </w:t>
      </w:r>
      <w:r w:rsidRPr="007027BB">
        <w:rPr>
          <w:rFonts w:hint="cs"/>
          <w:rtl/>
          <w:lang w:bidi="ar-JO"/>
        </w:rPr>
        <w:t>-</w:t>
      </w:r>
      <w:r w:rsidRPr="007027BB">
        <w:rPr>
          <w:rFonts w:hint="cs"/>
          <w:rtl/>
          <w:lang w:bidi="ar-JO"/>
        </w:rPr>
        <w:tab/>
        <w:t xml:space="preserve">ر. خسنيياروفا، </w:t>
      </w:r>
      <w:r w:rsidR="00684EEF" w:rsidRPr="007027BB">
        <w:rPr>
          <w:rFonts w:hint="cs"/>
          <w:rtl/>
          <w:lang w:bidi="ar-JO"/>
        </w:rPr>
        <w:t>اختصاصي</w:t>
      </w:r>
      <w:r w:rsidRPr="007027BB">
        <w:rPr>
          <w:rFonts w:hint="cs"/>
          <w:rtl/>
          <w:lang w:bidi="ar-JO"/>
        </w:rPr>
        <w:t xml:space="preserve"> أقدم، إدارة التحليل والبحث في ميدان حقوق الإنسان، درجة ماجستير</w:t>
      </w:r>
    </w:p>
    <w:p w:rsidR="007027BB" w:rsidRPr="007027BB" w:rsidRDefault="007027BB" w:rsidP="007027BB">
      <w:pPr>
        <w:pStyle w:val="SingleTxt"/>
        <w:rPr>
          <w:rFonts w:hint="cs"/>
          <w:rtl/>
          <w:lang w:bidi="ar-JO"/>
        </w:rPr>
      </w:pPr>
      <w:r w:rsidRPr="007027BB">
        <w:rPr>
          <w:rFonts w:hint="cs"/>
          <w:rtl/>
          <w:lang w:bidi="ar-JO"/>
        </w:rPr>
        <w:t>7-</w:t>
      </w:r>
      <w:r w:rsidRPr="007027BB">
        <w:rPr>
          <w:rFonts w:hint="cs"/>
          <w:rtl/>
          <w:lang w:bidi="ar-JO"/>
        </w:rPr>
        <w:tab/>
        <w:t xml:space="preserve">ل. بغماتوفا، </w:t>
      </w:r>
      <w:r w:rsidR="00684EEF" w:rsidRPr="007027BB">
        <w:rPr>
          <w:rFonts w:hint="cs"/>
          <w:rtl/>
          <w:lang w:bidi="ar-JO"/>
        </w:rPr>
        <w:t>اختصاصي</w:t>
      </w:r>
      <w:r w:rsidRPr="007027BB">
        <w:rPr>
          <w:rFonts w:hint="cs"/>
          <w:rtl/>
          <w:lang w:bidi="ar-JO"/>
        </w:rPr>
        <w:t xml:space="preserve"> أقدم بإدارة التحرير والنشر</w:t>
      </w:r>
    </w:p>
    <w:p w:rsidR="007027BB" w:rsidRPr="007027BB" w:rsidRDefault="007027BB" w:rsidP="007027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Pr>
          <w:rtl/>
          <w:lang w:bidi="ar-JO"/>
        </w:rPr>
        <w:br w:type="page"/>
      </w:r>
      <w:r>
        <w:rPr>
          <w:rFonts w:hint="cs"/>
          <w:rtl/>
          <w:lang w:bidi="ar-JO"/>
        </w:rPr>
        <w:tab/>
      </w:r>
      <w:r>
        <w:rPr>
          <w:rFonts w:hint="cs"/>
          <w:rtl/>
          <w:lang w:bidi="ar-JO"/>
        </w:rPr>
        <w:tab/>
      </w:r>
      <w:r w:rsidRPr="007027BB">
        <w:rPr>
          <w:rFonts w:hint="cs"/>
          <w:rtl/>
          <w:lang w:bidi="ar-JO"/>
        </w:rPr>
        <w:t>هيئات الدولة التي شاركت في إعداد التقرير الدوري الرابع</w:t>
      </w:r>
    </w:p>
    <w:p w:rsidR="007027BB" w:rsidRPr="007027BB" w:rsidRDefault="007027BB" w:rsidP="007027BB">
      <w:pPr>
        <w:pStyle w:val="SingleTxt"/>
        <w:spacing w:after="0" w:line="120" w:lineRule="exact"/>
        <w:rPr>
          <w:rFonts w:hint="cs"/>
          <w:sz w:val="10"/>
          <w:rtl/>
          <w:lang w:bidi="ar-JO"/>
        </w:rPr>
      </w:pPr>
    </w:p>
    <w:p w:rsidR="007027BB" w:rsidRPr="007027BB" w:rsidRDefault="007027BB" w:rsidP="007027BB">
      <w:pPr>
        <w:pStyle w:val="SingleTxt"/>
      </w:pPr>
      <w:r>
        <w:rPr>
          <w:rFonts w:hint="cs"/>
          <w:rtl/>
          <w:lang w:bidi="ar-JO"/>
        </w:rPr>
        <w:t>1 -</w:t>
      </w:r>
      <w:r>
        <w:rPr>
          <w:rFonts w:hint="cs"/>
          <w:rtl/>
          <w:lang w:bidi="ar-JO"/>
        </w:rPr>
        <w:tab/>
      </w:r>
      <w:r w:rsidRPr="007027BB">
        <w:rPr>
          <w:rFonts w:hint="cs"/>
          <w:rtl/>
          <w:lang w:bidi="ar-JO"/>
        </w:rPr>
        <w:t>المجلس التشريعي للمجلس الأعلى (البرلمان)</w:t>
      </w:r>
    </w:p>
    <w:p w:rsidR="007027BB" w:rsidRPr="007027BB" w:rsidRDefault="00AB0745" w:rsidP="007027BB">
      <w:pPr>
        <w:pStyle w:val="SingleTxt"/>
        <w:rPr>
          <w:rFonts w:hint="cs"/>
        </w:rPr>
      </w:pPr>
      <w:r>
        <w:rPr>
          <w:rFonts w:hint="cs"/>
          <w:rtl/>
          <w:lang w:bidi="ar-SY"/>
        </w:rPr>
        <w:t>2 -</w:t>
      </w:r>
      <w:r>
        <w:rPr>
          <w:rFonts w:hint="cs"/>
          <w:rtl/>
          <w:lang w:bidi="ar-SY"/>
        </w:rPr>
        <w:tab/>
      </w:r>
      <w:r w:rsidR="007027BB" w:rsidRPr="007027BB">
        <w:rPr>
          <w:rFonts w:hint="cs"/>
          <w:rtl/>
          <w:lang w:bidi="ar-SY"/>
        </w:rPr>
        <w:t>مجلس الشيوخ</w:t>
      </w:r>
      <w:r>
        <w:rPr>
          <w:rFonts w:hint="cs"/>
          <w:rtl/>
          <w:lang w:bidi="ar-SY"/>
        </w:rPr>
        <w:t xml:space="preserve"> </w:t>
      </w:r>
      <w:r w:rsidR="007027BB" w:rsidRPr="007027BB">
        <w:rPr>
          <w:rFonts w:hint="cs"/>
          <w:rtl/>
          <w:lang w:bidi="ar-SY"/>
        </w:rPr>
        <w:t>للمجلس</w:t>
      </w:r>
      <w:r w:rsidR="007027BB">
        <w:rPr>
          <w:rFonts w:hint="cs"/>
          <w:rtl/>
          <w:lang w:bidi="ar-SY"/>
        </w:rPr>
        <w:t xml:space="preserve"> الأعلى</w:t>
      </w:r>
    </w:p>
    <w:p w:rsidR="007027BB" w:rsidRPr="007027BB" w:rsidRDefault="00AB0745" w:rsidP="007027BB">
      <w:pPr>
        <w:pStyle w:val="SingleTxt"/>
        <w:rPr>
          <w:rFonts w:hint="cs"/>
        </w:rPr>
      </w:pPr>
      <w:r>
        <w:rPr>
          <w:rFonts w:hint="cs"/>
          <w:rtl/>
          <w:lang w:bidi="ar-SY"/>
        </w:rPr>
        <w:t>3 -</w:t>
      </w:r>
      <w:r>
        <w:rPr>
          <w:rFonts w:hint="cs"/>
          <w:rtl/>
          <w:lang w:bidi="ar-SY"/>
        </w:rPr>
        <w:tab/>
      </w:r>
      <w:r w:rsidR="007027BB" w:rsidRPr="007027BB">
        <w:rPr>
          <w:rFonts w:hint="cs"/>
          <w:rtl/>
          <w:lang w:bidi="ar-SY"/>
        </w:rPr>
        <w:t>مفوض حقوق الإنسان (أمين المظالم) بالمجلس الأعلى (البرلمان)</w:t>
      </w:r>
    </w:p>
    <w:p w:rsidR="007027BB" w:rsidRPr="007027BB" w:rsidRDefault="00AB0745" w:rsidP="007027BB">
      <w:pPr>
        <w:pStyle w:val="SingleTxt"/>
        <w:rPr>
          <w:rFonts w:hint="cs"/>
        </w:rPr>
      </w:pPr>
      <w:r>
        <w:rPr>
          <w:rFonts w:hint="cs"/>
          <w:rtl/>
          <w:lang w:bidi="ar-SY"/>
        </w:rPr>
        <w:t>4 -</w:t>
      </w:r>
      <w:r>
        <w:rPr>
          <w:rFonts w:hint="cs"/>
          <w:rtl/>
          <w:lang w:bidi="ar-SY"/>
        </w:rPr>
        <w:tab/>
      </w:r>
      <w:r w:rsidR="007027BB" w:rsidRPr="007027BB">
        <w:rPr>
          <w:rFonts w:hint="cs"/>
          <w:rtl/>
          <w:lang w:bidi="ar-SY"/>
        </w:rPr>
        <w:t>وزارة الخارجية</w:t>
      </w:r>
    </w:p>
    <w:p w:rsidR="007027BB" w:rsidRPr="007027BB" w:rsidRDefault="00AB0745" w:rsidP="007027BB">
      <w:pPr>
        <w:pStyle w:val="SingleTxt"/>
        <w:rPr>
          <w:rFonts w:hint="cs"/>
        </w:rPr>
      </w:pPr>
      <w:r>
        <w:rPr>
          <w:rFonts w:hint="cs"/>
          <w:rtl/>
          <w:lang w:bidi="ar-SY"/>
        </w:rPr>
        <w:t>5 -</w:t>
      </w:r>
      <w:r>
        <w:rPr>
          <w:rFonts w:hint="cs"/>
          <w:rtl/>
          <w:lang w:bidi="ar-SY"/>
        </w:rPr>
        <w:tab/>
      </w:r>
      <w:r w:rsidR="007027BB" w:rsidRPr="007027BB">
        <w:rPr>
          <w:rFonts w:hint="cs"/>
          <w:rtl/>
          <w:lang w:bidi="ar-SY"/>
        </w:rPr>
        <w:t>وزارة العدل</w:t>
      </w:r>
    </w:p>
    <w:p w:rsidR="007027BB" w:rsidRPr="007027BB" w:rsidRDefault="00AB0745" w:rsidP="007027BB">
      <w:pPr>
        <w:pStyle w:val="SingleTxt"/>
        <w:rPr>
          <w:rFonts w:hint="cs"/>
        </w:rPr>
      </w:pPr>
      <w:r>
        <w:rPr>
          <w:rFonts w:hint="cs"/>
          <w:rtl/>
          <w:lang w:bidi="ar-SY"/>
        </w:rPr>
        <w:t>6 -</w:t>
      </w:r>
      <w:r>
        <w:rPr>
          <w:rFonts w:hint="cs"/>
          <w:rtl/>
          <w:lang w:bidi="ar-SY"/>
        </w:rPr>
        <w:tab/>
      </w:r>
      <w:r w:rsidR="007027BB" w:rsidRPr="007027BB">
        <w:rPr>
          <w:rFonts w:hint="cs"/>
          <w:rtl/>
          <w:lang w:bidi="ar-SY"/>
        </w:rPr>
        <w:t>وزارة الداخلية</w:t>
      </w:r>
    </w:p>
    <w:p w:rsidR="007027BB" w:rsidRPr="007027BB" w:rsidRDefault="00AB0745" w:rsidP="007027BB">
      <w:pPr>
        <w:pStyle w:val="SingleTxt"/>
        <w:rPr>
          <w:rFonts w:hint="cs"/>
        </w:rPr>
      </w:pPr>
      <w:r>
        <w:rPr>
          <w:rFonts w:hint="cs"/>
          <w:rtl/>
          <w:lang w:bidi="ar-SY"/>
        </w:rPr>
        <w:t>7 -</w:t>
      </w:r>
      <w:r>
        <w:rPr>
          <w:rFonts w:hint="cs"/>
          <w:rtl/>
          <w:lang w:bidi="ar-SY"/>
        </w:rPr>
        <w:tab/>
      </w:r>
      <w:r w:rsidR="007027BB" w:rsidRPr="007027BB">
        <w:rPr>
          <w:rFonts w:hint="cs"/>
          <w:rtl/>
          <w:lang w:bidi="ar-SY"/>
        </w:rPr>
        <w:t>وزارة التعليم العام</w:t>
      </w:r>
    </w:p>
    <w:p w:rsidR="007027BB" w:rsidRPr="007027BB" w:rsidRDefault="00AB0745" w:rsidP="007027BB">
      <w:pPr>
        <w:pStyle w:val="SingleTxt"/>
        <w:rPr>
          <w:rFonts w:hint="cs"/>
        </w:rPr>
      </w:pPr>
      <w:r>
        <w:rPr>
          <w:rFonts w:hint="cs"/>
          <w:rtl/>
          <w:lang w:bidi="ar-SY"/>
        </w:rPr>
        <w:t>8 -</w:t>
      </w:r>
      <w:r>
        <w:rPr>
          <w:rFonts w:hint="cs"/>
          <w:rtl/>
          <w:lang w:bidi="ar-SY"/>
        </w:rPr>
        <w:tab/>
      </w:r>
      <w:r w:rsidR="007027BB" w:rsidRPr="007027BB">
        <w:rPr>
          <w:rFonts w:hint="cs"/>
          <w:rtl/>
          <w:lang w:bidi="ar-SY"/>
        </w:rPr>
        <w:t>وزارة العمل والحماية الاجتماعية</w:t>
      </w:r>
    </w:p>
    <w:p w:rsidR="007027BB" w:rsidRPr="007027BB" w:rsidRDefault="00AB0745" w:rsidP="007027BB">
      <w:pPr>
        <w:pStyle w:val="SingleTxt"/>
        <w:rPr>
          <w:rFonts w:hint="cs"/>
        </w:rPr>
      </w:pPr>
      <w:r>
        <w:rPr>
          <w:rFonts w:hint="cs"/>
          <w:rtl/>
          <w:lang w:bidi="ar-SY"/>
        </w:rPr>
        <w:t>9 -</w:t>
      </w:r>
      <w:r>
        <w:rPr>
          <w:rFonts w:hint="cs"/>
          <w:rtl/>
          <w:lang w:bidi="ar-SY"/>
        </w:rPr>
        <w:tab/>
      </w:r>
      <w:r w:rsidR="007027BB" w:rsidRPr="007027BB">
        <w:rPr>
          <w:rFonts w:hint="cs"/>
          <w:rtl/>
          <w:lang w:bidi="ar-SY"/>
        </w:rPr>
        <w:t>وزارة الصحة</w:t>
      </w:r>
    </w:p>
    <w:p w:rsidR="007027BB" w:rsidRPr="007027BB" w:rsidRDefault="00AB0745" w:rsidP="007027BB">
      <w:pPr>
        <w:pStyle w:val="SingleTxt"/>
        <w:rPr>
          <w:rFonts w:hint="cs"/>
        </w:rPr>
      </w:pPr>
      <w:r>
        <w:rPr>
          <w:rFonts w:hint="cs"/>
          <w:rtl/>
          <w:lang w:bidi="ar-SY"/>
        </w:rPr>
        <w:t>10 -</w:t>
      </w:r>
      <w:r>
        <w:rPr>
          <w:rFonts w:hint="cs"/>
          <w:rtl/>
          <w:lang w:bidi="ar-SY"/>
        </w:rPr>
        <w:tab/>
      </w:r>
      <w:r w:rsidR="007027BB" w:rsidRPr="007027BB">
        <w:rPr>
          <w:rFonts w:hint="cs"/>
          <w:rtl/>
          <w:lang w:bidi="ar-SY"/>
        </w:rPr>
        <w:t>النيابة العامة</w:t>
      </w:r>
    </w:p>
    <w:p w:rsidR="007027BB" w:rsidRPr="007027BB" w:rsidRDefault="00AB0745" w:rsidP="007027BB">
      <w:pPr>
        <w:pStyle w:val="SingleTxt"/>
        <w:rPr>
          <w:rFonts w:hint="cs"/>
        </w:rPr>
      </w:pPr>
      <w:r>
        <w:rPr>
          <w:rFonts w:hint="cs"/>
          <w:rtl/>
          <w:lang w:bidi="ar-SY"/>
        </w:rPr>
        <w:t>11 -</w:t>
      </w:r>
      <w:r>
        <w:rPr>
          <w:rFonts w:hint="cs"/>
          <w:rtl/>
          <w:lang w:bidi="ar-SY"/>
        </w:rPr>
        <w:tab/>
      </w:r>
      <w:r w:rsidR="007027BB" w:rsidRPr="007027BB">
        <w:rPr>
          <w:rFonts w:hint="cs"/>
          <w:rtl/>
          <w:lang w:bidi="ar-SY"/>
        </w:rPr>
        <w:t>المحكمة العليا</w:t>
      </w:r>
    </w:p>
    <w:p w:rsidR="007027BB" w:rsidRPr="007027BB" w:rsidRDefault="00AB0745" w:rsidP="007027BB">
      <w:pPr>
        <w:pStyle w:val="SingleTxt"/>
        <w:rPr>
          <w:rFonts w:hint="cs"/>
        </w:rPr>
      </w:pPr>
      <w:r>
        <w:rPr>
          <w:rFonts w:hint="cs"/>
          <w:rtl/>
          <w:lang w:bidi="ar-SY"/>
        </w:rPr>
        <w:t>12 -</w:t>
      </w:r>
      <w:r>
        <w:rPr>
          <w:rFonts w:hint="cs"/>
          <w:rtl/>
          <w:lang w:bidi="ar-SY"/>
        </w:rPr>
        <w:tab/>
      </w:r>
      <w:r w:rsidR="007027BB" w:rsidRPr="007027BB">
        <w:rPr>
          <w:rFonts w:hint="cs"/>
          <w:rtl/>
          <w:lang w:bidi="ar-SY"/>
        </w:rPr>
        <w:t>الإدارة الرئيسية للتقويم العقابي، وزارة الداخلية</w:t>
      </w:r>
    </w:p>
    <w:p w:rsidR="007027BB" w:rsidRPr="007027BB" w:rsidRDefault="00AB0745" w:rsidP="007027BB">
      <w:pPr>
        <w:pStyle w:val="SingleTxt"/>
        <w:rPr>
          <w:rFonts w:hint="cs"/>
        </w:rPr>
      </w:pPr>
      <w:r>
        <w:rPr>
          <w:rFonts w:hint="cs"/>
          <w:rtl/>
          <w:lang w:bidi="ar-SY"/>
        </w:rPr>
        <w:t>13 -</w:t>
      </w:r>
      <w:r>
        <w:rPr>
          <w:rFonts w:hint="cs"/>
          <w:rtl/>
          <w:lang w:bidi="ar-SY"/>
        </w:rPr>
        <w:tab/>
      </w:r>
      <w:r w:rsidR="007027BB" w:rsidRPr="007027BB">
        <w:rPr>
          <w:rFonts w:hint="cs"/>
          <w:rtl/>
          <w:lang w:bidi="ar-SY"/>
        </w:rPr>
        <w:t>لجنة الإحصاءات الحكومية</w:t>
      </w:r>
    </w:p>
    <w:p w:rsidR="007027BB" w:rsidRPr="007027BB" w:rsidRDefault="00AB0745" w:rsidP="007027BB">
      <w:pPr>
        <w:pStyle w:val="SingleTxt"/>
        <w:rPr>
          <w:rFonts w:hint="cs"/>
        </w:rPr>
      </w:pPr>
      <w:r>
        <w:rPr>
          <w:rFonts w:hint="cs"/>
          <w:rtl/>
          <w:lang w:bidi="ar-SY"/>
        </w:rPr>
        <w:t>14 -</w:t>
      </w:r>
      <w:r>
        <w:rPr>
          <w:rFonts w:hint="cs"/>
          <w:rtl/>
          <w:lang w:bidi="ar-SY"/>
        </w:rPr>
        <w:tab/>
      </w:r>
      <w:r w:rsidR="007027BB" w:rsidRPr="007027BB">
        <w:rPr>
          <w:rFonts w:hint="cs"/>
          <w:rtl/>
          <w:lang w:bidi="ar-SY"/>
        </w:rPr>
        <w:t>لجنة الدولة المعنية بحماية الطبيعة</w:t>
      </w:r>
    </w:p>
    <w:p w:rsidR="007027BB" w:rsidRPr="007027BB" w:rsidRDefault="00AB0745" w:rsidP="007027BB">
      <w:pPr>
        <w:pStyle w:val="SingleTxt"/>
        <w:rPr>
          <w:rFonts w:hint="cs"/>
        </w:rPr>
      </w:pPr>
      <w:r>
        <w:rPr>
          <w:rFonts w:hint="cs"/>
          <w:rtl/>
          <w:lang w:bidi="ar-SY"/>
        </w:rPr>
        <w:t>15 -</w:t>
      </w:r>
      <w:r>
        <w:rPr>
          <w:rFonts w:hint="cs"/>
          <w:rtl/>
          <w:lang w:bidi="ar-SY"/>
        </w:rPr>
        <w:tab/>
      </w:r>
      <w:r w:rsidR="007027BB" w:rsidRPr="007027BB">
        <w:rPr>
          <w:rFonts w:hint="cs"/>
          <w:rtl/>
          <w:lang w:bidi="ar-SY"/>
        </w:rPr>
        <w:t xml:space="preserve">وكالة الصحافة والإعلام </w:t>
      </w:r>
      <w:r>
        <w:rPr>
          <w:rFonts w:hint="cs"/>
          <w:rtl/>
          <w:lang w:bidi="ar-SY"/>
        </w:rPr>
        <w:t>الأوزبكية</w:t>
      </w:r>
    </w:p>
    <w:p w:rsidR="007027BB" w:rsidRPr="007027BB" w:rsidRDefault="00AB0745" w:rsidP="007027BB">
      <w:pPr>
        <w:pStyle w:val="SingleTxt"/>
        <w:rPr>
          <w:rFonts w:hint="cs"/>
        </w:rPr>
      </w:pPr>
      <w:r>
        <w:rPr>
          <w:rFonts w:hint="cs"/>
          <w:rtl/>
          <w:lang w:bidi="ar-SY"/>
        </w:rPr>
        <w:t>16 -</w:t>
      </w:r>
      <w:r>
        <w:rPr>
          <w:rFonts w:hint="cs"/>
          <w:rtl/>
          <w:lang w:bidi="ar-SY"/>
        </w:rPr>
        <w:tab/>
      </w:r>
      <w:r w:rsidR="007027BB" w:rsidRPr="007027BB">
        <w:rPr>
          <w:rFonts w:hint="cs"/>
          <w:rtl/>
          <w:lang w:bidi="ar-SY"/>
        </w:rPr>
        <w:t>لجنة الانتخابات المركزية</w:t>
      </w:r>
    </w:p>
    <w:p w:rsidR="007027BB" w:rsidRPr="007027BB" w:rsidRDefault="00AB0745" w:rsidP="007027BB">
      <w:pPr>
        <w:pStyle w:val="SingleTxt"/>
        <w:rPr>
          <w:rFonts w:hint="cs"/>
        </w:rPr>
      </w:pPr>
      <w:r>
        <w:rPr>
          <w:rFonts w:hint="cs"/>
          <w:rtl/>
          <w:lang w:bidi="ar-SY"/>
        </w:rPr>
        <w:t>17 -</w:t>
      </w:r>
      <w:r>
        <w:rPr>
          <w:rFonts w:hint="cs"/>
          <w:rtl/>
          <w:lang w:bidi="ar-SY"/>
        </w:rPr>
        <w:tab/>
      </w:r>
      <w:r w:rsidR="007027BB" w:rsidRPr="007027BB">
        <w:rPr>
          <w:rFonts w:hint="cs"/>
          <w:rtl/>
          <w:lang w:bidi="ar-SY"/>
        </w:rPr>
        <w:t>مركز رصد تنفيذ الصكوك</w:t>
      </w:r>
      <w:r>
        <w:rPr>
          <w:rFonts w:hint="cs"/>
          <w:rtl/>
          <w:lang w:bidi="ar-SY"/>
        </w:rPr>
        <w:t xml:space="preserve"> </w:t>
      </w:r>
      <w:r w:rsidR="007027BB" w:rsidRPr="007027BB">
        <w:rPr>
          <w:rFonts w:hint="cs"/>
          <w:rtl/>
          <w:lang w:bidi="ar-SY"/>
        </w:rPr>
        <w:t>القانونية والتنظيمية في إطار وزارة العدل</w:t>
      </w:r>
    </w:p>
    <w:p w:rsidR="007027BB" w:rsidRPr="007027BB" w:rsidRDefault="00AB0745" w:rsidP="007027BB">
      <w:pPr>
        <w:pStyle w:val="SingleTxt"/>
        <w:rPr>
          <w:rFonts w:hint="cs"/>
        </w:rPr>
      </w:pPr>
      <w:r>
        <w:rPr>
          <w:rFonts w:hint="cs"/>
          <w:rtl/>
          <w:lang w:bidi="ar-SY"/>
        </w:rPr>
        <w:t>18 -</w:t>
      </w:r>
      <w:r>
        <w:rPr>
          <w:rFonts w:hint="cs"/>
          <w:rtl/>
          <w:lang w:bidi="ar-SY"/>
        </w:rPr>
        <w:tab/>
      </w:r>
      <w:r w:rsidR="007027BB" w:rsidRPr="007027BB">
        <w:rPr>
          <w:rFonts w:hint="cs"/>
          <w:rtl/>
          <w:lang w:bidi="ar-SY"/>
        </w:rPr>
        <w:t>شركة التلفزيون والإذاعة لجمهورية أوزبكستان</w:t>
      </w:r>
    </w:p>
    <w:p w:rsidR="007027BB" w:rsidRPr="007027BB" w:rsidRDefault="00AB0745" w:rsidP="007027BB">
      <w:pPr>
        <w:pStyle w:val="SingleTxt"/>
        <w:rPr>
          <w:rFonts w:hint="cs"/>
        </w:rPr>
      </w:pPr>
      <w:r>
        <w:rPr>
          <w:rFonts w:hint="cs"/>
          <w:rtl/>
          <w:lang w:bidi="ar-SY"/>
        </w:rPr>
        <w:t>19 -</w:t>
      </w:r>
      <w:r>
        <w:rPr>
          <w:rFonts w:hint="cs"/>
          <w:rtl/>
          <w:lang w:bidi="ar-SY"/>
        </w:rPr>
        <w:tab/>
      </w:r>
      <w:r w:rsidR="007027BB" w:rsidRPr="007027BB">
        <w:rPr>
          <w:rFonts w:hint="cs"/>
          <w:rtl/>
          <w:lang w:bidi="ar-SY"/>
        </w:rPr>
        <w:t>المركز الوطني لتعزيز التدريب للأخصائيين القانونيين</w:t>
      </w:r>
    </w:p>
    <w:p w:rsidR="007027BB" w:rsidRPr="007027BB" w:rsidRDefault="00AB0745" w:rsidP="007027BB">
      <w:pPr>
        <w:pStyle w:val="SingleTxt"/>
        <w:rPr>
          <w:rFonts w:hint="cs"/>
        </w:rPr>
      </w:pPr>
      <w:r>
        <w:rPr>
          <w:rFonts w:hint="cs"/>
          <w:rtl/>
          <w:lang w:bidi="ar-SY"/>
        </w:rPr>
        <w:t>20 -</w:t>
      </w:r>
      <w:r>
        <w:rPr>
          <w:rFonts w:hint="cs"/>
          <w:rtl/>
          <w:lang w:bidi="ar-SY"/>
        </w:rPr>
        <w:tab/>
      </w:r>
      <w:r w:rsidR="007027BB" w:rsidRPr="007027BB">
        <w:rPr>
          <w:rFonts w:hint="cs"/>
          <w:rtl/>
          <w:lang w:bidi="ar-SY"/>
        </w:rPr>
        <w:t>دورات عليا للتنمية المهنية لموظفي النيابة العامة</w:t>
      </w:r>
    </w:p>
    <w:p w:rsidR="007027BB" w:rsidRPr="007027BB" w:rsidRDefault="00AB0745" w:rsidP="007027BB">
      <w:pPr>
        <w:pStyle w:val="SingleTxt"/>
        <w:rPr>
          <w:rFonts w:hint="cs"/>
        </w:rPr>
      </w:pPr>
      <w:r>
        <w:rPr>
          <w:rFonts w:hint="cs"/>
          <w:rtl/>
          <w:lang w:bidi="ar-SY"/>
        </w:rPr>
        <w:t>21 -</w:t>
      </w:r>
      <w:r>
        <w:rPr>
          <w:rFonts w:hint="cs"/>
          <w:rtl/>
          <w:lang w:bidi="ar-SY"/>
        </w:rPr>
        <w:tab/>
      </w:r>
      <w:r w:rsidR="007027BB" w:rsidRPr="007027BB">
        <w:rPr>
          <w:rFonts w:hint="cs"/>
          <w:rtl/>
          <w:lang w:bidi="ar-SY"/>
        </w:rPr>
        <w:t>أكاديمية وزارة الداخلية</w:t>
      </w:r>
    </w:p>
    <w:p w:rsidR="00AB0745" w:rsidRDefault="00AB0745" w:rsidP="007027BB">
      <w:pPr>
        <w:pStyle w:val="SingleTxt"/>
        <w:rPr>
          <w:rtl/>
          <w:lang w:bidi="ar-SY"/>
        </w:rPr>
      </w:pPr>
      <w:r>
        <w:rPr>
          <w:rFonts w:hint="cs"/>
          <w:rtl/>
          <w:lang w:bidi="ar-SY"/>
        </w:rPr>
        <w:t>22 -</w:t>
      </w:r>
      <w:r>
        <w:rPr>
          <w:rFonts w:hint="cs"/>
          <w:rtl/>
          <w:lang w:bidi="ar-SY"/>
        </w:rPr>
        <w:tab/>
      </w:r>
      <w:r w:rsidR="007027BB" w:rsidRPr="007027BB">
        <w:rPr>
          <w:rFonts w:hint="cs"/>
          <w:rtl/>
          <w:lang w:bidi="ar-SY"/>
        </w:rPr>
        <w:t>معهد رصد التشريعات السارية، رفع التقارير إلى رئيس جمهورية أوزبكستان</w:t>
      </w:r>
    </w:p>
    <w:p w:rsidR="00AB0745" w:rsidRPr="00AB0745" w:rsidRDefault="00AB0745" w:rsidP="00AB07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6"/>
          <w:rtl/>
          <w:lang w:bidi="ar-JO"/>
        </w:rPr>
      </w:pPr>
      <w:r>
        <w:rPr>
          <w:rtl/>
          <w:lang w:bidi="ar-SY"/>
        </w:rPr>
        <w:br w:type="page"/>
      </w:r>
      <w:r>
        <w:rPr>
          <w:rFonts w:hint="cs"/>
          <w:rtl/>
          <w:lang w:bidi="ar-SY"/>
        </w:rPr>
        <w:tab/>
      </w:r>
      <w:r>
        <w:rPr>
          <w:rFonts w:hint="cs"/>
          <w:rtl/>
          <w:lang w:bidi="ar-SY"/>
        </w:rPr>
        <w:tab/>
      </w:r>
      <w:r w:rsidRPr="00AB0745">
        <w:rPr>
          <w:rFonts w:hint="cs"/>
          <w:w w:val="96"/>
          <w:rtl/>
          <w:lang w:bidi="ar-JO"/>
        </w:rPr>
        <w:t>المنظمات غير الحكومية والمنظمات غير التجارية التي شاركت في إعداد التقرير الدوري الرابع</w:t>
      </w:r>
    </w:p>
    <w:p w:rsidR="00AB0745" w:rsidRPr="00AB0745" w:rsidRDefault="00AB0745" w:rsidP="00AB0745">
      <w:pPr>
        <w:pStyle w:val="SingleTxt"/>
        <w:spacing w:after="0" w:line="120" w:lineRule="exact"/>
        <w:rPr>
          <w:rFonts w:hint="cs"/>
          <w:sz w:val="10"/>
          <w:rtl/>
          <w:lang w:bidi="ar-JO"/>
        </w:rPr>
      </w:pPr>
    </w:p>
    <w:p w:rsidR="00AB0745" w:rsidRPr="00AB0745" w:rsidRDefault="00AB0745" w:rsidP="00AB0745">
      <w:pPr>
        <w:pStyle w:val="SingleTxt"/>
        <w:rPr>
          <w:rFonts w:hint="cs"/>
        </w:rPr>
      </w:pPr>
      <w:r>
        <w:rPr>
          <w:rFonts w:hint="cs"/>
          <w:rtl/>
          <w:lang w:bidi="ar-JO"/>
        </w:rPr>
        <w:t>1 -</w:t>
      </w:r>
      <w:r>
        <w:rPr>
          <w:rFonts w:hint="cs"/>
          <w:rtl/>
          <w:lang w:bidi="ar-JO"/>
        </w:rPr>
        <w:tab/>
      </w:r>
      <w:r w:rsidRPr="00AB0745">
        <w:rPr>
          <w:rFonts w:hint="cs"/>
          <w:rtl/>
          <w:lang w:bidi="ar-JO"/>
        </w:rPr>
        <w:t>لجنة المرأة بجمهورية أوزبكستان</w:t>
      </w:r>
    </w:p>
    <w:p w:rsidR="00AB0745" w:rsidRPr="00AB0745" w:rsidRDefault="00AB0745" w:rsidP="00AB0745">
      <w:pPr>
        <w:pStyle w:val="SingleTxt"/>
        <w:rPr>
          <w:rFonts w:hint="cs"/>
        </w:rPr>
      </w:pPr>
      <w:r>
        <w:rPr>
          <w:rFonts w:hint="cs"/>
          <w:rtl/>
          <w:lang w:bidi="ar-JO"/>
        </w:rPr>
        <w:t>2 -</w:t>
      </w:r>
      <w:r>
        <w:rPr>
          <w:rFonts w:hint="cs"/>
          <w:rtl/>
          <w:lang w:bidi="ar-JO"/>
        </w:rPr>
        <w:tab/>
      </w:r>
      <w:r w:rsidRPr="00AB0745">
        <w:rPr>
          <w:rFonts w:hint="cs"/>
          <w:rtl/>
          <w:lang w:bidi="ar-JO"/>
        </w:rPr>
        <w:t>مجلس اتحاد النقابات العمالية بجمهورية أوزبكستان</w:t>
      </w:r>
    </w:p>
    <w:p w:rsidR="00AB0745" w:rsidRPr="00AB0745" w:rsidRDefault="00AB0745" w:rsidP="00AB0745">
      <w:pPr>
        <w:pStyle w:val="SingleTxt"/>
      </w:pPr>
      <w:r>
        <w:rPr>
          <w:rFonts w:hint="cs"/>
          <w:rtl/>
          <w:lang w:bidi="ar-JO"/>
        </w:rPr>
        <w:t>3 -</w:t>
      </w:r>
      <w:r>
        <w:rPr>
          <w:rFonts w:hint="cs"/>
          <w:rtl/>
          <w:lang w:bidi="ar-JO"/>
        </w:rPr>
        <w:tab/>
      </w:r>
      <w:r w:rsidRPr="00AB0745">
        <w:rPr>
          <w:rFonts w:hint="cs"/>
          <w:rtl/>
          <w:lang w:bidi="ar-JO"/>
        </w:rPr>
        <w:t xml:space="preserve">مركز دراسة الرأي العام </w:t>
      </w:r>
      <w:r w:rsidRPr="00100FA5">
        <w:rPr>
          <w:i/>
        </w:rPr>
        <w:t>Ijtimoii fikr</w:t>
      </w:r>
    </w:p>
    <w:p w:rsidR="00AB0745" w:rsidRPr="00AB0745" w:rsidRDefault="00AB0745" w:rsidP="00AB0745">
      <w:pPr>
        <w:pStyle w:val="SingleTxt"/>
        <w:rPr>
          <w:rFonts w:hint="cs"/>
          <w:w w:val="97"/>
        </w:rPr>
      </w:pPr>
      <w:r>
        <w:rPr>
          <w:rFonts w:hint="cs"/>
          <w:rtl/>
          <w:lang w:bidi="ar-SY"/>
        </w:rPr>
        <w:t>4 -</w:t>
      </w:r>
      <w:r>
        <w:rPr>
          <w:rFonts w:hint="cs"/>
          <w:rtl/>
          <w:lang w:bidi="ar-SY"/>
        </w:rPr>
        <w:tab/>
      </w:r>
      <w:r w:rsidRPr="00AB0745">
        <w:rPr>
          <w:rFonts w:hint="cs"/>
          <w:w w:val="97"/>
          <w:rtl/>
          <w:lang w:bidi="ar-SY"/>
        </w:rPr>
        <w:t>الرابطة الوطنية للمنظمات غير الحكومية والمنظمات غير التجارية في جمهورية أوزبكستان</w:t>
      </w:r>
    </w:p>
    <w:p w:rsidR="00AB0745" w:rsidRPr="00AB0745" w:rsidRDefault="00AB0745" w:rsidP="00AB0745">
      <w:pPr>
        <w:pStyle w:val="SingleTxt"/>
        <w:rPr>
          <w:rFonts w:hint="cs"/>
        </w:rPr>
      </w:pPr>
      <w:r>
        <w:rPr>
          <w:rFonts w:hint="cs"/>
          <w:rtl/>
          <w:lang w:bidi="ar-SY"/>
        </w:rPr>
        <w:t>5 -</w:t>
      </w:r>
      <w:r>
        <w:rPr>
          <w:rFonts w:hint="cs"/>
          <w:rtl/>
          <w:lang w:bidi="ar-SY"/>
        </w:rPr>
        <w:tab/>
      </w:r>
      <w:r w:rsidRPr="00AB0745">
        <w:rPr>
          <w:rFonts w:hint="cs"/>
          <w:rtl/>
          <w:lang w:bidi="ar-SY"/>
        </w:rPr>
        <w:t>الجمعية من أجل المعوقين في جمهورية أوزبكستان</w:t>
      </w:r>
    </w:p>
    <w:p w:rsidR="00AB0745" w:rsidRPr="00AB0745" w:rsidRDefault="00AB0745" w:rsidP="00AB0745">
      <w:pPr>
        <w:pStyle w:val="SingleTxt"/>
        <w:rPr>
          <w:rFonts w:hint="cs"/>
        </w:rPr>
      </w:pPr>
      <w:r>
        <w:rPr>
          <w:rFonts w:hint="cs"/>
          <w:rtl/>
          <w:lang w:bidi="ar-SY"/>
        </w:rPr>
        <w:t>6 -</w:t>
      </w:r>
      <w:r>
        <w:rPr>
          <w:rFonts w:hint="cs"/>
          <w:rtl/>
          <w:lang w:bidi="ar-SY"/>
        </w:rPr>
        <w:tab/>
      </w:r>
      <w:r w:rsidRPr="00AB0745">
        <w:rPr>
          <w:rFonts w:hint="cs"/>
          <w:rtl/>
          <w:lang w:bidi="ar-SY"/>
        </w:rPr>
        <w:t>صندوق سن يولغيز إماسان</w:t>
      </w:r>
    </w:p>
    <w:p w:rsidR="00AB0745" w:rsidRPr="00AB0745" w:rsidRDefault="00AB0745" w:rsidP="00AB0745">
      <w:pPr>
        <w:pStyle w:val="SingleTxt"/>
        <w:rPr>
          <w:rFonts w:hint="cs"/>
          <w:rtl/>
        </w:rPr>
      </w:pPr>
      <w:r>
        <w:rPr>
          <w:rFonts w:hint="cs"/>
          <w:rtl/>
          <w:lang w:bidi="ar-SY"/>
        </w:rPr>
        <w:t>7 -</w:t>
      </w:r>
      <w:r>
        <w:rPr>
          <w:rFonts w:hint="cs"/>
          <w:rtl/>
          <w:lang w:bidi="ar-SY"/>
        </w:rPr>
        <w:tab/>
      </w:r>
      <w:r w:rsidRPr="00AB0745">
        <w:rPr>
          <w:rFonts w:hint="cs"/>
          <w:rtl/>
          <w:lang w:bidi="ar-SY"/>
        </w:rPr>
        <w:t xml:space="preserve">المؤسسة الخيرية الدولية غير الحكومية </w:t>
      </w:r>
      <w:r w:rsidRPr="00100FA5">
        <w:rPr>
          <w:i/>
        </w:rPr>
        <w:t>Soglom Avlod Uchun</w:t>
      </w:r>
    </w:p>
    <w:p w:rsidR="00AB0745" w:rsidRPr="00AB0745" w:rsidRDefault="00AB0745" w:rsidP="00AB0745">
      <w:pPr>
        <w:pStyle w:val="SingleTxt"/>
        <w:rPr>
          <w:rFonts w:hint="cs"/>
        </w:rPr>
      </w:pPr>
      <w:r>
        <w:rPr>
          <w:rFonts w:hint="cs"/>
          <w:rtl/>
          <w:lang w:bidi="ar-SY"/>
        </w:rPr>
        <w:t>8 -</w:t>
      </w:r>
      <w:r>
        <w:rPr>
          <w:rFonts w:hint="cs"/>
          <w:rtl/>
          <w:lang w:bidi="ar-SY"/>
        </w:rPr>
        <w:tab/>
      </w:r>
      <w:r w:rsidRPr="00AB0745">
        <w:rPr>
          <w:rFonts w:hint="cs"/>
          <w:rtl/>
          <w:lang w:bidi="ar-SY"/>
        </w:rPr>
        <w:t xml:space="preserve">المركز الأعلى للعلوم العملية </w:t>
      </w:r>
    </w:p>
    <w:p w:rsidR="00AB0745" w:rsidRPr="00AB0745" w:rsidRDefault="00AB0745" w:rsidP="00AB0745">
      <w:pPr>
        <w:pStyle w:val="SingleTxt"/>
        <w:rPr>
          <w:rFonts w:hint="cs"/>
        </w:rPr>
      </w:pPr>
      <w:r>
        <w:rPr>
          <w:rFonts w:hint="cs"/>
          <w:rtl/>
          <w:lang w:bidi="ar-SY"/>
        </w:rPr>
        <w:t>9 -</w:t>
      </w:r>
      <w:r>
        <w:rPr>
          <w:rFonts w:hint="cs"/>
          <w:rtl/>
          <w:lang w:bidi="ar-SY"/>
        </w:rPr>
        <w:tab/>
      </w:r>
      <w:r w:rsidRPr="00AB0745">
        <w:rPr>
          <w:rFonts w:hint="cs"/>
          <w:rtl/>
          <w:lang w:bidi="ar-SY"/>
        </w:rPr>
        <w:t>المركز من أجل المبادرات المدنية</w:t>
      </w:r>
    </w:p>
    <w:p w:rsidR="00AB0745" w:rsidRPr="00AB0745" w:rsidRDefault="00AB0745" w:rsidP="00AB0745">
      <w:pPr>
        <w:pStyle w:val="SingleTxt"/>
        <w:rPr>
          <w:rFonts w:hint="cs"/>
        </w:rPr>
      </w:pPr>
      <w:r>
        <w:rPr>
          <w:rFonts w:hint="cs"/>
          <w:rtl/>
          <w:lang w:bidi="ar-SY"/>
        </w:rPr>
        <w:t>10 -</w:t>
      </w:r>
      <w:r>
        <w:rPr>
          <w:rFonts w:hint="cs"/>
          <w:rtl/>
          <w:lang w:bidi="ar-SY"/>
        </w:rPr>
        <w:tab/>
      </w:r>
      <w:r w:rsidRPr="00AB0745">
        <w:rPr>
          <w:rFonts w:hint="cs"/>
          <w:rtl/>
          <w:lang w:bidi="ar-SY"/>
        </w:rPr>
        <w:t>مركز دراسة المشاكل القانونية</w:t>
      </w:r>
    </w:p>
    <w:p w:rsidR="00AB0745" w:rsidRPr="00AB0745" w:rsidRDefault="00AB0745" w:rsidP="00AB0745">
      <w:pPr>
        <w:pStyle w:val="SingleTxt"/>
      </w:pPr>
      <w:r>
        <w:rPr>
          <w:rFonts w:hint="cs"/>
          <w:rtl/>
          <w:lang w:bidi="ar-SY"/>
        </w:rPr>
        <w:t>11 -</w:t>
      </w:r>
      <w:r>
        <w:rPr>
          <w:rFonts w:hint="cs"/>
          <w:rtl/>
          <w:lang w:bidi="ar-SY"/>
        </w:rPr>
        <w:tab/>
      </w:r>
      <w:r w:rsidRPr="00AB0745">
        <w:rPr>
          <w:rFonts w:hint="cs"/>
          <w:rtl/>
          <w:lang w:bidi="ar-SY"/>
        </w:rPr>
        <w:t xml:space="preserve">صندوق </w:t>
      </w:r>
      <w:r w:rsidRPr="00AB0745">
        <w:rPr>
          <w:rFonts w:hint="cs"/>
          <w:i/>
          <w:iCs/>
          <w:rtl/>
          <w:lang w:bidi="ar-SY"/>
        </w:rPr>
        <w:t>مخلية</w:t>
      </w:r>
    </w:p>
    <w:p w:rsidR="00AB0745" w:rsidRPr="00AB0745" w:rsidRDefault="00AB0745" w:rsidP="00AB0745">
      <w:pPr>
        <w:pStyle w:val="SingleTxt"/>
        <w:rPr>
          <w:rFonts w:hint="cs"/>
        </w:rPr>
      </w:pPr>
      <w:r>
        <w:rPr>
          <w:rFonts w:hint="cs"/>
          <w:rtl/>
          <w:lang w:bidi="ar-SY"/>
        </w:rPr>
        <w:t>12 -</w:t>
      </w:r>
      <w:r>
        <w:rPr>
          <w:rFonts w:hint="cs"/>
          <w:rtl/>
          <w:lang w:bidi="ar-SY"/>
        </w:rPr>
        <w:tab/>
      </w:r>
      <w:r w:rsidRPr="00AB0745">
        <w:rPr>
          <w:rFonts w:hint="cs"/>
          <w:rtl/>
          <w:lang w:bidi="ar-SY"/>
        </w:rPr>
        <w:t>حركة</w:t>
      </w:r>
      <w:r w:rsidRPr="00AB0745">
        <w:rPr>
          <w:rFonts w:hint="cs"/>
          <w:i/>
          <w:iCs/>
          <w:rtl/>
          <w:lang w:bidi="ar-SY"/>
        </w:rPr>
        <w:t xml:space="preserve"> كمولوت</w:t>
      </w:r>
      <w:r w:rsidRPr="00AB0745">
        <w:rPr>
          <w:rFonts w:hint="cs"/>
          <w:rtl/>
          <w:lang w:bidi="ar-SY"/>
        </w:rPr>
        <w:t xml:space="preserve"> العامة للشباب</w:t>
      </w:r>
    </w:p>
    <w:p w:rsidR="00AB0745" w:rsidRPr="00AB0745" w:rsidRDefault="00AB0745" w:rsidP="00AB0745">
      <w:pPr>
        <w:pStyle w:val="SingleTxt"/>
        <w:rPr>
          <w:rFonts w:hint="cs"/>
        </w:rPr>
      </w:pPr>
      <w:r>
        <w:rPr>
          <w:rFonts w:hint="cs"/>
          <w:rtl/>
          <w:lang w:bidi="ar-SY"/>
        </w:rPr>
        <w:t>13 -</w:t>
      </w:r>
      <w:r>
        <w:rPr>
          <w:rFonts w:hint="cs"/>
          <w:rtl/>
          <w:lang w:bidi="ar-SY"/>
        </w:rPr>
        <w:tab/>
      </w:r>
      <w:r w:rsidRPr="00AB0745">
        <w:rPr>
          <w:rFonts w:hint="cs"/>
          <w:rtl/>
          <w:lang w:bidi="ar-SY"/>
        </w:rPr>
        <w:t>المركز الجمهوري للتكيف الاجتماعي للأطفال</w:t>
      </w:r>
    </w:p>
    <w:p w:rsidR="00AB0745" w:rsidRPr="00AB0745" w:rsidRDefault="00AB0745" w:rsidP="00AB0745">
      <w:pPr>
        <w:pStyle w:val="SingleTxt"/>
        <w:rPr>
          <w:rFonts w:hint="cs"/>
        </w:rPr>
      </w:pPr>
      <w:r>
        <w:rPr>
          <w:rFonts w:hint="cs"/>
          <w:rtl/>
          <w:lang w:bidi="ar-SY"/>
        </w:rPr>
        <w:t>14 -</w:t>
      </w:r>
      <w:r>
        <w:rPr>
          <w:rFonts w:hint="cs"/>
          <w:rtl/>
          <w:lang w:bidi="ar-SY"/>
        </w:rPr>
        <w:tab/>
      </w:r>
      <w:r w:rsidRPr="00AB0745">
        <w:rPr>
          <w:rFonts w:hint="cs"/>
          <w:rtl/>
          <w:lang w:bidi="ar-SY"/>
        </w:rPr>
        <w:t>منتدى الثقافة والفنون لصندوق أوزبكستان</w:t>
      </w:r>
    </w:p>
    <w:p w:rsidR="00AB0745" w:rsidRPr="00AB0745" w:rsidRDefault="00AB0745" w:rsidP="00CF45D2">
      <w:pPr>
        <w:pStyle w:val="HCh"/>
        <w:spacing w:after="120"/>
        <w:rPr>
          <w:rFonts w:hint="cs"/>
          <w:rtl/>
        </w:rPr>
      </w:pPr>
      <w:r>
        <w:rPr>
          <w:rtl/>
        </w:rPr>
        <w:br w:type="page"/>
      </w: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5"/>
        <w:gridCol w:w="1167"/>
        <w:gridCol w:w="806"/>
      </w:tblGrid>
      <w:tr w:rsidR="00AB0745" w:rsidRPr="00AB0745" w:rsidTr="00BC1952">
        <w:tblPrEx>
          <w:tblCellMar>
            <w:top w:w="0" w:type="dxa"/>
            <w:bottom w:w="0" w:type="dxa"/>
          </w:tblCellMar>
        </w:tblPrEx>
        <w:tc>
          <w:tcPr>
            <w:tcW w:w="1296" w:type="dxa"/>
            <w:shd w:val="clear" w:color="auto" w:fill="auto"/>
          </w:tcPr>
          <w:p w:rsidR="00AB0745" w:rsidRPr="00AB0745" w:rsidRDefault="00AB0745" w:rsidP="00AB0745">
            <w:pPr>
              <w:spacing w:after="120" w:line="240" w:lineRule="auto"/>
              <w:jc w:val="right"/>
              <w:rPr>
                <w:rFonts w:hint="cs"/>
                <w:iCs/>
                <w:sz w:val="14"/>
                <w:rtl/>
              </w:rPr>
            </w:pPr>
          </w:p>
        </w:tc>
        <w:tc>
          <w:tcPr>
            <w:tcW w:w="6565" w:type="dxa"/>
            <w:shd w:val="clear" w:color="auto" w:fill="auto"/>
          </w:tcPr>
          <w:p w:rsidR="00AB0745" w:rsidRPr="00AB0745" w:rsidRDefault="00AB0745" w:rsidP="00AB0745">
            <w:pPr>
              <w:spacing w:after="120" w:line="240" w:lineRule="auto"/>
              <w:rPr>
                <w:rFonts w:hint="cs"/>
                <w:iCs/>
                <w:sz w:val="14"/>
                <w:rtl/>
              </w:rPr>
            </w:pPr>
          </w:p>
        </w:tc>
        <w:tc>
          <w:tcPr>
            <w:tcW w:w="1167" w:type="dxa"/>
            <w:shd w:val="clear" w:color="auto" w:fill="auto"/>
          </w:tcPr>
          <w:p w:rsidR="00AB0745" w:rsidRPr="00AB0745" w:rsidRDefault="00AB0745" w:rsidP="00AB0745">
            <w:pPr>
              <w:spacing w:after="120" w:line="240" w:lineRule="auto"/>
              <w:jc w:val="right"/>
              <w:rPr>
                <w:rFonts w:hint="cs"/>
                <w:iCs/>
                <w:sz w:val="14"/>
                <w:rtl/>
              </w:rPr>
            </w:pPr>
            <w:r>
              <w:rPr>
                <w:rFonts w:hint="eastAsia"/>
                <w:iCs/>
                <w:sz w:val="14"/>
                <w:rtl/>
              </w:rPr>
              <w:t>الفقرات</w:t>
            </w:r>
          </w:p>
        </w:tc>
        <w:tc>
          <w:tcPr>
            <w:tcW w:w="806" w:type="dxa"/>
            <w:shd w:val="clear" w:color="auto" w:fill="auto"/>
          </w:tcPr>
          <w:p w:rsidR="00AB0745" w:rsidRPr="00AB0745" w:rsidRDefault="00AB0745" w:rsidP="006079D6">
            <w:pPr>
              <w:spacing w:after="120" w:line="240" w:lineRule="auto"/>
              <w:jc w:val="right"/>
              <w:rPr>
                <w:rFonts w:hint="cs"/>
                <w:iCs/>
                <w:sz w:val="14"/>
                <w:rtl/>
              </w:rPr>
            </w:pPr>
            <w:r>
              <w:rPr>
                <w:rFonts w:hint="eastAsia"/>
                <w:iCs/>
                <w:sz w:val="14"/>
                <w:rtl/>
              </w:rPr>
              <w:t>الصفحة</w:t>
            </w:r>
          </w:p>
        </w:tc>
      </w:tr>
      <w:tr w:rsidR="00AB0745" w:rsidRPr="00AB0745" w:rsidTr="00BC1952">
        <w:tblPrEx>
          <w:tblCellMar>
            <w:top w:w="0" w:type="dxa"/>
            <w:bottom w:w="0" w:type="dxa"/>
          </w:tblCellMar>
        </w:tblPrEx>
        <w:tc>
          <w:tcPr>
            <w:tcW w:w="7861" w:type="dxa"/>
            <w:gridSpan w:val="2"/>
            <w:shd w:val="clear" w:color="auto" w:fill="auto"/>
          </w:tcPr>
          <w:p w:rsidR="00AB0745" w:rsidRPr="00721869" w:rsidRDefault="00721869" w:rsidP="00BC1952">
            <w:pPr>
              <w:tabs>
                <w:tab w:val="right" w:pos="1080"/>
                <w:tab w:val="right" w:leader="dot" w:pos="7996"/>
              </w:tabs>
              <w:spacing w:after="120"/>
              <w:rPr>
                <w:rFonts w:hint="cs"/>
                <w:spacing w:val="60"/>
                <w:sz w:val="17"/>
                <w:rtl/>
              </w:rPr>
            </w:pPr>
            <w:r>
              <w:rPr>
                <w:rFonts w:hint="cs"/>
                <w:rtl/>
              </w:rPr>
              <w:tab/>
            </w:r>
            <w:r w:rsidRPr="00721869">
              <w:rPr>
                <w:rtl/>
              </w:rPr>
              <w:t>مقدمة</w:t>
            </w:r>
            <w:r>
              <w:rPr>
                <w:spacing w:val="60"/>
                <w:sz w:val="17"/>
                <w:rtl/>
              </w:rPr>
              <w:tab/>
            </w:r>
          </w:p>
        </w:tc>
        <w:tc>
          <w:tcPr>
            <w:tcW w:w="1167" w:type="dxa"/>
            <w:shd w:val="clear" w:color="auto" w:fill="auto"/>
            <w:vAlign w:val="bottom"/>
          </w:tcPr>
          <w:p w:rsidR="00AB0745" w:rsidRPr="00AB0745" w:rsidRDefault="00721869" w:rsidP="00BC1952">
            <w:pPr>
              <w:spacing w:after="120"/>
              <w:jc w:val="right"/>
              <w:rPr>
                <w:rFonts w:hint="cs"/>
                <w:rtl/>
              </w:rPr>
            </w:pPr>
            <w:r>
              <w:rPr>
                <w:rFonts w:hint="cs"/>
                <w:rtl/>
              </w:rPr>
              <w:t>1-19</w:t>
            </w:r>
          </w:p>
        </w:tc>
        <w:tc>
          <w:tcPr>
            <w:tcW w:w="806" w:type="dxa"/>
            <w:shd w:val="clear" w:color="auto" w:fill="auto"/>
            <w:vAlign w:val="bottom"/>
          </w:tcPr>
          <w:p w:rsidR="00AB0745" w:rsidRPr="00AB0745" w:rsidRDefault="00E35552" w:rsidP="00BC1952">
            <w:pPr>
              <w:spacing w:after="120"/>
              <w:jc w:val="right"/>
              <w:rPr>
                <w:rFonts w:hint="cs"/>
                <w:rtl/>
              </w:rPr>
            </w:pPr>
            <w:r>
              <w:rPr>
                <w:rFonts w:hint="cs"/>
                <w:rtl/>
              </w:rPr>
              <w:t>7</w:t>
            </w:r>
          </w:p>
        </w:tc>
      </w:tr>
      <w:tr w:rsidR="00AB0745" w:rsidRPr="00AB0745" w:rsidTr="00BC1952">
        <w:tblPrEx>
          <w:tblCellMar>
            <w:top w:w="0" w:type="dxa"/>
            <w:bottom w:w="0" w:type="dxa"/>
          </w:tblCellMar>
        </w:tblPrEx>
        <w:tc>
          <w:tcPr>
            <w:tcW w:w="7861" w:type="dxa"/>
            <w:gridSpan w:val="2"/>
            <w:shd w:val="clear" w:color="auto" w:fill="auto"/>
          </w:tcPr>
          <w:p w:rsidR="00AB0745" w:rsidRPr="009D78E2" w:rsidRDefault="009D78E2" w:rsidP="00BC1952">
            <w:pPr>
              <w:tabs>
                <w:tab w:val="right" w:pos="1080"/>
                <w:tab w:val="left" w:pos="1296"/>
                <w:tab w:val="left" w:pos="1728"/>
                <w:tab w:val="left" w:pos="2160"/>
                <w:tab w:val="left" w:pos="2592"/>
                <w:tab w:val="right" w:leader="dot" w:pos="7996"/>
              </w:tabs>
              <w:spacing w:after="120"/>
              <w:rPr>
                <w:spacing w:val="60"/>
                <w:sz w:val="17"/>
                <w:rtl/>
              </w:rPr>
            </w:pPr>
            <w:r>
              <w:rPr>
                <w:rFonts w:hint="cs"/>
                <w:rtl/>
              </w:rPr>
              <w:tab/>
            </w:r>
            <w:r w:rsidRPr="009D78E2">
              <w:rPr>
                <w:rtl/>
              </w:rPr>
              <w:tab/>
            </w:r>
            <w:r w:rsidR="00721869" w:rsidRPr="00202D92">
              <w:rPr>
                <w:rtl/>
              </w:rPr>
              <w:t>الجزء الأول: وثيقة أساسية مشتركة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20-285</w:t>
            </w:r>
          </w:p>
        </w:tc>
        <w:tc>
          <w:tcPr>
            <w:tcW w:w="806" w:type="dxa"/>
            <w:shd w:val="clear" w:color="auto" w:fill="auto"/>
            <w:vAlign w:val="bottom"/>
          </w:tcPr>
          <w:p w:rsidR="00AB0745" w:rsidRPr="00AB0745" w:rsidRDefault="00E35552" w:rsidP="00BC1952">
            <w:pPr>
              <w:spacing w:after="120"/>
              <w:jc w:val="right"/>
              <w:rPr>
                <w:rFonts w:hint="cs"/>
                <w:rtl/>
              </w:rPr>
            </w:pPr>
            <w:r>
              <w:rPr>
                <w:rFonts w:hint="cs"/>
                <w:rtl/>
              </w:rPr>
              <w:t>12</w:t>
            </w:r>
          </w:p>
        </w:tc>
      </w:tr>
      <w:tr w:rsidR="00AB0745" w:rsidRPr="00AB0745" w:rsidTr="00BC1952">
        <w:tblPrEx>
          <w:tblCellMar>
            <w:top w:w="0" w:type="dxa"/>
            <w:bottom w:w="0" w:type="dxa"/>
          </w:tblCellMar>
        </w:tblPrEx>
        <w:tc>
          <w:tcPr>
            <w:tcW w:w="7861" w:type="dxa"/>
            <w:gridSpan w:val="2"/>
            <w:shd w:val="clear" w:color="auto" w:fill="auto"/>
          </w:tcPr>
          <w:p w:rsidR="00AB0745" w:rsidRPr="00721869" w:rsidRDefault="00721869" w:rsidP="00C70E54">
            <w:pPr>
              <w:tabs>
                <w:tab w:val="right" w:pos="1080"/>
                <w:tab w:val="left" w:pos="1296"/>
                <w:tab w:val="left" w:pos="1728"/>
                <w:tab w:val="left" w:pos="2228"/>
                <w:tab w:val="left" w:pos="2743"/>
                <w:tab w:val="left" w:pos="3024"/>
                <w:tab w:val="left" w:pos="3456"/>
                <w:tab w:val="left" w:pos="3888"/>
                <w:tab w:val="left" w:pos="4320"/>
                <w:tab w:val="right" w:leader="dot" w:pos="7996"/>
              </w:tabs>
              <w:spacing w:after="120"/>
              <w:rPr>
                <w:rFonts w:hint="cs"/>
                <w:spacing w:val="60"/>
                <w:sz w:val="17"/>
                <w:rtl/>
              </w:rPr>
            </w:pPr>
            <w:r>
              <w:rPr>
                <w:rtl/>
                <w:lang w:bidi="ar-SY"/>
              </w:rPr>
              <w:tab/>
            </w:r>
            <w:r>
              <w:rPr>
                <w:rFonts w:hint="cs"/>
                <w:rtl/>
                <w:lang w:bidi="ar-SY"/>
              </w:rPr>
              <w:tab/>
            </w:r>
            <w:r>
              <w:rPr>
                <w:rFonts w:hint="cs"/>
                <w:rtl/>
                <w:lang w:bidi="ar-SY"/>
              </w:rPr>
              <w:tab/>
            </w:r>
            <w:r w:rsidRPr="00202D92">
              <w:rPr>
                <w:rtl/>
                <w:lang w:bidi="ar-SY"/>
              </w:rPr>
              <w:t>1 -</w:t>
            </w:r>
            <w:r w:rsidRPr="00202D92">
              <w:rPr>
                <w:rtl/>
              </w:rPr>
              <w:tab/>
            </w:r>
            <w:r w:rsidRPr="00202D92">
              <w:rPr>
                <w:rtl/>
                <w:lang w:bidi="ar-SY"/>
              </w:rPr>
              <w:t>معلومات عامة عن الدولة المقدمة للتقرير</w:t>
            </w:r>
            <w:r>
              <w:rPr>
                <w:spacing w:val="60"/>
                <w:sz w:val="17"/>
                <w:rtl/>
                <w:lang w:bidi="ar-SY"/>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20-119</w:t>
            </w:r>
          </w:p>
        </w:tc>
        <w:tc>
          <w:tcPr>
            <w:tcW w:w="806" w:type="dxa"/>
            <w:shd w:val="clear" w:color="auto" w:fill="auto"/>
            <w:vAlign w:val="bottom"/>
          </w:tcPr>
          <w:p w:rsidR="00AB0745" w:rsidRPr="00AB0745" w:rsidRDefault="00E35552" w:rsidP="00BC1952">
            <w:pPr>
              <w:spacing w:after="120"/>
              <w:jc w:val="right"/>
              <w:rPr>
                <w:rFonts w:hint="cs"/>
                <w:rtl/>
              </w:rPr>
            </w:pPr>
            <w:r>
              <w:rPr>
                <w:rFonts w:hint="cs"/>
                <w:rtl/>
              </w:rPr>
              <w:t>12</w:t>
            </w:r>
          </w:p>
        </w:tc>
      </w:tr>
      <w:tr w:rsidR="00AB0745" w:rsidRPr="00AB0745" w:rsidTr="00BC1952">
        <w:tblPrEx>
          <w:tblCellMar>
            <w:top w:w="0" w:type="dxa"/>
            <w:bottom w:w="0" w:type="dxa"/>
          </w:tblCellMar>
        </w:tblPrEx>
        <w:tc>
          <w:tcPr>
            <w:tcW w:w="7861" w:type="dxa"/>
            <w:gridSpan w:val="2"/>
            <w:shd w:val="clear" w:color="auto" w:fill="auto"/>
          </w:tcPr>
          <w:p w:rsidR="00AB0745" w:rsidRPr="00721869" w:rsidRDefault="00721869" w:rsidP="00C70E54">
            <w:pPr>
              <w:tabs>
                <w:tab w:val="right" w:pos="1080"/>
                <w:tab w:val="left" w:pos="1296"/>
                <w:tab w:val="left" w:pos="1728"/>
                <w:tab w:val="left" w:pos="2228"/>
                <w:tab w:val="left" w:pos="2743"/>
                <w:tab w:val="left" w:pos="3024"/>
                <w:tab w:val="left" w:pos="3456"/>
                <w:tab w:val="left" w:pos="3888"/>
                <w:tab w:val="left" w:pos="4320"/>
                <w:tab w:val="left" w:pos="4752"/>
                <w:tab w:val="left" w:pos="5184"/>
                <w:tab w:val="left" w:pos="5616"/>
                <w:tab w:val="left" w:pos="6048"/>
                <w:tab w:val="left" w:pos="6480"/>
                <w:tab w:val="left" w:pos="6912"/>
                <w:tab w:val="right" w:leader="dot" w:pos="7996"/>
              </w:tabs>
              <w:spacing w:after="120"/>
              <w:rPr>
                <w:spacing w:val="60"/>
                <w:sz w:val="17"/>
                <w:rtl/>
              </w:rPr>
            </w:pPr>
            <w:r>
              <w:rPr>
                <w:rFonts w:hint="cs"/>
                <w:rtl/>
              </w:rPr>
              <w:tab/>
            </w:r>
            <w:r>
              <w:rPr>
                <w:rtl/>
              </w:rPr>
              <w:tab/>
            </w:r>
            <w:r>
              <w:rPr>
                <w:rFonts w:hint="cs"/>
                <w:rtl/>
              </w:rPr>
              <w:tab/>
            </w:r>
            <w:r>
              <w:rPr>
                <w:rtl/>
              </w:rPr>
              <w:tab/>
            </w:r>
            <w:r w:rsidRPr="00202D92">
              <w:rPr>
                <w:rtl/>
                <w:lang w:bidi="ar-SY"/>
              </w:rPr>
              <w:t>أ -</w:t>
            </w:r>
            <w:r w:rsidRPr="00202D92">
              <w:rPr>
                <w:rtl/>
              </w:rPr>
              <w:tab/>
            </w:r>
            <w:r w:rsidRPr="00202D92">
              <w:rPr>
                <w:rtl/>
                <w:lang w:bidi="ar-SY"/>
              </w:rPr>
              <w:t>السمات الديمغرافية والاقتصادية والاجتماعية والثقافية للدولة</w:t>
            </w:r>
            <w:r>
              <w:rPr>
                <w:spacing w:val="60"/>
                <w:sz w:val="17"/>
                <w:rtl/>
                <w:lang w:bidi="ar-SY"/>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20-35</w:t>
            </w:r>
          </w:p>
        </w:tc>
        <w:tc>
          <w:tcPr>
            <w:tcW w:w="806" w:type="dxa"/>
            <w:shd w:val="clear" w:color="auto" w:fill="auto"/>
            <w:vAlign w:val="bottom"/>
          </w:tcPr>
          <w:p w:rsidR="00AB0745" w:rsidRPr="00AB0745" w:rsidRDefault="00E35552" w:rsidP="00BC1952">
            <w:pPr>
              <w:spacing w:after="120"/>
              <w:jc w:val="right"/>
              <w:rPr>
                <w:rFonts w:hint="cs"/>
                <w:rtl/>
              </w:rPr>
            </w:pPr>
            <w:r>
              <w:rPr>
                <w:rFonts w:hint="cs"/>
                <w:rtl/>
              </w:rPr>
              <w:t>12</w:t>
            </w:r>
          </w:p>
        </w:tc>
      </w:tr>
      <w:tr w:rsidR="00AB0745" w:rsidRPr="00AB0745" w:rsidTr="00BC1952">
        <w:tblPrEx>
          <w:tblCellMar>
            <w:top w:w="0" w:type="dxa"/>
            <w:bottom w:w="0" w:type="dxa"/>
          </w:tblCellMar>
        </w:tblPrEx>
        <w:tc>
          <w:tcPr>
            <w:tcW w:w="7861" w:type="dxa"/>
            <w:gridSpan w:val="2"/>
            <w:shd w:val="clear" w:color="auto" w:fill="auto"/>
          </w:tcPr>
          <w:p w:rsidR="00AB0745" w:rsidRPr="00721869" w:rsidRDefault="00721869" w:rsidP="00C70E54">
            <w:pPr>
              <w:tabs>
                <w:tab w:val="right" w:pos="1080"/>
                <w:tab w:val="left" w:pos="1296"/>
                <w:tab w:val="left" w:pos="1728"/>
                <w:tab w:val="left" w:pos="2228"/>
                <w:tab w:val="left" w:pos="2743"/>
                <w:tab w:val="left" w:pos="3024"/>
                <w:tab w:val="left" w:pos="3456"/>
                <w:tab w:val="left" w:pos="3888"/>
                <w:tab w:val="left" w:pos="4320"/>
                <w:tab w:val="left" w:pos="4752"/>
                <w:tab w:val="left" w:pos="5184"/>
                <w:tab w:val="left" w:pos="5616"/>
                <w:tab w:val="left" w:pos="6048"/>
                <w:tab w:val="right" w:leader="dot" w:pos="7996"/>
              </w:tabs>
              <w:spacing w:after="120"/>
              <w:rPr>
                <w:spacing w:val="60"/>
                <w:sz w:val="17"/>
                <w:rtl/>
              </w:rPr>
            </w:pPr>
            <w:r>
              <w:rPr>
                <w:rFonts w:hint="cs"/>
                <w:rtl/>
              </w:rPr>
              <w:tab/>
            </w:r>
            <w:r>
              <w:rPr>
                <w:rtl/>
              </w:rPr>
              <w:tab/>
            </w:r>
            <w:r>
              <w:rPr>
                <w:rFonts w:hint="cs"/>
                <w:rtl/>
              </w:rPr>
              <w:tab/>
            </w:r>
            <w:r>
              <w:rPr>
                <w:rtl/>
              </w:rPr>
              <w:tab/>
            </w:r>
            <w:r>
              <w:rPr>
                <w:rFonts w:hint="cs"/>
                <w:rtl/>
              </w:rPr>
              <w:t>ب -</w:t>
            </w:r>
            <w:r w:rsidR="00C70E54">
              <w:rPr>
                <w:rtl/>
              </w:rPr>
              <w:tab/>
            </w:r>
            <w:r w:rsidRPr="00202D92">
              <w:rPr>
                <w:rtl/>
                <w:lang w:bidi="ar-SY"/>
              </w:rPr>
              <w:t>الهيكل الدستوري والسياسي والقانوني للدولة</w:t>
            </w:r>
            <w:r>
              <w:rPr>
                <w:spacing w:val="60"/>
                <w:sz w:val="17"/>
                <w:rtl/>
                <w:lang w:bidi="ar-SY"/>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36-119</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25</w:t>
            </w:r>
          </w:p>
        </w:tc>
      </w:tr>
      <w:tr w:rsidR="00AB0745" w:rsidRPr="00AB0745" w:rsidTr="00BC1952">
        <w:tblPrEx>
          <w:tblCellMar>
            <w:top w:w="0" w:type="dxa"/>
            <w:bottom w:w="0" w:type="dxa"/>
          </w:tblCellMar>
        </w:tblPrEx>
        <w:tc>
          <w:tcPr>
            <w:tcW w:w="7861" w:type="dxa"/>
            <w:gridSpan w:val="2"/>
            <w:shd w:val="clear" w:color="auto" w:fill="auto"/>
          </w:tcPr>
          <w:p w:rsidR="00AB0745" w:rsidRPr="00721869" w:rsidRDefault="00721869" w:rsidP="00C70E54">
            <w:pPr>
              <w:tabs>
                <w:tab w:val="right" w:pos="1080"/>
                <w:tab w:val="left" w:pos="1296"/>
                <w:tab w:val="left" w:pos="1728"/>
                <w:tab w:val="left" w:pos="2228"/>
                <w:tab w:val="left" w:pos="2743"/>
                <w:tab w:val="left" w:pos="3024"/>
                <w:tab w:val="left" w:pos="3456"/>
                <w:tab w:val="left" w:pos="3888"/>
                <w:tab w:val="left" w:pos="4320"/>
                <w:tab w:val="left" w:pos="4752"/>
                <w:tab w:val="right" w:leader="dot" w:pos="7996"/>
              </w:tabs>
              <w:spacing w:after="120"/>
              <w:rPr>
                <w:spacing w:val="60"/>
                <w:sz w:val="17"/>
                <w:rtl/>
                <w:lang w:bidi="ar-SY"/>
              </w:rPr>
            </w:pPr>
            <w:r>
              <w:rPr>
                <w:rtl/>
                <w:lang w:bidi="ar-SY"/>
              </w:rPr>
              <w:tab/>
            </w:r>
            <w:r>
              <w:rPr>
                <w:rFonts w:hint="cs"/>
                <w:rtl/>
                <w:lang w:bidi="ar-SY"/>
              </w:rPr>
              <w:tab/>
            </w:r>
            <w:r>
              <w:rPr>
                <w:rtl/>
                <w:lang w:bidi="ar-SY"/>
              </w:rPr>
              <w:tab/>
            </w:r>
            <w:r>
              <w:rPr>
                <w:rFonts w:hint="cs"/>
                <w:rtl/>
                <w:lang w:bidi="ar-SY"/>
              </w:rPr>
              <w:t>2 -</w:t>
            </w:r>
            <w:r>
              <w:rPr>
                <w:rtl/>
                <w:lang w:bidi="ar-SY"/>
              </w:rPr>
              <w:tab/>
            </w:r>
            <w:r w:rsidRPr="00721869">
              <w:rPr>
                <w:rtl/>
                <w:lang w:bidi="ar-SY"/>
              </w:rPr>
              <w:t>إطار عام لحماية وتعزيز حقوق الإنسان</w:t>
            </w:r>
            <w:r>
              <w:rPr>
                <w:spacing w:val="60"/>
                <w:sz w:val="17"/>
                <w:rtl/>
                <w:lang w:bidi="ar-SY"/>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120-268</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46</w:t>
            </w:r>
          </w:p>
        </w:tc>
      </w:tr>
      <w:tr w:rsidR="00BC1952" w:rsidRPr="00AB0745" w:rsidTr="00F65FEA">
        <w:tblPrEx>
          <w:tblCellMar>
            <w:top w:w="0" w:type="dxa"/>
            <w:bottom w:w="0" w:type="dxa"/>
          </w:tblCellMar>
        </w:tblPrEx>
        <w:tc>
          <w:tcPr>
            <w:tcW w:w="9028" w:type="dxa"/>
            <w:gridSpan w:val="3"/>
            <w:shd w:val="clear" w:color="auto" w:fill="auto"/>
          </w:tcPr>
          <w:p w:rsidR="00BC1952" w:rsidRPr="0061488F" w:rsidRDefault="00BC1952" w:rsidP="00C70E54">
            <w:pPr>
              <w:tabs>
                <w:tab w:val="right" w:pos="1080"/>
                <w:tab w:val="left" w:pos="1296"/>
                <w:tab w:val="left" w:pos="1728"/>
                <w:tab w:val="left" w:pos="2228"/>
                <w:tab w:val="left" w:pos="2743"/>
                <w:tab w:val="left" w:pos="3024"/>
                <w:tab w:val="left" w:pos="3456"/>
                <w:tab w:val="left" w:pos="3888"/>
                <w:tab w:val="right" w:leader="dot" w:pos="9129"/>
              </w:tabs>
              <w:spacing w:after="120"/>
              <w:jc w:val="left"/>
              <w:rPr>
                <w:rFonts w:hint="eastAsia"/>
                <w:spacing w:val="60"/>
                <w:sz w:val="17"/>
                <w:rtl/>
              </w:rPr>
            </w:pPr>
            <w:r>
              <w:rPr>
                <w:rtl/>
              </w:rPr>
              <w:tab/>
            </w:r>
            <w:r>
              <w:rPr>
                <w:rFonts w:hint="cs"/>
                <w:rtl/>
              </w:rPr>
              <w:tab/>
            </w:r>
            <w:r>
              <w:rPr>
                <w:rtl/>
              </w:rPr>
              <w:tab/>
            </w:r>
            <w:r>
              <w:rPr>
                <w:rFonts w:hint="cs"/>
                <w:rtl/>
              </w:rPr>
              <w:tab/>
            </w:r>
            <w:r w:rsidRPr="0061488F">
              <w:rPr>
                <w:rFonts w:hint="cs"/>
                <w:rtl/>
              </w:rPr>
              <w:t>ج -</w:t>
            </w:r>
            <w:r w:rsidRPr="0061488F">
              <w:rPr>
                <w:rtl/>
              </w:rPr>
              <w:tab/>
              <w:t>اعتماد قواعد دولية في ميدان حقوق الإنسان</w:t>
            </w:r>
            <w:r>
              <w:rPr>
                <w:spacing w:val="60"/>
                <w:sz w:val="17"/>
                <w:rtl/>
              </w:rPr>
              <w:tab/>
            </w:r>
          </w:p>
        </w:tc>
        <w:tc>
          <w:tcPr>
            <w:tcW w:w="806" w:type="dxa"/>
            <w:shd w:val="clear" w:color="auto" w:fill="auto"/>
            <w:vAlign w:val="bottom"/>
          </w:tcPr>
          <w:p w:rsidR="00BC1952" w:rsidRPr="00AB0745" w:rsidRDefault="00211CBD" w:rsidP="00BC1952">
            <w:pPr>
              <w:spacing w:after="120"/>
              <w:jc w:val="right"/>
              <w:rPr>
                <w:rFonts w:hint="cs"/>
                <w:rtl/>
              </w:rPr>
            </w:pPr>
            <w:r>
              <w:rPr>
                <w:rFonts w:hint="cs"/>
                <w:rtl/>
              </w:rPr>
              <w:t>46</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743"/>
                <w:tab w:val="left" w:pos="3024"/>
                <w:tab w:val="left" w:pos="3456"/>
                <w:tab w:val="left" w:pos="3888"/>
                <w:tab w:val="left" w:pos="4320"/>
                <w:tab w:val="left" w:pos="4752"/>
                <w:tab w:val="left" w:pos="5184"/>
                <w:tab w:val="left" w:pos="5616"/>
                <w:tab w:val="left" w:pos="6048"/>
                <w:tab w:val="left" w:pos="6480"/>
                <w:tab w:val="left" w:pos="6912"/>
                <w:tab w:val="right" w:leader="dot" w:pos="7996"/>
              </w:tabs>
              <w:spacing w:after="120"/>
              <w:rPr>
                <w:rFonts w:hint="cs"/>
                <w:spacing w:val="60"/>
                <w:sz w:val="17"/>
                <w:rtl/>
              </w:rPr>
            </w:pPr>
            <w:r>
              <w:rPr>
                <w:rtl/>
              </w:rPr>
              <w:tab/>
            </w:r>
            <w:r>
              <w:rPr>
                <w:rFonts w:hint="cs"/>
                <w:rtl/>
              </w:rPr>
              <w:tab/>
            </w:r>
            <w:r>
              <w:rPr>
                <w:rtl/>
              </w:rPr>
              <w:tab/>
            </w:r>
            <w:r>
              <w:rPr>
                <w:rFonts w:hint="cs"/>
                <w:rtl/>
              </w:rPr>
              <w:tab/>
              <w:t>د -</w:t>
            </w:r>
            <w:r>
              <w:rPr>
                <w:rtl/>
              </w:rPr>
              <w:tab/>
            </w:r>
            <w:r w:rsidRPr="00202D92">
              <w:rPr>
                <w:rtl/>
              </w:rPr>
              <w:t>الإطار القانوني لحماية حقوق الإنسان على المستوى الوطني</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120-204</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49</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743"/>
                <w:tab w:val="left" w:pos="3024"/>
                <w:tab w:val="left" w:pos="3456"/>
                <w:tab w:val="left" w:pos="3888"/>
                <w:tab w:val="left" w:pos="4320"/>
                <w:tab w:val="left" w:pos="4752"/>
                <w:tab w:val="left" w:pos="5184"/>
                <w:tab w:val="left" w:pos="5616"/>
                <w:tab w:val="left" w:pos="6048"/>
                <w:tab w:val="right" w:leader="dot" w:pos="7996"/>
              </w:tabs>
              <w:spacing w:after="120"/>
              <w:rPr>
                <w:rFonts w:hint="cs"/>
                <w:spacing w:val="60"/>
                <w:sz w:val="17"/>
                <w:rtl/>
              </w:rPr>
            </w:pPr>
            <w:r>
              <w:rPr>
                <w:rtl/>
              </w:rPr>
              <w:tab/>
            </w:r>
            <w:r>
              <w:rPr>
                <w:rFonts w:hint="cs"/>
                <w:rtl/>
              </w:rPr>
              <w:tab/>
            </w:r>
            <w:r>
              <w:rPr>
                <w:rFonts w:hint="cs"/>
                <w:rtl/>
              </w:rPr>
              <w:tab/>
            </w:r>
            <w:r>
              <w:rPr>
                <w:rtl/>
              </w:rPr>
              <w:tab/>
            </w:r>
            <w:r>
              <w:rPr>
                <w:rFonts w:hint="cs"/>
                <w:rtl/>
              </w:rPr>
              <w:t>ﻫ -</w:t>
            </w:r>
            <w:r>
              <w:rPr>
                <w:rtl/>
              </w:rPr>
              <w:tab/>
            </w:r>
            <w:r w:rsidRPr="00A26FC4">
              <w:rPr>
                <w:rtl/>
              </w:rPr>
              <w:t>إطار تعزيز حقوق الإنسان على المستوى الوطني</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205-255</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63</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743"/>
                <w:tab w:val="left" w:pos="3024"/>
                <w:tab w:val="left" w:pos="3456"/>
                <w:tab w:val="left" w:pos="3888"/>
                <w:tab w:val="left" w:pos="4320"/>
                <w:tab w:val="left" w:pos="4752"/>
                <w:tab w:val="left" w:pos="5184"/>
                <w:tab w:val="left" w:pos="5616"/>
                <w:tab w:val="right" w:leader="dot" w:pos="7996"/>
              </w:tabs>
              <w:spacing w:after="120"/>
              <w:rPr>
                <w:rFonts w:hint="cs"/>
                <w:spacing w:val="60"/>
                <w:sz w:val="17"/>
                <w:rtl/>
              </w:rPr>
            </w:pPr>
            <w:r>
              <w:rPr>
                <w:rtl/>
              </w:rPr>
              <w:tab/>
            </w:r>
            <w:r>
              <w:rPr>
                <w:rFonts w:hint="cs"/>
                <w:rtl/>
              </w:rPr>
              <w:tab/>
            </w:r>
            <w:r>
              <w:rPr>
                <w:rFonts w:hint="cs"/>
                <w:rtl/>
              </w:rPr>
              <w:tab/>
            </w:r>
            <w:r>
              <w:rPr>
                <w:rtl/>
              </w:rPr>
              <w:tab/>
            </w:r>
            <w:r>
              <w:rPr>
                <w:rFonts w:hint="cs"/>
                <w:rtl/>
              </w:rPr>
              <w:t>و -</w:t>
            </w:r>
            <w:r>
              <w:rPr>
                <w:rFonts w:hint="cs"/>
                <w:rtl/>
              </w:rPr>
              <w:tab/>
            </w:r>
            <w:r w:rsidRPr="00A26FC4">
              <w:rPr>
                <w:rtl/>
              </w:rPr>
              <w:t>عملية تقديم التقارير على المستوى الوطني</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256-268</w:t>
            </w:r>
          </w:p>
        </w:tc>
        <w:tc>
          <w:tcPr>
            <w:tcW w:w="806" w:type="dxa"/>
            <w:shd w:val="clear" w:color="auto" w:fill="auto"/>
            <w:vAlign w:val="bottom"/>
          </w:tcPr>
          <w:p w:rsidR="00AB0745" w:rsidRPr="00AB0745" w:rsidRDefault="00165CDC" w:rsidP="00BC1952">
            <w:pPr>
              <w:spacing w:after="120"/>
              <w:jc w:val="right"/>
              <w:rPr>
                <w:rFonts w:hint="cs"/>
                <w:rtl/>
              </w:rPr>
            </w:pPr>
            <w:r>
              <w:rPr>
                <w:rFonts w:hint="cs"/>
                <w:rtl/>
              </w:rPr>
              <w:t>7</w:t>
            </w:r>
            <w:r w:rsidR="00211CBD">
              <w:rPr>
                <w:rFonts w:hint="cs"/>
                <w:rtl/>
              </w:rPr>
              <w:t>4</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743"/>
                <w:tab w:val="left" w:pos="3024"/>
                <w:tab w:val="left" w:pos="3456"/>
                <w:tab w:val="left" w:pos="3888"/>
                <w:tab w:val="left" w:pos="4320"/>
                <w:tab w:val="left" w:pos="4752"/>
                <w:tab w:val="left" w:pos="5184"/>
                <w:tab w:val="left" w:pos="5616"/>
                <w:tab w:val="left" w:pos="6048"/>
                <w:tab w:val="left" w:pos="6480"/>
                <w:tab w:val="left" w:pos="6912"/>
                <w:tab w:val="right" w:leader="dot" w:pos="7996"/>
              </w:tabs>
              <w:spacing w:after="120"/>
              <w:rPr>
                <w:rFonts w:hint="cs"/>
                <w:spacing w:val="60"/>
                <w:sz w:val="17"/>
                <w:rtl/>
              </w:rPr>
            </w:pPr>
            <w:r>
              <w:rPr>
                <w:rFonts w:hint="cs"/>
                <w:rtl/>
              </w:rPr>
              <w:tab/>
            </w:r>
            <w:r>
              <w:rPr>
                <w:rtl/>
              </w:rPr>
              <w:tab/>
            </w:r>
            <w:r>
              <w:rPr>
                <w:rFonts w:hint="cs"/>
                <w:rtl/>
              </w:rPr>
              <w:tab/>
              <w:t>3 -</w:t>
            </w:r>
            <w:r>
              <w:rPr>
                <w:rtl/>
              </w:rPr>
              <w:tab/>
            </w:r>
            <w:r w:rsidRPr="00A26FC4">
              <w:rPr>
                <w:rtl/>
              </w:rPr>
              <w:t>معلومات عن عدم التمييز والمساواة وعن سبل الانتصاف القانوني</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269-285</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77</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743"/>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996"/>
              </w:tabs>
              <w:spacing w:after="120"/>
              <w:rPr>
                <w:rFonts w:hint="cs"/>
                <w:spacing w:val="60"/>
                <w:sz w:val="17"/>
                <w:rtl/>
              </w:rPr>
            </w:pPr>
            <w:r>
              <w:rPr>
                <w:rtl/>
              </w:rPr>
              <w:tab/>
            </w:r>
            <w:r>
              <w:rPr>
                <w:rFonts w:hint="cs"/>
                <w:rtl/>
              </w:rPr>
              <w:tab/>
              <w:t xml:space="preserve">الجزء الثاني: </w:t>
            </w:r>
            <w:r w:rsidRPr="00A26FC4">
              <w:rPr>
                <w:rtl/>
              </w:rPr>
              <w:t>معلومات عن تنفيذ اتفاقية القضاء على جميع أشكال التمييز ضد المرأة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286-684</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81</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left" w:pos="3024"/>
                <w:tab w:val="left" w:pos="3456"/>
                <w:tab w:val="left" w:pos="3888"/>
                <w:tab w:val="left" w:pos="4320"/>
                <w:tab w:val="right" w:leader="dot" w:pos="7996"/>
              </w:tabs>
              <w:spacing w:after="120"/>
              <w:rPr>
                <w:rFonts w:hint="cs"/>
                <w:spacing w:val="60"/>
                <w:sz w:val="17"/>
                <w:rtl/>
              </w:rPr>
            </w:pPr>
            <w:r>
              <w:rPr>
                <w:rFonts w:hint="cs"/>
                <w:rtl/>
              </w:rPr>
              <w:tab/>
            </w:r>
            <w:r>
              <w:rPr>
                <w:rtl/>
              </w:rPr>
              <w:tab/>
            </w:r>
            <w:r>
              <w:rPr>
                <w:rFonts w:hint="cs"/>
                <w:rtl/>
              </w:rPr>
              <w:tab/>
            </w:r>
            <w:r w:rsidRPr="00202D92">
              <w:rPr>
                <w:rtl/>
              </w:rPr>
              <w:t>المادة 1 -</w:t>
            </w:r>
            <w:r w:rsidR="004D3A11">
              <w:rPr>
                <w:rFonts w:hint="cs"/>
                <w:rtl/>
              </w:rPr>
              <w:tab/>
            </w:r>
            <w:r w:rsidRPr="00202D92">
              <w:rPr>
                <w:rtl/>
              </w:rPr>
              <w:t>تعريف مفهوم التمييز ضد المرأة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286-303</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81</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left" w:pos="3024"/>
                <w:tab w:val="left" w:pos="3456"/>
                <w:tab w:val="left" w:pos="3888"/>
                <w:tab w:val="left" w:pos="4320"/>
                <w:tab w:val="left" w:pos="4752"/>
                <w:tab w:val="left" w:pos="5184"/>
                <w:tab w:val="left" w:pos="5616"/>
                <w:tab w:val="right" w:leader="dot" w:pos="7996"/>
              </w:tabs>
              <w:spacing w:after="120"/>
              <w:rPr>
                <w:rFonts w:hint="cs"/>
                <w:spacing w:val="60"/>
                <w:sz w:val="17"/>
                <w:rtl/>
              </w:rPr>
            </w:pPr>
            <w:r>
              <w:rPr>
                <w:rtl/>
              </w:rPr>
              <w:tab/>
            </w:r>
            <w:r>
              <w:rPr>
                <w:rFonts w:hint="cs"/>
                <w:rtl/>
              </w:rPr>
              <w:tab/>
            </w:r>
            <w:r>
              <w:rPr>
                <w:rtl/>
              </w:rPr>
              <w:tab/>
            </w:r>
            <w:r w:rsidRPr="00202D92">
              <w:rPr>
                <w:rtl/>
              </w:rPr>
              <w:t>المادة 2 -</w:t>
            </w:r>
            <w:r w:rsidR="004D3A11">
              <w:rPr>
                <w:rFonts w:hint="cs"/>
                <w:rtl/>
              </w:rPr>
              <w:tab/>
            </w:r>
            <w:r w:rsidRPr="00202D92">
              <w:rPr>
                <w:rtl/>
              </w:rPr>
              <w:t>تنفيذ سياسة الدولة في حظر التمييز ضد المرأة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304-330</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87</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right" w:leader="dot" w:pos="7996"/>
              </w:tabs>
              <w:spacing w:after="120"/>
              <w:ind w:left="2640" w:hanging="2640"/>
              <w:rPr>
                <w:rFonts w:hint="cs"/>
                <w:spacing w:val="60"/>
                <w:sz w:val="17"/>
                <w:rtl/>
              </w:rPr>
            </w:pPr>
            <w:r>
              <w:rPr>
                <w:rFonts w:hint="cs"/>
                <w:rtl/>
              </w:rPr>
              <w:tab/>
            </w:r>
            <w:r>
              <w:rPr>
                <w:rtl/>
              </w:rPr>
              <w:tab/>
            </w:r>
            <w:r>
              <w:rPr>
                <w:rFonts w:hint="cs"/>
                <w:rtl/>
              </w:rPr>
              <w:tab/>
            </w:r>
            <w:r w:rsidRPr="00202D92">
              <w:rPr>
                <w:rtl/>
              </w:rPr>
              <w:t>المادة 3 -</w:t>
            </w:r>
            <w:r w:rsidR="004D3A11">
              <w:rPr>
                <w:rFonts w:hint="cs"/>
                <w:rtl/>
              </w:rPr>
              <w:tab/>
            </w:r>
            <w:r w:rsidRPr="00202D92">
              <w:rPr>
                <w:rtl/>
              </w:rPr>
              <w:t>التدابير التي اتخذتها حكومة جمهورية أوزبكستان لتعزيز دور المرأة في المجتمع</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331-344</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93</w:t>
            </w:r>
          </w:p>
        </w:tc>
      </w:tr>
      <w:tr w:rsidR="00165CDC" w:rsidRPr="00AB0745" w:rsidTr="00BC1952">
        <w:tblPrEx>
          <w:tblCellMar>
            <w:top w:w="0" w:type="dxa"/>
            <w:bottom w:w="0" w:type="dxa"/>
          </w:tblCellMar>
        </w:tblPrEx>
        <w:tc>
          <w:tcPr>
            <w:tcW w:w="7861" w:type="dxa"/>
            <w:gridSpan w:val="2"/>
            <w:shd w:val="clear" w:color="auto" w:fill="auto"/>
          </w:tcPr>
          <w:p w:rsidR="00165CDC" w:rsidRPr="00165CDC" w:rsidRDefault="00165CDC" w:rsidP="00C70E54">
            <w:pPr>
              <w:tabs>
                <w:tab w:val="right" w:pos="1080"/>
                <w:tab w:val="left" w:pos="1296"/>
                <w:tab w:val="left" w:pos="1728"/>
                <w:tab w:val="left" w:pos="2228"/>
                <w:tab w:val="left" w:pos="2640"/>
                <w:tab w:val="left" w:pos="2743"/>
                <w:tab w:val="right" w:leader="dot" w:pos="7996"/>
              </w:tabs>
              <w:spacing w:after="120"/>
              <w:ind w:left="2640" w:hanging="2640"/>
              <w:rPr>
                <w:rFonts w:hint="cs"/>
                <w:spacing w:val="60"/>
                <w:sz w:val="17"/>
                <w:rtl/>
              </w:rPr>
            </w:pPr>
            <w:r>
              <w:rPr>
                <w:rFonts w:hint="cs"/>
                <w:rtl/>
              </w:rPr>
              <w:tab/>
            </w:r>
            <w:r>
              <w:rPr>
                <w:rtl/>
              </w:rPr>
              <w:tab/>
            </w:r>
            <w:r>
              <w:rPr>
                <w:rFonts w:hint="cs"/>
                <w:rtl/>
              </w:rPr>
              <w:tab/>
            </w:r>
            <w:r w:rsidRPr="00165CDC">
              <w:rPr>
                <w:rFonts w:hint="cs"/>
                <w:rtl/>
              </w:rPr>
              <w:t>المادة 4 -</w:t>
            </w:r>
            <w:r w:rsidR="004D3A11">
              <w:rPr>
                <w:rtl/>
              </w:rPr>
              <w:tab/>
            </w:r>
            <w:r w:rsidRPr="00165CDC">
              <w:rPr>
                <w:rFonts w:hint="cs"/>
                <w:rtl/>
              </w:rPr>
              <w:t>التدابير الخاصة التي تستهد</w:t>
            </w:r>
            <w:r w:rsidRPr="00165CDC">
              <w:rPr>
                <w:rFonts w:hint="eastAsia"/>
                <w:rtl/>
              </w:rPr>
              <w:t>ف</w:t>
            </w:r>
            <w:r w:rsidRPr="00165CDC">
              <w:rPr>
                <w:rFonts w:hint="cs"/>
                <w:rtl/>
              </w:rPr>
              <w:t xml:space="preserve"> التعجيل بالمساواة الفعلية بين الرجل</w:t>
            </w:r>
            <w:r>
              <w:rPr>
                <w:rFonts w:hint="eastAsia"/>
                <w:rtl/>
              </w:rPr>
              <w:t> </w:t>
            </w:r>
            <w:r w:rsidRPr="00165CDC">
              <w:rPr>
                <w:rFonts w:hint="cs"/>
                <w:rtl/>
              </w:rPr>
              <w:t>والمرأة</w:t>
            </w:r>
            <w:r>
              <w:rPr>
                <w:spacing w:val="60"/>
                <w:sz w:val="17"/>
                <w:rtl/>
              </w:rPr>
              <w:tab/>
            </w:r>
          </w:p>
        </w:tc>
        <w:tc>
          <w:tcPr>
            <w:tcW w:w="1167" w:type="dxa"/>
            <w:shd w:val="clear" w:color="auto" w:fill="auto"/>
            <w:vAlign w:val="bottom"/>
          </w:tcPr>
          <w:p w:rsidR="00165CDC" w:rsidRPr="00AB0745" w:rsidRDefault="0061488F" w:rsidP="00BC1952">
            <w:pPr>
              <w:spacing w:after="120"/>
              <w:jc w:val="right"/>
              <w:rPr>
                <w:rFonts w:hint="cs"/>
                <w:rtl/>
              </w:rPr>
            </w:pPr>
            <w:r>
              <w:rPr>
                <w:rFonts w:hint="cs"/>
                <w:rtl/>
              </w:rPr>
              <w:t>345-352</w:t>
            </w:r>
          </w:p>
        </w:tc>
        <w:tc>
          <w:tcPr>
            <w:tcW w:w="806" w:type="dxa"/>
            <w:shd w:val="clear" w:color="auto" w:fill="auto"/>
            <w:vAlign w:val="bottom"/>
          </w:tcPr>
          <w:p w:rsidR="00165CDC" w:rsidRPr="00AB0745" w:rsidRDefault="00211CBD" w:rsidP="00BC1952">
            <w:pPr>
              <w:spacing w:after="120"/>
              <w:jc w:val="right"/>
              <w:rPr>
                <w:rFonts w:hint="cs"/>
                <w:rtl/>
              </w:rPr>
            </w:pPr>
            <w:r>
              <w:rPr>
                <w:rFonts w:hint="cs"/>
                <w:rtl/>
              </w:rPr>
              <w:t>96</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left" w:pos="3024"/>
                <w:tab w:val="left" w:pos="3456"/>
                <w:tab w:val="left" w:pos="3888"/>
                <w:tab w:val="left" w:pos="4320"/>
                <w:tab w:val="left" w:pos="4752"/>
                <w:tab w:val="left" w:pos="5184"/>
                <w:tab w:val="left" w:pos="5616"/>
                <w:tab w:val="left" w:pos="6048"/>
                <w:tab w:val="right" w:leader="dot" w:pos="7996"/>
              </w:tabs>
              <w:spacing w:after="120"/>
              <w:rPr>
                <w:rFonts w:hint="cs"/>
                <w:spacing w:val="60"/>
                <w:sz w:val="17"/>
                <w:rtl/>
              </w:rPr>
            </w:pPr>
            <w:r>
              <w:rPr>
                <w:rFonts w:hint="cs"/>
                <w:rtl/>
              </w:rPr>
              <w:tab/>
            </w:r>
            <w:r>
              <w:rPr>
                <w:rtl/>
              </w:rPr>
              <w:tab/>
            </w:r>
            <w:r>
              <w:rPr>
                <w:rFonts w:hint="cs"/>
                <w:rtl/>
              </w:rPr>
              <w:tab/>
            </w:r>
            <w:r w:rsidRPr="00A26FC4">
              <w:rPr>
                <w:rtl/>
              </w:rPr>
              <w:t>المادة 5 -</w:t>
            </w:r>
            <w:r w:rsidR="004D3A11">
              <w:rPr>
                <w:rFonts w:hint="cs"/>
                <w:rtl/>
              </w:rPr>
              <w:tab/>
            </w:r>
            <w:r w:rsidRPr="00A26FC4">
              <w:rPr>
                <w:rtl/>
              </w:rPr>
              <w:t>التدابير المتخذة للقضاء على التحيزات ضد المرأة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353-380</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99</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right" w:leader="dot" w:pos="7996"/>
              </w:tabs>
              <w:spacing w:after="120"/>
              <w:ind w:left="2640" w:hanging="2640"/>
              <w:rPr>
                <w:rFonts w:hint="cs"/>
                <w:spacing w:val="60"/>
                <w:sz w:val="17"/>
                <w:rtl/>
              </w:rPr>
            </w:pPr>
            <w:r>
              <w:rPr>
                <w:rFonts w:hint="cs"/>
                <w:rtl/>
              </w:rPr>
              <w:tab/>
            </w:r>
            <w:r>
              <w:rPr>
                <w:rtl/>
              </w:rPr>
              <w:tab/>
            </w:r>
            <w:r>
              <w:rPr>
                <w:rFonts w:hint="cs"/>
                <w:rtl/>
              </w:rPr>
              <w:tab/>
            </w:r>
            <w:r w:rsidRPr="00202D92">
              <w:rPr>
                <w:rtl/>
              </w:rPr>
              <w:t>المادة 6</w:t>
            </w:r>
            <w:r w:rsidR="005B20D0">
              <w:rPr>
                <w:rFonts w:hint="cs"/>
                <w:rtl/>
              </w:rPr>
              <w:t xml:space="preserve"> </w:t>
            </w:r>
            <w:r w:rsidRPr="00202D92">
              <w:rPr>
                <w:rtl/>
              </w:rPr>
              <w:t>-</w:t>
            </w:r>
            <w:r w:rsidR="004D3A11">
              <w:rPr>
                <w:rFonts w:hint="cs"/>
                <w:rtl/>
              </w:rPr>
              <w:tab/>
            </w:r>
            <w:r w:rsidRPr="00202D92">
              <w:rPr>
                <w:rtl/>
              </w:rPr>
              <w:t>التدابير المتخذة لقمع جميع أشكال الاتجار بالمرأة واستغلال بغاء</w:t>
            </w:r>
            <w:r w:rsidR="00165CDC">
              <w:rPr>
                <w:rFonts w:hint="cs"/>
                <w:rtl/>
              </w:rPr>
              <w:t> </w:t>
            </w:r>
            <w:r w:rsidRPr="00202D92">
              <w:rPr>
                <w:rtl/>
              </w:rPr>
              <w:t>المرأة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381-407</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105</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keepNext/>
              <w:tabs>
                <w:tab w:val="right" w:pos="1080"/>
                <w:tab w:val="left" w:pos="1296"/>
                <w:tab w:val="left" w:pos="1728"/>
                <w:tab w:val="left" w:pos="2228"/>
                <w:tab w:val="left" w:pos="2640"/>
                <w:tab w:val="left" w:pos="2743"/>
                <w:tab w:val="right" w:leader="dot" w:pos="7996"/>
              </w:tabs>
              <w:spacing w:after="120"/>
              <w:ind w:left="2635" w:hanging="2635"/>
              <w:rPr>
                <w:rFonts w:hint="cs"/>
                <w:spacing w:val="60"/>
                <w:sz w:val="17"/>
                <w:rtl/>
              </w:rPr>
            </w:pPr>
            <w:r>
              <w:rPr>
                <w:rFonts w:hint="cs"/>
                <w:rtl/>
              </w:rPr>
              <w:tab/>
            </w:r>
            <w:r>
              <w:rPr>
                <w:rtl/>
              </w:rPr>
              <w:tab/>
            </w:r>
            <w:r>
              <w:rPr>
                <w:rFonts w:hint="cs"/>
                <w:rtl/>
              </w:rPr>
              <w:tab/>
            </w:r>
            <w:r w:rsidRPr="00202D92">
              <w:rPr>
                <w:rtl/>
              </w:rPr>
              <w:t>المادة 7</w:t>
            </w:r>
            <w:r w:rsidR="005B20D0">
              <w:rPr>
                <w:rFonts w:hint="cs"/>
                <w:rtl/>
              </w:rPr>
              <w:t xml:space="preserve"> </w:t>
            </w:r>
            <w:r w:rsidRPr="00202D92">
              <w:rPr>
                <w:rtl/>
              </w:rPr>
              <w:t>-</w:t>
            </w:r>
            <w:r w:rsidR="004D3A11">
              <w:rPr>
                <w:rFonts w:hint="cs"/>
                <w:rtl/>
              </w:rPr>
              <w:tab/>
            </w:r>
            <w:r w:rsidRPr="00202D92">
              <w:rPr>
                <w:rtl/>
              </w:rPr>
              <w:t>التدابير المتخذة للقضاء على التمييز ضد المرأة في الحياة السياسية والعامة للبلد</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408-446</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110</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left" w:pos="3024"/>
                <w:tab w:val="left" w:pos="3456"/>
                <w:tab w:val="left" w:pos="3888"/>
                <w:tab w:val="left" w:pos="4320"/>
                <w:tab w:val="left" w:pos="4752"/>
                <w:tab w:val="left" w:pos="5184"/>
                <w:tab w:val="left" w:pos="5616"/>
                <w:tab w:val="left" w:pos="6048"/>
                <w:tab w:val="left" w:pos="6480"/>
                <w:tab w:val="right" w:leader="dot" w:pos="7996"/>
              </w:tabs>
              <w:spacing w:after="120"/>
              <w:rPr>
                <w:rFonts w:hint="cs"/>
                <w:spacing w:val="60"/>
                <w:sz w:val="17"/>
                <w:rtl/>
              </w:rPr>
            </w:pPr>
            <w:r>
              <w:rPr>
                <w:rFonts w:hint="cs"/>
                <w:rtl/>
              </w:rPr>
              <w:tab/>
            </w:r>
            <w:r>
              <w:rPr>
                <w:rtl/>
              </w:rPr>
              <w:tab/>
            </w:r>
            <w:r>
              <w:rPr>
                <w:rFonts w:hint="cs"/>
                <w:rtl/>
              </w:rPr>
              <w:tab/>
            </w:r>
            <w:r w:rsidRPr="00A26FC4">
              <w:rPr>
                <w:rtl/>
              </w:rPr>
              <w:t>المادة 8 -</w:t>
            </w:r>
            <w:r w:rsidR="004D3A11">
              <w:rPr>
                <w:rFonts w:hint="cs"/>
                <w:rtl/>
              </w:rPr>
              <w:tab/>
            </w:r>
            <w:r w:rsidRPr="00A26FC4">
              <w:rPr>
                <w:rtl/>
              </w:rPr>
              <w:t>التدابير المتخذة لكفالة مشاركة المرأة في التعاون الدولي</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447-453</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118</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right" w:leader="dot" w:pos="7996"/>
              </w:tabs>
              <w:spacing w:after="120"/>
              <w:ind w:left="2640" w:hanging="2640"/>
              <w:rPr>
                <w:rFonts w:hint="cs"/>
                <w:spacing w:val="60"/>
                <w:sz w:val="17"/>
                <w:rtl/>
              </w:rPr>
            </w:pPr>
            <w:r>
              <w:rPr>
                <w:rFonts w:hint="cs"/>
                <w:rtl/>
              </w:rPr>
              <w:tab/>
            </w:r>
            <w:r>
              <w:rPr>
                <w:rtl/>
              </w:rPr>
              <w:tab/>
            </w:r>
            <w:r>
              <w:rPr>
                <w:rFonts w:hint="cs"/>
                <w:rtl/>
              </w:rPr>
              <w:tab/>
            </w:r>
            <w:r w:rsidRPr="00202D92">
              <w:rPr>
                <w:rtl/>
              </w:rPr>
              <w:t>المادة 9 -</w:t>
            </w:r>
            <w:r w:rsidR="004D3A11">
              <w:rPr>
                <w:rFonts w:hint="cs"/>
                <w:rtl/>
              </w:rPr>
              <w:tab/>
            </w:r>
            <w:r w:rsidRPr="00202D92">
              <w:rPr>
                <w:rtl/>
              </w:rPr>
              <w:t>التدابير المتخذة لمنح المرأة حقوقا مساوية لحقوق الرجل في اكتساب جنسيتها أو تغييرها أو الاحتفاظ بها</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454-466</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119</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996"/>
              </w:tabs>
              <w:spacing w:after="120"/>
              <w:rPr>
                <w:rFonts w:hint="cs"/>
                <w:spacing w:val="60"/>
                <w:sz w:val="17"/>
                <w:rtl/>
              </w:rPr>
            </w:pPr>
            <w:r>
              <w:rPr>
                <w:rFonts w:hint="cs"/>
                <w:rtl/>
              </w:rPr>
              <w:tab/>
            </w:r>
            <w:r>
              <w:rPr>
                <w:rtl/>
              </w:rPr>
              <w:tab/>
            </w:r>
            <w:r>
              <w:rPr>
                <w:rFonts w:hint="cs"/>
                <w:rtl/>
              </w:rPr>
              <w:tab/>
            </w:r>
            <w:r w:rsidR="005B20D0">
              <w:rPr>
                <w:rtl/>
              </w:rPr>
              <w:t>المادة 10</w:t>
            </w:r>
            <w:r w:rsidRPr="00202D92">
              <w:rPr>
                <w:rtl/>
              </w:rPr>
              <w:t>-</w:t>
            </w:r>
            <w:r w:rsidR="004D3A11">
              <w:rPr>
                <w:rFonts w:hint="cs"/>
                <w:rtl/>
              </w:rPr>
              <w:tab/>
            </w:r>
            <w:r w:rsidRPr="00202D92">
              <w:rPr>
                <w:rtl/>
              </w:rPr>
              <w:t>التدابير المتخذة للقضاء على التمييز ضد المرأة في ميدان التعليم</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467-487</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121</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996"/>
              </w:tabs>
              <w:spacing w:after="120"/>
              <w:rPr>
                <w:spacing w:val="60"/>
                <w:sz w:val="17"/>
                <w:rtl/>
              </w:rPr>
            </w:pPr>
            <w:r>
              <w:rPr>
                <w:rtl/>
              </w:rPr>
              <w:tab/>
            </w:r>
            <w:r>
              <w:rPr>
                <w:rFonts w:hint="cs"/>
                <w:rtl/>
              </w:rPr>
              <w:tab/>
            </w:r>
            <w:r>
              <w:rPr>
                <w:rtl/>
              </w:rPr>
              <w:tab/>
            </w:r>
            <w:r w:rsidR="005B20D0">
              <w:rPr>
                <w:rtl/>
              </w:rPr>
              <w:t>المادة 11</w:t>
            </w:r>
            <w:r w:rsidRPr="00202D92">
              <w:rPr>
                <w:rtl/>
              </w:rPr>
              <w:t>-</w:t>
            </w:r>
            <w:r w:rsidR="004D3A11">
              <w:rPr>
                <w:rFonts w:hint="cs"/>
                <w:rtl/>
              </w:rPr>
              <w:tab/>
            </w:r>
            <w:r w:rsidRPr="00202D92">
              <w:rPr>
                <w:rtl/>
              </w:rPr>
              <w:t>التدابير المتخذة للقضاء على التمييز ضد المرأة في ميدان العمل</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488-506</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124</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right" w:leader="dot" w:pos="7996"/>
              </w:tabs>
              <w:spacing w:after="120"/>
              <w:ind w:left="2640" w:hanging="2640"/>
              <w:rPr>
                <w:rFonts w:hint="cs"/>
                <w:spacing w:val="60"/>
                <w:sz w:val="17"/>
                <w:rtl/>
              </w:rPr>
            </w:pPr>
            <w:r>
              <w:rPr>
                <w:rFonts w:hint="cs"/>
                <w:rtl/>
              </w:rPr>
              <w:tab/>
            </w:r>
            <w:r>
              <w:rPr>
                <w:rtl/>
              </w:rPr>
              <w:tab/>
            </w:r>
            <w:r>
              <w:rPr>
                <w:rFonts w:hint="cs"/>
                <w:rtl/>
              </w:rPr>
              <w:tab/>
            </w:r>
            <w:r w:rsidR="005B20D0">
              <w:rPr>
                <w:rtl/>
              </w:rPr>
              <w:t>المادة 12</w:t>
            </w:r>
            <w:r w:rsidRPr="00202D92">
              <w:rPr>
                <w:rtl/>
              </w:rPr>
              <w:t>-</w:t>
            </w:r>
            <w:r w:rsidR="004D3A11">
              <w:rPr>
                <w:rFonts w:hint="cs"/>
                <w:rtl/>
              </w:rPr>
              <w:tab/>
            </w:r>
            <w:r w:rsidRPr="00202D92">
              <w:rPr>
                <w:rtl/>
              </w:rPr>
              <w:t>التدابير المتخذة للقضاء على التمييز ضد المرأة في ميدان الرعاية</w:t>
            </w:r>
            <w:r w:rsidR="00BC1952">
              <w:rPr>
                <w:rFonts w:hint="eastAsia"/>
                <w:rtl/>
              </w:rPr>
              <w:t> </w:t>
            </w:r>
            <w:r w:rsidRPr="00202D92">
              <w:rPr>
                <w:rtl/>
              </w:rPr>
              <w:t>الصحية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507-530</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129</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right" w:leader="dot" w:pos="7996"/>
              </w:tabs>
              <w:spacing w:after="120"/>
              <w:ind w:left="2640" w:hanging="2640"/>
              <w:rPr>
                <w:rFonts w:hint="cs"/>
                <w:spacing w:val="60"/>
                <w:sz w:val="17"/>
                <w:rtl/>
              </w:rPr>
            </w:pPr>
            <w:r>
              <w:rPr>
                <w:rtl/>
              </w:rPr>
              <w:tab/>
            </w:r>
            <w:r>
              <w:rPr>
                <w:rtl/>
              </w:rPr>
              <w:tab/>
            </w:r>
            <w:r>
              <w:rPr>
                <w:rFonts w:hint="cs"/>
                <w:rtl/>
              </w:rPr>
              <w:tab/>
            </w:r>
            <w:r w:rsidRPr="00202D92">
              <w:rPr>
                <w:rtl/>
              </w:rPr>
              <w:t>ال</w:t>
            </w:r>
            <w:r w:rsidR="005B20D0">
              <w:rPr>
                <w:rFonts w:hint="cs"/>
                <w:rtl/>
              </w:rPr>
              <w:t>م</w:t>
            </w:r>
            <w:r w:rsidR="005B20D0">
              <w:rPr>
                <w:rtl/>
              </w:rPr>
              <w:t>ادة 13</w:t>
            </w:r>
            <w:r w:rsidRPr="00202D92">
              <w:rPr>
                <w:rtl/>
              </w:rPr>
              <w:t>-</w:t>
            </w:r>
            <w:r w:rsidR="004D3A11">
              <w:rPr>
                <w:rFonts w:hint="cs"/>
                <w:rtl/>
              </w:rPr>
              <w:tab/>
            </w:r>
            <w:r w:rsidRPr="00202D92">
              <w:rPr>
                <w:rtl/>
              </w:rPr>
              <w:t>التدابير المتخذة للقضاء على التمييز ضد المرأة في المجالين الاقتصادي والاجتماعي</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531-571</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135</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left" w:pos="3024"/>
                <w:tab w:val="left" w:pos="3456"/>
                <w:tab w:val="left" w:pos="3888"/>
                <w:tab w:val="left" w:pos="4320"/>
                <w:tab w:val="left" w:pos="4752"/>
                <w:tab w:val="left" w:pos="5184"/>
                <w:tab w:val="left" w:pos="5616"/>
                <w:tab w:val="left" w:pos="6048"/>
                <w:tab w:val="left" w:pos="6480"/>
                <w:tab w:val="right" w:leader="dot" w:pos="7996"/>
              </w:tabs>
              <w:spacing w:after="120"/>
              <w:rPr>
                <w:rFonts w:hint="cs"/>
                <w:spacing w:val="60"/>
                <w:sz w:val="17"/>
                <w:rtl/>
              </w:rPr>
            </w:pPr>
            <w:r>
              <w:rPr>
                <w:rFonts w:hint="cs"/>
                <w:rtl/>
              </w:rPr>
              <w:tab/>
            </w:r>
            <w:r>
              <w:rPr>
                <w:rtl/>
              </w:rPr>
              <w:tab/>
            </w:r>
            <w:r>
              <w:rPr>
                <w:rFonts w:hint="cs"/>
                <w:rtl/>
              </w:rPr>
              <w:tab/>
            </w:r>
            <w:r w:rsidR="005B20D0">
              <w:rPr>
                <w:rtl/>
              </w:rPr>
              <w:t>المادة 14</w:t>
            </w:r>
            <w:r w:rsidRPr="00202D92">
              <w:rPr>
                <w:rtl/>
              </w:rPr>
              <w:t>-</w:t>
            </w:r>
            <w:r w:rsidR="004D3A11">
              <w:rPr>
                <w:rFonts w:hint="cs"/>
                <w:rtl/>
              </w:rPr>
              <w:tab/>
            </w:r>
            <w:r w:rsidRPr="00202D92">
              <w:rPr>
                <w:rtl/>
              </w:rPr>
              <w:t>التدابير المتخذة للقضاء على التمييز ضد المرأة الريفية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572-607</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142</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left" w:pos="3024"/>
                <w:tab w:val="left" w:pos="3456"/>
                <w:tab w:val="left" w:pos="3888"/>
                <w:tab w:val="left" w:pos="4320"/>
                <w:tab w:val="left" w:pos="4752"/>
                <w:tab w:val="left" w:pos="5184"/>
                <w:tab w:val="left" w:pos="5616"/>
                <w:tab w:val="right" w:leader="dot" w:pos="7996"/>
              </w:tabs>
              <w:spacing w:after="120"/>
              <w:rPr>
                <w:spacing w:val="60"/>
                <w:sz w:val="17"/>
                <w:rtl/>
              </w:rPr>
            </w:pPr>
            <w:r>
              <w:rPr>
                <w:rtl/>
              </w:rPr>
              <w:tab/>
            </w:r>
            <w:r>
              <w:rPr>
                <w:rFonts w:hint="cs"/>
                <w:rtl/>
              </w:rPr>
              <w:tab/>
            </w:r>
            <w:r>
              <w:rPr>
                <w:rtl/>
              </w:rPr>
              <w:tab/>
            </w:r>
            <w:r w:rsidR="005B20D0">
              <w:rPr>
                <w:rtl/>
              </w:rPr>
              <w:t>المادة 15</w:t>
            </w:r>
            <w:r w:rsidRPr="00202D92">
              <w:rPr>
                <w:rtl/>
              </w:rPr>
              <w:t>-</w:t>
            </w:r>
            <w:r w:rsidR="004D3A11">
              <w:rPr>
                <w:rFonts w:hint="cs"/>
                <w:rtl/>
              </w:rPr>
              <w:tab/>
            </w:r>
            <w:r w:rsidRPr="00202D92">
              <w:rPr>
                <w:rtl/>
              </w:rPr>
              <w:t>المساواة بين المرأة والرجل أمام القانون</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608-636</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149</w:t>
            </w:r>
          </w:p>
        </w:tc>
      </w:tr>
      <w:tr w:rsidR="00AB0745" w:rsidRPr="00AB0745" w:rsidTr="00BC1952">
        <w:tblPrEx>
          <w:tblCellMar>
            <w:top w:w="0" w:type="dxa"/>
            <w:bottom w:w="0" w:type="dxa"/>
          </w:tblCellMar>
        </w:tblPrEx>
        <w:tc>
          <w:tcPr>
            <w:tcW w:w="7861" w:type="dxa"/>
            <w:gridSpan w:val="2"/>
            <w:shd w:val="clear" w:color="auto" w:fill="auto"/>
          </w:tcPr>
          <w:p w:rsidR="00AB0745" w:rsidRPr="00A26FC4" w:rsidRDefault="00A26FC4" w:rsidP="00C70E54">
            <w:pPr>
              <w:tabs>
                <w:tab w:val="right" w:pos="1080"/>
                <w:tab w:val="left" w:pos="1296"/>
                <w:tab w:val="left" w:pos="1728"/>
                <w:tab w:val="left" w:pos="2228"/>
                <w:tab w:val="left" w:pos="2640"/>
                <w:tab w:val="left" w:pos="2743"/>
                <w:tab w:val="right" w:leader="dot" w:pos="7996"/>
              </w:tabs>
              <w:spacing w:after="120"/>
              <w:ind w:left="2640" w:hanging="2640"/>
              <w:rPr>
                <w:rFonts w:hint="cs"/>
                <w:spacing w:val="60"/>
                <w:sz w:val="17"/>
                <w:rtl/>
              </w:rPr>
            </w:pPr>
            <w:r>
              <w:rPr>
                <w:rFonts w:hint="cs"/>
                <w:rtl/>
              </w:rPr>
              <w:tab/>
            </w:r>
            <w:r>
              <w:rPr>
                <w:rtl/>
              </w:rPr>
              <w:tab/>
            </w:r>
            <w:r>
              <w:rPr>
                <w:rFonts w:hint="cs"/>
                <w:rtl/>
              </w:rPr>
              <w:tab/>
            </w:r>
            <w:r w:rsidR="005B20D0">
              <w:rPr>
                <w:rtl/>
              </w:rPr>
              <w:t>المادة 16</w:t>
            </w:r>
            <w:r w:rsidRPr="00202D92">
              <w:rPr>
                <w:rtl/>
              </w:rPr>
              <w:t>-</w:t>
            </w:r>
            <w:r w:rsidR="004D3A11">
              <w:rPr>
                <w:rFonts w:hint="cs"/>
                <w:rtl/>
              </w:rPr>
              <w:tab/>
            </w:r>
            <w:r w:rsidRPr="00202D92">
              <w:rPr>
                <w:rtl/>
              </w:rPr>
              <w:t>تدابير للقضاء على التمييز ضد المرأة في الأمور المتعلقة بالزواج والعلاقات الأسرية</w:t>
            </w:r>
            <w:r>
              <w:rPr>
                <w:spacing w:val="60"/>
                <w:sz w:val="17"/>
                <w:rtl/>
              </w:rPr>
              <w:tab/>
            </w:r>
          </w:p>
        </w:tc>
        <w:tc>
          <w:tcPr>
            <w:tcW w:w="1167" w:type="dxa"/>
            <w:shd w:val="clear" w:color="auto" w:fill="auto"/>
            <w:vAlign w:val="bottom"/>
          </w:tcPr>
          <w:p w:rsidR="00AB0745" w:rsidRPr="00AB0745" w:rsidRDefault="0061488F" w:rsidP="00BC1952">
            <w:pPr>
              <w:spacing w:after="120"/>
              <w:jc w:val="right"/>
              <w:rPr>
                <w:rFonts w:hint="cs"/>
                <w:rtl/>
              </w:rPr>
            </w:pPr>
            <w:r>
              <w:rPr>
                <w:rFonts w:hint="cs"/>
                <w:rtl/>
              </w:rPr>
              <w:t>637-684</w:t>
            </w:r>
          </w:p>
        </w:tc>
        <w:tc>
          <w:tcPr>
            <w:tcW w:w="806" w:type="dxa"/>
            <w:shd w:val="clear" w:color="auto" w:fill="auto"/>
            <w:vAlign w:val="bottom"/>
          </w:tcPr>
          <w:p w:rsidR="00AB0745" w:rsidRPr="00AB0745" w:rsidRDefault="00211CBD" w:rsidP="00BC1952">
            <w:pPr>
              <w:spacing w:after="120"/>
              <w:jc w:val="right"/>
              <w:rPr>
                <w:rFonts w:hint="cs"/>
                <w:rtl/>
              </w:rPr>
            </w:pPr>
            <w:r>
              <w:rPr>
                <w:rFonts w:hint="cs"/>
                <w:rtl/>
              </w:rPr>
              <w:t>155</w:t>
            </w:r>
          </w:p>
        </w:tc>
      </w:tr>
      <w:tr w:rsidR="0061488F" w:rsidRPr="00AB0745" w:rsidTr="0061488F">
        <w:tblPrEx>
          <w:tblCellMar>
            <w:top w:w="0" w:type="dxa"/>
            <w:bottom w:w="0" w:type="dxa"/>
          </w:tblCellMar>
        </w:tblPrEx>
        <w:tc>
          <w:tcPr>
            <w:tcW w:w="9028" w:type="dxa"/>
            <w:gridSpan w:val="3"/>
            <w:shd w:val="clear" w:color="auto" w:fill="auto"/>
          </w:tcPr>
          <w:p w:rsidR="00BC1952" w:rsidRPr="00BC1952" w:rsidRDefault="00BC1952" w:rsidP="00BC1952">
            <w:pPr>
              <w:tabs>
                <w:tab w:val="right" w:pos="1080"/>
                <w:tab w:val="right" w:leader="dot" w:pos="9129"/>
              </w:tabs>
              <w:spacing w:line="120" w:lineRule="exact"/>
              <w:jc w:val="left"/>
              <w:rPr>
                <w:rFonts w:hint="cs"/>
                <w:sz w:val="10"/>
                <w:rtl/>
              </w:rPr>
            </w:pPr>
          </w:p>
          <w:p w:rsidR="0061488F" w:rsidRPr="0061488F" w:rsidRDefault="0061488F" w:rsidP="00BC1952">
            <w:pPr>
              <w:tabs>
                <w:tab w:val="right" w:pos="1080"/>
                <w:tab w:val="right" w:leader="dot" w:pos="9129"/>
              </w:tabs>
              <w:spacing w:after="120"/>
              <w:jc w:val="left"/>
              <w:rPr>
                <w:rFonts w:hint="cs"/>
                <w:spacing w:val="60"/>
                <w:sz w:val="17"/>
                <w:rtl/>
              </w:rPr>
            </w:pPr>
            <w:r>
              <w:rPr>
                <w:rtl/>
              </w:rPr>
              <w:tab/>
            </w:r>
            <w:r>
              <w:rPr>
                <w:rFonts w:hint="cs"/>
                <w:rtl/>
              </w:rPr>
              <w:t>المرفقات</w:t>
            </w:r>
            <w:r>
              <w:rPr>
                <w:spacing w:val="60"/>
                <w:sz w:val="17"/>
                <w:rtl/>
              </w:rPr>
              <w:tab/>
            </w:r>
          </w:p>
        </w:tc>
        <w:tc>
          <w:tcPr>
            <w:tcW w:w="806" w:type="dxa"/>
            <w:shd w:val="clear" w:color="auto" w:fill="auto"/>
            <w:vAlign w:val="bottom"/>
          </w:tcPr>
          <w:p w:rsidR="0061488F" w:rsidRPr="00AB0745" w:rsidRDefault="00211CBD" w:rsidP="00BC1952">
            <w:pPr>
              <w:spacing w:after="120"/>
              <w:jc w:val="right"/>
              <w:rPr>
                <w:rFonts w:hint="cs"/>
                <w:rtl/>
              </w:rPr>
            </w:pPr>
            <w:r>
              <w:rPr>
                <w:rFonts w:hint="cs"/>
                <w:rtl/>
              </w:rPr>
              <w:t>162</w:t>
            </w:r>
          </w:p>
        </w:tc>
      </w:tr>
    </w:tbl>
    <w:p w:rsidR="00B86577" w:rsidRDefault="00B86577" w:rsidP="00AB0745">
      <w:pPr>
        <w:rPr>
          <w:rFonts w:hint="cs"/>
          <w:rtl/>
        </w:rPr>
      </w:pPr>
    </w:p>
    <w:p w:rsidR="007027BB" w:rsidRDefault="00721869" w:rsidP="00B86577">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sidR="00B86577">
        <w:rPr>
          <w:rFonts w:hint="cs"/>
          <w:rtl/>
        </w:rPr>
        <w:tab/>
      </w:r>
      <w:r w:rsidR="00B86577">
        <w:rPr>
          <w:rFonts w:hint="cs"/>
          <w:rtl/>
        </w:rPr>
        <w:tab/>
        <w:t>مقدمة</w:t>
      </w:r>
    </w:p>
    <w:p w:rsidR="00B86577" w:rsidRPr="00B86577" w:rsidRDefault="00B86577" w:rsidP="00B86577">
      <w:pPr>
        <w:pStyle w:val="SingleTxt"/>
        <w:rPr>
          <w:rFonts w:hint="cs"/>
        </w:rPr>
      </w:pPr>
      <w:r>
        <w:rPr>
          <w:rFonts w:hint="cs"/>
          <w:rtl/>
          <w:lang w:bidi="ar-SY"/>
        </w:rPr>
        <w:t>1 -</w:t>
      </w:r>
      <w:r>
        <w:rPr>
          <w:rFonts w:hint="cs"/>
          <w:rtl/>
          <w:lang w:bidi="ar-SY"/>
        </w:rPr>
        <w:tab/>
      </w:r>
      <w:r w:rsidRPr="00B86577">
        <w:rPr>
          <w:rFonts w:hint="cs"/>
          <w:rtl/>
          <w:lang w:bidi="ar-SY"/>
        </w:rPr>
        <w:t>التزمت جمهورية أوزبكستان، بعد انضمامها في 1995 إلى اتفاقية الأمم المتحدة للقضاء على جميع أشكال التمييز ضد المرأة، بضمان المساواة في الحقوق بين المرأة والرجل في المجالات السياسية والاقتصادية والاجتماعية والثقافية لحياة المجتمع.</w:t>
      </w:r>
    </w:p>
    <w:p w:rsidR="00B86577" w:rsidRPr="00B86577" w:rsidRDefault="00B86577" w:rsidP="00B86577">
      <w:pPr>
        <w:pStyle w:val="SingleTxt"/>
        <w:rPr>
          <w:rFonts w:hint="cs"/>
        </w:rPr>
      </w:pPr>
      <w:r>
        <w:rPr>
          <w:rFonts w:hint="cs"/>
          <w:rtl/>
          <w:lang w:bidi="ar-SY"/>
        </w:rPr>
        <w:t>2 -</w:t>
      </w:r>
      <w:r>
        <w:rPr>
          <w:rFonts w:hint="cs"/>
          <w:rtl/>
          <w:lang w:bidi="ar-SY"/>
        </w:rPr>
        <w:tab/>
      </w:r>
      <w:r w:rsidRPr="00B86577">
        <w:rPr>
          <w:rFonts w:hint="cs"/>
          <w:rtl/>
          <w:lang w:bidi="ar-SY"/>
        </w:rPr>
        <w:t>تفهم أوزبكستان أن التنمية الشاملة للبلد، ورفاهة السكان، وبناء دولة ديمقراطية تحكمها سيادة القانون، وتكوين مجتمع مدني مستحيلة دون مشاركة المرأة بالنشاط الممكن، على قدم المساواة مع الرجل، في جميع المجالات. لا يخدم التمييز ضد المرأة مصالح الفرد أو</w:t>
      </w:r>
      <w:r>
        <w:rPr>
          <w:rFonts w:hint="eastAsia"/>
          <w:rtl/>
          <w:lang w:bidi="ar-SY"/>
        </w:rPr>
        <w:t> </w:t>
      </w:r>
      <w:r w:rsidRPr="00B86577">
        <w:rPr>
          <w:rFonts w:hint="cs"/>
          <w:rtl/>
          <w:lang w:bidi="ar-SY"/>
        </w:rPr>
        <w:t>المجتمع أو الدولة، لأنه ينتهك</w:t>
      </w:r>
      <w:r>
        <w:rPr>
          <w:rFonts w:hint="cs"/>
          <w:rtl/>
          <w:lang w:bidi="ar-SY"/>
        </w:rPr>
        <w:t xml:space="preserve"> </w:t>
      </w:r>
      <w:r w:rsidRPr="00B86577">
        <w:rPr>
          <w:rFonts w:hint="cs"/>
          <w:rtl/>
          <w:lang w:bidi="ar-SY"/>
        </w:rPr>
        <w:t>مبدأي المساواة في الحقوق واحترام كرامة الإنسان اللذين يدعو إليهما الإعلان العالمي لحقوق الإنسان الذي تحترم ذكراه السنوية الستين في 2008 كلُّ البشرية التقدمية. في 1 أيار/مايو 2008 اعتمد رئيس جمهورية أوزبكستان مرسوم برنامج التدابير</w:t>
      </w:r>
      <w:r>
        <w:rPr>
          <w:rFonts w:hint="cs"/>
          <w:rtl/>
          <w:lang w:bidi="ar-SY"/>
        </w:rPr>
        <w:t xml:space="preserve"> </w:t>
      </w:r>
      <w:r w:rsidRPr="00B86577">
        <w:rPr>
          <w:rFonts w:hint="cs"/>
          <w:rtl/>
          <w:lang w:bidi="ar-SY"/>
        </w:rPr>
        <w:t>المكرسة للذكرى السنوية الستين لاعتماد الإعلان العالمي لحقوق الإنسان، ما</w:t>
      </w:r>
      <w:r>
        <w:rPr>
          <w:rFonts w:hint="eastAsia"/>
          <w:rtl/>
          <w:lang w:bidi="ar-SY"/>
        </w:rPr>
        <w:t> </w:t>
      </w:r>
      <w:r w:rsidRPr="00B86577">
        <w:rPr>
          <w:rFonts w:hint="cs"/>
          <w:rtl/>
          <w:lang w:bidi="ar-SY"/>
        </w:rPr>
        <w:t>شكّل محفزا لتكثيف الأنشطة المبذولة في مجال حقوق الإنسان ليشمل حقوق المرأة.</w:t>
      </w:r>
    </w:p>
    <w:p w:rsidR="00B86577" w:rsidRPr="00B86577" w:rsidRDefault="00B86577" w:rsidP="00684EEF">
      <w:pPr>
        <w:pStyle w:val="SingleTxt"/>
        <w:rPr>
          <w:rFonts w:hint="cs"/>
          <w:lang w:bidi="ar-SY"/>
        </w:rPr>
      </w:pPr>
      <w:r>
        <w:rPr>
          <w:rFonts w:hint="cs"/>
          <w:rtl/>
          <w:lang w:bidi="ar-SY"/>
        </w:rPr>
        <w:t>3 -</w:t>
      </w:r>
      <w:r>
        <w:rPr>
          <w:rFonts w:hint="cs"/>
          <w:rtl/>
          <w:lang w:bidi="ar-SY"/>
        </w:rPr>
        <w:tab/>
      </w:r>
      <w:r w:rsidRPr="00B86577">
        <w:rPr>
          <w:rFonts w:hint="cs"/>
          <w:rtl/>
          <w:lang w:bidi="ar-SY"/>
        </w:rPr>
        <w:t>تشجب جمهورية أوزبكستان التمييز ضد المرأة لأنه يحول دون مشاركة المرأة في جميع مجالات الحياة في البلد على قدم المساواة مع الرجل، ويجعل من الأكثر صعوبة على المرأة أن تمارس على نحو كامل حقوقها وأن</w:t>
      </w:r>
      <w:r w:rsidR="00684EEF">
        <w:rPr>
          <w:rFonts w:hint="cs"/>
          <w:rtl/>
          <w:lang w:bidi="ar-SY"/>
        </w:rPr>
        <w:t xml:space="preserve"> تستغل طاقاتها</w:t>
      </w:r>
      <w:r w:rsidRPr="00B86577">
        <w:rPr>
          <w:rFonts w:hint="cs"/>
          <w:rtl/>
          <w:lang w:bidi="ar-SY"/>
        </w:rPr>
        <w:t xml:space="preserve">. بيد أن ذلك لا يقلل </w:t>
      </w:r>
      <w:r w:rsidR="00684EEF">
        <w:rPr>
          <w:rFonts w:hint="cs"/>
          <w:rtl/>
          <w:lang w:bidi="ar-SY"/>
        </w:rPr>
        <w:t xml:space="preserve">من </w:t>
      </w:r>
      <w:r w:rsidRPr="00B86577">
        <w:rPr>
          <w:rFonts w:hint="cs"/>
          <w:rtl/>
          <w:lang w:bidi="ar-SY"/>
        </w:rPr>
        <w:t xml:space="preserve">قيمة إسهام المرأة في رفاهة الأسرة ولا يقلل القيمة الاجتماعية للأمومة أو دور المرأة في إنجاب وتربية الأطفال. </w:t>
      </w:r>
      <w:r w:rsidR="00684EEF">
        <w:rPr>
          <w:rFonts w:hint="cs"/>
          <w:rtl/>
          <w:lang w:bidi="ar-SY"/>
        </w:rPr>
        <w:t>و</w:t>
      </w:r>
      <w:r w:rsidRPr="00B86577">
        <w:rPr>
          <w:rFonts w:hint="cs"/>
          <w:rtl/>
          <w:lang w:bidi="ar-SY"/>
        </w:rPr>
        <w:t>تساعد الدولة والمجتمع في تغيير الدور التقليدي لكل من الرجل والمرأة في المجتمع</w:t>
      </w:r>
      <w:r>
        <w:rPr>
          <w:rFonts w:hint="eastAsia"/>
          <w:rtl/>
          <w:lang w:bidi="ar-SY"/>
        </w:rPr>
        <w:t> </w:t>
      </w:r>
      <w:r w:rsidRPr="00B86577">
        <w:rPr>
          <w:rFonts w:hint="cs"/>
          <w:rtl/>
          <w:lang w:bidi="ar-SY"/>
        </w:rPr>
        <w:t>والأسرة.</w:t>
      </w:r>
    </w:p>
    <w:p w:rsidR="00B86577" w:rsidRPr="00B86577" w:rsidRDefault="00B86577" w:rsidP="00684EEF">
      <w:pPr>
        <w:pStyle w:val="SingleTxt"/>
        <w:rPr>
          <w:rFonts w:hint="cs"/>
        </w:rPr>
      </w:pPr>
      <w:r>
        <w:rPr>
          <w:rFonts w:hint="cs"/>
          <w:rtl/>
          <w:lang w:bidi="ar-SY"/>
        </w:rPr>
        <w:t>4 -</w:t>
      </w:r>
      <w:r>
        <w:rPr>
          <w:rFonts w:hint="cs"/>
          <w:rtl/>
          <w:lang w:bidi="ar-SY"/>
        </w:rPr>
        <w:tab/>
      </w:r>
      <w:r w:rsidRPr="00B86577">
        <w:rPr>
          <w:rFonts w:hint="cs"/>
          <w:rtl/>
          <w:lang w:bidi="ar-SY"/>
        </w:rPr>
        <w:t xml:space="preserve">بدأت أوزبكستان، في الأيام الأولى من استقلالها، بتجميع المجالات الرئيسية </w:t>
      </w:r>
      <w:r w:rsidR="00684EEF">
        <w:rPr>
          <w:rFonts w:hint="cs"/>
          <w:rtl/>
          <w:lang w:bidi="ar-SY"/>
        </w:rPr>
        <w:t>ل</w:t>
      </w:r>
      <w:r w:rsidRPr="00B86577">
        <w:rPr>
          <w:rFonts w:hint="cs"/>
          <w:rtl/>
          <w:lang w:bidi="ar-SY"/>
        </w:rPr>
        <w:t>سياسة الدولة لمنع التمييز ضد المرأة، أي ما يلي:</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انضمت أوزبكستان إلى الصكوك الأساسية الدولية الرئيسية التي تحكم مبادئ وقواعد حماية حقوق المرأة؛</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على أساس إيلاء اعتبار واف للمعايير الدولية</w:t>
      </w:r>
      <w:r w:rsidR="00684EEF">
        <w:rPr>
          <w:rFonts w:hint="cs"/>
          <w:rtl/>
          <w:lang w:bidi="ar-SY"/>
        </w:rPr>
        <w:t>،</w:t>
      </w:r>
      <w:r w:rsidRPr="00B86577">
        <w:rPr>
          <w:rFonts w:hint="cs"/>
          <w:rtl/>
          <w:lang w:bidi="ar-SY"/>
        </w:rPr>
        <w:t xml:space="preserve"> سُنّت تشريعات وطنية متعلقة بالمساواة بين الجنسين وبالتدابير الخاصة التي تستهدف حماية الأمومة وخلق ظروف مواتية للتقدم الشامل للمرأة؛</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يجري تنفيذ برامج خاصة في البلد لتطوير نظام الرعاية الصحية، ولحماية صحة اللواتي سيصبحن أمهات والأطفال، ولتنشئة جيل متمتع بالصحة. وخلال سنوات الاستقلال أنشئ نظام متكامل لتقديم الدولة للخدمات الاجتماعية للأم والطفل. ولا</w:t>
      </w:r>
      <w:r>
        <w:rPr>
          <w:rFonts w:hint="eastAsia"/>
          <w:rtl/>
          <w:lang w:bidi="ar-SY"/>
        </w:rPr>
        <w:t> </w:t>
      </w:r>
      <w:r w:rsidRPr="00B86577">
        <w:rPr>
          <w:rFonts w:hint="cs"/>
          <w:rtl/>
          <w:lang w:bidi="ar-SY"/>
        </w:rPr>
        <w:t>حاجة بالمرء إلا أن يلاحظ أن النفقات الكلية المشمولة في ميزانية الدولة للمجال الاجتماعي والخدمات الاجتماعية للجمهور شكلت 51 في الم</w:t>
      </w:r>
      <w:r>
        <w:rPr>
          <w:rFonts w:hint="cs"/>
          <w:rtl/>
          <w:lang w:bidi="ar-SY"/>
        </w:rPr>
        <w:t>ا</w:t>
      </w:r>
      <w:r w:rsidRPr="00B86577">
        <w:rPr>
          <w:rFonts w:hint="cs"/>
          <w:rtl/>
          <w:lang w:bidi="ar-SY"/>
        </w:rPr>
        <w:t>ئة في 2006، بينما ارتفع فعلا الرقم إلى</w:t>
      </w:r>
      <w:r>
        <w:rPr>
          <w:rFonts w:hint="cs"/>
          <w:rtl/>
          <w:lang w:bidi="ar-SY"/>
        </w:rPr>
        <w:t>54.3</w:t>
      </w:r>
      <w:r w:rsidRPr="00B86577">
        <w:rPr>
          <w:rFonts w:hint="cs"/>
          <w:rtl/>
          <w:lang w:bidi="ar-SY"/>
        </w:rPr>
        <w:t xml:space="preserve"> في الم</w:t>
      </w:r>
      <w:r>
        <w:rPr>
          <w:rFonts w:hint="cs"/>
          <w:rtl/>
          <w:lang w:bidi="ar-SY"/>
        </w:rPr>
        <w:t>ائة في 2007؛</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أنشئت قاعدة مؤسسية لتنسيق الأنشطة المقترنة بضمان حقوق المرأ</w:t>
      </w:r>
      <w:r>
        <w:rPr>
          <w:rFonts w:hint="cs"/>
          <w:rtl/>
          <w:lang w:bidi="ar-SY"/>
        </w:rPr>
        <w:t>ة على المستويين الحكومي والمحلي؛</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خُلقت ظروف مناسبة لتطوير المنظمات غير الحكومية للمرأة، وهي المنظمات التي تشكل مكونا هاما للنظام الوطني لحماية حقوق المرأة؛</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أنشئ نظام أوزبكستان لتقديم التقارير إلى لجنة الأمم المتحدة المعنية بالقضاء على التمييز ضد المرأة، ويتكون ذلك النظام من قيام أوزبكستان الحسن التوقيت بتقديم تقاريرها الدورية عن تنفيذ اتفاقية القضاء على جميع أشكال التمييز ضد المرأة؛</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من أجل تطبيق التوصيات الختامية للجنة الأمم المتحدة المعنية بالقضاء على التمييز ضد المرأة تمت صياغة وتنفيذ خطط عمل وطنية تنص على تدابير محددة لحل المشاكل المقترنة بحقوق المرأة؛</w:t>
      </w:r>
    </w:p>
    <w:p w:rsidR="00B86577" w:rsidRPr="00B86577" w:rsidRDefault="00B86577" w:rsidP="00BC195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تمشياً مع التوصيات الختامية للجنة المعنية بالقضاء على التمييز ضد المرأة (في الفقرتين</w:t>
      </w:r>
      <w:r w:rsidR="00BC1952">
        <w:rPr>
          <w:rFonts w:hint="eastAsia"/>
          <w:rtl/>
          <w:lang w:bidi="ar-SY"/>
        </w:rPr>
        <w:t> </w:t>
      </w:r>
      <w:r w:rsidRPr="00B86577">
        <w:rPr>
          <w:rFonts w:hint="cs"/>
          <w:rtl/>
          <w:lang w:bidi="ar-SY"/>
        </w:rPr>
        <w:t>13 و 14)، نُشرت نصوص الملاحظات الختامية للجنة بين السلطات المحلية وهيئات المواطنين الذاتية الحكم</w:t>
      </w:r>
      <w:r>
        <w:rPr>
          <w:rFonts w:hint="cs"/>
          <w:rtl/>
          <w:lang w:bidi="ar-SY"/>
        </w:rPr>
        <w:t xml:space="preserve"> </w:t>
      </w:r>
      <w:r w:rsidRPr="00B86577">
        <w:rPr>
          <w:rFonts w:hint="cs"/>
          <w:rtl/>
          <w:lang w:bidi="ar-SY"/>
        </w:rPr>
        <w:t>والمنظمات غير الحكومية والمنظمات غي</w:t>
      </w:r>
      <w:r>
        <w:rPr>
          <w:rFonts w:hint="cs"/>
          <w:rtl/>
          <w:lang w:bidi="ar-SY"/>
        </w:rPr>
        <w:t>ر التجارية المعنية بحقوق المرأة.</w:t>
      </w:r>
    </w:p>
    <w:p w:rsidR="00B86577" w:rsidRPr="00B86577" w:rsidRDefault="00B86577" w:rsidP="00B86577">
      <w:pPr>
        <w:pStyle w:val="SingleTxt"/>
        <w:rPr>
          <w:rFonts w:hint="cs"/>
        </w:rPr>
      </w:pPr>
      <w:r>
        <w:rPr>
          <w:rFonts w:hint="cs"/>
          <w:rtl/>
          <w:lang w:bidi="ar-SY"/>
        </w:rPr>
        <w:t>5 -</w:t>
      </w:r>
      <w:r>
        <w:rPr>
          <w:rFonts w:hint="cs"/>
          <w:rtl/>
          <w:lang w:bidi="ar-SY"/>
        </w:rPr>
        <w:tab/>
      </w:r>
      <w:r w:rsidRPr="00B86577">
        <w:rPr>
          <w:rFonts w:hint="cs"/>
          <w:rtl/>
          <w:lang w:bidi="ar-SY"/>
        </w:rPr>
        <w:t>في 2006-2008 استمر العمل في أوزبكستان لتنفيذ اتفاقية القضاء على جميع أشكال التمييز ضد المرأة، ووُجهت جهود الدولة والمجتمع إلى تناول القضايا التالية:</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صياغة وإقرار قانون خاص بضمانات المساواة في الحقوق وتكافؤ الفرص بين المرأة</w:t>
      </w:r>
      <w:r>
        <w:rPr>
          <w:rFonts w:hint="eastAsia"/>
          <w:rtl/>
          <w:lang w:bidi="ar-SY"/>
        </w:rPr>
        <w:t> </w:t>
      </w:r>
      <w:r w:rsidRPr="00B86577">
        <w:rPr>
          <w:rFonts w:hint="cs"/>
          <w:rtl/>
          <w:lang w:bidi="ar-SY"/>
        </w:rPr>
        <w:t>والرجل؛</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زيادة تحسين التشريعات الموجهة إلى حظر الاتجار في المرأة والطفل وحظر العنف في</w:t>
      </w:r>
      <w:r>
        <w:rPr>
          <w:rFonts w:hint="eastAsia"/>
          <w:rtl/>
          <w:lang w:bidi="ar-SY"/>
        </w:rPr>
        <w:t> </w:t>
      </w:r>
      <w:r w:rsidRPr="00B86577">
        <w:rPr>
          <w:rFonts w:hint="cs"/>
          <w:rtl/>
          <w:lang w:bidi="ar-SY"/>
        </w:rPr>
        <w:t>الأسرة؛</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توسيع نطاق رصد الدولة والرصد العام لممارسة المرأة لحقوقها وتعزيزه، وتحسين التقارير الإحصائية عن وضع المرأة (وذلك يشمل المرأة الريفية) في المجتمع؛</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إدخال التحليل الجنساني الذي تقوم به وكالات الدولة والمنظمات غير الحكومية وغير التجارية فيما يتعلق بالقوانين الوطنية لأغراض تحسين الإطار القانوني لضمان حقوق وحريات المرأة؛</w:t>
      </w:r>
    </w:p>
    <w:p w:rsidR="00B86577" w:rsidRPr="00B86577" w:rsidRDefault="00B86577" w:rsidP="00B86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B86577">
        <w:rPr>
          <w:rFonts w:hint="cs"/>
          <w:rtl/>
          <w:lang w:bidi="ar-SY"/>
        </w:rPr>
        <w:t>تعزيز إمكان لجنة أوزبكستان المعنية بالمرأة وغيرها من المنظمات غير الحكومية للمرأة، وأدوارها، في جملة أمور، في المشاركة الفعالة للمرأة في الحياة السياسية والعامة للبلد.</w:t>
      </w:r>
    </w:p>
    <w:p w:rsidR="00B86577" w:rsidRPr="00B86577" w:rsidRDefault="00B86577" w:rsidP="00B86577">
      <w:pPr>
        <w:pStyle w:val="SingleTxt"/>
        <w:rPr>
          <w:rFonts w:hint="cs"/>
        </w:rPr>
      </w:pPr>
      <w:r>
        <w:rPr>
          <w:rFonts w:hint="cs"/>
          <w:rtl/>
          <w:lang w:bidi="ar-SY"/>
        </w:rPr>
        <w:t>6 -</w:t>
      </w:r>
      <w:r>
        <w:rPr>
          <w:rFonts w:hint="cs"/>
          <w:rtl/>
          <w:lang w:bidi="ar-SY"/>
        </w:rPr>
        <w:tab/>
      </w:r>
      <w:r w:rsidRPr="00B86577">
        <w:rPr>
          <w:rFonts w:hint="cs"/>
          <w:rtl/>
          <w:lang w:bidi="ar-SY"/>
        </w:rPr>
        <w:t>في السنوات التي مضت منذ استعراض التقريرين الدوريين الثاني والثالث عن تنفيذ اتفاقية القضاء على جميع أشكال التمييز ضد المرأة حدثت تغيرات مثيرة في أوزبكستان لا بد من أن تكون قد أثرت في وضع المرأة.</w:t>
      </w:r>
    </w:p>
    <w:p w:rsidR="00B86577" w:rsidRPr="00B86577" w:rsidRDefault="00B86577" w:rsidP="00A63FE3">
      <w:pPr>
        <w:pStyle w:val="SingleTxt"/>
        <w:rPr>
          <w:rFonts w:hint="cs"/>
          <w:lang w:bidi="ar-SY"/>
        </w:rPr>
      </w:pPr>
      <w:r>
        <w:rPr>
          <w:rFonts w:hint="cs"/>
          <w:rtl/>
          <w:lang w:bidi="ar-SY"/>
        </w:rPr>
        <w:t>7 -</w:t>
      </w:r>
      <w:r>
        <w:rPr>
          <w:rFonts w:hint="cs"/>
          <w:rtl/>
          <w:lang w:bidi="ar-SY"/>
        </w:rPr>
        <w:tab/>
      </w:r>
      <w:r w:rsidRPr="00B86577">
        <w:rPr>
          <w:rFonts w:hint="cs"/>
          <w:rtl/>
          <w:lang w:bidi="ar-SY"/>
        </w:rPr>
        <w:t>في 2007 و 2008 أقرت قوانين في أوزبكستان موجهة إلى القيام على نحو جذري بتجديد وتحديث البلد وتحسين العلاقة بين الدولة والمجتمع والأفراد، أي قانون 15 كانون الثاني/يناير 2007 الخاص بوسائط الإعلام (صيغة منقحة)؛ وقانون 3 كانون الثاني/</w:t>
      </w:r>
      <w:r w:rsidR="00A63FE3">
        <w:rPr>
          <w:rFonts w:hint="cs"/>
          <w:rtl/>
          <w:lang w:bidi="ar-SY"/>
        </w:rPr>
        <w:t xml:space="preserve"> </w:t>
      </w:r>
      <w:r w:rsidRPr="00B86577">
        <w:rPr>
          <w:rFonts w:hint="cs"/>
          <w:rtl/>
          <w:lang w:bidi="ar-SY"/>
        </w:rPr>
        <w:t>يناير</w:t>
      </w:r>
      <w:r w:rsidR="00A63FE3">
        <w:rPr>
          <w:rFonts w:hint="eastAsia"/>
          <w:rtl/>
          <w:lang w:bidi="ar-SY"/>
        </w:rPr>
        <w:t> </w:t>
      </w:r>
      <w:r w:rsidRPr="00B86577">
        <w:rPr>
          <w:rFonts w:hint="cs"/>
          <w:rtl/>
          <w:lang w:bidi="ar-SY"/>
        </w:rPr>
        <w:t>2007 الخاص بضمانات تتعلق بأنشطة المنظمات غير الحكومية وغير التجارية؛ وقانون 2</w:t>
      </w:r>
      <w:r>
        <w:rPr>
          <w:rFonts w:hint="eastAsia"/>
          <w:rtl/>
          <w:lang w:bidi="ar-SY"/>
        </w:rPr>
        <w:t> </w:t>
      </w:r>
      <w:r w:rsidRPr="00B86577">
        <w:rPr>
          <w:rFonts w:hint="cs"/>
          <w:rtl/>
          <w:lang w:bidi="ar-SY"/>
        </w:rPr>
        <w:t>أيار/مايو 2007 الخاص بالصدقات؛ وقانون 11 نيسان/أبريل 2007 لخاص بتعزيز دور الأحزاب السياسية في تجديد إدارة الدولة وتعزيز إضفاء الطابع الديمقراطي عليها وجعل البلد حديثا؛ وقانون 11 تموز/يوليه 2007 الخاص بإدراج تعديلات وإضافات في تشريعات معينة بجمهورية أوزبكستان فيما يتعلق بإلغاء عقوبة الإعدام؛ وقانون 11 تموز/يوليه الخاص بإدراج تعديلات وإضافات في تشريعات معينة بجمهورية أوزبكستان فيما يتعلق بنقل سلطة الأمر بالاحتجاز إلى المحاكم؛ وقانون 7 كانون الثاني/يناير 2008 الخاص بضمانات لحقوق الأط</w:t>
      </w:r>
      <w:r>
        <w:rPr>
          <w:rFonts w:hint="cs"/>
          <w:rtl/>
          <w:lang w:bidi="ar-SY"/>
        </w:rPr>
        <w:t>ف</w:t>
      </w:r>
      <w:r w:rsidRPr="00B86577">
        <w:rPr>
          <w:rFonts w:hint="cs"/>
          <w:rtl/>
          <w:lang w:bidi="ar-SY"/>
        </w:rPr>
        <w:t>ال؛ وقانون 17 نيسان/أبريل 2008 الخاص بمكافحة الاتجار في البشر. في نيسان/</w:t>
      </w:r>
      <w:r w:rsidR="00A63FE3">
        <w:rPr>
          <w:rFonts w:hint="cs"/>
          <w:rtl/>
          <w:lang w:bidi="ar-SY"/>
        </w:rPr>
        <w:t xml:space="preserve"> </w:t>
      </w:r>
      <w:r w:rsidRPr="00B86577">
        <w:rPr>
          <w:rFonts w:hint="cs"/>
          <w:rtl/>
          <w:lang w:bidi="ar-SY"/>
        </w:rPr>
        <w:t>أبريل 2008 صدَّق برلمان أوزبكستان على اتفاقيتين لمنظمة العمل الدولية: الاتفاقية رقم</w:t>
      </w:r>
      <w:r w:rsidR="00A63FE3">
        <w:rPr>
          <w:rFonts w:hint="eastAsia"/>
          <w:rtl/>
          <w:lang w:bidi="ar-SY"/>
        </w:rPr>
        <w:t> </w:t>
      </w:r>
      <w:r w:rsidRPr="00B86577">
        <w:rPr>
          <w:rFonts w:hint="cs"/>
          <w:rtl/>
          <w:lang w:bidi="ar-SY"/>
        </w:rPr>
        <w:t>138 المتعلقة بالحد الأدنى لسن القبول في العمل، والاتفاقية رقم 182 المتعلقة بالحظر والإجراء الفوري للقضاء على أسوأ</w:t>
      </w:r>
      <w:r w:rsidR="00A63FE3">
        <w:rPr>
          <w:rFonts w:hint="cs"/>
          <w:rtl/>
          <w:lang w:bidi="ar-SY"/>
        </w:rPr>
        <w:t xml:space="preserve"> أشكال عمل الأطفال.</w:t>
      </w:r>
    </w:p>
    <w:p w:rsidR="00B86577" w:rsidRPr="00B86577" w:rsidRDefault="00B86577" w:rsidP="00A63FE3">
      <w:pPr>
        <w:pStyle w:val="SingleTxt"/>
        <w:rPr>
          <w:rFonts w:hint="cs"/>
        </w:rPr>
      </w:pPr>
      <w:r>
        <w:rPr>
          <w:rFonts w:hint="cs"/>
          <w:rtl/>
          <w:lang w:bidi="ar-SY"/>
        </w:rPr>
        <w:t>8 -</w:t>
      </w:r>
      <w:r>
        <w:rPr>
          <w:rFonts w:hint="cs"/>
          <w:rtl/>
          <w:lang w:bidi="ar-SY"/>
        </w:rPr>
        <w:tab/>
      </w:r>
      <w:r w:rsidRPr="00B86577">
        <w:rPr>
          <w:rFonts w:hint="cs"/>
          <w:rtl/>
          <w:lang w:bidi="ar-SY"/>
        </w:rPr>
        <w:t>وفي أوزبكستان أُعلنت سنة 2008 سنة الشباب، ويمكن تفهم ذلك نظرا إلى أن الشباب الذين يبلغون سن الثامنة عشرة أو دون هذه السن يبلغ عددهم</w:t>
      </w:r>
      <w:r w:rsidR="00A63FE3">
        <w:rPr>
          <w:rFonts w:hint="cs"/>
          <w:rtl/>
          <w:lang w:bidi="ar-SY"/>
        </w:rPr>
        <w:t xml:space="preserve"> 000</w:t>
      </w:r>
      <w:r w:rsidR="00A63FE3">
        <w:rPr>
          <w:rFonts w:hint="eastAsia"/>
          <w:rtl/>
          <w:lang w:bidi="ar-SY"/>
        </w:rPr>
        <w:t> </w:t>
      </w:r>
      <w:r w:rsidR="00A63FE3">
        <w:rPr>
          <w:rFonts w:hint="cs"/>
          <w:rtl/>
          <w:lang w:bidi="ar-SY"/>
        </w:rPr>
        <w:t>360</w:t>
      </w:r>
      <w:r w:rsidR="00A63FE3">
        <w:rPr>
          <w:rFonts w:hint="eastAsia"/>
          <w:rtl/>
          <w:lang w:bidi="ar-SY"/>
        </w:rPr>
        <w:t> </w:t>
      </w:r>
      <w:r w:rsidR="00A63FE3">
        <w:rPr>
          <w:rFonts w:hint="cs"/>
          <w:rtl/>
          <w:lang w:bidi="ar-SY"/>
        </w:rPr>
        <w:t>10</w:t>
      </w:r>
      <w:r w:rsidRPr="00B86577">
        <w:rPr>
          <w:rFonts w:hint="cs"/>
          <w:rtl/>
          <w:lang w:bidi="ar-SY"/>
        </w:rPr>
        <w:t xml:space="preserve"> في البلد، مشكّلين حوالي 40 في </w:t>
      </w:r>
      <w:r w:rsidR="00A63FE3">
        <w:rPr>
          <w:rFonts w:hint="cs"/>
          <w:rtl/>
          <w:lang w:bidi="ar-SY"/>
        </w:rPr>
        <w:t>المائة</w:t>
      </w:r>
      <w:r w:rsidRPr="00B86577">
        <w:rPr>
          <w:rFonts w:hint="cs"/>
          <w:rtl/>
          <w:lang w:bidi="ar-SY"/>
        </w:rPr>
        <w:t xml:space="preserve"> من السكان، وعدد الذين تبلغ سنهم ثلاثين سنة أو دون ذلك</w:t>
      </w:r>
      <w:r w:rsidR="00A63FE3">
        <w:rPr>
          <w:rFonts w:hint="cs"/>
          <w:rtl/>
          <w:lang w:bidi="ar-SY"/>
        </w:rPr>
        <w:t xml:space="preserve"> 000 080 17</w:t>
      </w:r>
      <w:r w:rsidRPr="00B86577">
        <w:rPr>
          <w:rFonts w:hint="cs"/>
          <w:rtl/>
          <w:lang w:bidi="ar-SY"/>
        </w:rPr>
        <w:t xml:space="preserve">، أو 64 في </w:t>
      </w:r>
      <w:r w:rsidR="00A63FE3">
        <w:rPr>
          <w:rFonts w:hint="cs"/>
          <w:rtl/>
          <w:lang w:bidi="ar-SY"/>
        </w:rPr>
        <w:t>المائة</w:t>
      </w:r>
      <w:r w:rsidRPr="00B86577">
        <w:rPr>
          <w:rFonts w:hint="cs"/>
          <w:rtl/>
          <w:lang w:bidi="ar-SY"/>
        </w:rPr>
        <w:t xml:space="preserve">. إن مسألة الاهتمام المستمر للمجتمع برمته بحل مشاكل الشباب، الذين يشكلون جزءا كبيرا من سكان البلد، كانت ولا تزال تشكل مركز اهتمام كل من الدولة والمجتمع برمته. في 29 شباط/فبراير 2008 أُصدر القرار الرئاسي الخاص ببرنامج الدولة </w:t>
      </w:r>
      <w:r w:rsidR="00A63FE3">
        <w:rPr>
          <w:rFonts w:hint="eastAsia"/>
          <w:rtl/>
          <w:lang w:bidi="ar-SY"/>
        </w:rPr>
        <w:t>”</w:t>
      </w:r>
      <w:r w:rsidRPr="00B86577">
        <w:rPr>
          <w:rFonts w:hint="cs"/>
          <w:rtl/>
          <w:lang w:bidi="ar-SY"/>
        </w:rPr>
        <w:t>سنة الشباب</w:t>
      </w:r>
      <w:r w:rsidR="00A63FE3">
        <w:rPr>
          <w:rFonts w:hint="eastAsia"/>
          <w:rtl/>
          <w:lang w:bidi="ar-SY"/>
        </w:rPr>
        <w:t>“</w:t>
      </w:r>
      <w:r w:rsidRPr="00B86577">
        <w:rPr>
          <w:rFonts w:hint="cs"/>
          <w:rtl/>
          <w:lang w:bidi="ar-SY"/>
        </w:rPr>
        <w:t>، وهو القرار الذي أقر برنامج الدولة المكرس لسنة الشباب. وعرّف المجالات الرئيسية لدعم الشباب، بما في ذلك الفتيات، في مختلف مجالات الحياة عن طريق تحسين الإطار القانوني لضمان حقوق ومصالح الشباب، ولرفع مستوى نوعية التعليم، وتحسين الإطار اللوجستي للمؤسسات التعليمية وتناوُل مجموعة من القضايا، منها إيجاد فرص عمل للشباب.</w:t>
      </w:r>
    </w:p>
    <w:p w:rsidR="00B86577" w:rsidRPr="00B86577" w:rsidRDefault="00B86577" w:rsidP="00B86577">
      <w:pPr>
        <w:pStyle w:val="SingleTxt"/>
        <w:rPr>
          <w:rFonts w:hint="cs"/>
        </w:rPr>
      </w:pPr>
      <w:r>
        <w:rPr>
          <w:rFonts w:hint="cs"/>
          <w:rtl/>
          <w:lang w:bidi="ar-SY"/>
        </w:rPr>
        <w:t>9 -</w:t>
      </w:r>
      <w:r>
        <w:rPr>
          <w:rFonts w:hint="cs"/>
          <w:rtl/>
          <w:lang w:bidi="ar-SY"/>
        </w:rPr>
        <w:tab/>
      </w:r>
      <w:r w:rsidRPr="00B86577">
        <w:rPr>
          <w:rFonts w:hint="cs"/>
          <w:rtl/>
          <w:lang w:bidi="ar-SY"/>
        </w:rPr>
        <w:t>إن الممارسة السنوية، ممارسة العفو عن أشخاص حُكم عليهم بالسجن، التي أُطلقت بعد الاستقلال في إطار إضفاء الطابع الإنساني على نظام العقوبات الجنائية، كان لها أثر كبير في ضمان الحق في الحرية والحرمة الشخصية للمرأة والرجل.</w:t>
      </w:r>
    </w:p>
    <w:p w:rsidR="00B86577" w:rsidRPr="00B86577" w:rsidRDefault="00B86577" w:rsidP="00A63FE3">
      <w:pPr>
        <w:pStyle w:val="SingleTxt"/>
        <w:rPr>
          <w:rFonts w:hint="cs"/>
        </w:rPr>
      </w:pPr>
      <w:r>
        <w:rPr>
          <w:rFonts w:hint="cs"/>
          <w:rtl/>
          <w:lang w:bidi="ar-SY"/>
        </w:rPr>
        <w:t>10 -</w:t>
      </w:r>
      <w:r>
        <w:rPr>
          <w:rFonts w:hint="cs"/>
          <w:rtl/>
          <w:lang w:bidi="ar-SY"/>
        </w:rPr>
        <w:tab/>
      </w:r>
      <w:r w:rsidRPr="00B86577">
        <w:rPr>
          <w:rFonts w:hint="cs"/>
          <w:rtl/>
          <w:lang w:bidi="ar-SY"/>
        </w:rPr>
        <w:t xml:space="preserve">في سنة 2006 أفرج قرار صادر عن مجلس الشيوخ بشأن العفو عن أكثر من ثلاثة آلاف فرد كانوا محتجزين في مرافق السجن وكانوا يمثلون أقل خطر اجتماعي على المجتمع، وكان 43 في </w:t>
      </w:r>
      <w:r w:rsidR="00A63FE3">
        <w:rPr>
          <w:rFonts w:hint="cs"/>
          <w:rtl/>
          <w:lang w:bidi="ar-SY"/>
        </w:rPr>
        <w:t>المائة</w:t>
      </w:r>
      <w:r w:rsidRPr="00B86577">
        <w:rPr>
          <w:rFonts w:hint="cs"/>
          <w:rtl/>
          <w:lang w:bidi="ar-SY"/>
        </w:rPr>
        <w:t xml:space="preserve"> منهم من النساء؛ في 2007 أفرج قرار مجلس الشيوخ الخاص بالعفو عن أكثر من</w:t>
      </w:r>
      <w:r w:rsidR="00A63FE3">
        <w:rPr>
          <w:rFonts w:hint="cs"/>
          <w:rtl/>
          <w:lang w:bidi="ar-SY"/>
        </w:rPr>
        <w:t xml:space="preserve"> 500 3 </w:t>
      </w:r>
      <w:r w:rsidRPr="00B86577">
        <w:rPr>
          <w:rFonts w:hint="cs"/>
          <w:rtl/>
          <w:lang w:bidi="ar-SY"/>
        </w:rPr>
        <w:t>فرد كانوا محتجزين في مرافق السجن وكانوا يمثلون</w:t>
      </w:r>
      <w:r>
        <w:rPr>
          <w:rFonts w:hint="cs"/>
          <w:rtl/>
          <w:lang w:bidi="ar-SY"/>
        </w:rPr>
        <w:t xml:space="preserve"> </w:t>
      </w:r>
      <w:r w:rsidRPr="00B86577">
        <w:rPr>
          <w:rFonts w:hint="cs"/>
          <w:rtl/>
          <w:lang w:bidi="ar-SY"/>
        </w:rPr>
        <w:t>أقل خطر اجتماعي على المجتمع، وكان 18 منهم من النساء.</w:t>
      </w:r>
    </w:p>
    <w:p w:rsidR="00B86577" w:rsidRPr="00B86577" w:rsidRDefault="00B86577" w:rsidP="00B86577">
      <w:pPr>
        <w:pStyle w:val="SingleTxt"/>
        <w:rPr>
          <w:rFonts w:hint="cs"/>
        </w:rPr>
      </w:pPr>
      <w:r>
        <w:rPr>
          <w:rFonts w:hint="cs"/>
          <w:rtl/>
          <w:lang w:bidi="ar-SY"/>
        </w:rPr>
        <w:t>11 -</w:t>
      </w:r>
      <w:r>
        <w:rPr>
          <w:rFonts w:hint="cs"/>
          <w:rtl/>
          <w:lang w:bidi="ar-SY"/>
        </w:rPr>
        <w:tab/>
      </w:r>
      <w:r w:rsidRPr="00B86577">
        <w:rPr>
          <w:rFonts w:hint="cs"/>
          <w:rtl/>
          <w:lang w:bidi="ar-SY"/>
        </w:rPr>
        <w:t>إن المرسوم الرئاسي الذي أصدر في 1 أيار/مايو 2008 والذي أقر برنامج الأنشطة المكرس للذكرى السنوية الستين لاعتماد الإعلان العالمي لحقوق الإنسان يدعو إلى القيام بمجموعة من الأحداث التي تستهدف تحسين نظام حماية حقوق المرأة، بما في ذلك المصادقة على البروتوكول الاختياري لاتفاقية حقوق الطفل، الذي يتعلق بالاتجار في البشر وبغاء الأطفال وإنتاج المواد الإباحية.</w:t>
      </w:r>
    </w:p>
    <w:p w:rsidR="00B86577" w:rsidRPr="00B86577" w:rsidRDefault="00B86577" w:rsidP="00A63FE3">
      <w:pPr>
        <w:pStyle w:val="SingleTxt"/>
        <w:rPr>
          <w:rFonts w:hint="cs"/>
          <w:lang w:bidi="ar-SY"/>
        </w:rPr>
      </w:pPr>
      <w:r>
        <w:rPr>
          <w:rFonts w:hint="cs"/>
          <w:rtl/>
          <w:lang w:bidi="ar-SY"/>
        </w:rPr>
        <w:t>12 -</w:t>
      </w:r>
      <w:r>
        <w:rPr>
          <w:rFonts w:hint="cs"/>
          <w:rtl/>
          <w:lang w:bidi="ar-SY"/>
        </w:rPr>
        <w:tab/>
      </w:r>
      <w:r w:rsidRPr="00B86577">
        <w:rPr>
          <w:rFonts w:hint="cs"/>
          <w:rtl/>
          <w:lang w:bidi="ar-SY"/>
        </w:rPr>
        <w:t xml:space="preserve">في 2007 و 2008 حدث حدثان هامان: لأول مرة في تاريخ أوزبكستان رُشِحت </w:t>
      </w:r>
      <w:r w:rsidR="00CF355C">
        <w:rPr>
          <w:rFonts w:hint="cs"/>
          <w:rtl/>
          <w:lang w:bidi="ar-SY"/>
        </w:rPr>
        <w:t>ا</w:t>
      </w:r>
      <w:r w:rsidRPr="00B86577">
        <w:rPr>
          <w:rFonts w:hint="cs"/>
          <w:rtl/>
          <w:lang w:bidi="ar-SY"/>
        </w:rPr>
        <w:t xml:space="preserve">مرأة لشغل منصب رئيس جمهورية أوزبكستان، ولأول مرة على الإطلاق اختيرت </w:t>
      </w:r>
      <w:r w:rsidR="00CF355C">
        <w:rPr>
          <w:rFonts w:hint="cs"/>
          <w:rtl/>
          <w:lang w:bidi="ar-SY"/>
        </w:rPr>
        <w:t>ا</w:t>
      </w:r>
      <w:r w:rsidRPr="00B86577">
        <w:rPr>
          <w:rFonts w:hint="cs"/>
          <w:rtl/>
          <w:lang w:bidi="ar-SY"/>
        </w:rPr>
        <w:t xml:space="preserve">مرأة رئيسة لمجلس النواب للبرلمان </w:t>
      </w:r>
      <w:r w:rsidR="00A63FE3">
        <w:rPr>
          <w:rFonts w:hint="cs"/>
          <w:rtl/>
          <w:lang w:bidi="ar-SY"/>
        </w:rPr>
        <w:t>-</w:t>
      </w:r>
      <w:r w:rsidRPr="00B86577">
        <w:rPr>
          <w:rFonts w:hint="cs"/>
          <w:rtl/>
          <w:lang w:bidi="ar-SY"/>
        </w:rPr>
        <w:t xml:space="preserve"> المجلس التشريعي للمجلس الأعلى.</w:t>
      </w:r>
    </w:p>
    <w:p w:rsidR="00B86577" w:rsidRPr="00B86577" w:rsidRDefault="00B86577" w:rsidP="00B86577">
      <w:pPr>
        <w:pStyle w:val="SingleTxt"/>
        <w:rPr>
          <w:rFonts w:hint="cs"/>
        </w:rPr>
      </w:pPr>
      <w:r>
        <w:rPr>
          <w:rFonts w:hint="cs"/>
          <w:rtl/>
          <w:lang w:bidi="ar-SY"/>
        </w:rPr>
        <w:t>13 -</w:t>
      </w:r>
      <w:r>
        <w:rPr>
          <w:rFonts w:hint="cs"/>
          <w:rtl/>
          <w:lang w:bidi="ar-SY"/>
        </w:rPr>
        <w:tab/>
      </w:r>
      <w:r w:rsidRPr="00B86577">
        <w:rPr>
          <w:rFonts w:hint="cs"/>
          <w:rtl/>
          <w:lang w:bidi="ar-SY"/>
        </w:rPr>
        <w:t>ويشمل هذا التقرير الدوري الرابع معلومات مفصلة عن التدابير القانونية والتنظيمية</w:t>
      </w:r>
      <w:r>
        <w:rPr>
          <w:rFonts w:hint="cs"/>
          <w:rtl/>
          <w:lang w:bidi="ar-SY"/>
        </w:rPr>
        <w:t xml:space="preserve"> </w:t>
      </w:r>
      <w:r w:rsidRPr="00B86577">
        <w:rPr>
          <w:rFonts w:hint="cs"/>
          <w:rtl/>
          <w:lang w:bidi="ar-SY"/>
        </w:rPr>
        <w:t xml:space="preserve">والأحداث المذكية للوعي الموجهة إلى تناول المشاكل المقترنة بضمان حقوق المرأة. والبيانات الإحصائية المعروضة في التقرير تتعلق في المقام الأول بسنتي 2006 و 2007؛ وفي وقت لاحق ستعرض الإحصاءات عن 2008، بعد أن تكون وكالات الإحصاءات قد </w:t>
      </w:r>
      <w:r w:rsidR="00A63FE3">
        <w:rPr>
          <w:rFonts w:hint="cs"/>
          <w:rtl/>
          <w:lang w:bidi="ar-SY"/>
        </w:rPr>
        <w:t>أشارت إلى العلاقة بينها.</w:t>
      </w:r>
    </w:p>
    <w:p w:rsidR="00B86577" w:rsidRPr="00B86577" w:rsidRDefault="00B86577" w:rsidP="00B86577">
      <w:pPr>
        <w:pStyle w:val="SingleTxt"/>
        <w:rPr>
          <w:rFonts w:hint="cs"/>
        </w:rPr>
      </w:pPr>
      <w:r>
        <w:rPr>
          <w:rFonts w:hint="cs"/>
          <w:rtl/>
          <w:lang w:bidi="ar-SY"/>
        </w:rPr>
        <w:t>14 -</w:t>
      </w:r>
      <w:r>
        <w:rPr>
          <w:rFonts w:hint="cs"/>
          <w:rtl/>
          <w:lang w:bidi="ar-SY"/>
        </w:rPr>
        <w:tab/>
      </w:r>
      <w:r w:rsidRPr="00B86577">
        <w:rPr>
          <w:rFonts w:hint="cs"/>
          <w:rtl/>
          <w:lang w:bidi="ar-SY"/>
        </w:rPr>
        <w:t>إن إعداد التقرير الدوري الرابع عن تنفيذ اتفاقية القضاء على جميع أشكال التمييز ضد المرأة أخذ في الحسبان جميع ملاحظات وتوصيات لجنة الأمم المتحدة المعنية بالقضاء على التمييز ضد المرأة ووكالات أخرى منشأة بموجب اتفاقيات فيما يتعلق بأمور تتعلق بحقوق</w:t>
      </w:r>
      <w:r>
        <w:rPr>
          <w:rFonts w:hint="eastAsia"/>
          <w:rtl/>
          <w:lang w:bidi="ar-SY"/>
        </w:rPr>
        <w:t> </w:t>
      </w:r>
      <w:r w:rsidRPr="00B86577">
        <w:rPr>
          <w:rFonts w:hint="cs"/>
          <w:rtl/>
          <w:lang w:bidi="ar-SY"/>
        </w:rPr>
        <w:t>المرأة.</w:t>
      </w:r>
    </w:p>
    <w:p w:rsidR="00B86577" w:rsidRPr="00B86577" w:rsidRDefault="00B86577" w:rsidP="00CF355C">
      <w:pPr>
        <w:pStyle w:val="SingleTxt"/>
        <w:rPr>
          <w:rFonts w:hint="cs"/>
        </w:rPr>
      </w:pPr>
      <w:r>
        <w:rPr>
          <w:rFonts w:hint="cs"/>
          <w:rtl/>
          <w:lang w:bidi="ar-SY"/>
        </w:rPr>
        <w:t>15 -</w:t>
      </w:r>
      <w:r>
        <w:rPr>
          <w:rFonts w:hint="cs"/>
          <w:rtl/>
          <w:lang w:bidi="ar-SY"/>
        </w:rPr>
        <w:tab/>
      </w:r>
      <w:r w:rsidRPr="00B86577">
        <w:rPr>
          <w:rFonts w:hint="cs"/>
          <w:rtl/>
          <w:lang w:bidi="ar-SY"/>
        </w:rPr>
        <w:t xml:space="preserve">ويقوم إعداد التقرير على أحكام المادة 18 من اتفاقية القضاء على جميع أشكال التمييز ضد المرأة وعلى وثيقة الأمم المتحدة الجديدة </w:t>
      </w:r>
      <w:r w:rsidR="00CF355C">
        <w:rPr>
          <w:rFonts w:hint="eastAsia"/>
          <w:rtl/>
          <w:lang w:bidi="ar-SY"/>
        </w:rPr>
        <w:t>”</w:t>
      </w:r>
      <w:r w:rsidRPr="00B86577">
        <w:rPr>
          <w:rFonts w:hint="cs"/>
          <w:rtl/>
          <w:lang w:bidi="ar-SY"/>
        </w:rPr>
        <w:t>تجميع المبادئ التوجيهية المتعلقة بشكل ومضمون التقارير المطلوب تقديمها من الدول الأطراف في ال</w:t>
      </w:r>
      <w:r w:rsidR="00CF355C">
        <w:rPr>
          <w:rFonts w:hint="cs"/>
          <w:rtl/>
          <w:lang w:bidi="ar-SY"/>
        </w:rPr>
        <w:t>م</w:t>
      </w:r>
      <w:r w:rsidRPr="00B86577">
        <w:rPr>
          <w:rFonts w:hint="cs"/>
          <w:rtl/>
          <w:lang w:bidi="ar-SY"/>
        </w:rPr>
        <w:t>عاهدات الدولية لحقوق الإنسان</w:t>
      </w:r>
      <w:r w:rsidR="00CF355C">
        <w:rPr>
          <w:rFonts w:hint="eastAsia"/>
          <w:rtl/>
          <w:lang w:bidi="ar-SY"/>
        </w:rPr>
        <w:t>“</w:t>
      </w:r>
      <w:r w:rsidRPr="00B86577">
        <w:rPr>
          <w:rFonts w:hint="cs"/>
          <w:rtl/>
          <w:lang w:bidi="ar-SY"/>
        </w:rPr>
        <w:t xml:space="preserve"> و</w:t>
      </w:r>
      <w:r w:rsidR="00CF355C">
        <w:rPr>
          <w:rFonts w:hint="cs"/>
          <w:rtl/>
          <w:lang w:bidi="ar-SY"/>
        </w:rPr>
        <w:t xml:space="preserve"> </w:t>
      </w:r>
      <w:r w:rsidR="00CF355C">
        <w:rPr>
          <w:rFonts w:hint="eastAsia"/>
          <w:rtl/>
          <w:lang w:bidi="ar-SY"/>
        </w:rPr>
        <w:t>”</w:t>
      </w:r>
      <w:r w:rsidRPr="00B86577">
        <w:rPr>
          <w:rFonts w:hint="cs"/>
          <w:rtl/>
          <w:lang w:bidi="ar-SY"/>
        </w:rPr>
        <w:t>الملاحظات والتوصيات الختامية للجنة المعنية بالقضاء على التمييز ضد المرأة</w:t>
      </w:r>
      <w:r w:rsidR="00CF355C">
        <w:rPr>
          <w:rFonts w:hint="eastAsia"/>
          <w:rtl/>
          <w:lang w:bidi="ar-SY"/>
        </w:rPr>
        <w:t>“</w:t>
      </w:r>
      <w:r>
        <w:rPr>
          <w:rFonts w:hint="cs"/>
          <w:rtl/>
          <w:lang w:bidi="ar-SY"/>
        </w:rPr>
        <w:t xml:space="preserve"> </w:t>
      </w:r>
      <w:r w:rsidRPr="00B86577">
        <w:rPr>
          <w:rFonts w:hint="cs"/>
          <w:rtl/>
          <w:lang w:bidi="ar-SY"/>
        </w:rPr>
        <w:t xml:space="preserve">في أعقاب النظر في التقريرين الدوريين الثاني والثالث لجمهورية أوزبكستان عن تنفيذ اتفاقية القضاء على </w:t>
      </w:r>
      <w:r w:rsidRPr="00B86577">
        <w:t>]</w:t>
      </w:r>
      <w:r w:rsidRPr="00B86577">
        <w:rPr>
          <w:rFonts w:hint="cs"/>
          <w:rtl/>
          <w:lang w:bidi="ar-SY"/>
        </w:rPr>
        <w:t>جميع أشكال</w:t>
      </w:r>
      <w:r w:rsidRPr="00B86577">
        <w:t>[</w:t>
      </w:r>
      <w:r w:rsidRPr="00B86577">
        <w:rPr>
          <w:rFonts w:hint="cs"/>
          <w:rtl/>
          <w:lang w:bidi="ar-SY"/>
        </w:rPr>
        <w:t xml:space="preserve"> التمييز ضد المرأة، و</w:t>
      </w:r>
      <w:r w:rsidR="00CF355C">
        <w:rPr>
          <w:rFonts w:hint="cs"/>
          <w:rtl/>
          <w:lang w:bidi="ar-SY"/>
        </w:rPr>
        <w:t xml:space="preserve"> </w:t>
      </w:r>
      <w:r w:rsidR="00CF355C">
        <w:rPr>
          <w:rFonts w:hint="eastAsia"/>
          <w:rtl/>
          <w:lang w:bidi="ar-SY"/>
        </w:rPr>
        <w:t>”</w:t>
      </w:r>
      <w:r w:rsidRPr="00B86577">
        <w:rPr>
          <w:rFonts w:hint="cs"/>
          <w:rtl/>
          <w:lang w:bidi="ar-SY"/>
        </w:rPr>
        <w:t>التعليقات العامة للجنة الأمم المتحدة المعنية بالقضاء على التمييز ضد المرأة</w:t>
      </w:r>
      <w:r w:rsidR="00CF355C">
        <w:rPr>
          <w:rFonts w:hint="eastAsia"/>
          <w:rtl/>
          <w:lang w:bidi="ar-SY"/>
        </w:rPr>
        <w:t>“</w:t>
      </w:r>
      <w:r w:rsidRPr="00B86577">
        <w:rPr>
          <w:rFonts w:hint="cs"/>
          <w:rtl/>
          <w:lang w:bidi="ar-SY"/>
        </w:rPr>
        <w:t xml:space="preserve"> فيما يتعلق بقضايا تشملها الاتفاقية.</w:t>
      </w:r>
    </w:p>
    <w:p w:rsidR="00B86577" w:rsidRPr="00B86577" w:rsidRDefault="00B86577" w:rsidP="00B86577">
      <w:pPr>
        <w:pStyle w:val="SingleTxt"/>
        <w:rPr>
          <w:rFonts w:hint="cs"/>
        </w:rPr>
      </w:pPr>
      <w:r>
        <w:rPr>
          <w:rFonts w:hint="cs"/>
          <w:rtl/>
          <w:lang w:bidi="ar-SY"/>
        </w:rPr>
        <w:t>16 -</w:t>
      </w:r>
      <w:r>
        <w:rPr>
          <w:rFonts w:hint="cs"/>
          <w:rtl/>
          <w:lang w:bidi="ar-SY"/>
        </w:rPr>
        <w:tab/>
      </w:r>
      <w:r w:rsidRPr="00B86577">
        <w:rPr>
          <w:rFonts w:hint="cs"/>
          <w:rtl/>
          <w:lang w:bidi="ar-SY"/>
        </w:rPr>
        <w:t>يبين التقرير مستوى تطور الفكر الاجتماعي</w:t>
      </w:r>
      <w:r>
        <w:rPr>
          <w:rFonts w:hint="cs"/>
          <w:rtl/>
          <w:lang w:bidi="ar-SY"/>
        </w:rPr>
        <w:t xml:space="preserve"> </w:t>
      </w:r>
      <w:r w:rsidRPr="00B86577">
        <w:rPr>
          <w:rFonts w:hint="cs"/>
          <w:rtl/>
          <w:lang w:bidi="ar-SY"/>
        </w:rPr>
        <w:t>-</w:t>
      </w:r>
      <w:r>
        <w:rPr>
          <w:rFonts w:hint="cs"/>
          <w:rtl/>
          <w:lang w:bidi="ar-SY"/>
        </w:rPr>
        <w:t xml:space="preserve"> </w:t>
      </w:r>
      <w:r w:rsidRPr="00B86577">
        <w:rPr>
          <w:rFonts w:hint="cs"/>
          <w:rtl/>
          <w:lang w:bidi="ar-SY"/>
        </w:rPr>
        <w:t>السياسي والقانوني في أوزبكستان فيما يتعلق بجوانب بعينها من حقوق المرأة، ما يساعد الهياكل الدولية في فهم المرحلة التي بلغتها أوزبكستان فيما يتعلق برعاية حقوق المرأة والتقيد بها وحمايتها.</w:t>
      </w:r>
    </w:p>
    <w:p w:rsidR="00B86577" w:rsidRPr="00B86577" w:rsidRDefault="00B86577" w:rsidP="00737131">
      <w:pPr>
        <w:pStyle w:val="SingleTxt"/>
        <w:rPr>
          <w:rFonts w:hint="cs"/>
        </w:rPr>
      </w:pPr>
      <w:r>
        <w:rPr>
          <w:rFonts w:hint="cs"/>
          <w:rtl/>
          <w:lang w:bidi="ar-SY"/>
        </w:rPr>
        <w:t>17 -</w:t>
      </w:r>
      <w:r>
        <w:rPr>
          <w:rFonts w:hint="cs"/>
          <w:rtl/>
          <w:lang w:bidi="ar-SY"/>
        </w:rPr>
        <w:tab/>
      </w:r>
      <w:r w:rsidRPr="00B86577">
        <w:rPr>
          <w:rFonts w:hint="cs"/>
          <w:rtl/>
          <w:lang w:bidi="ar-SY"/>
        </w:rPr>
        <w:t>ويولي التقرير أهمية كبيرة لتس</w:t>
      </w:r>
      <w:r w:rsidR="00737131">
        <w:rPr>
          <w:rFonts w:hint="cs"/>
          <w:rtl/>
          <w:lang w:bidi="ar-SY"/>
        </w:rPr>
        <w:t>ل</w:t>
      </w:r>
      <w:r w:rsidRPr="00B86577">
        <w:rPr>
          <w:rFonts w:hint="cs"/>
          <w:rtl/>
          <w:lang w:bidi="ar-SY"/>
        </w:rPr>
        <w:t>يط أضواء كاشفة على الآليات القانونية والتنظيمية لضمان حقوق المرأة في أوزبكستان. ويقدم التقرير وصفا كاملا للقانون الساري ويكشف عن أهداف وغايات المؤسسات التي دُعيت إلى تطبيق الأنظمة التشريعية المتعلقة بحقوق المرأة، وإلى أن تقدم أيضا معلومات عن أشكال وميادين تنسيق أنشطة وكالات الدولة المسؤولة عن ضمان حقوق المرأة. تلك المعلومات تعطي صورة واضحة عن الآليات الوطنية التي تدعم الحقوق المدنية والسياسية والاقتصادية للمرأة وفعالية تنفيذ المعايير الدولية في هذا المجال.</w:t>
      </w:r>
    </w:p>
    <w:p w:rsidR="00B86577" w:rsidRPr="00B86577" w:rsidRDefault="00B86577" w:rsidP="00B86577">
      <w:pPr>
        <w:pStyle w:val="SingleTxt"/>
        <w:rPr>
          <w:rFonts w:hint="cs"/>
        </w:rPr>
      </w:pPr>
      <w:r>
        <w:rPr>
          <w:rFonts w:hint="cs"/>
          <w:rtl/>
          <w:lang w:bidi="ar-SY"/>
        </w:rPr>
        <w:t>18 -</w:t>
      </w:r>
      <w:r>
        <w:rPr>
          <w:rFonts w:hint="cs"/>
          <w:rtl/>
          <w:lang w:bidi="ar-SY"/>
        </w:rPr>
        <w:tab/>
      </w:r>
      <w:r w:rsidRPr="00B86577">
        <w:rPr>
          <w:rFonts w:hint="cs"/>
          <w:rtl/>
          <w:lang w:bidi="ar-SY"/>
        </w:rPr>
        <w:t>وينبغي أن يلاحظ أيضا أنه، لأغراض إعداد تقرير جيد، أُجرِيت في 14 أيار/مايو 2008، بمبادرة من لجنة المرأة بأوزبكستان ومن المركز الوطني لحقوق الإنسان التابع لجمهورية أوزبكستان بدعم من برنامج الأمم المتحدة الإنمائي، حلقة دراسية تدريبية كُرست لإعداد التقرير الدوري الرابع لأوزبكستان عن تنفيذ اتفاقية الأمم المتحدة للقضاء على جميع أشكال التمييز ضد المرأة وشارك فيها نواب في الهيئة التشريعية، كما شارك ممثلو الوزارات والإدارات، ومنظمات نسائية غير حكومية وهيئات المواطنين الذاتية الحكم.</w:t>
      </w:r>
    </w:p>
    <w:p w:rsidR="00C10657" w:rsidRDefault="00B86577" w:rsidP="00B86577">
      <w:pPr>
        <w:pStyle w:val="SingleTxt"/>
        <w:rPr>
          <w:rtl/>
        </w:rPr>
      </w:pPr>
      <w:r>
        <w:rPr>
          <w:rFonts w:hint="cs"/>
          <w:rtl/>
          <w:lang w:bidi="ar-SY"/>
        </w:rPr>
        <w:t>19 -</w:t>
      </w:r>
      <w:r>
        <w:rPr>
          <w:rFonts w:hint="cs"/>
          <w:rtl/>
          <w:lang w:bidi="ar-SY"/>
        </w:rPr>
        <w:tab/>
      </w:r>
      <w:r w:rsidRPr="00B86577">
        <w:rPr>
          <w:rFonts w:hint="cs"/>
          <w:rtl/>
          <w:lang w:bidi="ar-SY"/>
        </w:rPr>
        <w:t>إن لجنة المرأة بأوزبكستان، وهياكلها الإقليمية ومجموعة كاملة من المنظمات النسائية غير الحكومية شاركت في إعداد التقرير مشاركة نشيطة.</w:t>
      </w:r>
    </w:p>
    <w:p w:rsidR="00C10657" w:rsidRPr="00C10657" w:rsidRDefault="00C10657" w:rsidP="00C10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rPr>
        <w:br w:type="page"/>
      </w:r>
      <w:r>
        <w:rPr>
          <w:rFonts w:hint="cs"/>
          <w:rtl/>
        </w:rPr>
        <w:tab/>
      </w:r>
      <w:r>
        <w:rPr>
          <w:rFonts w:hint="cs"/>
          <w:rtl/>
        </w:rPr>
        <w:tab/>
      </w:r>
      <w:r w:rsidRPr="00C10657">
        <w:rPr>
          <w:rFonts w:hint="cs"/>
          <w:rtl/>
          <w:lang w:bidi="ar-SY"/>
        </w:rPr>
        <w:t>الجزء الأول: وثيقة أساسية مشتركة</w:t>
      </w:r>
    </w:p>
    <w:p w:rsidR="00C10657" w:rsidRPr="00C10657" w:rsidRDefault="00C10657" w:rsidP="00C10657">
      <w:pPr>
        <w:pStyle w:val="SingleTxt"/>
        <w:spacing w:after="0" w:line="120" w:lineRule="exact"/>
        <w:rPr>
          <w:rFonts w:hint="cs"/>
          <w:b/>
          <w:bCs/>
          <w:sz w:val="10"/>
          <w:rtl/>
          <w:lang w:bidi="ar-SY"/>
        </w:rPr>
      </w:pPr>
    </w:p>
    <w:p w:rsidR="00C10657" w:rsidRPr="00C10657" w:rsidRDefault="00C10657" w:rsidP="00C10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lang w:bidi="ar-SY"/>
        </w:rPr>
        <w:tab/>
        <w:t>1 -</w:t>
      </w:r>
      <w:r>
        <w:rPr>
          <w:rFonts w:hint="cs"/>
          <w:rtl/>
          <w:lang w:bidi="ar-SY"/>
        </w:rPr>
        <w:tab/>
      </w:r>
      <w:r w:rsidRPr="00C10657">
        <w:rPr>
          <w:rFonts w:hint="cs"/>
          <w:rtl/>
          <w:lang w:bidi="ar-SY"/>
        </w:rPr>
        <w:t>معلومات عامة عن الدولة المقدمة للتقرير</w:t>
      </w:r>
    </w:p>
    <w:p w:rsidR="00C10657" w:rsidRPr="00C10657" w:rsidRDefault="00C10657" w:rsidP="00C10657">
      <w:pPr>
        <w:pStyle w:val="SingleTxt"/>
        <w:spacing w:after="0" w:line="120" w:lineRule="exact"/>
        <w:rPr>
          <w:rFonts w:hint="cs"/>
          <w:b/>
          <w:bCs/>
          <w:sz w:val="10"/>
          <w:rtl/>
          <w:lang w:bidi="ar-SY"/>
        </w:rPr>
      </w:pPr>
    </w:p>
    <w:p w:rsidR="00C10657" w:rsidRPr="00C10657" w:rsidRDefault="00C10657" w:rsidP="00C10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lang w:bidi="ar-SY"/>
        </w:rPr>
        <w:tab/>
        <w:t>أ -</w:t>
      </w:r>
      <w:r>
        <w:rPr>
          <w:rFonts w:hint="cs"/>
          <w:rtl/>
          <w:lang w:bidi="ar-SY"/>
        </w:rPr>
        <w:tab/>
      </w:r>
      <w:r w:rsidRPr="00C10657">
        <w:rPr>
          <w:rFonts w:hint="cs"/>
          <w:rtl/>
          <w:lang w:bidi="ar-SY"/>
        </w:rPr>
        <w:t>السمات الديمغرافية والاقتصادية والاجتماعية والثقافية للدولة</w:t>
      </w:r>
    </w:p>
    <w:p w:rsidR="00C10657" w:rsidRPr="00C10657" w:rsidRDefault="00C10657" w:rsidP="00C10657">
      <w:pPr>
        <w:pStyle w:val="SingleTxt"/>
        <w:rPr>
          <w:rFonts w:hint="cs"/>
        </w:rPr>
      </w:pPr>
      <w:r>
        <w:rPr>
          <w:rFonts w:hint="cs"/>
          <w:rtl/>
          <w:lang w:bidi="ar-SY"/>
        </w:rPr>
        <w:t>20 -</w:t>
      </w:r>
      <w:r>
        <w:rPr>
          <w:rFonts w:hint="cs"/>
          <w:rtl/>
          <w:lang w:bidi="ar-SY"/>
        </w:rPr>
        <w:tab/>
      </w:r>
      <w:r w:rsidRPr="00C10657">
        <w:rPr>
          <w:rFonts w:hint="cs"/>
          <w:rtl/>
          <w:lang w:bidi="ar-SY"/>
        </w:rPr>
        <w:t>جمهورية أوزبكستان دولة تقع في آسيا الوسطى بين أكبر نهرين في المنطقة، آمو داريا وسير داريا. وهي تشترك في الحدود مع كازاخستان في الشمال والشمال الشرقي، وتركمانستان في الجنوب الغربي، وأفغانستان في الجنوب، وطاجيكستان في الجنوب الشرقي، وقيرغيزستان في الشمال الشرقي. وتقريبا أربعة أخماس أوزبكستان تتكون من سهول صحراوية، والمنطقتان الشرقية والجنوبية الشرقية من البلد تشتملان على تلال وتلال سفحية في سلسلة جبال تيين شان وغيسار. وضمن حيز توران يقع نجد أستيورت ودلتا داريا آمو على الشاطئ الجنوبي لبحر الآرال وصحراء كيزيلكوم المترامية الأطراف. ومناخ أوزبكستان قاري إلى حد بعيد.</w:t>
      </w:r>
    </w:p>
    <w:p w:rsidR="00C10657" w:rsidRPr="00C10657" w:rsidRDefault="00C10657" w:rsidP="00C10657">
      <w:pPr>
        <w:pStyle w:val="SingleTxt"/>
        <w:rPr>
          <w:rFonts w:hint="cs"/>
        </w:rPr>
      </w:pPr>
      <w:r>
        <w:rPr>
          <w:rFonts w:hint="cs"/>
          <w:rtl/>
          <w:lang w:bidi="ar-SY"/>
        </w:rPr>
        <w:t>21 -</w:t>
      </w:r>
      <w:r>
        <w:rPr>
          <w:rFonts w:hint="cs"/>
          <w:rtl/>
          <w:lang w:bidi="ar-SY"/>
        </w:rPr>
        <w:tab/>
      </w:r>
      <w:r w:rsidRPr="00C10657">
        <w:rPr>
          <w:rFonts w:hint="cs"/>
          <w:rtl/>
          <w:lang w:bidi="ar-SY"/>
        </w:rPr>
        <w:t>وتبلغ مساحة أوزبكستان 400 447 كيلومتر مربع. وتضم الجمهورية جمهورية كاراكالباكستان، و 12 ولاية ومدينة طشقند، و 121 مدينة و 163 ناحية ريفية. وعدد سكانها 26 مليونا، وعاصمتها هي مدينة طشقند.</w:t>
      </w:r>
    </w:p>
    <w:p w:rsidR="00C10657" w:rsidRPr="00C10657" w:rsidRDefault="00C10657" w:rsidP="00C10657">
      <w:pPr>
        <w:pStyle w:val="SingleTxt"/>
        <w:spacing w:after="0" w:line="120" w:lineRule="exact"/>
        <w:rPr>
          <w:rFonts w:hint="cs"/>
          <w:b/>
          <w:bCs/>
          <w:sz w:val="10"/>
          <w:rtl/>
          <w:lang w:bidi="ar-SY"/>
        </w:rPr>
      </w:pPr>
    </w:p>
    <w:p w:rsidR="00C10657" w:rsidRPr="00C10657" w:rsidRDefault="00C10657" w:rsidP="00C106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C10657">
        <w:rPr>
          <w:rFonts w:hint="cs"/>
          <w:rtl/>
          <w:lang w:bidi="ar-SY"/>
        </w:rPr>
        <w:t>الخلفية التاريخية</w:t>
      </w:r>
    </w:p>
    <w:p w:rsidR="00C10657" w:rsidRPr="00C10657" w:rsidRDefault="00C10657" w:rsidP="00C10657">
      <w:pPr>
        <w:pStyle w:val="SingleTxt"/>
        <w:rPr>
          <w:rFonts w:hint="cs"/>
        </w:rPr>
      </w:pPr>
      <w:r>
        <w:rPr>
          <w:rFonts w:hint="cs"/>
          <w:rtl/>
          <w:lang w:bidi="ar-SY"/>
        </w:rPr>
        <w:t>22 -</w:t>
      </w:r>
      <w:r>
        <w:rPr>
          <w:rFonts w:hint="cs"/>
          <w:rtl/>
          <w:lang w:bidi="ar-SY"/>
        </w:rPr>
        <w:tab/>
      </w:r>
      <w:r w:rsidRPr="00C10657">
        <w:rPr>
          <w:rFonts w:hint="cs"/>
          <w:rtl/>
          <w:lang w:bidi="ar-SY"/>
        </w:rPr>
        <w:t>إن القدر الضئيل الأول من المعلومات التاريخية عن سكان آسيا الوسطى، بما في ذلك أوزبكستان، يعود إلى منتصف الألفية الأولى قبل الميلاد. في القرن السادس قبل الميلاد كانت آسيا الوسطى تحت حكم أ</w:t>
      </w:r>
      <w:r>
        <w:rPr>
          <w:rFonts w:hint="cs"/>
          <w:rtl/>
          <w:lang w:bidi="ar-SY"/>
        </w:rPr>
        <w:t>فراد الأسرة الا</w:t>
      </w:r>
      <w:r w:rsidRPr="00C10657">
        <w:rPr>
          <w:rFonts w:hint="cs"/>
          <w:rtl/>
          <w:lang w:bidi="ar-SY"/>
        </w:rPr>
        <w:t>شمينية الفارسية؛ وفي القرن الرابع قبل الميلاد هزم الاسكندر الأعظم الأسرة الاشمينية الحاكمة. بعد ذلك، أصبحت كل أوزبكستان أو جزء منها تابعا لسلسلة من الدول القديمة الكبرى: للذين خلفوا الاسكندر الأعظم؛ والسلوقيين (في القرنين الرابع والثالث قبل الميلاد)؛ والمملكة الإغريقية</w:t>
      </w:r>
      <w:r>
        <w:rPr>
          <w:rFonts w:hint="cs"/>
          <w:rtl/>
          <w:lang w:bidi="ar-SY"/>
        </w:rPr>
        <w:t xml:space="preserve"> </w:t>
      </w:r>
      <w:r w:rsidRPr="00C10657">
        <w:rPr>
          <w:rFonts w:hint="cs"/>
          <w:rtl/>
          <w:lang w:bidi="ar-SY"/>
        </w:rPr>
        <w:t>-</w:t>
      </w:r>
      <w:r>
        <w:rPr>
          <w:rFonts w:hint="cs"/>
          <w:rtl/>
          <w:lang w:bidi="ar-SY"/>
        </w:rPr>
        <w:t xml:space="preserve"> </w:t>
      </w:r>
      <w:r w:rsidRPr="00C10657">
        <w:rPr>
          <w:rFonts w:hint="cs"/>
          <w:rtl/>
          <w:lang w:bidi="ar-SY"/>
        </w:rPr>
        <w:t>البكتيرية (في القرنين الثالث والثاني قبل الميلاد)؛ ومملكة كوشان القوية في وسط الهند (القرن الأول قبل الميلاد إلى القرن الرابع الميلادي).</w:t>
      </w:r>
    </w:p>
    <w:p w:rsidR="00C10657" w:rsidRPr="00C10657" w:rsidRDefault="00C10657" w:rsidP="00C10657">
      <w:pPr>
        <w:pStyle w:val="SingleTxt"/>
        <w:rPr>
          <w:rFonts w:hint="cs"/>
        </w:rPr>
      </w:pPr>
      <w:r>
        <w:rPr>
          <w:rFonts w:hint="cs"/>
          <w:rtl/>
          <w:lang w:bidi="ar-SY"/>
        </w:rPr>
        <w:t>23 -</w:t>
      </w:r>
      <w:r>
        <w:rPr>
          <w:rFonts w:hint="cs"/>
          <w:rtl/>
          <w:lang w:bidi="ar-SY"/>
        </w:rPr>
        <w:tab/>
      </w:r>
      <w:r w:rsidRPr="00C10657">
        <w:rPr>
          <w:rFonts w:hint="cs"/>
          <w:rtl/>
          <w:lang w:bidi="ar-SY"/>
        </w:rPr>
        <w:t>إن تكوين الروح الأوزبكية، التي لها أصول تركية وهي أمة تحمل لقب شرف، تأثر بمختلف الثقافات والحضارات. وحدث التطور التاريخي للأوزبك في ظروف الاتصال القريب بالشعوب والثقافة الإيرانية والامتزاج فيها.</w:t>
      </w:r>
    </w:p>
    <w:p w:rsidR="00C10657" w:rsidRPr="00C10657" w:rsidRDefault="008B68E2" w:rsidP="008B68E2">
      <w:pPr>
        <w:pStyle w:val="SingleTxt"/>
        <w:rPr>
          <w:rFonts w:hint="cs"/>
        </w:rPr>
      </w:pPr>
      <w:r>
        <w:rPr>
          <w:rFonts w:hint="cs"/>
          <w:rtl/>
          <w:lang w:bidi="ar-SY"/>
        </w:rPr>
        <w:t>24 -</w:t>
      </w:r>
      <w:r>
        <w:rPr>
          <w:rFonts w:hint="cs"/>
          <w:rtl/>
          <w:lang w:bidi="ar-SY"/>
        </w:rPr>
        <w:tab/>
      </w:r>
      <w:r w:rsidR="00C10657" w:rsidRPr="00C10657">
        <w:rPr>
          <w:rFonts w:hint="cs"/>
          <w:rtl/>
          <w:lang w:bidi="ar-SY"/>
        </w:rPr>
        <w:t>وفي القرن الثامن فتح العرب آسيا الوسطى، بما في ذلك المنطقة التي تشغلها أوزبكستان، وأضيفت إلى ممتلك</w:t>
      </w:r>
      <w:r>
        <w:rPr>
          <w:rFonts w:hint="cs"/>
          <w:rtl/>
          <w:lang w:bidi="ar-SY"/>
        </w:rPr>
        <w:t>ات الخلافة العربية. ورافق الفتح إدخال</w:t>
      </w:r>
      <w:r w:rsidR="00C10657" w:rsidRPr="00C10657">
        <w:rPr>
          <w:rFonts w:hint="cs"/>
          <w:rtl/>
          <w:lang w:bidi="ar-SY"/>
        </w:rPr>
        <w:t xml:space="preserve"> الإسلام. وانتشرت الديانة الجديدة بسرعة بين السكان، على الرغم من أن الشعب تمسك ببعض الزرادشتية وأديان معينة أخرى (البوذية والمانوية والمسيحية النسطورية). وأسفر عن انتشار الإسلام أن أصبحت تلك المنطقة منطقة تعمها الحضارة الإسلامية.</w:t>
      </w:r>
    </w:p>
    <w:p w:rsidR="00C10657" w:rsidRPr="00C10657" w:rsidRDefault="008B68E2" w:rsidP="008B68E2">
      <w:pPr>
        <w:pStyle w:val="SingleTxt"/>
        <w:rPr>
          <w:rFonts w:hint="cs"/>
        </w:rPr>
      </w:pPr>
      <w:r>
        <w:rPr>
          <w:rFonts w:hint="cs"/>
          <w:rtl/>
          <w:lang w:bidi="ar-SY"/>
        </w:rPr>
        <w:t>25 -</w:t>
      </w:r>
      <w:r>
        <w:rPr>
          <w:rFonts w:hint="cs"/>
          <w:rtl/>
          <w:lang w:bidi="ar-SY"/>
        </w:rPr>
        <w:tab/>
      </w:r>
      <w:r w:rsidR="00C10657" w:rsidRPr="00C10657">
        <w:rPr>
          <w:rFonts w:hint="cs"/>
          <w:rtl/>
          <w:lang w:bidi="ar-SY"/>
        </w:rPr>
        <w:t>وفي أواخر القرن التاسع، حلت أسر حاكمة محلية محل حكم العرب. وفي القرن التاسع حتى القرن الثاني عشر وُجدت الدول السامانية والكاراخانية</w:t>
      </w:r>
      <w:r>
        <w:rPr>
          <w:rFonts w:hint="cs"/>
          <w:rtl/>
          <w:lang w:bidi="ar-SY"/>
        </w:rPr>
        <w:t xml:space="preserve"> والسلجوقية في إقليم</w:t>
      </w:r>
      <w:r>
        <w:rPr>
          <w:rFonts w:hint="eastAsia"/>
          <w:rtl/>
          <w:lang w:bidi="ar-SY"/>
        </w:rPr>
        <w:t> </w:t>
      </w:r>
      <w:r>
        <w:rPr>
          <w:rFonts w:hint="cs"/>
          <w:rtl/>
          <w:lang w:bidi="ar-SY"/>
        </w:rPr>
        <w:t>أوزبكستان.</w:t>
      </w:r>
    </w:p>
    <w:p w:rsidR="00C10657" w:rsidRPr="00C10657" w:rsidRDefault="008B68E2" w:rsidP="008B68E2">
      <w:pPr>
        <w:pStyle w:val="SingleTxt"/>
        <w:rPr>
          <w:rFonts w:hint="cs"/>
        </w:rPr>
      </w:pPr>
      <w:r>
        <w:rPr>
          <w:rFonts w:hint="cs"/>
          <w:rtl/>
          <w:lang w:bidi="ar-SY"/>
        </w:rPr>
        <w:t>26 -</w:t>
      </w:r>
      <w:r>
        <w:rPr>
          <w:rFonts w:hint="cs"/>
          <w:rtl/>
          <w:lang w:bidi="ar-SY"/>
        </w:rPr>
        <w:tab/>
      </w:r>
      <w:r w:rsidR="00C10657" w:rsidRPr="00C10657">
        <w:rPr>
          <w:rFonts w:hint="cs"/>
          <w:rtl/>
          <w:lang w:bidi="ar-SY"/>
        </w:rPr>
        <w:t>وفي أوائل القرن الثالث عشر، كانت آسيا الوسطى (بالإضافة إلى أذربيجان وإيران) تابعة فترة قصيرة لدولة شاهات خورزم، التي اختفت عن الوجود بعد هجوم جموع جانكيز</w:t>
      </w:r>
      <w:r>
        <w:rPr>
          <w:rFonts w:hint="eastAsia"/>
          <w:rtl/>
          <w:lang w:bidi="ar-SY"/>
        </w:rPr>
        <w:t> </w:t>
      </w:r>
      <w:r w:rsidR="00C10657" w:rsidRPr="00C10657">
        <w:rPr>
          <w:rFonts w:hint="cs"/>
          <w:rtl/>
          <w:lang w:bidi="ar-SY"/>
        </w:rPr>
        <w:t>خان. وبعد ذلك بوقت قصير، انتقلت السلطة إلى الأسرة التيمورية الحاكمة. لقد كان ذلك وقت ذروة التنمية الاقتصادية وازدهار الثقافة (النصف الثاني من القرن الرابع عشر والقرن الخامس عشر). وكانت سمرقند عاصمة دولة الأمير تيمور. ووحدت دولة التيموريين في العصور الوسطى أراضي شاسعة، وقد أوجدت فضاء قانونيا واقتصاديا موحدا. تلك الحقبة والملكية المطلقة التي نشأت في ذلك الوقت يمكن أن تعتبرا أساس بناء دولة</w:t>
      </w:r>
      <w:r>
        <w:rPr>
          <w:rFonts w:hint="eastAsia"/>
          <w:rtl/>
          <w:lang w:bidi="ar-SY"/>
        </w:rPr>
        <w:t> </w:t>
      </w:r>
      <w:r w:rsidR="00C10657" w:rsidRPr="00C10657">
        <w:rPr>
          <w:rFonts w:hint="cs"/>
          <w:rtl/>
          <w:lang w:bidi="ar-SY"/>
        </w:rPr>
        <w:t>أوزبكستان.</w:t>
      </w:r>
    </w:p>
    <w:p w:rsidR="00C10657" w:rsidRPr="00C10657" w:rsidRDefault="008B68E2" w:rsidP="008B68E2">
      <w:pPr>
        <w:pStyle w:val="SingleTxt"/>
        <w:rPr>
          <w:rFonts w:hint="cs"/>
        </w:rPr>
      </w:pPr>
      <w:r>
        <w:rPr>
          <w:rFonts w:hint="cs"/>
          <w:rtl/>
          <w:lang w:bidi="ar-SY"/>
        </w:rPr>
        <w:t>27 -</w:t>
      </w:r>
      <w:r>
        <w:rPr>
          <w:rFonts w:hint="cs"/>
          <w:rtl/>
          <w:lang w:bidi="ar-SY"/>
        </w:rPr>
        <w:tab/>
      </w:r>
      <w:r w:rsidR="00C10657" w:rsidRPr="00C10657">
        <w:rPr>
          <w:rFonts w:hint="cs"/>
          <w:rtl/>
          <w:lang w:bidi="ar-SY"/>
        </w:rPr>
        <w:t>وعند الانتقال من القرن الخامس عشر إلى القرن السادس عشر حلت محل دولة التيموريين دولة الشيبانيين، الذين تولوا الحكم حتى القرن السادس عشر. وطوال أربعة قرون تقريبا، من القرن السادس عشر حتى غزو روسيا لآسيا الوسطى في النصف الثاني من القرن التاسع عشر، كان إقليم أوزبكستان موطنا لثلاث خانات أوزبكية: خانة بخارى (إمارة</w:t>
      </w:r>
      <w:r>
        <w:rPr>
          <w:rFonts w:hint="eastAsia"/>
          <w:rtl/>
          <w:lang w:bidi="ar-SY"/>
        </w:rPr>
        <w:t> </w:t>
      </w:r>
      <w:r w:rsidR="00C10657" w:rsidRPr="00C10657">
        <w:rPr>
          <w:rFonts w:hint="cs"/>
          <w:rtl/>
          <w:lang w:bidi="ar-SY"/>
        </w:rPr>
        <w:t>بدأت في منتصف القرن الثامن عشر)، وخانة خيفين، وخانة كوكاند.</w:t>
      </w:r>
    </w:p>
    <w:p w:rsidR="00C10657" w:rsidRPr="00C10657" w:rsidRDefault="008B68E2" w:rsidP="008B68E2">
      <w:pPr>
        <w:pStyle w:val="SingleTxt"/>
        <w:rPr>
          <w:rFonts w:hint="cs"/>
        </w:rPr>
      </w:pPr>
      <w:r>
        <w:rPr>
          <w:rFonts w:hint="cs"/>
          <w:rtl/>
          <w:lang w:bidi="ar-SY"/>
        </w:rPr>
        <w:t>28 -</w:t>
      </w:r>
      <w:r>
        <w:rPr>
          <w:rFonts w:hint="cs"/>
          <w:rtl/>
          <w:lang w:bidi="ar-SY"/>
        </w:rPr>
        <w:tab/>
      </w:r>
      <w:r w:rsidR="00C10657" w:rsidRPr="00C10657">
        <w:rPr>
          <w:rFonts w:hint="cs"/>
          <w:rtl/>
          <w:lang w:bidi="ar-SY"/>
        </w:rPr>
        <w:t>وفي النصف الثاني من القرن التاسع عشر ضُم جزء كبير من آسيا الوسطى، بما في ذلك أوزبكستان الحديثة، إلى روسيا. وأنشئت المحافظة العامة لتركستان.</w:t>
      </w:r>
    </w:p>
    <w:p w:rsidR="00C10657" w:rsidRPr="00C10657" w:rsidRDefault="008B68E2" w:rsidP="008B68E2">
      <w:pPr>
        <w:pStyle w:val="SingleTxt"/>
        <w:rPr>
          <w:rFonts w:hint="cs"/>
        </w:rPr>
      </w:pPr>
      <w:r>
        <w:rPr>
          <w:rFonts w:hint="cs"/>
          <w:rtl/>
          <w:lang w:bidi="ar-SY"/>
        </w:rPr>
        <w:t>29 -</w:t>
      </w:r>
      <w:r>
        <w:rPr>
          <w:rFonts w:hint="cs"/>
          <w:rtl/>
          <w:lang w:bidi="ar-SY"/>
        </w:rPr>
        <w:tab/>
      </w:r>
      <w:r w:rsidR="00C10657" w:rsidRPr="00C10657">
        <w:rPr>
          <w:rFonts w:hint="cs"/>
          <w:rtl/>
          <w:lang w:bidi="ar-SY"/>
        </w:rPr>
        <w:t xml:space="preserve">وبعد الثورة في روسيا في سنة 1920 تم تكوين جمهوريتي بخارى وخورزم السوفياتيتين الشعبيتين. </w:t>
      </w:r>
    </w:p>
    <w:p w:rsidR="00C10657" w:rsidRPr="00C10657" w:rsidRDefault="008B68E2" w:rsidP="008B68E2">
      <w:pPr>
        <w:pStyle w:val="SingleTxt"/>
        <w:rPr>
          <w:rFonts w:hint="cs"/>
        </w:rPr>
      </w:pPr>
      <w:r>
        <w:rPr>
          <w:rFonts w:hint="cs"/>
          <w:rtl/>
          <w:lang w:bidi="ar-SY"/>
        </w:rPr>
        <w:t>30 -</w:t>
      </w:r>
      <w:r>
        <w:rPr>
          <w:rFonts w:hint="cs"/>
          <w:rtl/>
          <w:lang w:bidi="ar-SY"/>
        </w:rPr>
        <w:tab/>
      </w:r>
      <w:r w:rsidR="00C10657" w:rsidRPr="00C10657">
        <w:rPr>
          <w:rFonts w:hint="cs"/>
          <w:rtl/>
          <w:lang w:bidi="ar-SY"/>
        </w:rPr>
        <w:t>وفي 1924 تم رسم حدود الأمة</w:t>
      </w:r>
      <w:r>
        <w:rPr>
          <w:rFonts w:hint="cs"/>
          <w:rtl/>
          <w:lang w:bidi="ar-SY"/>
        </w:rPr>
        <w:t xml:space="preserve"> </w:t>
      </w:r>
      <w:r w:rsidR="00C10657" w:rsidRPr="00C10657">
        <w:rPr>
          <w:rFonts w:hint="cs"/>
          <w:rtl/>
          <w:lang w:bidi="ar-SY"/>
        </w:rPr>
        <w:t>-</w:t>
      </w:r>
      <w:r>
        <w:rPr>
          <w:rFonts w:hint="cs"/>
          <w:rtl/>
          <w:lang w:bidi="ar-SY"/>
        </w:rPr>
        <w:t xml:space="preserve"> </w:t>
      </w:r>
      <w:r w:rsidR="00C10657" w:rsidRPr="00C10657">
        <w:rPr>
          <w:rFonts w:hint="cs"/>
          <w:rtl/>
          <w:lang w:bidi="ar-SY"/>
        </w:rPr>
        <w:t xml:space="preserve">الدولة لآسيا الوسطى. وفي 27 تشرين الأول/أكتوبر 1924 تم تكوين الجمهورية الأوزبكية السوفياتية الاشتراكية . وفي ترسيم الحدود الوطنية فإن الأراضي التي يقطنها الأوزبك على نحو رئيسي شُملت في الجمهورية الأوزبكية السوفياتية الاشتراكية؛ إنها تشكل 76 في </w:t>
      </w:r>
      <w:r>
        <w:rPr>
          <w:rFonts w:hint="cs"/>
          <w:rtl/>
          <w:lang w:bidi="ar-SY"/>
        </w:rPr>
        <w:t>المائة</w:t>
      </w:r>
      <w:r w:rsidR="00C10657" w:rsidRPr="00C10657">
        <w:rPr>
          <w:rFonts w:hint="cs"/>
          <w:rtl/>
          <w:lang w:bidi="ar-SY"/>
        </w:rPr>
        <w:t xml:space="preserve"> من مجموع سكان الجمهورية المكونة حديثا. وكانت أوزبكستان جزءا من اتحاد الجمهوريات السوفياتية الاشتراكية طوال 70 سنة تقريبا، وتأثرت سمات تنميتها الديمغرافية والاجتماعية</w:t>
      </w:r>
      <w:r>
        <w:rPr>
          <w:rFonts w:hint="cs"/>
          <w:rtl/>
          <w:lang w:bidi="ar-SY"/>
        </w:rPr>
        <w:t xml:space="preserve"> </w:t>
      </w:r>
      <w:r w:rsidR="00C10657" w:rsidRPr="00C10657">
        <w:rPr>
          <w:rFonts w:hint="cs"/>
          <w:rtl/>
          <w:lang w:bidi="ar-SY"/>
        </w:rPr>
        <w:t>-</w:t>
      </w:r>
      <w:r>
        <w:rPr>
          <w:rFonts w:hint="cs"/>
          <w:rtl/>
          <w:lang w:bidi="ar-SY"/>
        </w:rPr>
        <w:t xml:space="preserve"> </w:t>
      </w:r>
      <w:r w:rsidR="00C10657" w:rsidRPr="00C10657">
        <w:rPr>
          <w:rFonts w:hint="cs"/>
          <w:rtl/>
          <w:lang w:bidi="ar-SY"/>
        </w:rPr>
        <w:t>الاقتصادية بالعمليات التي كانت تسم الاتحاد السوفياتي.</w:t>
      </w:r>
    </w:p>
    <w:p w:rsidR="00C10657" w:rsidRPr="00C10657" w:rsidRDefault="008B68E2" w:rsidP="008B68E2">
      <w:pPr>
        <w:pStyle w:val="SingleTxt"/>
        <w:rPr>
          <w:rFonts w:hint="cs"/>
        </w:rPr>
      </w:pPr>
      <w:r>
        <w:rPr>
          <w:rFonts w:hint="cs"/>
          <w:rtl/>
          <w:lang w:bidi="ar-SY"/>
        </w:rPr>
        <w:t>31 -</w:t>
      </w:r>
      <w:r>
        <w:rPr>
          <w:rFonts w:hint="cs"/>
          <w:rtl/>
          <w:lang w:bidi="ar-SY"/>
        </w:rPr>
        <w:tab/>
      </w:r>
      <w:r w:rsidR="00C10657" w:rsidRPr="00C10657">
        <w:rPr>
          <w:rFonts w:hint="cs"/>
          <w:rtl/>
          <w:lang w:bidi="ar-SY"/>
        </w:rPr>
        <w:t>ويمثل تاريخ 1 أيلول/سبتمبر 1991 وقتا بالغ الأهمية في تاريخ البلد، حينما أعلنت أوزبكستان بناء دولتها المستقلة. في 31 آب/أغسطس 1991، اتخذ المجلس الأعلى لجمهورية أوزبكستان قرارا بإعلان قيام الدولة المستقلة لجمهورية أوزبكستان، وأيضا القانون الدستوري الخاص بمبادئ قيام الدولة المستقلة لجمهورية أوزبكستان.</w:t>
      </w:r>
    </w:p>
    <w:p w:rsidR="008B68E2" w:rsidRPr="008B68E2" w:rsidRDefault="008B68E2" w:rsidP="008B68E2">
      <w:pPr>
        <w:pStyle w:val="SingleTxt"/>
        <w:spacing w:after="0" w:line="120" w:lineRule="exact"/>
        <w:rPr>
          <w:rFonts w:hint="cs"/>
          <w:b/>
          <w:bCs/>
          <w:sz w:val="10"/>
          <w:rtl/>
          <w:lang w:bidi="ar-SY"/>
        </w:rPr>
      </w:pPr>
    </w:p>
    <w:p w:rsidR="00C10657" w:rsidRPr="00C10657" w:rsidRDefault="008B68E2" w:rsidP="008B68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C10657" w:rsidRPr="00C10657">
        <w:rPr>
          <w:rFonts w:hint="cs"/>
          <w:rtl/>
          <w:lang w:bidi="ar-SY"/>
        </w:rPr>
        <w:t>السكان</w:t>
      </w:r>
    </w:p>
    <w:p w:rsidR="00C10657" w:rsidRPr="00C10657" w:rsidRDefault="008B68E2" w:rsidP="008B68E2">
      <w:pPr>
        <w:pStyle w:val="SingleTxt"/>
        <w:rPr>
          <w:rFonts w:hint="cs"/>
        </w:rPr>
      </w:pPr>
      <w:r>
        <w:rPr>
          <w:rFonts w:hint="cs"/>
          <w:rtl/>
          <w:lang w:bidi="ar-SY"/>
        </w:rPr>
        <w:t>32 -</w:t>
      </w:r>
      <w:r>
        <w:rPr>
          <w:rFonts w:hint="cs"/>
          <w:rtl/>
          <w:lang w:bidi="ar-SY"/>
        </w:rPr>
        <w:tab/>
      </w:r>
      <w:r w:rsidR="00C10657" w:rsidRPr="00C10657">
        <w:rPr>
          <w:rFonts w:hint="cs"/>
          <w:rtl/>
          <w:lang w:bidi="ar-SY"/>
        </w:rPr>
        <w:t>معظم السكان (أكثر من 21 مليونا) يتكونون من الأوزبك، وهم شعب يتكلم اللغة التوركية وله ثقافة عريقة ومميزة. ويعيش في الجمهورية أيضا عدد كبير من ممثلي شعوب أخرى: الكازاخ والطاجيك والكاراكالباك والقيرغيز والتركمان والروس والأوكرانيين والتتار والأرمن والكوريين والإيغور وغيرهم.</w:t>
      </w:r>
    </w:p>
    <w:p w:rsidR="00C10657" w:rsidRPr="00C10657" w:rsidRDefault="00B858C2" w:rsidP="00B858C2">
      <w:pPr>
        <w:pStyle w:val="SingleTxt"/>
        <w:rPr>
          <w:rFonts w:hint="cs"/>
        </w:rPr>
      </w:pPr>
      <w:r>
        <w:rPr>
          <w:rFonts w:hint="cs"/>
          <w:rtl/>
          <w:lang w:bidi="ar-SY"/>
        </w:rPr>
        <w:t>33 -</w:t>
      </w:r>
      <w:r>
        <w:rPr>
          <w:rFonts w:hint="cs"/>
          <w:rtl/>
          <w:lang w:bidi="ar-SY"/>
        </w:rPr>
        <w:tab/>
      </w:r>
      <w:r w:rsidR="00C10657" w:rsidRPr="00C10657">
        <w:rPr>
          <w:rFonts w:hint="cs"/>
          <w:rtl/>
          <w:lang w:bidi="ar-SY"/>
        </w:rPr>
        <w:t>ومن ناحية علم الإنسان، فإن الأوزبك شعب ذو أصل مختلط، بما في ذلك المكونان الأوروبيدي والمنغولي. ويصنف علماء الإنسان الأوزبك إلى أوروبيد جنوبيين من نوع آسيا الوسطى ما بين النهرين. وللسكان الأوزبك في المدن والواحات الزراعية القديمة مزيج صغير نسبيا من السمات المنغولية.</w:t>
      </w:r>
    </w:p>
    <w:p w:rsidR="00C10657" w:rsidRPr="00C10657" w:rsidRDefault="00B858C2" w:rsidP="00B858C2">
      <w:pPr>
        <w:pStyle w:val="SingleTxt"/>
        <w:rPr>
          <w:rFonts w:hint="cs"/>
        </w:rPr>
      </w:pPr>
      <w:r>
        <w:rPr>
          <w:rFonts w:hint="cs"/>
          <w:rtl/>
          <w:lang w:bidi="ar-SY"/>
        </w:rPr>
        <w:t>34 -</w:t>
      </w:r>
      <w:r>
        <w:rPr>
          <w:rFonts w:hint="cs"/>
          <w:rtl/>
          <w:lang w:bidi="ar-SY"/>
        </w:rPr>
        <w:tab/>
      </w:r>
      <w:r w:rsidR="00C10657" w:rsidRPr="00C10657">
        <w:rPr>
          <w:rFonts w:hint="cs"/>
          <w:rtl/>
          <w:lang w:bidi="ar-SY"/>
        </w:rPr>
        <w:t xml:space="preserve">ولغة الدولة في جمهورية أوزبكستان هي اللغة الأوزبكية. وتنتمي اللغة الأوزبكية الفصحى إلى مجموعة كارلوك من الفرع الغربي للغات التوركية. وإحدى السمات المميزة للغة الأوزبكية هي علاقتها التاريخية القوية باللغة الطاجيكية. وتنتمي اللغة الكاراكالباكية إلى مجموعة كيبتشاك من اللغات التوركية. </w:t>
      </w:r>
    </w:p>
    <w:p w:rsidR="00B86577" w:rsidRDefault="00B858C2" w:rsidP="00C10657">
      <w:pPr>
        <w:pStyle w:val="SingleTxt"/>
        <w:rPr>
          <w:rFonts w:hint="cs"/>
          <w:rtl/>
          <w:lang w:bidi="ar-SY"/>
        </w:rPr>
      </w:pPr>
      <w:r>
        <w:rPr>
          <w:rFonts w:hint="cs"/>
          <w:rtl/>
          <w:lang w:bidi="ar-SY"/>
        </w:rPr>
        <w:t>35 -</w:t>
      </w:r>
      <w:r>
        <w:rPr>
          <w:rFonts w:hint="cs"/>
          <w:rtl/>
          <w:lang w:bidi="ar-SY"/>
        </w:rPr>
        <w:tab/>
      </w:r>
      <w:r w:rsidR="00C10657" w:rsidRPr="00C10657">
        <w:rPr>
          <w:rFonts w:hint="cs"/>
          <w:rtl/>
          <w:lang w:bidi="ar-SY"/>
        </w:rPr>
        <w:t>ومن ناحية الانتماء الديني فإن المؤمنين من الأوزبك والكاراكالباك مسلمون من السُّنة، من المذهب الفقهي الحنفي. ومما يسم الإسلام في أوزبكستان، وأيضا في كل آسيا الوسطى، هو دمج الإسلام السلفي والتصوف الإسلامي، وأيضا حضور المعتقدات القائمة قبل الإسلام.</w:t>
      </w:r>
    </w:p>
    <w:p w:rsidR="00B858C2" w:rsidRDefault="00B858C2" w:rsidP="00C05D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C05D82">
        <w:rPr>
          <w:rFonts w:hint="cs"/>
          <w:rtl/>
        </w:rPr>
        <w:tab/>
      </w:r>
      <w:r w:rsidR="00C05D82">
        <w:rPr>
          <w:rFonts w:hint="cs"/>
          <w:rtl/>
        </w:rPr>
        <w:tab/>
      </w:r>
      <w:r>
        <w:rPr>
          <w:rFonts w:hint="cs"/>
          <w:rtl/>
        </w:rPr>
        <w:t>المؤشرات الديمغرافية في جمهورية أوزبكستان</w:t>
      </w:r>
    </w:p>
    <w:p w:rsidR="00B858C2" w:rsidRPr="00B858C2" w:rsidRDefault="00B858C2" w:rsidP="00B858C2">
      <w:pPr>
        <w:pStyle w:val="SingleTxt"/>
        <w:spacing w:after="0" w:line="120" w:lineRule="exact"/>
        <w:rPr>
          <w:rFonts w:hint="cs"/>
          <w:sz w:val="10"/>
          <w:rtl/>
        </w:rPr>
      </w:pPr>
    </w:p>
    <w:p w:rsidR="00B858C2" w:rsidRDefault="00B858C2" w:rsidP="00B858C2">
      <w:pPr>
        <w:tabs>
          <w:tab w:val="left" w:pos="662"/>
          <w:tab w:val="left" w:pos="1267"/>
          <w:tab w:val="left" w:pos="1987"/>
          <w:tab w:val="left" w:pos="2650"/>
        </w:tabs>
        <w:rPr>
          <w:rFonts w:hint="cs"/>
          <w:rtl/>
        </w:rPr>
      </w:pPr>
      <w:r>
        <w:rPr>
          <w:rFonts w:hint="cs"/>
          <w:rtl/>
        </w:rPr>
        <w:tab/>
      </w:r>
      <w:r>
        <w:rPr>
          <w:rFonts w:hint="cs"/>
          <w:rtl/>
        </w:rPr>
        <w:tab/>
        <w:t>الجدول 1</w:t>
      </w:r>
    </w:p>
    <w:p w:rsidR="00B858C2" w:rsidRPr="00B858C2" w:rsidRDefault="00B858C2"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ind w:left="1267" w:right="1267" w:hanging="1267"/>
        <w:jc w:val="lowKashida"/>
        <w:rPr>
          <w:rFonts w:hint="cs"/>
          <w:rtl/>
        </w:rPr>
      </w:pPr>
      <w:r>
        <w:rPr>
          <w:rFonts w:hint="cs"/>
          <w:rtl/>
        </w:rPr>
        <w:tab/>
      </w:r>
      <w:r>
        <w:rPr>
          <w:rFonts w:hint="cs"/>
          <w:rtl/>
        </w:rPr>
        <w:tab/>
        <w:t>توزيع السكان الدائمين بجمهورية أوزبكستان، حسب الجنس والسن</w:t>
      </w:r>
      <w:r w:rsidRPr="00E05C3F">
        <w:rPr>
          <w:b w:val="0"/>
          <w:bCs w:val="0"/>
          <w:vertAlign w:val="superscript"/>
          <w:rtl/>
        </w:rPr>
        <w:t>(</w:t>
      </w:r>
      <w:r w:rsidR="00FB40B2">
        <w:rPr>
          <w:rFonts w:ascii="ZWAdobeF" w:hAnsi="ZWAdobeF" w:cs="ZWAdobeF"/>
          <w:b w:val="0"/>
          <w:bCs w:val="0"/>
          <w:spacing w:val="0"/>
          <w:sz w:val="2"/>
          <w:vertAlign w:val="superscript"/>
          <w:rtl/>
        </w:rPr>
        <w:t>0</w:t>
      </w:r>
      <w:r w:rsidR="00FB40B2">
        <w:rPr>
          <w:rFonts w:ascii="ZWAdobeF" w:hAnsi="ZWAdobeF" w:cs="ZWAdobeF"/>
          <w:b w:val="0"/>
          <w:bCs w:val="0"/>
          <w:spacing w:val="0"/>
          <w:sz w:val="2"/>
          <w:vertAlign w:val="superscript"/>
        </w:rPr>
        <w:t>F</w:t>
      </w:r>
      <w:r w:rsidRPr="00E05C3F">
        <w:rPr>
          <w:rStyle w:val="FootnoteReference"/>
          <w:b w:val="0"/>
          <w:bCs w:val="0"/>
          <w:rtl/>
        </w:rPr>
        <w:footnoteReference w:id="1"/>
      </w:r>
      <w:r w:rsidRPr="00E05C3F">
        <w:rPr>
          <w:b w:val="0"/>
          <w:bCs w:val="0"/>
          <w:vertAlign w:val="superscript"/>
          <w:rtl/>
        </w:rPr>
        <w:t>)</w:t>
      </w:r>
    </w:p>
    <w:p w:rsidR="00B858C2" w:rsidRPr="00E05C3F" w:rsidRDefault="00B858C2" w:rsidP="00C10657">
      <w:pPr>
        <w:pStyle w:val="SingleTxt"/>
        <w:rPr>
          <w:rFonts w:hint="cs"/>
          <w:sz w:val="16"/>
          <w:szCs w:val="26"/>
          <w:rtl/>
        </w:rPr>
      </w:pPr>
      <w:r w:rsidRPr="00E05C3F">
        <w:rPr>
          <w:rFonts w:hint="cs"/>
          <w:sz w:val="16"/>
          <w:szCs w:val="26"/>
          <w:rtl/>
        </w:rPr>
        <w:t>(بالأشخاص)</w:t>
      </w:r>
    </w:p>
    <w:p w:rsidR="00B858C2" w:rsidRPr="00B858C2" w:rsidRDefault="00B858C2" w:rsidP="00B858C2">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954"/>
        <w:gridCol w:w="92"/>
        <w:gridCol w:w="1046"/>
        <w:gridCol w:w="1046"/>
        <w:gridCol w:w="1046"/>
      </w:tblGrid>
      <w:tr w:rsidR="00BC1952" w:rsidRPr="00E05C3F" w:rsidTr="00BC1952">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BC1952" w:rsidRPr="00E05C3F" w:rsidRDefault="00BC1952" w:rsidP="00E05C3F">
            <w:pPr>
              <w:tabs>
                <w:tab w:val="left" w:pos="288"/>
                <w:tab w:val="left" w:pos="576"/>
                <w:tab w:val="left" w:pos="864"/>
                <w:tab w:val="left" w:pos="1152"/>
              </w:tabs>
              <w:spacing w:before="80" w:after="80" w:line="240" w:lineRule="exact"/>
              <w:ind w:right="40"/>
              <w:rPr>
                <w:rFonts w:hint="cs"/>
                <w:i/>
                <w:iCs/>
                <w:sz w:val="16"/>
                <w:szCs w:val="24"/>
                <w:rtl/>
              </w:rPr>
            </w:pPr>
          </w:p>
        </w:tc>
        <w:tc>
          <w:tcPr>
            <w:tcW w:w="3046" w:type="dxa"/>
            <w:gridSpan w:val="3"/>
            <w:tcBorders>
              <w:top w:val="single" w:sz="4" w:space="0" w:color="auto"/>
              <w:bottom w:val="single" w:sz="4" w:space="0" w:color="auto"/>
            </w:tcBorders>
            <w:shd w:val="clear" w:color="auto" w:fill="auto"/>
            <w:vAlign w:val="bottom"/>
          </w:tcPr>
          <w:p w:rsidR="00BC1952" w:rsidRPr="00E05C3F" w:rsidRDefault="00BC1952" w:rsidP="00E05C3F">
            <w:pPr>
              <w:tabs>
                <w:tab w:val="left" w:pos="288"/>
                <w:tab w:val="left" w:pos="576"/>
                <w:tab w:val="left" w:pos="864"/>
                <w:tab w:val="left" w:pos="1152"/>
              </w:tabs>
              <w:spacing w:before="80" w:after="80" w:line="240" w:lineRule="exact"/>
              <w:ind w:right="144"/>
              <w:jc w:val="center"/>
              <w:rPr>
                <w:rFonts w:hint="cs"/>
                <w:i/>
                <w:iCs/>
                <w:sz w:val="16"/>
                <w:szCs w:val="24"/>
                <w:rtl/>
              </w:rPr>
            </w:pPr>
            <w:r w:rsidRPr="00E05C3F">
              <w:rPr>
                <w:rFonts w:hint="cs"/>
                <w:i/>
                <w:iCs/>
                <w:sz w:val="16"/>
                <w:szCs w:val="24"/>
                <w:rtl/>
              </w:rPr>
              <w:t>اعتبارا من 1 كانون الثاني/يناير 2006</w:t>
            </w:r>
          </w:p>
        </w:tc>
        <w:tc>
          <w:tcPr>
            <w:tcW w:w="92" w:type="dxa"/>
            <w:tcBorders>
              <w:top w:val="single" w:sz="4" w:space="0" w:color="auto"/>
            </w:tcBorders>
            <w:shd w:val="clear" w:color="auto" w:fill="auto"/>
            <w:vAlign w:val="bottom"/>
          </w:tcPr>
          <w:p w:rsidR="00BC1952" w:rsidRPr="00E05C3F" w:rsidRDefault="00BC1952" w:rsidP="00E05C3F">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3138" w:type="dxa"/>
            <w:gridSpan w:val="3"/>
            <w:tcBorders>
              <w:top w:val="single" w:sz="4" w:space="0" w:color="auto"/>
              <w:bottom w:val="single" w:sz="4" w:space="0" w:color="auto"/>
            </w:tcBorders>
            <w:shd w:val="clear" w:color="auto" w:fill="auto"/>
            <w:vAlign w:val="bottom"/>
          </w:tcPr>
          <w:p w:rsidR="00BC1952" w:rsidRPr="00E05C3F" w:rsidRDefault="00BC1952" w:rsidP="00E05C3F">
            <w:pPr>
              <w:tabs>
                <w:tab w:val="left" w:pos="288"/>
                <w:tab w:val="left" w:pos="576"/>
                <w:tab w:val="left" w:pos="864"/>
                <w:tab w:val="left" w:pos="1152"/>
              </w:tabs>
              <w:spacing w:before="80" w:after="80" w:line="240" w:lineRule="exact"/>
              <w:ind w:right="144"/>
              <w:jc w:val="center"/>
              <w:rPr>
                <w:rFonts w:hint="cs"/>
                <w:i/>
                <w:iCs/>
                <w:sz w:val="16"/>
                <w:szCs w:val="24"/>
                <w:rtl/>
              </w:rPr>
            </w:pPr>
            <w:r w:rsidRPr="00E05C3F">
              <w:rPr>
                <w:rFonts w:hint="cs"/>
                <w:i/>
                <w:iCs/>
                <w:sz w:val="16"/>
                <w:szCs w:val="24"/>
                <w:rtl/>
              </w:rPr>
              <w:t>اعتبارا من 1 كانون الثاني/يناير 2007</w:t>
            </w:r>
          </w:p>
        </w:tc>
      </w:tr>
      <w:tr w:rsidR="00B858C2" w:rsidRPr="00E05C3F" w:rsidTr="00BC1952">
        <w:tblPrEx>
          <w:tblCellMar>
            <w:top w:w="0" w:type="dxa"/>
            <w:bottom w:w="0" w:type="dxa"/>
          </w:tblCellMar>
        </w:tblPrEx>
        <w:trPr>
          <w:cantSplit/>
          <w:trHeight w:val="390"/>
          <w:tblHeader/>
        </w:trPr>
        <w:tc>
          <w:tcPr>
            <w:tcW w:w="1046" w:type="dxa"/>
            <w:tcBorders>
              <w:bottom w:val="single" w:sz="12" w:space="0" w:color="auto"/>
            </w:tcBorders>
            <w:shd w:val="clear" w:color="auto" w:fill="auto"/>
            <w:vAlign w:val="bottom"/>
          </w:tcPr>
          <w:p w:rsidR="00B858C2" w:rsidRPr="00E05C3F" w:rsidRDefault="00B858C2" w:rsidP="00E05C3F">
            <w:pPr>
              <w:tabs>
                <w:tab w:val="left" w:pos="288"/>
                <w:tab w:val="left" w:pos="576"/>
                <w:tab w:val="left" w:pos="864"/>
                <w:tab w:val="left" w:pos="1152"/>
              </w:tabs>
              <w:spacing w:after="80" w:line="240" w:lineRule="exact"/>
              <w:ind w:right="40"/>
              <w:rPr>
                <w:rFonts w:hint="cs"/>
                <w:i/>
                <w:iCs/>
                <w:sz w:val="16"/>
                <w:szCs w:val="24"/>
                <w:rtl/>
              </w:rPr>
            </w:pPr>
          </w:p>
        </w:tc>
        <w:tc>
          <w:tcPr>
            <w:tcW w:w="1046" w:type="dxa"/>
            <w:tcBorders>
              <w:top w:val="single" w:sz="4" w:space="0" w:color="auto"/>
              <w:bottom w:val="single" w:sz="12" w:space="0" w:color="auto"/>
            </w:tcBorders>
            <w:shd w:val="clear" w:color="auto" w:fill="auto"/>
            <w:vAlign w:val="bottom"/>
          </w:tcPr>
          <w:p w:rsidR="00B858C2" w:rsidRPr="00E05C3F" w:rsidRDefault="00B858C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الجنسان</w:t>
            </w:r>
          </w:p>
        </w:tc>
        <w:tc>
          <w:tcPr>
            <w:tcW w:w="1046" w:type="dxa"/>
            <w:tcBorders>
              <w:top w:val="single" w:sz="4" w:space="0" w:color="auto"/>
              <w:bottom w:val="single" w:sz="12" w:space="0" w:color="auto"/>
            </w:tcBorders>
            <w:shd w:val="clear" w:color="auto" w:fill="auto"/>
            <w:vAlign w:val="bottom"/>
          </w:tcPr>
          <w:p w:rsidR="00B858C2" w:rsidRPr="00E05C3F" w:rsidRDefault="00B858C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رجل</w:t>
            </w:r>
          </w:p>
        </w:tc>
        <w:tc>
          <w:tcPr>
            <w:tcW w:w="1046" w:type="dxa"/>
            <w:gridSpan w:val="2"/>
            <w:tcBorders>
              <w:bottom w:val="single" w:sz="12" w:space="0" w:color="auto"/>
            </w:tcBorders>
            <w:shd w:val="clear" w:color="auto" w:fill="auto"/>
            <w:vAlign w:val="bottom"/>
          </w:tcPr>
          <w:p w:rsidR="00B858C2" w:rsidRPr="00E05C3F" w:rsidRDefault="00B858C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امرأة</w:t>
            </w:r>
          </w:p>
        </w:tc>
        <w:tc>
          <w:tcPr>
            <w:tcW w:w="1046" w:type="dxa"/>
            <w:tcBorders>
              <w:top w:val="single" w:sz="4" w:space="0" w:color="auto"/>
              <w:bottom w:val="single" w:sz="12" w:space="0" w:color="auto"/>
            </w:tcBorders>
            <w:shd w:val="clear" w:color="auto" w:fill="auto"/>
            <w:vAlign w:val="bottom"/>
          </w:tcPr>
          <w:p w:rsidR="00B858C2" w:rsidRPr="00E05C3F" w:rsidRDefault="00B858C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الجنسان</w:t>
            </w:r>
          </w:p>
        </w:tc>
        <w:tc>
          <w:tcPr>
            <w:tcW w:w="1046" w:type="dxa"/>
            <w:tcBorders>
              <w:top w:val="single" w:sz="4" w:space="0" w:color="auto"/>
              <w:bottom w:val="single" w:sz="12" w:space="0" w:color="auto"/>
            </w:tcBorders>
            <w:shd w:val="clear" w:color="auto" w:fill="auto"/>
            <w:vAlign w:val="bottom"/>
          </w:tcPr>
          <w:p w:rsidR="00B858C2" w:rsidRPr="00E05C3F" w:rsidRDefault="00B858C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رجل</w:t>
            </w:r>
          </w:p>
        </w:tc>
        <w:tc>
          <w:tcPr>
            <w:tcW w:w="1046" w:type="dxa"/>
            <w:tcBorders>
              <w:top w:val="single" w:sz="4" w:space="0" w:color="auto"/>
              <w:bottom w:val="single" w:sz="12" w:space="0" w:color="auto"/>
            </w:tcBorders>
            <w:shd w:val="clear" w:color="auto" w:fill="auto"/>
            <w:vAlign w:val="bottom"/>
          </w:tcPr>
          <w:p w:rsidR="00B858C2" w:rsidRPr="00E05C3F" w:rsidRDefault="00B858C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امرأة</w:t>
            </w:r>
          </w:p>
        </w:tc>
      </w:tr>
      <w:tr w:rsidR="00E05C3F" w:rsidRPr="00E05C3F" w:rsidTr="00E05C3F">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E05C3F" w:rsidRPr="00E05C3F" w:rsidRDefault="00E05C3F" w:rsidP="00E05C3F">
            <w:pPr>
              <w:tabs>
                <w:tab w:val="left" w:pos="288"/>
                <w:tab w:val="left" w:pos="576"/>
                <w:tab w:val="left" w:pos="864"/>
                <w:tab w:val="left" w:pos="1152"/>
              </w:tabs>
              <w:spacing w:before="40" w:after="80" w:line="240" w:lineRule="exact"/>
              <w:ind w:right="40"/>
              <w:rPr>
                <w:rFonts w:hint="cs"/>
                <w:sz w:val="16"/>
                <w:szCs w:val="24"/>
                <w:rtl/>
              </w:rPr>
            </w:pPr>
          </w:p>
        </w:tc>
        <w:tc>
          <w:tcPr>
            <w:tcW w:w="1046" w:type="dxa"/>
            <w:tcBorders>
              <w:top w:val="single" w:sz="12" w:space="0" w:color="auto"/>
            </w:tcBorders>
            <w:shd w:val="clear" w:color="auto" w:fill="auto"/>
            <w:vAlign w:val="bottom"/>
          </w:tcPr>
          <w:p w:rsidR="00E05C3F" w:rsidRPr="00E05C3F" w:rsidRDefault="00E05C3F" w:rsidP="00E05C3F">
            <w:pPr>
              <w:bidi w:val="0"/>
              <w:spacing w:before="40" w:after="80" w:line="240" w:lineRule="exact"/>
              <w:ind w:right="144"/>
              <w:rPr>
                <w:b/>
                <w:bCs/>
                <w:sz w:val="16"/>
                <w:szCs w:val="24"/>
                <w:rtl/>
              </w:rPr>
            </w:pPr>
          </w:p>
        </w:tc>
        <w:tc>
          <w:tcPr>
            <w:tcW w:w="1046" w:type="dxa"/>
            <w:tcBorders>
              <w:top w:val="single" w:sz="12" w:space="0" w:color="auto"/>
            </w:tcBorders>
            <w:shd w:val="clear" w:color="auto" w:fill="auto"/>
            <w:vAlign w:val="bottom"/>
          </w:tcPr>
          <w:p w:rsidR="00E05C3F" w:rsidRPr="00E05C3F" w:rsidRDefault="00E05C3F" w:rsidP="00E05C3F">
            <w:pPr>
              <w:bidi w:val="0"/>
              <w:spacing w:before="40" w:after="80" w:line="240" w:lineRule="exact"/>
              <w:ind w:right="144"/>
              <w:rPr>
                <w:b/>
                <w:bCs/>
                <w:sz w:val="16"/>
                <w:szCs w:val="24"/>
                <w:rtl/>
              </w:rPr>
            </w:pPr>
          </w:p>
        </w:tc>
        <w:tc>
          <w:tcPr>
            <w:tcW w:w="1046" w:type="dxa"/>
            <w:gridSpan w:val="2"/>
            <w:tcBorders>
              <w:top w:val="single" w:sz="12" w:space="0" w:color="auto"/>
            </w:tcBorders>
            <w:shd w:val="clear" w:color="auto" w:fill="auto"/>
            <w:vAlign w:val="bottom"/>
          </w:tcPr>
          <w:p w:rsidR="00E05C3F" w:rsidRPr="00E05C3F" w:rsidRDefault="00E05C3F" w:rsidP="00E05C3F">
            <w:pPr>
              <w:bidi w:val="0"/>
              <w:spacing w:before="40" w:after="80" w:line="240" w:lineRule="exact"/>
              <w:ind w:right="144"/>
              <w:rPr>
                <w:b/>
                <w:bCs/>
                <w:sz w:val="16"/>
                <w:szCs w:val="24"/>
                <w:rtl/>
              </w:rPr>
            </w:pPr>
          </w:p>
        </w:tc>
        <w:tc>
          <w:tcPr>
            <w:tcW w:w="1046" w:type="dxa"/>
            <w:tcBorders>
              <w:top w:val="single" w:sz="12" w:space="0" w:color="auto"/>
            </w:tcBorders>
            <w:shd w:val="clear" w:color="auto" w:fill="auto"/>
            <w:vAlign w:val="bottom"/>
          </w:tcPr>
          <w:p w:rsidR="00E05C3F" w:rsidRPr="00E05C3F" w:rsidRDefault="00E05C3F" w:rsidP="00E05C3F">
            <w:pPr>
              <w:bidi w:val="0"/>
              <w:spacing w:beforeLines="40" w:before="96" w:afterLines="40" w:after="96" w:line="240" w:lineRule="exact"/>
              <w:ind w:right="144"/>
              <w:rPr>
                <w:b/>
                <w:bCs/>
                <w:sz w:val="16"/>
                <w:szCs w:val="24"/>
                <w:rtl/>
              </w:rPr>
            </w:pPr>
          </w:p>
        </w:tc>
        <w:tc>
          <w:tcPr>
            <w:tcW w:w="1046" w:type="dxa"/>
            <w:tcBorders>
              <w:top w:val="single" w:sz="12" w:space="0" w:color="auto"/>
            </w:tcBorders>
            <w:shd w:val="clear" w:color="auto" w:fill="auto"/>
            <w:vAlign w:val="bottom"/>
          </w:tcPr>
          <w:p w:rsidR="00E05C3F" w:rsidRPr="00E05C3F" w:rsidRDefault="00E05C3F" w:rsidP="00E05C3F">
            <w:pPr>
              <w:bidi w:val="0"/>
              <w:spacing w:beforeLines="40" w:before="96" w:afterLines="40" w:after="96" w:line="240" w:lineRule="exact"/>
              <w:ind w:right="144"/>
              <w:rPr>
                <w:b/>
                <w:bCs/>
                <w:sz w:val="16"/>
                <w:szCs w:val="24"/>
                <w:rtl/>
              </w:rPr>
            </w:pPr>
          </w:p>
        </w:tc>
        <w:tc>
          <w:tcPr>
            <w:tcW w:w="1046" w:type="dxa"/>
            <w:tcBorders>
              <w:top w:val="single" w:sz="12" w:space="0" w:color="auto"/>
            </w:tcBorders>
            <w:shd w:val="clear" w:color="auto" w:fill="auto"/>
            <w:vAlign w:val="bottom"/>
          </w:tcPr>
          <w:p w:rsidR="00E05C3F" w:rsidRPr="00E05C3F" w:rsidRDefault="00E05C3F" w:rsidP="00E05C3F">
            <w:pPr>
              <w:bidi w:val="0"/>
              <w:spacing w:beforeLines="40" w:before="96" w:afterLines="40" w:after="96" w:line="240" w:lineRule="exact"/>
              <w:ind w:right="144"/>
              <w:rPr>
                <w:b/>
                <w:bCs/>
                <w:sz w:val="16"/>
                <w:szCs w:val="24"/>
                <w:rtl/>
              </w:rPr>
            </w:pP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tabs>
                <w:tab w:val="left" w:pos="288"/>
                <w:tab w:val="left" w:pos="576"/>
                <w:tab w:val="left" w:pos="864"/>
                <w:tab w:val="left" w:pos="1152"/>
              </w:tabs>
              <w:spacing w:before="40" w:after="80" w:line="240" w:lineRule="exact"/>
              <w:ind w:right="40"/>
              <w:rPr>
                <w:rFonts w:hint="cs"/>
                <w:sz w:val="16"/>
                <w:szCs w:val="24"/>
                <w:rtl/>
              </w:rPr>
            </w:pPr>
            <w:r w:rsidRPr="00E05C3F">
              <w:rPr>
                <w:rFonts w:hint="cs"/>
                <w:sz w:val="16"/>
                <w:szCs w:val="24"/>
                <w:rtl/>
              </w:rPr>
              <w:t>المجموع</w:t>
            </w:r>
          </w:p>
        </w:tc>
        <w:tc>
          <w:tcPr>
            <w:tcW w:w="1046" w:type="dxa"/>
            <w:shd w:val="clear" w:color="auto" w:fill="auto"/>
            <w:vAlign w:val="bottom"/>
          </w:tcPr>
          <w:p w:rsidR="00E05C3F" w:rsidRPr="00E05C3F" w:rsidRDefault="00E05C3F" w:rsidP="00BC1952">
            <w:pPr>
              <w:bidi w:val="0"/>
              <w:spacing w:before="40" w:after="80" w:line="240" w:lineRule="exact"/>
              <w:jc w:val="right"/>
              <w:rPr>
                <w:b/>
                <w:bCs/>
                <w:w w:val="92"/>
                <w:sz w:val="14"/>
                <w:szCs w:val="22"/>
              </w:rPr>
            </w:pPr>
            <w:r w:rsidRPr="00E05C3F">
              <w:rPr>
                <w:b/>
                <w:bCs/>
                <w:w w:val="92"/>
                <w:sz w:val="14"/>
                <w:szCs w:val="22"/>
                <w:rtl/>
              </w:rPr>
              <w:t>26</w:t>
            </w:r>
            <w:r w:rsidRPr="00E05C3F">
              <w:rPr>
                <w:b/>
                <w:bCs/>
                <w:w w:val="92"/>
                <w:sz w:val="14"/>
                <w:szCs w:val="22"/>
              </w:rPr>
              <w:t xml:space="preserve"> </w:t>
            </w:r>
            <w:r w:rsidRPr="00E05C3F">
              <w:rPr>
                <w:b/>
                <w:bCs/>
                <w:w w:val="92"/>
                <w:sz w:val="14"/>
                <w:szCs w:val="22"/>
                <w:rtl/>
              </w:rPr>
              <w:t>312</w:t>
            </w:r>
            <w:r w:rsidRPr="00E05C3F">
              <w:rPr>
                <w:b/>
                <w:bCs/>
                <w:w w:val="92"/>
                <w:sz w:val="14"/>
                <w:szCs w:val="22"/>
              </w:rPr>
              <w:t xml:space="preserve"> </w:t>
            </w:r>
            <w:r w:rsidRPr="00E05C3F">
              <w:rPr>
                <w:b/>
                <w:bCs/>
                <w:w w:val="92"/>
                <w:sz w:val="14"/>
                <w:szCs w:val="22"/>
                <w:rtl/>
              </w:rPr>
              <w:t>688</w:t>
            </w:r>
          </w:p>
        </w:tc>
        <w:tc>
          <w:tcPr>
            <w:tcW w:w="1046" w:type="dxa"/>
            <w:shd w:val="clear" w:color="auto" w:fill="auto"/>
            <w:vAlign w:val="bottom"/>
          </w:tcPr>
          <w:p w:rsidR="00E05C3F" w:rsidRPr="00E05C3F" w:rsidRDefault="00E05C3F" w:rsidP="00BC1952">
            <w:pPr>
              <w:bidi w:val="0"/>
              <w:spacing w:before="40" w:after="80" w:line="240" w:lineRule="exact"/>
              <w:jc w:val="right"/>
              <w:rPr>
                <w:b/>
                <w:bCs/>
                <w:w w:val="92"/>
                <w:sz w:val="14"/>
                <w:szCs w:val="22"/>
              </w:rPr>
            </w:pPr>
            <w:r w:rsidRPr="00E05C3F">
              <w:rPr>
                <w:b/>
                <w:bCs/>
                <w:w w:val="92"/>
                <w:sz w:val="14"/>
                <w:szCs w:val="22"/>
                <w:rtl/>
              </w:rPr>
              <w:t>13</w:t>
            </w:r>
            <w:r w:rsidRPr="00E05C3F">
              <w:rPr>
                <w:b/>
                <w:bCs/>
                <w:w w:val="92"/>
                <w:sz w:val="14"/>
                <w:szCs w:val="22"/>
              </w:rPr>
              <w:t xml:space="preserve"> </w:t>
            </w:r>
            <w:r w:rsidRPr="00E05C3F">
              <w:rPr>
                <w:b/>
                <w:bCs/>
                <w:w w:val="92"/>
                <w:sz w:val="14"/>
                <w:szCs w:val="22"/>
                <w:rtl/>
              </w:rPr>
              <w:t>145</w:t>
            </w:r>
            <w:r w:rsidRPr="00E05C3F">
              <w:rPr>
                <w:b/>
                <w:bCs/>
                <w:w w:val="92"/>
                <w:sz w:val="14"/>
                <w:szCs w:val="22"/>
              </w:rPr>
              <w:t xml:space="preserve"> </w:t>
            </w:r>
            <w:r w:rsidRPr="00E05C3F">
              <w:rPr>
                <w:b/>
                <w:bCs/>
                <w:w w:val="92"/>
                <w:sz w:val="14"/>
                <w:szCs w:val="22"/>
                <w:rtl/>
              </w:rPr>
              <w:t>068</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b/>
                <w:bCs/>
                <w:w w:val="92"/>
                <w:sz w:val="14"/>
                <w:szCs w:val="22"/>
              </w:rPr>
            </w:pPr>
            <w:r w:rsidRPr="00E05C3F">
              <w:rPr>
                <w:b/>
                <w:bCs/>
                <w:w w:val="92"/>
                <w:sz w:val="14"/>
                <w:szCs w:val="22"/>
                <w:rtl/>
              </w:rPr>
              <w:t>13</w:t>
            </w:r>
            <w:r w:rsidRPr="00E05C3F">
              <w:rPr>
                <w:b/>
                <w:bCs/>
                <w:w w:val="92"/>
                <w:sz w:val="14"/>
                <w:szCs w:val="22"/>
              </w:rPr>
              <w:t xml:space="preserve"> </w:t>
            </w:r>
            <w:r w:rsidRPr="00E05C3F">
              <w:rPr>
                <w:b/>
                <w:bCs/>
                <w:w w:val="92"/>
                <w:sz w:val="14"/>
                <w:szCs w:val="22"/>
                <w:rtl/>
              </w:rPr>
              <w:t>167</w:t>
            </w:r>
            <w:r w:rsidRPr="00E05C3F">
              <w:rPr>
                <w:b/>
                <w:bCs/>
                <w:w w:val="92"/>
                <w:sz w:val="14"/>
                <w:szCs w:val="22"/>
              </w:rPr>
              <w:t xml:space="preserve"> </w:t>
            </w:r>
            <w:r w:rsidRPr="00E05C3F">
              <w:rPr>
                <w:b/>
                <w:bCs/>
                <w:w w:val="92"/>
                <w:sz w:val="14"/>
                <w:szCs w:val="22"/>
                <w:rtl/>
              </w:rPr>
              <w:t>620</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b/>
                <w:w w:val="92"/>
                <w:sz w:val="14"/>
                <w:szCs w:val="22"/>
              </w:rPr>
            </w:pPr>
            <w:r w:rsidRPr="00E05C3F">
              <w:rPr>
                <w:b/>
                <w:bCs/>
                <w:w w:val="92"/>
                <w:sz w:val="14"/>
                <w:szCs w:val="22"/>
                <w:rtl/>
              </w:rPr>
              <w:t>26</w:t>
            </w:r>
            <w:r w:rsidRPr="00E05C3F">
              <w:rPr>
                <w:b/>
                <w:bCs/>
                <w:w w:val="92"/>
                <w:sz w:val="14"/>
                <w:szCs w:val="22"/>
              </w:rPr>
              <w:t xml:space="preserve"> </w:t>
            </w:r>
            <w:r w:rsidRPr="00E05C3F">
              <w:rPr>
                <w:b/>
                <w:bCs/>
                <w:w w:val="92"/>
                <w:sz w:val="14"/>
                <w:szCs w:val="22"/>
                <w:rtl/>
              </w:rPr>
              <w:t>663</w:t>
            </w:r>
            <w:r w:rsidRPr="00E05C3F">
              <w:rPr>
                <w:b/>
                <w:bCs/>
                <w:w w:val="92"/>
                <w:sz w:val="14"/>
                <w:szCs w:val="22"/>
              </w:rPr>
              <w:t xml:space="preserve"> </w:t>
            </w:r>
            <w:r w:rsidRPr="00E05C3F">
              <w:rPr>
                <w:b/>
                <w:bCs/>
                <w:w w:val="92"/>
                <w:sz w:val="14"/>
                <w:szCs w:val="22"/>
                <w:rtl/>
              </w:rPr>
              <w:t>823</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b/>
                <w:w w:val="92"/>
                <w:sz w:val="14"/>
                <w:szCs w:val="22"/>
              </w:rPr>
            </w:pPr>
            <w:r w:rsidRPr="00E05C3F">
              <w:rPr>
                <w:b/>
                <w:bCs/>
                <w:w w:val="92"/>
                <w:sz w:val="14"/>
                <w:szCs w:val="22"/>
                <w:rtl/>
              </w:rPr>
              <w:t>13</w:t>
            </w:r>
            <w:r w:rsidRPr="00E05C3F">
              <w:rPr>
                <w:b/>
                <w:bCs/>
                <w:w w:val="92"/>
                <w:sz w:val="14"/>
                <w:szCs w:val="22"/>
              </w:rPr>
              <w:t xml:space="preserve"> </w:t>
            </w:r>
            <w:r w:rsidRPr="00E05C3F">
              <w:rPr>
                <w:b/>
                <w:bCs/>
                <w:w w:val="92"/>
                <w:sz w:val="14"/>
                <w:szCs w:val="22"/>
                <w:rtl/>
              </w:rPr>
              <w:t>325</w:t>
            </w:r>
            <w:r w:rsidRPr="00E05C3F">
              <w:rPr>
                <w:b/>
                <w:bCs/>
                <w:w w:val="92"/>
                <w:sz w:val="14"/>
                <w:szCs w:val="22"/>
              </w:rPr>
              <w:t xml:space="preserve"> </w:t>
            </w:r>
            <w:r w:rsidRPr="00E05C3F">
              <w:rPr>
                <w:b/>
                <w:bCs/>
                <w:w w:val="92"/>
                <w:sz w:val="14"/>
                <w:szCs w:val="22"/>
                <w:rtl/>
              </w:rPr>
              <w:t>604</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b/>
                <w:w w:val="92"/>
                <w:sz w:val="14"/>
                <w:szCs w:val="22"/>
              </w:rPr>
            </w:pPr>
            <w:r w:rsidRPr="00E05C3F">
              <w:rPr>
                <w:b/>
                <w:bCs/>
                <w:w w:val="92"/>
                <w:sz w:val="14"/>
                <w:szCs w:val="22"/>
                <w:rtl/>
              </w:rPr>
              <w:t>13</w:t>
            </w:r>
            <w:r w:rsidRPr="00E05C3F">
              <w:rPr>
                <w:b/>
                <w:bCs/>
                <w:w w:val="92"/>
                <w:sz w:val="14"/>
                <w:szCs w:val="22"/>
              </w:rPr>
              <w:t xml:space="preserve"> </w:t>
            </w:r>
            <w:r w:rsidRPr="00E05C3F">
              <w:rPr>
                <w:b/>
                <w:bCs/>
                <w:w w:val="92"/>
                <w:sz w:val="14"/>
                <w:szCs w:val="22"/>
                <w:rtl/>
              </w:rPr>
              <w:t>338</w:t>
            </w:r>
            <w:r w:rsidRPr="00E05C3F">
              <w:rPr>
                <w:b/>
                <w:bCs/>
                <w:w w:val="92"/>
                <w:sz w:val="14"/>
                <w:szCs w:val="22"/>
              </w:rPr>
              <w:t xml:space="preserve"> </w:t>
            </w:r>
            <w:r w:rsidRPr="00E05C3F">
              <w:rPr>
                <w:b/>
                <w:bCs/>
                <w:w w:val="92"/>
                <w:sz w:val="14"/>
                <w:szCs w:val="22"/>
                <w:rtl/>
              </w:rPr>
              <w:t>219</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0</w:t>
            </w:r>
            <w:r w:rsidRPr="00E05C3F">
              <w:rPr>
                <w:sz w:val="16"/>
                <w:szCs w:val="24"/>
              </w:rPr>
              <w:t>-</w:t>
            </w:r>
            <w:r w:rsidRPr="00E05C3F">
              <w:rPr>
                <w:sz w:val="16"/>
                <w:szCs w:val="24"/>
                <w:rtl/>
              </w:rPr>
              <w:t>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w:t>
            </w:r>
            <w:r w:rsidRPr="00E05C3F">
              <w:rPr>
                <w:sz w:val="16"/>
                <w:szCs w:val="24"/>
              </w:rPr>
              <w:t xml:space="preserve"> </w:t>
            </w:r>
            <w:r w:rsidRPr="00E05C3F">
              <w:rPr>
                <w:sz w:val="16"/>
                <w:szCs w:val="24"/>
                <w:rtl/>
              </w:rPr>
              <w:t>570</w:t>
            </w:r>
            <w:r w:rsidRPr="00E05C3F">
              <w:rPr>
                <w:sz w:val="16"/>
                <w:szCs w:val="24"/>
              </w:rPr>
              <w:t xml:space="preserve"> </w:t>
            </w:r>
            <w:r w:rsidRPr="00E05C3F">
              <w:rPr>
                <w:sz w:val="16"/>
                <w:szCs w:val="24"/>
                <w:rtl/>
              </w:rPr>
              <w:t>482</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322</w:t>
            </w:r>
            <w:r w:rsidRPr="00E05C3F">
              <w:rPr>
                <w:sz w:val="16"/>
                <w:szCs w:val="24"/>
              </w:rPr>
              <w:t xml:space="preserve"> </w:t>
            </w:r>
            <w:r w:rsidRPr="00E05C3F">
              <w:rPr>
                <w:sz w:val="16"/>
                <w:szCs w:val="24"/>
                <w:rtl/>
              </w:rPr>
              <w:t>666</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247</w:t>
            </w:r>
            <w:r w:rsidRPr="00E05C3F">
              <w:rPr>
                <w:sz w:val="16"/>
                <w:szCs w:val="24"/>
              </w:rPr>
              <w:t xml:space="preserve"> </w:t>
            </w:r>
            <w:r w:rsidRPr="00E05C3F">
              <w:rPr>
                <w:sz w:val="16"/>
                <w:szCs w:val="24"/>
                <w:rtl/>
              </w:rPr>
              <w:t>816</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2</w:t>
            </w:r>
            <w:r w:rsidRPr="00E05C3F">
              <w:rPr>
                <w:sz w:val="16"/>
                <w:szCs w:val="24"/>
              </w:rPr>
              <w:t xml:space="preserve"> </w:t>
            </w:r>
            <w:r w:rsidRPr="00E05C3F">
              <w:rPr>
                <w:sz w:val="16"/>
                <w:szCs w:val="24"/>
                <w:rtl/>
              </w:rPr>
              <w:t>616</w:t>
            </w:r>
            <w:r w:rsidRPr="00E05C3F">
              <w:rPr>
                <w:sz w:val="16"/>
                <w:szCs w:val="24"/>
              </w:rPr>
              <w:t xml:space="preserve"> </w:t>
            </w:r>
            <w:r w:rsidRPr="00E05C3F">
              <w:rPr>
                <w:sz w:val="16"/>
                <w:szCs w:val="24"/>
                <w:rtl/>
              </w:rPr>
              <w:t>164</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346</w:t>
            </w:r>
            <w:r w:rsidRPr="00E05C3F">
              <w:rPr>
                <w:sz w:val="16"/>
                <w:szCs w:val="24"/>
              </w:rPr>
              <w:t xml:space="preserve"> </w:t>
            </w:r>
            <w:r w:rsidRPr="00E05C3F">
              <w:rPr>
                <w:sz w:val="16"/>
                <w:szCs w:val="24"/>
                <w:rtl/>
              </w:rPr>
              <w:t>962</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269</w:t>
            </w:r>
            <w:r w:rsidRPr="00E05C3F">
              <w:rPr>
                <w:sz w:val="16"/>
                <w:szCs w:val="24"/>
              </w:rPr>
              <w:t xml:space="preserve"> </w:t>
            </w:r>
            <w:r w:rsidRPr="00E05C3F">
              <w:rPr>
                <w:sz w:val="16"/>
                <w:szCs w:val="24"/>
                <w:rtl/>
              </w:rPr>
              <w:t>202</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5</w:t>
            </w:r>
            <w:r w:rsidRPr="00E05C3F">
              <w:rPr>
                <w:sz w:val="16"/>
                <w:szCs w:val="24"/>
              </w:rPr>
              <w:t>-</w:t>
            </w:r>
            <w:r w:rsidRPr="00E05C3F">
              <w:rPr>
                <w:sz w:val="16"/>
                <w:szCs w:val="24"/>
                <w:rtl/>
              </w:rPr>
              <w:t>9</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w:t>
            </w:r>
            <w:r w:rsidRPr="00E05C3F">
              <w:rPr>
                <w:sz w:val="16"/>
                <w:szCs w:val="24"/>
              </w:rPr>
              <w:t xml:space="preserve"> </w:t>
            </w:r>
            <w:r w:rsidRPr="00E05C3F">
              <w:rPr>
                <w:sz w:val="16"/>
                <w:szCs w:val="24"/>
                <w:rtl/>
              </w:rPr>
              <w:t>759</w:t>
            </w:r>
            <w:r w:rsidRPr="00E05C3F">
              <w:rPr>
                <w:sz w:val="16"/>
                <w:szCs w:val="24"/>
              </w:rPr>
              <w:t xml:space="preserve"> </w:t>
            </w:r>
            <w:r w:rsidRPr="00E05C3F">
              <w:rPr>
                <w:sz w:val="16"/>
                <w:szCs w:val="24"/>
                <w:rtl/>
              </w:rPr>
              <w:t>615</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414</w:t>
            </w:r>
            <w:r w:rsidRPr="00E05C3F">
              <w:rPr>
                <w:sz w:val="16"/>
                <w:szCs w:val="24"/>
              </w:rPr>
              <w:t xml:space="preserve"> </w:t>
            </w:r>
            <w:r w:rsidRPr="00E05C3F">
              <w:rPr>
                <w:sz w:val="16"/>
                <w:szCs w:val="24"/>
                <w:rtl/>
              </w:rPr>
              <w:t>934</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344</w:t>
            </w:r>
            <w:r w:rsidRPr="00E05C3F">
              <w:rPr>
                <w:sz w:val="16"/>
                <w:szCs w:val="24"/>
              </w:rPr>
              <w:t xml:space="preserve"> </w:t>
            </w:r>
            <w:r w:rsidRPr="00E05C3F">
              <w:rPr>
                <w:sz w:val="16"/>
                <w:szCs w:val="24"/>
                <w:rtl/>
              </w:rPr>
              <w:t>681</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2</w:t>
            </w:r>
            <w:r w:rsidRPr="00E05C3F">
              <w:rPr>
                <w:sz w:val="16"/>
                <w:szCs w:val="24"/>
              </w:rPr>
              <w:t xml:space="preserve"> </w:t>
            </w:r>
            <w:r w:rsidRPr="00E05C3F">
              <w:rPr>
                <w:sz w:val="16"/>
                <w:szCs w:val="24"/>
                <w:rtl/>
              </w:rPr>
              <w:t>643</w:t>
            </w:r>
            <w:r w:rsidRPr="00E05C3F">
              <w:rPr>
                <w:sz w:val="16"/>
                <w:szCs w:val="24"/>
              </w:rPr>
              <w:t xml:space="preserve"> </w:t>
            </w:r>
            <w:r w:rsidRPr="00E05C3F">
              <w:rPr>
                <w:sz w:val="16"/>
                <w:szCs w:val="24"/>
                <w:rtl/>
              </w:rPr>
              <w:t>618</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354</w:t>
            </w:r>
            <w:r w:rsidRPr="00E05C3F">
              <w:rPr>
                <w:sz w:val="16"/>
                <w:szCs w:val="24"/>
              </w:rPr>
              <w:t xml:space="preserve"> </w:t>
            </w:r>
            <w:r w:rsidRPr="00E05C3F">
              <w:rPr>
                <w:sz w:val="16"/>
                <w:szCs w:val="24"/>
                <w:rtl/>
              </w:rPr>
              <w:t>913</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288</w:t>
            </w:r>
            <w:r w:rsidRPr="00E05C3F">
              <w:rPr>
                <w:sz w:val="16"/>
                <w:szCs w:val="24"/>
              </w:rPr>
              <w:t xml:space="preserve"> </w:t>
            </w:r>
            <w:r w:rsidRPr="00E05C3F">
              <w:rPr>
                <w:sz w:val="16"/>
                <w:szCs w:val="24"/>
                <w:rtl/>
              </w:rPr>
              <w:t>705</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10</w:t>
            </w:r>
            <w:r w:rsidRPr="00E05C3F">
              <w:rPr>
                <w:sz w:val="16"/>
                <w:szCs w:val="24"/>
              </w:rPr>
              <w:t>-</w:t>
            </w:r>
            <w:r w:rsidRPr="00E05C3F">
              <w:rPr>
                <w:sz w:val="16"/>
                <w:szCs w:val="24"/>
                <w:rtl/>
              </w:rPr>
              <w:t>14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3</w:t>
            </w:r>
            <w:r w:rsidRPr="00E05C3F">
              <w:rPr>
                <w:sz w:val="16"/>
                <w:szCs w:val="24"/>
              </w:rPr>
              <w:t xml:space="preserve"> </w:t>
            </w:r>
            <w:r w:rsidRPr="00E05C3F">
              <w:rPr>
                <w:sz w:val="16"/>
                <w:szCs w:val="24"/>
                <w:rtl/>
              </w:rPr>
              <w:t>244</w:t>
            </w:r>
            <w:r w:rsidRPr="00E05C3F">
              <w:rPr>
                <w:sz w:val="16"/>
                <w:szCs w:val="24"/>
              </w:rPr>
              <w:t xml:space="preserve"> </w:t>
            </w:r>
            <w:r w:rsidRPr="00E05C3F">
              <w:rPr>
                <w:sz w:val="16"/>
                <w:szCs w:val="24"/>
                <w:rtl/>
              </w:rPr>
              <w:t>610</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654</w:t>
            </w:r>
            <w:r w:rsidRPr="00E05C3F">
              <w:rPr>
                <w:sz w:val="16"/>
                <w:szCs w:val="24"/>
              </w:rPr>
              <w:t xml:space="preserve"> </w:t>
            </w:r>
            <w:r w:rsidRPr="00E05C3F">
              <w:rPr>
                <w:sz w:val="16"/>
                <w:szCs w:val="24"/>
                <w:rtl/>
              </w:rPr>
              <w:t>319</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590</w:t>
            </w:r>
            <w:r w:rsidRPr="00E05C3F">
              <w:rPr>
                <w:sz w:val="16"/>
                <w:szCs w:val="24"/>
              </w:rPr>
              <w:t xml:space="preserve"> </w:t>
            </w:r>
            <w:r w:rsidRPr="00E05C3F">
              <w:rPr>
                <w:sz w:val="16"/>
                <w:szCs w:val="24"/>
                <w:rtl/>
              </w:rPr>
              <w:t>291</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3</w:t>
            </w:r>
            <w:r w:rsidRPr="00E05C3F">
              <w:rPr>
                <w:sz w:val="16"/>
                <w:szCs w:val="24"/>
              </w:rPr>
              <w:t xml:space="preserve"> </w:t>
            </w:r>
            <w:r w:rsidRPr="00E05C3F">
              <w:rPr>
                <w:sz w:val="16"/>
                <w:szCs w:val="24"/>
                <w:rtl/>
              </w:rPr>
              <w:t>176</w:t>
            </w:r>
            <w:r w:rsidRPr="00E05C3F">
              <w:rPr>
                <w:sz w:val="16"/>
                <w:szCs w:val="24"/>
              </w:rPr>
              <w:t xml:space="preserve"> </w:t>
            </w:r>
            <w:r w:rsidRPr="00E05C3F">
              <w:rPr>
                <w:sz w:val="16"/>
                <w:szCs w:val="24"/>
                <w:rtl/>
              </w:rPr>
              <w:t>436</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623</w:t>
            </w:r>
            <w:r w:rsidRPr="00E05C3F">
              <w:rPr>
                <w:sz w:val="16"/>
                <w:szCs w:val="24"/>
              </w:rPr>
              <w:t xml:space="preserve"> </w:t>
            </w:r>
            <w:r w:rsidRPr="00E05C3F">
              <w:rPr>
                <w:sz w:val="16"/>
                <w:szCs w:val="24"/>
                <w:rtl/>
              </w:rPr>
              <w:t>806</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552</w:t>
            </w:r>
            <w:r w:rsidRPr="00E05C3F">
              <w:rPr>
                <w:sz w:val="16"/>
                <w:szCs w:val="24"/>
              </w:rPr>
              <w:t xml:space="preserve"> </w:t>
            </w:r>
            <w:r w:rsidRPr="00E05C3F">
              <w:rPr>
                <w:sz w:val="16"/>
                <w:szCs w:val="24"/>
                <w:rtl/>
              </w:rPr>
              <w:t>630</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15</w:t>
            </w:r>
            <w:r w:rsidRPr="00E05C3F">
              <w:rPr>
                <w:sz w:val="16"/>
                <w:szCs w:val="24"/>
              </w:rPr>
              <w:t>-</w:t>
            </w:r>
            <w:r w:rsidRPr="00E05C3F">
              <w:rPr>
                <w:sz w:val="16"/>
                <w:szCs w:val="24"/>
                <w:rtl/>
              </w:rPr>
              <w:t>19</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3</w:t>
            </w:r>
            <w:r w:rsidRPr="00E05C3F">
              <w:rPr>
                <w:sz w:val="16"/>
                <w:szCs w:val="24"/>
              </w:rPr>
              <w:t xml:space="preserve"> </w:t>
            </w:r>
            <w:r w:rsidRPr="00E05C3F">
              <w:rPr>
                <w:sz w:val="16"/>
                <w:szCs w:val="24"/>
                <w:rtl/>
              </w:rPr>
              <w:t>144</w:t>
            </w:r>
            <w:r w:rsidRPr="00E05C3F">
              <w:rPr>
                <w:sz w:val="16"/>
                <w:szCs w:val="24"/>
              </w:rPr>
              <w:t xml:space="preserve"> </w:t>
            </w:r>
            <w:r w:rsidRPr="00E05C3F">
              <w:rPr>
                <w:sz w:val="16"/>
                <w:szCs w:val="24"/>
                <w:rtl/>
              </w:rPr>
              <w:t>151</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596</w:t>
            </w:r>
            <w:r w:rsidRPr="00E05C3F">
              <w:rPr>
                <w:sz w:val="16"/>
                <w:szCs w:val="24"/>
              </w:rPr>
              <w:t xml:space="preserve"> </w:t>
            </w:r>
            <w:r w:rsidRPr="00E05C3F">
              <w:rPr>
                <w:sz w:val="16"/>
                <w:szCs w:val="24"/>
                <w:rtl/>
              </w:rPr>
              <w:t>309</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547</w:t>
            </w:r>
            <w:r w:rsidRPr="00E05C3F">
              <w:rPr>
                <w:sz w:val="16"/>
                <w:szCs w:val="24"/>
              </w:rPr>
              <w:t xml:space="preserve"> </w:t>
            </w:r>
            <w:r w:rsidRPr="00E05C3F">
              <w:rPr>
                <w:sz w:val="16"/>
                <w:szCs w:val="24"/>
                <w:rtl/>
              </w:rPr>
              <w:t>842</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3</w:t>
            </w:r>
            <w:r w:rsidRPr="00E05C3F">
              <w:rPr>
                <w:sz w:val="16"/>
                <w:szCs w:val="24"/>
              </w:rPr>
              <w:t xml:space="preserve"> </w:t>
            </w:r>
            <w:r w:rsidRPr="00E05C3F">
              <w:rPr>
                <w:sz w:val="16"/>
                <w:szCs w:val="24"/>
                <w:rtl/>
              </w:rPr>
              <w:t>185</w:t>
            </w:r>
            <w:r w:rsidRPr="00E05C3F">
              <w:rPr>
                <w:sz w:val="16"/>
                <w:szCs w:val="24"/>
              </w:rPr>
              <w:t xml:space="preserve"> </w:t>
            </w:r>
            <w:r w:rsidRPr="00E05C3F">
              <w:rPr>
                <w:sz w:val="16"/>
                <w:szCs w:val="24"/>
                <w:rtl/>
              </w:rPr>
              <w:t>310</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617</w:t>
            </w:r>
            <w:r w:rsidRPr="00E05C3F">
              <w:rPr>
                <w:sz w:val="16"/>
                <w:szCs w:val="24"/>
              </w:rPr>
              <w:t xml:space="preserve"> </w:t>
            </w:r>
            <w:r w:rsidRPr="00E05C3F">
              <w:rPr>
                <w:sz w:val="16"/>
                <w:szCs w:val="24"/>
                <w:rtl/>
              </w:rPr>
              <w:t>582</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567</w:t>
            </w:r>
            <w:r w:rsidRPr="00E05C3F">
              <w:rPr>
                <w:sz w:val="16"/>
                <w:szCs w:val="24"/>
              </w:rPr>
              <w:t xml:space="preserve"> </w:t>
            </w:r>
            <w:r w:rsidRPr="00E05C3F">
              <w:rPr>
                <w:sz w:val="16"/>
                <w:szCs w:val="24"/>
                <w:rtl/>
              </w:rPr>
              <w:t>728</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20</w:t>
            </w:r>
            <w:r w:rsidRPr="00E05C3F">
              <w:rPr>
                <w:sz w:val="16"/>
                <w:szCs w:val="24"/>
              </w:rPr>
              <w:t>-</w:t>
            </w:r>
            <w:r w:rsidRPr="00E05C3F">
              <w:rPr>
                <w:sz w:val="16"/>
                <w:szCs w:val="24"/>
                <w:rtl/>
              </w:rPr>
              <w:t>24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w:t>
            </w:r>
            <w:r w:rsidRPr="00E05C3F">
              <w:rPr>
                <w:sz w:val="16"/>
                <w:szCs w:val="24"/>
              </w:rPr>
              <w:t xml:space="preserve"> </w:t>
            </w:r>
            <w:r w:rsidRPr="00E05C3F">
              <w:rPr>
                <w:sz w:val="16"/>
                <w:szCs w:val="24"/>
                <w:rtl/>
              </w:rPr>
              <w:t>682</w:t>
            </w:r>
            <w:r w:rsidRPr="00E05C3F">
              <w:rPr>
                <w:sz w:val="16"/>
                <w:szCs w:val="24"/>
              </w:rPr>
              <w:t xml:space="preserve"> </w:t>
            </w:r>
            <w:r w:rsidRPr="00E05C3F">
              <w:rPr>
                <w:sz w:val="16"/>
                <w:szCs w:val="24"/>
                <w:rtl/>
              </w:rPr>
              <w:t>242</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348</w:t>
            </w:r>
            <w:r w:rsidRPr="00E05C3F">
              <w:rPr>
                <w:sz w:val="16"/>
                <w:szCs w:val="24"/>
              </w:rPr>
              <w:t xml:space="preserve"> </w:t>
            </w:r>
            <w:r w:rsidRPr="00E05C3F">
              <w:rPr>
                <w:sz w:val="16"/>
                <w:szCs w:val="24"/>
                <w:rtl/>
              </w:rPr>
              <w:t>775</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333</w:t>
            </w:r>
            <w:r w:rsidRPr="00E05C3F">
              <w:rPr>
                <w:sz w:val="16"/>
                <w:szCs w:val="24"/>
              </w:rPr>
              <w:t xml:space="preserve"> </w:t>
            </w:r>
            <w:r w:rsidRPr="00E05C3F">
              <w:rPr>
                <w:sz w:val="16"/>
                <w:szCs w:val="24"/>
                <w:rtl/>
              </w:rPr>
              <w:t>467</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2</w:t>
            </w:r>
            <w:r w:rsidRPr="00E05C3F">
              <w:rPr>
                <w:sz w:val="16"/>
                <w:szCs w:val="24"/>
              </w:rPr>
              <w:t xml:space="preserve"> </w:t>
            </w:r>
            <w:r w:rsidRPr="00E05C3F">
              <w:rPr>
                <w:sz w:val="16"/>
                <w:szCs w:val="24"/>
                <w:rtl/>
              </w:rPr>
              <w:t>804</w:t>
            </w:r>
            <w:r w:rsidRPr="00E05C3F">
              <w:rPr>
                <w:sz w:val="16"/>
                <w:szCs w:val="24"/>
              </w:rPr>
              <w:t xml:space="preserve"> </w:t>
            </w:r>
            <w:r w:rsidRPr="00E05C3F">
              <w:rPr>
                <w:sz w:val="16"/>
                <w:szCs w:val="24"/>
                <w:rtl/>
              </w:rPr>
              <w:t>461</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411</w:t>
            </w:r>
            <w:r w:rsidRPr="00E05C3F">
              <w:rPr>
                <w:sz w:val="16"/>
                <w:szCs w:val="24"/>
              </w:rPr>
              <w:t xml:space="preserve"> </w:t>
            </w:r>
            <w:r w:rsidRPr="00E05C3F">
              <w:rPr>
                <w:sz w:val="16"/>
                <w:szCs w:val="24"/>
                <w:rtl/>
              </w:rPr>
              <w:t>284</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393</w:t>
            </w:r>
            <w:r w:rsidRPr="00E05C3F">
              <w:rPr>
                <w:sz w:val="16"/>
                <w:szCs w:val="24"/>
              </w:rPr>
              <w:t xml:space="preserve"> </w:t>
            </w:r>
            <w:r w:rsidRPr="00E05C3F">
              <w:rPr>
                <w:sz w:val="16"/>
                <w:szCs w:val="24"/>
                <w:rtl/>
              </w:rPr>
              <w:t>177</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25</w:t>
            </w:r>
            <w:r w:rsidRPr="00E05C3F">
              <w:rPr>
                <w:sz w:val="16"/>
                <w:szCs w:val="24"/>
              </w:rPr>
              <w:t>-</w:t>
            </w:r>
            <w:r w:rsidRPr="00E05C3F">
              <w:rPr>
                <w:sz w:val="16"/>
                <w:szCs w:val="24"/>
                <w:rtl/>
              </w:rPr>
              <w:t>29</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w:t>
            </w:r>
            <w:r w:rsidRPr="00E05C3F">
              <w:rPr>
                <w:sz w:val="16"/>
                <w:szCs w:val="24"/>
              </w:rPr>
              <w:t xml:space="preserve"> </w:t>
            </w:r>
            <w:r w:rsidRPr="00E05C3F">
              <w:rPr>
                <w:sz w:val="16"/>
                <w:szCs w:val="24"/>
                <w:rtl/>
              </w:rPr>
              <w:t>194</w:t>
            </w:r>
            <w:r w:rsidRPr="00E05C3F">
              <w:rPr>
                <w:sz w:val="16"/>
                <w:szCs w:val="24"/>
              </w:rPr>
              <w:t xml:space="preserve"> </w:t>
            </w:r>
            <w:r w:rsidRPr="00E05C3F">
              <w:rPr>
                <w:sz w:val="16"/>
                <w:szCs w:val="24"/>
                <w:rtl/>
              </w:rPr>
              <w:t>791</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103</w:t>
            </w:r>
            <w:r w:rsidRPr="00E05C3F">
              <w:rPr>
                <w:sz w:val="16"/>
                <w:szCs w:val="24"/>
              </w:rPr>
              <w:t xml:space="preserve"> </w:t>
            </w:r>
            <w:r w:rsidRPr="00E05C3F">
              <w:rPr>
                <w:sz w:val="16"/>
                <w:szCs w:val="24"/>
                <w:rtl/>
              </w:rPr>
              <w:t>322</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091</w:t>
            </w:r>
            <w:r w:rsidRPr="00E05C3F">
              <w:rPr>
                <w:sz w:val="16"/>
                <w:szCs w:val="24"/>
              </w:rPr>
              <w:t xml:space="preserve"> </w:t>
            </w:r>
            <w:r w:rsidRPr="00E05C3F">
              <w:rPr>
                <w:sz w:val="16"/>
                <w:szCs w:val="24"/>
                <w:rtl/>
              </w:rPr>
              <w:t>469</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2</w:t>
            </w:r>
            <w:r w:rsidRPr="00E05C3F">
              <w:rPr>
                <w:sz w:val="16"/>
                <w:szCs w:val="24"/>
              </w:rPr>
              <w:t xml:space="preserve"> </w:t>
            </w:r>
            <w:r w:rsidRPr="00E05C3F">
              <w:rPr>
                <w:sz w:val="16"/>
                <w:szCs w:val="24"/>
                <w:rtl/>
              </w:rPr>
              <w:t>244</w:t>
            </w:r>
            <w:r w:rsidRPr="00E05C3F">
              <w:rPr>
                <w:sz w:val="16"/>
                <w:szCs w:val="24"/>
              </w:rPr>
              <w:t xml:space="preserve"> </w:t>
            </w:r>
            <w:r w:rsidRPr="00E05C3F">
              <w:rPr>
                <w:sz w:val="16"/>
                <w:szCs w:val="24"/>
                <w:rtl/>
              </w:rPr>
              <w:t>445</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129</w:t>
            </w:r>
            <w:r w:rsidRPr="00E05C3F">
              <w:rPr>
                <w:sz w:val="16"/>
                <w:szCs w:val="24"/>
              </w:rPr>
              <w:t xml:space="preserve"> </w:t>
            </w:r>
            <w:r w:rsidRPr="00E05C3F">
              <w:rPr>
                <w:sz w:val="16"/>
                <w:szCs w:val="24"/>
                <w:rtl/>
              </w:rPr>
              <w:t>013</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115</w:t>
            </w:r>
            <w:r w:rsidRPr="00E05C3F">
              <w:rPr>
                <w:sz w:val="16"/>
                <w:szCs w:val="24"/>
              </w:rPr>
              <w:t xml:space="preserve"> </w:t>
            </w:r>
            <w:r w:rsidRPr="00E05C3F">
              <w:rPr>
                <w:sz w:val="16"/>
                <w:szCs w:val="24"/>
                <w:rtl/>
              </w:rPr>
              <w:t>432</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30</w:t>
            </w:r>
            <w:r w:rsidRPr="00E05C3F">
              <w:rPr>
                <w:sz w:val="16"/>
                <w:szCs w:val="24"/>
              </w:rPr>
              <w:t>-</w:t>
            </w:r>
            <w:r w:rsidRPr="00E05C3F">
              <w:rPr>
                <w:sz w:val="16"/>
                <w:szCs w:val="24"/>
                <w:rtl/>
              </w:rPr>
              <w:t>34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950</w:t>
            </w:r>
            <w:r w:rsidRPr="00E05C3F">
              <w:rPr>
                <w:sz w:val="16"/>
                <w:szCs w:val="24"/>
              </w:rPr>
              <w:t xml:space="preserve"> </w:t>
            </w:r>
            <w:r w:rsidRPr="00E05C3F">
              <w:rPr>
                <w:sz w:val="16"/>
                <w:szCs w:val="24"/>
                <w:rtl/>
              </w:rPr>
              <w:t>620</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979</w:t>
            </w:r>
            <w:r w:rsidRPr="00E05C3F">
              <w:rPr>
                <w:sz w:val="16"/>
                <w:szCs w:val="24"/>
              </w:rPr>
              <w:t xml:space="preserve"> </w:t>
            </w:r>
            <w:r w:rsidRPr="00E05C3F">
              <w:rPr>
                <w:sz w:val="16"/>
                <w:szCs w:val="24"/>
                <w:rtl/>
              </w:rPr>
              <w:t>580</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971</w:t>
            </w:r>
            <w:r w:rsidRPr="00E05C3F">
              <w:rPr>
                <w:sz w:val="16"/>
                <w:szCs w:val="24"/>
              </w:rPr>
              <w:t xml:space="preserve"> </w:t>
            </w:r>
            <w:r w:rsidRPr="00E05C3F">
              <w:rPr>
                <w:sz w:val="16"/>
                <w:szCs w:val="24"/>
                <w:rtl/>
              </w:rPr>
              <w:t>040</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985</w:t>
            </w:r>
            <w:r w:rsidRPr="00E05C3F">
              <w:rPr>
                <w:sz w:val="16"/>
                <w:szCs w:val="24"/>
              </w:rPr>
              <w:t xml:space="preserve"> </w:t>
            </w:r>
            <w:r w:rsidRPr="00E05C3F">
              <w:rPr>
                <w:sz w:val="16"/>
                <w:szCs w:val="24"/>
                <w:rtl/>
              </w:rPr>
              <w:t>467</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998</w:t>
            </w:r>
            <w:r w:rsidRPr="00E05C3F">
              <w:rPr>
                <w:sz w:val="16"/>
                <w:szCs w:val="24"/>
              </w:rPr>
              <w:t xml:space="preserve"> </w:t>
            </w:r>
            <w:r w:rsidRPr="00E05C3F">
              <w:rPr>
                <w:sz w:val="16"/>
                <w:szCs w:val="24"/>
                <w:rtl/>
              </w:rPr>
              <w:t>649</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986</w:t>
            </w:r>
            <w:r w:rsidRPr="00E05C3F">
              <w:rPr>
                <w:sz w:val="16"/>
                <w:szCs w:val="24"/>
              </w:rPr>
              <w:t xml:space="preserve"> </w:t>
            </w:r>
            <w:r w:rsidRPr="00E05C3F">
              <w:rPr>
                <w:sz w:val="16"/>
                <w:szCs w:val="24"/>
                <w:rtl/>
              </w:rPr>
              <w:t>818</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35</w:t>
            </w:r>
            <w:r w:rsidRPr="00E05C3F">
              <w:rPr>
                <w:sz w:val="16"/>
                <w:szCs w:val="24"/>
              </w:rPr>
              <w:t>-</w:t>
            </w:r>
            <w:r w:rsidRPr="00E05C3F">
              <w:rPr>
                <w:sz w:val="16"/>
                <w:szCs w:val="24"/>
                <w:rtl/>
              </w:rPr>
              <w:t>39</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671</w:t>
            </w:r>
            <w:r w:rsidRPr="00E05C3F">
              <w:rPr>
                <w:sz w:val="16"/>
                <w:szCs w:val="24"/>
              </w:rPr>
              <w:t xml:space="preserve"> </w:t>
            </w:r>
            <w:r w:rsidRPr="00E05C3F">
              <w:rPr>
                <w:sz w:val="16"/>
                <w:szCs w:val="24"/>
                <w:rtl/>
              </w:rPr>
              <w:t>734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818</w:t>
            </w:r>
            <w:r w:rsidRPr="00E05C3F">
              <w:rPr>
                <w:sz w:val="16"/>
                <w:szCs w:val="24"/>
              </w:rPr>
              <w:t xml:space="preserve"> </w:t>
            </w:r>
            <w:r w:rsidRPr="00E05C3F">
              <w:rPr>
                <w:sz w:val="16"/>
                <w:szCs w:val="24"/>
                <w:rtl/>
              </w:rPr>
              <w:t>507</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853</w:t>
            </w:r>
            <w:r w:rsidRPr="00E05C3F">
              <w:rPr>
                <w:sz w:val="16"/>
                <w:szCs w:val="24"/>
              </w:rPr>
              <w:t xml:space="preserve"> </w:t>
            </w:r>
            <w:r w:rsidRPr="00E05C3F">
              <w:rPr>
                <w:sz w:val="16"/>
                <w:szCs w:val="24"/>
                <w:rtl/>
              </w:rPr>
              <w:t>227</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718</w:t>
            </w:r>
            <w:r w:rsidRPr="00E05C3F">
              <w:rPr>
                <w:sz w:val="16"/>
                <w:szCs w:val="24"/>
              </w:rPr>
              <w:t xml:space="preserve"> </w:t>
            </w:r>
            <w:r w:rsidRPr="00E05C3F">
              <w:rPr>
                <w:sz w:val="16"/>
                <w:szCs w:val="24"/>
                <w:rtl/>
              </w:rPr>
              <w:t>778</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845</w:t>
            </w:r>
            <w:r w:rsidRPr="00E05C3F">
              <w:rPr>
                <w:sz w:val="16"/>
                <w:szCs w:val="24"/>
              </w:rPr>
              <w:t xml:space="preserve"> </w:t>
            </w:r>
            <w:r w:rsidRPr="00E05C3F">
              <w:rPr>
                <w:sz w:val="16"/>
                <w:szCs w:val="24"/>
                <w:rtl/>
              </w:rPr>
              <w:t>095</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873</w:t>
            </w:r>
            <w:r w:rsidRPr="00E05C3F">
              <w:rPr>
                <w:sz w:val="16"/>
                <w:szCs w:val="24"/>
              </w:rPr>
              <w:t xml:space="preserve"> </w:t>
            </w:r>
            <w:r w:rsidRPr="00E05C3F">
              <w:rPr>
                <w:sz w:val="16"/>
                <w:szCs w:val="24"/>
                <w:rtl/>
              </w:rPr>
              <w:t>683</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40</w:t>
            </w:r>
            <w:r w:rsidRPr="00E05C3F">
              <w:rPr>
                <w:sz w:val="16"/>
                <w:szCs w:val="24"/>
              </w:rPr>
              <w:t>-</w:t>
            </w:r>
            <w:r w:rsidRPr="00E05C3F">
              <w:rPr>
                <w:sz w:val="16"/>
                <w:szCs w:val="24"/>
                <w:rtl/>
              </w:rPr>
              <w:t>44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621</w:t>
            </w:r>
            <w:r w:rsidRPr="00E05C3F">
              <w:rPr>
                <w:sz w:val="16"/>
                <w:szCs w:val="24"/>
              </w:rPr>
              <w:t xml:space="preserve"> </w:t>
            </w:r>
            <w:r w:rsidRPr="00E05C3F">
              <w:rPr>
                <w:sz w:val="16"/>
                <w:szCs w:val="24"/>
                <w:rtl/>
              </w:rPr>
              <w:t>998</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790</w:t>
            </w:r>
            <w:r w:rsidRPr="00E05C3F">
              <w:rPr>
                <w:sz w:val="16"/>
                <w:szCs w:val="24"/>
              </w:rPr>
              <w:t xml:space="preserve"> </w:t>
            </w:r>
            <w:r w:rsidRPr="00E05C3F">
              <w:rPr>
                <w:sz w:val="16"/>
                <w:szCs w:val="24"/>
                <w:rtl/>
              </w:rPr>
              <w:t>523</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831</w:t>
            </w:r>
            <w:r w:rsidRPr="00E05C3F">
              <w:rPr>
                <w:sz w:val="16"/>
                <w:szCs w:val="24"/>
              </w:rPr>
              <w:t xml:space="preserve"> </w:t>
            </w:r>
            <w:r w:rsidRPr="00E05C3F">
              <w:rPr>
                <w:sz w:val="16"/>
                <w:szCs w:val="24"/>
                <w:rtl/>
              </w:rPr>
              <w:t>475</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615</w:t>
            </w:r>
            <w:r w:rsidRPr="00E05C3F">
              <w:rPr>
                <w:sz w:val="16"/>
                <w:szCs w:val="24"/>
              </w:rPr>
              <w:t xml:space="preserve"> </w:t>
            </w:r>
            <w:r w:rsidRPr="00E05C3F">
              <w:rPr>
                <w:sz w:val="16"/>
                <w:szCs w:val="24"/>
                <w:rtl/>
              </w:rPr>
              <w:t>401</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783</w:t>
            </w:r>
            <w:r w:rsidRPr="00E05C3F">
              <w:rPr>
                <w:sz w:val="16"/>
                <w:szCs w:val="24"/>
              </w:rPr>
              <w:t xml:space="preserve"> </w:t>
            </w:r>
            <w:r w:rsidRPr="00E05C3F">
              <w:rPr>
                <w:sz w:val="16"/>
                <w:szCs w:val="24"/>
                <w:rtl/>
              </w:rPr>
              <w:t>707</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831</w:t>
            </w:r>
            <w:r w:rsidRPr="00E05C3F">
              <w:rPr>
                <w:sz w:val="16"/>
                <w:szCs w:val="24"/>
              </w:rPr>
              <w:t xml:space="preserve"> </w:t>
            </w:r>
            <w:r w:rsidRPr="00E05C3F">
              <w:rPr>
                <w:sz w:val="16"/>
                <w:szCs w:val="24"/>
                <w:rtl/>
              </w:rPr>
              <w:t>694</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45</w:t>
            </w:r>
            <w:r w:rsidRPr="00E05C3F">
              <w:rPr>
                <w:sz w:val="16"/>
                <w:szCs w:val="24"/>
              </w:rPr>
              <w:t>-</w:t>
            </w:r>
            <w:r w:rsidRPr="00E05C3F">
              <w:rPr>
                <w:sz w:val="16"/>
                <w:szCs w:val="24"/>
                <w:rtl/>
              </w:rPr>
              <w:t>49</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380</w:t>
            </w:r>
            <w:r w:rsidRPr="00E05C3F">
              <w:rPr>
                <w:sz w:val="16"/>
                <w:szCs w:val="24"/>
              </w:rPr>
              <w:t xml:space="preserve"> </w:t>
            </w:r>
            <w:r w:rsidRPr="00E05C3F">
              <w:rPr>
                <w:sz w:val="16"/>
                <w:szCs w:val="24"/>
                <w:rtl/>
              </w:rPr>
              <w:t>960</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677</w:t>
            </w:r>
            <w:r w:rsidRPr="00E05C3F">
              <w:rPr>
                <w:sz w:val="16"/>
                <w:szCs w:val="24"/>
              </w:rPr>
              <w:t xml:space="preserve"> </w:t>
            </w:r>
            <w:r w:rsidRPr="00E05C3F">
              <w:rPr>
                <w:sz w:val="16"/>
                <w:szCs w:val="24"/>
                <w:rtl/>
              </w:rPr>
              <w:t>596</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703</w:t>
            </w:r>
            <w:r w:rsidRPr="00E05C3F">
              <w:rPr>
                <w:sz w:val="16"/>
                <w:szCs w:val="24"/>
              </w:rPr>
              <w:t xml:space="preserve"> </w:t>
            </w:r>
            <w:r w:rsidRPr="00E05C3F">
              <w:rPr>
                <w:sz w:val="16"/>
                <w:szCs w:val="24"/>
                <w:rtl/>
              </w:rPr>
              <w:t>364</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454</w:t>
            </w:r>
            <w:r w:rsidRPr="00E05C3F">
              <w:rPr>
                <w:sz w:val="16"/>
                <w:szCs w:val="24"/>
              </w:rPr>
              <w:t xml:space="preserve"> </w:t>
            </w:r>
            <w:r w:rsidRPr="00E05C3F">
              <w:rPr>
                <w:sz w:val="16"/>
                <w:szCs w:val="24"/>
                <w:rtl/>
              </w:rPr>
              <w:t>743</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713</w:t>
            </w:r>
            <w:r w:rsidRPr="00E05C3F">
              <w:rPr>
                <w:sz w:val="16"/>
                <w:szCs w:val="24"/>
              </w:rPr>
              <w:t xml:space="preserve"> </w:t>
            </w:r>
            <w:r w:rsidRPr="00E05C3F">
              <w:rPr>
                <w:sz w:val="16"/>
                <w:szCs w:val="24"/>
                <w:rtl/>
              </w:rPr>
              <w:t>514</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741</w:t>
            </w:r>
            <w:r w:rsidRPr="00E05C3F">
              <w:rPr>
                <w:sz w:val="16"/>
                <w:szCs w:val="24"/>
              </w:rPr>
              <w:t xml:space="preserve"> </w:t>
            </w:r>
            <w:r w:rsidRPr="00E05C3F">
              <w:rPr>
                <w:sz w:val="16"/>
                <w:szCs w:val="24"/>
                <w:rtl/>
              </w:rPr>
              <w:t>229</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50</w:t>
            </w:r>
            <w:r w:rsidRPr="00E05C3F">
              <w:rPr>
                <w:sz w:val="16"/>
                <w:szCs w:val="24"/>
              </w:rPr>
              <w:t>-</w:t>
            </w:r>
            <w:r w:rsidRPr="00E05C3F">
              <w:rPr>
                <w:sz w:val="16"/>
                <w:szCs w:val="24"/>
                <w:rtl/>
              </w:rPr>
              <w:t>54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945</w:t>
            </w:r>
            <w:r w:rsidRPr="00E05C3F">
              <w:rPr>
                <w:sz w:val="16"/>
                <w:szCs w:val="24"/>
              </w:rPr>
              <w:t xml:space="preserve"> </w:t>
            </w:r>
            <w:r w:rsidRPr="00E05C3F">
              <w:rPr>
                <w:sz w:val="16"/>
                <w:szCs w:val="24"/>
                <w:rtl/>
              </w:rPr>
              <w:t>077</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459</w:t>
            </w:r>
            <w:r w:rsidRPr="00E05C3F">
              <w:rPr>
                <w:sz w:val="16"/>
                <w:szCs w:val="24"/>
              </w:rPr>
              <w:t xml:space="preserve"> </w:t>
            </w:r>
            <w:r w:rsidRPr="00E05C3F">
              <w:rPr>
                <w:sz w:val="16"/>
                <w:szCs w:val="24"/>
                <w:rtl/>
              </w:rPr>
              <w:t>719</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485</w:t>
            </w:r>
            <w:r w:rsidRPr="00E05C3F">
              <w:rPr>
                <w:sz w:val="16"/>
                <w:szCs w:val="24"/>
              </w:rPr>
              <w:t xml:space="preserve"> </w:t>
            </w:r>
            <w:r w:rsidRPr="00E05C3F">
              <w:rPr>
                <w:sz w:val="16"/>
                <w:szCs w:val="24"/>
                <w:rtl/>
              </w:rPr>
              <w:t>358</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w:t>
            </w:r>
            <w:r w:rsidRPr="00E05C3F">
              <w:rPr>
                <w:sz w:val="16"/>
                <w:szCs w:val="24"/>
              </w:rPr>
              <w:t xml:space="preserve"> </w:t>
            </w:r>
            <w:r w:rsidRPr="00E05C3F">
              <w:rPr>
                <w:sz w:val="16"/>
                <w:szCs w:val="24"/>
                <w:rtl/>
              </w:rPr>
              <w:t>007</w:t>
            </w:r>
            <w:r w:rsidRPr="00E05C3F">
              <w:rPr>
                <w:sz w:val="16"/>
                <w:szCs w:val="24"/>
              </w:rPr>
              <w:t xml:space="preserve"> </w:t>
            </w:r>
            <w:r w:rsidRPr="00E05C3F">
              <w:rPr>
                <w:sz w:val="16"/>
                <w:szCs w:val="24"/>
                <w:rtl/>
              </w:rPr>
              <w:t>832</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490</w:t>
            </w:r>
            <w:r w:rsidRPr="00E05C3F">
              <w:rPr>
                <w:sz w:val="16"/>
                <w:szCs w:val="24"/>
              </w:rPr>
              <w:t xml:space="preserve"> </w:t>
            </w:r>
            <w:r w:rsidRPr="00E05C3F">
              <w:rPr>
                <w:sz w:val="16"/>
                <w:szCs w:val="24"/>
                <w:rtl/>
              </w:rPr>
              <w:t>700</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517</w:t>
            </w:r>
            <w:r w:rsidRPr="00E05C3F">
              <w:rPr>
                <w:sz w:val="16"/>
                <w:szCs w:val="24"/>
              </w:rPr>
              <w:t xml:space="preserve"> </w:t>
            </w:r>
            <w:r w:rsidRPr="00E05C3F">
              <w:rPr>
                <w:sz w:val="16"/>
                <w:szCs w:val="24"/>
                <w:rtl/>
              </w:rPr>
              <w:t>132</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55</w:t>
            </w:r>
            <w:r w:rsidRPr="00E05C3F">
              <w:rPr>
                <w:sz w:val="16"/>
                <w:szCs w:val="24"/>
              </w:rPr>
              <w:t>-</w:t>
            </w:r>
            <w:r w:rsidRPr="00E05C3F">
              <w:rPr>
                <w:sz w:val="16"/>
                <w:szCs w:val="24"/>
                <w:rtl/>
              </w:rPr>
              <w:t>59</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606</w:t>
            </w:r>
            <w:r w:rsidRPr="00E05C3F">
              <w:rPr>
                <w:sz w:val="16"/>
                <w:szCs w:val="24"/>
              </w:rPr>
              <w:t xml:space="preserve"> </w:t>
            </w:r>
            <w:r w:rsidRPr="00E05C3F">
              <w:rPr>
                <w:sz w:val="16"/>
                <w:szCs w:val="24"/>
                <w:rtl/>
              </w:rPr>
              <w:t>677</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292</w:t>
            </w:r>
            <w:r w:rsidRPr="00E05C3F">
              <w:rPr>
                <w:sz w:val="16"/>
                <w:szCs w:val="24"/>
              </w:rPr>
              <w:t xml:space="preserve"> </w:t>
            </w:r>
            <w:r w:rsidRPr="00E05C3F">
              <w:rPr>
                <w:sz w:val="16"/>
                <w:szCs w:val="24"/>
                <w:rtl/>
              </w:rPr>
              <w:t>139</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314</w:t>
            </w:r>
            <w:r w:rsidRPr="00E05C3F">
              <w:rPr>
                <w:sz w:val="16"/>
                <w:szCs w:val="24"/>
              </w:rPr>
              <w:t xml:space="preserve"> </w:t>
            </w:r>
            <w:r w:rsidRPr="00E05C3F">
              <w:rPr>
                <w:sz w:val="16"/>
                <w:szCs w:val="24"/>
                <w:rtl/>
              </w:rPr>
              <w:t>538</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668</w:t>
            </w:r>
            <w:r w:rsidRPr="00E05C3F">
              <w:rPr>
                <w:sz w:val="16"/>
                <w:szCs w:val="24"/>
              </w:rPr>
              <w:t xml:space="preserve"> </w:t>
            </w:r>
            <w:r w:rsidRPr="00E05C3F">
              <w:rPr>
                <w:sz w:val="16"/>
                <w:szCs w:val="24"/>
                <w:rtl/>
              </w:rPr>
              <w:t>440</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321</w:t>
            </w:r>
            <w:r w:rsidRPr="00E05C3F">
              <w:rPr>
                <w:sz w:val="16"/>
                <w:szCs w:val="24"/>
              </w:rPr>
              <w:t xml:space="preserve"> </w:t>
            </w:r>
            <w:r w:rsidRPr="00E05C3F">
              <w:rPr>
                <w:sz w:val="16"/>
                <w:szCs w:val="24"/>
                <w:rtl/>
              </w:rPr>
              <w:t>710</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346</w:t>
            </w:r>
            <w:r w:rsidRPr="00E05C3F">
              <w:rPr>
                <w:sz w:val="16"/>
                <w:szCs w:val="24"/>
              </w:rPr>
              <w:t xml:space="preserve"> </w:t>
            </w:r>
            <w:r w:rsidRPr="00E05C3F">
              <w:rPr>
                <w:sz w:val="16"/>
                <w:szCs w:val="24"/>
                <w:rtl/>
              </w:rPr>
              <w:t>730</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60</w:t>
            </w:r>
            <w:r w:rsidRPr="00E05C3F">
              <w:rPr>
                <w:sz w:val="16"/>
                <w:szCs w:val="24"/>
              </w:rPr>
              <w:t>-</w:t>
            </w:r>
            <w:r w:rsidRPr="00E05C3F">
              <w:rPr>
                <w:sz w:val="16"/>
                <w:szCs w:val="24"/>
                <w:rtl/>
              </w:rPr>
              <w:t>64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355</w:t>
            </w:r>
            <w:r w:rsidRPr="00E05C3F">
              <w:rPr>
                <w:sz w:val="16"/>
                <w:szCs w:val="24"/>
              </w:rPr>
              <w:t xml:space="preserve"> </w:t>
            </w:r>
            <w:r w:rsidRPr="00E05C3F">
              <w:rPr>
                <w:sz w:val="16"/>
                <w:szCs w:val="24"/>
                <w:rtl/>
              </w:rPr>
              <w:t>794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176</w:t>
            </w:r>
            <w:r w:rsidRPr="00E05C3F">
              <w:rPr>
                <w:sz w:val="16"/>
                <w:szCs w:val="24"/>
              </w:rPr>
              <w:t xml:space="preserve"> </w:t>
            </w:r>
            <w:r w:rsidRPr="00E05C3F">
              <w:rPr>
                <w:sz w:val="16"/>
                <w:szCs w:val="24"/>
                <w:rtl/>
              </w:rPr>
              <w:t>605</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179</w:t>
            </w:r>
            <w:r w:rsidRPr="00E05C3F">
              <w:rPr>
                <w:sz w:val="16"/>
                <w:szCs w:val="24"/>
              </w:rPr>
              <w:t xml:space="preserve"> </w:t>
            </w:r>
            <w:r w:rsidRPr="00E05C3F">
              <w:rPr>
                <w:sz w:val="16"/>
                <w:szCs w:val="24"/>
                <w:rtl/>
              </w:rPr>
              <w:t>189</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343</w:t>
            </w:r>
            <w:r w:rsidRPr="00E05C3F">
              <w:rPr>
                <w:sz w:val="16"/>
                <w:szCs w:val="24"/>
              </w:rPr>
              <w:t xml:space="preserve"> </w:t>
            </w:r>
            <w:r w:rsidRPr="00E05C3F">
              <w:rPr>
                <w:sz w:val="16"/>
                <w:szCs w:val="24"/>
                <w:rtl/>
              </w:rPr>
              <w:t>031</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169</w:t>
            </w:r>
            <w:r w:rsidRPr="00E05C3F">
              <w:rPr>
                <w:sz w:val="16"/>
                <w:szCs w:val="24"/>
              </w:rPr>
              <w:t xml:space="preserve"> </w:t>
            </w:r>
            <w:r w:rsidRPr="00E05C3F">
              <w:rPr>
                <w:sz w:val="16"/>
                <w:szCs w:val="24"/>
                <w:rtl/>
              </w:rPr>
              <w:t>198</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173</w:t>
            </w:r>
            <w:r w:rsidRPr="00E05C3F">
              <w:rPr>
                <w:sz w:val="16"/>
                <w:szCs w:val="24"/>
              </w:rPr>
              <w:t xml:space="preserve"> </w:t>
            </w:r>
            <w:r w:rsidRPr="00E05C3F">
              <w:rPr>
                <w:sz w:val="16"/>
                <w:szCs w:val="24"/>
                <w:rtl/>
              </w:rPr>
              <w:t>833</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65</w:t>
            </w:r>
            <w:r w:rsidRPr="00E05C3F">
              <w:rPr>
                <w:sz w:val="16"/>
                <w:szCs w:val="24"/>
              </w:rPr>
              <w:t>-</w:t>
            </w:r>
            <w:r w:rsidRPr="00E05C3F">
              <w:rPr>
                <w:sz w:val="16"/>
                <w:szCs w:val="24"/>
                <w:rtl/>
              </w:rPr>
              <w:t>69</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468</w:t>
            </w:r>
            <w:r w:rsidRPr="00E05C3F">
              <w:rPr>
                <w:sz w:val="16"/>
                <w:szCs w:val="24"/>
              </w:rPr>
              <w:t xml:space="preserve"> </w:t>
            </w:r>
            <w:r w:rsidRPr="00E05C3F">
              <w:rPr>
                <w:sz w:val="16"/>
                <w:szCs w:val="24"/>
                <w:rtl/>
              </w:rPr>
              <w:t>036</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219</w:t>
            </w:r>
            <w:r w:rsidRPr="00E05C3F">
              <w:rPr>
                <w:sz w:val="16"/>
                <w:szCs w:val="24"/>
              </w:rPr>
              <w:t xml:space="preserve"> </w:t>
            </w:r>
            <w:r w:rsidRPr="00E05C3F">
              <w:rPr>
                <w:sz w:val="16"/>
                <w:szCs w:val="24"/>
                <w:rtl/>
              </w:rPr>
              <w:t>050</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248</w:t>
            </w:r>
            <w:r w:rsidRPr="00E05C3F">
              <w:rPr>
                <w:sz w:val="16"/>
                <w:szCs w:val="24"/>
              </w:rPr>
              <w:t xml:space="preserve"> </w:t>
            </w:r>
            <w:r w:rsidRPr="00E05C3F">
              <w:rPr>
                <w:sz w:val="16"/>
                <w:szCs w:val="24"/>
                <w:rtl/>
              </w:rPr>
              <w:t>986</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457</w:t>
            </w:r>
            <w:r w:rsidRPr="00E05C3F">
              <w:rPr>
                <w:sz w:val="16"/>
                <w:szCs w:val="24"/>
              </w:rPr>
              <w:t xml:space="preserve"> </w:t>
            </w:r>
            <w:r w:rsidRPr="00E05C3F">
              <w:rPr>
                <w:sz w:val="16"/>
                <w:szCs w:val="24"/>
                <w:rtl/>
              </w:rPr>
              <w:t>345</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214</w:t>
            </w:r>
            <w:r w:rsidRPr="00E05C3F">
              <w:rPr>
                <w:sz w:val="16"/>
                <w:szCs w:val="24"/>
              </w:rPr>
              <w:t xml:space="preserve"> </w:t>
            </w:r>
            <w:r w:rsidRPr="00E05C3F">
              <w:rPr>
                <w:sz w:val="16"/>
                <w:szCs w:val="24"/>
                <w:rtl/>
              </w:rPr>
              <w:t>133</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243</w:t>
            </w:r>
            <w:r w:rsidRPr="00E05C3F">
              <w:rPr>
                <w:sz w:val="16"/>
                <w:szCs w:val="24"/>
              </w:rPr>
              <w:t xml:space="preserve"> </w:t>
            </w:r>
            <w:r w:rsidRPr="00E05C3F">
              <w:rPr>
                <w:sz w:val="16"/>
                <w:szCs w:val="24"/>
                <w:rtl/>
              </w:rPr>
              <w:t>212</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70</w:t>
            </w:r>
            <w:r w:rsidRPr="00E05C3F">
              <w:rPr>
                <w:sz w:val="16"/>
                <w:szCs w:val="24"/>
              </w:rPr>
              <w:t>-</w:t>
            </w:r>
            <w:r w:rsidRPr="00E05C3F">
              <w:rPr>
                <w:sz w:val="16"/>
                <w:szCs w:val="24"/>
                <w:rtl/>
              </w:rPr>
              <w:t>74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302</w:t>
            </w:r>
            <w:r w:rsidRPr="00E05C3F">
              <w:rPr>
                <w:sz w:val="16"/>
                <w:szCs w:val="24"/>
              </w:rPr>
              <w:t xml:space="preserve"> </w:t>
            </w:r>
            <w:r w:rsidRPr="00E05C3F">
              <w:rPr>
                <w:sz w:val="16"/>
                <w:szCs w:val="24"/>
                <w:rtl/>
              </w:rPr>
              <w:t>904</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134</w:t>
            </w:r>
            <w:r w:rsidRPr="00E05C3F">
              <w:rPr>
                <w:sz w:val="16"/>
                <w:szCs w:val="24"/>
              </w:rPr>
              <w:t xml:space="preserve"> </w:t>
            </w:r>
            <w:r w:rsidRPr="00E05C3F">
              <w:rPr>
                <w:sz w:val="16"/>
                <w:szCs w:val="24"/>
                <w:rtl/>
              </w:rPr>
              <w:t>719</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168</w:t>
            </w:r>
            <w:r w:rsidRPr="00E05C3F">
              <w:rPr>
                <w:sz w:val="16"/>
                <w:szCs w:val="24"/>
              </w:rPr>
              <w:t xml:space="preserve"> </w:t>
            </w:r>
            <w:r w:rsidRPr="00E05C3F">
              <w:rPr>
                <w:sz w:val="16"/>
                <w:szCs w:val="24"/>
                <w:rtl/>
              </w:rPr>
              <w:t>185</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317</w:t>
            </w:r>
            <w:r w:rsidRPr="00E05C3F">
              <w:rPr>
                <w:sz w:val="16"/>
                <w:szCs w:val="24"/>
              </w:rPr>
              <w:t xml:space="preserve"> </w:t>
            </w:r>
            <w:r w:rsidRPr="00E05C3F">
              <w:rPr>
                <w:sz w:val="16"/>
                <w:szCs w:val="24"/>
                <w:rtl/>
              </w:rPr>
              <w:t>749</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143</w:t>
            </w:r>
            <w:r w:rsidRPr="00E05C3F">
              <w:rPr>
                <w:sz w:val="16"/>
                <w:szCs w:val="24"/>
              </w:rPr>
              <w:t xml:space="preserve"> </w:t>
            </w:r>
            <w:r w:rsidRPr="00E05C3F">
              <w:rPr>
                <w:sz w:val="16"/>
                <w:szCs w:val="24"/>
                <w:rtl/>
              </w:rPr>
              <w:t>597</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174</w:t>
            </w:r>
            <w:r w:rsidRPr="00E05C3F">
              <w:rPr>
                <w:sz w:val="16"/>
                <w:szCs w:val="24"/>
              </w:rPr>
              <w:t xml:space="preserve"> </w:t>
            </w:r>
            <w:r w:rsidRPr="00E05C3F">
              <w:rPr>
                <w:sz w:val="16"/>
                <w:szCs w:val="24"/>
                <w:rtl/>
              </w:rPr>
              <w:t>152</w:t>
            </w:r>
          </w:p>
        </w:tc>
      </w:tr>
      <w:tr w:rsidR="00E05C3F" w:rsidRPr="00E05C3F" w:rsidTr="00E05C3F">
        <w:tblPrEx>
          <w:tblCellMar>
            <w:top w:w="0" w:type="dxa"/>
            <w:bottom w:w="0" w:type="dxa"/>
          </w:tblCellMar>
        </w:tblPrEx>
        <w:trPr>
          <w:cantSplit/>
        </w:trPr>
        <w:tc>
          <w:tcPr>
            <w:tcW w:w="1046" w:type="dxa"/>
            <w:shd w:val="clear" w:color="auto" w:fill="auto"/>
            <w:vAlign w:val="bottom"/>
          </w:tcPr>
          <w:p w:rsidR="00E05C3F" w:rsidRPr="00E05C3F" w:rsidRDefault="00E05C3F" w:rsidP="00E05C3F">
            <w:pPr>
              <w:spacing w:before="40" w:after="80" w:line="240" w:lineRule="exact"/>
              <w:rPr>
                <w:sz w:val="16"/>
                <w:szCs w:val="24"/>
              </w:rPr>
            </w:pPr>
            <w:r w:rsidRPr="00E05C3F">
              <w:rPr>
                <w:sz w:val="16"/>
                <w:szCs w:val="24"/>
                <w:rtl/>
              </w:rPr>
              <w:t>75</w:t>
            </w:r>
            <w:r w:rsidRPr="00E05C3F">
              <w:rPr>
                <w:sz w:val="16"/>
                <w:szCs w:val="24"/>
              </w:rPr>
              <w:t>-</w:t>
            </w:r>
            <w:r w:rsidRPr="00E05C3F">
              <w:rPr>
                <w:sz w:val="16"/>
                <w:szCs w:val="24"/>
                <w:rtl/>
              </w:rPr>
              <w:t>79</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224</w:t>
            </w:r>
            <w:r w:rsidRPr="00E05C3F">
              <w:rPr>
                <w:sz w:val="16"/>
                <w:szCs w:val="24"/>
              </w:rPr>
              <w:t xml:space="preserve"> </w:t>
            </w:r>
            <w:r w:rsidRPr="00E05C3F">
              <w:rPr>
                <w:sz w:val="16"/>
                <w:szCs w:val="24"/>
                <w:rtl/>
              </w:rPr>
              <w:t>965</w:t>
            </w:r>
          </w:p>
        </w:tc>
        <w:tc>
          <w:tcPr>
            <w:tcW w:w="1046" w:type="dxa"/>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96</w:t>
            </w:r>
            <w:r w:rsidRPr="00E05C3F">
              <w:rPr>
                <w:sz w:val="16"/>
                <w:szCs w:val="24"/>
              </w:rPr>
              <w:t xml:space="preserve"> </w:t>
            </w:r>
            <w:r w:rsidRPr="00E05C3F">
              <w:rPr>
                <w:sz w:val="16"/>
                <w:szCs w:val="24"/>
                <w:rtl/>
              </w:rPr>
              <w:t>413</w:t>
            </w:r>
          </w:p>
        </w:tc>
        <w:tc>
          <w:tcPr>
            <w:tcW w:w="1046" w:type="dxa"/>
            <w:gridSpan w:val="2"/>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128</w:t>
            </w:r>
            <w:r w:rsidRPr="00E05C3F">
              <w:rPr>
                <w:sz w:val="16"/>
                <w:szCs w:val="24"/>
              </w:rPr>
              <w:t xml:space="preserve"> </w:t>
            </w:r>
            <w:r w:rsidRPr="00E05C3F">
              <w:rPr>
                <w:sz w:val="16"/>
                <w:szCs w:val="24"/>
                <w:rtl/>
              </w:rPr>
              <w:t>552</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223</w:t>
            </w:r>
            <w:r w:rsidRPr="00E05C3F">
              <w:rPr>
                <w:sz w:val="16"/>
                <w:szCs w:val="24"/>
              </w:rPr>
              <w:t xml:space="preserve"> </w:t>
            </w:r>
            <w:r w:rsidRPr="00E05C3F">
              <w:rPr>
                <w:sz w:val="16"/>
                <w:szCs w:val="24"/>
                <w:rtl/>
              </w:rPr>
              <w:t>559</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94</w:t>
            </w:r>
            <w:r w:rsidRPr="00E05C3F">
              <w:rPr>
                <w:sz w:val="16"/>
                <w:szCs w:val="24"/>
              </w:rPr>
              <w:t xml:space="preserve"> </w:t>
            </w:r>
            <w:r w:rsidRPr="00E05C3F">
              <w:rPr>
                <w:sz w:val="16"/>
                <w:szCs w:val="24"/>
                <w:rtl/>
              </w:rPr>
              <w:t>432</w:t>
            </w:r>
          </w:p>
        </w:tc>
        <w:tc>
          <w:tcPr>
            <w:tcW w:w="1046" w:type="dxa"/>
            <w:shd w:val="clear" w:color="auto" w:fill="auto"/>
            <w:vAlign w:val="bottom"/>
          </w:tcPr>
          <w:p w:rsidR="00E05C3F" w:rsidRPr="00E05C3F" w:rsidRDefault="00E05C3F" w:rsidP="00BC1952">
            <w:pPr>
              <w:bidi w:val="0"/>
              <w:spacing w:beforeLines="40" w:before="96" w:afterLines="40" w:after="96" w:line="240" w:lineRule="exact"/>
              <w:jc w:val="right"/>
              <w:rPr>
                <w:sz w:val="16"/>
                <w:szCs w:val="24"/>
              </w:rPr>
            </w:pPr>
            <w:r w:rsidRPr="00E05C3F">
              <w:rPr>
                <w:sz w:val="16"/>
                <w:szCs w:val="24"/>
                <w:rtl/>
              </w:rPr>
              <w:t>129</w:t>
            </w:r>
            <w:r w:rsidRPr="00E05C3F">
              <w:rPr>
                <w:sz w:val="16"/>
                <w:szCs w:val="24"/>
              </w:rPr>
              <w:t xml:space="preserve"> </w:t>
            </w:r>
            <w:r w:rsidRPr="00E05C3F">
              <w:rPr>
                <w:sz w:val="16"/>
                <w:szCs w:val="24"/>
                <w:rtl/>
              </w:rPr>
              <w:t>127</w:t>
            </w:r>
          </w:p>
        </w:tc>
      </w:tr>
      <w:tr w:rsidR="00E05C3F" w:rsidRPr="00E05C3F" w:rsidTr="00E05C3F">
        <w:tblPrEx>
          <w:tblCellMar>
            <w:top w:w="0" w:type="dxa"/>
            <w:bottom w:w="0" w:type="dxa"/>
          </w:tblCellMar>
        </w:tblPrEx>
        <w:trPr>
          <w:cantSplit/>
        </w:trPr>
        <w:tc>
          <w:tcPr>
            <w:tcW w:w="1046" w:type="dxa"/>
            <w:tcBorders>
              <w:bottom w:val="single" w:sz="12" w:space="0" w:color="auto"/>
            </w:tcBorders>
            <w:shd w:val="clear" w:color="auto" w:fill="auto"/>
            <w:vAlign w:val="bottom"/>
          </w:tcPr>
          <w:p w:rsidR="00E05C3F" w:rsidRPr="00E05C3F" w:rsidRDefault="00E05C3F" w:rsidP="00E05C3F">
            <w:pPr>
              <w:spacing w:before="40" w:after="80" w:line="240" w:lineRule="exact"/>
              <w:rPr>
                <w:rFonts w:hint="cs"/>
                <w:sz w:val="16"/>
                <w:szCs w:val="24"/>
                <w:rtl/>
              </w:rPr>
            </w:pPr>
            <w:r w:rsidRPr="00E05C3F">
              <w:rPr>
                <w:sz w:val="16"/>
                <w:szCs w:val="24"/>
                <w:rtl/>
              </w:rPr>
              <w:t>80</w:t>
            </w:r>
            <w:r w:rsidRPr="00E05C3F">
              <w:rPr>
                <w:rFonts w:hint="cs"/>
                <w:sz w:val="16"/>
                <w:szCs w:val="24"/>
                <w:rtl/>
              </w:rPr>
              <w:t xml:space="preserve"> أو أقدم</w:t>
            </w:r>
          </w:p>
        </w:tc>
        <w:tc>
          <w:tcPr>
            <w:tcW w:w="1046" w:type="dxa"/>
            <w:tcBorders>
              <w:bottom w:val="single" w:sz="12" w:space="0" w:color="auto"/>
            </w:tcBorders>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188</w:t>
            </w:r>
            <w:r w:rsidRPr="00E05C3F">
              <w:rPr>
                <w:sz w:val="16"/>
                <w:szCs w:val="24"/>
              </w:rPr>
              <w:t xml:space="preserve"> </w:t>
            </w:r>
            <w:r w:rsidRPr="00E05C3F">
              <w:rPr>
                <w:sz w:val="16"/>
                <w:szCs w:val="24"/>
                <w:rtl/>
              </w:rPr>
              <w:t>032</w:t>
            </w:r>
          </w:p>
        </w:tc>
        <w:tc>
          <w:tcPr>
            <w:tcW w:w="1046" w:type="dxa"/>
            <w:tcBorders>
              <w:bottom w:val="single" w:sz="12" w:space="0" w:color="auto"/>
            </w:tcBorders>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59</w:t>
            </w:r>
            <w:r w:rsidRPr="00E05C3F">
              <w:rPr>
                <w:sz w:val="16"/>
                <w:szCs w:val="24"/>
              </w:rPr>
              <w:t xml:space="preserve"> </w:t>
            </w:r>
            <w:r w:rsidRPr="00E05C3F">
              <w:rPr>
                <w:sz w:val="16"/>
                <w:szCs w:val="24"/>
                <w:rtl/>
              </w:rPr>
              <w:t>892</w:t>
            </w:r>
          </w:p>
        </w:tc>
        <w:tc>
          <w:tcPr>
            <w:tcW w:w="1046" w:type="dxa"/>
            <w:gridSpan w:val="2"/>
            <w:tcBorders>
              <w:bottom w:val="single" w:sz="12" w:space="0" w:color="auto"/>
            </w:tcBorders>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128</w:t>
            </w:r>
            <w:r w:rsidRPr="00E05C3F">
              <w:rPr>
                <w:sz w:val="16"/>
                <w:szCs w:val="24"/>
              </w:rPr>
              <w:t xml:space="preserve"> </w:t>
            </w:r>
            <w:r w:rsidRPr="00E05C3F">
              <w:rPr>
                <w:sz w:val="16"/>
                <w:szCs w:val="24"/>
                <w:rtl/>
              </w:rPr>
              <w:t>140</w:t>
            </w:r>
          </w:p>
        </w:tc>
        <w:tc>
          <w:tcPr>
            <w:tcW w:w="1046" w:type="dxa"/>
            <w:tcBorders>
              <w:bottom w:val="single" w:sz="12" w:space="0" w:color="auto"/>
            </w:tcBorders>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201</w:t>
            </w:r>
            <w:r w:rsidRPr="00E05C3F">
              <w:rPr>
                <w:sz w:val="16"/>
                <w:szCs w:val="24"/>
              </w:rPr>
              <w:t xml:space="preserve"> </w:t>
            </w:r>
            <w:r w:rsidRPr="00E05C3F">
              <w:rPr>
                <w:sz w:val="16"/>
                <w:szCs w:val="24"/>
                <w:rtl/>
              </w:rPr>
              <w:t>044</w:t>
            </w:r>
          </w:p>
        </w:tc>
        <w:tc>
          <w:tcPr>
            <w:tcW w:w="1046" w:type="dxa"/>
            <w:tcBorders>
              <w:bottom w:val="single" w:sz="12" w:space="0" w:color="auto"/>
            </w:tcBorders>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67</w:t>
            </w:r>
            <w:r w:rsidRPr="00E05C3F">
              <w:rPr>
                <w:sz w:val="16"/>
                <w:szCs w:val="24"/>
              </w:rPr>
              <w:t xml:space="preserve"> </w:t>
            </w:r>
            <w:r w:rsidRPr="00E05C3F">
              <w:rPr>
                <w:sz w:val="16"/>
                <w:szCs w:val="24"/>
                <w:rtl/>
              </w:rPr>
              <w:t>309</w:t>
            </w:r>
          </w:p>
        </w:tc>
        <w:tc>
          <w:tcPr>
            <w:tcW w:w="1046" w:type="dxa"/>
            <w:tcBorders>
              <w:bottom w:val="single" w:sz="12" w:space="0" w:color="auto"/>
            </w:tcBorders>
            <w:shd w:val="clear" w:color="auto" w:fill="auto"/>
            <w:vAlign w:val="bottom"/>
          </w:tcPr>
          <w:p w:rsidR="00E05C3F" w:rsidRPr="00E05C3F" w:rsidRDefault="00E05C3F" w:rsidP="00BC1952">
            <w:pPr>
              <w:bidi w:val="0"/>
              <w:spacing w:before="40" w:after="80" w:line="240" w:lineRule="exact"/>
              <w:jc w:val="right"/>
              <w:rPr>
                <w:sz w:val="16"/>
                <w:szCs w:val="24"/>
              </w:rPr>
            </w:pPr>
            <w:r w:rsidRPr="00E05C3F">
              <w:rPr>
                <w:sz w:val="16"/>
                <w:szCs w:val="24"/>
                <w:rtl/>
              </w:rPr>
              <w:t>133</w:t>
            </w:r>
            <w:r w:rsidRPr="00E05C3F">
              <w:rPr>
                <w:sz w:val="16"/>
                <w:szCs w:val="24"/>
              </w:rPr>
              <w:t xml:space="preserve"> </w:t>
            </w:r>
            <w:r w:rsidRPr="00E05C3F">
              <w:rPr>
                <w:sz w:val="16"/>
                <w:szCs w:val="24"/>
                <w:rtl/>
              </w:rPr>
              <w:t>735</w:t>
            </w:r>
          </w:p>
        </w:tc>
      </w:tr>
    </w:tbl>
    <w:p w:rsidR="00BC1952" w:rsidRPr="00BC1952" w:rsidRDefault="00BC1952" w:rsidP="00BC1952">
      <w:pPr>
        <w:pStyle w:val="SingleTxt"/>
        <w:spacing w:after="0" w:line="120" w:lineRule="exact"/>
        <w:rPr>
          <w:sz w:val="10"/>
          <w:rtl/>
        </w:rPr>
      </w:pPr>
    </w:p>
    <w:p w:rsidR="00B858C2" w:rsidRDefault="00E05C3F" w:rsidP="00E05C3F">
      <w:pPr>
        <w:tabs>
          <w:tab w:val="left" w:pos="662"/>
          <w:tab w:val="left" w:pos="1267"/>
          <w:tab w:val="left" w:pos="1987"/>
          <w:tab w:val="left" w:pos="2650"/>
        </w:tabs>
        <w:rPr>
          <w:rFonts w:hint="cs"/>
          <w:rtl/>
        </w:rPr>
      </w:pPr>
      <w:r>
        <w:rPr>
          <w:rtl/>
        </w:rPr>
        <w:br w:type="page"/>
      </w:r>
      <w:r>
        <w:rPr>
          <w:rFonts w:hint="cs"/>
          <w:rtl/>
        </w:rPr>
        <w:tab/>
      </w:r>
      <w:r>
        <w:rPr>
          <w:rFonts w:hint="cs"/>
          <w:rtl/>
        </w:rPr>
        <w:tab/>
        <w:t>الجدول 2</w:t>
      </w:r>
    </w:p>
    <w:p w:rsidR="00E05C3F" w:rsidRPr="00E05C3F" w:rsidRDefault="00E05C3F"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ind w:left="1267" w:right="1267" w:hanging="1267"/>
        <w:jc w:val="lowKashida"/>
        <w:rPr>
          <w:rFonts w:hint="cs"/>
          <w:rtl/>
        </w:rPr>
      </w:pPr>
      <w:r>
        <w:rPr>
          <w:rFonts w:hint="cs"/>
          <w:rtl/>
        </w:rPr>
        <w:tab/>
      </w:r>
      <w:r>
        <w:rPr>
          <w:rFonts w:hint="cs"/>
          <w:rtl/>
        </w:rPr>
        <w:tab/>
        <w:t>توزيع السكان الدائمين بجمهورية أوزبكستان حسب التكوين العرقي</w:t>
      </w:r>
      <w:r w:rsidRPr="00920825">
        <w:rPr>
          <w:b w:val="0"/>
          <w:bCs w:val="0"/>
          <w:vertAlign w:val="superscript"/>
          <w:rtl/>
        </w:rPr>
        <w:t>(</w:t>
      </w:r>
      <w:r w:rsidR="00FB40B2">
        <w:rPr>
          <w:rFonts w:ascii="ZWAdobeF" w:hAnsi="ZWAdobeF" w:cs="ZWAdobeF"/>
          <w:b w:val="0"/>
          <w:bCs w:val="0"/>
          <w:spacing w:val="0"/>
          <w:sz w:val="2"/>
          <w:vertAlign w:val="superscript"/>
          <w:rtl/>
        </w:rPr>
        <w:t>1</w:t>
      </w:r>
      <w:r w:rsidR="00FB40B2">
        <w:rPr>
          <w:rFonts w:ascii="ZWAdobeF" w:hAnsi="ZWAdobeF" w:cs="ZWAdobeF"/>
          <w:b w:val="0"/>
          <w:bCs w:val="0"/>
          <w:spacing w:val="0"/>
          <w:sz w:val="2"/>
          <w:vertAlign w:val="superscript"/>
        </w:rPr>
        <w:t>F</w:t>
      </w:r>
      <w:r w:rsidRPr="00920825">
        <w:rPr>
          <w:rStyle w:val="FootnoteReference"/>
          <w:b w:val="0"/>
          <w:bCs w:val="0"/>
          <w:rtl/>
        </w:rPr>
        <w:footnoteReference w:id="2"/>
      </w:r>
      <w:r w:rsidRPr="00920825">
        <w:rPr>
          <w:b w:val="0"/>
          <w:bCs w:val="0"/>
          <w:vertAlign w:val="superscript"/>
          <w:rtl/>
        </w:rPr>
        <w:t>)</w:t>
      </w:r>
    </w:p>
    <w:p w:rsidR="00E05C3F" w:rsidRDefault="00E05C3F" w:rsidP="00C10657">
      <w:pPr>
        <w:pStyle w:val="SingleTxt"/>
        <w:rPr>
          <w:rFonts w:hint="cs"/>
          <w:sz w:val="16"/>
          <w:szCs w:val="26"/>
          <w:rtl/>
        </w:rPr>
      </w:pPr>
      <w:r w:rsidRPr="00E05C3F">
        <w:rPr>
          <w:rFonts w:hint="cs"/>
          <w:sz w:val="16"/>
          <w:szCs w:val="26"/>
          <w:rtl/>
        </w:rPr>
        <w:t>(بالأشخاص)</w:t>
      </w:r>
    </w:p>
    <w:p w:rsidR="00E05C3F" w:rsidRPr="00E05C3F" w:rsidRDefault="00E05C3F" w:rsidP="00E05C3F">
      <w:pPr>
        <w:pStyle w:val="SingleTxt"/>
        <w:spacing w:after="0" w:line="120" w:lineRule="exact"/>
        <w:rPr>
          <w:rFonts w:hint="cs"/>
          <w:sz w:val="10"/>
          <w:szCs w:val="26"/>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963"/>
        <w:gridCol w:w="83"/>
        <w:gridCol w:w="1046"/>
        <w:gridCol w:w="1046"/>
        <w:gridCol w:w="1046"/>
      </w:tblGrid>
      <w:tr w:rsidR="00BC1952" w:rsidRPr="00E05C3F" w:rsidTr="00BC1952">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BC1952" w:rsidRPr="00E05C3F" w:rsidRDefault="00BC1952" w:rsidP="00C05D82">
            <w:pPr>
              <w:tabs>
                <w:tab w:val="left" w:pos="288"/>
                <w:tab w:val="left" w:pos="576"/>
                <w:tab w:val="left" w:pos="864"/>
                <w:tab w:val="left" w:pos="1152"/>
              </w:tabs>
              <w:spacing w:before="80" w:after="80" w:line="240" w:lineRule="exact"/>
              <w:ind w:right="40"/>
              <w:rPr>
                <w:rFonts w:hint="cs"/>
                <w:i/>
                <w:iCs/>
                <w:sz w:val="16"/>
                <w:szCs w:val="24"/>
                <w:rtl/>
              </w:rPr>
            </w:pPr>
          </w:p>
        </w:tc>
        <w:tc>
          <w:tcPr>
            <w:tcW w:w="3055" w:type="dxa"/>
            <w:gridSpan w:val="3"/>
            <w:tcBorders>
              <w:top w:val="single" w:sz="4" w:space="0" w:color="auto"/>
              <w:bottom w:val="single" w:sz="4" w:space="0" w:color="auto"/>
            </w:tcBorders>
            <w:shd w:val="clear" w:color="auto" w:fill="auto"/>
            <w:vAlign w:val="bottom"/>
          </w:tcPr>
          <w:p w:rsidR="00BC1952" w:rsidRPr="00E05C3F" w:rsidRDefault="00BC1952" w:rsidP="00C05D82">
            <w:pPr>
              <w:tabs>
                <w:tab w:val="left" w:pos="288"/>
                <w:tab w:val="left" w:pos="576"/>
                <w:tab w:val="left" w:pos="864"/>
                <w:tab w:val="left" w:pos="1152"/>
              </w:tabs>
              <w:spacing w:before="80" w:after="80" w:line="240" w:lineRule="exact"/>
              <w:ind w:right="144"/>
              <w:jc w:val="center"/>
              <w:rPr>
                <w:rFonts w:hint="cs"/>
                <w:i/>
                <w:iCs/>
                <w:sz w:val="16"/>
                <w:szCs w:val="24"/>
                <w:rtl/>
              </w:rPr>
            </w:pPr>
            <w:r w:rsidRPr="00E05C3F">
              <w:rPr>
                <w:rFonts w:hint="cs"/>
                <w:i/>
                <w:iCs/>
                <w:sz w:val="16"/>
                <w:szCs w:val="24"/>
                <w:rtl/>
              </w:rPr>
              <w:t xml:space="preserve">اعتبارا من 1 كانون الثاني/يناير </w:t>
            </w:r>
            <w:r>
              <w:rPr>
                <w:rFonts w:hint="cs"/>
                <w:i/>
                <w:iCs/>
                <w:sz w:val="16"/>
                <w:szCs w:val="24"/>
                <w:rtl/>
              </w:rPr>
              <w:t>2007</w:t>
            </w:r>
          </w:p>
        </w:tc>
        <w:tc>
          <w:tcPr>
            <w:tcW w:w="83" w:type="dxa"/>
            <w:tcBorders>
              <w:top w:val="single" w:sz="4" w:space="0" w:color="auto"/>
            </w:tcBorders>
            <w:shd w:val="clear" w:color="auto" w:fill="auto"/>
            <w:vAlign w:val="bottom"/>
          </w:tcPr>
          <w:p w:rsidR="00BC1952" w:rsidRPr="00E05C3F" w:rsidRDefault="00BC1952" w:rsidP="00C05D82">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3138" w:type="dxa"/>
            <w:gridSpan w:val="3"/>
            <w:tcBorders>
              <w:top w:val="single" w:sz="4" w:space="0" w:color="auto"/>
              <w:bottom w:val="single" w:sz="4" w:space="0" w:color="auto"/>
            </w:tcBorders>
            <w:shd w:val="clear" w:color="auto" w:fill="auto"/>
            <w:vAlign w:val="bottom"/>
          </w:tcPr>
          <w:p w:rsidR="00BC1952" w:rsidRPr="00E05C3F" w:rsidRDefault="00BC1952" w:rsidP="00C05D82">
            <w:pPr>
              <w:tabs>
                <w:tab w:val="left" w:pos="288"/>
                <w:tab w:val="left" w:pos="576"/>
                <w:tab w:val="left" w:pos="864"/>
                <w:tab w:val="left" w:pos="1152"/>
              </w:tabs>
              <w:spacing w:before="80" w:after="80" w:line="240" w:lineRule="exact"/>
              <w:ind w:right="144"/>
              <w:jc w:val="center"/>
              <w:rPr>
                <w:rFonts w:hint="cs"/>
                <w:i/>
                <w:iCs/>
                <w:sz w:val="16"/>
                <w:szCs w:val="24"/>
                <w:rtl/>
              </w:rPr>
            </w:pPr>
            <w:r w:rsidRPr="00E05C3F">
              <w:rPr>
                <w:rFonts w:hint="cs"/>
                <w:i/>
                <w:iCs/>
                <w:sz w:val="16"/>
                <w:szCs w:val="24"/>
                <w:rtl/>
              </w:rPr>
              <w:t xml:space="preserve">اعتبارا من 1 كانون الثاني/يناير </w:t>
            </w:r>
            <w:r>
              <w:rPr>
                <w:rFonts w:hint="cs"/>
                <w:i/>
                <w:iCs/>
                <w:sz w:val="16"/>
                <w:szCs w:val="24"/>
                <w:rtl/>
              </w:rPr>
              <w:t>2006</w:t>
            </w:r>
          </w:p>
        </w:tc>
      </w:tr>
      <w:tr w:rsidR="00C05D82" w:rsidRPr="00E05C3F" w:rsidTr="00BC1952">
        <w:tblPrEx>
          <w:tblCellMar>
            <w:top w:w="0" w:type="dxa"/>
            <w:bottom w:w="0" w:type="dxa"/>
          </w:tblCellMar>
        </w:tblPrEx>
        <w:trPr>
          <w:cantSplit/>
          <w:trHeight w:val="390"/>
          <w:tblHeader/>
        </w:trPr>
        <w:tc>
          <w:tcPr>
            <w:tcW w:w="1046" w:type="dxa"/>
            <w:tcBorders>
              <w:bottom w:val="single" w:sz="12" w:space="0" w:color="auto"/>
            </w:tcBorders>
            <w:shd w:val="clear" w:color="auto" w:fill="auto"/>
            <w:vAlign w:val="bottom"/>
          </w:tcPr>
          <w:p w:rsidR="00C05D82" w:rsidRPr="00E05C3F" w:rsidRDefault="00C05D82" w:rsidP="00C05D82">
            <w:pPr>
              <w:tabs>
                <w:tab w:val="left" w:pos="288"/>
                <w:tab w:val="left" w:pos="576"/>
                <w:tab w:val="left" w:pos="864"/>
                <w:tab w:val="left" w:pos="1152"/>
              </w:tabs>
              <w:spacing w:after="80" w:line="240" w:lineRule="exact"/>
              <w:ind w:right="40"/>
              <w:rPr>
                <w:rFonts w:hint="cs"/>
                <w:i/>
                <w:iCs/>
                <w:sz w:val="16"/>
                <w:szCs w:val="24"/>
                <w:rtl/>
              </w:rPr>
            </w:pPr>
          </w:p>
        </w:tc>
        <w:tc>
          <w:tcPr>
            <w:tcW w:w="1046" w:type="dxa"/>
            <w:tcBorders>
              <w:top w:val="single" w:sz="4" w:space="0" w:color="auto"/>
              <w:bottom w:val="single" w:sz="12" w:space="0" w:color="auto"/>
            </w:tcBorders>
            <w:shd w:val="clear" w:color="auto" w:fill="auto"/>
            <w:vAlign w:val="bottom"/>
          </w:tcPr>
          <w:p w:rsidR="00C05D82" w:rsidRPr="00E05C3F" w:rsidRDefault="00C05D8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الجنسان</w:t>
            </w:r>
          </w:p>
        </w:tc>
        <w:tc>
          <w:tcPr>
            <w:tcW w:w="1046" w:type="dxa"/>
            <w:tcBorders>
              <w:top w:val="single" w:sz="4" w:space="0" w:color="auto"/>
              <w:bottom w:val="single" w:sz="12" w:space="0" w:color="auto"/>
            </w:tcBorders>
            <w:shd w:val="clear" w:color="auto" w:fill="auto"/>
            <w:vAlign w:val="bottom"/>
          </w:tcPr>
          <w:p w:rsidR="00C05D82" w:rsidRPr="00E05C3F" w:rsidRDefault="00C05D8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رجل</w:t>
            </w:r>
          </w:p>
        </w:tc>
        <w:tc>
          <w:tcPr>
            <w:tcW w:w="1046" w:type="dxa"/>
            <w:gridSpan w:val="2"/>
            <w:tcBorders>
              <w:bottom w:val="single" w:sz="12" w:space="0" w:color="auto"/>
            </w:tcBorders>
            <w:shd w:val="clear" w:color="auto" w:fill="auto"/>
            <w:vAlign w:val="bottom"/>
          </w:tcPr>
          <w:p w:rsidR="00C05D82" w:rsidRPr="00E05C3F" w:rsidRDefault="00C05D8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امرأة</w:t>
            </w:r>
          </w:p>
        </w:tc>
        <w:tc>
          <w:tcPr>
            <w:tcW w:w="1046" w:type="dxa"/>
            <w:tcBorders>
              <w:top w:val="single" w:sz="4" w:space="0" w:color="auto"/>
              <w:bottom w:val="single" w:sz="12" w:space="0" w:color="auto"/>
            </w:tcBorders>
            <w:shd w:val="clear" w:color="auto" w:fill="auto"/>
            <w:vAlign w:val="bottom"/>
          </w:tcPr>
          <w:p w:rsidR="00C05D82" w:rsidRPr="00E05C3F" w:rsidRDefault="00C05D8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الجنسان</w:t>
            </w:r>
          </w:p>
        </w:tc>
        <w:tc>
          <w:tcPr>
            <w:tcW w:w="1046" w:type="dxa"/>
            <w:tcBorders>
              <w:top w:val="single" w:sz="4" w:space="0" w:color="auto"/>
              <w:bottom w:val="single" w:sz="12" w:space="0" w:color="auto"/>
            </w:tcBorders>
            <w:shd w:val="clear" w:color="auto" w:fill="auto"/>
            <w:vAlign w:val="bottom"/>
          </w:tcPr>
          <w:p w:rsidR="00C05D82" w:rsidRPr="00E05C3F" w:rsidRDefault="00C05D8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رجل</w:t>
            </w:r>
          </w:p>
        </w:tc>
        <w:tc>
          <w:tcPr>
            <w:tcW w:w="1046" w:type="dxa"/>
            <w:tcBorders>
              <w:top w:val="single" w:sz="4" w:space="0" w:color="auto"/>
              <w:bottom w:val="single" w:sz="12" w:space="0" w:color="auto"/>
            </w:tcBorders>
            <w:shd w:val="clear" w:color="auto" w:fill="auto"/>
            <w:vAlign w:val="bottom"/>
          </w:tcPr>
          <w:p w:rsidR="00C05D82" w:rsidRPr="00E05C3F" w:rsidRDefault="00C05D82" w:rsidP="00BC1952">
            <w:pPr>
              <w:tabs>
                <w:tab w:val="left" w:pos="288"/>
                <w:tab w:val="left" w:pos="576"/>
                <w:tab w:val="left" w:pos="864"/>
                <w:tab w:val="left" w:pos="1152"/>
              </w:tabs>
              <w:spacing w:after="80" w:line="240" w:lineRule="exact"/>
              <w:rPr>
                <w:rFonts w:hint="cs"/>
                <w:i/>
                <w:iCs/>
                <w:sz w:val="16"/>
                <w:szCs w:val="24"/>
                <w:rtl/>
              </w:rPr>
            </w:pPr>
            <w:r w:rsidRPr="00E05C3F">
              <w:rPr>
                <w:rFonts w:hint="cs"/>
                <w:i/>
                <w:iCs/>
                <w:sz w:val="16"/>
                <w:szCs w:val="24"/>
                <w:rtl/>
              </w:rPr>
              <w:t>امرأة</w:t>
            </w:r>
          </w:p>
        </w:tc>
      </w:tr>
      <w:tr w:rsidR="00C05D82" w:rsidRPr="00E05C3F" w:rsidTr="00C05D82">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C05D82" w:rsidRPr="00E05C3F" w:rsidRDefault="00C05D82" w:rsidP="00C05D82">
            <w:pPr>
              <w:tabs>
                <w:tab w:val="left" w:pos="288"/>
                <w:tab w:val="left" w:pos="576"/>
                <w:tab w:val="left" w:pos="864"/>
                <w:tab w:val="left" w:pos="1152"/>
              </w:tabs>
              <w:spacing w:before="40" w:after="80" w:line="240" w:lineRule="exact"/>
              <w:ind w:right="40"/>
              <w:rPr>
                <w:rFonts w:hint="cs"/>
                <w:sz w:val="16"/>
                <w:szCs w:val="24"/>
                <w:rtl/>
              </w:rPr>
            </w:pPr>
          </w:p>
        </w:tc>
        <w:tc>
          <w:tcPr>
            <w:tcW w:w="1046" w:type="dxa"/>
            <w:tcBorders>
              <w:top w:val="single" w:sz="12" w:space="0" w:color="auto"/>
            </w:tcBorders>
            <w:shd w:val="clear" w:color="auto" w:fill="auto"/>
            <w:vAlign w:val="bottom"/>
          </w:tcPr>
          <w:p w:rsidR="00C05D82" w:rsidRPr="00E05C3F" w:rsidRDefault="00C05D82" w:rsidP="00BC1952">
            <w:pPr>
              <w:bidi w:val="0"/>
              <w:spacing w:before="40" w:after="80" w:line="240" w:lineRule="exact"/>
              <w:rPr>
                <w:b/>
                <w:bCs/>
                <w:sz w:val="16"/>
                <w:szCs w:val="24"/>
                <w:rtl/>
              </w:rPr>
            </w:pPr>
          </w:p>
        </w:tc>
        <w:tc>
          <w:tcPr>
            <w:tcW w:w="1046" w:type="dxa"/>
            <w:tcBorders>
              <w:top w:val="single" w:sz="12" w:space="0" w:color="auto"/>
            </w:tcBorders>
            <w:shd w:val="clear" w:color="auto" w:fill="auto"/>
            <w:vAlign w:val="bottom"/>
          </w:tcPr>
          <w:p w:rsidR="00C05D82" w:rsidRPr="00E05C3F" w:rsidRDefault="00C05D82" w:rsidP="00BC1952">
            <w:pPr>
              <w:bidi w:val="0"/>
              <w:spacing w:before="40" w:after="80" w:line="240" w:lineRule="exact"/>
              <w:rPr>
                <w:b/>
                <w:bCs/>
                <w:sz w:val="16"/>
                <w:szCs w:val="24"/>
                <w:rtl/>
              </w:rPr>
            </w:pPr>
          </w:p>
        </w:tc>
        <w:tc>
          <w:tcPr>
            <w:tcW w:w="1046" w:type="dxa"/>
            <w:gridSpan w:val="2"/>
            <w:tcBorders>
              <w:top w:val="single" w:sz="12" w:space="0" w:color="auto"/>
            </w:tcBorders>
            <w:shd w:val="clear" w:color="auto" w:fill="auto"/>
            <w:vAlign w:val="bottom"/>
          </w:tcPr>
          <w:p w:rsidR="00C05D82" w:rsidRPr="00E05C3F" w:rsidRDefault="00C05D82" w:rsidP="00BC1952">
            <w:pPr>
              <w:bidi w:val="0"/>
              <w:spacing w:before="40" w:after="80" w:line="240" w:lineRule="exact"/>
              <w:rPr>
                <w:b/>
                <w:bCs/>
                <w:sz w:val="16"/>
                <w:szCs w:val="24"/>
                <w:rtl/>
              </w:rPr>
            </w:pPr>
          </w:p>
        </w:tc>
        <w:tc>
          <w:tcPr>
            <w:tcW w:w="1046" w:type="dxa"/>
            <w:tcBorders>
              <w:top w:val="single" w:sz="12" w:space="0" w:color="auto"/>
            </w:tcBorders>
            <w:shd w:val="clear" w:color="auto" w:fill="auto"/>
            <w:vAlign w:val="bottom"/>
          </w:tcPr>
          <w:p w:rsidR="00C05D82" w:rsidRPr="00E05C3F" w:rsidRDefault="00C05D82" w:rsidP="00BC1952">
            <w:pPr>
              <w:bidi w:val="0"/>
              <w:spacing w:beforeLines="40" w:before="96" w:afterLines="40" w:after="96" w:line="240" w:lineRule="exact"/>
              <w:rPr>
                <w:b/>
                <w:bCs/>
                <w:sz w:val="16"/>
                <w:szCs w:val="24"/>
                <w:rtl/>
              </w:rPr>
            </w:pPr>
          </w:p>
        </w:tc>
        <w:tc>
          <w:tcPr>
            <w:tcW w:w="1046" w:type="dxa"/>
            <w:tcBorders>
              <w:top w:val="single" w:sz="12" w:space="0" w:color="auto"/>
            </w:tcBorders>
            <w:shd w:val="clear" w:color="auto" w:fill="auto"/>
            <w:vAlign w:val="bottom"/>
          </w:tcPr>
          <w:p w:rsidR="00C05D82" w:rsidRPr="00E05C3F" w:rsidRDefault="00C05D82" w:rsidP="00BC1952">
            <w:pPr>
              <w:bidi w:val="0"/>
              <w:spacing w:beforeLines="40" w:before="96" w:afterLines="40" w:after="96" w:line="240" w:lineRule="exact"/>
              <w:rPr>
                <w:b/>
                <w:bCs/>
                <w:sz w:val="16"/>
                <w:szCs w:val="24"/>
                <w:rtl/>
              </w:rPr>
            </w:pPr>
          </w:p>
        </w:tc>
        <w:tc>
          <w:tcPr>
            <w:tcW w:w="1046" w:type="dxa"/>
            <w:tcBorders>
              <w:top w:val="single" w:sz="12" w:space="0" w:color="auto"/>
            </w:tcBorders>
            <w:shd w:val="clear" w:color="auto" w:fill="auto"/>
            <w:vAlign w:val="bottom"/>
          </w:tcPr>
          <w:p w:rsidR="00C05D82" w:rsidRPr="00E05C3F" w:rsidRDefault="00C05D82" w:rsidP="00BC1952">
            <w:pPr>
              <w:bidi w:val="0"/>
              <w:spacing w:beforeLines="40" w:before="96" w:afterLines="40" w:after="96" w:line="240" w:lineRule="exact"/>
              <w:rPr>
                <w:b/>
                <w:bCs/>
                <w:sz w:val="16"/>
                <w:szCs w:val="24"/>
                <w:rtl/>
              </w:rPr>
            </w:pP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b/>
                <w:bCs/>
                <w:sz w:val="16"/>
                <w:szCs w:val="24"/>
              </w:rPr>
            </w:pPr>
            <w:r w:rsidRPr="00C05D82">
              <w:rPr>
                <w:rFonts w:hint="cs"/>
                <w:b/>
                <w:bCs/>
                <w:sz w:val="16"/>
                <w:szCs w:val="24"/>
                <w:rtl/>
              </w:rPr>
              <w:t>المجموع</w:t>
            </w:r>
          </w:p>
        </w:tc>
        <w:tc>
          <w:tcPr>
            <w:tcW w:w="1046" w:type="dxa"/>
            <w:shd w:val="clear" w:color="auto" w:fill="auto"/>
            <w:vAlign w:val="bottom"/>
          </w:tcPr>
          <w:p w:rsidR="00C05D82" w:rsidRPr="00C05D82" w:rsidRDefault="00C05D82" w:rsidP="00BC1952">
            <w:pPr>
              <w:bidi w:val="0"/>
              <w:spacing w:before="40" w:after="80" w:line="240" w:lineRule="exact"/>
              <w:jc w:val="right"/>
              <w:rPr>
                <w:b/>
                <w:bCs/>
                <w:w w:val="92"/>
                <w:sz w:val="14"/>
                <w:szCs w:val="22"/>
              </w:rPr>
            </w:pPr>
            <w:r w:rsidRPr="00C05D82">
              <w:rPr>
                <w:b/>
                <w:bCs/>
                <w:w w:val="92"/>
                <w:sz w:val="14"/>
                <w:szCs w:val="22"/>
                <w:rtl/>
              </w:rPr>
              <w:t>26</w:t>
            </w:r>
            <w:r w:rsidRPr="00C05D82">
              <w:rPr>
                <w:b/>
                <w:bCs/>
                <w:w w:val="92"/>
                <w:sz w:val="14"/>
                <w:szCs w:val="22"/>
              </w:rPr>
              <w:t xml:space="preserve"> </w:t>
            </w:r>
            <w:r w:rsidRPr="00C05D82">
              <w:rPr>
                <w:b/>
                <w:bCs/>
                <w:w w:val="92"/>
                <w:sz w:val="14"/>
                <w:szCs w:val="22"/>
                <w:rtl/>
              </w:rPr>
              <w:t>663</w:t>
            </w:r>
            <w:r w:rsidRPr="00C05D82">
              <w:rPr>
                <w:b/>
                <w:bCs/>
                <w:w w:val="92"/>
                <w:sz w:val="14"/>
                <w:szCs w:val="22"/>
              </w:rPr>
              <w:t xml:space="preserve"> </w:t>
            </w:r>
            <w:r w:rsidRPr="00C05D82">
              <w:rPr>
                <w:b/>
                <w:bCs/>
                <w:w w:val="92"/>
                <w:sz w:val="14"/>
                <w:szCs w:val="22"/>
                <w:rtl/>
              </w:rPr>
              <w:t>825</w:t>
            </w:r>
          </w:p>
        </w:tc>
        <w:tc>
          <w:tcPr>
            <w:tcW w:w="1046" w:type="dxa"/>
            <w:shd w:val="clear" w:color="auto" w:fill="auto"/>
            <w:vAlign w:val="bottom"/>
          </w:tcPr>
          <w:p w:rsidR="00C05D82" w:rsidRPr="00C05D82" w:rsidRDefault="00C05D82" w:rsidP="00BC1952">
            <w:pPr>
              <w:bidi w:val="0"/>
              <w:spacing w:before="40" w:after="80" w:line="240" w:lineRule="exact"/>
              <w:jc w:val="right"/>
              <w:rPr>
                <w:b/>
                <w:bCs/>
                <w:w w:val="92"/>
                <w:sz w:val="14"/>
                <w:szCs w:val="22"/>
              </w:rPr>
            </w:pPr>
            <w:r w:rsidRPr="00C05D82">
              <w:rPr>
                <w:b/>
                <w:bCs/>
                <w:w w:val="92"/>
                <w:sz w:val="14"/>
                <w:szCs w:val="22"/>
                <w:rtl/>
              </w:rPr>
              <w:t>9</w:t>
            </w:r>
            <w:r w:rsidRPr="00C05D82">
              <w:rPr>
                <w:b/>
                <w:bCs/>
                <w:w w:val="92"/>
                <w:sz w:val="14"/>
                <w:szCs w:val="22"/>
              </w:rPr>
              <w:t xml:space="preserve"> </w:t>
            </w:r>
            <w:r w:rsidRPr="00C05D82">
              <w:rPr>
                <w:b/>
                <w:bCs/>
                <w:w w:val="92"/>
                <w:sz w:val="14"/>
                <w:szCs w:val="22"/>
                <w:rtl/>
              </w:rPr>
              <w:t>584</w:t>
            </w:r>
            <w:r w:rsidRPr="00C05D82">
              <w:rPr>
                <w:b/>
                <w:bCs/>
                <w:w w:val="92"/>
                <w:sz w:val="14"/>
                <w:szCs w:val="22"/>
              </w:rPr>
              <w:t xml:space="preserve"> </w:t>
            </w:r>
            <w:r w:rsidRPr="00C05D82">
              <w:rPr>
                <w:b/>
                <w:bCs/>
                <w:w w:val="92"/>
                <w:sz w:val="14"/>
                <w:szCs w:val="22"/>
                <w:rtl/>
              </w:rPr>
              <w:t>612</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b/>
                <w:bCs/>
                <w:w w:val="92"/>
                <w:sz w:val="14"/>
                <w:szCs w:val="22"/>
              </w:rPr>
            </w:pPr>
            <w:r w:rsidRPr="00C05D82">
              <w:rPr>
                <w:b/>
                <w:bCs/>
                <w:w w:val="92"/>
                <w:sz w:val="14"/>
                <w:szCs w:val="22"/>
                <w:rtl/>
              </w:rPr>
              <w:t>17</w:t>
            </w:r>
            <w:r w:rsidRPr="00C05D82">
              <w:rPr>
                <w:b/>
                <w:bCs/>
                <w:w w:val="92"/>
                <w:sz w:val="14"/>
                <w:szCs w:val="22"/>
              </w:rPr>
              <w:t xml:space="preserve"> </w:t>
            </w:r>
            <w:r w:rsidRPr="00C05D82">
              <w:rPr>
                <w:b/>
                <w:bCs/>
                <w:w w:val="92"/>
                <w:sz w:val="14"/>
                <w:szCs w:val="22"/>
                <w:rtl/>
              </w:rPr>
              <w:t>079</w:t>
            </w:r>
            <w:r w:rsidRPr="00C05D82">
              <w:rPr>
                <w:b/>
                <w:bCs/>
                <w:w w:val="92"/>
                <w:sz w:val="14"/>
                <w:szCs w:val="22"/>
              </w:rPr>
              <w:t xml:space="preserve"> </w:t>
            </w:r>
            <w:r w:rsidRPr="00C05D82">
              <w:rPr>
                <w:b/>
                <w:bCs/>
                <w:w w:val="92"/>
                <w:sz w:val="14"/>
                <w:szCs w:val="22"/>
                <w:rtl/>
              </w:rPr>
              <w:t>213</w:t>
            </w:r>
          </w:p>
        </w:tc>
        <w:tc>
          <w:tcPr>
            <w:tcW w:w="1046" w:type="dxa"/>
            <w:shd w:val="clear" w:color="auto" w:fill="auto"/>
            <w:vAlign w:val="bottom"/>
          </w:tcPr>
          <w:p w:rsidR="00C05D82" w:rsidRPr="00C05D82" w:rsidRDefault="00C05D82" w:rsidP="00BC1952">
            <w:pPr>
              <w:bidi w:val="0"/>
              <w:spacing w:before="40" w:after="80" w:line="240" w:lineRule="exact"/>
              <w:jc w:val="right"/>
              <w:rPr>
                <w:b/>
                <w:bCs/>
                <w:w w:val="92"/>
                <w:sz w:val="14"/>
                <w:szCs w:val="22"/>
              </w:rPr>
            </w:pPr>
            <w:r w:rsidRPr="00C05D82">
              <w:rPr>
                <w:b/>
                <w:bCs/>
                <w:w w:val="92"/>
                <w:sz w:val="14"/>
                <w:szCs w:val="22"/>
                <w:rtl/>
              </w:rPr>
              <w:t>26</w:t>
            </w:r>
            <w:r w:rsidRPr="00C05D82">
              <w:rPr>
                <w:b/>
                <w:bCs/>
                <w:w w:val="92"/>
                <w:sz w:val="14"/>
                <w:szCs w:val="22"/>
              </w:rPr>
              <w:t xml:space="preserve"> </w:t>
            </w:r>
            <w:r w:rsidRPr="00C05D82">
              <w:rPr>
                <w:b/>
                <w:bCs/>
                <w:w w:val="92"/>
                <w:sz w:val="14"/>
                <w:szCs w:val="22"/>
                <w:rtl/>
              </w:rPr>
              <w:t>312</w:t>
            </w:r>
            <w:r w:rsidRPr="00C05D82">
              <w:rPr>
                <w:b/>
                <w:bCs/>
                <w:w w:val="92"/>
                <w:sz w:val="14"/>
                <w:szCs w:val="22"/>
              </w:rPr>
              <w:t xml:space="preserve"> </w:t>
            </w:r>
            <w:r w:rsidRPr="00C05D82">
              <w:rPr>
                <w:b/>
                <w:bCs/>
                <w:w w:val="92"/>
                <w:sz w:val="14"/>
                <w:szCs w:val="22"/>
                <w:rtl/>
              </w:rPr>
              <w:t>689</w:t>
            </w:r>
          </w:p>
        </w:tc>
        <w:tc>
          <w:tcPr>
            <w:tcW w:w="1046" w:type="dxa"/>
            <w:shd w:val="clear" w:color="auto" w:fill="auto"/>
            <w:vAlign w:val="bottom"/>
          </w:tcPr>
          <w:p w:rsidR="00C05D82" w:rsidRPr="00C05D82" w:rsidRDefault="00C05D82" w:rsidP="00BC1952">
            <w:pPr>
              <w:bidi w:val="0"/>
              <w:spacing w:before="40" w:after="80" w:line="240" w:lineRule="exact"/>
              <w:jc w:val="right"/>
              <w:rPr>
                <w:b/>
                <w:bCs/>
                <w:w w:val="92"/>
                <w:sz w:val="14"/>
                <w:szCs w:val="22"/>
              </w:rPr>
            </w:pPr>
            <w:r w:rsidRPr="00C05D82">
              <w:rPr>
                <w:b/>
                <w:bCs/>
                <w:w w:val="92"/>
                <w:sz w:val="14"/>
                <w:szCs w:val="22"/>
                <w:rtl/>
              </w:rPr>
              <w:t>9</w:t>
            </w:r>
            <w:r w:rsidRPr="00C05D82">
              <w:rPr>
                <w:b/>
                <w:bCs/>
                <w:w w:val="92"/>
                <w:sz w:val="14"/>
                <w:szCs w:val="22"/>
              </w:rPr>
              <w:t xml:space="preserve"> </w:t>
            </w:r>
            <w:r w:rsidRPr="00C05D82">
              <w:rPr>
                <w:b/>
                <w:bCs/>
                <w:w w:val="92"/>
                <w:sz w:val="14"/>
                <w:szCs w:val="22"/>
                <w:rtl/>
              </w:rPr>
              <w:t>495</w:t>
            </w:r>
            <w:r w:rsidRPr="00C05D82">
              <w:rPr>
                <w:b/>
                <w:bCs/>
                <w:w w:val="92"/>
                <w:sz w:val="14"/>
                <w:szCs w:val="22"/>
              </w:rPr>
              <w:t xml:space="preserve"> </w:t>
            </w:r>
            <w:r w:rsidRPr="00C05D82">
              <w:rPr>
                <w:b/>
                <w:bCs/>
                <w:w w:val="92"/>
                <w:sz w:val="14"/>
                <w:szCs w:val="22"/>
                <w:rtl/>
              </w:rPr>
              <w:t>056</w:t>
            </w:r>
          </w:p>
        </w:tc>
        <w:tc>
          <w:tcPr>
            <w:tcW w:w="1046" w:type="dxa"/>
            <w:shd w:val="clear" w:color="auto" w:fill="auto"/>
            <w:vAlign w:val="bottom"/>
          </w:tcPr>
          <w:p w:rsidR="00C05D82" w:rsidRPr="00C05D82" w:rsidRDefault="00C05D82" w:rsidP="00BC1952">
            <w:pPr>
              <w:bidi w:val="0"/>
              <w:spacing w:before="40" w:after="80" w:line="240" w:lineRule="exact"/>
              <w:jc w:val="right"/>
              <w:rPr>
                <w:b/>
                <w:bCs/>
                <w:w w:val="92"/>
                <w:sz w:val="14"/>
                <w:szCs w:val="22"/>
              </w:rPr>
            </w:pPr>
            <w:r w:rsidRPr="00C05D82">
              <w:rPr>
                <w:b/>
                <w:bCs/>
                <w:w w:val="92"/>
                <w:sz w:val="14"/>
                <w:szCs w:val="22"/>
                <w:rtl/>
              </w:rPr>
              <w:t>16</w:t>
            </w:r>
            <w:r w:rsidRPr="00C05D82">
              <w:rPr>
                <w:b/>
                <w:bCs/>
                <w:w w:val="92"/>
                <w:sz w:val="14"/>
                <w:szCs w:val="22"/>
              </w:rPr>
              <w:t xml:space="preserve"> </w:t>
            </w:r>
            <w:r w:rsidRPr="00C05D82">
              <w:rPr>
                <w:b/>
                <w:bCs/>
                <w:w w:val="92"/>
                <w:sz w:val="14"/>
                <w:szCs w:val="22"/>
                <w:rtl/>
              </w:rPr>
              <w:t>817</w:t>
            </w:r>
            <w:r w:rsidRPr="00C05D82">
              <w:rPr>
                <w:b/>
                <w:bCs/>
                <w:w w:val="92"/>
                <w:sz w:val="14"/>
                <w:szCs w:val="22"/>
              </w:rPr>
              <w:t xml:space="preserve"> </w:t>
            </w:r>
            <w:r w:rsidRPr="00C05D82">
              <w:rPr>
                <w:b/>
                <w:bCs/>
                <w:w w:val="92"/>
                <w:sz w:val="14"/>
                <w:szCs w:val="22"/>
                <w:rtl/>
              </w:rPr>
              <w:t>633</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الأوزبيك</w:t>
            </w:r>
          </w:p>
        </w:tc>
        <w:tc>
          <w:tcPr>
            <w:tcW w:w="1046" w:type="dxa"/>
            <w:shd w:val="clear" w:color="auto" w:fill="auto"/>
            <w:vAlign w:val="bottom"/>
          </w:tcPr>
          <w:p w:rsidR="00C05D82" w:rsidRPr="00C05D82" w:rsidRDefault="00C05D82" w:rsidP="00BC1952">
            <w:pPr>
              <w:bidi w:val="0"/>
              <w:spacing w:before="40" w:after="80" w:line="240" w:lineRule="exact"/>
              <w:jc w:val="right"/>
              <w:rPr>
                <w:w w:val="93"/>
                <w:sz w:val="16"/>
                <w:szCs w:val="24"/>
              </w:rPr>
            </w:pPr>
            <w:r w:rsidRPr="00C05D82">
              <w:rPr>
                <w:w w:val="93"/>
                <w:sz w:val="16"/>
                <w:szCs w:val="24"/>
                <w:rtl/>
              </w:rPr>
              <w:t>21</w:t>
            </w:r>
            <w:r w:rsidRPr="00C05D82">
              <w:rPr>
                <w:w w:val="93"/>
                <w:sz w:val="16"/>
                <w:szCs w:val="24"/>
              </w:rPr>
              <w:t xml:space="preserve"> </w:t>
            </w:r>
            <w:r w:rsidRPr="00C05D82">
              <w:rPr>
                <w:w w:val="93"/>
                <w:sz w:val="16"/>
                <w:szCs w:val="24"/>
                <w:rtl/>
              </w:rPr>
              <w:t>542</w:t>
            </w:r>
            <w:r w:rsidRPr="00C05D82">
              <w:rPr>
                <w:w w:val="93"/>
                <w:sz w:val="16"/>
                <w:szCs w:val="24"/>
              </w:rPr>
              <w:t xml:space="preserve"> </w:t>
            </w:r>
            <w:r w:rsidRPr="00C05D82">
              <w:rPr>
                <w:w w:val="93"/>
                <w:sz w:val="16"/>
                <w:szCs w:val="24"/>
                <w:rtl/>
              </w:rPr>
              <w:t>348</w:t>
            </w:r>
          </w:p>
        </w:tc>
        <w:tc>
          <w:tcPr>
            <w:tcW w:w="1046" w:type="dxa"/>
            <w:shd w:val="clear" w:color="auto" w:fill="auto"/>
            <w:vAlign w:val="bottom"/>
          </w:tcPr>
          <w:p w:rsidR="00C05D82" w:rsidRPr="00C05D82" w:rsidRDefault="00C05D82" w:rsidP="00BC1952">
            <w:pPr>
              <w:bidi w:val="0"/>
              <w:spacing w:before="40" w:after="80" w:line="240" w:lineRule="exact"/>
              <w:jc w:val="right"/>
              <w:rPr>
                <w:w w:val="93"/>
                <w:sz w:val="16"/>
                <w:szCs w:val="24"/>
              </w:rPr>
            </w:pPr>
            <w:r w:rsidRPr="00C05D82">
              <w:rPr>
                <w:w w:val="93"/>
                <w:sz w:val="16"/>
                <w:szCs w:val="24"/>
                <w:rtl/>
              </w:rPr>
              <w:t>6</w:t>
            </w:r>
            <w:r w:rsidRPr="00C05D82">
              <w:rPr>
                <w:w w:val="93"/>
                <w:sz w:val="16"/>
                <w:szCs w:val="24"/>
              </w:rPr>
              <w:t xml:space="preserve"> </w:t>
            </w:r>
            <w:r w:rsidRPr="00C05D82">
              <w:rPr>
                <w:w w:val="93"/>
                <w:sz w:val="16"/>
                <w:szCs w:val="24"/>
                <w:rtl/>
              </w:rPr>
              <w:t>719</w:t>
            </w:r>
            <w:r w:rsidRPr="00C05D82">
              <w:rPr>
                <w:w w:val="93"/>
                <w:sz w:val="16"/>
                <w:szCs w:val="24"/>
              </w:rPr>
              <w:t xml:space="preserve"> </w:t>
            </w:r>
            <w:r w:rsidRPr="00C05D82">
              <w:rPr>
                <w:w w:val="93"/>
                <w:sz w:val="16"/>
                <w:szCs w:val="24"/>
                <w:rtl/>
              </w:rPr>
              <w:t>082</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w w:val="93"/>
                <w:sz w:val="16"/>
                <w:szCs w:val="24"/>
              </w:rPr>
            </w:pPr>
            <w:r w:rsidRPr="00C05D82">
              <w:rPr>
                <w:w w:val="93"/>
                <w:sz w:val="16"/>
                <w:szCs w:val="24"/>
                <w:rtl/>
              </w:rPr>
              <w:t>14</w:t>
            </w:r>
            <w:r w:rsidRPr="00C05D82">
              <w:rPr>
                <w:w w:val="93"/>
                <w:sz w:val="16"/>
                <w:szCs w:val="24"/>
              </w:rPr>
              <w:t xml:space="preserve"> </w:t>
            </w:r>
            <w:r w:rsidRPr="00C05D82">
              <w:rPr>
                <w:w w:val="93"/>
                <w:sz w:val="16"/>
                <w:szCs w:val="24"/>
                <w:rtl/>
              </w:rPr>
              <w:t>823</w:t>
            </w:r>
            <w:r w:rsidRPr="00C05D82">
              <w:rPr>
                <w:w w:val="93"/>
                <w:sz w:val="16"/>
                <w:szCs w:val="24"/>
              </w:rPr>
              <w:t xml:space="preserve"> </w:t>
            </w:r>
            <w:r w:rsidRPr="00C05D82">
              <w:rPr>
                <w:w w:val="93"/>
                <w:sz w:val="16"/>
                <w:szCs w:val="24"/>
                <w:rtl/>
              </w:rPr>
              <w:t>266</w:t>
            </w:r>
          </w:p>
        </w:tc>
        <w:tc>
          <w:tcPr>
            <w:tcW w:w="1046" w:type="dxa"/>
            <w:shd w:val="clear" w:color="auto" w:fill="auto"/>
            <w:vAlign w:val="bottom"/>
          </w:tcPr>
          <w:p w:rsidR="00C05D82" w:rsidRPr="00C05D82" w:rsidRDefault="00C05D82" w:rsidP="00BC1952">
            <w:pPr>
              <w:bidi w:val="0"/>
              <w:spacing w:before="40" w:after="80" w:line="240" w:lineRule="exact"/>
              <w:jc w:val="right"/>
              <w:rPr>
                <w:w w:val="93"/>
                <w:sz w:val="16"/>
                <w:szCs w:val="24"/>
              </w:rPr>
            </w:pPr>
            <w:r w:rsidRPr="00C05D82">
              <w:rPr>
                <w:w w:val="93"/>
                <w:sz w:val="16"/>
                <w:szCs w:val="24"/>
                <w:rtl/>
              </w:rPr>
              <w:t>21</w:t>
            </w:r>
            <w:r w:rsidRPr="00C05D82">
              <w:rPr>
                <w:w w:val="93"/>
                <w:sz w:val="16"/>
                <w:szCs w:val="24"/>
              </w:rPr>
              <w:t xml:space="preserve"> </w:t>
            </w:r>
            <w:r w:rsidRPr="00C05D82">
              <w:rPr>
                <w:w w:val="93"/>
                <w:sz w:val="16"/>
                <w:szCs w:val="24"/>
                <w:rtl/>
              </w:rPr>
              <w:t>170</w:t>
            </w:r>
            <w:r w:rsidRPr="00C05D82">
              <w:rPr>
                <w:w w:val="93"/>
                <w:sz w:val="16"/>
                <w:szCs w:val="24"/>
              </w:rPr>
              <w:t xml:space="preserve"> </w:t>
            </w:r>
            <w:r w:rsidRPr="00C05D82">
              <w:rPr>
                <w:w w:val="93"/>
                <w:sz w:val="16"/>
                <w:szCs w:val="24"/>
                <w:rtl/>
              </w:rPr>
              <w:t>568</w:t>
            </w:r>
          </w:p>
        </w:tc>
        <w:tc>
          <w:tcPr>
            <w:tcW w:w="1046" w:type="dxa"/>
            <w:shd w:val="clear" w:color="auto" w:fill="auto"/>
            <w:vAlign w:val="bottom"/>
          </w:tcPr>
          <w:p w:rsidR="00C05D82" w:rsidRPr="00C05D82" w:rsidRDefault="00C05D82" w:rsidP="00BC1952">
            <w:pPr>
              <w:bidi w:val="0"/>
              <w:spacing w:before="40" w:after="80" w:line="240" w:lineRule="exact"/>
              <w:jc w:val="right"/>
              <w:rPr>
                <w:w w:val="93"/>
                <w:sz w:val="16"/>
                <w:szCs w:val="24"/>
              </w:rPr>
            </w:pPr>
            <w:r w:rsidRPr="00C05D82">
              <w:rPr>
                <w:w w:val="93"/>
                <w:sz w:val="16"/>
                <w:szCs w:val="24"/>
                <w:rtl/>
              </w:rPr>
              <w:t>6</w:t>
            </w:r>
            <w:r w:rsidRPr="00C05D82">
              <w:rPr>
                <w:w w:val="93"/>
                <w:sz w:val="16"/>
                <w:szCs w:val="24"/>
              </w:rPr>
              <w:t xml:space="preserve"> </w:t>
            </w:r>
            <w:r w:rsidRPr="00C05D82">
              <w:rPr>
                <w:w w:val="93"/>
                <w:sz w:val="16"/>
                <w:szCs w:val="24"/>
                <w:rtl/>
              </w:rPr>
              <w:t>601</w:t>
            </w:r>
            <w:r w:rsidRPr="00C05D82">
              <w:rPr>
                <w:w w:val="93"/>
                <w:sz w:val="16"/>
                <w:szCs w:val="24"/>
              </w:rPr>
              <w:t xml:space="preserve"> </w:t>
            </w:r>
            <w:r w:rsidRPr="00C05D82">
              <w:rPr>
                <w:w w:val="93"/>
                <w:sz w:val="16"/>
                <w:szCs w:val="24"/>
                <w:rtl/>
              </w:rPr>
              <w:t>163</w:t>
            </w:r>
          </w:p>
        </w:tc>
        <w:tc>
          <w:tcPr>
            <w:tcW w:w="1046" w:type="dxa"/>
            <w:shd w:val="clear" w:color="auto" w:fill="auto"/>
            <w:vAlign w:val="bottom"/>
          </w:tcPr>
          <w:p w:rsidR="00C05D82" w:rsidRPr="00C05D82" w:rsidRDefault="00C05D82" w:rsidP="00BC1952">
            <w:pPr>
              <w:bidi w:val="0"/>
              <w:spacing w:before="40" w:after="80" w:line="240" w:lineRule="exact"/>
              <w:jc w:val="right"/>
              <w:rPr>
                <w:w w:val="93"/>
                <w:sz w:val="16"/>
                <w:szCs w:val="24"/>
              </w:rPr>
            </w:pPr>
            <w:r w:rsidRPr="00C05D82">
              <w:rPr>
                <w:w w:val="93"/>
                <w:sz w:val="16"/>
                <w:szCs w:val="24"/>
                <w:rtl/>
              </w:rPr>
              <w:t>14</w:t>
            </w:r>
            <w:r w:rsidRPr="00C05D82">
              <w:rPr>
                <w:w w:val="93"/>
                <w:sz w:val="16"/>
                <w:szCs w:val="24"/>
              </w:rPr>
              <w:t xml:space="preserve"> </w:t>
            </w:r>
            <w:r w:rsidRPr="00C05D82">
              <w:rPr>
                <w:w w:val="93"/>
                <w:sz w:val="16"/>
                <w:szCs w:val="24"/>
                <w:rtl/>
              </w:rPr>
              <w:t>569</w:t>
            </w:r>
            <w:r w:rsidRPr="00C05D82">
              <w:rPr>
                <w:w w:val="93"/>
                <w:sz w:val="16"/>
                <w:szCs w:val="24"/>
              </w:rPr>
              <w:t xml:space="preserve"> </w:t>
            </w:r>
            <w:r w:rsidRPr="00C05D82">
              <w:rPr>
                <w:w w:val="93"/>
                <w:sz w:val="16"/>
                <w:szCs w:val="24"/>
                <w:rtl/>
              </w:rPr>
              <w:t>405</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كاراكالباكس</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583</w:t>
            </w:r>
            <w:r w:rsidRPr="00C05D82">
              <w:rPr>
                <w:sz w:val="16"/>
                <w:szCs w:val="24"/>
              </w:rPr>
              <w:t xml:space="preserve"> </w:t>
            </w:r>
            <w:r w:rsidRPr="00C05D82">
              <w:rPr>
                <w:sz w:val="16"/>
                <w:szCs w:val="24"/>
                <w:rtl/>
              </w:rPr>
              <w:t>790</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332</w:t>
            </w:r>
            <w:r w:rsidRPr="00C05D82">
              <w:rPr>
                <w:sz w:val="16"/>
                <w:szCs w:val="24"/>
              </w:rPr>
              <w:t xml:space="preserve"> </w:t>
            </w:r>
            <w:r w:rsidRPr="00C05D82">
              <w:rPr>
                <w:sz w:val="16"/>
                <w:szCs w:val="24"/>
                <w:rtl/>
              </w:rPr>
              <w:t>813</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250</w:t>
            </w:r>
            <w:r w:rsidRPr="00C05D82">
              <w:rPr>
                <w:sz w:val="16"/>
                <w:szCs w:val="24"/>
              </w:rPr>
              <w:t xml:space="preserve"> </w:t>
            </w:r>
            <w:r w:rsidRPr="00C05D82">
              <w:rPr>
                <w:sz w:val="16"/>
                <w:szCs w:val="24"/>
                <w:rtl/>
              </w:rPr>
              <w:t>977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574</w:t>
            </w:r>
            <w:r w:rsidRPr="00C05D82">
              <w:rPr>
                <w:sz w:val="16"/>
                <w:szCs w:val="24"/>
              </w:rPr>
              <w:t xml:space="preserve"> </w:t>
            </w:r>
            <w:r w:rsidRPr="00C05D82">
              <w:rPr>
                <w:sz w:val="16"/>
                <w:szCs w:val="24"/>
                <w:rtl/>
              </w:rPr>
              <w:t>671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326</w:t>
            </w:r>
            <w:r w:rsidRPr="00C05D82">
              <w:rPr>
                <w:sz w:val="16"/>
                <w:szCs w:val="24"/>
              </w:rPr>
              <w:t xml:space="preserve"> </w:t>
            </w:r>
            <w:r w:rsidRPr="00C05D82">
              <w:rPr>
                <w:sz w:val="16"/>
                <w:szCs w:val="24"/>
                <w:rtl/>
              </w:rPr>
              <w:t>736</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247</w:t>
            </w:r>
            <w:r w:rsidRPr="00C05D82">
              <w:rPr>
                <w:sz w:val="16"/>
                <w:szCs w:val="24"/>
              </w:rPr>
              <w:t xml:space="preserve"> </w:t>
            </w:r>
            <w:r w:rsidRPr="00C05D82">
              <w:rPr>
                <w:sz w:val="16"/>
                <w:szCs w:val="24"/>
                <w:rtl/>
              </w:rPr>
              <w:t>935</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الروس</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931</w:t>
            </w:r>
            <w:r w:rsidRPr="00C05D82">
              <w:rPr>
                <w:sz w:val="16"/>
                <w:szCs w:val="24"/>
              </w:rPr>
              <w:t xml:space="preserve"> </w:t>
            </w:r>
            <w:r w:rsidRPr="00C05D82">
              <w:rPr>
                <w:sz w:val="16"/>
                <w:szCs w:val="24"/>
                <w:rtl/>
              </w:rPr>
              <w:t>590</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876</w:t>
            </w:r>
            <w:r w:rsidRPr="00C05D82">
              <w:rPr>
                <w:sz w:val="16"/>
                <w:szCs w:val="24"/>
              </w:rPr>
              <w:t xml:space="preserve"> </w:t>
            </w:r>
            <w:r w:rsidRPr="00C05D82">
              <w:rPr>
                <w:sz w:val="16"/>
                <w:szCs w:val="24"/>
                <w:rtl/>
              </w:rPr>
              <w:t>183</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55</w:t>
            </w:r>
            <w:r w:rsidRPr="00C05D82">
              <w:rPr>
                <w:sz w:val="16"/>
                <w:szCs w:val="24"/>
              </w:rPr>
              <w:t xml:space="preserve"> </w:t>
            </w:r>
            <w:r w:rsidRPr="00C05D82">
              <w:rPr>
                <w:sz w:val="16"/>
                <w:szCs w:val="24"/>
                <w:rtl/>
              </w:rPr>
              <w:t>407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952</w:t>
            </w:r>
            <w:r w:rsidRPr="00C05D82">
              <w:rPr>
                <w:sz w:val="16"/>
                <w:szCs w:val="24"/>
              </w:rPr>
              <w:t xml:space="preserve"> </w:t>
            </w:r>
            <w:r w:rsidRPr="00C05D82">
              <w:rPr>
                <w:sz w:val="16"/>
                <w:szCs w:val="24"/>
                <w:rtl/>
              </w:rPr>
              <w:t>243</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895</w:t>
            </w:r>
            <w:r w:rsidRPr="00C05D82">
              <w:rPr>
                <w:sz w:val="16"/>
                <w:szCs w:val="24"/>
              </w:rPr>
              <w:t xml:space="preserve"> </w:t>
            </w:r>
            <w:r w:rsidRPr="00C05D82">
              <w:rPr>
                <w:sz w:val="16"/>
                <w:szCs w:val="24"/>
                <w:rtl/>
              </w:rPr>
              <w:t>835</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56</w:t>
            </w:r>
            <w:r w:rsidRPr="00C05D82">
              <w:rPr>
                <w:sz w:val="16"/>
                <w:szCs w:val="24"/>
              </w:rPr>
              <w:t xml:space="preserve"> </w:t>
            </w:r>
            <w:r w:rsidRPr="00C05D82">
              <w:rPr>
                <w:sz w:val="16"/>
                <w:szCs w:val="24"/>
                <w:rtl/>
              </w:rPr>
              <w:t>408</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الأوكرانيون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86</w:t>
            </w:r>
            <w:r w:rsidRPr="00C05D82">
              <w:rPr>
                <w:sz w:val="16"/>
                <w:szCs w:val="24"/>
              </w:rPr>
              <w:t xml:space="preserve"> </w:t>
            </w:r>
            <w:r w:rsidRPr="00C05D82">
              <w:rPr>
                <w:sz w:val="16"/>
                <w:szCs w:val="24"/>
                <w:rtl/>
              </w:rPr>
              <w:t>854</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75</w:t>
            </w:r>
            <w:r w:rsidRPr="00C05D82">
              <w:rPr>
                <w:sz w:val="16"/>
                <w:szCs w:val="24"/>
              </w:rPr>
              <w:t xml:space="preserve"> </w:t>
            </w:r>
            <w:r w:rsidRPr="00C05D82">
              <w:rPr>
                <w:sz w:val="16"/>
                <w:szCs w:val="24"/>
                <w:rtl/>
              </w:rPr>
              <w:t>230</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11</w:t>
            </w:r>
            <w:r w:rsidRPr="00C05D82">
              <w:rPr>
                <w:sz w:val="16"/>
                <w:szCs w:val="24"/>
              </w:rPr>
              <w:t xml:space="preserve"> </w:t>
            </w:r>
            <w:r w:rsidRPr="00C05D82">
              <w:rPr>
                <w:sz w:val="16"/>
                <w:szCs w:val="24"/>
                <w:rtl/>
              </w:rPr>
              <w:t>624</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88</w:t>
            </w:r>
            <w:r w:rsidRPr="00C05D82">
              <w:rPr>
                <w:sz w:val="16"/>
                <w:szCs w:val="24"/>
              </w:rPr>
              <w:t xml:space="preserve"> </w:t>
            </w:r>
            <w:r w:rsidRPr="00C05D82">
              <w:rPr>
                <w:sz w:val="16"/>
                <w:szCs w:val="24"/>
                <w:rtl/>
              </w:rPr>
              <w:t>774</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77</w:t>
            </w:r>
            <w:r w:rsidRPr="00C05D82">
              <w:rPr>
                <w:sz w:val="16"/>
                <w:szCs w:val="24"/>
              </w:rPr>
              <w:t xml:space="preserve"> </w:t>
            </w:r>
            <w:r w:rsidRPr="00C05D82">
              <w:rPr>
                <w:sz w:val="16"/>
                <w:szCs w:val="24"/>
                <w:rtl/>
              </w:rPr>
              <w:t>006</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11</w:t>
            </w:r>
            <w:r w:rsidRPr="00C05D82">
              <w:rPr>
                <w:sz w:val="16"/>
                <w:szCs w:val="24"/>
              </w:rPr>
              <w:t xml:space="preserve"> </w:t>
            </w:r>
            <w:r w:rsidRPr="00C05D82">
              <w:rPr>
                <w:sz w:val="16"/>
                <w:szCs w:val="24"/>
                <w:rtl/>
              </w:rPr>
              <w:t>768</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بيلاروس</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20</w:t>
            </w:r>
            <w:r w:rsidRPr="00C05D82">
              <w:rPr>
                <w:sz w:val="16"/>
                <w:szCs w:val="24"/>
              </w:rPr>
              <w:t xml:space="preserve"> </w:t>
            </w:r>
            <w:r w:rsidRPr="00C05D82">
              <w:rPr>
                <w:sz w:val="16"/>
                <w:szCs w:val="24"/>
                <w:rtl/>
              </w:rPr>
              <w:t>851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16</w:t>
            </w:r>
            <w:r w:rsidRPr="00C05D82">
              <w:rPr>
                <w:sz w:val="16"/>
                <w:szCs w:val="24"/>
              </w:rPr>
              <w:t xml:space="preserve"> </w:t>
            </w:r>
            <w:r w:rsidRPr="00C05D82">
              <w:rPr>
                <w:sz w:val="16"/>
                <w:szCs w:val="24"/>
                <w:rtl/>
              </w:rPr>
              <w:t>721</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w:t>
            </w:r>
            <w:r w:rsidRPr="00C05D82">
              <w:rPr>
                <w:sz w:val="16"/>
                <w:szCs w:val="24"/>
              </w:rPr>
              <w:t xml:space="preserve"> </w:t>
            </w:r>
            <w:r w:rsidRPr="00C05D82">
              <w:rPr>
                <w:sz w:val="16"/>
                <w:szCs w:val="24"/>
                <w:rtl/>
              </w:rPr>
              <w:t>130</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21</w:t>
            </w:r>
            <w:r w:rsidRPr="00C05D82">
              <w:rPr>
                <w:sz w:val="16"/>
                <w:szCs w:val="24"/>
              </w:rPr>
              <w:t xml:space="preserve"> </w:t>
            </w:r>
            <w:r w:rsidRPr="00C05D82">
              <w:rPr>
                <w:sz w:val="16"/>
                <w:szCs w:val="24"/>
                <w:rtl/>
              </w:rPr>
              <w:t>074</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16</w:t>
            </w:r>
            <w:r w:rsidRPr="00C05D82">
              <w:rPr>
                <w:sz w:val="16"/>
                <w:szCs w:val="24"/>
              </w:rPr>
              <w:t xml:space="preserve"> </w:t>
            </w:r>
            <w:r w:rsidRPr="00C05D82">
              <w:rPr>
                <w:sz w:val="16"/>
                <w:szCs w:val="24"/>
                <w:rtl/>
              </w:rPr>
              <w:t>926</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w:t>
            </w:r>
            <w:r w:rsidRPr="00C05D82">
              <w:rPr>
                <w:sz w:val="16"/>
                <w:szCs w:val="24"/>
              </w:rPr>
              <w:t xml:space="preserve"> </w:t>
            </w:r>
            <w:r w:rsidRPr="00C05D82">
              <w:rPr>
                <w:sz w:val="16"/>
                <w:szCs w:val="24"/>
                <w:rtl/>
              </w:rPr>
              <w:t>148</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كازاخ</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879</w:t>
            </w:r>
            <w:r w:rsidRPr="00C05D82">
              <w:rPr>
                <w:sz w:val="16"/>
                <w:szCs w:val="24"/>
              </w:rPr>
              <w:t xml:space="preserve"> </w:t>
            </w:r>
            <w:r w:rsidRPr="00C05D82">
              <w:rPr>
                <w:sz w:val="16"/>
                <w:szCs w:val="24"/>
                <w:rtl/>
              </w:rPr>
              <w:t>551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350</w:t>
            </w:r>
            <w:r w:rsidRPr="00C05D82">
              <w:rPr>
                <w:sz w:val="16"/>
                <w:szCs w:val="24"/>
              </w:rPr>
              <w:t xml:space="preserve"> </w:t>
            </w:r>
            <w:r w:rsidRPr="00C05D82">
              <w:rPr>
                <w:sz w:val="16"/>
                <w:szCs w:val="24"/>
                <w:rtl/>
              </w:rPr>
              <w:t>887</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528</w:t>
            </w:r>
            <w:r w:rsidRPr="00C05D82">
              <w:rPr>
                <w:sz w:val="16"/>
                <w:szCs w:val="24"/>
              </w:rPr>
              <w:t xml:space="preserve"> </w:t>
            </w:r>
            <w:r w:rsidRPr="00C05D82">
              <w:rPr>
                <w:sz w:val="16"/>
                <w:szCs w:val="24"/>
                <w:rtl/>
              </w:rPr>
              <w:t>664</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899</w:t>
            </w:r>
            <w:r w:rsidRPr="00C05D82">
              <w:rPr>
                <w:sz w:val="16"/>
                <w:szCs w:val="24"/>
              </w:rPr>
              <w:t xml:space="preserve"> </w:t>
            </w:r>
            <w:r w:rsidRPr="00C05D82">
              <w:rPr>
                <w:sz w:val="16"/>
                <w:szCs w:val="24"/>
                <w:rtl/>
              </w:rPr>
              <w:t>195</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360</w:t>
            </w:r>
            <w:r w:rsidRPr="00C05D82">
              <w:rPr>
                <w:sz w:val="16"/>
                <w:szCs w:val="24"/>
              </w:rPr>
              <w:t xml:space="preserve"> </w:t>
            </w:r>
            <w:r w:rsidRPr="00C05D82">
              <w:rPr>
                <w:sz w:val="16"/>
                <w:szCs w:val="24"/>
                <w:rtl/>
              </w:rPr>
              <w:t>760</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538</w:t>
            </w:r>
            <w:r w:rsidRPr="00C05D82">
              <w:rPr>
                <w:sz w:val="16"/>
                <w:szCs w:val="24"/>
              </w:rPr>
              <w:t xml:space="preserve"> </w:t>
            </w:r>
            <w:r w:rsidRPr="00C05D82">
              <w:rPr>
                <w:sz w:val="16"/>
                <w:szCs w:val="24"/>
                <w:rtl/>
              </w:rPr>
              <w:t>435</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جورجيون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w:t>
            </w:r>
            <w:r w:rsidRPr="00C05D82">
              <w:rPr>
                <w:sz w:val="16"/>
                <w:szCs w:val="24"/>
              </w:rPr>
              <w:t xml:space="preserve"> </w:t>
            </w:r>
            <w:r w:rsidRPr="00C05D82">
              <w:rPr>
                <w:sz w:val="16"/>
                <w:szCs w:val="24"/>
                <w:rtl/>
              </w:rPr>
              <w:t>654</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w:t>
            </w:r>
            <w:r w:rsidRPr="00C05D82">
              <w:rPr>
                <w:sz w:val="16"/>
                <w:szCs w:val="24"/>
              </w:rPr>
              <w:t xml:space="preserve"> </w:t>
            </w:r>
            <w:r w:rsidRPr="00C05D82">
              <w:rPr>
                <w:sz w:val="16"/>
                <w:szCs w:val="24"/>
                <w:rtl/>
              </w:rPr>
              <w:t>870</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784</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w:t>
            </w:r>
            <w:r w:rsidRPr="00C05D82">
              <w:rPr>
                <w:sz w:val="16"/>
                <w:szCs w:val="24"/>
              </w:rPr>
              <w:t xml:space="preserve"> </w:t>
            </w:r>
            <w:r w:rsidRPr="00C05D82">
              <w:rPr>
                <w:sz w:val="16"/>
                <w:szCs w:val="24"/>
                <w:rtl/>
              </w:rPr>
              <w:t>690</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w:t>
            </w:r>
            <w:r w:rsidRPr="00C05D82">
              <w:rPr>
                <w:sz w:val="16"/>
                <w:szCs w:val="24"/>
              </w:rPr>
              <w:t xml:space="preserve"> </w:t>
            </w:r>
            <w:r w:rsidRPr="00C05D82">
              <w:rPr>
                <w:sz w:val="16"/>
                <w:szCs w:val="24"/>
                <w:rtl/>
              </w:rPr>
              <w:t>903</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787</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أذربيجانيون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40</w:t>
            </w:r>
            <w:r w:rsidRPr="00C05D82">
              <w:rPr>
                <w:sz w:val="16"/>
                <w:szCs w:val="24"/>
              </w:rPr>
              <w:t xml:space="preserve"> </w:t>
            </w:r>
            <w:r w:rsidRPr="00C05D82">
              <w:rPr>
                <w:sz w:val="16"/>
                <w:szCs w:val="24"/>
                <w:rtl/>
              </w:rPr>
              <w:t>432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32</w:t>
            </w:r>
            <w:r w:rsidRPr="00C05D82">
              <w:rPr>
                <w:sz w:val="16"/>
                <w:szCs w:val="24"/>
              </w:rPr>
              <w:t xml:space="preserve"> </w:t>
            </w:r>
            <w:r w:rsidRPr="00C05D82">
              <w:rPr>
                <w:sz w:val="16"/>
                <w:szCs w:val="24"/>
                <w:rtl/>
              </w:rPr>
              <w:t>051</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w:t>
            </w:r>
            <w:r w:rsidRPr="00C05D82">
              <w:rPr>
                <w:sz w:val="16"/>
                <w:szCs w:val="24"/>
              </w:rPr>
              <w:t xml:space="preserve"> </w:t>
            </w:r>
            <w:r w:rsidRPr="00C05D82">
              <w:rPr>
                <w:sz w:val="16"/>
                <w:szCs w:val="24"/>
                <w:rtl/>
              </w:rPr>
              <w:t>381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40</w:t>
            </w:r>
            <w:r w:rsidRPr="00C05D82">
              <w:rPr>
                <w:sz w:val="16"/>
                <w:szCs w:val="24"/>
              </w:rPr>
              <w:t xml:space="preserve"> </w:t>
            </w:r>
            <w:r w:rsidRPr="00C05D82">
              <w:rPr>
                <w:sz w:val="16"/>
                <w:szCs w:val="24"/>
                <w:rtl/>
              </w:rPr>
              <w:t>459</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32</w:t>
            </w:r>
            <w:r w:rsidRPr="00C05D82">
              <w:rPr>
                <w:sz w:val="16"/>
                <w:szCs w:val="24"/>
              </w:rPr>
              <w:t xml:space="preserve"> </w:t>
            </w:r>
            <w:r w:rsidRPr="00C05D82">
              <w:rPr>
                <w:sz w:val="16"/>
                <w:szCs w:val="24"/>
                <w:rtl/>
              </w:rPr>
              <w:t>117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w:t>
            </w:r>
            <w:r w:rsidRPr="00C05D82">
              <w:rPr>
                <w:sz w:val="16"/>
                <w:szCs w:val="24"/>
              </w:rPr>
              <w:t xml:space="preserve"> </w:t>
            </w:r>
            <w:r w:rsidRPr="00C05D82">
              <w:rPr>
                <w:sz w:val="16"/>
                <w:szCs w:val="24"/>
                <w:rtl/>
              </w:rPr>
              <w:t>342</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ليتوانيون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156</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025</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131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161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027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134</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مولدوفيون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w:t>
            </w:r>
            <w:r w:rsidRPr="00C05D82">
              <w:rPr>
                <w:sz w:val="16"/>
                <w:szCs w:val="24"/>
              </w:rPr>
              <w:t xml:space="preserve"> </w:t>
            </w:r>
            <w:r w:rsidRPr="00C05D82">
              <w:rPr>
                <w:sz w:val="16"/>
                <w:szCs w:val="24"/>
                <w:rtl/>
              </w:rPr>
              <w:t>888</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w:t>
            </w:r>
            <w:r w:rsidRPr="00C05D82">
              <w:rPr>
                <w:sz w:val="16"/>
                <w:szCs w:val="24"/>
              </w:rPr>
              <w:t xml:space="preserve"> </w:t>
            </w:r>
            <w:r w:rsidRPr="00C05D82">
              <w:rPr>
                <w:sz w:val="16"/>
                <w:szCs w:val="24"/>
                <w:rtl/>
              </w:rPr>
              <w:t>586</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w:t>
            </w:r>
            <w:r w:rsidRPr="00C05D82">
              <w:rPr>
                <w:sz w:val="16"/>
                <w:szCs w:val="24"/>
              </w:rPr>
              <w:t xml:space="preserve"> </w:t>
            </w:r>
            <w:r w:rsidRPr="00C05D82">
              <w:rPr>
                <w:sz w:val="16"/>
                <w:szCs w:val="24"/>
                <w:rtl/>
              </w:rPr>
              <w:t>302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w:t>
            </w:r>
            <w:r w:rsidRPr="00C05D82">
              <w:rPr>
                <w:sz w:val="16"/>
                <w:szCs w:val="24"/>
              </w:rPr>
              <w:t xml:space="preserve"> </w:t>
            </w:r>
            <w:r w:rsidRPr="00C05D82">
              <w:rPr>
                <w:sz w:val="16"/>
                <w:szCs w:val="24"/>
                <w:rtl/>
              </w:rPr>
              <w:t>940</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w:t>
            </w:r>
            <w:r w:rsidRPr="00C05D82">
              <w:rPr>
                <w:sz w:val="16"/>
                <w:szCs w:val="24"/>
              </w:rPr>
              <w:t xml:space="preserve"> </w:t>
            </w:r>
            <w:r w:rsidRPr="00C05D82">
              <w:rPr>
                <w:sz w:val="16"/>
                <w:szCs w:val="24"/>
                <w:rtl/>
              </w:rPr>
              <w:t>623</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w:t>
            </w:r>
            <w:r w:rsidRPr="00C05D82">
              <w:rPr>
                <w:sz w:val="16"/>
                <w:szCs w:val="24"/>
              </w:rPr>
              <w:t xml:space="preserve"> </w:t>
            </w:r>
            <w:r w:rsidRPr="00C05D82">
              <w:rPr>
                <w:sz w:val="16"/>
                <w:szCs w:val="24"/>
                <w:rtl/>
              </w:rPr>
              <w:t>317</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لاتفيون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215</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103</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112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225</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111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114</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قيرغيز</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238</w:t>
            </w:r>
            <w:r w:rsidRPr="00C05D82">
              <w:rPr>
                <w:sz w:val="16"/>
                <w:szCs w:val="24"/>
              </w:rPr>
              <w:t xml:space="preserve"> </w:t>
            </w:r>
            <w:r w:rsidRPr="00C05D82">
              <w:rPr>
                <w:sz w:val="16"/>
                <w:szCs w:val="24"/>
                <w:rtl/>
              </w:rPr>
              <w:t>322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29</w:t>
            </w:r>
            <w:r w:rsidRPr="00C05D82">
              <w:rPr>
                <w:sz w:val="16"/>
                <w:szCs w:val="24"/>
              </w:rPr>
              <w:t xml:space="preserve"> </w:t>
            </w:r>
            <w:r w:rsidRPr="00C05D82">
              <w:rPr>
                <w:sz w:val="16"/>
                <w:szCs w:val="24"/>
                <w:rtl/>
              </w:rPr>
              <w:t>699</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208</w:t>
            </w:r>
            <w:r w:rsidRPr="00C05D82">
              <w:rPr>
                <w:sz w:val="16"/>
                <w:szCs w:val="24"/>
              </w:rPr>
              <w:t xml:space="preserve"> </w:t>
            </w:r>
            <w:r w:rsidRPr="00C05D82">
              <w:rPr>
                <w:sz w:val="16"/>
                <w:szCs w:val="24"/>
                <w:rtl/>
              </w:rPr>
              <w:t>623</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235</w:t>
            </w:r>
            <w:r w:rsidRPr="00C05D82">
              <w:rPr>
                <w:sz w:val="16"/>
                <w:szCs w:val="24"/>
              </w:rPr>
              <w:t xml:space="preserve"> </w:t>
            </w:r>
            <w:r w:rsidRPr="00C05D82">
              <w:rPr>
                <w:sz w:val="16"/>
                <w:szCs w:val="24"/>
                <w:rtl/>
              </w:rPr>
              <w:t>395</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29</w:t>
            </w:r>
            <w:r w:rsidRPr="00C05D82">
              <w:rPr>
                <w:sz w:val="16"/>
                <w:szCs w:val="24"/>
              </w:rPr>
              <w:t xml:space="preserve"> </w:t>
            </w:r>
            <w:r w:rsidRPr="00C05D82">
              <w:rPr>
                <w:sz w:val="16"/>
                <w:szCs w:val="24"/>
                <w:rtl/>
              </w:rPr>
              <w:t>370</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206</w:t>
            </w:r>
            <w:r w:rsidRPr="00C05D82">
              <w:rPr>
                <w:sz w:val="16"/>
                <w:szCs w:val="24"/>
              </w:rPr>
              <w:t xml:space="preserve"> </w:t>
            </w:r>
            <w:r w:rsidRPr="00C05D82">
              <w:rPr>
                <w:sz w:val="16"/>
                <w:szCs w:val="24"/>
                <w:rtl/>
              </w:rPr>
              <w:t>025</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طاجيكيون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306</w:t>
            </w:r>
            <w:r w:rsidRPr="00C05D82">
              <w:rPr>
                <w:sz w:val="16"/>
                <w:szCs w:val="24"/>
              </w:rPr>
              <w:t xml:space="preserve"> </w:t>
            </w:r>
            <w:r w:rsidRPr="00C05D82">
              <w:rPr>
                <w:sz w:val="16"/>
                <w:szCs w:val="24"/>
                <w:rtl/>
              </w:rPr>
              <w:t>875</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440</w:t>
            </w:r>
            <w:r w:rsidRPr="00C05D82">
              <w:rPr>
                <w:sz w:val="16"/>
                <w:szCs w:val="24"/>
              </w:rPr>
              <w:t xml:space="preserve"> </w:t>
            </w:r>
            <w:r w:rsidRPr="00C05D82">
              <w:rPr>
                <w:sz w:val="16"/>
                <w:szCs w:val="24"/>
                <w:rtl/>
              </w:rPr>
              <w:t>767</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866</w:t>
            </w:r>
            <w:r w:rsidRPr="00C05D82">
              <w:rPr>
                <w:sz w:val="16"/>
                <w:szCs w:val="24"/>
              </w:rPr>
              <w:t xml:space="preserve"> </w:t>
            </w:r>
            <w:r w:rsidRPr="00C05D82">
              <w:rPr>
                <w:sz w:val="16"/>
                <w:szCs w:val="24"/>
                <w:rtl/>
              </w:rPr>
              <w:t>108</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288</w:t>
            </w:r>
            <w:r w:rsidRPr="00C05D82">
              <w:rPr>
                <w:sz w:val="16"/>
                <w:szCs w:val="24"/>
              </w:rPr>
              <w:t xml:space="preserve"> </w:t>
            </w:r>
            <w:r w:rsidRPr="00C05D82">
              <w:rPr>
                <w:sz w:val="16"/>
                <w:szCs w:val="24"/>
                <w:rtl/>
              </w:rPr>
              <w:t>801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435</w:t>
            </w:r>
            <w:r w:rsidRPr="00C05D82">
              <w:rPr>
                <w:sz w:val="16"/>
                <w:szCs w:val="24"/>
              </w:rPr>
              <w:t xml:space="preserve"> </w:t>
            </w:r>
            <w:r w:rsidRPr="00C05D82">
              <w:rPr>
                <w:sz w:val="16"/>
                <w:szCs w:val="24"/>
                <w:rtl/>
              </w:rPr>
              <w:t>163</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853</w:t>
            </w:r>
            <w:r w:rsidRPr="00C05D82">
              <w:rPr>
                <w:sz w:val="16"/>
                <w:szCs w:val="24"/>
              </w:rPr>
              <w:t xml:space="preserve"> </w:t>
            </w:r>
            <w:r w:rsidRPr="00C05D82">
              <w:rPr>
                <w:sz w:val="16"/>
                <w:szCs w:val="24"/>
                <w:rtl/>
              </w:rPr>
              <w:t>638</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أرمن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39</w:t>
            </w:r>
            <w:r w:rsidRPr="00C05D82">
              <w:rPr>
                <w:sz w:val="16"/>
                <w:szCs w:val="24"/>
              </w:rPr>
              <w:t xml:space="preserve"> </w:t>
            </w:r>
            <w:r w:rsidRPr="00C05D82">
              <w:rPr>
                <w:sz w:val="16"/>
                <w:szCs w:val="24"/>
                <w:rtl/>
              </w:rPr>
              <w:t>101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37</w:t>
            </w:r>
            <w:r w:rsidRPr="00C05D82">
              <w:rPr>
                <w:sz w:val="16"/>
                <w:szCs w:val="24"/>
              </w:rPr>
              <w:t xml:space="preserve"> </w:t>
            </w:r>
            <w:r w:rsidRPr="00C05D82">
              <w:rPr>
                <w:sz w:val="16"/>
                <w:szCs w:val="24"/>
                <w:rtl/>
              </w:rPr>
              <w:t>944</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157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39</w:t>
            </w:r>
            <w:r w:rsidRPr="00C05D82">
              <w:rPr>
                <w:sz w:val="16"/>
                <w:szCs w:val="24"/>
              </w:rPr>
              <w:t xml:space="preserve"> </w:t>
            </w:r>
            <w:r w:rsidRPr="00C05D82">
              <w:rPr>
                <w:sz w:val="16"/>
                <w:szCs w:val="24"/>
                <w:rtl/>
              </w:rPr>
              <w:t>638</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38</w:t>
            </w:r>
            <w:r w:rsidRPr="00C05D82">
              <w:rPr>
                <w:sz w:val="16"/>
                <w:szCs w:val="24"/>
              </w:rPr>
              <w:t xml:space="preserve"> </w:t>
            </w:r>
            <w:r w:rsidRPr="00C05D82">
              <w:rPr>
                <w:sz w:val="16"/>
                <w:szCs w:val="24"/>
                <w:rtl/>
              </w:rPr>
              <w:t>469</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169</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تركمان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160</w:t>
            </w:r>
            <w:r w:rsidRPr="00C05D82">
              <w:rPr>
                <w:sz w:val="16"/>
                <w:szCs w:val="24"/>
              </w:rPr>
              <w:t xml:space="preserve"> </w:t>
            </w:r>
            <w:r w:rsidRPr="00C05D82">
              <w:rPr>
                <w:sz w:val="16"/>
                <w:szCs w:val="24"/>
                <w:rtl/>
              </w:rPr>
              <w:t>712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31</w:t>
            </w:r>
            <w:r w:rsidRPr="00C05D82">
              <w:rPr>
                <w:sz w:val="16"/>
                <w:szCs w:val="24"/>
              </w:rPr>
              <w:t xml:space="preserve"> </w:t>
            </w:r>
            <w:r w:rsidRPr="00C05D82">
              <w:rPr>
                <w:sz w:val="16"/>
                <w:szCs w:val="24"/>
                <w:rtl/>
              </w:rPr>
              <w:t>060</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129</w:t>
            </w:r>
            <w:r w:rsidRPr="00C05D82">
              <w:rPr>
                <w:sz w:val="16"/>
                <w:szCs w:val="24"/>
              </w:rPr>
              <w:t xml:space="preserve"> </w:t>
            </w:r>
            <w:r w:rsidRPr="00C05D82">
              <w:rPr>
                <w:sz w:val="16"/>
                <w:szCs w:val="24"/>
                <w:rtl/>
              </w:rPr>
              <w:t>652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158</w:t>
            </w:r>
            <w:r w:rsidRPr="00C05D82">
              <w:rPr>
                <w:sz w:val="16"/>
                <w:szCs w:val="24"/>
              </w:rPr>
              <w:t xml:space="preserve"> </w:t>
            </w:r>
            <w:r w:rsidRPr="00C05D82">
              <w:rPr>
                <w:sz w:val="16"/>
                <w:szCs w:val="24"/>
                <w:rtl/>
              </w:rPr>
              <w:t>641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30</w:t>
            </w:r>
            <w:r w:rsidRPr="00C05D82">
              <w:rPr>
                <w:sz w:val="16"/>
                <w:szCs w:val="24"/>
              </w:rPr>
              <w:t xml:space="preserve"> </w:t>
            </w:r>
            <w:r w:rsidRPr="00C05D82">
              <w:rPr>
                <w:sz w:val="16"/>
                <w:szCs w:val="24"/>
                <w:rtl/>
              </w:rPr>
              <w:t>623</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128</w:t>
            </w:r>
            <w:r w:rsidRPr="00C05D82">
              <w:rPr>
                <w:sz w:val="16"/>
                <w:szCs w:val="24"/>
              </w:rPr>
              <w:t xml:space="preserve"> </w:t>
            </w:r>
            <w:r w:rsidRPr="00C05D82">
              <w:rPr>
                <w:sz w:val="16"/>
                <w:szCs w:val="24"/>
                <w:rtl/>
              </w:rPr>
              <w:t>018</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إستزنيزن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566</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469</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97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572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472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100</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تتار</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236</w:t>
            </w:r>
            <w:r w:rsidRPr="00C05D82">
              <w:rPr>
                <w:sz w:val="16"/>
                <w:szCs w:val="24"/>
              </w:rPr>
              <w:t xml:space="preserve"> </w:t>
            </w:r>
            <w:r w:rsidRPr="00C05D82">
              <w:rPr>
                <w:sz w:val="16"/>
                <w:szCs w:val="24"/>
                <w:rtl/>
              </w:rPr>
              <w:t>223</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217</w:t>
            </w:r>
            <w:r w:rsidRPr="00C05D82">
              <w:rPr>
                <w:sz w:val="16"/>
                <w:szCs w:val="24"/>
              </w:rPr>
              <w:t xml:space="preserve"> </w:t>
            </w:r>
            <w:r w:rsidRPr="00C05D82">
              <w:rPr>
                <w:sz w:val="16"/>
                <w:szCs w:val="24"/>
                <w:rtl/>
              </w:rPr>
              <w:t>155</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19</w:t>
            </w:r>
            <w:r w:rsidRPr="00C05D82">
              <w:rPr>
                <w:sz w:val="16"/>
                <w:szCs w:val="24"/>
              </w:rPr>
              <w:t xml:space="preserve"> </w:t>
            </w:r>
            <w:r w:rsidRPr="00C05D82">
              <w:rPr>
                <w:sz w:val="16"/>
                <w:szCs w:val="24"/>
                <w:rtl/>
              </w:rPr>
              <w:t>068</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242</w:t>
            </w:r>
            <w:r w:rsidRPr="00C05D82">
              <w:rPr>
                <w:sz w:val="16"/>
                <w:szCs w:val="24"/>
              </w:rPr>
              <w:t xml:space="preserve"> </w:t>
            </w:r>
            <w:r w:rsidRPr="00C05D82">
              <w:rPr>
                <w:sz w:val="16"/>
                <w:szCs w:val="24"/>
                <w:rtl/>
              </w:rPr>
              <w:t>332</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222</w:t>
            </w:r>
            <w:r w:rsidRPr="00C05D82">
              <w:rPr>
                <w:sz w:val="16"/>
                <w:szCs w:val="24"/>
              </w:rPr>
              <w:t xml:space="preserve"> </w:t>
            </w:r>
            <w:r w:rsidRPr="00C05D82">
              <w:rPr>
                <w:sz w:val="16"/>
                <w:szCs w:val="24"/>
                <w:rtl/>
              </w:rPr>
              <w:t>569</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19</w:t>
            </w:r>
            <w:r w:rsidRPr="00C05D82">
              <w:rPr>
                <w:sz w:val="16"/>
                <w:szCs w:val="24"/>
              </w:rPr>
              <w:t xml:space="preserve"> </w:t>
            </w:r>
            <w:r w:rsidRPr="00C05D82">
              <w:rPr>
                <w:sz w:val="16"/>
                <w:szCs w:val="24"/>
                <w:rtl/>
              </w:rPr>
              <w:t>763</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يهود</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10</w:t>
            </w:r>
            <w:r w:rsidRPr="00C05D82">
              <w:rPr>
                <w:sz w:val="16"/>
                <w:szCs w:val="24"/>
              </w:rPr>
              <w:t xml:space="preserve"> </w:t>
            </w:r>
            <w:r w:rsidRPr="00C05D82">
              <w:rPr>
                <w:sz w:val="16"/>
                <w:szCs w:val="24"/>
                <w:rtl/>
              </w:rPr>
              <w:t>643</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10</w:t>
            </w:r>
            <w:r w:rsidRPr="00C05D82">
              <w:rPr>
                <w:sz w:val="16"/>
                <w:szCs w:val="24"/>
              </w:rPr>
              <w:t xml:space="preserve"> </w:t>
            </w:r>
            <w:r w:rsidRPr="00C05D82">
              <w:rPr>
                <w:sz w:val="16"/>
                <w:szCs w:val="24"/>
                <w:rtl/>
              </w:rPr>
              <w:t>018</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625</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10</w:t>
            </w:r>
            <w:r w:rsidRPr="00C05D82">
              <w:rPr>
                <w:sz w:val="16"/>
                <w:szCs w:val="24"/>
              </w:rPr>
              <w:t xml:space="preserve"> </w:t>
            </w:r>
            <w:r w:rsidRPr="00C05D82">
              <w:rPr>
                <w:sz w:val="16"/>
                <w:szCs w:val="24"/>
                <w:rtl/>
              </w:rPr>
              <w:t>781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10</w:t>
            </w:r>
            <w:r w:rsidRPr="00C05D82">
              <w:rPr>
                <w:sz w:val="16"/>
                <w:szCs w:val="24"/>
              </w:rPr>
              <w:t xml:space="preserve"> </w:t>
            </w:r>
            <w:r w:rsidRPr="00C05D82">
              <w:rPr>
                <w:sz w:val="16"/>
                <w:szCs w:val="24"/>
                <w:rtl/>
              </w:rPr>
              <w:t>151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630</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المان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w:t>
            </w:r>
            <w:r w:rsidRPr="00C05D82">
              <w:rPr>
                <w:sz w:val="16"/>
                <w:szCs w:val="24"/>
              </w:rPr>
              <w:t xml:space="preserve"> </w:t>
            </w:r>
            <w:r w:rsidRPr="00C05D82">
              <w:rPr>
                <w:sz w:val="16"/>
                <w:szCs w:val="24"/>
                <w:rtl/>
              </w:rPr>
              <w:t>861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w:t>
            </w:r>
            <w:r w:rsidRPr="00C05D82">
              <w:rPr>
                <w:sz w:val="16"/>
                <w:szCs w:val="24"/>
              </w:rPr>
              <w:t xml:space="preserve"> </w:t>
            </w:r>
            <w:r w:rsidRPr="00C05D82">
              <w:rPr>
                <w:sz w:val="16"/>
                <w:szCs w:val="24"/>
                <w:rtl/>
              </w:rPr>
              <w:t>180</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681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w:t>
            </w:r>
            <w:r w:rsidRPr="00C05D82">
              <w:rPr>
                <w:sz w:val="16"/>
                <w:szCs w:val="24"/>
              </w:rPr>
              <w:t xml:space="preserve"> </w:t>
            </w:r>
            <w:r w:rsidRPr="00C05D82">
              <w:rPr>
                <w:sz w:val="16"/>
                <w:szCs w:val="24"/>
                <w:rtl/>
              </w:rPr>
              <w:t>951</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3</w:t>
            </w:r>
            <w:r w:rsidRPr="00C05D82">
              <w:rPr>
                <w:sz w:val="16"/>
                <w:szCs w:val="24"/>
              </w:rPr>
              <w:t xml:space="preserve"> </w:t>
            </w:r>
            <w:r w:rsidRPr="00C05D82">
              <w:rPr>
                <w:sz w:val="16"/>
                <w:szCs w:val="24"/>
                <w:rtl/>
              </w:rPr>
              <w:t>257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w:t>
            </w:r>
            <w:r w:rsidRPr="00C05D82">
              <w:rPr>
                <w:sz w:val="16"/>
                <w:szCs w:val="24"/>
              </w:rPr>
              <w:t xml:space="preserve"> </w:t>
            </w:r>
            <w:r w:rsidRPr="00C05D82">
              <w:rPr>
                <w:sz w:val="16"/>
                <w:szCs w:val="24"/>
                <w:rtl/>
              </w:rPr>
              <w:t>694</w:t>
            </w:r>
          </w:p>
        </w:tc>
      </w:tr>
      <w:tr w:rsidR="00C05D82" w:rsidRPr="00E05C3F" w:rsidTr="00C05D82">
        <w:tblPrEx>
          <w:tblCellMar>
            <w:top w:w="0" w:type="dxa"/>
            <w:bottom w:w="0" w:type="dxa"/>
          </w:tblCellMar>
        </w:tblPrEx>
        <w:trPr>
          <w:cantSplit/>
        </w:trPr>
        <w:tc>
          <w:tcPr>
            <w:tcW w:w="1046" w:type="dxa"/>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كوريون</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150</w:t>
            </w:r>
            <w:r w:rsidRPr="00C05D82">
              <w:rPr>
                <w:sz w:val="16"/>
                <w:szCs w:val="24"/>
              </w:rPr>
              <w:t xml:space="preserve"> </w:t>
            </w:r>
            <w:r w:rsidRPr="00C05D82">
              <w:rPr>
                <w:sz w:val="16"/>
                <w:szCs w:val="24"/>
                <w:rtl/>
              </w:rPr>
              <w:t>094</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123</w:t>
            </w:r>
            <w:r w:rsidRPr="00C05D82">
              <w:rPr>
                <w:sz w:val="16"/>
                <w:szCs w:val="24"/>
              </w:rPr>
              <w:t xml:space="preserve"> </w:t>
            </w:r>
            <w:r w:rsidRPr="00C05D82">
              <w:rPr>
                <w:sz w:val="16"/>
                <w:szCs w:val="24"/>
                <w:rtl/>
              </w:rPr>
              <w:t>007</w:t>
            </w:r>
          </w:p>
        </w:tc>
        <w:tc>
          <w:tcPr>
            <w:tcW w:w="1046" w:type="dxa"/>
            <w:gridSpan w:val="2"/>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27</w:t>
            </w:r>
            <w:r w:rsidRPr="00C05D82">
              <w:rPr>
                <w:sz w:val="16"/>
                <w:szCs w:val="24"/>
              </w:rPr>
              <w:t xml:space="preserve"> </w:t>
            </w:r>
            <w:r w:rsidRPr="00C05D82">
              <w:rPr>
                <w:sz w:val="16"/>
                <w:szCs w:val="24"/>
                <w:rtl/>
              </w:rPr>
              <w:t>087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152</w:t>
            </w:r>
            <w:r w:rsidRPr="00C05D82">
              <w:rPr>
                <w:sz w:val="16"/>
                <w:szCs w:val="24"/>
              </w:rPr>
              <w:t xml:space="preserve"> </w:t>
            </w:r>
            <w:r w:rsidRPr="00C05D82">
              <w:rPr>
                <w:sz w:val="16"/>
                <w:szCs w:val="24"/>
                <w:rtl/>
              </w:rPr>
              <w:t>978</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125</w:t>
            </w:r>
            <w:r w:rsidRPr="00C05D82">
              <w:rPr>
                <w:sz w:val="16"/>
                <w:szCs w:val="24"/>
              </w:rPr>
              <w:t xml:space="preserve"> </w:t>
            </w:r>
            <w:r w:rsidRPr="00C05D82">
              <w:rPr>
                <w:sz w:val="16"/>
                <w:szCs w:val="24"/>
                <w:rtl/>
              </w:rPr>
              <w:t>257</w:t>
            </w:r>
          </w:p>
        </w:tc>
        <w:tc>
          <w:tcPr>
            <w:tcW w:w="1046" w:type="dxa"/>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27</w:t>
            </w:r>
            <w:r w:rsidRPr="00C05D82">
              <w:rPr>
                <w:sz w:val="16"/>
                <w:szCs w:val="24"/>
              </w:rPr>
              <w:t xml:space="preserve"> </w:t>
            </w:r>
            <w:r w:rsidRPr="00C05D82">
              <w:rPr>
                <w:sz w:val="16"/>
                <w:szCs w:val="24"/>
                <w:rtl/>
              </w:rPr>
              <w:t>721</w:t>
            </w:r>
          </w:p>
        </w:tc>
      </w:tr>
      <w:tr w:rsidR="00C05D82" w:rsidRPr="00E05C3F" w:rsidTr="00C05D82">
        <w:tblPrEx>
          <w:tblCellMar>
            <w:top w:w="0" w:type="dxa"/>
            <w:bottom w:w="0" w:type="dxa"/>
          </w:tblCellMar>
        </w:tblPrEx>
        <w:trPr>
          <w:cantSplit/>
        </w:trPr>
        <w:tc>
          <w:tcPr>
            <w:tcW w:w="1046" w:type="dxa"/>
            <w:tcBorders>
              <w:bottom w:val="single" w:sz="12" w:space="0" w:color="auto"/>
            </w:tcBorders>
            <w:shd w:val="clear" w:color="auto" w:fill="auto"/>
            <w:vAlign w:val="center"/>
          </w:tcPr>
          <w:p w:rsidR="00C05D82" w:rsidRPr="00C05D82" w:rsidRDefault="00C05D82" w:rsidP="00C05D82">
            <w:pPr>
              <w:spacing w:before="40" w:after="80" w:line="240" w:lineRule="exact"/>
              <w:rPr>
                <w:sz w:val="16"/>
                <w:szCs w:val="24"/>
              </w:rPr>
            </w:pPr>
            <w:r w:rsidRPr="00C05D82">
              <w:rPr>
                <w:rFonts w:hint="cs"/>
                <w:sz w:val="16"/>
                <w:szCs w:val="24"/>
                <w:rtl/>
              </w:rPr>
              <w:t>غيرهم</w:t>
            </w:r>
            <w:r w:rsidRPr="00C05D82">
              <w:rPr>
                <w:sz w:val="16"/>
                <w:szCs w:val="24"/>
              </w:rPr>
              <w:t xml:space="preserve"> </w:t>
            </w:r>
          </w:p>
        </w:tc>
        <w:tc>
          <w:tcPr>
            <w:tcW w:w="1046" w:type="dxa"/>
            <w:tcBorders>
              <w:bottom w:val="single" w:sz="12" w:space="0" w:color="auto"/>
            </w:tcBorders>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421</w:t>
            </w:r>
            <w:r w:rsidRPr="00C05D82">
              <w:rPr>
                <w:sz w:val="16"/>
                <w:szCs w:val="24"/>
              </w:rPr>
              <w:t xml:space="preserve"> </w:t>
            </w:r>
            <w:r w:rsidRPr="00C05D82">
              <w:rPr>
                <w:sz w:val="16"/>
                <w:szCs w:val="24"/>
                <w:rtl/>
              </w:rPr>
              <w:t>099</w:t>
            </w:r>
          </w:p>
        </w:tc>
        <w:tc>
          <w:tcPr>
            <w:tcW w:w="1046" w:type="dxa"/>
            <w:tcBorders>
              <w:bottom w:val="single" w:sz="12" w:space="0" w:color="auto"/>
            </w:tcBorders>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281</w:t>
            </w:r>
            <w:r w:rsidRPr="00C05D82">
              <w:rPr>
                <w:sz w:val="16"/>
                <w:szCs w:val="24"/>
              </w:rPr>
              <w:t xml:space="preserve"> </w:t>
            </w:r>
            <w:r w:rsidRPr="00C05D82">
              <w:rPr>
                <w:sz w:val="16"/>
                <w:szCs w:val="24"/>
                <w:rtl/>
              </w:rPr>
              <w:t>762</w:t>
            </w:r>
          </w:p>
        </w:tc>
        <w:tc>
          <w:tcPr>
            <w:tcW w:w="1046" w:type="dxa"/>
            <w:gridSpan w:val="2"/>
            <w:tcBorders>
              <w:bottom w:val="single" w:sz="12" w:space="0" w:color="auto"/>
            </w:tcBorders>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139</w:t>
            </w:r>
            <w:r w:rsidRPr="00C05D82">
              <w:rPr>
                <w:sz w:val="16"/>
                <w:szCs w:val="24"/>
              </w:rPr>
              <w:t xml:space="preserve"> </w:t>
            </w:r>
            <w:r w:rsidRPr="00C05D82">
              <w:rPr>
                <w:sz w:val="16"/>
                <w:szCs w:val="24"/>
                <w:rtl/>
              </w:rPr>
              <w:t>337</w:t>
            </w:r>
          </w:p>
        </w:tc>
        <w:tc>
          <w:tcPr>
            <w:tcW w:w="1046" w:type="dxa"/>
            <w:tcBorders>
              <w:bottom w:val="single" w:sz="12" w:space="0" w:color="auto"/>
            </w:tcBorders>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421</w:t>
            </w:r>
            <w:r w:rsidRPr="00C05D82">
              <w:rPr>
                <w:sz w:val="16"/>
                <w:szCs w:val="24"/>
              </w:rPr>
              <w:t xml:space="preserve"> </w:t>
            </w:r>
            <w:r w:rsidRPr="00C05D82">
              <w:rPr>
                <w:sz w:val="16"/>
                <w:szCs w:val="24"/>
                <w:rtl/>
              </w:rPr>
              <w:t>600</w:t>
            </w:r>
          </w:p>
        </w:tc>
        <w:tc>
          <w:tcPr>
            <w:tcW w:w="1046" w:type="dxa"/>
            <w:tcBorders>
              <w:bottom w:val="single" w:sz="12" w:space="0" w:color="auto"/>
            </w:tcBorders>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282</w:t>
            </w:r>
            <w:r w:rsidRPr="00C05D82">
              <w:rPr>
                <w:sz w:val="16"/>
                <w:szCs w:val="24"/>
              </w:rPr>
              <w:t xml:space="preserve"> </w:t>
            </w:r>
            <w:r w:rsidRPr="00C05D82">
              <w:rPr>
                <w:sz w:val="16"/>
                <w:szCs w:val="24"/>
                <w:rtl/>
              </w:rPr>
              <w:t>518</w:t>
            </w:r>
          </w:p>
        </w:tc>
        <w:tc>
          <w:tcPr>
            <w:tcW w:w="1046" w:type="dxa"/>
            <w:tcBorders>
              <w:bottom w:val="single" w:sz="12" w:space="0" w:color="auto"/>
            </w:tcBorders>
            <w:shd w:val="clear" w:color="auto" w:fill="auto"/>
            <w:vAlign w:val="bottom"/>
          </w:tcPr>
          <w:p w:rsidR="00C05D82" w:rsidRPr="00C05D82" w:rsidRDefault="00C05D82" w:rsidP="00BC1952">
            <w:pPr>
              <w:bidi w:val="0"/>
              <w:spacing w:before="40" w:after="80" w:line="240" w:lineRule="exact"/>
              <w:jc w:val="right"/>
              <w:rPr>
                <w:sz w:val="16"/>
                <w:szCs w:val="24"/>
              </w:rPr>
            </w:pPr>
            <w:r w:rsidRPr="00C05D82">
              <w:rPr>
                <w:sz w:val="16"/>
                <w:szCs w:val="24"/>
                <w:rtl/>
              </w:rPr>
              <w:t>139</w:t>
            </w:r>
            <w:r w:rsidRPr="00C05D82">
              <w:rPr>
                <w:sz w:val="16"/>
                <w:szCs w:val="24"/>
              </w:rPr>
              <w:t xml:space="preserve"> </w:t>
            </w:r>
            <w:r w:rsidRPr="00C05D82">
              <w:rPr>
                <w:sz w:val="16"/>
                <w:szCs w:val="24"/>
                <w:rtl/>
              </w:rPr>
              <w:t>082</w:t>
            </w:r>
          </w:p>
        </w:tc>
      </w:tr>
    </w:tbl>
    <w:p w:rsidR="00BC1952" w:rsidRPr="00BC1952" w:rsidRDefault="00BC1952" w:rsidP="00BC1952">
      <w:pPr>
        <w:pStyle w:val="SingleTxt"/>
        <w:spacing w:after="0" w:line="120" w:lineRule="exact"/>
        <w:rPr>
          <w:sz w:val="10"/>
          <w:szCs w:val="26"/>
          <w:rtl/>
        </w:rPr>
      </w:pPr>
    </w:p>
    <w:p w:rsidR="00BC1952" w:rsidRPr="00BC1952" w:rsidRDefault="00BC1952" w:rsidP="00BC1952">
      <w:pPr>
        <w:pStyle w:val="SingleTxt"/>
        <w:spacing w:after="0" w:line="120" w:lineRule="exact"/>
        <w:rPr>
          <w:sz w:val="10"/>
          <w:szCs w:val="26"/>
          <w:rtl/>
        </w:rPr>
      </w:pPr>
    </w:p>
    <w:p w:rsidR="00E05C3F" w:rsidRDefault="00920825" w:rsidP="003B03FC">
      <w:pPr>
        <w:tabs>
          <w:tab w:val="left" w:pos="662"/>
          <w:tab w:val="left" w:pos="1267"/>
          <w:tab w:val="left" w:pos="1987"/>
          <w:tab w:val="left" w:pos="2650"/>
        </w:tabs>
        <w:rPr>
          <w:rFonts w:hint="cs"/>
          <w:rtl/>
        </w:rPr>
      </w:pPr>
      <w:r>
        <w:rPr>
          <w:rtl/>
        </w:rPr>
        <w:br w:type="page"/>
      </w:r>
      <w:r w:rsidR="003B03FC">
        <w:rPr>
          <w:rFonts w:hint="cs"/>
          <w:rtl/>
        </w:rPr>
        <w:tab/>
      </w:r>
      <w:r w:rsidR="003B03FC">
        <w:rPr>
          <w:rFonts w:hint="cs"/>
          <w:rtl/>
        </w:rPr>
        <w:tab/>
        <w:t>الجدول 3</w:t>
      </w:r>
    </w:p>
    <w:p w:rsidR="003B03FC" w:rsidRDefault="003B03FC" w:rsidP="00FB40B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autoSpaceDE w:val="0"/>
        <w:ind w:left="662" w:hanging="662"/>
        <w:jc w:val="lowKashida"/>
        <w:rPr>
          <w:rFonts w:hint="cs"/>
          <w:b w:val="0"/>
          <w:bCs w:val="0"/>
          <w:vertAlign w:val="superscript"/>
          <w:rtl/>
        </w:rPr>
      </w:pPr>
      <w:r>
        <w:rPr>
          <w:rFonts w:hint="cs"/>
          <w:rtl/>
        </w:rPr>
        <w:tab/>
      </w:r>
      <w:r>
        <w:rPr>
          <w:rFonts w:hint="cs"/>
          <w:rtl/>
        </w:rPr>
        <w:tab/>
        <w:t>مؤشرات ديمغرافية</w:t>
      </w:r>
      <w:r w:rsidRPr="003B03FC">
        <w:rPr>
          <w:b w:val="0"/>
          <w:bCs w:val="0"/>
          <w:vertAlign w:val="superscript"/>
          <w:rtl/>
        </w:rPr>
        <w:t>(</w:t>
      </w:r>
      <w:r w:rsidR="00FB40B2">
        <w:rPr>
          <w:rFonts w:ascii="ZWAdobeF" w:hAnsi="ZWAdobeF" w:cs="ZWAdobeF"/>
          <w:b w:val="0"/>
          <w:bCs w:val="0"/>
          <w:spacing w:val="0"/>
          <w:sz w:val="2"/>
          <w:vertAlign w:val="superscript"/>
          <w:rtl/>
        </w:rPr>
        <w:t>2</w:t>
      </w:r>
      <w:r w:rsidR="00FB40B2">
        <w:rPr>
          <w:rFonts w:ascii="ZWAdobeF" w:hAnsi="ZWAdobeF" w:cs="ZWAdobeF"/>
          <w:b w:val="0"/>
          <w:bCs w:val="0"/>
          <w:spacing w:val="0"/>
          <w:sz w:val="2"/>
          <w:vertAlign w:val="superscript"/>
        </w:rPr>
        <w:t>F</w:t>
      </w:r>
      <w:r w:rsidRPr="003B03FC">
        <w:rPr>
          <w:rStyle w:val="FootnoteReference"/>
          <w:b w:val="0"/>
          <w:bCs w:val="0"/>
          <w:rtl/>
        </w:rPr>
        <w:footnoteReference w:id="3"/>
      </w:r>
      <w:r w:rsidRPr="003B03FC">
        <w:rPr>
          <w:b w:val="0"/>
          <w:bCs w:val="0"/>
          <w:vertAlign w:val="superscript"/>
          <w:rtl/>
        </w:rPr>
        <w:t>)</w:t>
      </w:r>
    </w:p>
    <w:p w:rsidR="004A0B77" w:rsidRPr="004A0B77" w:rsidRDefault="004A0B77" w:rsidP="004A0B77">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705"/>
        <w:gridCol w:w="1296"/>
        <w:gridCol w:w="1044"/>
        <w:gridCol w:w="1275"/>
      </w:tblGrid>
      <w:tr w:rsidR="003A7FCB" w:rsidRPr="003A7FCB" w:rsidTr="00477FD1">
        <w:tblPrEx>
          <w:tblCellMar>
            <w:top w:w="0" w:type="dxa"/>
            <w:bottom w:w="0" w:type="dxa"/>
          </w:tblCellMar>
        </w:tblPrEx>
        <w:trPr>
          <w:cantSplit/>
          <w:tblHeader/>
        </w:trPr>
        <w:tc>
          <w:tcPr>
            <w:tcW w:w="3705" w:type="dxa"/>
            <w:tcBorders>
              <w:top w:val="single" w:sz="4" w:space="0" w:color="auto"/>
              <w:bottom w:val="single" w:sz="12" w:space="0" w:color="auto"/>
            </w:tcBorders>
            <w:shd w:val="clear" w:color="auto" w:fill="auto"/>
            <w:vAlign w:val="bottom"/>
          </w:tcPr>
          <w:p w:rsidR="003A7FCB" w:rsidRPr="003A7FCB" w:rsidRDefault="003A7FCB" w:rsidP="003A7FCB">
            <w:pPr>
              <w:tabs>
                <w:tab w:val="left" w:pos="288"/>
                <w:tab w:val="left" w:pos="576"/>
                <w:tab w:val="left" w:pos="864"/>
                <w:tab w:val="left" w:pos="1152"/>
              </w:tabs>
              <w:spacing w:before="80" w:after="80" w:line="240" w:lineRule="exact"/>
              <w:ind w:right="40"/>
              <w:rPr>
                <w:rFonts w:hint="cs"/>
                <w:i/>
                <w:iCs/>
                <w:sz w:val="16"/>
                <w:szCs w:val="24"/>
                <w:rtl/>
              </w:rPr>
            </w:pPr>
          </w:p>
        </w:tc>
        <w:tc>
          <w:tcPr>
            <w:tcW w:w="1296" w:type="dxa"/>
            <w:tcBorders>
              <w:top w:val="single" w:sz="4" w:space="0" w:color="auto"/>
              <w:bottom w:val="single" w:sz="12" w:space="0" w:color="auto"/>
            </w:tcBorders>
            <w:shd w:val="clear" w:color="auto" w:fill="auto"/>
            <w:vAlign w:val="bottom"/>
          </w:tcPr>
          <w:p w:rsidR="003A7FCB" w:rsidRPr="003A7FCB" w:rsidRDefault="003A7FCB" w:rsidP="00BC1952">
            <w:pPr>
              <w:tabs>
                <w:tab w:val="left" w:pos="288"/>
                <w:tab w:val="left" w:pos="576"/>
                <w:tab w:val="left" w:pos="864"/>
                <w:tab w:val="left" w:pos="1152"/>
              </w:tabs>
              <w:spacing w:before="80" w:after="80" w:line="240" w:lineRule="exact"/>
              <w:rPr>
                <w:rFonts w:hint="cs"/>
                <w:i/>
                <w:iCs/>
                <w:sz w:val="16"/>
                <w:szCs w:val="24"/>
                <w:rtl/>
              </w:rPr>
            </w:pPr>
            <w:r w:rsidRPr="003A7FCB">
              <w:rPr>
                <w:rFonts w:hint="cs"/>
                <w:i/>
                <w:iCs/>
                <w:sz w:val="16"/>
                <w:szCs w:val="24"/>
                <w:rtl/>
              </w:rPr>
              <w:t>2005</w:t>
            </w:r>
          </w:p>
        </w:tc>
        <w:tc>
          <w:tcPr>
            <w:tcW w:w="1044" w:type="dxa"/>
            <w:tcBorders>
              <w:top w:val="single" w:sz="4" w:space="0" w:color="auto"/>
              <w:bottom w:val="single" w:sz="12" w:space="0" w:color="auto"/>
            </w:tcBorders>
            <w:shd w:val="clear" w:color="auto" w:fill="auto"/>
            <w:vAlign w:val="bottom"/>
          </w:tcPr>
          <w:p w:rsidR="003A7FCB" w:rsidRPr="003A7FCB" w:rsidRDefault="003A7FCB" w:rsidP="00BC1952">
            <w:pPr>
              <w:tabs>
                <w:tab w:val="left" w:pos="288"/>
                <w:tab w:val="left" w:pos="576"/>
                <w:tab w:val="left" w:pos="864"/>
                <w:tab w:val="left" w:pos="1152"/>
              </w:tabs>
              <w:spacing w:before="80" w:after="80" w:line="240" w:lineRule="exact"/>
              <w:rPr>
                <w:rFonts w:hint="cs"/>
                <w:i/>
                <w:iCs/>
                <w:sz w:val="16"/>
                <w:szCs w:val="24"/>
                <w:rtl/>
              </w:rPr>
            </w:pPr>
            <w:r w:rsidRPr="003A7FCB">
              <w:rPr>
                <w:rFonts w:hint="cs"/>
                <w:i/>
                <w:iCs/>
                <w:sz w:val="16"/>
                <w:szCs w:val="24"/>
                <w:rtl/>
              </w:rPr>
              <w:t>2006</w:t>
            </w:r>
          </w:p>
        </w:tc>
        <w:tc>
          <w:tcPr>
            <w:tcW w:w="1275" w:type="dxa"/>
            <w:tcBorders>
              <w:top w:val="single" w:sz="4" w:space="0" w:color="auto"/>
              <w:bottom w:val="single" w:sz="12" w:space="0" w:color="auto"/>
            </w:tcBorders>
            <w:shd w:val="clear" w:color="auto" w:fill="auto"/>
            <w:vAlign w:val="bottom"/>
          </w:tcPr>
          <w:p w:rsidR="003A7FCB" w:rsidRPr="003A7FCB" w:rsidRDefault="003A7FCB" w:rsidP="00BC1952">
            <w:pPr>
              <w:tabs>
                <w:tab w:val="left" w:pos="288"/>
                <w:tab w:val="left" w:pos="576"/>
                <w:tab w:val="left" w:pos="864"/>
                <w:tab w:val="left" w:pos="1152"/>
              </w:tabs>
              <w:spacing w:before="80" w:after="80" w:line="240" w:lineRule="exact"/>
              <w:rPr>
                <w:rFonts w:hint="cs"/>
                <w:i/>
                <w:iCs/>
                <w:sz w:val="16"/>
                <w:szCs w:val="24"/>
                <w:rtl/>
              </w:rPr>
            </w:pPr>
            <w:r w:rsidRPr="003A7FCB">
              <w:rPr>
                <w:rFonts w:hint="cs"/>
                <w:i/>
                <w:iCs/>
                <w:sz w:val="16"/>
                <w:szCs w:val="24"/>
                <w:rtl/>
              </w:rPr>
              <w:t>2007*</w:t>
            </w:r>
          </w:p>
        </w:tc>
      </w:tr>
      <w:tr w:rsidR="003A7FCB" w:rsidRPr="003A7FCB" w:rsidTr="00477FD1">
        <w:tblPrEx>
          <w:tblCellMar>
            <w:top w:w="0" w:type="dxa"/>
            <w:bottom w:w="0" w:type="dxa"/>
          </w:tblCellMar>
        </w:tblPrEx>
        <w:trPr>
          <w:cantSplit/>
          <w:trHeight w:hRule="exact" w:val="115"/>
          <w:tblHeader/>
        </w:trPr>
        <w:tc>
          <w:tcPr>
            <w:tcW w:w="3705" w:type="dxa"/>
            <w:tcBorders>
              <w:top w:val="single" w:sz="12" w:space="0" w:color="auto"/>
            </w:tcBorders>
            <w:shd w:val="clear" w:color="auto" w:fill="auto"/>
            <w:vAlign w:val="bottom"/>
          </w:tcPr>
          <w:p w:rsidR="003A7FCB" w:rsidRPr="003A7FCB" w:rsidRDefault="003A7FCB" w:rsidP="003A7FCB">
            <w:pPr>
              <w:spacing w:before="40" w:after="80" w:line="240" w:lineRule="exact"/>
              <w:jc w:val="both"/>
              <w:rPr>
                <w:rFonts w:hint="cs"/>
                <w:sz w:val="16"/>
                <w:szCs w:val="24"/>
                <w:rtl/>
              </w:rPr>
            </w:pPr>
          </w:p>
        </w:tc>
        <w:tc>
          <w:tcPr>
            <w:tcW w:w="1296" w:type="dxa"/>
            <w:tcBorders>
              <w:top w:val="single" w:sz="12" w:space="0" w:color="auto"/>
            </w:tcBorders>
            <w:shd w:val="clear" w:color="auto" w:fill="auto"/>
            <w:vAlign w:val="bottom"/>
          </w:tcPr>
          <w:p w:rsidR="003A7FCB" w:rsidRPr="003A7FCB" w:rsidRDefault="003A7FCB" w:rsidP="00BC1952">
            <w:pPr>
              <w:bidi w:val="0"/>
              <w:spacing w:before="40" w:after="80" w:line="240" w:lineRule="exact"/>
              <w:rPr>
                <w:sz w:val="16"/>
                <w:szCs w:val="24"/>
                <w:rtl/>
              </w:rPr>
            </w:pPr>
          </w:p>
        </w:tc>
        <w:tc>
          <w:tcPr>
            <w:tcW w:w="1044" w:type="dxa"/>
            <w:tcBorders>
              <w:top w:val="single" w:sz="12" w:space="0" w:color="auto"/>
            </w:tcBorders>
            <w:shd w:val="clear" w:color="auto" w:fill="auto"/>
            <w:vAlign w:val="bottom"/>
          </w:tcPr>
          <w:p w:rsidR="003A7FCB" w:rsidRPr="003A7FCB" w:rsidRDefault="003A7FCB" w:rsidP="00BC1952">
            <w:pPr>
              <w:bidi w:val="0"/>
              <w:spacing w:before="40" w:after="80" w:line="240" w:lineRule="exact"/>
              <w:rPr>
                <w:sz w:val="16"/>
                <w:szCs w:val="24"/>
                <w:rtl/>
              </w:rPr>
            </w:pPr>
          </w:p>
        </w:tc>
        <w:tc>
          <w:tcPr>
            <w:tcW w:w="1275" w:type="dxa"/>
            <w:tcBorders>
              <w:top w:val="single" w:sz="12" w:space="0" w:color="auto"/>
            </w:tcBorders>
            <w:shd w:val="clear" w:color="auto" w:fill="auto"/>
            <w:vAlign w:val="bottom"/>
          </w:tcPr>
          <w:p w:rsidR="003A7FCB" w:rsidRPr="003A7FCB" w:rsidRDefault="003A7FCB" w:rsidP="00BC1952">
            <w:pPr>
              <w:bidi w:val="0"/>
              <w:spacing w:before="40" w:after="80" w:line="240" w:lineRule="exact"/>
              <w:rPr>
                <w:sz w:val="16"/>
                <w:szCs w:val="24"/>
                <w:rtl/>
              </w:rPr>
            </w:pP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spacing w:before="40" w:after="80" w:line="240" w:lineRule="exact"/>
              <w:ind w:right="198"/>
              <w:jc w:val="both"/>
              <w:rPr>
                <w:sz w:val="16"/>
                <w:szCs w:val="24"/>
              </w:rPr>
            </w:pPr>
            <w:r w:rsidRPr="003A7FCB">
              <w:rPr>
                <w:rFonts w:hint="cs"/>
                <w:sz w:val="16"/>
                <w:szCs w:val="24"/>
                <w:rtl/>
              </w:rPr>
              <w:t>السكان الدائمون اعتبارا من نهاية السنة، بآلاف الأشخاص</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26</w:t>
            </w:r>
            <w:r w:rsidRPr="003A7FCB">
              <w:rPr>
                <w:sz w:val="16"/>
                <w:szCs w:val="24"/>
              </w:rPr>
              <w:t xml:space="preserve"> </w:t>
            </w:r>
            <w:r w:rsidRPr="003A7FCB">
              <w:rPr>
                <w:sz w:val="16"/>
                <w:szCs w:val="24"/>
                <w:rtl/>
              </w:rPr>
              <w:t>312</w:t>
            </w:r>
            <w:r w:rsidRPr="003A7FCB">
              <w:rPr>
                <w:sz w:val="16"/>
                <w:szCs w:val="24"/>
              </w:rPr>
              <w:t>,</w:t>
            </w:r>
            <w:r w:rsidRPr="003A7FCB">
              <w:rPr>
                <w:sz w:val="16"/>
                <w:szCs w:val="24"/>
                <w:rtl/>
              </w:rPr>
              <w:t>7</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26</w:t>
            </w:r>
            <w:r w:rsidRPr="003A7FCB">
              <w:rPr>
                <w:sz w:val="16"/>
                <w:szCs w:val="24"/>
              </w:rPr>
              <w:t xml:space="preserve"> </w:t>
            </w:r>
            <w:r w:rsidRPr="003A7FCB">
              <w:rPr>
                <w:sz w:val="16"/>
                <w:szCs w:val="24"/>
                <w:rtl/>
              </w:rPr>
              <w:t>663</w:t>
            </w:r>
            <w:r w:rsidRPr="003A7FCB">
              <w:rPr>
                <w:sz w:val="16"/>
                <w:szCs w:val="24"/>
              </w:rPr>
              <w:t>,</w:t>
            </w:r>
            <w:r w:rsidRPr="003A7FCB">
              <w:rPr>
                <w:sz w:val="16"/>
                <w:szCs w:val="24"/>
                <w:rtl/>
              </w:rPr>
              <w:t>8</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27</w:t>
            </w:r>
            <w:r w:rsidRPr="003A7FCB">
              <w:rPr>
                <w:sz w:val="16"/>
                <w:szCs w:val="24"/>
              </w:rPr>
              <w:t xml:space="preserve"> </w:t>
            </w:r>
            <w:r w:rsidRPr="003A7FCB">
              <w:rPr>
                <w:sz w:val="16"/>
                <w:szCs w:val="24"/>
                <w:rtl/>
              </w:rPr>
              <w:t>071</w:t>
            </w:r>
            <w:r w:rsidRPr="003A7FCB">
              <w:rPr>
                <w:sz w:val="16"/>
                <w:szCs w:val="24"/>
              </w:rPr>
              <w:t>,</w:t>
            </w:r>
            <w:r w:rsidRPr="003A7FCB">
              <w:rPr>
                <w:sz w:val="16"/>
                <w:szCs w:val="24"/>
                <w:rtl/>
              </w:rPr>
              <w:t>8</w:t>
            </w: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spacing w:before="40" w:after="80" w:line="240" w:lineRule="exact"/>
              <w:ind w:right="198"/>
              <w:jc w:val="both"/>
              <w:rPr>
                <w:sz w:val="16"/>
                <w:szCs w:val="24"/>
              </w:rPr>
            </w:pPr>
            <w:r w:rsidRPr="003A7FCB">
              <w:rPr>
                <w:rFonts w:hint="cs"/>
                <w:sz w:val="16"/>
                <w:szCs w:val="24"/>
                <w:rtl/>
              </w:rPr>
              <w:t>معدل النمو السكاني</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101</w:t>
            </w:r>
            <w:r w:rsidRPr="003A7FCB">
              <w:rPr>
                <w:sz w:val="16"/>
                <w:szCs w:val="24"/>
              </w:rPr>
              <w:t>,</w:t>
            </w:r>
            <w:r w:rsidRPr="003A7FCB">
              <w:rPr>
                <w:sz w:val="16"/>
                <w:szCs w:val="24"/>
                <w:rtl/>
              </w:rPr>
              <w:t>1</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101</w:t>
            </w:r>
            <w:r w:rsidRPr="003A7FCB">
              <w:rPr>
                <w:sz w:val="16"/>
                <w:szCs w:val="24"/>
              </w:rPr>
              <w:t>,</w:t>
            </w:r>
            <w:r w:rsidRPr="003A7FCB">
              <w:rPr>
                <w:sz w:val="16"/>
                <w:szCs w:val="24"/>
                <w:rtl/>
              </w:rPr>
              <w:t>3</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101</w:t>
            </w:r>
            <w:r w:rsidRPr="003A7FCB">
              <w:rPr>
                <w:sz w:val="16"/>
                <w:szCs w:val="24"/>
              </w:rPr>
              <w:t>,</w:t>
            </w:r>
            <w:r w:rsidRPr="003A7FCB">
              <w:rPr>
                <w:sz w:val="16"/>
                <w:szCs w:val="24"/>
                <w:rtl/>
              </w:rPr>
              <w:t>5</w:t>
            </w: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spacing w:before="40" w:after="80" w:line="240" w:lineRule="exact"/>
              <w:ind w:right="198"/>
              <w:jc w:val="both"/>
              <w:rPr>
                <w:sz w:val="16"/>
                <w:szCs w:val="24"/>
              </w:rPr>
            </w:pPr>
            <w:r w:rsidRPr="003A7FCB">
              <w:rPr>
                <w:rFonts w:hint="cs"/>
                <w:sz w:val="16"/>
                <w:szCs w:val="24"/>
                <w:rtl/>
              </w:rPr>
              <w:t xml:space="preserve">السكان الحضر، </w:t>
            </w:r>
            <w:r w:rsidRPr="00477FD1">
              <w:rPr>
                <w:rFonts w:cs="Akhbar MT" w:hint="cs"/>
                <w:sz w:val="16"/>
                <w:szCs w:val="24"/>
                <w:rtl/>
              </w:rPr>
              <w:t>%</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36</w:t>
            </w:r>
            <w:r w:rsidRPr="003A7FCB">
              <w:rPr>
                <w:sz w:val="16"/>
                <w:szCs w:val="24"/>
              </w:rPr>
              <w:t>,</w:t>
            </w:r>
            <w:r w:rsidRPr="003A7FCB">
              <w:rPr>
                <w:sz w:val="16"/>
                <w:szCs w:val="24"/>
                <w:rtl/>
              </w:rPr>
              <w:t>1</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35</w:t>
            </w:r>
            <w:r w:rsidRPr="003A7FCB">
              <w:rPr>
                <w:sz w:val="16"/>
                <w:szCs w:val="24"/>
              </w:rPr>
              <w:t>,</w:t>
            </w:r>
            <w:r w:rsidRPr="003A7FCB">
              <w:rPr>
                <w:sz w:val="16"/>
                <w:szCs w:val="24"/>
                <w:rtl/>
              </w:rPr>
              <w:t>9</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35</w:t>
            </w:r>
            <w:r w:rsidRPr="003A7FCB">
              <w:rPr>
                <w:sz w:val="16"/>
                <w:szCs w:val="24"/>
              </w:rPr>
              <w:t>,</w:t>
            </w:r>
            <w:r w:rsidRPr="003A7FCB">
              <w:rPr>
                <w:sz w:val="16"/>
                <w:szCs w:val="24"/>
                <w:rtl/>
              </w:rPr>
              <w:t>8</w:t>
            </w: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spacing w:before="40" w:after="80" w:line="240" w:lineRule="exact"/>
              <w:ind w:right="198"/>
              <w:jc w:val="both"/>
              <w:rPr>
                <w:sz w:val="16"/>
                <w:szCs w:val="24"/>
              </w:rPr>
            </w:pPr>
            <w:r w:rsidRPr="003A7FCB">
              <w:rPr>
                <w:rFonts w:hint="cs"/>
                <w:sz w:val="16"/>
                <w:szCs w:val="24"/>
                <w:rtl/>
              </w:rPr>
              <w:t xml:space="preserve">سكان الأرياف </w:t>
            </w:r>
            <w:r w:rsidRPr="00477FD1">
              <w:rPr>
                <w:rFonts w:cs="Akhbar MT" w:hint="cs"/>
                <w:sz w:val="16"/>
                <w:szCs w:val="24"/>
                <w:rtl/>
              </w:rPr>
              <w:t>%</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63</w:t>
            </w:r>
            <w:r w:rsidRPr="003A7FCB">
              <w:rPr>
                <w:sz w:val="16"/>
                <w:szCs w:val="24"/>
              </w:rPr>
              <w:t>,</w:t>
            </w:r>
            <w:r w:rsidRPr="003A7FCB">
              <w:rPr>
                <w:sz w:val="16"/>
                <w:szCs w:val="24"/>
                <w:rtl/>
              </w:rPr>
              <w:t>9</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64</w:t>
            </w:r>
            <w:r w:rsidRPr="003A7FCB">
              <w:rPr>
                <w:sz w:val="16"/>
                <w:szCs w:val="24"/>
              </w:rPr>
              <w:t>,</w:t>
            </w:r>
            <w:r w:rsidRPr="003A7FCB">
              <w:rPr>
                <w:sz w:val="16"/>
                <w:szCs w:val="24"/>
                <w:rtl/>
              </w:rPr>
              <w:t>1</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64</w:t>
            </w:r>
            <w:r w:rsidRPr="003A7FCB">
              <w:rPr>
                <w:sz w:val="16"/>
                <w:szCs w:val="24"/>
              </w:rPr>
              <w:t>,</w:t>
            </w:r>
            <w:r w:rsidRPr="003A7FCB">
              <w:rPr>
                <w:sz w:val="16"/>
                <w:szCs w:val="24"/>
                <w:rtl/>
              </w:rPr>
              <w:t>2</w:t>
            </w: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477FD1" w:rsidRDefault="003A7FCB" w:rsidP="00477FD1">
            <w:pPr>
              <w:spacing w:before="40" w:after="80" w:line="240" w:lineRule="exact"/>
              <w:ind w:right="198"/>
              <w:jc w:val="both"/>
              <w:rPr>
                <w:w w:val="100"/>
                <w:sz w:val="16"/>
                <w:szCs w:val="24"/>
              </w:rPr>
            </w:pPr>
            <w:r w:rsidRPr="00477FD1">
              <w:rPr>
                <w:rFonts w:hint="cs"/>
                <w:w w:val="100"/>
                <w:sz w:val="16"/>
                <w:szCs w:val="24"/>
                <w:rtl/>
              </w:rPr>
              <w:t>الكثافة السكانية (عدد المقيمين في كل كيلو متر مربع)، اعتبارا من نهاية السنة</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58</w:t>
            </w:r>
            <w:r w:rsidRPr="003A7FCB">
              <w:rPr>
                <w:sz w:val="16"/>
                <w:szCs w:val="24"/>
              </w:rPr>
              <w:t>,</w:t>
            </w:r>
            <w:r w:rsidRPr="003A7FCB">
              <w:rPr>
                <w:sz w:val="16"/>
                <w:szCs w:val="24"/>
                <w:rtl/>
              </w:rPr>
              <w:t>6</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59</w:t>
            </w:r>
            <w:r w:rsidRPr="003A7FCB">
              <w:rPr>
                <w:sz w:val="16"/>
                <w:szCs w:val="24"/>
              </w:rPr>
              <w:t>,</w:t>
            </w:r>
            <w:r w:rsidRPr="003A7FCB">
              <w:rPr>
                <w:sz w:val="16"/>
                <w:szCs w:val="24"/>
                <w:rtl/>
              </w:rPr>
              <w:t>4</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60</w:t>
            </w:r>
            <w:r w:rsidRPr="003A7FCB">
              <w:rPr>
                <w:sz w:val="16"/>
                <w:szCs w:val="24"/>
              </w:rPr>
              <w:t>,</w:t>
            </w:r>
            <w:r w:rsidRPr="003A7FCB">
              <w:rPr>
                <w:sz w:val="16"/>
                <w:szCs w:val="24"/>
                <w:rtl/>
              </w:rPr>
              <w:t>3</w:t>
            </w: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spacing w:before="40" w:after="80" w:line="240" w:lineRule="exact"/>
              <w:ind w:right="198"/>
              <w:jc w:val="both"/>
              <w:rPr>
                <w:sz w:val="16"/>
                <w:szCs w:val="24"/>
              </w:rPr>
            </w:pPr>
            <w:r w:rsidRPr="003A7FCB">
              <w:rPr>
                <w:rFonts w:hint="cs"/>
                <w:sz w:val="16"/>
                <w:szCs w:val="24"/>
                <w:rtl/>
              </w:rPr>
              <w:t xml:space="preserve">عدد الولادات عن كل </w:t>
            </w:r>
            <w:r w:rsidR="00092B42">
              <w:rPr>
                <w:rFonts w:hint="cs"/>
                <w:sz w:val="16"/>
                <w:szCs w:val="24"/>
                <w:rtl/>
              </w:rPr>
              <w:t>000 1</w:t>
            </w:r>
            <w:r w:rsidRPr="003A7FCB">
              <w:rPr>
                <w:rFonts w:hint="cs"/>
                <w:sz w:val="16"/>
                <w:szCs w:val="24"/>
                <w:rtl/>
              </w:rPr>
              <w:t xml:space="preserve"> من السكان</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20</w:t>
            </w:r>
            <w:r w:rsidRPr="003A7FCB">
              <w:rPr>
                <w:sz w:val="16"/>
                <w:szCs w:val="24"/>
              </w:rPr>
              <w:t>,</w:t>
            </w:r>
            <w:r w:rsidRPr="003A7FCB">
              <w:rPr>
                <w:sz w:val="16"/>
                <w:szCs w:val="24"/>
                <w:rtl/>
              </w:rPr>
              <w:t>3</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20</w:t>
            </w:r>
            <w:r w:rsidRPr="003A7FCB">
              <w:rPr>
                <w:sz w:val="16"/>
                <w:szCs w:val="24"/>
              </w:rPr>
              <w:t>,</w:t>
            </w:r>
            <w:r w:rsidRPr="003A7FCB">
              <w:rPr>
                <w:sz w:val="16"/>
                <w:szCs w:val="24"/>
                <w:rtl/>
              </w:rPr>
              <w:t>9</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22</w:t>
            </w:r>
            <w:r w:rsidRPr="003A7FCB">
              <w:rPr>
                <w:sz w:val="16"/>
                <w:szCs w:val="24"/>
              </w:rPr>
              <w:t>,</w:t>
            </w:r>
            <w:r w:rsidRPr="003A7FCB">
              <w:rPr>
                <w:sz w:val="16"/>
                <w:szCs w:val="24"/>
                <w:rtl/>
              </w:rPr>
              <w:t>4</w:t>
            </w: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spacing w:before="40" w:after="80" w:line="240" w:lineRule="exact"/>
              <w:ind w:right="198"/>
              <w:jc w:val="both"/>
              <w:rPr>
                <w:sz w:val="16"/>
                <w:szCs w:val="24"/>
              </w:rPr>
            </w:pPr>
            <w:r w:rsidRPr="003A7FCB">
              <w:rPr>
                <w:rFonts w:hint="cs"/>
                <w:sz w:val="16"/>
                <w:szCs w:val="24"/>
                <w:rtl/>
              </w:rPr>
              <w:t xml:space="preserve">عدد الوفيات لكل </w:t>
            </w:r>
            <w:r w:rsidR="00092B42">
              <w:rPr>
                <w:rFonts w:hint="cs"/>
                <w:sz w:val="16"/>
                <w:szCs w:val="24"/>
                <w:rtl/>
              </w:rPr>
              <w:t>000 1</w:t>
            </w:r>
            <w:r w:rsidRPr="003A7FCB">
              <w:rPr>
                <w:rFonts w:hint="cs"/>
                <w:sz w:val="16"/>
                <w:szCs w:val="24"/>
                <w:rtl/>
              </w:rPr>
              <w:t xml:space="preserve"> من السكان</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5</w:t>
            </w:r>
            <w:r w:rsidRPr="003A7FCB">
              <w:rPr>
                <w:sz w:val="16"/>
                <w:szCs w:val="24"/>
              </w:rPr>
              <w:t>,</w:t>
            </w:r>
            <w:r w:rsidRPr="003A7FCB">
              <w:rPr>
                <w:sz w:val="16"/>
                <w:szCs w:val="24"/>
                <w:rtl/>
              </w:rPr>
              <w:t>4</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5</w:t>
            </w:r>
            <w:r w:rsidRPr="003A7FCB">
              <w:rPr>
                <w:sz w:val="16"/>
                <w:szCs w:val="24"/>
              </w:rPr>
              <w:t>,</w:t>
            </w:r>
            <w:r w:rsidRPr="003A7FCB">
              <w:rPr>
                <w:sz w:val="16"/>
                <w:szCs w:val="24"/>
                <w:rtl/>
              </w:rPr>
              <w:t>3</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5</w:t>
            </w:r>
            <w:r w:rsidRPr="003A7FCB">
              <w:rPr>
                <w:sz w:val="16"/>
                <w:szCs w:val="24"/>
              </w:rPr>
              <w:t>,</w:t>
            </w:r>
            <w:r w:rsidRPr="003A7FCB">
              <w:rPr>
                <w:sz w:val="16"/>
                <w:szCs w:val="24"/>
                <w:rtl/>
              </w:rPr>
              <w:t>2</w:t>
            </w: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spacing w:before="40" w:after="80" w:line="240" w:lineRule="exact"/>
              <w:ind w:right="198"/>
              <w:jc w:val="both"/>
              <w:rPr>
                <w:sz w:val="16"/>
                <w:szCs w:val="24"/>
              </w:rPr>
            </w:pPr>
            <w:r w:rsidRPr="003A7FCB">
              <w:rPr>
                <w:rFonts w:hint="cs"/>
                <w:sz w:val="16"/>
                <w:szCs w:val="24"/>
                <w:rtl/>
              </w:rPr>
              <w:t>معدل الخصوبة</w:t>
            </w:r>
            <w:r w:rsidR="00B004CA">
              <w:rPr>
                <w:rFonts w:hint="cs"/>
                <w:sz w:val="16"/>
                <w:szCs w:val="24"/>
                <w:rtl/>
              </w:rPr>
              <w:t xml:space="preserve"> </w:t>
            </w:r>
            <w:r w:rsidRPr="003A7FCB">
              <w:rPr>
                <w:rFonts w:hint="cs"/>
                <w:sz w:val="16"/>
                <w:szCs w:val="24"/>
                <w:rtl/>
              </w:rPr>
              <w:t xml:space="preserve">الكلية أو معدل الولادة الإجمالية </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2</w:t>
            </w:r>
            <w:r w:rsidRPr="003A7FCB">
              <w:rPr>
                <w:sz w:val="16"/>
                <w:szCs w:val="24"/>
              </w:rPr>
              <w:t>,</w:t>
            </w:r>
            <w:r w:rsidRPr="003A7FCB">
              <w:rPr>
                <w:sz w:val="16"/>
                <w:szCs w:val="24"/>
                <w:rtl/>
              </w:rPr>
              <w:t>36</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2</w:t>
            </w:r>
            <w:r w:rsidRPr="003A7FCB">
              <w:rPr>
                <w:sz w:val="16"/>
                <w:szCs w:val="24"/>
              </w:rPr>
              <w:t>,</w:t>
            </w:r>
            <w:r w:rsidRPr="003A7FCB">
              <w:rPr>
                <w:sz w:val="16"/>
                <w:szCs w:val="24"/>
                <w:rtl/>
              </w:rPr>
              <w:t>39</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spacing w:before="40" w:after="80" w:line="240" w:lineRule="exact"/>
              <w:ind w:right="198"/>
              <w:jc w:val="both"/>
              <w:rPr>
                <w:sz w:val="16"/>
                <w:szCs w:val="24"/>
              </w:rPr>
            </w:pPr>
            <w:r w:rsidRPr="003A7FCB">
              <w:rPr>
                <w:rFonts w:hint="cs"/>
                <w:sz w:val="16"/>
                <w:szCs w:val="24"/>
                <w:rtl/>
              </w:rPr>
              <w:t>متوسط العمر المتوقع عند الولادة</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tabs>
                <w:tab w:val="left" w:pos="366"/>
              </w:tabs>
              <w:spacing w:before="40" w:after="80" w:line="240" w:lineRule="exact"/>
              <w:ind w:right="198"/>
              <w:jc w:val="both"/>
              <w:rPr>
                <w:sz w:val="16"/>
                <w:szCs w:val="24"/>
              </w:rPr>
            </w:pPr>
            <w:r w:rsidRPr="003A7FCB">
              <w:rPr>
                <w:sz w:val="16"/>
                <w:szCs w:val="24"/>
              </w:rPr>
              <w:tab/>
            </w:r>
            <w:r w:rsidRPr="003A7FCB">
              <w:rPr>
                <w:rFonts w:hint="cs"/>
                <w:sz w:val="16"/>
                <w:szCs w:val="24"/>
                <w:rtl/>
              </w:rPr>
              <w:t>الجنسان</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71</w:t>
            </w:r>
            <w:r w:rsidRPr="003A7FCB">
              <w:rPr>
                <w:sz w:val="16"/>
                <w:szCs w:val="24"/>
              </w:rPr>
              <w:t>,</w:t>
            </w:r>
            <w:r w:rsidRPr="003A7FCB">
              <w:rPr>
                <w:sz w:val="16"/>
                <w:szCs w:val="24"/>
                <w:rtl/>
              </w:rPr>
              <w:t>8</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72</w:t>
            </w:r>
            <w:r w:rsidRPr="003A7FCB">
              <w:rPr>
                <w:sz w:val="16"/>
                <w:szCs w:val="24"/>
              </w:rPr>
              <w:t>,</w:t>
            </w:r>
            <w:r w:rsidRPr="003A7FCB">
              <w:rPr>
                <w:sz w:val="16"/>
                <w:szCs w:val="24"/>
                <w:rtl/>
              </w:rPr>
              <w:t>5</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tabs>
                <w:tab w:val="left" w:pos="366"/>
              </w:tabs>
              <w:spacing w:before="40" w:after="80" w:line="240" w:lineRule="exact"/>
              <w:ind w:right="198"/>
              <w:jc w:val="both"/>
              <w:rPr>
                <w:sz w:val="16"/>
                <w:szCs w:val="24"/>
              </w:rPr>
            </w:pPr>
            <w:r w:rsidRPr="003A7FCB">
              <w:rPr>
                <w:sz w:val="16"/>
                <w:szCs w:val="24"/>
              </w:rPr>
              <w:tab/>
            </w:r>
            <w:r w:rsidRPr="003A7FCB">
              <w:rPr>
                <w:rFonts w:hint="cs"/>
                <w:sz w:val="16"/>
                <w:szCs w:val="24"/>
                <w:rtl/>
              </w:rPr>
              <w:t>الرجال</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69</w:t>
            </w:r>
            <w:r w:rsidRPr="003A7FCB">
              <w:rPr>
                <w:sz w:val="16"/>
                <w:szCs w:val="24"/>
              </w:rPr>
              <w:t>,</w:t>
            </w:r>
            <w:r w:rsidRPr="003A7FCB">
              <w:rPr>
                <w:sz w:val="16"/>
                <w:szCs w:val="24"/>
                <w:rtl/>
              </w:rPr>
              <w:t>6</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70</w:t>
            </w:r>
            <w:r w:rsidRPr="003A7FCB">
              <w:rPr>
                <w:sz w:val="16"/>
                <w:szCs w:val="24"/>
              </w:rPr>
              <w:t>,</w:t>
            </w:r>
            <w:r w:rsidRPr="003A7FCB">
              <w:rPr>
                <w:sz w:val="16"/>
                <w:szCs w:val="24"/>
                <w:rtl/>
              </w:rPr>
              <w:t>2</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p>
        </w:tc>
      </w:tr>
      <w:tr w:rsidR="003A7FCB" w:rsidRPr="003A7FCB" w:rsidTr="00477FD1">
        <w:tblPrEx>
          <w:tblCellMar>
            <w:top w:w="0" w:type="dxa"/>
            <w:bottom w:w="0" w:type="dxa"/>
          </w:tblCellMar>
        </w:tblPrEx>
        <w:trPr>
          <w:cantSplit/>
        </w:trPr>
        <w:tc>
          <w:tcPr>
            <w:tcW w:w="3705" w:type="dxa"/>
            <w:shd w:val="clear" w:color="auto" w:fill="auto"/>
            <w:vAlign w:val="bottom"/>
          </w:tcPr>
          <w:p w:rsidR="003A7FCB" w:rsidRPr="003A7FCB" w:rsidRDefault="003A7FCB" w:rsidP="00477FD1">
            <w:pPr>
              <w:tabs>
                <w:tab w:val="left" w:pos="366"/>
              </w:tabs>
              <w:spacing w:before="40" w:after="80" w:line="240" w:lineRule="exact"/>
              <w:ind w:right="198"/>
              <w:jc w:val="both"/>
              <w:rPr>
                <w:sz w:val="16"/>
                <w:szCs w:val="24"/>
              </w:rPr>
            </w:pPr>
            <w:r w:rsidRPr="003A7FCB">
              <w:rPr>
                <w:sz w:val="16"/>
                <w:szCs w:val="24"/>
              </w:rPr>
              <w:tab/>
            </w:r>
            <w:r w:rsidRPr="003A7FCB">
              <w:rPr>
                <w:rFonts w:hint="cs"/>
                <w:sz w:val="16"/>
                <w:szCs w:val="24"/>
                <w:rtl/>
              </w:rPr>
              <w:t>النساء</w:t>
            </w:r>
          </w:p>
        </w:tc>
        <w:tc>
          <w:tcPr>
            <w:tcW w:w="1296"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74</w:t>
            </w:r>
            <w:r w:rsidRPr="003A7FCB">
              <w:rPr>
                <w:sz w:val="16"/>
                <w:szCs w:val="24"/>
              </w:rPr>
              <w:t>,</w:t>
            </w:r>
            <w:r w:rsidRPr="003A7FCB">
              <w:rPr>
                <w:sz w:val="16"/>
                <w:szCs w:val="24"/>
                <w:rtl/>
              </w:rPr>
              <w:t>1</w:t>
            </w:r>
          </w:p>
        </w:tc>
        <w:tc>
          <w:tcPr>
            <w:tcW w:w="1044" w:type="dxa"/>
            <w:shd w:val="clear" w:color="auto" w:fill="auto"/>
            <w:vAlign w:val="bottom"/>
          </w:tcPr>
          <w:p w:rsidR="003A7FCB" w:rsidRPr="003A7FCB" w:rsidRDefault="003A7FCB" w:rsidP="00BC1952">
            <w:pPr>
              <w:bidi w:val="0"/>
              <w:spacing w:before="40" w:after="80" w:line="240" w:lineRule="exact"/>
              <w:jc w:val="right"/>
              <w:rPr>
                <w:sz w:val="16"/>
                <w:szCs w:val="24"/>
              </w:rPr>
            </w:pPr>
            <w:r w:rsidRPr="003A7FCB">
              <w:rPr>
                <w:sz w:val="16"/>
                <w:szCs w:val="24"/>
                <w:rtl/>
              </w:rPr>
              <w:t>74</w:t>
            </w:r>
            <w:r w:rsidRPr="003A7FCB">
              <w:rPr>
                <w:sz w:val="16"/>
                <w:szCs w:val="24"/>
              </w:rPr>
              <w:t>,</w:t>
            </w:r>
            <w:r w:rsidRPr="003A7FCB">
              <w:rPr>
                <w:sz w:val="16"/>
                <w:szCs w:val="24"/>
                <w:rtl/>
              </w:rPr>
              <w:t>9</w:t>
            </w:r>
          </w:p>
        </w:tc>
        <w:tc>
          <w:tcPr>
            <w:tcW w:w="1275" w:type="dxa"/>
            <w:shd w:val="clear" w:color="auto" w:fill="auto"/>
            <w:vAlign w:val="bottom"/>
          </w:tcPr>
          <w:p w:rsidR="003A7FCB" w:rsidRPr="003A7FCB" w:rsidRDefault="003A7FCB" w:rsidP="00BC1952">
            <w:pPr>
              <w:bidi w:val="0"/>
              <w:spacing w:before="40" w:after="80" w:line="240" w:lineRule="exact"/>
              <w:jc w:val="right"/>
              <w:rPr>
                <w:sz w:val="16"/>
                <w:szCs w:val="24"/>
              </w:rPr>
            </w:pPr>
          </w:p>
        </w:tc>
      </w:tr>
      <w:tr w:rsidR="003A7FCB" w:rsidRPr="003A7FCB" w:rsidTr="00477FD1">
        <w:tblPrEx>
          <w:tblCellMar>
            <w:top w:w="0" w:type="dxa"/>
            <w:bottom w:w="0" w:type="dxa"/>
          </w:tblCellMar>
        </w:tblPrEx>
        <w:trPr>
          <w:cantSplit/>
        </w:trPr>
        <w:tc>
          <w:tcPr>
            <w:tcW w:w="3705" w:type="dxa"/>
            <w:tcBorders>
              <w:bottom w:val="single" w:sz="12" w:space="0" w:color="auto"/>
            </w:tcBorders>
            <w:shd w:val="clear" w:color="auto" w:fill="auto"/>
            <w:vAlign w:val="bottom"/>
          </w:tcPr>
          <w:p w:rsidR="003A7FCB" w:rsidRPr="00477FD1" w:rsidRDefault="003A7FCB" w:rsidP="00477FD1">
            <w:pPr>
              <w:tabs>
                <w:tab w:val="left" w:pos="366"/>
              </w:tabs>
              <w:spacing w:before="40" w:after="80" w:line="240" w:lineRule="exact"/>
              <w:ind w:left="366" w:right="198" w:hanging="366"/>
              <w:jc w:val="both"/>
              <w:rPr>
                <w:w w:val="99"/>
                <w:sz w:val="16"/>
                <w:szCs w:val="24"/>
              </w:rPr>
            </w:pPr>
            <w:r w:rsidRPr="00477FD1">
              <w:rPr>
                <w:w w:val="99"/>
                <w:sz w:val="16"/>
                <w:szCs w:val="24"/>
              </w:rPr>
              <w:tab/>
            </w:r>
            <w:r w:rsidRPr="00477FD1">
              <w:rPr>
                <w:rFonts w:hint="cs"/>
                <w:w w:val="99"/>
                <w:sz w:val="16"/>
                <w:szCs w:val="24"/>
                <w:rtl/>
              </w:rPr>
              <w:t>المعالون (نسبة السكان الذين سنهم 15 سنة أو</w:t>
            </w:r>
            <w:r w:rsidR="00477FD1" w:rsidRPr="00477FD1">
              <w:rPr>
                <w:rFonts w:hint="eastAsia"/>
                <w:w w:val="99"/>
                <w:sz w:val="16"/>
                <w:szCs w:val="24"/>
                <w:rtl/>
              </w:rPr>
              <w:t> </w:t>
            </w:r>
            <w:r w:rsidRPr="00477FD1">
              <w:rPr>
                <w:rFonts w:hint="cs"/>
                <w:w w:val="99"/>
                <w:sz w:val="16"/>
                <w:szCs w:val="24"/>
                <w:rtl/>
              </w:rPr>
              <w:t>دونها والسكان الذين تتجاوز سنهم ال</w:t>
            </w:r>
            <w:r w:rsidR="00C601D5" w:rsidRPr="00477FD1">
              <w:rPr>
                <w:rFonts w:hint="cs"/>
                <w:w w:val="99"/>
                <w:sz w:val="16"/>
                <w:szCs w:val="24"/>
                <w:rtl/>
              </w:rPr>
              <w:t>ـ</w:t>
            </w:r>
            <w:r w:rsidR="00C601D5" w:rsidRPr="00477FD1">
              <w:rPr>
                <w:rFonts w:hint="eastAsia"/>
                <w:w w:val="99"/>
                <w:sz w:val="16"/>
                <w:szCs w:val="24"/>
                <w:rtl/>
              </w:rPr>
              <w:t> </w:t>
            </w:r>
            <w:r w:rsidRPr="00477FD1">
              <w:rPr>
                <w:rFonts w:hint="cs"/>
                <w:w w:val="99"/>
                <w:sz w:val="16"/>
                <w:szCs w:val="24"/>
                <w:rtl/>
              </w:rPr>
              <w:t>65 سنة)</w:t>
            </w:r>
          </w:p>
        </w:tc>
        <w:tc>
          <w:tcPr>
            <w:tcW w:w="1296" w:type="dxa"/>
            <w:tcBorders>
              <w:bottom w:val="single" w:sz="12" w:space="0" w:color="auto"/>
            </w:tcBorders>
            <w:shd w:val="clear" w:color="auto" w:fill="auto"/>
            <w:vAlign w:val="bottom"/>
          </w:tcPr>
          <w:p w:rsidR="003A7FCB" w:rsidRPr="003A7FCB" w:rsidRDefault="003A7FCB" w:rsidP="00BC1952">
            <w:pPr>
              <w:bidi w:val="0"/>
              <w:spacing w:before="40" w:after="80" w:line="240" w:lineRule="exact"/>
              <w:jc w:val="right"/>
              <w:rPr>
                <w:rFonts w:hint="cs"/>
                <w:sz w:val="16"/>
                <w:szCs w:val="24"/>
              </w:rPr>
            </w:pPr>
            <w:r w:rsidRPr="003A7FCB">
              <w:rPr>
                <w:rFonts w:hint="cs"/>
                <w:sz w:val="16"/>
                <w:szCs w:val="24"/>
                <w:rtl/>
              </w:rPr>
              <w:t>36.3</w:t>
            </w:r>
            <w:r w:rsidRPr="003A7FCB">
              <w:rPr>
                <w:rFonts w:cs="Akhbar MT" w:hint="cs"/>
                <w:sz w:val="16"/>
                <w:szCs w:val="24"/>
                <w:rtl/>
              </w:rPr>
              <w:t>%</w:t>
            </w:r>
          </w:p>
        </w:tc>
        <w:tc>
          <w:tcPr>
            <w:tcW w:w="1044" w:type="dxa"/>
            <w:tcBorders>
              <w:bottom w:val="single" w:sz="12" w:space="0" w:color="auto"/>
            </w:tcBorders>
            <w:shd w:val="clear" w:color="auto" w:fill="auto"/>
            <w:vAlign w:val="bottom"/>
          </w:tcPr>
          <w:p w:rsidR="003A7FCB" w:rsidRPr="003A7FCB" w:rsidRDefault="003A7FCB" w:rsidP="00BC1952">
            <w:pPr>
              <w:bidi w:val="0"/>
              <w:spacing w:before="40" w:after="80" w:line="240" w:lineRule="exact"/>
              <w:jc w:val="right"/>
              <w:rPr>
                <w:rFonts w:hint="cs"/>
                <w:sz w:val="16"/>
                <w:szCs w:val="24"/>
              </w:rPr>
            </w:pPr>
            <w:r w:rsidRPr="003A7FCB">
              <w:rPr>
                <w:rFonts w:hint="cs"/>
                <w:sz w:val="16"/>
                <w:szCs w:val="24"/>
                <w:rtl/>
              </w:rPr>
              <w:t>36.1</w:t>
            </w:r>
            <w:r w:rsidRPr="003A7FCB">
              <w:rPr>
                <w:rFonts w:cs="Akhbar MT" w:hint="cs"/>
                <w:sz w:val="16"/>
                <w:szCs w:val="24"/>
                <w:rtl/>
              </w:rPr>
              <w:t>%</w:t>
            </w:r>
          </w:p>
        </w:tc>
        <w:tc>
          <w:tcPr>
            <w:tcW w:w="1275" w:type="dxa"/>
            <w:tcBorders>
              <w:bottom w:val="single" w:sz="12" w:space="0" w:color="auto"/>
            </w:tcBorders>
            <w:shd w:val="clear" w:color="auto" w:fill="auto"/>
            <w:vAlign w:val="bottom"/>
          </w:tcPr>
          <w:p w:rsidR="003A7FCB" w:rsidRPr="003A7FCB" w:rsidRDefault="003A7FCB" w:rsidP="00BC1952">
            <w:pPr>
              <w:bidi w:val="0"/>
              <w:spacing w:before="40" w:after="80" w:line="240" w:lineRule="exact"/>
              <w:jc w:val="right"/>
              <w:rPr>
                <w:sz w:val="16"/>
                <w:szCs w:val="24"/>
              </w:rPr>
            </w:pPr>
          </w:p>
        </w:tc>
      </w:tr>
    </w:tbl>
    <w:p w:rsidR="00477FD1" w:rsidRPr="00477FD1" w:rsidRDefault="00477FD1" w:rsidP="00477FD1">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3B03FC" w:rsidRDefault="00477FD1" w:rsidP="00477FD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t>تقدير.</w:t>
      </w:r>
    </w:p>
    <w:p w:rsidR="004A0B77" w:rsidRPr="004A0B77" w:rsidRDefault="004A0B77" w:rsidP="004A0B7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4A0B77" w:rsidRPr="004A0B77" w:rsidRDefault="004A0B77" w:rsidP="004A0B7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387A02" w:rsidRDefault="004A0B77" w:rsidP="004A0B77">
      <w:pPr>
        <w:tabs>
          <w:tab w:val="left" w:pos="662"/>
          <w:tab w:val="left" w:pos="1267"/>
          <w:tab w:val="left" w:pos="1987"/>
          <w:tab w:val="left" w:pos="2650"/>
        </w:tabs>
        <w:rPr>
          <w:rFonts w:hint="cs"/>
          <w:rtl/>
        </w:rPr>
      </w:pPr>
      <w:r>
        <w:rPr>
          <w:rFonts w:hint="cs"/>
          <w:rtl/>
        </w:rPr>
        <w:tab/>
      </w:r>
      <w:r>
        <w:rPr>
          <w:rFonts w:hint="cs"/>
          <w:rtl/>
        </w:rPr>
        <w:tab/>
        <w:t>الجدول 4</w:t>
      </w:r>
    </w:p>
    <w:p w:rsidR="004A0B77" w:rsidRPr="004A0B77" w:rsidRDefault="004A0B77"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ind w:left="1267" w:right="1267" w:hanging="1267"/>
        <w:jc w:val="lowKashida"/>
        <w:rPr>
          <w:rFonts w:hint="cs"/>
          <w:rtl/>
        </w:rPr>
      </w:pPr>
      <w:r>
        <w:rPr>
          <w:rFonts w:hint="cs"/>
          <w:rtl/>
        </w:rPr>
        <w:tab/>
      </w:r>
      <w:r>
        <w:rPr>
          <w:rFonts w:hint="cs"/>
          <w:rtl/>
        </w:rPr>
        <w:tab/>
        <w:t>معلومات عن متوسط تكوين الأسر</w:t>
      </w:r>
      <w:r w:rsidRPr="004A0B77">
        <w:rPr>
          <w:b w:val="0"/>
          <w:bCs w:val="0"/>
          <w:vertAlign w:val="superscript"/>
          <w:rtl/>
        </w:rPr>
        <w:t>(</w:t>
      </w:r>
      <w:r w:rsidR="00FB40B2">
        <w:rPr>
          <w:rFonts w:ascii="ZWAdobeF" w:hAnsi="ZWAdobeF" w:cs="ZWAdobeF"/>
          <w:b w:val="0"/>
          <w:bCs w:val="0"/>
          <w:spacing w:val="0"/>
          <w:sz w:val="2"/>
          <w:vertAlign w:val="superscript"/>
          <w:rtl/>
        </w:rPr>
        <w:t>3</w:t>
      </w:r>
      <w:r w:rsidR="00FB40B2">
        <w:rPr>
          <w:rFonts w:ascii="ZWAdobeF" w:hAnsi="ZWAdobeF" w:cs="ZWAdobeF"/>
          <w:b w:val="0"/>
          <w:bCs w:val="0"/>
          <w:spacing w:val="0"/>
          <w:sz w:val="2"/>
          <w:vertAlign w:val="superscript"/>
        </w:rPr>
        <w:t>F</w:t>
      </w:r>
      <w:r w:rsidRPr="004A0B77">
        <w:rPr>
          <w:rStyle w:val="FootnoteReference"/>
          <w:b w:val="0"/>
          <w:bCs w:val="0"/>
          <w:rtl/>
        </w:rPr>
        <w:footnoteReference w:id="4"/>
      </w:r>
      <w:r w:rsidRPr="004A0B77">
        <w:rPr>
          <w:b w:val="0"/>
          <w:bCs w:val="0"/>
          <w:vertAlign w:val="superscript"/>
          <w:rtl/>
        </w:rPr>
        <w:t>)</w:t>
      </w:r>
    </w:p>
    <w:p w:rsidR="004A0B77" w:rsidRDefault="004A0B77" w:rsidP="004A0B77">
      <w:pPr>
        <w:pStyle w:val="SingleTxt"/>
        <w:rPr>
          <w:rFonts w:hint="cs"/>
          <w:sz w:val="16"/>
          <w:szCs w:val="26"/>
          <w:rtl/>
        </w:rPr>
      </w:pPr>
      <w:r w:rsidRPr="004A0B77">
        <w:rPr>
          <w:rFonts w:hint="cs"/>
          <w:sz w:val="16"/>
          <w:szCs w:val="26"/>
          <w:rtl/>
        </w:rPr>
        <w:t>(بالأشخاص)</w:t>
      </w:r>
    </w:p>
    <w:p w:rsidR="004A0B77" w:rsidRPr="004A0B77" w:rsidRDefault="004A0B77" w:rsidP="004A0B77">
      <w:pPr>
        <w:pStyle w:val="SingleTxt"/>
        <w:spacing w:after="0" w:line="120" w:lineRule="exact"/>
        <w:rPr>
          <w:rFonts w:hint="cs"/>
          <w:sz w:val="10"/>
          <w:szCs w:val="26"/>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705"/>
        <w:gridCol w:w="1296"/>
        <w:gridCol w:w="1044"/>
        <w:gridCol w:w="1275"/>
      </w:tblGrid>
      <w:tr w:rsidR="004A0B77" w:rsidRPr="003A7FCB" w:rsidTr="00E25656">
        <w:tblPrEx>
          <w:tblCellMar>
            <w:top w:w="0" w:type="dxa"/>
            <w:bottom w:w="0" w:type="dxa"/>
          </w:tblCellMar>
        </w:tblPrEx>
        <w:trPr>
          <w:cantSplit/>
          <w:tblHeader/>
        </w:trPr>
        <w:tc>
          <w:tcPr>
            <w:tcW w:w="3705" w:type="dxa"/>
            <w:tcBorders>
              <w:top w:val="single" w:sz="4" w:space="0" w:color="auto"/>
              <w:bottom w:val="single" w:sz="12" w:space="0" w:color="auto"/>
            </w:tcBorders>
            <w:shd w:val="clear" w:color="auto" w:fill="auto"/>
            <w:vAlign w:val="bottom"/>
          </w:tcPr>
          <w:p w:rsidR="004A0B77" w:rsidRPr="003A7FCB" w:rsidRDefault="004A0B77" w:rsidP="00E25656">
            <w:pPr>
              <w:tabs>
                <w:tab w:val="left" w:pos="288"/>
                <w:tab w:val="left" w:pos="576"/>
                <w:tab w:val="left" w:pos="864"/>
                <w:tab w:val="left" w:pos="1152"/>
              </w:tabs>
              <w:spacing w:before="80" w:after="80" w:line="240" w:lineRule="exact"/>
              <w:ind w:right="40"/>
              <w:rPr>
                <w:rFonts w:hint="cs"/>
                <w:i/>
                <w:iCs/>
                <w:sz w:val="16"/>
                <w:szCs w:val="24"/>
                <w:rtl/>
              </w:rPr>
            </w:pPr>
          </w:p>
        </w:tc>
        <w:tc>
          <w:tcPr>
            <w:tcW w:w="1296" w:type="dxa"/>
            <w:tcBorders>
              <w:top w:val="single" w:sz="4" w:space="0" w:color="auto"/>
              <w:bottom w:val="single" w:sz="12" w:space="0" w:color="auto"/>
            </w:tcBorders>
            <w:shd w:val="clear" w:color="auto" w:fill="auto"/>
            <w:vAlign w:val="bottom"/>
          </w:tcPr>
          <w:p w:rsidR="004A0B77" w:rsidRPr="003A7FCB" w:rsidRDefault="004A0B77" w:rsidP="00E25656">
            <w:pPr>
              <w:tabs>
                <w:tab w:val="left" w:pos="288"/>
                <w:tab w:val="left" w:pos="576"/>
                <w:tab w:val="left" w:pos="864"/>
                <w:tab w:val="left" w:pos="1152"/>
              </w:tabs>
              <w:spacing w:before="80" w:after="80" w:line="240" w:lineRule="exact"/>
              <w:ind w:left="144"/>
              <w:rPr>
                <w:rFonts w:hint="cs"/>
                <w:i/>
                <w:iCs/>
                <w:sz w:val="16"/>
                <w:szCs w:val="24"/>
                <w:rtl/>
              </w:rPr>
            </w:pPr>
            <w:r w:rsidRPr="003A7FCB">
              <w:rPr>
                <w:rFonts w:hint="cs"/>
                <w:i/>
                <w:iCs/>
                <w:sz w:val="16"/>
                <w:szCs w:val="24"/>
                <w:rtl/>
              </w:rPr>
              <w:t>2005</w:t>
            </w:r>
          </w:p>
        </w:tc>
        <w:tc>
          <w:tcPr>
            <w:tcW w:w="1044" w:type="dxa"/>
            <w:tcBorders>
              <w:top w:val="single" w:sz="4" w:space="0" w:color="auto"/>
              <w:bottom w:val="single" w:sz="12" w:space="0" w:color="auto"/>
            </w:tcBorders>
            <w:shd w:val="clear" w:color="auto" w:fill="auto"/>
            <w:vAlign w:val="bottom"/>
          </w:tcPr>
          <w:p w:rsidR="004A0B77" w:rsidRPr="003A7FCB" w:rsidRDefault="004A0B77" w:rsidP="00E25656">
            <w:pPr>
              <w:tabs>
                <w:tab w:val="left" w:pos="288"/>
                <w:tab w:val="left" w:pos="576"/>
                <w:tab w:val="left" w:pos="864"/>
                <w:tab w:val="left" w:pos="1152"/>
              </w:tabs>
              <w:spacing w:before="80" w:after="80" w:line="240" w:lineRule="exact"/>
              <w:ind w:left="144"/>
              <w:rPr>
                <w:rFonts w:hint="cs"/>
                <w:i/>
                <w:iCs/>
                <w:sz w:val="16"/>
                <w:szCs w:val="24"/>
                <w:rtl/>
              </w:rPr>
            </w:pPr>
            <w:r w:rsidRPr="003A7FCB">
              <w:rPr>
                <w:rFonts w:hint="cs"/>
                <w:i/>
                <w:iCs/>
                <w:sz w:val="16"/>
                <w:szCs w:val="24"/>
                <w:rtl/>
              </w:rPr>
              <w:t>2006</w:t>
            </w:r>
          </w:p>
        </w:tc>
        <w:tc>
          <w:tcPr>
            <w:tcW w:w="1275" w:type="dxa"/>
            <w:tcBorders>
              <w:top w:val="single" w:sz="4" w:space="0" w:color="auto"/>
              <w:bottom w:val="single" w:sz="12" w:space="0" w:color="auto"/>
            </w:tcBorders>
            <w:shd w:val="clear" w:color="auto" w:fill="auto"/>
            <w:vAlign w:val="bottom"/>
          </w:tcPr>
          <w:p w:rsidR="004A0B77" w:rsidRPr="003A7FCB" w:rsidRDefault="004A0B77" w:rsidP="00E25656">
            <w:pPr>
              <w:tabs>
                <w:tab w:val="left" w:pos="288"/>
                <w:tab w:val="left" w:pos="576"/>
                <w:tab w:val="left" w:pos="864"/>
                <w:tab w:val="left" w:pos="1152"/>
              </w:tabs>
              <w:spacing w:before="80" w:after="80" w:line="240" w:lineRule="exact"/>
              <w:ind w:left="144"/>
              <w:rPr>
                <w:rFonts w:hint="cs"/>
                <w:i/>
                <w:iCs/>
                <w:sz w:val="16"/>
                <w:szCs w:val="24"/>
                <w:rtl/>
              </w:rPr>
            </w:pPr>
            <w:r w:rsidRPr="003A7FCB">
              <w:rPr>
                <w:rFonts w:hint="cs"/>
                <w:i/>
                <w:iCs/>
                <w:sz w:val="16"/>
                <w:szCs w:val="24"/>
                <w:rtl/>
              </w:rPr>
              <w:t>2007*</w:t>
            </w:r>
          </w:p>
        </w:tc>
      </w:tr>
      <w:tr w:rsidR="004A0B77" w:rsidRPr="003A7FCB" w:rsidTr="00E25656">
        <w:tblPrEx>
          <w:tblCellMar>
            <w:top w:w="0" w:type="dxa"/>
            <w:bottom w:w="0" w:type="dxa"/>
          </w:tblCellMar>
        </w:tblPrEx>
        <w:trPr>
          <w:cantSplit/>
          <w:trHeight w:hRule="exact" w:val="115"/>
          <w:tblHeader/>
        </w:trPr>
        <w:tc>
          <w:tcPr>
            <w:tcW w:w="3705" w:type="dxa"/>
            <w:tcBorders>
              <w:top w:val="single" w:sz="12" w:space="0" w:color="auto"/>
            </w:tcBorders>
            <w:shd w:val="clear" w:color="auto" w:fill="auto"/>
            <w:vAlign w:val="bottom"/>
          </w:tcPr>
          <w:p w:rsidR="004A0B77" w:rsidRPr="003A7FCB" w:rsidRDefault="004A0B77" w:rsidP="00E25656">
            <w:pPr>
              <w:spacing w:before="40" w:after="80" w:line="240" w:lineRule="exact"/>
              <w:jc w:val="both"/>
              <w:rPr>
                <w:rFonts w:hint="cs"/>
                <w:sz w:val="16"/>
                <w:szCs w:val="24"/>
                <w:rtl/>
              </w:rPr>
            </w:pPr>
          </w:p>
        </w:tc>
        <w:tc>
          <w:tcPr>
            <w:tcW w:w="1296" w:type="dxa"/>
            <w:tcBorders>
              <w:top w:val="single" w:sz="12" w:space="0" w:color="auto"/>
            </w:tcBorders>
            <w:shd w:val="clear" w:color="auto" w:fill="auto"/>
            <w:vAlign w:val="bottom"/>
          </w:tcPr>
          <w:p w:rsidR="004A0B77" w:rsidRPr="003A7FCB" w:rsidRDefault="004A0B77" w:rsidP="00E25656">
            <w:pPr>
              <w:bidi w:val="0"/>
              <w:spacing w:before="40" w:after="80" w:line="240" w:lineRule="exact"/>
              <w:ind w:right="144"/>
              <w:rPr>
                <w:sz w:val="16"/>
                <w:szCs w:val="24"/>
                <w:rtl/>
              </w:rPr>
            </w:pPr>
          </w:p>
        </w:tc>
        <w:tc>
          <w:tcPr>
            <w:tcW w:w="1044" w:type="dxa"/>
            <w:tcBorders>
              <w:top w:val="single" w:sz="12" w:space="0" w:color="auto"/>
            </w:tcBorders>
            <w:shd w:val="clear" w:color="auto" w:fill="auto"/>
            <w:vAlign w:val="bottom"/>
          </w:tcPr>
          <w:p w:rsidR="004A0B77" w:rsidRPr="003A7FCB" w:rsidRDefault="004A0B77" w:rsidP="00E25656">
            <w:pPr>
              <w:bidi w:val="0"/>
              <w:spacing w:before="40" w:after="80" w:line="240" w:lineRule="exact"/>
              <w:ind w:right="144"/>
              <w:rPr>
                <w:sz w:val="16"/>
                <w:szCs w:val="24"/>
                <w:rtl/>
              </w:rPr>
            </w:pPr>
          </w:p>
        </w:tc>
        <w:tc>
          <w:tcPr>
            <w:tcW w:w="1275" w:type="dxa"/>
            <w:tcBorders>
              <w:top w:val="single" w:sz="12" w:space="0" w:color="auto"/>
            </w:tcBorders>
            <w:shd w:val="clear" w:color="auto" w:fill="auto"/>
            <w:vAlign w:val="bottom"/>
          </w:tcPr>
          <w:p w:rsidR="004A0B77" w:rsidRPr="003A7FCB" w:rsidRDefault="004A0B77" w:rsidP="00E25656">
            <w:pPr>
              <w:bidi w:val="0"/>
              <w:spacing w:before="40" w:after="80" w:line="240" w:lineRule="exact"/>
              <w:ind w:right="144"/>
              <w:rPr>
                <w:sz w:val="16"/>
                <w:szCs w:val="24"/>
                <w:rtl/>
              </w:rPr>
            </w:pPr>
          </w:p>
        </w:tc>
      </w:tr>
      <w:tr w:rsidR="004A0B77" w:rsidRPr="003A7FCB" w:rsidTr="004A0B77">
        <w:tblPrEx>
          <w:tblCellMar>
            <w:top w:w="0" w:type="dxa"/>
            <w:bottom w:w="0" w:type="dxa"/>
          </w:tblCellMar>
        </w:tblPrEx>
        <w:trPr>
          <w:cantSplit/>
        </w:trPr>
        <w:tc>
          <w:tcPr>
            <w:tcW w:w="3705" w:type="dxa"/>
            <w:tcBorders>
              <w:bottom w:val="single" w:sz="12" w:space="0" w:color="auto"/>
            </w:tcBorders>
            <w:shd w:val="clear" w:color="auto" w:fill="auto"/>
            <w:vAlign w:val="bottom"/>
          </w:tcPr>
          <w:p w:rsidR="004A0B77" w:rsidRPr="003A7FCB" w:rsidRDefault="004A0B77" w:rsidP="00E25656">
            <w:pPr>
              <w:spacing w:before="40" w:after="80" w:line="240" w:lineRule="exact"/>
              <w:ind w:right="198"/>
              <w:jc w:val="both"/>
              <w:rPr>
                <w:sz w:val="16"/>
                <w:szCs w:val="24"/>
              </w:rPr>
            </w:pPr>
            <w:r>
              <w:rPr>
                <w:rFonts w:hint="cs"/>
                <w:sz w:val="16"/>
                <w:szCs w:val="24"/>
                <w:rtl/>
              </w:rPr>
              <w:t>متوسط تكوين الأسر</w:t>
            </w:r>
          </w:p>
        </w:tc>
        <w:tc>
          <w:tcPr>
            <w:tcW w:w="1296" w:type="dxa"/>
            <w:tcBorders>
              <w:bottom w:val="single" w:sz="12" w:space="0" w:color="auto"/>
            </w:tcBorders>
            <w:shd w:val="clear" w:color="auto" w:fill="auto"/>
            <w:vAlign w:val="bottom"/>
          </w:tcPr>
          <w:p w:rsidR="004A0B77" w:rsidRPr="003A7FCB" w:rsidRDefault="004A0B77" w:rsidP="00E25656">
            <w:pPr>
              <w:bidi w:val="0"/>
              <w:spacing w:before="40" w:after="80" w:line="240" w:lineRule="exact"/>
              <w:ind w:right="144"/>
              <w:jc w:val="right"/>
              <w:rPr>
                <w:rFonts w:hint="cs"/>
                <w:sz w:val="16"/>
                <w:szCs w:val="24"/>
              </w:rPr>
            </w:pPr>
            <w:r>
              <w:rPr>
                <w:rFonts w:hint="cs"/>
                <w:sz w:val="16"/>
                <w:szCs w:val="24"/>
                <w:rtl/>
              </w:rPr>
              <w:t>5.1</w:t>
            </w:r>
          </w:p>
        </w:tc>
        <w:tc>
          <w:tcPr>
            <w:tcW w:w="1044" w:type="dxa"/>
            <w:tcBorders>
              <w:bottom w:val="single" w:sz="12" w:space="0" w:color="auto"/>
            </w:tcBorders>
            <w:shd w:val="clear" w:color="auto" w:fill="auto"/>
            <w:vAlign w:val="bottom"/>
          </w:tcPr>
          <w:p w:rsidR="004A0B77" w:rsidRPr="003A7FCB" w:rsidRDefault="004A0B77" w:rsidP="00E25656">
            <w:pPr>
              <w:bidi w:val="0"/>
              <w:spacing w:before="40" w:after="80" w:line="240" w:lineRule="exact"/>
              <w:ind w:right="144"/>
              <w:jc w:val="right"/>
              <w:rPr>
                <w:rFonts w:hint="cs"/>
                <w:sz w:val="16"/>
                <w:szCs w:val="24"/>
              </w:rPr>
            </w:pPr>
            <w:r>
              <w:rPr>
                <w:rFonts w:hint="cs"/>
                <w:sz w:val="16"/>
                <w:szCs w:val="24"/>
                <w:rtl/>
              </w:rPr>
              <w:t>5.1</w:t>
            </w:r>
          </w:p>
        </w:tc>
        <w:tc>
          <w:tcPr>
            <w:tcW w:w="1275" w:type="dxa"/>
            <w:tcBorders>
              <w:bottom w:val="single" w:sz="12" w:space="0" w:color="auto"/>
            </w:tcBorders>
            <w:shd w:val="clear" w:color="auto" w:fill="auto"/>
            <w:vAlign w:val="bottom"/>
          </w:tcPr>
          <w:p w:rsidR="004A0B77" w:rsidRPr="003A7FCB" w:rsidRDefault="004A0B77" w:rsidP="00E25656">
            <w:pPr>
              <w:bidi w:val="0"/>
              <w:spacing w:before="40" w:after="80" w:line="240" w:lineRule="exact"/>
              <w:ind w:right="144"/>
              <w:jc w:val="right"/>
              <w:rPr>
                <w:rFonts w:hint="cs"/>
                <w:sz w:val="16"/>
                <w:szCs w:val="24"/>
              </w:rPr>
            </w:pPr>
            <w:r>
              <w:rPr>
                <w:rFonts w:hint="cs"/>
                <w:sz w:val="16"/>
                <w:szCs w:val="24"/>
                <w:rtl/>
              </w:rPr>
              <w:t>5.1</w:t>
            </w:r>
          </w:p>
        </w:tc>
      </w:tr>
    </w:tbl>
    <w:p w:rsidR="00BC1952" w:rsidRPr="00BC1952" w:rsidRDefault="00BC1952" w:rsidP="00BC1952">
      <w:pPr>
        <w:pStyle w:val="SingleTxt"/>
        <w:spacing w:after="0" w:line="120" w:lineRule="exact"/>
        <w:rPr>
          <w:sz w:val="10"/>
          <w:szCs w:val="26"/>
          <w:rtl/>
        </w:rPr>
      </w:pPr>
    </w:p>
    <w:p w:rsidR="00BC1952" w:rsidRPr="00BC1952" w:rsidRDefault="00BC1952" w:rsidP="00BC1952">
      <w:pPr>
        <w:pStyle w:val="SingleTxt"/>
        <w:spacing w:after="0" w:line="120" w:lineRule="exact"/>
        <w:rPr>
          <w:sz w:val="10"/>
          <w:szCs w:val="26"/>
          <w:rtl/>
        </w:rPr>
      </w:pPr>
    </w:p>
    <w:p w:rsidR="004A0B77" w:rsidRDefault="004A0B77" w:rsidP="009F67D2">
      <w:pPr>
        <w:tabs>
          <w:tab w:val="left" w:pos="662"/>
          <w:tab w:val="left" w:pos="1267"/>
          <w:tab w:val="left" w:pos="1987"/>
          <w:tab w:val="left" w:pos="2650"/>
        </w:tabs>
        <w:rPr>
          <w:rFonts w:hint="cs"/>
          <w:rtl/>
        </w:rPr>
      </w:pPr>
      <w:r>
        <w:rPr>
          <w:rtl/>
        </w:rPr>
        <w:br w:type="page"/>
      </w:r>
      <w:r w:rsidR="009F67D2">
        <w:rPr>
          <w:rFonts w:hint="cs"/>
          <w:rtl/>
        </w:rPr>
        <w:tab/>
      </w:r>
      <w:r w:rsidR="009F67D2">
        <w:rPr>
          <w:rFonts w:hint="cs"/>
          <w:rtl/>
        </w:rPr>
        <w:tab/>
      </w:r>
      <w:r>
        <w:rPr>
          <w:rFonts w:hint="cs"/>
          <w:rtl/>
        </w:rPr>
        <w:t>الجدول 5</w:t>
      </w:r>
    </w:p>
    <w:p w:rsidR="004A0B77" w:rsidRDefault="009F67D2"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b w:val="0"/>
          <w:bCs w:val="0"/>
          <w:vertAlign w:val="superscript"/>
          <w:rtl/>
        </w:rPr>
      </w:pPr>
      <w:r>
        <w:rPr>
          <w:rFonts w:hint="cs"/>
          <w:rtl/>
        </w:rPr>
        <w:tab/>
      </w:r>
      <w:r>
        <w:rPr>
          <w:rFonts w:hint="cs"/>
          <w:rtl/>
        </w:rPr>
        <w:tab/>
      </w:r>
      <w:r w:rsidR="004A0B77">
        <w:rPr>
          <w:rFonts w:hint="cs"/>
          <w:rtl/>
        </w:rPr>
        <w:t>التوزيع المئوي للأسر حسب جنس رئيس الأسرة، 2006</w:t>
      </w:r>
      <w:r w:rsidRPr="009F67D2">
        <w:rPr>
          <w:b w:val="0"/>
          <w:bCs w:val="0"/>
          <w:vertAlign w:val="superscript"/>
          <w:rtl/>
        </w:rPr>
        <w:t>(</w:t>
      </w:r>
      <w:r w:rsidR="00FB40B2">
        <w:rPr>
          <w:rFonts w:ascii="ZWAdobeF" w:hAnsi="ZWAdobeF" w:cs="ZWAdobeF"/>
          <w:b w:val="0"/>
          <w:bCs w:val="0"/>
          <w:spacing w:val="0"/>
          <w:sz w:val="2"/>
          <w:vertAlign w:val="superscript"/>
          <w:rtl/>
        </w:rPr>
        <w:t>4</w:t>
      </w:r>
      <w:r w:rsidR="00FB40B2">
        <w:rPr>
          <w:rFonts w:ascii="ZWAdobeF" w:hAnsi="ZWAdobeF" w:cs="ZWAdobeF"/>
          <w:b w:val="0"/>
          <w:bCs w:val="0"/>
          <w:spacing w:val="0"/>
          <w:sz w:val="2"/>
          <w:vertAlign w:val="superscript"/>
        </w:rPr>
        <w:t>F</w:t>
      </w:r>
      <w:r w:rsidRPr="009F67D2">
        <w:rPr>
          <w:rStyle w:val="FootnoteReference"/>
          <w:b w:val="0"/>
          <w:bCs w:val="0"/>
          <w:rtl/>
        </w:rPr>
        <w:footnoteReference w:id="5"/>
      </w:r>
      <w:r w:rsidRPr="009F67D2">
        <w:rPr>
          <w:b w:val="0"/>
          <w:bCs w:val="0"/>
          <w:vertAlign w:val="superscript"/>
          <w:rtl/>
        </w:rPr>
        <w:t>)</w:t>
      </w:r>
    </w:p>
    <w:p w:rsidR="00BC1952" w:rsidRPr="00BC1952" w:rsidRDefault="00BC1952" w:rsidP="00BC1952">
      <w:pPr>
        <w:pStyle w:val="SingleTxt"/>
        <w:spacing w:after="0" w:line="120" w:lineRule="exact"/>
        <w:rPr>
          <w:rFonts w:hint="cs"/>
          <w:spacing w:val="2"/>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9F67D2" w:rsidRPr="009F67D2" w:rsidTr="009F67D2">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9F67D2" w:rsidRPr="009F67D2" w:rsidRDefault="009F67D2" w:rsidP="009F67D2">
            <w:pPr>
              <w:tabs>
                <w:tab w:val="left" w:pos="288"/>
                <w:tab w:val="left" w:pos="576"/>
                <w:tab w:val="left" w:pos="864"/>
                <w:tab w:val="left" w:pos="1152"/>
              </w:tabs>
              <w:spacing w:before="80" w:after="80" w:line="240" w:lineRule="exact"/>
              <w:ind w:right="40"/>
              <w:rPr>
                <w:rFonts w:hint="cs"/>
                <w:i/>
                <w:iCs/>
                <w:sz w:val="16"/>
                <w:szCs w:val="24"/>
                <w:rtl/>
              </w:rPr>
            </w:pPr>
            <w:r w:rsidRPr="009F67D2">
              <w:rPr>
                <w:rFonts w:hint="cs"/>
                <w:i/>
                <w:iCs/>
                <w:sz w:val="16"/>
                <w:szCs w:val="24"/>
                <w:rtl/>
              </w:rPr>
              <w:t>جنس رئيس الأسرة</w:t>
            </w:r>
          </w:p>
        </w:tc>
        <w:tc>
          <w:tcPr>
            <w:tcW w:w="3660" w:type="dxa"/>
            <w:tcBorders>
              <w:top w:val="single" w:sz="4" w:space="0" w:color="auto"/>
              <w:bottom w:val="single" w:sz="12" w:space="0" w:color="auto"/>
            </w:tcBorders>
            <w:shd w:val="clear" w:color="auto" w:fill="auto"/>
            <w:vAlign w:val="bottom"/>
          </w:tcPr>
          <w:p w:rsidR="009F67D2" w:rsidRPr="009F67D2" w:rsidRDefault="009F67D2" w:rsidP="009F67D2">
            <w:pPr>
              <w:tabs>
                <w:tab w:val="left" w:pos="288"/>
                <w:tab w:val="left" w:pos="576"/>
                <w:tab w:val="left" w:pos="864"/>
                <w:tab w:val="left" w:pos="1152"/>
              </w:tabs>
              <w:spacing w:before="80" w:after="80" w:line="240" w:lineRule="exact"/>
              <w:ind w:right="144"/>
              <w:rPr>
                <w:rFonts w:hint="cs"/>
                <w:i/>
                <w:iCs/>
                <w:sz w:val="16"/>
                <w:szCs w:val="24"/>
                <w:rtl/>
              </w:rPr>
            </w:pPr>
            <w:r w:rsidRPr="009F67D2">
              <w:rPr>
                <w:rFonts w:hint="cs"/>
                <w:i/>
                <w:iCs/>
                <w:sz w:val="16"/>
                <w:szCs w:val="24"/>
                <w:rtl/>
              </w:rPr>
              <w:t>مرجح</w:t>
            </w:r>
            <w:r w:rsidRPr="009F67D2">
              <w:rPr>
                <w:rFonts w:cs="Akhbar MT" w:hint="cs"/>
                <w:i/>
                <w:iCs/>
                <w:sz w:val="16"/>
                <w:szCs w:val="24"/>
                <w:rtl/>
              </w:rPr>
              <w:t>%</w:t>
            </w:r>
          </w:p>
        </w:tc>
      </w:tr>
      <w:tr w:rsidR="009F67D2" w:rsidRPr="009F67D2" w:rsidTr="009F67D2">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9F67D2" w:rsidRPr="009F67D2" w:rsidRDefault="009F67D2" w:rsidP="009F67D2">
            <w:pPr>
              <w:tabs>
                <w:tab w:val="left" w:pos="288"/>
                <w:tab w:val="left" w:pos="576"/>
                <w:tab w:val="left" w:pos="864"/>
                <w:tab w:val="left" w:pos="1152"/>
              </w:tabs>
              <w:spacing w:before="40" w:after="80" w:line="240" w:lineRule="exact"/>
              <w:ind w:right="40"/>
              <w:rPr>
                <w:rFonts w:hint="cs"/>
                <w:sz w:val="16"/>
                <w:szCs w:val="24"/>
                <w:rtl/>
              </w:rPr>
            </w:pPr>
          </w:p>
        </w:tc>
        <w:tc>
          <w:tcPr>
            <w:tcW w:w="3660" w:type="dxa"/>
            <w:tcBorders>
              <w:top w:val="single" w:sz="12" w:space="0" w:color="auto"/>
            </w:tcBorders>
            <w:shd w:val="clear" w:color="auto" w:fill="auto"/>
            <w:vAlign w:val="bottom"/>
          </w:tcPr>
          <w:p w:rsidR="009F67D2" w:rsidRPr="009F67D2" w:rsidRDefault="009F67D2" w:rsidP="009F67D2">
            <w:pPr>
              <w:tabs>
                <w:tab w:val="left" w:pos="288"/>
                <w:tab w:val="left" w:pos="576"/>
                <w:tab w:val="left" w:pos="864"/>
                <w:tab w:val="left" w:pos="1152"/>
              </w:tabs>
              <w:spacing w:before="40" w:after="80" w:line="240" w:lineRule="exact"/>
              <w:ind w:right="144"/>
              <w:rPr>
                <w:rFonts w:hint="cs"/>
                <w:sz w:val="16"/>
                <w:szCs w:val="24"/>
                <w:rtl/>
              </w:rPr>
            </w:pPr>
          </w:p>
        </w:tc>
      </w:tr>
      <w:tr w:rsidR="009F67D2" w:rsidRPr="009F67D2" w:rsidTr="009F67D2">
        <w:tblPrEx>
          <w:tblCellMar>
            <w:top w:w="0" w:type="dxa"/>
            <w:bottom w:w="0" w:type="dxa"/>
          </w:tblCellMar>
        </w:tblPrEx>
        <w:trPr>
          <w:cantSplit/>
        </w:trPr>
        <w:tc>
          <w:tcPr>
            <w:tcW w:w="3660" w:type="dxa"/>
            <w:shd w:val="clear" w:color="auto" w:fill="auto"/>
            <w:vAlign w:val="bottom"/>
          </w:tcPr>
          <w:p w:rsidR="009F67D2" w:rsidRPr="009F67D2" w:rsidRDefault="009F67D2" w:rsidP="009F67D2">
            <w:pPr>
              <w:tabs>
                <w:tab w:val="left" w:pos="288"/>
                <w:tab w:val="left" w:pos="576"/>
                <w:tab w:val="left" w:pos="864"/>
                <w:tab w:val="left" w:pos="1152"/>
              </w:tabs>
              <w:spacing w:before="40" w:after="80" w:line="240" w:lineRule="exact"/>
              <w:ind w:right="40"/>
              <w:rPr>
                <w:rFonts w:hint="cs"/>
                <w:sz w:val="16"/>
                <w:szCs w:val="24"/>
                <w:rtl/>
              </w:rPr>
            </w:pPr>
            <w:r w:rsidRPr="009F67D2">
              <w:rPr>
                <w:rFonts w:hint="cs"/>
                <w:sz w:val="16"/>
                <w:szCs w:val="24"/>
                <w:rtl/>
              </w:rPr>
              <w:t>ذكر</w:t>
            </w:r>
          </w:p>
        </w:tc>
        <w:tc>
          <w:tcPr>
            <w:tcW w:w="3660" w:type="dxa"/>
            <w:shd w:val="clear" w:color="auto" w:fill="auto"/>
            <w:vAlign w:val="bottom"/>
          </w:tcPr>
          <w:p w:rsidR="009F67D2" w:rsidRPr="009F67D2" w:rsidRDefault="009F67D2" w:rsidP="009F67D2">
            <w:pPr>
              <w:tabs>
                <w:tab w:val="left" w:pos="288"/>
                <w:tab w:val="left" w:pos="576"/>
                <w:tab w:val="left" w:pos="864"/>
                <w:tab w:val="left" w:pos="1152"/>
              </w:tabs>
              <w:spacing w:before="40" w:after="80" w:line="240" w:lineRule="exact"/>
              <w:ind w:right="144"/>
              <w:rPr>
                <w:rFonts w:hint="cs"/>
                <w:sz w:val="16"/>
                <w:szCs w:val="24"/>
                <w:rtl/>
              </w:rPr>
            </w:pPr>
            <w:r w:rsidRPr="009F67D2">
              <w:rPr>
                <w:rFonts w:hint="cs"/>
                <w:sz w:val="16"/>
                <w:szCs w:val="24"/>
                <w:rtl/>
              </w:rPr>
              <w:t>82.2</w:t>
            </w:r>
          </w:p>
        </w:tc>
      </w:tr>
      <w:tr w:rsidR="009F67D2" w:rsidRPr="009F67D2" w:rsidTr="009F67D2">
        <w:tblPrEx>
          <w:tblCellMar>
            <w:top w:w="0" w:type="dxa"/>
            <w:bottom w:w="0" w:type="dxa"/>
          </w:tblCellMar>
        </w:tblPrEx>
        <w:trPr>
          <w:cantSplit/>
        </w:trPr>
        <w:tc>
          <w:tcPr>
            <w:tcW w:w="3660" w:type="dxa"/>
            <w:tcBorders>
              <w:bottom w:val="single" w:sz="12" w:space="0" w:color="auto"/>
            </w:tcBorders>
            <w:shd w:val="clear" w:color="auto" w:fill="auto"/>
            <w:vAlign w:val="bottom"/>
          </w:tcPr>
          <w:p w:rsidR="009F67D2" w:rsidRPr="009F67D2" w:rsidRDefault="009F67D2" w:rsidP="009F67D2">
            <w:pPr>
              <w:tabs>
                <w:tab w:val="left" w:pos="288"/>
                <w:tab w:val="left" w:pos="576"/>
                <w:tab w:val="left" w:pos="864"/>
                <w:tab w:val="left" w:pos="1152"/>
              </w:tabs>
              <w:spacing w:before="40" w:after="80" w:line="240" w:lineRule="exact"/>
              <w:ind w:right="40"/>
              <w:rPr>
                <w:rFonts w:hint="cs"/>
                <w:sz w:val="16"/>
                <w:szCs w:val="24"/>
                <w:rtl/>
              </w:rPr>
            </w:pPr>
            <w:r w:rsidRPr="009F67D2">
              <w:rPr>
                <w:rFonts w:hint="cs"/>
                <w:sz w:val="16"/>
                <w:szCs w:val="24"/>
                <w:rtl/>
              </w:rPr>
              <w:t>أنثى</w:t>
            </w:r>
          </w:p>
        </w:tc>
        <w:tc>
          <w:tcPr>
            <w:tcW w:w="3660" w:type="dxa"/>
            <w:tcBorders>
              <w:bottom w:val="single" w:sz="12" w:space="0" w:color="auto"/>
            </w:tcBorders>
            <w:shd w:val="clear" w:color="auto" w:fill="auto"/>
            <w:vAlign w:val="bottom"/>
          </w:tcPr>
          <w:p w:rsidR="009F67D2" w:rsidRPr="009F67D2" w:rsidRDefault="009F67D2" w:rsidP="009F67D2">
            <w:pPr>
              <w:tabs>
                <w:tab w:val="left" w:pos="288"/>
                <w:tab w:val="left" w:pos="576"/>
                <w:tab w:val="left" w:pos="864"/>
                <w:tab w:val="left" w:pos="1152"/>
              </w:tabs>
              <w:spacing w:before="40" w:after="80" w:line="240" w:lineRule="exact"/>
              <w:ind w:right="144"/>
              <w:rPr>
                <w:rFonts w:hint="cs"/>
                <w:sz w:val="16"/>
                <w:szCs w:val="24"/>
                <w:rtl/>
              </w:rPr>
            </w:pPr>
            <w:r w:rsidRPr="009F67D2">
              <w:rPr>
                <w:rFonts w:hint="cs"/>
                <w:sz w:val="16"/>
                <w:szCs w:val="24"/>
                <w:rtl/>
              </w:rPr>
              <w:t>17.8</w:t>
            </w:r>
          </w:p>
        </w:tc>
      </w:tr>
    </w:tbl>
    <w:p w:rsidR="009F67D2" w:rsidRPr="009F67D2" w:rsidRDefault="009F67D2" w:rsidP="009F67D2">
      <w:pPr>
        <w:pStyle w:val="SingleTxt"/>
        <w:spacing w:after="0" w:line="120" w:lineRule="exact"/>
        <w:rPr>
          <w:rFonts w:hint="cs"/>
          <w:sz w:val="10"/>
          <w:rtl/>
        </w:rPr>
      </w:pPr>
    </w:p>
    <w:p w:rsidR="009F67D2" w:rsidRPr="009F67D2" w:rsidRDefault="009F67D2" w:rsidP="009F67D2">
      <w:pPr>
        <w:pStyle w:val="SingleTxt"/>
        <w:spacing w:after="0" w:line="120" w:lineRule="exact"/>
        <w:rPr>
          <w:rFonts w:hint="cs"/>
          <w:sz w:val="10"/>
          <w:rtl/>
        </w:rPr>
      </w:pPr>
    </w:p>
    <w:p w:rsidR="009F67D2" w:rsidRPr="009F67D2" w:rsidRDefault="009F67D2" w:rsidP="00BC195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9F67D2">
        <w:rPr>
          <w:rFonts w:hint="cs"/>
          <w:rtl/>
        </w:rPr>
        <w:t>المؤشرات الاجتماعية والاقتصادية والثقافية</w:t>
      </w:r>
    </w:p>
    <w:p w:rsidR="009F67D2" w:rsidRPr="009F67D2" w:rsidRDefault="009F67D2" w:rsidP="009F67D2">
      <w:pPr>
        <w:tabs>
          <w:tab w:val="left" w:pos="662"/>
          <w:tab w:val="left" w:pos="1267"/>
          <w:tab w:val="left" w:pos="1987"/>
          <w:tab w:val="left" w:pos="2650"/>
        </w:tabs>
        <w:spacing w:line="120" w:lineRule="exact"/>
        <w:rPr>
          <w:rFonts w:hint="cs"/>
          <w:sz w:val="10"/>
          <w:rtl/>
        </w:rPr>
      </w:pPr>
    </w:p>
    <w:p w:rsidR="009F67D2" w:rsidRDefault="009F67D2" w:rsidP="009F67D2">
      <w:pPr>
        <w:tabs>
          <w:tab w:val="left" w:pos="662"/>
          <w:tab w:val="left" w:pos="1267"/>
          <w:tab w:val="left" w:pos="1987"/>
          <w:tab w:val="left" w:pos="2650"/>
        </w:tabs>
        <w:rPr>
          <w:rFonts w:hint="cs"/>
          <w:bCs/>
          <w:rtl/>
        </w:rPr>
      </w:pPr>
      <w:r>
        <w:rPr>
          <w:rFonts w:hint="cs"/>
          <w:rtl/>
        </w:rPr>
        <w:tab/>
      </w:r>
      <w:r>
        <w:rPr>
          <w:rFonts w:hint="cs"/>
          <w:rtl/>
        </w:rPr>
        <w:tab/>
      </w:r>
      <w:r w:rsidRPr="009F67D2">
        <w:rPr>
          <w:rFonts w:hint="cs"/>
          <w:rtl/>
        </w:rPr>
        <w:t>الجدول</w:t>
      </w:r>
      <w:r>
        <w:rPr>
          <w:rFonts w:hint="cs"/>
          <w:rtl/>
        </w:rPr>
        <w:t xml:space="preserve"> </w:t>
      </w:r>
      <w:r w:rsidRPr="009F67D2">
        <w:rPr>
          <w:rFonts w:hint="cs"/>
          <w:rtl/>
        </w:rPr>
        <w:t>6</w:t>
      </w:r>
    </w:p>
    <w:p w:rsidR="009F67D2" w:rsidRDefault="009F67D2" w:rsidP="00FB40B2">
      <w:pPr>
        <w:pStyle w:val="SingleTxt"/>
        <w:autoSpaceDE w:val="0"/>
        <w:rPr>
          <w:rFonts w:hint="cs"/>
          <w:b/>
          <w:vertAlign w:val="superscript"/>
          <w:rtl/>
        </w:rPr>
      </w:pPr>
      <w:r w:rsidRPr="009F67D2">
        <w:rPr>
          <w:rFonts w:hint="cs"/>
          <w:bCs/>
          <w:rtl/>
        </w:rPr>
        <w:t>معدلات وفيات الرضع والوفيات النفاسية</w:t>
      </w:r>
      <w:r w:rsidRPr="009F67D2">
        <w:rPr>
          <w:b/>
          <w:vertAlign w:val="superscript"/>
          <w:rtl/>
        </w:rPr>
        <w:t>(</w:t>
      </w:r>
      <w:r w:rsidR="00FB40B2">
        <w:rPr>
          <w:rFonts w:ascii="ZWAdobeF" w:hAnsi="ZWAdobeF" w:cs="ZWAdobeF"/>
          <w:sz w:val="2"/>
          <w:vertAlign w:val="superscript"/>
          <w:rtl/>
        </w:rPr>
        <w:t>5</w:t>
      </w:r>
      <w:r w:rsidR="00FB40B2">
        <w:rPr>
          <w:rFonts w:ascii="ZWAdobeF" w:hAnsi="ZWAdobeF" w:cs="ZWAdobeF"/>
          <w:sz w:val="2"/>
          <w:vertAlign w:val="superscript"/>
        </w:rPr>
        <w:t>F</w:t>
      </w:r>
      <w:r w:rsidRPr="009F67D2">
        <w:rPr>
          <w:rStyle w:val="FootnoteReference"/>
          <w:b/>
          <w:rtl/>
        </w:rPr>
        <w:footnoteReference w:id="6"/>
      </w:r>
      <w:r w:rsidRPr="009F67D2">
        <w:rPr>
          <w:b/>
          <w:vertAlign w:val="superscript"/>
          <w:rtl/>
        </w:rPr>
        <w:t>)</w:t>
      </w:r>
    </w:p>
    <w:p w:rsidR="00BC1952" w:rsidRPr="00BC1952" w:rsidRDefault="00BC1952" w:rsidP="00BC1952">
      <w:pPr>
        <w:pStyle w:val="SingleTxt"/>
        <w:spacing w:after="0" w:line="120" w:lineRule="exact"/>
        <w:rPr>
          <w:rFonts w:hint="cs"/>
          <w:b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381"/>
        <w:gridCol w:w="787"/>
        <w:gridCol w:w="788"/>
        <w:gridCol w:w="788"/>
        <w:gridCol w:w="788"/>
        <w:gridCol w:w="788"/>
      </w:tblGrid>
      <w:tr w:rsidR="009F67D2" w:rsidRPr="009F67D2" w:rsidTr="009F67D2">
        <w:tblPrEx>
          <w:tblCellMar>
            <w:top w:w="0" w:type="dxa"/>
            <w:bottom w:w="0" w:type="dxa"/>
          </w:tblCellMar>
        </w:tblPrEx>
        <w:trPr>
          <w:cantSplit/>
          <w:tblHeader/>
        </w:trPr>
        <w:tc>
          <w:tcPr>
            <w:tcW w:w="3381" w:type="dxa"/>
            <w:tcBorders>
              <w:top w:val="single" w:sz="4" w:space="0" w:color="auto"/>
              <w:bottom w:val="single" w:sz="12" w:space="0" w:color="auto"/>
            </w:tcBorders>
            <w:shd w:val="clear" w:color="auto" w:fill="auto"/>
            <w:vAlign w:val="bottom"/>
          </w:tcPr>
          <w:p w:rsidR="009F67D2" w:rsidRPr="009F67D2" w:rsidRDefault="009F67D2" w:rsidP="009F67D2">
            <w:pPr>
              <w:tabs>
                <w:tab w:val="left" w:pos="288"/>
                <w:tab w:val="left" w:pos="576"/>
                <w:tab w:val="left" w:pos="864"/>
                <w:tab w:val="left" w:pos="1152"/>
              </w:tabs>
              <w:spacing w:before="80" w:after="80" w:line="240" w:lineRule="exact"/>
              <w:ind w:right="40"/>
              <w:rPr>
                <w:rFonts w:hint="cs"/>
                <w:i/>
                <w:iCs/>
                <w:sz w:val="16"/>
                <w:szCs w:val="24"/>
                <w:rtl/>
              </w:rPr>
            </w:pPr>
          </w:p>
        </w:tc>
        <w:tc>
          <w:tcPr>
            <w:tcW w:w="787" w:type="dxa"/>
            <w:tcBorders>
              <w:top w:val="single" w:sz="4" w:space="0" w:color="auto"/>
              <w:bottom w:val="single" w:sz="12" w:space="0" w:color="auto"/>
            </w:tcBorders>
            <w:shd w:val="clear" w:color="auto" w:fill="auto"/>
            <w:vAlign w:val="bottom"/>
          </w:tcPr>
          <w:p w:rsidR="009F67D2" w:rsidRPr="009F67D2" w:rsidRDefault="009F67D2" w:rsidP="00BC1952">
            <w:pPr>
              <w:tabs>
                <w:tab w:val="left" w:pos="288"/>
                <w:tab w:val="left" w:pos="576"/>
                <w:tab w:val="left" w:pos="864"/>
                <w:tab w:val="left" w:pos="1152"/>
              </w:tabs>
              <w:spacing w:before="80" w:after="80" w:line="240" w:lineRule="exact"/>
              <w:rPr>
                <w:rFonts w:hint="cs"/>
                <w:i/>
                <w:iCs/>
                <w:sz w:val="16"/>
                <w:szCs w:val="24"/>
                <w:rtl/>
              </w:rPr>
            </w:pPr>
            <w:r w:rsidRPr="009F67D2">
              <w:rPr>
                <w:rFonts w:hint="cs"/>
                <w:i/>
                <w:iCs/>
                <w:sz w:val="16"/>
                <w:szCs w:val="24"/>
                <w:rtl/>
              </w:rPr>
              <w:t>2003</w:t>
            </w:r>
          </w:p>
        </w:tc>
        <w:tc>
          <w:tcPr>
            <w:tcW w:w="788" w:type="dxa"/>
            <w:tcBorders>
              <w:top w:val="single" w:sz="4" w:space="0" w:color="auto"/>
              <w:bottom w:val="single" w:sz="12" w:space="0" w:color="auto"/>
            </w:tcBorders>
            <w:shd w:val="clear" w:color="auto" w:fill="auto"/>
            <w:vAlign w:val="bottom"/>
          </w:tcPr>
          <w:p w:rsidR="009F67D2" w:rsidRPr="009F67D2" w:rsidRDefault="009F67D2" w:rsidP="00BC1952">
            <w:pPr>
              <w:tabs>
                <w:tab w:val="left" w:pos="288"/>
                <w:tab w:val="left" w:pos="576"/>
                <w:tab w:val="left" w:pos="864"/>
                <w:tab w:val="left" w:pos="1152"/>
              </w:tabs>
              <w:spacing w:before="80" w:after="80" w:line="240" w:lineRule="exact"/>
              <w:rPr>
                <w:rFonts w:hint="cs"/>
                <w:i/>
                <w:iCs/>
                <w:sz w:val="16"/>
                <w:szCs w:val="24"/>
                <w:rtl/>
              </w:rPr>
            </w:pPr>
            <w:r w:rsidRPr="009F67D2">
              <w:rPr>
                <w:rFonts w:hint="cs"/>
                <w:i/>
                <w:iCs/>
                <w:sz w:val="16"/>
                <w:szCs w:val="24"/>
                <w:rtl/>
              </w:rPr>
              <w:t>2004</w:t>
            </w:r>
          </w:p>
        </w:tc>
        <w:tc>
          <w:tcPr>
            <w:tcW w:w="788" w:type="dxa"/>
            <w:tcBorders>
              <w:top w:val="single" w:sz="4" w:space="0" w:color="auto"/>
              <w:bottom w:val="single" w:sz="12" w:space="0" w:color="auto"/>
            </w:tcBorders>
            <w:shd w:val="clear" w:color="auto" w:fill="auto"/>
            <w:vAlign w:val="bottom"/>
          </w:tcPr>
          <w:p w:rsidR="009F67D2" w:rsidRPr="009F67D2" w:rsidRDefault="009F67D2" w:rsidP="00BC1952">
            <w:pPr>
              <w:tabs>
                <w:tab w:val="left" w:pos="288"/>
                <w:tab w:val="left" w:pos="576"/>
                <w:tab w:val="left" w:pos="864"/>
                <w:tab w:val="left" w:pos="1152"/>
              </w:tabs>
              <w:spacing w:before="80" w:after="80" w:line="240" w:lineRule="exact"/>
              <w:rPr>
                <w:rFonts w:hint="cs"/>
                <w:i/>
                <w:iCs/>
                <w:sz w:val="16"/>
                <w:szCs w:val="24"/>
                <w:rtl/>
              </w:rPr>
            </w:pPr>
            <w:r w:rsidRPr="009F67D2">
              <w:rPr>
                <w:rFonts w:hint="cs"/>
                <w:i/>
                <w:iCs/>
                <w:sz w:val="16"/>
                <w:szCs w:val="24"/>
                <w:rtl/>
              </w:rPr>
              <w:t>2005</w:t>
            </w:r>
          </w:p>
        </w:tc>
        <w:tc>
          <w:tcPr>
            <w:tcW w:w="788" w:type="dxa"/>
            <w:tcBorders>
              <w:top w:val="single" w:sz="4" w:space="0" w:color="auto"/>
              <w:bottom w:val="single" w:sz="12" w:space="0" w:color="auto"/>
            </w:tcBorders>
            <w:shd w:val="clear" w:color="auto" w:fill="auto"/>
            <w:vAlign w:val="bottom"/>
          </w:tcPr>
          <w:p w:rsidR="009F67D2" w:rsidRPr="009F67D2" w:rsidRDefault="009F67D2" w:rsidP="00BC1952">
            <w:pPr>
              <w:tabs>
                <w:tab w:val="left" w:pos="288"/>
                <w:tab w:val="left" w:pos="576"/>
                <w:tab w:val="left" w:pos="864"/>
                <w:tab w:val="left" w:pos="1152"/>
              </w:tabs>
              <w:spacing w:before="80" w:after="80" w:line="240" w:lineRule="exact"/>
              <w:rPr>
                <w:rFonts w:hint="cs"/>
                <w:i/>
                <w:iCs/>
                <w:sz w:val="16"/>
                <w:szCs w:val="24"/>
                <w:rtl/>
              </w:rPr>
            </w:pPr>
            <w:r w:rsidRPr="009F67D2">
              <w:rPr>
                <w:rFonts w:hint="cs"/>
                <w:i/>
                <w:iCs/>
                <w:sz w:val="16"/>
                <w:szCs w:val="24"/>
                <w:rtl/>
              </w:rPr>
              <w:t>2006</w:t>
            </w:r>
          </w:p>
        </w:tc>
        <w:tc>
          <w:tcPr>
            <w:tcW w:w="788" w:type="dxa"/>
            <w:tcBorders>
              <w:top w:val="single" w:sz="4" w:space="0" w:color="auto"/>
              <w:bottom w:val="single" w:sz="12" w:space="0" w:color="auto"/>
            </w:tcBorders>
            <w:shd w:val="clear" w:color="auto" w:fill="auto"/>
            <w:vAlign w:val="bottom"/>
          </w:tcPr>
          <w:p w:rsidR="009F67D2" w:rsidRPr="009F67D2" w:rsidRDefault="009F67D2" w:rsidP="00BC1952">
            <w:pPr>
              <w:tabs>
                <w:tab w:val="left" w:pos="288"/>
                <w:tab w:val="left" w:pos="576"/>
                <w:tab w:val="left" w:pos="864"/>
                <w:tab w:val="left" w:pos="1152"/>
              </w:tabs>
              <w:spacing w:before="80" w:after="80" w:line="240" w:lineRule="exact"/>
              <w:rPr>
                <w:rFonts w:hint="cs"/>
                <w:i/>
                <w:iCs/>
                <w:sz w:val="16"/>
                <w:szCs w:val="24"/>
                <w:rtl/>
              </w:rPr>
            </w:pPr>
            <w:r w:rsidRPr="009F67D2">
              <w:rPr>
                <w:rFonts w:hint="cs"/>
                <w:i/>
                <w:iCs/>
                <w:sz w:val="16"/>
                <w:szCs w:val="24"/>
                <w:rtl/>
              </w:rPr>
              <w:t>2007</w:t>
            </w:r>
          </w:p>
        </w:tc>
      </w:tr>
      <w:tr w:rsidR="009F67D2" w:rsidRPr="009F67D2" w:rsidTr="009F67D2">
        <w:tblPrEx>
          <w:tblCellMar>
            <w:top w:w="0" w:type="dxa"/>
            <w:bottom w:w="0" w:type="dxa"/>
          </w:tblCellMar>
        </w:tblPrEx>
        <w:trPr>
          <w:cantSplit/>
          <w:trHeight w:hRule="exact" w:val="115"/>
          <w:tblHeader/>
        </w:trPr>
        <w:tc>
          <w:tcPr>
            <w:tcW w:w="3381" w:type="dxa"/>
            <w:tcBorders>
              <w:top w:val="single" w:sz="12" w:space="0" w:color="auto"/>
            </w:tcBorders>
            <w:shd w:val="clear" w:color="auto" w:fill="auto"/>
            <w:vAlign w:val="bottom"/>
          </w:tcPr>
          <w:p w:rsidR="009F67D2" w:rsidRPr="009F67D2" w:rsidRDefault="009F67D2" w:rsidP="009F67D2">
            <w:pPr>
              <w:spacing w:before="40" w:after="80" w:line="240" w:lineRule="exact"/>
              <w:jc w:val="both"/>
              <w:rPr>
                <w:rFonts w:hint="cs"/>
                <w:sz w:val="16"/>
                <w:szCs w:val="24"/>
                <w:rtl/>
              </w:rPr>
            </w:pPr>
          </w:p>
        </w:tc>
        <w:tc>
          <w:tcPr>
            <w:tcW w:w="787" w:type="dxa"/>
            <w:tcBorders>
              <w:top w:val="single" w:sz="12" w:space="0" w:color="auto"/>
            </w:tcBorders>
            <w:shd w:val="clear" w:color="auto" w:fill="auto"/>
            <w:vAlign w:val="bottom"/>
          </w:tcPr>
          <w:p w:rsidR="009F67D2" w:rsidRPr="009F67D2" w:rsidRDefault="009F67D2" w:rsidP="00BC1952">
            <w:pPr>
              <w:spacing w:before="40" w:after="80" w:line="240" w:lineRule="exact"/>
              <w:rPr>
                <w:sz w:val="16"/>
                <w:szCs w:val="24"/>
                <w:rtl/>
              </w:rPr>
            </w:pPr>
          </w:p>
        </w:tc>
        <w:tc>
          <w:tcPr>
            <w:tcW w:w="788" w:type="dxa"/>
            <w:tcBorders>
              <w:top w:val="single" w:sz="12" w:space="0" w:color="auto"/>
            </w:tcBorders>
            <w:shd w:val="clear" w:color="auto" w:fill="auto"/>
            <w:vAlign w:val="bottom"/>
          </w:tcPr>
          <w:p w:rsidR="009F67D2" w:rsidRPr="009F67D2" w:rsidRDefault="009F67D2" w:rsidP="00BC1952">
            <w:pPr>
              <w:spacing w:before="40" w:after="80" w:line="240" w:lineRule="exact"/>
              <w:rPr>
                <w:sz w:val="16"/>
                <w:szCs w:val="24"/>
                <w:rtl/>
              </w:rPr>
            </w:pPr>
          </w:p>
        </w:tc>
        <w:tc>
          <w:tcPr>
            <w:tcW w:w="788" w:type="dxa"/>
            <w:tcBorders>
              <w:top w:val="single" w:sz="12" w:space="0" w:color="auto"/>
            </w:tcBorders>
            <w:shd w:val="clear" w:color="auto" w:fill="auto"/>
            <w:vAlign w:val="bottom"/>
          </w:tcPr>
          <w:p w:rsidR="009F67D2" w:rsidRPr="009F67D2" w:rsidRDefault="009F67D2" w:rsidP="00BC1952">
            <w:pPr>
              <w:spacing w:before="40" w:after="80" w:line="240" w:lineRule="exact"/>
              <w:rPr>
                <w:sz w:val="16"/>
                <w:szCs w:val="24"/>
                <w:rtl/>
              </w:rPr>
            </w:pPr>
          </w:p>
        </w:tc>
        <w:tc>
          <w:tcPr>
            <w:tcW w:w="788" w:type="dxa"/>
            <w:tcBorders>
              <w:top w:val="single" w:sz="12" w:space="0" w:color="auto"/>
            </w:tcBorders>
            <w:shd w:val="clear" w:color="auto" w:fill="auto"/>
            <w:vAlign w:val="bottom"/>
          </w:tcPr>
          <w:p w:rsidR="009F67D2" w:rsidRPr="009F67D2" w:rsidRDefault="009F67D2" w:rsidP="00BC1952">
            <w:pPr>
              <w:spacing w:before="40" w:after="80" w:line="240" w:lineRule="exact"/>
              <w:rPr>
                <w:sz w:val="16"/>
                <w:szCs w:val="24"/>
                <w:rtl/>
              </w:rPr>
            </w:pPr>
          </w:p>
        </w:tc>
        <w:tc>
          <w:tcPr>
            <w:tcW w:w="788" w:type="dxa"/>
            <w:tcBorders>
              <w:top w:val="single" w:sz="12" w:space="0" w:color="auto"/>
            </w:tcBorders>
            <w:shd w:val="clear" w:color="auto" w:fill="auto"/>
            <w:vAlign w:val="bottom"/>
          </w:tcPr>
          <w:p w:rsidR="009F67D2" w:rsidRPr="009F67D2" w:rsidRDefault="009F67D2" w:rsidP="00BC1952">
            <w:pPr>
              <w:spacing w:before="40" w:after="80" w:line="240" w:lineRule="exact"/>
              <w:rPr>
                <w:sz w:val="16"/>
                <w:szCs w:val="24"/>
                <w:rtl/>
              </w:rPr>
            </w:pPr>
          </w:p>
        </w:tc>
      </w:tr>
      <w:tr w:rsidR="009F67D2" w:rsidRPr="009F67D2" w:rsidTr="009F67D2">
        <w:tblPrEx>
          <w:tblCellMar>
            <w:top w:w="0" w:type="dxa"/>
            <w:bottom w:w="0" w:type="dxa"/>
          </w:tblCellMar>
        </w:tblPrEx>
        <w:trPr>
          <w:cantSplit/>
        </w:trPr>
        <w:tc>
          <w:tcPr>
            <w:tcW w:w="3381" w:type="dxa"/>
            <w:shd w:val="clear" w:color="auto" w:fill="auto"/>
            <w:vAlign w:val="bottom"/>
          </w:tcPr>
          <w:p w:rsidR="009F67D2" w:rsidRPr="009F67D2" w:rsidRDefault="009F67D2" w:rsidP="009F67D2">
            <w:pPr>
              <w:spacing w:before="40" w:after="80" w:line="240" w:lineRule="exact"/>
              <w:jc w:val="both"/>
              <w:rPr>
                <w:sz w:val="16"/>
                <w:szCs w:val="24"/>
              </w:rPr>
            </w:pPr>
            <w:r w:rsidRPr="009F67D2">
              <w:rPr>
                <w:rFonts w:hint="cs"/>
                <w:sz w:val="16"/>
                <w:szCs w:val="24"/>
                <w:rtl/>
              </w:rPr>
              <w:t>معدل وفيات الرضع لكل 000 1 ولادة</w:t>
            </w:r>
          </w:p>
        </w:tc>
        <w:tc>
          <w:tcPr>
            <w:tcW w:w="787" w:type="dxa"/>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16</w:t>
            </w:r>
            <w:r w:rsidRPr="009F67D2">
              <w:rPr>
                <w:sz w:val="16"/>
                <w:szCs w:val="24"/>
              </w:rPr>
              <w:t>,</w:t>
            </w:r>
            <w:r w:rsidRPr="009F67D2">
              <w:rPr>
                <w:sz w:val="16"/>
                <w:szCs w:val="24"/>
                <w:rtl/>
              </w:rPr>
              <w:t>3</w:t>
            </w:r>
          </w:p>
        </w:tc>
        <w:tc>
          <w:tcPr>
            <w:tcW w:w="788" w:type="dxa"/>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15</w:t>
            </w:r>
            <w:r w:rsidRPr="009F67D2">
              <w:rPr>
                <w:sz w:val="16"/>
                <w:szCs w:val="24"/>
              </w:rPr>
              <w:t>,</w:t>
            </w:r>
            <w:r w:rsidRPr="009F67D2">
              <w:rPr>
                <w:sz w:val="16"/>
                <w:szCs w:val="24"/>
                <w:rtl/>
              </w:rPr>
              <w:t>4</w:t>
            </w:r>
          </w:p>
        </w:tc>
        <w:tc>
          <w:tcPr>
            <w:tcW w:w="788" w:type="dxa"/>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14</w:t>
            </w:r>
            <w:r w:rsidRPr="009F67D2">
              <w:rPr>
                <w:sz w:val="16"/>
                <w:szCs w:val="24"/>
              </w:rPr>
              <w:t>,</w:t>
            </w:r>
            <w:r w:rsidRPr="009F67D2">
              <w:rPr>
                <w:sz w:val="16"/>
                <w:szCs w:val="24"/>
                <w:rtl/>
              </w:rPr>
              <w:t>9</w:t>
            </w:r>
          </w:p>
        </w:tc>
        <w:tc>
          <w:tcPr>
            <w:tcW w:w="788" w:type="dxa"/>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14</w:t>
            </w:r>
            <w:r w:rsidRPr="009F67D2">
              <w:rPr>
                <w:sz w:val="16"/>
                <w:szCs w:val="24"/>
              </w:rPr>
              <w:t>,</w:t>
            </w:r>
            <w:r w:rsidRPr="009F67D2">
              <w:rPr>
                <w:sz w:val="16"/>
                <w:szCs w:val="24"/>
                <w:rtl/>
              </w:rPr>
              <w:t>5</w:t>
            </w:r>
          </w:p>
        </w:tc>
        <w:tc>
          <w:tcPr>
            <w:tcW w:w="788" w:type="dxa"/>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13</w:t>
            </w:r>
            <w:r w:rsidRPr="009F67D2">
              <w:rPr>
                <w:sz w:val="16"/>
                <w:szCs w:val="24"/>
              </w:rPr>
              <w:t>,</w:t>
            </w:r>
            <w:r w:rsidRPr="009F67D2">
              <w:rPr>
                <w:sz w:val="16"/>
                <w:szCs w:val="24"/>
                <w:rtl/>
              </w:rPr>
              <w:t>7</w:t>
            </w:r>
          </w:p>
        </w:tc>
      </w:tr>
      <w:tr w:rsidR="009F67D2" w:rsidRPr="009F67D2" w:rsidTr="009F67D2">
        <w:tblPrEx>
          <w:tblCellMar>
            <w:top w:w="0" w:type="dxa"/>
            <w:bottom w:w="0" w:type="dxa"/>
          </w:tblCellMar>
        </w:tblPrEx>
        <w:trPr>
          <w:cantSplit/>
        </w:trPr>
        <w:tc>
          <w:tcPr>
            <w:tcW w:w="3381" w:type="dxa"/>
            <w:tcBorders>
              <w:bottom w:val="single" w:sz="12" w:space="0" w:color="auto"/>
            </w:tcBorders>
            <w:shd w:val="clear" w:color="auto" w:fill="auto"/>
            <w:vAlign w:val="bottom"/>
          </w:tcPr>
          <w:p w:rsidR="009F67D2" w:rsidRPr="009F67D2" w:rsidRDefault="009F67D2" w:rsidP="009F67D2">
            <w:pPr>
              <w:spacing w:before="40" w:after="80" w:line="240" w:lineRule="exact"/>
              <w:jc w:val="both"/>
              <w:rPr>
                <w:sz w:val="16"/>
                <w:szCs w:val="24"/>
              </w:rPr>
            </w:pPr>
            <w:r w:rsidRPr="009F67D2">
              <w:rPr>
                <w:rFonts w:hint="cs"/>
                <w:sz w:val="16"/>
                <w:szCs w:val="24"/>
                <w:rtl/>
              </w:rPr>
              <w:t>معدل الوفيات النفاسية لكل مائة</w:t>
            </w:r>
            <w:r w:rsidR="00FE2042">
              <w:rPr>
                <w:rFonts w:hint="cs"/>
                <w:sz w:val="16"/>
                <w:szCs w:val="24"/>
                <w:rtl/>
              </w:rPr>
              <w:t xml:space="preserve"> ألف </w:t>
            </w:r>
            <w:r w:rsidRPr="009F67D2">
              <w:rPr>
                <w:rFonts w:hint="cs"/>
                <w:sz w:val="16"/>
                <w:szCs w:val="24"/>
                <w:rtl/>
              </w:rPr>
              <w:t xml:space="preserve">ولادة </w:t>
            </w:r>
            <w:r w:rsidR="00BC1952">
              <w:rPr>
                <w:rFonts w:hint="cs"/>
                <w:sz w:val="16"/>
                <w:szCs w:val="24"/>
                <w:rtl/>
              </w:rPr>
              <w:t>حية</w:t>
            </w:r>
          </w:p>
        </w:tc>
        <w:tc>
          <w:tcPr>
            <w:tcW w:w="787" w:type="dxa"/>
            <w:tcBorders>
              <w:bottom w:val="single" w:sz="12" w:space="0" w:color="auto"/>
            </w:tcBorders>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32</w:t>
            </w:r>
            <w:r w:rsidRPr="009F67D2">
              <w:rPr>
                <w:sz w:val="16"/>
                <w:szCs w:val="24"/>
              </w:rPr>
              <w:t>,</w:t>
            </w:r>
            <w:r w:rsidRPr="009F67D2">
              <w:rPr>
                <w:sz w:val="16"/>
                <w:szCs w:val="24"/>
                <w:rtl/>
              </w:rPr>
              <w:t>2</w:t>
            </w:r>
          </w:p>
        </w:tc>
        <w:tc>
          <w:tcPr>
            <w:tcW w:w="788" w:type="dxa"/>
            <w:tcBorders>
              <w:bottom w:val="single" w:sz="12" w:space="0" w:color="auto"/>
            </w:tcBorders>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30</w:t>
            </w:r>
            <w:r w:rsidRPr="009F67D2">
              <w:rPr>
                <w:sz w:val="16"/>
                <w:szCs w:val="24"/>
              </w:rPr>
              <w:t>,</w:t>
            </w:r>
            <w:r w:rsidRPr="009F67D2">
              <w:rPr>
                <w:sz w:val="16"/>
                <w:szCs w:val="24"/>
                <w:rtl/>
              </w:rPr>
              <w:t>2</w:t>
            </w:r>
          </w:p>
        </w:tc>
        <w:tc>
          <w:tcPr>
            <w:tcW w:w="788" w:type="dxa"/>
            <w:tcBorders>
              <w:bottom w:val="single" w:sz="12" w:space="0" w:color="auto"/>
            </w:tcBorders>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29</w:t>
            </w:r>
            <w:r w:rsidRPr="009F67D2">
              <w:rPr>
                <w:sz w:val="16"/>
                <w:szCs w:val="24"/>
              </w:rPr>
              <w:t>,</w:t>
            </w:r>
            <w:r w:rsidRPr="009F67D2">
              <w:rPr>
                <w:sz w:val="16"/>
                <w:szCs w:val="24"/>
                <w:rtl/>
              </w:rPr>
              <w:t>2</w:t>
            </w:r>
          </w:p>
        </w:tc>
        <w:tc>
          <w:tcPr>
            <w:tcW w:w="788" w:type="dxa"/>
            <w:tcBorders>
              <w:bottom w:val="single" w:sz="12" w:space="0" w:color="auto"/>
            </w:tcBorders>
            <w:shd w:val="clear" w:color="auto" w:fill="auto"/>
            <w:vAlign w:val="bottom"/>
          </w:tcPr>
          <w:p w:rsidR="009F67D2" w:rsidRPr="009F67D2" w:rsidRDefault="009F67D2" w:rsidP="00BC1952">
            <w:pPr>
              <w:bidi w:val="0"/>
              <w:spacing w:before="40" w:after="80" w:line="240" w:lineRule="exact"/>
              <w:jc w:val="right"/>
              <w:rPr>
                <w:sz w:val="16"/>
                <w:szCs w:val="24"/>
              </w:rPr>
            </w:pPr>
            <w:r w:rsidRPr="009F67D2">
              <w:rPr>
                <w:sz w:val="16"/>
                <w:szCs w:val="24"/>
                <w:rtl/>
              </w:rPr>
              <w:t>24</w:t>
            </w:r>
            <w:r w:rsidRPr="009F67D2">
              <w:rPr>
                <w:sz w:val="16"/>
                <w:szCs w:val="24"/>
              </w:rPr>
              <w:t>,</w:t>
            </w:r>
            <w:r w:rsidRPr="009F67D2">
              <w:rPr>
                <w:sz w:val="16"/>
                <w:szCs w:val="24"/>
                <w:rtl/>
              </w:rPr>
              <w:t>8</w:t>
            </w:r>
          </w:p>
        </w:tc>
        <w:tc>
          <w:tcPr>
            <w:tcW w:w="788" w:type="dxa"/>
            <w:tcBorders>
              <w:bottom w:val="single" w:sz="12" w:space="0" w:color="auto"/>
            </w:tcBorders>
            <w:shd w:val="clear" w:color="auto" w:fill="auto"/>
            <w:vAlign w:val="bottom"/>
          </w:tcPr>
          <w:p w:rsidR="009F67D2" w:rsidRPr="009F67D2" w:rsidRDefault="009F67D2" w:rsidP="00BC1952">
            <w:pPr>
              <w:bidi w:val="0"/>
              <w:spacing w:before="40" w:after="80" w:line="240" w:lineRule="exact"/>
              <w:jc w:val="right"/>
              <w:rPr>
                <w:sz w:val="16"/>
                <w:szCs w:val="24"/>
              </w:rPr>
            </w:pPr>
          </w:p>
        </w:tc>
      </w:tr>
    </w:tbl>
    <w:p w:rsidR="00E25656" w:rsidRPr="00E25656" w:rsidRDefault="00E25656" w:rsidP="00E25656">
      <w:pPr>
        <w:pStyle w:val="SingleTxt"/>
        <w:spacing w:after="0" w:line="120" w:lineRule="exact"/>
        <w:rPr>
          <w:rFonts w:hint="cs"/>
          <w:sz w:val="10"/>
          <w:rtl/>
        </w:rPr>
      </w:pPr>
    </w:p>
    <w:p w:rsidR="00E25656" w:rsidRPr="00E25656" w:rsidRDefault="00E25656" w:rsidP="00E25656">
      <w:pPr>
        <w:pStyle w:val="SingleTxt"/>
        <w:spacing w:after="0" w:line="120" w:lineRule="exact"/>
        <w:rPr>
          <w:rFonts w:hint="cs"/>
          <w:sz w:val="10"/>
          <w:rtl/>
        </w:rPr>
      </w:pPr>
    </w:p>
    <w:p w:rsidR="009F67D2" w:rsidRDefault="00E25656" w:rsidP="00E25656">
      <w:pPr>
        <w:pStyle w:val="SingleTxt"/>
        <w:spacing w:after="0"/>
        <w:rPr>
          <w:rFonts w:hint="cs"/>
          <w:rtl/>
        </w:rPr>
      </w:pPr>
      <w:r>
        <w:rPr>
          <w:rFonts w:hint="cs"/>
          <w:rtl/>
        </w:rPr>
        <w:t>الجدول 7</w:t>
      </w:r>
    </w:p>
    <w:p w:rsidR="00E25656" w:rsidRDefault="00E25656"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b w:val="0"/>
          <w:bCs w:val="0"/>
          <w:vertAlign w:val="superscript"/>
          <w:rtl/>
        </w:rPr>
      </w:pPr>
      <w:r>
        <w:rPr>
          <w:rFonts w:hint="cs"/>
          <w:rtl/>
        </w:rPr>
        <w:tab/>
      </w:r>
      <w:r>
        <w:rPr>
          <w:rFonts w:hint="cs"/>
          <w:rtl/>
        </w:rPr>
        <w:tab/>
        <w:t>استعمال وسائل منع الحمل وإسقاط الحمل على أساس مؤشرات طبية</w:t>
      </w:r>
      <w:r w:rsidRPr="00E25656">
        <w:rPr>
          <w:b w:val="0"/>
          <w:bCs w:val="0"/>
          <w:vertAlign w:val="superscript"/>
          <w:rtl/>
        </w:rPr>
        <w:t>(</w:t>
      </w:r>
      <w:r w:rsidR="00FB40B2">
        <w:rPr>
          <w:rFonts w:ascii="ZWAdobeF" w:hAnsi="ZWAdobeF" w:cs="ZWAdobeF"/>
          <w:b w:val="0"/>
          <w:bCs w:val="0"/>
          <w:spacing w:val="0"/>
          <w:sz w:val="2"/>
          <w:vertAlign w:val="superscript"/>
          <w:rtl/>
        </w:rPr>
        <w:t>6</w:t>
      </w:r>
      <w:r w:rsidR="00FB40B2">
        <w:rPr>
          <w:rFonts w:ascii="ZWAdobeF" w:hAnsi="ZWAdobeF" w:cs="ZWAdobeF"/>
          <w:b w:val="0"/>
          <w:bCs w:val="0"/>
          <w:spacing w:val="0"/>
          <w:sz w:val="2"/>
          <w:vertAlign w:val="superscript"/>
        </w:rPr>
        <w:t>F</w:t>
      </w:r>
      <w:r w:rsidRPr="00E25656">
        <w:rPr>
          <w:rStyle w:val="FootnoteReference"/>
          <w:b w:val="0"/>
          <w:bCs w:val="0"/>
          <w:rtl/>
        </w:rPr>
        <w:footnoteReference w:id="7"/>
      </w:r>
      <w:r w:rsidRPr="00E25656">
        <w:rPr>
          <w:b w:val="0"/>
          <w:bCs w:val="0"/>
          <w:vertAlign w:val="superscript"/>
          <w:rtl/>
        </w:rPr>
        <w:t>)</w:t>
      </w:r>
    </w:p>
    <w:p w:rsidR="00BC1952" w:rsidRPr="00BC1952" w:rsidRDefault="00BC1952" w:rsidP="00BC1952">
      <w:pPr>
        <w:pStyle w:val="SingleTxt"/>
        <w:spacing w:after="0" w:line="120" w:lineRule="exact"/>
        <w:rPr>
          <w:rFonts w:hint="cs"/>
          <w:spacing w:val="2"/>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5010"/>
        <w:gridCol w:w="1197"/>
        <w:gridCol w:w="1113"/>
      </w:tblGrid>
      <w:tr w:rsidR="00E25656" w:rsidRPr="00E25656" w:rsidTr="00E25656">
        <w:tblPrEx>
          <w:tblCellMar>
            <w:top w:w="0" w:type="dxa"/>
            <w:bottom w:w="0" w:type="dxa"/>
          </w:tblCellMar>
        </w:tblPrEx>
        <w:trPr>
          <w:cantSplit/>
          <w:tblHeader/>
        </w:trPr>
        <w:tc>
          <w:tcPr>
            <w:tcW w:w="5010" w:type="dxa"/>
            <w:tcBorders>
              <w:top w:val="single" w:sz="4" w:space="0" w:color="auto"/>
              <w:bottom w:val="single" w:sz="12" w:space="0" w:color="auto"/>
            </w:tcBorders>
            <w:shd w:val="clear" w:color="auto" w:fill="auto"/>
            <w:vAlign w:val="bottom"/>
          </w:tcPr>
          <w:p w:rsidR="00E25656" w:rsidRPr="00E25656" w:rsidRDefault="00E25656" w:rsidP="00E25656">
            <w:pPr>
              <w:tabs>
                <w:tab w:val="left" w:pos="288"/>
                <w:tab w:val="left" w:pos="576"/>
                <w:tab w:val="left" w:pos="864"/>
                <w:tab w:val="left" w:pos="1152"/>
              </w:tabs>
              <w:spacing w:before="80" w:after="80" w:line="240" w:lineRule="exact"/>
              <w:ind w:right="40"/>
              <w:rPr>
                <w:rFonts w:hint="cs"/>
                <w:i/>
                <w:iCs/>
                <w:sz w:val="16"/>
                <w:szCs w:val="24"/>
                <w:rtl/>
              </w:rPr>
            </w:pPr>
          </w:p>
        </w:tc>
        <w:tc>
          <w:tcPr>
            <w:tcW w:w="1197" w:type="dxa"/>
            <w:tcBorders>
              <w:top w:val="single" w:sz="4" w:space="0" w:color="auto"/>
              <w:bottom w:val="single" w:sz="12" w:space="0" w:color="auto"/>
            </w:tcBorders>
            <w:shd w:val="clear" w:color="auto" w:fill="auto"/>
            <w:vAlign w:val="bottom"/>
          </w:tcPr>
          <w:p w:rsidR="00E25656" w:rsidRPr="00E25656" w:rsidRDefault="00E25656" w:rsidP="00E25656">
            <w:pPr>
              <w:tabs>
                <w:tab w:val="left" w:pos="288"/>
                <w:tab w:val="left" w:pos="576"/>
                <w:tab w:val="left" w:pos="864"/>
                <w:tab w:val="left" w:pos="1152"/>
              </w:tabs>
              <w:spacing w:before="80" w:after="80" w:line="240" w:lineRule="exact"/>
              <w:ind w:left="144"/>
              <w:rPr>
                <w:rFonts w:hint="cs"/>
                <w:i/>
                <w:iCs/>
                <w:sz w:val="16"/>
                <w:szCs w:val="24"/>
                <w:rtl/>
              </w:rPr>
            </w:pPr>
            <w:r w:rsidRPr="00E25656">
              <w:rPr>
                <w:rFonts w:hint="cs"/>
                <w:i/>
                <w:iCs/>
                <w:sz w:val="16"/>
                <w:szCs w:val="24"/>
                <w:rtl/>
              </w:rPr>
              <w:t>2005</w:t>
            </w:r>
          </w:p>
        </w:tc>
        <w:tc>
          <w:tcPr>
            <w:tcW w:w="1113" w:type="dxa"/>
            <w:tcBorders>
              <w:top w:val="single" w:sz="4" w:space="0" w:color="auto"/>
              <w:bottom w:val="single" w:sz="12" w:space="0" w:color="auto"/>
            </w:tcBorders>
            <w:shd w:val="clear" w:color="auto" w:fill="auto"/>
            <w:vAlign w:val="bottom"/>
          </w:tcPr>
          <w:p w:rsidR="00E25656" w:rsidRPr="00E25656" w:rsidRDefault="00E25656" w:rsidP="00E25656">
            <w:pPr>
              <w:tabs>
                <w:tab w:val="left" w:pos="288"/>
                <w:tab w:val="left" w:pos="576"/>
                <w:tab w:val="left" w:pos="864"/>
                <w:tab w:val="left" w:pos="1152"/>
              </w:tabs>
              <w:spacing w:before="80" w:after="80" w:line="240" w:lineRule="exact"/>
              <w:ind w:left="144"/>
              <w:rPr>
                <w:i/>
                <w:iCs/>
                <w:sz w:val="16"/>
                <w:szCs w:val="24"/>
                <w:rtl/>
              </w:rPr>
            </w:pPr>
            <w:r w:rsidRPr="00E25656">
              <w:rPr>
                <w:rFonts w:hint="cs"/>
                <w:i/>
                <w:iCs/>
                <w:sz w:val="16"/>
                <w:szCs w:val="24"/>
                <w:rtl/>
              </w:rPr>
              <w:t>2006</w:t>
            </w:r>
          </w:p>
        </w:tc>
      </w:tr>
      <w:tr w:rsidR="00E25656" w:rsidRPr="00E25656" w:rsidTr="00E25656">
        <w:tblPrEx>
          <w:tblCellMar>
            <w:top w:w="0" w:type="dxa"/>
            <w:bottom w:w="0" w:type="dxa"/>
          </w:tblCellMar>
        </w:tblPrEx>
        <w:trPr>
          <w:cantSplit/>
          <w:trHeight w:hRule="exact" w:val="115"/>
          <w:tblHeader/>
        </w:trPr>
        <w:tc>
          <w:tcPr>
            <w:tcW w:w="5010" w:type="dxa"/>
            <w:tcBorders>
              <w:top w:val="single" w:sz="12" w:space="0" w:color="auto"/>
            </w:tcBorders>
            <w:shd w:val="clear" w:color="auto" w:fill="auto"/>
            <w:vAlign w:val="bottom"/>
          </w:tcPr>
          <w:p w:rsidR="00E25656" w:rsidRPr="00E25656" w:rsidRDefault="00E25656" w:rsidP="00E25656">
            <w:pPr>
              <w:spacing w:before="40" w:after="80" w:line="240" w:lineRule="exact"/>
              <w:jc w:val="both"/>
              <w:rPr>
                <w:rFonts w:hint="cs"/>
                <w:b/>
                <w:sz w:val="16"/>
                <w:szCs w:val="24"/>
                <w:rtl/>
              </w:rPr>
            </w:pPr>
          </w:p>
        </w:tc>
        <w:tc>
          <w:tcPr>
            <w:tcW w:w="1197" w:type="dxa"/>
            <w:tcBorders>
              <w:top w:val="single" w:sz="12" w:space="0" w:color="auto"/>
            </w:tcBorders>
            <w:shd w:val="clear" w:color="auto" w:fill="auto"/>
            <w:vAlign w:val="bottom"/>
          </w:tcPr>
          <w:p w:rsidR="00E25656" w:rsidRPr="00E25656" w:rsidRDefault="00E25656" w:rsidP="00E25656">
            <w:pPr>
              <w:pStyle w:val="Heading8"/>
              <w:spacing w:before="40" w:after="80" w:line="240" w:lineRule="exact"/>
              <w:ind w:right="144"/>
              <w:jc w:val="lowKashida"/>
              <w:rPr>
                <w:rFonts w:cs="Traditional Arabic"/>
                <w:i w:val="0"/>
                <w:iCs w:val="0"/>
                <w:sz w:val="16"/>
                <w:rtl/>
              </w:rPr>
            </w:pPr>
          </w:p>
        </w:tc>
        <w:tc>
          <w:tcPr>
            <w:tcW w:w="1113" w:type="dxa"/>
            <w:tcBorders>
              <w:top w:val="single" w:sz="12" w:space="0" w:color="auto"/>
            </w:tcBorders>
            <w:shd w:val="clear" w:color="auto" w:fill="auto"/>
            <w:vAlign w:val="bottom"/>
          </w:tcPr>
          <w:p w:rsidR="00E25656" w:rsidRPr="00E25656" w:rsidRDefault="00E25656" w:rsidP="00E25656">
            <w:pPr>
              <w:pStyle w:val="Heading8"/>
              <w:spacing w:before="40" w:after="80" w:line="240" w:lineRule="exact"/>
              <w:ind w:right="144"/>
              <w:jc w:val="lowKashida"/>
              <w:rPr>
                <w:rFonts w:cs="Traditional Arabic"/>
                <w:i w:val="0"/>
                <w:iCs w:val="0"/>
                <w:sz w:val="16"/>
                <w:rtl/>
              </w:rPr>
            </w:pPr>
          </w:p>
        </w:tc>
      </w:tr>
      <w:tr w:rsidR="00E25656" w:rsidRPr="00E25656" w:rsidTr="00E25656">
        <w:tblPrEx>
          <w:tblCellMar>
            <w:top w:w="0" w:type="dxa"/>
            <w:bottom w:w="0" w:type="dxa"/>
          </w:tblCellMar>
        </w:tblPrEx>
        <w:trPr>
          <w:cantSplit/>
        </w:trPr>
        <w:tc>
          <w:tcPr>
            <w:tcW w:w="5010" w:type="dxa"/>
            <w:shd w:val="clear" w:color="auto" w:fill="auto"/>
            <w:vAlign w:val="bottom"/>
          </w:tcPr>
          <w:p w:rsidR="00E25656" w:rsidRPr="00E25656" w:rsidRDefault="00E25656" w:rsidP="00E25656">
            <w:pPr>
              <w:spacing w:before="40" w:after="80" w:line="240" w:lineRule="exact"/>
              <w:jc w:val="both"/>
              <w:rPr>
                <w:b/>
                <w:sz w:val="16"/>
                <w:szCs w:val="24"/>
              </w:rPr>
            </w:pPr>
            <w:r w:rsidRPr="00E25656">
              <w:rPr>
                <w:rFonts w:hint="cs"/>
                <w:b/>
                <w:sz w:val="16"/>
                <w:szCs w:val="24"/>
                <w:rtl/>
              </w:rPr>
              <w:t xml:space="preserve">نسبة النساء في سن الحمل اللواتي يستعملن وسائل منع الحمل، </w:t>
            </w:r>
            <w:r w:rsidRPr="00E25656">
              <w:rPr>
                <w:rFonts w:cs="Akhbar MT" w:hint="cs"/>
                <w:b/>
                <w:sz w:val="16"/>
                <w:szCs w:val="24"/>
                <w:rtl/>
              </w:rPr>
              <w:t>%</w:t>
            </w:r>
          </w:p>
        </w:tc>
        <w:tc>
          <w:tcPr>
            <w:tcW w:w="1197"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60</w:t>
            </w:r>
            <w:r w:rsidRPr="00E25656">
              <w:rPr>
                <w:rFonts w:cs="Traditional Arabic"/>
                <w:b/>
                <w:bCs w:val="0"/>
                <w:i w:val="0"/>
                <w:iCs w:val="0"/>
                <w:sz w:val="16"/>
              </w:rPr>
              <w:t>,</w:t>
            </w:r>
            <w:r w:rsidRPr="00E25656">
              <w:rPr>
                <w:rFonts w:cs="Traditional Arabic"/>
                <w:b/>
                <w:bCs w:val="0"/>
                <w:i w:val="0"/>
                <w:iCs w:val="0"/>
                <w:sz w:val="16"/>
                <w:rtl/>
              </w:rPr>
              <w:t>4</w:t>
            </w:r>
          </w:p>
        </w:tc>
        <w:tc>
          <w:tcPr>
            <w:tcW w:w="1113"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59</w:t>
            </w:r>
            <w:r w:rsidRPr="00E25656">
              <w:rPr>
                <w:rFonts w:cs="Traditional Arabic"/>
                <w:b/>
                <w:bCs w:val="0"/>
                <w:i w:val="0"/>
                <w:iCs w:val="0"/>
                <w:sz w:val="16"/>
              </w:rPr>
              <w:t>,</w:t>
            </w:r>
            <w:r w:rsidRPr="00E25656">
              <w:rPr>
                <w:rFonts w:cs="Traditional Arabic"/>
                <w:b/>
                <w:bCs w:val="0"/>
                <w:i w:val="0"/>
                <w:iCs w:val="0"/>
                <w:sz w:val="16"/>
                <w:rtl/>
              </w:rPr>
              <w:t>1</w:t>
            </w:r>
          </w:p>
        </w:tc>
      </w:tr>
      <w:tr w:rsidR="00E25656" w:rsidRPr="00E25656" w:rsidTr="00E25656">
        <w:tblPrEx>
          <w:tblCellMar>
            <w:top w:w="0" w:type="dxa"/>
            <w:bottom w:w="0" w:type="dxa"/>
          </w:tblCellMar>
        </w:tblPrEx>
        <w:trPr>
          <w:cantSplit/>
        </w:trPr>
        <w:tc>
          <w:tcPr>
            <w:tcW w:w="5010" w:type="dxa"/>
            <w:shd w:val="clear" w:color="auto" w:fill="auto"/>
            <w:vAlign w:val="bottom"/>
          </w:tcPr>
          <w:p w:rsidR="00E25656" w:rsidRPr="00E25656" w:rsidRDefault="00E25656" w:rsidP="00E25656">
            <w:pPr>
              <w:pStyle w:val="Heading8"/>
              <w:bidi/>
              <w:spacing w:before="40" w:after="80" w:line="240" w:lineRule="exact"/>
              <w:jc w:val="both"/>
              <w:rPr>
                <w:rFonts w:ascii="Times New Roman Bold" w:hAnsi="Times New Roman Bold" w:cs="Traditional Arabic"/>
                <w:b/>
                <w:bCs w:val="0"/>
                <w:i w:val="0"/>
                <w:iCs w:val="0"/>
                <w:w w:val="95"/>
                <w:sz w:val="16"/>
                <w:lang w:val="en-US"/>
              </w:rPr>
            </w:pPr>
            <w:r w:rsidRPr="00E25656">
              <w:rPr>
                <w:rFonts w:ascii="Times New Roman Bold" w:hAnsi="Times New Roman Bold" w:cs="Traditional Arabic" w:hint="cs"/>
                <w:b/>
                <w:bCs w:val="0"/>
                <w:i w:val="0"/>
                <w:iCs w:val="0"/>
                <w:w w:val="95"/>
                <w:sz w:val="16"/>
                <w:rtl/>
                <w:lang w:val="en-US"/>
              </w:rPr>
              <w:t>إسقاط الحمل استنادا إلى دلائل طبية، كنسبة</w:t>
            </w:r>
            <w:r w:rsidR="00B004CA">
              <w:rPr>
                <w:rFonts w:ascii="Times New Roman Bold" w:hAnsi="Times New Roman Bold" w:cs="Traditional Arabic" w:hint="cs"/>
                <w:b/>
                <w:bCs w:val="0"/>
                <w:i w:val="0"/>
                <w:iCs w:val="0"/>
                <w:w w:val="95"/>
                <w:sz w:val="16"/>
                <w:rtl/>
                <w:lang w:val="en-US"/>
              </w:rPr>
              <w:t xml:space="preserve"> </w:t>
            </w:r>
            <w:r w:rsidRPr="00E25656">
              <w:rPr>
                <w:rFonts w:ascii="Times New Roman Bold" w:hAnsi="Times New Roman Bold" w:cs="Traditional Arabic" w:hint="cs"/>
                <w:b/>
                <w:bCs w:val="0"/>
                <w:i w:val="0"/>
                <w:iCs w:val="0"/>
                <w:w w:val="95"/>
                <w:sz w:val="16"/>
                <w:rtl/>
                <w:lang w:val="en-US"/>
              </w:rPr>
              <w:t>مئوية من عدد الولادات الحية، المجموع</w:t>
            </w:r>
          </w:p>
        </w:tc>
        <w:tc>
          <w:tcPr>
            <w:tcW w:w="1197"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0</w:t>
            </w:r>
            <w:r w:rsidRPr="00E25656">
              <w:rPr>
                <w:rFonts w:cs="Traditional Arabic"/>
                <w:b/>
                <w:bCs w:val="0"/>
                <w:i w:val="0"/>
                <w:iCs w:val="0"/>
                <w:sz w:val="16"/>
              </w:rPr>
              <w:t>,</w:t>
            </w:r>
            <w:r w:rsidRPr="00E25656">
              <w:rPr>
                <w:rFonts w:cs="Traditional Arabic"/>
                <w:b/>
                <w:bCs w:val="0"/>
                <w:i w:val="0"/>
                <w:iCs w:val="0"/>
                <w:sz w:val="16"/>
                <w:rtl/>
              </w:rPr>
              <w:t>6</w:t>
            </w:r>
          </w:p>
        </w:tc>
        <w:tc>
          <w:tcPr>
            <w:tcW w:w="1113"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0</w:t>
            </w:r>
            <w:r w:rsidRPr="00E25656">
              <w:rPr>
                <w:rFonts w:cs="Traditional Arabic"/>
                <w:b/>
                <w:bCs w:val="0"/>
                <w:i w:val="0"/>
                <w:iCs w:val="0"/>
                <w:sz w:val="16"/>
              </w:rPr>
              <w:t>,</w:t>
            </w:r>
            <w:r w:rsidRPr="00E25656">
              <w:rPr>
                <w:rFonts w:cs="Traditional Arabic"/>
                <w:b/>
                <w:bCs w:val="0"/>
                <w:i w:val="0"/>
                <w:iCs w:val="0"/>
                <w:sz w:val="16"/>
                <w:rtl/>
              </w:rPr>
              <w:t>6</w:t>
            </w:r>
          </w:p>
        </w:tc>
      </w:tr>
      <w:tr w:rsidR="00E25656" w:rsidRPr="00E25656" w:rsidTr="00E25656">
        <w:tblPrEx>
          <w:tblCellMar>
            <w:top w:w="0" w:type="dxa"/>
            <w:bottom w:w="0" w:type="dxa"/>
          </w:tblCellMar>
        </w:tblPrEx>
        <w:trPr>
          <w:cantSplit/>
        </w:trPr>
        <w:tc>
          <w:tcPr>
            <w:tcW w:w="5010" w:type="dxa"/>
            <w:shd w:val="clear" w:color="auto" w:fill="auto"/>
            <w:vAlign w:val="bottom"/>
          </w:tcPr>
          <w:p w:rsidR="00E25656" w:rsidRPr="00E25656" w:rsidRDefault="00E25656" w:rsidP="00E25656">
            <w:pPr>
              <w:spacing w:before="40" w:after="80" w:line="240" w:lineRule="exact"/>
              <w:jc w:val="both"/>
              <w:rPr>
                <w:sz w:val="16"/>
                <w:szCs w:val="24"/>
              </w:rPr>
            </w:pPr>
            <w:r w:rsidRPr="00E25656">
              <w:rPr>
                <w:rFonts w:hint="cs"/>
                <w:sz w:val="16"/>
                <w:szCs w:val="24"/>
                <w:rtl/>
              </w:rPr>
              <w:t>النساء اللواتي</w:t>
            </w:r>
          </w:p>
        </w:tc>
        <w:tc>
          <w:tcPr>
            <w:tcW w:w="1197"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p>
        </w:tc>
        <w:tc>
          <w:tcPr>
            <w:tcW w:w="1113"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p>
        </w:tc>
      </w:tr>
      <w:tr w:rsidR="00E25656" w:rsidRPr="00E25656" w:rsidTr="00E25656">
        <w:tblPrEx>
          <w:tblCellMar>
            <w:top w:w="0" w:type="dxa"/>
            <w:bottom w:w="0" w:type="dxa"/>
          </w:tblCellMar>
        </w:tblPrEx>
        <w:trPr>
          <w:cantSplit/>
        </w:trPr>
        <w:tc>
          <w:tcPr>
            <w:tcW w:w="5010" w:type="dxa"/>
            <w:shd w:val="clear" w:color="auto" w:fill="auto"/>
            <w:vAlign w:val="bottom"/>
          </w:tcPr>
          <w:p w:rsidR="00E25656" w:rsidRPr="00E25656" w:rsidRDefault="00E25656" w:rsidP="00E25656">
            <w:pPr>
              <w:tabs>
                <w:tab w:val="left" w:pos="393"/>
              </w:tabs>
              <w:spacing w:before="40" w:after="80" w:line="240" w:lineRule="exact"/>
              <w:jc w:val="both"/>
              <w:rPr>
                <w:sz w:val="16"/>
                <w:szCs w:val="24"/>
              </w:rPr>
            </w:pPr>
            <w:r>
              <w:rPr>
                <w:sz w:val="16"/>
                <w:szCs w:val="24"/>
                <w:rtl/>
              </w:rPr>
              <w:tab/>
            </w:r>
            <w:r w:rsidRPr="00E25656">
              <w:rPr>
                <w:rFonts w:hint="cs"/>
                <w:sz w:val="16"/>
                <w:szCs w:val="24"/>
                <w:rtl/>
              </w:rPr>
              <w:t>دون سنة 15</w:t>
            </w:r>
          </w:p>
        </w:tc>
        <w:tc>
          <w:tcPr>
            <w:tcW w:w="1197"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3</w:t>
            </w:r>
            <w:r w:rsidRPr="00E25656">
              <w:rPr>
                <w:rFonts w:cs="Traditional Arabic"/>
                <w:b/>
                <w:bCs w:val="0"/>
                <w:i w:val="0"/>
                <w:iCs w:val="0"/>
                <w:sz w:val="16"/>
              </w:rPr>
              <w:t>,</w:t>
            </w:r>
            <w:r w:rsidRPr="00E25656">
              <w:rPr>
                <w:rFonts w:cs="Traditional Arabic"/>
                <w:b/>
                <w:bCs w:val="0"/>
                <w:i w:val="0"/>
                <w:iCs w:val="0"/>
                <w:sz w:val="16"/>
                <w:rtl/>
              </w:rPr>
              <w:t>1</w:t>
            </w:r>
          </w:p>
        </w:tc>
        <w:tc>
          <w:tcPr>
            <w:tcW w:w="1113"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Pr>
              <w:t>-</w:t>
            </w:r>
          </w:p>
        </w:tc>
      </w:tr>
      <w:tr w:rsidR="00E25656" w:rsidRPr="00E25656" w:rsidTr="00E25656">
        <w:tblPrEx>
          <w:tblCellMar>
            <w:top w:w="0" w:type="dxa"/>
            <w:bottom w:w="0" w:type="dxa"/>
          </w:tblCellMar>
        </w:tblPrEx>
        <w:trPr>
          <w:cantSplit/>
        </w:trPr>
        <w:tc>
          <w:tcPr>
            <w:tcW w:w="5010" w:type="dxa"/>
            <w:shd w:val="clear" w:color="auto" w:fill="auto"/>
            <w:vAlign w:val="bottom"/>
          </w:tcPr>
          <w:p w:rsidR="00E25656" w:rsidRPr="00E25656" w:rsidRDefault="00E25656" w:rsidP="00E25656">
            <w:pPr>
              <w:tabs>
                <w:tab w:val="left" w:pos="393"/>
              </w:tabs>
              <w:spacing w:before="40" w:after="80" w:line="240" w:lineRule="exact"/>
              <w:jc w:val="both"/>
              <w:rPr>
                <w:sz w:val="16"/>
                <w:szCs w:val="24"/>
              </w:rPr>
            </w:pPr>
            <w:r>
              <w:rPr>
                <w:sz w:val="16"/>
                <w:szCs w:val="24"/>
                <w:rtl/>
              </w:rPr>
              <w:tab/>
            </w:r>
            <w:r w:rsidRPr="00E25656">
              <w:rPr>
                <w:rFonts w:hint="cs"/>
                <w:sz w:val="16"/>
                <w:szCs w:val="24"/>
                <w:rtl/>
              </w:rPr>
              <w:t>تبلغ سنهن من 15-19</w:t>
            </w:r>
          </w:p>
        </w:tc>
        <w:tc>
          <w:tcPr>
            <w:tcW w:w="1197"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0</w:t>
            </w:r>
            <w:r w:rsidRPr="00E25656">
              <w:rPr>
                <w:rFonts w:cs="Traditional Arabic"/>
                <w:b/>
                <w:bCs w:val="0"/>
                <w:i w:val="0"/>
                <w:iCs w:val="0"/>
                <w:sz w:val="16"/>
              </w:rPr>
              <w:t>,</w:t>
            </w:r>
            <w:r w:rsidRPr="00E25656">
              <w:rPr>
                <w:rFonts w:cs="Traditional Arabic"/>
                <w:b/>
                <w:bCs w:val="0"/>
                <w:i w:val="0"/>
                <w:iCs w:val="0"/>
                <w:sz w:val="16"/>
                <w:rtl/>
              </w:rPr>
              <w:t>7</w:t>
            </w:r>
          </w:p>
        </w:tc>
        <w:tc>
          <w:tcPr>
            <w:tcW w:w="1113"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0</w:t>
            </w:r>
            <w:r w:rsidRPr="00E25656">
              <w:rPr>
                <w:rFonts w:cs="Traditional Arabic"/>
                <w:b/>
                <w:bCs w:val="0"/>
                <w:i w:val="0"/>
                <w:iCs w:val="0"/>
                <w:sz w:val="16"/>
              </w:rPr>
              <w:t>,</w:t>
            </w:r>
            <w:r w:rsidRPr="00E25656">
              <w:rPr>
                <w:rFonts w:cs="Traditional Arabic"/>
                <w:b/>
                <w:bCs w:val="0"/>
                <w:i w:val="0"/>
                <w:iCs w:val="0"/>
                <w:sz w:val="16"/>
                <w:rtl/>
              </w:rPr>
              <w:t>9</w:t>
            </w:r>
          </w:p>
        </w:tc>
      </w:tr>
      <w:tr w:rsidR="00E25656" w:rsidRPr="00E25656" w:rsidTr="00E25656">
        <w:tblPrEx>
          <w:tblCellMar>
            <w:top w:w="0" w:type="dxa"/>
            <w:bottom w:w="0" w:type="dxa"/>
          </w:tblCellMar>
        </w:tblPrEx>
        <w:trPr>
          <w:cantSplit/>
        </w:trPr>
        <w:tc>
          <w:tcPr>
            <w:tcW w:w="5010" w:type="dxa"/>
            <w:shd w:val="clear" w:color="auto" w:fill="auto"/>
            <w:vAlign w:val="bottom"/>
          </w:tcPr>
          <w:p w:rsidR="00E25656" w:rsidRPr="00E25656" w:rsidRDefault="00E25656" w:rsidP="00E25656">
            <w:pPr>
              <w:tabs>
                <w:tab w:val="left" w:pos="393"/>
              </w:tabs>
              <w:spacing w:before="40" w:after="80" w:line="240" w:lineRule="exact"/>
              <w:jc w:val="both"/>
              <w:rPr>
                <w:sz w:val="16"/>
                <w:szCs w:val="24"/>
              </w:rPr>
            </w:pPr>
            <w:r>
              <w:rPr>
                <w:sz w:val="16"/>
                <w:szCs w:val="24"/>
                <w:rtl/>
              </w:rPr>
              <w:tab/>
            </w:r>
            <w:r>
              <w:rPr>
                <w:rFonts w:hint="cs"/>
                <w:sz w:val="16"/>
                <w:szCs w:val="24"/>
                <w:rtl/>
              </w:rPr>
              <w:t>ت</w:t>
            </w:r>
            <w:r w:rsidRPr="00E25656">
              <w:rPr>
                <w:rFonts w:hint="cs"/>
                <w:sz w:val="16"/>
                <w:szCs w:val="24"/>
                <w:rtl/>
              </w:rPr>
              <w:t>بلغ سنهن من 20-34</w:t>
            </w:r>
          </w:p>
        </w:tc>
        <w:tc>
          <w:tcPr>
            <w:tcW w:w="1197"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0</w:t>
            </w:r>
            <w:r w:rsidRPr="00E25656">
              <w:rPr>
                <w:rFonts w:cs="Traditional Arabic"/>
                <w:b/>
                <w:bCs w:val="0"/>
                <w:i w:val="0"/>
                <w:iCs w:val="0"/>
                <w:sz w:val="16"/>
              </w:rPr>
              <w:t>,</w:t>
            </w:r>
            <w:r w:rsidRPr="00E25656">
              <w:rPr>
                <w:rFonts w:cs="Traditional Arabic"/>
                <w:b/>
                <w:bCs w:val="0"/>
                <w:i w:val="0"/>
                <w:iCs w:val="0"/>
                <w:sz w:val="16"/>
                <w:rtl/>
              </w:rPr>
              <w:t>5</w:t>
            </w:r>
          </w:p>
        </w:tc>
        <w:tc>
          <w:tcPr>
            <w:tcW w:w="1113"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0</w:t>
            </w:r>
            <w:r w:rsidRPr="00E25656">
              <w:rPr>
                <w:rFonts w:cs="Traditional Arabic"/>
                <w:b/>
                <w:bCs w:val="0"/>
                <w:i w:val="0"/>
                <w:iCs w:val="0"/>
                <w:sz w:val="16"/>
              </w:rPr>
              <w:t>,</w:t>
            </w:r>
            <w:r w:rsidRPr="00E25656">
              <w:rPr>
                <w:rFonts w:cs="Traditional Arabic"/>
                <w:b/>
                <w:bCs w:val="0"/>
                <w:i w:val="0"/>
                <w:iCs w:val="0"/>
                <w:sz w:val="16"/>
                <w:rtl/>
              </w:rPr>
              <w:t>5</w:t>
            </w:r>
          </w:p>
        </w:tc>
      </w:tr>
      <w:tr w:rsidR="00E25656" w:rsidRPr="00E25656" w:rsidTr="00E25656">
        <w:tblPrEx>
          <w:tblCellMar>
            <w:top w:w="0" w:type="dxa"/>
            <w:bottom w:w="0" w:type="dxa"/>
          </w:tblCellMar>
        </w:tblPrEx>
        <w:trPr>
          <w:cantSplit/>
        </w:trPr>
        <w:tc>
          <w:tcPr>
            <w:tcW w:w="5010" w:type="dxa"/>
            <w:shd w:val="clear" w:color="auto" w:fill="auto"/>
            <w:vAlign w:val="bottom"/>
          </w:tcPr>
          <w:p w:rsidR="00E25656" w:rsidRPr="00E25656" w:rsidRDefault="00E25656" w:rsidP="00E25656">
            <w:pPr>
              <w:spacing w:before="40" w:after="80" w:line="240" w:lineRule="exact"/>
              <w:jc w:val="both"/>
              <w:rPr>
                <w:sz w:val="16"/>
                <w:szCs w:val="24"/>
              </w:rPr>
            </w:pPr>
            <w:r w:rsidRPr="00E25656">
              <w:rPr>
                <w:sz w:val="16"/>
                <w:szCs w:val="24"/>
              </w:rPr>
              <w:tab/>
            </w:r>
            <w:r w:rsidRPr="00E25656">
              <w:rPr>
                <w:rFonts w:hint="cs"/>
                <w:sz w:val="16"/>
                <w:szCs w:val="24"/>
                <w:rtl/>
              </w:rPr>
              <w:t>تبلغ سنهن من 35-50</w:t>
            </w:r>
          </w:p>
        </w:tc>
        <w:tc>
          <w:tcPr>
            <w:tcW w:w="1197"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7</w:t>
            </w:r>
            <w:r w:rsidRPr="00E25656">
              <w:rPr>
                <w:rFonts w:cs="Traditional Arabic"/>
                <w:b/>
                <w:bCs w:val="0"/>
                <w:i w:val="0"/>
                <w:iCs w:val="0"/>
                <w:sz w:val="16"/>
              </w:rPr>
              <w:t>,</w:t>
            </w:r>
            <w:r w:rsidRPr="00E25656">
              <w:rPr>
                <w:rFonts w:cs="Traditional Arabic"/>
                <w:b/>
                <w:bCs w:val="0"/>
                <w:i w:val="0"/>
                <w:iCs w:val="0"/>
                <w:sz w:val="16"/>
                <w:rtl/>
              </w:rPr>
              <w:t>7</w:t>
            </w:r>
          </w:p>
        </w:tc>
        <w:tc>
          <w:tcPr>
            <w:tcW w:w="1113" w:type="dxa"/>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tl/>
              </w:rPr>
              <w:t>5</w:t>
            </w:r>
            <w:r w:rsidRPr="00E25656">
              <w:rPr>
                <w:rFonts w:cs="Traditional Arabic"/>
                <w:b/>
                <w:bCs w:val="0"/>
                <w:i w:val="0"/>
                <w:iCs w:val="0"/>
                <w:sz w:val="16"/>
              </w:rPr>
              <w:t>,</w:t>
            </w:r>
            <w:r w:rsidRPr="00E25656">
              <w:rPr>
                <w:rFonts w:cs="Traditional Arabic"/>
                <w:b/>
                <w:bCs w:val="0"/>
                <w:i w:val="0"/>
                <w:iCs w:val="0"/>
                <w:sz w:val="16"/>
                <w:rtl/>
              </w:rPr>
              <w:t>8</w:t>
            </w:r>
          </w:p>
        </w:tc>
      </w:tr>
      <w:tr w:rsidR="00E25656" w:rsidRPr="00E25656" w:rsidTr="00E25656">
        <w:tblPrEx>
          <w:tblCellMar>
            <w:top w:w="0" w:type="dxa"/>
            <w:bottom w:w="0" w:type="dxa"/>
          </w:tblCellMar>
        </w:tblPrEx>
        <w:trPr>
          <w:cantSplit/>
        </w:trPr>
        <w:tc>
          <w:tcPr>
            <w:tcW w:w="5010" w:type="dxa"/>
            <w:tcBorders>
              <w:bottom w:val="single" w:sz="12" w:space="0" w:color="auto"/>
            </w:tcBorders>
            <w:shd w:val="clear" w:color="auto" w:fill="auto"/>
            <w:vAlign w:val="bottom"/>
          </w:tcPr>
          <w:p w:rsidR="00E25656" w:rsidRPr="00E25656" w:rsidRDefault="00E25656" w:rsidP="00E25656">
            <w:pPr>
              <w:spacing w:before="40" w:after="80" w:line="240" w:lineRule="exact"/>
              <w:jc w:val="both"/>
              <w:rPr>
                <w:sz w:val="16"/>
                <w:szCs w:val="24"/>
              </w:rPr>
            </w:pPr>
            <w:r w:rsidRPr="00E25656">
              <w:rPr>
                <w:sz w:val="16"/>
                <w:szCs w:val="24"/>
              </w:rPr>
              <w:tab/>
            </w:r>
            <w:r w:rsidRPr="00E25656">
              <w:rPr>
                <w:rFonts w:hint="cs"/>
                <w:sz w:val="16"/>
                <w:szCs w:val="24"/>
                <w:rtl/>
              </w:rPr>
              <w:t>تبلغ سنهن 51 أو أكثر</w:t>
            </w:r>
          </w:p>
        </w:tc>
        <w:tc>
          <w:tcPr>
            <w:tcW w:w="1197" w:type="dxa"/>
            <w:tcBorders>
              <w:bottom w:val="single" w:sz="12" w:space="0" w:color="auto"/>
            </w:tcBorders>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Pr>
              <w:t>-</w:t>
            </w:r>
          </w:p>
        </w:tc>
        <w:tc>
          <w:tcPr>
            <w:tcW w:w="1113" w:type="dxa"/>
            <w:tcBorders>
              <w:bottom w:val="single" w:sz="12" w:space="0" w:color="auto"/>
            </w:tcBorders>
            <w:shd w:val="clear" w:color="auto" w:fill="auto"/>
            <w:vAlign w:val="bottom"/>
          </w:tcPr>
          <w:p w:rsidR="00E25656" w:rsidRPr="00E25656" w:rsidRDefault="00E25656" w:rsidP="00E25656">
            <w:pPr>
              <w:pStyle w:val="Heading8"/>
              <w:spacing w:before="40" w:after="80" w:line="240" w:lineRule="exact"/>
              <w:ind w:right="144"/>
              <w:jc w:val="right"/>
              <w:rPr>
                <w:rFonts w:cs="Traditional Arabic"/>
                <w:b/>
                <w:bCs w:val="0"/>
                <w:i w:val="0"/>
                <w:iCs w:val="0"/>
                <w:sz w:val="16"/>
              </w:rPr>
            </w:pPr>
            <w:r w:rsidRPr="00E25656">
              <w:rPr>
                <w:rFonts w:cs="Traditional Arabic"/>
                <w:b/>
                <w:bCs w:val="0"/>
                <w:i w:val="0"/>
                <w:iCs w:val="0"/>
                <w:sz w:val="16"/>
              </w:rPr>
              <w:t>-</w:t>
            </w:r>
          </w:p>
        </w:tc>
      </w:tr>
    </w:tbl>
    <w:p w:rsidR="00E25656" w:rsidRDefault="00E25656" w:rsidP="00E25656">
      <w:pPr>
        <w:tabs>
          <w:tab w:val="left" w:pos="662"/>
          <w:tab w:val="left" w:pos="1267"/>
          <w:tab w:val="left" w:pos="1987"/>
          <w:tab w:val="left" w:pos="2650"/>
        </w:tabs>
        <w:rPr>
          <w:rFonts w:hint="cs"/>
          <w:rtl/>
        </w:rPr>
      </w:pPr>
      <w:r>
        <w:rPr>
          <w:rtl/>
        </w:rPr>
        <w:br w:type="page"/>
      </w:r>
      <w:r>
        <w:rPr>
          <w:rFonts w:hint="cs"/>
          <w:rtl/>
        </w:rPr>
        <w:tab/>
      </w:r>
      <w:r>
        <w:rPr>
          <w:rFonts w:hint="cs"/>
          <w:rtl/>
        </w:rPr>
        <w:tab/>
        <w:t>الجدول 8</w:t>
      </w:r>
    </w:p>
    <w:p w:rsidR="00E25656" w:rsidRDefault="00E25656"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rtl/>
        </w:rPr>
      </w:pPr>
      <w:r>
        <w:rPr>
          <w:rFonts w:hint="cs"/>
          <w:rtl/>
        </w:rPr>
        <w:tab/>
      </w:r>
      <w:r>
        <w:rPr>
          <w:rFonts w:hint="cs"/>
          <w:rtl/>
        </w:rPr>
        <w:tab/>
        <w:t>توزيع الاعتلال بين السكان حسب مختلف الالتهابات والأمراض الطفيلية</w:t>
      </w:r>
      <w:r w:rsidRPr="00E25656">
        <w:rPr>
          <w:b w:val="0"/>
          <w:bCs w:val="0"/>
          <w:vertAlign w:val="superscript"/>
          <w:rtl/>
        </w:rPr>
        <w:t>(</w:t>
      </w:r>
      <w:r w:rsidR="00FB40B2">
        <w:rPr>
          <w:rFonts w:ascii="ZWAdobeF" w:hAnsi="ZWAdobeF" w:cs="ZWAdobeF"/>
          <w:b w:val="0"/>
          <w:bCs w:val="0"/>
          <w:spacing w:val="0"/>
          <w:sz w:val="2"/>
          <w:vertAlign w:val="superscript"/>
          <w:rtl/>
        </w:rPr>
        <w:t>7</w:t>
      </w:r>
      <w:r w:rsidR="00FB40B2">
        <w:rPr>
          <w:rFonts w:ascii="ZWAdobeF" w:hAnsi="ZWAdobeF" w:cs="ZWAdobeF"/>
          <w:b w:val="0"/>
          <w:bCs w:val="0"/>
          <w:spacing w:val="0"/>
          <w:sz w:val="2"/>
          <w:vertAlign w:val="superscript"/>
        </w:rPr>
        <w:t>F</w:t>
      </w:r>
      <w:r w:rsidRPr="00E25656">
        <w:rPr>
          <w:rStyle w:val="FootnoteReference"/>
          <w:b w:val="0"/>
          <w:bCs w:val="0"/>
          <w:rtl/>
        </w:rPr>
        <w:footnoteReference w:id="8"/>
      </w:r>
      <w:r w:rsidRPr="00E25656">
        <w:rPr>
          <w:b w:val="0"/>
          <w:bCs w:val="0"/>
          <w:vertAlign w:val="superscript"/>
          <w:rtl/>
        </w:rPr>
        <w:t>)</w:t>
      </w:r>
    </w:p>
    <w:p w:rsidR="00E25656" w:rsidRPr="00E25656" w:rsidRDefault="00E25656" w:rsidP="00E25656">
      <w:pPr>
        <w:pStyle w:val="SingleTxt"/>
        <w:spacing w:after="0" w:line="120" w:lineRule="exact"/>
        <w:rPr>
          <w:rFonts w:hint="cs"/>
          <w:spacing w:val="2"/>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58"/>
        <w:gridCol w:w="1179"/>
        <w:gridCol w:w="1053"/>
        <w:gridCol w:w="81"/>
        <w:gridCol w:w="1026"/>
        <w:gridCol w:w="1023"/>
      </w:tblGrid>
      <w:tr w:rsidR="00CF5DD0" w:rsidRPr="00CF5DD0" w:rsidTr="00CF5DD0">
        <w:tblPrEx>
          <w:tblCellMar>
            <w:top w:w="0" w:type="dxa"/>
            <w:bottom w:w="0" w:type="dxa"/>
          </w:tblCellMar>
        </w:tblPrEx>
        <w:trPr>
          <w:cantSplit/>
          <w:tblHeader/>
        </w:trPr>
        <w:tc>
          <w:tcPr>
            <w:tcW w:w="2958" w:type="dxa"/>
            <w:tcBorders>
              <w:top w:val="single" w:sz="4" w:space="0" w:color="auto"/>
            </w:tcBorders>
            <w:shd w:val="clear" w:color="auto" w:fill="auto"/>
            <w:vAlign w:val="bottom"/>
          </w:tcPr>
          <w:p w:rsidR="00CF5DD0" w:rsidRPr="00CF5DD0" w:rsidRDefault="00CF5DD0" w:rsidP="00CF5DD0">
            <w:pPr>
              <w:tabs>
                <w:tab w:val="left" w:pos="288"/>
                <w:tab w:val="left" w:pos="576"/>
                <w:tab w:val="left" w:pos="864"/>
                <w:tab w:val="left" w:pos="1152"/>
              </w:tabs>
              <w:spacing w:before="80" w:after="80" w:line="240" w:lineRule="exact"/>
              <w:ind w:right="40"/>
              <w:rPr>
                <w:rFonts w:hint="cs"/>
                <w:i/>
                <w:iCs/>
                <w:sz w:val="16"/>
                <w:szCs w:val="24"/>
                <w:rtl/>
              </w:rPr>
            </w:pPr>
          </w:p>
        </w:tc>
        <w:tc>
          <w:tcPr>
            <w:tcW w:w="4362" w:type="dxa"/>
            <w:gridSpan w:val="5"/>
            <w:tcBorders>
              <w:top w:val="single" w:sz="4" w:space="0" w:color="auto"/>
              <w:bottom w:val="single" w:sz="4" w:space="0" w:color="auto"/>
            </w:tcBorders>
            <w:shd w:val="clear" w:color="auto" w:fill="auto"/>
            <w:vAlign w:val="bottom"/>
          </w:tcPr>
          <w:p w:rsidR="00CF5DD0" w:rsidRPr="00CF5DD0" w:rsidRDefault="00CF5DD0" w:rsidP="00CF5DD0">
            <w:pPr>
              <w:tabs>
                <w:tab w:val="left" w:pos="288"/>
                <w:tab w:val="left" w:pos="576"/>
                <w:tab w:val="left" w:pos="864"/>
                <w:tab w:val="left" w:pos="1152"/>
              </w:tabs>
              <w:spacing w:before="80" w:after="80" w:line="240" w:lineRule="exact"/>
              <w:ind w:right="144"/>
              <w:jc w:val="center"/>
              <w:rPr>
                <w:rFonts w:hint="cs"/>
                <w:i/>
                <w:iCs/>
                <w:sz w:val="16"/>
                <w:szCs w:val="24"/>
                <w:rtl/>
              </w:rPr>
            </w:pPr>
            <w:r w:rsidRPr="00CF5DD0">
              <w:rPr>
                <w:rFonts w:hint="cs"/>
                <w:i/>
                <w:iCs/>
                <w:sz w:val="16"/>
                <w:szCs w:val="24"/>
                <w:rtl/>
              </w:rPr>
              <w:t>لكل مائة</w:t>
            </w:r>
            <w:r w:rsidR="00FE2042">
              <w:rPr>
                <w:rFonts w:hint="cs"/>
                <w:i/>
                <w:iCs/>
                <w:sz w:val="16"/>
                <w:szCs w:val="24"/>
                <w:rtl/>
              </w:rPr>
              <w:t xml:space="preserve"> ألف </w:t>
            </w:r>
            <w:r w:rsidRPr="00CF5DD0">
              <w:rPr>
                <w:rFonts w:hint="cs"/>
                <w:i/>
                <w:iCs/>
                <w:sz w:val="16"/>
                <w:szCs w:val="24"/>
                <w:rtl/>
              </w:rPr>
              <w:t>من السكان</w:t>
            </w:r>
          </w:p>
        </w:tc>
      </w:tr>
      <w:tr w:rsidR="003536E7" w:rsidRPr="00CF5DD0" w:rsidTr="003536E7">
        <w:tblPrEx>
          <w:tblCellMar>
            <w:top w:w="0" w:type="dxa"/>
            <w:bottom w:w="0" w:type="dxa"/>
          </w:tblCellMar>
        </w:tblPrEx>
        <w:trPr>
          <w:cantSplit/>
          <w:tblHeader/>
        </w:trPr>
        <w:tc>
          <w:tcPr>
            <w:tcW w:w="2958" w:type="dxa"/>
            <w:shd w:val="clear" w:color="auto" w:fill="auto"/>
            <w:vAlign w:val="bottom"/>
          </w:tcPr>
          <w:p w:rsidR="003536E7" w:rsidRPr="00CF5DD0" w:rsidRDefault="003536E7" w:rsidP="00CF5DD0">
            <w:pPr>
              <w:tabs>
                <w:tab w:val="left" w:pos="288"/>
                <w:tab w:val="left" w:pos="576"/>
                <w:tab w:val="left" w:pos="864"/>
                <w:tab w:val="left" w:pos="1152"/>
              </w:tabs>
              <w:spacing w:after="80" w:line="240" w:lineRule="exact"/>
              <w:ind w:right="40"/>
              <w:rPr>
                <w:rFonts w:hint="cs"/>
                <w:i/>
                <w:iCs/>
                <w:sz w:val="16"/>
                <w:szCs w:val="24"/>
                <w:rtl/>
              </w:rPr>
            </w:pPr>
          </w:p>
        </w:tc>
        <w:tc>
          <w:tcPr>
            <w:tcW w:w="2232" w:type="dxa"/>
            <w:gridSpan w:val="2"/>
            <w:tcBorders>
              <w:top w:val="single" w:sz="4" w:space="0" w:color="auto"/>
              <w:bottom w:val="single" w:sz="4" w:space="0" w:color="auto"/>
            </w:tcBorders>
            <w:shd w:val="clear" w:color="auto" w:fill="auto"/>
            <w:vAlign w:val="bottom"/>
          </w:tcPr>
          <w:p w:rsidR="003536E7" w:rsidRPr="00CF5DD0" w:rsidRDefault="003536E7" w:rsidP="00CF5DD0">
            <w:pPr>
              <w:tabs>
                <w:tab w:val="left" w:pos="288"/>
                <w:tab w:val="left" w:pos="576"/>
                <w:tab w:val="left" w:pos="864"/>
                <w:tab w:val="left" w:pos="1152"/>
              </w:tabs>
              <w:spacing w:after="80" w:line="240" w:lineRule="exact"/>
              <w:ind w:right="144"/>
              <w:jc w:val="center"/>
              <w:rPr>
                <w:rFonts w:hint="cs"/>
                <w:i/>
                <w:iCs/>
                <w:sz w:val="16"/>
                <w:szCs w:val="24"/>
                <w:rtl/>
              </w:rPr>
            </w:pPr>
            <w:r w:rsidRPr="00CF5DD0">
              <w:rPr>
                <w:rFonts w:hint="cs"/>
                <w:i/>
                <w:iCs/>
                <w:sz w:val="16"/>
                <w:szCs w:val="24"/>
                <w:rtl/>
              </w:rPr>
              <w:t>2005</w:t>
            </w:r>
          </w:p>
        </w:tc>
        <w:tc>
          <w:tcPr>
            <w:tcW w:w="81" w:type="dxa"/>
            <w:tcBorders>
              <w:top w:val="single" w:sz="4" w:space="0" w:color="auto"/>
            </w:tcBorders>
            <w:shd w:val="clear" w:color="auto" w:fill="auto"/>
            <w:vAlign w:val="bottom"/>
          </w:tcPr>
          <w:p w:rsidR="003536E7" w:rsidRPr="00CF5DD0" w:rsidRDefault="003536E7" w:rsidP="00CF5DD0">
            <w:pPr>
              <w:tabs>
                <w:tab w:val="left" w:pos="288"/>
                <w:tab w:val="left" w:pos="576"/>
                <w:tab w:val="left" w:pos="864"/>
                <w:tab w:val="left" w:pos="1152"/>
              </w:tabs>
              <w:spacing w:after="80" w:line="240" w:lineRule="exact"/>
              <w:ind w:right="144"/>
              <w:jc w:val="center"/>
              <w:rPr>
                <w:rFonts w:hint="cs"/>
                <w:i/>
                <w:iCs/>
                <w:sz w:val="16"/>
                <w:szCs w:val="24"/>
                <w:rtl/>
              </w:rPr>
            </w:pPr>
          </w:p>
        </w:tc>
        <w:tc>
          <w:tcPr>
            <w:tcW w:w="2049" w:type="dxa"/>
            <w:gridSpan w:val="2"/>
            <w:tcBorders>
              <w:top w:val="single" w:sz="4" w:space="0" w:color="auto"/>
              <w:bottom w:val="single" w:sz="4" w:space="0" w:color="auto"/>
            </w:tcBorders>
            <w:shd w:val="clear" w:color="auto" w:fill="auto"/>
            <w:vAlign w:val="bottom"/>
          </w:tcPr>
          <w:p w:rsidR="003536E7" w:rsidRPr="00CF5DD0" w:rsidRDefault="003536E7" w:rsidP="00CF5DD0">
            <w:pPr>
              <w:tabs>
                <w:tab w:val="left" w:pos="288"/>
                <w:tab w:val="left" w:pos="576"/>
                <w:tab w:val="left" w:pos="864"/>
                <w:tab w:val="left" w:pos="1152"/>
              </w:tabs>
              <w:spacing w:after="80" w:line="240" w:lineRule="exact"/>
              <w:ind w:right="144"/>
              <w:jc w:val="center"/>
              <w:rPr>
                <w:rFonts w:hint="cs"/>
                <w:i/>
                <w:iCs/>
                <w:sz w:val="16"/>
                <w:szCs w:val="24"/>
                <w:rtl/>
              </w:rPr>
            </w:pPr>
            <w:r w:rsidRPr="00CF5DD0">
              <w:rPr>
                <w:rFonts w:hint="cs"/>
                <w:i/>
                <w:iCs/>
                <w:sz w:val="16"/>
                <w:szCs w:val="24"/>
                <w:rtl/>
              </w:rPr>
              <w:t>2006</w:t>
            </w:r>
          </w:p>
        </w:tc>
      </w:tr>
      <w:tr w:rsidR="00CF5DD0" w:rsidRPr="00CF5DD0" w:rsidTr="003536E7">
        <w:tblPrEx>
          <w:tblCellMar>
            <w:top w:w="0" w:type="dxa"/>
            <w:bottom w:w="0" w:type="dxa"/>
          </w:tblCellMar>
        </w:tblPrEx>
        <w:trPr>
          <w:cantSplit/>
          <w:tblHeader/>
        </w:trPr>
        <w:tc>
          <w:tcPr>
            <w:tcW w:w="2958" w:type="dxa"/>
            <w:tcBorders>
              <w:bottom w:val="single" w:sz="12" w:space="0" w:color="auto"/>
            </w:tcBorders>
            <w:shd w:val="clear" w:color="auto" w:fill="auto"/>
            <w:vAlign w:val="bottom"/>
          </w:tcPr>
          <w:p w:rsidR="00CF5DD0" w:rsidRPr="00CF5DD0" w:rsidRDefault="00CF5DD0" w:rsidP="00CF5DD0">
            <w:pPr>
              <w:tabs>
                <w:tab w:val="left" w:pos="288"/>
                <w:tab w:val="left" w:pos="576"/>
                <w:tab w:val="left" w:pos="864"/>
                <w:tab w:val="left" w:pos="1152"/>
              </w:tabs>
              <w:spacing w:after="80" w:line="240" w:lineRule="exact"/>
              <w:ind w:right="40"/>
              <w:rPr>
                <w:rFonts w:hint="cs"/>
                <w:i/>
                <w:iCs/>
                <w:sz w:val="16"/>
                <w:szCs w:val="24"/>
                <w:rtl/>
              </w:rPr>
            </w:pPr>
          </w:p>
        </w:tc>
        <w:tc>
          <w:tcPr>
            <w:tcW w:w="1179" w:type="dxa"/>
            <w:tcBorders>
              <w:bottom w:val="single" w:sz="12" w:space="0" w:color="auto"/>
            </w:tcBorders>
            <w:shd w:val="clear" w:color="auto" w:fill="auto"/>
            <w:vAlign w:val="bottom"/>
          </w:tcPr>
          <w:p w:rsidR="00CF5DD0" w:rsidRPr="00CF5DD0" w:rsidRDefault="00CF5DD0" w:rsidP="00CF5DD0">
            <w:pPr>
              <w:tabs>
                <w:tab w:val="left" w:pos="288"/>
                <w:tab w:val="left" w:pos="576"/>
                <w:tab w:val="left" w:pos="864"/>
                <w:tab w:val="left" w:pos="1152"/>
              </w:tabs>
              <w:spacing w:after="80" w:line="240" w:lineRule="exact"/>
              <w:ind w:left="144"/>
              <w:rPr>
                <w:rFonts w:hint="cs"/>
                <w:i/>
                <w:iCs/>
                <w:sz w:val="16"/>
                <w:szCs w:val="24"/>
                <w:rtl/>
              </w:rPr>
            </w:pPr>
            <w:r w:rsidRPr="00CF5DD0">
              <w:rPr>
                <w:rFonts w:hint="cs"/>
                <w:i/>
                <w:iCs/>
                <w:sz w:val="16"/>
                <w:szCs w:val="24"/>
                <w:rtl/>
              </w:rPr>
              <w:t>المجموع</w:t>
            </w:r>
          </w:p>
        </w:tc>
        <w:tc>
          <w:tcPr>
            <w:tcW w:w="1134" w:type="dxa"/>
            <w:gridSpan w:val="2"/>
            <w:tcBorders>
              <w:bottom w:val="single" w:sz="12" w:space="0" w:color="auto"/>
            </w:tcBorders>
            <w:shd w:val="clear" w:color="auto" w:fill="auto"/>
            <w:vAlign w:val="bottom"/>
          </w:tcPr>
          <w:p w:rsidR="00CF5DD0" w:rsidRPr="00CF5DD0" w:rsidRDefault="00CF5DD0" w:rsidP="00CF5DD0">
            <w:pPr>
              <w:tabs>
                <w:tab w:val="left" w:pos="288"/>
                <w:tab w:val="left" w:pos="576"/>
                <w:tab w:val="left" w:pos="864"/>
                <w:tab w:val="left" w:pos="1152"/>
              </w:tabs>
              <w:spacing w:after="80" w:line="240" w:lineRule="exact"/>
              <w:ind w:left="144"/>
              <w:rPr>
                <w:rFonts w:hint="cs"/>
                <w:i/>
                <w:iCs/>
                <w:sz w:val="16"/>
                <w:szCs w:val="24"/>
                <w:rtl/>
              </w:rPr>
            </w:pPr>
            <w:r w:rsidRPr="00CF5DD0">
              <w:rPr>
                <w:rFonts w:hint="cs"/>
                <w:i/>
                <w:iCs/>
                <w:sz w:val="16"/>
                <w:szCs w:val="24"/>
                <w:rtl/>
              </w:rPr>
              <w:t>النساء</w:t>
            </w:r>
          </w:p>
        </w:tc>
        <w:tc>
          <w:tcPr>
            <w:tcW w:w="1026" w:type="dxa"/>
            <w:tcBorders>
              <w:top w:val="single" w:sz="4" w:space="0" w:color="auto"/>
              <w:bottom w:val="single" w:sz="12" w:space="0" w:color="auto"/>
            </w:tcBorders>
            <w:shd w:val="clear" w:color="auto" w:fill="auto"/>
            <w:vAlign w:val="bottom"/>
          </w:tcPr>
          <w:p w:rsidR="00CF5DD0" w:rsidRPr="00CF5DD0" w:rsidRDefault="00CF5DD0" w:rsidP="00CF5DD0">
            <w:pPr>
              <w:tabs>
                <w:tab w:val="left" w:pos="288"/>
                <w:tab w:val="left" w:pos="576"/>
                <w:tab w:val="left" w:pos="864"/>
                <w:tab w:val="left" w:pos="1152"/>
              </w:tabs>
              <w:spacing w:after="80" w:line="240" w:lineRule="exact"/>
              <w:ind w:left="144"/>
              <w:rPr>
                <w:rFonts w:hint="cs"/>
                <w:i/>
                <w:iCs/>
                <w:sz w:val="16"/>
                <w:szCs w:val="24"/>
                <w:rtl/>
              </w:rPr>
            </w:pPr>
            <w:r w:rsidRPr="00CF5DD0">
              <w:rPr>
                <w:rFonts w:hint="cs"/>
                <w:i/>
                <w:iCs/>
                <w:sz w:val="16"/>
                <w:szCs w:val="24"/>
                <w:rtl/>
              </w:rPr>
              <w:t>المجموع</w:t>
            </w:r>
          </w:p>
        </w:tc>
        <w:tc>
          <w:tcPr>
            <w:tcW w:w="1023" w:type="dxa"/>
            <w:tcBorders>
              <w:top w:val="single" w:sz="4" w:space="0" w:color="auto"/>
              <w:bottom w:val="single" w:sz="12" w:space="0" w:color="auto"/>
            </w:tcBorders>
            <w:shd w:val="clear" w:color="auto" w:fill="auto"/>
            <w:vAlign w:val="bottom"/>
          </w:tcPr>
          <w:p w:rsidR="00CF5DD0" w:rsidRPr="00CF5DD0" w:rsidRDefault="00CF5DD0" w:rsidP="00CF5DD0">
            <w:pPr>
              <w:tabs>
                <w:tab w:val="left" w:pos="288"/>
                <w:tab w:val="left" w:pos="576"/>
                <w:tab w:val="left" w:pos="864"/>
                <w:tab w:val="left" w:pos="1152"/>
              </w:tabs>
              <w:spacing w:after="80" w:line="240" w:lineRule="exact"/>
              <w:ind w:left="144"/>
              <w:rPr>
                <w:rFonts w:hint="cs"/>
                <w:i/>
                <w:iCs/>
                <w:sz w:val="16"/>
                <w:szCs w:val="24"/>
                <w:rtl/>
              </w:rPr>
            </w:pPr>
            <w:r w:rsidRPr="00CF5DD0">
              <w:rPr>
                <w:rFonts w:hint="cs"/>
                <w:i/>
                <w:iCs/>
                <w:sz w:val="16"/>
                <w:szCs w:val="24"/>
                <w:rtl/>
              </w:rPr>
              <w:t>النساء</w:t>
            </w:r>
          </w:p>
        </w:tc>
      </w:tr>
      <w:tr w:rsidR="00CF5DD0" w:rsidRPr="00CF5DD0" w:rsidTr="00CF5DD0">
        <w:tblPrEx>
          <w:tblCellMar>
            <w:top w:w="0" w:type="dxa"/>
            <w:bottom w:w="0" w:type="dxa"/>
          </w:tblCellMar>
        </w:tblPrEx>
        <w:trPr>
          <w:cantSplit/>
          <w:trHeight w:hRule="exact" w:val="115"/>
          <w:tblHeader/>
        </w:trPr>
        <w:tc>
          <w:tcPr>
            <w:tcW w:w="2958" w:type="dxa"/>
            <w:tcBorders>
              <w:top w:val="single" w:sz="12" w:space="0" w:color="auto"/>
            </w:tcBorders>
            <w:shd w:val="clear" w:color="auto" w:fill="auto"/>
            <w:vAlign w:val="bottom"/>
          </w:tcPr>
          <w:p w:rsidR="00CF5DD0" w:rsidRPr="00CF5DD0" w:rsidRDefault="00CF5DD0" w:rsidP="00CF5DD0">
            <w:pPr>
              <w:spacing w:before="40" w:after="80" w:line="240" w:lineRule="exact"/>
              <w:jc w:val="both"/>
              <w:rPr>
                <w:rFonts w:hint="cs"/>
                <w:bCs/>
                <w:sz w:val="16"/>
                <w:szCs w:val="24"/>
                <w:rtl/>
              </w:rPr>
            </w:pPr>
          </w:p>
        </w:tc>
        <w:tc>
          <w:tcPr>
            <w:tcW w:w="1179" w:type="dxa"/>
            <w:tcBorders>
              <w:top w:val="single" w:sz="12" w:space="0" w:color="auto"/>
            </w:tcBorders>
            <w:shd w:val="clear" w:color="auto" w:fill="auto"/>
            <w:vAlign w:val="bottom"/>
          </w:tcPr>
          <w:p w:rsidR="00CF5DD0" w:rsidRPr="00CF5DD0" w:rsidRDefault="00CF5DD0" w:rsidP="00CF5DD0">
            <w:pPr>
              <w:spacing w:before="40" w:after="80" w:line="240" w:lineRule="exact"/>
              <w:ind w:right="144"/>
              <w:rPr>
                <w:sz w:val="16"/>
                <w:szCs w:val="24"/>
              </w:rPr>
            </w:pPr>
          </w:p>
        </w:tc>
        <w:tc>
          <w:tcPr>
            <w:tcW w:w="1134" w:type="dxa"/>
            <w:gridSpan w:val="2"/>
            <w:tcBorders>
              <w:top w:val="single" w:sz="12" w:space="0" w:color="auto"/>
            </w:tcBorders>
            <w:shd w:val="clear" w:color="auto" w:fill="auto"/>
            <w:vAlign w:val="bottom"/>
          </w:tcPr>
          <w:p w:rsidR="00CF5DD0" w:rsidRPr="00CF5DD0" w:rsidRDefault="00CF5DD0" w:rsidP="00CF5DD0">
            <w:pPr>
              <w:spacing w:before="40" w:after="80" w:line="240" w:lineRule="exact"/>
              <w:ind w:right="144"/>
              <w:rPr>
                <w:sz w:val="16"/>
                <w:szCs w:val="24"/>
              </w:rPr>
            </w:pPr>
          </w:p>
        </w:tc>
        <w:tc>
          <w:tcPr>
            <w:tcW w:w="1026" w:type="dxa"/>
            <w:tcBorders>
              <w:top w:val="single" w:sz="12" w:space="0" w:color="auto"/>
            </w:tcBorders>
            <w:shd w:val="clear" w:color="auto" w:fill="auto"/>
            <w:vAlign w:val="bottom"/>
          </w:tcPr>
          <w:p w:rsidR="00CF5DD0" w:rsidRPr="00CF5DD0" w:rsidRDefault="00CF5DD0" w:rsidP="00CF5DD0">
            <w:pPr>
              <w:spacing w:before="40" w:after="80" w:line="240" w:lineRule="exact"/>
              <w:ind w:right="144"/>
              <w:rPr>
                <w:sz w:val="16"/>
                <w:szCs w:val="24"/>
              </w:rPr>
            </w:pPr>
          </w:p>
        </w:tc>
        <w:tc>
          <w:tcPr>
            <w:tcW w:w="1023" w:type="dxa"/>
            <w:tcBorders>
              <w:top w:val="single" w:sz="12" w:space="0" w:color="auto"/>
            </w:tcBorders>
            <w:shd w:val="clear" w:color="auto" w:fill="auto"/>
            <w:vAlign w:val="bottom"/>
          </w:tcPr>
          <w:p w:rsidR="00CF5DD0" w:rsidRPr="00CF5DD0" w:rsidRDefault="00CF5DD0" w:rsidP="00CF5DD0">
            <w:pPr>
              <w:spacing w:before="40" w:after="80" w:line="240" w:lineRule="exact"/>
              <w:ind w:right="144"/>
              <w:rPr>
                <w:sz w:val="16"/>
                <w:szCs w:val="24"/>
              </w:rPr>
            </w:pP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bCs/>
                <w:sz w:val="16"/>
                <w:szCs w:val="24"/>
              </w:rPr>
            </w:pPr>
            <w:r w:rsidRPr="00CF5DD0">
              <w:rPr>
                <w:rFonts w:hint="cs"/>
                <w:bCs/>
                <w:sz w:val="16"/>
                <w:szCs w:val="24"/>
                <w:rtl/>
              </w:rPr>
              <w:t xml:space="preserve">الالتهابات المعوية </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التيفوئيد</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4</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2</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3</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2</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التهابات السالمونيللا</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5</w:t>
            </w:r>
            <w:r w:rsidRPr="00CF5DD0">
              <w:rPr>
                <w:sz w:val="16"/>
                <w:szCs w:val="24"/>
              </w:rPr>
              <w:t>,</w:t>
            </w:r>
            <w:r w:rsidRPr="00CF5DD0">
              <w:rPr>
                <w:sz w:val="16"/>
                <w:szCs w:val="24"/>
                <w:rtl/>
              </w:rPr>
              <w:t>5</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5</w:t>
            </w:r>
            <w:r w:rsidRPr="00CF5DD0">
              <w:rPr>
                <w:sz w:val="16"/>
                <w:szCs w:val="24"/>
              </w:rPr>
              <w:t>,</w:t>
            </w:r>
            <w:r w:rsidRPr="00CF5DD0">
              <w:rPr>
                <w:sz w:val="16"/>
                <w:szCs w:val="24"/>
                <w:rtl/>
              </w:rPr>
              <w:t>1</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6</w:t>
            </w:r>
            <w:r w:rsidRPr="00CF5DD0">
              <w:rPr>
                <w:sz w:val="16"/>
                <w:szCs w:val="24"/>
              </w:rPr>
              <w:t>,</w:t>
            </w:r>
            <w:r w:rsidRPr="00CF5DD0">
              <w:rPr>
                <w:sz w:val="16"/>
                <w:szCs w:val="24"/>
                <w:rtl/>
              </w:rPr>
              <w:t>1</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5</w:t>
            </w:r>
            <w:r w:rsidRPr="00CF5DD0">
              <w:rPr>
                <w:sz w:val="16"/>
                <w:szCs w:val="24"/>
              </w:rPr>
              <w:t>,</w:t>
            </w:r>
            <w:r w:rsidRPr="00CF5DD0">
              <w:rPr>
                <w:sz w:val="16"/>
                <w:szCs w:val="24"/>
                <w:rtl/>
              </w:rPr>
              <w:t>7</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الاتهابات المعوية الحادة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139</w:t>
            </w:r>
            <w:r w:rsidRPr="00CF5DD0">
              <w:rPr>
                <w:sz w:val="16"/>
                <w:szCs w:val="24"/>
              </w:rPr>
              <w:t>,</w:t>
            </w:r>
            <w:r w:rsidRPr="00CF5DD0">
              <w:rPr>
                <w:sz w:val="16"/>
                <w:szCs w:val="24"/>
                <w:rtl/>
              </w:rPr>
              <w:t>7</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130</w:t>
            </w:r>
            <w:r w:rsidRPr="00CF5DD0">
              <w:rPr>
                <w:sz w:val="16"/>
                <w:szCs w:val="24"/>
              </w:rPr>
              <w:t>,</w:t>
            </w:r>
            <w:r w:rsidRPr="00CF5DD0">
              <w:rPr>
                <w:sz w:val="16"/>
                <w:szCs w:val="24"/>
                <w:rtl/>
              </w:rPr>
              <w:t>3</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133</w:t>
            </w:r>
            <w:r w:rsidRPr="00CF5DD0">
              <w:rPr>
                <w:sz w:val="16"/>
                <w:szCs w:val="24"/>
              </w:rPr>
              <w:t>,</w:t>
            </w:r>
            <w:r w:rsidRPr="00CF5DD0">
              <w:rPr>
                <w:sz w:val="16"/>
                <w:szCs w:val="24"/>
                <w:rtl/>
              </w:rPr>
              <w:t>9</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124</w:t>
            </w:r>
            <w:r w:rsidRPr="00CF5DD0">
              <w:rPr>
                <w:sz w:val="16"/>
                <w:szCs w:val="24"/>
              </w:rPr>
              <w:t>,</w:t>
            </w:r>
            <w:r w:rsidRPr="00CF5DD0">
              <w:rPr>
                <w:sz w:val="16"/>
                <w:szCs w:val="24"/>
                <w:rtl/>
              </w:rPr>
              <w:t>7</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tabs>
                <w:tab w:val="left" w:pos="333"/>
              </w:tabs>
              <w:spacing w:before="40" w:after="80" w:line="240" w:lineRule="exact"/>
              <w:jc w:val="both"/>
              <w:rPr>
                <w:sz w:val="16"/>
                <w:szCs w:val="24"/>
              </w:rPr>
            </w:pPr>
            <w:r w:rsidRPr="00CF5DD0">
              <w:rPr>
                <w:rFonts w:hint="cs"/>
                <w:sz w:val="16"/>
                <w:szCs w:val="24"/>
                <w:rtl/>
              </w:rPr>
              <w:t>الديسنتناريا الجرثومية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14</w:t>
            </w:r>
            <w:r w:rsidRPr="00CF5DD0">
              <w:rPr>
                <w:sz w:val="16"/>
                <w:szCs w:val="24"/>
              </w:rPr>
              <w:t>,</w:t>
            </w:r>
            <w:r w:rsidRPr="00CF5DD0">
              <w:rPr>
                <w:sz w:val="16"/>
                <w:szCs w:val="24"/>
                <w:rtl/>
              </w:rPr>
              <w:t>6</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14</w:t>
            </w:r>
            <w:r w:rsidRPr="00CF5DD0">
              <w:rPr>
                <w:sz w:val="16"/>
                <w:szCs w:val="24"/>
              </w:rPr>
              <w:t>,</w:t>
            </w:r>
            <w:r w:rsidRPr="00CF5DD0">
              <w:rPr>
                <w:sz w:val="16"/>
                <w:szCs w:val="24"/>
                <w:rtl/>
              </w:rPr>
              <w:t>3</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12</w:t>
            </w:r>
            <w:r w:rsidRPr="00CF5DD0">
              <w:rPr>
                <w:sz w:val="16"/>
                <w:szCs w:val="24"/>
              </w:rPr>
              <w:t>,</w:t>
            </w:r>
            <w:r w:rsidRPr="00CF5DD0">
              <w:rPr>
                <w:sz w:val="16"/>
                <w:szCs w:val="24"/>
                <w:rtl/>
              </w:rPr>
              <w:t>8</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12</w:t>
            </w:r>
            <w:r w:rsidRPr="00CF5DD0">
              <w:rPr>
                <w:sz w:val="16"/>
                <w:szCs w:val="24"/>
              </w:rPr>
              <w:t>,</w:t>
            </w:r>
            <w:r w:rsidRPr="00CF5DD0">
              <w:rPr>
                <w:sz w:val="16"/>
                <w:szCs w:val="24"/>
                <w:rtl/>
              </w:rPr>
              <w:t>7</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bCs/>
                <w:sz w:val="16"/>
                <w:szCs w:val="24"/>
              </w:rPr>
            </w:pPr>
            <w:r w:rsidRPr="00CF5DD0">
              <w:rPr>
                <w:rFonts w:hint="cs"/>
                <w:bCs/>
                <w:sz w:val="16"/>
                <w:szCs w:val="24"/>
                <w:rtl/>
              </w:rPr>
              <w:t>فيروس الالتهاب الكبدي</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الالتهاب الكبدي إجمالا</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115</w:t>
            </w:r>
            <w:r w:rsidRPr="00CF5DD0">
              <w:rPr>
                <w:sz w:val="16"/>
                <w:szCs w:val="24"/>
              </w:rPr>
              <w:t>,</w:t>
            </w:r>
            <w:r w:rsidRPr="00CF5DD0">
              <w:rPr>
                <w:sz w:val="16"/>
                <w:szCs w:val="24"/>
                <w:rtl/>
              </w:rPr>
              <w:t>8</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110</w:t>
            </w:r>
            <w:r w:rsidRPr="00CF5DD0">
              <w:rPr>
                <w:sz w:val="16"/>
                <w:szCs w:val="24"/>
              </w:rPr>
              <w:t>,</w:t>
            </w:r>
            <w:r w:rsidRPr="00CF5DD0">
              <w:rPr>
                <w:sz w:val="16"/>
                <w:szCs w:val="24"/>
                <w:rtl/>
              </w:rPr>
              <w:t>3</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112</w:t>
            </w:r>
            <w:r w:rsidRPr="00CF5DD0">
              <w:rPr>
                <w:sz w:val="16"/>
                <w:szCs w:val="24"/>
              </w:rPr>
              <w:t>,</w:t>
            </w:r>
            <w:r w:rsidRPr="00CF5DD0">
              <w:rPr>
                <w:sz w:val="16"/>
                <w:szCs w:val="24"/>
                <w:rtl/>
              </w:rPr>
              <w:t>9</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108</w:t>
            </w:r>
            <w:r w:rsidRPr="00CF5DD0">
              <w:rPr>
                <w:sz w:val="16"/>
                <w:szCs w:val="24"/>
              </w:rPr>
              <w:t>,</w:t>
            </w:r>
            <w:r w:rsidRPr="00CF5DD0">
              <w:rPr>
                <w:sz w:val="16"/>
                <w:szCs w:val="24"/>
                <w:rtl/>
              </w:rPr>
              <w:t>9</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يتألف</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tabs>
                <w:tab w:val="left" w:pos="333"/>
              </w:tabs>
              <w:spacing w:before="40" w:after="80" w:line="240" w:lineRule="exact"/>
              <w:jc w:val="both"/>
              <w:rPr>
                <w:sz w:val="16"/>
                <w:szCs w:val="24"/>
              </w:rPr>
            </w:pPr>
            <w:r w:rsidRPr="00CF5DD0">
              <w:rPr>
                <w:rFonts w:hint="cs"/>
                <w:sz w:val="16"/>
                <w:szCs w:val="24"/>
                <w:rtl/>
              </w:rPr>
              <w:t>الالتهاب الكبدي الحاد ألف</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105</w:t>
            </w:r>
            <w:r w:rsidRPr="00CF5DD0">
              <w:rPr>
                <w:sz w:val="16"/>
                <w:szCs w:val="24"/>
              </w:rPr>
              <w:t>,</w:t>
            </w:r>
            <w:r w:rsidRPr="00CF5DD0">
              <w:rPr>
                <w:sz w:val="16"/>
                <w:szCs w:val="24"/>
                <w:rtl/>
              </w:rPr>
              <w:t>0</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100</w:t>
            </w:r>
            <w:r w:rsidRPr="00CF5DD0">
              <w:rPr>
                <w:sz w:val="16"/>
                <w:szCs w:val="24"/>
              </w:rPr>
              <w:t>,</w:t>
            </w:r>
            <w:r w:rsidRPr="00CF5DD0">
              <w:rPr>
                <w:sz w:val="16"/>
                <w:szCs w:val="24"/>
                <w:rtl/>
              </w:rPr>
              <w:t>5</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104</w:t>
            </w:r>
            <w:r w:rsidRPr="00CF5DD0">
              <w:rPr>
                <w:sz w:val="16"/>
                <w:szCs w:val="24"/>
              </w:rPr>
              <w:t>,</w:t>
            </w:r>
            <w:r w:rsidRPr="00CF5DD0">
              <w:rPr>
                <w:sz w:val="16"/>
                <w:szCs w:val="24"/>
                <w:rtl/>
              </w:rPr>
              <w:t>0</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101</w:t>
            </w:r>
            <w:r w:rsidRPr="00CF5DD0">
              <w:rPr>
                <w:sz w:val="16"/>
                <w:szCs w:val="24"/>
              </w:rPr>
              <w:t>,</w:t>
            </w:r>
            <w:r w:rsidRPr="00CF5DD0">
              <w:rPr>
                <w:sz w:val="16"/>
                <w:szCs w:val="24"/>
                <w:rtl/>
              </w:rPr>
              <w:t>1</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tabs>
                <w:tab w:val="left" w:pos="333"/>
              </w:tabs>
              <w:spacing w:before="40" w:after="80" w:line="240" w:lineRule="exact"/>
              <w:jc w:val="both"/>
              <w:rPr>
                <w:sz w:val="16"/>
                <w:szCs w:val="24"/>
              </w:rPr>
            </w:pPr>
            <w:r w:rsidRPr="00CF5DD0">
              <w:rPr>
                <w:rFonts w:hint="cs"/>
                <w:sz w:val="16"/>
                <w:szCs w:val="24"/>
                <w:rtl/>
              </w:rPr>
              <w:t>الالتهاب الكبدي الحاد باء</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8</w:t>
            </w:r>
            <w:r w:rsidRPr="00CF5DD0">
              <w:rPr>
                <w:sz w:val="16"/>
                <w:szCs w:val="24"/>
              </w:rPr>
              <w:t>,</w:t>
            </w:r>
            <w:r w:rsidRPr="00CF5DD0">
              <w:rPr>
                <w:sz w:val="16"/>
                <w:szCs w:val="24"/>
                <w:rtl/>
              </w:rPr>
              <w:t>9</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8</w:t>
            </w:r>
            <w:r w:rsidRPr="00CF5DD0">
              <w:rPr>
                <w:sz w:val="16"/>
                <w:szCs w:val="24"/>
              </w:rPr>
              <w:t>,</w:t>
            </w:r>
            <w:r w:rsidRPr="00CF5DD0">
              <w:rPr>
                <w:sz w:val="16"/>
                <w:szCs w:val="24"/>
                <w:rtl/>
              </w:rPr>
              <w:t>2</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7</w:t>
            </w:r>
            <w:r w:rsidRPr="00CF5DD0">
              <w:rPr>
                <w:sz w:val="16"/>
                <w:szCs w:val="24"/>
              </w:rPr>
              <w:t>,</w:t>
            </w:r>
            <w:r w:rsidRPr="00CF5DD0">
              <w:rPr>
                <w:sz w:val="16"/>
                <w:szCs w:val="24"/>
                <w:rtl/>
              </w:rPr>
              <w:t>3</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6</w:t>
            </w:r>
            <w:r w:rsidRPr="00CF5DD0">
              <w:rPr>
                <w:sz w:val="16"/>
                <w:szCs w:val="24"/>
              </w:rPr>
              <w:t>,</w:t>
            </w:r>
            <w:r w:rsidRPr="00CF5DD0">
              <w:rPr>
                <w:sz w:val="16"/>
                <w:szCs w:val="24"/>
                <w:rtl/>
              </w:rPr>
              <w:t>4</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tabs>
                <w:tab w:val="left" w:pos="333"/>
              </w:tabs>
              <w:spacing w:before="40" w:after="80" w:line="240" w:lineRule="exact"/>
              <w:jc w:val="both"/>
              <w:rPr>
                <w:sz w:val="16"/>
                <w:szCs w:val="24"/>
              </w:rPr>
            </w:pPr>
            <w:r w:rsidRPr="00CF5DD0">
              <w:rPr>
                <w:rFonts w:hint="cs"/>
                <w:sz w:val="16"/>
                <w:szCs w:val="24"/>
                <w:rtl/>
              </w:rPr>
              <w:t>الالتهاب الكبدي الحاد جيم</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6</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3</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4</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3</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bCs/>
                <w:sz w:val="16"/>
                <w:szCs w:val="24"/>
              </w:rPr>
            </w:pPr>
            <w:r w:rsidRPr="00CF5DD0">
              <w:rPr>
                <w:rFonts w:hint="cs"/>
                <w:bCs/>
                <w:sz w:val="16"/>
                <w:szCs w:val="24"/>
                <w:rtl/>
              </w:rPr>
              <w:t>التهاب النقطة الصغيرة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الدفتريا</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السعال الديكي</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5</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5</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4</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4</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الحصبة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w:t>
            </w:r>
            <w:r w:rsidRPr="00CF5DD0">
              <w:rPr>
                <w:sz w:val="16"/>
                <w:szCs w:val="24"/>
              </w:rPr>
              <w:t>,</w:t>
            </w:r>
            <w:r w:rsidRPr="00CF5DD0">
              <w:rPr>
                <w:sz w:val="16"/>
                <w:szCs w:val="24"/>
                <w:rtl/>
              </w:rPr>
              <w:t>8</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w:t>
            </w:r>
            <w:r w:rsidRPr="00CF5DD0">
              <w:rPr>
                <w:sz w:val="16"/>
                <w:szCs w:val="24"/>
              </w:rPr>
              <w:t>,</w:t>
            </w:r>
            <w:r w:rsidRPr="00CF5DD0">
              <w:rPr>
                <w:sz w:val="16"/>
                <w:szCs w:val="24"/>
                <w:rtl/>
              </w:rPr>
              <w:t>7</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3</w:t>
            </w:r>
            <w:r w:rsidRPr="00CF5DD0">
              <w:rPr>
                <w:sz w:val="16"/>
                <w:szCs w:val="24"/>
              </w:rPr>
              <w:t>,</w:t>
            </w:r>
            <w:r w:rsidRPr="00CF5DD0">
              <w:rPr>
                <w:sz w:val="16"/>
                <w:szCs w:val="24"/>
                <w:rtl/>
              </w:rPr>
              <w:t>2</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w:t>
            </w:r>
            <w:r w:rsidRPr="00CF5DD0">
              <w:rPr>
                <w:sz w:val="16"/>
                <w:szCs w:val="24"/>
              </w:rPr>
              <w:t>,</w:t>
            </w:r>
            <w:r w:rsidRPr="00CF5DD0">
              <w:rPr>
                <w:sz w:val="16"/>
                <w:szCs w:val="24"/>
                <w:rtl/>
              </w:rPr>
              <w:t>8</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الحميراء</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7</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5</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1</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9</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الحمى القرمزية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3</w:t>
            </w:r>
            <w:r w:rsidRPr="00CF5DD0">
              <w:rPr>
                <w:sz w:val="16"/>
                <w:szCs w:val="24"/>
              </w:rPr>
              <w:t>,</w:t>
            </w:r>
            <w:r w:rsidRPr="00CF5DD0">
              <w:rPr>
                <w:sz w:val="16"/>
                <w:szCs w:val="24"/>
                <w:rtl/>
              </w:rPr>
              <w:t>5</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w:t>
            </w:r>
            <w:r w:rsidRPr="00CF5DD0">
              <w:rPr>
                <w:sz w:val="16"/>
                <w:szCs w:val="24"/>
              </w:rPr>
              <w:t>,</w:t>
            </w:r>
            <w:r w:rsidRPr="00CF5DD0">
              <w:rPr>
                <w:sz w:val="16"/>
                <w:szCs w:val="24"/>
                <w:rtl/>
              </w:rPr>
              <w:t>9</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3</w:t>
            </w:r>
            <w:r w:rsidRPr="00CF5DD0">
              <w:rPr>
                <w:sz w:val="16"/>
                <w:szCs w:val="24"/>
              </w:rPr>
              <w:t>,</w:t>
            </w:r>
            <w:r w:rsidRPr="00CF5DD0">
              <w:rPr>
                <w:sz w:val="16"/>
                <w:szCs w:val="24"/>
                <w:rtl/>
              </w:rPr>
              <w:t>4</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3</w:t>
            </w:r>
            <w:r w:rsidRPr="00CF5DD0">
              <w:rPr>
                <w:sz w:val="16"/>
                <w:szCs w:val="24"/>
              </w:rPr>
              <w:t>,</w:t>
            </w:r>
            <w:r w:rsidRPr="00CF5DD0">
              <w:rPr>
                <w:sz w:val="16"/>
                <w:szCs w:val="24"/>
                <w:rtl/>
              </w:rPr>
              <w:t>2</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النكاف</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6</w:t>
            </w:r>
            <w:r w:rsidRPr="00CF5DD0">
              <w:rPr>
                <w:sz w:val="16"/>
                <w:szCs w:val="24"/>
              </w:rPr>
              <w:t>,</w:t>
            </w:r>
            <w:r w:rsidRPr="00CF5DD0">
              <w:rPr>
                <w:sz w:val="16"/>
                <w:szCs w:val="24"/>
                <w:rtl/>
              </w:rPr>
              <w:t>8</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5</w:t>
            </w:r>
            <w:r w:rsidRPr="00CF5DD0">
              <w:rPr>
                <w:sz w:val="16"/>
                <w:szCs w:val="24"/>
              </w:rPr>
              <w:t>,</w:t>
            </w:r>
            <w:r w:rsidRPr="00CF5DD0">
              <w:rPr>
                <w:sz w:val="16"/>
                <w:szCs w:val="24"/>
                <w:rtl/>
              </w:rPr>
              <w:t>8</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6</w:t>
            </w:r>
            <w:r w:rsidRPr="00CF5DD0">
              <w:rPr>
                <w:sz w:val="16"/>
                <w:szCs w:val="24"/>
              </w:rPr>
              <w:t>,</w:t>
            </w:r>
            <w:r w:rsidRPr="00CF5DD0">
              <w:rPr>
                <w:sz w:val="16"/>
                <w:szCs w:val="24"/>
                <w:rtl/>
              </w:rPr>
              <w:t>6</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5</w:t>
            </w:r>
            <w:r w:rsidRPr="00CF5DD0">
              <w:rPr>
                <w:sz w:val="16"/>
                <w:szCs w:val="24"/>
              </w:rPr>
              <w:t>,</w:t>
            </w:r>
            <w:r w:rsidRPr="00CF5DD0">
              <w:rPr>
                <w:sz w:val="16"/>
                <w:szCs w:val="24"/>
                <w:rtl/>
              </w:rPr>
              <w:t>4</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الجديري</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15</w:t>
            </w:r>
            <w:r w:rsidRPr="00CF5DD0">
              <w:rPr>
                <w:sz w:val="16"/>
                <w:szCs w:val="24"/>
              </w:rPr>
              <w:t>,</w:t>
            </w:r>
            <w:r w:rsidRPr="00CF5DD0">
              <w:rPr>
                <w:sz w:val="16"/>
                <w:szCs w:val="24"/>
                <w:rtl/>
              </w:rPr>
              <w:t>5</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14</w:t>
            </w:r>
            <w:r w:rsidRPr="00CF5DD0">
              <w:rPr>
                <w:sz w:val="16"/>
                <w:szCs w:val="24"/>
              </w:rPr>
              <w:t>,</w:t>
            </w:r>
            <w:r w:rsidRPr="00CF5DD0">
              <w:rPr>
                <w:sz w:val="16"/>
                <w:szCs w:val="24"/>
                <w:rtl/>
              </w:rPr>
              <w:t>6</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16</w:t>
            </w:r>
            <w:r w:rsidRPr="00CF5DD0">
              <w:rPr>
                <w:sz w:val="16"/>
                <w:szCs w:val="24"/>
              </w:rPr>
              <w:t>,</w:t>
            </w:r>
            <w:r w:rsidRPr="00CF5DD0">
              <w:rPr>
                <w:sz w:val="16"/>
                <w:szCs w:val="24"/>
                <w:rtl/>
              </w:rPr>
              <w:t>2</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14</w:t>
            </w:r>
            <w:r w:rsidRPr="00CF5DD0">
              <w:rPr>
                <w:sz w:val="16"/>
                <w:szCs w:val="24"/>
              </w:rPr>
              <w:t>,</w:t>
            </w:r>
            <w:r w:rsidRPr="00CF5DD0">
              <w:rPr>
                <w:sz w:val="16"/>
                <w:szCs w:val="24"/>
                <w:rtl/>
              </w:rPr>
              <w:t>9</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التهاب المكورة السحائية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2</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2</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3</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2</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التهابات القصبة الهوائية الحادة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w:t>
            </w:r>
            <w:r w:rsidRPr="00CF5DD0">
              <w:rPr>
                <w:sz w:val="16"/>
                <w:szCs w:val="24"/>
              </w:rPr>
              <w:t xml:space="preserve"> </w:t>
            </w:r>
            <w:r w:rsidRPr="00CF5DD0">
              <w:rPr>
                <w:sz w:val="16"/>
                <w:szCs w:val="24"/>
                <w:rtl/>
              </w:rPr>
              <w:t>267</w:t>
            </w:r>
            <w:r w:rsidRPr="00CF5DD0">
              <w:rPr>
                <w:sz w:val="16"/>
                <w:szCs w:val="24"/>
              </w:rPr>
              <w:t>,</w:t>
            </w:r>
            <w:r w:rsidRPr="00CF5DD0">
              <w:rPr>
                <w:sz w:val="16"/>
                <w:szCs w:val="24"/>
                <w:rtl/>
              </w:rPr>
              <w:t>6</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w:t>
            </w:r>
            <w:r w:rsidRPr="00CF5DD0">
              <w:rPr>
                <w:sz w:val="16"/>
                <w:szCs w:val="24"/>
              </w:rPr>
              <w:t xml:space="preserve"> </w:t>
            </w:r>
            <w:r w:rsidRPr="00CF5DD0">
              <w:rPr>
                <w:sz w:val="16"/>
                <w:szCs w:val="24"/>
                <w:rtl/>
              </w:rPr>
              <w:t>100</w:t>
            </w:r>
            <w:r w:rsidRPr="00CF5DD0">
              <w:rPr>
                <w:sz w:val="16"/>
                <w:szCs w:val="24"/>
              </w:rPr>
              <w:t>,</w:t>
            </w:r>
            <w:r w:rsidRPr="00CF5DD0">
              <w:rPr>
                <w:sz w:val="16"/>
                <w:szCs w:val="24"/>
                <w:rtl/>
              </w:rPr>
              <w:t>9</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w:t>
            </w:r>
            <w:r w:rsidRPr="00CF5DD0">
              <w:rPr>
                <w:sz w:val="16"/>
                <w:szCs w:val="24"/>
              </w:rPr>
              <w:t xml:space="preserve"> </w:t>
            </w:r>
            <w:r w:rsidRPr="00CF5DD0">
              <w:rPr>
                <w:sz w:val="16"/>
                <w:szCs w:val="24"/>
                <w:rtl/>
              </w:rPr>
              <w:t>110</w:t>
            </w:r>
            <w:r w:rsidRPr="00CF5DD0">
              <w:rPr>
                <w:sz w:val="16"/>
                <w:szCs w:val="24"/>
              </w:rPr>
              <w:t>,</w:t>
            </w:r>
            <w:r w:rsidRPr="00CF5DD0">
              <w:rPr>
                <w:sz w:val="16"/>
                <w:szCs w:val="24"/>
                <w:rtl/>
              </w:rPr>
              <w:t>1</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 xml:space="preserve"> </w:t>
            </w:r>
            <w:r w:rsidRPr="00CF5DD0">
              <w:rPr>
                <w:sz w:val="16"/>
                <w:szCs w:val="24"/>
                <w:rtl/>
              </w:rPr>
              <w:t>957</w:t>
            </w:r>
            <w:r w:rsidRPr="00CF5DD0">
              <w:rPr>
                <w:sz w:val="16"/>
                <w:szCs w:val="24"/>
              </w:rPr>
              <w:t>,</w:t>
            </w:r>
            <w:r w:rsidRPr="00CF5DD0">
              <w:rPr>
                <w:sz w:val="16"/>
                <w:szCs w:val="24"/>
                <w:rtl/>
              </w:rPr>
              <w:t>4</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الإنفلونزا</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5</w:t>
            </w:r>
            <w:r w:rsidRPr="00CF5DD0">
              <w:rPr>
                <w:sz w:val="16"/>
                <w:szCs w:val="24"/>
              </w:rPr>
              <w:t>,</w:t>
            </w:r>
            <w:r w:rsidRPr="00CF5DD0">
              <w:rPr>
                <w:sz w:val="16"/>
                <w:szCs w:val="24"/>
                <w:rtl/>
              </w:rPr>
              <w:t>6</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4</w:t>
            </w:r>
            <w:r w:rsidRPr="00CF5DD0">
              <w:rPr>
                <w:sz w:val="16"/>
                <w:szCs w:val="24"/>
              </w:rPr>
              <w:t>,</w:t>
            </w:r>
            <w:r w:rsidRPr="00CF5DD0">
              <w:rPr>
                <w:sz w:val="16"/>
                <w:szCs w:val="24"/>
                <w:rtl/>
              </w:rPr>
              <w:t>7</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4</w:t>
            </w:r>
            <w:r w:rsidRPr="00CF5DD0">
              <w:rPr>
                <w:sz w:val="16"/>
                <w:szCs w:val="24"/>
              </w:rPr>
              <w:t>,</w:t>
            </w:r>
            <w:r w:rsidRPr="00CF5DD0">
              <w:rPr>
                <w:sz w:val="16"/>
                <w:szCs w:val="24"/>
                <w:rtl/>
              </w:rPr>
              <w:t>7</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4</w:t>
            </w:r>
            <w:r w:rsidRPr="00CF5DD0">
              <w:rPr>
                <w:sz w:val="16"/>
                <w:szCs w:val="24"/>
              </w:rPr>
              <w:t>,</w:t>
            </w:r>
            <w:r w:rsidRPr="00CF5DD0">
              <w:rPr>
                <w:sz w:val="16"/>
                <w:szCs w:val="24"/>
                <w:rtl/>
              </w:rPr>
              <w:t>0</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bCs/>
                <w:w w:val="100"/>
                <w:sz w:val="16"/>
                <w:szCs w:val="24"/>
              </w:rPr>
            </w:pPr>
            <w:r w:rsidRPr="00CF5DD0">
              <w:rPr>
                <w:rFonts w:hint="cs"/>
                <w:bCs/>
                <w:w w:val="100"/>
                <w:sz w:val="16"/>
                <w:szCs w:val="24"/>
                <w:rtl/>
              </w:rPr>
              <w:t xml:space="preserve">التهابات النقطة الطبيعية والطفيليات الحيوانية </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الجمرة الخبيثة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الحمى المتقطعة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داء البروسيلات، الجديد</w:t>
            </w:r>
            <w:r>
              <w:rPr>
                <w:rFonts w:hint="cs"/>
                <w:sz w:val="16"/>
                <w:szCs w:val="24"/>
                <w:rtl/>
              </w:rPr>
              <w:t xml:space="preserve"> </w:t>
            </w:r>
            <w:r w:rsidRPr="00CF5DD0">
              <w:rPr>
                <w:rFonts w:hint="cs"/>
                <w:sz w:val="16"/>
                <w:szCs w:val="24"/>
                <w:rtl/>
              </w:rPr>
              <w:t>-</w:t>
            </w:r>
            <w:r>
              <w:rPr>
                <w:rFonts w:hint="cs"/>
                <w:sz w:val="16"/>
                <w:szCs w:val="24"/>
                <w:rtl/>
              </w:rPr>
              <w:t xml:space="preserve"> </w:t>
            </w:r>
            <w:r w:rsidRPr="00CF5DD0">
              <w:rPr>
                <w:rFonts w:hint="cs"/>
                <w:sz w:val="16"/>
                <w:szCs w:val="24"/>
                <w:rtl/>
              </w:rPr>
              <w:t>البداية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w:t>
            </w:r>
            <w:r w:rsidRPr="00CF5DD0">
              <w:rPr>
                <w:sz w:val="16"/>
                <w:szCs w:val="24"/>
              </w:rPr>
              <w:t>,</w:t>
            </w:r>
            <w:r w:rsidRPr="00CF5DD0">
              <w:rPr>
                <w:sz w:val="16"/>
                <w:szCs w:val="24"/>
                <w:rtl/>
              </w:rPr>
              <w:t>2</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9</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8</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9</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الحمى النزفية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Pr>
              <w:t>-</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الإصابة بالقمل</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83</w:t>
            </w:r>
            <w:r w:rsidRPr="00CF5DD0">
              <w:rPr>
                <w:sz w:val="16"/>
                <w:szCs w:val="24"/>
              </w:rPr>
              <w:t>,</w:t>
            </w:r>
            <w:r w:rsidRPr="00CF5DD0">
              <w:rPr>
                <w:sz w:val="16"/>
                <w:szCs w:val="24"/>
                <w:rtl/>
              </w:rPr>
              <w:t>1</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138</w:t>
            </w:r>
            <w:r w:rsidRPr="00CF5DD0">
              <w:rPr>
                <w:sz w:val="16"/>
                <w:szCs w:val="24"/>
              </w:rPr>
              <w:t>,</w:t>
            </w:r>
            <w:r w:rsidRPr="00CF5DD0">
              <w:rPr>
                <w:sz w:val="16"/>
                <w:szCs w:val="24"/>
                <w:rtl/>
              </w:rPr>
              <w:t>6</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86</w:t>
            </w:r>
            <w:r w:rsidRPr="00CF5DD0">
              <w:rPr>
                <w:sz w:val="16"/>
                <w:szCs w:val="24"/>
              </w:rPr>
              <w:t>,</w:t>
            </w:r>
            <w:r w:rsidRPr="00CF5DD0">
              <w:rPr>
                <w:sz w:val="16"/>
                <w:szCs w:val="24"/>
                <w:rtl/>
              </w:rPr>
              <w:t>5</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137</w:t>
            </w:r>
            <w:r w:rsidRPr="00CF5DD0">
              <w:rPr>
                <w:sz w:val="16"/>
                <w:szCs w:val="24"/>
              </w:rPr>
              <w:t>,</w:t>
            </w:r>
            <w:r w:rsidRPr="00CF5DD0">
              <w:rPr>
                <w:sz w:val="16"/>
                <w:szCs w:val="24"/>
                <w:rtl/>
              </w:rPr>
              <w:t>0</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الملاريا المشخصة حديثا</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4</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3</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3</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2</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bCs/>
                <w:sz w:val="16"/>
                <w:szCs w:val="24"/>
              </w:rPr>
            </w:pPr>
            <w:r w:rsidRPr="00CF5DD0">
              <w:rPr>
                <w:rFonts w:hint="cs"/>
                <w:bCs/>
                <w:sz w:val="16"/>
                <w:szCs w:val="24"/>
                <w:rtl/>
              </w:rPr>
              <w:t>الأمراض الطفيلية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الداء الصفَري</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24</w:t>
            </w:r>
            <w:r w:rsidRPr="00CF5DD0">
              <w:rPr>
                <w:sz w:val="16"/>
                <w:szCs w:val="24"/>
              </w:rPr>
              <w:t>,</w:t>
            </w:r>
            <w:r w:rsidRPr="00CF5DD0">
              <w:rPr>
                <w:sz w:val="16"/>
                <w:szCs w:val="24"/>
                <w:rtl/>
              </w:rPr>
              <w:t>5</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20</w:t>
            </w:r>
            <w:r w:rsidRPr="00CF5DD0">
              <w:rPr>
                <w:sz w:val="16"/>
                <w:szCs w:val="24"/>
              </w:rPr>
              <w:t>,</w:t>
            </w:r>
            <w:r w:rsidRPr="00CF5DD0">
              <w:rPr>
                <w:sz w:val="16"/>
                <w:szCs w:val="24"/>
                <w:rtl/>
              </w:rPr>
              <w:t>8</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20</w:t>
            </w:r>
            <w:r w:rsidRPr="00CF5DD0">
              <w:rPr>
                <w:sz w:val="16"/>
                <w:szCs w:val="24"/>
              </w:rPr>
              <w:t>,</w:t>
            </w:r>
            <w:r w:rsidRPr="00CF5DD0">
              <w:rPr>
                <w:sz w:val="16"/>
                <w:szCs w:val="24"/>
                <w:rtl/>
              </w:rPr>
              <w:t>1</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18</w:t>
            </w:r>
            <w:r w:rsidRPr="00CF5DD0">
              <w:rPr>
                <w:sz w:val="16"/>
                <w:szCs w:val="24"/>
              </w:rPr>
              <w:t>,</w:t>
            </w:r>
            <w:r w:rsidRPr="00CF5DD0">
              <w:rPr>
                <w:sz w:val="16"/>
                <w:szCs w:val="24"/>
                <w:rtl/>
              </w:rPr>
              <w:t>8</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الالتهاب بالدودة السوطية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7</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3</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6</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1</w:t>
            </w:r>
            <w:r w:rsidRPr="00CF5DD0">
              <w:rPr>
                <w:sz w:val="16"/>
                <w:szCs w:val="24"/>
              </w:rPr>
              <w:t>,</w:t>
            </w:r>
            <w:r w:rsidRPr="00CF5DD0">
              <w:rPr>
                <w:sz w:val="16"/>
                <w:szCs w:val="24"/>
                <w:rtl/>
              </w:rPr>
              <w:t>5</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الدوء بالدودة الدبوسية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842</w:t>
            </w:r>
            <w:r w:rsidRPr="00CF5DD0">
              <w:rPr>
                <w:sz w:val="16"/>
                <w:szCs w:val="24"/>
              </w:rPr>
              <w:t>,</w:t>
            </w:r>
            <w:r w:rsidRPr="00CF5DD0">
              <w:rPr>
                <w:sz w:val="16"/>
                <w:szCs w:val="24"/>
                <w:rtl/>
              </w:rPr>
              <w:t>7</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992</w:t>
            </w:r>
            <w:r w:rsidRPr="00CF5DD0">
              <w:rPr>
                <w:sz w:val="16"/>
                <w:szCs w:val="24"/>
              </w:rPr>
              <w:t>,</w:t>
            </w:r>
            <w:r w:rsidRPr="00CF5DD0">
              <w:rPr>
                <w:sz w:val="16"/>
                <w:szCs w:val="24"/>
                <w:rtl/>
              </w:rPr>
              <w:t>4</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800</w:t>
            </w:r>
            <w:r w:rsidRPr="00CF5DD0">
              <w:rPr>
                <w:sz w:val="16"/>
                <w:szCs w:val="24"/>
              </w:rPr>
              <w:t>,</w:t>
            </w:r>
            <w:r w:rsidRPr="00CF5DD0">
              <w:rPr>
                <w:sz w:val="16"/>
                <w:szCs w:val="24"/>
                <w:rtl/>
              </w:rPr>
              <w:t>6</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753</w:t>
            </w:r>
            <w:r w:rsidRPr="00CF5DD0">
              <w:rPr>
                <w:sz w:val="16"/>
                <w:szCs w:val="24"/>
              </w:rPr>
              <w:t>,</w:t>
            </w:r>
            <w:r w:rsidRPr="00CF5DD0">
              <w:rPr>
                <w:sz w:val="16"/>
                <w:szCs w:val="24"/>
                <w:rtl/>
              </w:rPr>
              <w:t>0</w:t>
            </w:r>
          </w:p>
        </w:tc>
      </w:tr>
      <w:tr w:rsidR="00CF5DD0" w:rsidRPr="00CF5DD0" w:rsidTr="00CF5DD0">
        <w:tblPrEx>
          <w:tblCellMar>
            <w:top w:w="0" w:type="dxa"/>
            <w:bottom w:w="0" w:type="dxa"/>
          </w:tblCellMar>
        </w:tblPrEx>
        <w:trPr>
          <w:cantSplit/>
        </w:trPr>
        <w:tc>
          <w:tcPr>
            <w:tcW w:w="2958" w:type="dxa"/>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فيروس نقص المناعة البشرية</w:t>
            </w:r>
          </w:p>
        </w:tc>
        <w:tc>
          <w:tcPr>
            <w:tcW w:w="1179"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7</w:t>
            </w:r>
            <w:r w:rsidRPr="00CF5DD0">
              <w:rPr>
                <w:sz w:val="16"/>
                <w:szCs w:val="24"/>
              </w:rPr>
              <w:t>,</w:t>
            </w:r>
            <w:r w:rsidRPr="00CF5DD0">
              <w:rPr>
                <w:sz w:val="16"/>
                <w:szCs w:val="24"/>
                <w:rtl/>
              </w:rPr>
              <w:t>0</w:t>
            </w:r>
          </w:p>
        </w:tc>
        <w:tc>
          <w:tcPr>
            <w:tcW w:w="1134" w:type="dxa"/>
            <w:gridSpan w:val="2"/>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3</w:t>
            </w:r>
            <w:r w:rsidRPr="00CF5DD0">
              <w:rPr>
                <w:sz w:val="16"/>
                <w:szCs w:val="24"/>
              </w:rPr>
              <w:t>,</w:t>
            </w:r>
            <w:r w:rsidRPr="00CF5DD0">
              <w:rPr>
                <w:sz w:val="16"/>
                <w:szCs w:val="24"/>
                <w:rtl/>
              </w:rPr>
              <w:t>2</w:t>
            </w:r>
          </w:p>
        </w:tc>
        <w:tc>
          <w:tcPr>
            <w:tcW w:w="1026"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9</w:t>
            </w:r>
            <w:r w:rsidRPr="00CF5DD0">
              <w:rPr>
                <w:sz w:val="16"/>
                <w:szCs w:val="24"/>
              </w:rPr>
              <w:t>,</w:t>
            </w:r>
            <w:r w:rsidRPr="00CF5DD0">
              <w:rPr>
                <w:sz w:val="16"/>
                <w:szCs w:val="24"/>
                <w:rtl/>
              </w:rPr>
              <w:t>3</w:t>
            </w:r>
          </w:p>
        </w:tc>
        <w:tc>
          <w:tcPr>
            <w:tcW w:w="1023" w:type="dxa"/>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6</w:t>
            </w:r>
            <w:r w:rsidRPr="00CF5DD0">
              <w:rPr>
                <w:sz w:val="16"/>
                <w:szCs w:val="24"/>
              </w:rPr>
              <w:t>,</w:t>
            </w:r>
            <w:r w:rsidRPr="00CF5DD0">
              <w:rPr>
                <w:sz w:val="16"/>
                <w:szCs w:val="24"/>
                <w:rtl/>
              </w:rPr>
              <w:t>3</w:t>
            </w:r>
          </w:p>
        </w:tc>
      </w:tr>
      <w:tr w:rsidR="00CF5DD0" w:rsidRPr="00CF5DD0" w:rsidTr="00CF5DD0">
        <w:tblPrEx>
          <w:tblCellMar>
            <w:top w:w="0" w:type="dxa"/>
            <w:bottom w:w="0" w:type="dxa"/>
          </w:tblCellMar>
        </w:tblPrEx>
        <w:trPr>
          <w:cantSplit/>
        </w:trPr>
        <w:tc>
          <w:tcPr>
            <w:tcW w:w="2958" w:type="dxa"/>
            <w:tcBorders>
              <w:bottom w:val="single" w:sz="12" w:space="0" w:color="auto"/>
            </w:tcBorders>
            <w:shd w:val="clear" w:color="auto" w:fill="auto"/>
            <w:vAlign w:val="bottom"/>
          </w:tcPr>
          <w:p w:rsidR="00CF5DD0" w:rsidRPr="00CF5DD0" w:rsidRDefault="00CF5DD0" w:rsidP="00CF5DD0">
            <w:pPr>
              <w:spacing w:before="40" w:after="80" w:line="240" w:lineRule="exact"/>
              <w:jc w:val="both"/>
              <w:rPr>
                <w:sz w:val="16"/>
                <w:szCs w:val="24"/>
              </w:rPr>
            </w:pPr>
            <w:r w:rsidRPr="00CF5DD0">
              <w:rPr>
                <w:rFonts w:hint="cs"/>
                <w:sz w:val="16"/>
                <w:szCs w:val="24"/>
                <w:rtl/>
              </w:rPr>
              <w:t>متلازمة نقص المناعة المكتسب</w:t>
            </w:r>
          </w:p>
        </w:tc>
        <w:tc>
          <w:tcPr>
            <w:tcW w:w="1179" w:type="dxa"/>
            <w:tcBorders>
              <w:bottom w:val="single" w:sz="12" w:space="0" w:color="auto"/>
            </w:tcBorders>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c>
          <w:tcPr>
            <w:tcW w:w="1134" w:type="dxa"/>
            <w:gridSpan w:val="2"/>
            <w:tcBorders>
              <w:bottom w:val="single" w:sz="12" w:space="0" w:color="auto"/>
            </w:tcBorders>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c>
          <w:tcPr>
            <w:tcW w:w="1026" w:type="dxa"/>
            <w:tcBorders>
              <w:bottom w:val="single" w:sz="12" w:space="0" w:color="auto"/>
            </w:tcBorders>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c>
          <w:tcPr>
            <w:tcW w:w="1023" w:type="dxa"/>
            <w:tcBorders>
              <w:bottom w:val="single" w:sz="12" w:space="0" w:color="auto"/>
            </w:tcBorders>
            <w:shd w:val="clear" w:color="auto" w:fill="auto"/>
            <w:vAlign w:val="bottom"/>
          </w:tcPr>
          <w:p w:rsidR="00CF5DD0" w:rsidRPr="00CF5DD0" w:rsidRDefault="00CF5DD0" w:rsidP="00CF5DD0">
            <w:pPr>
              <w:bidi w:val="0"/>
              <w:spacing w:before="40" w:after="80" w:line="240" w:lineRule="exact"/>
              <w:ind w:right="144"/>
              <w:jc w:val="right"/>
              <w:rPr>
                <w:sz w:val="16"/>
                <w:szCs w:val="24"/>
              </w:rPr>
            </w:pPr>
            <w:r w:rsidRPr="00CF5DD0">
              <w:rPr>
                <w:sz w:val="16"/>
                <w:szCs w:val="24"/>
                <w:rtl/>
              </w:rPr>
              <w:t>0</w:t>
            </w:r>
            <w:r w:rsidRPr="00CF5DD0">
              <w:rPr>
                <w:sz w:val="16"/>
                <w:szCs w:val="24"/>
              </w:rPr>
              <w:t>,</w:t>
            </w:r>
            <w:r w:rsidRPr="00CF5DD0">
              <w:rPr>
                <w:sz w:val="16"/>
                <w:szCs w:val="24"/>
                <w:rtl/>
              </w:rPr>
              <w:t>0</w:t>
            </w:r>
          </w:p>
        </w:tc>
      </w:tr>
    </w:tbl>
    <w:p w:rsidR="00CF5DD0" w:rsidRPr="00CF5DD0" w:rsidRDefault="00CF5DD0" w:rsidP="00CF5DD0">
      <w:pPr>
        <w:pStyle w:val="SingleTxt"/>
        <w:spacing w:after="0" w:line="120" w:lineRule="exact"/>
        <w:rPr>
          <w:rFonts w:hint="cs"/>
          <w:sz w:val="10"/>
          <w:rtl/>
        </w:rPr>
      </w:pPr>
    </w:p>
    <w:p w:rsidR="00CF5DD0" w:rsidRPr="00CF5DD0" w:rsidRDefault="00CF5DD0" w:rsidP="00CF5DD0">
      <w:pPr>
        <w:pStyle w:val="SingleTxt"/>
        <w:spacing w:after="0" w:line="120" w:lineRule="exact"/>
        <w:rPr>
          <w:rFonts w:hint="cs"/>
          <w:sz w:val="10"/>
          <w:rtl/>
        </w:rPr>
      </w:pPr>
    </w:p>
    <w:p w:rsidR="00CF5DD0" w:rsidRPr="00CF5DD0" w:rsidRDefault="00CF5DD0" w:rsidP="00CF5DD0">
      <w:pPr>
        <w:pStyle w:val="SingleTxt"/>
        <w:spacing w:after="0" w:line="120" w:lineRule="exact"/>
        <w:rPr>
          <w:rFonts w:hint="cs"/>
          <w:sz w:val="10"/>
          <w:rtl/>
        </w:rPr>
      </w:pPr>
    </w:p>
    <w:p w:rsidR="00E25656" w:rsidRDefault="00CF5DD0" w:rsidP="00CF5DD0">
      <w:pPr>
        <w:tabs>
          <w:tab w:val="left" w:pos="662"/>
          <w:tab w:val="left" w:pos="1267"/>
          <w:tab w:val="left" w:pos="1987"/>
          <w:tab w:val="left" w:pos="2650"/>
        </w:tabs>
        <w:rPr>
          <w:rFonts w:hint="cs"/>
          <w:rtl/>
        </w:rPr>
      </w:pPr>
      <w:r>
        <w:rPr>
          <w:rFonts w:hint="cs"/>
          <w:rtl/>
        </w:rPr>
        <w:tab/>
      </w:r>
      <w:r>
        <w:rPr>
          <w:rFonts w:hint="cs"/>
          <w:rtl/>
        </w:rPr>
        <w:tab/>
        <w:t>الجدول 9</w:t>
      </w:r>
    </w:p>
    <w:p w:rsidR="00CF5DD0" w:rsidRDefault="00CF5DD0"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b w:val="0"/>
          <w:bCs w:val="0"/>
          <w:vertAlign w:val="superscript"/>
          <w:rtl/>
        </w:rPr>
      </w:pPr>
      <w:r>
        <w:rPr>
          <w:rFonts w:hint="cs"/>
          <w:rtl/>
        </w:rPr>
        <w:tab/>
      </w:r>
      <w:r>
        <w:rPr>
          <w:rFonts w:hint="cs"/>
          <w:rtl/>
        </w:rPr>
        <w:tab/>
        <w:t>توزيع الاعتلال بين السكان حسب الفئات الرئيسية للأمراض</w:t>
      </w:r>
      <w:r w:rsidRPr="00CF5DD0">
        <w:rPr>
          <w:b w:val="0"/>
          <w:bCs w:val="0"/>
          <w:vertAlign w:val="superscript"/>
          <w:rtl/>
        </w:rPr>
        <w:t>(</w:t>
      </w:r>
      <w:r w:rsidR="00FB40B2">
        <w:rPr>
          <w:rFonts w:ascii="ZWAdobeF" w:hAnsi="ZWAdobeF" w:cs="ZWAdobeF"/>
          <w:b w:val="0"/>
          <w:bCs w:val="0"/>
          <w:spacing w:val="0"/>
          <w:sz w:val="2"/>
          <w:vertAlign w:val="superscript"/>
          <w:rtl/>
        </w:rPr>
        <w:t>8</w:t>
      </w:r>
      <w:r w:rsidR="00FB40B2">
        <w:rPr>
          <w:rFonts w:ascii="ZWAdobeF" w:hAnsi="ZWAdobeF" w:cs="ZWAdobeF"/>
          <w:b w:val="0"/>
          <w:bCs w:val="0"/>
          <w:spacing w:val="0"/>
          <w:sz w:val="2"/>
          <w:vertAlign w:val="superscript"/>
        </w:rPr>
        <w:t>F</w:t>
      </w:r>
      <w:r w:rsidRPr="00CF5DD0">
        <w:rPr>
          <w:rStyle w:val="FootnoteReference"/>
          <w:b w:val="0"/>
          <w:bCs w:val="0"/>
          <w:rtl/>
        </w:rPr>
        <w:footnoteReference w:id="9"/>
      </w:r>
      <w:r w:rsidRPr="00CF5DD0">
        <w:rPr>
          <w:b w:val="0"/>
          <w:bCs w:val="0"/>
          <w:vertAlign w:val="superscript"/>
          <w:rtl/>
        </w:rPr>
        <w:t>)</w:t>
      </w:r>
    </w:p>
    <w:p w:rsidR="00F11AE9" w:rsidRPr="00F11AE9" w:rsidRDefault="00F11AE9" w:rsidP="00F11AE9">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542"/>
        <w:gridCol w:w="962"/>
        <w:gridCol w:w="875"/>
        <w:gridCol w:w="83"/>
        <w:gridCol w:w="935"/>
        <w:gridCol w:w="923"/>
      </w:tblGrid>
      <w:tr w:rsidR="00CF5DD0" w:rsidRPr="00CF5DD0" w:rsidTr="003536E7">
        <w:tblPrEx>
          <w:tblCellMar>
            <w:top w:w="0" w:type="dxa"/>
            <w:bottom w:w="0" w:type="dxa"/>
          </w:tblCellMar>
        </w:tblPrEx>
        <w:trPr>
          <w:cantSplit/>
          <w:tblHeader/>
        </w:trPr>
        <w:tc>
          <w:tcPr>
            <w:tcW w:w="3542" w:type="dxa"/>
            <w:tcBorders>
              <w:top w:val="single" w:sz="4" w:space="0" w:color="auto"/>
            </w:tcBorders>
            <w:shd w:val="clear" w:color="auto" w:fill="auto"/>
            <w:vAlign w:val="bottom"/>
          </w:tcPr>
          <w:p w:rsidR="00CF5DD0" w:rsidRPr="00CF5DD0" w:rsidRDefault="00CF5DD0" w:rsidP="00F11AE9">
            <w:pPr>
              <w:tabs>
                <w:tab w:val="left" w:pos="288"/>
                <w:tab w:val="left" w:pos="576"/>
                <w:tab w:val="left" w:pos="864"/>
                <w:tab w:val="left" w:pos="1152"/>
              </w:tabs>
              <w:spacing w:before="80" w:after="80" w:line="240" w:lineRule="exact"/>
              <w:ind w:right="40"/>
              <w:rPr>
                <w:rFonts w:hint="cs"/>
                <w:i/>
                <w:iCs/>
                <w:sz w:val="16"/>
                <w:szCs w:val="24"/>
                <w:rtl/>
              </w:rPr>
            </w:pPr>
          </w:p>
        </w:tc>
        <w:tc>
          <w:tcPr>
            <w:tcW w:w="3778" w:type="dxa"/>
            <w:gridSpan w:val="5"/>
            <w:tcBorders>
              <w:top w:val="single" w:sz="4" w:space="0" w:color="auto"/>
              <w:bottom w:val="single" w:sz="4" w:space="0" w:color="auto"/>
            </w:tcBorders>
            <w:shd w:val="clear" w:color="auto" w:fill="auto"/>
            <w:vAlign w:val="bottom"/>
          </w:tcPr>
          <w:p w:rsidR="00CF5DD0" w:rsidRPr="00CF5DD0" w:rsidRDefault="00CF5DD0" w:rsidP="00F11AE9">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 xml:space="preserve">عن </w:t>
            </w:r>
            <w:r w:rsidRPr="00CF5DD0">
              <w:rPr>
                <w:rFonts w:hint="cs"/>
                <w:i/>
                <w:iCs/>
                <w:sz w:val="16"/>
                <w:szCs w:val="24"/>
                <w:rtl/>
              </w:rPr>
              <w:t>كل مائة</w:t>
            </w:r>
            <w:r w:rsidR="00FE2042">
              <w:rPr>
                <w:rFonts w:hint="cs"/>
                <w:i/>
                <w:iCs/>
                <w:sz w:val="16"/>
                <w:szCs w:val="24"/>
                <w:rtl/>
              </w:rPr>
              <w:t xml:space="preserve"> ألف </w:t>
            </w:r>
            <w:r w:rsidRPr="00CF5DD0">
              <w:rPr>
                <w:rFonts w:hint="cs"/>
                <w:i/>
                <w:iCs/>
                <w:sz w:val="16"/>
                <w:szCs w:val="24"/>
                <w:rtl/>
              </w:rPr>
              <w:t>من السكان</w:t>
            </w:r>
          </w:p>
        </w:tc>
      </w:tr>
      <w:tr w:rsidR="003536E7" w:rsidRPr="00CF5DD0" w:rsidTr="003536E7">
        <w:tblPrEx>
          <w:tblCellMar>
            <w:top w:w="0" w:type="dxa"/>
            <w:bottom w:w="0" w:type="dxa"/>
          </w:tblCellMar>
        </w:tblPrEx>
        <w:trPr>
          <w:cantSplit/>
          <w:tblHeader/>
        </w:trPr>
        <w:tc>
          <w:tcPr>
            <w:tcW w:w="3542" w:type="dxa"/>
            <w:shd w:val="clear" w:color="auto" w:fill="auto"/>
            <w:vAlign w:val="bottom"/>
          </w:tcPr>
          <w:p w:rsidR="003536E7" w:rsidRPr="00CF5DD0" w:rsidRDefault="003536E7" w:rsidP="00F11AE9">
            <w:pPr>
              <w:tabs>
                <w:tab w:val="left" w:pos="288"/>
                <w:tab w:val="left" w:pos="576"/>
                <w:tab w:val="left" w:pos="864"/>
                <w:tab w:val="left" w:pos="1152"/>
              </w:tabs>
              <w:spacing w:after="80" w:line="240" w:lineRule="exact"/>
              <w:ind w:right="40"/>
              <w:rPr>
                <w:rFonts w:hint="cs"/>
                <w:i/>
                <w:iCs/>
                <w:sz w:val="16"/>
                <w:szCs w:val="24"/>
                <w:rtl/>
              </w:rPr>
            </w:pPr>
          </w:p>
        </w:tc>
        <w:tc>
          <w:tcPr>
            <w:tcW w:w="1837" w:type="dxa"/>
            <w:gridSpan w:val="2"/>
            <w:tcBorders>
              <w:top w:val="single" w:sz="4" w:space="0" w:color="auto"/>
              <w:bottom w:val="single" w:sz="4" w:space="0" w:color="auto"/>
            </w:tcBorders>
            <w:shd w:val="clear" w:color="auto" w:fill="auto"/>
            <w:vAlign w:val="bottom"/>
          </w:tcPr>
          <w:p w:rsidR="003536E7" w:rsidRPr="00CF5DD0" w:rsidRDefault="003536E7" w:rsidP="00F11AE9">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المجموع</w:t>
            </w:r>
          </w:p>
        </w:tc>
        <w:tc>
          <w:tcPr>
            <w:tcW w:w="83" w:type="dxa"/>
            <w:tcBorders>
              <w:top w:val="single" w:sz="4" w:space="0" w:color="auto"/>
            </w:tcBorders>
            <w:shd w:val="clear" w:color="auto" w:fill="auto"/>
            <w:vAlign w:val="bottom"/>
          </w:tcPr>
          <w:p w:rsidR="003536E7" w:rsidRPr="00CF5DD0" w:rsidRDefault="003536E7" w:rsidP="00F11AE9">
            <w:pPr>
              <w:tabs>
                <w:tab w:val="left" w:pos="288"/>
                <w:tab w:val="left" w:pos="576"/>
                <w:tab w:val="left" w:pos="864"/>
                <w:tab w:val="left" w:pos="1152"/>
              </w:tabs>
              <w:spacing w:after="80" w:line="240" w:lineRule="exact"/>
              <w:ind w:right="144"/>
              <w:jc w:val="center"/>
              <w:rPr>
                <w:rFonts w:hint="cs"/>
                <w:i/>
                <w:iCs/>
                <w:sz w:val="16"/>
                <w:szCs w:val="24"/>
                <w:rtl/>
              </w:rPr>
            </w:pPr>
          </w:p>
        </w:tc>
        <w:tc>
          <w:tcPr>
            <w:tcW w:w="1858" w:type="dxa"/>
            <w:gridSpan w:val="2"/>
            <w:tcBorders>
              <w:top w:val="single" w:sz="4" w:space="0" w:color="auto"/>
              <w:bottom w:val="single" w:sz="4" w:space="0" w:color="auto"/>
            </w:tcBorders>
            <w:shd w:val="clear" w:color="auto" w:fill="auto"/>
            <w:vAlign w:val="bottom"/>
          </w:tcPr>
          <w:p w:rsidR="003536E7" w:rsidRPr="00CF5DD0" w:rsidRDefault="003536E7" w:rsidP="00F11AE9">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النساء</w:t>
            </w:r>
          </w:p>
        </w:tc>
      </w:tr>
      <w:tr w:rsidR="00CF5DD0" w:rsidRPr="00CF5DD0" w:rsidTr="003536E7">
        <w:tblPrEx>
          <w:tblCellMar>
            <w:top w:w="0" w:type="dxa"/>
            <w:bottom w:w="0" w:type="dxa"/>
          </w:tblCellMar>
        </w:tblPrEx>
        <w:trPr>
          <w:cantSplit/>
          <w:tblHeader/>
        </w:trPr>
        <w:tc>
          <w:tcPr>
            <w:tcW w:w="3542" w:type="dxa"/>
            <w:tcBorders>
              <w:bottom w:val="single" w:sz="12" w:space="0" w:color="auto"/>
            </w:tcBorders>
            <w:shd w:val="clear" w:color="auto" w:fill="auto"/>
            <w:vAlign w:val="bottom"/>
          </w:tcPr>
          <w:p w:rsidR="00CF5DD0" w:rsidRPr="00CF5DD0" w:rsidRDefault="00CF5DD0" w:rsidP="00F11AE9">
            <w:pPr>
              <w:tabs>
                <w:tab w:val="left" w:pos="288"/>
                <w:tab w:val="left" w:pos="576"/>
                <w:tab w:val="left" w:pos="864"/>
                <w:tab w:val="left" w:pos="1152"/>
              </w:tabs>
              <w:spacing w:after="80" w:line="240" w:lineRule="exact"/>
              <w:ind w:right="40"/>
              <w:rPr>
                <w:rFonts w:hint="cs"/>
                <w:i/>
                <w:iCs/>
                <w:sz w:val="16"/>
                <w:szCs w:val="24"/>
                <w:rtl/>
              </w:rPr>
            </w:pPr>
          </w:p>
        </w:tc>
        <w:tc>
          <w:tcPr>
            <w:tcW w:w="962" w:type="dxa"/>
            <w:tcBorders>
              <w:top w:val="single" w:sz="4" w:space="0" w:color="auto"/>
              <w:bottom w:val="single" w:sz="12" w:space="0" w:color="auto"/>
            </w:tcBorders>
            <w:shd w:val="clear" w:color="auto" w:fill="auto"/>
            <w:vAlign w:val="bottom"/>
          </w:tcPr>
          <w:p w:rsidR="00CF5DD0" w:rsidRPr="00CF5DD0" w:rsidRDefault="00CF5DD0" w:rsidP="00DD30E9">
            <w:pPr>
              <w:tabs>
                <w:tab w:val="left" w:pos="288"/>
                <w:tab w:val="left" w:pos="576"/>
                <w:tab w:val="left" w:pos="864"/>
                <w:tab w:val="left" w:pos="1152"/>
              </w:tabs>
              <w:spacing w:after="80" w:line="240" w:lineRule="exact"/>
              <w:rPr>
                <w:rFonts w:hint="cs"/>
                <w:i/>
                <w:iCs/>
                <w:sz w:val="16"/>
                <w:szCs w:val="24"/>
                <w:rtl/>
              </w:rPr>
            </w:pPr>
            <w:r>
              <w:rPr>
                <w:rFonts w:hint="cs"/>
                <w:i/>
                <w:iCs/>
                <w:sz w:val="16"/>
                <w:szCs w:val="24"/>
                <w:rtl/>
              </w:rPr>
              <w:t>2005</w:t>
            </w:r>
          </w:p>
        </w:tc>
        <w:tc>
          <w:tcPr>
            <w:tcW w:w="958" w:type="dxa"/>
            <w:gridSpan w:val="2"/>
            <w:tcBorders>
              <w:bottom w:val="single" w:sz="12" w:space="0" w:color="auto"/>
            </w:tcBorders>
            <w:shd w:val="clear" w:color="auto" w:fill="auto"/>
            <w:vAlign w:val="bottom"/>
          </w:tcPr>
          <w:p w:rsidR="00CF5DD0" w:rsidRPr="00CF5DD0" w:rsidRDefault="00CF5DD0" w:rsidP="00DD30E9">
            <w:pPr>
              <w:tabs>
                <w:tab w:val="left" w:pos="288"/>
                <w:tab w:val="left" w:pos="576"/>
                <w:tab w:val="left" w:pos="864"/>
                <w:tab w:val="left" w:pos="1152"/>
              </w:tabs>
              <w:spacing w:after="80" w:line="240" w:lineRule="exact"/>
              <w:rPr>
                <w:rFonts w:hint="cs"/>
                <w:i/>
                <w:iCs/>
                <w:sz w:val="16"/>
                <w:szCs w:val="24"/>
                <w:rtl/>
              </w:rPr>
            </w:pPr>
            <w:r>
              <w:rPr>
                <w:rFonts w:hint="cs"/>
                <w:i/>
                <w:iCs/>
                <w:sz w:val="16"/>
                <w:szCs w:val="24"/>
                <w:rtl/>
              </w:rPr>
              <w:t>2006</w:t>
            </w:r>
          </w:p>
        </w:tc>
        <w:tc>
          <w:tcPr>
            <w:tcW w:w="935" w:type="dxa"/>
            <w:tcBorders>
              <w:top w:val="single" w:sz="4" w:space="0" w:color="auto"/>
              <w:bottom w:val="single" w:sz="12" w:space="0" w:color="auto"/>
            </w:tcBorders>
            <w:shd w:val="clear" w:color="auto" w:fill="auto"/>
            <w:vAlign w:val="bottom"/>
          </w:tcPr>
          <w:p w:rsidR="00CF5DD0" w:rsidRPr="00CF5DD0" w:rsidRDefault="00CF5DD0" w:rsidP="00DD30E9">
            <w:pPr>
              <w:tabs>
                <w:tab w:val="left" w:pos="288"/>
                <w:tab w:val="left" w:pos="576"/>
                <w:tab w:val="left" w:pos="864"/>
                <w:tab w:val="left" w:pos="1152"/>
              </w:tabs>
              <w:spacing w:after="80" w:line="240" w:lineRule="exact"/>
              <w:rPr>
                <w:rFonts w:hint="cs"/>
                <w:i/>
                <w:iCs/>
                <w:sz w:val="16"/>
                <w:szCs w:val="24"/>
                <w:rtl/>
              </w:rPr>
            </w:pPr>
            <w:r>
              <w:rPr>
                <w:rFonts w:hint="cs"/>
                <w:i/>
                <w:iCs/>
                <w:sz w:val="16"/>
                <w:szCs w:val="24"/>
                <w:rtl/>
              </w:rPr>
              <w:t>2005</w:t>
            </w:r>
          </w:p>
        </w:tc>
        <w:tc>
          <w:tcPr>
            <w:tcW w:w="923" w:type="dxa"/>
            <w:tcBorders>
              <w:top w:val="single" w:sz="4" w:space="0" w:color="auto"/>
              <w:bottom w:val="single" w:sz="12" w:space="0" w:color="auto"/>
            </w:tcBorders>
            <w:shd w:val="clear" w:color="auto" w:fill="auto"/>
            <w:vAlign w:val="bottom"/>
          </w:tcPr>
          <w:p w:rsidR="00CF5DD0" w:rsidRPr="00CF5DD0" w:rsidRDefault="00CF5DD0" w:rsidP="00DD30E9">
            <w:pPr>
              <w:tabs>
                <w:tab w:val="left" w:pos="288"/>
                <w:tab w:val="left" w:pos="576"/>
                <w:tab w:val="left" w:pos="864"/>
                <w:tab w:val="left" w:pos="1152"/>
              </w:tabs>
              <w:spacing w:after="80" w:line="240" w:lineRule="exact"/>
              <w:rPr>
                <w:rFonts w:hint="cs"/>
                <w:i/>
                <w:iCs/>
                <w:sz w:val="16"/>
                <w:szCs w:val="24"/>
                <w:rtl/>
              </w:rPr>
            </w:pPr>
            <w:r>
              <w:rPr>
                <w:rFonts w:hint="cs"/>
                <w:i/>
                <w:iCs/>
                <w:sz w:val="16"/>
                <w:szCs w:val="24"/>
                <w:rtl/>
              </w:rPr>
              <w:t>2006</w:t>
            </w:r>
          </w:p>
        </w:tc>
      </w:tr>
      <w:tr w:rsidR="00CF5DD0" w:rsidRPr="00CF5DD0" w:rsidTr="003536E7">
        <w:tblPrEx>
          <w:tblCellMar>
            <w:top w:w="0" w:type="dxa"/>
            <w:bottom w:w="0" w:type="dxa"/>
          </w:tblCellMar>
        </w:tblPrEx>
        <w:trPr>
          <w:cantSplit/>
          <w:trHeight w:hRule="exact" w:val="115"/>
          <w:tblHeader/>
        </w:trPr>
        <w:tc>
          <w:tcPr>
            <w:tcW w:w="3542" w:type="dxa"/>
            <w:tcBorders>
              <w:top w:val="single" w:sz="12" w:space="0" w:color="auto"/>
            </w:tcBorders>
            <w:shd w:val="clear" w:color="auto" w:fill="auto"/>
            <w:vAlign w:val="bottom"/>
          </w:tcPr>
          <w:p w:rsidR="00CF5DD0" w:rsidRPr="00CF5DD0" w:rsidRDefault="00CF5DD0" w:rsidP="00F11AE9">
            <w:pPr>
              <w:spacing w:before="40" w:after="80" w:line="240" w:lineRule="exact"/>
              <w:jc w:val="both"/>
              <w:rPr>
                <w:rFonts w:hint="cs"/>
                <w:bCs/>
                <w:sz w:val="16"/>
                <w:szCs w:val="24"/>
                <w:rtl/>
              </w:rPr>
            </w:pPr>
          </w:p>
        </w:tc>
        <w:tc>
          <w:tcPr>
            <w:tcW w:w="962" w:type="dxa"/>
            <w:tcBorders>
              <w:top w:val="single" w:sz="12" w:space="0" w:color="auto"/>
            </w:tcBorders>
            <w:shd w:val="clear" w:color="auto" w:fill="auto"/>
            <w:vAlign w:val="bottom"/>
          </w:tcPr>
          <w:p w:rsidR="00CF5DD0" w:rsidRPr="00CF5DD0" w:rsidRDefault="00CF5DD0" w:rsidP="00F11AE9">
            <w:pPr>
              <w:spacing w:before="40" w:after="80" w:line="240" w:lineRule="exact"/>
              <w:ind w:right="144"/>
              <w:rPr>
                <w:sz w:val="16"/>
                <w:szCs w:val="24"/>
              </w:rPr>
            </w:pPr>
          </w:p>
        </w:tc>
        <w:tc>
          <w:tcPr>
            <w:tcW w:w="958" w:type="dxa"/>
            <w:gridSpan w:val="2"/>
            <w:tcBorders>
              <w:top w:val="single" w:sz="12" w:space="0" w:color="auto"/>
            </w:tcBorders>
            <w:shd w:val="clear" w:color="auto" w:fill="auto"/>
            <w:vAlign w:val="bottom"/>
          </w:tcPr>
          <w:p w:rsidR="00CF5DD0" w:rsidRPr="00CF5DD0" w:rsidRDefault="00CF5DD0" w:rsidP="00F11AE9">
            <w:pPr>
              <w:spacing w:before="40" w:after="80" w:line="240" w:lineRule="exact"/>
              <w:ind w:right="144"/>
              <w:rPr>
                <w:sz w:val="16"/>
                <w:szCs w:val="24"/>
              </w:rPr>
            </w:pPr>
          </w:p>
        </w:tc>
        <w:tc>
          <w:tcPr>
            <w:tcW w:w="935" w:type="dxa"/>
            <w:tcBorders>
              <w:top w:val="single" w:sz="12" w:space="0" w:color="auto"/>
            </w:tcBorders>
            <w:shd w:val="clear" w:color="auto" w:fill="auto"/>
            <w:vAlign w:val="bottom"/>
          </w:tcPr>
          <w:p w:rsidR="00CF5DD0" w:rsidRPr="00CF5DD0" w:rsidRDefault="00CF5DD0" w:rsidP="00F11AE9">
            <w:pPr>
              <w:spacing w:before="40" w:after="80" w:line="240" w:lineRule="exact"/>
              <w:ind w:right="144"/>
              <w:rPr>
                <w:sz w:val="16"/>
                <w:szCs w:val="24"/>
              </w:rPr>
            </w:pPr>
          </w:p>
        </w:tc>
        <w:tc>
          <w:tcPr>
            <w:tcW w:w="923" w:type="dxa"/>
            <w:tcBorders>
              <w:top w:val="single" w:sz="12" w:space="0" w:color="auto"/>
            </w:tcBorders>
            <w:shd w:val="clear" w:color="auto" w:fill="auto"/>
            <w:vAlign w:val="bottom"/>
          </w:tcPr>
          <w:p w:rsidR="00CF5DD0" w:rsidRPr="00CF5DD0" w:rsidRDefault="00CF5DD0" w:rsidP="00F11AE9">
            <w:pPr>
              <w:spacing w:before="40" w:after="80" w:line="240" w:lineRule="exact"/>
              <w:ind w:right="144"/>
              <w:rPr>
                <w:sz w:val="16"/>
                <w:szCs w:val="24"/>
              </w:rPr>
            </w:pP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rFonts w:hint="cs"/>
                <w:sz w:val="16"/>
                <w:szCs w:val="24"/>
                <w:rtl/>
              </w:rPr>
            </w:pPr>
            <w:r w:rsidRPr="00DD30E9">
              <w:rPr>
                <w:rFonts w:hint="cs"/>
                <w:sz w:val="16"/>
                <w:szCs w:val="24"/>
                <w:rtl/>
              </w:rPr>
              <w:t>الأمراض المسجلة، تتألف إجمالا من:</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46</w:t>
            </w:r>
            <w:r w:rsidRPr="00DD30E9">
              <w:rPr>
                <w:sz w:val="16"/>
                <w:szCs w:val="24"/>
              </w:rPr>
              <w:t xml:space="preserve"> </w:t>
            </w:r>
            <w:r w:rsidRPr="00DD30E9">
              <w:rPr>
                <w:sz w:val="16"/>
                <w:szCs w:val="24"/>
                <w:rtl/>
              </w:rPr>
              <w:t>797</w:t>
            </w:r>
            <w:r w:rsidRPr="00DD30E9">
              <w:rPr>
                <w:sz w:val="16"/>
                <w:szCs w:val="24"/>
              </w:rPr>
              <w:t>,</w:t>
            </w:r>
            <w:r w:rsidRPr="00DD30E9">
              <w:rPr>
                <w:sz w:val="16"/>
                <w:szCs w:val="24"/>
                <w:rtl/>
              </w:rPr>
              <w:t>9</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47</w:t>
            </w:r>
            <w:r w:rsidRPr="00DD30E9">
              <w:rPr>
                <w:sz w:val="16"/>
                <w:szCs w:val="24"/>
              </w:rPr>
              <w:t xml:space="preserve"> </w:t>
            </w:r>
            <w:r w:rsidRPr="00DD30E9">
              <w:rPr>
                <w:sz w:val="16"/>
                <w:szCs w:val="24"/>
                <w:rtl/>
              </w:rPr>
              <w:t>360</w:t>
            </w:r>
            <w:r w:rsidRPr="00DD30E9">
              <w:rPr>
                <w:sz w:val="16"/>
                <w:szCs w:val="24"/>
              </w:rPr>
              <w:t>,</w:t>
            </w:r>
            <w:r w:rsidRPr="00DD30E9">
              <w:rPr>
                <w:sz w:val="16"/>
                <w:szCs w:val="24"/>
                <w:rtl/>
              </w:rPr>
              <w:t>4</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53</w:t>
            </w:r>
            <w:r w:rsidRPr="00DD30E9">
              <w:rPr>
                <w:sz w:val="16"/>
                <w:szCs w:val="24"/>
              </w:rPr>
              <w:t xml:space="preserve"> </w:t>
            </w:r>
            <w:r w:rsidRPr="00DD30E9">
              <w:rPr>
                <w:sz w:val="16"/>
                <w:szCs w:val="24"/>
                <w:rtl/>
              </w:rPr>
              <w:t>360</w:t>
            </w:r>
            <w:r w:rsidRPr="00DD30E9">
              <w:rPr>
                <w:sz w:val="16"/>
                <w:szCs w:val="24"/>
              </w:rPr>
              <w:t>,</w:t>
            </w:r>
            <w:r w:rsidRPr="00DD30E9">
              <w:rPr>
                <w:sz w:val="16"/>
                <w:szCs w:val="24"/>
                <w:rtl/>
              </w:rPr>
              <w:t>5</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53</w:t>
            </w:r>
            <w:r w:rsidRPr="00DD30E9">
              <w:rPr>
                <w:sz w:val="16"/>
                <w:szCs w:val="24"/>
              </w:rPr>
              <w:t xml:space="preserve"> </w:t>
            </w:r>
            <w:r w:rsidRPr="00DD30E9">
              <w:rPr>
                <w:sz w:val="16"/>
                <w:szCs w:val="24"/>
                <w:rtl/>
              </w:rPr>
              <w:t>221</w:t>
            </w:r>
            <w:r w:rsidRPr="00DD30E9">
              <w:rPr>
                <w:sz w:val="16"/>
                <w:szCs w:val="24"/>
              </w:rPr>
              <w:t>,</w:t>
            </w:r>
            <w:r w:rsidRPr="00DD30E9">
              <w:rPr>
                <w:sz w:val="16"/>
                <w:szCs w:val="24"/>
                <w:rtl/>
              </w:rPr>
              <w:t>2</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أمراض مُعدية وطفيلية معينة</w:t>
            </w:r>
            <w:r w:rsidR="00B004CA">
              <w:rPr>
                <w:rFonts w:hint="cs"/>
                <w:sz w:val="16"/>
                <w:szCs w:val="24"/>
                <w:rtl/>
              </w:rPr>
              <w:t xml:space="preserve"> </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254</w:t>
            </w:r>
            <w:r w:rsidRPr="00DD30E9">
              <w:rPr>
                <w:sz w:val="16"/>
                <w:szCs w:val="24"/>
              </w:rPr>
              <w:t>,</w:t>
            </w:r>
            <w:r w:rsidRPr="00DD30E9">
              <w:rPr>
                <w:sz w:val="16"/>
                <w:szCs w:val="24"/>
                <w:rtl/>
              </w:rPr>
              <w:t>6</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236</w:t>
            </w:r>
            <w:r w:rsidRPr="00DD30E9">
              <w:rPr>
                <w:sz w:val="16"/>
                <w:szCs w:val="24"/>
              </w:rPr>
              <w:t>,</w:t>
            </w:r>
            <w:r w:rsidRPr="00DD30E9">
              <w:rPr>
                <w:sz w:val="16"/>
                <w:szCs w:val="24"/>
                <w:rtl/>
              </w:rPr>
              <w:t>8</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286</w:t>
            </w:r>
            <w:r w:rsidRPr="00DD30E9">
              <w:rPr>
                <w:sz w:val="16"/>
                <w:szCs w:val="24"/>
              </w:rPr>
              <w:t>,</w:t>
            </w:r>
            <w:r w:rsidRPr="00DD30E9">
              <w:rPr>
                <w:sz w:val="16"/>
                <w:szCs w:val="24"/>
                <w:rtl/>
              </w:rPr>
              <w:t>2</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243</w:t>
            </w:r>
            <w:r w:rsidRPr="00DD30E9">
              <w:rPr>
                <w:sz w:val="16"/>
                <w:szCs w:val="24"/>
              </w:rPr>
              <w:t>,</w:t>
            </w:r>
            <w:r w:rsidRPr="00DD30E9">
              <w:rPr>
                <w:sz w:val="16"/>
                <w:szCs w:val="24"/>
                <w:rtl/>
              </w:rPr>
              <w:t>1</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الأورام</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185</w:t>
            </w:r>
            <w:r w:rsidRPr="00DD30E9">
              <w:rPr>
                <w:sz w:val="16"/>
                <w:szCs w:val="24"/>
              </w:rPr>
              <w:t>,</w:t>
            </w:r>
            <w:r w:rsidRPr="00DD30E9">
              <w:rPr>
                <w:sz w:val="16"/>
                <w:szCs w:val="24"/>
                <w:rtl/>
              </w:rPr>
              <w:t>3</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176</w:t>
            </w:r>
            <w:r w:rsidRPr="00DD30E9">
              <w:rPr>
                <w:sz w:val="16"/>
                <w:szCs w:val="24"/>
              </w:rPr>
              <w:t>,</w:t>
            </w:r>
            <w:r w:rsidRPr="00DD30E9">
              <w:rPr>
                <w:sz w:val="16"/>
                <w:szCs w:val="24"/>
                <w:rtl/>
              </w:rPr>
              <w:t>4</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221</w:t>
            </w:r>
            <w:r w:rsidRPr="00DD30E9">
              <w:rPr>
                <w:sz w:val="16"/>
                <w:szCs w:val="24"/>
              </w:rPr>
              <w:t>,</w:t>
            </w:r>
            <w:r w:rsidRPr="00DD30E9">
              <w:rPr>
                <w:sz w:val="16"/>
                <w:szCs w:val="24"/>
                <w:rtl/>
              </w:rPr>
              <w:t>4</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199</w:t>
            </w:r>
            <w:r w:rsidRPr="00DD30E9">
              <w:rPr>
                <w:sz w:val="16"/>
                <w:szCs w:val="24"/>
              </w:rPr>
              <w:t>,</w:t>
            </w:r>
            <w:r w:rsidRPr="00DD30E9">
              <w:rPr>
                <w:sz w:val="16"/>
                <w:szCs w:val="24"/>
                <w:rtl/>
              </w:rPr>
              <w:t>4</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ind w:right="198"/>
              <w:jc w:val="both"/>
              <w:rPr>
                <w:w w:val="98"/>
                <w:sz w:val="16"/>
                <w:szCs w:val="24"/>
              </w:rPr>
            </w:pPr>
            <w:r w:rsidRPr="00DD30E9">
              <w:rPr>
                <w:rFonts w:hint="cs"/>
                <w:w w:val="98"/>
                <w:sz w:val="16"/>
                <w:szCs w:val="24"/>
                <w:rtl/>
              </w:rPr>
              <w:t xml:space="preserve">أمراض جهاز الغدد الصماء والاعتلالات بسبب التغذية واضطرابات التمثيل الغذائي </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825</w:t>
            </w:r>
            <w:r w:rsidRPr="00DD30E9">
              <w:rPr>
                <w:sz w:val="16"/>
                <w:szCs w:val="24"/>
              </w:rPr>
              <w:t>,</w:t>
            </w:r>
            <w:r w:rsidRPr="00DD30E9">
              <w:rPr>
                <w:sz w:val="16"/>
                <w:szCs w:val="24"/>
                <w:rtl/>
              </w:rPr>
              <w:t>7</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644</w:t>
            </w:r>
            <w:r w:rsidRPr="00DD30E9">
              <w:rPr>
                <w:sz w:val="16"/>
                <w:szCs w:val="24"/>
              </w:rPr>
              <w:t>,</w:t>
            </w:r>
            <w:r w:rsidRPr="00DD30E9">
              <w:rPr>
                <w:sz w:val="16"/>
                <w:szCs w:val="24"/>
                <w:rtl/>
              </w:rPr>
              <w:t>7</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3</w:t>
            </w:r>
            <w:r w:rsidRPr="00DD30E9">
              <w:rPr>
                <w:sz w:val="16"/>
                <w:szCs w:val="24"/>
              </w:rPr>
              <w:t xml:space="preserve"> </w:t>
            </w:r>
            <w:r w:rsidRPr="00DD30E9">
              <w:rPr>
                <w:sz w:val="16"/>
                <w:szCs w:val="24"/>
                <w:rtl/>
              </w:rPr>
              <w:t>570</w:t>
            </w:r>
            <w:r w:rsidRPr="00DD30E9">
              <w:rPr>
                <w:sz w:val="16"/>
                <w:szCs w:val="24"/>
              </w:rPr>
              <w:t>,</w:t>
            </w:r>
            <w:r w:rsidRPr="00DD30E9">
              <w:rPr>
                <w:sz w:val="16"/>
                <w:szCs w:val="24"/>
                <w:rtl/>
              </w:rPr>
              <w:t>3</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3</w:t>
            </w:r>
            <w:r w:rsidRPr="00DD30E9">
              <w:rPr>
                <w:sz w:val="16"/>
                <w:szCs w:val="24"/>
              </w:rPr>
              <w:t xml:space="preserve"> </w:t>
            </w:r>
            <w:r w:rsidRPr="00DD30E9">
              <w:rPr>
                <w:sz w:val="16"/>
                <w:szCs w:val="24"/>
                <w:rtl/>
              </w:rPr>
              <w:t>236</w:t>
            </w:r>
            <w:r w:rsidRPr="00DD30E9">
              <w:rPr>
                <w:sz w:val="16"/>
                <w:szCs w:val="24"/>
              </w:rPr>
              <w:t>,</w:t>
            </w:r>
            <w:r w:rsidRPr="00DD30E9">
              <w:rPr>
                <w:sz w:val="16"/>
                <w:szCs w:val="24"/>
                <w:rtl/>
              </w:rPr>
              <w:t>6</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ind w:right="279"/>
              <w:jc w:val="both"/>
              <w:rPr>
                <w:sz w:val="16"/>
                <w:szCs w:val="24"/>
              </w:rPr>
            </w:pPr>
            <w:r w:rsidRPr="00DD30E9">
              <w:rPr>
                <w:rFonts w:hint="cs"/>
                <w:sz w:val="16"/>
                <w:szCs w:val="24"/>
                <w:rtl/>
              </w:rPr>
              <w:t>أمراض الدم وأجهزة تكون الدم واضطرابات معينة تتعلق بآلية المناعة</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8</w:t>
            </w:r>
            <w:r w:rsidRPr="00DD30E9">
              <w:rPr>
                <w:sz w:val="16"/>
                <w:szCs w:val="24"/>
              </w:rPr>
              <w:t xml:space="preserve"> </w:t>
            </w:r>
            <w:r w:rsidRPr="00DD30E9">
              <w:rPr>
                <w:sz w:val="16"/>
                <w:szCs w:val="24"/>
                <w:rtl/>
              </w:rPr>
              <w:t>253</w:t>
            </w:r>
            <w:r w:rsidRPr="00DD30E9">
              <w:rPr>
                <w:sz w:val="16"/>
                <w:szCs w:val="24"/>
              </w:rPr>
              <w:t>,</w:t>
            </w:r>
            <w:r w:rsidRPr="00DD30E9">
              <w:rPr>
                <w:sz w:val="16"/>
                <w:szCs w:val="24"/>
                <w:rtl/>
              </w:rPr>
              <w:t>5</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8</w:t>
            </w:r>
            <w:r w:rsidRPr="00DD30E9">
              <w:rPr>
                <w:sz w:val="16"/>
                <w:szCs w:val="24"/>
              </w:rPr>
              <w:t xml:space="preserve"> </w:t>
            </w:r>
            <w:r w:rsidRPr="00DD30E9">
              <w:rPr>
                <w:sz w:val="16"/>
                <w:szCs w:val="24"/>
                <w:rtl/>
              </w:rPr>
              <w:t>555</w:t>
            </w:r>
            <w:r w:rsidRPr="00DD30E9">
              <w:rPr>
                <w:sz w:val="16"/>
                <w:szCs w:val="24"/>
              </w:rPr>
              <w:t>,</w:t>
            </w:r>
            <w:r w:rsidRPr="00DD30E9">
              <w:rPr>
                <w:sz w:val="16"/>
                <w:szCs w:val="24"/>
                <w:rtl/>
              </w:rPr>
              <w:t>9</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11</w:t>
            </w:r>
            <w:r w:rsidRPr="00DD30E9">
              <w:rPr>
                <w:sz w:val="16"/>
                <w:szCs w:val="24"/>
              </w:rPr>
              <w:t xml:space="preserve"> </w:t>
            </w:r>
            <w:r w:rsidRPr="00DD30E9">
              <w:rPr>
                <w:sz w:val="16"/>
                <w:szCs w:val="24"/>
                <w:rtl/>
              </w:rPr>
              <w:t>627</w:t>
            </w:r>
            <w:r w:rsidRPr="00DD30E9">
              <w:rPr>
                <w:sz w:val="16"/>
                <w:szCs w:val="24"/>
              </w:rPr>
              <w:t>,</w:t>
            </w:r>
            <w:r w:rsidRPr="00DD30E9">
              <w:rPr>
                <w:sz w:val="16"/>
                <w:szCs w:val="24"/>
                <w:rtl/>
              </w:rPr>
              <w:t>4</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12</w:t>
            </w:r>
            <w:r w:rsidRPr="00DD30E9">
              <w:rPr>
                <w:sz w:val="16"/>
                <w:szCs w:val="24"/>
              </w:rPr>
              <w:t xml:space="preserve"> </w:t>
            </w:r>
            <w:r w:rsidRPr="00DD30E9">
              <w:rPr>
                <w:sz w:val="16"/>
                <w:szCs w:val="24"/>
                <w:rtl/>
              </w:rPr>
              <w:t>008</w:t>
            </w:r>
            <w:r w:rsidRPr="00DD30E9">
              <w:rPr>
                <w:sz w:val="16"/>
                <w:szCs w:val="24"/>
              </w:rPr>
              <w:t>,</w:t>
            </w:r>
            <w:r w:rsidRPr="00DD30E9">
              <w:rPr>
                <w:sz w:val="16"/>
                <w:szCs w:val="24"/>
                <w:rtl/>
              </w:rPr>
              <w:t>3</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الاضطرابات النفسية والاضطرابات السلوكية</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220</w:t>
            </w:r>
            <w:r w:rsidRPr="00DD30E9">
              <w:rPr>
                <w:sz w:val="16"/>
                <w:szCs w:val="24"/>
              </w:rPr>
              <w:t>,</w:t>
            </w:r>
            <w:r w:rsidRPr="00DD30E9">
              <w:rPr>
                <w:sz w:val="16"/>
                <w:szCs w:val="24"/>
                <w:rtl/>
              </w:rPr>
              <w:t>5</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208</w:t>
            </w:r>
            <w:r w:rsidRPr="00DD30E9">
              <w:rPr>
                <w:sz w:val="16"/>
                <w:szCs w:val="24"/>
              </w:rPr>
              <w:t>,</w:t>
            </w:r>
            <w:r w:rsidRPr="00DD30E9">
              <w:rPr>
                <w:sz w:val="16"/>
                <w:szCs w:val="24"/>
                <w:rtl/>
              </w:rPr>
              <w:t>1</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122</w:t>
            </w:r>
            <w:r w:rsidRPr="00DD30E9">
              <w:rPr>
                <w:sz w:val="16"/>
                <w:szCs w:val="24"/>
              </w:rPr>
              <w:t>,</w:t>
            </w:r>
            <w:r w:rsidRPr="00DD30E9">
              <w:rPr>
                <w:sz w:val="16"/>
                <w:szCs w:val="24"/>
                <w:rtl/>
              </w:rPr>
              <w:t>5</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114</w:t>
            </w:r>
            <w:r w:rsidRPr="00DD30E9">
              <w:rPr>
                <w:sz w:val="16"/>
                <w:szCs w:val="24"/>
              </w:rPr>
              <w:t>,</w:t>
            </w:r>
            <w:r w:rsidRPr="00DD30E9">
              <w:rPr>
                <w:sz w:val="16"/>
                <w:szCs w:val="24"/>
                <w:rtl/>
              </w:rPr>
              <w:t>6</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أمراض الجهاز العصبي</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877</w:t>
            </w:r>
            <w:r w:rsidRPr="00DD30E9">
              <w:rPr>
                <w:sz w:val="16"/>
                <w:szCs w:val="24"/>
              </w:rPr>
              <w:t>,</w:t>
            </w:r>
            <w:r w:rsidRPr="00DD30E9">
              <w:rPr>
                <w:sz w:val="16"/>
                <w:szCs w:val="24"/>
                <w:rtl/>
              </w:rPr>
              <w:t>6</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807</w:t>
            </w:r>
            <w:r w:rsidRPr="00DD30E9">
              <w:rPr>
                <w:sz w:val="16"/>
                <w:szCs w:val="24"/>
              </w:rPr>
              <w:t>,</w:t>
            </w:r>
            <w:r w:rsidRPr="00DD30E9">
              <w:rPr>
                <w:sz w:val="16"/>
                <w:szCs w:val="24"/>
                <w:rtl/>
              </w:rPr>
              <w:t>2</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864</w:t>
            </w:r>
            <w:r w:rsidRPr="00DD30E9">
              <w:rPr>
                <w:sz w:val="16"/>
                <w:szCs w:val="24"/>
              </w:rPr>
              <w:t>,</w:t>
            </w:r>
            <w:r w:rsidRPr="00DD30E9">
              <w:rPr>
                <w:sz w:val="16"/>
                <w:szCs w:val="24"/>
                <w:rtl/>
              </w:rPr>
              <w:t>7</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824</w:t>
            </w:r>
            <w:r w:rsidRPr="00DD30E9">
              <w:rPr>
                <w:sz w:val="16"/>
                <w:szCs w:val="24"/>
              </w:rPr>
              <w:t>,</w:t>
            </w:r>
            <w:r w:rsidRPr="00DD30E9">
              <w:rPr>
                <w:sz w:val="16"/>
                <w:szCs w:val="24"/>
                <w:rtl/>
              </w:rPr>
              <w:t>7</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أمراض العين وجهازها المساعد</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342</w:t>
            </w:r>
            <w:r w:rsidRPr="00DD30E9">
              <w:rPr>
                <w:sz w:val="16"/>
                <w:szCs w:val="24"/>
              </w:rPr>
              <w:t>,</w:t>
            </w:r>
            <w:r w:rsidRPr="00DD30E9">
              <w:rPr>
                <w:sz w:val="16"/>
                <w:szCs w:val="24"/>
                <w:rtl/>
              </w:rPr>
              <w:t>5</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376</w:t>
            </w:r>
            <w:r w:rsidRPr="00DD30E9">
              <w:rPr>
                <w:sz w:val="16"/>
                <w:szCs w:val="24"/>
              </w:rPr>
              <w:t>,</w:t>
            </w:r>
            <w:r w:rsidRPr="00DD30E9">
              <w:rPr>
                <w:sz w:val="16"/>
                <w:szCs w:val="24"/>
                <w:rtl/>
              </w:rPr>
              <w:t>4</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378</w:t>
            </w:r>
            <w:r w:rsidRPr="00DD30E9">
              <w:rPr>
                <w:sz w:val="16"/>
                <w:szCs w:val="24"/>
              </w:rPr>
              <w:t>,</w:t>
            </w:r>
            <w:r w:rsidRPr="00DD30E9">
              <w:rPr>
                <w:sz w:val="16"/>
                <w:szCs w:val="24"/>
                <w:rtl/>
              </w:rPr>
              <w:t>5</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422</w:t>
            </w:r>
            <w:r w:rsidRPr="00DD30E9">
              <w:rPr>
                <w:sz w:val="16"/>
                <w:szCs w:val="24"/>
              </w:rPr>
              <w:t>,</w:t>
            </w:r>
            <w:r w:rsidRPr="00DD30E9">
              <w:rPr>
                <w:sz w:val="16"/>
                <w:szCs w:val="24"/>
                <w:rtl/>
              </w:rPr>
              <w:t>4</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أمراض الأذن وعملية العظم الذفري</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145</w:t>
            </w:r>
            <w:r w:rsidRPr="00DD30E9">
              <w:rPr>
                <w:sz w:val="16"/>
                <w:szCs w:val="24"/>
              </w:rPr>
              <w:t>,</w:t>
            </w:r>
            <w:r w:rsidRPr="00DD30E9">
              <w:rPr>
                <w:sz w:val="16"/>
                <w:szCs w:val="24"/>
                <w:rtl/>
              </w:rPr>
              <w:t>3</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240</w:t>
            </w:r>
            <w:r w:rsidRPr="00DD30E9">
              <w:rPr>
                <w:sz w:val="16"/>
                <w:szCs w:val="24"/>
              </w:rPr>
              <w:t>,</w:t>
            </w:r>
            <w:r w:rsidRPr="00DD30E9">
              <w:rPr>
                <w:sz w:val="16"/>
                <w:szCs w:val="24"/>
                <w:rtl/>
              </w:rPr>
              <w:t>4</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158</w:t>
            </w:r>
            <w:r w:rsidRPr="00DD30E9">
              <w:rPr>
                <w:sz w:val="16"/>
                <w:szCs w:val="24"/>
              </w:rPr>
              <w:t>,</w:t>
            </w:r>
            <w:r w:rsidRPr="00DD30E9">
              <w:rPr>
                <w:sz w:val="16"/>
                <w:szCs w:val="24"/>
                <w:rtl/>
              </w:rPr>
              <w:t>5</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264</w:t>
            </w:r>
            <w:r w:rsidRPr="00DD30E9">
              <w:rPr>
                <w:sz w:val="16"/>
                <w:szCs w:val="24"/>
              </w:rPr>
              <w:t>,</w:t>
            </w:r>
            <w:r w:rsidRPr="00DD30E9">
              <w:rPr>
                <w:sz w:val="16"/>
                <w:szCs w:val="24"/>
                <w:rtl/>
              </w:rPr>
              <w:t>1</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أمراض جهاز الدورة الدموية</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451</w:t>
            </w:r>
            <w:r w:rsidRPr="00DD30E9">
              <w:rPr>
                <w:sz w:val="16"/>
                <w:szCs w:val="24"/>
              </w:rPr>
              <w:t>,</w:t>
            </w:r>
            <w:r w:rsidRPr="00DD30E9">
              <w:rPr>
                <w:sz w:val="16"/>
                <w:szCs w:val="24"/>
                <w:rtl/>
              </w:rPr>
              <w:t>4</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541</w:t>
            </w:r>
            <w:r w:rsidRPr="00DD30E9">
              <w:rPr>
                <w:sz w:val="16"/>
                <w:szCs w:val="24"/>
              </w:rPr>
              <w:t>,</w:t>
            </w:r>
            <w:r w:rsidRPr="00DD30E9">
              <w:rPr>
                <w:sz w:val="16"/>
                <w:szCs w:val="24"/>
                <w:rtl/>
              </w:rPr>
              <w:t>8</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438</w:t>
            </w:r>
            <w:r w:rsidRPr="00DD30E9">
              <w:rPr>
                <w:sz w:val="16"/>
                <w:szCs w:val="24"/>
              </w:rPr>
              <w:t>,</w:t>
            </w:r>
            <w:r w:rsidRPr="00DD30E9">
              <w:rPr>
                <w:sz w:val="16"/>
                <w:szCs w:val="24"/>
                <w:rtl/>
              </w:rPr>
              <w:t>5</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w:t>
            </w:r>
            <w:r w:rsidRPr="00DD30E9">
              <w:rPr>
                <w:sz w:val="16"/>
                <w:szCs w:val="24"/>
              </w:rPr>
              <w:t xml:space="preserve"> </w:t>
            </w:r>
            <w:r w:rsidRPr="00DD30E9">
              <w:rPr>
                <w:sz w:val="16"/>
                <w:szCs w:val="24"/>
                <w:rtl/>
              </w:rPr>
              <w:t>528</w:t>
            </w:r>
            <w:r w:rsidRPr="00DD30E9">
              <w:rPr>
                <w:sz w:val="16"/>
                <w:szCs w:val="24"/>
              </w:rPr>
              <w:t>,</w:t>
            </w:r>
            <w:r w:rsidRPr="00DD30E9">
              <w:rPr>
                <w:sz w:val="16"/>
                <w:szCs w:val="24"/>
                <w:rtl/>
              </w:rPr>
              <w:t>8</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أمراض الجهاز التنفسي</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12</w:t>
            </w:r>
            <w:r w:rsidRPr="00DD30E9">
              <w:rPr>
                <w:sz w:val="16"/>
                <w:szCs w:val="24"/>
              </w:rPr>
              <w:t xml:space="preserve"> </w:t>
            </w:r>
            <w:r w:rsidRPr="00DD30E9">
              <w:rPr>
                <w:sz w:val="16"/>
                <w:szCs w:val="24"/>
                <w:rtl/>
              </w:rPr>
              <w:t>000</w:t>
            </w:r>
            <w:r w:rsidRPr="00DD30E9">
              <w:rPr>
                <w:sz w:val="16"/>
                <w:szCs w:val="24"/>
              </w:rPr>
              <w:t>,</w:t>
            </w:r>
            <w:r w:rsidRPr="00DD30E9">
              <w:rPr>
                <w:sz w:val="16"/>
                <w:szCs w:val="24"/>
                <w:rtl/>
              </w:rPr>
              <w:t>2</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11</w:t>
            </w:r>
            <w:r w:rsidRPr="00DD30E9">
              <w:rPr>
                <w:sz w:val="16"/>
                <w:szCs w:val="24"/>
              </w:rPr>
              <w:t xml:space="preserve"> </w:t>
            </w:r>
            <w:r w:rsidRPr="00DD30E9">
              <w:rPr>
                <w:sz w:val="16"/>
                <w:szCs w:val="24"/>
                <w:rtl/>
              </w:rPr>
              <w:t>990</w:t>
            </w:r>
            <w:r w:rsidRPr="00DD30E9">
              <w:rPr>
                <w:sz w:val="16"/>
                <w:szCs w:val="24"/>
              </w:rPr>
              <w:t>,</w:t>
            </w:r>
            <w:r w:rsidRPr="00DD30E9">
              <w:rPr>
                <w:sz w:val="16"/>
                <w:szCs w:val="24"/>
                <w:rtl/>
              </w:rPr>
              <w:t>2</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12</w:t>
            </w:r>
            <w:r w:rsidRPr="00DD30E9">
              <w:rPr>
                <w:sz w:val="16"/>
                <w:szCs w:val="24"/>
              </w:rPr>
              <w:t xml:space="preserve"> </w:t>
            </w:r>
            <w:r w:rsidRPr="00DD30E9">
              <w:rPr>
                <w:sz w:val="16"/>
                <w:szCs w:val="24"/>
                <w:rtl/>
              </w:rPr>
              <w:t>820</w:t>
            </w:r>
            <w:r w:rsidRPr="00DD30E9">
              <w:rPr>
                <w:sz w:val="16"/>
                <w:szCs w:val="24"/>
              </w:rPr>
              <w:t>,</w:t>
            </w:r>
            <w:r w:rsidRPr="00DD30E9">
              <w:rPr>
                <w:sz w:val="16"/>
                <w:szCs w:val="24"/>
                <w:rtl/>
              </w:rPr>
              <w:t>1</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12</w:t>
            </w:r>
            <w:r w:rsidRPr="00DD30E9">
              <w:rPr>
                <w:sz w:val="16"/>
                <w:szCs w:val="24"/>
              </w:rPr>
              <w:t xml:space="preserve"> </w:t>
            </w:r>
            <w:r w:rsidRPr="00DD30E9">
              <w:rPr>
                <w:sz w:val="16"/>
                <w:szCs w:val="24"/>
                <w:rtl/>
              </w:rPr>
              <w:t>371</w:t>
            </w:r>
            <w:r w:rsidRPr="00DD30E9">
              <w:rPr>
                <w:sz w:val="16"/>
                <w:szCs w:val="24"/>
              </w:rPr>
              <w:t>,</w:t>
            </w:r>
            <w:r w:rsidRPr="00DD30E9">
              <w:rPr>
                <w:sz w:val="16"/>
                <w:szCs w:val="24"/>
                <w:rtl/>
              </w:rPr>
              <w:t>5</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أمراض الجهاز الهضمي</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5</w:t>
            </w:r>
            <w:r w:rsidRPr="00DD30E9">
              <w:rPr>
                <w:sz w:val="16"/>
                <w:szCs w:val="24"/>
              </w:rPr>
              <w:t xml:space="preserve"> </w:t>
            </w:r>
            <w:r w:rsidRPr="00DD30E9">
              <w:rPr>
                <w:sz w:val="16"/>
                <w:szCs w:val="24"/>
                <w:rtl/>
              </w:rPr>
              <w:t>944</w:t>
            </w:r>
            <w:r w:rsidRPr="00DD30E9">
              <w:rPr>
                <w:sz w:val="16"/>
                <w:szCs w:val="24"/>
              </w:rPr>
              <w:t>,</w:t>
            </w:r>
            <w:r w:rsidRPr="00DD30E9">
              <w:rPr>
                <w:sz w:val="16"/>
                <w:szCs w:val="24"/>
                <w:rtl/>
              </w:rPr>
              <w:t>9</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5</w:t>
            </w:r>
            <w:r w:rsidRPr="00DD30E9">
              <w:rPr>
                <w:sz w:val="16"/>
                <w:szCs w:val="24"/>
              </w:rPr>
              <w:t xml:space="preserve"> </w:t>
            </w:r>
            <w:r w:rsidRPr="00DD30E9">
              <w:rPr>
                <w:sz w:val="16"/>
                <w:szCs w:val="24"/>
                <w:rtl/>
              </w:rPr>
              <w:t>759</w:t>
            </w:r>
            <w:r w:rsidRPr="00DD30E9">
              <w:rPr>
                <w:sz w:val="16"/>
                <w:szCs w:val="24"/>
              </w:rPr>
              <w:t>,</w:t>
            </w:r>
            <w:r w:rsidRPr="00DD30E9">
              <w:rPr>
                <w:sz w:val="16"/>
                <w:szCs w:val="24"/>
                <w:rtl/>
              </w:rPr>
              <w:t>8</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6</w:t>
            </w:r>
            <w:r w:rsidRPr="00DD30E9">
              <w:rPr>
                <w:sz w:val="16"/>
                <w:szCs w:val="24"/>
              </w:rPr>
              <w:t xml:space="preserve"> </w:t>
            </w:r>
            <w:r w:rsidRPr="00DD30E9">
              <w:rPr>
                <w:sz w:val="16"/>
                <w:szCs w:val="24"/>
                <w:rtl/>
              </w:rPr>
              <w:t>304</w:t>
            </w:r>
            <w:r w:rsidRPr="00DD30E9">
              <w:rPr>
                <w:sz w:val="16"/>
                <w:szCs w:val="24"/>
              </w:rPr>
              <w:t>,</w:t>
            </w:r>
            <w:r w:rsidRPr="00DD30E9">
              <w:rPr>
                <w:sz w:val="16"/>
                <w:szCs w:val="24"/>
                <w:rtl/>
              </w:rPr>
              <w:t>4</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6</w:t>
            </w:r>
            <w:r w:rsidRPr="00DD30E9">
              <w:rPr>
                <w:sz w:val="16"/>
                <w:szCs w:val="24"/>
              </w:rPr>
              <w:t xml:space="preserve"> </w:t>
            </w:r>
            <w:r w:rsidRPr="00DD30E9">
              <w:rPr>
                <w:sz w:val="16"/>
                <w:szCs w:val="24"/>
                <w:rtl/>
              </w:rPr>
              <w:t>168</w:t>
            </w:r>
            <w:r w:rsidRPr="00DD30E9">
              <w:rPr>
                <w:sz w:val="16"/>
                <w:szCs w:val="24"/>
              </w:rPr>
              <w:t>,</w:t>
            </w:r>
            <w:r w:rsidRPr="00DD30E9">
              <w:rPr>
                <w:sz w:val="16"/>
                <w:szCs w:val="24"/>
                <w:rtl/>
              </w:rPr>
              <w:t>5</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الأمراض البولية التناسلية</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554</w:t>
            </w:r>
            <w:r w:rsidRPr="00DD30E9">
              <w:rPr>
                <w:sz w:val="16"/>
                <w:szCs w:val="24"/>
              </w:rPr>
              <w:t>,</w:t>
            </w:r>
            <w:r w:rsidRPr="00DD30E9">
              <w:rPr>
                <w:sz w:val="16"/>
                <w:szCs w:val="24"/>
                <w:rtl/>
              </w:rPr>
              <w:t>0</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662</w:t>
            </w:r>
            <w:r w:rsidRPr="00DD30E9">
              <w:rPr>
                <w:sz w:val="16"/>
                <w:szCs w:val="24"/>
              </w:rPr>
              <w:t>,</w:t>
            </w:r>
            <w:r w:rsidRPr="00DD30E9">
              <w:rPr>
                <w:sz w:val="16"/>
                <w:szCs w:val="24"/>
                <w:rtl/>
              </w:rPr>
              <w:t>2</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3</w:t>
            </w:r>
            <w:r w:rsidRPr="00DD30E9">
              <w:rPr>
                <w:sz w:val="16"/>
                <w:szCs w:val="24"/>
              </w:rPr>
              <w:t xml:space="preserve"> </w:t>
            </w:r>
            <w:r w:rsidRPr="00DD30E9">
              <w:rPr>
                <w:sz w:val="16"/>
                <w:szCs w:val="24"/>
                <w:rtl/>
              </w:rPr>
              <w:t>352</w:t>
            </w:r>
            <w:r w:rsidRPr="00DD30E9">
              <w:rPr>
                <w:sz w:val="16"/>
                <w:szCs w:val="24"/>
              </w:rPr>
              <w:t>,</w:t>
            </w:r>
            <w:r w:rsidRPr="00DD30E9">
              <w:rPr>
                <w:sz w:val="16"/>
                <w:szCs w:val="24"/>
                <w:rtl/>
              </w:rPr>
              <w:t>0</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3</w:t>
            </w:r>
            <w:r w:rsidRPr="00DD30E9">
              <w:rPr>
                <w:sz w:val="16"/>
                <w:szCs w:val="24"/>
              </w:rPr>
              <w:t xml:space="preserve"> </w:t>
            </w:r>
            <w:r w:rsidRPr="00DD30E9">
              <w:rPr>
                <w:sz w:val="16"/>
                <w:szCs w:val="24"/>
                <w:rtl/>
              </w:rPr>
              <w:t>525</w:t>
            </w:r>
            <w:r w:rsidRPr="00DD30E9">
              <w:rPr>
                <w:sz w:val="16"/>
                <w:szCs w:val="24"/>
              </w:rPr>
              <w:t>,</w:t>
            </w:r>
            <w:r w:rsidRPr="00DD30E9">
              <w:rPr>
                <w:sz w:val="16"/>
                <w:szCs w:val="24"/>
                <w:rtl/>
              </w:rPr>
              <w:t>6</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jc w:val="both"/>
              <w:rPr>
                <w:sz w:val="16"/>
                <w:szCs w:val="24"/>
              </w:rPr>
            </w:pPr>
            <w:r w:rsidRPr="00DD30E9">
              <w:rPr>
                <w:rFonts w:hint="cs"/>
                <w:sz w:val="16"/>
                <w:szCs w:val="24"/>
                <w:rtl/>
              </w:rPr>
              <w:t>أمراض الجلد والجلد تحت الأدمة</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115</w:t>
            </w:r>
            <w:r w:rsidRPr="00DD30E9">
              <w:rPr>
                <w:sz w:val="16"/>
                <w:szCs w:val="24"/>
              </w:rPr>
              <w:t>,</w:t>
            </w:r>
            <w:r w:rsidRPr="00DD30E9">
              <w:rPr>
                <w:sz w:val="16"/>
                <w:szCs w:val="24"/>
                <w:rtl/>
              </w:rPr>
              <w:t>6</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219</w:t>
            </w:r>
            <w:r w:rsidRPr="00DD30E9">
              <w:rPr>
                <w:sz w:val="16"/>
                <w:szCs w:val="24"/>
              </w:rPr>
              <w:t>,</w:t>
            </w:r>
            <w:r w:rsidRPr="00DD30E9">
              <w:rPr>
                <w:sz w:val="16"/>
                <w:szCs w:val="24"/>
                <w:rtl/>
              </w:rPr>
              <w:t>6</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117</w:t>
            </w:r>
            <w:r w:rsidRPr="00DD30E9">
              <w:rPr>
                <w:sz w:val="16"/>
                <w:szCs w:val="24"/>
              </w:rPr>
              <w:t>,</w:t>
            </w:r>
            <w:r w:rsidRPr="00DD30E9">
              <w:rPr>
                <w:sz w:val="16"/>
                <w:szCs w:val="24"/>
                <w:rtl/>
              </w:rPr>
              <w:t>1</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188</w:t>
            </w:r>
            <w:r w:rsidRPr="00DD30E9">
              <w:rPr>
                <w:sz w:val="16"/>
                <w:szCs w:val="24"/>
              </w:rPr>
              <w:t>,</w:t>
            </w:r>
            <w:r w:rsidRPr="00DD30E9">
              <w:rPr>
                <w:sz w:val="16"/>
                <w:szCs w:val="24"/>
                <w:rtl/>
              </w:rPr>
              <w:t>2</w:t>
            </w:r>
          </w:p>
        </w:tc>
      </w:tr>
      <w:tr w:rsidR="00F11AE9" w:rsidRPr="00CF5DD0" w:rsidTr="003536E7">
        <w:tblPrEx>
          <w:tblCellMar>
            <w:top w:w="0" w:type="dxa"/>
            <w:bottom w:w="0" w:type="dxa"/>
          </w:tblCellMar>
        </w:tblPrEx>
        <w:trPr>
          <w:cantSplit/>
        </w:trPr>
        <w:tc>
          <w:tcPr>
            <w:tcW w:w="3542" w:type="dxa"/>
            <w:shd w:val="clear" w:color="auto" w:fill="auto"/>
          </w:tcPr>
          <w:p w:rsidR="00F11AE9" w:rsidRPr="005069F6" w:rsidRDefault="00F11AE9" w:rsidP="005069F6">
            <w:pPr>
              <w:spacing w:before="40" w:after="80" w:line="220" w:lineRule="exact"/>
              <w:ind w:right="297"/>
              <w:jc w:val="both"/>
              <w:rPr>
                <w:rFonts w:hint="cs"/>
                <w:w w:val="96"/>
                <w:sz w:val="16"/>
                <w:szCs w:val="24"/>
                <w:rtl/>
              </w:rPr>
            </w:pPr>
            <w:r w:rsidRPr="005069F6">
              <w:rPr>
                <w:rFonts w:hint="cs"/>
                <w:w w:val="96"/>
                <w:sz w:val="16"/>
                <w:szCs w:val="24"/>
                <w:rtl/>
              </w:rPr>
              <w:t>أمراض الجهاز العضلي والهيكل العظمي والنسيج الضامّ</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833</w:t>
            </w:r>
            <w:r w:rsidRPr="00DD30E9">
              <w:rPr>
                <w:sz w:val="16"/>
                <w:szCs w:val="24"/>
              </w:rPr>
              <w:t>,</w:t>
            </w:r>
            <w:r w:rsidRPr="00DD30E9">
              <w:rPr>
                <w:sz w:val="16"/>
                <w:szCs w:val="24"/>
                <w:rtl/>
              </w:rPr>
              <w:t>9</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878</w:t>
            </w:r>
            <w:r w:rsidRPr="00DD30E9">
              <w:rPr>
                <w:sz w:val="16"/>
                <w:szCs w:val="24"/>
              </w:rPr>
              <w:t>,</w:t>
            </w:r>
            <w:r w:rsidRPr="00DD30E9">
              <w:rPr>
                <w:sz w:val="16"/>
                <w:szCs w:val="24"/>
                <w:rtl/>
              </w:rPr>
              <w:t>0</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842</w:t>
            </w:r>
            <w:r w:rsidRPr="00DD30E9">
              <w:rPr>
                <w:sz w:val="16"/>
                <w:szCs w:val="24"/>
              </w:rPr>
              <w:t>,</w:t>
            </w:r>
            <w:r w:rsidRPr="00DD30E9">
              <w:rPr>
                <w:sz w:val="16"/>
                <w:szCs w:val="24"/>
                <w:rtl/>
              </w:rPr>
              <w:t>1</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836</w:t>
            </w:r>
            <w:r w:rsidRPr="00DD30E9">
              <w:rPr>
                <w:sz w:val="16"/>
                <w:szCs w:val="24"/>
              </w:rPr>
              <w:t>,</w:t>
            </w:r>
            <w:r w:rsidRPr="00DD30E9">
              <w:rPr>
                <w:sz w:val="16"/>
                <w:szCs w:val="24"/>
                <w:rtl/>
              </w:rPr>
              <w:t>6</w:t>
            </w:r>
          </w:p>
        </w:tc>
      </w:tr>
      <w:tr w:rsidR="00F11AE9" w:rsidRPr="00CF5DD0" w:rsidTr="003536E7">
        <w:tblPrEx>
          <w:tblCellMar>
            <w:top w:w="0" w:type="dxa"/>
            <w:bottom w:w="0" w:type="dxa"/>
          </w:tblCellMar>
        </w:tblPrEx>
        <w:trPr>
          <w:cantSplit/>
        </w:trPr>
        <w:tc>
          <w:tcPr>
            <w:tcW w:w="3542" w:type="dxa"/>
            <w:shd w:val="clear" w:color="auto" w:fill="auto"/>
          </w:tcPr>
          <w:p w:rsidR="00F11AE9" w:rsidRPr="00DD30E9" w:rsidRDefault="00F11AE9" w:rsidP="005069F6">
            <w:pPr>
              <w:spacing w:before="40" w:after="80" w:line="220" w:lineRule="exact"/>
              <w:ind w:right="297"/>
              <w:jc w:val="both"/>
              <w:rPr>
                <w:sz w:val="16"/>
                <w:szCs w:val="24"/>
              </w:rPr>
            </w:pPr>
            <w:r w:rsidRPr="00DD30E9">
              <w:rPr>
                <w:rFonts w:hint="cs"/>
                <w:sz w:val="16"/>
                <w:szCs w:val="24"/>
                <w:rtl/>
              </w:rPr>
              <w:t>التشوهات الخلقية (العيوب الخلقية) والتشوهات والاضطرابات الكروموزومية</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57</w:t>
            </w:r>
            <w:r w:rsidRPr="00DD30E9">
              <w:rPr>
                <w:sz w:val="16"/>
                <w:szCs w:val="24"/>
              </w:rPr>
              <w:t>,</w:t>
            </w:r>
            <w:r w:rsidRPr="00DD30E9">
              <w:rPr>
                <w:sz w:val="16"/>
                <w:szCs w:val="24"/>
                <w:rtl/>
              </w:rPr>
              <w:t>7</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56</w:t>
            </w:r>
            <w:r w:rsidRPr="00DD30E9">
              <w:rPr>
                <w:sz w:val="16"/>
                <w:szCs w:val="24"/>
              </w:rPr>
              <w:t>,</w:t>
            </w:r>
            <w:r w:rsidRPr="00DD30E9">
              <w:rPr>
                <w:sz w:val="16"/>
                <w:szCs w:val="24"/>
                <w:rtl/>
              </w:rPr>
              <w:t>1</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58</w:t>
            </w:r>
            <w:r w:rsidRPr="00DD30E9">
              <w:rPr>
                <w:sz w:val="16"/>
                <w:szCs w:val="24"/>
              </w:rPr>
              <w:t>,</w:t>
            </w:r>
            <w:r w:rsidRPr="00DD30E9">
              <w:rPr>
                <w:sz w:val="16"/>
                <w:szCs w:val="24"/>
                <w:rtl/>
              </w:rPr>
              <w:t>2</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54</w:t>
            </w:r>
            <w:r w:rsidRPr="00DD30E9">
              <w:rPr>
                <w:sz w:val="16"/>
                <w:szCs w:val="24"/>
              </w:rPr>
              <w:t>,</w:t>
            </w:r>
            <w:r w:rsidRPr="00DD30E9">
              <w:rPr>
                <w:sz w:val="16"/>
                <w:szCs w:val="24"/>
                <w:rtl/>
              </w:rPr>
              <w:t>5</w:t>
            </w:r>
          </w:p>
        </w:tc>
      </w:tr>
      <w:tr w:rsidR="00F11AE9" w:rsidRPr="00CF5DD0" w:rsidTr="003536E7">
        <w:tblPrEx>
          <w:tblCellMar>
            <w:top w:w="0" w:type="dxa"/>
            <w:bottom w:w="0" w:type="dxa"/>
          </w:tblCellMar>
        </w:tblPrEx>
        <w:trPr>
          <w:cantSplit/>
        </w:trPr>
        <w:tc>
          <w:tcPr>
            <w:tcW w:w="3542" w:type="dxa"/>
            <w:shd w:val="clear" w:color="auto" w:fill="auto"/>
          </w:tcPr>
          <w:p w:rsidR="00F11AE9" w:rsidRPr="005069F6" w:rsidRDefault="00F11AE9" w:rsidP="005069F6">
            <w:pPr>
              <w:spacing w:before="40" w:after="80" w:line="220" w:lineRule="exact"/>
              <w:ind w:right="297"/>
              <w:jc w:val="both"/>
              <w:rPr>
                <w:w w:val="100"/>
                <w:sz w:val="16"/>
                <w:szCs w:val="24"/>
              </w:rPr>
            </w:pPr>
            <w:r w:rsidRPr="005069F6">
              <w:rPr>
                <w:rFonts w:hint="cs"/>
                <w:w w:val="100"/>
                <w:sz w:val="16"/>
                <w:szCs w:val="24"/>
                <w:rtl/>
              </w:rPr>
              <w:t>الأعراض والعلامات وحالات الشذوذ التي تحدد في التجارب السريرية والمختبرية والتي لا تصنف ضمن فئات أخرى</w:t>
            </w:r>
          </w:p>
        </w:tc>
        <w:tc>
          <w:tcPr>
            <w:tcW w:w="962"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125</w:t>
            </w:r>
            <w:r w:rsidRPr="00DD30E9">
              <w:rPr>
                <w:sz w:val="16"/>
                <w:szCs w:val="24"/>
              </w:rPr>
              <w:t>,</w:t>
            </w:r>
            <w:r w:rsidRPr="00DD30E9">
              <w:rPr>
                <w:sz w:val="16"/>
                <w:szCs w:val="24"/>
                <w:rtl/>
              </w:rPr>
              <w:t>3</w:t>
            </w:r>
          </w:p>
        </w:tc>
        <w:tc>
          <w:tcPr>
            <w:tcW w:w="958" w:type="dxa"/>
            <w:gridSpan w:val="2"/>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116</w:t>
            </w:r>
            <w:r w:rsidRPr="00DD30E9">
              <w:rPr>
                <w:sz w:val="16"/>
                <w:szCs w:val="24"/>
              </w:rPr>
              <w:t>,</w:t>
            </w:r>
            <w:r w:rsidRPr="00DD30E9">
              <w:rPr>
                <w:sz w:val="16"/>
                <w:szCs w:val="24"/>
                <w:rtl/>
              </w:rPr>
              <w:t>0</w:t>
            </w:r>
          </w:p>
        </w:tc>
        <w:tc>
          <w:tcPr>
            <w:tcW w:w="935"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121</w:t>
            </w:r>
            <w:r w:rsidRPr="00DD30E9">
              <w:rPr>
                <w:sz w:val="16"/>
                <w:szCs w:val="24"/>
              </w:rPr>
              <w:t>,</w:t>
            </w:r>
            <w:r w:rsidRPr="00DD30E9">
              <w:rPr>
                <w:sz w:val="16"/>
                <w:szCs w:val="24"/>
                <w:rtl/>
              </w:rPr>
              <w:t>7</w:t>
            </w:r>
          </w:p>
        </w:tc>
        <w:tc>
          <w:tcPr>
            <w:tcW w:w="923" w:type="dxa"/>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117</w:t>
            </w:r>
            <w:r w:rsidRPr="00DD30E9">
              <w:rPr>
                <w:sz w:val="16"/>
                <w:szCs w:val="24"/>
              </w:rPr>
              <w:t>,</w:t>
            </w:r>
            <w:r w:rsidRPr="00DD30E9">
              <w:rPr>
                <w:sz w:val="16"/>
                <w:szCs w:val="24"/>
                <w:rtl/>
              </w:rPr>
              <w:t>0</w:t>
            </w:r>
          </w:p>
        </w:tc>
      </w:tr>
      <w:tr w:rsidR="00F11AE9" w:rsidRPr="00CF5DD0" w:rsidTr="003536E7">
        <w:tblPrEx>
          <w:tblCellMar>
            <w:top w:w="0" w:type="dxa"/>
            <w:bottom w:w="0" w:type="dxa"/>
          </w:tblCellMar>
        </w:tblPrEx>
        <w:trPr>
          <w:cantSplit/>
        </w:trPr>
        <w:tc>
          <w:tcPr>
            <w:tcW w:w="3542" w:type="dxa"/>
            <w:tcBorders>
              <w:bottom w:val="single" w:sz="12" w:space="0" w:color="auto"/>
            </w:tcBorders>
            <w:shd w:val="clear" w:color="auto" w:fill="auto"/>
          </w:tcPr>
          <w:p w:rsidR="00F11AE9" w:rsidRPr="00DD30E9" w:rsidRDefault="00F11AE9" w:rsidP="005069F6">
            <w:pPr>
              <w:spacing w:before="40" w:after="80" w:line="220" w:lineRule="exact"/>
              <w:ind w:right="297"/>
              <w:jc w:val="both"/>
              <w:rPr>
                <w:sz w:val="16"/>
                <w:szCs w:val="24"/>
              </w:rPr>
            </w:pPr>
            <w:r w:rsidRPr="00DD30E9">
              <w:rPr>
                <w:rFonts w:hint="cs"/>
                <w:sz w:val="16"/>
                <w:szCs w:val="24"/>
                <w:rtl/>
              </w:rPr>
              <w:t>إصابات وحالات التسمم ومضاعفات معينة أخرى لأسباب خارجية</w:t>
            </w:r>
          </w:p>
        </w:tc>
        <w:tc>
          <w:tcPr>
            <w:tcW w:w="962" w:type="dxa"/>
            <w:tcBorders>
              <w:bottom w:val="single" w:sz="12" w:space="0" w:color="auto"/>
            </w:tcBorders>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3</w:t>
            </w:r>
            <w:r w:rsidRPr="00DD30E9">
              <w:rPr>
                <w:sz w:val="16"/>
                <w:szCs w:val="24"/>
              </w:rPr>
              <w:t xml:space="preserve"> </w:t>
            </w:r>
            <w:r w:rsidRPr="00DD30E9">
              <w:rPr>
                <w:sz w:val="16"/>
                <w:szCs w:val="24"/>
                <w:rtl/>
              </w:rPr>
              <w:t>319</w:t>
            </w:r>
            <w:r w:rsidRPr="00DD30E9">
              <w:rPr>
                <w:sz w:val="16"/>
                <w:szCs w:val="24"/>
              </w:rPr>
              <w:t>,</w:t>
            </w:r>
            <w:r w:rsidRPr="00DD30E9">
              <w:rPr>
                <w:sz w:val="16"/>
                <w:szCs w:val="24"/>
                <w:rtl/>
              </w:rPr>
              <w:t>8</w:t>
            </w:r>
          </w:p>
        </w:tc>
        <w:tc>
          <w:tcPr>
            <w:tcW w:w="958" w:type="dxa"/>
            <w:gridSpan w:val="2"/>
            <w:tcBorders>
              <w:bottom w:val="single" w:sz="12" w:space="0" w:color="auto"/>
            </w:tcBorders>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3</w:t>
            </w:r>
            <w:r w:rsidRPr="00DD30E9">
              <w:rPr>
                <w:sz w:val="16"/>
                <w:szCs w:val="24"/>
              </w:rPr>
              <w:t xml:space="preserve"> </w:t>
            </w:r>
            <w:r w:rsidRPr="00DD30E9">
              <w:rPr>
                <w:sz w:val="16"/>
                <w:szCs w:val="24"/>
                <w:rtl/>
              </w:rPr>
              <w:t>548</w:t>
            </w:r>
            <w:r w:rsidRPr="00DD30E9">
              <w:rPr>
                <w:sz w:val="16"/>
                <w:szCs w:val="24"/>
              </w:rPr>
              <w:t>,</w:t>
            </w:r>
            <w:r w:rsidRPr="00DD30E9">
              <w:rPr>
                <w:sz w:val="16"/>
                <w:szCs w:val="24"/>
                <w:rtl/>
              </w:rPr>
              <w:t>7</w:t>
            </w:r>
          </w:p>
        </w:tc>
        <w:tc>
          <w:tcPr>
            <w:tcW w:w="935" w:type="dxa"/>
            <w:tcBorders>
              <w:bottom w:val="single" w:sz="12" w:space="0" w:color="auto"/>
            </w:tcBorders>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964</w:t>
            </w:r>
            <w:r w:rsidRPr="00DD30E9">
              <w:rPr>
                <w:sz w:val="16"/>
                <w:szCs w:val="24"/>
              </w:rPr>
              <w:t>,</w:t>
            </w:r>
            <w:r w:rsidRPr="00DD30E9">
              <w:rPr>
                <w:sz w:val="16"/>
                <w:szCs w:val="24"/>
                <w:rtl/>
              </w:rPr>
              <w:t>3</w:t>
            </w:r>
          </w:p>
        </w:tc>
        <w:tc>
          <w:tcPr>
            <w:tcW w:w="923" w:type="dxa"/>
            <w:tcBorders>
              <w:bottom w:val="single" w:sz="12" w:space="0" w:color="auto"/>
            </w:tcBorders>
            <w:shd w:val="clear" w:color="auto" w:fill="auto"/>
            <w:vAlign w:val="bottom"/>
          </w:tcPr>
          <w:p w:rsidR="00F11AE9" w:rsidRPr="00DD30E9" w:rsidRDefault="00F11AE9" w:rsidP="005069F6">
            <w:pPr>
              <w:bidi w:val="0"/>
              <w:spacing w:before="40" w:after="80" w:line="220" w:lineRule="exact"/>
              <w:ind w:left="144"/>
              <w:jc w:val="right"/>
              <w:rPr>
                <w:sz w:val="16"/>
                <w:szCs w:val="24"/>
              </w:rPr>
            </w:pPr>
            <w:r w:rsidRPr="00DD30E9">
              <w:rPr>
                <w:sz w:val="16"/>
                <w:szCs w:val="24"/>
                <w:rtl/>
              </w:rPr>
              <w:t>2</w:t>
            </w:r>
            <w:r w:rsidRPr="00DD30E9">
              <w:rPr>
                <w:sz w:val="16"/>
                <w:szCs w:val="24"/>
              </w:rPr>
              <w:t xml:space="preserve"> </w:t>
            </w:r>
            <w:r w:rsidRPr="00DD30E9">
              <w:rPr>
                <w:sz w:val="16"/>
                <w:szCs w:val="24"/>
                <w:rtl/>
              </w:rPr>
              <w:t>935</w:t>
            </w:r>
            <w:r w:rsidRPr="00DD30E9">
              <w:rPr>
                <w:sz w:val="16"/>
                <w:szCs w:val="24"/>
              </w:rPr>
              <w:t>,</w:t>
            </w:r>
            <w:r w:rsidRPr="00DD30E9">
              <w:rPr>
                <w:sz w:val="16"/>
                <w:szCs w:val="24"/>
                <w:rtl/>
              </w:rPr>
              <w:t>8</w:t>
            </w:r>
          </w:p>
        </w:tc>
      </w:tr>
    </w:tbl>
    <w:p w:rsidR="005069F6" w:rsidRPr="005069F6" w:rsidRDefault="005069F6" w:rsidP="005069F6">
      <w:pPr>
        <w:pStyle w:val="SingleTxt"/>
        <w:spacing w:after="0" w:line="120" w:lineRule="exact"/>
        <w:rPr>
          <w:rFonts w:hint="cs"/>
          <w:sz w:val="10"/>
          <w:rtl/>
        </w:rPr>
      </w:pPr>
    </w:p>
    <w:p w:rsidR="005069F6" w:rsidRPr="005069F6" w:rsidRDefault="005069F6" w:rsidP="005069F6">
      <w:pPr>
        <w:pStyle w:val="SingleTxt"/>
        <w:spacing w:after="0" w:line="120" w:lineRule="exact"/>
        <w:rPr>
          <w:rFonts w:hint="cs"/>
          <w:sz w:val="10"/>
          <w:rtl/>
        </w:rPr>
      </w:pPr>
    </w:p>
    <w:p w:rsidR="00CF5DD0" w:rsidRDefault="005069F6" w:rsidP="005069F6">
      <w:pPr>
        <w:tabs>
          <w:tab w:val="left" w:pos="662"/>
          <w:tab w:val="left" w:pos="1267"/>
          <w:tab w:val="left" w:pos="1987"/>
          <w:tab w:val="left" w:pos="2650"/>
        </w:tabs>
        <w:rPr>
          <w:rFonts w:hint="cs"/>
          <w:rtl/>
        </w:rPr>
      </w:pPr>
      <w:r>
        <w:rPr>
          <w:rFonts w:hint="cs"/>
          <w:rtl/>
        </w:rPr>
        <w:tab/>
      </w:r>
      <w:r>
        <w:rPr>
          <w:rFonts w:hint="cs"/>
          <w:rtl/>
        </w:rPr>
        <w:tab/>
        <w:t>الجدول 10</w:t>
      </w:r>
    </w:p>
    <w:p w:rsidR="005069F6" w:rsidRDefault="005069F6"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ind w:left="1267" w:right="1267" w:hanging="1267"/>
        <w:jc w:val="lowKashida"/>
        <w:rPr>
          <w:rFonts w:hint="cs"/>
          <w:b w:val="0"/>
          <w:bCs w:val="0"/>
          <w:vertAlign w:val="superscript"/>
          <w:rtl/>
        </w:rPr>
      </w:pPr>
      <w:r>
        <w:rPr>
          <w:rFonts w:hint="cs"/>
          <w:rtl/>
        </w:rPr>
        <w:tab/>
      </w:r>
      <w:r>
        <w:rPr>
          <w:rFonts w:hint="cs"/>
          <w:rtl/>
        </w:rPr>
        <w:tab/>
        <w:t>معدلات الوفيات للفئات الرئيسية لأسباب الوفاة</w:t>
      </w:r>
      <w:r w:rsidRPr="005069F6">
        <w:rPr>
          <w:b w:val="0"/>
          <w:bCs w:val="0"/>
          <w:vertAlign w:val="superscript"/>
          <w:rtl/>
        </w:rPr>
        <w:t>(</w:t>
      </w:r>
      <w:r w:rsidR="00FB40B2">
        <w:rPr>
          <w:rFonts w:ascii="ZWAdobeF" w:hAnsi="ZWAdobeF" w:cs="ZWAdobeF"/>
          <w:b w:val="0"/>
          <w:bCs w:val="0"/>
          <w:spacing w:val="0"/>
          <w:sz w:val="2"/>
          <w:vertAlign w:val="superscript"/>
          <w:rtl/>
        </w:rPr>
        <w:t>9</w:t>
      </w:r>
      <w:r w:rsidR="00FB40B2">
        <w:rPr>
          <w:rFonts w:ascii="ZWAdobeF" w:hAnsi="ZWAdobeF" w:cs="ZWAdobeF"/>
          <w:b w:val="0"/>
          <w:bCs w:val="0"/>
          <w:spacing w:val="0"/>
          <w:sz w:val="2"/>
          <w:vertAlign w:val="superscript"/>
        </w:rPr>
        <w:t>F</w:t>
      </w:r>
      <w:r w:rsidRPr="005069F6">
        <w:rPr>
          <w:rStyle w:val="FootnoteReference"/>
          <w:b w:val="0"/>
          <w:bCs w:val="0"/>
          <w:rtl/>
        </w:rPr>
        <w:footnoteReference w:id="10"/>
      </w:r>
      <w:r w:rsidRPr="005069F6">
        <w:rPr>
          <w:b w:val="0"/>
          <w:bCs w:val="0"/>
          <w:vertAlign w:val="superscript"/>
          <w:rtl/>
        </w:rPr>
        <w:t>)</w:t>
      </w:r>
    </w:p>
    <w:p w:rsidR="005069F6" w:rsidRDefault="005069F6" w:rsidP="005069F6">
      <w:pPr>
        <w:pStyle w:val="SingleTxt"/>
        <w:rPr>
          <w:rFonts w:hint="cs"/>
          <w:spacing w:val="2"/>
          <w:sz w:val="16"/>
          <w:szCs w:val="26"/>
          <w:rtl/>
        </w:rPr>
      </w:pPr>
      <w:r w:rsidRPr="005069F6">
        <w:rPr>
          <w:rFonts w:hint="cs"/>
          <w:spacing w:val="2"/>
          <w:sz w:val="16"/>
          <w:szCs w:val="26"/>
          <w:rtl/>
        </w:rPr>
        <w:t>(عدد الوفيات لكل مائة</w:t>
      </w:r>
      <w:r w:rsidR="00FE2042">
        <w:rPr>
          <w:rFonts w:hint="cs"/>
          <w:spacing w:val="2"/>
          <w:sz w:val="16"/>
          <w:szCs w:val="26"/>
          <w:rtl/>
        </w:rPr>
        <w:t xml:space="preserve"> ألف </w:t>
      </w:r>
      <w:r w:rsidRPr="005069F6">
        <w:rPr>
          <w:rFonts w:hint="cs"/>
          <w:spacing w:val="2"/>
          <w:sz w:val="16"/>
          <w:szCs w:val="26"/>
          <w:rtl/>
        </w:rPr>
        <w:t>من السكان)</w:t>
      </w:r>
    </w:p>
    <w:p w:rsidR="005069F6" w:rsidRPr="005069F6" w:rsidRDefault="005069F6" w:rsidP="005069F6">
      <w:pPr>
        <w:pStyle w:val="SingleTxt"/>
        <w:spacing w:after="0" w:line="120" w:lineRule="exact"/>
        <w:rPr>
          <w:rFonts w:hint="cs"/>
          <w:sz w:val="10"/>
          <w:szCs w:val="26"/>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200"/>
        <w:gridCol w:w="1560"/>
        <w:gridCol w:w="1560"/>
      </w:tblGrid>
      <w:tr w:rsidR="005069F6" w:rsidRPr="005069F6" w:rsidTr="005069F6">
        <w:tblPrEx>
          <w:tblCellMar>
            <w:top w:w="0" w:type="dxa"/>
            <w:bottom w:w="0" w:type="dxa"/>
          </w:tblCellMar>
        </w:tblPrEx>
        <w:trPr>
          <w:cantSplit/>
          <w:tblHeader/>
        </w:trPr>
        <w:tc>
          <w:tcPr>
            <w:tcW w:w="4200" w:type="dxa"/>
            <w:tcBorders>
              <w:top w:val="single" w:sz="4" w:space="0" w:color="auto"/>
              <w:bottom w:val="single" w:sz="12" w:space="0" w:color="auto"/>
            </w:tcBorders>
            <w:shd w:val="clear" w:color="auto" w:fill="auto"/>
            <w:vAlign w:val="bottom"/>
          </w:tcPr>
          <w:p w:rsidR="005069F6" w:rsidRPr="005069F6" w:rsidRDefault="005069F6" w:rsidP="005069F6">
            <w:pPr>
              <w:tabs>
                <w:tab w:val="left" w:pos="288"/>
                <w:tab w:val="left" w:pos="576"/>
                <w:tab w:val="left" w:pos="864"/>
                <w:tab w:val="left" w:pos="1152"/>
              </w:tabs>
              <w:spacing w:before="80" w:after="80" w:line="240" w:lineRule="exact"/>
              <w:ind w:right="40"/>
              <w:rPr>
                <w:rFonts w:hint="cs"/>
                <w:i/>
                <w:iCs/>
                <w:sz w:val="16"/>
                <w:szCs w:val="24"/>
                <w:rtl/>
              </w:rPr>
            </w:pPr>
          </w:p>
        </w:tc>
        <w:tc>
          <w:tcPr>
            <w:tcW w:w="1560" w:type="dxa"/>
            <w:tcBorders>
              <w:top w:val="single" w:sz="4" w:space="0" w:color="auto"/>
              <w:bottom w:val="single" w:sz="12" w:space="0" w:color="auto"/>
            </w:tcBorders>
            <w:shd w:val="clear" w:color="auto" w:fill="auto"/>
            <w:vAlign w:val="bottom"/>
          </w:tcPr>
          <w:p w:rsidR="005069F6" w:rsidRPr="005069F6" w:rsidRDefault="005069F6" w:rsidP="005069F6">
            <w:pPr>
              <w:tabs>
                <w:tab w:val="left" w:pos="288"/>
                <w:tab w:val="left" w:pos="576"/>
                <w:tab w:val="left" w:pos="864"/>
                <w:tab w:val="left" w:pos="1152"/>
              </w:tabs>
              <w:spacing w:before="80" w:after="80" w:line="240" w:lineRule="exact"/>
              <w:ind w:right="144"/>
              <w:rPr>
                <w:rFonts w:hint="cs"/>
                <w:i/>
                <w:iCs/>
                <w:sz w:val="16"/>
                <w:szCs w:val="24"/>
                <w:rtl/>
              </w:rPr>
            </w:pPr>
            <w:r w:rsidRPr="005069F6">
              <w:rPr>
                <w:rFonts w:hint="cs"/>
                <w:i/>
                <w:iCs/>
                <w:sz w:val="16"/>
                <w:szCs w:val="24"/>
                <w:rtl/>
              </w:rPr>
              <w:t>2005</w:t>
            </w:r>
          </w:p>
        </w:tc>
        <w:tc>
          <w:tcPr>
            <w:tcW w:w="1560" w:type="dxa"/>
            <w:tcBorders>
              <w:top w:val="single" w:sz="4" w:space="0" w:color="auto"/>
              <w:bottom w:val="single" w:sz="12" w:space="0" w:color="auto"/>
            </w:tcBorders>
            <w:shd w:val="clear" w:color="auto" w:fill="auto"/>
            <w:vAlign w:val="bottom"/>
          </w:tcPr>
          <w:p w:rsidR="005069F6" w:rsidRPr="005069F6" w:rsidRDefault="005069F6" w:rsidP="005069F6">
            <w:pPr>
              <w:tabs>
                <w:tab w:val="left" w:pos="288"/>
                <w:tab w:val="left" w:pos="576"/>
                <w:tab w:val="left" w:pos="864"/>
                <w:tab w:val="left" w:pos="1152"/>
              </w:tabs>
              <w:spacing w:before="80" w:after="80" w:line="240" w:lineRule="exact"/>
              <w:ind w:right="144"/>
              <w:rPr>
                <w:rFonts w:hint="cs"/>
                <w:i/>
                <w:iCs/>
                <w:sz w:val="16"/>
                <w:szCs w:val="24"/>
                <w:rtl/>
              </w:rPr>
            </w:pPr>
            <w:r w:rsidRPr="005069F6">
              <w:rPr>
                <w:rFonts w:hint="cs"/>
                <w:i/>
                <w:iCs/>
                <w:sz w:val="16"/>
                <w:szCs w:val="24"/>
                <w:rtl/>
              </w:rPr>
              <w:t>2006</w:t>
            </w:r>
          </w:p>
        </w:tc>
      </w:tr>
      <w:tr w:rsidR="005069F6" w:rsidRPr="005069F6" w:rsidTr="005069F6">
        <w:tblPrEx>
          <w:tblCellMar>
            <w:top w:w="0" w:type="dxa"/>
            <w:bottom w:w="0" w:type="dxa"/>
          </w:tblCellMar>
        </w:tblPrEx>
        <w:trPr>
          <w:cantSplit/>
          <w:trHeight w:hRule="exact" w:val="115"/>
          <w:tblHeader/>
        </w:trPr>
        <w:tc>
          <w:tcPr>
            <w:tcW w:w="4200" w:type="dxa"/>
            <w:tcBorders>
              <w:top w:val="single" w:sz="12" w:space="0" w:color="auto"/>
            </w:tcBorders>
            <w:shd w:val="clear" w:color="auto" w:fill="auto"/>
            <w:vAlign w:val="bottom"/>
          </w:tcPr>
          <w:p w:rsidR="005069F6" w:rsidRPr="005069F6" w:rsidRDefault="005069F6" w:rsidP="005069F6">
            <w:pPr>
              <w:spacing w:before="40" w:after="80" w:line="240" w:lineRule="exact"/>
              <w:jc w:val="both"/>
              <w:rPr>
                <w:rFonts w:hint="cs"/>
                <w:w w:val="100"/>
                <w:sz w:val="16"/>
                <w:szCs w:val="24"/>
                <w:rtl/>
              </w:rPr>
            </w:pPr>
          </w:p>
        </w:tc>
        <w:tc>
          <w:tcPr>
            <w:tcW w:w="1560" w:type="dxa"/>
            <w:tcBorders>
              <w:top w:val="single" w:sz="12" w:space="0" w:color="auto"/>
            </w:tcBorders>
            <w:shd w:val="clear" w:color="auto" w:fill="auto"/>
            <w:vAlign w:val="bottom"/>
          </w:tcPr>
          <w:p w:rsidR="005069F6" w:rsidRPr="005069F6" w:rsidRDefault="005069F6" w:rsidP="005069F6">
            <w:pPr>
              <w:spacing w:before="40" w:after="80" w:line="240" w:lineRule="exact"/>
              <w:ind w:right="144"/>
              <w:rPr>
                <w:sz w:val="16"/>
                <w:szCs w:val="24"/>
                <w:rtl/>
              </w:rPr>
            </w:pPr>
          </w:p>
        </w:tc>
        <w:tc>
          <w:tcPr>
            <w:tcW w:w="1560" w:type="dxa"/>
            <w:tcBorders>
              <w:top w:val="single" w:sz="12" w:space="0" w:color="auto"/>
            </w:tcBorders>
            <w:shd w:val="clear" w:color="auto" w:fill="auto"/>
            <w:vAlign w:val="bottom"/>
          </w:tcPr>
          <w:p w:rsidR="005069F6" w:rsidRPr="005069F6" w:rsidRDefault="005069F6" w:rsidP="005069F6">
            <w:pPr>
              <w:spacing w:before="40" w:after="80" w:line="240" w:lineRule="exact"/>
              <w:ind w:right="144"/>
              <w:rPr>
                <w:sz w:val="16"/>
                <w:szCs w:val="24"/>
                <w:rtl/>
              </w:rPr>
            </w:pP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w w:val="100"/>
                <w:sz w:val="16"/>
                <w:szCs w:val="24"/>
              </w:rPr>
            </w:pPr>
            <w:r w:rsidRPr="005069F6">
              <w:rPr>
                <w:rFonts w:hint="cs"/>
                <w:w w:val="100"/>
                <w:sz w:val="16"/>
                <w:szCs w:val="24"/>
                <w:rtl/>
              </w:rPr>
              <w:t>العدد الإجمالي للوفيات لجميع الأسباب</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535</w:t>
            </w:r>
            <w:r w:rsidRPr="005069F6">
              <w:rPr>
                <w:sz w:val="16"/>
                <w:szCs w:val="24"/>
              </w:rPr>
              <w:t>,</w:t>
            </w:r>
            <w:r w:rsidRPr="005069F6">
              <w:rPr>
                <w:sz w:val="16"/>
                <w:szCs w:val="24"/>
                <w:rtl/>
              </w:rPr>
              <w:t>3</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525</w:t>
            </w:r>
            <w:r w:rsidRPr="005069F6">
              <w:rPr>
                <w:sz w:val="16"/>
                <w:szCs w:val="24"/>
              </w:rPr>
              <w:t>,</w:t>
            </w:r>
            <w:r w:rsidRPr="005069F6">
              <w:rPr>
                <w:sz w:val="16"/>
                <w:szCs w:val="24"/>
                <w:rtl/>
              </w:rPr>
              <w:t>2</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بما في ذلك</w:t>
            </w:r>
            <w:r w:rsidRPr="005069F6">
              <w:rPr>
                <w:sz w:val="16"/>
                <w:szCs w:val="24"/>
              </w:rPr>
              <w:t>:</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أمراض ذات صلة بالدورة الدموية</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301</w:t>
            </w:r>
            <w:r w:rsidRPr="005069F6">
              <w:rPr>
                <w:sz w:val="16"/>
                <w:szCs w:val="24"/>
              </w:rPr>
              <w:t>,</w:t>
            </w:r>
            <w:r w:rsidRPr="005069F6">
              <w:rPr>
                <w:sz w:val="16"/>
                <w:szCs w:val="24"/>
                <w:rtl/>
              </w:rPr>
              <w:t>3</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304</w:t>
            </w:r>
            <w:r w:rsidRPr="005069F6">
              <w:rPr>
                <w:sz w:val="16"/>
                <w:szCs w:val="24"/>
              </w:rPr>
              <w:t>,</w:t>
            </w:r>
            <w:r w:rsidRPr="005069F6">
              <w:rPr>
                <w:sz w:val="16"/>
                <w:szCs w:val="24"/>
                <w:rtl/>
              </w:rPr>
              <w:t>1</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الأورام</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37</w:t>
            </w:r>
            <w:r w:rsidRPr="005069F6">
              <w:rPr>
                <w:sz w:val="16"/>
                <w:szCs w:val="24"/>
              </w:rPr>
              <w:t>,</w:t>
            </w:r>
            <w:r w:rsidRPr="005069F6">
              <w:rPr>
                <w:sz w:val="16"/>
                <w:szCs w:val="24"/>
                <w:rtl/>
              </w:rPr>
              <w:t>7</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36</w:t>
            </w:r>
            <w:r w:rsidRPr="005069F6">
              <w:rPr>
                <w:sz w:val="16"/>
                <w:szCs w:val="24"/>
              </w:rPr>
              <w:t>,</w:t>
            </w:r>
            <w:r w:rsidRPr="005069F6">
              <w:rPr>
                <w:sz w:val="16"/>
                <w:szCs w:val="24"/>
                <w:rtl/>
              </w:rPr>
              <w:t>5</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حوادث وحالات التسمم والإصابات</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38</w:t>
            </w:r>
            <w:r w:rsidRPr="005069F6">
              <w:rPr>
                <w:sz w:val="16"/>
                <w:szCs w:val="24"/>
              </w:rPr>
              <w:t>,</w:t>
            </w:r>
            <w:r w:rsidRPr="005069F6">
              <w:rPr>
                <w:sz w:val="16"/>
                <w:szCs w:val="24"/>
                <w:rtl/>
              </w:rPr>
              <w:t>7</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36</w:t>
            </w:r>
            <w:r w:rsidRPr="005069F6">
              <w:rPr>
                <w:sz w:val="16"/>
                <w:szCs w:val="24"/>
              </w:rPr>
              <w:t>,</w:t>
            </w:r>
            <w:r w:rsidRPr="005069F6">
              <w:rPr>
                <w:sz w:val="16"/>
                <w:szCs w:val="24"/>
                <w:rtl/>
              </w:rPr>
              <w:t>5</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الأمراض ذات الصلة بالجهاز التنفسي</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43</w:t>
            </w:r>
            <w:r w:rsidRPr="005069F6">
              <w:rPr>
                <w:sz w:val="16"/>
                <w:szCs w:val="24"/>
              </w:rPr>
              <w:t>,</w:t>
            </w:r>
            <w:r w:rsidRPr="005069F6">
              <w:rPr>
                <w:sz w:val="16"/>
                <w:szCs w:val="24"/>
                <w:rtl/>
              </w:rPr>
              <w:t>7</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40</w:t>
            </w:r>
            <w:r w:rsidRPr="005069F6">
              <w:rPr>
                <w:sz w:val="16"/>
                <w:szCs w:val="24"/>
              </w:rPr>
              <w:t>,</w:t>
            </w:r>
            <w:r w:rsidRPr="005069F6">
              <w:rPr>
                <w:sz w:val="16"/>
                <w:szCs w:val="24"/>
                <w:rtl/>
              </w:rPr>
              <w:t>6</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الأمراض ذات الصلة بالجهاز الهضمي</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33</w:t>
            </w:r>
            <w:r w:rsidRPr="005069F6">
              <w:rPr>
                <w:sz w:val="16"/>
                <w:szCs w:val="24"/>
              </w:rPr>
              <w:t>,</w:t>
            </w:r>
            <w:r w:rsidRPr="005069F6">
              <w:rPr>
                <w:sz w:val="16"/>
                <w:szCs w:val="24"/>
                <w:rtl/>
              </w:rPr>
              <w:t>5</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33</w:t>
            </w:r>
            <w:r w:rsidRPr="005069F6">
              <w:rPr>
                <w:sz w:val="16"/>
                <w:szCs w:val="24"/>
              </w:rPr>
              <w:t>,</w:t>
            </w:r>
            <w:r w:rsidRPr="005069F6">
              <w:rPr>
                <w:sz w:val="16"/>
                <w:szCs w:val="24"/>
                <w:rtl/>
              </w:rPr>
              <w:t>4</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الا</w:t>
            </w:r>
            <w:r>
              <w:rPr>
                <w:rFonts w:hint="cs"/>
                <w:sz w:val="16"/>
                <w:szCs w:val="24"/>
                <w:rtl/>
              </w:rPr>
              <w:t>ل</w:t>
            </w:r>
            <w:r w:rsidRPr="005069F6">
              <w:rPr>
                <w:rFonts w:hint="cs"/>
                <w:sz w:val="16"/>
                <w:szCs w:val="24"/>
                <w:rtl/>
              </w:rPr>
              <w:t>تهابات والأمراض الطفيلية</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15</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15</w:t>
            </w:r>
            <w:r w:rsidRPr="005069F6">
              <w:rPr>
                <w:sz w:val="16"/>
                <w:szCs w:val="24"/>
              </w:rPr>
              <w:t>,</w:t>
            </w:r>
            <w:r w:rsidRPr="005069F6">
              <w:rPr>
                <w:sz w:val="16"/>
                <w:szCs w:val="24"/>
                <w:rtl/>
              </w:rPr>
              <w:t>4</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الأمراض البولية التناسلية</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10</w:t>
            </w:r>
            <w:r w:rsidRPr="005069F6">
              <w:rPr>
                <w:sz w:val="16"/>
                <w:szCs w:val="24"/>
              </w:rPr>
              <w:t>,</w:t>
            </w:r>
            <w:r w:rsidRPr="005069F6">
              <w:rPr>
                <w:sz w:val="16"/>
                <w:szCs w:val="24"/>
                <w:rtl/>
              </w:rPr>
              <w:t>6</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10</w:t>
            </w:r>
            <w:r w:rsidRPr="005069F6">
              <w:rPr>
                <w:sz w:val="16"/>
                <w:szCs w:val="24"/>
              </w:rPr>
              <w:t>,</w:t>
            </w:r>
            <w:r w:rsidRPr="005069F6">
              <w:rPr>
                <w:sz w:val="16"/>
                <w:szCs w:val="24"/>
                <w:rtl/>
              </w:rPr>
              <w:t>2</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الأمراض ذات الصلة بالجهاز العصبي</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10</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10</w:t>
            </w:r>
            <w:r w:rsidRPr="005069F6">
              <w:rPr>
                <w:sz w:val="16"/>
                <w:szCs w:val="24"/>
              </w:rPr>
              <w:t>,</w:t>
            </w:r>
            <w:r w:rsidRPr="005069F6">
              <w:rPr>
                <w:sz w:val="16"/>
                <w:szCs w:val="24"/>
                <w:rtl/>
              </w:rPr>
              <w:t>1</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الأمراض التي تصيب جهاز الغدد الصماء</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13</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13</w:t>
            </w:r>
            <w:r w:rsidRPr="005069F6">
              <w:rPr>
                <w:sz w:val="16"/>
                <w:szCs w:val="24"/>
              </w:rPr>
              <w:t>,</w:t>
            </w:r>
            <w:r w:rsidRPr="005069F6">
              <w:rPr>
                <w:sz w:val="16"/>
                <w:szCs w:val="24"/>
                <w:rtl/>
              </w:rPr>
              <w:t>8</w:t>
            </w:r>
          </w:p>
        </w:tc>
      </w:tr>
      <w:tr w:rsidR="005069F6" w:rsidRPr="005069F6" w:rsidTr="005069F6">
        <w:tblPrEx>
          <w:tblCellMar>
            <w:top w:w="0" w:type="dxa"/>
            <w:bottom w:w="0" w:type="dxa"/>
          </w:tblCellMar>
        </w:tblPrEx>
        <w:trPr>
          <w:cantSplit/>
        </w:trPr>
        <w:tc>
          <w:tcPr>
            <w:tcW w:w="4200" w:type="dxa"/>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الاضطرابات النفسية</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w:t>
            </w:r>
            <w:r w:rsidRPr="005069F6">
              <w:rPr>
                <w:sz w:val="16"/>
                <w:szCs w:val="24"/>
              </w:rPr>
              <w:t>,</w:t>
            </w:r>
            <w:r w:rsidRPr="005069F6">
              <w:rPr>
                <w:sz w:val="16"/>
                <w:szCs w:val="24"/>
                <w:rtl/>
              </w:rPr>
              <w:t>3</w:t>
            </w:r>
          </w:p>
        </w:tc>
        <w:tc>
          <w:tcPr>
            <w:tcW w:w="1560" w:type="dxa"/>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w:t>
            </w:r>
            <w:r w:rsidRPr="005069F6">
              <w:rPr>
                <w:sz w:val="16"/>
                <w:szCs w:val="24"/>
              </w:rPr>
              <w:t>,</w:t>
            </w:r>
            <w:r w:rsidRPr="005069F6">
              <w:rPr>
                <w:sz w:val="16"/>
                <w:szCs w:val="24"/>
                <w:rtl/>
              </w:rPr>
              <w:t>2</w:t>
            </w:r>
          </w:p>
        </w:tc>
      </w:tr>
      <w:tr w:rsidR="005069F6" w:rsidRPr="005069F6" w:rsidTr="005069F6">
        <w:tblPrEx>
          <w:tblCellMar>
            <w:top w:w="0" w:type="dxa"/>
            <w:bottom w:w="0" w:type="dxa"/>
          </w:tblCellMar>
        </w:tblPrEx>
        <w:trPr>
          <w:cantSplit/>
        </w:trPr>
        <w:tc>
          <w:tcPr>
            <w:tcW w:w="4200" w:type="dxa"/>
            <w:tcBorders>
              <w:bottom w:val="single" w:sz="12" w:space="0" w:color="auto"/>
            </w:tcBorders>
            <w:shd w:val="clear" w:color="auto" w:fill="auto"/>
            <w:vAlign w:val="bottom"/>
          </w:tcPr>
          <w:p w:rsidR="005069F6" w:rsidRPr="005069F6" w:rsidRDefault="005069F6" w:rsidP="005069F6">
            <w:pPr>
              <w:spacing w:before="40" w:after="80" w:line="220" w:lineRule="exact"/>
              <w:jc w:val="both"/>
              <w:rPr>
                <w:sz w:val="16"/>
                <w:szCs w:val="24"/>
              </w:rPr>
            </w:pPr>
            <w:r w:rsidRPr="005069F6">
              <w:rPr>
                <w:rFonts w:hint="cs"/>
                <w:sz w:val="16"/>
                <w:szCs w:val="24"/>
                <w:rtl/>
              </w:rPr>
              <w:t>اضطرابات الدم</w:t>
            </w:r>
          </w:p>
        </w:tc>
        <w:tc>
          <w:tcPr>
            <w:tcW w:w="1560" w:type="dxa"/>
            <w:tcBorders>
              <w:bottom w:val="single" w:sz="12" w:space="0" w:color="auto"/>
            </w:tcBorders>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w:t>
            </w:r>
            <w:r w:rsidRPr="005069F6">
              <w:rPr>
                <w:sz w:val="16"/>
                <w:szCs w:val="24"/>
              </w:rPr>
              <w:t>,</w:t>
            </w:r>
            <w:r w:rsidRPr="005069F6">
              <w:rPr>
                <w:sz w:val="16"/>
                <w:szCs w:val="24"/>
                <w:rtl/>
              </w:rPr>
              <w:t>2</w:t>
            </w:r>
          </w:p>
        </w:tc>
        <w:tc>
          <w:tcPr>
            <w:tcW w:w="1560" w:type="dxa"/>
            <w:tcBorders>
              <w:bottom w:val="single" w:sz="12" w:space="0" w:color="auto"/>
            </w:tcBorders>
            <w:shd w:val="clear" w:color="auto" w:fill="auto"/>
            <w:vAlign w:val="bottom"/>
          </w:tcPr>
          <w:p w:rsidR="005069F6" w:rsidRPr="005069F6" w:rsidRDefault="005069F6" w:rsidP="005069F6">
            <w:pPr>
              <w:bidi w:val="0"/>
              <w:spacing w:before="40" w:after="80" w:line="220" w:lineRule="exact"/>
              <w:ind w:left="144"/>
              <w:jc w:val="right"/>
              <w:rPr>
                <w:sz w:val="16"/>
                <w:szCs w:val="24"/>
              </w:rPr>
            </w:pPr>
            <w:r w:rsidRPr="005069F6">
              <w:rPr>
                <w:sz w:val="16"/>
                <w:szCs w:val="24"/>
                <w:rtl/>
              </w:rPr>
              <w:t>1</w:t>
            </w:r>
            <w:r w:rsidRPr="005069F6">
              <w:rPr>
                <w:sz w:val="16"/>
                <w:szCs w:val="24"/>
              </w:rPr>
              <w:t>,</w:t>
            </w:r>
            <w:r w:rsidRPr="005069F6">
              <w:rPr>
                <w:sz w:val="16"/>
                <w:szCs w:val="24"/>
                <w:rtl/>
              </w:rPr>
              <w:t>0</w:t>
            </w:r>
          </w:p>
        </w:tc>
      </w:tr>
    </w:tbl>
    <w:p w:rsidR="005069F6" w:rsidRDefault="0000086F" w:rsidP="003536E7">
      <w:pPr>
        <w:keepNext/>
        <w:tabs>
          <w:tab w:val="left" w:pos="662"/>
          <w:tab w:val="left" w:pos="1267"/>
          <w:tab w:val="left" w:pos="1987"/>
          <w:tab w:val="left" w:pos="2650"/>
        </w:tabs>
        <w:rPr>
          <w:rFonts w:hint="cs"/>
          <w:rtl/>
        </w:rPr>
      </w:pPr>
      <w:r>
        <w:rPr>
          <w:rFonts w:hint="cs"/>
          <w:rtl/>
        </w:rPr>
        <w:tab/>
      </w:r>
      <w:r>
        <w:rPr>
          <w:rFonts w:hint="cs"/>
          <w:rtl/>
        </w:rPr>
        <w:tab/>
        <w:t>الجدول 11</w:t>
      </w:r>
    </w:p>
    <w:p w:rsidR="0000086F" w:rsidRPr="0000086F" w:rsidRDefault="0000086F"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ind w:left="1267" w:right="1267" w:hanging="1267"/>
        <w:jc w:val="lowKashida"/>
        <w:rPr>
          <w:rFonts w:hint="cs"/>
          <w:rtl/>
        </w:rPr>
      </w:pPr>
      <w:r>
        <w:rPr>
          <w:rFonts w:hint="cs"/>
          <w:rtl/>
        </w:rPr>
        <w:tab/>
      </w:r>
      <w:r>
        <w:rPr>
          <w:rFonts w:hint="cs"/>
          <w:rtl/>
        </w:rPr>
        <w:tab/>
        <w:t>نسبة المعلمين إلى الطلاب في مؤسسات التعليم التابعة للدولة</w:t>
      </w:r>
      <w:r w:rsidRPr="0000086F">
        <w:rPr>
          <w:b w:val="0"/>
          <w:bCs w:val="0"/>
          <w:vertAlign w:val="superscript"/>
          <w:rtl/>
        </w:rPr>
        <w:t>(</w:t>
      </w:r>
      <w:r w:rsidR="00FB40B2">
        <w:rPr>
          <w:rFonts w:ascii="ZWAdobeF" w:hAnsi="ZWAdobeF" w:cs="ZWAdobeF"/>
          <w:b w:val="0"/>
          <w:bCs w:val="0"/>
          <w:spacing w:val="0"/>
          <w:sz w:val="2"/>
          <w:vertAlign w:val="superscript"/>
          <w:rtl/>
        </w:rPr>
        <w:t>10</w:t>
      </w:r>
      <w:r w:rsidR="00FB40B2">
        <w:rPr>
          <w:rFonts w:ascii="ZWAdobeF" w:hAnsi="ZWAdobeF" w:cs="ZWAdobeF"/>
          <w:b w:val="0"/>
          <w:bCs w:val="0"/>
          <w:spacing w:val="0"/>
          <w:sz w:val="2"/>
          <w:vertAlign w:val="superscript"/>
        </w:rPr>
        <w:t>F</w:t>
      </w:r>
      <w:r w:rsidRPr="0000086F">
        <w:rPr>
          <w:rStyle w:val="FootnoteReference"/>
          <w:b w:val="0"/>
          <w:bCs w:val="0"/>
          <w:rtl/>
        </w:rPr>
        <w:footnoteReference w:id="11"/>
      </w:r>
      <w:r w:rsidRPr="0000086F">
        <w:rPr>
          <w:b w:val="0"/>
          <w:bCs w:val="0"/>
          <w:vertAlign w:val="superscript"/>
          <w:rtl/>
        </w:rPr>
        <w:t>)</w:t>
      </w:r>
    </w:p>
    <w:p w:rsidR="0000086F" w:rsidRDefault="0000086F" w:rsidP="0000086F">
      <w:pPr>
        <w:pStyle w:val="SingleTxt"/>
        <w:rPr>
          <w:rFonts w:hint="cs"/>
          <w:sz w:val="16"/>
          <w:szCs w:val="26"/>
          <w:rtl/>
        </w:rPr>
      </w:pPr>
      <w:r w:rsidRPr="0000086F">
        <w:rPr>
          <w:rFonts w:hint="cs"/>
          <w:sz w:val="16"/>
          <w:szCs w:val="26"/>
          <w:rtl/>
        </w:rPr>
        <w:t>(اعتبارا من بداية السنة المدرسية)</w:t>
      </w:r>
    </w:p>
    <w:p w:rsidR="001009F9" w:rsidRPr="001009F9" w:rsidRDefault="001009F9" w:rsidP="001009F9">
      <w:pPr>
        <w:pStyle w:val="SingleTxt"/>
        <w:spacing w:after="0" w:line="120" w:lineRule="exact"/>
        <w:rPr>
          <w:rFonts w:hint="cs"/>
          <w:sz w:val="10"/>
          <w:szCs w:val="26"/>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030"/>
        <w:gridCol w:w="1656"/>
        <w:gridCol w:w="1341"/>
        <w:gridCol w:w="1293"/>
      </w:tblGrid>
      <w:tr w:rsidR="001009F9" w:rsidRPr="001009F9" w:rsidTr="001009F9">
        <w:tblPrEx>
          <w:tblCellMar>
            <w:top w:w="0" w:type="dxa"/>
            <w:bottom w:w="0" w:type="dxa"/>
          </w:tblCellMar>
        </w:tblPrEx>
        <w:trPr>
          <w:cantSplit/>
          <w:tblHeader/>
        </w:trPr>
        <w:tc>
          <w:tcPr>
            <w:tcW w:w="3030"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40"/>
              <w:rPr>
                <w:rFonts w:hint="cs"/>
                <w:i/>
                <w:iCs/>
                <w:sz w:val="16"/>
                <w:szCs w:val="24"/>
                <w:rtl/>
              </w:rPr>
            </w:pPr>
          </w:p>
        </w:tc>
        <w:tc>
          <w:tcPr>
            <w:tcW w:w="1656"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144"/>
              <w:rPr>
                <w:rFonts w:hint="cs"/>
                <w:i/>
                <w:iCs/>
                <w:sz w:val="16"/>
                <w:szCs w:val="24"/>
                <w:rtl/>
              </w:rPr>
            </w:pPr>
            <w:r w:rsidRPr="001009F9">
              <w:rPr>
                <w:rFonts w:hint="cs"/>
                <w:i/>
                <w:iCs/>
                <w:sz w:val="16"/>
                <w:szCs w:val="24"/>
                <w:rtl/>
              </w:rPr>
              <w:t>2005/2006</w:t>
            </w:r>
          </w:p>
        </w:tc>
        <w:tc>
          <w:tcPr>
            <w:tcW w:w="1341"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144"/>
              <w:rPr>
                <w:rFonts w:hint="cs"/>
                <w:i/>
                <w:iCs/>
                <w:sz w:val="16"/>
                <w:szCs w:val="24"/>
                <w:rtl/>
              </w:rPr>
            </w:pPr>
            <w:r w:rsidRPr="001009F9">
              <w:rPr>
                <w:rFonts w:hint="cs"/>
                <w:i/>
                <w:iCs/>
                <w:sz w:val="16"/>
                <w:szCs w:val="24"/>
                <w:rtl/>
              </w:rPr>
              <w:t>2006/2007</w:t>
            </w:r>
          </w:p>
        </w:tc>
        <w:tc>
          <w:tcPr>
            <w:tcW w:w="1293"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144"/>
              <w:rPr>
                <w:rFonts w:hint="cs"/>
                <w:i/>
                <w:iCs/>
                <w:sz w:val="16"/>
                <w:szCs w:val="24"/>
                <w:rtl/>
              </w:rPr>
            </w:pPr>
            <w:r w:rsidRPr="001009F9">
              <w:rPr>
                <w:rFonts w:hint="cs"/>
                <w:i/>
                <w:iCs/>
                <w:sz w:val="16"/>
                <w:szCs w:val="24"/>
                <w:rtl/>
              </w:rPr>
              <w:t>2007/2008</w:t>
            </w:r>
          </w:p>
        </w:tc>
      </w:tr>
      <w:tr w:rsidR="001009F9" w:rsidRPr="001009F9" w:rsidTr="001009F9">
        <w:tblPrEx>
          <w:tblCellMar>
            <w:top w:w="0" w:type="dxa"/>
            <w:bottom w:w="0" w:type="dxa"/>
          </w:tblCellMar>
        </w:tblPrEx>
        <w:trPr>
          <w:cantSplit/>
          <w:trHeight w:hRule="exact" w:val="115"/>
          <w:tblHeader/>
        </w:trPr>
        <w:tc>
          <w:tcPr>
            <w:tcW w:w="3030" w:type="dxa"/>
            <w:tcBorders>
              <w:top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40"/>
              <w:rPr>
                <w:rFonts w:hint="cs"/>
                <w:sz w:val="16"/>
                <w:szCs w:val="24"/>
                <w:rtl/>
              </w:rPr>
            </w:pPr>
          </w:p>
        </w:tc>
        <w:tc>
          <w:tcPr>
            <w:tcW w:w="1656" w:type="dxa"/>
            <w:tcBorders>
              <w:top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p>
        </w:tc>
        <w:tc>
          <w:tcPr>
            <w:tcW w:w="1341" w:type="dxa"/>
            <w:tcBorders>
              <w:top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p>
        </w:tc>
        <w:tc>
          <w:tcPr>
            <w:tcW w:w="1293" w:type="dxa"/>
            <w:tcBorders>
              <w:top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p>
        </w:tc>
      </w:tr>
      <w:tr w:rsidR="001009F9" w:rsidRPr="001009F9" w:rsidTr="001009F9">
        <w:tblPrEx>
          <w:tblCellMar>
            <w:top w:w="0" w:type="dxa"/>
            <w:bottom w:w="0" w:type="dxa"/>
          </w:tblCellMar>
        </w:tblPrEx>
        <w:trPr>
          <w:cantSplit/>
        </w:trPr>
        <w:tc>
          <w:tcPr>
            <w:tcW w:w="3030" w:type="dxa"/>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40"/>
              <w:rPr>
                <w:rFonts w:hint="cs"/>
                <w:sz w:val="16"/>
                <w:szCs w:val="24"/>
                <w:rtl/>
              </w:rPr>
            </w:pPr>
            <w:r w:rsidRPr="001009F9">
              <w:rPr>
                <w:rFonts w:hint="cs"/>
                <w:sz w:val="16"/>
                <w:szCs w:val="24"/>
                <w:rtl/>
              </w:rPr>
              <w:t>الطلاب لكل معلم، بالأشخاص:</w:t>
            </w:r>
          </w:p>
        </w:tc>
        <w:tc>
          <w:tcPr>
            <w:tcW w:w="1656" w:type="dxa"/>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p>
        </w:tc>
        <w:tc>
          <w:tcPr>
            <w:tcW w:w="1341" w:type="dxa"/>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p>
        </w:tc>
        <w:tc>
          <w:tcPr>
            <w:tcW w:w="1293" w:type="dxa"/>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p>
        </w:tc>
      </w:tr>
      <w:tr w:rsidR="001009F9" w:rsidRPr="001009F9" w:rsidTr="001009F9">
        <w:tblPrEx>
          <w:tblCellMar>
            <w:top w:w="0" w:type="dxa"/>
            <w:bottom w:w="0" w:type="dxa"/>
          </w:tblCellMar>
        </w:tblPrEx>
        <w:trPr>
          <w:cantSplit/>
        </w:trPr>
        <w:tc>
          <w:tcPr>
            <w:tcW w:w="3030" w:type="dxa"/>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40"/>
              <w:rPr>
                <w:sz w:val="16"/>
                <w:szCs w:val="24"/>
              </w:rPr>
            </w:pPr>
            <w:r w:rsidRPr="001009F9">
              <w:rPr>
                <w:rFonts w:hint="cs"/>
                <w:sz w:val="16"/>
                <w:szCs w:val="24"/>
                <w:rtl/>
              </w:rPr>
              <w:t>في مدارس التعليم العام</w:t>
            </w:r>
          </w:p>
        </w:tc>
        <w:tc>
          <w:tcPr>
            <w:tcW w:w="1656"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12</w:t>
            </w:r>
            <w:r w:rsidRPr="001009F9">
              <w:rPr>
                <w:sz w:val="16"/>
                <w:szCs w:val="24"/>
              </w:rPr>
              <w:t>,</w:t>
            </w:r>
            <w:r w:rsidRPr="001009F9">
              <w:rPr>
                <w:sz w:val="16"/>
                <w:szCs w:val="24"/>
                <w:rtl/>
              </w:rPr>
              <w:t>5</w:t>
            </w:r>
          </w:p>
        </w:tc>
        <w:tc>
          <w:tcPr>
            <w:tcW w:w="1341"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12</w:t>
            </w:r>
            <w:r w:rsidRPr="001009F9">
              <w:rPr>
                <w:sz w:val="16"/>
                <w:szCs w:val="24"/>
              </w:rPr>
              <w:t>,</w:t>
            </w:r>
            <w:r w:rsidRPr="001009F9">
              <w:rPr>
                <w:sz w:val="16"/>
                <w:szCs w:val="24"/>
                <w:rtl/>
              </w:rPr>
              <w:t>3</w:t>
            </w:r>
          </w:p>
        </w:tc>
        <w:tc>
          <w:tcPr>
            <w:tcW w:w="1293"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11</w:t>
            </w:r>
            <w:r w:rsidRPr="001009F9">
              <w:rPr>
                <w:sz w:val="16"/>
                <w:szCs w:val="24"/>
              </w:rPr>
              <w:t>,</w:t>
            </w:r>
            <w:r w:rsidRPr="001009F9">
              <w:rPr>
                <w:sz w:val="16"/>
                <w:szCs w:val="24"/>
                <w:rtl/>
              </w:rPr>
              <w:t>7</w:t>
            </w:r>
          </w:p>
        </w:tc>
      </w:tr>
      <w:tr w:rsidR="001009F9" w:rsidRPr="001009F9" w:rsidTr="001009F9">
        <w:tblPrEx>
          <w:tblCellMar>
            <w:top w:w="0" w:type="dxa"/>
            <w:bottom w:w="0" w:type="dxa"/>
          </w:tblCellMar>
        </w:tblPrEx>
        <w:trPr>
          <w:cantSplit/>
        </w:trPr>
        <w:tc>
          <w:tcPr>
            <w:tcW w:w="3030" w:type="dxa"/>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40"/>
              <w:rPr>
                <w:sz w:val="16"/>
                <w:szCs w:val="24"/>
              </w:rPr>
            </w:pPr>
            <w:r w:rsidRPr="001009F9">
              <w:rPr>
                <w:rFonts w:hint="cs"/>
                <w:sz w:val="16"/>
                <w:szCs w:val="24"/>
                <w:rtl/>
              </w:rPr>
              <w:t>في المدارس الثانوية الأكاديمية</w:t>
            </w:r>
          </w:p>
        </w:tc>
        <w:tc>
          <w:tcPr>
            <w:tcW w:w="1656"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8</w:t>
            </w:r>
            <w:r w:rsidRPr="001009F9">
              <w:rPr>
                <w:sz w:val="16"/>
                <w:szCs w:val="24"/>
              </w:rPr>
              <w:t>,</w:t>
            </w:r>
            <w:r w:rsidRPr="001009F9">
              <w:rPr>
                <w:sz w:val="16"/>
                <w:szCs w:val="24"/>
                <w:rtl/>
              </w:rPr>
              <w:t>4</w:t>
            </w:r>
          </w:p>
        </w:tc>
        <w:tc>
          <w:tcPr>
            <w:tcW w:w="1341"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9</w:t>
            </w:r>
            <w:r w:rsidRPr="001009F9">
              <w:rPr>
                <w:sz w:val="16"/>
                <w:szCs w:val="24"/>
              </w:rPr>
              <w:t>,</w:t>
            </w:r>
            <w:r w:rsidRPr="001009F9">
              <w:rPr>
                <w:sz w:val="16"/>
                <w:szCs w:val="24"/>
                <w:rtl/>
              </w:rPr>
              <w:t>4</w:t>
            </w:r>
          </w:p>
        </w:tc>
        <w:tc>
          <w:tcPr>
            <w:tcW w:w="1293"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10</w:t>
            </w:r>
            <w:r w:rsidRPr="001009F9">
              <w:rPr>
                <w:sz w:val="16"/>
                <w:szCs w:val="24"/>
              </w:rPr>
              <w:t>,</w:t>
            </w:r>
            <w:r w:rsidRPr="001009F9">
              <w:rPr>
                <w:sz w:val="16"/>
                <w:szCs w:val="24"/>
                <w:rtl/>
              </w:rPr>
              <w:t>6</w:t>
            </w:r>
          </w:p>
        </w:tc>
      </w:tr>
      <w:tr w:rsidR="001009F9" w:rsidRPr="001009F9" w:rsidTr="001009F9">
        <w:tblPrEx>
          <w:tblCellMar>
            <w:top w:w="0" w:type="dxa"/>
            <w:bottom w:w="0" w:type="dxa"/>
          </w:tblCellMar>
        </w:tblPrEx>
        <w:trPr>
          <w:cantSplit/>
        </w:trPr>
        <w:tc>
          <w:tcPr>
            <w:tcW w:w="3030" w:type="dxa"/>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40"/>
              <w:rPr>
                <w:sz w:val="16"/>
                <w:szCs w:val="24"/>
              </w:rPr>
            </w:pPr>
            <w:r w:rsidRPr="001009F9">
              <w:rPr>
                <w:rFonts w:hint="cs"/>
                <w:sz w:val="16"/>
                <w:szCs w:val="24"/>
                <w:rtl/>
              </w:rPr>
              <w:t>في المدارس الثانوية المهنية</w:t>
            </w:r>
          </w:p>
        </w:tc>
        <w:tc>
          <w:tcPr>
            <w:tcW w:w="1656"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15</w:t>
            </w:r>
            <w:r w:rsidRPr="001009F9">
              <w:rPr>
                <w:sz w:val="16"/>
                <w:szCs w:val="24"/>
              </w:rPr>
              <w:t>,</w:t>
            </w:r>
            <w:r w:rsidRPr="001009F9">
              <w:rPr>
                <w:sz w:val="16"/>
                <w:szCs w:val="24"/>
                <w:rtl/>
              </w:rPr>
              <w:t>3</w:t>
            </w:r>
          </w:p>
        </w:tc>
        <w:tc>
          <w:tcPr>
            <w:tcW w:w="1341"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16</w:t>
            </w:r>
            <w:r w:rsidRPr="001009F9">
              <w:rPr>
                <w:sz w:val="16"/>
                <w:szCs w:val="24"/>
              </w:rPr>
              <w:t>,</w:t>
            </w:r>
            <w:r w:rsidRPr="001009F9">
              <w:rPr>
                <w:sz w:val="16"/>
                <w:szCs w:val="24"/>
                <w:rtl/>
              </w:rPr>
              <w:t>6</w:t>
            </w:r>
          </w:p>
        </w:tc>
        <w:tc>
          <w:tcPr>
            <w:tcW w:w="1293" w:type="dxa"/>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15</w:t>
            </w:r>
            <w:r w:rsidRPr="001009F9">
              <w:rPr>
                <w:sz w:val="16"/>
                <w:szCs w:val="24"/>
              </w:rPr>
              <w:t>,</w:t>
            </w:r>
            <w:r w:rsidRPr="001009F9">
              <w:rPr>
                <w:sz w:val="16"/>
                <w:szCs w:val="24"/>
                <w:rtl/>
              </w:rPr>
              <w:t>3</w:t>
            </w:r>
          </w:p>
        </w:tc>
      </w:tr>
      <w:tr w:rsidR="001009F9" w:rsidRPr="001009F9" w:rsidTr="001009F9">
        <w:tblPrEx>
          <w:tblCellMar>
            <w:top w:w="0" w:type="dxa"/>
            <w:bottom w:w="0" w:type="dxa"/>
          </w:tblCellMar>
        </w:tblPrEx>
        <w:trPr>
          <w:cantSplit/>
        </w:trPr>
        <w:tc>
          <w:tcPr>
            <w:tcW w:w="3030" w:type="dxa"/>
            <w:tcBorders>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40"/>
              <w:rPr>
                <w:sz w:val="16"/>
                <w:szCs w:val="24"/>
              </w:rPr>
            </w:pPr>
            <w:r w:rsidRPr="001009F9">
              <w:rPr>
                <w:rFonts w:hint="cs"/>
                <w:sz w:val="16"/>
                <w:szCs w:val="24"/>
                <w:rtl/>
              </w:rPr>
              <w:t>في مؤسسات التعليم العالي</w:t>
            </w:r>
          </w:p>
        </w:tc>
        <w:tc>
          <w:tcPr>
            <w:tcW w:w="1656" w:type="dxa"/>
            <w:tcBorders>
              <w:bottom w:val="single" w:sz="12" w:space="0" w:color="auto"/>
            </w:tcBorders>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10</w:t>
            </w:r>
            <w:r w:rsidRPr="001009F9">
              <w:rPr>
                <w:sz w:val="16"/>
                <w:szCs w:val="24"/>
              </w:rPr>
              <w:t>,</w:t>
            </w:r>
            <w:r w:rsidRPr="001009F9">
              <w:rPr>
                <w:sz w:val="16"/>
                <w:szCs w:val="24"/>
                <w:rtl/>
              </w:rPr>
              <w:t>5</w:t>
            </w:r>
          </w:p>
        </w:tc>
        <w:tc>
          <w:tcPr>
            <w:tcW w:w="1341" w:type="dxa"/>
            <w:tcBorders>
              <w:bottom w:val="single" w:sz="12" w:space="0" w:color="auto"/>
            </w:tcBorders>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10</w:t>
            </w:r>
            <w:r w:rsidRPr="001009F9">
              <w:rPr>
                <w:sz w:val="16"/>
                <w:szCs w:val="24"/>
              </w:rPr>
              <w:t>,</w:t>
            </w:r>
            <w:r w:rsidRPr="001009F9">
              <w:rPr>
                <w:sz w:val="16"/>
                <w:szCs w:val="24"/>
                <w:rtl/>
              </w:rPr>
              <w:t>8</w:t>
            </w:r>
          </w:p>
        </w:tc>
        <w:tc>
          <w:tcPr>
            <w:tcW w:w="1293" w:type="dxa"/>
            <w:tcBorders>
              <w:bottom w:val="single" w:sz="12" w:space="0" w:color="auto"/>
            </w:tcBorders>
            <w:shd w:val="clear" w:color="auto" w:fill="auto"/>
            <w:vAlign w:val="bottom"/>
          </w:tcPr>
          <w:p w:rsidR="001009F9" w:rsidRPr="001009F9" w:rsidRDefault="001009F9" w:rsidP="001009F9">
            <w:pPr>
              <w:bidi w:val="0"/>
              <w:spacing w:before="40" w:after="80" w:line="220" w:lineRule="exact"/>
              <w:ind w:left="144"/>
              <w:jc w:val="right"/>
              <w:rPr>
                <w:sz w:val="16"/>
                <w:szCs w:val="24"/>
              </w:rPr>
            </w:pPr>
            <w:r w:rsidRPr="001009F9">
              <w:rPr>
                <w:sz w:val="16"/>
                <w:szCs w:val="24"/>
                <w:rtl/>
              </w:rPr>
              <w:t>10</w:t>
            </w:r>
            <w:r w:rsidRPr="001009F9">
              <w:rPr>
                <w:sz w:val="16"/>
                <w:szCs w:val="24"/>
              </w:rPr>
              <w:t>,</w:t>
            </w:r>
            <w:r w:rsidRPr="001009F9">
              <w:rPr>
                <w:sz w:val="16"/>
                <w:szCs w:val="24"/>
                <w:rtl/>
              </w:rPr>
              <w:t>7</w:t>
            </w:r>
          </w:p>
        </w:tc>
      </w:tr>
    </w:tbl>
    <w:p w:rsidR="001009F9" w:rsidRPr="001009F9" w:rsidRDefault="001009F9" w:rsidP="001009F9">
      <w:pPr>
        <w:pStyle w:val="SingleTxt"/>
        <w:spacing w:after="0" w:line="120" w:lineRule="exact"/>
        <w:rPr>
          <w:rFonts w:hint="cs"/>
          <w:sz w:val="10"/>
          <w:szCs w:val="26"/>
          <w:rtl/>
        </w:rPr>
      </w:pPr>
    </w:p>
    <w:p w:rsidR="001009F9" w:rsidRPr="001009F9" w:rsidRDefault="001009F9" w:rsidP="001009F9">
      <w:pPr>
        <w:pStyle w:val="SingleTxt"/>
        <w:spacing w:after="0" w:line="120" w:lineRule="exact"/>
        <w:rPr>
          <w:rFonts w:hint="cs"/>
          <w:sz w:val="10"/>
          <w:szCs w:val="26"/>
          <w:rtl/>
        </w:rPr>
      </w:pPr>
    </w:p>
    <w:p w:rsidR="001009F9" w:rsidRPr="001009F9" w:rsidRDefault="001009F9" w:rsidP="001009F9">
      <w:pPr>
        <w:pStyle w:val="SingleTxt"/>
        <w:spacing w:after="0" w:line="120" w:lineRule="exact"/>
        <w:rPr>
          <w:rFonts w:hint="cs"/>
          <w:sz w:val="10"/>
          <w:szCs w:val="26"/>
          <w:rtl/>
        </w:rPr>
      </w:pPr>
    </w:p>
    <w:p w:rsidR="0000086F" w:rsidRDefault="001009F9" w:rsidP="001009F9">
      <w:pPr>
        <w:tabs>
          <w:tab w:val="left" w:pos="662"/>
          <w:tab w:val="left" w:pos="1267"/>
          <w:tab w:val="left" w:pos="1987"/>
          <w:tab w:val="left" w:pos="2650"/>
        </w:tabs>
        <w:rPr>
          <w:rFonts w:hint="cs"/>
          <w:rtl/>
        </w:rPr>
      </w:pPr>
      <w:r>
        <w:rPr>
          <w:rFonts w:hint="cs"/>
          <w:rtl/>
        </w:rPr>
        <w:tab/>
      </w:r>
      <w:r>
        <w:rPr>
          <w:rFonts w:hint="cs"/>
          <w:rtl/>
        </w:rPr>
        <w:tab/>
        <w:t>الجدول 12</w:t>
      </w:r>
    </w:p>
    <w:p w:rsidR="001009F9" w:rsidRDefault="001009F9"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ind w:left="1267" w:right="1267" w:hanging="1267"/>
        <w:jc w:val="lowKashida"/>
        <w:rPr>
          <w:rFonts w:hint="cs"/>
          <w:b w:val="0"/>
          <w:bCs w:val="0"/>
          <w:vertAlign w:val="superscript"/>
          <w:rtl/>
        </w:rPr>
      </w:pPr>
      <w:r>
        <w:rPr>
          <w:rFonts w:hint="cs"/>
          <w:rtl/>
        </w:rPr>
        <w:tab/>
      </w:r>
      <w:r>
        <w:rPr>
          <w:rFonts w:hint="cs"/>
          <w:rtl/>
        </w:rPr>
        <w:tab/>
        <w:t>مستوى معرفة القراء والكتابة بين السكان</w:t>
      </w:r>
      <w:r w:rsidRPr="001009F9">
        <w:rPr>
          <w:b w:val="0"/>
          <w:bCs w:val="0"/>
          <w:vertAlign w:val="superscript"/>
          <w:rtl/>
        </w:rPr>
        <w:t>(</w:t>
      </w:r>
      <w:r w:rsidR="00FB40B2">
        <w:rPr>
          <w:rFonts w:ascii="ZWAdobeF" w:hAnsi="ZWAdobeF" w:cs="ZWAdobeF"/>
          <w:b w:val="0"/>
          <w:bCs w:val="0"/>
          <w:spacing w:val="0"/>
          <w:sz w:val="2"/>
          <w:vertAlign w:val="superscript"/>
          <w:rtl/>
        </w:rPr>
        <w:t>11</w:t>
      </w:r>
      <w:r w:rsidR="00FB40B2">
        <w:rPr>
          <w:rFonts w:ascii="ZWAdobeF" w:hAnsi="ZWAdobeF" w:cs="ZWAdobeF"/>
          <w:b w:val="0"/>
          <w:bCs w:val="0"/>
          <w:spacing w:val="0"/>
          <w:sz w:val="2"/>
          <w:vertAlign w:val="superscript"/>
        </w:rPr>
        <w:t>F</w:t>
      </w:r>
      <w:r w:rsidRPr="001009F9">
        <w:rPr>
          <w:rStyle w:val="FootnoteReference"/>
          <w:b w:val="0"/>
          <w:bCs w:val="0"/>
          <w:rtl/>
        </w:rPr>
        <w:footnoteReference w:id="12"/>
      </w:r>
      <w:r w:rsidRPr="001009F9">
        <w:rPr>
          <w:b w:val="0"/>
          <w:bCs w:val="0"/>
          <w:vertAlign w:val="superscript"/>
          <w:rtl/>
        </w:rPr>
        <w:t>)</w:t>
      </w:r>
    </w:p>
    <w:p w:rsidR="001009F9" w:rsidRPr="001009F9" w:rsidRDefault="001009F9" w:rsidP="001009F9">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1009F9" w:rsidRPr="001009F9" w:rsidTr="001009F9">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40"/>
              <w:rPr>
                <w:rFonts w:hint="cs"/>
                <w:i/>
                <w:iCs/>
                <w:sz w:val="16"/>
                <w:szCs w:val="24"/>
                <w:rtl/>
              </w:rPr>
            </w:pPr>
          </w:p>
        </w:tc>
        <w:tc>
          <w:tcPr>
            <w:tcW w:w="2440"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144"/>
              <w:rPr>
                <w:rFonts w:hint="cs"/>
                <w:i/>
                <w:iCs/>
                <w:sz w:val="16"/>
                <w:szCs w:val="24"/>
                <w:rtl/>
              </w:rPr>
            </w:pPr>
            <w:r w:rsidRPr="001009F9">
              <w:rPr>
                <w:rFonts w:hint="cs"/>
                <w:i/>
                <w:iCs/>
                <w:sz w:val="16"/>
                <w:szCs w:val="24"/>
                <w:rtl/>
              </w:rPr>
              <w:t>2005</w:t>
            </w:r>
          </w:p>
        </w:tc>
        <w:tc>
          <w:tcPr>
            <w:tcW w:w="2440"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144"/>
              <w:rPr>
                <w:rFonts w:hint="cs"/>
                <w:i/>
                <w:iCs/>
                <w:sz w:val="16"/>
                <w:szCs w:val="24"/>
                <w:rtl/>
              </w:rPr>
            </w:pPr>
            <w:r w:rsidRPr="001009F9">
              <w:rPr>
                <w:rFonts w:hint="cs"/>
                <w:i/>
                <w:iCs/>
                <w:sz w:val="16"/>
                <w:szCs w:val="24"/>
                <w:rtl/>
              </w:rPr>
              <w:t>2006</w:t>
            </w:r>
          </w:p>
        </w:tc>
      </w:tr>
      <w:tr w:rsidR="001009F9" w:rsidRPr="001009F9" w:rsidTr="001009F9">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p>
        </w:tc>
        <w:tc>
          <w:tcPr>
            <w:tcW w:w="2440" w:type="dxa"/>
            <w:tcBorders>
              <w:top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p>
        </w:tc>
      </w:tr>
      <w:tr w:rsidR="001009F9" w:rsidRPr="001009F9" w:rsidTr="001009F9">
        <w:tblPrEx>
          <w:tblCellMar>
            <w:top w:w="0" w:type="dxa"/>
            <w:bottom w:w="0" w:type="dxa"/>
          </w:tblCellMar>
        </w:tblPrEx>
        <w:trPr>
          <w:cantSplit/>
        </w:trPr>
        <w:tc>
          <w:tcPr>
            <w:tcW w:w="2440" w:type="dxa"/>
            <w:tcBorders>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40"/>
              <w:rPr>
                <w:rFonts w:hint="cs"/>
                <w:sz w:val="16"/>
                <w:szCs w:val="24"/>
                <w:rtl/>
              </w:rPr>
            </w:pPr>
            <w:r w:rsidRPr="001009F9">
              <w:rPr>
                <w:rFonts w:hint="cs"/>
                <w:sz w:val="16"/>
                <w:szCs w:val="24"/>
                <w:rtl/>
              </w:rPr>
              <w:t>معدل معرفة القراءة والكتابة</w:t>
            </w:r>
          </w:p>
        </w:tc>
        <w:tc>
          <w:tcPr>
            <w:tcW w:w="2440" w:type="dxa"/>
            <w:tcBorders>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r w:rsidRPr="001009F9">
              <w:rPr>
                <w:rFonts w:hint="cs"/>
                <w:sz w:val="16"/>
                <w:szCs w:val="24"/>
                <w:rtl/>
              </w:rPr>
              <w:t>0.994</w:t>
            </w:r>
          </w:p>
        </w:tc>
        <w:tc>
          <w:tcPr>
            <w:tcW w:w="2440" w:type="dxa"/>
            <w:tcBorders>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40" w:after="80" w:line="240" w:lineRule="exact"/>
              <w:ind w:right="144"/>
              <w:rPr>
                <w:rFonts w:hint="cs"/>
                <w:sz w:val="16"/>
                <w:szCs w:val="24"/>
                <w:rtl/>
              </w:rPr>
            </w:pPr>
            <w:r w:rsidRPr="001009F9">
              <w:rPr>
                <w:rFonts w:hint="cs"/>
                <w:sz w:val="16"/>
                <w:szCs w:val="24"/>
                <w:rtl/>
              </w:rPr>
              <w:t>0.995</w:t>
            </w:r>
          </w:p>
        </w:tc>
      </w:tr>
    </w:tbl>
    <w:p w:rsidR="001009F9" w:rsidRPr="001009F9" w:rsidRDefault="001009F9" w:rsidP="001009F9">
      <w:pPr>
        <w:pStyle w:val="SingleTxt"/>
        <w:spacing w:after="0" w:line="120" w:lineRule="exact"/>
        <w:rPr>
          <w:rFonts w:hint="cs"/>
          <w:sz w:val="10"/>
          <w:rtl/>
        </w:rPr>
      </w:pPr>
    </w:p>
    <w:p w:rsidR="001009F9" w:rsidRPr="001009F9" w:rsidRDefault="001009F9" w:rsidP="001009F9">
      <w:pPr>
        <w:pStyle w:val="SingleTxt"/>
        <w:spacing w:after="0" w:line="120" w:lineRule="exact"/>
        <w:rPr>
          <w:rFonts w:hint="cs"/>
          <w:sz w:val="10"/>
          <w:rtl/>
        </w:rPr>
      </w:pPr>
    </w:p>
    <w:p w:rsidR="001009F9" w:rsidRPr="001009F9" w:rsidRDefault="001009F9" w:rsidP="001009F9">
      <w:pPr>
        <w:pStyle w:val="SingleTxt"/>
        <w:spacing w:after="0" w:line="120" w:lineRule="exact"/>
        <w:rPr>
          <w:rFonts w:hint="cs"/>
          <w:sz w:val="10"/>
          <w:rtl/>
        </w:rPr>
      </w:pPr>
    </w:p>
    <w:p w:rsidR="001009F9" w:rsidRDefault="001009F9" w:rsidP="001009F9">
      <w:pPr>
        <w:tabs>
          <w:tab w:val="left" w:pos="662"/>
          <w:tab w:val="left" w:pos="1267"/>
          <w:tab w:val="left" w:pos="1987"/>
          <w:tab w:val="left" w:pos="2650"/>
        </w:tabs>
        <w:rPr>
          <w:rFonts w:hint="cs"/>
          <w:rtl/>
        </w:rPr>
      </w:pPr>
      <w:r>
        <w:rPr>
          <w:rFonts w:hint="cs"/>
          <w:rtl/>
        </w:rPr>
        <w:tab/>
      </w:r>
      <w:r>
        <w:rPr>
          <w:rFonts w:hint="cs"/>
          <w:rtl/>
        </w:rPr>
        <w:tab/>
        <w:t>الجدول 13</w:t>
      </w:r>
    </w:p>
    <w:p w:rsidR="001009F9" w:rsidRDefault="001009F9"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rtl/>
        </w:rPr>
      </w:pPr>
      <w:r>
        <w:rPr>
          <w:rFonts w:hint="cs"/>
          <w:rtl/>
        </w:rPr>
        <w:tab/>
      </w:r>
      <w:r>
        <w:rPr>
          <w:rFonts w:hint="cs"/>
          <w:rtl/>
        </w:rPr>
        <w:tab/>
        <w:t>أرقام العمالة والبطالة</w:t>
      </w:r>
      <w:r w:rsidRPr="001009F9">
        <w:rPr>
          <w:b w:val="0"/>
          <w:bCs w:val="0"/>
          <w:vertAlign w:val="superscript"/>
          <w:rtl/>
        </w:rPr>
        <w:t>(</w:t>
      </w:r>
      <w:r w:rsidR="00FB40B2">
        <w:rPr>
          <w:rFonts w:ascii="ZWAdobeF" w:hAnsi="ZWAdobeF" w:cs="ZWAdobeF"/>
          <w:b w:val="0"/>
          <w:bCs w:val="0"/>
          <w:spacing w:val="0"/>
          <w:sz w:val="2"/>
          <w:vertAlign w:val="superscript"/>
          <w:rtl/>
        </w:rPr>
        <w:t>12</w:t>
      </w:r>
      <w:r w:rsidR="00FB40B2">
        <w:rPr>
          <w:rFonts w:ascii="ZWAdobeF" w:hAnsi="ZWAdobeF" w:cs="ZWAdobeF"/>
          <w:b w:val="0"/>
          <w:bCs w:val="0"/>
          <w:spacing w:val="0"/>
          <w:sz w:val="2"/>
          <w:vertAlign w:val="superscript"/>
        </w:rPr>
        <w:t>F</w:t>
      </w:r>
      <w:r w:rsidRPr="001009F9">
        <w:rPr>
          <w:rStyle w:val="FootnoteReference"/>
          <w:b w:val="0"/>
          <w:bCs w:val="0"/>
          <w:rtl/>
        </w:rPr>
        <w:footnoteReference w:id="13"/>
      </w:r>
      <w:r w:rsidRPr="001009F9">
        <w:rPr>
          <w:b w:val="0"/>
          <w:bCs w:val="0"/>
          <w:vertAlign w:val="superscript"/>
          <w:rtl/>
        </w:rPr>
        <w:t>)</w:t>
      </w:r>
    </w:p>
    <w:p w:rsidR="001009F9" w:rsidRPr="001009F9" w:rsidRDefault="001009F9" w:rsidP="001009F9">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542"/>
        <w:gridCol w:w="945"/>
        <w:gridCol w:w="873"/>
        <w:gridCol w:w="960"/>
      </w:tblGrid>
      <w:tr w:rsidR="001009F9" w:rsidRPr="001009F9" w:rsidTr="001009F9">
        <w:tblPrEx>
          <w:tblCellMar>
            <w:top w:w="0" w:type="dxa"/>
            <w:bottom w:w="0" w:type="dxa"/>
          </w:tblCellMar>
        </w:tblPrEx>
        <w:trPr>
          <w:cantSplit/>
          <w:tblHeader/>
        </w:trPr>
        <w:tc>
          <w:tcPr>
            <w:tcW w:w="4542"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40"/>
              <w:rPr>
                <w:rFonts w:hint="cs"/>
                <w:i/>
                <w:iCs/>
                <w:sz w:val="16"/>
                <w:szCs w:val="24"/>
                <w:rtl/>
              </w:rPr>
            </w:pPr>
          </w:p>
        </w:tc>
        <w:tc>
          <w:tcPr>
            <w:tcW w:w="945"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144"/>
              <w:rPr>
                <w:rFonts w:hint="cs"/>
                <w:i/>
                <w:iCs/>
                <w:sz w:val="16"/>
                <w:szCs w:val="24"/>
                <w:rtl/>
              </w:rPr>
            </w:pPr>
            <w:r w:rsidRPr="001009F9">
              <w:rPr>
                <w:rFonts w:hint="cs"/>
                <w:i/>
                <w:iCs/>
                <w:sz w:val="16"/>
                <w:szCs w:val="24"/>
                <w:rtl/>
              </w:rPr>
              <w:t>2005</w:t>
            </w:r>
          </w:p>
        </w:tc>
        <w:tc>
          <w:tcPr>
            <w:tcW w:w="873"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144"/>
              <w:rPr>
                <w:rFonts w:hint="cs"/>
                <w:i/>
                <w:iCs/>
                <w:sz w:val="16"/>
                <w:szCs w:val="24"/>
                <w:rtl/>
              </w:rPr>
            </w:pPr>
            <w:r w:rsidRPr="001009F9">
              <w:rPr>
                <w:rFonts w:hint="cs"/>
                <w:i/>
                <w:iCs/>
                <w:sz w:val="16"/>
                <w:szCs w:val="24"/>
                <w:rtl/>
              </w:rPr>
              <w:t>2006</w:t>
            </w:r>
          </w:p>
        </w:tc>
        <w:tc>
          <w:tcPr>
            <w:tcW w:w="960" w:type="dxa"/>
            <w:tcBorders>
              <w:top w:val="single" w:sz="4" w:space="0" w:color="auto"/>
              <w:bottom w:val="single" w:sz="12" w:space="0" w:color="auto"/>
            </w:tcBorders>
            <w:shd w:val="clear" w:color="auto" w:fill="auto"/>
            <w:vAlign w:val="bottom"/>
          </w:tcPr>
          <w:p w:rsidR="001009F9" w:rsidRPr="001009F9" w:rsidRDefault="001009F9" w:rsidP="001009F9">
            <w:pPr>
              <w:tabs>
                <w:tab w:val="left" w:pos="288"/>
                <w:tab w:val="left" w:pos="576"/>
                <w:tab w:val="left" w:pos="864"/>
                <w:tab w:val="left" w:pos="1152"/>
              </w:tabs>
              <w:spacing w:before="80" w:after="80" w:line="240" w:lineRule="exact"/>
              <w:ind w:right="144"/>
              <w:rPr>
                <w:rFonts w:hint="cs"/>
                <w:i/>
                <w:iCs/>
                <w:sz w:val="16"/>
                <w:szCs w:val="24"/>
                <w:rtl/>
              </w:rPr>
            </w:pPr>
            <w:r w:rsidRPr="001009F9">
              <w:rPr>
                <w:rFonts w:hint="cs"/>
                <w:i/>
                <w:iCs/>
                <w:sz w:val="16"/>
                <w:szCs w:val="24"/>
                <w:rtl/>
              </w:rPr>
              <w:t>2007</w:t>
            </w:r>
          </w:p>
        </w:tc>
      </w:tr>
      <w:tr w:rsidR="001009F9" w:rsidRPr="001009F9" w:rsidTr="001009F9">
        <w:tblPrEx>
          <w:tblCellMar>
            <w:top w:w="0" w:type="dxa"/>
            <w:bottom w:w="0" w:type="dxa"/>
          </w:tblCellMar>
        </w:tblPrEx>
        <w:trPr>
          <w:cantSplit/>
          <w:trHeight w:hRule="exact" w:val="115"/>
          <w:tblHeader/>
        </w:trPr>
        <w:tc>
          <w:tcPr>
            <w:tcW w:w="4542" w:type="dxa"/>
            <w:tcBorders>
              <w:top w:val="single" w:sz="12" w:space="0" w:color="auto"/>
            </w:tcBorders>
            <w:shd w:val="clear" w:color="auto" w:fill="auto"/>
            <w:vAlign w:val="bottom"/>
          </w:tcPr>
          <w:p w:rsidR="001009F9" w:rsidRPr="001009F9" w:rsidRDefault="001009F9" w:rsidP="001009F9">
            <w:pPr>
              <w:spacing w:before="40" w:afterLines="40" w:after="96" w:line="240" w:lineRule="exact"/>
              <w:jc w:val="both"/>
              <w:rPr>
                <w:rFonts w:hint="cs"/>
                <w:sz w:val="16"/>
                <w:szCs w:val="24"/>
                <w:rtl/>
              </w:rPr>
            </w:pPr>
          </w:p>
        </w:tc>
        <w:tc>
          <w:tcPr>
            <w:tcW w:w="945" w:type="dxa"/>
            <w:tcBorders>
              <w:top w:val="single" w:sz="12" w:space="0" w:color="auto"/>
            </w:tcBorders>
            <w:shd w:val="clear" w:color="auto" w:fill="auto"/>
            <w:vAlign w:val="bottom"/>
          </w:tcPr>
          <w:p w:rsidR="001009F9" w:rsidRPr="001009F9" w:rsidRDefault="001009F9" w:rsidP="001009F9">
            <w:pPr>
              <w:spacing w:before="40" w:afterLines="40" w:after="96" w:line="240" w:lineRule="exact"/>
              <w:ind w:right="144"/>
              <w:rPr>
                <w:sz w:val="16"/>
                <w:szCs w:val="24"/>
                <w:rtl/>
              </w:rPr>
            </w:pPr>
          </w:p>
        </w:tc>
        <w:tc>
          <w:tcPr>
            <w:tcW w:w="873" w:type="dxa"/>
            <w:tcBorders>
              <w:top w:val="single" w:sz="12" w:space="0" w:color="auto"/>
            </w:tcBorders>
            <w:shd w:val="clear" w:color="auto" w:fill="auto"/>
            <w:vAlign w:val="bottom"/>
          </w:tcPr>
          <w:p w:rsidR="001009F9" w:rsidRPr="001009F9" w:rsidRDefault="001009F9" w:rsidP="001009F9">
            <w:pPr>
              <w:spacing w:before="40" w:afterLines="40" w:after="96" w:line="240" w:lineRule="exact"/>
              <w:ind w:right="144"/>
              <w:rPr>
                <w:sz w:val="16"/>
                <w:szCs w:val="24"/>
                <w:rtl/>
              </w:rPr>
            </w:pPr>
          </w:p>
        </w:tc>
        <w:tc>
          <w:tcPr>
            <w:tcW w:w="960" w:type="dxa"/>
            <w:tcBorders>
              <w:top w:val="single" w:sz="12" w:space="0" w:color="auto"/>
            </w:tcBorders>
            <w:shd w:val="clear" w:color="auto" w:fill="auto"/>
            <w:vAlign w:val="bottom"/>
          </w:tcPr>
          <w:p w:rsidR="001009F9" w:rsidRPr="001009F9" w:rsidRDefault="001009F9" w:rsidP="001009F9">
            <w:pPr>
              <w:spacing w:before="40" w:afterLines="40" w:after="96" w:line="240" w:lineRule="exact"/>
              <w:ind w:right="144"/>
              <w:rPr>
                <w:sz w:val="16"/>
                <w:szCs w:val="24"/>
                <w:rtl/>
              </w:rPr>
            </w:pP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1009F9" w:rsidP="001009F9">
            <w:pPr>
              <w:spacing w:before="40" w:afterLines="40" w:after="96" w:line="240" w:lineRule="exact"/>
              <w:jc w:val="both"/>
              <w:rPr>
                <w:sz w:val="14"/>
                <w:szCs w:val="22"/>
              </w:rPr>
            </w:pPr>
            <w:r w:rsidRPr="001009F9">
              <w:rPr>
                <w:rFonts w:hint="cs"/>
                <w:sz w:val="14"/>
                <w:szCs w:val="22"/>
                <w:rtl/>
              </w:rPr>
              <w:t>المستوى الرسمي للبطالة بالنسبة المئوية</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0</w:t>
            </w:r>
            <w:r w:rsidRPr="001009F9">
              <w:rPr>
                <w:sz w:val="14"/>
                <w:szCs w:val="22"/>
              </w:rPr>
              <w:t>,</w:t>
            </w:r>
            <w:r w:rsidRPr="001009F9">
              <w:rPr>
                <w:sz w:val="14"/>
                <w:szCs w:val="22"/>
                <w:rtl/>
              </w:rPr>
              <w:t>3</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0</w:t>
            </w:r>
            <w:r w:rsidRPr="001009F9">
              <w:rPr>
                <w:sz w:val="14"/>
                <w:szCs w:val="22"/>
              </w:rPr>
              <w:t>,</w:t>
            </w:r>
            <w:r w:rsidRPr="001009F9">
              <w:rPr>
                <w:sz w:val="14"/>
                <w:szCs w:val="22"/>
                <w:rtl/>
              </w:rPr>
              <w:t>2</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0</w:t>
            </w:r>
            <w:r w:rsidRPr="001009F9">
              <w:rPr>
                <w:sz w:val="14"/>
                <w:szCs w:val="22"/>
              </w:rPr>
              <w:t>,</w:t>
            </w:r>
            <w:r w:rsidRPr="001009F9">
              <w:rPr>
                <w:sz w:val="14"/>
                <w:szCs w:val="22"/>
                <w:rtl/>
              </w:rPr>
              <w:t>2</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1009F9" w:rsidP="001009F9">
            <w:pPr>
              <w:spacing w:before="40" w:afterLines="40" w:after="96" w:line="240" w:lineRule="exact"/>
              <w:ind w:right="378"/>
              <w:jc w:val="both"/>
              <w:rPr>
                <w:w w:val="100"/>
                <w:sz w:val="14"/>
                <w:szCs w:val="22"/>
              </w:rPr>
            </w:pPr>
            <w:r w:rsidRPr="001009F9">
              <w:rPr>
                <w:rFonts w:hint="cs"/>
                <w:w w:val="100"/>
                <w:sz w:val="14"/>
                <w:szCs w:val="22"/>
                <w:rtl/>
              </w:rPr>
              <w:t>عدد الأشخاص العاملين لقطاعات الاقتصاد، الإجمالي (بآلاف الأشخاص)</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10</w:t>
            </w:r>
            <w:r w:rsidRPr="001009F9">
              <w:rPr>
                <w:sz w:val="14"/>
                <w:szCs w:val="22"/>
              </w:rPr>
              <w:t xml:space="preserve"> </w:t>
            </w:r>
            <w:r w:rsidRPr="001009F9">
              <w:rPr>
                <w:sz w:val="14"/>
                <w:szCs w:val="22"/>
                <w:rtl/>
              </w:rPr>
              <w:t>196</w:t>
            </w:r>
            <w:r w:rsidRPr="001009F9">
              <w:rPr>
                <w:sz w:val="14"/>
                <w:szCs w:val="22"/>
              </w:rPr>
              <w:t>,</w:t>
            </w:r>
            <w:r w:rsidRPr="001009F9">
              <w:rPr>
                <w:sz w:val="14"/>
                <w:szCs w:val="22"/>
                <w:rtl/>
              </w:rPr>
              <w:t>3</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10</w:t>
            </w:r>
            <w:r w:rsidRPr="001009F9">
              <w:rPr>
                <w:sz w:val="14"/>
                <w:szCs w:val="22"/>
              </w:rPr>
              <w:t xml:space="preserve"> </w:t>
            </w:r>
            <w:r w:rsidRPr="001009F9">
              <w:rPr>
                <w:sz w:val="14"/>
                <w:szCs w:val="22"/>
                <w:rtl/>
              </w:rPr>
              <w:t>467</w:t>
            </w:r>
            <w:r w:rsidRPr="001009F9">
              <w:rPr>
                <w:sz w:val="14"/>
                <w:szCs w:val="22"/>
              </w:rPr>
              <w:t>,</w:t>
            </w:r>
            <w:r w:rsidRPr="001009F9">
              <w:rPr>
                <w:sz w:val="14"/>
                <w:szCs w:val="22"/>
                <w:rtl/>
              </w:rPr>
              <w:t>0</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10</w:t>
            </w:r>
            <w:r w:rsidRPr="001009F9">
              <w:rPr>
                <w:sz w:val="14"/>
                <w:szCs w:val="22"/>
              </w:rPr>
              <w:t xml:space="preserve"> </w:t>
            </w:r>
            <w:r w:rsidRPr="001009F9">
              <w:rPr>
                <w:sz w:val="14"/>
                <w:szCs w:val="22"/>
                <w:rtl/>
              </w:rPr>
              <w:t>735</w:t>
            </w:r>
            <w:r w:rsidRPr="001009F9">
              <w:rPr>
                <w:sz w:val="14"/>
                <w:szCs w:val="22"/>
              </w:rPr>
              <w:t>,</w:t>
            </w:r>
            <w:r w:rsidRPr="001009F9">
              <w:rPr>
                <w:sz w:val="14"/>
                <w:szCs w:val="22"/>
                <w:rtl/>
              </w:rPr>
              <w:t>4</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1009F9" w:rsidP="001009F9">
            <w:pPr>
              <w:spacing w:before="40" w:afterLines="40" w:after="96" w:line="240" w:lineRule="exact"/>
              <w:jc w:val="both"/>
              <w:rPr>
                <w:sz w:val="14"/>
                <w:szCs w:val="22"/>
              </w:rPr>
            </w:pPr>
            <w:r w:rsidRPr="001009F9">
              <w:rPr>
                <w:rFonts w:hint="cs"/>
                <w:sz w:val="14"/>
                <w:szCs w:val="22"/>
                <w:rtl/>
              </w:rPr>
              <w:t>يتألف من:</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الصناعة</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347</w:t>
            </w:r>
            <w:r w:rsidRPr="001009F9">
              <w:rPr>
                <w:sz w:val="14"/>
                <w:szCs w:val="22"/>
              </w:rPr>
              <w:t>,</w:t>
            </w:r>
            <w:r w:rsidRPr="001009F9">
              <w:rPr>
                <w:sz w:val="14"/>
                <w:szCs w:val="22"/>
                <w:rtl/>
              </w:rPr>
              <w:t>5</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402</w:t>
            </w:r>
            <w:r w:rsidRPr="001009F9">
              <w:rPr>
                <w:sz w:val="14"/>
                <w:szCs w:val="22"/>
              </w:rPr>
              <w:t>,</w:t>
            </w:r>
            <w:r w:rsidRPr="001009F9">
              <w:rPr>
                <w:sz w:val="14"/>
                <w:szCs w:val="22"/>
                <w:rtl/>
              </w:rPr>
              <w:t>4</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445</w:t>
            </w:r>
            <w:r w:rsidRPr="001009F9">
              <w:rPr>
                <w:sz w:val="14"/>
                <w:szCs w:val="22"/>
              </w:rPr>
              <w:t>,</w:t>
            </w:r>
            <w:r w:rsidRPr="001009F9">
              <w:rPr>
                <w:sz w:val="14"/>
                <w:szCs w:val="22"/>
                <w:rtl/>
              </w:rPr>
              <w:t>5</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الزراعة والغابات</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2</w:t>
            </w:r>
            <w:r w:rsidRPr="001009F9">
              <w:rPr>
                <w:sz w:val="14"/>
                <w:szCs w:val="22"/>
              </w:rPr>
              <w:t xml:space="preserve"> </w:t>
            </w:r>
            <w:r w:rsidRPr="001009F9">
              <w:rPr>
                <w:sz w:val="14"/>
                <w:szCs w:val="22"/>
                <w:rtl/>
              </w:rPr>
              <w:t>967</w:t>
            </w:r>
            <w:r w:rsidRPr="001009F9">
              <w:rPr>
                <w:sz w:val="14"/>
                <w:szCs w:val="22"/>
              </w:rPr>
              <w:t>,</w:t>
            </w:r>
            <w:r w:rsidRPr="001009F9">
              <w:rPr>
                <w:sz w:val="14"/>
                <w:szCs w:val="22"/>
                <w:rtl/>
              </w:rPr>
              <w:t>4</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2</w:t>
            </w:r>
            <w:r w:rsidRPr="001009F9">
              <w:rPr>
                <w:sz w:val="14"/>
                <w:szCs w:val="22"/>
              </w:rPr>
              <w:t xml:space="preserve"> </w:t>
            </w:r>
            <w:r w:rsidRPr="001009F9">
              <w:rPr>
                <w:sz w:val="14"/>
                <w:szCs w:val="22"/>
                <w:rtl/>
              </w:rPr>
              <w:t>935</w:t>
            </w:r>
            <w:r w:rsidRPr="001009F9">
              <w:rPr>
                <w:sz w:val="14"/>
                <w:szCs w:val="22"/>
              </w:rPr>
              <w:t>,</w:t>
            </w:r>
            <w:r w:rsidRPr="001009F9">
              <w:rPr>
                <w:sz w:val="14"/>
                <w:szCs w:val="22"/>
                <w:rtl/>
              </w:rPr>
              <w:t>9</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2</w:t>
            </w:r>
            <w:r w:rsidRPr="001009F9">
              <w:rPr>
                <w:sz w:val="14"/>
                <w:szCs w:val="22"/>
              </w:rPr>
              <w:t xml:space="preserve"> </w:t>
            </w:r>
            <w:r w:rsidRPr="001009F9">
              <w:rPr>
                <w:sz w:val="14"/>
                <w:szCs w:val="22"/>
                <w:rtl/>
              </w:rPr>
              <w:t>930</w:t>
            </w:r>
            <w:r w:rsidRPr="001009F9">
              <w:rPr>
                <w:sz w:val="14"/>
                <w:szCs w:val="22"/>
              </w:rPr>
              <w:t>,</w:t>
            </w:r>
            <w:r w:rsidRPr="001009F9">
              <w:rPr>
                <w:sz w:val="14"/>
                <w:szCs w:val="22"/>
                <w:rtl/>
              </w:rPr>
              <w:t>1</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النقل والاتصالات</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488</w:t>
            </w:r>
            <w:r w:rsidRPr="001009F9">
              <w:rPr>
                <w:sz w:val="14"/>
                <w:szCs w:val="22"/>
              </w:rPr>
              <w:t>,</w:t>
            </w:r>
            <w:r w:rsidRPr="001009F9">
              <w:rPr>
                <w:sz w:val="14"/>
                <w:szCs w:val="22"/>
                <w:rtl/>
              </w:rPr>
              <w:t>1</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506</w:t>
            </w:r>
            <w:r w:rsidRPr="001009F9">
              <w:rPr>
                <w:sz w:val="14"/>
                <w:szCs w:val="22"/>
              </w:rPr>
              <w:t>,</w:t>
            </w:r>
            <w:r w:rsidRPr="001009F9">
              <w:rPr>
                <w:sz w:val="14"/>
                <w:szCs w:val="22"/>
                <w:rtl/>
              </w:rPr>
              <w:t>9</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527</w:t>
            </w:r>
            <w:r w:rsidRPr="001009F9">
              <w:rPr>
                <w:sz w:val="14"/>
                <w:szCs w:val="22"/>
              </w:rPr>
              <w:t>,</w:t>
            </w:r>
            <w:r w:rsidRPr="001009F9">
              <w:rPr>
                <w:sz w:val="14"/>
                <w:szCs w:val="22"/>
                <w:rtl/>
              </w:rPr>
              <w:t>7</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التشييد</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848</w:t>
            </w:r>
            <w:r w:rsidRPr="001009F9">
              <w:rPr>
                <w:sz w:val="14"/>
                <w:szCs w:val="22"/>
              </w:rPr>
              <w:t>,</w:t>
            </w:r>
            <w:r w:rsidRPr="001009F9">
              <w:rPr>
                <w:sz w:val="14"/>
                <w:szCs w:val="22"/>
                <w:rtl/>
              </w:rPr>
              <w:t>5</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876</w:t>
            </w:r>
            <w:r w:rsidRPr="001009F9">
              <w:rPr>
                <w:sz w:val="14"/>
                <w:szCs w:val="22"/>
              </w:rPr>
              <w:t>,</w:t>
            </w:r>
            <w:r w:rsidRPr="001009F9">
              <w:rPr>
                <w:sz w:val="14"/>
                <w:szCs w:val="22"/>
                <w:rtl/>
              </w:rPr>
              <w:t>6</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910</w:t>
            </w:r>
            <w:r w:rsidRPr="001009F9">
              <w:rPr>
                <w:sz w:val="14"/>
                <w:szCs w:val="22"/>
              </w:rPr>
              <w:t>,</w:t>
            </w:r>
            <w:r w:rsidRPr="001009F9">
              <w:rPr>
                <w:sz w:val="14"/>
                <w:szCs w:val="22"/>
                <w:rtl/>
              </w:rPr>
              <w:t>1</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التجارة وتقديم الأطعمة للمحلات العامة والمبيعات والمشتريات</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903</w:t>
            </w:r>
            <w:r w:rsidRPr="001009F9">
              <w:rPr>
                <w:sz w:val="14"/>
                <w:szCs w:val="22"/>
              </w:rPr>
              <w:t>,</w:t>
            </w:r>
            <w:r w:rsidRPr="001009F9">
              <w:rPr>
                <w:sz w:val="14"/>
                <w:szCs w:val="22"/>
                <w:rtl/>
              </w:rPr>
              <w:t>9</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977</w:t>
            </w:r>
            <w:r w:rsidRPr="001009F9">
              <w:rPr>
                <w:sz w:val="14"/>
                <w:szCs w:val="22"/>
              </w:rPr>
              <w:t>,</w:t>
            </w:r>
            <w:r w:rsidRPr="001009F9">
              <w:rPr>
                <w:sz w:val="14"/>
                <w:szCs w:val="22"/>
                <w:rtl/>
              </w:rPr>
              <w:t>2</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055</w:t>
            </w:r>
            <w:r w:rsidRPr="001009F9">
              <w:rPr>
                <w:sz w:val="14"/>
                <w:szCs w:val="22"/>
              </w:rPr>
              <w:t>,</w:t>
            </w:r>
            <w:r w:rsidRPr="001009F9">
              <w:rPr>
                <w:sz w:val="14"/>
                <w:szCs w:val="22"/>
                <w:rtl/>
              </w:rPr>
              <w:t>4</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الإسكان والخدمات</w:t>
            </w:r>
            <w:r w:rsidR="00B004CA">
              <w:rPr>
                <w:rFonts w:hint="cs"/>
                <w:sz w:val="14"/>
                <w:szCs w:val="22"/>
                <w:rtl/>
              </w:rPr>
              <w:t xml:space="preserve"> </w:t>
            </w:r>
            <w:r w:rsidR="001009F9" w:rsidRPr="001009F9">
              <w:rPr>
                <w:rFonts w:hint="cs"/>
                <w:sz w:val="14"/>
                <w:szCs w:val="22"/>
                <w:rtl/>
              </w:rPr>
              <w:t>العامة</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316</w:t>
            </w:r>
            <w:r w:rsidRPr="001009F9">
              <w:rPr>
                <w:sz w:val="14"/>
                <w:szCs w:val="22"/>
              </w:rPr>
              <w:t>,</w:t>
            </w:r>
            <w:r w:rsidRPr="001009F9">
              <w:rPr>
                <w:sz w:val="14"/>
                <w:szCs w:val="22"/>
                <w:rtl/>
              </w:rPr>
              <w:t>4</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331</w:t>
            </w:r>
            <w:r w:rsidRPr="001009F9">
              <w:rPr>
                <w:sz w:val="14"/>
                <w:szCs w:val="22"/>
              </w:rPr>
              <w:t>,</w:t>
            </w:r>
            <w:r w:rsidRPr="001009F9">
              <w:rPr>
                <w:sz w:val="14"/>
                <w:szCs w:val="22"/>
                <w:rtl/>
              </w:rPr>
              <w:t>2</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346</w:t>
            </w:r>
            <w:r w:rsidRPr="001009F9">
              <w:rPr>
                <w:sz w:val="14"/>
                <w:szCs w:val="22"/>
              </w:rPr>
              <w:t>,</w:t>
            </w:r>
            <w:r w:rsidRPr="001009F9">
              <w:rPr>
                <w:sz w:val="14"/>
                <w:szCs w:val="22"/>
                <w:rtl/>
              </w:rPr>
              <w:t>4</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الرعاية الصحية واللياقة البدنية والرياضة والخدمات الإنسانية</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735</w:t>
            </w:r>
            <w:r w:rsidRPr="001009F9">
              <w:rPr>
                <w:sz w:val="14"/>
                <w:szCs w:val="22"/>
              </w:rPr>
              <w:t>,</w:t>
            </w:r>
            <w:r w:rsidRPr="001009F9">
              <w:rPr>
                <w:sz w:val="14"/>
                <w:szCs w:val="22"/>
                <w:rtl/>
              </w:rPr>
              <w:t>5</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768</w:t>
            </w:r>
            <w:r w:rsidRPr="001009F9">
              <w:rPr>
                <w:sz w:val="14"/>
                <w:szCs w:val="22"/>
              </w:rPr>
              <w:t>,</w:t>
            </w:r>
            <w:r w:rsidRPr="001009F9">
              <w:rPr>
                <w:sz w:val="14"/>
                <w:szCs w:val="22"/>
                <w:rtl/>
              </w:rPr>
              <w:t>1</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801</w:t>
            </w:r>
            <w:r w:rsidRPr="001009F9">
              <w:rPr>
                <w:sz w:val="14"/>
                <w:szCs w:val="22"/>
              </w:rPr>
              <w:t>,</w:t>
            </w:r>
            <w:r w:rsidRPr="001009F9">
              <w:rPr>
                <w:sz w:val="14"/>
                <w:szCs w:val="22"/>
                <w:rtl/>
              </w:rPr>
              <w:t>4</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التعليم والثقافة والفنون والعلوم وخدمات العلوم</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385</w:t>
            </w:r>
            <w:r w:rsidRPr="001009F9">
              <w:rPr>
                <w:sz w:val="14"/>
                <w:szCs w:val="22"/>
              </w:rPr>
              <w:t>,</w:t>
            </w:r>
            <w:r w:rsidRPr="001009F9">
              <w:rPr>
                <w:sz w:val="14"/>
                <w:szCs w:val="22"/>
                <w:rtl/>
              </w:rPr>
              <w:t>1</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434</w:t>
            </w:r>
            <w:r w:rsidRPr="001009F9">
              <w:rPr>
                <w:sz w:val="14"/>
                <w:szCs w:val="22"/>
              </w:rPr>
              <w:t>,</w:t>
            </w:r>
            <w:r w:rsidRPr="001009F9">
              <w:rPr>
                <w:sz w:val="14"/>
                <w:szCs w:val="22"/>
                <w:rtl/>
              </w:rPr>
              <w:t>5</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481</w:t>
            </w:r>
            <w:r w:rsidRPr="001009F9">
              <w:rPr>
                <w:sz w:val="14"/>
                <w:szCs w:val="22"/>
              </w:rPr>
              <w:t>,</w:t>
            </w:r>
            <w:r w:rsidRPr="001009F9">
              <w:rPr>
                <w:sz w:val="14"/>
                <w:szCs w:val="22"/>
                <w:rtl/>
              </w:rPr>
              <w:t>8</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المالية والائتمان والتأمين</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54</w:t>
            </w:r>
            <w:r w:rsidRPr="001009F9">
              <w:rPr>
                <w:sz w:val="14"/>
                <w:szCs w:val="22"/>
              </w:rPr>
              <w:t>,</w:t>
            </w:r>
            <w:r w:rsidRPr="001009F9">
              <w:rPr>
                <w:sz w:val="14"/>
                <w:szCs w:val="22"/>
                <w:rtl/>
              </w:rPr>
              <w:t>2</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54</w:t>
            </w:r>
            <w:r w:rsidRPr="001009F9">
              <w:rPr>
                <w:sz w:val="14"/>
                <w:szCs w:val="22"/>
              </w:rPr>
              <w:t>,</w:t>
            </w:r>
            <w:r w:rsidRPr="001009F9">
              <w:rPr>
                <w:sz w:val="14"/>
                <w:szCs w:val="22"/>
                <w:rtl/>
              </w:rPr>
              <w:t>9</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58</w:t>
            </w:r>
            <w:r w:rsidRPr="001009F9">
              <w:rPr>
                <w:sz w:val="14"/>
                <w:szCs w:val="22"/>
              </w:rPr>
              <w:t>,</w:t>
            </w:r>
            <w:r w:rsidRPr="001009F9">
              <w:rPr>
                <w:sz w:val="14"/>
                <w:szCs w:val="22"/>
                <w:rtl/>
              </w:rPr>
              <w:t>4</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A82E3B" w:rsidP="00A82E3B">
            <w:pPr>
              <w:spacing w:before="40" w:afterLines="40" w:after="96" w:line="240" w:lineRule="exact"/>
              <w:ind w:left="360"/>
              <w:jc w:val="both"/>
              <w:rPr>
                <w:sz w:val="14"/>
                <w:szCs w:val="22"/>
              </w:rPr>
            </w:pPr>
            <w:r>
              <w:rPr>
                <w:rFonts w:hint="cs"/>
                <w:sz w:val="14"/>
                <w:szCs w:val="22"/>
                <w:rtl/>
              </w:rPr>
              <w:t>-</w:t>
            </w:r>
            <w:r>
              <w:rPr>
                <w:sz w:val="14"/>
                <w:szCs w:val="22"/>
                <w:rtl/>
              </w:rPr>
              <w:tab/>
            </w:r>
            <w:r w:rsidR="001009F9" w:rsidRPr="001009F9">
              <w:rPr>
                <w:rFonts w:hint="cs"/>
                <w:sz w:val="14"/>
                <w:szCs w:val="22"/>
                <w:rtl/>
              </w:rPr>
              <w:t>غير ذلك</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149</w:t>
            </w:r>
            <w:r w:rsidRPr="001009F9">
              <w:rPr>
                <w:sz w:val="14"/>
                <w:szCs w:val="22"/>
              </w:rPr>
              <w:t>,</w:t>
            </w:r>
            <w:r w:rsidRPr="001009F9">
              <w:rPr>
                <w:sz w:val="14"/>
                <w:szCs w:val="22"/>
                <w:rtl/>
              </w:rPr>
              <w:t>7</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179</w:t>
            </w:r>
            <w:r w:rsidRPr="001009F9">
              <w:rPr>
                <w:sz w:val="14"/>
                <w:szCs w:val="22"/>
              </w:rPr>
              <w:t>,</w:t>
            </w:r>
            <w:r w:rsidRPr="001009F9">
              <w:rPr>
                <w:sz w:val="14"/>
                <w:szCs w:val="22"/>
                <w:rtl/>
              </w:rPr>
              <w:t>3</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w:t>
            </w:r>
            <w:r w:rsidRPr="001009F9">
              <w:rPr>
                <w:sz w:val="14"/>
                <w:szCs w:val="22"/>
              </w:rPr>
              <w:t xml:space="preserve"> </w:t>
            </w:r>
            <w:r w:rsidRPr="001009F9">
              <w:rPr>
                <w:sz w:val="14"/>
                <w:szCs w:val="22"/>
                <w:rtl/>
              </w:rPr>
              <w:t>178</w:t>
            </w:r>
            <w:r w:rsidRPr="001009F9">
              <w:rPr>
                <w:sz w:val="14"/>
                <w:szCs w:val="22"/>
              </w:rPr>
              <w:t>,</w:t>
            </w:r>
            <w:r w:rsidRPr="001009F9">
              <w:rPr>
                <w:sz w:val="14"/>
                <w:szCs w:val="22"/>
                <w:rtl/>
              </w:rPr>
              <w:t>6</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1009F9" w:rsidP="001009F9">
            <w:pPr>
              <w:spacing w:before="40" w:afterLines="40" w:after="96" w:line="240" w:lineRule="exact"/>
              <w:jc w:val="both"/>
              <w:rPr>
                <w:sz w:val="14"/>
                <w:szCs w:val="22"/>
              </w:rPr>
            </w:pPr>
            <w:r w:rsidRPr="001009F9">
              <w:rPr>
                <w:rFonts w:hint="cs"/>
                <w:sz w:val="14"/>
                <w:szCs w:val="22"/>
                <w:rtl/>
              </w:rPr>
              <w:t>الأشخاص العاملون في القطاع الرسمي للاقتصاد (آلاف الأشخاص)</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4</w:t>
            </w:r>
            <w:r w:rsidRPr="001009F9">
              <w:rPr>
                <w:sz w:val="14"/>
                <w:szCs w:val="22"/>
              </w:rPr>
              <w:t xml:space="preserve"> </w:t>
            </w:r>
            <w:r w:rsidRPr="001009F9">
              <w:rPr>
                <w:sz w:val="14"/>
                <w:szCs w:val="22"/>
                <w:rtl/>
              </w:rPr>
              <w:t>642</w:t>
            </w:r>
            <w:r w:rsidRPr="001009F9">
              <w:rPr>
                <w:sz w:val="14"/>
                <w:szCs w:val="22"/>
              </w:rPr>
              <w:t>,</w:t>
            </w:r>
            <w:r w:rsidRPr="001009F9">
              <w:rPr>
                <w:sz w:val="14"/>
                <w:szCs w:val="22"/>
                <w:rtl/>
              </w:rPr>
              <w:t>8</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4</w:t>
            </w:r>
            <w:r w:rsidRPr="001009F9">
              <w:rPr>
                <w:sz w:val="14"/>
                <w:szCs w:val="22"/>
              </w:rPr>
              <w:t xml:space="preserve"> </w:t>
            </w:r>
            <w:r w:rsidRPr="001009F9">
              <w:rPr>
                <w:sz w:val="14"/>
                <w:szCs w:val="22"/>
                <w:rtl/>
              </w:rPr>
              <w:t>562</w:t>
            </w:r>
            <w:r w:rsidRPr="001009F9">
              <w:rPr>
                <w:sz w:val="14"/>
                <w:szCs w:val="22"/>
              </w:rPr>
              <w:t>,</w:t>
            </w:r>
            <w:r w:rsidRPr="001009F9">
              <w:rPr>
                <w:sz w:val="14"/>
                <w:szCs w:val="22"/>
                <w:rtl/>
              </w:rPr>
              <w:t>8</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4</w:t>
            </w:r>
            <w:r w:rsidRPr="001009F9">
              <w:rPr>
                <w:sz w:val="14"/>
                <w:szCs w:val="22"/>
              </w:rPr>
              <w:t xml:space="preserve"> </w:t>
            </w:r>
            <w:r w:rsidRPr="001009F9">
              <w:rPr>
                <w:sz w:val="14"/>
                <w:szCs w:val="22"/>
                <w:rtl/>
              </w:rPr>
              <w:t>587</w:t>
            </w:r>
            <w:r w:rsidRPr="001009F9">
              <w:rPr>
                <w:sz w:val="14"/>
                <w:szCs w:val="22"/>
              </w:rPr>
              <w:t>,</w:t>
            </w:r>
            <w:r w:rsidRPr="001009F9">
              <w:rPr>
                <w:sz w:val="14"/>
                <w:szCs w:val="22"/>
                <w:rtl/>
              </w:rPr>
              <w:t>7</w:t>
            </w:r>
          </w:p>
        </w:tc>
      </w:tr>
      <w:tr w:rsidR="001009F9" w:rsidRPr="001009F9" w:rsidTr="001009F9">
        <w:tblPrEx>
          <w:tblCellMar>
            <w:top w:w="0" w:type="dxa"/>
            <w:bottom w:w="0" w:type="dxa"/>
          </w:tblCellMar>
        </w:tblPrEx>
        <w:trPr>
          <w:cantSplit/>
        </w:trPr>
        <w:tc>
          <w:tcPr>
            <w:tcW w:w="4542" w:type="dxa"/>
            <w:shd w:val="clear" w:color="auto" w:fill="auto"/>
            <w:vAlign w:val="bottom"/>
          </w:tcPr>
          <w:p w:rsidR="001009F9" w:rsidRPr="001009F9" w:rsidRDefault="001009F9" w:rsidP="001009F9">
            <w:pPr>
              <w:spacing w:before="40" w:afterLines="40" w:after="96" w:line="240" w:lineRule="exact"/>
              <w:jc w:val="both"/>
              <w:rPr>
                <w:sz w:val="14"/>
                <w:szCs w:val="22"/>
              </w:rPr>
            </w:pPr>
            <w:r w:rsidRPr="001009F9">
              <w:rPr>
                <w:rFonts w:hint="cs"/>
                <w:sz w:val="14"/>
                <w:szCs w:val="22"/>
                <w:rtl/>
              </w:rPr>
              <w:t>الأشخاص العاملون في الاقتصاد غير الرسمي (آلاف الأشخاص)</w:t>
            </w:r>
          </w:p>
        </w:tc>
        <w:tc>
          <w:tcPr>
            <w:tcW w:w="945"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5</w:t>
            </w:r>
            <w:r w:rsidRPr="001009F9">
              <w:rPr>
                <w:sz w:val="14"/>
                <w:szCs w:val="22"/>
              </w:rPr>
              <w:t xml:space="preserve"> </w:t>
            </w:r>
            <w:r w:rsidRPr="001009F9">
              <w:rPr>
                <w:sz w:val="14"/>
                <w:szCs w:val="22"/>
                <w:rtl/>
              </w:rPr>
              <w:t>553</w:t>
            </w:r>
            <w:r w:rsidRPr="001009F9">
              <w:rPr>
                <w:sz w:val="14"/>
                <w:szCs w:val="22"/>
              </w:rPr>
              <w:t>,</w:t>
            </w:r>
            <w:r w:rsidRPr="001009F9">
              <w:rPr>
                <w:sz w:val="14"/>
                <w:szCs w:val="22"/>
                <w:rtl/>
              </w:rPr>
              <w:t>5</w:t>
            </w:r>
          </w:p>
        </w:tc>
        <w:tc>
          <w:tcPr>
            <w:tcW w:w="873"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5</w:t>
            </w:r>
            <w:r w:rsidRPr="001009F9">
              <w:rPr>
                <w:sz w:val="14"/>
                <w:szCs w:val="22"/>
              </w:rPr>
              <w:t xml:space="preserve"> </w:t>
            </w:r>
            <w:r w:rsidRPr="001009F9">
              <w:rPr>
                <w:sz w:val="14"/>
                <w:szCs w:val="22"/>
                <w:rtl/>
              </w:rPr>
              <w:t>904</w:t>
            </w:r>
            <w:r w:rsidRPr="001009F9">
              <w:rPr>
                <w:sz w:val="14"/>
                <w:szCs w:val="22"/>
              </w:rPr>
              <w:t>,</w:t>
            </w:r>
            <w:r w:rsidRPr="001009F9">
              <w:rPr>
                <w:sz w:val="14"/>
                <w:szCs w:val="22"/>
                <w:rtl/>
              </w:rPr>
              <w:t>2</w:t>
            </w:r>
          </w:p>
        </w:tc>
        <w:tc>
          <w:tcPr>
            <w:tcW w:w="960" w:type="dxa"/>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6</w:t>
            </w:r>
            <w:r w:rsidRPr="001009F9">
              <w:rPr>
                <w:sz w:val="14"/>
                <w:szCs w:val="22"/>
              </w:rPr>
              <w:t xml:space="preserve"> </w:t>
            </w:r>
            <w:r w:rsidRPr="001009F9">
              <w:rPr>
                <w:sz w:val="14"/>
                <w:szCs w:val="22"/>
                <w:rtl/>
              </w:rPr>
              <w:t>147</w:t>
            </w:r>
            <w:r w:rsidRPr="001009F9">
              <w:rPr>
                <w:sz w:val="14"/>
                <w:szCs w:val="22"/>
              </w:rPr>
              <w:t>,</w:t>
            </w:r>
            <w:r w:rsidRPr="001009F9">
              <w:rPr>
                <w:sz w:val="14"/>
                <w:szCs w:val="22"/>
                <w:rtl/>
              </w:rPr>
              <w:t>7</w:t>
            </w:r>
          </w:p>
        </w:tc>
      </w:tr>
      <w:tr w:rsidR="001009F9" w:rsidRPr="001009F9" w:rsidTr="001009F9">
        <w:tblPrEx>
          <w:tblCellMar>
            <w:top w:w="0" w:type="dxa"/>
            <w:bottom w:w="0" w:type="dxa"/>
          </w:tblCellMar>
        </w:tblPrEx>
        <w:trPr>
          <w:cantSplit/>
        </w:trPr>
        <w:tc>
          <w:tcPr>
            <w:tcW w:w="4542" w:type="dxa"/>
            <w:tcBorders>
              <w:bottom w:val="single" w:sz="12" w:space="0" w:color="auto"/>
            </w:tcBorders>
            <w:shd w:val="clear" w:color="auto" w:fill="auto"/>
            <w:vAlign w:val="bottom"/>
          </w:tcPr>
          <w:p w:rsidR="001009F9" w:rsidRPr="001009F9" w:rsidRDefault="001009F9" w:rsidP="001009F9">
            <w:pPr>
              <w:spacing w:before="40" w:afterLines="40" w:after="96" w:line="240" w:lineRule="exact"/>
              <w:jc w:val="both"/>
              <w:rPr>
                <w:sz w:val="14"/>
                <w:szCs w:val="22"/>
              </w:rPr>
            </w:pPr>
            <w:r w:rsidRPr="001009F9">
              <w:rPr>
                <w:rFonts w:hint="cs"/>
                <w:sz w:val="14"/>
                <w:szCs w:val="22"/>
                <w:rtl/>
              </w:rPr>
              <w:t>السكان النشيطون اقتصاديا (آلاف الأشخاص)**</w:t>
            </w:r>
          </w:p>
        </w:tc>
        <w:tc>
          <w:tcPr>
            <w:tcW w:w="945" w:type="dxa"/>
            <w:tcBorders>
              <w:bottom w:val="single" w:sz="12" w:space="0" w:color="auto"/>
            </w:tcBorders>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10</w:t>
            </w:r>
            <w:r w:rsidRPr="001009F9">
              <w:rPr>
                <w:sz w:val="14"/>
                <w:szCs w:val="22"/>
              </w:rPr>
              <w:t xml:space="preserve"> </w:t>
            </w:r>
            <w:r w:rsidRPr="001009F9">
              <w:rPr>
                <w:sz w:val="14"/>
                <w:szCs w:val="22"/>
                <w:rtl/>
              </w:rPr>
              <w:t>224</w:t>
            </w:r>
            <w:r w:rsidRPr="001009F9">
              <w:rPr>
                <w:sz w:val="14"/>
                <w:szCs w:val="22"/>
              </w:rPr>
              <w:t>,</w:t>
            </w:r>
            <w:r w:rsidRPr="001009F9">
              <w:rPr>
                <w:sz w:val="14"/>
                <w:szCs w:val="22"/>
                <w:rtl/>
              </w:rPr>
              <w:t>0</w:t>
            </w:r>
          </w:p>
        </w:tc>
        <w:tc>
          <w:tcPr>
            <w:tcW w:w="873" w:type="dxa"/>
            <w:tcBorders>
              <w:bottom w:val="single" w:sz="12" w:space="0" w:color="auto"/>
            </w:tcBorders>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10</w:t>
            </w:r>
            <w:r w:rsidRPr="001009F9">
              <w:rPr>
                <w:sz w:val="14"/>
                <w:szCs w:val="22"/>
              </w:rPr>
              <w:t xml:space="preserve"> </w:t>
            </w:r>
            <w:r w:rsidRPr="001009F9">
              <w:rPr>
                <w:sz w:val="14"/>
                <w:szCs w:val="22"/>
                <w:rtl/>
              </w:rPr>
              <w:t>492</w:t>
            </w:r>
            <w:r w:rsidRPr="001009F9">
              <w:rPr>
                <w:sz w:val="14"/>
                <w:szCs w:val="22"/>
              </w:rPr>
              <w:t>,</w:t>
            </w:r>
            <w:r w:rsidRPr="001009F9">
              <w:rPr>
                <w:sz w:val="14"/>
                <w:szCs w:val="22"/>
                <w:rtl/>
              </w:rPr>
              <w:t>5</w:t>
            </w:r>
          </w:p>
        </w:tc>
        <w:tc>
          <w:tcPr>
            <w:tcW w:w="960" w:type="dxa"/>
            <w:tcBorders>
              <w:bottom w:val="single" w:sz="12" w:space="0" w:color="auto"/>
            </w:tcBorders>
            <w:shd w:val="clear" w:color="auto" w:fill="auto"/>
            <w:vAlign w:val="bottom"/>
          </w:tcPr>
          <w:p w:rsidR="001009F9" w:rsidRPr="001009F9" w:rsidRDefault="001009F9" w:rsidP="001009F9">
            <w:pPr>
              <w:bidi w:val="0"/>
              <w:spacing w:before="40" w:after="80" w:line="220" w:lineRule="exact"/>
              <w:ind w:left="144"/>
              <w:jc w:val="right"/>
              <w:rPr>
                <w:sz w:val="14"/>
                <w:szCs w:val="22"/>
              </w:rPr>
            </w:pPr>
            <w:r w:rsidRPr="001009F9">
              <w:rPr>
                <w:sz w:val="14"/>
                <w:szCs w:val="22"/>
                <w:rtl/>
              </w:rPr>
              <w:t>10</w:t>
            </w:r>
            <w:r w:rsidRPr="001009F9">
              <w:rPr>
                <w:sz w:val="14"/>
                <w:szCs w:val="22"/>
              </w:rPr>
              <w:t xml:space="preserve"> </w:t>
            </w:r>
            <w:r w:rsidRPr="001009F9">
              <w:rPr>
                <w:sz w:val="14"/>
                <w:szCs w:val="22"/>
                <w:rtl/>
              </w:rPr>
              <w:t>758</w:t>
            </w:r>
            <w:r w:rsidRPr="001009F9">
              <w:rPr>
                <w:sz w:val="14"/>
                <w:szCs w:val="22"/>
              </w:rPr>
              <w:t>,</w:t>
            </w:r>
            <w:r w:rsidRPr="001009F9">
              <w:rPr>
                <w:sz w:val="14"/>
                <w:szCs w:val="22"/>
                <w:rtl/>
              </w:rPr>
              <w:t>6</w:t>
            </w:r>
          </w:p>
        </w:tc>
      </w:tr>
    </w:tbl>
    <w:p w:rsidR="00A82E3B" w:rsidRPr="00A82E3B" w:rsidRDefault="00A82E3B" w:rsidP="00A82E3B">
      <w:pPr>
        <w:pStyle w:val="SingleTxt"/>
        <w:spacing w:after="0" w:line="120" w:lineRule="exact"/>
        <w:rPr>
          <w:rFonts w:hint="cs"/>
          <w:sz w:val="10"/>
          <w:rtl/>
        </w:rPr>
      </w:pPr>
    </w:p>
    <w:p w:rsidR="001009F9" w:rsidRDefault="00A82E3B" w:rsidP="00A82E3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t>تقدير</w:t>
      </w:r>
    </w:p>
    <w:p w:rsidR="00A82E3B" w:rsidRDefault="00A82E3B" w:rsidP="00A82E3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t>السكان النشيطون اقتصاديا في الحسابات يُعرفون بالعدد الإجمالي للأشخاص العاملين، يضاف إليهم أشخاص يُعلن عنهم رسميا أنهم عاطلون عن العمل.</w:t>
      </w:r>
    </w:p>
    <w:p w:rsidR="00A82E3B" w:rsidRPr="00A82E3B" w:rsidRDefault="00A82E3B" w:rsidP="00A82E3B">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A82E3B" w:rsidRPr="00A82E3B" w:rsidRDefault="00A82E3B" w:rsidP="00A82E3B">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A82E3B" w:rsidRPr="00A82E3B" w:rsidRDefault="00A82E3B" w:rsidP="00A82E3B">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A82E3B" w:rsidRDefault="00A82E3B" w:rsidP="001A2A94">
      <w:pPr>
        <w:pStyle w:val="SingleTxt"/>
        <w:spacing w:after="0"/>
        <w:rPr>
          <w:rFonts w:hint="cs"/>
          <w:rtl/>
        </w:rPr>
      </w:pPr>
      <w:r>
        <w:rPr>
          <w:rFonts w:hint="cs"/>
          <w:rtl/>
        </w:rPr>
        <w:t>الجدول 14</w:t>
      </w:r>
    </w:p>
    <w:p w:rsidR="00A82E3B" w:rsidRDefault="001A2A94"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rtl/>
        </w:rPr>
      </w:pPr>
      <w:r>
        <w:rPr>
          <w:rFonts w:hint="cs"/>
          <w:rtl/>
        </w:rPr>
        <w:tab/>
      </w:r>
      <w:r>
        <w:rPr>
          <w:rFonts w:hint="cs"/>
          <w:rtl/>
        </w:rPr>
        <w:tab/>
      </w:r>
      <w:r w:rsidRPr="001A2A94">
        <w:rPr>
          <w:rFonts w:hint="cs"/>
          <w:rtl/>
        </w:rPr>
        <w:t>توزيع عدد أعضاء نقابات العمال حسب قطاع الصناعة، والنسبة المئوية التي يمثلونها في فترة العمل الإجمالية، 2007</w:t>
      </w:r>
      <w:r w:rsidRPr="001A2A94">
        <w:rPr>
          <w:b w:val="0"/>
          <w:bCs w:val="0"/>
          <w:vertAlign w:val="superscript"/>
          <w:rtl/>
        </w:rPr>
        <w:t>(</w:t>
      </w:r>
      <w:r w:rsidR="00FB40B2">
        <w:rPr>
          <w:rFonts w:ascii="ZWAdobeF" w:hAnsi="ZWAdobeF" w:cs="ZWAdobeF"/>
          <w:b w:val="0"/>
          <w:bCs w:val="0"/>
          <w:spacing w:val="0"/>
          <w:sz w:val="2"/>
          <w:vertAlign w:val="superscript"/>
          <w:rtl/>
        </w:rPr>
        <w:t>13</w:t>
      </w:r>
      <w:r w:rsidR="00FB40B2">
        <w:rPr>
          <w:rFonts w:ascii="ZWAdobeF" w:hAnsi="ZWAdobeF" w:cs="ZWAdobeF"/>
          <w:b w:val="0"/>
          <w:bCs w:val="0"/>
          <w:spacing w:val="0"/>
          <w:sz w:val="2"/>
          <w:vertAlign w:val="superscript"/>
        </w:rPr>
        <w:t>F</w:t>
      </w:r>
      <w:r w:rsidRPr="001A2A94">
        <w:rPr>
          <w:rStyle w:val="FootnoteReference"/>
          <w:b w:val="0"/>
          <w:bCs w:val="0"/>
          <w:rtl/>
        </w:rPr>
        <w:footnoteReference w:id="14"/>
      </w:r>
      <w:r w:rsidRPr="001A2A94">
        <w:rPr>
          <w:b w:val="0"/>
          <w:bCs w:val="0"/>
          <w:vertAlign w:val="superscript"/>
          <w:rtl/>
        </w:rPr>
        <w:t>)</w:t>
      </w:r>
    </w:p>
    <w:p w:rsidR="001A2A94" w:rsidRPr="001A2A94" w:rsidRDefault="001A2A94" w:rsidP="001A2A94">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360"/>
        <w:gridCol w:w="1028"/>
        <w:gridCol w:w="1932"/>
      </w:tblGrid>
      <w:tr w:rsidR="001A2A94" w:rsidRPr="001A2A94" w:rsidTr="003D2AF9">
        <w:tblPrEx>
          <w:tblCellMar>
            <w:top w:w="0" w:type="dxa"/>
            <w:bottom w:w="0" w:type="dxa"/>
          </w:tblCellMar>
        </w:tblPrEx>
        <w:trPr>
          <w:cantSplit/>
          <w:tblHeader/>
        </w:trPr>
        <w:tc>
          <w:tcPr>
            <w:tcW w:w="4360" w:type="dxa"/>
            <w:tcBorders>
              <w:top w:val="single" w:sz="4" w:space="0" w:color="auto"/>
              <w:bottom w:val="single" w:sz="12" w:space="0" w:color="auto"/>
            </w:tcBorders>
            <w:shd w:val="clear" w:color="auto" w:fill="auto"/>
            <w:vAlign w:val="bottom"/>
          </w:tcPr>
          <w:p w:rsidR="001A2A94" w:rsidRPr="001A2A94" w:rsidRDefault="001A2A94" w:rsidP="001A2A94">
            <w:pPr>
              <w:tabs>
                <w:tab w:val="left" w:pos="288"/>
                <w:tab w:val="left" w:pos="576"/>
                <w:tab w:val="left" w:pos="864"/>
                <w:tab w:val="left" w:pos="1152"/>
              </w:tabs>
              <w:spacing w:before="80" w:after="80" w:line="240" w:lineRule="exact"/>
              <w:ind w:right="40"/>
              <w:rPr>
                <w:rFonts w:hint="cs"/>
                <w:i/>
                <w:iCs/>
                <w:sz w:val="16"/>
                <w:szCs w:val="24"/>
                <w:rtl/>
              </w:rPr>
            </w:pPr>
            <w:r w:rsidRPr="001A2A94">
              <w:rPr>
                <w:rFonts w:hint="cs"/>
                <w:i/>
                <w:iCs/>
                <w:sz w:val="16"/>
                <w:szCs w:val="24"/>
                <w:rtl/>
              </w:rPr>
              <w:t>نقابة العمال</w:t>
            </w:r>
          </w:p>
        </w:tc>
        <w:tc>
          <w:tcPr>
            <w:tcW w:w="1028" w:type="dxa"/>
            <w:tcBorders>
              <w:top w:val="single" w:sz="4" w:space="0" w:color="auto"/>
              <w:bottom w:val="single" w:sz="12" w:space="0" w:color="auto"/>
            </w:tcBorders>
            <w:shd w:val="clear" w:color="auto" w:fill="auto"/>
            <w:vAlign w:val="bottom"/>
          </w:tcPr>
          <w:p w:rsidR="001A2A94" w:rsidRPr="001A2A94" w:rsidRDefault="001A2A94" w:rsidP="001A2A94">
            <w:pPr>
              <w:tabs>
                <w:tab w:val="left" w:pos="288"/>
                <w:tab w:val="left" w:pos="576"/>
                <w:tab w:val="left" w:pos="864"/>
                <w:tab w:val="left" w:pos="1152"/>
              </w:tabs>
              <w:spacing w:before="80" w:after="80" w:line="240" w:lineRule="exact"/>
              <w:ind w:right="144"/>
              <w:rPr>
                <w:rFonts w:hint="cs"/>
                <w:i/>
                <w:iCs/>
                <w:sz w:val="16"/>
                <w:szCs w:val="24"/>
                <w:rtl/>
              </w:rPr>
            </w:pPr>
            <w:r w:rsidRPr="001A2A94">
              <w:rPr>
                <w:rFonts w:hint="cs"/>
                <w:i/>
                <w:iCs/>
                <w:sz w:val="16"/>
                <w:szCs w:val="24"/>
                <w:rtl/>
              </w:rPr>
              <w:t>عدد العمال، الطلاب</w:t>
            </w:r>
          </w:p>
        </w:tc>
        <w:tc>
          <w:tcPr>
            <w:tcW w:w="1932" w:type="dxa"/>
            <w:tcBorders>
              <w:top w:val="single" w:sz="4" w:space="0" w:color="auto"/>
              <w:bottom w:val="single" w:sz="12" w:space="0" w:color="auto"/>
            </w:tcBorders>
            <w:shd w:val="clear" w:color="auto" w:fill="auto"/>
            <w:vAlign w:val="bottom"/>
          </w:tcPr>
          <w:p w:rsidR="001A2A94" w:rsidRPr="001A2A94" w:rsidRDefault="001A2A94" w:rsidP="001A2A94">
            <w:pPr>
              <w:tabs>
                <w:tab w:val="left" w:pos="288"/>
                <w:tab w:val="left" w:pos="576"/>
                <w:tab w:val="left" w:pos="864"/>
                <w:tab w:val="left" w:pos="1152"/>
              </w:tabs>
              <w:spacing w:before="80" w:after="80" w:line="240" w:lineRule="exact"/>
              <w:ind w:right="144"/>
              <w:rPr>
                <w:rFonts w:hint="cs"/>
                <w:i/>
                <w:iCs/>
                <w:sz w:val="16"/>
                <w:szCs w:val="24"/>
                <w:rtl/>
              </w:rPr>
            </w:pPr>
            <w:r w:rsidRPr="001A2A94">
              <w:rPr>
                <w:rFonts w:hint="cs"/>
                <w:i/>
                <w:iCs/>
                <w:sz w:val="16"/>
                <w:szCs w:val="24"/>
                <w:rtl/>
              </w:rPr>
              <w:t>من هؤلاء، عدد أعضاء نقابات العمال (النسبة المئوية التي يمثلونها في العدد الإجمالي للعمال، الطلاب</w:t>
            </w:r>
          </w:p>
        </w:tc>
      </w:tr>
      <w:tr w:rsidR="001A2A94" w:rsidRPr="001A2A94" w:rsidTr="003D2AF9">
        <w:tblPrEx>
          <w:tblCellMar>
            <w:top w:w="0" w:type="dxa"/>
            <w:bottom w:w="0" w:type="dxa"/>
          </w:tblCellMar>
        </w:tblPrEx>
        <w:trPr>
          <w:cantSplit/>
          <w:trHeight w:hRule="exact" w:val="115"/>
          <w:tblHeader/>
        </w:trPr>
        <w:tc>
          <w:tcPr>
            <w:tcW w:w="4360" w:type="dxa"/>
            <w:tcBorders>
              <w:top w:val="single" w:sz="12" w:space="0" w:color="auto"/>
            </w:tcBorders>
            <w:shd w:val="clear" w:color="auto" w:fill="auto"/>
            <w:vAlign w:val="bottom"/>
          </w:tcPr>
          <w:p w:rsidR="001A2A94" w:rsidRPr="001A2A94" w:rsidRDefault="001A2A94" w:rsidP="001A2A94">
            <w:pPr>
              <w:spacing w:before="40" w:after="80" w:line="240" w:lineRule="exact"/>
              <w:jc w:val="both"/>
              <w:rPr>
                <w:rFonts w:hint="cs"/>
                <w:sz w:val="16"/>
                <w:szCs w:val="24"/>
                <w:rtl/>
              </w:rPr>
            </w:pPr>
          </w:p>
        </w:tc>
        <w:tc>
          <w:tcPr>
            <w:tcW w:w="1028" w:type="dxa"/>
            <w:tcBorders>
              <w:top w:val="single" w:sz="12" w:space="0" w:color="auto"/>
            </w:tcBorders>
            <w:shd w:val="clear" w:color="auto" w:fill="auto"/>
            <w:vAlign w:val="bottom"/>
          </w:tcPr>
          <w:p w:rsidR="001A2A94" w:rsidRPr="001A2A94" w:rsidRDefault="001A2A94" w:rsidP="001A2A94">
            <w:pPr>
              <w:bidi w:val="0"/>
              <w:spacing w:before="40" w:after="80" w:line="240" w:lineRule="exact"/>
              <w:ind w:left="144" w:right="144"/>
              <w:rPr>
                <w:sz w:val="16"/>
                <w:szCs w:val="24"/>
                <w:rtl/>
              </w:rPr>
            </w:pPr>
          </w:p>
        </w:tc>
        <w:tc>
          <w:tcPr>
            <w:tcW w:w="1932" w:type="dxa"/>
            <w:tcBorders>
              <w:top w:val="single" w:sz="12" w:space="0" w:color="auto"/>
            </w:tcBorders>
            <w:shd w:val="clear" w:color="auto" w:fill="auto"/>
            <w:vAlign w:val="bottom"/>
          </w:tcPr>
          <w:p w:rsidR="001A2A94" w:rsidRPr="001A2A94" w:rsidRDefault="001A2A94" w:rsidP="001A2A94">
            <w:pPr>
              <w:bidi w:val="0"/>
              <w:spacing w:before="40" w:after="80" w:line="240" w:lineRule="exact"/>
              <w:ind w:left="144" w:right="144"/>
              <w:rPr>
                <w:sz w:val="16"/>
                <w:szCs w:val="24"/>
                <w:rtl/>
              </w:rPr>
            </w:pP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1A2A94">
            <w:pPr>
              <w:spacing w:before="40" w:after="80" w:line="240" w:lineRule="exact"/>
              <w:jc w:val="both"/>
              <w:rPr>
                <w:sz w:val="16"/>
                <w:szCs w:val="24"/>
              </w:rPr>
            </w:pPr>
            <w:r w:rsidRPr="001A2A94">
              <w:rPr>
                <w:rFonts w:hint="cs"/>
                <w:sz w:val="16"/>
                <w:szCs w:val="24"/>
                <w:rtl/>
              </w:rPr>
              <w:t>نقابة عمال الطيران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23</w:t>
            </w:r>
            <w:r w:rsidRPr="001A2A94">
              <w:rPr>
                <w:sz w:val="14"/>
                <w:szCs w:val="22"/>
              </w:rPr>
              <w:t xml:space="preserve"> </w:t>
            </w:r>
            <w:r w:rsidRPr="001A2A94">
              <w:rPr>
                <w:sz w:val="14"/>
                <w:szCs w:val="22"/>
                <w:rtl/>
              </w:rPr>
              <w:t>153</w:t>
            </w:r>
          </w:p>
        </w:tc>
        <w:tc>
          <w:tcPr>
            <w:tcW w:w="1932" w:type="dxa"/>
            <w:shd w:val="clear" w:color="auto" w:fill="auto"/>
            <w:vAlign w:val="bottom"/>
          </w:tcPr>
          <w:p w:rsidR="001A2A94" w:rsidRPr="001A2A94" w:rsidRDefault="00577306" w:rsidP="001A2A94">
            <w:pPr>
              <w:bidi w:val="0"/>
              <w:spacing w:before="40" w:after="80" w:line="220" w:lineRule="exact"/>
              <w:ind w:left="144"/>
              <w:jc w:val="right"/>
              <w:rPr>
                <w:rFonts w:hint="cs"/>
                <w:sz w:val="14"/>
                <w:szCs w:val="22"/>
              </w:rPr>
            </w:pPr>
            <w:r>
              <w:rPr>
                <w:rFonts w:hint="cs"/>
                <w:sz w:val="14"/>
                <w:szCs w:val="22"/>
                <w:rtl/>
              </w:rPr>
              <w:t>122 23 (99.8</w:t>
            </w:r>
            <w:r w:rsidRPr="00577306">
              <w:rPr>
                <w:rFonts w:cs="Akhbar MT" w:hint="cs"/>
                <w:sz w:val="14"/>
                <w:szCs w:val="22"/>
                <w:rtl/>
              </w:rPr>
              <w:t>%</w:t>
            </w:r>
            <w:r>
              <w:rPr>
                <w:rFonts w:hint="cs"/>
                <w:sz w:val="14"/>
                <w:szCs w:val="22"/>
                <w:rtl/>
              </w:rPr>
              <w:t>)</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3D2AF9">
            <w:pPr>
              <w:spacing w:before="40" w:after="80" w:line="240" w:lineRule="exact"/>
              <w:ind w:right="250"/>
              <w:jc w:val="both"/>
              <w:rPr>
                <w:sz w:val="16"/>
                <w:szCs w:val="24"/>
              </w:rPr>
            </w:pPr>
            <w:r w:rsidRPr="001A2A94">
              <w:rPr>
                <w:rFonts w:hint="cs"/>
                <w:sz w:val="16"/>
                <w:szCs w:val="24"/>
                <w:rtl/>
              </w:rPr>
              <w:t>نقابة عمال النقل الآلي والنقل النهري والنقل الكهربائي ونظام الطرق العامة بأوزبكستان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102</w:t>
            </w:r>
            <w:r w:rsidRPr="001A2A94">
              <w:rPr>
                <w:sz w:val="14"/>
                <w:szCs w:val="22"/>
              </w:rPr>
              <w:t xml:space="preserve"> </w:t>
            </w:r>
            <w:r w:rsidRPr="001A2A94">
              <w:rPr>
                <w:sz w:val="14"/>
                <w:szCs w:val="22"/>
                <w:rtl/>
              </w:rPr>
              <w:t>853</w:t>
            </w:r>
          </w:p>
        </w:tc>
        <w:tc>
          <w:tcPr>
            <w:tcW w:w="1932"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Pr>
              <w:t>(</w:t>
            </w:r>
            <w:r w:rsidRPr="001A2A94">
              <w:rPr>
                <w:sz w:val="14"/>
                <w:szCs w:val="22"/>
                <w:rtl/>
              </w:rPr>
              <w:t>100</w:t>
            </w:r>
            <w:r w:rsidRPr="00577306">
              <w:rPr>
                <w:rFonts w:cs="Akhbar MT" w:hint="cs"/>
                <w:sz w:val="14"/>
                <w:szCs w:val="22"/>
                <w:rtl/>
              </w:rPr>
              <w:t>%</w:t>
            </w:r>
            <w:r w:rsidRPr="001A2A94">
              <w:rPr>
                <w:sz w:val="14"/>
                <w:szCs w:val="22"/>
              </w:rPr>
              <w:t>)</w:t>
            </w:r>
            <w:r w:rsidRPr="001A2A94">
              <w:rPr>
                <w:sz w:val="14"/>
                <w:szCs w:val="22"/>
                <w:rtl/>
              </w:rPr>
              <w:t>102</w:t>
            </w:r>
            <w:r w:rsidR="00B004CA">
              <w:rPr>
                <w:rFonts w:hint="cs"/>
                <w:sz w:val="14"/>
                <w:szCs w:val="22"/>
                <w:rtl/>
              </w:rPr>
              <w:t xml:space="preserve"> </w:t>
            </w:r>
            <w:r w:rsidRPr="001A2A94">
              <w:rPr>
                <w:sz w:val="14"/>
                <w:szCs w:val="22"/>
                <w:rtl/>
              </w:rPr>
              <w:t>853</w:t>
            </w:r>
            <w:r w:rsidR="003536E7">
              <w:rPr>
                <w:rFonts w:hint="cs"/>
                <w:sz w:val="14"/>
                <w:szCs w:val="22"/>
                <w:rtl/>
              </w:rPr>
              <w:t xml:space="preserve"> </w:t>
            </w:r>
            <w:r w:rsidR="00D57DBE">
              <w:rPr>
                <w:rFonts w:hint="cs"/>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1A2A94">
            <w:pPr>
              <w:spacing w:before="40" w:after="80" w:line="240" w:lineRule="exact"/>
              <w:jc w:val="both"/>
              <w:rPr>
                <w:sz w:val="16"/>
                <w:szCs w:val="24"/>
              </w:rPr>
            </w:pPr>
            <w:r w:rsidRPr="001A2A94">
              <w:rPr>
                <w:rFonts w:hint="cs"/>
                <w:sz w:val="16"/>
                <w:szCs w:val="24"/>
                <w:rtl/>
              </w:rPr>
              <w:t xml:space="preserve">نقابة عمال المجمع الزراعي الصناعي </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2</w:t>
            </w:r>
            <w:r w:rsidRPr="001A2A94">
              <w:rPr>
                <w:sz w:val="14"/>
                <w:szCs w:val="22"/>
              </w:rPr>
              <w:t xml:space="preserve"> </w:t>
            </w:r>
            <w:r w:rsidRPr="001A2A94">
              <w:rPr>
                <w:sz w:val="14"/>
                <w:szCs w:val="22"/>
                <w:rtl/>
              </w:rPr>
              <w:t>230</w:t>
            </w:r>
            <w:r w:rsidRPr="001A2A94">
              <w:rPr>
                <w:sz w:val="14"/>
                <w:szCs w:val="22"/>
              </w:rPr>
              <w:t xml:space="preserve"> </w:t>
            </w:r>
            <w:r w:rsidRPr="001A2A94">
              <w:rPr>
                <w:sz w:val="14"/>
                <w:szCs w:val="22"/>
                <w:rtl/>
              </w:rPr>
              <w:t>150</w:t>
            </w:r>
          </w:p>
        </w:tc>
        <w:tc>
          <w:tcPr>
            <w:tcW w:w="1932"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Pr>
              <w:t>(</w:t>
            </w:r>
            <w:r w:rsidRPr="001A2A94">
              <w:rPr>
                <w:sz w:val="14"/>
                <w:szCs w:val="22"/>
                <w:rtl/>
              </w:rPr>
              <w:t>99</w:t>
            </w:r>
            <w:r w:rsidRPr="00577306">
              <w:rPr>
                <w:rFonts w:cs="Akhbar MT" w:hint="cs"/>
                <w:sz w:val="14"/>
                <w:szCs w:val="22"/>
                <w:rtl/>
              </w:rPr>
              <w:t>%</w:t>
            </w:r>
            <w:r w:rsidRPr="001A2A94">
              <w:rPr>
                <w:sz w:val="14"/>
                <w:szCs w:val="22"/>
              </w:rPr>
              <w:t>,</w:t>
            </w:r>
            <w:r w:rsidRPr="001A2A94">
              <w:rPr>
                <w:sz w:val="14"/>
                <w:szCs w:val="22"/>
                <w:rtl/>
              </w:rPr>
              <w:t>99</w:t>
            </w:r>
            <w:r w:rsidRPr="001A2A94">
              <w:rPr>
                <w:sz w:val="14"/>
                <w:szCs w:val="22"/>
              </w:rPr>
              <w:t>)</w:t>
            </w:r>
            <w:r>
              <w:rPr>
                <w:sz w:val="14"/>
                <w:szCs w:val="22"/>
              </w:rPr>
              <w:t xml:space="preserve"> </w:t>
            </w:r>
            <w:r w:rsidRPr="001A2A94">
              <w:rPr>
                <w:sz w:val="14"/>
                <w:szCs w:val="22"/>
                <w:rtl/>
              </w:rPr>
              <w:t>2</w:t>
            </w:r>
            <w:r w:rsidRPr="001A2A94">
              <w:rPr>
                <w:sz w:val="14"/>
                <w:szCs w:val="22"/>
              </w:rPr>
              <w:t xml:space="preserve"> </w:t>
            </w:r>
            <w:r w:rsidRPr="001A2A94">
              <w:rPr>
                <w:sz w:val="14"/>
                <w:szCs w:val="22"/>
                <w:rtl/>
              </w:rPr>
              <w:t>229</w:t>
            </w:r>
            <w:r w:rsidRPr="001A2A94">
              <w:rPr>
                <w:sz w:val="14"/>
                <w:szCs w:val="22"/>
              </w:rPr>
              <w:t xml:space="preserve"> </w:t>
            </w:r>
            <w:r w:rsidRPr="001A2A94">
              <w:rPr>
                <w:sz w:val="14"/>
                <w:szCs w:val="22"/>
                <w:rtl/>
              </w:rPr>
              <w:t>993</w:t>
            </w:r>
            <w:r w:rsidRPr="001A2A94">
              <w:rPr>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1A2A94">
            <w:pPr>
              <w:spacing w:before="40" w:after="80" w:line="240" w:lineRule="exact"/>
              <w:jc w:val="both"/>
              <w:rPr>
                <w:sz w:val="16"/>
                <w:szCs w:val="24"/>
              </w:rPr>
            </w:pPr>
            <w:r w:rsidRPr="001A2A94">
              <w:rPr>
                <w:rFonts w:hint="cs"/>
                <w:sz w:val="16"/>
                <w:szCs w:val="24"/>
                <w:rtl/>
              </w:rPr>
              <w:t>نقابة عمال مؤسسات الدولة والخدمات العامة</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269</w:t>
            </w:r>
            <w:r w:rsidRPr="001A2A94">
              <w:rPr>
                <w:sz w:val="14"/>
                <w:szCs w:val="22"/>
              </w:rPr>
              <w:t xml:space="preserve"> </w:t>
            </w:r>
            <w:r w:rsidRPr="001A2A94">
              <w:rPr>
                <w:sz w:val="14"/>
                <w:szCs w:val="22"/>
                <w:rtl/>
              </w:rPr>
              <w:t>580</w:t>
            </w:r>
          </w:p>
        </w:tc>
        <w:tc>
          <w:tcPr>
            <w:tcW w:w="1932"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Pr>
              <w:t>(</w:t>
            </w:r>
            <w:r w:rsidRPr="001A2A94">
              <w:rPr>
                <w:sz w:val="14"/>
                <w:szCs w:val="22"/>
                <w:rtl/>
              </w:rPr>
              <w:t>99</w:t>
            </w:r>
            <w:r w:rsidRPr="00577306">
              <w:rPr>
                <w:rFonts w:cs="Akhbar MT" w:hint="cs"/>
                <w:sz w:val="14"/>
                <w:szCs w:val="22"/>
                <w:rtl/>
              </w:rPr>
              <w:t>%</w:t>
            </w:r>
            <w:r w:rsidRPr="001A2A94">
              <w:rPr>
                <w:sz w:val="14"/>
                <w:szCs w:val="22"/>
              </w:rPr>
              <w:t>,</w:t>
            </w:r>
            <w:r w:rsidRPr="001A2A94">
              <w:rPr>
                <w:sz w:val="14"/>
                <w:szCs w:val="22"/>
                <w:rtl/>
              </w:rPr>
              <w:t>6</w:t>
            </w:r>
            <w:r w:rsidRPr="001A2A94">
              <w:rPr>
                <w:sz w:val="14"/>
                <w:szCs w:val="22"/>
              </w:rPr>
              <w:t>)</w:t>
            </w:r>
            <w:r w:rsidRPr="001A2A94">
              <w:rPr>
                <w:sz w:val="14"/>
                <w:szCs w:val="22"/>
                <w:rtl/>
              </w:rPr>
              <w:t>268</w:t>
            </w:r>
            <w:r w:rsidR="00B004CA">
              <w:rPr>
                <w:rFonts w:hint="cs"/>
                <w:sz w:val="14"/>
                <w:szCs w:val="22"/>
                <w:rtl/>
              </w:rPr>
              <w:t xml:space="preserve"> </w:t>
            </w:r>
            <w:r w:rsidRPr="001A2A94">
              <w:rPr>
                <w:sz w:val="14"/>
                <w:szCs w:val="22"/>
                <w:rtl/>
              </w:rPr>
              <w:t>561</w:t>
            </w:r>
            <w:r w:rsidR="003536E7">
              <w:rPr>
                <w:rFonts w:hint="cs"/>
                <w:sz w:val="14"/>
                <w:szCs w:val="22"/>
                <w:rtl/>
              </w:rPr>
              <w:t xml:space="preserve"> </w:t>
            </w:r>
            <w:r w:rsidR="00D57DBE">
              <w:rPr>
                <w:rFonts w:hint="cs"/>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1A2A94">
            <w:pPr>
              <w:spacing w:before="40" w:after="80" w:line="240" w:lineRule="exact"/>
              <w:jc w:val="both"/>
              <w:rPr>
                <w:sz w:val="16"/>
                <w:szCs w:val="24"/>
              </w:rPr>
            </w:pPr>
            <w:r w:rsidRPr="001A2A94">
              <w:rPr>
                <w:rFonts w:hint="cs"/>
                <w:sz w:val="16"/>
                <w:szCs w:val="24"/>
                <w:rtl/>
              </w:rPr>
              <w:t>أُخُوّة عمال سكك الحديد وبناة النقل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73</w:t>
            </w:r>
            <w:r w:rsidRPr="001A2A94">
              <w:rPr>
                <w:sz w:val="14"/>
                <w:szCs w:val="22"/>
              </w:rPr>
              <w:t xml:space="preserve"> </w:t>
            </w:r>
            <w:r w:rsidRPr="001A2A94">
              <w:rPr>
                <w:sz w:val="14"/>
                <w:szCs w:val="22"/>
                <w:rtl/>
              </w:rPr>
              <w:t>229</w:t>
            </w:r>
          </w:p>
        </w:tc>
        <w:tc>
          <w:tcPr>
            <w:tcW w:w="1932"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Pr>
              <w:t>(</w:t>
            </w:r>
            <w:r w:rsidRPr="001A2A94">
              <w:rPr>
                <w:sz w:val="14"/>
                <w:szCs w:val="22"/>
                <w:rtl/>
              </w:rPr>
              <w:t>100</w:t>
            </w:r>
            <w:r w:rsidRPr="00577306">
              <w:rPr>
                <w:rFonts w:cs="Akhbar MT" w:hint="cs"/>
                <w:sz w:val="14"/>
                <w:szCs w:val="22"/>
                <w:rtl/>
              </w:rPr>
              <w:t>%</w:t>
            </w:r>
            <w:r w:rsidRPr="001A2A94">
              <w:rPr>
                <w:sz w:val="14"/>
                <w:szCs w:val="22"/>
              </w:rPr>
              <w:t>)</w:t>
            </w:r>
            <w:r w:rsidRPr="001A2A94">
              <w:rPr>
                <w:sz w:val="14"/>
                <w:szCs w:val="22"/>
                <w:rtl/>
              </w:rPr>
              <w:t>73</w:t>
            </w:r>
            <w:r w:rsidR="00B004CA">
              <w:rPr>
                <w:rFonts w:hint="cs"/>
                <w:sz w:val="14"/>
                <w:szCs w:val="22"/>
                <w:rtl/>
              </w:rPr>
              <w:t xml:space="preserve"> </w:t>
            </w:r>
            <w:r w:rsidRPr="001A2A94">
              <w:rPr>
                <w:sz w:val="14"/>
                <w:szCs w:val="22"/>
                <w:rtl/>
              </w:rPr>
              <w:t>229</w:t>
            </w:r>
            <w:r w:rsidR="003536E7">
              <w:rPr>
                <w:rFonts w:hint="cs"/>
                <w:sz w:val="14"/>
                <w:szCs w:val="22"/>
                <w:rtl/>
              </w:rPr>
              <w:t xml:space="preserve"> </w:t>
            </w:r>
            <w:r w:rsidR="00D57DBE">
              <w:rPr>
                <w:rFonts w:hint="cs"/>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1A2A94">
            <w:pPr>
              <w:spacing w:before="40" w:after="80" w:line="240" w:lineRule="exact"/>
              <w:jc w:val="both"/>
              <w:rPr>
                <w:sz w:val="16"/>
                <w:szCs w:val="24"/>
              </w:rPr>
            </w:pPr>
            <w:r w:rsidRPr="001A2A94">
              <w:rPr>
                <w:rFonts w:hint="cs"/>
                <w:sz w:val="16"/>
                <w:szCs w:val="24"/>
                <w:rtl/>
              </w:rPr>
              <w:t>نقابة عمال الرعاية الصحية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709</w:t>
            </w:r>
            <w:r w:rsidRPr="001A2A94">
              <w:rPr>
                <w:sz w:val="14"/>
                <w:szCs w:val="22"/>
              </w:rPr>
              <w:t xml:space="preserve"> </w:t>
            </w:r>
            <w:r w:rsidRPr="001A2A94">
              <w:rPr>
                <w:sz w:val="14"/>
                <w:szCs w:val="22"/>
                <w:rtl/>
              </w:rPr>
              <w:t>457</w:t>
            </w:r>
          </w:p>
        </w:tc>
        <w:tc>
          <w:tcPr>
            <w:tcW w:w="1932"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Pr>
              <w:t>(</w:t>
            </w:r>
            <w:r w:rsidRPr="001A2A94">
              <w:rPr>
                <w:sz w:val="14"/>
                <w:szCs w:val="22"/>
                <w:rtl/>
              </w:rPr>
              <w:t>100</w:t>
            </w:r>
            <w:r w:rsidRPr="00577306">
              <w:rPr>
                <w:rFonts w:cs="Akhbar MT" w:hint="cs"/>
                <w:sz w:val="14"/>
                <w:szCs w:val="22"/>
                <w:rtl/>
              </w:rPr>
              <w:t>%</w:t>
            </w:r>
            <w:r w:rsidRPr="001A2A94">
              <w:rPr>
                <w:sz w:val="14"/>
                <w:szCs w:val="22"/>
              </w:rPr>
              <w:t>)</w:t>
            </w:r>
            <w:r w:rsidRPr="001A2A94">
              <w:rPr>
                <w:sz w:val="14"/>
                <w:szCs w:val="22"/>
                <w:rtl/>
              </w:rPr>
              <w:t>709</w:t>
            </w:r>
            <w:r w:rsidR="00B004CA">
              <w:rPr>
                <w:rFonts w:hint="cs"/>
                <w:sz w:val="14"/>
                <w:szCs w:val="22"/>
                <w:rtl/>
              </w:rPr>
              <w:t xml:space="preserve"> </w:t>
            </w:r>
            <w:r w:rsidRPr="001A2A94">
              <w:rPr>
                <w:sz w:val="14"/>
                <w:szCs w:val="22"/>
                <w:rtl/>
              </w:rPr>
              <w:t>457</w:t>
            </w:r>
            <w:r w:rsidR="003536E7">
              <w:rPr>
                <w:rFonts w:hint="cs"/>
                <w:sz w:val="14"/>
                <w:szCs w:val="22"/>
                <w:rtl/>
              </w:rPr>
              <w:t xml:space="preserve"> </w:t>
            </w:r>
            <w:r w:rsidR="00D57DBE">
              <w:rPr>
                <w:rFonts w:hint="cs"/>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1A2A94">
            <w:pPr>
              <w:spacing w:before="40" w:after="80" w:line="240" w:lineRule="exact"/>
              <w:jc w:val="both"/>
              <w:rPr>
                <w:sz w:val="16"/>
                <w:szCs w:val="24"/>
              </w:rPr>
            </w:pPr>
            <w:r w:rsidRPr="001A2A94">
              <w:rPr>
                <w:rFonts w:hint="cs"/>
                <w:sz w:val="16"/>
                <w:szCs w:val="24"/>
                <w:rtl/>
              </w:rPr>
              <w:t>نقابة العاملين في المجال الثقافي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98</w:t>
            </w:r>
            <w:r w:rsidRPr="001A2A94">
              <w:rPr>
                <w:sz w:val="14"/>
                <w:szCs w:val="22"/>
              </w:rPr>
              <w:t xml:space="preserve"> </w:t>
            </w:r>
            <w:r w:rsidRPr="001A2A94">
              <w:rPr>
                <w:sz w:val="14"/>
                <w:szCs w:val="22"/>
                <w:rtl/>
              </w:rPr>
              <w:t>745</w:t>
            </w:r>
          </w:p>
        </w:tc>
        <w:tc>
          <w:tcPr>
            <w:tcW w:w="1932"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Pr>
              <w:t>(</w:t>
            </w:r>
            <w:r w:rsidRPr="001A2A94">
              <w:rPr>
                <w:sz w:val="14"/>
                <w:szCs w:val="22"/>
                <w:rtl/>
              </w:rPr>
              <w:t>98</w:t>
            </w:r>
            <w:r w:rsidRPr="00577306">
              <w:rPr>
                <w:rFonts w:cs="Akhbar MT" w:hint="cs"/>
                <w:sz w:val="14"/>
                <w:szCs w:val="22"/>
                <w:rtl/>
              </w:rPr>
              <w:t>%</w:t>
            </w:r>
            <w:r w:rsidRPr="001A2A94">
              <w:rPr>
                <w:sz w:val="14"/>
                <w:szCs w:val="22"/>
              </w:rPr>
              <w:t>,</w:t>
            </w:r>
            <w:r w:rsidRPr="001A2A94">
              <w:rPr>
                <w:sz w:val="14"/>
                <w:szCs w:val="22"/>
                <w:rtl/>
              </w:rPr>
              <w:t>7</w:t>
            </w:r>
            <w:r w:rsidRPr="001A2A94">
              <w:rPr>
                <w:sz w:val="14"/>
                <w:szCs w:val="22"/>
              </w:rPr>
              <w:t>)</w:t>
            </w:r>
            <w:r w:rsidRPr="001A2A94">
              <w:rPr>
                <w:sz w:val="14"/>
                <w:szCs w:val="22"/>
                <w:rtl/>
              </w:rPr>
              <w:t>97</w:t>
            </w:r>
            <w:r w:rsidR="00B004CA">
              <w:rPr>
                <w:rFonts w:hint="cs"/>
                <w:sz w:val="14"/>
                <w:szCs w:val="22"/>
                <w:rtl/>
              </w:rPr>
              <w:t xml:space="preserve"> </w:t>
            </w:r>
            <w:r w:rsidRPr="001A2A94">
              <w:rPr>
                <w:sz w:val="14"/>
                <w:szCs w:val="22"/>
                <w:rtl/>
              </w:rPr>
              <w:t>505</w:t>
            </w:r>
            <w:r w:rsidR="003536E7">
              <w:rPr>
                <w:rFonts w:hint="cs"/>
                <w:sz w:val="14"/>
                <w:szCs w:val="22"/>
                <w:rtl/>
              </w:rPr>
              <w:t xml:space="preserve"> </w:t>
            </w:r>
            <w:r w:rsidR="00D57DBE">
              <w:rPr>
                <w:rFonts w:hint="cs"/>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3D2AF9">
            <w:pPr>
              <w:spacing w:before="40" w:after="80" w:line="240" w:lineRule="exact"/>
              <w:ind w:right="448"/>
              <w:jc w:val="both"/>
              <w:rPr>
                <w:sz w:val="16"/>
                <w:szCs w:val="24"/>
              </w:rPr>
            </w:pPr>
            <w:r w:rsidRPr="001A2A94">
              <w:rPr>
                <w:rFonts w:hint="cs"/>
                <w:sz w:val="16"/>
                <w:szCs w:val="24"/>
                <w:rtl/>
              </w:rPr>
              <w:t>نقابة عمال الصناعة الخفيفة، وصناعة الأثاث والخدمات البلدية والعامة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212</w:t>
            </w:r>
            <w:r w:rsidRPr="001A2A94">
              <w:rPr>
                <w:sz w:val="14"/>
                <w:szCs w:val="22"/>
              </w:rPr>
              <w:t xml:space="preserve"> </w:t>
            </w:r>
            <w:r w:rsidRPr="001A2A94">
              <w:rPr>
                <w:sz w:val="14"/>
                <w:szCs w:val="22"/>
                <w:rtl/>
              </w:rPr>
              <w:t>909</w:t>
            </w:r>
          </w:p>
        </w:tc>
        <w:tc>
          <w:tcPr>
            <w:tcW w:w="1932"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Pr>
              <w:t>(</w:t>
            </w:r>
            <w:r w:rsidRPr="001A2A94">
              <w:rPr>
                <w:sz w:val="14"/>
                <w:szCs w:val="22"/>
                <w:rtl/>
              </w:rPr>
              <w:t>100</w:t>
            </w:r>
            <w:r w:rsidRPr="00577306">
              <w:rPr>
                <w:rFonts w:cs="Akhbar MT" w:hint="cs"/>
                <w:sz w:val="14"/>
                <w:szCs w:val="22"/>
                <w:rtl/>
              </w:rPr>
              <w:t>%</w:t>
            </w:r>
            <w:r w:rsidRPr="001A2A94">
              <w:rPr>
                <w:sz w:val="14"/>
                <w:szCs w:val="22"/>
              </w:rPr>
              <w:t>)</w:t>
            </w:r>
            <w:r w:rsidRPr="001A2A94">
              <w:rPr>
                <w:sz w:val="14"/>
                <w:szCs w:val="22"/>
                <w:rtl/>
              </w:rPr>
              <w:t>212</w:t>
            </w:r>
            <w:r w:rsidR="00B004CA">
              <w:rPr>
                <w:rFonts w:hint="cs"/>
                <w:sz w:val="14"/>
                <w:szCs w:val="22"/>
                <w:rtl/>
              </w:rPr>
              <w:t xml:space="preserve"> </w:t>
            </w:r>
            <w:r w:rsidRPr="001A2A94">
              <w:rPr>
                <w:sz w:val="14"/>
                <w:szCs w:val="22"/>
                <w:rtl/>
              </w:rPr>
              <w:t>909</w:t>
            </w:r>
            <w:r w:rsidR="00D57DBE">
              <w:rPr>
                <w:rFonts w:hint="cs"/>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3D2AF9" w:rsidRDefault="001A2A94" w:rsidP="003D2AF9">
            <w:pPr>
              <w:spacing w:before="40" w:after="80" w:line="240" w:lineRule="exact"/>
              <w:ind w:right="448"/>
              <w:jc w:val="both"/>
              <w:rPr>
                <w:w w:val="95"/>
                <w:sz w:val="16"/>
                <w:szCs w:val="24"/>
              </w:rPr>
            </w:pPr>
            <w:r w:rsidRPr="003D2AF9">
              <w:rPr>
                <w:rFonts w:hint="cs"/>
                <w:w w:val="95"/>
                <w:sz w:val="16"/>
                <w:szCs w:val="24"/>
                <w:rtl/>
              </w:rPr>
              <w:t>نقابة عمال صناعة الآلات والفروع الفلزية للصناعة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120</w:t>
            </w:r>
            <w:r w:rsidRPr="001A2A94">
              <w:rPr>
                <w:sz w:val="14"/>
                <w:szCs w:val="22"/>
              </w:rPr>
              <w:t xml:space="preserve"> </w:t>
            </w:r>
            <w:r w:rsidRPr="001A2A94">
              <w:rPr>
                <w:sz w:val="14"/>
                <w:szCs w:val="22"/>
                <w:rtl/>
              </w:rPr>
              <w:t>371</w:t>
            </w:r>
          </w:p>
        </w:tc>
        <w:tc>
          <w:tcPr>
            <w:tcW w:w="1932" w:type="dxa"/>
            <w:shd w:val="clear" w:color="auto" w:fill="auto"/>
            <w:vAlign w:val="bottom"/>
          </w:tcPr>
          <w:p w:rsidR="001A2A94" w:rsidRPr="001A2A94" w:rsidRDefault="00A80EE1" w:rsidP="001A2A94">
            <w:pPr>
              <w:bidi w:val="0"/>
              <w:spacing w:before="40" w:after="80" w:line="220" w:lineRule="exact"/>
              <w:ind w:left="144"/>
              <w:jc w:val="right"/>
              <w:rPr>
                <w:sz w:val="14"/>
                <w:szCs w:val="22"/>
              </w:rPr>
            </w:pPr>
            <w:r w:rsidRPr="001A2A94">
              <w:rPr>
                <w:sz w:val="14"/>
                <w:szCs w:val="22"/>
              </w:rPr>
              <w:t>(</w:t>
            </w:r>
            <w:r w:rsidRPr="001A2A94">
              <w:rPr>
                <w:sz w:val="14"/>
                <w:szCs w:val="22"/>
                <w:rtl/>
              </w:rPr>
              <w:t>97</w:t>
            </w:r>
            <w:r w:rsidRPr="00577306">
              <w:rPr>
                <w:rFonts w:cs="Akhbar MT" w:hint="cs"/>
                <w:sz w:val="14"/>
                <w:szCs w:val="22"/>
                <w:rtl/>
              </w:rPr>
              <w:t>%</w:t>
            </w:r>
            <w:r w:rsidRPr="001A2A94">
              <w:rPr>
                <w:sz w:val="14"/>
                <w:szCs w:val="22"/>
              </w:rPr>
              <w:t>)</w:t>
            </w:r>
            <w:r w:rsidR="001A2A94" w:rsidRPr="001A2A94">
              <w:rPr>
                <w:sz w:val="14"/>
                <w:szCs w:val="22"/>
                <w:rtl/>
              </w:rPr>
              <w:t>116</w:t>
            </w:r>
            <w:r w:rsidR="00B004CA">
              <w:rPr>
                <w:rFonts w:hint="cs"/>
                <w:sz w:val="14"/>
                <w:szCs w:val="22"/>
                <w:rtl/>
              </w:rPr>
              <w:t xml:space="preserve"> </w:t>
            </w:r>
            <w:r w:rsidR="001A2A94" w:rsidRPr="001A2A94">
              <w:rPr>
                <w:sz w:val="14"/>
                <w:szCs w:val="22"/>
                <w:rtl/>
              </w:rPr>
              <w:t>820</w:t>
            </w:r>
            <w:r w:rsidR="00D57DBE">
              <w:rPr>
                <w:rFonts w:hint="cs"/>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3D2AF9">
            <w:pPr>
              <w:spacing w:before="40" w:after="80" w:line="240" w:lineRule="exact"/>
              <w:ind w:right="448"/>
              <w:jc w:val="both"/>
              <w:rPr>
                <w:sz w:val="16"/>
                <w:szCs w:val="24"/>
              </w:rPr>
            </w:pPr>
            <w:r w:rsidRPr="001A2A94">
              <w:rPr>
                <w:rFonts w:hint="cs"/>
                <w:sz w:val="16"/>
                <w:szCs w:val="24"/>
                <w:rtl/>
              </w:rPr>
              <w:t>نقابة العاملين في مجال التعليم والعلوم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1</w:t>
            </w:r>
            <w:r w:rsidRPr="001A2A94">
              <w:rPr>
                <w:sz w:val="14"/>
                <w:szCs w:val="22"/>
              </w:rPr>
              <w:t xml:space="preserve"> </w:t>
            </w:r>
            <w:r w:rsidRPr="001A2A94">
              <w:rPr>
                <w:sz w:val="14"/>
                <w:szCs w:val="22"/>
                <w:rtl/>
              </w:rPr>
              <w:t>882</w:t>
            </w:r>
            <w:r w:rsidRPr="001A2A94">
              <w:rPr>
                <w:sz w:val="14"/>
                <w:szCs w:val="22"/>
              </w:rPr>
              <w:t xml:space="preserve"> </w:t>
            </w:r>
            <w:r w:rsidRPr="001A2A94">
              <w:rPr>
                <w:sz w:val="14"/>
                <w:szCs w:val="22"/>
                <w:rtl/>
              </w:rPr>
              <w:t>051</w:t>
            </w:r>
          </w:p>
        </w:tc>
        <w:tc>
          <w:tcPr>
            <w:tcW w:w="1932" w:type="dxa"/>
            <w:shd w:val="clear" w:color="auto" w:fill="auto"/>
            <w:vAlign w:val="bottom"/>
          </w:tcPr>
          <w:p w:rsidR="001A2A94" w:rsidRPr="001A2A94" w:rsidRDefault="00577306" w:rsidP="001A2A94">
            <w:pPr>
              <w:bidi w:val="0"/>
              <w:spacing w:before="40" w:after="80" w:line="220" w:lineRule="exact"/>
              <w:ind w:left="144"/>
              <w:jc w:val="right"/>
              <w:rPr>
                <w:sz w:val="14"/>
                <w:szCs w:val="22"/>
              </w:rPr>
            </w:pPr>
            <w:r>
              <w:rPr>
                <w:rFonts w:hint="cs"/>
                <w:sz w:val="14"/>
                <w:szCs w:val="22"/>
                <w:rtl/>
              </w:rPr>
              <w:t>051 882 1 (100</w:t>
            </w:r>
            <w:r w:rsidRPr="00577306">
              <w:rPr>
                <w:rFonts w:cs="Akhbar MT" w:hint="cs"/>
                <w:sz w:val="14"/>
                <w:szCs w:val="22"/>
                <w:rtl/>
              </w:rPr>
              <w:t>%</w:t>
            </w:r>
            <w:r>
              <w:rPr>
                <w:rFonts w:hint="cs"/>
                <w:sz w:val="14"/>
                <w:szCs w:val="22"/>
                <w:rtl/>
              </w:rPr>
              <w:t>)</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3D2AF9">
            <w:pPr>
              <w:spacing w:before="40" w:after="80" w:line="240" w:lineRule="exact"/>
              <w:ind w:right="448"/>
              <w:jc w:val="both"/>
              <w:rPr>
                <w:sz w:val="16"/>
                <w:szCs w:val="24"/>
              </w:rPr>
            </w:pPr>
            <w:r w:rsidRPr="001A2A94">
              <w:rPr>
                <w:rFonts w:hint="cs"/>
                <w:sz w:val="16"/>
                <w:szCs w:val="24"/>
                <w:rtl/>
              </w:rPr>
              <w:t>نقابة العاملين في مجال الاتصالات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60</w:t>
            </w:r>
            <w:r w:rsidRPr="001A2A94">
              <w:rPr>
                <w:sz w:val="14"/>
                <w:szCs w:val="22"/>
              </w:rPr>
              <w:t xml:space="preserve"> </w:t>
            </w:r>
            <w:r w:rsidRPr="001A2A94">
              <w:rPr>
                <w:sz w:val="14"/>
                <w:szCs w:val="22"/>
                <w:rtl/>
              </w:rPr>
              <w:t>896</w:t>
            </w:r>
          </w:p>
        </w:tc>
        <w:tc>
          <w:tcPr>
            <w:tcW w:w="1932" w:type="dxa"/>
            <w:shd w:val="clear" w:color="auto" w:fill="auto"/>
            <w:vAlign w:val="bottom"/>
          </w:tcPr>
          <w:p w:rsidR="001A2A94" w:rsidRPr="001A2A94" w:rsidRDefault="003D2AF9" w:rsidP="001A2A94">
            <w:pPr>
              <w:bidi w:val="0"/>
              <w:spacing w:before="40" w:after="80" w:line="220" w:lineRule="exact"/>
              <w:ind w:left="144"/>
              <w:jc w:val="right"/>
              <w:rPr>
                <w:sz w:val="14"/>
                <w:szCs w:val="22"/>
              </w:rPr>
            </w:pPr>
            <w:r w:rsidRPr="001A2A94">
              <w:rPr>
                <w:sz w:val="14"/>
                <w:szCs w:val="22"/>
              </w:rPr>
              <w:t>(</w:t>
            </w:r>
            <w:r w:rsidRPr="001A2A94">
              <w:rPr>
                <w:sz w:val="14"/>
                <w:szCs w:val="22"/>
                <w:rtl/>
              </w:rPr>
              <w:t>99</w:t>
            </w:r>
            <w:r w:rsidR="00577306" w:rsidRPr="00577306">
              <w:rPr>
                <w:rFonts w:cs="Akhbar MT" w:hint="cs"/>
                <w:sz w:val="14"/>
                <w:szCs w:val="22"/>
                <w:rtl/>
              </w:rPr>
              <w:t>%</w:t>
            </w:r>
            <w:r w:rsidRPr="001A2A94">
              <w:rPr>
                <w:sz w:val="14"/>
                <w:szCs w:val="22"/>
              </w:rPr>
              <w:t>,</w:t>
            </w:r>
            <w:r w:rsidRPr="001A2A94">
              <w:rPr>
                <w:sz w:val="14"/>
                <w:szCs w:val="22"/>
                <w:rtl/>
              </w:rPr>
              <w:t>9</w:t>
            </w:r>
            <w:r w:rsidRPr="001A2A94">
              <w:rPr>
                <w:sz w:val="14"/>
                <w:szCs w:val="22"/>
              </w:rPr>
              <w:t>)</w:t>
            </w:r>
            <w:r w:rsidR="001A2A94" w:rsidRPr="001A2A94">
              <w:rPr>
                <w:sz w:val="14"/>
                <w:szCs w:val="22"/>
                <w:rtl/>
              </w:rPr>
              <w:t>60</w:t>
            </w:r>
            <w:r w:rsidR="00B004CA">
              <w:rPr>
                <w:rFonts w:hint="cs"/>
                <w:sz w:val="14"/>
                <w:szCs w:val="22"/>
                <w:rtl/>
              </w:rPr>
              <w:t xml:space="preserve"> </w:t>
            </w:r>
            <w:r w:rsidR="001A2A94" w:rsidRPr="001A2A94">
              <w:rPr>
                <w:sz w:val="14"/>
                <w:szCs w:val="22"/>
                <w:rtl/>
              </w:rPr>
              <w:t>879</w:t>
            </w:r>
            <w:r w:rsidR="00D57DBE">
              <w:rPr>
                <w:rFonts w:hint="cs"/>
                <w:sz w:val="14"/>
                <w:szCs w:val="22"/>
              </w:rPr>
              <w:t xml:space="preserve"> </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1A2A94" w:rsidRDefault="001A2A94" w:rsidP="003D2AF9">
            <w:pPr>
              <w:spacing w:before="40" w:after="80" w:line="240" w:lineRule="exact"/>
              <w:ind w:right="448"/>
              <w:jc w:val="both"/>
              <w:rPr>
                <w:sz w:val="16"/>
                <w:szCs w:val="24"/>
              </w:rPr>
            </w:pPr>
            <w:r w:rsidRPr="001A2A94">
              <w:rPr>
                <w:rFonts w:hint="cs"/>
                <w:sz w:val="16"/>
                <w:szCs w:val="24"/>
                <w:rtl/>
              </w:rPr>
              <w:t>نقابة عمال التشييد وصناعة مواد البناء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75</w:t>
            </w:r>
            <w:r w:rsidRPr="001A2A94">
              <w:rPr>
                <w:sz w:val="14"/>
                <w:szCs w:val="22"/>
              </w:rPr>
              <w:t xml:space="preserve"> </w:t>
            </w:r>
            <w:r w:rsidRPr="001A2A94">
              <w:rPr>
                <w:sz w:val="14"/>
                <w:szCs w:val="22"/>
                <w:rtl/>
              </w:rPr>
              <w:t>206</w:t>
            </w:r>
          </w:p>
        </w:tc>
        <w:tc>
          <w:tcPr>
            <w:tcW w:w="1932" w:type="dxa"/>
            <w:shd w:val="clear" w:color="auto" w:fill="auto"/>
            <w:vAlign w:val="bottom"/>
          </w:tcPr>
          <w:p w:rsidR="001A2A94" w:rsidRPr="001A2A94" w:rsidRDefault="00577306" w:rsidP="003D2AF9">
            <w:pPr>
              <w:bidi w:val="0"/>
              <w:spacing w:before="40" w:after="80" w:line="220" w:lineRule="exact"/>
              <w:ind w:left="144"/>
              <w:jc w:val="right"/>
              <w:rPr>
                <w:rFonts w:hint="cs"/>
                <w:sz w:val="14"/>
                <w:szCs w:val="22"/>
              </w:rPr>
            </w:pPr>
            <w:r>
              <w:rPr>
                <w:rFonts w:hint="cs"/>
                <w:sz w:val="14"/>
                <w:szCs w:val="22"/>
                <w:rtl/>
              </w:rPr>
              <w:t>064 73 (97.1</w:t>
            </w:r>
            <w:r w:rsidRPr="00577306">
              <w:rPr>
                <w:rFonts w:cs="Akhbar MT" w:hint="cs"/>
                <w:sz w:val="14"/>
                <w:szCs w:val="22"/>
                <w:rtl/>
              </w:rPr>
              <w:t>%</w:t>
            </w:r>
            <w:r>
              <w:rPr>
                <w:rFonts w:hint="cs"/>
                <w:sz w:val="14"/>
                <w:szCs w:val="22"/>
                <w:rtl/>
              </w:rPr>
              <w:t>)</w:t>
            </w:r>
          </w:p>
        </w:tc>
      </w:tr>
      <w:tr w:rsidR="001A2A94" w:rsidRPr="001A2A94" w:rsidTr="003D2AF9">
        <w:tblPrEx>
          <w:tblCellMar>
            <w:top w:w="0" w:type="dxa"/>
            <w:bottom w:w="0" w:type="dxa"/>
          </w:tblCellMar>
        </w:tblPrEx>
        <w:trPr>
          <w:cantSplit/>
        </w:trPr>
        <w:tc>
          <w:tcPr>
            <w:tcW w:w="4360" w:type="dxa"/>
            <w:shd w:val="clear" w:color="auto" w:fill="auto"/>
            <w:vAlign w:val="bottom"/>
          </w:tcPr>
          <w:p w:rsidR="001A2A94" w:rsidRPr="003D2AF9" w:rsidRDefault="001A2A94" w:rsidP="003D2AF9">
            <w:pPr>
              <w:spacing w:before="40" w:after="80" w:line="240" w:lineRule="exact"/>
              <w:ind w:right="448"/>
              <w:jc w:val="both"/>
              <w:rPr>
                <w:w w:val="95"/>
                <w:sz w:val="16"/>
                <w:szCs w:val="24"/>
              </w:rPr>
            </w:pPr>
            <w:r w:rsidRPr="003D2AF9">
              <w:rPr>
                <w:rFonts w:hint="cs"/>
                <w:w w:val="95"/>
                <w:sz w:val="16"/>
                <w:szCs w:val="24"/>
                <w:rtl/>
              </w:rPr>
              <w:t>نقابة عمال مجمع الوقود والطاقة والصناعة الكيميائية والجيولوجيا في أوزبكستان</w:t>
            </w:r>
          </w:p>
        </w:tc>
        <w:tc>
          <w:tcPr>
            <w:tcW w:w="1028" w:type="dxa"/>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242</w:t>
            </w:r>
            <w:r w:rsidRPr="001A2A94">
              <w:rPr>
                <w:sz w:val="14"/>
                <w:szCs w:val="22"/>
              </w:rPr>
              <w:t xml:space="preserve"> </w:t>
            </w:r>
            <w:r w:rsidRPr="001A2A94">
              <w:rPr>
                <w:sz w:val="14"/>
                <w:szCs w:val="22"/>
                <w:rtl/>
              </w:rPr>
              <w:t>284</w:t>
            </w:r>
          </w:p>
        </w:tc>
        <w:tc>
          <w:tcPr>
            <w:tcW w:w="1932" w:type="dxa"/>
            <w:shd w:val="clear" w:color="auto" w:fill="auto"/>
            <w:vAlign w:val="bottom"/>
          </w:tcPr>
          <w:p w:rsidR="001A2A94" w:rsidRPr="001A2A94" w:rsidRDefault="00577306" w:rsidP="001A2A94">
            <w:pPr>
              <w:bidi w:val="0"/>
              <w:spacing w:before="40" w:after="80" w:line="220" w:lineRule="exact"/>
              <w:ind w:left="144"/>
              <w:jc w:val="right"/>
              <w:rPr>
                <w:rFonts w:hint="cs"/>
                <w:sz w:val="14"/>
                <w:szCs w:val="22"/>
                <w:rtl/>
              </w:rPr>
            </w:pPr>
            <w:r>
              <w:rPr>
                <w:rFonts w:hint="cs"/>
                <w:sz w:val="14"/>
                <w:szCs w:val="22"/>
                <w:rtl/>
              </w:rPr>
              <w:t>659 241 (99.7</w:t>
            </w:r>
            <w:r w:rsidRPr="00577306">
              <w:rPr>
                <w:rFonts w:cs="Akhbar MT" w:hint="cs"/>
                <w:sz w:val="14"/>
                <w:szCs w:val="22"/>
                <w:rtl/>
              </w:rPr>
              <w:t>%</w:t>
            </w:r>
            <w:r>
              <w:rPr>
                <w:rFonts w:hint="cs"/>
                <w:sz w:val="14"/>
                <w:szCs w:val="22"/>
                <w:rtl/>
              </w:rPr>
              <w:t>)</w:t>
            </w:r>
          </w:p>
        </w:tc>
      </w:tr>
      <w:tr w:rsidR="001A2A94" w:rsidRPr="001A2A94" w:rsidTr="003D2AF9">
        <w:tblPrEx>
          <w:tblCellMar>
            <w:top w:w="0" w:type="dxa"/>
            <w:bottom w:w="0" w:type="dxa"/>
          </w:tblCellMar>
        </w:tblPrEx>
        <w:trPr>
          <w:cantSplit/>
        </w:trPr>
        <w:tc>
          <w:tcPr>
            <w:tcW w:w="4360" w:type="dxa"/>
            <w:tcBorders>
              <w:bottom w:val="single" w:sz="12" w:space="0" w:color="auto"/>
            </w:tcBorders>
            <w:shd w:val="clear" w:color="auto" w:fill="auto"/>
            <w:vAlign w:val="bottom"/>
          </w:tcPr>
          <w:p w:rsidR="001A2A94" w:rsidRPr="001A2A94" w:rsidRDefault="001A2A94" w:rsidP="003D2AF9">
            <w:pPr>
              <w:spacing w:before="40" w:after="80" w:line="240" w:lineRule="exact"/>
              <w:ind w:right="448"/>
              <w:jc w:val="both"/>
              <w:rPr>
                <w:sz w:val="16"/>
                <w:szCs w:val="24"/>
              </w:rPr>
            </w:pPr>
            <w:r w:rsidRPr="001A2A94">
              <w:rPr>
                <w:rFonts w:hint="cs"/>
                <w:sz w:val="16"/>
                <w:szCs w:val="24"/>
                <w:rtl/>
              </w:rPr>
              <w:t>نقابة العاملين في مجالات التجارة والتعاونيات الاستهلاكية وأصحاب المشاريع التجارية في أوزبكستان</w:t>
            </w:r>
          </w:p>
        </w:tc>
        <w:tc>
          <w:tcPr>
            <w:tcW w:w="1028" w:type="dxa"/>
            <w:tcBorders>
              <w:bottom w:val="single" w:sz="12" w:space="0" w:color="auto"/>
            </w:tcBorders>
            <w:shd w:val="clear" w:color="auto" w:fill="auto"/>
            <w:vAlign w:val="bottom"/>
          </w:tcPr>
          <w:p w:rsidR="001A2A94" w:rsidRPr="001A2A94" w:rsidRDefault="001A2A94" w:rsidP="001A2A94">
            <w:pPr>
              <w:bidi w:val="0"/>
              <w:spacing w:before="40" w:after="80" w:line="220" w:lineRule="exact"/>
              <w:ind w:left="144"/>
              <w:jc w:val="right"/>
              <w:rPr>
                <w:sz w:val="14"/>
                <w:szCs w:val="22"/>
              </w:rPr>
            </w:pPr>
            <w:r w:rsidRPr="001A2A94">
              <w:rPr>
                <w:sz w:val="14"/>
                <w:szCs w:val="22"/>
                <w:rtl/>
              </w:rPr>
              <w:t>302</w:t>
            </w:r>
            <w:r w:rsidRPr="001A2A94">
              <w:rPr>
                <w:sz w:val="14"/>
                <w:szCs w:val="22"/>
              </w:rPr>
              <w:t xml:space="preserve"> </w:t>
            </w:r>
            <w:r w:rsidRPr="001A2A94">
              <w:rPr>
                <w:sz w:val="14"/>
                <w:szCs w:val="22"/>
                <w:rtl/>
              </w:rPr>
              <w:t>689</w:t>
            </w:r>
          </w:p>
        </w:tc>
        <w:tc>
          <w:tcPr>
            <w:tcW w:w="1932" w:type="dxa"/>
            <w:tcBorders>
              <w:bottom w:val="single" w:sz="12" w:space="0" w:color="auto"/>
            </w:tcBorders>
            <w:shd w:val="clear" w:color="auto" w:fill="auto"/>
            <w:vAlign w:val="bottom"/>
          </w:tcPr>
          <w:p w:rsidR="001A2A94" w:rsidRPr="001A2A94" w:rsidRDefault="00577306" w:rsidP="001A2A94">
            <w:pPr>
              <w:bidi w:val="0"/>
              <w:spacing w:before="40" w:after="80" w:line="220" w:lineRule="exact"/>
              <w:ind w:left="144"/>
              <w:jc w:val="right"/>
              <w:rPr>
                <w:rFonts w:hint="cs"/>
                <w:sz w:val="14"/>
                <w:szCs w:val="22"/>
              </w:rPr>
            </w:pPr>
            <w:r>
              <w:rPr>
                <w:rFonts w:hint="cs"/>
                <w:sz w:val="14"/>
                <w:szCs w:val="22"/>
                <w:rtl/>
              </w:rPr>
              <w:t>567 302 (99.9</w:t>
            </w:r>
            <w:r w:rsidRPr="00577306">
              <w:rPr>
                <w:rFonts w:cs="Akhbar MT" w:hint="cs"/>
                <w:sz w:val="14"/>
                <w:szCs w:val="22"/>
                <w:rtl/>
              </w:rPr>
              <w:t>%</w:t>
            </w:r>
            <w:r>
              <w:rPr>
                <w:rFonts w:hint="cs"/>
                <w:sz w:val="14"/>
                <w:szCs w:val="22"/>
                <w:rtl/>
              </w:rPr>
              <w:t>)</w:t>
            </w:r>
          </w:p>
        </w:tc>
      </w:tr>
    </w:tbl>
    <w:p w:rsidR="00577306" w:rsidRPr="00577306" w:rsidRDefault="00577306" w:rsidP="00577306">
      <w:pPr>
        <w:pStyle w:val="SingleTxt"/>
        <w:spacing w:after="0" w:line="120" w:lineRule="exact"/>
        <w:rPr>
          <w:rFonts w:hint="cs"/>
          <w:sz w:val="10"/>
          <w:rtl/>
        </w:rPr>
      </w:pPr>
    </w:p>
    <w:p w:rsidR="00577306" w:rsidRPr="00577306" w:rsidRDefault="00577306" w:rsidP="00577306">
      <w:pPr>
        <w:pStyle w:val="SingleTxt"/>
        <w:spacing w:after="0" w:line="120" w:lineRule="exact"/>
        <w:rPr>
          <w:rFonts w:hint="cs"/>
          <w:sz w:val="10"/>
          <w:rtl/>
        </w:rPr>
      </w:pPr>
    </w:p>
    <w:p w:rsidR="00B0309F" w:rsidRPr="00577306" w:rsidRDefault="00577306" w:rsidP="00577306">
      <w:pPr>
        <w:pStyle w:val="SingleTxt"/>
        <w:rPr>
          <w:rFonts w:hint="cs"/>
          <w:w w:val="95"/>
          <w:rtl/>
        </w:rPr>
      </w:pPr>
      <w:r>
        <w:rPr>
          <w:rFonts w:hint="cs"/>
          <w:rtl/>
        </w:rPr>
        <w:tab/>
      </w:r>
      <w:r w:rsidRPr="00577306">
        <w:rPr>
          <w:rFonts w:hint="cs"/>
          <w:w w:val="95"/>
          <w:rtl/>
        </w:rPr>
        <w:t>أعضاء نقابات العمال يشكلون 43.2 في المائة من إجمالي القوة العاملة (900</w:t>
      </w:r>
      <w:r w:rsidRPr="00577306">
        <w:rPr>
          <w:rFonts w:hint="eastAsia"/>
          <w:w w:val="95"/>
          <w:rtl/>
        </w:rPr>
        <w:t> </w:t>
      </w:r>
      <w:r w:rsidRPr="00577306">
        <w:rPr>
          <w:rFonts w:hint="cs"/>
          <w:w w:val="95"/>
          <w:rtl/>
        </w:rPr>
        <w:t>791</w:t>
      </w:r>
      <w:r w:rsidRPr="00577306">
        <w:rPr>
          <w:rFonts w:hint="eastAsia"/>
          <w:w w:val="95"/>
          <w:rtl/>
        </w:rPr>
        <w:t> </w:t>
      </w:r>
      <w:r w:rsidRPr="00577306">
        <w:rPr>
          <w:rFonts w:hint="cs"/>
          <w:w w:val="95"/>
          <w:rtl/>
        </w:rPr>
        <w:t>14).</w:t>
      </w:r>
    </w:p>
    <w:p w:rsidR="00577306" w:rsidRPr="00577306" w:rsidRDefault="00577306" w:rsidP="00577306">
      <w:pPr>
        <w:pStyle w:val="SingleTxt"/>
        <w:spacing w:after="0" w:line="120" w:lineRule="exact"/>
        <w:rPr>
          <w:rFonts w:hint="cs"/>
          <w:sz w:val="10"/>
          <w:rtl/>
        </w:rPr>
      </w:pPr>
    </w:p>
    <w:p w:rsidR="00577306" w:rsidRPr="00577306" w:rsidRDefault="00577306" w:rsidP="00577306">
      <w:pPr>
        <w:pStyle w:val="SingleTxt"/>
        <w:spacing w:after="0" w:line="120" w:lineRule="exact"/>
        <w:rPr>
          <w:rFonts w:hint="cs"/>
          <w:sz w:val="10"/>
          <w:rtl/>
        </w:rPr>
      </w:pPr>
    </w:p>
    <w:p w:rsidR="00577306" w:rsidRDefault="00577306" w:rsidP="00577306">
      <w:pPr>
        <w:tabs>
          <w:tab w:val="left" w:pos="662"/>
          <w:tab w:val="left" w:pos="1267"/>
          <w:tab w:val="left" w:pos="1987"/>
          <w:tab w:val="left" w:pos="2650"/>
        </w:tabs>
        <w:rPr>
          <w:rFonts w:hint="cs"/>
          <w:rtl/>
        </w:rPr>
      </w:pPr>
      <w:r>
        <w:rPr>
          <w:rFonts w:hint="cs"/>
          <w:rtl/>
        </w:rPr>
        <w:tab/>
      </w:r>
      <w:r>
        <w:rPr>
          <w:rFonts w:hint="cs"/>
          <w:rtl/>
        </w:rPr>
        <w:tab/>
        <w:t>الجدول 15</w:t>
      </w:r>
    </w:p>
    <w:p w:rsidR="00577306" w:rsidRDefault="00577306"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ind w:left="1267" w:right="1267" w:hanging="1267"/>
        <w:jc w:val="lowKashida"/>
        <w:rPr>
          <w:rFonts w:hint="cs"/>
          <w:b w:val="0"/>
          <w:bCs w:val="0"/>
          <w:vertAlign w:val="superscript"/>
          <w:rtl/>
        </w:rPr>
      </w:pPr>
      <w:r>
        <w:rPr>
          <w:rFonts w:hint="cs"/>
          <w:rtl/>
        </w:rPr>
        <w:tab/>
      </w:r>
      <w:r>
        <w:rPr>
          <w:rFonts w:hint="cs"/>
          <w:rtl/>
        </w:rPr>
        <w:tab/>
        <w:t>الدخل النقدي لكل فرد</w:t>
      </w:r>
      <w:r w:rsidRPr="00577306">
        <w:rPr>
          <w:b w:val="0"/>
          <w:bCs w:val="0"/>
          <w:vertAlign w:val="superscript"/>
          <w:rtl/>
        </w:rPr>
        <w:t>(</w:t>
      </w:r>
      <w:r w:rsidR="00FB40B2">
        <w:rPr>
          <w:rFonts w:ascii="ZWAdobeF" w:hAnsi="ZWAdobeF" w:cs="ZWAdobeF"/>
          <w:b w:val="0"/>
          <w:bCs w:val="0"/>
          <w:spacing w:val="0"/>
          <w:sz w:val="2"/>
          <w:vertAlign w:val="superscript"/>
          <w:rtl/>
        </w:rPr>
        <w:t>14</w:t>
      </w:r>
      <w:r w:rsidR="00FB40B2">
        <w:rPr>
          <w:rFonts w:ascii="ZWAdobeF" w:hAnsi="ZWAdobeF" w:cs="ZWAdobeF"/>
          <w:b w:val="0"/>
          <w:bCs w:val="0"/>
          <w:spacing w:val="0"/>
          <w:sz w:val="2"/>
          <w:vertAlign w:val="superscript"/>
        </w:rPr>
        <w:t>F</w:t>
      </w:r>
      <w:r w:rsidRPr="00577306">
        <w:rPr>
          <w:rStyle w:val="FootnoteReference"/>
          <w:b w:val="0"/>
          <w:bCs w:val="0"/>
          <w:rtl/>
        </w:rPr>
        <w:footnoteReference w:id="15"/>
      </w:r>
      <w:r w:rsidRPr="00577306">
        <w:rPr>
          <w:b w:val="0"/>
          <w:bCs w:val="0"/>
          <w:vertAlign w:val="superscript"/>
          <w:rtl/>
        </w:rPr>
        <w:t>)</w:t>
      </w:r>
    </w:p>
    <w:p w:rsidR="00577306" w:rsidRDefault="00577306" w:rsidP="00577306">
      <w:pPr>
        <w:tabs>
          <w:tab w:val="left" w:pos="662"/>
          <w:tab w:val="left" w:pos="1267"/>
          <w:tab w:val="left" w:pos="1987"/>
          <w:tab w:val="left" w:pos="2650"/>
        </w:tabs>
        <w:rPr>
          <w:rFonts w:hint="cs"/>
          <w:sz w:val="16"/>
          <w:szCs w:val="26"/>
          <w:rtl/>
        </w:rPr>
      </w:pPr>
      <w:r>
        <w:rPr>
          <w:rFonts w:hint="cs"/>
          <w:rtl/>
        </w:rPr>
        <w:tab/>
      </w:r>
      <w:r>
        <w:rPr>
          <w:rFonts w:hint="cs"/>
          <w:rtl/>
        </w:rPr>
        <w:tab/>
      </w:r>
      <w:r w:rsidRPr="00577306">
        <w:rPr>
          <w:rFonts w:hint="cs"/>
          <w:sz w:val="16"/>
          <w:szCs w:val="26"/>
          <w:rtl/>
        </w:rPr>
        <w:t>(يستند إلى المصدر وجدول الاستعمال للتدفقات النقدية)</w:t>
      </w:r>
    </w:p>
    <w:p w:rsidR="003536E7" w:rsidRPr="003536E7" w:rsidRDefault="003536E7" w:rsidP="003536E7">
      <w:pPr>
        <w:tabs>
          <w:tab w:val="left" w:pos="662"/>
          <w:tab w:val="left" w:pos="1267"/>
          <w:tab w:val="left" w:pos="1987"/>
          <w:tab w:val="left" w:pos="2650"/>
        </w:tabs>
        <w:spacing w:line="120" w:lineRule="exact"/>
        <w:rPr>
          <w:rFonts w:hint="cs"/>
          <w:sz w:val="10"/>
          <w:rtl/>
        </w:rPr>
      </w:pPr>
    </w:p>
    <w:p w:rsidR="00577306" w:rsidRPr="003536E7" w:rsidRDefault="00577306" w:rsidP="00577306">
      <w:pPr>
        <w:tabs>
          <w:tab w:val="left" w:pos="662"/>
          <w:tab w:val="left" w:pos="1267"/>
          <w:tab w:val="left" w:pos="1987"/>
          <w:tab w:val="left" w:pos="2650"/>
        </w:tabs>
        <w:spacing w:line="120" w:lineRule="exact"/>
        <w:rPr>
          <w:rFonts w:hint="cs"/>
          <w:sz w:val="14"/>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173"/>
        <w:gridCol w:w="1049"/>
        <w:gridCol w:w="1049"/>
        <w:gridCol w:w="1049"/>
      </w:tblGrid>
      <w:tr w:rsidR="00577306" w:rsidRPr="00577306" w:rsidTr="00682080">
        <w:tblPrEx>
          <w:tblCellMar>
            <w:top w:w="0" w:type="dxa"/>
            <w:bottom w:w="0" w:type="dxa"/>
          </w:tblCellMar>
        </w:tblPrEx>
        <w:trPr>
          <w:cantSplit/>
          <w:tblHeader/>
        </w:trPr>
        <w:tc>
          <w:tcPr>
            <w:tcW w:w="4173" w:type="dxa"/>
            <w:tcBorders>
              <w:top w:val="single" w:sz="4"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80" w:after="80" w:line="240" w:lineRule="exact"/>
              <w:ind w:right="40"/>
              <w:rPr>
                <w:rFonts w:hint="cs"/>
                <w:i/>
                <w:iCs/>
                <w:sz w:val="16"/>
                <w:szCs w:val="24"/>
                <w:rtl/>
              </w:rPr>
            </w:pPr>
          </w:p>
        </w:tc>
        <w:tc>
          <w:tcPr>
            <w:tcW w:w="3147" w:type="dxa"/>
            <w:gridSpan w:val="3"/>
            <w:tcBorders>
              <w:top w:val="single" w:sz="4" w:space="0" w:color="auto"/>
              <w:bottom w:val="single" w:sz="4" w:space="0" w:color="auto"/>
            </w:tcBorders>
            <w:shd w:val="clear" w:color="auto" w:fill="auto"/>
            <w:vAlign w:val="bottom"/>
          </w:tcPr>
          <w:p w:rsidR="00577306" w:rsidRPr="00577306" w:rsidRDefault="00577306" w:rsidP="00682080">
            <w:pPr>
              <w:tabs>
                <w:tab w:val="left" w:pos="288"/>
                <w:tab w:val="left" w:pos="576"/>
                <w:tab w:val="left" w:pos="864"/>
                <w:tab w:val="left" w:pos="1152"/>
              </w:tabs>
              <w:spacing w:before="80" w:after="80" w:line="240" w:lineRule="exact"/>
              <w:ind w:right="144"/>
              <w:jc w:val="center"/>
              <w:rPr>
                <w:rFonts w:hint="cs"/>
                <w:i/>
                <w:iCs/>
                <w:sz w:val="16"/>
                <w:szCs w:val="24"/>
                <w:rtl/>
              </w:rPr>
            </w:pPr>
            <w:r w:rsidRPr="00577306">
              <w:rPr>
                <w:rFonts w:hint="cs"/>
                <w:i/>
                <w:iCs/>
                <w:sz w:val="16"/>
                <w:szCs w:val="24"/>
                <w:rtl/>
              </w:rPr>
              <w:t>صومات بالآلاف</w:t>
            </w:r>
          </w:p>
        </w:tc>
      </w:tr>
      <w:tr w:rsidR="00577306" w:rsidRPr="00577306" w:rsidTr="00682080">
        <w:tblPrEx>
          <w:tblCellMar>
            <w:top w:w="0" w:type="dxa"/>
            <w:bottom w:w="0" w:type="dxa"/>
          </w:tblCellMar>
        </w:tblPrEx>
        <w:trPr>
          <w:cantSplit/>
          <w:tblHeader/>
        </w:trPr>
        <w:tc>
          <w:tcPr>
            <w:tcW w:w="4173" w:type="dxa"/>
            <w:tcBorders>
              <w:bottom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after="80" w:line="240" w:lineRule="exact"/>
              <w:ind w:right="40"/>
              <w:rPr>
                <w:rFonts w:hint="cs"/>
                <w:i/>
                <w:iCs/>
                <w:sz w:val="16"/>
                <w:szCs w:val="24"/>
                <w:rtl/>
              </w:rPr>
            </w:pPr>
          </w:p>
        </w:tc>
        <w:tc>
          <w:tcPr>
            <w:tcW w:w="1049" w:type="dxa"/>
            <w:tcBorders>
              <w:top w:val="single" w:sz="4" w:space="0" w:color="auto"/>
              <w:bottom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after="80" w:line="240" w:lineRule="exact"/>
              <w:ind w:right="144"/>
              <w:rPr>
                <w:rFonts w:hint="cs"/>
                <w:i/>
                <w:iCs/>
                <w:sz w:val="16"/>
                <w:szCs w:val="24"/>
                <w:rtl/>
              </w:rPr>
            </w:pPr>
            <w:r w:rsidRPr="00577306">
              <w:rPr>
                <w:rFonts w:hint="cs"/>
                <w:i/>
                <w:iCs/>
                <w:sz w:val="16"/>
                <w:szCs w:val="24"/>
                <w:rtl/>
              </w:rPr>
              <w:t>2005</w:t>
            </w:r>
          </w:p>
        </w:tc>
        <w:tc>
          <w:tcPr>
            <w:tcW w:w="1049" w:type="dxa"/>
            <w:tcBorders>
              <w:top w:val="single" w:sz="4" w:space="0" w:color="auto"/>
              <w:bottom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after="80" w:line="240" w:lineRule="exact"/>
              <w:ind w:right="144"/>
              <w:rPr>
                <w:rFonts w:hint="cs"/>
                <w:i/>
                <w:iCs/>
                <w:sz w:val="16"/>
                <w:szCs w:val="24"/>
                <w:rtl/>
              </w:rPr>
            </w:pPr>
            <w:r w:rsidRPr="00577306">
              <w:rPr>
                <w:rFonts w:hint="cs"/>
                <w:i/>
                <w:iCs/>
                <w:sz w:val="16"/>
                <w:szCs w:val="24"/>
                <w:rtl/>
              </w:rPr>
              <w:t>2006</w:t>
            </w:r>
          </w:p>
        </w:tc>
        <w:tc>
          <w:tcPr>
            <w:tcW w:w="1049" w:type="dxa"/>
            <w:tcBorders>
              <w:top w:val="single" w:sz="4" w:space="0" w:color="auto"/>
              <w:bottom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after="80" w:line="240" w:lineRule="exact"/>
              <w:ind w:right="144"/>
              <w:rPr>
                <w:rFonts w:hint="cs"/>
                <w:i/>
                <w:iCs/>
                <w:sz w:val="16"/>
                <w:szCs w:val="24"/>
                <w:rtl/>
              </w:rPr>
            </w:pPr>
            <w:r w:rsidRPr="00577306">
              <w:rPr>
                <w:rFonts w:hint="cs"/>
                <w:i/>
                <w:iCs/>
                <w:sz w:val="16"/>
                <w:szCs w:val="24"/>
                <w:rtl/>
              </w:rPr>
              <w:t>2007</w:t>
            </w:r>
          </w:p>
        </w:tc>
      </w:tr>
      <w:tr w:rsidR="00577306" w:rsidRPr="00577306" w:rsidTr="00682080">
        <w:tblPrEx>
          <w:tblCellMar>
            <w:top w:w="0" w:type="dxa"/>
            <w:bottom w:w="0" w:type="dxa"/>
          </w:tblCellMar>
        </w:tblPrEx>
        <w:trPr>
          <w:cantSplit/>
          <w:trHeight w:hRule="exact" w:val="115"/>
          <w:tblHeader/>
        </w:trPr>
        <w:tc>
          <w:tcPr>
            <w:tcW w:w="4173" w:type="dxa"/>
            <w:tcBorders>
              <w:top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40" w:after="80" w:line="240" w:lineRule="exact"/>
              <w:ind w:right="40"/>
              <w:rPr>
                <w:rFonts w:hint="cs"/>
                <w:sz w:val="16"/>
                <w:szCs w:val="24"/>
                <w:rtl/>
              </w:rPr>
            </w:pPr>
          </w:p>
        </w:tc>
        <w:tc>
          <w:tcPr>
            <w:tcW w:w="1049" w:type="dxa"/>
            <w:tcBorders>
              <w:top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40" w:after="80" w:line="240" w:lineRule="exact"/>
              <w:ind w:right="144"/>
              <w:rPr>
                <w:rFonts w:hint="cs"/>
                <w:sz w:val="16"/>
                <w:szCs w:val="24"/>
                <w:rtl/>
              </w:rPr>
            </w:pPr>
          </w:p>
        </w:tc>
        <w:tc>
          <w:tcPr>
            <w:tcW w:w="1049" w:type="dxa"/>
            <w:tcBorders>
              <w:top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40" w:after="80" w:line="240" w:lineRule="exact"/>
              <w:ind w:right="144"/>
              <w:rPr>
                <w:rFonts w:hint="cs"/>
                <w:sz w:val="16"/>
                <w:szCs w:val="24"/>
                <w:rtl/>
              </w:rPr>
            </w:pPr>
          </w:p>
        </w:tc>
        <w:tc>
          <w:tcPr>
            <w:tcW w:w="1049" w:type="dxa"/>
            <w:tcBorders>
              <w:top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40" w:after="80" w:line="240" w:lineRule="exact"/>
              <w:ind w:right="144"/>
              <w:rPr>
                <w:rFonts w:hint="cs"/>
                <w:sz w:val="16"/>
                <w:szCs w:val="24"/>
                <w:rtl/>
              </w:rPr>
            </w:pPr>
          </w:p>
        </w:tc>
      </w:tr>
      <w:tr w:rsidR="00577306" w:rsidRPr="00577306" w:rsidTr="00682080">
        <w:tblPrEx>
          <w:tblCellMar>
            <w:top w:w="0" w:type="dxa"/>
            <w:bottom w:w="0" w:type="dxa"/>
          </w:tblCellMar>
        </w:tblPrEx>
        <w:trPr>
          <w:cantSplit/>
        </w:trPr>
        <w:tc>
          <w:tcPr>
            <w:tcW w:w="4173" w:type="dxa"/>
            <w:tcBorders>
              <w:bottom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40" w:after="80" w:line="240" w:lineRule="exact"/>
              <w:ind w:right="40"/>
              <w:rPr>
                <w:rFonts w:hint="cs"/>
                <w:sz w:val="16"/>
                <w:szCs w:val="24"/>
                <w:rtl/>
              </w:rPr>
            </w:pPr>
            <w:r w:rsidRPr="00577306">
              <w:rPr>
                <w:rFonts w:hint="cs"/>
                <w:sz w:val="16"/>
                <w:szCs w:val="24"/>
                <w:rtl/>
              </w:rPr>
              <w:t>متوسط الدخل النقدي لكل فرد</w:t>
            </w:r>
          </w:p>
        </w:tc>
        <w:tc>
          <w:tcPr>
            <w:tcW w:w="1049" w:type="dxa"/>
            <w:tcBorders>
              <w:bottom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40" w:after="80" w:line="240" w:lineRule="exact"/>
              <w:ind w:right="144"/>
              <w:rPr>
                <w:rFonts w:hint="cs"/>
                <w:sz w:val="16"/>
                <w:szCs w:val="24"/>
                <w:rtl/>
              </w:rPr>
            </w:pPr>
            <w:r w:rsidRPr="00577306">
              <w:rPr>
                <w:rFonts w:hint="cs"/>
                <w:sz w:val="16"/>
                <w:szCs w:val="24"/>
                <w:rtl/>
              </w:rPr>
              <w:t>371.8</w:t>
            </w:r>
          </w:p>
        </w:tc>
        <w:tc>
          <w:tcPr>
            <w:tcW w:w="1049" w:type="dxa"/>
            <w:tcBorders>
              <w:bottom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40" w:after="80" w:line="240" w:lineRule="exact"/>
              <w:ind w:right="144"/>
              <w:rPr>
                <w:rFonts w:hint="cs"/>
                <w:sz w:val="16"/>
                <w:szCs w:val="24"/>
                <w:rtl/>
              </w:rPr>
            </w:pPr>
            <w:r w:rsidRPr="00577306">
              <w:rPr>
                <w:rFonts w:hint="cs"/>
                <w:sz w:val="16"/>
                <w:szCs w:val="24"/>
                <w:rtl/>
              </w:rPr>
              <w:t>489.1</w:t>
            </w:r>
          </w:p>
        </w:tc>
        <w:tc>
          <w:tcPr>
            <w:tcW w:w="1049" w:type="dxa"/>
            <w:tcBorders>
              <w:bottom w:val="single" w:sz="12" w:space="0" w:color="auto"/>
            </w:tcBorders>
            <w:shd w:val="clear" w:color="auto" w:fill="auto"/>
            <w:vAlign w:val="bottom"/>
          </w:tcPr>
          <w:p w:rsidR="00577306" w:rsidRPr="00577306" w:rsidRDefault="00577306" w:rsidP="00577306">
            <w:pPr>
              <w:tabs>
                <w:tab w:val="left" w:pos="288"/>
                <w:tab w:val="left" w:pos="576"/>
                <w:tab w:val="left" w:pos="864"/>
                <w:tab w:val="left" w:pos="1152"/>
              </w:tabs>
              <w:spacing w:before="40" w:after="80" w:line="240" w:lineRule="exact"/>
              <w:ind w:right="144"/>
              <w:rPr>
                <w:rFonts w:hint="cs"/>
                <w:sz w:val="16"/>
                <w:szCs w:val="24"/>
                <w:rtl/>
              </w:rPr>
            </w:pPr>
            <w:r w:rsidRPr="00577306">
              <w:rPr>
                <w:rFonts w:hint="cs"/>
                <w:sz w:val="16"/>
                <w:szCs w:val="24"/>
                <w:rtl/>
              </w:rPr>
              <w:t>628.0</w:t>
            </w:r>
          </w:p>
        </w:tc>
      </w:tr>
    </w:tbl>
    <w:p w:rsidR="00682080" w:rsidRPr="00682080" w:rsidRDefault="00682080" w:rsidP="00682080">
      <w:pPr>
        <w:tabs>
          <w:tab w:val="left" w:pos="662"/>
          <w:tab w:val="left" w:pos="1267"/>
          <w:tab w:val="left" w:pos="1987"/>
          <w:tab w:val="left" w:pos="2650"/>
        </w:tabs>
        <w:spacing w:line="120" w:lineRule="exact"/>
        <w:rPr>
          <w:rFonts w:hint="cs"/>
          <w:sz w:val="10"/>
          <w:szCs w:val="26"/>
          <w:rtl/>
        </w:rPr>
      </w:pPr>
    </w:p>
    <w:p w:rsidR="00682080" w:rsidRPr="00682080" w:rsidRDefault="00682080" w:rsidP="00682080">
      <w:pPr>
        <w:tabs>
          <w:tab w:val="left" w:pos="662"/>
          <w:tab w:val="left" w:pos="1267"/>
          <w:tab w:val="left" w:pos="1987"/>
          <w:tab w:val="left" w:pos="2650"/>
        </w:tabs>
        <w:spacing w:line="120" w:lineRule="exact"/>
        <w:rPr>
          <w:rFonts w:hint="cs"/>
          <w:sz w:val="10"/>
          <w:szCs w:val="26"/>
          <w:rtl/>
        </w:rPr>
      </w:pPr>
    </w:p>
    <w:p w:rsidR="00577306" w:rsidRDefault="00682080" w:rsidP="00682080">
      <w:pPr>
        <w:tabs>
          <w:tab w:val="left" w:pos="662"/>
          <w:tab w:val="left" w:pos="1267"/>
          <w:tab w:val="left" w:pos="1987"/>
          <w:tab w:val="left" w:pos="2650"/>
        </w:tabs>
        <w:rPr>
          <w:rFonts w:hint="cs"/>
          <w:rtl/>
        </w:rPr>
      </w:pPr>
      <w:r>
        <w:rPr>
          <w:rFonts w:hint="cs"/>
          <w:rtl/>
        </w:rPr>
        <w:tab/>
      </w:r>
      <w:r>
        <w:rPr>
          <w:rFonts w:hint="cs"/>
          <w:rtl/>
        </w:rPr>
        <w:tab/>
        <w:t>الجدول 16</w:t>
      </w:r>
    </w:p>
    <w:p w:rsidR="00682080" w:rsidRDefault="00682080" w:rsidP="00FB40B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autoSpaceDE w:val="0"/>
        <w:ind w:left="662" w:hanging="662"/>
        <w:jc w:val="lowKashida"/>
        <w:rPr>
          <w:rFonts w:hint="cs"/>
          <w:b w:val="0"/>
          <w:bCs w:val="0"/>
          <w:vertAlign w:val="superscript"/>
          <w:rtl/>
        </w:rPr>
      </w:pPr>
      <w:r>
        <w:rPr>
          <w:rFonts w:hint="cs"/>
          <w:rtl/>
        </w:rPr>
        <w:tab/>
      </w:r>
      <w:r>
        <w:rPr>
          <w:rFonts w:hint="cs"/>
          <w:rtl/>
        </w:rPr>
        <w:tab/>
        <w:t>الناتج المحلي الإجمالي في جمهورية أوزبكستان للأعوام 2003-2007</w:t>
      </w:r>
      <w:r w:rsidRPr="00682080">
        <w:rPr>
          <w:b w:val="0"/>
          <w:bCs w:val="0"/>
          <w:vertAlign w:val="superscript"/>
          <w:rtl/>
        </w:rPr>
        <w:t>(</w:t>
      </w:r>
      <w:r w:rsidR="00FB40B2">
        <w:rPr>
          <w:rFonts w:ascii="ZWAdobeF" w:hAnsi="ZWAdobeF" w:cs="ZWAdobeF"/>
          <w:b w:val="0"/>
          <w:bCs w:val="0"/>
          <w:spacing w:val="0"/>
          <w:sz w:val="2"/>
          <w:vertAlign w:val="superscript"/>
          <w:rtl/>
        </w:rPr>
        <w:t>15</w:t>
      </w:r>
      <w:r w:rsidR="00FB40B2">
        <w:rPr>
          <w:rFonts w:ascii="ZWAdobeF" w:hAnsi="ZWAdobeF" w:cs="ZWAdobeF"/>
          <w:b w:val="0"/>
          <w:bCs w:val="0"/>
          <w:spacing w:val="0"/>
          <w:sz w:val="2"/>
          <w:vertAlign w:val="superscript"/>
        </w:rPr>
        <w:t>F</w:t>
      </w:r>
      <w:r w:rsidRPr="00682080">
        <w:rPr>
          <w:rStyle w:val="FootnoteReference"/>
          <w:b w:val="0"/>
          <w:bCs w:val="0"/>
          <w:rtl/>
        </w:rPr>
        <w:footnoteReference w:id="16"/>
      </w:r>
      <w:r w:rsidRPr="00682080">
        <w:rPr>
          <w:b w:val="0"/>
          <w:bCs w:val="0"/>
          <w:vertAlign w:val="superscript"/>
          <w:rtl/>
        </w:rPr>
        <w:t>)</w:t>
      </w:r>
    </w:p>
    <w:p w:rsidR="00682080" w:rsidRPr="00682080" w:rsidRDefault="00682080" w:rsidP="00682080">
      <w:pPr>
        <w:spacing w:line="120" w:lineRule="exact"/>
        <w:rPr>
          <w:rFonts w:hint="cs"/>
          <w:spacing w:val="2"/>
          <w:sz w:val="10"/>
          <w:rtl/>
        </w:rPr>
      </w:pPr>
    </w:p>
    <w:p w:rsidR="00682080" w:rsidRPr="00682080" w:rsidRDefault="00682080" w:rsidP="00682080">
      <w:pPr>
        <w:spacing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725"/>
        <w:gridCol w:w="1125"/>
        <w:gridCol w:w="864"/>
        <w:gridCol w:w="954"/>
        <w:gridCol w:w="918"/>
        <w:gridCol w:w="873"/>
        <w:gridCol w:w="839"/>
      </w:tblGrid>
      <w:tr w:rsidR="00806385" w:rsidRPr="00806385" w:rsidTr="00806385">
        <w:tblPrEx>
          <w:tblCellMar>
            <w:top w:w="0" w:type="dxa"/>
            <w:bottom w:w="0" w:type="dxa"/>
          </w:tblCellMar>
        </w:tblPrEx>
        <w:trPr>
          <w:cantSplit/>
          <w:tblHeader/>
        </w:trPr>
        <w:tc>
          <w:tcPr>
            <w:tcW w:w="1725" w:type="dxa"/>
            <w:tcBorders>
              <w:top w:val="single" w:sz="4" w:space="0" w:color="auto"/>
              <w:bottom w:val="single" w:sz="12" w:space="0" w:color="auto"/>
            </w:tcBorders>
            <w:shd w:val="clear" w:color="auto" w:fill="auto"/>
            <w:vAlign w:val="bottom"/>
          </w:tcPr>
          <w:p w:rsidR="00682080" w:rsidRPr="00806385" w:rsidRDefault="00682080" w:rsidP="00806385">
            <w:pPr>
              <w:tabs>
                <w:tab w:val="left" w:pos="288"/>
                <w:tab w:val="left" w:pos="576"/>
                <w:tab w:val="left" w:pos="864"/>
                <w:tab w:val="left" w:pos="1152"/>
              </w:tabs>
              <w:spacing w:before="80" w:after="80" w:line="240" w:lineRule="exact"/>
              <w:ind w:right="40"/>
              <w:rPr>
                <w:rFonts w:hint="cs"/>
                <w:i/>
                <w:iCs/>
                <w:sz w:val="16"/>
                <w:szCs w:val="24"/>
                <w:rtl/>
              </w:rPr>
            </w:pPr>
          </w:p>
        </w:tc>
        <w:tc>
          <w:tcPr>
            <w:tcW w:w="1125" w:type="dxa"/>
            <w:tcBorders>
              <w:top w:val="single" w:sz="4" w:space="0" w:color="auto"/>
              <w:bottom w:val="single" w:sz="12" w:space="0" w:color="auto"/>
            </w:tcBorders>
            <w:shd w:val="clear" w:color="auto" w:fill="auto"/>
            <w:vAlign w:val="bottom"/>
          </w:tcPr>
          <w:p w:rsidR="00682080" w:rsidRPr="00806385" w:rsidRDefault="00682080" w:rsidP="00806385">
            <w:pPr>
              <w:tabs>
                <w:tab w:val="left" w:pos="288"/>
                <w:tab w:val="left" w:pos="576"/>
                <w:tab w:val="left" w:pos="864"/>
                <w:tab w:val="left" w:pos="1152"/>
              </w:tabs>
              <w:spacing w:before="80" w:after="80" w:line="240" w:lineRule="exact"/>
              <w:ind w:right="144"/>
              <w:jc w:val="center"/>
              <w:rPr>
                <w:rFonts w:hint="cs"/>
                <w:i/>
                <w:iCs/>
                <w:sz w:val="16"/>
                <w:szCs w:val="24"/>
                <w:rtl/>
              </w:rPr>
            </w:pPr>
            <w:r w:rsidRPr="00806385">
              <w:rPr>
                <w:rFonts w:hint="cs"/>
                <w:i/>
                <w:iCs/>
                <w:sz w:val="16"/>
                <w:szCs w:val="24"/>
                <w:rtl/>
              </w:rPr>
              <w:t>وحدة القياس</w:t>
            </w:r>
          </w:p>
        </w:tc>
        <w:tc>
          <w:tcPr>
            <w:tcW w:w="864" w:type="dxa"/>
            <w:tcBorders>
              <w:top w:val="single" w:sz="4" w:space="0" w:color="auto"/>
              <w:bottom w:val="single" w:sz="12" w:space="0" w:color="auto"/>
            </w:tcBorders>
            <w:shd w:val="clear" w:color="auto" w:fill="auto"/>
            <w:vAlign w:val="bottom"/>
          </w:tcPr>
          <w:p w:rsidR="00682080" w:rsidRPr="00806385" w:rsidRDefault="00682080"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2003</w:t>
            </w:r>
          </w:p>
        </w:tc>
        <w:tc>
          <w:tcPr>
            <w:tcW w:w="954" w:type="dxa"/>
            <w:tcBorders>
              <w:top w:val="single" w:sz="4" w:space="0" w:color="auto"/>
              <w:bottom w:val="single" w:sz="12" w:space="0" w:color="auto"/>
            </w:tcBorders>
            <w:shd w:val="clear" w:color="auto" w:fill="auto"/>
            <w:vAlign w:val="bottom"/>
          </w:tcPr>
          <w:p w:rsidR="00682080" w:rsidRPr="00806385" w:rsidRDefault="00682080"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2004</w:t>
            </w:r>
          </w:p>
        </w:tc>
        <w:tc>
          <w:tcPr>
            <w:tcW w:w="918" w:type="dxa"/>
            <w:tcBorders>
              <w:top w:val="single" w:sz="4" w:space="0" w:color="auto"/>
              <w:bottom w:val="single" w:sz="12" w:space="0" w:color="auto"/>
            </w:tcBorders>
            <w:shd w:val="clear" w:color="auto" w:fill="auto"/>
            <w:vAlign w:val="bottom"/>
          </w:tcPr>
          <w:p w:rsidR="00682080" w:rsidRPr="00806385" w:rsidRDefault="00682080"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2005</w:t>
            </w:r>
          </w:p>
        </w:tc>
        <w:tc>
          <w:tcPr>
            <w:tcW w:w="873" w:type="dxa"/>
            <w:tcBorders>
              <w:top w:val="single" w:sz="4" w:space="0" w:color="auto"/>
              <w:bottom w:val="single" w:sz="12" w:space="0" w:color="auto"/>
            </w:tcBorders>
            <w:shd w:val="clear" w:color="auto" w:fill="auto"/>
            <w:vAlign w:val="bottom"/>
          </w:tcPr>
          <w:p w:rsidR="00682080" w:rsidRPr="00806385" w:rsidRDefault="00682080"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2006</w:t>
            </w:r>
          </w:p>
        </w:tc>
        <w:tc>
          <w:tcPr>
            <w:tcW w:w="839" w:type="dxa"/>
            <w:tcBorders>
              <w:top w:val="single" w:sz="4" w:space="0" w:color="auto"/>
              <w:bottom w:val="single" w:sz="12" w:space="0" w:color="auto"/>
            </w:tcBorders>
            <w:shd w:val="clear" w:color="auto" w:fill="auto"/>
            <w:vAlign w:val="bottom"/>
          </w:tcPr>
          <w:p w:rsidR="00682080" w:rsidRPr="00806385" w:rsidRDefault="00682080"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2007</w:t>
            </w:r>
          </w:p>
        </w:tc>
      </w:tr>
      <w:tr w:rsidR="00806385" w:rsidRPr="00806385" w:rsidTr="00806385">
        <w:tblPrEx>
          <w:tblCellMar>
            <w:top w:w="0" w:type="dxa"/>
            <w:bottom w:w="0" w:type="dxa"/>
          </w:tblCellMar>
        </w:tblPrEx>
        <w:trPr>
          <w:cantSplit/>
          <w:trHeight w:hRule="exact" w:val="115"/>
          <w:tblHeader/>
        </w:trPr>
        <w:tc>
          <w:tcPr>
            <w:tcW w:w="1725"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40"/>
              <w:rPr>
                <w:rFonts w:hint="cs"/>
                <w:sz w:val="16"/>
                <w:szCs w:val="24"/>
                <w:rtl/>
              </w:rPr>
            </w:pPr>
          </w:p>
        </w:tc>
        <w:tc>
          <w:tcPr>
            <w:tcW w:w="1125"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jc w:val="center"/>
              <w:rPr>
                <w:rFonts w:hint="cs"/>
                <w:sz w:val="16"/>
                <w:szCs w:val="24"/>
                <w:rtl/>
              </w:rPr>
            </w:pPr>
          </w:p>
        </w:tc>
        <w:tc>
          <w:tcPr>
            <w:tcW w:w="864"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c>
          <w:tcPr>
            <w:tcW w:w="954"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c>
          <w:tcPr>
            <w:tcW w:w="918"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c>
          <w:tcPr>
            <w:tcW w:w="873"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c>
          <w:tcPr>
            <w:tcW w:w="839"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r>
      <w:tr w:rsidR="00806385" w:rsidRPr="00806385" w:rsidTr="00806385">
        <w:tblPrEx>
          <w:tblCellMar>
            <w:top w:w="0" w:type="dxa"/>
            <w:bottom w:w="0" w:type="dxa"/>
          </w:tblCellMar>
        </w:tblPrEx>
        <w:trPr>
          <w:cantSplit/>
        </w:trPr>
        <w:tc>
          <w:tcPr>
            <w:tcW w:w="1725" w:type="dxa"/>
            <w:shd w:val="clear" w:color="auto" w:fill="auto"/>
            <w:vAlign w:val="bottom"/>
          </w:tcPr>
          <w:p w:rsidR="00682080" w:rsidRPr="00806385" w:rsidRDefault="00682080" w:rsidP="00806385">
            <w:pPr>
              <w:tabs>
                <w:tab w:val="left" w:pos="288"/>
                <w:tab w:val="left" w:pos="576"/>
                <w:tab w:val="left" w:pos="864"/>
                <w:tab w:val="left" w:pos="1152"/>
              </w:tabs>
              <w:spacing w:before="40" w:after="80" w:line="240" w:lineRule="exact"/>
              <w:ind w:right="40"/>
              <w:rPr>
                <w:rFonts w:hint="cs"/>
                <w:sz w:val="14"/>
                <w:szCs w:val="22"/>
                <w:rtl/>
              </w:rPr>
            </w:pPr>
            <w:r w:rsidRPr="00806385">
              <w:rPr>
                <w:rFonts w:hint="cs"/>
                <w:sz w:val="14"/>
                <w:szCs w:val="22"/>
                <w:rtl/>
              </w:rPr>
              <w:t>الناتج المحلي الإجمالي</w:t>
            </w:r>
          </w:p>
        </w:tc>
        <w:tc>
          <w:tcPr>
            <w:tcW w:w="1125" w:type="dxa"/>
            <w:shd w:val="clear" w:color="auto" w:fill="auto"/>
            <w:vAlign w:val="bottom"/>
          </w:tcPr>
          <w:p w:rsidR="00682080" w:rsidRPr="00806385" w:rsidRDefault="00682080" w:rsidP="00806385">
            <w:pPr>
              <w:tabs>
                <w:tab w:val="left" w:pos="288"/>
                <w:tab w:val="left" w:pos="576"/>
                <w:tab w:val="left" w:pos="864"/>
                <w:tab w:val="left" w:pos="1152"/>
              </w:tabs>
              <w:spacing w:before="40" w:after="80" w:line="240" w:lineRule="exact"/>
              <w:jc w:val="center"/>
              <w:rPr>
                <w:rFonts w:hint="cs"/>
                <w:w w:val="95"/>
                <w:sz w:val="22"/>
                <w:szCs w:val="22"/>
                <w:rtl/>
              </w:rPr>
            </w:pPr>
            <w:r w:rsidRPr="00806385">
              <w:rPr>
                <w:rFonts w:hint="cs"/>
                <w:w w:val="95"/>
                <w:sz w:val="22"/>
                <w:szCs w:val="22"/>
                <w:rtl/>
              </w:rPr>
              <w:t>سومات بالمليارات</w:t>
            </w:r>
          </w:p>
        </w:tc>
        <w:tc>
          <w:tcPr>
            <w:tcW w:w="864" w:type="dxa"/>
            <w:shd w:val="clear" w:color="auto" w:fill="auto"/>
            <w:vAlign w:val="bottom"/>
          </w:tcPr>
          <w:p w:rsidR="00682080" w:rsidRPr="00806385" w:rsidRDefault="00682080"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837.8 9</w:t>
            </w:r>
          </w:p>
        </w:tc>
        <w:tc>
          <w:tcPr>
            <w:tcW w:w="954" w:type="dxa"/>
            <w:shd w:val="clear" w:color="auto" w:fill="auto"/>
            <w:vAlign w:val="bottom"/>
          </w:tcPr>
          <w:p w:rsidR="00682080" w:rsidRPr="00806385" w:rsidRDefault="00682080"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2661.0 12</w:t>
            </w:r>
          </w:p>
        </w:tc>
        <w:tc>
          <w:tcPr>
            <w:tcW w:w="918" w:type="dxa"/>
            <w:shd w:val="clear" w:color="auto" w:fill="auto"/>
            <w:vAlign w:val="bottom"/>
          </w:tcPr>
          <w:p w:rsidR="00682080" w:rsidRPr="00806385" w:rsidRDefault="00682080"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923.4 15</w:t>
            </w:r>
          </w:p>
        </w:tc>
        <w:tc>
          <w:tcPr>
            <w:tcW w:w="873" w:type="dxa"/>
            <w:shd w:val="clear" w:color="auto" w:fill="auto"/>
            <w:vAlign w:val="bottom"/>
          </w:tcPr>
          <w:p w:rsidR="00682080" w:rsidRPr="00806385" w:rsidRDefault="00682080"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759.3 20</w:t>
            </w:r>
          </w:p>
        </w:tc>
        <w:tc>
          <w:tcPr>
            <w:tcW w:w="839" w:type="dxa"/>
            <w:shd w:val="clear" w:color="auto" w:fill="auto"/>
            <w:vAlign w:val="bottom"/>
          </w:tcPr>
          <w:p w:rsidR="00682080" w:rsidRPr="00806385" w:rsidRDefault="00682080"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186.2 28</w:t>
            </w:r>
          </w:p>
        </w:tc>
      </w:tr>
      <w:tr w:rsidR="00806385" w:rsidRPr="00806385" w:rsidTr="00806385">
        <w:tblPrEx>
          <w:tblCellMar>
            <w:top w:w="0" w:type="dxa"/>
            <w:bottom w:w="0" w:type="dxa"/>
          </w:tblCellMar>
        </w:tblPrEx>
        <w:trPr>
          <w:cantSplit/>
        </w:trPr>
        <w:tc>
          <w:tcPr>
            <w:tcW w:w="1725"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rPr>
                <w:rFonts w:hint="cs"/>
                <w:w w:val="100"/>
                <w:sz w:val="14"/>
                <w:szCs w:val="22"/>
                <w:rtl/>
              </w:rPr>
            </w:pPr>
            <w:r w:rsidRPr="00806385">
              <w:rPr>
                <w:rFonts w:hint="cs"/>
                <w:w w:val="100"/>
                <w:sz w:val="14"/>
                <w:szCs w:val="22"/>
                <w:rtl/>
              </w:rPr>
              <w:t>معدل نمو الناتج المحلي</w:t>
            </w:r>
            <w:r>
              <w:rPr>
                <w:rFonts w:hint="eastAsia"/>
                <w:w w:val="100"/>
                <w:sz w:val="14"/>
                <w:szCs w:val="22"/>
                <w:rtl/>
              </w:rPr>
              <w:t> </w:t>
            </w:r>
            <w:r w:rsidRPr="00806385">
              <w:rPr>
                <w:rFonts w:hint="cs"/>
                <w:w w:val="100"/>
                <w:sz w:val="14"/>
                <w:szCs w:val="22"/>
                <w:rtl/>
              </w:rPr>
              <w:t>الإجمالي</w:t>
            </w:r>
          </w:p>
        </w:tc>
        <w:tc>
          <w:tcPr>
            <w:tcW w:w="1125"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jc w:val="center"/>
              <w:rPr>
                <w:rFonts w:cs="Akhbar MT" w:hint="cs"/>
                <w:szCs w:val="20"/>
                <w:rtl/>
              </w:rPr>
            </w:pPr>
            <w:r w:rsidRPr="00806385">
              <w:rPr>
                <w:rFonts w:cs="Akhbar MT" w:hint="cs"/>
                <w:szCs w:val="20"/>
                <w:rtl/>
              </w:rPr>
              <w:t>%</w:t>
            </w:r>
          </w:p>
        </w:tc>
        <w:tc>
          <w:tcPr>
            <w:tcW w:w="864"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104.4</w:t>
            </w:r>
          </w:p>
        </w:tc>
        <w:tc>
          <w:tcPr>
            <w:tcW w:w="954"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107.7</w:t>
            </w:r>
          </w:p>
        </w:tc>
        <w:tc>
          <w:tcPr>
            <w:tcW w:w="918"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107.0</w:t>
            </w:r>
          </w:p>
        </w:tc>
        <w:tc>
          <w:tcPr>
            <w:tcW w:w="873"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107.3</w:t>
            </w:r>
          </w:p>
        </w:tc>
        <w:tc>
          <w:tcPr>
            <w:tcW w:w="839"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Cs w:val="20"/>
                <w:rtl/>
              </w:rPr>
            </w:pPr>
            <w:r w:rsidRPr="00806385">
              <w:rPr>
                <w:rFonts w:hint="cs"/>
                <w:szCs w:val="20"/>
                <w:rtl/>
              </w:rPr>
              <w:t>109.5</w:t>
            </w:r>
          </w:p>
        </w:tc>
      </w:tr>
    </w:tbl>
    <w:p w:rsidR="00806385" w:rsidRDefault="00B0309F" w:rsidP="00806385">
      <w:pPr>
        <w:tabs>
          <w:tab w:val="left" w:pos="662"/>
          <w:tab w:val="left" w:pos="1267"/>
          <w:tab w:val="left" w:pos="1987"/>
          <w:tab w:val="left" w:pos="2650"/>
        </w:tabs>
        <w:rPr>
          <w:rFonts w:hint="cs"/>
          <w:rtl/>
        </w:rPr>
      </w:pPr>
      <w:r>
        <w:rPr>
          <w:rtl/>
        </w:rPr>
        <w:br w:type="page"/>
      </w:r>
      <w:r w:rsidR="00806385">
        <w:rPr>
          <w:rFonts w:hint="cs"/>
          <w:rtl/>
        </w:rPr>
        <w:tab/>
      </w:r>
      <w:r w:rsidR="00806385">
        <w:rPr>
          <w:rFonts w:hint="cs"/>
          <w:rtl/>
        </w:rPr>
        <w:tab/>
        <w:t>الجدول 17</w:t>
      </w:r>
    </w:p>
    <w:p w:rsidR="00806385" w:rsidRPr="00806385" w:rsidRDefault="00806385" w:rsidP="00FB40B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autoSpaceDE w:val="0"/>
        <w:ind w:left="662" w:hanging="662"/>
        <w:jc w:val="lowKashida"/>
        <w:rPr>
          <w:rFonts w:hint="cs"/>
          <w:rtl/>
        </w:rPr>
      </w:pPr>
      <w:r>
        <w:rPr>
          <w:rFonts w:hint="cs"/>
          <w:rtl/>
        </w:rPr>
        <w:tab/>
      </w:r>
      <w:r>
        <w:rPr>
          <w:rFonts w:hint="cs"/>
          <w:rtl/>
        </w:rPr>
        <w:tab/>
        <w:t>مؤشر أسعار الاستهلاك (</w:t>
      </w:r>
      <w:r w:rsidRPr="00806385">
        <w:rPr>
          <w:rFonts w:cs="Akhbar MT" w:hint="cs"/>
          <w:rtl/>
        </w:rPr>
        <w:t>%</w:t>
      </w:r>
      <w:r>
        <w:rPr>
          <w:rFonts w:hint="cs"/>
          <w:rtl/>
        </w:rPr>
        <w:t>)</w:t>
      </w:r>
      <w:r w:rsidRPr="00806385">
        <w:rPr>
          <w:b w:val="0"/>
          <w:bCs w:val="0"/>
          <w:vertAlign w:val="superscript"/>
          <w:rtl/>
        </w:rPr>
        <w:t>(</w:t>
      </w:r>
      <w:r w:rsidR="00FB40B2">
        <w:rPr>
          <w:rFonts w:ascii="ZWAdobeF" w:hAnsi="ZWAdobeF" w:cs="ZWAdobeF"/>
          <w:b w:val="0"/>
          <w:bCs w:val="0"/>
          <w:spacing w:val="0"/>
          <w:sz w:val="2"/>
          <w:vertAlign w:val="superscript"/>
          <w:rtl/>
        </w:rPr>
        <w:t>16</w:t>
      </w:r>
      <w:r w:rsidR="00FB40B2">
        <w:rPr>
          <w:rFonts w:ascii="ZWAdobeF" w:hAnsi="ZWAdobeF" w:cs="ZWAdobeF"/>
          <w:b w:val="0"/>
          <w:bCs w:val="0"/>
          <w:spacing w:val="0"/>
          <w:sz w:val="2"/>
          <w:vertAlign w:val="superscript"/>
        </w:rPr>
        <w:t>F</w:t>
      </w:r>
      <w:r w:rsidRPr="00806385">
        <w:rPr>
          <w:rStyle w:val="FootnoteReference"/>
          <w:b w:val="0"/>
          <w:bCs w:val="0"/>
          <w:rtl/>
        </w:rPr>
        <w:footnoteReference w:id="17"/>
      </w:r>
      <w:r w:rsidRPr="00806385">
        <w:rPr>
          <w:b w:val="0"/>
          <w:bCs w:val="0"/>
          <w:vertAlign w:val="superscript"/>
          <w:rtl/>
        </w:rPr>
        <w:t>)</w:t>
      </w:r>
    </w:p>
    <w:p w:rsidR="00806385" w:rsidRPr="00806385" w:rsidRDefault="00806385" w:rsidP="00806385">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06385" w:rsidRPr="00806385" w:rsidTr="00806385">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80" w:after="80" w:line="240" w:lineRule="exact"/>
              <w:ind w:right="40"/>
              <w:rPr>
                <w:rFonts w:hint="cs"/>
                <w:i/>
                <w:iCs/>
                <w:sz w:val="16"/>
                <w:szCs w:val="24"/>
                <w:rtl/>
              </w:rPr>
            </w:pPr>
            <w:r w:rsidRPr="00806385">
              <w:rPr>
                <w:rFonts w:hint="cs"/>
                <w:i/>
                <w:iCs/>
                <w:sz w:val="16"/>
                <w:szCs w:val="24"/>
                <w:rtl/>
              </w:rPr>
              <w:t>2003</w:t>
            </w:r>
          </w:p>
        </w:tc>
        <w:tc>
          <w:tcPr>
            <w:tcW w:w="1464" w:type="dxa"/>
            <w:tcBorders>
              <w:top w:val="single" w:sz="4" w:space="0" w:color="auto"/>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2004</w:t>
            </w:r>
          </w:p>
        </w:tc>
        <w:tc>
          <w:tcPr>
            <w:tcW w:w="1464" w:type="dxa"/>
            <w:tcBorders>
              <w:top w:val="single" w:sz="4" w:space="0" w:color="auto"/>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2005</w:t>
            </w:r>
          </w:p>
        </w:tc>
        <w:tc>
          <w:tcPr>
            <w:tcW w:w="1464" w:type="dxa"/>
            <w:tcBorders>
              <w:top w:val="single" w:sz="4" w:space="0" w:color="auto"/>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2006</w:t>
            </w:r>
          </w:p>
        </w:tc>
        <w:tc>
          <w:tcPr>
            <w:tcW w:w="1464" w:type="dxa"/>
            <w:tcBorders>
              <w:top w:val="single" w:sz="4" w:space="0" w:color="auto"/>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80" w:after="80" w:line="240" w:lineRule="exact"/>
              <w:ind w:right="144"/>
              <w:rPr>
                <w:rFonts w:hint="cs"/>
                <w:i/>
                <w:iCs/>
                <w:sz w:val="16"/>
                <w:szCs w:val="24"/>
                <w:rtl/>
              </w:rPr>
            </w:pPr>
            <w:r w:rsidRPr="00806385">
              <w:rPr>
                <w:rFonts w:hint="cs"/>
                <w:i/>
                <w:iCs/>
                <w:sz w:val="16"/>
                <w:szCs w:val="24"/>
                <w:rtl/>
              </w:rPr>
              <w:t>2007</w:t>
            </w:r>
          </w:p>
        </w:tc>
      </w:tr>
      <w:tr w:rsidR="00806385" w:rsidRPr="00806385" w:rsidTr="00806385">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p>
        </w:tc>
      </w:tr>
      <w:tr w:rsidR="00806385" w:rsidRPr="00806385" w:rsidTr="00806385">
        <w:tblPrEx>
          <w:tblCellMar>
            <w:top w:w="0" w:type="dxa"/>
            <w:bottom w:w="0" w:type="dxa"/>
          </w:tblCellMar>
        </w:tblPrEx>
        <w:trPr>
          <w:cantSplit/>
        </w:trPr>
        <w:tc>
          <w:tcPr>
            <w:tcW w:w="1464"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40"/>
              <w:rPr>
                <w:rFonts w:hint="cs"/>
                <w:sz w:val="16"/>
                <w:szCs w:val="24"/>
                <w:rtl/>
              </w:rPr>
            </w:pPr>
            <w:r w:rsidRPr="00806385">
              <w:rPr>
                <w:rFonts w:hint="cs"/>
                <w:sz w:val="16"/>
                <w:szCs w:val="24"/>
                <w:rtl/>
              </w:rPr>
              <w:t>3.8</w:t>
            </w:r>
          </w:p>
        </w:tc>
        <w:tc>
          <w:tcPr>
            <w:tcW w:w="1464"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r w:rsidRPr="00806385">
              <w:rPr>
                <w:rFonts w:hint="cs"/>
                <w:sz w:val="16"/>
                <w:szCs w:val="24"/>
                <w:rtl/>
              </w:rPr>
              <w:t>3.7</w:t>
            </w:r>
          </w:p>
        </w:tc>
        <w:tc>
          <w:tcPr>
            <w:tcW w:w="1464"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r w:rsidRPr="00806385">
              <w:rPr>
                <w:rFonts w:hint="cs"/>
                <w:sz w:val="16"/>
                <w:szCs w:val="24"/>
                <w:rtl/>
              </w:rPr>
              <w:t>7.8</w:t>
            </w:r>
          </w:p>
        </w:tc>
        <w:tc>
          <w:tcPr>
            <w:tcW w:w="1464"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r w:rsidRPr="00806385">
              <w:rPr>
                <w:rFonts w:hint="cs"/>
                <w:sz w:val="16"/>
                <w:szCs w:val="24"/>
                <w:rtl/>
              </w:rPr>
              <w:t>6.8</w:t>
            </w:r>
          </w:p>
        </w:tc>
        <w:tc>
          <w:tcPr>
            <w:tcW w:w="1464" w:type="dxa"/>
            <w:tcBorders>
              <w:bottom w:val="single" w:sz="12" w:space="0" w:color="auto"/>
            </w:tcBorders>
            <w:shd w:val="clear" w:color="auto" w:fill="auto"/>
            <w:vAlign w:val="bottom"/>
          </w:tcPr>
          <w:p w:rsidR="00806385" w:rsidRPr="00806385" w:rsidRDefault="00806385" w:rsidP="00806385">
            <w:pPr>
              <w:tabs>
                <w:tab w:val="left" w:pos="288"/>
                <w:tab w:val="left" w:pos="576"/>
                <w:tab w:val="left" w:pos="864"/>
                <w:tab w:val="left" w:pos="1152"/>
              </w:tabs>
              <w:spacing w:before="40" w:after="80" w:line="240" w:lineRule="exact"/>
              <w:ind w:right="144"/>
              <w:rPr>
                <w:rFonts w:hint="cs"/>
                <w:sz w:val="16"/>
                <w:szCs w:val="24"/>
                <w:rtl/>
              </w:rPr>
            </w:pPr>
            <w:r w:rsidRPr="00806385">
              <w:rPr>
                <w:rFonts w:hint="cs"/>
                <w:sz w:val="16"/>
                <w:szCs w:val="24"/>
                <w:rtl/>
              </w:rPr>
              <w:t>6.8</w:t>
            </w:r>
          </w:p>
        </w:tc>
      </w:tr>
    </w:tbl>
    <w:p w:rsidR="00806385" w:rsidRPr="00806385" w:rsidRDefault="00806385" w:rsidP="00806385">
      <w:pPr>
        <w:pStyle w:val="SingleTxt"/>
        <w:spacing w:after="0" w:line="120" w:lineRule="exact"/>
        <w:rPr>
          <w:rFonts w:hint="cs"/>
          <w:sz w:val="10"/>
          <w:rtl/>
        </w:rPr>
      </w:pPr>
    </w:p>
    <w:p w:rsidR="00806385" w:rsidRPr="00806385" w:rsidRDefault="00806385" w:rsidP="00806385">
      <w:pPr>
        <w:pStyle w:val="SingleTxt"/>
        <w:spacing w:after="0" w:line="120" w:lineRule="exact"/>
        <w:rPr>
          <w:rFonts w:hint="cs"/>
          <w:sz w:val="10"/>
          <w:rtl/>
        </w:rPr>
      </w:pPr>
    </w:p>
    <w:p w:rsidR="00806385" w:rsidRPr="00806385" w:rsidRDefault="00806385" w:rsidP="00806385">
      <w:pPr>
        <w:pStyle w:val="SingleTxt"/>
        <w:spacing w:after="0" w:line="120" w:lineRule="exact"/>
        <w:rPr>
          <w:rFonts w:hint="cs"/>
          <w:sz w:val="10"/>
          <w:rtl/>
        </w:rPr>
      </w:pPr>
    </w:p>
    <w:p w:rsidR="00806385" w:rsidRDefault="00A26FC4" w:rsidP="008063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rPr>
        <w:tab/>
        <w:t>ب</w:t>
      </w:r>
      <w:r w:rsidR="00806385">
        <w:rPr>
          <w:rFonts w:hint="cs"/>
          <w:rtl/>
        </w:rPr>
        <w:t xml:space="preserve"> -</w:t>
      </w:r>
      <w:r w:rsidR="00806385">
        <w:rPr>
          <w:rFonts w:hint="cs"/>
          <w:rtl/>
        </w:rPr>
        <w:tab/>
      </w:r>
      <w:r w:rsidR="00806385" w:rsidRPr="00806385">
        <w:rPr>
          <w:rFonts w:hint="cs"/>
          <w:rtl/>
          <w:lang w:bidi="ar-SY"/>
        </w:rPr>
        <w:t>الهيكل الدستوري والسياسي والقانوني للدولة</w:t>
      </w:r>
    </w:p>
    <w:p w:rsidR="00B004CA" w:rsidRPr="00B004CA" w:rsidRDefault="00B004CA" w:rsidP="00B004CA">
      <w:pPr>
        <w:pStyle w:val="SingleTxt"/>
        <w:rPr>
          <w:rFonts w:hint="cs"/>
        </w:rPr>
      </w:pPr>
      <w:r>
        <w:rPr>
          <w:rFonts w:hint="cs"/>
          <w:rtl/>
          <w:lang w:bidi="ar-SY"/>
        </w:rPr>
        <w:t>36 -</w:t>
      </w:r>
      <w:r>
        <w:rPr>
          <w:rFonts w:hint="cs"/>
          <w:rtl/>
          <w:lang w:bidi="ar-SY"/>
        </w:rPr>
        <w:tab/>
      </w:r>
      <w:r w:rsidRPr="00B004CA">
        <w:rPr>
          <w:rFonts w:hint="cs"/>
          <w:rtl/>
          <w:lang w:bidi="ar-SY"/>
        </w:rPr>
        <w:t>أقيمت جمهورية أوزبكستان في 31 آب/أغسطس 1991 على إقليم الجمهورية الأوزبكية السوفياتية الاشتراكية السابقة، التي كانت جزءا من اتحاد الجمهوريات السوفياتية الاشتراكية. وأوزبكستان دولة اتحادية لها شكل رئاسي للحكم. واكتسابها سيادة الدولة كان بداية إصلاحات جذرية وتكييفات سياسية.</w:t>
      </w:r>
    </w:p>
    <w:p w:rsidR="00B004CA" w:rsidRPr="00B004CA" w:rsidRDefault="00B004CA" w:rsidP="00B004CA">
      <w:pPr>
        <w:pStyle w:val="SingleTxt"/>
        <w:rPr>
          <w:rFonts w:hint="cs"/>
        </w:rPr>
      </w:pPr>
      <w:r>
        <w:rPr>
          <w:rFonts w:hint="cs"/>
          <w:rtl/>
          <w:lang w:bidi="ar-SY"/>
        </w:rPr>
        <w:t>37 -</w:t>
      </w:r>
      <w:r>
        <w:rPr>
          <w:rFonts w:hint="cs"/>
          <w:rtl/>
          <w:lang w:bidi="ar-SY"/>
        </w:rPr>
        <w:tab/>
      </w:r>
      <w:r w:rsidRPr="00B004CA">
        <w:rPr>
          <w:rFonts w:hint="cs"/>
          <w:rtl/>
          <w:lang w:bidi="ar-SY"/>
        </w:rPr>
        <w:t>إن دستور جمهورية أوزبكستان، الذي اعت</w:t>
      </w:r>
      <w:r>
        <w:rPr>
          <w:rFonts w:hint="cs"/>
          <w:rtl/>
          <w:lang w:bidi="ar-SY"/>
        </w:rPr>
        <w:t>ُ</w:t>
      </w:r>
      <w:r w:rsidRPr="00B004CA">
        <w:rPr>
          <w:rFonts w:hint="cs"/>
          <w:rtl/>
          <w:lang w:bidi="ar-SY"/>
        </w:rPr>
        <w:t>مد في 8 كانون الأول/ديسمبر 1992، يعكس إرادة الشعب وروحه ووعيه العام وثقافته. وينبغي للمرء، قبل كل شيء، أن يلاحظ</w:t>
      </w:r>
      <w:r>
        <w:rPr>
          <w:rFonts w:hint="cs"/>
          <w:rtl/>
          <w:lang w:bidi="ar-SY"/>
        </w:rPr>
        <w:t xml:space="preserve"> </w:t>
      </w:r>
      <w:r w:rsidRPr="00B004CA">
        <w:rPr>
          <w:rFonts w:hint="cs"/>
          <w:rtl/>
          <w:lang w:bidi="ar-SY"/>
        </w:rPr>
        <w:t>تقيده بالقيم الإنسانية العالمية وبقواعد وأحكام القانون الدولي المعترف بها عالميا. ولا يتضمن عزلة أيديولوجية سياسية واحدة، أو المواجهة الطبقية، أو أي إملاءات من الأطراف. ولا</w:t>
      </w:r>
      <w:r>
        <w:rPr>
          <w:rFonts w:hint="eastAsia"/>
          <w:rtl/>
          <w:lang w:bidi="ar-SY"/>
        </w:rPr>
        <w:t> </w:t>
      </w:r>
      <w:r w:rsidRPr="00B004CA">
        <w:rPr>
          <w:rFonts w:hint="cs"/>
          <w:rtl/>
          <w:lang w:bidi="ar-SY"/>
        </w:rPr>
        <w:t>يوجد أي سيطرة قمعية من قِبل الدولة على المواطنين.</w:t>
      </w:r>
    </w:p>
    <w:p w:rsidR="00B004CA" w:rsidRPr="00B004CA" w:rsidRDefault="00B004CA" w:rsidP="00B004CA">
      <w:pPr>
        <w:pStyle w:val="SingleTxt"/>
        <w:rPr>
          <w:rFonts w:hint="cs"/>
        </w:rPr>
      </w:pPr>
      <w:r>
        <w:rPr>
          <w:rFonts w:hint="cs"/>
          <w:rtl/>
          <w:lang w:bidi="ar-SY"/>
        </w:rPr>
        <w:t>38 -</w:t>
      </w:r>
      <w:r>
        <w:rPr>
          <w:rFonts w:hint="cs"/>
          <w:rtl/>
          <w:lang w:bidi="ar-SY"/>
        </w:rPr>
        <w:tab/>
      </w:r>
      <w:r w:rsidRPr="00B004CA">
        <w:rPr>
          <w:rFonts w:hint="cs"/>
          <w:rtl/>
          <w:lang w:bidi="ar-SY"/>
        </w:rPr>
        <w:t>أرسى الدستور مبدأ الفصل بين سلطات الأفرع التشريعية والتنفيذية والقضائية.</w:t>
      </w:r>
    </w:p>
    <w:p w:rsidR="00B004CA" w:rsidRPr="00B004CA" w:rsidRDefault="00B004CA" w:rsidP="00B004CA">
      <w:pPr>
        <w:pStyle w:val="SingleTxt"/>
        <w:rPr>
          <w:rFonts w:hint="cs"/>
        </w:rPr>
      </w:pPr>
      <w:r w:rsidRPr="00B004CA">
        <w:rPr>
          <w:rFonts w:hint="cs"/>
          <w:rtl/>
          <w:lang w:bidi="ar-SY"/>
        </w:rPr>
        <w:t>39 -</w:t>
      </w:r>
      <w:r w:rsidRPr="00B004CA">
        <w:rPr>
          <w:rFonts w:hint="cs"/>
          <w:rtl/>
          <w:lang w:bidi="ar-SY"/>
        </w:rPr>
        <w:tab/>
      </w:r>
      <w:r w:rsidRPr="00B004CA">
        <w:rPr>
          <w:rFonts w:hint="cs"/>
          <w:b/>
          <w:bCs/>
          <w:rtl/>
          <w:lang w:bidi="ar-SY"/>
        </w:rPr>
        <w:t>(أ)</w:t>
      </w:r>
      <w:r>
        <w:rPr>
          <w:rFonts w:hint="cs"/>
          <w:b/>
          <w:bCs/>
          <w:rtl/>
          <w:lang w:bidi="ar-SY"/>
        </w:rPr>
        <w:t xml:space="preserve"> </w:t>
      </w:r>
      <w:r w:rsidRPr="00B004CA">
        <w:rPr>
          <w:rFonts w:hint="cs"/>
          <w:b/>
          <w:bCs/>
          <w:rtl/>
          <w:lang w:bidi="ar-SY"/>
        </w:rPr>
        <w:t>الفرع التشريعي.</w:t>
      </w:r>
      <w:r w:rsidRPr="00B004CA">
        <w:rPr>
          <w:rFonts w:hint="cs"/>
          <w:rtl/>
          <w:lang w:bidi="ar-SY"/>
        </w:rPr>
        <w:t xml:space="preserve"> إن السلطة التشريعية يمارسها المجلس الأعلى الذي هو برلمان الجمهورية وأعلى هيئة تمثيلية في الدولة. وبعد أن أجري استفتاء في البلد شُكل برلمان بمجلسين في 2005، يتكون من مجلس الشيوخ، ومجلس النواب، أو المجلس التشريعي، للمجلس الأعلى. إن إنشاء برلمان بمجلسين يعزز إقامة دولة أوزبكستان تعزيزا كبيرا. أولا، وُسِّعت السلطات الدستورية للبرلمان،</w:t>
      </w:r>
      <w:r>
        <w:rPr>
          <w:rFonts w:hint="cs"/>
          <w:rtl/>
          <w:lang w:bidi="ar-SY"/>
        </w:rPr>
        <w:t xml:space="preserve"> </w:t>
      </w:r>
      <w:r w:rsidRPr="00B004CA">
        <w:rPr>
          <w:rFonts w:hint="cs"/>
          <w:rtl/>
          <w:lang w:bidi="ar-SY"/>
        </w:rPr>
        <w:t>وحُسنت آلية الكوابح والتوازنات بين الأفرع التشريعية والتنفيذية والقضائية للسلطة تحسينا بالغا. ثانيا، وُسع التمثيل الديمقراطي لجميع المناطق في السلطة. ثالثا، تحسنت تحسنا كبيرا نوعية العملية التشريعية. رابعا، حدث انتقال إلى برلمان مؤلف من نواب متفرغين.</w:t>
      </w:r>
    </w:p>
    <w:p w:rsidR="00B004CA" w:rsidRPr="00B004CA" w:rsidRDefault="00B004CA" w:rsidP="00B004CA">
      <w:pPr>
        <w:pStyle w:val="SingleTxt"/>
        <w:rPr>
          <w:rFonts w:hint="cs"/>
        </w:rPr>
      </w:pPr>
      <w:r>
        <w:rPr>
          <w:rFonts w:hint="cs"/>
          <w:rtl/>
          <w:lang w:bidi="ar-SY"/>
        </w:rPr>
        <w:t>40 -</w:t>
      </w:r>
      <w:r>
        <w:rPr>
          <w:rFonts w:hint="cs"/>
          <w:rtl/>
          <w:lang w:bidi="ar-SY"/>
        </w:rPr>
        <w:tab/>
      </w:r>
      <w:r w:rsidRPr="00B004CA">
        <w:rPr>
          <w:rFonts w:hint="cs"/>
          <w:rtl/>
          <w:lang w:bidi="ar-SY"/>
        </w:rPr>
        <w:t>إن إجراء التشكيل والمركز القانوني لبرلمان جمهورية أوزبكستان قد وضعهما دستور جمهورية أوزبكستان (المواد 76-88)، والقوانين الدستورية الخاصة بمجلس الشيوخ والمجلس التشريعي، والقوانين الخاصة بالانتخابات للمجلس الأعلى وبمركز نائب للمجلس التشريعي وعضو في مجلس الشيوخ.</w:t>
      </w:r>
    </w:p>
    <w:p w:rsidR="00B004CA" w:rsidRPr="00B004CA" w:rsidRDefault="00B004CA" w:rsidP="00B004CA">
      <w:pPr>
        <w:pStyle w:val="SingleTxt"/>
        <w:rPr>
          <w:rFonts w:hint="cs"/>
        </w:rPr>
      </w:pPr>
      <w:r>
        <w:rPr>
          <w:rFonts w:hint="cs"/>
          <w:rtl/>
          <w:lang w:bidi="ar-SY"/>
        </w:rPr>
        <w:t>41 -</w:t>
      </w:r>
      <w:r>
        <w:rPr>
          <w:rFonts w:hint="cs"/>
          <w:rtl/>
          <w:lang w:bidi="ar-SY"/>
        </w:rPr>
        <w:tab/>
      </w:r>
      <w:r w:rsidRPr="00B004CA">
        <w:rPr>
          <w:rFonts w:hint="cs"/>
          <w:rtl/>
          <w:lang w:bidi="ar-SY"/>
        </w:rPr>
        <w:t>ومدة فترة المجلس التشريعي ومجلس الشيوخ خمس سنوات. ويتكون المجلس التشريعي من 120 نائبا يُنتخبون من مقاطعات جغرافية انتخابية في انتخابات متعددة الأحزاب. ويستند عمله إلى الأنشطة المهنية الجارية لجميع نواب المجلس.</w:t>
      </w:r>
    </w:p>
    <w:p w:rsidR="00B004CA" w:rsidRPr="00B004CA" w:rsidRDefault="00B004CA" w:rsidP="00B004CA">
      <w:pPr>
        <w:pStyle w:val="SingleTxt"/>
        <w:rPr>
          <w:rFonts w:hint="cs"/>
        </w:rPr>
      </w:pPr>
      <w:r>
        <w:rPr>
          <w:rFonts w:hint="cs"/>
          <w:rtl/>
          <w:lang w:bidi="ar-SY"/>
        </w:rPr>
        <w:t>42 -</w:t>
      </w:r>
      <w:r>
        <w:rPr>
          <w:rFonts w:hint="cs"/>
          <w:rtl/>
          <w:lang w:bidi="ar-SY"/>
        </w:rPr>
        <w:tab/>
      </w:r>
      <w:r w:rsidRPr="00B004CA">
        <w:rPr>
          <w:rFonts w:hint="cs"/>
          <w:rtl/>
          <w:lang w:bidi="ar-SY"/>
        </w:rPr>
        <w:t>وبنيويا يتكون المجلس التشريعي من لجان وهيئات. وبمقتضى أنظمة المجلس التشريعي شُكلت اللجان العشر التالية: اللجنة المعنية بالميزانية والإصلاحات الاقتصادية؛ واللجنة المعنية بالتشريعات والأمور القضائية؛ واللجنة المعنية بالعمل والقضايا الاجتماعية؛ واللجنة المعنية بمسائل الدفاع والأمن؛ واللجنة المعنية بالشؤون الدولية والعلاقات بين البرلمانات؛ واللجنة المعنية بقضايا الإدارة الزراعية والمائية والإيكولوجيا؛ واللجنة المعنية بمسائل الصناعة والبناء والتجارة؛ واللجنة المعنية بقضايا العلوم والتعليم والثقافة والرياضة؛ واللجنة المعنية بالمؤسسات الديمقراطية والمنظمات غير الحكومية وهيئات المواطنين الذاتية الحكم؛ واللجنة المعنية بمسائل تكنولوجيات الإعلام والاتصالات.</w:t>
      </w:r>
    </w:p>
    <w:p w:rsidR="00806385" w:rsidRDefault="00B004CA" w:rsidP="00B004CA">
      <w:pPr>
        <w:pStyle w:val="SingleTxt"/>
        <w:rPr>
          <w:rFonts w:hint="cs"/>
          <w:rtl/>
          <w:lang w:bidi="ar-SY"/>
        </w:rPr>
      </w:pPr>
      <w:r>
        <w:rPr>
          <w:rFonts w:hint="cs"/>
          <w:rtl/>
          <w:lang w:bidi="ar-SY"/>
        </w:rPr>
        <w:t>43 -</w:t>
      </w:r>
      <w:r>
        <w:rPr>
          <w:rFonts w:hint="cs"/>
          <w:rtl/>
          <w:lang w:bidi="ar-SY"/>
        </w:rPr>
        <w:tab/>
      </w:r>
      <w:r w:rsidRPr="00B004CA">
        <w:rPr>
          <w:rFonts w:hint="cs"/>
          <w:rtl/>
          <w:lang w:bidi="ar-SY"/>
        </w:rPr>
        <w:t>وتُنشا هيئات المجلس التشريعي من بين نواب المجلس لأداء مهام محددة.</w:t>
      </w:r>
    </w:p>
    <w:p w:rsidR="00B004CA" w:rsidRPr="00B004CA" w:rsidRDefault="00B004CA" w:rsidP="00B004CA">
      <w:pPr>
        <w:pStyle w:val="SingleTxt"/>
        <w:spacing w:after="0" w:line="120" w:lineRule="exact"/>
        <w:rPr>
          <w:rFonts w:hint="cs"/>
          <w:sz w:val="10"/>
          <w:rtl/>
        </w:rPr>
      </w:pPr>
    </w:p>
    <w:p w:rsidR="007A0270" w:rsidRPr="007A0270" w:rsidRDefault="007A0270" w:rsidP="007A0270">
      <w:pPr>
        <w:pStyle w:val="SingleTxt"/>
        <w:spacing w:after="0" w:line="120" w:lineRule="exact"/>
        <w:rPr>
          <w:rFonts w:hint="cs"/>
          <w:sz w:val="10"/>
          <w:rtl/>
        </w:rPr>
      </w:pPr>
    </w:p>
    <w:p w:rsidR="00B004CA" w:rsidRPr="00B004CA" w:rsidRDefault="00B004CA" w:rsidP="00B004CA">
      <w:pPr>
        <w:pStyle w:val="SingleTxt"/>
        <w:spacing w:after="0" w:line="120" w:lineRule="exact"/>
        <w:rPr>
          <w:rFonts w:hint="cs"/>
          <w:sz w:val="10"/>
          <w:rtl/>
        </w:rPr>
      </w:pPr>
    </w:p>
    <w:p w:rsidR="00806385" w:rsidRDefault="00B004CA" w:rsidP="00B004CA">
      <w:pPr>
        <w:tabs>
          <w:tab w:val="left" w:pos="662"/>
          <w:tab w:val="left" w:pos="1267"/>
          <w:tab w:val="left" w:pos="1987"/>
          <w:tab w:val="left" w:pos="2650"/>
        </w:tabs>
        <w:rPr>
          <w:rFonts w:hint="cs"/>
          <w:rtl/>
        </w:rPr>
      </w:pPr>
      <w:r>
        <w:rPr>
          <w:rFonts w:hint="cs"/>
          <w:rtl/>
        </w:rPr>
        <w:tab/>
      </w:r>
      <w:r>
        <w:rPr>
          <w:rFonts w:hint="cs"/>
          <w:rtl/>
        </w:rPr>
        <w:tab/>
        <w:t>الجدول 18</w:t>
      </w:r>
    </w:p>
    <w:p w:rsidR="00B004CA" w:rsidRPr="00B004CA" w:rsidRDefault="00B004CA"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rtl/>
        </w:rPr>
      </w:pPr>
      <w:r>
        <w:rPr>
          <w:rFonts w:hint="cs"/>
          <w:rtl/>
        </w:rPr>
        <w:tab/>
      </w:r>
      <w:r>
        <w:rPr>
          <w:rFonts w:hint="cs"/>
          <w:rtl/>
        </w:rPr>
        <w:tab/>
        <w:t>عدد النواب في المجلس التشريعي للمجلس الأعلى في جمهورية أوزبكستان</w:t>
      </w:r>
      <w:r w:rsidRPr="00B004CA">
        <w:rPr>
          <w:b w:val="0"/>
          <w:bCs w:val="0"/>
          <w:vertAlign w:val="superscript"/>
          <w:rtl/>
        </w:rPr>
        <w:t>(</w:t>
      </w:r>
      <w:r w:rsidR="00FB40B2">
        <w:rPr>
          <w:rFonts w:ascii="ZWAdobeF" w:hAnsi="ZWAdobeF" w:cs="ZWAdobeF"/>
          <w:b w:val="0"/>
          <w:bCs w:val="0"/>
          <w:spacing w:val="0"/>
          <w:sz w:val="2"/>
          <w:vertAlign w:val="superscript"/>
          <w:rtl/>
        </w:rPr>
        <w:t>17</w:t>
      </w:r>
      <w:r w:rsidR="00FB40B2">
        <w:rPr>
          <w:rFonts w:ascii="ZWAdobeF" w:hAnsi="ZWAdobeF" w:cs="ZWAdobeF"/>
          <w:b w:val="0"/>
          <w:bCs w:val="0"/>
          <w:spacing w:val="0"/>
          <w:sz w:val="2"/>
          <w:vertAlign w:val="superscript"/>
        </w:rPr>
        <w:t>F</w:t>
      </w:r>
      <w:r w:rsidRPr="00B004CA">
        <w:rPr>
          <w:rStyle w:val="FootnoteReference"/>
          <w:b w:val="0"/>
          <w:bCs w:val="0"/>
          <w:rtl/>
        </w:rPr>
        <w:footnoteReference w:id="18"/>
      </w:r>
      <w:r w:rsidRPr="00B004CA">
        <w:rPr>
          <w:b w:val="0"/>
          <w:bCs w:val="0"/>
          <w:vertAlign w:val="superscript"/>
          <w:rtl/>
        </w:rPr>
        <w:t>)</w:t>
      </w:r>
    </w:p>
    <w:p w:rsidR="00B004CA" w:rsidRPr="00B004CA" w:rsidRDefault="00B004CA" w:rsidP="00B004CA">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157"/>
        <w:gridCol w:w="1746"/>
        <w:gridCol w:w="1755"/>
        <w:gridCol w:w="1662"/>
      </w:tblGrid>
      <w:tr w:rsidR="00B004CA" w:rsidRPr="00B004CA" w:rsidTr="00B004CA">
        <w:tblPrEx>
          <w:tblCellMar>
            <w:top w:w="0" w:type="dxa"/>
            <w:bottom w:w="0" w:type="dxa"/>
          </w:tblCellMar>
        </w:tblPrEx>
        <w:trPr>
          <w:cantSplit/>
          <w:tblHeader/>
        </w:trPr>
        <w:tc>
          <w:tcPr>
            <w:tcW w:w="2157" w:type="dxa"/>
            <w:tcBorders>
              <w:top w:val="single" w:sz="4" w:space="0" w:color="auto"/>
              <w:bottom w:val="single" w:sz="12" w:space="0" w:color="auto"/>
            </w:tcBorders>
            <w:shd w:val="clear" w:color="auto" w:fill="auto"/>
            <w:vAlign w:val="bottom"/>
          </w:tcPr>
          <w:p w:rsidR="00B004CA" w:rsidRPr="00B004CA" w:rsidRDefault="00B004CA" w:rsidP="00B004CA">
            <w:pPr>
              <w:tabs>
                <w:tab w:val="left" w:pos="288"/>
                <w:tab w:val="left" w:pos="576"/>
                <w:tab w:val="left" w:pos="864"/>
                <w:tab w:val="left" w:pos="1152"/>
              </w:tabs>
              <w:spacing w:before="80" w:after="80" w:line="240" w:lineRule="exact"/>
              <w:ind w:right="40"/>
              <w:rPr>
                <w:rFonts w:hint="cs"/>
                <w:i/>
                <w:iCs/>
                <w:sz w:val="16"/>
                <w:szCs w:val="24"/>
                <w:rtl/>
              </w:rPr>
            </w:pPr>
            <w:r w:rsidRPr="00B004CA">
              <w:rPr>
                <w:rFonts w:hint="cs"/>
                <w:i/>
                <w:iCs/>
                <w:sz w:val="16"/>
                <w:szCs w:val="24"/>
                <w:rtl/>
              </w:rPr>
              <w:t>الولاية</w:t>
            </w:r>
          </w:p>
        </w:tc>
        <w:tc>
          <w:tcPr>
            <w:tcW w:w="1746" w:type="dxa"/>
            <w:tcBorders>
              <w:top w:val="single" w:sz="4" w:space="0" w:color="auto"/>
              <w:bottom w:val="single" w:sz="12" w:space="0" w:color="auto"/>
            </w:tcBorders>
            <w:shd w:val="clear" w:color="auto" w:fill="auto"/>
            <w:vAlign w:val="bottom"/>
          </w:tcPr>
          <w:p w:rsidR="00B004CA" w:rsidRPr="00B004CA" w:rsidRDefault="00B004CA" w:rsidP="00B004CA">
            <w:pPr>
              <w:tabs>
                <w:tab w:val="left" w:pos="288"/>
                <w:tab w:val="left" w:pos="576"/>
                <w:tab w:val="left" w:pos="864"/>
                <w:tab w:val="left" w:pos="1152"/>
              </w:tabs>
              <w:spacing w:before="80" w:after="80" w:line="240" w:lineRule="exact"/>
              <w:ind w:right="144"/>
              <w:rPr>
                <w:rFonts w:hint="cs"/>
                <w:i/>
                <w:iCs/>
                <w:sz w:val="16"/>
                <w:szCs w:val="24"/>
                <w:rtl/>
              </w:rPr>
            </w:pPr>
            <w:r w:rsidRPr="00B004CA">
              <w:rPr>
                <w:rFonts w:hint="cs"/>
                <w:i/>
                <w:iCs/>
                <w:sz w:val="16"/>
                <w:szCs w:val="24"/>
                <w:rtl/>
              </w:rPr>
              <w:t>الرجال</w:t>
            </w:r>
          </w:p>
        </w:tc>
        <w:tc>
          <w:tcPr>
            <w:tcW w:w="1755" w:type="dxa"/>
            <w:tcBorders>
              <w:top w:val="single" w:sz="4" w:space="0" w:color="auto"/>
              <w:bottom w:val="single" w:sz="12" w:space="0" w:color="auto"/>
            </w:tcBorders>
            <w:shd w:val="clear" w:color="auto" w:fill="auto"/>
            <w:vAlign w:val="bottom"/>
          </w:tcPr>
          <w:p w:rsidR="00B004CA" w:rsidRPr="00B004CA" w:rsidRDefault="00B004CA" w:rsidP="00B004CA">
            <w:pPr>
              <w:tabs>
                <w:tab w:val="left" w:pos="288"/>
                <w:tab w:val="left" w:pos="576"/>
                <w:tab w:val="left" w:pos="864"/>
                <w:tab w:val="left" w:pos="1152"/>
              </w:tabs>
              <w:spacing w:before="80" w:after="80" w:line="240" w:lineRule="exact"/>
              <w:ind w:right="144"/>
              <w:rPr>
                <w:rFonts w:hint="cs"/>
                <w:i/>
                <w:iCs/>
                <w:sz w:val="16"/>
                <w:szCs w:val="24"/>
                <w:rtl/>
              </w:rPr>
            </w:pPr>
            <w:r w:rsidRPr="00B004CA">
              <w:rPr>
                <w:rFonts w:hint="cs"/>
                <w:i/>
                <w:iCs/>
                <w:sz w:val="16"/>
                <w:szCs w:val="24"/>
                <w:rtl/>
              </w:rPr>
              <w:t>النساء</w:t>
            </w:r>
          </w:p>
        </w:tc>
        <w:tc>
          <w:tcPr>
            <w:tcW w:w="1662" w:type="dxa"/>
            <w:tcBorders>
              <w:top w:val="single" w:sz="4" w:space="0" w:color="auto"/>
              <w:bottom w:val="single" w:sz="12" w:space="0" w:color="auto"/>
            </w:tcBorders>
            <w:shd w:val="clear" w:color="auto" w:fill="auto"/>
            <w:vAlign w:val="bottom"/>
          </w:tcPr>
          <w:p w:rsidR="00B004CA" w:rsidRPr="00B004CA" w:rsidRDefault="00B004CA" w:rsidP="00B004CA">
            <w:pPr>
              <w:tabs>
                <w:tab w:val="left" w:pos="288"/>
                <w:tab w:val="left" w:pos="576"/>
                <w:tab w:val="left" w:pos="864"/>
                <w:tab w:val="left" w:pos="1152"/>
              </w:tabs>
              <w:spacing w:before="80" w:after="80" w:line="240" w:lineRule="exact"/>
              <w:ind w:right="144"/>
              <w:rPr>
                <w:rFonts w:hint="cs"/>
                <w:i/>
                <w:iCs/>
                <w:sz w:val="16"/>
                <w:szCs w:val="24"/>
                <w:rtl/>
              </w:rPr>
            </w:pPr>
            <w:r w:rsidRPr="00B004CA">
              <w:rPr>
                <w:rFonts w:hint="cs"/>
                <w:i/>
                <w:iCs/>
                <w:sz w:val="16"/>
                <w:szCs w:val="24"/>
                <w:rtl/>
              </w:rPr>
              <w:t>المجموع</w:t>
            </w:r>
          </w:p>
        </w:tc>
      </w:tr>
      <w:tr w:rsidR="00B004CA" w:rsidRPr="00B004CA" w:rsidTr="00B004CA">
        <w:tblPrEx>
          <w:tblCellMar>
            <w:top w:w="0" w:type="dxa"/>
            <w:bottom w:w="0" w:type="dxa"/>
          </w:tblCellMar>
        </w:tblPrEx>
        <w:trPr>
          <w:cantSplit/>
          <w:trHeight w:hRule="exact" w:val="115"/>
          <w:tblHeader/>
        </w:trPr>
        <w:tc>
          <w:tcPr>
            <w:tcW w:w="2157" w:type="dxa"/>
            <w:tcBorders>
              <w:top w:val="single" w:sz="12" w:space="0" w:color="auto"/>
            </w:tcBorders>
            <w:shd w:val="clear" w:color="auto" w:fill="auto"/>
            <w:vAlign w:val="bottom"/>
          </w:tcPr>
          <w:p w:rsidR="00B004CA" w:rsidRPr="00B004CA" w:rsidRDefault="00B004CA" w:rsidP="00B004CA">
            <w:pPr>
              <w:autoSpaceDE w:val="0"/>
              <w:autoSpaceDN w:val="0"/>
              <w:adjustRightInd w:val="0"/>
              <w:spacing w:before="40" w:after="80" w:line="240" w:lineRule="exact"/>
              <w:jc w:val="both"/>
              <w:rPr>
                <w:rFonts w:hint="cs"/>
                <w:sz w:val="16"/>
                <w:szCs w:val="24"/>
                <w:rtl/>
              </w:rPr>
            </w:pPr>
          </w:p>
        </w:tc>
        <w:tc>
          <w:tcPr>
            <w:tcW w:w="1746" w:type="dxa"/>
            <w:tcBorders>
              <w:top w:val="single" w:sz="12" w:space="0" w:color="auto"/>
            </w:tcBorders>
            <w:shd w:val="clear" w:color="auto" w:fill="auto"/>
            <w:vAlign w:val="bottom"/>
          </w:tcPr>
          <w:p w:rsidR="00B004CA" w:rsidRPr="00B004CA" w:rsidRDefault="00B004CA" w:rsidP="00B004CA">
            <w:pPr>
              <w:autoSpaceDE w:val="0"/>
              <w:autoSpaceDN w:val="0"/>
              <w:adjustRightInd w:val="0"/>
              <w:spacing w:before="40" w:after="80" w:line="240" w:lineRule="exact"/>
              <w:ind w:right="144"/>
              <w:rPr>
                <w:sz w:val="16"/>
                <w:szCs w:val="24"/>
                <w:rtl/>
              </w:rPr>
            </w:pPr>
          </w:p>
        </w:tc>
        <w:tc>
          <w:tcPr>
            <w:tcW w:w="1755" w:type="dxa"/>
            <w:tcBorders>
              <w:top w:val="single" w:sz="12" w:space="0" w:color="auto"/>
            </w:tcBorders>
            <w:shd w:val="clear" w:color="auto" w:fill="auto"/>
            <w:vAlign w:val="bottom"/>
          </w:tcPr>
          <w:p w:rsidR="00B004CA" w:rsidRPr="00B004CA" w:rsidRDefault="00B004CA" w:rsidP="00B004CA">
            <w:pPr>
              <w:autoSpaceDE w:val="0"/>
              <w:autoSpaceDN w:val="0"/>
              <w:adjustRightInd w:val="0"/>
              <w:spacing w:before="40" w:after="80" w:line="240" w:lineRule="exact"/>
              <w:ind w:right="144"/>
              <w:rPr>
                <w:sz w:val="16"/>
                <w:szCs w:val="24"/>
                <w:rtl/>
              </w:rPr>
            </w:pPr>
          </w:p>
        </w:tc>
        <w:tc>
          <w:tcPr>
            <w:tcW w:w="1662" w:type="dxa"/>
            <w:tcBorders>
              <w:top w:val="single" w:sz="12" w:space="0" w:color="auto"/>
            </w:tcBorders>
            <w:shd w:val="clear" w:color="auto" w:fill="auto"/>
            <w:vAlign w:val="bottom"/>
          </w:tcPr>
          <w:p w:rsidR="00B004CA" w:rsidRPr="00B004CA" w:rsidRDefault="00B004CA" w:rsidP="00B004CA">
            <w:pPr>
              <w:autoSpaceDE w:val="0"/>
              <w:autoSpaceDN w:val="0"/>
              <w:adjustRightInd w:val="0"/>
              <w:spacing w:before="40" w:after="80" w:line="240" w:lineRule="exact"/>
              <w:ind w:right="144"/>
              <w:rPr>
                <w:sz w:val="16"/>
                <w:szCs w:val="24"/>
                <w:rtl/>
              </w:rPr>
            </w:pP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مدينة طشقند</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10</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11</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أنديجان</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11</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Pr>
              <w:t>-</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11</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بخارى</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5</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2</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7</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دجيزاك</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rFonts w:hint="cs"/>
                <w:sz w:val="14"/>
                <w:szCs w:val="22"/>
              </w:rPr>
            </w:pPr>
            <w:r w:rsidRPr="00B004CA">
              <w:rPr>
                <w:sz w:val="14"/>
                <w:szCs w:val="22"/>
                <w:rtl/>
              </w:rPr>
              <w:t>3</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4</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كاشا داريا</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9</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10</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نافوي</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2</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2</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4</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نامانغان</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7</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2</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9</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سمرقند</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13</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Pr>
              <w:t>-</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13</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سير داريا</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3</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Pr>
              <w:t>-</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3</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سورخان داريا</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7</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8</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طشقند</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8</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4</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12</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ولاية فيرغانا</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11</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3</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14</w:t>
            </w:r>
          </w:p>
        </w:tc>
      </w:tr>
      <w:tr w:rsidR="00B004CA" w:rsidRPr="00B004CA" w:rsidTr="00B004CA">
        <w:tblPrEx>
          <w:tblCellMar>
            <w:top w:w="0" w:type="dxa"/>
            <w:bottom w:w="0" w:type="dxa"/>
          </w:tblCellMar>
        </w:tblPrEx>
        <w:trPr>
          <w:cantSplit/>
        </w:trPr>
        <w:tc>
          <w:tcPr>
            <w:tcW w:w="2157" w:type="dxa"/>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 xml:space="preserve">ولاية خورزم </w:t>
            </w:r>
          </w:p>
        </w:tc>
        <w:tc>
          <w:tcPr>
            <w:tcW w:w="1746" w:type="dxa"/>
            <w:shd w:val="clear" w:color="auto" w:fill="auto"/>
            <w:vAlign w:val="bottom"/>
          </w:tcPr>
          <w:p w:rsidR="00B004CA" w:rsidRPr="00B004CA" w:rsidRDefault="00B004CA" w:rsidP="00B004CA">
            <w:pPr>
              <w:bidi w:val="0"/>
              <w:spacing w:before="40" w:after="80" w:line="220" w:lineRule="exact"/>
              <w:ind w:left="144"/>
              <w:jc w:val="right"/>
              <w:rPr>
                <w:rFonts w:hint="cs"/>
                <w:sz w:val="14"/>
                <w:szCs w:val="22"/>
                <w:rtl/>
              </w:rPr>
            </w:pPr>
            <w:r w:rsidRPr="00B004CA">
              <w:rPr>
                <w:sz w:val="14"/>
                <w:szCs w:val="22"/>
                <w:rtl/>
              </w:rPr>
              <w:t>5</w:t>
            </w:r>
          </w:p>
        </w:tc>
        <w:tc>
          <w:tcPr>
            <w:tcW w:w="1755"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2</w:t>
            </w:r>
          </w:p>
        </w:tc>
        <w:tc>
          <w:tcPr>
            <w:tcW w:w="1662" w:type="dxa"/>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7</w:t>
            </w:r>
          </w:p>
        </w:tc>
      </w:tr>
      <w:tr w:rsidR="00B004CA" w:rsidRPr="00B004CA" w:rsidTr="00B004CA">
        <w:tblPrEx>
          <w:tblCellMar>
            <w:top w:w="0" w:type="dxa"/>
            <w:bottom w:w="0" w:type="dxa"/>
          </w:tblCellMar>
        </w:tblPrEx>
        <w:trPr>
          <w:cantSplit/>
        </w:trPr>
        <w:tc>
          <w:tcPr>
            <w:tcW w:w="2157" w:type="dxa"/>
            <w:tcBorders>
              <w:bottom w:val="single" w:sz="4" w:space="0" w:color="auto"/>
            </w:tcBorders>
            <w:shd w:val="clear" w:color="auto" w:fill="auto"/>
            <w:vAlign w:val="bottom"/>
          </w:tcPr>
          <w:p w:rsidR="00B004CA" w:rsidRPr="00B004CA" w:rsidRDefault="00B004CA" w:rsidP="00B004CA">
            <w:pPr>
              <w:autoSpaceDE w:val="0"/>
              <w:autoSpaceDN w:val="0"/>
              <w:adjustRightInd w:val="0"/>
              <w:spacing w:before="40" w:after="80" w:line="240" w:lineRule="exact"/>
              <w:jc w:val="both"/>
              <w:rPr>
                <w:sz w:val="16"/>
                <w:szCs w:val="24"/>
              </w:rPr>
            </w:pPr>
            <w:r w:rsidRPr="00B004CA">
              <w:rPr>
                <w:rFonts w:hint="cs"/>
                <w:sz w:val="16"/>
                <w:szCs w:val="24"/>
                <w:rtl/>
              </w:rPr>
              <w:t>جمهورية كاراكالباكستان</w:t>
            </w:r>
          </w:p>
        </w:tc>
        <w:tc>
          <w:tcPr>
            <w:tcW w:w="1746" w:type="dxa"/>
            <w:tcBorders>
              <w:bottom w:val="single" w:sz="4" w:space="0" w:color="auto"/>
            </w:tcBorders>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5</w:t>
            </w:r>
          </w:p>
        </w:tc>
        <w:tc>
          <w:tcPr>
            <w:tcW w:w="1755" w:type="dxa"/>
            <w:tcBorders>
              <w:bottom w:val="single" w:sz="4" w:space="0" w:color="auto"/>
            </w:tcBorders>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2</w:t>
            </w:r>
          </w:p>
        </w:tc>
        <w:tc>
          <w:tcPr>
            <w:tcW w:w="1662" w:type="dxa"/>
            <w:tcBorders>
              <w:bottom w:val="single" w:sz="4" w:space="0" w:color="auto"/>
            </w:tcBorders>
            <w:shd w:val="clear" w:color="auto" w:fill="auto"/>
            <w:vAlign w:val="bottom"/>
          </w:tcPr>
          <w:p w:rsidR="00B004CA" w:rsidRPr="00B004CA" w:rsidRDefault="00B004CA" w:rsidP="00B004CA">
            <w:pPr>
              <w:bidi w:val="0"/>
              <w:spacing w:before="40" w:after="80" w:line="220" w:lineRule="exact"/>
              <w:ind w:left="144"/>
              <w:jc w:val="right"/>
              <w:rPr>
                <w:sz w:val="14"/>
                <w:szCs w:val="22"/>
              </w:rPr>
            </w:pPr>
            <w:r w:rsidRPr="00B004CA">
              <w:rPr>
                <w:sz w:val="14"/>
                <w:szCs w:val="22"/>
                <w:rtl/>
              </w:rPr>
              <w:t>7</w:t>
            </w:r>
          </w:p>
        </w:tc>
      </w:tr>
      <w:tr w:rsidR="00B004CA" w:rsidRPr="00B004CA" w:rsidTr="00B004CA">
        <w:tblPrEx>
          <w:tblCellMar>
            <w:top w:w="0" w:type="dxa"/>
            <w:bottom w:w="0" w:type="dxa"/>
          </w:tblCellMar>
        </w:tblPrEx>
        <w:trPr>
          <w:cantSplit/>
        </w:trPr>
        <w:tc>
          <w:tcPr>
            <w:tcW w:w="2157" w:type="dxa"/>
            <w:tcBorders>
              <w:top w:val="single" w:sz="4" w:space="0" w:color="auto"/>
              <w:bottom w:val="single" w:sz="12" w:space="0" w:color="auto"/>
            </w:tcBorders>
            <w:shd w:val="clear" w:color="auto" w:fill="auto"/>
            <w:vAlign w:val="bottom"/>
          </w:tcPr>
          <w:p w:rsidR="00B004CA" w:rsidRPr="00B004CA" w:rsidRDefault="00B004CA" w:rsidP="00B004CA">
            <w:pPr>
              <w:autoSpaceDE w:val="0"/>
              <w:autoSpaceDN w:val="0"/>
              <w:adjustRightInd w:val="0"/>
              <w:spacing w:before="60" w:after="60" w:line="240" w:lineRule="exact"/>
              <w:jc w:val="both"/>
              <w:rPr>
                <w:b/>
                <w:bCs/>
                <w:sz w:val="16"/>
                <w:szCs w:val="24"/>
              </w:rPr>
            </w:pPr>
            <w:r w:rsidRPr="00B004CA">
              <w:rPr>
                <w:rFonts w:hint="cs"/>
                <w:b/>
                <w:bCs/>
                <w:sz w:val="16"/>
                <w:szCs w:val="24"/>
                <w:rtl/>
              </w:rPr>
              <w:t>المجموع</w:t>
            </w:r>
          </w:p>
        </w:tc>
        <w:tc>
          <w:tcPr>
            <w:tcW w:w="1746" w:type="dxa"/>
            <w:tcBorders>
              <w:top w:val="single" w:sz="4" w:space="0" w:color="auto"/>
              <w:bottom w:val="single" w:sz="12" w:space="0" w:color="auto"/>
            </w:tcBorders>
            <w:shd w:val="clear" w:color="auto" w:fill="auto"/>
            <w:vAlign w:val="bottom"/>
          </w:tcPr>
          <w:p w:rsidR="00B004CA" w:rsidRPr="00B004CA" w:rsidRDefault="007A0270" w:rsidP="00B004CA">
            <w:pPr>
              <w:bidi w:val="0"/>
              <w:spacing w:before="40" w:after="80" w:line="220" w:lineRule="exact"/>
              <w:ind w:left="144"/>
              <w:jc w:val="right"/>
              <w:rPr>
                <w:rFonts w:hint="cs"/>
                <w:b/>
                <w:bCs/>
                <w:sz w:val="14"/>
                <w:szCs w:val="22"/>
                <w:rtl/>
              </w:rPr>
            </w:pPr>
            <w:r>
              <w:rPr>
                <w:rFonts w:hint="cs"/>
                <w:b/>
                <w:bCs/>
                <w:sz w:val="14"/>
                <w:szCs w:val="22"/>
                <w:rtl/>
              </w:rPr>
              <w:t>(82.5</w:t>
            </w:r>
            <w:r w:rsidRPr="007A0270">
              <w:rPr>
                <w:rFonts w:cs="Akhbar MT" w:hint="cs"/>
                <w:b/>
                <w:bCs/>
                <w:sz w:val="14"/>
                <w:szCs w:val="22"/>
                <w:rtl/>
              </w:rPr>
              <w:t>%</w:t>
            </w:r>
            <w:r>
              <w:rPr>
                <w:rFonts w:hint="cs"/>
                <w:b/>
                <w:bCs/>
                <w:sz w:val="14"/>
                <w:szCs w:val="22"/>
                <w:rtl/>
              </w:rPr>
              <w:t>) 99</w:t>
            </w:r>
          </w:p>
        </w:tc>
        <w:tc>
          <w:tcPr>
            <w:tcW w:w="1755" w:type="dxa"/>
            <w:tcBorders>
              <w:top w:val="single" w:sz="4" w:space="0" w:color="auto"/>
              <w:bottom w:val="single" w:sz="12" w:space="0" w:color="auto"/>
            </w:tcBorders>
            <w:shd w:val="clear" w:color="auto" w:fill="auto"/>
            <w:vAlign w:val="bottom"/>
          </w:tcPr>
          <w:p w:rsidR="00B004CA" w:rsidRPr="00B004CA" w:rsidRDefault="007A0270" w:rsidP="00B004CA">
            <w:pPr>
              <w:bidi w:val="0"/>
              <w:spacing w:before="40" w:after="80" w:line="220" w:lineRule="exact"/>
              <w:ind w:left="144"/>
              <w:jc w:val="right"/>
              <w:rPr>
                <w:rFonts w:hint="cs"/>
                <w:b/>
                <w:bCs/>
                <w:sz w:val="14"/>
                <w:szCs w:val="22"/>
                <w:rtl/>
              </w:rPr>
            </w:pPr>
            <w:r>
              <w:rPr>
                <w:rFonts w:hint="cs"/>
                <w:b/>
                <w:bCs/>
                <w:sz w:val="14"/>
                <w:szCs w:val="22"/>
                <w:rtl/>
              </w:rPr>
              <w:t>(17.5</w:t>
            </w:r>
            <w:r w:rsidRPr="007A0270">
              <w:rPr>
                <w:rFonts w:cs="Akhbar MT" w:hint="cs"/>
                <w:b/>
                <w:bCs/>
                <w:sz w:val="14"/>
                <w:szCs w:val="22"/>
                <w:rtl/>
              </w:rPr>
              <w:t>%</w:t>
            </w:r>
            <w:r>
              <w:rPr>
                <w:rFonts w:hint="cs"/>
                <w:b/>
                <w:bCs/>
                <w:sz w:val="14"/>
                <w:szCs w:val="22"/>
                <w:rtl/>
              </w:rPr>
              <w:t>) 21</w:t>
            </w:r>
          </w:p>
        </w:tc>
        <w:tc>
          <w:tcPr>
            <w:tcW w:w="1662" w:type="dxa"/>
            <w:tcBorders>
              <w:top w:val="single" w:sz="4" w:space="0" w:color="auto"/>
              <w:bottom w:val="single" w:sz="12" w:space="0" w:color="auto"/>
            </w:tcBorders>
            <w:shd w:val="clear" w:color="auto" w:fill="auto"/>
            <w:vAlign w:val="bottom"/>
          </w:tcPr>
          <w:p w:rsidR="00B004CA" w:rsidRPr="00B004CA" w:rsidRDefault="00B004CA" w:rsidP="00B004CA">
            <w:pPr>
              <w:bidi w:val="0"/>
              <w:spacing w:before="40" w:after="80" w:line="220" w:lineRule="exact"/>
              <w:ind w:left="144"/>
              <w:jc w:val="right"/>
              <w:rPr>
                <w:b/>
                <w:bCs/>
                <w:sz w:val="14"/>
                <w:szCs w:val="22"/>
              </w:rPr>
            </w:pPr>
            <w:r w:rsidRPr="00B004CA">
              <w:rPr>
                <w:b/>
                <w:bCs/>
                <w:sz w:val="14"/>
                <w:szCs w:val="22"/>
                <w:rtl/>
              </w:rPr>
              <w:t>120</w:t>
            </w:r>
          </w:p>
        </w:tc>
      </w:tr>
    </w:tbl>
    <w:p w:rsidR="007A0270" w:rsidRPr="007A0270" w:rsidRDefault="007A0270" w:rsidP="007A0270">
      <w:pPr>
        <w:pStyle w:val="SingleTxt"/>
        <w:spacing w:after="0" w:line="120" w:lineRule="exact"/>
        <w:rPr>
          <w:rFonts w:hint="cs"/>
          <w:sz w:val="10"/>
          <w:rtl/>
        </w:rPr>
      </w:pPr>
    </w:p>
    <w:p w:rsidR="007A0270" w:rsidRPr="007A0270" w:rsidRDefault="007A0270" w:rsidP="007A0270">
      <w:pPr>
        <w:pStyle w:val="SingleTxt"/>
        <w:spacing w:after="0" w:line="120" w:lineRule="exact"/>
        <w:rPr>
          <w:rFonts w:hint="cs"/>
          <w:sz w:val="10"/>
          <w:rtl/>
        </w:rPr>
      </w:pPr>
    </w:p>
    <w:p w:rsidR="007A0270" w:rsidRPr="007A0270" w:rsidRDefault="007A0270" w:rsidP="007A0270">
      <w:pPr>
        <w:pStyle w:val="SingleTxt"/>
        <w:spacing w:after="0" w:line="120" w:lineRule="exact"/>
        <w:rPr>
          <w:rFonts w:hint="cs"/>
          <w:sz w:val="10"/>
          <w:rtl/>
        </w:rPr>
      </w:pPr>
    </w:p>
    <w:p w:rsidR="00806385" w:rsidRDefault="007A0270" w:rsidP="007A0270">
      <w:pPr>
        <w:pStyle w:val="SingleTxt"/>
        <w:rPr>
          <w:rFonts w:hint="cs"/>
          <w:rtl/>
        </w:rPr>
      </w:pPr>
      <w:r>
        <w:rPr>
          <w:rFonts w:hint="cs"/>
          <w:rtl/>
        </w:rPr>
        <w:t>44 -</w:t>
      </w:r>
      <w:r>
        <w:rPr>
          <w:rFonts w:hint="cs"/>
          <w:rtl/>
        </w:rPr>
        <w:tab/>
      </w:r>
      <w:r w:rsidRPr="007A0270">
        <w:rPr>
          <w:rFonts w:hint="cs"/>
          <w:rtl/>
          <w:lang w:bidi="ar-SY"/>
        </w:rPr>
        <w:t xml:space="preserve">ولمجلس الشيوخ تمثيل جغرافي، وهو يتكون من أعضاء مجلس الشيوخ. ويُنتخب أعضاء مجلس الشيوخ بأعداد متساوية </w:t>
      </w:r>
      <w:r>
        <w:rPr>
          <w:rFonts w:hint="cs"/>
          <w:rtl/>
          <w:lang w:bidi="ar-SY"/>
        </w:rPr>
        <w:t>-</w:t>
      </w:r>
      <w:r w:rsidRPr="007A0270">
        <w:rPr>
          <w:rFonts w:hint="cs"/>
          <w:rtl/>
          <w:lang w:bidi="ar-SY"/>
        </w:rPr>
        <w:t xml:space="preserve"> كل منها ستة </w:t>
      </w:r>
      <w:r>
        <w:rPr>
          <w:rFonts w:hint="cs"/>
          <w:rtl/>
          <w:lang w:bidi="ar-SY"/>
        </w:rPr>
        <w:t>-</w:t>
      </w:r>
      <w:r w:rsidRPr="007A0270">
        <w:rPr>
          <w:rFonts w:hint="cs"/>
          <w:rtl/>
          <w:lang w:bidi="ar-SY"/>
        </w:rPr>
        <w:t xml:space="preserve"> من جمهورية كاراكالباكستان والولايات ومدينة طشقند عن طريق اقتراع سري في جلسات مشتركة لنواب </w:t>
      </w:r>
      <w:r w:rsidRPr="007A0270">
        <w:rPr>
          <w:rFonts w:hint="cs"/>
          <w:i/>
          <w:iCs/>
          <w:rtl/>
          <w:lang w:bidi="ar-SY"/>
        </w:rPr>
        <w:t xml:space="preserve">جوكارغي كنيس </w:t>
      </w:r>
      <w:r w:rsidRPr="007A0270">
        <w:rPr>
          <w:rFonts w:hint="cs"/>
          <w:rtl/>
          <w:lang w:bidi="ar-SY"/>
        </w:rPr>
        <w:t>(البرلمان) لجمهورية كاراكالباكستان وهيئات ممثلة لسلطة الدولة في الولايات والنواحي والمدن من بين هؤلاء النواب. ويعين رئيس جمهورية أوزبكستان 16 عضوا في مجلس الشيوخ من بين أكثر المواطنين بروزا الذين لديهم تجربة عملية واسعة وأهلية خاصة في ميادين العلوم والفن والأدب والصناعة وميادين أخرى لحياة الدولة والمجتمع.</w:t>
      </w:r>
    </w:p>
    <w:p w:rsidR="007A0270" w:rsidRPr="007A0270" w:rsidRDefault="007A0270" w:rsidP="007A0270">
      <w:pPr>
        <w:pStyle w:val="SingleTxt"/>
        <w:spacing w:after="0" w:line="120" w:lineRule="exact"/>
        <w:rPr>
          <w:rFonts w:hint="cs"/>
          <w:sz w:val="10"/>
          <w:rtl/>
        </w:rPr>
      </w:pPr>
    </w:p>
    <w:p w:rsidR="007A0270" w:rsidRPr="007A0270" w:rsidRDefault="007A0270" w:rsidP="007A0270">
      <w:pPr>
        <w:pStyle w:val="SingleTxt"/>
        <w:spacing w:after="0" w:line="120" w:lineRule="exact"/>
        <w:rPr>
          <w:rFonts w:hint="cs"/>
          <w:sz w:val="10"/>
          <w:rtl/>
        </w:rPr>
      </w:pPr>
    </w:p>
    <w:p w:rsidR="007A0270" w:rsidRPr="007A0270" w:rsidRDefault="007A0270" w:rsidP="007A0270">
      <w:pPr>
        <w:pStyle w:val="SingleTxt"/>
        <w:spacing w:after="0" w:line="120" w:lineRule="exact"/>
        <w:rPr>
          <w:rFonts w:hint="cs"/>
          <w:sz w:val="10"/>
          <w:rtl/>
        </w:rPr>
      </w:pPr>
    </w:p>
    <w:p w:rsidR="00806385" w:rsidRDefault="007A0270" w:rsidP="007A0270">
      <w:pPr>
        <w:tabs>
          <w:tab w:val="left" w:pos="662"/>
          <w:tab w:val="left" w:pos="1267"/>
          <w:tab w:val="left" w:pos="1987"/>
          <w:tab w:val="left" w:pos="2650"/>
        </w:tabs>
        <w:rPr>
          <w:rFonts w:hint="cs"/>
          <w:rtl/>
        </w:rPr>
      </w:pPr>
      <w:r>
        <w:rPr>
          <w:rFonts w:hint="cs"/>
          <w:rtl/>
        </w:rPr>
        <w:tab/>
      </w:r>
      <w:r>
        <w:rPr>
          <w:rFonts w:hint="cs"/>
          <w:rtl/>
        </w:rPr>
        <w:tab/>
        <w:t>الجدول 19</w:t>
      </w:r>
    </w:p>
    <w:p w:rsidR="007A0270" w:rsidRDefault="007A0270"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b w:val="0"/>
          <w:bCs w:val="0"/>
          <w:vertAlign w:val="superscript"/>
          <w:rtl/>
        </w:rPr>
      </w:pPr>
      <w:r>
        <w:rPr>
          <w:rFonts w:hint="cs"/>
          <w:rtl/>
        </w:rPr>
        <w:tab/>
      </w:r>
      <w:r>
        <w:rPr>
          <w:rFonts w:hint="cs"/>
          <w:rtl/>
        </w:rPr>
        <w:tab/>
        <w:t>توزيع عدد أعضاء مجلس الشيوخ حسب الموقع الجغرافي والجنس</w:t>
      </w:r>
      <w:r w:rsidRPr="007A0270">
        <w:rPr>
          <w:b w:val="0"/>
          <w:bCs w:val="0"/>
          <w:vertAlign w:val="superscript"/>
          <w:rtl/>
        </w:rPr>
        <w:t>(</w:t>
      </w:r>
      <w:r w:rsidR="00FB40B2">
        <w:rPr>
          <w:rFonts w:ascii="ZWAdobeF" w:hAnsi="ZWAdobeF" w:cs="ZWAdobeF"/>
          <w:b w:val="0"/>
          <w:bCs w:val="0"/>
          <w:spacing w:val="0"/>
          <w:sz w:val="2"/>
          <w:vertAlign w:val="superscript"/>
          <w:rtl/>
        </w:rPr>
        <w:t>18</w:t>
      </w:r>
      <w:r w:rsidR="00FB40B2">
        <w:rPr>
          <w:rFonts w:ascii="ZWAdobeF" w:hAnsi="ZWAdobeF" w:cs="ZWAdobeF"/>
          <w:b w:val="0"/>
          <w:bCs w:val="0"/>
          <w:spacing w:val="0"/>
          <w:sz w:val="2"/>
          <w:vertAlign w:val="superscript"/>
        </w:rPr>
        <w:t>F</w:t>
      </w:r>
      <w:r w:rsidRPr="007A0270">
        <w:rPr>
          <w:rStyle w:val="FootnoteReference"/>
          <w:b w:val="0"/>
          <w:bCs w:val="0"/>
          <w:rtl/>
        </w:rPr>
        <w:footnoteReference w:id="19"/>
      </w:r>
      <w:r w:rsidRPr="007A0270">
        <w:rPr>
          <w:b w:val="0"/>
          <w:bCs w:val="0"/>
          <w:vertAlign w:val="superscript"/>
          <w:rtl/>
        </w:rPr>
        <w:t>)</w:t>
      </w:r>
    </w:p>
    <w:p w:rsidR="007A0270" w:rsidRPr="007A0270" w:rsidRDefault="007A0270" w:rsidP="007A0270">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157"/>
        <w:gridCol w:w="1746"/>
        <w:gridCol w:w="1755"/>
        <w:gridCol w:w="1662"/>
      </w:tblGrid>
      <w:tr w:rsidR="007A0270" w:rsidRPr="007A0270" w:rsidTr="007A0270">
        <w:tblPrEx>
          <w:tblCellMar>
            <w:top w:w="0" w:type="dxa"/>
            <w:bottom w:w="0" w:type="dxa"/>
          </w:tblCellMar>
        </w:tblPrEx>
        <w:trPr>
          <w:cantSplit/>
          <w:tblHeader/>
        </w:trPr>
        <w:tc>
          <w:tcPr>
            <w:tcW w:w="2157" w:type="dxa"/>
            <w:tcBorders>
              <w:top w:val="single" w:sz="4" w:space="0" w:color="auto"/>
              <w:bottom w:val="single" w:sz="12" w:space="0" w:color="auto"/>
            </w:tcBorders>
            <w:shd w:val="clear" w:color="auto" w:fill="auto"/>
            <w:vAlign w:val="bottom"/>
          </w:tcPr>
          <w:p w:rsidR="007A0270" w:rsidRPr="007A0270" w:rsidRDefault="007A0270" w:rsidP="007A0270">
            <w:pPr>
              <w:tabs>
                <w:tab w:val="left" w:pos="288"/>
                <w:tab w:val="left" w:pos="576"/>
                <w:tab w:val="left" w:pos="864"/>
                <w:tab w:val="left" w:pos="1152"/>
              </w:tabs>
              <w:spacing w:before="80" w:after="80" w:line="240" w:lineRule="exact"/>
              <w:ind w:right="40"/>
              <w:rPr>
                <w:rFonts w:hint="cs"/>
                <w:i/>
                <w:iCs/>
                <w:sz w:val="16"/>
                <w:szCs w:val="24"/>
                <w:rtl/>
              </w:rPr>
            </w:pPr>
            <w:r w:rsidRPr="007A0270">
              <w:rPr>
                <w:rFonts w:hint="cs"/>
                <w:i/>
                <w:iCs/>
                <w:sz w:val="16"/>
                <w:szCs w:val="24"/>
                <w:rtl/>
              </w:rPr>
              <w:t>الولاية</w:t>
            </w:r>
          </w:p>
        </w:tc>
        <w:tc>
          <w:tcPr>
            <w:tcW w:w="1746" w:type="dxa"/>
            <w:tcBorders>
              <w:top w:val="single" w:sz="4" w:space="0" w:color="auto"/>
              <w:bottom w:val="single" w:sz="12" w:space="0" w:color="auto"/>
            </w:tcBorders>
            <w:shd w:val="clear" w:color="auto" w:fill="auto"/>
            <w:vAlign w:val="bottom"/>
          </w:tcPr>
          <w:p w:rsidR="007A0270" w:rsidRPr="007A0270" w:rsidRDefault="007A0270" w:rsidP="007A0270">
            <w:pPr>
              <w:tabs>
                <w:tab w:val="left" w:pos="288"/>
                <w:tab w:val="left" w:pos="576"/>
                <w:tab w:val="left" w:pos="864"/>
                <w:tab w:val="left" w:pos="1152"/>
              </w:tabs>
              <w:spacing w:before="80" w:after="80" w:line="240" w:lineRule="exact"/>
              <w:ind w:right="144"/>
              <w:rPr>
                <w:rFonts w:hint="cs"/>
                <w:i/>
                <w:iCs/>
                <w:sz w:val="16"/>
                <w:szCs w:val="24"/>
                <w:rtl/>
              </w:rPr>
            </w:pPr>
            <w:r w:rsidRPr="007A0270">
              <w:rPr>
                <w:rFonts w:hint="cs"/>
                <w:i/>
                <w:iCs/>
                <w:sz w:val="16"/>
                <w:szCs w:val="24"/>
                <w:rtl/>
              </w:rPr>
              <w:t>الرجال</w:t>
            </w:r>
          </w:p>
        </w:tc>
        <w:tc>
          <w:tcPr>
            <w:tcW w:w="1755" w:type="dxa"/>
            <w:tcBorders>
              <w:top w:val="single" w:sz="4" w:space="0" w:color="auto"/>
              <w:bottom w:val="single" w:sz="12" w:space="0" w:color="auto"/>
            </w:tcBorders>
            <w:shd w:val="clear" w:color="auto" w:fill="auto"/>
            <w:vAlign w:val="bottom"/>
          </w:tcPr>
          <w:p w:rsidR="007A0270" w:rsidRPr="007A0270" w:rsidRDefault="007A0270" w:rsidP="007A0270">
            <w:pPr>
              <w:tabs>
                <w:tab w:val="left" w:pos="288"/>
                <w:tab w:val="left" w:pos="576"/>
                <w:tab w:val="left" w:pos="864"/>
                <w:tab w:val="left" w:pos="1152"/>
              </w:tabs>
              <w:spacing w:before="80" w:after="80" w:line="240" w:lineRule="exact"/>
              <w:ind w:right="144"/>
              <w:rPr>
                <w:rFonts w:hint="cs"/>
                <w:i/>
                <w:iCs/>
                <w:sz w:val="16"/>
                <w:szCs w:val="24"/>
                <w:rtl/>
              </w:rPr>
            </w:pPr>
            <w:r w:rsidRPr="007A0270">
              <w:rPr>
                <w:rFonts w:hint="cs"/>
                <w:i/>
                <w:iCs/>
                <w:sz w:val="16"/>
                <w:szCs w:val="24"/>
                <w:rtl/>
              </w:rPr>
              <w:t>النساء</w:t>
            </w:r>
          </w:p>
        </w:tc>
        <w:tc>
          <w:tcPr>
            <w:tcW w:w="1662" w:type="dxa"/>
            <w:tcBorders>
              <w:top w:val="single" w:sz="4" w:space="0" w:color="auto"/>
              <w:bottom w:val="single" w:sz="12" w:space="0" w:color="auto"/>
            </w:tcBorders>
            <w:shd w:val="clear" w:color="auto" w:fill="auto"/>
            <w:vAlign w:val="bottom"/>
          </w:tcPr>
          <w:p w:rsidR="007A0270" w:rsidRPr="007A0270" w:rsidRDefault="007A0270" w:rsidP="007A0270">
            <w:pPr>
              <w:tabs>
                <w:tab w:val="left" w:pos="288"/>
                <w:tab w:val="left" w:pos="576"/>
                <w:tab w:val="left" w:pos="864"/>
                <w:tab w:val="left" w:pos="1152"/>
              </w:tabs>
              <w:spacing w:before="80" w:after="80" w:line="240" w:lineRule="exact"/>
              <w:ind w:right="144"/>
              <w:rPr>
                <w:rFonts w:hint="cs"/>
                <w:i/>
                <w:iCs/>
                <w:sz w:val="16"/>
                <w:szCs w:val="24"/>
                <w:rtl/>
              </w:rPr>
            </w:pPr>
            <w:r w:rsidRPr="007A0270">
              <w:rPr>
                <w:rFonts w:hint="cs"/>
                <w:i/>
                <w:iCs/>
                <w:sz w:val="16"/>
                <w:szCs w:val="24"/>
                <w:rtl/>
              </w:rPr>
              <w:t>المجموع</w:t>
            </w:r>
          </w:p>
        </w:tc>
      </w:tr>
      <w:tr w:rsidR="007A0270" w:rsidRPr="007A0270" w:rsidTr="007A0270">
        <w:tblPrEx>
          <w:tblCellMar>
            <w:top w:w="0" w:type="dxa"/>
            <w:bottom w:w="0" w:type="dxa"/>
          </w:tblCellMar>
        </w:tblPrEx>
        <w:trPr>
          <w:cantSplit/>
          <w:trHeight w:hRule="exact" w:val="115"/>
          <w:tblHeader/>
        </w:trPr>
        <w:tc>
          <w:tcPr>
            <w:tcW w:w="2157" w:type="dxa"/>
            <w:tcBorders>
              <w:top w:val="single" w:sz="12" w:space="0" w:color="auto"/>
            </w:tcBorders>
            <w:shd w:val="clear" w:color="auto" w:fill="auto"/>
            <w:vAlign w:val="bottom"/>
          </w:tcPr>
          <w:p w:rsidR="007A0270" w:rsidRPr="007A0270" w:rsidRDefault="007A0270" w:rsidP="007A0270">
            <w:pPr>
              <w:autoSpaceDE w:val="0"/>
              <w:autoSpaceDN w:val="0"/>
              <w:adjustRightInd w:val="0"/>
              <w:spacing w:before="40" w:after="80" w:line="240" w:lineRule="exact"/>
              <w:jc w:val="both"/>
              <w:rPr>
                <w:rFonts w:hint="cs"/>
                <w:sz w:val="16"/>
                <w:szCs w:val="24"/>
                <w:rtl/>
              </w:rPr>
            </w:pPr>
          </w:p>
        </w:tc>
        <w:tc>
          <w:tcPr>
            <w:tcW w:w="1746" w:type="dxa"/>
            <w:tcBorders>
              <w:top w:val="single" w:sz="12" w:space="0" w:color="auto"/>
            </w:tcBorders>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tl/>
              </w:rPr>
            </w:pPr>
          </w:p>
        </w:tc>
        <w:tc>
          <w:tcPr>
            <w:tcW w:w="1755" w:type="dxa"/>
            <w:tcBorders>
              <w:top w:val="single" w:sz="12" w:space="0" w:color="auto"/>
            </w:tcBorders>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tl/>
              </w:rPr>
            </w:pPr>
          </w:p>
        </w:tc>
        <w:tc>
          <w:tcPr>
            <w:tcW w:w="1662" w:type="dxa"/>
            <w:tcBorders>
              <w:top w:val="single" w:sz="12" w:space="0" w:color="auto"/>
            </w:tcBorders>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tl/>
              </w:rPr>
            </w:pP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مدينة طشقند</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4</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2</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أنديجان</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Pr>
              <w:t>-</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بخارى</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5</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دجيزاك</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5</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كاشا داريا</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Pr>
              <w:t>-</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نافوي</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5</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نامانغان</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4</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2</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سمرقند</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5</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سير داريا</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5</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سورخان داريا</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Pr>
              <w:t>-</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طشقند</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فيرغانا</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5</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خورزم</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5</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جمهورية كاراكالباكستان</w:t>
            </w:r>
          </w:p>
        </w:tc>
        <w:tc>
          <w:tcPr>
            <w:tcW w:w="1746"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c>
          <w:tcPr>
            <w:tcW w:w="1755"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Pr>
              <w:t>-</w:t>
            </w:r>
          </w:p>
        </w:tc>
        <w:tc>
          <w:tcPr>
            <w:tcW w:w="1662" w:type="dxa"/>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6</w:t>
            </w:r>
          </w:p>
        </w:tc>
      </w:tr>
      <w:tr w:rsidR="007A0270" w:rsidRPr="007A0270" w:rsidTr="007A0270">
        <w:tblPrEx>
          <w:tblCellMar>
            <w:top w:w="0" w:type="dxa"/>
            <w:bottom w:w="0" w:type="dxa"/>
          </w:tblCellMar>
        </w:tblPrEx>
        <w:trPr>
          <w:cantSplit/>
        </w:trPr>
        <w:tc>
          <w:tcPr>
            <w:tcW w:w="2157" w:type="dxa"/>
            <w:tcBorders>
              <w:bottom w:val="single" w:sz="4" w:space="0" w:color="auto"/>
            </w:tcBorders>
            <w:shd w:val="clear" w:color="auto" w:fill="auto"/>
            <w:vAlign w:val="bottom"/>
          </w:tcPr>
          <w:p w:rsidR="007A0270" w:rsidRPr="007A0270" w:rsidRDefault="007A0270" w:rsidP="007A0270">
            <w:pPr>
              <w:autoSpaceDE w:val="0"/>
              <w:autoSpaceDN w:val="0"/>
              <w:adjustRightInd w:val="0"/>
              <w:spacing w:before="40" w:after="80" w:line="240" w:lineRule="exact"/>
              <w:jc w:val="both"/>
              <w:rPr>
                <w:sz w:val="16"/>
                <w:szCs w:val="24"/>
              </w:rPr>
            </w:pPr>
            <w:r w:rsidRPr="007A0270">
              <w:rPr>
                <w:rFonts w:hint="cs"/>
                <w:sz w:val="16"/>
                <w:szCs w:val="24"/>
                <w:rtl/>
              </w:rPr>
              <w:t>بمرسوم رئاسي</w:t>
            </w:r>
          </w:p>
        </w:tc>
        <w:tc>
          <w:tcPr>
            <w:tcW w:w="1746" w:type="dxa"/>
            <w:tcBorders>
              <w:bottom w:val="single" w:sz="4" w:space="0" w:color="auto"/>
            </w:tcBorders>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12</w:t>
            </w:r>
          </w:p>
        </w:tc>
        <w:tc>
          <w:tcPr>
            <w:tcW w:w="1755" w:type="dxa"/>
            <w:tcBorders>
              <w:bottom w:val="single" w:sz="4" w:space="0" w:color="auto"/>
            </w:tcBorders>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4</w:t>
            </w:r>
          </w:p>
        </w:tc>
        <w:tc>
          <w:tcPr>
            <w:tcW w:w="1662" w:type="dxa"/>
            <w:tcBorders>
              <w:bottom w:val="single" w:sz="4" w:space="0" w:color="auto"/>
            </w:tcBorders>
            <w:shd w:val="clear" w:color="auto" w:fill="auto"/>
            <w:vAlign w:val="bottom"/>
          </w:tcPr>
          <w:p w:rsidR="007A0270" w:rsidRPr="007A0270" w:rsidRDefault="007A0270" w:rsidP="007A0270">
            <w:pPr>
              <w:autoSpaceDE w:val="0"/>
              <w:autoSpaceDN w:val="0"/>
              <w:adjustRightInd w:val="0"/>
              <w:spacing w:before="40" w:after="80" w:line="240" w:lineRule="exact"/>
              <w:ind w:right="144"/>
              <w:rPr>
                <w:sz w:val="16"/>
                <w:szCs w:val="24"/>
              </w:rPr>
            </w:pPr>
            <w:r w:rsidRPr="007A0270">
              <w:rPr>
                <w:sz w:val="16"/>
                <w:szCs w:val="24"/>
                <w:rtl/>
              </w:rPr>
              <w:t>16</w:t>
            </w:r>
          </w:p>
        </w:tc>
      </w:tr>
      <w:tr w:rsidR="007A0270" w:rsidRPr="007A0270" w:rsidTr="007A0270">
        <w:tblPrEx>
          <w:tblCellMar>
            <w:top w:w="0" w:type="dxa"/>
            <w:bottom w:w="0" w:type="dxa"/>
          </w:tblCellMar>
        </w:tblPrEx>
        <w:trPr>
          <w:cantSplit/>
        </w:trPr>
        <w:tc>
          <w:tcPr>
            <w:tcW w:w="2157" w:type="dxa"/>
            <w:tcBorders>
              <w:top w:val="single" w:sz="4" w:space="0" w:color="auto"/>
              <w:bottom w:val="single" w:sz="12" w:space="0" w:color="auto"/>
            </w:tcBorders>
            <w:shd w:val="clear" w:color="auto" w:fill="auto"/>
            <w:vAlign w:val="bottom"/>
          </w:tcPr>
          <w:p w:rsidR="007A0270" w:rsidRPr="007A0270" w:rsidRDefault="007A0270" w:rsidP="007A0270">
            <w:pPr>
              <w:tabs>
                <w:tab w:val="left" w:pos="267"/>
              </w:tabs>
              <w:autoSpaceDE w:val="0"/>
              <w:autoSpaceDN w:val="0"/>
              <w:adjustRightInd w:val="0"/>
              <w:spacing w:before="60" w:after="60" w:line="240" w:lineRule="exact"/>
              <w:jc w:val="both"/>
              <w:rPr>
                <w:rFonts w:hint="cs"/>
                <w:b/>
                <w:bCs/>
                <w:sz w:val="16"/>
                <w:szCs w:val="24"/>
              </w:rPr>
            </w:pPr>
            <w:r>
              <w:rPr>
                <w:b/>
                <w:bCs/>
                <w:sz w:val="16"/>
                <w:szCs w:val="24"/>
                <w:rtl/>
              </w:rPr>
              <w:tab/>
            </w:r>
            <w:r w:rsidRPr="007A0270">
              <w:rPr>
                <w:rFonts w:hint="cs"/>
                <w:b/>
                <w:bCs/>
                <w:sz w:val="16"/>
                <w:szCs w:val="24"/>
                <w:rtl/>
              </w:rPr>
              <w:t>المجموع</w:t>
            </w:r>
          </w:p>
        </w:tc>
        <w:tc>
          <w:tcPr>
            <w:tcW w:w="1746" w:type="dxa"/>
            <w:tcBorders>
              <w:top w:val="single" w:sz="4" w:space="0" w:color="auto"/>
              <w:bottom w:val="single" w:sz="12" w:space="0" w:color="auto"/>
            </w:tcBorders>
            <w:shd w:val="clear" w:color="auto" w:fill="auto"/>
            <w:vAlign w:val="bottom"/>
          </w:tcPr>
          <w:p w:rsidR="007A0270" w:rsidRPr="007A0270" w:rsidRDefault="007A0270" w:rsidP="007A0270">
            <w:pPr>
              <w:autoSpaceDE w:val="0"/>
              <w:autoSpaceDN w:val="0"/>
              <w:adjustRightInd w:val="0"/>
              <w:spacing w:before="60" w:after="60" w:line="240" w:lineRule="exact"/>
              <w:ind w:right="144"/>
              <w:rPr>
                <w:b/>
                <w:bCs/>
                <w:sz w:val="16"/>
                <w:szCs w:val="24"/>
              </w:rPr>
            </w:pPr>
            <w:r w:rsidRPr="007A0270">
              <w:rPr>
                <w:b/>
                <w:bCs/>
                <w:sz w:val="16"/>
                <w:szCs w:val="24"/>
                <w:rtl/>
              </w:rPr>
              <w:t>85</w:t>
            </w:r>
          </w:p>
        </w:tc>
        <w:tc>
          <w:tcPr>
            <w:tcW w:w="1755" w:type="dxa"/>
            <w:tcBorders>
              <w:top w:val="single" w:sz="4" w:space="0" w:color="auto"/>
              <w:bottom w:val="single" w:sz="12" w:space="0" w:color="auto"/>
            </w:tcBorders>
            <w:shd w:val="clear" w:color="auto" w:fill="auto"/>
            <w:vAlign w:val="bottom"/>
          </w:tcPr>
          <w:p w:rsidR="007A0270" w:rsidRPr="007A0270" w:rsidRDefault="007A0270" w:rsidP="007A0270">
            <w:pPr>
              <w:autoSpaceDE w:val="0"/>
              <w:autoSpaceDN w:val="0"/>
              <w:adjustRightInd w:val="0"/>
              <w:spacing w:before="60" w:after="60" w:line="240" w:lineRule="exact"/>
              <w:ind w:right="144"/>
              <w:rPr>
                <w:b/>
                <w:bCs/>
                <w:sz w:val="16"/>
                <w:szCs w:val="24"/>
              </w:rPr>
            </w:pPr>
            <w:r w:rsidRPr="007A0270">
              <w:rPr>
                <w:b/>
                <w:bCs/>
                <w:sz w:val="16"/>
                <w:szCs w:val="24"/>
                <w:rtl/>
              </w:rPr>
              <w:t>15</w:t>
            </w:r>
          </w:p>
        </w:tc>
        <w:tc>
          <w:tcPr>
            <w:tcW w:w="1662" w:type="dxa"/>
            <w:tcBorders>
              <w:top w:val="single" w:sz="4" w:space="0" w:color="auto"/>
              <w:bottom w:val="single" w:sz="12" w:space="0" w:color="auto"/>
            </w:tcBorders>
            <w:shd w:val="clear" w:color="auto" w:fill="auto"/>
            <w:vAlign w:val="bottom"/>
          </w:tcPr>
          <w:p w:rsidR="007A0270" w:rsidRPr="007A0270" w:rsidRDefault="007A0270" w:rsidP="007A0270">
            <w:pPr>
              <w:autoSpaceDE w:val="0"/>
              <w:autoSpaceDN w:val="0"/>
              <w:adjustRightInd w:val="0"/>
              <w:spacing w:before="60" w:after="60" w:line="240" w:lineRule="exact"/>
              <w:ind w:right="144"/>
              <w:rPr>
                <w:b/>
                <w:bCs/>
                <w:sz w:val="16"/>
                <w:szCs w:val="24"/>
              </w:rPr>
            </w:pPr>
            <w:r w:rsidRPr="007A0270">
              <w:rPr>
                <w:b/>
                <w:bCs/>
                <w:sz w:val="16"/>
                <w:szCs w:val="24"/>
                <w:rtl/>
              </w:rPr>
              <w:t>100</w:t>
            </w:r>
          </w:p>
        </w:tc>
      </w:tr>
    </w:tbl>
    <w:p w:rsidR="007A0270" w:rsidRPr="007A0270" w:rsidRDefault="007A0270" w:rsidP="007A0270">
      <w:pPr>
        <w:pStyle w:val="SingleTxt"/>
        <w:spacing w:after="0" w:line="120" w:lineRule="exact"/>
        <w:rPr>
          <w:rFonts w:hint="cs"/>
          <w:sz w:val="10"/>
          <w:rtl/>
        </w:rPr>
      </w:pPr>
    </w:p>
    <w:p w:rsidR="007A0270" w:rsidRPr="007A0270" w:rsidRDefault="007A0270" w:rsidP="007A0270">
      <w:pPr>
        <w:pStyle w:val="SingleTxt"/>
        <w:spacing w:after="0" w:line="120" w:lineRule="exact"/>
        <w:rPr>
          <w:rFonts w:hint="cs"/>
          <w:sz w:val="10"/>
          <w:rtl/>
        </w:rPr>
      </w:pPr>
    </w:p>
    <w:p w:rsidR="007A0270" w:rsidRPr="007A0270" w:rsidRDefault="007A0270" w:rsidP="007A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7A0270">
        <w:rPr>
          <w:rFonts w:hint="cs"/>
          <w:rtl/>
          <w:lang w:bidi="ar-SY"/>
        </w:rPr>
        <w:t>الأحزاب السياسية</w:t>
      </w:r>
    </w:p>
    <w:p w:rsidR="007A0270" w:rsidRPr="007A0270" w:rsidRDefault="007A0270" w:rsidP="007A0270">
      <w:pPr>
        <w:pStyle w:val="SingleTxt"/>
        <w:rPr>
          <w:rFonts w:hint="cs"/>
        </w:rPr>
      </w:pPr>
      <w:r>
        <w:rPr>
          <w:rFonts w:hint="cs"/>
          <w:rtl/>
          <w:lang w:bidi="ar-SY"/>
        </w:rPr>
        <w:t>45 -</w:t>
      </w:r>
      <w:r>
        <w:rPr>
          <w:rFonts w:hint="cs"/>
          <w:rtl/>
          <w:lang w:bidi="ar-SY"/>
        </w:rPr>
        <w:tab/>
      </w:r>
      <w:r w:rsidRPr="007A0270">
        <w:rPr>
          <w:rFonts w:hint="cs"/>
          <w:rtl/>
          <w:lang w:bidi="ar-SY"/>
        </w:rPr>
        <w:t>في الوقت الحاضر تُمثّل خمسة أحزاب سياسية في المجلس التشريعي.</w:t>
      </w:r>
    </w:p>
    <w:p w:rsidR="007A0270" w:rsidRPr="007A0270" w:rsidRDefault="007A0270" w:rsidP="006F6869">
      <w:pPr>
        <w:pStyle w:val="SingleTxt"/>
        <w:rPr>
          <w:rFonts w:hint="cs"/>
        </w:rPr>
      </w:pPr>
      <w:r w:rsidRPr="007A0270">
        <w:rPr>
          <w:rFonts w:hint="cs"/>
          <w:rtl/>
          <w:lang w:bidi="ar-SY"/>
        </w:rPr>
        <w:t>46 -</w:t>
      </w:r>
      <w:r w:rsidRPr="007A0270">
        <w:rPr>
          <w:rFonts w:hint="cs"/>
          <w:rtl/>
          <w:lang w:bidi="ar-SY"/>
        </w:rPr>
        <w:tab/>
      </w:r>
      <w:r w:rsidRPr="007A0270">
        <w:rPr>
          <w:rFonts w:hint="cs"/>
          <w:u w:val="single"/>
          <w:rtl/>
          <w:lang w:bidi="ar-SY"/>
        </w:rPr>
        <w:t>حزب أدولات الاجتماعي الديمقراطي في أوزبكستان</w:t>
      </w:r>
      <w:r w:rsidRPr="007A0270">
        <w:rPr>
          <w:rFonts w:hint="cs"/>
          <w:rtl/>
          <w:lang w:bidi="ar-SY"/>
        </w:rPr>
        <w:t>، أنشئ في 18 نيسان/</w:t>
      </w:r>
      <w:r w:rsidR="006F6869">
        <w:rPr>
          <w:rFonts w:hint="cs"/>
          <w:rtl/>
          <w:lang w:bidi="ar-SY"/>
        </w:rPr>
        <w:t xml:space="preserve"> </w:t>
      </w:r>
      <w:r w:rsidRPr="007A0270">
        <w:rPr>
          <w:rFonts w:hint="cs"/>
          <w:rtl/>
          <w:lang w:bidi="ar-SY"/>
        </w:rPr>
        <w:t>أبريل</w:t>
      </w:r>
      <w:r w:rsidR="006F6869">
        <w:rPr>
          <w:rFonts w:hint="eastAsia"/>
          <w:rtl/>
          <w:lang w:bidi="ar-SY"/>
        </w:rPr>
        <w:t> </w:t>
      </w:r>
      <w:r w:rsidRPr="007A0270">
        <w:rPr>
          <w:rFonts w:hint="cs"/>
          <w:rtl/>
          <w:lang w:bidi="ar-SY"/>
        </w:rPr>
        <w:t xml:space="preserve">1995. واليوم يتجاوز عدد أعضائه 59 ألفا. إن حزب أدولات الاجتماعي الديمقراطي في أوزبكستان تؤيده الشرائح الوسطى والمحرومة من السكان، ويسعى جاهدا لتمثيل إرادتها السياسية والاجتماعية وتعزيز حمايتها الاجتماعية بالتقيد بمبادئ العدالة الاجتماعية. ولحزب أدولات الاجتماعي الديمقراطي 10 نواب في المجلس التشريعي. </w:t>
      </w:r>
    </w:p>
    <w:p w:rsidR="007A0270" w:rsidRPr="007A0270" w:rsidRDefault="007A0270" w:rsidP="006F6869">
      <w:pPr>
        <w:pStyle w:val="SingleTxt"/>
        <w:rPr>
          <w:rFonts w:hint="cs"/>
          <w:u w:val="single"/>
        </w:rPr>
      </w:pPr>
      <w:r w:rsidRPr="007A0270">
        <w:rPr>
          <w:rFonts w:hint="cs"/>
          <w:rtl/>
          <w:lang w:bidi="ar-SY"/>
        </w:rPr>
        <w:t>47 -</w:t>
      </w:r>
      <w:r w:rsidRPr="007A0270">
        <w:rPr>
          <w:rFonts w:hint="cs"/>
          <w:rtl/>
          <w:lang w:bidi="ar-SY"/>
        </w:rPr>
        <w:tab/>
      </w:r>
      <w:r w:rsidRPr="007A0270">
        <w:rPr>
          <w:rFonts w:hint="cs"/>
          <w:u w:val="single"/>
          <w:rtl/>
          <w:lang w:bidi="ar-SY"/>
        </w:rPr>
        <w:t>حزب تكلنيش الملي الديمقراطي في أوزبكستان</w:t>
      </w:r>
      <w:r w:rsidRPr="007A0270">
        <w:rPr>
          <w:rFonts w:hint="cs"/>
          <w:rtl/>
          <w:lang w:bidi="ar-SY"/>
        </w:rPr>
        <w:t>. أنشئ الحزب في 3 حزيران/يونيه 1995. والحزب مسجل رسميا بوصفه قوة سياسية تجمع المثقفين والمالكين و</w:t>
      </w:r>
      <w:r w:rsidR="006F6869">
        <w:rPr>
          <w:rFonts w:hint="cs"/>
          <w:rtl/>
          <w:lang w:bidi="ar-SY"/>
        </w:rPr>
        <w:t>أ</w:t>
      </w:r>
      <w:r w:rsidRPr="007A0270">
        <w:rPr>
          <w:rFonts w:hint="cs"/>
          <w:rtl/>
          <w:lang w:bidi="ar-SY"/>
        </w:rPr>
        <w:t>صحاب المشاريع التجارية وممثلي العمل الفكري الذين يشتغلون بالعمل الخلاق والشباب والطلاب الملتزمين بالاستقلال، وممثلي الريف الذين يمثلون مصالح الشعب، وشرائح اجتماعية أخرى من السكان الذين يؤيدون الحزب.</w:t>
      </w:r>
    </w:p>
    <w:p w:rsidR="007A0270" w:rsidRPr="007A0270" w:rsidRDefault="007A0270" w:rsidP="007A0270">
      <w:pPr>
        <w:pStyle w:val="SingleTxt"/>
        <w:rPr>
          <w:rFonts w:hint="cs"/>
          <w:u w:val="single"/>
        </w:rPr>
      </w:pPr>
      <w:r>
        <w:rPr>
          <w:rFonts w:hint="cs"/>
          <w:rtl/>
          <w:lang w:bidi="ar-SY"/>
        </w:rPr>
        <w:t>48 -</w:t>
      </w:r>
      <w:r>
        <w:rPr>
          <w:rFonts w:hint="cs"/>
          <w:rtl/>
          <w:lang w:bidi="ar-SY"/>
        </w:rPr>
        <w:tab/>
      </w:r>
      <w:r w:rsidRPr="007A0270">
        <w:rPr>
          <w:rFonts w:hint="cs"/>
          <w:rtl/>
          <w:lang w:bidi="ar-SY"/>
        </w:rPr>
        <w:t>والهدف الرئيسي للحزب هو تحديد عمليات تطوير الوعي الوطني، والقيام، في جملة أمور، بتعزيز الروح الوطنية بين السكان.</w:t>
      </w:r>
    </w:p>
    <w:p w:rsidR="007A0270" w:rsidRPr="007A0270" w:rsidRDefault="007A0270" w:rsidP="006F6869">
      <w:pPr>
        <w:pStyle w:val="SingleTxt"/>
        <w:rPr>
          <w:rFonts w:hint="cs"/>
          <w:u w:val="single"/>
        </w:rPr>
      </w:pPr>
      <w:r>
        <w:rPr>
          <w:rFonts w:hint="cs"/>
          <w:rtl/>
          <w:lang w:bidi="ar-SY"/>
        </w:rPr>
        <w:t>49 -</w:t>
      </w:r>
      <w:r>
        <w:rPr>
          <w:rFonts w:hint="cs"/>
          <w:rtl/>
          <w:lang w:bidi="ar-SY"/>
        </w:rPr>
        <w:tab/>
      </w:r>
      <w:r w:rsidRPr="007A0270">
        <w:rPr>
          <w:rFonts w:hint="cs"/>
          <w:rtl/>
          <w:lang w:bidi="ar-SY"/>
        </w:rPr>
        <w:t>وفي الحزب أكثر من 75</w:t>
      </w:r>
      <w:r w:rsidR="00FE2042">
        <w:rPr>
          <w:rFonts w:hint="cs"/>
          <w:rtl/>
          <w:lang w:bidi="ar-SY"/>
        </w:rPr>
        <w:t xml:space="preserve"> ألف </w:t>
      </w:r>
      <w:r w:rsidRPr="007A0270">
        <w:rPr>
          <w:rFonts w:hint="cs"/>
          <w:rtl/>
          <w:lang w:bidi="ar-SY"/>
        </w:rPr>
        <w:t>عضو. وهدفه الرئيسي هو وضع أساس أمة أوزبكية جديدة، وبناء دولة ومجتمع مدني ديمقراطيين يسودهما القانون، وزيادة تعزيز سلطة أوزبكستان في المجال الدولي.</w:t>
      </w:r>
    </w:p>
    <w:p w:rsidR="007A0270" w:rsidRPr="007A0270" w:rsidRDefault="007A0270" w:rsidP="007A0270">
      <w:pPr>
        <w:pStyle w:val="SingleTxt"/>
        <w:rPr>
          <w:rFonts w:hint="cs"/>
          <w:u w:val="single"/>
        </w:rPr>
      </w:pPr>
      <w:r>
        <w:rPr>
          <w:rFonts w:hint="cs"/>
          <w:rtl/>
          <w:lang w:bidi="ar-SY"/>
        </w:rPr>
        <w:t>50 -</w:t>
      </w:r>
      <w:r>
        <w:rPr>
          <w:rFonts w:hint="cs"/>
          <w:rtl/>
          <w:lang w:bidi="ar-SY"/>
        </w:rPr>
        <w:tab/>
      </w:r>
      <w:r w:rsidRPr="007A0270">
        <w:rPr>
          <w:rFonts w:hint="cs"/>
          <w:rtl/>
          <w:lang w:bidi="ar-SY"/>
        </w:rPr>
        <w:t>وتعمل في المجلس التشريعي مجموعة من هذا الحزب تتكون من 11 نائبا.</w:t>
      </w:r>
    </w:p>
    <w:p w:rsidR="007A0270" w:rsidRPr="007A0270" w:rsidRDefault="007A0270" w:rsidP="007A0270">
      <w:pPr>
        <w:pStyle w:val="SingleTxt"/>
        <w:rPr>
          <w:rFonts w:hint="cs"/>
          <w:u w:val="single"/>
        </w:rPr>
      </w:pPr>
      <w:r w:rsidRPr="007A0270">
        <w:rPr>
          <w:rFonts w:hint="cs"/>
          <w:rtl/>
          <w:lang w:bidi="ar-SY"/>
        </w:rPr>
        <w:t>51 -</w:t>
      </w:r>
      <w:r w:rsidRPr="007A0270">
        <w:rPr>
          <w:rFonts w:hint="cs"/>
          <w:rtl/>
          <w:lang w:bidi="ar-SY"/>
        </w:rPr>
        <w:tab/>
      </w:r>
      <w:r w:rsidRPr="007A0270">
        <w:rPr>
          <w:rFonts w:hint="cs"/>
          <w:u w:val="single"/>
          <w:rtl/>
          <w:lang w:bidi="ar-SY"/>
        </w:rPr>
        <w:t xml:space="preserve">حركة أصحاب المشاريع التجارية ورجال الأعمال </w:t>
      </w:r>
      <w:r w:rsidR="00150418">
        <w:rPr>
          <w:u w:val="single"/>
          <w:rtl/>
          <w:lang w:bidi="ar-SY"/>
        </w:rPr>
        <w:t>-</w:t>
      </w:r>
      <w:r w:rsidRPr="007A0270">
        <w:rPr>
          <w:rFonts w:hint="cs"/>
          <w:u w:val="single"/>
          <w:rtl/>
          <w:lang w:bidi="ar-SY"/>
        </w:rPr>
        <w:t xml:space="preserve"> الحزب الليبرالي الديمقراطي في أوزبكستان</w:t>
      </w:r>
      <w:r w:rsidRPr="007A0270">
        <w:rPr>
          <w:rFonts w:hint="cs"/>
          <w:rtl/>
          <w:lang w:bidi="ar-SY"/>
        </w:rPr>
        <w:t xml:space="preserve">. سُجل في 3 كانون الأول/ديسمبر 2003؛ ومجموع أعضائه 149 ألفا. إن الحزب الليبرالي الديمقراطي منظمة سياسية تشمل أرجاء البلد تفصح وتدافع عن مصالح طبقة المالكين، وممثلي الأعمال التجارية الصغيرة، والمزارع </w:t>
      </w:r>
      <w:r w:rsidRPr="007A0270">
        <w:rPr>
          <w:rFonts w:hint="cs"/>
          <w:i/>
          <w:iCs/>
          <w:rtl/>
          <w:lang w:bidi="ar-SY"/>
        </w:rPr>
        <w:t>(ديخكان</w:t>
      </w:r>
      <w:r w:rsidRPr="007A0270">
        <w:rPr>
          <w:rFonts w:hint="cs"/>
          <w:rtl/>
          <w:lang w:bidi="ar-SY"/>
        </w:rPr>
        <w:t>) الكبيرة والصغيرة، والأخصائيين ذوي المهارة العالية في الصناعة والإدارة، ورجال الأعمال. ويضم المجلس التشريعي 41 عضوا من هذا الحزب.</w:t>
      </w:r>
    </w:p>
    <w:p w:rsidR="007A0270" w:rsidRPr="007A0270" w:rsidRDefault="007A0270" w:rsidP="006F6869">
      <w:pPr>
        <w:pStyle w:val="SingleTxt"/>
        <w:rPr>
          <w:rFonts w:hint="cs"/>
          <w:u w:val="single"/>
        </w:rPr>
      </w:pPr>
      <w:r w:rsidRPr="007A0270">
        <w:rPr>
          <w:rFonts w:hint="cs"/>
          <w:rtl/>
          <w:lang w:bidi="ar-SY"/>
        </w:rPr>
        <w:t>52 -</w:t>
      </w:r>
      <w:r w:rsidRPr="007A0270">
        <w:rPr>
          <w:rFonts w:hint="cs"/>
          <w:rtl/>
          <w:lang w:bidi="ar-SY"/>
        </w:rPr>
        <w:tab/>
      </w:r>
      <w:r w:rsidRPr="007A0270">
        <w:rPr>
          <w:rFonts w:hint="cs"/>
          <w:u w:val="single"/>
          <w:rtl/>
          <w:lang w:bidi="ar-SY"/>
        </w:rPr>
        <w:t xml:space="preserve">حزب فيدوكورلار الوطني </w:t>
      </w:r>
      <w:r w:rsidRPr="007A0270">
        <w:rPr>
          <w:rFonts w:hint="cs"/>
          <w:rtl/>
          <w:lang w:bidi="ar-SY"/>
        </w:rPr>
        <w:t>الديمقراطي أنشئ في 28 كانون الأول/ديسمبر 1998. في سنة 2000 حدث، نتيجة عن أيديولوجيات عشيرية، دمج بين حزب فيدوكورلار (المتفانين) و</w:t>
      </w:r>
      <w:r>
        <w:rPr>
          <w:rFonts w:hint="cs"/>
          <w:rtl/>
          <w:lang w:bidi="ar-SY"/>
        </w:rPr>
        <w:t xml:space="preserve"> </w:t>
      </w:r>
      <w:r>
        <w:rPr>
          <w:rFonts w:hint="eastAsia"/>
          <w:rtl/>
          <w:lang w:bidi="ar-SY"/>
        </w:rPr>
        <w:t>”</w:t>
      </w:r>
      <w:r w:rsidRPr="007A0270">
        <w:rPr>
          <w:rFonts w:hint="cs"/>
          <w:rtl/>
          <w:lang w:bidi="ar-SY"/>
        </w:rPr>
        <w:t>ترقي الوطن</w:t>
      </w:r>
      <w:r>
        <w:rPr>
          <w:rFonts w:hint="eastAsia"/>
          <w:rtl/>
          <w:lang w:bidi="ar-SY"/>
        </w:rPr>
        <w:t>“</w:t>
      </w:r>
      <w:r w:rsidRPr="007A0270">
        <w:rPr>
          <w:rFonts w:hint="cs"/>
          <w:rtl/>
          <w:lang w:bidi="ar-SY"/>
        </w:rPr>
        <w:t>. وفي الحزب أكثر من 71</w:t>
      </w:r>
      <w:r w:rsidR="00FE2042">
        <w:rPr>
          <w:rFonts w:hint="cs"/>
          <w:rtl/>
          <w:lang w:bidi="ar-SY"/>
        </w:rPr>
        <w:t xml:space="preserve"> ألف </w:t>
      </w:r>
      <w:r w:rsidRPr="007A0270">
        <w:rPr>
          <w:rFonts w:hint="cs"/>
          <w:rtl/>
          <w:lang w:bidi="ar-SY"/>
        </w:rPr>
        <w:t>عضو. واليوم يدافع الحزب، في المقام الأول، عن مصالح الشباب وأصحاب المشاريع التجارية. وفي تكوين البرلمان بمجلسين (2004 و 2005) كان ل</w:t>
      </w:r>
      <w:r w:rsidR="006F6869">
        <w:rPr>
          <w:rFonts w:hint="cs"/>
          <w:rtl/>
          <w:lang w:bidi="ar-SY"/>
        </w:rPr>
        <w:t>ـ</w:t>
      </w:r>
      <w:r w:rsidRPr="007A0270">
        <w:rPr>
          <w:rFonts w:hint="cs"/>
          <w:rtl/>
          <w:lang w:bidi="ar-SY"/>
        </w:rPr>
        <w:t xml:space="preserve"> 18 شخصا مقاعد بوصفهم نوابا في المجلس التشريعي.</w:t>
      </w:r>
    </w:p>
    <w:p w:rsidR="007A0270" w:rsidRPr="007A0270" w:rsidRDefault="007A0270" w:rsidP="007A0270">
      <w:pPr>
        <w:pStyle w:val="SingleTxt"/>
        <w:rPr>
          <w:rFonts w:hint="cs"/>
          <w:u w:val="single"/>
        </w:rPr>
      </w:pPr>
      <w:r w:rsidRPr="007A0270">
        <w:rPr>
          <w:rFonts w:hint="cs"/>
          <w:rtl/>
          <w:lang w:bidi="ar-SY"/>
        </w:rPr>
        <w:t>53 -</w:t>
      </w:r>
      <w:r w:rsidRPr="007A0270">
        <w:rPr>
          <w:rFonts w:hint="cs"/>
          <w:rtl/>
          <w:lang w:bidi="ar-SY"/>
        </w:rPr>
        <w:tab/>
      </w:r>
      <w:r w:rsidRPr="007A0270">
        <w:rPr>
          <w:rFonts w:hint="cs"/>
          <w:u w:val="single"/>
          <w:rtl/>
          <w:lang w:bidi="ar-SY"/>
        </w:rPr>
        <w:t>حزب الشعب الديمقراطي في أوزبكستان</w:t>
      </w:r>
      <w:r w:rsidRPr="007A0270">
        <w:rPr>
          <w:rFonts w:hint="cs"/>
          <w:rtl/>
          <w:lang w:bidi="ar-SY"/>
        </w:rPr>
        <w:t>، أنشئ في 1 تشرين الثاني/نوفمبر 1991، وهو يمثل الجناح اليساري للأحزاب السياسية بأوزبكستان. يعبر الحزب الشعبي الديمقراطي بأوزبكستان عن الإرادة السياسية لمختلف الشرائح والمجموعات الاجتماعية. وفي 1 كانون الثاني/يناير 2007 كان للحزب 800 343 عضو. واستنادا إلى نتائج انتخابات 2004 كانت للحزب مجموعة في المجلس التشريعي بلغ عددها 28 نائبا.</w:t>
      </w:r>
    </w:p>
    <w:p w:rsidR="007A0270" w:rsidRDefault="007A0270" w:rsidP="007A0270">
      <w:pPr>
        <w:pStyle w:val="SingleTxt"/>
        <w:rPr>
          <w:rFonts w:hint="cs"/>
          <w:rtl/>
          <w:lang w:bidi="ar-SY"/>
        </w:rPr>
      </w:pPr>
      <w:r>
        <w:rPr>
          <w:rFonts w:hint="cs"/>
          <w:rtl/>
          <w:lang w:bidi="ar-SY"/>
        </w:rPr>
        <w:t>54 -</w:t>
      </w:r>
      <w:r>
        <w:rPr>
          <w:rFonts w:hint="cs"/>
          <w:rtl/>
          <w:lang w:bidi="ar-SY"/>
        </w:rPr>
        <w:tab/>
      </w:r>
      <w:r w:rsidRPr="007A0270">
        <w:rPr>
          <w:rFonts w:hint="cs"/>
          <w:rtl/>
          <w:lang w:bidi="ar-SY"/>
        </w:rPr>
        <w:t>إن أنشطة الأحزاب السياسية في جمهورية أوزبكستان يحكمها الدستور، وقانون جمهورية أوزبكستان الخاص بالأحزاب السياسية، وقانون تمويل الأحزاب السياسية، والقانون الدستوري الخاص بتعزيز دور الأحزاب السياسية في تجديد وتعزيز الطابع الديمقراطي لإدارة الدولة وفي تحديث البلد.</w:t>
      </w:r>
    </w:p>
    <w:p w:rsidR="006F6869" w:rsidRPr="006F6869" w:rsidRDefault="006F6869" w:rsidP="006F6869">
      <w:pPr>
        <w:pStyle w:val="SingleTxt"/>
        <w:spacing w:after="0" w:line="120" w:lineRule="exact"/>
        <w:rPr>
          <w:rFonts w:hint="cs"/>
          <w:sz w:val="10"/>
          <w:rtl/>
        </w:rPr>
      </w:pPr>
    </w:p>
    <w:p w:rsidR="006F6869" w:rsidRPr="006F6869" w:rsidRDefault="006F6869" w:rsidP="006F6869">
      <w:pPr>
        <w:pStyle w:val="SingleTxt"/>
        <w:spacing w:after="0" w:line="120" w:lineRule="exact"/>
        <w:rPr>
          <w:rFonts w:hint="cs"/>
          <w:sz w:val="10"/>
          <w:rtl/>
        </w:rPr>
      </w:pPr>
    </w:p>
    <w:p w:rsidR="007A0270" w:rsidRDefault="00BB3D04" w:rsidP="006F6869">
      <w:pPr>
        <w:tabs>
          <w:tab w:val="left" w:pos="662"/>
          <w:tab w:val="left" w:pos="1267"/>
          <w:tab w:val="left" w:pos="1987"/>
          <w:tab w:val="left" w:pos="2650"/>
        </w:tabs>
        <w:rPr>
          <w:rFonts w:hint="cs"/>
          <w:rtl/>
        </w:rPr>
      </w:pPr>
      <w:r>
        <w:rPr>
          <w:rtl/>
        </w:rPr>
        <w:br w:type="page"/>
      </w:r>
      <w:r w:rsidR="006F6869">
        <w:rPr>
          <w:rFonts w:hint="cs"/>
          <w:rtl/>
        </w:rPr>
        <w:tab/>
      </w:r>
      <w:r w:rsidR="006F6869">
        <w:rPr>
          <w:rFonts w:hint="cs"/>
          <w:rtl/>
        </w:rPr>
        <w:tab/>
        <w:t>الجدول 20</w:t>
      </w:r>
    </w:p>
    <w:p w:rsidR="006F6869" w:rsidRPr="006F6869" w:rsidRDefault="006F6869"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rtl/>
        </w:rPr>
      </w:pPr>
      <w:r>
        <w:rPr>
          <w:rFonts w:hint="cs"/>
          <w:rtl/>
        </w:rPr>
        <w:tab/>
      </w:r>
      <w:r>
        <w:rPr>
          <w:rFonts w:hint="cs"/>
          <w:rtl/>
        </w:rPr>
        <w:tab/>
      </w:r>
      <w:r w:rsidRPr="006F6869">
        <w:rPr>
          <w:rFonts w:hint="cs"/>
          <w:rtl/>
        </w:rPr>
        <w:t>توزيع تكوين الهيئة التشريعية للمجلس الأعلى في جمهورية أوزبكستان حسب الحزب السياسي والولاية</w:t>
      </w:r>
      <w:r w:rsidRPr="006F6869">
        <w:rPr>
          <w:b w:val="0"/>
          <w:bCs w:val="0"/>
          <w:vertAlign w:val="superscript"/>
          <w:rtl/>
        </w:rPr>
        <w:t>(</w:t>
      </w:r>
      <w:r w:rsidR="00FB40B2">
        <w:rPr>
          <w:rFonts w:ascii="ZWAdobeF" w:hAnsi="ZWAdobeF" w:cs="ZWAdobeF"/>
          <w:b w:val="0"/>
          <w:bCs w:val="0"/>
          <w:spacing w:val="0"/>
          <w:sz w:val="2"/>
          <w:vertAlign w:val="superscript"/>
          <w:rtl/>
        </w:rPr>
        <w:t>19</w:t>
      </w:r>
      <w:r w:rsidR="00FB40B2">
        <w:rPr>
          <w:rFonts w:ascii="ZWAdobeF" w:hAnsi="ZWAdobeF" w:cs="ZWAdobeF"/>
          <w:b w:val="0"/>
          <w:bCs w:val="0"/>
          <w:spacing w:val="0"/>
          <w:sz w:val="2"/>
          <w:vertAlign w:val="superscript"/>
        </w:rPr>
        <w:t>F</w:t>
      </w:r>
      <w:r w:rsidRPr="006F6869">
        <w:rPr>
          <w:rStyle w:val="FootnoteReference"/>
          <w:b w:val="0"/>
          <w:bCs w:val="0"/>
          <w:rtl/>
        </w:rPr>
        <w:footnoteReference w:id="20"/>
      </w:r>
      <w:r w:rsidRPr="006F6869">
        <w:rPr>
          <w:b w:val="0"/>
          <w:bCs w:val="0"/>
          <w:vertAlign w:val="superscript"/>
          <w:rtl/>
        </w:rPr>
        <w:t>)</w:t>
      </w:r>
    </w:p>
    <w:p w:rsidR="00BB3D04" w:rsidRPr="00BB3D04" w:rsidRDefault="00BB3D04" w:rsidP="00BB3D04">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93"/>
        <w:gridCol w:w="765"/>
        <w:gridCol w:w="936"/>
        <w:gridCol w:w="864"/>
        <w:gridCol w:w="882"/>
        <w:gridCol w:w="1008"/>
        <w:gridCol w:w="873"/>
        <w:gridCol w:w="699"/>
      </w:tblGrid>
      <w:tr w:rsidR="00BB3D04" w:rsidRPr="00BB3D04" w:rsidTr="007172E1">
        <w:tblPrEx>
          <w:tblCellMar>
            <w:top w:w="0" w:type="dxa"/>
            <w:bottom w:w="0" w:type="dxa"/>
          </w:tblCellMar>
        </w:tblPrEx>
        <w:trPr>
          <w:cantSplit/>
          <w:tblHeader/>
        </w:trPr>
        <w:tc>
          <w:tcPr>
            <w:tcW w:w="1293" w:type="dxa"/>
            <w:tcBorders>
              <w:top w:val="single" w:sz="4" w:space="0" w:color="auto"/>
              <w:bottom w:val="single" w:sz="12" w:space="0" w:color="auto"/>
            </w:tcBorders>
            <w:shd w:val="clear" w:color="auto" w:fill="auto"/>
            <w:vAlign w:val="bottom"/>
          </w:tcPr>
          <w:p w:rsidR="00BB3D04" w:rsidRPr="007172E1" w:rsidRDefault="00BB3D04" w:rsidP="007172E1">
            <w:pPr>
              <w:tabs>
                <w:tab w:val="left" w:pos="288"/>
                <w:tab w:val="left" w:pos="576"/>
                <w:tab w:val="left" w:pos="864"/>
                <w:tab w:val="left" w:pos="1152"/>
              </w:tabs>
              <w:spacing w:before="80" w:after="80" w:line="240" w:lineRule="exact"/>
              <w:ind w:right="40"/>
              <w:jc w:val="left"/>
              <w:rPr>
                <w:rFonts w:hint="cs"/>
                <w:i/>
                <w:iCs/>
                <w:sz w:val="14"/>
                <w:szCs w:val="22"/>
                <w:rtl/>
              </w:rPr>
            </w:pPr>
            <w:r w:rsidRPr="007172E1">
              <w:rPr>
                <w:rFonts w:hint="cs"/>
                <w:i/>
                <w:iCs/>
                <w:sz w:val="14"/>
                <w:szCs w:val="22"/>
                <w:rtl/>
              </w:rPr>
              <w:t>الولاية</w:t>
            </w:r>
          </w:p>
        </w:tc>
        <w:tc>
          <w:tcPr>
            <w:tcW w:w="765" w:type="dxa"/>
            <w:tcBorders>
              <w:top w:val="single" w:sz="4" w:space="0" w:color="auto"/>
              <w:bottom w:val="single" w:sz="12" w:space="0" w:color="auto"/>
            </w:tcBorders>
            <w:shd w:val="clear" w:color="auto" w:fill="auto"/>
            <w:vAlign w:val="bottom"/>
          </w:tcPr>
          <w:p w:rsidR="00BB3D04" w:rsidRPr="007172E1" w:rsidRDefault="00BB3D04" w:rsidP="007172E1">
            <w:pPr>
              <w:tabs>
                <w:tab w:val="left" w:pos="288"/>
                <w:tab w:val="left" w:pos="576"/>
                <w:tab w:val="left" w:pos="864"/>
                <w:tab w:val="left" w:pos="1152"/>
              </w:tabs>
              <w:spacing w:before="80" w:after="80" w:line="240" w:lineRule="exact"/>
              <w:ind w:right="144"/>
              <w:jc w:val="left"/>
              <w:rPr>
                <w:rFonts w:hint="cs"/>
                <w:i/>
                <w:iCs/>
                <w:sz w:val="14"/>
                <w:szCs w:val="22"/>
                <w:rtl/>
              </w:rPr>
            </w:pPr>
            <w:r w:rsidRPr="007172E1">
              <w:rPr>
                <w:rFonts w:hint="cs"/>
                <w:i/>
                <w:iCs/>
                <w:sz w:val="14"/>
                <w:szCs w:val="22"/>
                <w:rtl/>
              </w:rPr>
              <w:t>أدولات</w:t>
            </w:r>
          </w:p>
        </w:tc>
        <w:tc>
          <w:tcPr>
            <w:tcW w:w="936" w:type="dxa"/>
            <w:tcBorders>
              <w:top w:val="single" w:sz="4" w:space="0" w:color="auto"/>
              <w:bottom w:val="single" w:sz="12" w:space="0" w:color="auto"/>
            </w:tcBorders>
            <w:shd w:val="clear" w:color="auto" w:fill="auto"/>
            <w:vAlign w:val="bottom"/>
          </w:tcPr>
          <w:p w:rsidR="00BB3D04" w:rsidRPr="007172E1" w:rsidRDefault="00BB3D04" w:rsidP="007172E1">
            <w:pPr>
              <w:tabs>
                <w:tab w:val="left" w:pos="288"/>
                <w:tab w:val="left" w:pos="576"/>
                <w:tab w:val="left" w:pos="864"/>
                <w:tab w:val="left" w:pos="1152"/>
              </w:tabs>
              <w:spacing w:before="80" w:after="80" w:line="240" w:lineRule="exact"/>
              <w:ind w:right="144"/>
              <w:rPr>
                <w:rFonts w:hint="cs"/>
                <w:i/>
                <w:iCs/>
                <w:w w:val="96"/>
                <w:sz w:val="14"/>
                <w:szCs w:val="22"/>
                <w:rtl/>
              </w:rPr>
            </w:pPr>
            <w:r w:rsidRPr="007172E1">
              <w:rPr>
                <w:rFonts w:hint="cs"/>
                <w:i/>
                <w:iCs/>
                <w:w w:val="96"/>
                <w:sz w:val="14"/>
                <w:szCs w:val="22"/>
                <w:rtl/>
              </w:rPr>
              <w:t>الحزب الليبرالي الديمقراطي في أوزبكستان</w:t>
            </w:r>
          </w:p>
        </w:tc>
        <w:tc>
          <w:tcPr>
            <w:tcW w:w="864" w:type="dxa"/>
            <w:tcBorders>
              <w:top w:val="single" w:sz="4" w:space="0" w:color="auto"/>
              <w:bottom w:val="single" w:sz="12" w:space="0" w:color="auto"/>
            </w:tcBorders>
            <w:shd w:val="clear" w:color="auto" w:fill="auto"/>
            <w:vAlign w:val="bottom"/>
          </w:tcPr>
          <w:p w:rsidR="00BB3D04" w:rsidRPr="007172E1" w:rsidRDefault="00BB3D04" w:rsidP="007172E1">
            <w:pPr>
              <w:autoSpaceDE w:val="0"/>
              <w:autoSpaceDN w:val="0"/>
              <w:adjustRightInd w:val="0"/>
              <w:spacing w:before="80" w:after="80" w:line="240" w:lineRule="exact"/>
              <w:ind w:right="144"/>
              <w:rPr>
                <w:rFonts w:hint="cs"/>
                <w:i/>
                <w:iCs/>
                <w:w w:val="99"/>
                <w:sz w:val="14"/>
                <w:szCs w:val="22"/>
                <w:rtl/>
              </w:rPr>
            </w:pPr>
            <w:r w:rsidRPr="007172E1">
              <w:rPr>
                <w:rFonts w:hint="cs"/>
                <w:i/>
                <w:iCs/>
                <w:w w:val="99"/>
                <w:sz w:val="14"/>
                <w:szCs w:val="22"/>
                <w:rtl/>
              </w:rPr>
              <w:t>حزب تكلنيش الملي الديمقراطي</w:t>
            </w:r>
          </w:p>
        </w:tc>
        <w:tc>
          <w:tcPr>
            <w:tcW w:w="882" w:type="dxa"/>
            <w:tcBorders>
              <w:top w:val="single" w:sz="4" w:space="0" w:color="auto"/>
              <w:bottom w:val="single" w:sz="12" w:space="0" w:color="auto"/>
            </w:tcBorders>
            <w:shd w:val="clear" w:color="auto" w:fill="auto"/>
            <w:vAlign w:val="bottom"/>
          </w:tcPr>
          <w:p w:rsidR="00BB3D04" w:rsidRPr="007172E1" w:rsidRDefault="00BB3D04" w:rsidP="007172E1">
            <w:pPr>
              <w:autoSpaceDE w:val="0"/>
              <w:autoSpaceDN w:val="0"/>
              <w:adjustRightInd w:val="0"/>
              <w:spacing w:before="80" w:after="80" w:line="240" w:lineRule="exact"/>
              <w:ind w:right="144"/>
              <w:rPr>
                <w:rFonts w:hint="cs"/>
                <w:i/>
                <w:iCs/>
                <w:w w:val="99"/>
                <w:sz w:val="14"/>
                <w:szCs w:val="22"/>
                <w:rtl/>
              </w:rPr>
            </w:pPr>
            <w:r w:rsidRPr="007172E1">
              <w:rPr>
                <w:rFonts w:hint="cs"/>
                <w:i/>
                <w:iCs/>
                <w:w w:val="99"/>
                <w:sz w:val="14"/>
                <w:szCs w:val="22"/>
                <w:rtl/>
              </w:rPr>
              <w:t>حزب فيدوكورلار الوطني الديمقراطي</w:t>
            </w:r>
          </w:p>
        </w:tc>
        <w:tc>
          <w:tcPr>
            <w:tcW w:w="1008" w:type="dxa"/>
            <w:tcBorders>
              <w:top w:val="single" w:sz="4" w:space="0" w:color="auto"/>
              <w:bottom w:val="single" w:sz="12" w:space="0" w:color="auto"/>
            </w:tcBorders>
            <w:shd w:val="clear" w:color="auto" w:fill="auto"/>
            <w:vAlign w:val="bottom"/>
          </w:tcPr>
          <w:p w:rsidR="00BB3D04" w:rsidRPr="007172E1" w:rsidRDefault="00BB3D04" w:rsidP="007172E1">
            <w:pPr>
              <w:autoSpaceDE w:val="0"/>
              <w:autoSpaceDN w:val="0"/>
              <w:adjustRightInd w:val="0"/>
              <w:spacing w:before="80" w:after="80" w:line="240" w:lineRule="exact"/>
              <w:ind w:right="144"/>
              <w:rPr>
                <w:rFonts w:hint="cs"/>
                <w:i/>
                <w:iCs/>
                <w:w w:val="96"/>
                <w:sz w:val="14"/>
                <w:szCs w:val="22"/>
                <w:rtl/>
              </w:rPr>
            </w:pPr>
            <w:r w:rsidRPr="007172E1">
              <w:rPr>
                <w:rFonts w:hint="cs"/>
                <w:i/>
                <w:iCs/>
                <w:w w:val="96"/>
                <w:sz w:val="14"/>
                <w:szCs w:val="22"/>
                <w:rtl/>
              </w:rPr>
              <w:t>حزب الشعب الديمقراطي في أوزبكستان</w:t>
            </w:r>
          </w:p>
        </w:tc>
        <w:tc>
          <w:tcPr>
            <w:tcW w:w="873" w:type="dxa"/>
            <w:tcBorders>
              <w:top w:val="single" w:sz="4" w:space="0" w:color="auto"/>
              <w:bottom w:val="single" w:sz="12" w:space="0" w:color="auto"/>
            </w:tcBorders>
            <w:shd w:val="clear" w:color="auto" w:fill="auto"/>
            <w:vAlign w:val="bottom"/>
          </w:tcPr>
          <w:p w:rsidR="00BB3D04" w:rsidRPr="007172E1" w:rsidRDefault="00BB3D04" w:rsidP="007172E1">
            <w:pPr>
              <w:autoSpaceDE w:val="0"/>
              <w:autoSpaceDN w:val="0"/>
              <w:adjustRightInd w:val="0"/>
              <w:spacing w:before="80" w:after="80" w:line="240" w:lineRule="exact"/>
              <w:ind w:right="144"/>
              <w:rPr>
                <w:rFonts w:hint="cs"/>
                <w:i/>
                <w:iCs/>
                <w:w w:val="99"/>
                <w:sz w:val="14"/>
                <w:szCs w:val="22"/>
                <w:rtl/>
                <w:lang w:bidi="ar-SY"/>
              </w:rPr>
            </w:pPr>
            <w:r w:rsidRPr="007172E1">
              <w:rPr>
                <w:rFonts w:hint="cs"/>
                <w:i/>
                <w:iCs/>
                <w:w w:val="99"/>
                <w:sz w:val="14"/>
                <w:szCs w:val="22"/>
                <w:rtl/>
              </w:rPr>
              <w:t xml:space="preserve">جماعة مبادرة المواطنين </w:t>
            </w:r>
            <w:r w:rsidRPr="007172E1">
              <w:rPr>
                <w:i/>
                <w:iCs/>
                <w:w w:val="99"/>
                <w:sz w:val="14"/>
                <w:szCs w:val="22"/>
              </w:rPr>
              <w:t>]</w:t>
            </w:r>
            <w:r w:rsidRPr="007172E1">
              <w:rPr>
                <w:rFonts w:hint="cs"/>
                <w:i/>
                <w:iCs/>
                <w:w w:val="99"/>
                <w:sz w:val="14"/>
                <w:szCs w:val="22"/>
                <w:rtl/>
                <w:lang w:bidi="ar-SY"/>
              </w:rPr>
              <w:t>هكذا</w:t>
            </w:r>
            <w:r w:rsidRPr="007172E1">
              <w:rPr>
                <w:i/>
                <w:iCs/>
                <w:w w:val="99"/>
                <w:sz w:val="14"/>
                <w:szCs w:val="22"/>
                <w:lang w:bidi="ar-SY"/>
              </w:rPr>
              <w:t>[</w:t>
            </w:r>
          </w:p>
        </w:tc>
        <w:tc>
          <w:tcPr>
            <w:tcW w:w="699" w:type="dxa"/>
            <w:tcBorders>
              <w:top w:val="single" w:sz="4" w:space="0" w:color="auto"/>
              <w:bottom w:val="single" w:sz="12" w:space="0" w:color="auto"/>
            </w:tcBorders>
            <w:shd w:val="clear" w:color="auto" w:fill="auto"/>
            <w:vAlign w:val="bottom"/>
          </w:tcPr>
          <w:p w:rsidR="00BB3D04" w:rsidRPr="007172E1" w:rsidRDefault="00BB3D04" w:rsidP="007172E1">
            <w:pPr>
              <w:tabs>
                <w:tab w:val="left" w:pos="288"/>
                <w:tab w:val="left" w:pos="576"/>
                <w:tab w:val="left" w:pos="864"/>
                <w:tab w:val="left" w:pos="1152"/>
              </w:tabs>
              <w:spacing w:before="80" w:after="80" w:line="240" w:lineRule="exact"/>
              <w:ind w:right="144"/>
              <w:jc w:val="left"/>
              <w:rPr>
                <w:rFonts w:hint="cs"/>
                <w:i/>
                <w:iCs/>
                <w:sz w:val="14"/>
                <w:szCs w:val="22"/>
                <w:rtl/>
              </w:rPr>
            </w:pPr>
            <w:r w:rsidRPr="007172E1">
              <w:rPr>
                <w:rFonts w:hint="cs"/>
                <w:i/>
                <w:iCs/>
                <w:sz w:val="14"/>
                <w:szCs w:val="22"/>
                <w:rtl/>
              </w:rPr>
              <w:t>المجموع</w:t>
            </w:r>
          </w:p>
        </w:tc>
      </w:tr>
      <w:tr w:rsidR="00BB3D04" w:rsidRPr="00BB3D04" w:rsidTr="007172E1">
        <w:tblPrEx>
          <w:tblCellMar>
            <w:top w:w="0" w:type="dxa"/>
            <w:bottom w:w="0" w:type="dxa"/>
          </w:tblCellMar>
        </w:tblPrEx>
        <w:trPr>
          <w:cantSplit/>
          <w:trHeight w:hRule="exact" w:val="115"/>
          <w:tblHeader/>
        </w:trPr>
        <w:tc>
          <w:tcPr>
            <w:tcW w:w="1293" w:type="dxa"/>
            <w:tcBorders>
              <w:top w:val="single" w:sz="12" w:space="0" w:color="auto"/>
            </w:tcBorders>
            <w:shd w:val="clear" w:color="auto" w:fill="auto"/>
            <w:vAlign w:val="bottom"/>
          </w:tcPr>
          <w:p w:rsidR="00BB3D04" w:rsidRPr="00BB3D04" w:rsidRDefault="00BB3D04" w:rsidP="00BB3D04">
            <w:pPr>
              <w:autoSpaceDE w:val="0"/>
              <w:autoSpaceDN w:val="0"/>
              <w:adjustRightInd w:val="0"/>
              <w:spacing w:before="40" w:after="80" w:line="240" w:lineRule="exact"/>
              <w:jc w:val="both"/>
              <w:rPr>
                <w:rFonts w:hint="cs"/>
                <w:sz w:val="16"/>
                <w:szCs w:val="24"/>
                <w:rtl/>
              </w:rPr>
            </w:pPr>
          </w:p>
        </w:tc>
        <w:tc>
          <w:tcPr>
            <w:tcW w:w="765" w:type="dxa"/>
            <w:tcBorders>
              <w:top w:val="single" w:sz="12" w:space="0" w:color="auto"/>
            </w:tcBorders>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tl/>
              </w:rPr>
            </w:pPr>
          </w:p>
        </w:tc>
        <w:tc>
          <w:tcPr>
            <w:tcW w:w="936" w:type="dxa"/>
            <w:tcBorders>
              <w:top w:val="single" w:sz="12" w:space="0" w:color="auto"/>
            </w:tcBorders>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tl/>
              </w:rPr>
            </w:pPr>
          </w:p>
        </w:tc>
        <w:tc>
          <w:tcPr>
            <w:tcW w:w="864" w:type="dxa"/>
            <w:tcBorders>
              <w:top w:val="single" w:sz="12" w:space="0" w:color="auto"/>
            </w:tcBorders>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tl/>
              </w:rPr>
            </w:pPr>
          </w:p>
        </w:tc>
        <w:tc>
          <w:tcPr>
            <w:tcW w:w="882" w:type="dxa"/>
            <w:tcBorders>
              <w:top w:val="single" w:sz="12" w:space="0" w:color="auto"/>
            </w:tcBorders>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tl/>
              </w:rPr>
            </w:pPr>
          </w:p>
        </w:tc>
        <w:tc>
          <w:tcPr>
            <w:tcW w:w="1008" w:type="dxa"/>
            <w:tcBorders>
              <w:top w:val="single" w:sz="12" w:space="0" w:color="auto"/>
            </w:tcBorders>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tl/>
              </w:rPr>
            </w:pPr>
          </w:p>
        </w:tc>
        <w:tc>
          <w:tcPr>
            <w:tcW w:w="873" w:type="dxa"/>
            <w:tcBorders>
              <w:top w:val="single" w:sz="12" w:space="0" w:color="auto"/>
            </w:tcBorders>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tl/>
              </w:rPr>
            </w:pPr>
          </w:p>
        </w:tc>
        <w:tc>
          <w:tcPr>
            <w:tcW w:w="699" w:type="dxa"/>
            <w:tcBorders>
              <w:top w:val="single" w:sz="12" w:space="0" w:color="auto"/>
            </w:tcBorders>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tl/>
              </w:rPr>
            </w:pP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مدينة طشقند</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4</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11</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أنديجان</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4</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11</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بخارى</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7</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دجيزاك</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4</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كاشا داريا</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10</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نافوي</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4</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نامانغان</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9</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سمرقند</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4</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13</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سير داريا</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سورخان داريا</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4</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8</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طشقند</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3</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12</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فيرغانا</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9</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14</w:t>
            </w:r>
          </w:p>
        </w:tc>
      </w:tr>
      <w:tr w:rsidR="00BB3D04" w:rsidRPr="00BB3D04" w:rsidTr="007172E1">
        <w:tblPrEx>
          <w:tblCellMar>
            <w:top w:w="0" w:type="dxa"/>
            <w:bottom w:w="0" w:type="dxa"/>
          </w:tblCellMar>
        </w:tblPrEx>
        <w:trPr>
          <w:cantSplit/>
        </w:trPr>
        <w:tc>
          <w:tcPr>
            <w:tcW w:w="1293" w:type="dxa"/>
            <w:shd w:val="clear" w:color="auto" w:fill="auto"/>
            <w:vAlign w:val="bottom"/>
          </w:tcPr>
          <w:p w:rsidR="00BB3D04" w:rsidRPr="00BB3D04" w:rsidRDefault="00BB3D04" w:rsidP="00BB3D04">
            <w:pPr>
              <w:autoSpaceDE w:val="0"/>
              <w:autoSpaceDN w:val="0"/>
              <w:adjustRightInd w:val="0"/>
              <w:spacing w:before="40" w:after="80" w:line="240" w:lineRule="exact"/>
              <w:jc w:val="both"/>
              <w:rPr>
                <w:sz w:val="16"/>
                <w:szCs w:val="24"/>
              </w:rPr>
            </w:pPr>
            <w:r w:rsidRPr="00BB3D04">
              <w:rPr>
                <w:rFonts w:hint="cs"/>
                <w:sz w:val="16"/>
                <w:szCs w:val="24"/>
                <w:rtl/>
              </w:rPr>
              <w:t>خورزم</w:t>
            </w:r>
          </w:p>
        </w:tc>
        <w:tc>
          <w:tcPr>
            <w:tcW w:w="765"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Pr>
              <w:t>-</w:t>
            </w:r>
          </w:p>
        </w:tc>
        <w:tc>
          <w:tcPr>
            <w:tcW w:w="936"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64"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2</w:t>
            </w:r>
          </w:p>
        </w:tc>
        <w:tc>
          <w:tcPr>
            <w:tcW w:w="882"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1008"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873"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1</w:t>
            </w:r>
          </w:p>
        </w:tc>
        <w:tc>
          <w:tcPr>
            <w:tcW w:w="699" w:type="dxa"/>
            <w:shd w:val="clear" w:color="auto" w:fill="auto"/>
            <w:vAlign w:val="bottom"/>
          </w:tcPr>
          <w:p w:rsidR="00BB3D04" w:rsidRPr="00BB3D04" w:rsidRDefault="00BB3D04" w:rsidP="00BB3D04">
            <w:pPr>
              <w:autoSpaceDE w:val="0"/>
              <w:autoSpaceDN w:val="0"/>
              <w:adjustRightInd w:val="0"/>
              <w:spacing w:before="40" w:after="80" w:line="240" w:lineRule="exact"/>
              <w:ind w:right="144"/>
              <w:rPr>
                <w:sz w:val="16"/>
                <w:szCs w:val="24"/>
              </w:rPr>
            </w:pPr>
            <w:r w:rsidRPr="00BB3D04">
              <w:rPr>
                <w:sz w:val="16"/>
                <w:szCs w:val="24"/>
                <w:rtl/>
              </w:rPr>
              <w:t>7</w:t>
            </w:r>
          </w:p>
        </w:tc>
      </w:tr>
      <w:tr w:rsidR="007172E1" w:rsidRPr="00BB3D04" w:rsidTr="007172E1">
        <w:tblPrEx>
          <w:tblCellMar>
            <w:top w:w="0" w:type="dxa"/>
            <w:bottom w:w="0" w:type="dxa"/>
          </w:tblCellMar>
        </w:tblPrEx>
        <w:trPr>
          <w:cantSplit/>
        </w:trPr>
        <w:tc>
          <w:tcPr>
            <w:tcW w:w="1293" w:type="dxa"/>
            <w:tcBorders>
              <w:bottom w:val="single" w:sz="4" w:space="0" w:color="auto"/>
            </w:tcBorders>
            <w:shd w:val="clear" w:color="auto" w:fill="auto"/>
            <w:vAlign w:val="bottom"/>
          </w:tcPr>
          <w:p w:rsidR="00BB3D04" w:rsidRPr="007172E1" w:rsidRDefault="00BB3D04" w:rsidP="007172E1">
            <w:pPr>
              <w:autoSpaceDE w:val="0"/>
              <w:autoSpaceDN w:val="0"/>
              <w:adjustRightInd w:val="0"/>
              <w:spacing w:before="40" w:after="80" w:line="240" w:lineRule="exact"/>
              <w:jc w:val="both"/>
              <w:rPr>
                <w:w w:val="100"/>
                <w:sz w:val="16"/>
                <w:szCs w:val="24"/>
              </w:rPr>
            </w:pPr>
            <w:r w:rsidRPr="007172E1">
              <w:rPr>
                <w:rFonts w:hint="cs"/>
                <w:w w:val="100"/>
                <w:sz w:val="16"/>
                <w:szCs w:val="24"/>
                <w:rtl/>
              </w:rPr>
              <w:t>جمهورية كاراكالباكستان</w:t>
            </w:r>
          </w:p>
        </w:tc>
        <w:tc>
          <w:tcPr>
            <w:tcW w:w="765" w:type="dxa"/>
            <w:tcBorders>
              <w:bottom w:val="single" w:sz="4" w:space="0" w:color="auto"/>
            </w:tcBorders>
            <w:shd w:val="clear" w:color="auto" w:fill="auto"/>
            <w:vAlign w:val="bottom"/>
          </w:tcPr>
          <w:p w:rsidR="00BB3D04" w:rsidRPr="00BB3D04" w:rsidRDefault="00BB3D04" w:rsidP="007172E1">
            <w:pPr>
              <w:autoSpaceDE w:val="0"/>
              <w:autoSpaceDN w:val="0"/>
              <w:adjustRightInd w:val="0"/>
              <w:spacing w:before="40" w:after="80" w:line="240" w:lineRule="exact"/>
              <w:ind w:right="144"/>
              <w:rPr>
                <w:sz w:val="16"/>
                <w:szCs w:val="24"/>
              </w:rPr>
            </w:pPr>
            <w:r w:rsidRPr="00BB3D04">
              <w:rPr>
                <w:sz w:val="16"/>
                <w:szCs w:val="24"/>
                <w:rtl/>
              </w:rPr>
              <w:t>1</w:t>
            </w:r>
          </w:p>
        </w:tc>
        <w:tc>
          <w:tcPr>
            <w:tcW w:w="936" w:type="dxa"/>
            <w:tcBorders>
              <w:bottom w:val="single" w:sz="4" w:space="0" w:color="auto"/>
            </w:tcBorders>
            <w:shd w:val="clear" w:color="auto" w:fill="auto"/>
            <w:vAlign w:val="bottom"/>
          </w:tcPr>
          <w:p w:rsidR="00BB3D04" w:rsidRPr="00BB3D04" w:rsidRDefault="00BB3D04" w:rsidP="007172E1">
            <w:pPr>
              <w:autoSpaceDE w:val="0"/>
              <w:autoSpaceDN w:val="0"/>
              <w:adjustRightInd w:val="0"/>
              <w:spacing w:before="40" w:after="80" w:line="240" w:lineRule="exact"/>
              <w:ind w:right="144"/>
              <w:rPr>
                <w:sz w:val="16"/>
                <w:szCs w:val="24"/>
              </w:rPr>
            </w:pPr>
            <w:r w:rsidRPr="00BB3D04">
              <w:rPr>
                <w:sz w:val="16"/>
                <w:szCs w:val="24"/>
                <w:rtl/>
              </w:rPr>
              <w:t>2</w:t>
            </w:r>
          </w:p>
        </w:tc>
        <w:tc>
          <w:tcPr>
            <w:tcW w:w="864" w:type="dxa"/>
            <w:tcBorders>
              <w:bottom w:val="single" w:sz="4" w:space="0" w:color="auto"/>
            </w:tcBorders>
            <w:shd w:val="clear" w:color="auto" w:fill="auto"/>
            <w:vAlign w:val="bottom"/>
          </w:tcPr>
          <w:p w:rsidR="00BB3D04" w:rsidRPr="00BB3D04" w:rsidRDefault="00BB3D04" w:rsidP="007172E1">
            <w:pPr>
              <w:autoSpaceDE w:val="0"/>
              <w:autoSpaceDN w:val="0"/>
              <w:adjustRightInd w:val="0"/>
              <w:spacing w:before="40" w:after="80" w:line="240" w:lineRule="exact"/>
              <w:ind w:right="144"/>
              <w:rPr>
                <w:sz w:val="16"/>
                <w:szCs w:val="24"/>
              </w:rPr>
            </w:pPr>
            <w:r w:rsidRPr="00BB3D04">
              <w:rPr>
                <w:sz w:val="16"/>
                <w:szCs w:val="24"/>
                <w:rtl/>
              </w:rPr>
              <w:t>1</w:t>
            </w:r>
          </w:p>
        </w:tc>
        <w:tc>
          <w:tcPr>
            <w:tcW w:w="882" w:type="dxa"/>
            <w:tcBorders>
              <w:bottom w:val="single" w:sz="4" w:space="0" w:color="auto"/>
            </w:tcBorders>
            <w:shd w:val="clear" w:color="auto" w:fill="auto"/>
            <w:vAlign w:val="bottom"/>
          </w:tcPr>
          <w:p w:rsidR="00BB3D04" w:rsidRPr="00BB3D04" w:rsidRDefault="00BB3D04" w:rsidP="007172E1">
            <w:pPr>
              <w:autoSpaceDE w:val="0"/>
              <w:autoSpaceDN w:val="0"/>
              <w:adjustRightInd w:val="0"/>
              <w:spacing w:before="40" w:after="80" w:line="240" w:lineRule="exact"/>
              <w:ind w:right="144"/>
              <w:rPr>
                <w:sz w:val="16"/>
                <w:szCs w:val="24"/>
              </w:rPr>
            </w:pPr>
            <w:r w:rsidRPr="00BB3D04">
              <w:rPr>
                <w:sz w:val="16"/>
                <w:szCs w:val="24"/>
                <w:rtl/>
              </w:rPr>
              <w:t>2</w:t>
            </w:r>
          </w:p>
        </w:tc>
        <w:tc>
          <w:tcPr>
            <w:tcW w:w="1008" w:type="dxa"/>
            <w:tcBorders>
              <w:bottom w:val="single" w:sz="4" w:space="0" w:color="auto"/>
            </w:tcBorders>
            <w:shd w:val="clear" w:color="auto" w:fill="auto"/>
            <w:vAlign w:val="bottom"/>
          </w:tcPr>
          <w:p w:rsidR="00BB3D04" w:rsidRPr="00BB3D04" w:rsidRDefault="00BB3D04" w:rsidP="007172E1">
            <w:pPr>
              <w:autoSpaceDE w:val="0"/>
              <w:autoSpaceDN w:val="0"/>
              <w:adjustRightInd w:val="0"/>
              <w:spacing w:before="40" w:after="80" w:line="240" w:lineRule="exact"/>
              <w:ind w:right="144"/>
              <w:rPr>
                <w:sz w:val="16"/>
                <w:szCs w:val="24"/>
              </w:rPr>
            </w:pPr>
            <w:r w:rsidRPr="00BB3D04">
              <w:rPr>
                <w:sz w:val="16"/>
                <w:szCs w:val="24"/>
                <w:rtl/>
              </w:rPr>
              <w:t>1</w:t>
            </w:r>
          </w:p>
        </w:tc>
        <w:tc>
          <w:tcPr>
            <w:tcW w:w="873" w:type="dxa"/>
            <w:tcBorders>
              <w:bottom w:val="single" w:sz="4" w:space="0" w:color="auto"/>
            </w:tcBorders>
            <w:shd w:val="clear" w:color="auto" w:fill="auto"/>
            <w:vAlign w:val="bottom"/>
          </w:tcPr>
          <w:p w:rsidR="00BB3D04" w:rsidRPr="00BB3D04" w:rsidRDefault="00BB3D04" w:rsidP="007172E1">
            <w:pPr>
              <w:autoSpaceDE w:val="0"/>
              <w:autoSpaceDN w:val="0"/>
              <w:adjustRightInd w:val="0"/>
              <w:spacing w:before="40" w:after="80" w:line="240" w:lineRule="exact"/>
              <w:ind w:right="144"/>
              <w:rPr>
                <w:sz w:val="16"/>
                <w:szCs w:val="24"/>
              </w:rPr>
            </w:pPr>
            <w:r w:rsidRPr="00BB3D04">
              <w:rPr>
                <w:sz w:val="16"/>
                <w:szCs w:val="24"/>
              </w:rPr>
              <w:t>-</w:t>
            </w:r>
          </w:p>
        </w:tc>
        <w:tc>
          <w:tcPr>
            <w:tcW w:w="699" w:type="dxa"/>
            <w:tcBorders>
              <w:bottom w:val="single" w:sz="4" w:space="0" w:color="auto"/>
            </w:tcBorders>
            <w:shd w:val="clear" w:color="auto" w:fill="auto"/>
            <w:vAlign w:val="bottom"/>
          </w:tcPr>
          <w:p w:rsidR="00BB3D04" w:rsidRPr="00BB3D04" w:rsidRDefault="00BB3D04" w:rsidP="007172E1">
            <w:pPr>
              <w:autoSpaceDE w:val="0"/>
              <w:autoSpaceDN w:val="0"/>
              <w:adjustRightInd w:val="0"/>
              <w:spacing w:before="40" w:after="80" w:line="240" w:lineRule="exact"/>
              <w:ind w:right="144"/>
              <w:rPr>
                <w:sz w:val="16"/>
                <w:szCs w:val="24"/>
              </w:rPr>
            </w:pPr>
            <w:r w:rsidRPr="00BB3D04">
              <w:rPr>
                <w:sz w:val="16"/>
                <w:szCs w:val="24"/>
                <w:rtl/>
              </w:rPr>
              <w:t>7</w:t>
            </w:r>
          </w:p>
        </w:tc>
      </w:tr>
      <w:tr w:rsidR="007172E1" w:rsidRPr="007172E1" w:rsidTr="007172E1">
        <w:tblPrEx>
          <w:tblCellMar>
            <w:top w:w="0" w:type="dxa"/>
            <w:bottom w:w="0" w:type="dxa"/>
          </w:tblCellMar>
        </w:tblPrEx>
        <w:trPr>
          <w:cantSplit/>
        </w:trPr>
        <w:tc>
          <w:tcPr>
            <w:tcW w:w="1293" w:type="dxa"/>
            <w:tcBorders>
              <w:top w:val="single" w:sz="4" w:space="0" w:color="auto"/>
              <w:bottom w:val="single" w:sz="4" w:space="0" w:color="auto"/>
            </w:tcBorders>
            <w:shd w:val="clear" w:color="auto" w:fill="auto"/>
            <w:vAlign w:val="bottom"/>
          </w:tcPr>
          <w:p w:rsidR="00BB3D04" w:rsidRPr="007172E1" w:rsidRDefault="007172E1" w:rsidP="007172E1">
            <w:pPr>
              <w:tabs>
                <w:tab w:val="left" w:pos="195"/>
              </w:tabs>
              <w:autoSpaceDE w:val="0"/>
              <w:autoSpaceDN w:val="0"/>
              <w:adjustRightInd w:val="0"/>
              <w:spacing w:before="60" w:after="60" w:line="240" w:lineRule="exact"/>
              <w:jc w:val="both"/>
              <w:rPr>
                <w:b/>
                <w:bCs/>
                <w:sz w:val="16"/>
                <w:szCs w:val="24"/>
              </w:rPr>
            </w:pPr>
            <w:r>
              <w:rPr>
                <w:b/>
                <w:bCs/>
                <w:sz w:val="16"/>
                <w:szCs w:val="24"/>
                <w:rtl/>
              </w:rPr>
              <w:tab/>
            </w:r>
            <w:r w:rsidR="00BB3D04" w:rsidRPr="007172E1">
              <w:rPr>
                <w:rFonts w:hint="cs"/>
                <w:b/>
                <w:bCs/>
                <w:sz w:val="16"/>
                <w:szCs w:val="24"/>
                <w:rtl/>
              </w:rPr>
              <w:t>المجموع</w:t>
            </w:r>
          </w:p>
        </w:tc>
        <w:tc>
          <w:tcPr>
            <w:tcW w:w="765" w:type="dxa"/>
            <w:tcBorders>
              <w:top w:val="single" w:sz="4" w:space="0" w:color="auto"/>
              <w:bottom w:val="single" w:sz="4" w:space="0" w:color="auto"/>
            </w:tcBorders>
            <w:shd w:val="clear" w:color="auto" w:fill="auto"/>
            <w:vAlign w:val="bottom"/>
          </w:tcPr>
          <w:p w:rsidR="00BB3D04" w:rsidRPr="007172E1" w:rsidRDefault="00BB3D04" w:rsidP="007172E1">
            <w:pPr>
              <w:autoSpaceDE w:val="0"/>
              <w:autoSpaceDN w:val="0"/>
              <w:adjustRightInd w:val="0"/>
              <w:spacing w:before="60" w:after="60" w:line="240" w:lineRule="exact"/>
              <w:ind w:right="144"/>
              <w:rPr>
                <w:b/>
                <w:bCs/>
                <w:sz w:val="16"/>
                <w:szCs w:val="24"/>
              </w:rPr>
            </w:pPr>
            <w:r w:rsidRPr="007172E1">
              <w:rPr>
                <w:b/>
                <w:bCs/>
                <w:sz w:val="16"/>
                <w:szCs w:val="24"/>
                <w:rtl/>
              </w:rPr>
              <w:t>10</w:t>
            </w:r>
          </w:p>
        </w:tc>
        <w:tc>
          <w:tcPr>
            <w:tcW w:w="936" w:type="dxa"/>
            <w:tcBorders>
              <w:top w:val="single" w:sz="4" w:space="0" w:color="auto"/>
              <w:bottom w:val="single" w:sz="4" w:space="0" w:color="auto"/>
            </w:tcBorders>
            <w:shd w:val="clear" w:color="auto" w:fill="auto"/>
            <w:vAlign w:val="bottom"/>
          </w:tcPr>
          <w:p w:rsidR="00BB3D04" w:rsidRPr="007172E1" w:rsidRDefault="00BB3D04" w:rsidP="007172E1">
            <w:pPr>
              <w:autoSpaceDE w:val="0"/>
              <w:autoSpaceDN w:val="0"/>
              <w:adjustRightInd w:val="0"/>
              <w:spacing w:before="60" w:after="60" w:line="240" w:lineRule="exact"/>
              <w:ind w:right="144"/>
              <w:rPr>
                <w:b/>
                <w:bCs/>
                <w:sz w:val="16"/>
                <w:szCs w:val="24"/>
              </w:rPr>
            </w:pPr>
            <w:r w:rsidRPr="007172E1">
              <w:rPr>
                <w:b/>
                <w:bCs/>
                <w:sz w:val="16"/>
                <w:szCs w:val="24"/>
                <w:rtl/>
              </w:rPr>
              <w:t>41</w:t>
            </w:r>
          </w:p>
        </w:tc>
        <w:tc>
          <w:tcPr>
            <w:tcW w:w="864" w:type="dxa"/>
            <w:tcBorders>
              <w:top w:val="single" w:sz="4" w:space="0" w:color="auto"/>
              <w:bottom w:val="single" w:sz="4" w:space="0" w:color="auto"/>
            </w:tcBorders>
            <w:shd w:val="clear" w:color="auto" w:fill="auto"/>
            <w:vAlign w:val="bottom"/>
          </w:tcPr>
          <w:p w:rsidR="00BB3D04" w:rsidRPr="007172E1" w:rsidRDefault="00BB3D04" w:rsidP="007172E1">
            <w:pPr>
              <w:autoSpaceDE w:val="0"/>
              <w:autoSpaceDN w:val="0"/>
              <w:adjustRightInd w:val="0"/>
              <w:spacing w:before="60" w:after="60" w:line="240" w:lineRule="exact"/>
              <w:ind w:right="144"/>
              <w:rPr>
                <w:b/>
                <w:bCs/>
                <w:sz w:val="16"/>
                <w:szCs w:val="24"/>
              </w:rPr>
            </w:pPr>
            <w:r w:rsidRPr="007172E1">
              <w:rPr>
                <w:b/>
                <w:bCs/>
                <w:sz w:val="16"/>
                <w:szCs w:val="24"/>
                <w:rtl/>
              </w:rPr>
              <w:t>11</w:t>
            </w:r>
          </w:p>
        </w:tc>
        <w:tc>
          <w:tcPr>
            <w:tcW w:w="882" w:type="dxa"/>
            <w:tcBorders>
              <w:top w:val="single" w:sz="4" w:space="0" w:color="auto"/>
              <w:bottom w:val="single" w:sz="4" w:space="0" w:color="auto"/>
            </w:tcBorders>
            <w:shd w:val="clear" w:color="auto" w:fill="auto"/>
            <w:vAlign w:val="bottom"/>
          </w:tcPr>
          <w:p w:rsidR="00BB3D04" w:rsidRPr="007172E1" w:rsidRDefault="00BB3D04" w:rsidP="007172E1">
            <w:pPr>
              <w:autoSpaceDE w:val="0"/>
              <w:autoSpaceDN w:val="0"/>
              <w:adjustRightInd w:val="0"/>
              <w:spacing w:before="60" w:after="60" w:line="240" w:lineRule="exact"/>
              <w:ind w:right="144"/>
              <w:rPr>
                <w:b/>
                <w:bCs/>
                <w:sz w:val="16"/>
                <w:szCs w:val="24"/>
              </w:rPr>
            </w:pPr>
            <w:r w:rsidRPr="007172E1">
              <w:rPr>
                <w:b/>
                <w:bCs/>
                <w:sz w:val="16"/>
                <w:szCs w:val="24"/>
                <w:rtl/>
              </w:rPr>
              <w:t>18</w:t>
            </w:r>
          </w:p>
        </w:tc>
        <w:tc>
          <w:tcPr>
            <w:tcW w:w="1008" w:type="dxa"/>
            <w:tcBorders>
              <w:top w:val="single" w:sz="4" w:space="0" w:color="auto"/>
              <w:bottom w:val="single" w:sz="4" w:space="0" w:color="auto"/>
            </w:tcBorders>
            <w:shd w:val="clear" w:color="auto" w:fill="auto"/>
            <w:vAlign w:val="bottom"/>
          </w:tcPr>
          <w:p w:rsidR="00BB3D04" w:rsidRPr="007172E1" w:rsidRDefault="00BB3D04" w:rsidP="007172E1">
            <w:pPr>
              <w:autoSpaceDE w:val="0"/>
              <w:autoSpaceDN w:val="0"/>
              <w:adjustRightInd w:val="0"/>
              <w:spacing w:before="60" w:after="60" w:line="240" w:lineRule="exact"/>
              <w:ind w:right="144"/>
              <w:rPr>
                <w:b/>
                <w:bCs/>
                <w:sz w:val="16"/>
                <w:szCs w:val="24"/>
              </w:rPr>
            </w:pPr>
            <w:r w:rsidRPr="007172E1">
              <w:rPr>
                <w:b/>
                <w:bCs/>
                <w:sz w:val="16"/>
                <w:szCs w:val="24"/>
                <w:rtl/>
              </w:rPr>
              <w:t>28</w:t>
            </w:r>
          </w:p>
        </w:tc>
        <w:tc>
          <w:tcPr>
            <w:tcW w:w="873" w:type="dxa"/>
            <w:tcBorders>
              <w:top w:val="single" w:sz="4" w:space="0" w:color="auto"/>
              <w:bottom w:val="single" w:sz="4" w:space="0" w:color="auto"/>
            </w:tcBorders>
            <w:shd w:val="clear" w:color="auto" w:fill="auto"/>
            <w:vAlign w:val="bottom"/>
          </w:tcPr>
          <w:p w:rsidR="00BB3D04" w:rsidRPr="007172E1" w:rsidRDefault="00BB3D04" w:rsidP="007172E1">
            <w:pPr>
              <w:autoSpaceDE w:val="0"/>
              <w:autoSpaceDN w:val="0"/>
              <w:adjustRightInd w:val="0"/>
              <w:spacing w:before="60" w:after="60" w:line="240" w:lineRule="exact"/>
              <w:ind w:right="144"/>
              <w:rPr>
                <w:b/>
                <w:bCs/>
                <w:sz w:val="16"/>
                <w:szCs w:val="24"/>
              </w:rPr>
            </w:pPr>
            <w:r w:rsidRPr="007172E1">
              <w:rPr>
                <w:b/>
                <w:bCs/>
                <w:sz w:val="16"/>
                <w:szCs w:val="24"/>
                <w:rtl/>
              </w:rPr>
              <w:t>12</w:t>
            </w:r>
          </w:p>
        </w:tc>
        <w:tc>
          <w:tcPr>
            <w:tcW w:w="699" w:type="dxa"/>
            <w:tcBorders>
              <w:top w:val="single" w:sz="4" w:space="0" w:color="auto"/>
              <w:bottom w:val="single" w:sz="4" w:space="0" w:color="auto"/>
            </w:tcBorders>
            <w:shd w:val="clear" w:color="auto" w:fill="auto"/>
            <w:vAlign w:val="bottom"/>
          </w:tcPr>
          <w:p w:rsidR="00BB3D04" w:rsidRPr="007172E1" w:rsidRDefault="00BB3D04" w:rsidP="007172E1">
            <w:pPr>
              <w:autoSpaceDE w:val="0"/>
              <w:autoSpaceDN w:val="0"/>
              <w:adjustRightInd w:val="0"/>
              <w:spacing w:before="60" w:after="60" w:line="240" w:lineRule="exact"/>
              <w:ind w:right="144"/>
              <w:rPr>
                <w:b/>
                <w:bCs/>
                <w:sz w:val="16"/>
                <w:szCs w:val="24"/>
              </w:rPr>
            </w:pPr>
            <w:r w:rsidRPr="007172E1">
              <w:rPr>
                <w:b/>
                <w:bCs/>
                <w:sz w:val="16"/>
                <w:szCs w:val="24"/>
                <w:rtl/>
              </w:rPr>
              <w:t>120</w:t>
            </w:r>
          </w:p>
        </w:tc>
      </w:tr>
      <w:tr w:rsidR="00BB3D04" w:rsidRPr="00BB3D04" w:rsidTr="007172E1">
        <w:tblPrEx>
          <w:tblCellMar>
            <w:top w:w="0" w:type="dxa"/>
            <w:bottom w:w="0" w:type="dxa"/>
          </w:tblCellMar>
        </w:tblPrEx>
        <w:trPr>
          <w:cantSplit/>
        </w:trPr>
        <w:tc>
          <w:tcPr>
            <w:tcW w:w="1293" w:type="dxa"/>
            <w:tcBorders>
              <w:top w:val="single" w:sz="4" w:space="0" w:color="auto"/>
              <w:bottom w:val="single" w:sz="12" w:space="0" w:color="auto"/>
            </w:tcBorders>
            <w:shd w:val="clear" w:color="auto" w:fill="auto"/>
            <w:vAlign w:val="bottom"/>
          </w:tcPr>
          <w:p w:rsidR="00BB3D04" w:rsidRPr="00BB3D04" w:rsidRDefault="00BB3D04" w:rsidP="007172E1">
            <w:pPr>
              <w:autoSpaceDE w:val="0"/>
              <w:autoSpaceDN w:val="0"/>
              <w:adjustRightInd w:val="0"/>
              <w:spacing w:before="60" w:after="80" w:line="240" w:lineRule="exact"/>
              <w:jc w:val="both"/>
              <w:rPr>
                <w:sz w:val="16"/>
                <w:szCs w:val="24"/>
              </w:rPr>
            </w:pPr>
          </w:p>
        </w:tc>
        <w:tc>
          <w:tcPr>
            <w:tcW w:w="765" w:type="dxa"/>
            <w:tcBorders>
              <w:top w:val="single" w:sz="4" w:space="0" w:color="auto"/>
              <w:bottom w:val="single" w:sz="12" w:space="0" w:color="auto"/>
            </w:tcBorders>
            <w:shd w:val="clear" w:color="auto" w:fill="auto"/>
            <w:vAlign w:val="bottom"/>
          </w:tcPr>
          <w:p w:rsidR="00BB3D04" w:rsidRPr="00BB3D04" w:rsidRDefault="00BB3D04" w:rsidP="007172E1">
            <w:pPr>
              <w:autoSpaceDE w:val="0"/>
              <w:autoSpaceDN w:val="0"/>
              <w:bidi w:val="0"/>
              <w:adjustRightInd w:val="0"/>
              <w:spacing w:before="60" w:after="80" w:line="240" w:lineRule="exact"/>
              <w:ind w:right="144"/>
              <w:jc w:val="right"/>
              <w:rPr>
                <w:sz w:val="16"/>
                <w:szCs w:val="24"/>
              </w:rPr>
            </w:pPr>
            <w:r w:rsidRPr="00BB3D04">
              <w:rPr>
                <w:sz w:val="16"/>
                <w:szCs w:val="24"/>
                <w:rtl/>
              </w:rPr>
              <w:t>10</w:t>
            </w:r>
            <w:r w:rsidRPr="00BB3D04">
              <w:rPr>
                <w:sz w:val="16"/>
                <w:szCs w:val="24"/>
              </w:rPr>
              <w:br/>
            </w:r>
            <w:r w:rsidRPr="00BB3D04">
              <w:rPr>
                <w:sz w:val="16"/>
                <w:szCs w:val="24"/>
                <w:rtl/>
              </w:rPr>
              <w:t>8</w:t>
            </w:r>
            <w:r w:rsidR="007172E1" w:rsidRPr="00A30939">
              <w:rPr>
                <w:rFonts w:cs="Akhbar MT" w:hint="cs"/>
                <w:b/>
                <w:sz w:val="17"/>
                <w:szCs w:val="24"/>
                <w:rtl/>
              </w:rPr>
              <w:t>%</w:t>
            </w:r>
            <w:r w:rsidRPr="00BB3D04">
              <w:rPr>
                <w:sz w:val="16"/>
                <w:szCs w:val="24"/>
              </w:rPr>
              <w:t>,</w:t>
            </w:r>
            <w:r w:rsidRPr="00BB3D04">
              <w:rPr>
                <w:sz w:val="16"/>
                <w:szCs w:val="24"/>
                <w:rtl/>
              </w:rPr>
              <w:t>33</w:t>
            </w:r>
          </w:p>
        </w:tc>
        <w:tc>
          <w:tcPr>
            <w:tcW w:w="936" w:type="dxa"/>
            <w:tcBorders>
              <w:top w:val="single" w:sz="4" w:space="0" w:color="auto"/>
              <w:bottom w:val="single" w:sz="12" w:space="0" w:color="auto"/>
            </w:tcBorders>
            <w:shd w:val="clear" w:color="auto" w:fill="auto"/>
            <w:vAlign w:val="bottom"/>
          </w:tcPr>
          <w:p w:rsidR="00BB3D04" w:rsidRPr="00BB3D04" w:rsidRDefault="00BB3D04" w:rsidP="007172E1">
            <w:pPr>
              <w:autoSpaceDE w:val="0"/>
              <w:autoSpaceDN w:val="0"/>
              <w:bidi w:val="0"/>
              <w:adjustRightInd w:val="0"/>
              <w:spacing w:before="60" w:after="80" w:line="240" w:lineRule="exact"/>
              <w:ind w:right="144"/>
              <w:jc w:val="right"/>
              <w:rPr>
                <w:sz w:val="16"/>
                <w:szCs w:val="24"/>
              </w:rPr>
            </w:pPr>
            <w:r w:rsidRPr="00BB3D04">
              <w:rPr>
                <w:sz w:val="16"/>
                <w:szCs w:val="24"/>
                <w:rtl/>
              </w:rPr>
              <w:t>41</w:t>
            </w:r>
            <w:r w:rsidRPr="00BB3D04">
              <w:rPr>
                <w:sz w:val="16"/>
                <w:szCs w:val="24"/>
              </w:rPr>
              <w:br/>
            </w:r>
            <w:r w:rsidRPr="00BB3D04">
              <w:rPr>
                <w:sz w:val="16"/>
                <w:szCs w:val="24"/>
                <w:rtl/>
              </w:rPr>
              <w:t>34</w:t>
            </w:r>
            <w:r w:rsidR="007172E1" w:rsidRPr="00A30939">
              <w:rPr>
                <w:rFonts w:cs="Akhbar MT" w:hint="cs"/>
                <w:b/>
                <w:sz w:val="17"/>
                <w:szCs w:val="24"/>
                <w:rtl/>
              </w:rPr>
              <w:t>%</w:t>
            </w:r>
            <w:r w:rsidRPr="00BB3D04">
              <w:rPr>
                <w:sz w:val="16"/>
                <w:szCs w:val="24"/>
              </w:rPr>
              <w:t>,</w:t>
            </w:r>
            <w:r w:rsidR="007172E1" w:rsidRPr="00A30939">
              <w:rPr>
                <w:rFonts w:cs="Akhbar MT" w:hint="cs"/>
                <w:b/>
                <w:sz w:val="17"/>
                <w:szCs w:val="24"/>
                <w:rtl/>
              </w:rPr>
              <w:t xml:space="preserve"> </w:t>
            </w:r>
            <w:r w:rsidRPr="00BB3D04">
              <w:rPr>
                <w:sz w:val="16"/>
                <w:szCs w:val="24"/>
                <w:rtl/>
              </w:rPr>
              <w:t>17</w:t>
            </w:r>
          </w:p>
        </w:tc>
        <w:tc>
          <w:tcPr>
            <w:tcW w:w="864" w:type="dxa"/>
            <w:tcBorders>
              <w:top w:val="single" w:sz="4" w:space="0" w:color="auto"/>
              <w:bottom w:val="single" w:sz="12" w:space="0" w:color="auto"/>
            </w:tcBorders>
            <w:shd w:val="clear" w:color="auto" w:fill="auto"/>
            <w:vAlign w:val="bottom"/>
          </w:tcPr>
          <w:p w:rsidR="00BB3D04" w:rsidRPr="00BB3D04" w:rsidRDefault="00BB3D04" w:rsidP="007172E1">
            <w:pPr>
              <w:autoSpaceDE w:val="0"/>
              <w:autoSpaceDN w:val="0"/>
              <w:bidi w:val="0"/>
              <w:adjustRightInd w:val="0"/>
              <w:spacing w:before="60" w:after="80" w:line="240" w:lineRule="exact"/>
              <w:ind w:right="144"/>
              <w:jc w:val="right"/>
              <w:rPr>
                <w:sz w:val="16"/>
                <w:szCs w:val="24"/>
              </w:rPr>
            </w:pPr>
            <w:r w:rsidRPr="00BB3D04">
              <w:rPr>
                <w:sz w:val="16"/>
                <w:szCs w:val="24"/>
                <w:rtl/>
              </w:rPr>
              <w:t>11</w:t>
            </w:r>
            <w:r w:rsidRPr="00BB3D04">
              <w:rPr>
                <w:sz w:val="16"/>
                <w:szCs w:val="24"/>
              </w:rPr>
              <w:br/>
            </w:r>
            <w:r w:rsidRPr="00BB3D04">
              <w:rPr>
                <w:sz w:val="16"/>
                <w:szCs w:val="24"/>
                <w:rtl/>
              </w:rPr>
              <w:t>9</w:t>
            </w:r>
            <w:r w:rsidR="007172E1" w:rsidRPr="00A30939">
              <w:rPr>
                <w:rFonts w:cs="Akhbar MT" w:hint="cs"/>
                <w:b/>
                <w:sz w:val="17"/>
                <w:szCs w:val="24"/>
                <w:rtl/>
              </w:rPr>
              <w:t>%</w:t>
            </w:r>
            <w:r w:rsidRPr="00BB3D04">
              <w:rPr>
                <w:sz w:val="16"/>
                <w:szCs w:val="24"/>
              </w:rPr>
              <w:t>,</w:t>
            </w:r>
            <w:r w:rsidRPr="00BB3D04">
              <w:rPr>
                <w:sz w:val="16"/>
                <w:szCs w:val="24"/>
                <w:rtl/>
              </w:rPr>
              <w:t>7</w:t>
            </w:r>
          </w:p>
        </w:tc>
        <w:tc>
          <w:tcPr>
            <w:tcW w:w="882" w:type="dxa"/>
            <w:tcBorders>
              <w:top w:val="single" w:sz="4" w:space="0" w:color="auto"/>
              <w:bottom w:val="single" w:sz="12" w:space="0" w:color="auto"/>
            </w:tcBorders>
            <w:shd w:val="clear" w:color="auto" w:fill="auto"/>
            <w:vAlign w:val="bottom"/>
          </w:tcPr>
          <w:p w:rsidR="00BB3D04" w:rsidRPr="00BB3D04" w:rsidRDefault="00BB3D04" w:rsidP="007172E1">
            <w:pPr>
              <w:autoSpaceDE w:val="0"/>
              <w:autoSpaceDN w:val="0"/>
              <w:bidi w:val="0"/>
              <w:adjustRightInd w:val="0"/>
              <w:spacing w:before="60" w:after="80" w:line="240" w:lineRule="exact"/>
              <w:ind w:right="144"/>
              <w:jc w:val="right"/>
              <w:rPr>
                <w:rFonts w:hint="cs"/>
                <w:sz w:val="16"/>
                <w:szCs w:val="24"/>
              </w:rPr>
            </w:pPr>
            <w:r w:rsidRPr="00BB3D04">
              <w:rPr>
                <w:sz w:val="16"/>
                <w:szCs w:val="24"/>
                <w:rtl/>
              </w:rPr>
              <w:t>18</w:t>
            </w:r>
            <w:r w:rsidRPr="00BB3D04">
              <w:rPr>
                <w:sz w:val="16"/>
                <w:szCs w:val="24"/>
              </w:rPr>
              <w:br/>
            </w:r>
            <w:r w:rsidRPr="00BB3D04">
              <w:rPr>
                <w:sz w:val="16"/>
                <w:szCs w:val="24"/>
                <w:rtl/>
              </w:rPr>
              <w:t>15</w:t>
            </w:r>
            <w:r w:rsidR="007172E1" w:rsidRPr="007172E1">
              <w:rPr>
                <w:rFonts w:cs="Akhbar MT" w:hint="cs"/>
                <w:sz w:val="16"/>
                <w:szCs w:val="24"/>
                <w:rtl/>
              </w:rPr>
              <w:t>%</w:t>
            </w:r>
          </w:p>
        </w:tc>
        <w:tc>
          <w:tcPr>
            <w:tcW w:w="1008" w:type="dxa"/>
            <w:tcBorders>
              <w:top w:val="single" w:sz="4" w:space="0" w:color="auto"/>
              <w:bottom w:val="single" w:sz="12" w:space="0" w:color="auto"/>
            </w:tcBorders>
            <w:shd w:val="clear" w:color="auto" w:fill="auto"/>
            <w:vAlign w:val="bottom"/>
          </w:tcPr>
          <w:p w:rsidR="00BB3D04" w:rsidRPr="00BB3D04" w:rsidRDefault="00BB3D04" w:rsidP="007172E1">
            <w:pPr>
              <w:autoSpaceDE w:val="0"/>
              <w:autoSpaceDN w:val="0"/>
              <w:bidi w:val="0"/>
              <w:adjustRightInd w:val="0"/>
              <w:spacing w:before="60" w:after="80" w:line="240" w:lineRule="exact"/>
              <w:ind w:right="144"/>
              <w:jc w:val="right"/>
              <w:rPr>
                <w:sz w:val="16"/>
                <w:szCs w:val="24"/>
              </w:rPr>
            </w:pPr>
            <w:r w:rsidRPr="00BB3D04">
              <w:rPr>
                <w:sz w:val="16"/>
                <w:szCs w:val="24"/>
                <w:rtl/>
              </w:rPr>
              <w:t>28</w:t>
            </w:r>
            <w:r w:rsidRPr="00BB3D04">
              <w:rPr>
                <w:sz w:val="16"/>
                <w:szCs w:val="24"/>
              </w:rPr>
              <w:br/>
            </w:r>
            <w:r w:rsidRPr="00BB3D04">
              <w:rPr>
                <w:sz w:val="16"/>
                <w:szCs w:val="24"/>
                <w:rtl/>
              </w:rPr>
              <w:t>23</w:t>
            </w:r>
            <w:r w:rsidR="007172E1" w:rsidRPr="00A30939">
              <w:rPr>
                <w:rFonts w:cs="Akhbar MT" w:hint="cs"/>
                <w:b/>
                <w:sz w:val="17"/>
                <w:szCs w:val="24"/>
                <w:rtl/>
              </w:rPr>
              <w:t>%</w:t>
            </w:r>
            <w:r w:rsidRPr="00BB3D04">
              <w:rPr>
                <w:sz w:val="16"/>
                <w:szCs w:val="24"/>
              </w:rPr>
              <w:t>,</w:t>
            </w:r>
            <w:r w:rsidRPr="00BB3D04">
              <w:rPr>
                <w:sz w:val="16"/>
                <w:szCs w:val="24"/>
                <w:rtl/>
              </w:rPr>
              <w:t>33</w:t>
            </w:r>
          </w:p>
        </w:tc>
        <w:tc>
          <w:tcPr>
            <w:tcW w:w="873" w:type="dxa"/>
            <w:tcBorders>
              <w:top w:val="single" w:sz="4" w:space="0" w:color="auto"/>
              <w:bottom w:val="single" w:sz="12" w:space="0" w:color="auto"/>
            </w:tcBorders>
            <w:shd w:val="clear" w:color="auto" w:fill="auto"/>
            <w:vAlign w:val="bottom"/>
          </w:tcPr>
          <w:p w:rsidR="00BB3D04" w:rsidRPr="00BB3D04" w:rsidRDefault="00BB3D04" w:rsidP="007172E1">
            <w:pPr>
              <w:autoSpaceDE w:val="0"/>
              <w:autoSpaceDN w:val="0"/>
              <w:bidi w:val="0"/>
              <w:adjustRightInd w:val="0"/>
              <w:spacing w:before="60" w:after="80" w:line="240" w:lineRule="exact"/>
              <w:ind w:right="144"/>
              <w:jc w:val="right"/>
              <w:rPr>
                <w:sz w:val="16"/>
                <w:szCs w:val="24"/>
              </w:rPr>
            </w:pPr>
            <w:r w:rsidRPr="00BB3D04">
              <w:rPr>
                <w:sz w:val="16"/>
                <w:szCs w:val="24"/>
                <w:rtl/>
              </w:rPr>
              <w:t>12</w:t>
            </w:r>
            <w:r w:rsidRPr="00BB3D04">
              <w:rPr>
                <w:sz w:val="16"/>
                <w:szCs w:val="24"/>
              </w:rPr>
              <w:br/>
            </w:r>
            <w:r w:rsidRPr="00BB3D04">
              <w:rPr>
                <w:sz w:val="16"/>
                <w:szCs w:val="24"/>
                <w:rtl/>
              </w:rPr>
              <w:t>10</w:t>
            </w:r>
            <w:r w:rsidR="007172E1" w:rsidRPr="00A30939">
              <w:rPr>
                <w:rFonts w:cs="Akhbar MT" w:hint="cs"/>
                <w:b/>
                <w:sz w:val="17"/>
                <w:szCs w:val="24"/>
                <w:rtl/>
              </w:rPr>
              <w:t>%</w:t>
            </w:r>
          </w:p>
        </w:tc>
        <w:tc>
          <w:tcPr>
            <w:tcW w:w="699" w:type="dxa"/>
            <w:tcBorders>
              <w:top w:val="single" w:sz="4" w:space="0" w:color="auto"/>
              <w:bottom w:val="single" w:sz="12" w:space="0" w:color="auto"/>
            </w:tcBorders>
            <w:shd w:val="clear" w:color="auto" w:fill="auto"/>
            <w:vAlign w:val="bottom"/>
          </w:tcPr>
          <w:p w:rsidR="00BB3D04" w:rsidRPr="00BB3D04" w:rsidRDefault="00BB3D04" w:rsidP="007172E1">
            <w:pPr>
              <w:autoSpaceDE w:val="0"/>
              <w:autoSpaceDN w:val="0"/>
              <w:bidi w:val="0"/>
              <w:adjustRightInd w:val="0"/>
              <w:spacing w:before="60" w:after="80" w:line="240" w:lineRule="exact"/>
              <w:ind w:right="144"/>
              <w:jc w:val="right"/>
              <w:rPr>
                <w:sz w:val="16"/>
                <w:szCs w:val="24"/>
              </w:rPr>
            </w:pPr>
          </w:p>
        </w:tc>
      </w:tr>
    </w:tbl>
    <w:p w:rsidR="007172E1" w:rsidRPr="007172E1" w:rsidRDefault="007172E1" w:rsidP="007172E1">
      <w:pPr>
        <w:pStyle w:val="SingleTxt"/>
        <w:spacing w:after="0" w:line="120" w:lineRule="exact"/>
        <w:rPr>
          <w:rFonts w:hint="cs"/>
          <w:sz w:val="10"/>
          <w:rtl/>
        </w:rPr>
      </w:pPr>
    </w:p>
    <w:p w:rsidR="007172E1" w:rsidRPr="007172E1" w:rsidRDefault="007172E1" w:rsidP="007172E1">
      <w:pPr>
        <w:pStyle w:val="SingleTxt"/>
        <w:spacing w:after="0" w:line="120" w:lineRule="exact"/>
        <w:rPr>
          <w:rFonts w:hint="cs"/>
          <w:sz w:val="10"/>
          <w:rtl/>
        </w:rPr>
      </w:pPr>
    </w:p>
    <w:p w:rsidR="007172E1" w:rsidRPr="007172E1" w:rsidRDefault="007172E1" w:rsidP="007172E1">
      <w:pPr>
        <w:pStyle w:val="SingleTxt"/>
        <w:spacing w:after="0" w:line="120" w:lineRule="exact"/>
        <w:rPr>
          <w:rFonts w:hint="cs"/>
          <w:sz w:val="10"/>
          <w:rtl/>
        </w:rPr>
      </w:pPr>
    </w:p>
    <w:p w:rsidR="007172E1" w:rsidRPr="007172E1" w:rsidRDefault="007172E1" w:rsidP="001504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rPr>
        <w:tab/>
        <w:t>(ب)</w:t>
      </w:r>
      <w:r>
        <w:rPr>
          <w:rFonts w:hint="cs"/>
          <w:rtl/>
        </w:rPr>
        <w:tab/>
      </w:r>
      <w:r>
        <w:rPr>
          <w:rFonts w:hint="cs"/>
          <w:rtl/>
          <w:lang w:bidi="ar-SY"/>
        </w:rPr>
        <w:t>الفرع التنفيذي</w:t>
      </w:r>
    </w:p>
    <w:p w:rsidR="007172E1" w:rsidRPr="007172E1" w:rsidRDefault="00150418" w:rsidP="00150418">
      <w:pPr>
        <w:pStyle w:val="SingleTxt"/>
        <w:rPr>
          <w:rFonts w:hint="cs"/>
        </w:rPr>
      </w:pPr>
      <w:r w:rsidRPr="00150418">
        <w:rPr>
          <w:rFonts w:hint="cs"/>
          <w:rtl/>
          <w:lang w:bidi="ar-SY"/>
        </w:rPr>
        <w:t>55 -</w:t>
      </w:r>
      <w:r w:rsidRPr="00150418">
        <w:rPr>
          <w:rFonts w:hint="cs"/>
          <w:rtl/>
          <w:lang w:bidi="ar-SY"/>
        </w:rPr>
        <w:tab/>
      </w:r>
      <w:r w:rsidR="007172E1" w:rsidRPr="007172E1">
        <w:rPr>
          <w:rFonts w:hint="cs"/>
          <w:u w:val="single"/>
          <w:rtl/>
          <w:lang w:bidi="ar-SY"/>
        </w:rPr>
        <w:t>رئيس جمهورية أوزبكستان</w:t>
      </w:r>
      <w:r w:rsidR="007172E1" w:rsidRPr="007172E1">
        <w:rPr>
          <w:rFonts w:hint="cs"/>
          <w:rtl/>
          <w:lang w:bidi="ar-SY"/>
        </w:rPr>
        <w:t xml:space="preserve"> هو رئيس الدولة منذ 1 كانون الثاني/يناير 2008. إن رئيس جمهورية أوزبكستان ينتخبه لمدة سبع سنوات مواطنو جمهورية أوزبكستان على أساس الانتخابات العامة والمتساوية والمباشرة بالاقتراع السري (المادة 90 من الدستور). إن أي مواطن في جمهورية أوزبكستان، تبلغ سنه 35 سنة على الأقل، ويتكلم لغة الدولة بطلاقة، ويقيم في أوزبكستان على نحو دائم عشر سنوات على الأقل قبل الانتخابات مباشرة يمكنه أن يُنتخَب رئيسا لجمهورية أوزبكستان (المادة 90 من الدستور). وكما يرسيه الدستور لا</w:t>
      </w:r>
      <w:r>
        <w:rPr>
          <w:rFonts w:hint="eastAsia"/>
          <w:rtl/>
          <w:lang w:bidi="ar-SY"/>
        </w:rPr>
        <w:t> </w:t>
      </w:r>
      <w:r w:rsidR="007172E1" w:rsidRPr="007172E1">
        <w:rPr>
          <w:rFonts w:hint="cs"/>
          <w:rtl/>
          <w:lang w:bidi="ar-SY"/>
        </w:rPr>
        <w:t>يمكن لنفس الشخص أن يكون رئيسا لجمهورية أوزبكستان أكثر من مدتين على التوالي.</w:t>
      </w:r>
    </w:p>
    <w:p w:rsidR="007172E1" w:rsidRPr="007172E1" w:rsidRDefault="00150418" w:rsidP="00150418">
      <w:pPr>
        <w:pStyle w:val="SingleTxt"/>
        <w:rPr>
          <w:rFonts w:hint="cs"/>
        </w:rPr>
      </w:pPr>
      <w:r>
        <w:rPr>
          <w:rFonts w:hint="cs"/>
          <w:rtl/>
          <w:lang w:bidi="ar-SY"/>
        </w:rPr>
        <w:t>56 -</w:t>
      </w:r>
      <w:r>
        <w:rPr>
          <w:rFonts w:hint="cs"/>
          <w:rtl/>
          <w:lang w:bidi="ar-SY"/>
        </w:rPr>
        <w:tab/>
      </w:r>
      <w:r w:rsidR="007172E1" w:rsidRPr="007172E1">
        <w:rPr>
          <w:rFonts w:hint="cs"/>
          <w:rtl/>
          <w:lang w:bidi="ar-SY"/>
        </w:rPr>
        <w:t>بمقتضى المادة 93 من الدستور، فإن رئيس جمهورية أوزبكستان هو الضامن لحقوق وحريات المواطنين، ولدستور وقوانين جمهورية أوزبكستان. وبالإضافة إلى ذلك، تشمل سلطة الرئيس أيضا القيام بما يلي:</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007172E1" w:rsidRPr="007172E1">
        <w:rPr>
          <w:rFonts w:hint="cs"/>
          <w:rtl/>
          <w:lang w:bidi="ar-SY"/>
        </w:rPr>
        <w:t>اتخاذ التدابير الضرورية لحماية سيادة البلد وأمنه وسلامته الإقليمية؛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تمثيل الجمهورية ضمن البلد وفي العلاقات الدولية؛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إجراء المحادثات والتوقيع على اتفاقات عن جمهورية أوزبكستان، وكفالة التقيد بها؛</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تشكيل المكتب التنفيذي وتوجيهه؛</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كفالة تفاعل الهيئات العليا للسلطة وإدارة الجمهورية؛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إنشاء وإلغاء وزارات ولجان الدولة وهيئات أخرى لإدارة الدولة؛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تعيين وتنحية القضاة في محاكم الولايات وما بين النواحي والمحاكم البلدية والعسكرية والاقتصادية؛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الرئيس هو القائد الأعلى للقوات المسلحة للجمهورية؛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إنشاء دوائر خدمات الأمن الوطني ورقابة الدولة؛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حل قضايا المواطنة.</w:t>
      </w:r>
    </w:p>
    <w:p w:rsidR="007172E1" w:rsidRPr="007172E1" w:rsidRDefault="00150418" w:rsidP="00150418">
      <w:pPr>
        <w:pStyle w:val="SingleTxt"/>
        <w:rPr>
          <w:rFonts w:hint="cs"/>
        </w:rPr>
      </w:pPr>
      <w:r w:rsidRPr="00150418">
        <w:rPr>
          <w:rFonts w:hint="cs"/>
          <w:rtl/>
          <w:lang w:bidi="ar-SY"/>
        </w:rPr>
        <w:t>57 -</w:t>
      </w:r>
      <w:r w:rsidRPr="00150418">
        <w:rPr>
          <w:rFonts w:hint="cs"/>
          <w:rtl/>
          <w:lang w:bidi="ar-SY"/>
        </w:rPr>
        <w:tab/>
      </w:r>
      <w:r w:rsidR="007172E1" w:rsidRPr="007172E1">
        <w:rPr>
          <w:rFonts w:hint="cs"/>
          <w:u w:val="single"/>
          <w:rtl/>
          <w:lang w:bidi="ar-SY"/>
        </w:rPr>
        <w:t>مجلس وزراء جمهورية أوزبكستان</w:t>
      </w:r>
      <w:r w:rsidR="007172E1" w:rsidRPr="007172E1">
        <w:rPr>
          <w:rFonts w:hint="cs"/>
          <w:rtl/>
          <w:lang w:bidi="ar-SY"/>
        </w:rPr>
        <w:t xml:space="preserve"> يضطلع بالسلطة التنفيذية. ويتكون مجلس الوزراء من رئيس الوزراء بجمهورية أوزبكستان، ونوابه، والوزراء ورؤساء لجان الدولة ورئيس حكومة جمهورية كاراكالباكستان. </w:t>
      </w:r>
    </w:p>
    <w:p w:rsidR="007172E1" w:rsidRPr="007172E1" w:rsidRDefault="00150418" w:rsidP="00150418">
      <w:pPr>
        <w:pStyle w:val="SingleTxt"/>
        <w:rPr>
          <w:rFonts w:hint="cs"/>
        </w:rPr>
      </w:pPr>
      <w:r>
        <w:rPr>
          <w:rFonts w:hint="cs"/>
          <w:rtl/>
          <w:lang w:bidi="ar-SY"/>
        </w:rPr>
        <w:t>58 -</w:t>
      </w:r>
      <w:r>
        <w:rPr>
          <w:rFonts w:hint="cs"/>
          <w:rtl/>
          <w:lang w:bidi="ar-SY"/>
        </w:rPr>
        <w:tab/>
      </w:r>
      <w:r w:rsidR="007172E1" w:rsidRPr="007172E1">
        <w:rPr>
          <w:rFonts w:hint="cs"/>
          <w:rtl/>
          <w:lang w:bidi="ar-SY"/>
        </w:rPr>
        <w:t>إن مجلس الوزراء يشكله رئيس جمهورية أوزبكستان. ويخضع تعيين رئيس الوزراء لاستعراض لمجلسي المجلس الأعلى ولموافقتهما بناء على توصية الرئيس عقب مشاورات مع كل من مجموعات الأحزاب السياسية الممثلة في المجلس التشريعي للمجلس الأعلى ومع نواب مختارين من مجموعات مبادرة الناخبين. ويمكن أن ينحَّى رئيس الوزراء عن منصبه بناء على مبادرة مجموعات الأحزاب السياسية في المجلس التشريعي إذا حصلت المسألة في المجلس التشريعي ومجلس الشيوخ، حينما يطرحها رئيس جمهورية أوزبكستان للتصويت، على أكثر من ثلثي الأصوات من مجموع عدد النواب في المجلسين.</w:t>
      </w:r>
    </w:p>
    <w:p w:rsidR="007172E1" w:rsidRPr="007172E1" w:rsidRDefault="00150418" w:rsidP="00150418">
      <w:pPr>
        <w:pStyle w:val="SingleTxt"/>
        <w:rPr>
          <w:rFonts w:hint="cs"/>
        </w:rPr>
      </w:pPr>
      <w:r>
        <w:rPr>
          <w:rFonts w:hint="cs"/>
          <w:rtl/>
          <w:lang w:bidi="ar-SY"/>
        </w:rPr>
        <w:t>59 -</w:t>
      </w:r>
      <w:r>
        <w:rPr>
          <w:rFonts w:hint="cs"/>
          <w:rtl/>
          <w:lang w:bidi="ar-SY"/>
        </w:rPr>
        <w:tab/>
      </w:r>
      <w:r w:rsidR="007172E1" w:rsidRPr="007172E1">
        <w:rPr>
          <w:rFonts w:hint="cs"/>
          <w:rtl/>
          <w:lang w:bidi="ar-SY"/>
        </w:rPr>
        <w:t>ويدير مجلس الوزراء الاقتصاد والمجالين الاجتماعي والروحي؛ ويكفل التقيد بالدستور والقانون وقرارات أخرى للمجلس الأعلى والمراسيم والقرارات والتوجيهات من قِبل رئيس جمهورية أوزبكستان، وينشر، وفقا للقانون النافذ، القرارات والتوجيهات الملزمة لكل الهيئات والمشاريع والمنظمات والمسؤولين والمواطنين في كل أرجاء جمهورية أوزبكستان. وأنشطة مجلس الوزراء يحكمها دستور جمهورية أوزبكستان (المادة العشرون) وقانون مجلس الوزراء بجمهورية أوزبكستان.</w:t>
      </w:r>
    </w:p>
    <w:p w:rsidR="007172E1" w:rsidRPr="007172E1" w:rsidRDefault="00150418" w:rsidP="00150418">
      <w:pPr>
        <w:pStyle w:val="SingleTxt"/>
        <w:rPr>
          <w:rFonts w:hint="cs"/>
        </w:rPr>
      </w:pPr>
      <w:r>
        <w:rPr>
          <w:rFonts w:hint="cs"/>
          <w:rtl/>
          <w:lang w:bidi="ar-SY"/>
        </w:rPr>
        <w:t>60 -</w:t>
      </w:r>
      <w:r>
        <w:rPr>
          <w:rFonts w:hint="cs"/>
          <w:rtl/>
          <w:lang w:bidi="ar-SY"/>
        </w:rPr>
        <w:tab/>
      </w:r>
      <w:r w:rsidR="007172E1" w:rsidRPr="007172E1">
        <w:rPr>
          <w:rFonts w:hint="cs"/>
          <w:rtl/>
          <w:lang w:bidi="ar-SY"/>
        </w:rPr>
        <w:t>يتخلى مجلس الوزراء عن سلطته لدى انتخاب جديد للمجلس الأعلى.</w:t>
      </w:r>
    </w:p>
    <w:p w:rsidR="007172E1" w:rsidRPr="007172E1" w:rsidRDefault="00150418" w:rsidP="00150418">
      <w:pPr>
        <w:pStyle w:val="SingleTxt"/>
        <w:rPr>
          <w:rFonts w:hint="cs"/>
        </w:rPr>
      </w:pPr>
      <w:r w:rsidRPr="00150418">
        <w:rPr>
          <w:rFonts w:hint="cs"/>
          <w:rtl/>
          <w:lang w:bidi="ar-SY"/>
        </w:rPr>
        <w:t>61 -</w:t>
      </w:r>
      <w:r w:rsidRPr="00150418">
        <w:rPr>
          <w:rFonts w:hint="cs"/>
          <w:rtl/>
          <w:lang w:bidi="ar-SY"/>
        </w:rPr>
        <w:tab/>
      </w:r>
      <w:r w:rsidR="007172E1" w:rsidRPr="007172E1">
        <w:rPr>
          <w:rFonts w:hint="cs"/>
          <w:b/>
          <w:bCs/>
          <w:rtl/>
          <w:lang w:bidi="ar-SY"/>
        </w:rPr>
        <w:t>(ج)</w:t>
      </w:r>
      <w:r>
        <w:rPr>
          <w:rFonts w:hint="cs"/>
          <w:b/>
          <w:bCs/>
          <w:rtl/>
          <w:lang w:bidi="ar-SY"/>
        </w:rPr>
        <w:t xml:space="preserve"> </w:t>
      </w:r>
      <w:r w:rsidR="007172E1" w:rsidRPr="007172E1">
        <w:rPr>
          <w:rFonts w:hint="cs"/>
          <w:b/>
          <w:bCs/>
          <w:rtl/>
          <w:lang w:bidi="ar-SY"/>
        </w:rPr>
        <w:t>الفرع القضائي.</w:t>
      </w:r>
      <w:r w:rsidR="007172E1" w:rsidRPr="00150418">
        <w:rPr>
          <w:rFonts w:hint="cs"/>
          <w:rtl/>
          <w:lang w:bidi="ar-SY"/>
        </w:rPr>
        <w:t xml:space="preserve"> </w:t>
      </w:r>
      <w:r w:rsidR="007172E1" w:rsidRPr="007172E1">
        <w:rPr>
          <w:rFonts w:hint="cs"/>
          <w:rtl/>
          <w:lang w:bidi="ar-SY"/>
        </w:rPr>
        <w:t>يضطلع القضاء بوظائفه في أوزبكستان باستقلال عن الفرعين التشريعي والتنفيذي، والأحزاب السياسية ورابطات عامة أخرى (المواد 106-116 من دستور الجمهورية). والسلطة القضائية في الجمهورية يمارسها نظام الهيئات القضائية:</w:t>
      </w:r>
    </w:p>
    <w:p w:rsidR="007172E1" w:rsidRPr="007172E1" w:rsidRDefault="00150418" w:rsidP="00150418">
      <w:pPr>
        <w:pStyle w:val="SingleTxt"/>
        <w:rPr>
          <w:rFonts w:hint="cs"/>
        </w:rPr>
      </w:pPr>
      <w:r>
        <w:rPr>
          <w:rFonts w:hint="cs"/>
          <w:rtl/>
          <w:lang w:bidi="ar-SY"/>
        </w:rPr>
        <w:tab/>
        <w:t>(أ)</w:t>
      </w:r>
      <w:r>
        <w:rPr>
          <w:rFonts w:hint="cs"/>
          <w:rtl/>
          <w:lang w:bidi="ar-SY"/>
        </w:rPr>
        <w:tab/>
      </w:r>
      <w:r w:rsidR="007172E1" w:rsidRPr="007172E1">
        <w:rPr>
          <w:rFonts w:hint="cs"/>
          <w:rtl/>
          <w:lang w:bidi="ar-SY"/>
        </w:rPr>
        <w:t xml:space="preserve">المحكمة الدستورية بجمهورية أوزبكستان، التي تعرض عليها حالات متعلقة بدستورية إجراءات الفرعين التشريعي والتنفيذي؛ </w:t>
      </w:r>
    </w:p>
    <w:p w:rsidR="007172E1" w:rsidRPr="007172E1" w:rsidRDefault="00150418" w:rsidP="00150418">
      <w:pPr>
        <w:pStyle w:val="SingleTxt"/>
        <w:rPr>
          <w:rFonts w:hint="cs"/>
        </w:rPr>
      </w:pPr>
      <w:r>
        <w:rPr>
          <w:rFonts w:hint="cs"/>
          <w:rtl/>
          <w:lang w:bidi="ar-SY"/>
        </w:rPr>
        <w:tab/>
        <w:t>(ب)</w:t>
      </w:r>
      <w:r>
        <w:rPr>
          <w:rFonts w:hint="cs"/>
          <w:rtl/>
          <w:lang w:bidi="ar-SY"/>
        </w:rPr>
        <w:tab/>
      </w:r>
      <w:r w:rsidR="007172E1" w:rsidRPr="007172E1">
        <w:rPr>
          <w:rFonts w:hint="cs"/>
          <w:rtl/>
          <w:lang w:bidi="ar-SY"/>
        </w:rPr>
        <w:t>المحكمة العليا بجمهورية أوزبكستان، التي هي أعلى هيئة للسلطة القضائية في مجال الدعاوى المدنية والجنائية والإدارية؛</w:t>
      </w:r>
    </w:p>
    <w:p w:rsidR="007172E1" w:rsidRPr="007172E1" w:rsidRDefault="00150418" w:rsidP="00150418">
      <w:pPr>
        <w:pStyle w:val="SingleTxt"/>
        <w:rPr>
          <w:rFonts w:hint="cs"/>
        </w:rPr>
      </w:pPr>
      <w:r>
        <w:rPr>
          <w:rFonts w:hint="cs"/>
          <w:rtl/>
          <w:lang w:bidi="ar-SY"/>
        </w:rPr>
        <w:tab/>
        <w:t>(ج)</w:t>
      </w:r>
      <w:r>
        <w:rPr>
          <w:rFonts w:hint="cs"/>
          <w:rtl/>
          <w:lang w:bidi="ar-SY"/>
        </w:rPr>
        <w:tab/>
      </w:r>
      <w:r w:rsidR="007172E1" w:rsidRPr="007172E1">
        <w:rPr>
          <w:rFonts w:hint="cs"/>
          <w:rtl/>
          <w:lang w:bidi="ar-SY"/>
        </w:rPr>
        <w:t>المحكمة الاقتصادية العليا بجمهورية أوزبكستان، التي تسوي المنازعات التي تنشأ في المجال الاقتصادي؛</w:t>
      </w:r>
    </w:p>
    <w:p w:rsidR="007172E1" w:rsidRPr="007172E1" w:rsidRDefault="00150418" w:rsidP="00150418">
      <w:pPr>
        <w:pStyle w:val="SingleTxt"/>
        <w:rPr>
          <w:rFonts w:hint="cs"/>
        </w:rPr>
      </w:pPr>
      <w:r>
        <w:rPr>
          <w:rFonts w:hint="cs"/>
          <w:rtl/>
          <w:lang w:bidi="ar-SY"/>
        </w:rPr>
        <w:tab/>
        <w:t>(د)</w:t>
      </w:r>
      <w:r>
        <w:rPr>
          <w:rFonts w:hint="cs"/>
          <w:rtl/>
          <w:lang w:bidi="ar-SY"/>
        </w:rPr>
        <w:tab/>
      </w:r>
      <w:r w:rsidR="007172E1" w:rsidRPr="007172E1">
        <w:rPr>
          <w:rFonts w:hint="cs"/>
          <w:rtl/>
          <w:lang w:bidi="ar-SY"/>
        </w:rPr>
        <w:t>المحكمة العليا بجمهورية كاراكالباكستان؛</w:t>
      </w:r>
    </w:p>
    <w:p w:rsidR="007172E1" w:rsidRPr="007172E1" w:rsidRDefault="007172E1" w:rsidP="00150418">
      <w:pPr>
        <w:pStyle w:val="SingleTxt"/>
        <w:rPr>
          <w:rFonts w:hint="cs"/>
        </w:rPr>
      </w:pPr>
      <w:r w:rsidRPr="007172E1">
        <w:rPr>
          <w:rFonts w:hint="cs"/>
          <w:rtl/>
          <w:lang w:bidi="ar-SY"/>
        </w:rPr>
        <w:tab/>
      </w:r>
      <w:r w:rsidR="00150418">
        <w:rPr>
          <w:rFonts w:hint="cs"/>
          <w:rtl/>
          <w:lang w:bidi="ar-SY"/>
        </w:rPr>
        <w:t>(هـ)</w:t>
      </w:r>
      <w:r w:rsidR="00150418">
        <w:rPr>
          <w:rFonts w:hint="cs"/>
          <w:rtl/>
          <w:lang w:bidi="ar-SY"/>
        </w:rPr>
        <w:tab/>
      </w:r>
      <w:r w:rsidRPr="007172E1">
        <w:rPr>
          <w:rFonts w:hint="cs"/>
          <w:rtl/>
          <w:lang w:bidi="ar-SY"/>
        </w:rPr>
        <w:t>المحكمة الاقتصادية بجمهورية كاراكالباكستان؛</w:t>
      </w:r>
    </w:p>
    <w:p w:rsidR="007172E1" w:rsidRPr="007172E1" w:rsidRDefault="007172E1" w:rsidP="00150418">
      <w:pPr>
        <w:pStyle w:val="SingleTxt"/>
        <w:rPr>
          <w:rFonts w:hint="cs"/>
        </w:rPr>
      </w:pPr>
      <w:r w:rsidRPr="007172E1">
        <w:rPr>
          <w:rFonts w:hint="cs"/>
          <w:rtl/>
          <w:lang w:bidi="ar-SY"/>
        </w:rPr>
        <w:tab/>
      </w:r>
      <w:r w:rsidR="00150418">
        <w:rPr>
          <w:rFonts w:hint="cs"/>
          <w:rtl/>
          <w:lang w:bidi="ar-SY"/>
        </w:rPr>
        <w:t>(و)</w:t>
      </w:r>
      <w:r w:rsidR="00150418">
        <w:rPr>
          <w:rFonts w:hint="cs"/>
          <w:rtl/>
          <w:lang w:bidi="ar-SY"/>
        </w:rPr>
        <w:tab/>
      </w:r>
      <w:r w:rsidRPr="007172E1">
        <w:rPr>
          <w:rFonts w:hint="cs"/>
          <w:rtl/>
          <w:lang w:bidi="ar-SY"/>
        </w:rPr>
        <w:t>محاكم الولايات، ومدينة طشقند والنواحي والمحاكم البلدية والاقتصادية.</w:t>
      </w:r>
    </w:p>
    <w:p w:rsidR="007172E1" w:rsidRPr="007172E1" w:rsidRDefault="00150418" w:rsidP="00150418">
      <w:pPr>
        <w:pStyle w:val="SingleTxt"/>
        <w:rPr>
          <w:rFonts w:hint="cs"/>
        </w:rPr>
      </w:pPr>
      <w:r>
        <w:rPr>
          <w:rFonts w:hint="cs"/>
          <w:rtl/>
          <w:lang w:bidi="ar-SY"/>
        </w:rPr>
        <w:t>62 -</w:t>
      </w:r>
      <w:r>
        <w:rPr>
          <w:rFonts w:hint="cs"/>
          <w:rtl/>
          <w:lang w:bidi="ar-SY"/>
        </w:rPr>
        <w:tab/>
      </w:r>
      <w:r w:rsidR="007172E1" w:rsidRPr="007172E1">
        <w:rPr>
          <w:rFonts w:hint="cs"/>
          <w:rtl/>
          <w:lang w:bidi="ar-SY"/>
        </w:rPr>
        <w:t>منذ 1 كانون الثاني/يناير 2000، بعد اعتماد المرسوم الرئاسي الخاص بتحسين نظام المحاكم بجمهورية أوزبكستان وبعد إدراج التعديلات والإضافات في قانون المحاكم، خُصصت المحاكم ليكون من الممكن نظرها المنفصل في القضايا المدنية والجنائية. وبالتالي، شكلت المحاكم التالية في المحاكم ذات الاختصاص العام: المحكمة العليا بجمهوية كاراكالباكستان للقضايا المدنية، ومحاكم مدينة طشقند والولايات ومحاكم ما بين النواحي للقضايا المدنية.</w:t>
      </w:r>
    </w:p>
    <w:p w:rsidR="007172E1" w:rsidRPr="007172E1" w:rsidRDefault="00150418" w:rsidP="00150418">
      <w:pPr>
        <w:pStyle w:val="SingleTxt"/>
        <w:rPr>
          <w:rFonts w:hint="cs"/>
        </w:rPr>
      </w:pPr>
      <w:r>
        <w:rPr>
          <w:rFonts w:hint="cs"/>
          <w:rtl/>
          <w:lang w:bidi="ar-SY"/>
        </w:rPr>
        <w:t>63 -</w:t>
      </w:r>
      <w:r>
        <w:rPr>
          <w:rFonts w:hint="cs"/>
          <w:rtl/>
          <w:lang w:bidi="ar-SY"/>
        </w:rPr>
        <w:tab/>
      </w:r>
      <w:r w:rsidR="007172E1" w:rsidRPr="007172E1">
        <w:rPr>
          <w:rFonts w:hint="cs"/>
          <w:rtl/>
          <w:lang w:bidi="ar-SY"/>
        </w:rPr>
        <w:t>وأصبح التخصص في المحاكم ذات الاختصاص العام معمولا به للقضايا الجنائية. وبالتالي، شُكلت المحاكم التالية: المحكمة العليا بجمهورية كاراكالباكستان للقضايا الجنائية، ومحاكم مدينة طشقند والولايات والنواحي والبلديات للقضايا الجنائية.</w:t>
      </w:r>
    </w:p>
    <w:p w:rsidR="007172E1" w:rsidRPr="007172E1" w:rsidRDefault="00150418" w:rsidP="00150418">
      <w:pPr>
        <w:pStyle w:val="SingleTxt"/>
        <w:rPr>
          <w:rFonts w:hint="cs"/>
        </w:rPr>
      </w:pPr>
      <w:r>
        <w:rPr>
          <w:rFonts w:hint="cs"/>
          <w:rtl/>
          <w:lang w:bidi="ar-SY"/>
        </w:rPr>
        <w:t>64 -</w:t>
      </w:r>
      <w:r>
        <w:rPr>
          <w:rFonts w:hint="cs"/>
          <w:rtl/>
          <w:lang w:bidi="ar-SY"/>
        </w:rPr>
        <w:tab/>
      </w:r>
      <w:r w:rsidR="007172E1" w:rsidRPr="007172E1">
        <w:rPr>
          <w:rFonts w:hint="cs"/>
          <w:rtl/>
          <w:lang w:bidi="ar-SY"/>
        </w:rPr>
        <w:t xml:space="preserve">بمقتضى المادة 112 من الدستور وقانون المحاكم فإن القضاة </w:t>
      </w:r>
      <w:r>
        <w:rPr>
          <w:rFonts w:hint="eastAsia"/>
          <w:rtl/>
          <w:lang w:bidi="ar-SY"/>
        </w:rPr>
        <w:t>”</w:t>
      </w:r>
      <w:r w:rsidR="007172E1" w:rsidRPr="007172E1">
        <w:rPr>
          <w:rFonts w:hint="cs"/>
          <w:rtl/>
          <w:lang w:bidi="ar-SY"/>
        </w:rPr>
        <w:t>مستقلون ولا يخضعون إلا للقانون. وأي تدخل في عمل القضاة في إنفاذ القانون غير مسموح به ويعاقب عليه بمقتضى القانون. وحرمة القضاة يضمنها القانون. ولا يجوز للقضاة أن يكونوا أعضاء في مجلس الشيوخ أو نوابا في الهيئات التمثيلية لسلطة الدولة. ولا يجوز للقضاة أن يكونوا أعضاء في الأحزاب السياسية، أو أن يشاركوا في الحركات السياسية، أو أن يشتغلوا بأي أنواع أخرى من الأنشطة التي تدر دخلا، باستثناء تلك المتعلقة بالعلوم والتربية. ويمكن أن يعزل قاض عن منصبه قبل نهاية فترة تولي المنصب للسبب المشار إليه في القانون</w:t>
      </w:r>
      <w:r>
        <w:rPr>
          <w:rFonts w:hint="eastAsia"/>
          <w:rtl/>
          <w:lang w:bidi="ar-SY"/>
        </w:rPr>
        <w:t>“</w:t>
      </w:r>
      <w:r w:rsidR="007172E1" w:rsidRPr="007172E1">
        <w:rPr>
          <w:rFonts w:hint="cs"/>
          <w:rtl/>
          <w:lang w:bidi="ar-SY"/>
        </w:rPr>
        <w:t>.</w:t>
      </w:r>
    </w:p>
    <w:p w:rsidR="007172E1" w:rsidRPr="007172E1" w:rsidRDefault="00150418" w:rsidP="003536E7">
      <w:pPr>
        <w:pStyle w:val="SingleTxt"/>
        <w:rPr>
          <w:rFonts w:hint="cs"/>
        </w:rPr>
      </w:pPr>
      <w:r>
        <w:rPr>
          <w:rFonts w:hint="cs"/>
          <w:u w:val="single"/>
          <w:rtl/>
          <w:lang w:bidi="ar-SY"/>
        </w:rPr>
        <w:t>65 -</w:t>
      </w:r>
      <w:r>
        <w:rPr>
          <w:rFonts w:hint="cs"/>
          <w:u w:val="single"/>
          <w:rtl/>
          <w:lang w:bidi="ar-SY"/>
        </w:rPr>
        <w:tab/>
      </w:r>
      <w:r w:rsidR="007172E1" w:rsidRPr="007172E1">
        <w:rPr>
          <w:rFonts w:hint="cs"/>
          <w:u w:val="single"/>
          <w:rtl/>
          <w:lang w:bidi="ar-SY"/>
        </w:rPr>
        <w:t>الهيئات المحلية لسلطة الدولة</w:t>
      </w:r>
      <w:r w:rsidR="007172E1" w:rsidRPr="007172E1">
        <w:rPr>
          <w:rFonts w:hint="cs"/>
          <w:rtl/>
          <w:lang w:bidi="ar-SY"/>
        </w:rPr>
        <w:t xml:space="preserve">. بالإضافة إلى الهيئات التمثيلية والتنفيذية المذكورة أعلاه لسلطة الدولة </w:t>
      </w:r>
      <w:r>
        <w:rPr>
          <w:rFonts w:hint="cs"/>
          <w:rtl/>
          <w:lang w:bidi="ar-SY"/>
        </w:rPr>
        <w:t>-</w:t>
      </w:r>
      <w:r w:rsidR="007172E1" w:rsidRPr="007172E1">
        <w:rPr>
          <w:rFonts w:hint="cs"/>
          <w:rtl/>
          <w:lang w:bidi="ar-SY"/>
        </w:rPr>
        <w:t xml:space="preserve"> المجلس الأعلى، ومكتب رئيس جمهورية أوزبكستان، ومجلس الوزراء </w:t>
      </w:r>
      <w:r>
        <w:rPr>
          <w:rFonts w:hint="cs"/>
          <w:rtl/>
          <w:lang w:bidi="ar-SY"/>
        </w:rPr>
        <w:t>-</w:t>
      </w:r>
      <w:r w:rsidR="007172E1" w:rsidRPr="007172E1">
        <w:rPr>
          <w:rFonts w:hint="cs"/>
          <w:rtl/>
          <w:lang w:bidi="ar-SY"/>
        </w:rPr>
        <w:t xml:space="preserve"> تشمل منظومة هيئات الدولة أيضا هيئات السلطة المحلية التي تتناول المشاكل الاجتماعية على مستويات الولايات والنواحي والمدن </w:t>
      </w:r>
      <w:r>
        <w:rPr>
          <w:rtl/>
          <w:lang w:bidi="ar-SY"/>
        </w:rPr>
        <w:t>-</w:t>
      </w:r>
      <w:r w:rsidR="007172E1" w:rsidRPr="007172E1">
        <w:rPr>
          <w:rFonts w:hint="cs"/>
          <w:rtl/>
          <w:lang w:bidi="ar-SY"/>
        </w:rPr>
        <w:t xml:space="preserve"> </w:t>
      </w:r>
      <w:r w:rsidR="007172E1" w:rsidRPr="007172E1">
        <w:rPr>
          <w:rFonts w:hint="cs"/>
          <w:i/>
          <w:iCs/>
          <w:rtl/>
          <w:lang w:bidi="ar-SY"/>
        </w:rPr>
        <w:t>كينغاش</w:t>
      </w:r>
      <w:r w:rsidR="003536E7">
        <w:rPr>
          <w:rFonts w:hint="cs"/>
          <w:i/>
          <w:iCs/>
          <w:rtl/>
          <w:lang w:bidi="ar-SY"/>
        </w:rPr>
        <w:t xml:space="preserve"> </w:t>
      </w:r>
      <w:r w:rsidR="003536E7">
        <w:rPr>
          <w:rFonts w:hint="cs"/>
          <w:rtl/>
          <w:lang w:bidi="ar-SY"/>
        </w:rPr>
        <w:t>(</w:t>
      </w:r>
      <w:r w:rsidR="007172E1" w:rsidRPr="007172E1">
        <w:rPr>
          <w:rtl/>
          <w:lang w:bidi="ar-SY"/>
        </w:rPr>
        <w:t>مجلس</w:t>
      </w:r>
      <w:r w:rsidR="003536E7">
        <w:rPr>
          <w:rFonts w:hint="cs"/>
          <w:rtl/>
          <w:lang w:bidi="ar-SY"/>
        </w:rPr>
        <w:t>)</w:t>
      </w:r>
      <w:r w:rsidR="007172E1" w:rsidRPr="007172E1">
        <w:rPr>
          <w:rFonts w:hint="cs"/>
          <w:rtl/>
          <w:lang w:bidi="ar-SY"/>
        </w:rPr>
        <w:t xml:space="preserve"> نواب الشعب و</w:t>
      </w:r>
      <w:r w:rsidR="007172E1" w:rsidRPr="007172E1">
        <w:rPr>
          <w:rFonts w:hint="cs"/>
          <w:i/>
          <w:iCs/>
          <w:rtl/>
          <w:lang w:bidi="ar-SY"/>
        </w:rPr>
        <w:t>الخوكيم</w:t>
      </w:r>
      <w:r w:rsidR="007172E1" w:rsidRPr="007172E1">
        <w:rPr>
          <w:rFonts w:hint="cs"/>
          <w:rtl/>
          <w:lang w:bidi="ar-SY"/>
        </w:rPr>
        <w:t xml:space="preserve"> (المدير</w:t>
      </w:r>
      <w:r>
        <w:rPr>
          <w:rFonts w:hint="eastAsia"/>
          <w:rtl/>
          <w:lang w:bidi="ar-SY"/>
        </w:rPr>
        <w:t> </w:t>
      </w:r>
      <w:r w:rsidR="007172E1" w:rsidRPr="007172E1">
        <w:rPr>
          <w:rFonts w:hint="cs"/>
          <w:rtl/>
          <w:lang w:bidi="ar-SY"/>
        </w:rPr>
        <w:t xml:space="preserve">الرئيسي الإقليمي). وحقوقها وسلطتها مدونة أيضا في الدستور وقانون السلطة المحلية للدولة. واسم مرشح </w:t>
      </w:r>
      <w:r w:rsidR="007172E1" w:rsidRPr="007172E1">
        <w:rPr>
          <w:rFonts w:hint="cs"/>
          <w:i/>
          <w:iCs/>
          <w:rtl/>
          <w:lang w:bidi="ar-SY"/>
        </w:rPr>
        <w:t xml:space="preserve">لخوكيم </w:t>
      </w:r>
      <w:r w:rsidR="007172E1" w:rsidRPr="007172E1">
        <w:rPr>
          <w:rFonts w:hint="cs"/>
          <w:rtl/>
          <w:lang w:bidi="ar-SY"/>
        </w:rPr>
        <w:t xml:space="preserve">الولاية يقدمه الرئيس ليقره </w:t>
      </w:r>
      <w:r w:rsidR="007172E1" w:rsidRPr="007172E1">
        <w:rPr>
          <w:rFonts w:hint="cs"/>
          <w:i/>
          <w:iCs/>
          <w:rtl/>
          <w:lang w:bidi="ar-SY"/>
        </w:rPr>
        <w:t>كينغاش</w:t>
      </w:r>
      <w:r w:rsidR="007172E1" w:rsidRPr="007172E1">
        <w:rPr>
          <w:rFonts w:hint="cs"/>
          <w:rtl/>
          <w:lang w:bidi="ar-SY"/>
        </w:rPr>
        <w:t xml:space="preserve"> الولاية لنواب الشعب بعد إجراء مشاورات مع ممثلي جماعات الأحزاب العاملة في </w:t>
      </w:r>
      <w:r w:rsidR="007172E1" w:rsidRPr="007172E1">
        <w:rPr>
          <w:rFonts w:hint="cs"/>
          <w:i/>
          <w:iCs/>
          <w:rtl/>
          <w:lang w:bidi="ar-SY"/>
        </w:rPr>
        <w:t xml:space="preserve">الكينغاشات. </w:t>
      </w:r>
      <w:r w:rsidR="007172E1" w:rsidRPr="007172E1">
        <w:rPr>
          <w:rFonts w:hint="cs"/>
          <w:rtl/>
          <w:lang w:bidi="ar-SY"/>
        </w:rPr>
        <w:t xml:space="preserve">ولجماعات الأحزاب في </w:t>
      </w:r>
      <w:r w:rsidR="007172E1" w:rsidRPr="007172E1">
        <w:rPr>
          <w:rFonts w:hint="cs"/>
          <w:i/>
          <w:iCs/>
          <w:rtl/>
          <w:lang w:bidi="ar-SY"/>
        </w:rPr>
        <w:t xml:space="preserve">كينغاشات </w:t>
      </w:r>
      <w:r w:rsidR="007172E1" w:rsidRPr="007172E1">
        <w:rPr>
          <w:rFonts w:hint="cs"/>
          <w:rtl/>
          <w:lang w:bidi="ar-SY"/>
        </w:rPr>
        <w:t xml:space="preserve">الولايات لنواب الشعب الحق في أن تبادر إلى أن تقدم إلى رئيس جمهورية أوزبكستان نتائج متعلقة بالعمل غير المُرْضي الذي يقوم به </w:t>
      </w:r>
      <w:r w:rsidR="007172E1" w:rsidRPr="007172E1">
        <w:rPr>
          <w:rFonts w:hint="cs"/>
          <w:i/>
          <w:iCs/>
          <w:rtl/>
          <w:lang w:bidi="ar-SY"/>
        </w:rPr>
        <w:t>خوكيم ولاية</w:t>
      </w:r>
      <w:r w:rsidR="007172E1" w:rsidRPr="007172E1">
        <w:rPr>
          <w:rFonts w:hint="cs"/>
          <w:rtl/>
          <w:lang w:bidi="ar-SY"/>
        </w:rPr>
        <w:t>.</w:t>
      </w:r>
    </w:p>
    <w:p w:rsidR="007172E1" w:rsidRPr="007172E1" w:rsidRDefault="00150418" w:rsidP="00150418">
      <w:pPr>
        <w:pStyle w:val="SingleTxt"/>
        <w:rPr>
          <w:rFonts w:hint="cs"/>
        </w:rPr>
      </w:pPr>
      <w:r>
        <w:rPr>
          <w:rFonts w:hint="cs"/>
          <w:rtl/>
          <w:lang w:bidi="ar-SY"/>
        </w:rPr>
        <w:t>66 -</w:t>
      </w:r>
      <w:r>
        <w:rPr>
          <w:rFonts w:hint="cs"/>
          <w:rtl/>
          <w:lang w:bidi="ar-SY"/>
        </w:rPr>
        <w:tab/>
      </w:r>
      <w:r w:rsidR="007172E1" w:rsidRPr="007172E1">
        <w:rPr>
          <w:rFonts w:hint="cs"/>
          <w:rtl/>
          <w:lang w:bidi="ar-SY"/>
        </w:rPr>
        <w:t xml:space="preserve">يمارس </w:t>
      </w:r>
      <w:r w:rsidR="007172E1" w:rsidRPr="007172E1">
        <w:rPr>
          <w:rFonts w:hint="cs"/>
          <w:i/>
          <w:iCs/>
          <w:rtl/>
          <w:lang w:bidi="ar-SY"/>
        </w:rPr>
        <w:t xml:space="preserve">الخوكيمون </w:t>
      </w:r>
      <w:r w:rsidR="007172E1" w:rsidRPr="007172E1">
        <w:rPr>
          <w:rFonts w:hint="cs"/>
          <w:rtl/>
          <w:lang w:bidi="ar-SY"/>
        </w:rPr>
        <w:t xml:space="preserve">على كل المستويات سلطتهم على أساس مبدأ الإدارة من قِبل رجل واحد. ويقوم </w:t>
      </w:r>
      <w:r w:rsidR="007172E1" w:rsidRPr="007172E1">
        <w:rPr>
          <w:rFonts w:hint="cs"/>
          <w:i/>
          <w:iCs/>
          <w:rtl/>
          <w:lang w:bidi="ar-SY"/>
        </w:rPr>
        <w:t>الخوكيم</w:t>
      </w:r>
      <w:r w:rsidR="007172E1" w:rsidRPr="007172E1">
        <w:rPr>
          <w:rFonts w:hint="cs"/>
          <w:rtl/>
          <w:lang w:bidi="ar-SY"/>
        </w:rPr>
        <w:t>، ضمن حدود السلطة الممنوحة له، باتخاذ القرارات التي تلزم جميع المشاريع والمؤسسات والمنظمات والرابطات، وأيضا الموظفين والمواطنين، في الإقليم ذي الصلة (المادة 104 من دستور جمهورية أوزبكستان).</w:t>
      </w:r>
    </w:p>
    <w:p w:rsidR="007172E1" w:rsidRPr="007172E1" w:rsidRDefault="00150418" w:rsidP="00150418">
      <w:pPr>
        <w:pStyle w:val="SingleTxt"/>
        <w:rPr>
          <w:rFonts w:hint="cs"/>
        </w:rPr>
      </w:pPr>
      <w:r>
        <w:rPr>
          <w:rFonts w:hint="cs"/>
          <w:rtl/>
          <w:lang w:bidi="ar-SY"/>
        </w:rPr>
        <w:t>67 -</w:t>
      </w:r>
      <w:r>
        <w:rPr>
          <w:rFonts w:hint="cs"/>
          <w:rtl/>
          <w:lang w:bidi="ar-SY"/>
        </w:rPr>
        <w:tab/>
      </w:r>
      <w:r w:rsidR="007172E1" w:rsidRPr="007172E1">
        <w:rPr>
          <w:rFonts w:hint="cs"/>
          <w:rtl/>
          <w:lang w:bidi="ar-SY"/>
        </w:rPr>
        <w:t xml:space="preserve">تؤدي الهيئات التمثيلية المحلية </w:t>
      </w:r>
      <w:r>
        <w:rPr>
          <w:rtl/>
          <w:lang w:bidi="ar-SY"/>
        </w:rPr>
        <w:t>-</w:t>
      </w:r>
      <w:r w:rsidR="007172E1" w:rsidRPr="007172E1">
        <w:rPr>
          <w:rFonts w:hint="cs"/>
          <w:rtl/>
          <w:lang w:bidi="ar-SY"/>
        </w:rPr>
        <w:t xml:space="preserve"> </w:t>
      </w:r>
      <w:r w:rsidR="007172E1" w:rsidRPr="007172E1">
        <w:rPr>
          <w:rFonts w:hint="cs"/>
          <w:i/>
          <w:iCs/>
          <w:rtl/>
          <w:lang w:bidi="ar-SY"/>
        </w:rPr>
        <w:t xml:space="preserve">كينغاشات </w:t>
      </w:r>
      <w:r w:rsidR="007172E1" w:rsidRPr="007172E1">
        <w:rPr>
          <w:rFonts w:hint="cs"/>
          <w:rtl/>
          <w:lang w:bidi="ar-SY"/>
        </w:rPr>
        <w:t xml:space="preserve">نواب الشعب </w:t>
      </w:r>
      <w:r>
        <w:rPr>
          <w:rtl/>
          <w:lang w:bidi="ar-SY"/>
        </w:rPr>
        <w:t>-</w:t>
      </w:r>
      <w:r w:rsidR="007172E1" w:rsidRPr="007172E1">
        <w:rPr>
          <w:rFonts w:hint="cs"/>
          <w:rtl/>
          <w:lang w:bidi="ar-SY"/>
        </w:rPr>
        <w:t xml:space="preserve"> وظائفها تحت إدارة</w:t>
      </w:r>
      <w:r>
        <w:rPr>
          <w:rFonts w:hint="eastAsia"/>
          <w:rtl/>
          <w:lang w:bidi="ar-SY"/>
        </w:rPr>
        <w:t> </w:t>
      </w:r>
      <w:r w:rsidR="007172E1" w:rsidRPr="007172E1">
        <w:rPr>
          <w:rFonts w:hint="cs"/>
          <w:i/>
          <w:iCs/>
          <w:rtl/>
          <w:lang w:bidi="ar-SY"/>
        </w:rPr>
        <w:t>الخوكيم.</w:t>
      </w:r>
    </w:p>
    <w:p w:rsidR="00150418" w:rsidRPr="00150418" w:rsidRDefault="00150418" w:rsidP="00150418">
      <w:pPr>
        <w:pStyle w:val="SingleTxt"/>
        <w:spacing w:after="0" w:line="120" w:lineRule="exact"/>
        <w:rPr>
          <w:rFonts w:hint="cs"/>
          <w:b/>
          <w:bCs/>
          <w:i/>
          <w:iCs/>
          <w:sz w:val="10"/>
          <w:rtl/>
          <w:lang w:bidi="ar-SY"/>
        </w:rPr>
      </w:pPr>
    </w:p>
    <w:p w:rsidR="007172E1" w:rsidRPr="007172E1" w:rsidRDefault="00EB21E1" w:rsidP="007172E1">
      <w:pPr>
        <w:pStyle w:val="SingleTxt"/>
        <w:rPr>
          <w:rFonts w:hint="cs"/>
        </w:rPr>
      </w:pPr>
      <w:r>
        <w:rPr>
          <w:b/>
          <w:bCs/>
          <w:rtl/>
          <w:lang w:bidi="ar-SY"/>
        </w:rPr>
        <w:br w:type="page"/>
      </w:r>
      <w:r w:rsidR="007172E1" w:rsidRPr="007172E1">
        <w:rPr>
          <w:rFonts w:hint="cs"/>
          <w:b/>
          <w:bCs/>
          <w:rtl/>
          <w:lang w:bidi="ar-SY"/>
        </w:rPr>
        <w:t>النظام الانتخابي بجمهورية أوزبكستان</w:t>
      </w:r>
    </w:p>
    <w:p w:rsidR="007172E1" w:rsidRPr="007172E1" w:rsidRDefault="00150418" w:rsidP="00150418">
      <w:pPr>
        <w:pStyle w:val="SingleTxt"/>
        <w:rPr>
          <w:rFonts w:hint="cs"/>
        </w:rPr>
      </w:pPr>
      <w:r>
        <w:rPr>
          <w:rFonts w:hint="cs"/>
          <w:rtl/>
          <w:lang w:bidi="ar-SY"/>
        </w:rPr>
        <w:t>68 -</w:t>
      </w:r>
      <w:r>
        <w:rPr>
          <w:rFonts w:hint="cs"/>
          <w:rtl/>
          <w:lang w:bidi="ar-SY"/>
        </w:rPr>
        <w:tab/>
      </w:r>
      <w:r w:rsidR="007172E1" w:rsidRPr="007172E1">
        <w:rPr>
          <w:rFonts w:hint="cs"/>
          <w:rtl/>
          <w:lang w:bidi="ar-SY"/>
        </w:rPr>
        <w:t>في جمهورية أوزبكستان فإن أساس النظام الانتخابي ومبادئه مدونة في الدستور، الذي يخصص أحد فصوله على نحو كامل للنظام الانتخابي (الثالث والعشرون)، وفي القوانين الخاصة بالاستفتاء في جمهورية أوزبكستان (1991)، وبانتخاب الرئيس (1991)، وبالانتخابات للمجلس الأعلى (1993)، وبالانتخابات لمجالس نواب الشعب في الولايات والنواحي والمدن (1999)، وبضمانات الانتخابات (1994) وبلجنة الانتخابات المركزية.</w:t>
      </w:r>
    </w:p>
    <w:p w:rsidR="007172E1" w:rsidRPr="007172E1" w:rsidRDefault="00150418" w:rsidP="00150418">
      <w:pPr>
        <w:pStyle w:val="SingleTxt"/>
        <w:rPr>
          <w:rFonts w:hint="cs"/>
          <w:rtl/>
          <w:lang w:bidi="ar-SY"/>
        </w:rPr>
      </w:pPr>
      <w:r>
        <w:rPr>
          <w:rFonts w:hint="cs"/>
          <w:rtl/>
          <w:lang w:bidi="ar-SY"/>
        </w:rPr>
        <w:t>69 -</w:t>
      </w:r>
      <w:r>
        <w:rPr>
          <w:rFonts w:hint="cs"/>
          <w:rtl/>
          <w:lang w:bidi="ar-SY"/>
        </w:rPr>
        <w:tab/>
      </w:r>
      <w:r w:rsidR="007172E1" w:rsidRPr="007172E1">
        <w:rPr>
          <w:rFonts w:hint="cs"/>
          <w:rtl/>
          <w:lang w:bidi="ar-SY"/>
        </w:rPr>
        <w:t>ويرسي الدستور، وهو يدون مبدأ الأهلية للانتخاب، ما يلي بالنسبة إلى كل</w:t>
      </w:r>
      <w:r>
        <w:rPr>
          <w:rFonts w:hint="eastAsia"/>
          <w:rtl/>
          <w:lang w:bidi="ar-SY"/>
        </w:rPr>
        <w:t> </w:t>
      </w:r>
      <w:r w:rsidR="007172E1" w:rsidRPr="007172E1">
        <w:rPr>
          <w:rFonts w:hint="cs"/>
          <w:rtl/>
          <w:lang w:bidi="ar-SY"/>
        </w:rPr>
        <w:t>مواطن:</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007172E1" w:rsidRPr="007172E1">
        <w:rPr>
          <w:rFonts w:hint="cs"/>
          <w:rtl/>
          <w:lang w:bidi="ar-SY"/>
        </w:rPr>
        <w:t>الحق في التصويت وفي أن يُنتخب لهيئات تمثيلية لسلطة الدولة؛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المساواة وحرية التعبير؛</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الحق في أن يكون نائبا في ما لا يتجاوز هيئتين تمثيليتين في نفس الوقت.</w:t>
      </w:r>
    </w:p>
    <w:p w:rsidR="007172E1" w:rsidRPr="007172E1" w:rsidRDefault="00150418" w:rsidP="00EA366D">
      <w:pPr>
        <w:pStyle w:val="SingleTxt"/>
        <w:rPr>
          <w:rFonts w:hint="cs"/>
        </w:rPr>
      </w:pPr>
      <w:r>
        <w:rPr>
          <w:rFonts w:hint="cs"/>
          <w:rtl/>
          <w:lang w:bidi="ar-SY"/>
        </w:rPr>
        <w:t>70 -</w:t>
      </w:r>
      <w:r>
        <w:rPr>
          <w:rFonts w:hint="cs"/>
          <w:rtl/>
          <w:lang w:bidi="ar-SY"/>
        </w:rPr>
        <w:tab/>
      </w:r>
      <w:r w:rsidR="007172E1" w:rsidRPr="007172E1">
        <w:rPr>
          <w:rFonts w:hint="cs"/>
          <w:rtl/>
          <w:lang w:bidi="ar-SY"/>
        </w:rPr>
        <w:t>يتمتع بالحقوق الدستورية كلُّ مواطن يبلغ سن الثامنة عشرة. ويضع القانون الدستوري استثناء لفئة محددة من الأشخاص فقط. ولا يجوز لمن يلي المشاركة في</w:t>
      </w:r>
      <w:r w:rsidR="00EA366D">
        <w:rPr>
          <w:rFonts w:hint="eastAsia"/>
          <w:rtl/>
          <w:lang w:bidi="ar-SY"/>
        </w:rPr>
        <w:t> </w:t>
      </w:r>
      <w:r w:rsidR="007172E1" w:rsidRPr="007172E1">
        <w:rPr>
          <w:rFonts w:hint="cs"/>
          <w:rtl/>
          <w:lang w:bidi="ar-SY"/>
        </w:rPr>
        <w:t>الانتخابات:</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المواطنون الذين أعلنت محكمة أنه لا تتوفر فيهم الأهلية القانونية؛</w:t>
      </w:r>
    </w:p>
    <w:p w:rsidR="007172E1" w:rsidRPr="007172E1" w:rsidRDefault="00150418" w:rsidP="00150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7172E1" w:rsidRPr="007172E1">
        <w:rPr>
          <w:rFonts w:hint="cs"/>
          <w:rtl/>
          <w:lang w:bidi="ar-SY"/>
        </w:rPr>
        <w:t>أشخاص سجناء.</w:t>
      </w:r>
    </w:p>
    <w:p w:rsidR="006F6869" w:rsidRDefault="00150418" w:rsidP="00150418">
      <w:pPr>
        <w:pStyle w:val="SingleTxt"/>
        <w:rPr>
          <w:rFonts w:hint="cs"/>
          <w:rtl/>
        </w:rPr>
      </w:pPr>
      <w:r>
        <w:rPr>
          <w:rFonts w:hint="cs"/>
          <w:rtl/>
          <w:lang w:bidi="ar-SY"/>
        </w:rPr>
        <w:t>71 -</w:t>
      </w:r>
      <w:r>
        <w:rPr>
          <w:rFonts w:hint="cs"/>
          <w:rtl/>
          <w:lang w:bidi="ar-SY"/>
        </w:rPr>
        <w:tab/>
      </w:r>
      <w:r w:rsidR="007172E1" w:rsidRPr="007172E1">
        <w:rPr>
          <w:rFonts w:hint="cs"/>
          <w:rtl/>
          <w:lang w:bidi="ar-SY"/>
        </w:rPr>
        <w:t>استنادا إلى نتائج الانتخابات الرئاسية في أوزبكستان في الآونة الأخيرة جدا، وهي الانتخابات التي أجريت في 23 كانون الأول/ديسمبر 2007، كان لأكثر من 16 مليون شخص حق الاقتراع في البلد.</w:t>
      </w:r>
    </w:p>
    <w:p w:rsidR="00EA366D" w:rsidRPr="00EA366D" w:rsidRDefault="00EA366D" w:rsidP="00EA366D">
      <w:pPr>
        <w:pStyle w:val="SingleTxt"/>
        <w:spacing w:after="0" w:line="120" w:lineRule="exact"/>
        <w:rPr>
          <w:rFonts w:hint="cs"/>
          <w:sz w:val="10"/>
          <w:rtl/>
        </w:rPr>
      </w:pPr>
    </w:p>
    <w:p w:rsidR="00EA366D" w:rsidRPr="00EA366D" w:rsidRDefault="00EA366D" w:rsidP="00EA366D">
      <w:pPr>
        <w:pStyle w:val="SingleTxt"/>
        <w:spacing w:after="0" w:line="120" w:lineRule="exact"/>
        <w:rPr>
          <w:rFonts w:hint="cs"/>
          <w:sz w:val="10"/>
          <w:rtl/>
        </w:rPr>
      </w:pPr>
    </w:p>
    <w:p w:rsidR="006F6869" w:rsidRDefault="00EB21E1" w:rsidP="00EA366D">
      <w:pPr>
        <w:tabs>
          <w:tab w:val="left" w:pos="662"/>
          <w:tab w:val="left" w:pos="1267"/>
          <w:tab w:val="left" w:pos="1987"/>
          <w:tab w:val="left" w:pos="2650"/>
        </w:tabs>
        <w:rPr>
          <w:rFonts w:hint="cs"/>
          <w:rtl/>
        </w:rPr>
      </w:pPr>
      <w:r>
        <w:rPr>
          <w:rtl/>
        </w:rPr>
        <w:br w:type="page"/>
      </w:r>
      <w:r w:rsidR="00EA366D">
        <w:rPr>
          <w:rFonts w:hint="cs"/>
          <w:rtl/>
        </w:rPr>
        <w:tab/>
      </w:r>
      <w:r w:rsidR="00EA366D">
        <w:rPr>
          <w:rFonts w:hint="cs"/>
          <w:rtl/>
        </w:rPr>
        <w:tab/>
        <w:t>الجدول 21</w:t>
      </w:r>
    </w:p>
    <w:p w:rsidR="00EA366D" w:rsidRPr="00EA366D" w:rsidRDefault="00EA366D"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rtl/>
        </w:rPr>
      </w:pPr>
      <w:r>
        <w:rPr>
          <w:rFonts w:hint="cs"/>
          <w:rtl/>
        </w:rPr>
        <w:tab/>
      </w:r>
      <w:r>
        <w:rPr>
          <w:rFonts w:hint="cs"/>
          <w:rtl/>
        </w:rPr>
        <w:tab/>
        <w:t>معلومات عن عدد المصوتين في الفترة 2002-2007</w:t>
      </w:r>
      <w:r w:rsidRPr="003536E7">
        <w:rPr>
          <w:b w:val="0"/>
          <w:bCs w:val="0"/>
          <w:vertAlign w:val="superscript"/>
          <w:rtl/>
        </w:rPr>
        <w:t>(</w:t>
      </w:r>
      <w:r w:rsidR="00FB40B2">
        <w:rPr>
          <w:rFonts w:ascii="ZWAdobeF" w:hAnsi="ZWAdobeF" w:cs="ZWAdobeF"/>
          <w:b w:val="0"/>
          <w:bCs w:val="0"/>
          <w:spacing w:val="0"/>
          <w:sz w:val="2"/>
          <w:vertAlign w:val="superscript"/>
          <w:rtl/>
        </w:rPr>
        <w:t>20</w:t>
      </w:r>
      <w:r w:rsidR="00FB40B2">
        <w:rPr>
          <w:rFonts w:ascii="ZWAdobeF" w:hAnsi="ZWAdobeF" w:cs="ZWAdobeF"/>
          <w:b w:val="0"/>
          <w:bCs w:val="0"/>
          <w:spacing w:val="0"/>
          <w:sz w:val="2"/>
          <w:vertAlign w:val="superscript"/>
        </w:rPr>
        <w:t>F</w:t>
      </w:r>
      <w:r w:rsidRPr="003536E7">
        <w:rPr>
          <w:rStyle w:val="FootnoteReference"/>
          <w:b w:val="0"/>
          <w:bCs w:val="0"/>
          <w:rtl/>
        </w:rPr>
        <w:footnoteReference w:id="21"/>
      </w:r>
      <w:r w:rsidRPr="003536E7">
        <w:rPr>
          <w:b w:val="0"/>
          <w:bCs w:val="0"/>
          <w:vertAlign w:val="superscript"/>
          <w:rtl/>
        </w:rPr>
        <w:t>)</w:t>
      </w:r>
    </w:p>
    <w:p w:rsidR="00EA366D" w:rsidRPr="00EA366D" w:rsidRDefault="00EA366D" w:rsidP="00EA366D">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74"/>
        <w:gridCol w:w="2043"/>
        <w:gridCol w:w="1413"/>
        <w:gridCol w:w="63"/>
        <w:gridCol w:w="1701"/>
        <w:gridCol w:w="72"/>
        <w:gridCol w:w="1554"/>
      </w:tblGrid>
      <w:tr w:rsidR="00EB21E1" w:rsidRPr="00EB21E1" w:rsidTr="00EB21E1">
        <w:tblPrEx>
          <w:tblCellMar>
            <w:top w:w="0" w:type="dxa"/>
            <w:bottom w:w="0" w:type="dxa"/>
          </w:tblCellMar>
        </w:tblPrEx>
        <w:trPr>
          <w:cantSplit/>
          <w:tblHeader/>
        </w:trPr>
        <w:tc>
          <w:tcPr>
            <w:tcW w:w="474" w:type="dxa"/>
            <w:vMerge w:val="restart"/>
            <w:tcBorders>
              <w:top w:val="single" w:sz="4"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before="80" w:after="80" w:line="240" w:lineRule="exact"/>
              <w:ind w:right="40"/>
              <w:rPr>
                <w:rFonts w:hint="cs"/>
                <w:i/>
                <w:iCs/>
                <w:sz w:val="16"/>
                <w:szCs w:val="24"/>
                <w:rtl/>
              </w:rPr>
            </w:pPr>
            <w:r w:rsidRPr="00EB21E1">
              <w:rPr>
                <w:rFonts w:hint="cs"/>
                <w:i/>
                <w:iCs/>
                <w:sz w:val="16"/>
                <w:szCs w:val="24"/>
                <w:rtl/>
              </w:rPr>
              <w:t>العدد</w:t>
            </w:r>
          </w:p>
        </w:tc>
        <w:tc>
          <w:tcPr>
            <w:tcW w:w="2043" w:type="dxa"/>
            <w:vMerge w:val="restart"/>
            <w:tcBorders>
              <w:top w:val="single" w:sz="4"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before="80" w:after="80" w:line="240" w:lineRule="exact"/>
              <w:ind w:right="144"/>
              <w:rPr>
                <w:rFonts w:hint="cs"/>
                <w:i/>
                <w:iCs/>
                <w:sz w:val="16"/>
                <w:szCs w:val="24"/>
                <w:rtl/>
              </w:rPr>
            </w:pPr>
            <w:r w:rsidRPr="00EB21E1">
              <w:rPr>
                <w:rFonts w:hint="cs"/>
                <w:i/>
                <w:iCs/>
                <w:sz w:val="16"/>
                <w:szCs w:val="24"/>
                <w:rtl/>
              </w:rPr>
              <w:t>المناطق</w:t>
            </w:r>
          </w:p>
        </w:tc>
        <w:tc>
          <w:tcPr>
            <w:tcW w:w="1413" w:type="dxa"/>
            <w:tcBorders>
              <w:top w:val="single" w:sz="4" w:space="0" w:color="auto"/>
              <w:bottom w:val="single" w:sz="4"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before="80" w:after="80" w:line="240" w:lineRule="exact"/>
              <w:ind w:right="144"/>
              <w:rPr>
                <w:rFonts w:hint="cs"/>
                <w:i/>
                <w:iCs/>
                <w:sz w:val="16"/>
                <w:szCs w:val="24"/>
                <w:rtl/>
              </w:rPr>
            </w:pPr>
            <w:r w:rsidRPr="00EB21E1">
              <w:rPr>
                <w:rFonts w:hint="cs"/>
                <w:i/>
                <w:iCs/>
                <w:sz w:val="16"/>
                <w:szCs w:val="24"/>
                <w:rtl/>
              </w:rPr>
              <w:t>27 كانون الثاني/</w:t>
            </w:r>
            <w:r>
              <w:rPr>
                <w:rFonts w:hint="cs"/>
                <w:i/>
                <w:iCs/>
                <w:sz w:val="16"/>
                <w:szCs w:val="24"/>
                <w:rtl/>
              </w:rPr>
              <w:t xml:space="preserve"> </w:t>
            </w:r>
            <w:r w:rsidRPr="00EB21E1">
              <w:rPr>
                <w:rFonts w:hint="cs"/>
                <w:i/>
                <w:iCs/>
                <w:sz w:val="16"/>
                <w:szCs w:val="24"/>
                <w:rtl/>
              </w:rPr>
              <w:t>يناير 2002 استفتاء جمهورية أوزبكستان</w:t>
            </w:r>
          </w:p>
        </w:tc>
        <w:tc>
          <w:tcPr>
            <w:tcW w:w="63" w:type="dxa"/>
            <w:tcBorders>
              <w:top w:val="single" w:sz="4"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before="80" w:after="80" w:line="240" w:lineRule="exact"/>
              <w:ind w:right="144"/>
              <w:rPr>
                <w:rFonts w:hint="cs"/>
                <w:i/>
                <w:iCs/>
                <w:sz w:val="16"/>
                <w:szCs w:val="24"/>
                <w:rtl/>
              </w:rPr>
            </w:pPr>
          </w:p>
        </w:tc>
        <w:tc>
          <w:tcPr>
            <w:tcW w:w="1701" w:type="dxa"/>
            <w:tcBorders>
              <w:top w:val="single" w:sz="4" w:space="0" w:color="auto"/>
              <w:bottom w:val="single" w:sz="4"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before="80" w:after="80" w:line="240" w:lineRule="exact"/>
              <w:ind w:right="144"/>
              <w:rPr>
                <w:rFonts w:hint="cs"/>
                <w:i/>
                <w:iCs/>
                <w:w w:val="90"/>
                <w:sz w:val="16"/>
                <w:szCs w:val="24"/>
                <w:rtl/>
              </w:rPr>
            </w:pPr>
            <w:r w:rsidRPr="00EB21E1">
              <w:rPr>
                <w:rFonts w:hint="cs"/>
                <w:i/>
                <w:iCs/>
                <w:w w:val="90"/>
                <w:sz w:val="16"/>
                <w:szCs w:val="24"/>
                <w:rtl/>
              </w:rPr>
              <w:t>26 كانون الأول/ ديسمبر 2004 انتخابات المجلس التشريعي للمجلس الأعلى</w:t>
            </w:r>
          </w:p>
        </w:tc>
        <w:tc>
          <w:tcPr>
            <w:tcW w:w="72" w:type="dxa"/>
            <w:tcBorders>
              <w:top w:val="single" w:sz="4"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before="80" w:after="80" w:line="240" w:lineRule="exact"/>
              <w:ind w:right="144"/>
              <w:rPr>
                <w:rFonts w:hint="cs"/>
                <w:i/>
                <w:iCs/>
                <w:sz w:val="16"/>
                <w:szCs w:val="24"/>
                <w:rtl/>
              </w:rPr>
            </w:pPr>
          </w:p>
        </w:tc>
        <w:tc>
          <w:tcPr>
            <w:tcW w:w="1554" w:type="dxa"/>
            <w:tcBorders>
              <w:top w:val="single" w:sz="4" w:space="0" w:color="auto"/>
              <w:bottom w:val="single" w:sz="4"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before="80" w:after="80" w:line="240" w:lineRule="exact"/>
              <w:ind w:right="144"/>
              <w:rPr>
                <w:rFonts w:hint="cs"/>
                <w:i/>
                <w:iCs/>
                <w:sz w:val="16"/>
                <w:szCs w:val="24"/>
                <w:rtl/>
              </w:rPr>
            </w:pPr>
            <w:r w:rsidRPr="00EB21E1">
              <w:rPr>
                <w:rFonts w:hint="cs"/>
                <w:i/>
                <w:iCs/>
                <w:sz w:val="16"/>
                <w:szCs w:val="24"/>
                <w:rtl/>
              </w:rPr>
              <w:t>23 كانون الأول/</w:t>
            </w:r>
            <w:r>
              <w:rPr>
                <w:rFonts w:hint="cs"/>
                <w:i/>
                <w:iCs/>
                <w:sz w:val="16"/>
                <w:szCs w:val="24"/>
                <w:rtl/>
              </w:rPr>
              <w:t xml:space="preserve"> </w:t>
            </w:r>
            <w:r w:rsidRPr="00EB21E1">
              <w:rPr>
                <w:rFonts w:hint="cs"/>
                <w:i/>
                <w:iCs/>
                <w:sz w:val="16"/>
                <w:szCs w:val="24"/>
                <w:rtl/>
              </w:rPr>
              <w:t>ديسمبر 2007 الانتخابات الرئاسية لجمهورية أوزبكستان</w:t>
            </w:r>
          </w:p>
        </w:tc>
      </w:tr>
      <w:tr w:rsidR="00EB21E1" w:rsidRPr="00EB21E1" w:rsidTr="00EB21E1">
        <w:tblPrEx>
          <w:tblCellMar>
            <w:top w:w="0" w:type="dxa"/>
            <w:bottom w:w="0" w:type="dxa"/>
          </w:tblCellMar>
        </w:tblPrEx>
        <w:trPr>
          <w:cantSplit/>
          <w:tblHeader/>
        </w:trPr>
        <w:tc>
          <w:tcPr>
            <w:tcW w:w="474" w:type="dxa"/>
            <w:vMerge/>
            <w:tcBorders>
              <w:bottom w:val="single" w:sz="12"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after="80" w:line="240" w:lineRule="exact"/>
              <w:ind w:right="40"/>
              <w:rPr>
                <w:rFonts w:hint="cs"/>
                <w:i/>
                <w:iCs/>
                <w:sz w:val="16"/>
                <w:szCs w:val="24"/>
                <w:rtl/>
              </w:rPr>
            </w:pPr>
          </w:p>
        </w:tc>
        <w:tc>
          <w:tcPr>
            <w:tcW w:w="2043" w:type="dxa"/>
            <w:vMerge/>
            <w:tcBorders>
              <w:bottom w:val="single" w:sz="12"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after="80" w:line="240" w:lineRule="exact"/>
              <w:ind w:right="40"/>
              <w:rPr>
                <w:rFonts w:hint="cs"/>
                <w:i/>
                <w:iCs/>
                <w:sz w:val="16"/>
                <w:szCs w:val="24"/>
                <w:rtl/>
              </w:rPr>
            </w:pPr>
          </w:p>
        </w:tc>
        <w:tc>
          <w:tcPr>
            <w:tcW w:w="1476" w:type="dxa"/>
            <w:gridSpan w:val="2"/>
            <w:tcBorders>
              <w:bottom w:val="single" w:sz="12"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after="80" w:line="240" w:lineRule="exact"/>
              <w:ind w:right="40"/>
              <w:rPr>
                <w:rFonts w:hint="cs"/>
                <w:i/>
                <w:iCs/>
                <w:sz w:val="16"/>
                <w:szCs w:val="24"/>
                <w:rtl/>
              </w:rPr>
            </w:pPr>
            <w:r w:rsidRPr="00EB21E1">
              <w:rPr>
                <w:rFonts w:hint="cs"/>
                <w:i/>
                <w:iCs/>
                <w:sz w:val="16"/>
                <w:szCs w:val="24"/>
                <w:rtl/>
              </w:rPr>
              <w:t>عدد المصوتين</w:t>
            </w:r>
          </w:p>
        </w:tc>
        <w:tc>
          <w:tcPr>
            <w:tcW w:w="1773" w:type="dxa"/>
            <w:gridSpan w:val="2"/>
            <w:tcBorders>
              <w:bottom w:val="single" w:sz="12"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after="80" w:line="240" w:lineRule="exact"/>
              <w:ind w:right="40"/>
              <w:rPr>
                <w:rFonts w:hint="cs"/>
                <w:i/>
                <w:iCs/>
                <w:sz w:val="16"/>
                <w:szCs w:val="24"/>
                <w:rtl/>
              </w:rPr>
            </w:pPr>
            <w:r w:rsidRPr="00EB21E1">
              <w:rPr>
                <w:rFonts w:hint="cs"/>
                <w:i/>
                <w:iCs/>
                <w:sz w:val="16"/>
                <w:szCs w:val="24"/>
                <w:rtl/>
              </w:rPr>
              <w:t>عدد المصوتين</w:t>
            </w:r>
          </w:p>
        </w:tc>
        <w:tc>
          <w:tcPr>
            <w:tcW w:w="1554" w:type="dxa"/>
            <w:tcBorders>
              <w:top w:val="single" w:sz="4" w:space="0" w:color="auto"/>
              <w:bottom w:val="single" w:sz="12" w:space="0" w:color="auto"/>
            </w:tcBorders>
            <w:shd w:val="clear" w:color="auto" w:fill="auto"/>
            <w:vAlign w:val="bottom"/>
          </w:tcPr>
          <w:p w:rsidR="00EB21E1" w:rsidRPr="00EB21E1" w:rsidRDefault="00EB21E1" w:rsidP="00EB21E1">
            <w:pPr>
              <w:tabs>
                <w:tab w:val="left" w:pos="288"/>
                <w:tab w:val="left" w:pos="576"/>
                <w:tab w:val="left" w:pos="864"/>
                <w:tab w:val="left" w:pos="1152"/>
              </w:tabs>
              <w:spacing w:after="80" w:line="240" w:lineRule="exact"/>
              <w:ind w:right="40"/>
              <w:rPr>
                <w:rFonts w:hint="cs"/>
                <w:i/>
                <w:iCs/>
                <w:sz w:val="16"/>
                <w:szCs w:val="24"/>
                <w:rtl/>
              </w:rPr>
            </w:pPr>
            <w:r w:rsidRPr="00EB21E1">
              <w:rPr>
                <w:rFonts w:hint="cs"/>
                <w:i/>
                <w:iCs/>
                <w:sz w:val="16"/>
                <w:szCs w:val="24"/>
                <w:rtl/>
              </w:rPr>
              <w:t>عدد المصوتين</w:t>
            </w:r>
          </w:p>
        </w:tc>
      </w:tr>
      <w:tr w:rsidR="00EB21E1" w:rsidRPr="00EB21E1" w:rsidTr="00EB21E1">
        <w:tblPrEx>
          <w:tblCellMar>
            <w:top w:w="0" w:type="dxa"/>
            <w:bottom w:w="0" w:type="dxa"/>
          </w:tblCellMar>
        </w:tblPrEx>
        <w:trPr>
          <w:cantSplit/>
          <w:trHeight w:hRule="exact" w:val="115"/>
          <w:tblHeader/>
        </w:trPr>
        <w:tc>
          <w:tcPr>
            <w:tcW w:w="474" w:type="dxa"/>
            <w:tcBorders>
              <w:top w:val="single" w:sz="12" w:space="0" w:color="auto"/>
            </w:tcBorders>
            <w:shd w:val="clear" w:color="auto" w:fill="auto"/>
            <w:vAlign w:val="bottom"/>
          </w:tcPr>
          <w:p w:rsidR="00EB21E1" w:rsidRPr="00EB21E1" w:rsidRDefault="00EB21E1" w:rsidP="00EB21E1">
            <w:pPr>
              <w:spacing w:before="40" w:after="80" w:line="240" w:lineRule="exact"/>
              <w:jc w:val="center"/>
              <w:rPr>
                <w:sz w:val="16"/>
                <w:szCs w:val="24"/>
                <w:rtl/>
              </w:rPr>
            </w:pPr>
          </w:p>
        </w:tc>
        <w:tc>
          <w:tcPr>
            <w:tcW w:w="2043" w:type="dxa"/>
            <w:tcBorders>
              <w:top w:val="single" w:sz="12" w:space="0" w:color="auto"/>
            </w:tcBorders>
            <w:shd w:val="clear" w:color="auto" w:fill="auto"/>
            <w:vAlign w:val="bottom"/>
          </w:tcPr>
          <w:p w:rsidR="00EB21E1" w:rsidRPr="00EB21E1" w:rsidRDefault="00EB21E1" w:rsidP="00EB21E1">
            <w:pPr>
              <w:spacing w:before="40" w:after="80" w:line="240" w:lineRule="exact"/>
              <w:jc w:val="both"/>
              <w:rPr>
                <w:rFonts w:hint="cs"/>
                <w:sz w:val="16"/>
                <w:szCs w:val="24"/>
                <w:rtl/>
              </w:rPr>
            </w:pPr>
          </w:p>
        </w:tc>
        <w:tc>
          <w:tcPr>
            <w:tcW w:w="1476" w:type="dxa"/>
            <w:gridSpan w:val="2"/>
            <w:tcBorders>
              <w:top w:val="single" w:sz="12" w:space="0" w:color="auto"/>
            </w:tcBorders>
            <w:shd w:val="clear" w:color="auto" w:fill="auto"/>
            <w:vAlign w:val="bottom"/>
          </w:tcPr>
          <w:p w:rsidR="00EB21E1" w:rsidRPr="00EB21E1" w:rsidRDefault="00EB21E1" w:rsidP="00EB21E1">
            <w:pPr>
              <w:spacing w:before="40" w:after="80" w:line="240" w:lineRule="exact"/>
              <w:jc w:val="right"/>
              <w:rPr>
                <w:sz w:val="16"/>
                <w:szCs w:val="24"/>
                <w:rtl/>
              </w:rPr>
            </w:pPr>
          </w:p>
        </w:tc>
        <w:tc>
          <w:tcPr>
            <w:tcW w:w="1773" w:type="dxa"/>
            <w:gridSpan w:val="2"/>
            <w:tcBorders>
              <w:top w:val="single" w:sz="12" w:space="0" w:color="auto"/>
            </w:tcBorders>
            <w:shd w:val="clear" w:color="auto" w:fill="auto"/>
            <w:vAlign w:val="bottom"/>
          </w:tcPr>
          <w:p w:rsidR="00EB21E1" w:rsidRPr="00EB21E1" w:rsidRDefault="00EB21E1" w:rsidP="00EB21E1">
            <w:pPr>
              <w:spacing w:before="40" w:after="80" w:line="240" w:lineRule="exact"/>
              <w:jc w:val="right"/>
              <w:rPr>
                <w:sz w:val="16"/>
                <w:szCs w:val="24"/>
                <w:rtl/>
              </w:rPr>
            </w:pPr>
          </w:p>
        </w:tc>
        <w:tc>
          <w:tcPr>
            <w:tcW w:w="1554" w:type="dxa"/>
            <w:tcBorders>
              <w:top w:val="single" w:sz="12" w:space="0" w:color="auto"/>
            </w:tcBorders>
            <w:shd w:val="clear" w:color="auto" w:fill="auto"/>
            <w:vAlign w:val="bottom"/>
          </w:tcPr>
          <w:p w:rsidR="00EB21E1" w:rsidRPr="00EB21E1" w:rsidRDefault="00EB21E1" w:rsidP="00EB21E1">
            <w:pPr>
              <w:spacing w:before="40" w:after="80" w:line="240" w:lineRule="exact"/>
              <w:jc w:val="right"/>
              <w:rPr>
                <w:sz w:val="16"/>
                <w:szCs w:val="24"/>
                <w:rtl/>
              </w:rPr>
            </w:pP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1</w:t>
            </w:r>
          </w:p>
        </w:tc>
        <w:tc>
          <w:tcPr>
            <w:tcW w:w="2043" w:type="dxa"/>
            <w:shd w:val="clear" w:color="auto" w:fill="auto"/>
            <w:vAlign w:val="bottom"/>
          </w:tcPr>
          <w:p w:rsidR="00EB21E1" w:rsidRPr="00EB21E1" w:rsidRDefault="00EB21E1" w:rsidP="00EB21E1">
            <w:pPr>
              <w:spacing w:before="40" w:after="80" w:line="240" w:lineRule="exact"/>
              <w:jc w:val="both"/>
              <w:rPr>
                <w:sz w:val="16"/>
                <w:szCs w:val="24"/>
              </w:rPr>
            </w:pPr>
            <w:r w:rsidRPr="00EB21E1">
              <w:rPr>
                <w:rFonts w:hint="cs"/>
                <w:sz w:val="16"/>
                <w:szCs w:val="24"/>
                <w:rtl/>
              </w:rPr>
              <w:t>جمهورية كاراكالباكستان</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785</w:t>
            </w:r>
            <w:r w:rsidRPr="00EB21E1">
              <w:rPr>
                <w:sz w:val="16"/>
                <w:szCs w:val="24"/>
              </w:rPr>
              <w:t xml:space="preserve"> </w:t>
            </w:r>
            <w:r w:rsidRPr="00EB21E1">
              <w:rPr>
                <w:sz w:val="16"/>
                <w:szCs w:val="24"/>
                <w:rtl/>
              </w:rPr>
              <w:t>707</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841</w:t>
            </w:r>
            <w:r w:rsidRPr="00EB21E1">
              <w:rPr>
                <w:sz w:val="16"/>
                <w:szCs w:val="24"/>
              </w:rPr>
              <w:t xml:space="preserve"> </w:t>
            </w:r>
            <w:r w:rsidRPr="00EB21E1">
              <w:rPr>
                <w:sz w:val="16"/>
                <w:szCs w:val="24"/>
                <w:rtl/>
              </w:rPr>
              <w:t>310</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960</w:t>
            </w:r>
            <w:r w:rsidRPr="00EB21E1">
              <w:rPr>
                <w:sz w:val="16"/>
                <w:szCs w:val="24"/>
              </w:rPr>
              <w:t xml:space="preserve"> </w:t>
            </w:r>
            <w:r w:rsidRPr="00EB21E1">
              <w:rPr>
                <w:sz w:val="16"/>
                <w:szCs w:val="24"/>
                <w:rtl/>
              </w:rPr>
              <w:t>000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2</w:t>
            </w:r>
          </w:p>
        </w:tc>
        <w:tc>
          <w:tcPr>
            <w:tcW w:w="2043" w:type="dxa"/>
            <w:shd w:val="clear" w:color="auto" w:fill="auto"/>
            <w:vAlign w:val="bottom"/>
          </w:tcPr>
          <w:p w:rsidR="00EB21E1" w:rsidRPr="00EB21E1" w:rsidRDefault="00EB21E1" w:rsidP="00EB21E1">
            <w:pPr>
              <w:autoSpaceDE w:val="0"/>
              <w:autoSpaceDN w:val="0"/>
              <w:adjustRightInd w:val="0"/>
              <w:spacing w:before="40" w:after="80" w:line="240" w:lineRule="exact"/>
              <w:jc w:val="both"/>
              <w:rPr>
                <w:sz w:val="16"/>
                <w:szCs w:val="24"/>
              </w:rPr>
            </w:pPr>
            <w:r w:rsidRPr="00EB21E1">
              <w:rPr>
                <w:rFonts w:hint="cs"/>
                <w:sz w:val="16"/>
                <w:szCs w:val="24"/>
                <w:rtl/>
              </w:rPr>
              <w:t>ولاية أنديجان</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205</w:t>
            </w:r>
            <w:r w:rsidRPr="00EB21E1">
              <w:rPr>
                <w:sz w:val="16"/>
                <w:szCs w:val="24"/>
              </w:rPr>
              <w:t xml:space="preserve"> </w:t>
            </w:r>
            <w:r w:rsidRPr="00EB21E1">
              <w:rPr>
                <w:sz w:val="16"/>
                <w:szCs w:val="24"/>
                <w:rtl/>
              </w:rPr>
              <w:t>846</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297</w:t>
            </w:r>
            <w:r w:rsidRPr="00EB21E1">
              <w:rPr>
                <w:sz w:val="16"/>
                <w:szCs w:val="24"/>
              </w:rPr>
              <w:t xml:space="preserve"> </w:t>
            </w:r>
            <w:r w:rsidRPr="00EB21E1">
              <w:rPr>
                <w:sz w:val="16"/>
                <w:szCs w:val="24"/>
                <w:rtl/>
              </w:rPr>
              <w:t>947</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485</w:t>
            </w:r>
            <w:r w:rsidRPr="00EB21E1">
              <w:rPr>
                <w:sz w:val="16"/>
                <w:szCs w:val="24"/>
              </w:rPr>
              <w:t xml:space="preserve"> </w:t>
            </w:r>
            <w:r w:rsidRPr="00EB21E1">
              <w:rPr>
                <w:sz w:val="16"/>
                <w:szCs w:val="24"/>
                <w:rtl/>
              </w:rPr>
              <w:t>100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3</w:t>
            </w:r>
          </w:p>
        </w:tc>
        <w:tc>
          <w:tcPr>
            <w:tcW w:w="2043" w:type="dxa"/>
            <w:shd w:val="clear" w:color="auto" w:fill="auto"/>
            <w:vAlign w:val="bottom"/>
          </w:tcPr>
          <w:p w:rsidR="00EB21E1" w:rsidRPr="00EB21E1" w:rsidRDefault="00EB21E1" w:rsidP="00EB21E1">
            <w:pPr>
              <w:autoSpaceDE w:val="0"/>
              <w:autoSpaceDN w:val="0"/>
              <w:adjustRightInd w:val="0"/>
              <w:spacing w:before="40" w:after="80" w:line="240" w:lineRule="exact"/>
              <w:jc w:val="both"/>
              <w:rPr>
                <w:sz w:val="16"/>
                <w:szCs w:val="24"/>
              </w:rPr>
            </w:pPr>
            <w:r w:rsidRPr="00EB21E1">
              <w:rPr>
                <w:rFonts w:hint="cs"/>
                <w:sz w:val="16"/>
                <w:szCs w:val="24"/>
                <w:rtl/>
              </w:rPr>
              <w:t>ولاية بخارى</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770</w:t>
            </w:r>
            <w:r w:rsidRPr="00EB21E1">
              <w:rPr>
                <w:sz w:val="16"/>
                <w:szCs w:val="24"/>
              </w:rPr>
              <w:t xml:space="preserve"> </w:t>
            </w:r>
            <w:r w:rsidRPr="00EB21E1">
              <w:rPr>
                <w:sz w:val="16"/>
                <w:szCs w:val="24"/>
                <w:rtl/>
              </w:rPr>
              <w:t>042</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828</w:t>
            </w:r>
            <w:r w:rsidRPr="00EB21E1">
              <w:rPr>
                <w:sz w:val="16"/>
                <w:szCs w:val="24"/>
              </w:rPr>
              <w:t xml:space="preserve"> </w:t>
            </w:r>
            <w:r w:rsidRPr="00EB21E1">
              <w:rPr>
                <w:sz w:val="16"/>
                <w:szCs w:val="24"/>
                <w:rtl/>
              </w:rPr>
              <w:t>978</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972</w:t>
            </w:r>
            <w:r w:rsidRPr="00EB21E1">
              <w:rPr>
                <w:sz w:val="16"/>
                <w:szCs w:val="24"/>
              </w:rPr>
              <w:t xml:space="preserve"> </w:t>
            </w:r>
            <w:r w:rsidRPr="00EB21E1">
              <w:rPr>
                <w:sz w:val="16"/>
                <w:szCs w:val="24"/>
                <w:rtl/>
              </w:rPr>
              <w:t>300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4</w:t>
            </w:r>
          </w:p>
        </w:tc>
        <w:tc>
          <w:tcPr>
            <w:tcW w:w="2043" w:type="dxa"/>
            <w:shd w:val="clear" w:color="auto" w:fill="auto"/>
            <w:vAlign w:val="bottom"/>
          </w:tcPr>
          <w:p w:rsidR="00EB21E1" w:rsidRPr="00EB21E1" w:rsidRDefault="00EB21E1" w:rsidP="00EB21E1">
            <w:pPr>
              <w:autoSpaceDE w:val="0"/>
              <w:autoSpaceDN w:val="0"/>
              <w:adjustRightInd w:val="0"/>
              <w:spacing w:before="40" w:after="80" w:line="240" w:lineRule="exact"/>
              <w:jc w:val="both"/>
              <w:rPr>
                <w:sz w:val="16"/>
                <w:szCs w:val="24"/>
              </w:rPr>
            </w:pPr>
            <w:r w:rsidRPr="00EB21E1">
              <w:rPr>
                <w:rFonts w:hint="cs"/>
                <w:sz w:val="16"/>
                <w:szCs w:val="24"/>
                <w:rtl/>
              </w:rPr>
              <w:t>ولاية دجيزاك</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471</w:t>
            </w:r>
            <w:r w:rsidRPr="00EB21E1">
              <w:rPr>
                <w:sz w:val="16"/>
                <w:szCs w:val="24"/>
              </w:rPr>
              <w:t xml:space="preserve"> </w:t>
            </w:r>
            <w:r w:rsidRPr="00EB21E1">
              <w:rPr>
                <w:sz w:val="16"/>
                <w:szCs w:val="24"/>
                <w:rtl/>
              </w:rPr>
              <w:t>547</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510</w:t>
            </w:r>
            <w:r w:rsidRPr="00EB21E1">
              <w:rPr>
                <w:sz w:val="16"/>
                <w:szCs w:val="24"/>
              </w:rPr>
              <w:t xml:space="preserve"> </w:t>
            </w:r>
            <w:r w:rsidRPr="00EB21E1">
              <w:rPr>
                <w:sz w:val="16"/>
                <w:szCs w:val="24"/>
                <w:rtl/>
              </w:rPr>
              <w:t>243</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609</w:t>
            </w:r>
            <w:r w:rsidRPr="00EB21E1">
              <w:rPr>
                <w:sz w:val="16"/>
                <w:szCs w:val="24"/>
              </w:rPr>
              <w:t xml:space="preserve"> </w:t>
            </w:r>
            <w:r w:rsidRPr="00EB21E1">
              <w:rPr>
                <w:sz w:val="16"/>
                <w:szCs w:val="24"/>
                <w:rtl/>
              </w:rPr>
              <w:t>800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5</w:t>
            </w:r>
          </w:p>
        </w:tc>
        <w:tc>
          <w:tcPr>
            <w:tcW w:w="2043" w:type="dxa"/>
            <w:shd w:val="clear" w:color="auto" w:fill="auto"/>
            <w:vAlign w:val="bottom"/>
          </w:tcPr>
          <w:p w:rsidR="00EB21E1" w:rsidRPr="00EB21E1" w:rsidRDefault="00EB21E1" w:rsidP="00EB21E1">
            <w:pPr>
              <w:autoSpaceDE w:val="0"/>
              <w:autoSpaceDN w:val="0"/>
              <w:adjustRightInd w:val="0"/>
              <w:spacing w:before="40" w:after="80" w:line="240" w:lineRule="exact"/>
              <w:jc w:val="both"/>
              <w:rPr>
                <w:sz w:val="16"/>
                <w:szCs w:val="24"/>
              </w:rPr>
            </w:pPr>
            <w:r w:rsidRPr="00EB21E1">
              <w:rPr>
                <w:rFonts w:hint="cs"/>
                <w:sz w:val="16"/>
                <w:szCs w:val="24"/>
                <w:rtl/>
              </w:rPr>
              <w:t>ولاية كاشا داريا</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104</w:t>
            </w:r>
            <w:r w:rsidRPr="00EB21E1">
              <w:rPr>
                <w:sz w:val="16"/>
                <w:szCs w:val="24"/>
              </w:rPr>
              <w:t xml:space="preserve"> </w:t>
            </w:r>
            <w:r w:rsidRPr="00EB21E1">
              <w:rPr>
                <w:sz w:val="16"/>
                <w:szCs w:val="24"/>
                <w:rtl/>
              </w:rPr>
              <w:t>091</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226</w:t>
            </w:r>
            <w:r w:rsidRPr="00EB21E1">
              <w:rPr>
                <w:sz w:val="16"/>
                <w:szCs w:val="24"/>
              </w:rPr>
              <w:t xml:space="preserve"> </w:t>
            </w:r>
            <w:r w:rsidRPr="00EB21E1">
              <w:rPr>
                <w:sz w:val="16"/>
                <w:szCs w:val="24"/>
                <w:rtl/>
              </w:rPr>
              <w:t>010</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404</w:t>
            </w:r>
            <w:r w:rsidRPr="00EB21E1">
              <w:rPr>
                <w:sz w:val="16"/>
                <w:szCs w:val="24"/>
              </w:rPr>
              <w:t xml:space="preserve"> </w:t>
            </w:r>
            <w:r w:rsidRPr="00EB21E1">
              <w:rPr>
                <w:sz w:val="16"/>
                <w:szCs w:val="24"/>
                <w:rtl/>
              </w:rPr>
              <w:t>200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6</w:t>
            </w:r>
          </w:p>
        </w:tc>
        <w:tc>
          <w:tcPr>
            <w:tcW w:w="2043" w:type="dxa"/>
            <w:shd w:val="clear" w:color="auto" w:fill="auto"/>
            <w:vAlign w:val="bottom"/>
          </w:tcPr>
          <w:p w:rsidR="00EB21E1" w:rsidRPr="00EB21E1" w:rsidRDefault="00EB21E1" w:rsidP="00EB21E1">
            <w:pPr>
              <w:autoSpaceDE w:val="0"/>
              <w:autoSpaceDN w:val="0"/>
              <w:adjustRightInd w:val="0"/>
              <w:spacing w:before="40" w:after="80" w:line="240" w:lineRule="exact"/>
              <w:jc w:val="both"/>
              <w:rPr>
                <w:sz w:val="16"/>
                <w:szCs w:val="24"/>
              </w:rPr>
            </w:pPr>
            <w:r w:rsidRPr="00EB21E1">
              <w:rPr>
                <w:rFonts w:hint="cs"/>
                <w:sz w:val="16"/>
                <w:szCs w:val="24"/>
                <w:rtl/>
              </w:rPr>
              <w:t>ولاية نافوي</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433</w:t>
            </w:r>
            <w:r w:rsidRPr="00EB21E1">
              <w:rPr>
                <w:sz w:val="16"/>
                <w:szCs w:val="24"/>
              </w:rPr>
              <w:t xml:space="preserve"> </w:t>
            </w:r>
            <w:r w:rsidRPr="00EB21E1">
              <w:rPr>
                <w:sz w:val="16"/>
                <w:szCs w:val="24"/>
                <w:rtl/>
              </w:rPr>
              <w:t>766</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474</w:t>
            </w:r>
            <w:r w:rsidRPr="00EB21E1">
              <w:rPr>
                <w:sz w:val="16"/>
                <w:szCs w:val="24"/>
              </w:rPr>
              <w:t xml:space="preserve"> </w:t>
            </w:r>
            <w:r w:rsidRPr="00EB21E1">
              <w:rPr>
                <w:sz w:val="16"/>
                <w:szCs w:val="24"/>
                <w:rtl/>
              </w:rPr>
              <w:t>086</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514</w:t>
            </w:r>
            <w:r w:rsidRPr="00EB21E1">
              <w:rPr>
                <w:sz w:val="16"/>
                <w:szCs w:val="24"/>
              </w:rPr>
              <w:t xml:space="preserve"> </w:t>
            </w:r>
            <w:r w:rsidRPr="00EB21E1">
              <w:rPr>
                <w:sz w:val="16"/>
                <w:szCs w:val="24"/>
                <w:rtl/>
              </w:rPr>
              <w:t>700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7</w:t>
            </w:r>
          </w:p>
        </w:tc>
        <w:tc>
          <w:tcPr>
            <w:tcW w:w="2043" w:type="dxa"/>
            <w:shd w:val="clear" w:color="auto" w:fill="auto"/>
            <w:vAlign w:val="bottom"/>
          </w:tcPr>
          <w:p w:rsidR="00EB21E1" w:rsidRPr="00EB21E1" w:rsidRDefault="00EB21E1" w:rsidP="00EB21E1">
            <w:pPr>
              <w:autoSpaceDE w:val="0"/>
              <w:autoSpaceDN w:val="0"/>
              <w:adjustRightInd w:val="0"/>
              <w:spacing w:before="40" w:after="80" w:line="240" w:lineRule="exact"/>
              <w:jc w:val="both"/>
              <w:rPr>
                <w:sz w:val="16"/>
                <w:szCs w:val="24"/>
              </w:rPr>
            </w:pPr>
            <w:r w:rsidRPr="00EB21E1">
              <w:rPr>
                <w:rFonts w:hint="cs"/>
                <w:sz w:val="16"/>
                <w:szCs w:val="24"/>
                <w:rtl/>
              </w:rPr>
              <w:t>ولاية نامانغان</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041</w:t>
            </w:r>
            <w:r w:rsidRPr="00EB21E1">
              <w:rPr>
                <w:sz w:val="16"/>
                <w:szCs w:val="24"/>
              </w:rPr>
              <w:t xml:space="preserve"> </w:t>
            </w:r>
            <w:r w:rsidRPr="00EB21E1">
              <w:rPr>
                <w:sz w:val="16"/>
                <w:szCs w:val="24"/>
                <w:rtl/>
              </w:rPr>
              <w:t>553</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137</w:t>
            </w:r>
            <w:r w:rsidRPr="00EB21E1">
              <w:rPr>
                <w:sz w:val="16"/>
                <w:szCs w:val="24"/>
              </w:rPr>
              <w:t xml:space="preserve"> </w:t>
            </w:r>
            <w:r w:rsidRPr="00EB21E1">
              <w:rPr>
                <w:sz w:val="16"/>
                <w:szCs w:val="24"/>
                <w:rtl/>
              </w:rPr>
              <w:t>009</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283</w:t>
            </w:r>
            <w:r w:rsidRPr="00EB21E1">
              <w:rPr>
                <w:sz w:val="16"/>
                <w:szCs w:val="24"/>
              </w:rPr>
              <w:t xml:space="preserve"> </w:t>
            </w:r>
            <w:r w:rsidRPr="00EB21E1">
              <w:rPr>
                <w:sz w:val="16"/>
                <w:szCs w:val="24"/>
                <w:rtl/>
              </w:rPr>
              <w:t>100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8</w:t>
            </w:r>
          </w:p>
        </w:tc>
        <w:tc>
          <w:tcPr>
            <w:tcW w:w="2043" w:type="dxa"/>
            <w:shd w:val="clear" w:color="auto" w:fill="auto"/>
            <w:vAlign w:val="bottom"/>
          </w:tcPr>
          <w:p w:rsidR="00EB21E1" w:rsidRPr="00EB21E1" w:rsidRDefault="00EB21E1" w:rsidP="00EB21E1">
            <w:pPr>
              <w:autoSpaceDE w:val="0"/>
              <w:autoSpaceDN w:val="0"/>
              <w:adjustRightInd w:val="0"/>
              <w:spacing w:before="40" w:after="80" w:line="240" w:lineRule="exact"/>
              <w:jc w:val="both"/>
              <w:rPr>
                <w:sz w:val="16"/>
                <w:szCs w:val="24"/>
              </w:rPr>
            </w:pPr>
            <w:r w:rsidRPr="00EB21E1">
              <w:rPr>
                <w:rFonts w:hint="cs"/>
                <w:sz w:val="16"/>
                <w:szCs w:val="24"/>
                <w:rtl/>
              </w:rPr>
              <w:t>ولاية سمرقند</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420</w:t>
            </w:r>
            <w:r w:rsidRPr="00EB21E1">
              <w:rPr>
                <w:sz w:val="16"/>
                <w:szCs w:val="24"/>
              </w:rPr>
              <w:t xml:space="preserve"> </w:t>
            </w:r>
            <w:r w:rsidRPr="00EB21E1">
              <w:rPr>
                <w:sz w:val="16"/>
                <w:szCs w:val="24"/>
                <w:rtl/>
              </w:rPr>
              <w:t>285</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540</w:t>
            </w:r>
            <w:r w:rsidRPr="00EB21E1">
              <w:rPr>
                <w:sz w:val="16"/>
                <w:szCs w:val="24"/>
              </w:rPr>
              <w:t xml:space="preserve"> </w:t>
            </w:r>
            <w:r w:rsidRPr="00EB21E1">
              <w:rPr>
                <w:sz w:val="16"/>
                <w:szCs w:val="24"/>
                <w:rtl/>
              </w:rPr>
              <w:t>761</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724</w:t>
            </w:r>
            <w:r w:rsidRPr="00EB21E1">
              <w:rPr>
                <w:sz w:val="16"/>
                <w:szCs w:val="24"/>
              </w:rPr>
              <w:t xml:space="preserve"> </w:t>
            </w:r>
            <w:r w:rsidRPr="00EB21E1">
              <w:rPr>
                <w:sz w:val="16"/>
                <w:szCs w:val="24"/>
                <w:rtl/>
              </w:rPr>
              <w:t>300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9</w:t>
            </w:r>
          </w:p>
        </w:tc>
        <w:tc>
          <w:tcPr>
            <w:tcW w:w="2043" w:type="dxa"/>
            <w:shd w:val="clear" w:color="auto" w:fill="auto"/>
            <w:vAlign w:val="bottom"/>
          </w:tcPr>
          <w:p w:rsidR="00EB21E1" w:rsidRPr="00EB21E1" w:rsidRDefault="00EB21E1" w:rsidP="00EB21E1">
            <w:pPr>
              <w:spacing w:before="40" w:after="80" w:line="240" w:lineRule="exact"/>
              <w:jc w:val="both"/>
              <w:rPr>
                <w:sz w:val="16"/>
                <w:szCs w:val="24"/>
              </w:rPr>
            </w:pPr>
            <w:r w:rsidRPr="00EB21E1">
              <w:rPr>
                <w:rFonts w:hint="cs"/>
                <w:sz w:val="16"/>
                <w:szCs w:val="24"/>
                <w:rtl/>
              </w:rPr>
              <w:t>ولاية سورخان داريا</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893</w:t>
            </w:r>
            <w:r w:rsidRPr="00EB21E1">
              <w:rPr>
                <w:sz w:val="16"/>
                <w:szCs w:val="24"/>
              </w:rPr>
              <w:t xml:space="preserve"> </w:t>
            </w:r>
            <w:r w:rsidRPr="00EB21E1">
              <w:rPr>
                <w:sz w:val="16"/>
                <w:szCs w:val="24"/>
                <w:rtl/>
              </w:rPr>
              <w:t>726</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967</w:t>
            </w:r>
            <w:r w:rsidRPr="00EB21E1">
              <w:rPr>
                <w:sz w:val="16"/>
                <w:szCs w:val="24"/>
              </w:rPr>
              <w:t xml:space="preserve"> </w:t>
            </w:r>
            <w:r w:rsidRPr="00EB21E1">
              <w:rPr>
                <w:sz w:val="16"/>
                <w:szCs w:val="24"/>
                <w:rtl/>
              </w:rPr>
              <w:t>762</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107</w:t>
            </w:r>
            <w:r w:rsidRPr="00EB21E1">
              <w:rPr>
                <w:sz w:val="16"/>
                <w:szCs w:val="24"/>
              </w:rPr>
              <w:t xml:space="preserve"> </w:t>
            </w:r>
            <w:r w:rsidRPr="00EB21E1">
              <w:rPr>
                <w:sz w:val="16"/>
                <w:szCs w:val="24"/>
                <w:rtl/>
              </w:rPr>
              <w:t>500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10</w:t>
            </w:r>
          </w:p>
        </w:tc>
        <w:tc>
          <w:tcPr>
            <w:tcW w:w="2043" w:type="dxa"/>
            <w:shd w:val="clear" w:color="auto" w:fill="auto"/>
            <w:vAlign w:val="bottom"/>
          </w:tcPr>
          <w:p w:rsidR="00EB21E1" w:rsidRPr="00EB21E1" w:rsidRDefault="00EB21E1" w:rsidP="00EB21E1">
            <w:pPr>
              <w:spacing w:before="40" w:after="80" w:line="240" w:lineRule="exact"/>
              <w:jc w:val="both"/>
              <w:rPr>
                <w:sz w:val="16"/>
                <w:szCs w:val="24"/>
              </w:rPr>
            </w:pPr>
            <w:r w:rsidRPr="00EB21E1">
              <w:rPr>
                <w:rFonts w:hint="cs"/>
                <w:sz w:val="16"/>
                <w:szCs w:val="24"/>
                <w:rtl/>
              </w:rPr>
              <w:t>ولاية سير داريا</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326</w:t>
            </w:r>
            <w:r w:rsidRPr="00EB21E1">
              <w:rPr>
                <w:sz w:val="16"/>
                <w:szCs w:val="24"/>
              </w:rPr>
              <w:t xml:space="preserve"> </w:t>
            </w:r>
            <w:r w:rsidRPr="00EB21E1">
              <w:rPr>
                <w:sz w:val="16"/>
                <w:szCs w:val="24"/>
                <w:rtl/>
              </w:rPr>
              <w:t>328</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338</w:t>
            </w:r>
            <w:r w:rsidRPr="00EB21E1">
              <w:rPr>
                <w:sz w:val="16"/>
                <w:szCs w:val="24"/>
              </w:rPr>
              <w:t xml:space="preserve"> </w:t>
            </w:r>
            <w:r w:rsidRPr="00EB21E1">
              <w:rPr>
                <w:sz w:val="16"/>
                <w:szCs w:val="24"/>
                <w:rtl/>
              </w:rPr>
              <w:t>307</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409</w:t>
            </w:r>
            <w:r w:rsidRPr="00EB21E1">
              <w:rPr>
                <w:sz w:val="16"/>
                <w:szCs w:val="24"/>
              </w:rPr>
              <w:t xml:space="preserve"> </w:t>
            </w:r>
            <w:r w:rsidRPr="00EB21E1">
              <w:rPr>
                <w:sz w:val="16"/>
                <w:szCs w:val="24"/>
                <w:rtl/>
              </w:rPr>
              <w:t>500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11</w:t>
            </w:r>
          </w:p>
        </w:tc>
        <w:tc>
          <w:tcPr>
            <w:tcW w:w="2043" w:type="dxa"/>
            <w:shd w:val="clear" w:color="auto" w:fill="auto"/>
            <w:vAlign w:val="bottom"/>
          </w:tcPr>
          <w:p w:rsidR="00EB21E1" w:rsidRPr="00EB21E1" w:rsidRDefault="00EB21E1" w:rsidP="00EB21E1">
            <w:pPr>
              <w:spacing w:before="40" w:after="80" w:line="240" w:lineRule="exact"/>
              <w:jc w:val="both"/>
              <w:rPr>
                <w:sz w:val="16"/>
                <w:szCs w:val="24"/>
              </w:rPr>
            </w:pPr>
            <w:r w:rsidRPr="00EB21E1">
              <w:rPr>
                <w:rFonts w:hint="cs"/>
                <w:sz w:val="16"/>
                <w:szCs w:val="24"/>
                <w:rtl/>
              </w:rPr>
              <w:t>ولاية طشقند</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246</w:t>
            </w:r>
            <w:r w:rsidRPr="00EB21E1">
              <w:rPr>
                <w:sz w:val="16"/>
                <w:szCs w:val="24"/>
              </w:rPr>
              <w:t xml:space="preserve"> </w:t>
            </w:r>
            <w:r w:rsidRPr="00EB21E1">
              <w:rPr>
                <w:sz w:val="16"/>
                <w:szCs w:val="24"/>
                <w:rtl/>
              </w:rPr>
              <w:t>756</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446</w:t>
            </w:r>
            <w:r w:rsidRPr="00EB21E1">
              <w:rPr>
                <w:sz w:val="16"/>
                <w:szCs w:val="24"/>
              </w:rPr>
              <w:t xml:space="preserve"> </w:t>
            </w:r>
            <w:r w:rsidRPr="00EB21E1">
              <w:rPr>
                <w:sz w:val="16"/>
                <w:szCs w:val="24"/>
                <w:rtl/>
              </w:rPr>
              <w:t>440</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597</w:t>
            </w:r>
            <w:r w:rsidRPr="00EB21E1">
              <w:rPr>
                <w:sz w:val="16"/>
                <w:szCs w:val="24"/>
              </w:rPr>
              <w:t xml:space="preserve"> </w:t>
            </w:r>
            <w:r w:rsidRPr="00EB21E1">
              <w:rPr>
                <w:sz w:val="16"/>
                <w:szCs w:val="24"/>
                <w:rtl/>
              </w:rPr>
              <w:t>200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12</w:t>
            </w:r>
          </w:p>
        </w:tc>
        <w:tc>
          <w:tcPr>
            <w:tcW w:w="2043" w:type="dxa"/>
            <w:shd w:val="clear" w:color="auto" w:fill="auto"/>
            <w:vAlign w:val="bottom"/>
          </w:tcPr>
          <w:p w:rsidR="00EB21E1" w:rsidRPr="00EB21E1" w:rsidRDefault="00EB21E1" w:rsidP="00EB21E1">
            <w:pPr>
              <w:spacing w:before="40" w:after="80" w:line="240" w:lineRule="exact"/>
              <w:jc w:val="both"/>
              <w:rPr>
                <w:sz w:val="16"/>
                <w:szCs w:val="24"/>
              </w:rPr>
            </w:pPr>
            <w:r w:rsidRPr="00EB21E1">
              <w:rPr>
                <w:rFonts w:hint="cs"/>
                <w:sz w:val="16"/>
                <w:szCs w:val="24"/>
                <w:rtl/>
              </w:rPr>
              <w:t>ولاية فيرغانا</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535</w:t>
            </w:r>
            <w:r w:rsidRPr="00EB21E1">
              <w:rPr>
                <w:sz w:val="16"/>
                <w:szCs w:val="24"/>
              </w:rPr>
              <w:t xml:space="preserve"> </w:t>
            </w:r>
            <w:r w:rsidRPr="00EB21E1">
              <w:rPr>
                <w:sz w:val="16"/>
                <w:szCs w:val="24"/>
                <w:rtl/>
              </w:rPr>
              <w:t>684</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629</w:t>
            </w:r>
            <w:r w:rsidRPr="00EB21E1">
              <w:rPr>
                <w:sz w:val="16"/>
                <w:szCs w:val="24"/>
              </w:rPr>
              <w:t xml:space="preserve"> </w:t>
            </w:r>
            <w:r w:rsidRPr="00EB21E1">
              <w:rPr>
                <w:sz w:val="16"/>
                <w:szCs w:val="24"/>
                <w:rtl/>
              </w:rPr>
              <w:t>942</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803</w:t>
            </w:r>
            <w:r w:rsidRPr="00EB21E1">
              <w:rPr>
                <w:sz w:val="16"/>
                <w:szCs w:val="24"/>
              </w:rPr>
              <w:t xml:space="preserve"> </w:t>
            </w:r>
            <w:r w:rsidRPr="00EB21E1">
              <w:rPr>
                <w:sz w:val="16"/>
                <w:szCs w:val="24"/>
                <w:rtl/>
              </w:rPr>
              <w:t>600</w:t>
            </w:r>
          </w:p>
        </w:tc>
      </w:tr>
      <w:tr w:rsidR="00EB21E1" w:rsidRPr="00EB21E1" w:rsidTr="00EB21E1">
        <w:tblPrEx>
          <w:tblCellMar>
            <w:top w:w="0" w:type="dxa"/>
            <w:bottom w:w="0" w:type="dxa"/>
          </w:tblCellMar>
        </w:tblPrEx>
        <w:trPr>
          <w:cantSplit/>
        </w:trPr>
        <w:tc>
          <w:tcPr>
            <w:tcW w:w="474" w:type="dxa"/>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13</w:t>
            </w:r>
          </w:p>
        </w:tc>
        <w:tc>
          <w:tcPr>
            <w:tcW w:w="2043" w:type="dxa"/>
            <w:shd w:val="clear" w:color="auto" w:fill="auto"/>
            <w:vAlign w:val="bottom"/>
          </w:tcPr>
          <w:p w:rsidR="00EB21E1" w:rsidRPr="00EB21E1" w:rsidRDefault="00EB21E1" w:rsidP="00EB21E1">
            <w:pPr>
              <w:spacing w:before="40" w:after="80" w:line="240" w:lineRule="exact"/>
              <w:jc w:val="both"/>
              <w:rPr>
                <w:sz w:val="16"/>
                <w:szCs w:val="24"/>
              </w:rPr>
            </w:pPr>
            <w:r w:rsidRPr="00EB21E1">
              <w:rPr>
                <w:rFonts w:hint="cs"/>
                <w:sz w:val="16"/>
                <w:szCs w:val="24"/>
                <w:rtl/>
              </w:rPr>
              <w:t>ولاية خورزم</w:t>
            </w:r>
          </w:p>
        </w:tc>
        <w:tc>
          <w:tcPr>
            <w:tcW w:w="1476"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744</w:t>
            </w:r>
            <w:r w:rsidRPr="00EB21E1">
              <w:rPr>
                <w:sz w:val="16"/>
                <w:szCs w:val="24"/>
              </w:rPr>
              <w:t xml:space="preserve"> </w:t>
            </w:r>
            <w:r w:rsidRPr="00EB21E1">
              <w:rPr>
                <w:sz w:val="16"/>
                <w:szCs w:val="24"/>
                <w:rtl/>
              </w:rPr>
              <w:t>579</w:t>
            </w:r>
          </w:p>
        </w:tc>
        <w:tc>
          <w:tcPr>
            <w:tcW w:w="1773" w:type="dxa"/>
            <w:gridSpan w:val="2"/>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829</w:t>
            </w:r>
            <w:r w:rsidRPr="00EB21E1">
              <w:rPr>
                <w:sz w:val="16"/>
                <w:szCs w:val="24"/>
              </w:rPr>
              <w:t xml:space="preserve"> </w:t>
            </w:r>
            <w:r w:rsidRPr="00EB21E1">
              <w:rPr>
                <w:sz w:val="16"/>
                <w:szCs w:val="24"/>
                <w:rtl/>
              </w:rPr>
              <w:t>920</w:t>
            </w:r>
          </w:p>
        </w:tc>
        <w:tc>
          <w:tcPr>
            <w:tcW w:w="1554" w:type="dxa"/>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894</w:t>
            </w:r>
            <w:r w:rsidRPr="00EB21E1">
              <w:rPr>
                <w:sz w:val="16"/>
                <w:szCs w:val="24"/>
              </w:rPr>
              <w:t xml:space="preserve"> </w:t>
            </w:r>
            <w:r w:rsidRPr="00EB21E1">
              <w:rPr>
                <w:sz w:val="16"/>
                <w:szCs w:val="24"/>
                <w:rtl/>
              </w:rPr>
              <w:t>700</w:t>
            </w:r>
          </w:p>
        </w:tc>
      </w:tr>
      <w:tr w:rsidR="00EB21E1" w:rsidRPr="00EB21E1" w:rsidTr="00B07260">
        <w:tblPrEx>
          <w:tblCellMar>
            <w:top w:w="0" w:type="dxa"/>
            <w:bottom w:w="0" w:type="dxa"/>
          </w:tblCellMar>
        </w:tblPrEx>
        <w:trPr>
          <w:cantSplit/>
        </w:trPr>
        <w:tc>
          <w:tcPr>
            <w:tcW w:w="474" w:type="dxa"/>
            <w:tcBorders>
              <w:bottom w:val="single" w:sz="4" w:space="0" w:color="auto"/>
            </w:tcBorders>
            <w:shd w:val="clear" w:color="auto" w:fill="auto"/>
            <w:vAlign w:val="bottom"/>
          </w:tcPr>
          <w:p w:rsidR="00EB21E1" w:rsidRPr="00EB21E1" w:rsidRDefault="00EB21E1" w:rsidP="00EB21E1">
            <w:pPr>
              <w:spacing w:before="40" w:after="80" w:line="240" w:lineRule="exact"/>
              <w:jc w:val="left"/>
              <w:rPr>
                <w:sz w:val="16"/>
                <w:szCs w:val="24"/>
              </w:rPr>
            </w:pPr>
            <w:r w:rsidRPr="00EB21E1">
              <w:rPr>
                <w:sz w:val="16"/>
                <w:szCs w:val="24"/>
                <w:rtl/>
              </w:rPr>
              <w:t>14</w:t>
            </w:r>
          </w:p>
        </w:tc>
        <w:tc>
          <w:tcPr>
            <w:tcW w:w="2043" w:type="dxa"/>
            <w:tcBorders>
              <w:bottom w:val="single" w:sz="4" w:space="0" w:color="auto"/>
            </w:tcBorders>
            <w:shd w:val="clear" w:color="auto" w:fill="auto"/>
            <w:vAlign w:val="bottom"/>
          </w:tcPr>
          <w:p w:rsidR="00EB21E1" w:rsidRPr="00EB21E1" w:rsidRDefault="00EB21E1" w:rsidP="00EB21E1">
            <w:pPr>
              <w:spacing w:before="40" w:after="80" w:line="240" w:lineRule="exact"/>
              <w:jc w:val="both"/>
              <w:rPr>
                <w:sz w:val="16"/>
                <w:szCs w:val="24"/>
              </w:rPr>
            </w:pPr>
            <w:r w:rsidRPr="00EB21E1">
              <w:rPr>
                <w:rFonts w:hint="cs"/>
                <w:sz w:val="16"/>
                <w:szCs w:val="24"/>
                <w:rtl/>
              </w:rPr>
              <w:t>مدينة طشقند</w:t>
            </w:r>
          </w:p>
        </w:tc>
        <w:tc>
          <w:tcPr>
            <w:tcW w:w="1476" w:type="dxa"/>
            <w:gridSpan w:val="2"/>
            <w:tcBorders>
              <w:bottom w:val="single" w:sz="4" w:space="0" w:color="auto"/>
            </w:tcBorders>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246</w:t>
            </w:r>
            <w:r w:rsidRPr="00EB21E1">
              <w:rPr>
                <w:sz w:val="16"/>
                <w:szCs w:val="24"/>
              </w:rPr>
              <w:t xml:space="preserve"> </w:t>
            </w:r>
            <w:r w:rsidRPr="00EB21E1">
              <w:rPr>
                <w:sz w:val="16"/>
                <w:szCs w:val="24"/>
                <w:rtl/>
              </w:rPr>
              <w:t>732</w:t>
            </w:r>
            <w:r w:rsidRPr="00EB21E1">
              <w:rPr>
                <w:sz w:val="16"/>
                <w:szCs w:val="24"/>
              </w:rPr>
              <w:t xml:space="preserve"> </w:t>
            </w:r>
          </w:p>
        </w:tc>
        <w:tc>
          <w:tcPr>
            <w:tcW w:w="1773" w:type="dxa"/>
            <w:gridSpan w:val="2"/>
            <w:tcBorders>
              <w:bottom w:val="single" w:sz="4" w:space="0" w:color="auto"/>
            </w:tcBorders>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233</w:t>
            </w:r>
            <w:r w:rsidRPr="00EB21E1">
              <w:rPr>
                <w:sz w:val="16"/>
                <w:szCs w:val="24"/>
              </w:rPr>
              <w:t xml:space="preserve"> </w:t>
            </w:r>
            <w:r w:rsidRPr="00EB21E1">
              <w:rPr>
                <w:sz w:val="16"/>
                <w:szCs w:val="24"/>
                <w:rtl/>
              </w:rPr>
              <w:t>947</w:t>
            </w:r>
          </w:p>
        </w:tc>
        <w:tc>
          <w:tcPr>
            <w:tcW w:w="1554" w:type="dxa"/>
            <w:tcBorders>
              <w:bottom w:val="single" w:sz="4" w:space="0" w:color="auto"/>
            </w:tcBorders>
            <w:shd w:val="clear" w:color="auto" w:fill="auto"/>
            <w:vAlign w:val="bottom"/>
          </w:tcPr>
          <w:p w:rsidR="00EB21E1" w:rsidRPr="00EB21E1" w:rsidRDefault="00EB21E1" w:rsidP="00EB21E1">
            <w:pPr>
              <w:bidi w:val="0"/>
              <w:spacing w:before="40" w:after="80" w:line="240" w:lineRule="exact"/>
              <w:jc w:val="right"/>
              <w:rPr>
                <w:sz w:val="16"/>
                <w:szCs w:val="24"/>
              </w:rPr>
            </w:pPr>
            <w:r w:rsidRPr="00EB21E1">
              <w:rPr>
                <w:sz w:val="16"/>
                <w:szCs w:val="24"/>
                <w:rtl/>
              </w:rPr>
              <w:t>1</w:t>
            </w:r>
            <w:r w:rsidRPr="00EB21E1">
              <w:rPr>
                <w:sz w:val="16"/>
                <w:szCs w:val="24"/>
              </w:rPr>
              <w:t xml:space="preserve"> </w:t>
            </w:r>
            <w:r w:rsidRPr="00EB21E1">
              <w:rPr>
                <w:sz w:val="16"/>
                <w:szCs w:val="24"/>
                <w:rtl/>
              </w:rPr>
              <w:t>531</w:t>
            </w:r>
            <w:r w:rsidRPr="00EB21E1">
              <w:rPr>
                <w:sz w:val="16"/>
                <w:szCs w:val="24"/>
              </w:rPr>
              <w:t xml:space="preserve"> </w:t>
            </w:r>
            <w:r w:rsidRPr="00EB21E1">
              <w:rPr>
                <w:sz w:val="16"/>
                <w:szCs w:val="24"/>
                <w:rtl/>
              </w:rPr>
              <w:t>400</w:t>
            </w:r>
          </w:p>
        </w:tc>
      </w:tr>
      <w:tr w:rsidR="00B07260" w:rsidRPr="00EB21E1" w:rsidTr="00B07260">
        <w:tblPrEx>
          <w:tblCellMar>
            <w:top w:w="0" w:type="dxa"/>
            <w:bottom w:w="0" w:type="dxa"/>
          </w:tblCellMar>
        </w:tblPrEx>
        <w:trPr>
          <w:cantSplit/>
        </w:trPr>
        <w:tc>
          <w:tcPr>
            <w:tcW w:w="2517" w:type="dxa"/>
            <w:gridSpan w:val="2"/>
            <w:tcBorders>
              <w:top w:val="single" w:sz="4" w:space="0" w:color="auto"/>
              <w:bottom w:val="single" w:sz="12" w:space="0" w:color="auto"/>
            </w:tcBorders>
            <w:shd w:val="clear" w:color="auto" w:fill="auto"/>
            <w:vAlign w:val="bottom"/>
          </w:tcPr>
          <w:p w:rsidR="00B07260" w:rsidRPr="00B07260" w:rsidRDefault="00B07260" w:rsidP="00B07260">
            <w:pPr>
              <w:tabs>
                <w:tab w:val="left" w:pos="321"/>
              </w:tabs>
              <w:spacing w:before="40" w:after="80" w:line="240" w:lineRule="exact"/>
              <w:jc w:val="both"/>
              <w:rPr>
                <w:bCs/>
                <w:sz w:val="16"/>
                <w:szCs w:val="24"/>
              </w:rPr>
            </w:pPr>
            <w:r w:rsidRPr="00B07260">
              <w:rPr>
                <w:bCs/>
                <w:sz w:val="16"/>
                <w:szCs w:val="24"/>
                <w:rtl/>
              </w:rPr>
              <w:tab/>
            </w:r>
            <w:r w:rsidRPr="00B07260">
              <w:rPr>
                <w:rFonts w:hint="cs"/>
                <w:bCs/>
                <w:sz w:val="16"/>
                <w:szCs w:val="24"/>
                <w:rtl/>
              </w:rPr>
              <w:t>المجموع لجمهورية أوزبكستان</w:t>
            </w:r>
          </w:p>
        </w:tc>
        <w:tc>
          <w:tcPr>
            <w:tcW w:w="1476" w:type="dxa"/>
            <w:gridSpan w:val="2"/>
            <w:tcBorders>
              <w:top w:val="single" w:sz="4" w:space="0" w:color="auto"/>
              <w:bottom w:val="single" w:sz="12" w:space="0" w:color="auto"/>
            </w:tcBorders>
            <w:shd w:val="clear" w:color="auto" w:fill="auto"/>
            <w:vAlign w:val="bottom"/>
          </w:tcPr>
          <w:p w:rsidR="00B07260" w:rsidRPr="00B07260" w:rsidRDefault="00B07260" w:rsidP="00EB21E1">
            <w:pPr>
              <w:bidi w:val="0"/>
              <w:spacing w:before="40" w:after="80" w:line="240" w:lineRule="exact"/>
              <w:jc w:val="right"/>
              <w:rPr>
                <w:bCs/>
                <w:sz w:val="16"/>
                <w:szCs w:val="24"/>
              </w:rPr>
            </w:pPr>
            <w:r w:rsidRPr="00B07260">
              <w:rPr>
                <w:bCs/>
                <w:sz w:val="16"/>
                <w:szCs w:val="24"/>
                <w:rtl/>
              </w:rPr>
              <w:t>13</w:t>
            </w:r>
            <w:r w:rsidRPr="00B07260">
              <w:rPr>
                <w:bCs/>
                <w:sz w:val="16"/>
                <w:szCs w:val="24"/>
              </w:rPr>
              <w:t xml:space="preserve"> </w:t>
            </w:r>
            <w:r w:rsidRPr="00B07260">
              <w:rPr>
                <w:bCs/>
                <w:sz w:val="16"/>
                <w:szCs w:val="24"/>
                <w:rtl/>
              </w:rPr>
              <w:t>226</w:t>
            </w:r>
            <w:r w:rsidRPr="00B07260">
              <w:rPr>
                <w:bCs/>
                <w:sz w:val="16"/>
                <w:szCs w:val="24"/>
              </w:rPr>
              <w:t xml:space="preserve"> </w:t>
            </w:r>
            <w:r w:rsidRPr="00B07260">
              <w:rPr>
                <w:bCs/>
                <w:sz w:val="16"/>
                <w:szCs w:val="24"/>
                <w:rtl/>
              </w:rPr>
              <w:t>642</w:t>
            </w:r>
          </w:p>
        </w:tc>
        <w:tc>
          <w:tcPr>
            <w:tcW w:w="1773" w:type="dxa"/>
            <w:gridSpan w:val="2"/>
            <w:tcBorders>
              <w:top w:val="single" w:sz="4" w:space="0" w:color="auto"/>
              <w:bottom w:val="single" w:sz="12" w:space="0" w:color="auto"/>
            </w:tcBorders>
            <w:shd w:val="clear" w:color="auto" w:fill="auto"/>
            <w:vAlign w:val="bottom"/>
          </w:tcPr>
          <w:p w:rsidR="00B07260" w:rsidRPr="00B07260" w:rsidRDefault="00B07260" w:rsidP="00EB21E1">
            <w:pPr>
              <w:bidi w:val="0"/>
              <w:spacing w:before="40" w:after="80" w:line="240" w:lineRule="exact"/>
              <w:jc w:val="right"/>
              <w:rPr>
                <w:bCs/>
                <w:sz w:val="16"/>
                <w:szCs w:val="24"/>
              </w:rPr>
            </w:pPr>
            <w:r w:rsidRPr="00B07260">
              <w:rPr>
                <w:bCs/>
                <w:sz w:val="16"/>
                <w:szCs w:val="24"/>
                <w:rtl/>
              </w:rPr>
              <w:t>14</w:t>
            </w:r>
            <w:r w:rsidRPr="00B07260">
              <w:rPr>
                <w:bCs/>
                <w:sz w:val="16"/>
                <w:szCs w:val="24"/>
              </w:rPr>
              <w:t xml:space="preserve"> </w:t>
            </w:r>
            <w:r w:rsidRPr="00B07260">
              <w:rPr>
                <w:bCs/>
                <w:sz w:val="16"/>
                <w:szCs w:val="24"/>
                <w:rtl/>
              </w:rPr>
              <w:t>302</w:t>
            </w:r>
            <w:r w:rsidRPr="00B07260">
              <w:rPr>
                <w:bCs/>
                <w:sz w:val="16"/>
                <w:szCs w:val="24"/>
              </w:rPr>
              <w:t xml:space="preserve"> </w:t>
            </w:r>
            <w:r w:rsidRPr="00B07260">
              <w:rPr>
                <w:bCs/>
                <w:sz w:val="16"/>
                <w:szCs w:val="24"/>
                <w:rtl/>
              </w:rPr>
              <w:t>662</w:t>
            </w:r>
          </w:p>
        </w:tc>
        <w:tc>
          <w:tcPr>
            <w:tcW w:w="1554" w:type="dxa"/>
            <w:tcBorders>
              <w:top w:val="single" w:sz="4" w:space="0" w:color="auto"/>
              <w:bottom w:val="single" w:sz="12" w:space="0" w:color="auto"/>
            </w:tcBorders>
            <w:shd w:val="clear" w:color="auto" w:fill="auto"/>
            <w:vAlign w:val="bottom"/>
          </w:tcPr>
          <w:p w:rsidR="00B07260" w:rsidRPr="00B07260" w:rsidRDefault="00B07260" w:rsidP="00EB21E1">
            <w:pPr>
              <w:bidi w:val="0"/>
              <w:spacing w:before="40" w:after="80" w:line="240" w:lineRule="exact"/>
              <w:jc w:val="right"/>
              <w:rPr>
                <w:bCs/>
                <w:sz w:val="16"/>
                <w:szCs w:val="24"/>
              </w:rPr>
            </w:pPr>
            <w:r w:rsidRPr="00B07260">
              <w:rPr>
                <w:bCs/>
                <w:sz w:val="16"/>
                <w:szCs w:val="24"/>
                <w:rtl/>
              </w:rPr>
              <w:t>16</w:t>
            </w:r>
            <w:r w:rsidRPr="00B07260">
              <w:rPr>
                <w:bCs/>
                <w:sz w:val="16"/>
                <w:szCs w:val="24"/>
              </w:rPr>
              <w:t xml:space="preserve"> </w:t>
            </w:r>
            <w:r w:rsidRPr="00B07260">
              <w:rPr>
                <w:bCs/>
                <w:sz w:val="16"/>
                <w:szCs w:val="24"/>
                <w:rtl/>
              </w:rPr>
              <w:t>297</w:t>
            </w:r>
            <w:r w:rsidRPr="00B07260">
              <w:rPr>
                <w:bCs/>
                <w:sz w:val="16"/>
                <w:szCs w:val="24"/>
              </w:rPr>
              <w:t xml:space="preserve"> </w:t>
            </w:r>
            <w:r w:rsidRPr="00B07260">
              <w:rPr>
                <w:bCs/>
                <w:sz w:val="16"/>
                <w:szCs w:val="24"/>
                <w:rtl/>
              </w:rPr>
              <w:t>400</w:t>
            </w:r>
          </w:p>
        </w:tc>
      </w:tr>
    </w:tbl>
    <w:p w:rsidR="003536E7" w:rsidRPr="003536E7" w:rsidRDefault="003536E7" w:rsidP="003536E7">
      <w:pPr>
        <w:pStyle w:val="SingleTxt"/>
        <w:spacing w:after="0" w:line="120" w:lineRule="exact"/>
        <w:rPr>
          <w:rFonts w:hint="cs"/>
          <w:sz w:val="10"/>
          <w:rtl/>
        </w:rPr>
      </w:pPr>
    </w:p>
    <w:p w:rsidR="003536E7" w:rsidRPr="003536E7" w:rsidRDefault="003536E7" w:rsidP="003536E7">
      <w:pPr>
        <w:pStyle w:val="SingleTxt"/>
        <w:spacing w:after="0" w:line="120" w:lineRule="exact"/>
        <w:rPr>
          <w:rFonts w:hint="cs"/>
          <w:sz w:val="10"/>
          <w:rtl/>
        </w:rPr>
      </w:pPr>
    </w:p>
    <w:p w:rsidR="003536E7" w:rsidRPr="003536E7" w:rsidRDefault="003536E7" w:rsidP="003536E7">
      <w:pPr>
        <w:pStyle w:val="SingleTxt"/>
        <w:spacing w:after="0" w:line="120" w:lineRule="exact"/>
        <w:rPr>
          <w:rFonts w:hint="cs"/>
          <w:sz w:val="10"/>
          <w:rtl/>
        </w:rPr>
      </w:pPr>
    </w:p>
    <w:p w:rsidR="00031C76" w:rsidRPr="00031C76" w:rsidRDefault="00031C76" w:rsidP="00031C76">
      <w:pPr>
        <w:pStyle w:val="SingleTxt"/>
        <w:rPr>
          <w:rFonts w:hint="cs"/>
        </w:rPr>
      </w:pPr>
      <w:r>
        <w:rPr>
          <w:rFonts w:hint="cs"/>
          <w:rtl/>
          <w:lang w:bidi="ar-SY"/>
        </w:rPr>
        <w:t>72 -</w:t>
      </w:r>
      <w:r>
        <w:rPr>
          <w:rFonts w:hint="cs"/>
          <w:rtl/>
          <w:lang w:bidi="ar-SY"/>
        </w:rPr>
        <w:tab/>
      </w:r>
      <w:r w:rsidRPr="00031C76">
        <w:rPr>
          <w:rFonts w:hint="cs"/>
          <w:rtl/>
          <w:lang w:bidi="ar-SY"/>
        </w:rPr>
        <w:t>حق الاقتراع في جمهورية أوزبكستان ممنوح لمواطنيها فقط. ليس لدى الأجانب والأشخاص عديمي الجنسية حق كهذا.</w:t>
      </w:r>
    </w:p>
    <w:p w:rsidR="00031C76" w:rsidRPr="00031C76" w:rsidRDefault="00031C76" w:rsidP="00031C76">
      <w:pPr>
        <w:pStyle w:val="SingleTxt"/>
        <w:rPr>
          <w:rFonts w:hint="cs"/>
        </w:rPr>
      </w:pPr>
      <w:r>
        <w:rPr>
          <w:rFonts w:hint="cs"/>
          <w:rtl/>
          <w:lang w:bidi="ar-SY"/>
        </w:rPr>
        <w:t>73 -</w:t>
      </w:r>
      <w:r>
        <w:rPr>
          <w:rFonts w:hint="cs"/>
          <w:rtl/>
          <w:lang w:bidi="ar-SY"/>
        </w:rPr>
        <w:tab/>
      </w:r>
      <w:r w:rsidRPr="00031C76">
        <w:rPr>
          <w:rFonts w:hint="cs"/>
          <w:rtl/>
          <w:lang w:bidi="ar-SY"/>
        </w:rPr>
        <w:t>يدون قانون جمهورية أوزبكستان الخاص بالانتخابات لمجالس نواب الشعب للولايات والنواحي والمدن المبادئ الأساسية التي تقوم الانتخابات عليها:</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أساس تعدد الأحزاب للانتخابات؛</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الانتخاب العام والمتساوي والمباشر؛</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الاقتراع السري؛</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الشفافية.</w:t>
      </w:r>
    </w:p>
    <w:p w:rsidR="00031C76" w:rsidRPr="00031C76" w:rsidRDefault="00031C76" w:rsidP="00031C76">
      <w:pPr>
        <w:pStyle w:val="SingleTxt"/>
        <w:rPr>
          <w:rFonts w:hint="cs"/>
        </w:rPr>
      </w:pPr>
      <w:r>
        <w:rPr>
          <w:rFonts w:hint="cs"/>
          <w:rtl/>
          <w:lang w:bidi="ar-SY"/>
        </w:rPr>
        <w:t>74 -</w:t>
      </w:r>
      <w:r>
        <w:rPr>
          <w:rFonts w:hint="cs"/>
          <w:rtl/>
          <w:lang w:bidi="ar-SY"/>
        </w:rPr>
        <w:tab/>
      </w:r>
      <w:r w:rsidRPr="00031C76">
        <w:rPr>
          <w:rFonts w:hint="cs"/>
          <w:rtl/>
          <w:lang w:bidi="ar-SY"/>
        </w:rPr>
        <w:t>لجميع الناخبين نفس المركز القانوني. لدى جميع مواطني أوزبكستان، بغض النظر عن أصلهم الاجتماعي أو عرقهم أو أصلهم الإثني أو نوع جنسهم أو لغتهم أو تعليمهم أو حالتهم الشخصية أو مركزهم الاجتماعي أو ممتلكاتهم، الحق على قدم المساواة في الانتخاب.</w:t>
      </w:r>
    </w:p>
    <w:p w:rsidR="00031C76" w:rsidRPr="00031C76" w:rsidRDefault="00031C76" w:rsidP="00031C76">
      <w:pPr>
        <w:pStyle w:val="SingleTxt"/>
        <w:rPr>
          <w:rFonts w:hint="cs"/>
        </w:rPr>
      </w:pPr>
      <w:r>
        <w:rPr>
          <w:rFonts w:hint="cs"/>
          <w:rtl/>
          <w:lang w:bidi="ar-SY"/>
        </w:rPr>
        <w:t>75 -</w:t>
      </w:r>
      <w:r>
        <w:rPr>
          <w:rFonts w:hint="cs"/>
          <w:rtl/>
          <w:lang w:bidi="ar-SY"/>
        </w:rPr>
        <w:tab/>
      </w:r>
      <w:r w:rsidRPr="00031C76">
        <w:rPr>
          <w:rFonts w:hint="cs"/>
          <w:rtl/>
          <w:lang w:bidi="ar-SY"/>
        </w:rPr>
        <w:t>بمقتضى قانون أوزبكستان، حينما يُرشح أشخاص لشغل وظيفة النائب، يجب أن تشكل النساء 30 في ال</w:t>
      </w:r>
      <w:r w:rsidR="00FE2042">
        <w:rPr>
          <w:rFonts w:hint="cs"/>
          <w:rtl/>
          <w:lang w:bidi="ar-SY"/>
        </w:rPr>
        <w:t>مائة</w:t>
      </w:r>
      <w:r w:rsidRPr="00031C76">
        <w:rPr>
          <w:rFonts w:hint="cs"/>
          <w:rtl/>
          <w:lang w:bidi="ar-SY"/>
        </w:rPr>
        <w:t xml:space="preserve"> على الأقل من الذين رُشحوا لشغل تلك الوظائف. </w:t>
      </w:r>
    </w:p>
    <w:p w:rsidR="00031C76" w:rsidRPr="00031C76" w:rsidRDefault="00031C76" w:rsidP="00031C76">
      <w:pPr>
        <w:pStyle w:val="SingleTxt"/>
        <w:rPr>
          <w:rFonts w:hint="cs"/>
        </w:rPr>
      </w:pPr>
      <w:r>
        <w:rPr>
          <w:rFonts w:hint="cs"/>
          <w:rtl/>
          <w:lang w:bidi="ar-SY"/>
        </w:rPr>
        <w:t>76 -</w:t>
      </w:r>
      <w:r>
        <w:rPr>
          <w:rFonts w:hint="cs"/>
          <w:rtl/>
          <w:lang w:bidi="ar-SY"/>
        </w:rPr>
        <w:tab/>
      </w:r>
      <w:r w:rsidRPr="00031C76">
        <w:rPr>
          <w:rFonts w:hint="cs"/>
          <w:rtl/>
          <w:lang w:bidi="ar-SY"/>
        </w:rPr>
        <w:t>النظام الانتخابي بأوزبكستان هو إحدى سمات نظام حكم الأغلبية. في قانون الانتخابات للمجلس الأعلى، يُعتبر شخص منتخَبا إذا صوت تأييدا لذلك الشخص أكثرُ من نصف الناخبين الذين شاركوا في الانتخابات.</w:t>
      </w:r>
    </w:p>
    <w:p w:rsidR="00031C76" w:rsidRPr="00031C76" w:rsidRDefault="00031C76" w:rsidP="00031C76">
      <w:pPr>
        <w:pStyle w:val="SingleTxt"/>
        <w:spacing w:after="0" w:line="120" w:lineRule="exact"/>
        <w:rPr>
          <w:rFonts w:hint="cs"/>
          <w:sz w:val="10"/>
          <w:rtl/>
          <w:lang w:bidi="ar-SY"/>
        </w:rPr>
      </w:pPr>
    </w:p>
    <w:p w:rsidR="00031C76" w:rsidRPr="00031C76" w:rsidRDefault="00031C76" w:rsidP="00031C76">
      <w:pPr>
        <w:pStyle w:val="SingleTxt"/>
        <w:rPr>
          <w:rFonts w:hint="cs"/>
          <w:b/>
          <w:bCs/>
          <w:rtl/>
          <w:lang w:bidi="ar-SY"/>
        </w:rPr>
      </w:pPr>
      <w:r w:rsidRPr="00031C76">
        <w:rPr>
          <w:rFonts w:hint="cs"/>
          <w:b/>
          <w:bCs/>
          <w:rtl/>
          <w:lang w:bidi="ar-SY"/>
        </w:rPr>
        <w:t>المركز القانوني والتنظيم القانوني لأنشطة المنظمات غير الحكومية</w:t>
      </w:r>
    </w:p>
    <w:p w:rsidR="00031C76" w:rsidRPr="00031C76" w:rsidRDefault="00031C76" w:rsidP="00F50D7F">
      <w:pPr>
        <w:pStyle w:val="SingleTxt"/>
        <w:rPr>
          <w:rFonts w:hint="cs"/>
        </w:rPr>
      </w:pPr>
      <w:r>
        <w:rPr>
          <w:rFonts w:hint="cs"/>
          <w:rtl/>
          <w:lang w:bidi="ar-SY"/>
        </w:rPr>
        <w:t>77 -</w:t>
      </w:r>
      <w:r>
        <w:rPr>
          <w:rFonts w:hint="cs"/>
          <w:rtl/>
          <w:lang w:bidi="ar-SY"/>
        </w:rPr>
        <w:tab/>
      </w:r>
      <w:r w:rsidRPr="00031C76">
        <w:rPr>
          <w:rFonts w:hint="cs"/>
          <w:rtl/>
          <w:lang w:bidi="ar-SY"/>
        </w:rPr>
        <w:t xml:space="preserve">إن وزارة العدل بجمهورية أوزبكستان والشُّعَب الفرعية الهيكلية المحلية حتى الوقت الحاضر سجلت رسميا </w:t>
      </w:r>
      <w:r w:rsidR="00F50D7F">
        <w:rPr>
          <w:rFonts w:hint="cs"/>
          <w:rtl/>
          <w:lang w:bidi="ar-SY"/>
        </w:rPr>
        <w:t>587 1</w:t>
      </w:r>
      <w:r w:rsidRPr="00031C76">
        <w:rPr>
          <w:rFonts w:hint="cs"/>
          <w:rtl/>
          <w:lang w:bidi="ar-SY"/>
        </w:rPr>
        <w:t xml:space="preserve"> منظمة غير حكومية وغير تجارية وسجلت وجود </w:t>
      </w:r>
      <w:r w:rsidR="00F50D7F">
        <w:rPr>
          <w:rFonts w:hint="cs"/>
          <w:rtl/>
          <w:lang w:bidi="ar-SY"/>
        </w:rPr>
        <w:t>446</w:t>
      </w:r>
      <w:r w:rsidR="00F50D7F">
        <w:rPr>
          <w:rFonts w:hint="eastAsia"/>
          <w:rtl/>
          <w:lang w:bidi="ar-SY"/>
        </w:rPr>
        <w:t> </w:t>
      </w:r>
      <w:r w:rsidR="00F50D7F">
        <w:rPr>
          <w:rFonts w:hint="cs"/>
          <w:rtl/>
          <w:lang w:bidi="ar-SY"/>
        </w:rPr>
        <w:t>3</w:t>
      </w:r>
      <w:r w:rsidRPr="00031C76">
        <w:rPr>
          <w:rFonts w:hint="cs"/>
          <w:rtl/>
          <w:lang w:bidi="ar-SY"/>
        </w:rPr>
        <w:t xml:space="preserve"> من مثل تلك المنظمات. ويقوم التنظيم القانوني للمنظمات غير الحكومية وغير التجارية على أساس كل من القانون العام والقانون الخاص.</w:t>
      </w:r>
    </w:p>
    <w:p w:rsidR="00031C76" w:rsidRPr="00031C76" w:rsidRDefault="00031C76" w:rsidP="00031C76">
      <w:pPr>
        <w:pStyle w:val="SingleTxt"/>
        <w:rPr>
          <w:rFonts w:hint="cs"/>
        </w:rPr>
      </w:pPr>
      <w:r>
        <w:rPr>
          <w:rFonts w:hint="cs"/>
          <w:rtl/>
          <w:lang w:bidi="ar-SY"/>
        </w:rPr>
        <w:t>78 -</w:t>
      </w:r>
      <w:r>
        <w:rPr>
          <w:rFonts w:hint="cs"/>
          <w:rtl/>
          <w:lang w:bidi="ar-SY"/>
        </w:rPr>
        <w:tab/>
      </w:r>
      <w:r w:rsidRPr="00031C76">
        <w:rPr>
          <w:rFonts w:hint="cs"/>
          <w:rtl/>
          <w:lang w:bidi="ar-SY"/>
        </w:rPr>
        <w:t>تتبع الدولة سياسة الشراكة الاجتماعية، وهي تنشئ بنشاط مؤسسات المجتمع المدني. وبمقتضى القانون الخاص بالضمانات لأنشطة المنظمات غير الحكومية وغير التجارية يجوز للدولة أن تقدم الدعم لأنشطة المنظمات غير الحكومية والمنظمات غير التجارية على شكل الإعانات والمنح وتوفير الخدمات الاجتماعية. وفي حزيران/يونيه 2005 أنشئت الرابطة الوطنية للمنظمات غير الحكومية وغير التجارية بأوزبكستان، وهي تمثل مصالح تلك المنظمات في التفاعلات مع الدولة. وأنشئ أيضا صندوق الدعم للمنظمات غير الحكومية وغير التجارية بأوزبكستان.</w:t>
      </w:r>
    </w:p>
    <w:p w:rsidR="00031C76" w:rsidRPr="00031C76" w:rsidRDefault="00031C76" w:rsidP="00F50D7F">
      <w:pPr>
        <w:pStyle w:val="SingleTxt"/>
        <w:rPr>
          <w:rFonts w:hint="cs"/>
          <w:lang w:bidi="ar-SY"/>
        </w:rPr>
      </w:pPr>
      <w:r>
        <w:rPr>
          <w:rFonts w:hint="cs"/>
          <w:rtl/>
          <w:lang w:bidi="ar-SY"/>
        </w:rPr>
        <w:t>79 -</w:t>
      </w:r>
      <w:r>
        <w:rPr>
          <w:rFonts w:hint="cs"/>
          <w:rtl/>
          <w:lang w:bidi="ar-SY"/>
        </w:rPr>
        <w:tab/>
      </w:r>
      <w:r w:rsidRPr="00031C76">
        <w:rPr>
          <w:rFonts w:hint="cs"/>
          <w:rtl/>
          <w:lang w:bidi="ar-SY"/>
        </w:rPr>
        <w:t>اعتمدت جمهورية أوزبكستان عددا من التدابير التشريعية التي تدون وتدعم أنشطة المنظمات غير الحكومية: دستور جمهورية أوزبكستان، وقانون الأحوال المدنية، وقانون الرابطات العامة، وقانون المنظمات غير الحكومية والمنظمات غير التجارية، وقانون المؤسسات العامة، وقانون رابطات أصحاب المنازل، وقانون هيئات المواطنين الذاتية الحكم، وقانون انتخاب رؤساء (</w:t>
      </w:r>
      <w:r w:rsidRPr="00031C76">
        <w:rPr>
          <w:rFonts w:hint="cs"/>
          <w:i/>
          <w:iCs/>
          <w:rtl/>
          <w:lang w:bidi="ar-SY"/>
        </w:rPr>
        <w:t>أكساكالي)</w:t>
      </w:r>
      <w:r w:rsidRPr="00031C76">
        <w:rPr>
          <w:rFonts w:hint="cs"/>
          <w:rtl/>
          <w:lang w:bidi="ar-SY"/>
        </w:rPr>
        <w:t xml:space="preserve"> هيئات المواطنين الذاتية الحكم، وقانون الضمانات لأنشطة المنظمات غير الحكومية وغير التجار</w:t>
      </w:r>
      <w:r w:rsidR="00F50D7F">
        <w:rPr>
          <w:rFonts w:hint="cs"/>
          <w:rtl/>
          <w:lang w:bidi="ar-SY"/>
        </w:rPr>
        <w:t>ي</w:t>
      </w:r>
      <w:r w:rsidRPr="00031C76">
        <w:rPr>
          <w:rFonts w:hint="cs"/>
          <w:rtl/>
          <w:lang w:bidi="ar-SY"/>
        </w:rPr>
        <w:t>ة، وقانون الجمعيات الخيرية. ويشمل الدستور فصلا منفصلا (الفصل الثاني عشر) مخصصا للرابطات العامة</w:t>
      </w:r>
      <w:r>
        <w:rPr>
          <w:rFonts w:hint="cs"/>
          <w:rtl/>
          <w:lang w:bidi="ar-SY"/>
        </w:rPr>
        <w:t>.</w:t>
      </w:r>
    </w:p>
    <w:p w:rsidR="00031C76" w:rsidRPr="00031C76" w:rsidRDefault="00031C76" w:rsidP="003536E7">
      <w:pPr>
        <w:pStyle w:val="SingleTxt"/>
        <w:rPr>
          <w:rFonts w:hint="cs"/>
        </w:rPr>
      </w:pPr>
      <w:r>
        <w:rPr>
          <w:rFonts w:hint="cs"/>
          <w:rtl/>
          <w:lang w:bidi="ar-SY"/>
        </w:rPr>
        <w:t>80 -</w:t>
      </w:r>
      <w:r>
        <w:rPr>
          <w:rFonts w:hint="cs"/>
          <w:rtl/>
          <w:lang w:bidi="ar-SY"/>
        </w:rPr>
        <w:tab/>
      </w:r>
      <w:r w:rsidRPr="00031C76">
        <w:rPr>
          <w:rFonts w:hint="cs"/>
          <w:rtl/>
          <w:lang w:bidi="ar-SY"/>
        </w:rPr>
        <w:t xml:space="preserve">وبمقتضى الدستور تكفل الدولة التقيد بالحقوق والمصالح القانونية للرابطات العامة وتوجد فرصا قانونية متكافئة للمشاركة في الحياة العامة. إن تدخل هيئات وموظفي الدولة في أنشطة الرابطات العامة، مثله مثل تدخل الرابطات العامة في أنشطة هيئات وموظفي الدولة، محظور. المادة 57 من الدستور </w:t>
      </w:r>
      <w:r w:rsidR="003536E7">
        <w:rPr>
          <w:rFonts w:hint="eastAsia"/>
          <w:rtl/>
          <w:lang w:bidi="ar-SY"/>
        </w:rPr>
        <w:t>”</w:t>
      </w:r>
      <w:r w:rsidRPr="00031C76">
        <w:rPr>
          <w:rFonts w:hint="cs"/>
          <w:rtl/>
          <w:lang w:bidi="ar-SY"/>
        </w:rPr>
        <w:t>تحظر إنشاء وعمل الرابطات العامة التي لها هدف تغيير النظام الدستوري بالقوة؛ والتي تعارض سيادة الجمهورية وسلامتها وأمنها، وأيضا الحقوق والحريات الدستورية لمواطنيها؛ وتشجع الحرب والعداوة الاجتماعية والوطنية والعنصرية والدينية؛ وتنال من صحة أفراد الشعب ومعنوياته، وأيضا الرابطات شبه العسكرية الوطنية والدينية.</w:t>
      </w:r>
    </w:p>
    <w:p w:rsidR="00031C76" w:rsidRPr="00031C76" w:rsidRDefault="00031C76" w:rsidP="00031C76">
      <w:pPr>
        <w:pStyle w:val="SingleTxt"/>
        <w:rPr>
          <w:rFonts w:hint="cs"/>
        </w:rPr>
      </w:pPr>
      <w:r>
        <w:rPr>
          <w:rFonts w:hint="cs"/>
          <w:rtl/>
          <w:lang w:bidi="ar-SY"/>
        </w:rPr>
        <w:t>81 -</w:t>
      </w:r>
      <w:r>
        <w:rPr>
          <w:rFonts w:hint="cs"/>
          <w:rtl/>
          <w:lang w:bidi="ar-SY"/>
        </w:rPr>
        <w:tab/>
      </w:r>
      <w:r>
        <w:rPr>
          <w:rFonts w:hint="eastAsia"/>
          <w:rtl/>
          <w:lang w:bidi="ar-SY"/>
        </w:rPr>
        <w:t>”</w:t>
      </w:r>
      <w:r w:rsidRPr="00031C76">
        <w:rPr>
          <w:rFonts w:hint="cs"/>
          <w:rtl/>
          <w:lang w:bidi="ar-SY"/>
        </w:rPr>
        <w:t>إنشاء جمعيات ورابطات سرية محظور</w:t>
      </w:r>
      <w:r>
        <w:rPr>
          <w:rFonts w:hint="eastAsia"/>
          <w:rtl/>
          <w:lang w:bidi="ar-SY"/>
        </w:rPr>
        <w:t>“</w:t>
      </w:r>
      <w:r w:rsidRPr="00031C76">
        <w:rPr>
          <w:rFonts w:hint="cs"/>
          <w:rtl/>
          <w:lang w:bidi="ar-SY"/>
        </w:rPr>
        <w:t>.</w:t>
      </w:r>
    </w:p>
    <w:p w:rsidR="00031C76" w:rsidRPr="00031C76" w:rsidRDefault="00031C76" w:rsidP="00031C76">
      <w:pPr>
        <w:pStyle w:val="SingleTxt"/>
        <w:rPr>
          <w:rFonts w:hint="cs"/>
        </w:rPr>
      </w:pPr>
      <w:r>
        <w:rPr>
          <w:rFonts w:hint="cs"/>
          <w:rtl/>
          <w:lang w:bidi="ar-SY"/>
        </w:rPr>
        <w:t>82 -</w:t>
      </w:r>
      <w:r>
        <w:rPr>
          <w:rFonts w:hint="cs"/>
          <w:rtl/>
          <w:lang w:bidi="ar-SY"/>
        </w:rPr>
        <w:tab/>
      </w:r>
      <w:r w:rsidRPr="00031C76">
        <w:rPr>
          <w:rFonts w:hint="cs"/>
          <w:rtl/>
          <w:lang w:bidi="ar-SY"/>
        </w:rPr>
        <w:t>إن الوكالة الرئيسية لتسجيل المنظمات غير الحكومية وغير التجارية هي وزارة</w:t>
      </w:r>
      <w:r>
        <w:rPr>
          <w:rFonts w:hint="eastAsia"/>
          <w:rtl/>
          <w:lang w:bidi="ar-SY"/>
        </w:rPr>
        <w:t> </w:t>
      </w:r>
      <w:r w:rsidRPr="00031C76">
        <w:rPr>
          <w:rFonts w:hint="cs"/>
          <w:rtl/>
          <w:lang w:bidi="ar-SY"/>
        </w:rPr>
        <w:t>العدل.</w:t>
      </w:r>
    </w:p>
    <w:p w:rsidR="00031C76" w:rsidRPr="00031C76" w:rsidRDefault="00031C76" w:rsidP="00031C76">
      <w:pPr>
        <w:pStyle w:val="SingleTxt"/>
        <w:rPr>
          <w:rFonts w:hint="cs"/>
        </w:rPr>
      </w:pPr>
      <w:r>
        <w:rPr>
          <w:rFonts w:hint="cs"/>
          <w:rtl/>
          <w:lang w:bidi="ar-SY"/>
        </w:rPr>
        <w:t>83 -</w:t>
      </w:r>
      <w:r>
        <w:rPr>
          <w:rFonts w:hint="cs"/>
          <w:rtl/>
          <w:lang w:bidi="ar-SY"/>
        </w:rPr>
        <w:tab/>
      </w:r>
      <w:r w:rsidRPr="00031C76">
        <w:rPr>
          <w:rFonts w:hint="cs"/>
          <w:rtl/>
          <w:lang w:bidi="ar-SY"/>
        </w:rPr>
        <w:t>وبالتالي، بمقتضى القانون الخاص بالمنظمات غير الحكومية والمنظمات غير التجارية، يتعين على وكالة العدل التي تقبل الوثائق للتسجيل التابع للدولة لمنظمة غير حكومية وغير تجارية أن تراجعها وأن تقرر، خلال شهرين، ما إذا أرادت تسجيل المنظمة غير الحكومية وغير التجارية لدى الدولة، ويجب أن تصدر، خلال ثلاثة أيام بعد قرارها، للمؤسسين شهادة بتسجيل من قِبل الدولة أو وثيقة تشير إلى الأحكام المحددة للقانون التي يؤدي انتهاكها إلى الحرمان من التسجيل من قِبل الدولة. وبمقتضى الدستور (المادة 62) لا يجوز أن يجري حل أنشطة الرابطات العامة أو حظرها أو تقييدها إلا عل</w:t>
      </w:r>
      <w:r>
        <w:rPr>
          <w:rFonts w:hint="cs"/>
          <w:rtl/>
          <w:lang w:bidi="ar-SY"/>
        </w:rPr>
        <w:t>ى أساس قرار صادر عن</w:t>
      </w:r>
      <w:r>
        <w:rPr>
          <w:rFonts w:hint="eastAsia"/>
          <w:rtl/>
          <w:lang w:bidi="ar-SY"/>
        </w:rPr>
        <w:t> </w:t>
      </w:r>
      <w:r>
        <w:rPr>
          <w:rFonts w:hint="cs"/>
          <w:rtl/>
          <w:lang w:bidi="ar-SY"/>
        </w:rPr>
        <w:t>محكمة.</w:t>
      </w:r>
    </w:p>
    <w:p w:rsidR="00031C76" w:rsidRPr="00031C76" w:rsidRDefault="00031C76" w:rsidP="00031C76">
      <w:pPr>
        <w:pStyle w:val="SingleTxt"/>
        <w:rPr>
          <w:rFonts w:hint="cs"/>
        </w:rPr>
      </w:pPr>
      <w:r>
        <w:rPr>
          <w:rFonts w:hint="cs"/>
          <w:rtl/>
          <w:lang w:bidi="ar-SY"/>
        </w:rPr>
        <w:t>84 -</w:t>
      </w:r>
      <w:r>
        <w:rPr>
          <w:rFonts w:hint="cs"/>
          <w:rtl/>
          <w:lang w:bidi="ar-SY"/>
        </w:rPr>
        <w:tab/>
      </w:r>
      <w:r w:rsidRPr="00031C76">
        <w:rPr>
          <w:rFonts w:hint="cs"/>
          <w:rtl/>
          <w:lang w:bidi="ar-SY"/>
        </w:rPr>
        <w:t>المادة 2 من القانون الخاص بالمنظمات غير الحكومية وغير التجارية تحدد على نحو واضح ومتسق أن منظمة تُعتبر غير تجارية إذا:</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كانت غايتها الرئيسية ليست جني الدخل (الفوائد)؛</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لم توزع دخلا متلقى بين المشاركين فيها.</w:t>
      </w:r>
    </w:p>
    <w:p w:rsidR="00031C76" w:rsidRPr="00031C76" w:rsidRDefault="00031C76" w:rsidP="00031C76">
      <w:pPr>
        <w:pStyle w:val="SingleTxt"/>
        <w:rPr>
          <w:rFonts w:hint="cs"/>
        </w:rPr>
      </w:pPr>
      <w:r>
        <w:rPr>
          <w:rFonts w:hint="cs"/>
          <w:rtl/>
          <w:lang w:bidi="ar-SY"/>
        </w:rPr>
        <w:t>85 -</w:t>
      </w:r>
      <w:r>
        <w:rPr>
          <w:rFonts w:hint="cs"/>
          <w:rtl/>
          <w:lang w:bidi="ar-SY"/>
        </w:rPr>
        <w:tab/>
      </w:r>
      <w:r w:rsidRPr="00031C76">
        <w:rPr>
          <w:rFonts w:hint="cs"/>
          <w:rtl/>
          <w:lang w:bidi="ar-SY"/>
        </w:rPr>
        <w:t>إن المنظمات غير الحكومية وغير التجارية تفرض عليها الضريبة بوصفها كيانات قانونية، وتخصم منها الأموال للأنشطة (امتيازات السلطة) البناءة اجتماعيا. ولا تدفع ضريبة الدخل (الفوائد) إلا عن الأنشطة التجارية.</w:t>
      </w:r>
    </w:p>
    <w:p w:rsidR="00031C76" w:rsidRPr="00031C76" w:rsidRDefault="00031C76" w:rsidP="00031C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031C76">
        <w:rPr>
          <w:rFonts w:hint="cs"/>
          <w:rtl/>
          <w:lang w:bidi="ar-SY"/>
        </w:rPr>
        <w:t>نظام إقامة العدالة</w:t>
      </w:r>
    </w:p>
    <w:p w:rsidR="00031C76" w:rsidRPr="00031C76" w:rsidRDefault="00031C76" w:rsidP="00031C76">
      <w:pPr>
        <w:pStyle w:val="SingleTxt"/>
        <w:rPr>
          <w:rFonts w:hint="cs"/>
        </w:rPr>
      </w:pPr>
      <w:r>
        <w:rPr>
          <w:rFonts w:hint="cs"/>
          <w:rtl/>
          <w:lang w:bidi="ar-SY"/>
        </w:rPr>
        <w:t>86 -</w:t>
      </w:r>
      <w:r>
        <w:rPr>
          <w:rFonts w:hint="cs"/>
          <w:rtl/>
          <w:lang w:bidi="ar-SY"/>
        </w:rPr>
        <w:tab/>
      </w:r>
      <w:r w:rsidRPr="00031C76">
        <w:rPr>
          <w:rFonts w:hint="cs"/>
          <w:rtl/>
          <w:lang w:bidi="ar-SY"/>
        </w:rPr>
        <w:t>يدون دستور جمهورية أوزبكستان المبادئ الرئيسية التي تستند إليها الدعاوى القانونية وإقامة العدالة:</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استقلال المحاكم وحرمة القضاة (المادتان 106 و 108)؛</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استقلال القضاة وتبعيتهم للقانون فقط (المادة 112)؛</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الحظر على أن يشغل قاض في نفس الوقت مقعد نائب (المادتان 108 و 112)؛</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الحظر على أن تكون لقاض عضوية في حزب سياسي أو حركة سياسية (المادتان</w:t>
      </w:r>
      <w:r>
        <w:rPr>
          <w:rFonts w:hint="eastAsia"/>
          <w:rtl/>
          <w:lang w:bidi="ar-SY"/>
        </w:rPr>
        <w:t> </w:t>
      </w:r>
      <w:r w:rsidRPr="00031C76">
        <w:rPr>
          <w:rFonts w:hint="cs"/>
          <w:rtl/>
          <w:lang w:bidi="ar-SY"/>
        </w:rPr>
        <w:t>108 و 112)؛</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 xml:space="preserve">انفتاح وشفافية الفصل في الدعاوى في جميع المحاكم؛ والنظر على نحو مغلق في قضية لا يسمح به إلا في الحالات التي يحددها القانون (المادة 113)؛ </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تجرى الإجراءات القانونية بلغة الدولة وباللغات الوطنية للأغلبية في مكان بذاته (المادة 15)؛</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مشاركة محام في جميع مراحل التحقيقات الأولية والإجراءات القانونية (المادة</w:t>
      </w:r>
      <w:r>
        <w:rPr>
          <w:rFonts w:hint="eastAsia"/>
          <w:rtl/>
          <w:lang w:bidi="ar-SY"/>
        </w:rPr>
        <w:t> </w:t>
      </w:r>
      <w:r w:rsidRPr="00031C76">
        <w:rPr>
          <w:rFonts w:hint="cs"/>
          <w:rtl/>
          <w:lang w:bidi="ar-SY"/>
        </w:rPr>
        <w:t>116)؛</w:t>
      </w:r>
    </w:p>
    <w:p w:rsidR="00031C76" w:rsidRPr="00031C76" w:rsidRDefault="00031C76" w:rsidP="00031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031C76">
        <w:rPr>
          <w:rFonts w:hint="cs"/>
          <w:rtl/>
          <w:lang w:bidi="ar-SY"/>
        </w:rPr>
        <w:t>طابع الأحكام الملزم لجميع وكالات الدولة والمشاريع التجارية والمؤسسات والمنظمات والرابطات العامة والمسؤولين والمواطنين (المواد 109 و 110 و 114).</w:t>
      </w:r>
    </w:p>
    <w:p w:rsidR="00031C76" w:rsidRPr="00031C76" w:rsidRDefault="00031C76" w:rsidP="00031C76">
      <w:pPr>
        <w:pStyle w:val="SingleTxt"/>
        <w:spacing w:after="0" w:line="120" w:lineRule="exact"/>
        <w:rPr>
          <w:rFonts w:hint="cs"/>
          <w:sz w:val="10"/>
          <w:rtl/>
          <w:lang w:bidi="ar-SY"/>
        </w:rPr>
      </w:pPr>
    </w:p>
    <w:p w:rsidR="00031C76" w:rsidRPr="00031C76" w:rsidRDefault="00031C76" w:rsidP="00031C76">
      <w:pPr>
        <w:pStyle w:val="SingleTxt"/>
        <w:rPr>
          <w:rFonts w:hint="cs"/>
        </w:rPr>
      </w:pPr>
      <w:r>
        <w:rPr>
          <w:rFonts w:hint="cs"/>
          <w:rtl/>
          <w:lang w:bidi="ar-SY"/>
        </w:rPr>
        <w:t>87 -</w:t>
      </w:r>
      <w:r>
        <w:rPr>
          <w:rFonts w:hint="cs"/>
          <w:rtl/>
          <w:lang w:bidi="ar-SY"/>
        </w:rPr>
        <w:tab/>
      </w:r>
      <w:r w:rsidRPr="00031C76">
        <w:rPr>
          <w:rFonts w:hint="cs"/>
          <w:rtl/>
          <w:lang w:bidi="ar-SY"/>
        </w:rPr>
        <w:t>إن نظام المحاكم بجمهورية أوزبكستان معقد نسبيا. إنه يتكون من ثلاثة مستويات، لأن البلد يشمل جمهورية كاراكالباكستان و 12 ولاية. وبالإضافة إلى ذلك، تتمتع محكمة طشقند البلدية بمركز محكمة ولاية وهي أعلى من محاكم الولايات ضمن حدود المدينة لعاصمة الجمهورية.</w:t>
      </w:r>
    </w:p>
    <w:p w:rsidR="00031C76" w:rsidRPr="00031C76" w:rsidRDefault="00031C76" w:rsidP="00031C76">
      <w:pPr>
        <w:pStyle w:val="SingleTxt"/>
        <w:rPr>
          <w:rFonts w:hint="cs"/>
        </w:rPr>
      </w:pPr>
      <w:r>
        <w:rPr>
          <w:rFonts w:hint="cs"/>
          <w:rtl/>
          <w:lang w:bidi="ar-SY"/>
        </w:rPr>
        <w:t>88 -</w:t>
      </w:r>
      <w:r>
        <w:rPr>
          <w:rFonts w:hint="cs"/>
          <w:rtl/>
          <w:lang w:bidi="ar-SY"/>
        </w:rPr>
        <w:tab/>
      </w:r>
      <w:r w:rsidRPr="00031C76">
        <w:rPr>
          <w:rFonts w:hint="cs"/>
          <w:rtl/>
          <w:lang w:bidi="ar-SY"/>
        </w:rPr>
        <w:t xml:space="preserve">ثمة بضع محاكم للنظر في قضايا بجمهورية أوزبكستان. على سبيل المثال، تؤدي محكمة جنائية في ولاية أو محكمة جنائية مشتركة بين الولايات وظيفة واحدة فقط </w:t>
      </w:r>
      <w:r w:rsidRPr="00031C76">
        <w:rPr>
          <w:rtl/>
          <w:lang w:bidi="ar-SY"/>
        </w:rPr>
        <w:t>-</w:t>
      </w:r>
      <w:r w:rsidRPr="00031C76">
        <w:rPr>
          <w:rFonts w:hint="cs"/>
          <w:rtl/>
          <w:lang w:bidi="ar-SY"/>
        </w:rPr>
        <w:t xml:space="preserve"> وظيفة محكمة من الدرجة الأولى. وتنظر المحكمة العليا بجمهورية كاراكالباكستان، ومحاكم الولايات ومحكمة طشقند البلدية في قضايا ضمن اختصاصها بوصفها محاكم من الدرجة الأولى، وبوصفها محاكم للاستئناف، وبوصفها محاكم للنقض، وممارسة للسلطة الإشرافية. إنها تشرف على الأنشطة القضائية لمحاكم الولايات (والمحاكم البلدية) والمحاكم المشتركة بين الولايات (المادة 30 من قانون المحاكم). وأيضا للمحكمة العليا، نظرا إلى كونها أعلى سلطة قضائية في القانون المدني والجنائي والإداري، سلطة النظر في قضايا بوصفها محكمة من الدرجة الأولى وممارسةً للسلطة الإشرافية. وعلاوة على ذلك، فإن القضايا التي تنظر فيها المحكمة العليا على مستوى الدرجة الأولى من الجائز أن تنظر المحكمة فيها في حالتي الاستئناف والنقض. إن قضية يُنظر فيها في حالة الاستئناف لا يجوز أن يُنظر فيها في حالة النقض (المادة 13 من قانون المحاكم).</w:t>
      </w:r>
    </w:p>
    <w:p w:rsidR="00031C76" w:rsidRPr="00031C76" w:rsidRDefault="00031C76" w:rsidP="00031C76">
      <w:pPr>
        <w:pStyle w:val="SingleTxt"/>
        <w:rPr>
          <w:rFonts w:hint="cs"/>
        </w:rPr>
      </w:pPr>
      <w:r>
        <w:rPr>
          <w:rFonts w:hint="cs"/>
          <w:rtl/>
          <w:lang w:bidi="ar-SY"/>
        </w:rPr>
        <w:t>89 -</w:t>
      </w:r>
      <w:r>
        <w:rPr>
          <w:rFonts w:hint="cs"/>
          <w:rtl/>
          <w:lang w:bidi="ar-SY"/>
        </w:rPr>
        <w:tab/>
      </w:r>
      <w:r w:rsidRPr="00031C76">
        <w:rPr>
          <w:rFonts w:hint="cs"/>
          <w:rtl/>
          <w:lang w:bidi="ar-SY"/>
        </w:rPr>
        <w:t>يمكن لأي قضية أن يُنظر فيها على الدرجة القضائية المناسبة على أساس القواعد الإجرائية المحددة، بغاية محددة على وجه الدقة. وبالتالي، في جمهورية أوزبكستان، فإن القواعد الإجرائية مدونة في سلسلة من الأنظمة: قانون الإجراءات الجنائية (1994)، وقانون الإجراءات المدنية (1997)، وقانون الإجراءات الاقتصادية (1997).</w:t>
      </w:r>
    </w:p>
    <w:p w:rsidR="00031C76" w:rsidRPr="00031C76" w:rsidRDefault="00031C76" w:rsidP="004530CF">
      <w:pPr>
        <w:pStyle w:val="SingleTxt"/>
        <w:rPr>
          <w:rFonts w:hint="cs"/>
        </w:rPr>
      </w:pPr>
      <w:r>
        <w:rPr>
          <w:rFonts w:hint="cs"/>
          <w:rtl/>
          <w:lang w:bidi="ar-SY"/>
        </w:rPr>
        <w:t>90 -</w:t>
      </w:r>
      <w:r>
        <w:rPr>
          <w:rFonts w:hint="cs"/>
          <w:rtl/>
          <w:lang w:bidi="ar-SY"/>
        </w:rPr>
        <w:tab/>
      </w:r>
      <w:r w:rsidRPr="00031C76">
        <w:rPr>
          <w:rFonts w:hint="cs"/>
          <w:rtl/>
          <w:lang w:bidi="ar-SY"/>
        </w:rPr>
        <w:t xml:space="preserve">ويجوز، عموما، النظر في قضية على درجتين </w:t>
      </w:r>
      <w:r w:rsidRPr="00031C76">
        <w:rPr>
          <w:rtl/>
          <w:lang w:bidi="ar-SY"/>
        </w:rPr>
        <w:t>-</w:t>
      </w:r>
      <w:r w:rsidRPr="00031C76">
        <w:rPr>
          <w:rFonts w:hint="cs"/>
          <w:rtl/>
          <w:lang w:bidi="ar-SY"/>
        </w:rPr>
        <w:t xml:space="preserve"> الدرجة الأول</w:t>
      </w:r>
      <w:r w:rsidR="004530CF">
        <w:rPr>
          <w:rFonts w:hint="cs"/>
          <w:rtl/>
          <w:lang w:bidi="ar-SY"/>
        </w:rPr>
        <w:t>ى</w:t>
      </w:r>
      <w:r w:rsidRPr="00031C76">
        <w:rPr>
          <w:rFonts w:hint="cs"/>
          <w:rtl/>
          <w:lang w:bidi="ar-SY"/>
        </w:rPr>
        <w:t xml:space="preserve"> والدرجة الثانية. وإعادة جلسة الاستماع في قضايا ممارسة السلطة الإشرافية لا تُعتبر درجة ثالثة، لأنه يُسمح بها في ظل ظروف خاصة.</w:t>
      </w:r>
    </w:p>
    <w:p w:rsidR="00031C76" w:rsidRPr="00031C76" w:rsidRDefault="00031C76" w:rsidP="00031C76">
      <w:pPr>
        <w:pStyle w:val="SingleTxt"/>
        <w:rPr>
          <w:rFonts w:hint="cs"/>
        </w:rPr>
      </w:pPr>
      <w:r>
        <w:rPr>
          <w:rFonts w:hint="cs"/>
          <w:rtl/>
          <w:lang w:bidi="ar-SY"/>
        </w:rPr>
        <w:t>91 -</w:t>
      </w:r>
      <w:r>
        <w:rPr>
          <w:rFonts w:hint="cs"/>
          <w:rtl/>
          <w:lang w:bidi="ar-SY"/>
        </w:rPr>
        <w:tab/>
      </w:r>
      <w:r w:rsidRPr="00031C76">
        <w:rPr>
          <w:rFonts w:hint="cs"/>
          <w:rtl/>
          <w:lang w:bidi="ar-SY"/>
        </w:rPr>
        <w:t>إن النظر من قِبل محكمة من الدرجة الأولى في قضية هو النظر بموضوعية في القضية بغرض إدانة أو تبرئة الشخص الذي تجري محاكمته في قضية جنائية أو السماح بمواصلة الإدعاء أو عدم السماح بمواصلته في قضية مدنية. ومن الجائز أن تنظر في قضايا الدرجة الأولى جميعُ المحاكم ضمن اختصاصاتها.</w:t>
      </w:r>
    </w:p>
    <w:p w:rsidR="00031C76" w:rsidRPr="00031C76" w:rsidRDefault="00031C76" w:rsidP="00031C76">
      <w:pPr>
        <w:pStyle w:val="SingleTxt"/>
        <w:rPr>
          <w:rFonts w:hint="cs"/>
        </w:rPr>
      </w:pPr>
      <w:r>
        <w:rPr>
          <w:rFonts w:hint="cs"/>
          <w:rtl/>
          <w:lang w:bidi="ar-SY"/>
        </w:rPr>
        <w:t>92 -</w:t>
      </w:r>
      <w:r>
        <w:rPr>
          <w:rFonts w:hint="cs"/>
          <w:rtl/>
          <w:lang w:bidi="ar-SY"/>
        </w:rPr>
        <w:tab/>
      </w:r>
      <w:r w:rsidRPr="00031C76">
        <w:rPr>
          <w:rFonts w:hint="cs"/>
          <w:rtl/>
          <w:lang w:bidi="ar-SY"/>
        </w:rPr>
        <w:t>والقضايا الأكثر تعقدا تنظر فيها محاكم عليا، في كل المراحل حتى المحكمة العليا بجمهورية أوزبكستان.</w:t>
      </w:r>
    </w:p>
    <w:p w:rsidR="00031C76" w:rsidRPr="00031C76" w:rsidRDefault="00031C76" w:rsidP="00FB40B2">
      <w:pPr>
        <w:pStyle w:val="SingleTxt"/>
        <w:autoSpaceDE w:val="0"/>
        <w:rPr>
          <w:rFonts w:hint="cs"/>
        </w:rPr>
      </w:pPr>
      <w:r>
        <w:rPr>
          <w:rFonts w:hint="cs"/>
          <w:rtl/>
          <w:lang w:bidi="ar-SY"/>
        </w:rPr>
        <w:t>93 -</w:t>
      </w:r>
      <w:r>
        <w:rPr>
          <w:rFonts w:hint="cs"/>
          <w:rtl/>
          <w:lang w:bidi="ar-SY"/>
        </w:rPr>
        <w:tab/>
      </w:r>
      <w:r w:rsidRPr="00031C76">
        <w:rPr>
          <w:rFonts w:hint="cs"/>
          <w:rtl/>
          <w:lang w:bidi="ar-SY"/>
        </w:rPr>
        <w:t>وللنظر بموضوعية في القضايا من العادي أن تحلل محكمة، دون مشاركة الخبراء القضائيين من الشعب</w:t>
      </w:r>
      <w:r w:rsidRPr="00031C76">
        <w:rPr>
          <w:vertAlign w:val="superscript"/>
          <w:rtl/>
          <w:lang w:bidi="ar-SY"/>
        </w:rPr>
        <w:t>(</w:t>
      </w:r>
      <w:r w:rsidR="00FB40B2">
        <w:rPr>
          <w:rFonts w:ascii="ZWAdobeF" w:hAnsi="ZWAdobeF" w:cs="ZWAdobeF"/>
          <w:sz w:val="2"/>
          <w:vertAlign w:val="superscript"/>
          <w:rtl/>
          <w:lang w:bidi="ar-SY"/>
        </w:rPr>
        <w:t>21</w:t>
      </w:r>
      <w:r w:rsidR="00FB40B2">
        <w:rPr>
          <w:rFonts w:ascii="ZWAdobeF" w:hAnsi="ZWAdobeF" w:cs="ZWAdobeF"/>
          <w:sz w:val="2"/>
          <w:vertAlign w:val="superscript"/>
          <w:lang w:bidi="ar-SY"/>
        </w:rPr>
        <w:t>F</w:t>
      </w:r>
      <w:r>
        <w:rPr>
          <w:rStyle w:val="FootnoteReference"/>
          <w:rtl/>
        </w:rPr>
        <w:footnoteReference w:id="22"/>
      </w:r>
      <w:r w:rsidRPr="00031C76">
        <w:rPr>
          <w:vertAlign w:val="superscript"/>
          <w:rtl/>
          <w:lang w:bidi="ar-SY"/>
        </w:rPr>
        <w:t>)</w:t>
      </w:r>
      <w:r w:rsidRPr="00031C76">
        <w:rPr>
          <w:rFonts w:hint="cs"/>
          <w:rtl/>
          <w:lang w:bidi="ar-SY"/>
        </w:rPr>
        <w:t>،</w:t>
      </w:r>
      <w:r>
        <w:rPr>
          <w:rFonts w:hint="cs"/>
          <w:rtl/>
          <w:lang w:bidi="ar-SY"/>
        </w:rPr>
        <w:t xml:space="preserve"> </w:t>
      </w:r>
      <w:r w:rsidRPr="00031C76">
        <w:rPr>
          <w:rFonts w:hint="cs"/>
          <w:rtl/>
          <w:lang w:bidi="ar-SY"/>
        </w:rPr>
        <w:t>الدلائل وأن تثبت الحقائق التي تهم القضية. ونتيجة عن النظر في قضية جنائية، تصدر المحكمة حكما، بينما تتخذ قرارا في قضية مدنية.</w:t>
      </w:r>
    </w:p>
    <w:p w:rsidR="00031C76" w:rsidRPr="00031C76" w:rsidRDefault="00031C76" w:rsidP="00031C76">
      <w:pPr>
        <w:pStyle w:val="SingleTxt"/>
        <w:rPr>
          <w:rFonts w:hint="cs"/>
        </w:rPr>
      </w:pPr>
      <w:r>
        <w:rPr>
          <w:rFonts w:hint="cs"/>
          <w:rtl/>
          <w:lang w:bidi="ar-SY"/>
        </w:rPr>
        <w:t>94 -</w:t>
      </w:r>
      <w:r>
        <w:rPr>
          <w:rFonts w:hint="cs"/>
          <w:rtl/>
          <w:lang w:bidi="ar-SY"/>
        </w:rPr>
        <w:tab/>
      </w:r>
      <w:r w:rsidRPr="00031C76">
        <w:rPr>
          <w:rFonts w:hint="cs"/>
          <w:rtl/>
          <w:lang w:bidi="ar-SY"/>
        </w:rPr>
        <w:t>من الجائز أن تستأنف الأحكام، قبل سريانها، في محكمة عليا خلال 10 أيام بعد إصدار الحكم فيما يتعلق بقضايا جنائية وخلال 20 يوما فيما يتعلق بقضايا مدنية.</w:t>
      </w:r>
    </w:p>
    <w:p w:rsidR="00031C76" w:rsidRPr="00031C76" w:rsidRDefault="00031C76" w:rsidP="00031C76">
      <w:pPr>
        <w:pStyle w:val="SingleTxt"/>
        <w:rPr>
          <w:rFonts w:hint="cs"/>
        </w:rPr>
      </w:pPr>
      <w:r>
        <w:rPr>
          <w:rFonts w:hint="cs"/>
          <w:rtl/>
          <w:lang w:bidi="ar-SY"/>
        </w:rPr>
        <w:t>95 -</w:t>
      </w:r>
      <w:r>
        <w:rPr>
          <w:rFonts w:hint="cs"/>
          <w:rtl/>
          <w:lang w:bidi="ar-SY"/>
        </w:rPr>
        <w:tab/>
      </w:r>
      <w:r w:rsidRPr="00031C76">
        <w:rPr>
          <w:rFonts w:hint="cs"/>
          <w:rtl/>
          <w:lang w:bidi="ar-SY"/>
        </w:rPr>
        <w:t>إن القرارات والأحكام التي سرى مفعولها، ولكن لم ينظر فيها في إطار الاستئناف، يجوز أن تستأنف في محكمة عليا للنقض خلال سنة واحدة بعد إصدار المحكمة للقرار.</w:t>
      </w:r>
    </w:p>
    <w:p w:rsidR="00031C76" w:rsidRPr="00031C76" w:rsidRDefault="00031C76" w:rsidP="00031C76">
      <w:pPr>
        <w:pStyle w:val="SingleTxt"/>
        <w:rPr>
          <w:rFonts w:hint="cs"/>
        </w:rPr>
      </w:pPr>
      <w:r>
        <w:rPr>
          <w:rFonts w:hint="cs"/>
          <w:rtl/>
          <w:lang w:bidi="ar-SY"/>
        </w:rPr>
        <w:t>96 -</w:t>
      </w:r>
      <w:r>
        <w:rPr>
          <w:rFonts w:hint="cs"/>
          <w:rtl/>
          <w:lang w:bidi="ar-SY"/>
        </w:rPr>
        <w:tab/>
      </w:r>
      <w:r w:rsidRPr="00031C76">
        <w:rPr>
          <w:rFonts w:hint="cs"/>
          <w:rtl/>
          <w:lang w:bidi="ar-SY"/>
        </w:rPr>
        <w:t>وأيضا من الجائز مراجعة الأحكام السارية في سياق ممارسة السلطة الإشرافية، ولكن فقط بناء على احتجاج يقدمه المدعي، أو رئيس المحكمة، أو نوابهما الذين يمنح لهم هذا الحق بمقتضى قانون جمهورية أوزبكستان.</w:t>
      </w:r>
    </w:p>
    <w:p w:rsidR="006F6869" w:rsidRDefault="00031C76" w:rsidP="006C626D">
      <w:pPr>
        <w:pStyle w:val="SingleTxt"/>
        <w:rPr>
          <w:rFonts w:hint="cs"/>
          <w:rtl/>
        </w:rPr>
      </w:pPr>
      <w:r>
        <w:rPr>
          <w:rFonts w:hint="cs"/>
          <w:rtl/>
          <w:lang w:bidi="ar-SY"/>
        </w:rPr>
        <w:t>97 -</w:t>
      </w:r>
      <w:r>
        <w:rPr>
          <w:rFonts w:hint="cs"/>
          <w:rtl/>
          <w:lang w:bidi="ar-SY"/>
        </w:rPr>
        <w:tab/>
      </w:r>
      <w:r w:rsidRPr="00031C76">
        <w:rPr>
          <w:rFonts w:hint="cs"/>
          <w:rtl/>
          <w:lang w:bidi="ar-SY"/>
        </w:rPr>
        <w:t>يجب أن تتفق إجراءات المحكمة الدستورية مع قانون المحكمة الدستورية بجمهورية</w:t>
      </w:r>
      <w:r w:rsidR="006C626D">
        <w:rPr>
          <w:rFonts w:hint="eastAsia"/>
          <w:rtl/>
          <w:lang w:bidi="ar-SY"/>
        </w:rPr>
        <w:t> </w:t>
      </w:r>
      <w:r w:rsidRPr="00031C76">
        <w:rPr>
          <w:rFonts w:hint="cs"/>
          <w:rtl/>
          <w:lang w:bidi="ar-SY"/>
        </w:rPr>
        <w:t>أوزبكستان.</w:t>
      </w:r>
    </w:p>
    <w:p w:rsidR="006C626D" w:rsidRPr="006C626D" w:rsidRDefault="006C626D" w:rsidP="006C626D">
      <w:pPr>
        <w:pStyle w:val="SingleTxt"/>
        <w:spacing w:after="0" w:line="120" w:lineRule="exact"/>
        <w:rPr>
          <w:rFonts w:hint="cs"/>
          <w:sz w:val="10"/>
          <w:rtl/>
        </w:rPr>
      </w:pPr>
    </w:p>
    <w:p w:rsidR="00F50D7F" w:rsidRDefault="006C626D" w:rsidP="006C62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إحصاءات الجرائم</w:t>
      </w:r>
    </w:p>
    <w:p w:rsidR="006C626D" w:rsidRDefault="00E07484" w:rsidP="006C626D">
      <w:pPr>
        <w:pStyle w:val="SingleTxt"/>
        <w:rPr>
          <w:rFonts w:hint="cs"/>
          <w:rtl/>
        </w:rPr>
      </w:pPr>
      <w:r>
        <w:rPr>
          <w:noProof/>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46.35pt;margin-top:18.8pt;width:412.2pt;height:185.75pt;z-index:2" o:allowoverlap="f">
            <v:imagedata r:id="rId14" o:title=""/>
          </v:shape>
          <o:OLEObject Type="Embed" ProgID="MSGraph.Chart.8" ShapeID="_x0000_s1028" DrawAspect="Content" ObjectID="_1444053583" r:id="rId15">
            <o:FieldCodes>\s</o:FieldCodes>
          </o:OLEObject>
        </w:pict>
      </w:r>
    </w:p>
    <w:p w:rsidR="004530CF" w:rsidRDefault="004530CF" w:rsidP="006C626D">
      <w:pPr>
        <w:pStyle w:val="SingleTxt"/>
        <w:rPr>
          <w:rFonts w:hint="cs"/>
          <w:rtl/>
        </w:rPr>
      </w:pPr>
    </w:p>
    <w:p w:rsidR="004530CF" w:rsidRDefault="004530CF" w:rsidP="006C626D">
      <w:pPr>
        <w:pStyle w:val="SingleTxt"/>
        <w:rPr>
          <w:rFonts w:hint="cs"/>
          <w:rtl/>
        </w:rPr>
      </w:pPr>
    </w:p>
    <w:p w:rsidR="004530CF" w:rsidRDefault="004530CF" w:rsidP="006C626D">
      <w:pPr>
        <w:pStyle w:val="SingleTxt"/>
        <w:rPr>
          <w:rFonts w:hint="cs"/>
          <w:rtl/>
        </w:rPr>
      </w:pPr>
    </w:p>
    <w:p w:rsidR="004530CF" w:rsidRDefault="004530CF" w:rsidP="006C626D">
      <w:pPr>
        <w:pStyle w:val="SingleTxt"/>
        <w:rPr>
          <w:rFonts w:hint="cs"/>
          <w:rtl/>
        </w:rPr>
      </w:pPr>
    </w:p>
    <w:p w:rsidR="004530CF" w:rsidRDefault="004530CF" w:rsidP="006C626D">
      <w:pPr>
        <w:pStyle w:val="SingleTxt"/>
        <w:rPr>
          <w:rFonts w:hint="cs"/>
          <w:rtl/>
        </w:rPr>
      </w:pPr>
    </w:p>
    <w:p w:rsidR="004530CF" w:rsidRDefault="004530CF" w:rsidP="006C626D">
      <w:pPr>
        <w:pStyle w:val="SingleTxt"/>
        <w:rPr>
          <w:rFonts w:hint="cs"/>
          <w:rtl/>
        </w:rPr>
      </w:pPr>
    </w:p>
    <w:p w:rsidR="004530CF" w:rsidRDefault="004530CF" w:rsidP="006C626D">
      <w:pPr>
        <w:pStyle w:val="SingleTxt"/>
        <w:rPr>
          <w:rFonts w:hint="cs"/>
          <w:rtl/>
        </w:rPr>
      </w:pPr>
    </w:p>
    <w:p w:rsidR="004530CF" w:rsidRPr="006C626D" w:rsidRDefault="004530CF" w:rsidP="004530CF">
      <w:pPr>
        <w:pStyle w:val="SingleTxt"/>
        <w:rPr>
          <w:rFonts w:hint="cs"/>
          <w:rtl/>
          <w:lang w:bidi="ar-SY"/>
        </w:rPr>
      </w:pPr>
      <w:r>
        <w:rPr>
          <w:rFonts w:hint="cs"/>
          <w:rtl/>
          <w:lang w:bidi="ar-SY"/>
        </w:rPr>
        <w:t>98 -</w:t>
      </w:r>
      <w:r>
        <w:rPr>
          <w:rFonts w:hint="cs"/>
          <w:rtl/>
          <w:lang w:bidi="ar-SY"/>
        </w:rPr>
        <w:tab/>
      </w:r>
      <w:r w:rsidRPr="004530CF">
        <w:rPr>
          <w:rFonts w:hint="cs"/>
          <w:rtl/>
          <w:lang w:bidi="ar-SY"/>
        </w:rPr>
        <w:t xml:space="preserve">خلال السنوات الخمس الأخيرة لاحظت الجمهورية اتجاهات تشير إلى تناقص في المجموع الكلي </w:t>
      </w:r>
      <w:r w:rsidRPr="004530CF">
        <w:rPr>
          <w:rFonts w:hint="cs"/>
          <w:b/>
          <w:bCs/>
          <w:rtl/>
          <w:lang w:bidi="ar-SY"/>
        </w:rPr>
        <w:t>للجرائم المتعمدة</w:t>
      </w:r>
      <w:r w:rsidRPr="004530CF">
        <w:rPr>
          <w:rFonts w:hint="cs"/>
          <w:rtl/>
          <w:lang w:bidi="ar-SY"/>
        </w:rPr>
        <w:t>: بينما سجلت 963 و 962 جريمة في 2003 و 2004، على التوالي، سجل ما مجموعه 910 جرائم في سنة 2005. وسُجل مجموع 891 جريمة في 2006، وهو أقل بنسبة</w:t>
      </w:r>
      <w:r>
        <w:rPr>
          <w:rFonts w:hint="cs"/>
          <w:rtl/>
          <w:lang w:bidi="ar-SY"/>
        </w:rPr>
        <w:t xml:space="preserve"> 5.4 </w:t>
      </w:r>
      <w:r w:rsidRPr="004530CF">
        <w:rPr>
          <w:rFonts w:hint="cs"/>
          <w:rtl/>
          <w:lang w:bidi="ar-SY"/>
        </w:rPr>
        <w:t>في الم</w:t>
      </w:r>
      <w:r>
        <w:rPr>
          <w:rFonts w:hint="cs"/>
          <w:rtl/>
          <w:lang w:bidi="ar-SY"/>
        </w:rPr>
        <w:t>ا</w:t>
      </w:r>
      <w:r w:rsidRPr="004530CF">
        <w:rPr>
          <w:rFonts w:hint="cs"/>
          <w:rtl/>
          <w:lang w:bidi="ar-SY"/>
        </w:rPr>
        <w:t>ئة منه في 2005؛ وسُجل مجموع 815 جريمة في 2007، وهو أقل بنسبة</w:t>
      </w:r>
      <w:r>
        <w:rPr>
          <w:rFonts w:hint="cs"/>
          <w:rtl/>
          <w:lang w:bidi="ar-SY"/>
        </w:rPr>
        <w:t xml:space="preserve"> 5.3</w:t>
      </w:r>
      <w:r w:rsidRPr="004530CF">
        <w:rPr>
          <w:rFonts w:hint="cs"/>
          <w:rtl/>
          <w:lang w:bidi="ar-SY"/>
        </w:rPr>
        <w:t xml:space="preserve"> في الم</w:t>
      </w:r>
      <w:r>
        <w:rPr>
          <w:rFonts w:hint="cs"/>
          <w:rtl/>
          <w:lang w:bidi="ar-SY"/>
        </w:rPr>
        <w:t>ا</w:t>
      </w:r>
      <w:r w:rsidRPr="004530CF">
        <w:rPr>
          <w:rFonts w:hint="cs"/>
          <w:rtl/>
          <w:lang w:bidi="ar-SY"/>
        </w:rPr>
        <w:t>ئة منه في 2006.</w:t>
      </w:r>
    </w:p>
    <w:p w:rsidR="004530CF" w:rsidRPr="004530CF" w:rsidRDefault="004530CF" w:rsidP="00174DFB">
      <w:pPr>
        <w:pStyle w:val="SingleTxt"/>
        <w:rPr>
          <w:rFonts w:hint="cs"/>
          <w:lang w:bidi="ar-SY"/>
        </w:rPr>
      </w:pPr>
      <w:r>
        <w:rPr>
          <w:rFonts w:hint="cs"/>
          <w:rtl/>
          <w:lang w:bidi="ar-SY"/>
        </w:rPr>
        <w:t>99 -</w:t>
      </w:r>
      <w:r>
        <w:rPr>
          <w:rFonts w:hint="cs"/>
          <w:rtl/>
          <w:lang w:bidi="ar-SY"/>
        </w:rPr>
        <w:tab/>
      </w:r>
      <w:r w:rsidRPr="004530CF">
        <w:rPr>
          <w:rFonts w:hint="cs"/>
          <w:rtl/>
          <w:lang w:bidi="ar-SY"/>
        </w:rPr>
        <w:t>إن المادة 15 من القانون الجنائي بجمهورية أوزبكستان تصنف الجرائم وفقا لطبيعتها ومدى خطرها على المجتمع، أي الجرائم الخطيرة على نحو خاص</w:t>
      </w:r>
      <w:r w:rsidR="00174DFB">
        <w:rPr>
          <w:rFonts w:hint="cs"/>
          <w:rtl/>
          <w:lang w:bidi="ar-SY"/>
        </w:rPr>
        <w:t>،</w:t>
      </w:r>
      <w:r w:rsidRPr="004530CF">
        <w:rPr>
          <w:rFonts w:hint="cs"/>
          <w:rtl/>
          <w:lang w:bidi="ar-SY"/>
        </w:rPr>
        <w:t xml:space="preserve"> والجرائم الخطيرة، والجرائم الأقل خطرا، والجرائم التي لا تشكل خطرا كبيرا على المجتمع.</w:t>
      </w:r>
    </w:p>
    <w:p w:rsidR="004530CF" w:rsidRPr="004530CF" w:rsidRDefault="004530CF" w:rsidP="004530CF">
      <w:pPr>
        <w:pStyle w:val="SingleTxt"/>
        <w:rPr>
          <w:rFonts w:hint="cs"/>
          <w:lang w:bidi="ar-SY"/>
        </w:rPr>
      </w:pPr>
      <w:r>
        <w:rPr>
          <w:rFonts w:hint="cs"/>
          <w:rtl/>
          <w:lang w:bidi="ar-SY"/>
        </w:rPr>
        <w:t>1</w:t>
      </w:r>
      <w:r w:rsidR="00174DFB">
        <w:rPr>
          <w:rFonts w:hint="cs"/>
          <w:rtl/>
          <w:lang w:bidi="ar-SY"/>
        </w:rPr>
        <w:t xml:space="preserve">00 - </w:t>
      </w:r>
      <w:r w:rsidRPr="004530CF">
        <w:rPr>
          <w:rFonts w:hint="cs"/>
          <w:rtl/>
          <w:lang w:bidi="ar-SY"/>
        </w:rPr>
        <w:t>إن الجرائم التي تشكل خطرا كبيرا على المجتمع جرائم متعمدة يعاقَب عليها بمقتضى القانون بالسجن لفترة لا تتجاوز مدتها ثلاث سنوات، وأيضا إهمال جنائي يعاقَب عليه بمقتضى القانون بالسجن لفترة لا تتجاوز مدتها خمس سنوات.</w:t>
      </w:r>
    </w:p>
    <w:p w:rsidR="004530CF" w:rsidRPr="004530CF" w:rsidRDefault="00174DFB" w:rsidP="00174DFB">
      <w:pPr>
        <w:pStyle w:val="SingleTxt"/>
        <w:rPr>
          <w:rFonts w:hint="cs"/>
          <w:lang w:bidi="ar-SY"/>
        </w:rPr>
      </w:pPr>
      <w:r>
        <w:rPr>
          <w:rFonts w:hint="cs"/>
          <w:rtl/>
          <w:lang w:bidi="ar-SY"/>
        </w:rPr>
        <w:t xml:space="preserve">101 - </w:t>
      </w:r>
      <w:r w:rsidR="004530CF" w:rsidRPr="004530CF">
        <w:rPr>
          <w:rFonts w:hint="cs"/>
          <w:rtl/>
          <w:lang w:bidi="ar-SY"/>
        </w:rPr>
        <w:t>الجرائم المصنفة أقل خطرا هي جرائم متعمدة يعاقَب عليها بمقتضى القانون بالسجن لفترة لا تتجاوز مدتها ثلاث إلى خمس سنوات، وأيضا إهمال جنائي يعاقَب عليه بمقتضى القانون بالسجن لفترة تصل مدتها خمس سنوات.</w:t>
      </w:r>
    </w:p>
    <w:p w:rsidR="004530CF" w:rsidRPr="004530CF" w:rsidRDefault="00174DFB" w:rsidP="00174DFB">
      <w:pPr>
        <w:pStyle w:val="SingleTxt"/>
        <w:rPr>
          <w:rFonts w:hint="cs"/>
          <w:lang w:bidi="ar-SY"/>
        </w:rPr>
      </w:pPr>
      <w:r>
        <w:rPr>
          <w:rFonts w:hint="cs"/>
          <w:rtl/>
          <w:lang w:bidi="ar-SY"/>
        </w:rPr>
        <w:t xml:space="preserve">102 - </w:t>
      </w:r>
      <w:r w:rsidR="004530CF" w:rsidRPr="004530CF">
        <w:rPr>
          <w:rFonts w:hint="cs"/>
          <w:rtl/>
          <w:lang w:bidi="ar-SY"/>
        </w:rPr>
        <w:t>الجرائم الخطيرة جرائم متعمدة يعاقَب عليها بمقتضى القانون بالسجن لفترة تتراوح مدتها بين 5 و 10 سنوات.</w:t>
      </w:r>
    </w:p>
    <w:p w:rsidR="00F50D7F" w:rsidRDefault="00174DFB" w:rsidP="004530CF">
      <w:pPr>
        <w:pStyle w:val="SingleTxt"/>
        <w:rPr>
          <w:rFonts w:hint="cs"/>
          <w:rtl/>
          <w:lang w:bidi="ar-SY"/>
        </w:rPr>
      </w:pPr>
      <w:r>
        <w:rPr>
          <w:rFonts w:hint="cs"/>
          <w:rtl/>
          <w:lang w:bidi="ar-SY"/>
        </w:rPr>
        <w:t xml:space="preserve">103 - </w:t>
      </w:r>
      <w:r w:rsidR="004530CF" w:rsidRPr="004530CF">
        <w:rPr>
          <w:rFonts w:hint="cs"/>
          <w:rtl/>
          <w:lang w:bidi="ar-SY"/>
        </w:rPr>
        <w:t>الجرائم الخطيرة على نحو خاص جرائم متعمدة يعاقَب عليها بمقتضى القانون بالسجن لفترة تصل مدتها إلى 10 سنوات أو بالسجن مدى الحياة.</w:t>
      </w:r>
    </w:p>
    <w:p w:rsidR="00174DFB" w:rsidRPr="00174DFB" w:rsidRDefault="00174DFB" w:rsidP="00174DFB">
      <w:pPr>
        <w:pStyle w:val="SingleTxt"/>
        <w:spacing w:after="0" w:line="120" w:lineRule="exact"/>
        <w:rPr>
          <w:rFonts w:hint="cs"/>
          <w:sz w:val="10"/>
          <w:rtl/>
          <w:lang w:bidi="ar-SY"/>
        </w:rPr>
      </w:pPr>
    </w:p>
    <w:p w:rsidR="004530CF" w:rsidRDefault="00174DFB" w:rsidP="00174DFB">
      <w:pPr>
        <w:tabs>
          <w:tab w:val="left" w:pos="662"/>
          <w:tab w:val="left" w:pos="1267"/>
          <w:tab w:val="left" w:pos="1987"/>
          <w:tab w:val="left" w:pos="2650"/>
        </w:tabs>
        <w:rPr>
          <w:rFonts w:hint="cs"/>
          <w:rtl/>
          <w:lang w:bidi="ar-SY"/>
        </w:rPr>
      </w:pPr>
      <w:r>
        <w:rPr>
          <w:rFonts w:hint="cs"/>
          <w:rtl/>
          <w:lang w:bidi="ar-SY"/>
        </w:rPr>
        <w:tab/>
      </w:r>
      <w:r>
        <w:rPr>
          <w:rFonts w:hint="cs"/>
          <w:rtl/>
          <w:lang w:bidi="ar-SY"/>
        </w:rPr>
        <w:tab/>
        <w:t>الجدول 23</w:t>
      </w:r>
    </w:p>
    <w:p w:rsidR="00174DFB" w:rsidRPr="00174DFB" w:rsidRDefault="00174DFB" w:rsidP="00FB40B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autoSpaceDE w:val="0"/>
        <w:ind w:left="662" w:hanging="662"/>
        <w:jc w:val="lowKashida"/>
        <w:rPr>
          <w:rFonts w:hint="cs"/>
          <w:rtl/>
          <w:lang w:bidi="ar-SY"/>
        </w:rPr>
      </w:pPr>
      <w:r>
        <w:rPr>
          <w:rFonts w:hint="cs"/>
          <w:rtl/>
          <w:lang w:bidi="ar-SY"/>
        </w:rPr>
        <w:tab/>
      </w:r>
      <w:r>
        <w:rPr>
          <w:rFonts w:hint="cs"/>
          <w:rtl/>
          <w:lang w:bidi="ar-SY"/>
        </w:rPr>
        <w:tab/>
        <w:t>توزيع عدد الجرائم المسجلة حسب مدى الخطر على المجتمع والجنس والسن</w:t>
      </w:r>
      <w:r w:rsidRPr="00174DFB">
        <w:rPr>
          <w:b w:val="0"/>
          <w:bCs w:val="0"/>
          <w:vertAlign w:val="superscript"/>
          <w:rtl/>
          <w:lang w:bidi="ar-SY"/>
        </w:rPr>
        <w:t>(</w:t>
      </w:r>
      <w:r w:rsidR="00FB40B2">
        <w:rPr>
          <w:rFonts w:ascii="ZWAdobeF" w:hAnsi="ZWAdobeF" w:cs="ZWAdobeF"/>
          <w:b w:val="0"/>
          <w:bCs w:val="0"/>
          <w:spacing w:val="0"/>
          <w:sz w:val="2"/>
          <w:vertAlign w:val="superscript"/>
          <w:rtl/>
          <w:lang w:bidi="ar-SY"/>
        </w:rPr>
        <w:t>22</w:t>
      </w:r>
      <w:r w:rsidR="00FB40B2">
        <w:rPr>
          <w:rFonts w:ascii="ZWAdobeF" w:hAnsi="ZWAdobeF" w:cs="ZWAdobeF"/>
          <w:b w:val="0"/>
          <w:bCs w:val="0"/>
          <w:spacing w:val="0"/>
          <w:sz w:val="2"/>
          <w:vertAlign w:val="superscript"/>
          <w:lang w:bidi="ar-SY"/>
        </w:rPr>
        <w:t>F</w:t>
      </w:r>
      <w:r w:rsidRPr="00174DFB">
        <w:rPr>
          <w:rStyle w:val="FootnoteReference"/>
          <w:b w:val="0"/>
          <w:bCs w:val="0"/>
          <w:rtl/>
        </w:rPr>
        <w:footnoteReference w:id="23"/>
      </w:r>
      <w:r w:rsidRPr="00174DFB">
        <w:rPr>
          <w:b w:val="0"/>
          <w:bCs w:val="0"/>
          <w:vertAlign w:val="superscript"/>
          <w:rtl/>
          <w:lang w:bidi="ar-SY"/>
        </w:rPr>
        <w:t>)</w:t>
      </w:r>
    </w:p>
    <w:p w:rsidR="00BE1754" w:rsidRPr="00BE1754" w:rsidRDefault="00BE1754" w:rsidP="00BE1754">
      <w:pPr>
        <w:pStyle w:val="SingleTxt"/>
        <w:spacing w:after="0" w:line="120" w:lineRule="exact"/>
        <w:rPr>
          <w:rFonts w:hint="cs"/>
          <w:sz w:val="10"/>
          <w:rtl/>
          <w:lang w:bidi="ar-SY"/>
        </w:rPr>
      </w:pPr>
    </w:p>
    <w:p w:rsidR="00BE1754" w:rsidRPr="00BE1754" w:rsidRDefault="00BE1754" w:rsidP="00BE1754">
      <w:pPr>
        <w:pStyle w:val="SingleTxt"/>
        <w:spacing w:after="0" w:line="120" w:lineRule="exact"/>
        <w:rPr>
          <w:rFonts w:hint="cs"/>
          <w:sz w:val="10"/>
          <w:rtl/>
          <w:lang w:bidi="ar-SY"/>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886"/>
        <w:gridCol w:w="918"/>
        <w:gridCol w:w="891"/>
        <w:gridCol w:w="846"/>
        <w:gridCol w:w="879"/>
        <w:gridCol w:w="900"/>
      </w:tblGrid>
      <w:tr w:rsidR="00BE1754" w:rsidRPr="00BE1754" w:rsidTr="00BE1754">
        <w:tblPrEx>
          <w:tblCellMar>
            <w:top w:w="0" w:type="dxa"/>
            <w:bottom w:w="0" w:type="dxa"/>
          </w:tblCellMar>
        </w:tblPrEx>
        <w:trPr>
          <w:cantSplit/>
          <w:tblHeader/>
        </w:trPr>
        <w:tc>
          <w:tcPr>
            <w:tcW w:w="2886" w:type="dxa"/>
            <w:tcBorders>
              <w:top w:val="single" w:sz="4" w:space="0" w:color="auto"/>
              <w:bottom w:val="single" w:sz="12" w:space="0" w:color="auto"/>
            </w:tcBorders>
            <w:shd w:val="clear" w:color="auto" w:fill="auto"/>
            <w:vAlign w:val="bottom"/>
          </w:tcPr>
          <w:p w:rsidR="00BE1754" w:rsidRPr="00BE1754" w:rsidRDefault="00BE1754" w:rsidP="00BE1754">
            <w:pPr>
              <w:tabs>
                <w:tab w:val="left" w:pos="288"/>
                <w:tab w:val="left" w:pos="576"/>
                <w:tab w:val="left" w:pos="864"/>
                <w:tab w:val="left" w:pos="1152"/>
              </w:tabs>
              <w:spacing w:before="80" w:after="80" w:line="240" w:lineRule="exact"/>
              <w:ind w:right="40"/>
              <w:rPr>
                <w:rFonts w:hint="cs"/>
                <w:i/>
                <w:iCs/>
                <w:sz w:val="16"/>
                <w:szCs w:val="24"/>
                <w:rtl/>
                <w:lang w:bidi="ar-SY"/>
              </w:rPr>
            </w:pPr>
          </w:p>
        </w:tc>
        <w:tc>
          <w:tcPr>
            <w:tcW w:w="918" w:type="dxa"/>
            <w:tcBorders>
              <w:top w:val="single" w:sz="4" w:space="0" w:color="auto"/>
              <w:bottom w:val="single" w:sz="12" w:space="0" w:color="auto"/>
            </w:tcBorders>
            <w:shd w:val="clear" w:color="auto" w:fill="auto"/>
            <w:vAlign w:val="bottom"/>
          </w:tcPr>
          <w:p w:rsidR="00BE1754" w:rsidRPr="00BE1754" w:rsidRDefault="00BE1754" w:rsidP="00BE1754">
            <w:pPr>
              <w:tabs>
                <w:tab w:val="left" w:pos="288"/>
                <w:tab w:val="left" w:pos="576"/>
                <w:tab w:val="left" w:pos="864"/>
                <w:tab w:val="left" w:pos="1152"/>
              </w:tabs>
              <w:spacing w:before="80" w:after="80" w:line="240" w:lineRule="exact"/>
              <w:ind w:right="144"/>
              <w:rPr>
                <w:rFonts w:hint="cs"/>
                <w:i/>
                <w:iCs/>
                <w:sz w:val="16"/>
                <w:szCs w:val="24"/>
                <w:rtl/>
                <w:lang w:bidi="ar-SY"/>
              </w:rPr>
            </w:pPr>
            <w:r w:rsidRPr="00BE1754">
              <w:rPr>
                <w:rFonts w:hint="cs"/>
                <w:i/>
                <w:iCs/>
                <w:sz w:val="16"/>
                <w:szCs w:val="24"/>
                <w:rtl/>
                <w:lang w:bidi="ar-SY"/>
              </w:rPr>
              <w:t>2003</w:t>
            </w:r>
          </w:p>
        </w:tc>
        <w:tc>
          <w:tcPr>
            <w:tcW w:w="891" w:type="dxa"/>
            <w:tcBorders>
              <w:top w:val="single" w:sz="4" w:space="0" w:color="auto"/>
              <w:bottom w:val="single" w:sz="12" w:space="0" w:color="auto"/>
            </w:tcBorders>
            <w:shd w:val="clear" w:color="auto" w:fill="auto"/>
            <w:vAlign w:val="bottom"/>
          </w:tcPr>
          <w:p w:rsidR="00BE1754" w:rsidRPr="00BE1754" w:rsidRDefault="00BE1754" w:rsidP="00BE1754">
            <w:pPr>
              <w:tabs>
                <w:tab w:val="left" w:pos="288"/>
                <w:tab w:val="left" w:pos="576"/>
                <w:tab w:val="left" w:pos="864"/>
                <w:tab w:val="left" w:pos="1152"/>
              </w:tabs>
              <w:spacing w:before="80" w:after="80" w:line="240" w:lineRule="exact"/>
              <w:ind w:right="144"/>
              <w:rPr>
                <w:rFonts w:hint="cs"/>
                <w:i/>
                <w:iCs/>
                <w:sz w:val="16"/>
                <w:szCs w:val="24"/>
                <w:rtl/>
                <w:lang w:bidi="ar-SY"/>
              </w:rPr>
            </w:pPr>
            <w:r w:rsidRPr="00BE1754">
              <w:rPr>
                <w:rFonts w:hint="cs"/>
                <w:i/>
                <w:iCs/>
                <w:sz w:val="16"/>
                <w:szCs w:val="24"/>
                <w:rtl/>
                <w:lang w:bidi="ar-SY"/>
              </w:rPr>
              <w:t>2004</w:t>
            </w:r>
          </w:p>
        </w:tc>
        <w:tc>
          <w:tcPr>
            <w:tcW w:w="846" w:type="dxa"/>
            <w:tcBorders>
              <w:top w:val="single" w:sz="4" w:space="0" w:color="auto"/>
              <w:bottom w:val="single" w:sz="12" w:space="0" w:color="auto"/>
            </w:tcBorders>
            <w:shd w:val="clear" w:color="auto" w:fill="auto"/>
            <w:vAlign w:val="bottom"/>
          </w:tcPr>
          <w:p w:rsidR="00BE1754" w:rsidRPr="00BE1754" w:rsidRDefault="00BE1754" w:rsidP="00BE1754">
            <w:pPr>
              <w:tabs>
                <w:tab w:val="left" w:pos="288"/>
                <w:tab w:val="left" w:pos="576"/>
                <w:tab w:val="left" w:pos="864"/>
                <w:tab w:val="left" w:pos="1152"/>
              </w:tabs>
              <w:spacing w:before="80" w:after="80" w:line="240" w:lineRule="exact"/>
              <w:ind w:right="144"/>
              <w:rPr>
                <w:rFonts w:hint="cs"/>
                <w:i/>
                <w:iCs/>
                <w:sz w:val="16"/>
                <w:szCs w:val="24"/>
                <w:rtl/>
                <w:lang w:bidi="ar-SY"/>
              </w:rPr>
            </w:pPr>
            <w:r w:rsidRPr="00BE1754">
              <w:rPr>
                <w:rFonts w:hint="cs"/>
                <w:i/>
                <w:iCs/>
                <w:sz w:val="16"/>
                <w:szCs w:val="24"/>
                <w:rtl/>
                <w:lang w:bidi="ar-SY"/>
              </w:rPr>
              <w:t>2005</w:t>
            </w:r>
          </w:p>
        </w:tc>
        <w:tc>
          <w:tcPr>
            <w:tcW w:w="879" w:type="dxa"/>
            <w:tcBorders>
              <w:top w:val="single" w:sz="4" w:space="0" w:color="auto"/>
              <w:bottom w:val="single" w:sz="12" w:space="0" w:color="auto"/>
            </w:tcBorders>
            <w:shd w:val="clear" w:color="auto" w:fill="auto"/>
            <w:vAlign w:val="bottom"/>
          </w:tcPr>
          <w:p w:rsidR="00BE1754" w:rsidRPr="00BE1754" w:rsidRDefault="00BE1754" w:rsidP="00BE1754">
            <w:pPr>
              <w:tabs>
                <w:tab w:val="left" w:pos="288"/>
                <w:tab w:val="left" w:pos="576"/>
                <w:tab w:val="left" w:pos="864"/>
                <w:tab w:val="left" w:pos="1152"/>
              </w:tabs>
              <w:spacing w:before="80" w:after="80" w:line="240" w:lineRule="exact"/>
              <w:ind w:right="144"/>
              <w:rPr>
                <w:rFonts w:hint="cs"/>
                <w:i/>
                <w:iCs/>
                <w:sz w:val="16"/>
                <w:szCs w:val="24"/>
                <w:rtl/>
                <w:lang w:bidi="ar-SY"/>
              </w:rPr>
            </w:pPr>
            <w:r w:rsidRPr="00BE1754">
              <w:rPr>
                <w:rFonts w:hint="cs"/>
                <w:i/>
                <w:iCs/>
                <w:sz w:val="16"/>
                <w:szCs w:val="24"/>
                <w:rtl/>
                <w:lang w:bidi="ar-SY"/>
              </w:rPr>
              <w:t>2006</w:t>
            </w:r>
          </w:p>
        </w:tc>
        <w:tc>
          <w:tcPr>
            <w:tcW w:w="900" w:type="dxa"/>
            <w:tcBorders>
              <w:top w:val="single" w:sz="4" w:space="0" w:color="auto"/>
              <w:bottom w:val="single" w:sz="12" w:space="0" w:color="auto"/>
            </w:tcBorders>
            <w:shd w:val="clear" w:color="auto" w:fill="auto"/>
            <w:vAlign w:val="bottom"/>
          </w:tcPr>
          <w:p w:rsidR="00BE1754" w:rsidRPr="00BE1754" w:rsidRDefault="00BE1754" w:rsidP="00BE1754">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2007</w:t>
            </w:r>
          </w:p>
        </w:tc>
      </w:tr>
      <w:tr w:rsidR="00BE1754" w:rsidRPr="00BE1754" w:rsidTr="00BE1754">
        <w:tblPrEx>
          <w:tblCellMar>
            <w:top w:w="0" w:type="dxa"/>
            <w:bottom w:w="0" w:type="dxa"/>
          </w:tblCellMar>
        </w:tblPrEx>
        <w:trPr>
          <w:cantSplit/>
          <w:trHeight w:hRule="exact" w:val="115"/>
          <w:tblHeader/>
        </w:trPr>
        <w:tc>
          <w:tcPr>
            <w:tcW w:w="2886" w:type="dxa"/>
            <w:tcBorders>
              <w:top w:val="single" w:sz="12" w:space="0" w:color="auto"/>
            </w:tcBorders>
            <w:shd w:val="clear" w:color="auto" w:fill="auto"/>
            <w:vAlign w:val="bottom"/>
          </w:tcPr>
          <w:p w:rsidR="00BE1754" w:rsidRPr="00BE1754" w:rsidRDefault="00BE1754" w:rsidP="00BE1754">
            <w:pPr>
              <w:autoSpaceDE w:val="0"/>
              <w:autoSpaceDN w:val="0"/>
              <w:adjustRightInd w:val="0"/>
              <w:spacing w:before="40" w:after="80" w:line="240" w:lineRule="exact"/>
              <w:jc w:val="both"/>
              <w:rPr>
                <w:rFonts w:hint="cs"/>
                <w:bCs/>
                <w:sz w:val="16"/>
                <w:szCs w:val="24"/>
                <w:rtl/>
              </w:rPr>
            </w:pPr>
          </w:p>
        </w:tc>
        <w:tc>
          <w:tcPr>
            <w:tcW w:w="918" w:type="dxa"/>
            <w:tcBorders>
              <w:top w:val="single" w:sz="12" w:space="0" w:color="auto"/>
            </w:tcBorders>
            <w:shd w:val="clear" w:color="auto" w:fill="auto"/>
            <w:vAlign w:val="bottom"/>
          </w:tcPr>
          <w:p w:rsidR="00BE1754" w:rsidRPr="00BE1754" w:rsidRDefault="00BE1754" w:rsidP="00BE1754">
            <w:pPr>
              <w:autoSpaceDE w:val="0"/>
              <w:autoSpaceDN w:val="0"/>
              <w:adjustRightInd w:val="0"/>
              <w:spacing w:before="40" w:after="80" w:line="240" w:lineRule="exact"/>
              <w:ind w:right="144"/>
              <w:rPr>
                <w:sz w:val="16"/>
                <w:szCs w:val="24"/>
                <w:rtl/>
              </w:rPr>
            </w:pPr>
          </w:p>
        </w:tc>
        <w:tc>
          <w:tcPr>
            <w:tcW w:w="891" w:type="dxa"/>
            <w:tcBorders>
              <w:top w:val="single" w:sz="12" w:space="0" w:color="auto"/>
            </w:tcBorders>
            <w:shd w:val="clear" w:color="auto" w:fill="auto"/>
            <w:vAlign w:val="bottom"/>
          </w:tcPr>
          <w:p w:rsidR="00BE1754" w:rsidRPr="00BE1754" w:rsidRDefault="00BE1754" w:rsidP="00BE1754">
            <w:pPr>
              <w:autoSpaceDE w:val="0"/>
              <w:autoSpaceDN w:val="0"/>
              <w:adjustRightInd w:val="0"/>
              <w:spacing w:before="40" w:after="80" w:line="240" w:lineRule="exact"/>
              <w:ind w:right="144"/>
              <w:rPr>
                <w:sz w:val="16"/>
                <w:szCs w:val="24"/>
                <w:rtl/>
              </w:rPr>
            </w:pPr>
          </w:p>
        </w:tc>
        <w:tc>
          <w:tcPr>
            <w:tcW w:w="846" w:type="dxa"/>
            <w:tcBorders>
              <w:top w:val="single" w:sz="12" w:space="0" w:color="auto"/>
            </w:tcBorders>
            <w:shd w:val="clear" w:color="auto" w:fill="auto"/>
            <w:vAlign w:val="bottom"/>
          </w:tcPr>
          <w:p w:rsidR="00BE1754" w:rsidRPr="00BE1754" w:rsidRDefault="00BE1754" w:rsidP="00BE1754">
            <w:pPr>
              <w:autoSpaceDE w:val="0"/>
              <w:autoSpaceDN w:val="0"/>
              <w:adjustRightInd w:val="0"/>
              <w:spacing w:before="40" w:after="80" w:line="240" w:lineRule="exact"/>
              <w:ind w:right="144"/>
              <w:rPr>
                <w:sz w:val="16"/>
                <w:szCs w:val="24"/>
                <w:rtl/>
              </w:rPr>
            </w:pPr>
          </w:p>
        </w:tc>
        <w:tc>
          <w:tcPr>
            <w:tcW w:w="879" w:type="dxa"/>
            <w:tcBorders>
              <w:top w:val="single" w:sz="12" w:space="0" w:color="auto"/>
            </w:tcBorders>
            <w:shd w:val="clear" w:color="auto" w:fill="auto"/>
            <w:vAlign w:val="bottom"/>
          </w:tcPr>
          <w:p w:rsidR="00BE1754" w:rsidRPr="00BE1754" w:rsidRDefault="00BE1754" w:rsidP="00BE1754">
            <w:pPr>
              <w:autoSpaceDE w:val="0"/>
              <w:autoSpaceDN w:val="0"/>
              <w:adjustRightInd w:val="0"/>
              <w:spacing w:before="40" w:after="80" w:line="240" w:lineRule="exact"/>
              <w:ind w:right="144"/>
              <w:rPr>
                <w:sz w:val="16"/>
                <w:szCs w:val="24"/>
                <w:rtl/>
              </w:rPr>
            </w:pPr>
          </w:p>
        </w:tc>
        <w:tc>
          <w:tcPr>
            <w:tcW w:w="900" w:type="dxa"/>
            <w:tcBorders>
              <w:top w:val="single" w:sz="12" w:space="0" w:color="auto"/>
            </w:tcBorders>
            <w:shd w:val="clear" w:color="auto" w:fill="auto"/>
            <w:vAlign w:val="bottom"/>
          </w:tcPr>
          <w:p w:rsidR="00BE1754" w:rsidRPr="00BE1754" w:rsidRDefault="00BE1754" w:rsidP="00BE1754">
            <w:pPr>
              <w:autoSpaceDE w:val="0"/>
              <w:autoSpaceDN w:val="0"/>
              <w:adjustRightInd w:val="0"/>
              <w:spacing w:before="40" w:after="80" w:line="240" w:lineRule="exact"/>
              <w:ind w:right="144"/>
              <w:rPr>
                <w:sz w:val="16"/>
                <w:szCs w:val="24"/>
                <w:rtl/>
              </w:rPr>
            </w:pP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rFonts w:hint="cs"/>
                <w:bCs/>
                <w:sz w:val="16"/>
                <w:szCs w:val="24"/>
                <w:rtl/>
              </w:rPr>
            </w:pPr>
            <w:r w:rsidRPr="00BE1754">
              <w:rPr>
                <w:rFonts w:hint="cs"/>
                <w:bCs/>
                <w:sz w:val="16"/>
                <w:szCs w:val="24"/>
                <w:rtl/>
              </w:rPr>
              <w:t>جرائم مسجلة، إجمالي</w:t>
            </w:r>
          </w:p>
          <w:p w:rsidR="00BE1754" w:rsidRPr="00BE1754" w:rsidRDefault="00BE1754" w:rsidP="00BE1754">
            <w:pPr>
              <w:autoSpaceDE w:val="0"/>
              <w:autoSpaceDN w:val="0"/>
              <w:adjustRightInd w:val="0"/>
              <w:spacing w:before="40" w:after="80" w:line="240" w:lineRule="exact"/>
              <w:jc w:val="both"/>
              <w:rPr>
                <w:b/>
                <w:sz w:val="16"/>
                <w:szCs w:val="24"/>
              </w:rPr>
            </w:pPr>
            <w:r w:rsidRPr="00BE1754">
              <w:rPr>
                <w:rFonts w:hint="cs"/>
                <w:b/>
                <w:sz w:val="16"/>
                <w:szCs w:val="24"/>
                <w:rtl/>
              </w:rPr>
              <w:t>تتألف من: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78</w:t>
            </w:r>
            <w:r w:rsidRPr="00BE1754">
              <w:rPr>
                <w:sz w:val="16"/>
                <w:szCs w:val="24"/>
              </w:rPr>
              <w:t xml:space="preserve"> </w:t>
            </w:r>
            <w:r w:rsidRPr="00BE1754">
              <w:rPr>
                <w:sz w:val="16"/>
                <w:szCs w:val="24"/>
                <w:rtl/>
              </w:rPr>
              <w:t>925</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79</w:t>
            </w:r>
            <w:r w:rsidRPr="00BE1754">
              <w:rPr>
                <w:sz w:val="16"/>
                <w:szCs w:val="24"/>
              </w:rPr>
              <w:t xml:space="preserve"> </w:t>
            </w:r>
            <w:r w:rsidRPr="00BE1754">
              <w:rPr>
                <w:sz w:val="16"/>
                <w:szCs w:val="24"/>
                <w:rtl/>
              </w:rPr>
              <w:t>129</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79</w:t>
            </w:r>
            <w:r w:rsidRPr="00BE1754">
              <w:rPr>
                <w:sz w:val="16"/>
                <w:szCs w:val="24"/>
              </w:rPr>
              <w:t xml:space="preserve"> </w:t>
            </w:r>
            <w:r w:rsidRPr="00BE1754">
              <w:rPr>
                <w:sz w:val="16"/>
                <w:szCs w:val="24"/>
                <w:rtl/>
              </w:rPr>
              <w:t>883</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82</w:t>
            </w:r>
            <w:r w:rsidRPr="00BE1754">
              <w:rPr>
                <w:sz w:val="16"/>
                <w:szCs w:val="24"/>
              </w:rPr>
              <w:t xml:space="preserve"> </w:t>
            </w:r>
            <w:r w:rsidRPr="00BE1754">
              <w:rPr>
                <w:sz w:val="16"/>
                <w:szCs w:val="24"/>
                <w:rtl/>
              </w:rPr>
              <w:t>352</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83</w:t>
            </w:r>
            <w:r w:rsidRPr="00BE1754">
              <w:rPr>
                <w:sz w:val="16"/>
                <w:szCs w:val="24"/>
              </w:rPr>
              <w:t xml:space="preserve"> </w:t>
            </w:r>
            <w:r w:rsidRPr="00BE1754">
              <w:rPr>
                <w:sz w:val="16"/>
                <w:szCs w:val="24"/>
                <w:rtl/>
              </w:rPr>
              <w:t>905</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لا تشكل خطرا كبيرا على المجتمع </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35</w:t>
            </w:r>
            <w:r w:rsidRPr="00BE1754">
              <w:rPr>
                <w:sz w:val="16"/>
                <w:szCs w:val="24"/>
              </w:rPr>
              <w:t xml:space="preserve"> </w:t>
            </w:r>
            <w:r w:rsidRPr="00BE1754">
              <w:rPr>
                <w:sz w:val="16"/>
                <w:szCs w:val="24"/>
                <w:rtl/>
              </w:rPr>
              <w:t>084</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36</w:t>
            </w:r>
            <w:r w:rsidRPr="00BE1754">
              <w:rPr>
                <w:sz w:val="16"/>
                <w:szCs w:val="24"/>
              </w:rPr>
              <w:t xml:space="preserve"> </w:t>
            </w:r>
            <w:r w:rsidRPr="00BE1754">
              <w:rPr>
                <w:sz w:val="16"/>
                <w:szCs w:val="24"/>
                <w:rtl/>
              </w:rPr>
              <w:t>080</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38</w:t>
            </w:r>
            <w:r w:rsidRPr="00BE1754">
              <w:rPr>
                <w:sz w:val="16"/>
                <w:szCs w:val="24"/>
              </w:rPr>
              <w:t xml:space="preserve"> </w:t>
            </w:r>
            <w:r w:rsidRPr="00BE1754">
              <w:rPr>
                <w:sz w:val="16"/>
                <w:szCs w:val="24"/>
                <w:rtl/>
              </w:rPr>
              <w:t>098</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40</w:t>
            </w:r>
            <w:r w:rsidRPr="00BE1754">
              <w:rPr>
                <w:sz w:val="16"/>
                <w:szCs w:val="24"/>
              </w:rPr>
              <w:t xml:space="preserve"> </w:t>
            </w:r>
            <w:r w:rsidRPr="00BE1754">
              <w:rPr>
                <w:sz w:val="16"/>
                <w:szCs w:val="24"/>
                <w:rtl/>
              </w:rPr>
              <w:t>209</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40</w:t>
            </w:r>
            <w:r w:rsidRPr="00BE1754">
              <w:rPr>
                <w:sz w:val="16"/>
                <w:szCs w:val="24"/>
              </w:rPr>
              <w:t xml:space="preserve"> </w:t>
            </w:r>
            <w:r w:rsidRPr="00BE1754">
              <w:rPr>
                <w:sz w:val="16"/>
                <w:szCs w:val="24"/>
                <w:rtl/>
              </w:rPr>
              <w:t>492</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أقل خطورة</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24</w:t>
            </w:r>
            <w:r w:rsidRPr="00BE1754">
              <w:rPr>
                <w:sz w:val="16"/>
                <w:szCs w:val="24"/>
              </w:rPr>
              <w:t xml:space="preserve"> </w:t>
            </w:r>
            <w:r w:rsidRPr="00BE1754">
              <w:rPr>
                <w:sz w:val="16"/>
                <w:szCs w:val="24"/>
                <w:rtl/>
              </w:rPr>
              <w:t>636</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24</w:t>
            </w:r>
            <w:r w:rsidRPr="00BE1754">
              <w:rPr>
                <w:sz w:val="16"/>
                <w:szCs w:val="24"/>
              </w:rPr>
              <w:t xml:space="preserve"> </w:t>
            </w:r>
            <w:r w:rsidRPr="00BE1754">
              <w:rPr>
                <w:sz w:val="16"/>
                <w:szCs w:val="24"/>
                <w:rtl/>
              </w:rPr>
              <w:t>642</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23</w:t>
            </w:r>
            <w:r w:rsidRPr="00BE1754">
              <w:rPr>
                <w:sz w:val="16"/>
                <w:szCs w:val="24"/>
              </w:rPr>
              <w:t xml:space="preserve"> </w:t>
            </w:r>
            <w:r w:rsidRPr="00BE1754">
              <w:rPr>
                <w:sz w:val="16"/>
                <w:szCs w:val="24"/>
                <w:rtl/>
              </w:rPr>
              <w:t>892</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24</w:t>
            </w:r>
            <w:r w:rsidRPr="00BE1754">
              <w:rPr>
                <w:sz w:val="16"/>
                <w:szCs w:val="24"/>
              </w:rPr>
              <w:t xml:space="preserve"> </w:t>
            </w:r>
            <w:r w:rsidRPr="00BE1754">
              <w:rPr>
                <w:sz w:val="16"/>
                <w:szCs w:val="24"/>
                <w:rtl/>
              </w:rPr>
              <w:t>615</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25</w:t>
            </w:r>
            <w:r w:rsidRPr="00BE1754">
              <w:rPr>
                <w:sz w:val="16"/>
                <w:szCs w:val="24"/>
              </w:rPr>
              <w:t xml:space="preserve"> </w:t>
            </w:r>
            <w:r w:rsidRPr="00BE1754">
              <w:rPr>
                <w:sz w:val="16"/>
                <w:szCs w:val="24"/>
                <w:rtl/>
              </w:rPr>
              <w:t>747</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خطيرة</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12</w:t>
            </w:r>
            <w:r w:rsidRPr="00BE1754">
              <w:rPr>
                <w:sz w:val="16"/>
                <w:szCs w:val="24"/>
              </w:rPr>
              <w:t xml:space="preserve"> </w:t>
            </w:r>
            <w:r w:rsidRPr="00BE1754">
              <w:rPr>
                <w:sz w:val="16"/>
                <w:szCs w:val="24"/>
                <w:rtl/>
              </w:rPr>
              <w:t>716</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12</w:t>
            </w:r>
            <w:r w:rsidRPr="00BE1754">
              <w:rPr>
                <w:sz w:val="16"/>
                <w:szCs w:val="24"/>
              </w:rPr>
              <w:t xml:space="preserve"> </w:t>
            </w:r>
            <w:r w:rsidRPr="00BE1754">
              <w:rPr>
                <w:sz w:val="16"/>
                <w:szCs w:val="24"/>
                <w:rtl/>
              </w:rPr>
              <w:t>030</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11</w:t>
            </w:r>
            <w:r w:rsidRPr="00BE1754">
              <w:rPr>
                <w:sz w:val="16"/>
                <w:szCs w:val="24"/>
              </w:rPr>
              <w:t xml:space="preserve"> </w:t>
            </w:r>
            <w:r w:rsidRPr="00BE1754">
              <w:rPr>
                <w:sz w:val="16"/>
                <w:szCs w:val="24"/>
                <w:rtl/>
              </w:rPr>
              <w:t>618</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11</w:t>
            </w:r>
            <w:r w:rsidRPr="00BE1754">
              <w:rPr>
                <w:sz w:val="16"/>
                <w:szCs w:val="24"/>
              </w:rPr>
              <w:t xml:space="preserve"> </w:t>
            </w:r>
            <w:r w:rsidRPr="00BE1754">
              <w:rPr>
                <w:sz w:val="16"/>
                <w:szCs w:val="24"/>
                <w:rtl/>
              </w:rPr>
              <w:t>224</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11</w:t>
            </w:r>
            <w:r w:rsidRPr="00BE1754">
              <w:rPr>
                <w:sz w:val="16"/>
                <w:szCs w:val="24"/>
              </w:rPr>
              <w:t xml:space="preserve"> </w:t>
            </w:r>
            <w:r w:rsidRPr="00BE1754">
              <w:rPr>
                <w:sz w:val="16"/>
                <w:szCs w:val="24"/>
                <w:rtl/>
              </w:rPr>
              <w:t>089</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خطيرة على نحو خاص</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 xml:space="preserve"> </w:t>
            </w:r>
            <w:r w:rsidRPr="00BE1754">
              <w:rPr>
                <w:sz w:val="16"/>
                <w:szCs w:val="24"/>
                <w:rtl/>
              </w:rPr>
              <w:t>489</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 xml:space="preserve"> </w:t>
            </w:r>
            <w:r w:rsidRPr="00BE1754">
              <w:rPr>
                <w:sz w:val="16"/>
                <w:szCs w:val="24"/>
                <w:rtl/>
              </w:rPr>
              <w:t>377</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 xml:space="preserve"> </w:t>
            </w:r>
            <w:r w:rsidRPr="00BE1754">
              <w:rPr>
                <w:sz w:val="16"/>
                <w:szCs w:val="24"/>
                <w:rtl/>
              </w:rPr>
              <w:t>275</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 xml:space="preserve"> </w:t>
            </w:r>
            <w:r w:rsidRPr="00BE1754">
              <w:rPr>
                <w:sz w:val="16"/>
                <w:szCs w:val="24"/>
                <w:rtl/>
              </w:rPr>
              <w:t>304</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 xml:space="preserve"> </w:t>
            </w:r>
            <w:r w:rsidRPr="00BE1754">
              <w:rPr>
                <w:sz w:val="16"/>
                <w:szCs w:val="24"/>
                <w:rtl/>
              </w:rPr>
              <w:t>600</w:t>
            </w:r>
          </w:p>
        </w:tc>
      </w:tr>
      <w:tr w:rsidR="00BE1754" w:rsidRPr="00BE1754" w:rsidTr="00FE2042">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bCs/>
                <w:sz w:val="16"/>
                <w:szCs w:val="24"/>
              </w:rPr>
            </w:pPr>
            <w:r w:rsidRPr="00BE1754">
              <w:rPr>
                <w:rFonts w:hint="cs"/>
                <w:bCs/>
                <w:sz w:val="16"/>
                <w:szCs w:val="24"/>
                <w:rtl/>
              </w:rPr>
              <w:t>أفراد حُددوا باعتبارهم مرتكبين لجريمة</w:t>
            </w:r>
          </w:p>
          <w:p w:rsidR="00BE1754" w:rsidRPr="00BE1754" w:rsidRDefault="00BE1754" w:rsidP="00BE1754">
            <w:pPr>
              <w:autoSpaceDE w:val="0"/>
              <w:autoSpaceDN w:val="0"/>
              <w:adjustRightInd w:val="0"/>
              <w:spacing w:before="40" w:after="80" w:line="240" w:lineRule="exact"/>
              <w:jc w:val="both"/>
              <w:rPr>
                <w:b/>
                <w:sz w:val="16"/>
                <w:szCs w:val="24"/>
              </w:rPr>
            </w:pPr>
            <w:r w:rsidRPr="00BE1754">
              <w:rPr>
                <w:rFonts w:hint="cs"/>
                <w:bCs/>
                <w:sz w:val="16"/>
                <w:szCs w:val="24"/>
                <w:rtl/>
              </w:rPr>
              <w:t xml:space="preserve">لكل </w:t>
            </w:r>
            <w:r w:rsidR="00FE2042">
              <w:rPr>
                <w:rFonts w:hint="cs"/>
                <w:bCs/>
                <w:sz w:val="16"/>
                <w:szCs w:val="24"/>
                <w:rtl/>
              </w:rPr>
              <w:t xml:space="preserve">مائة ألف </w:t>
            </w:r>
            <w:r w:rsidRPr="00BE1754">
              <w:rPr>
                <w:rFonts w:hint="cs"/>
                <w:bCs/>
                <w:sz w:val="16"/>
                <w:szCs w:val="24"/>
                <w:rtl/>
              </w:rPr>
              <w:t>من السكان</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يتألفون من:</w:t>
            </w:r>
          </w:p>
        </w:tc>
        <w:tc>
          <w:tcPr>
            <w:tcW w:w="918" w:type="dxa"/>
            <w:shd w:val="clear" w:color="auto" w:fill="auto"/>
          </w:tcPr>
          <w:p w:rsidR="00BE1754" w:rsidRPr="00BE1754" w:rsidRDefault="00BE1754" w:rsidP="00FE2042">
            <w:pPr>
              <w:bidi w:val="0"/>
              <w:spacing w:before="40" w:after="80" w:line="240" w:lineRule="exact"/>
              <w:jc w:val="right"/>
              <w:rPr>
                <w:sz w:val="16"/>
                <w:szCs w:val="24"/>
              </w:rPr>
            </w:pPr>
            <w:r w:rsidRPr="00BE1754">
              <w:rPr>
                <w:sz w:val="16"/>
                <w:szCs w:val="24"/>
                <w:rtl/>
              </w:rPr>
              <w:t>71</w:t>
            </w:r>
            <w:r w:rsidRPr="00BE1754">
              <w:rPr>
                <w:sz w:val="16"/>
                <w:szCs w:val="24"/>
              </w:rPr>
              <w:t xml:space="preserve"> </w:t>
            </w:r>
            <w:r w:rsidRPr="00BE1754">
              <w:rPr>
                <w:sz w:val="16"/>
                <w:szCs w:val="24"/>
                <w:rtl/>
              </w:rPr>
              <w:t>688</w:t>
            </w:r>
          </w:p>
          <w:p w:rsidR="00BE1754" w:rsidRPr="00BE1754" w:rsidRDefault="00BE1754" w:rsidP="00FE2042">
            <w:pPr>
              <w:bidi w:val="0"/>
              <w:spacing w:before="40" w:after="80" w:line="240" w:lineRule="exact"/>
              <w:jc w:val="right"/>
              <w:rPr>
                <w:sz w:val="16"/>
                <w:szCs w:val="24"/>
              </w:rPr>
            </w:pPr>
            <w:r w:rsidRPr="00BE1754">
              <w:rPr>
                <w:sz w:val="16"/>
                <w:szCs w:val="24"/>
                <w:rtl/>
              </w:rPr>
              <w:t>28</w:t>
            </w:r>
          </w:p>
        </w:tc>
        <w:tc>
          <w:tcPr>
            <w:tcW w:w="891" w:type="dxa"/>
            <w:shd w:val="clear" w:color="auto" w:fill="auto"/>
          </w:tcPr>
          <w:p w:rsidR="00BE1754" w:rsidRPr="00BE1754" w:rsidRDefault="00BE1754" w:rsidP="00FE2042">
            <w:pPr>
              <w:bidi w:val="0"/>
              <w:spacing w:before="40" w:after="80" w:line="240" w:lineRule="exact"/>
              <w:jc w:val="right"/>
              <w:rPr>
                <w:sz w:val="16"/>
                <w:szCs w:val="24"/>
              </w:rPr>
            </w:pPr>
            <w:r w:rsidRPr="00BE1754">
              <w:rPr>
                <w:sz w:val="16"/>
                <w:szCs w:val="24"/>
                <w:rtl/>
              </w:rPr>
              <w:t>70</w:t>
            </w:r>
            <w:r w:rsidRPr="00BE1754">
              <w:rPr>
                <w:sz w:val="16"/>
                <w:szCs w:val="24"/>
              </w:rPr>
              <w:t xml:space="preserve"> </w:t>
            </w:r>
            <w:r w:rsidRPr="00BE1754">
              <w:rPr>
                <w:sz w:val="16"/>
                <w:szCs w:val="24"/>
                <w:rtl/>
              </w:rPr>
              <w:t>486</w:t>
            </w:r>
          </w:p>
          <w:p w:rsidR="00BE1754" w:rsidRPr="00BE1754" w:rsidRDefault="00BE1754" w:rsidP="00FE2042">
            <w:pPr>
              <w:bidi w:val="0"/>
              <w:spacing w:before="40" w:after="80" w:line="240" w:lineRule="exact"/>
              <w:jc w:val="right"/>
              <w:rPr>
                <w:sz w:val="16"/>
                <w:szCs w:val="24"/>
              </w:rPr>
            </w:pPr>
            <w:r w:rsidRPr="00BE1754">
              <w:rPr>
                <w:sz w:val="16"/>
                <w:szCs w:val="24"/>
                <w:rtl/>
              </w:rPr>
              <w:t>27</w:t>
            </w:r>
            <w:r w:rsidRPr="00BE1754">
              <w:rPr>
                <w:sz w:val="16"/>
                <w:szCs w:val="24"/>
              </w:rPr>
              <w:t>,</w:t>
            </w:r>
            <w:r w:rsidRPr="00BE1754">
              <w:rPr>
                <w:sz w:val="16"/>
                <w:szCs w:val="24"/>
                <w:rtl/>
              </w:rPr>
              <w:t>3</w:t>
            </w:r>
          </w:p>
        </w:tc>
        <w:tc>
          <w:tcPr>
            <w:tcW w:w="846" w:type="dxa"/>
            <w:shd w:val="clear" w:color="auto" w:fill="auto"/>
          </w:tcPr>
          <w:p w:rsidR="00BE1754" w:rsidRPr="00BE1754" w:rsidRDefault="00BE1754" w:rsidP="00FE2042">
            <w:pPr>
              <w:bidi w:val="0"/>
              <w:spacing w:before="40" w:after="80" w:line="240" w:lineRule="exact"/>
              <w:jc w:val="right"/>
              <w:rPr>
                <w:sz w:val="16"/>
                <w:szCs w:val="24"/>
              </w:rPr>
            </w:pPr>
            <w:r w:rsidRPr="00BE1754">
              <w:rPr>
                <w:sz w:val="16"/>
                <w:szCs w:val="24"/>
                <w:rtl/>
              </w:rPr>
              <w:t>71</w:t>
            </w:r>
            <w:r w:rsidRPr="00BE1754">
              <w:rPr>
                <w:sz w:val="16"/>
                <w:szCs w:val="24"/>
              </w:rPr>
              <w:t xml:space="preserve"> </w:t>
            </w:r>
            <w:r w:rsidRPr="00BE1754">
              <w:rPr>
                <w:sz w:val="16"/>
                <w:szCs w:val="24"/>
                <w:rtl/>
              </w:rPr>
              <w:t>405</w:t>
            </w:r>
          </w:p>
          <w:p w:rsidR="00BE1754" w:rsidRPr="00BE1754" w:rsidRDefault="00BE1754" w:rsidP="00FE2042">
            <w:pPr>
              <w:bidi w:val="0"/>
              <w:spacing w:before="40" w:after="80" w:line="240" w:lineRule="exact"/>
              <w:jc w:val="right"/>
              <w:rPr>
                <w:sz w:val="16"/>
                <w:szCs w:val="24"/>
              </w:rPr>
            </w:pPr>
            <w:r w:rsidRPr="00BE1754">
              <w:rPr>
                <w:sz w:val="16"/>
                <w:szCs w:val="24"/>
                <w:rtl/>
              </w:rPr>
              <w:t>27</w:t>
            </w:r>
            <w:r w:rsidRPr="00BE1754">
              <w:rPr>
                <w:sz w:val="16"/>
                <w:szCs w:val="24"/>
              </w:rPr>
              <w:t>,</w:t>
            </w:r>
            <w:r w:rsidRPr="00BE1754">
              <w:rPr>
                <w:sz w:val="16"/>
                <w:szCs w:val="24"/>
                <w:rtl/>
              </w:rPr>
              <w:t>3</w:t>
            </w:r>
          </w:p>
        </w:tc>
        <w:tc>
          <w:tcPr>
            <w:tcW w:w="879" w:type="dxa"/>
            <w:shd w:val="clear" w:color="auto" w:fill="auto"/>
          </w:tcPr>
          <w:p w:rsidR="00BE1754" w:rsidRPr="00BE1754" w:rsidRDefault="00BE1754" w:rsidP="00FE2042">
            <w:pPr>
              <w:bidi w:val="0"/>
              <w:spacing w:before="40" w:after="80" w:line="240" w:lineRule="exact"/>
              <w:jc w:val="right"/>
              <w:rPr>
                <w:sz w:val="16"/>
                <w:szCs w:val="24"/>
              </w:rPr>
            </w:pPr>
            <w:r w:rsidRPr="00BE1754">
              <w:rPr>
                <w:sz w:val="16"/>
                <w:szCs w:val="24"/>
                <w:rtl/>
              </w:rPr>
              <w:t>74</w:t>
            </w:r>
            <w:r w:rsidRPr="00BE1754">
              <w:rPr>
                <w:sz w:val="16"/>
                <w:szCs w:val="24"/>
              </w:rPr>
              <w:t xml:space="preserve"> </w:t>
            </w:r>
            <w:r w:rsidRPr="00BE1754">
              <w:rPr>
                <w:sz w:val="16"/>
                <w:szCs w:val="24"/>
                <w:rtl/>
              </w:rPr>
              <w:t>558</w:t>
            </w:r>
          </w:p>
          <w:p w:rsidR="00BE1754" w:rsidRPr="00BE1754" w:rsidRDefault="00BE1754" w:rsidP="00FE2042">
            <w:pPr>
              <w:bidi w:val="0"/>
              <w:spacing w:before="40" w:after="80" w:line="240" w:lineRule="exact"/>
              <w:jc w:val="right"/>
              <w:rPr>
                <w:sz w:val="16"/>
                <w:szCs w:val="24"/>
              </w:rPr>
            </w:pPr>
            <w:r w:rsidRPr="00BE1754">
              <w:rPr>
                <w:sz w:val="16"/>
                <w:szCs w:val="24"/>
                <w:rtl/>
              </w:rPr>
              <w:t>28</w:t>
            </w:r>
            <w:r w:rsidRPr="00BE1754">
              <w:rPr>
                <w:sz w:val="16"/>
                <w:szCs w:val="24"/>
              </w:rPr>
              <w:t>,</w:t>
            </w:r>
            <w:r w:rsidRPr="00BE1754">
              <w:rPr>
                <w:sz w:val="16"/>
                <w:szCs w:val="24"/>
                <w:rtl/>
              </w:rPr>
              <w:t>2</w:t>
            </w:r>
          </w:p>
        </w:tc>
        <w:tc>
          <w:tcPr>
            <w:tcW w:w="900" w:type="dxa"/>
            <w:shd w:val="clear" w:color="auto" w:fill="auto"/>
          </w:tcPr>
          <w:p w:rsidR="00BE1754" w:rsidRPr="00BE1754" w:rsidRDefault="00BE1754" w:rsidP="00FE2042">
            <w:pPr>
              <w:bidi w:val="0"/>
              <w:spacing w:before="40" w:after="80" w:line="240" w:lineRule="exact"/>
              <w:jc w:val="right"/>
              <w:rPr>
                <w:sz w:val="16"/>
                <w:szCs w:val="24"/>
              </w:rPr>
            </w:pPr>
            <w:r w:rsidRPr="00BE1754">
              <w:rPr>
                <w:sz w:val="16"/>
                <w:szCs w:val="24"/>
                <w:rtl/>
              </w:rPr>
              <w:t>78</w:t>
            </w:r>
            <w:r w:rsidRPr="00BE1754">
              <w:rPr>
                <w:sz w:val="16"/>
                <w:szCs w:val="24"/>
              </w:rPr>
              <w:t xml:space="preserve"> </w:t>
            </w:r>
            <w:r w:rsidRPr="00BE1754">
              <w:rPr>
                <w:sz w:val="16"/>
                <w:szCs w:val="24"/>
                <w:rtl/>
              </w:rPr>
              <w:t>044</w:t>
            </w:r>
          </w:p>
          <w:p w:rsidR="00BE1754" w:rsidRPr="00BE1754" w:rsidRDefault="00BE1754" w:rsidP="00FE2042">
            <w:pPr>
              <w:bidi w:val="0"/>
              <w:spacing w:before="40" w:after="80" w:line="240" w:lineRule="exact"/>
              <w:jc w:val="right"/>
              <w:rPr>
                <w:sz w:val="16"/>
                <w:szCs w:val="24"/>
              </w:rPr>
            </w:pPr>
            <w:r w:rsidRPr="00BE1754">
              <w:rPr>
                <w:sz w:val="16"/>
                <w:szCs w:val="24"/>
                <w:rtl/>
              </w:rPr>
              <w:t>29</w:t>
            </w:r>
            <w:r w:rsidRPr="00BE1754">
              <w:rPr>
                <w:sz w:val="16"/>
                <w:szCs w:val="24"/>
              </w:rPr>
              <w:t>,</w:t>
            </w:r>
            <w:r w:rsidRPr="00BE1754">
              <w:rPr>
                <w:sz w:val="16"/>
                <w:szCs w:val="24"/>
                <w:rtl/>
              </w:rPr>
              <w:t>3</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الرجال</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لكل </w:t>
            </w:r>
            <w:r w:rsidR="00FE2042">
              <w:rPr>
                <w:rFonts w:hint="cs"/>
                <w:sz w:val="16"/>
                <w:szCs w:val="24"/>
                <w:rtl/>
              </w:rPr>
              <w:t xml:space="preserve">مائة ألف </w:t>
            </w:r>
            <w:r w:rsidRPr="00BE1754">
              <w:rPr>
                <w:rFonts w:hint="cs"/>
                <w:sz w:val="16"/>
                <w:szCs w:val="24"/>
                <w:rtl/>
              </w:rPr>
              <w:t>من السكان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62</w:t>
            </w:r>
            <w:r w:rsidRPr="00BE1754">
              <w:rPr>
                <w:sz w:val="16"/>
                <w:szCs w:val="24"/>
              </w:rPr>
              <w:t xml:space="preserve"> </w:t>
            </w:r>
            <w:r w:rsidRPr="00BE1754">
              <w:rPr>
                <w:sz w:val="16"/>
                <w:szCs w:val="24"/>
                <w:rtl/>
              </w:rPr>
              <w:t>383</w:t>
            </w:r>
          </w:p>
          <w:p w:rsidR="00BE1754" w:rsidRPr="00BE1754" w:rsidRDefault="00BE1754" w:rsidP="00FE2042">
            <w:pPr>
              <w:bidi w:val="0"/>
              <w:spacing w:before="40" w:after="80" w:line="240" w:lineRule="exact"/>
              <w:jc w:val="right"/>
              <w:rPr>
                <w:sz w:val="16"/>
                <w:szCs w:val="24"/>
              </w:rPr>
            </w:pPr>
            <w:r w:rsidRPr="00BE1754">
              <w:rPr>
                <w:sz w:val="16"/>
                <w:szCs w:val="24"/>
                <w:rtl/>
              </w:rPr>
              <w:t>24</w:t>
            </w:r>
            <w:r w:rsidRPr="00BE1754">
              <w:rPr>
                <w:sz w:val="16"/>
                <w:szCs w:val="24"/>
              </w:rPr>
              <w:t>,</w:t>
            </w:r>
            <w:r w:rsidRPr="00BE1754">
              <w:rPr>
                <w:sz w:val="16"/>
                <w:szCs w:val="24"/>
                <w:rtl/>
              </w:rPr>
              <w:t>4</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64</w:t>
            </w:r>
            <w:r w:rsidRPr="00BE1754">
              <w:rPr>
                <w:sz w:val="16"/>
                <w:szCs w:val="24"/>
              </w:rPr>
              <w:t xml:space="preserve"> </w:t>
            </w:r>
            <w:r w:rsidRPr="00BE1754">
              <w:rPr>
                <w:sz w:val="16"/>
                <w:szCs w:val="24"/>
                <w:rtl/>
              </w:rPr>
              <w:t>413</w:t>
            </w:r>
          </w:p>
          <w:p w:rsidR="00BE1754" w:rsidRPr="00BE1754" w:rsidRDefault="00BE1754" w:rsidP="00FE2042">
            <w:pPr>
              <w:bidi w:val="0"/>
              <w:spacing w:before="40" w:after="80" w:line="240" w:lineRule="exact"/>
              <w:jc w:val="right"/>
              <w:rPr>
                <w:sz w:val="16"/>
                <w:szCs w:val="24"/>
              </w:rPr>
            </w:pPr>
            <w:r w:rsidRPr="00BE1754">
              <w:rPr>
                <w:sz w:val="16"/>
                <w:szCs w:val="24"/>
                <w:rtl/>
              </w:rPr>
              <w:t>24</w:t>
            </w:r>
            <w:r w:rsidRPr="00BE1754">
              <w:rPr>
                <w:sz w:val="16"/>
                <w:szCs w:val="24"/>
              </w:rPr>
              <w:t>,</w:t>
            </w:r>
            <w:r w:rsidRPr="00BE1754">
              <w:rPr>
                <w:sz w:val="16"/>
                <w:szCs w:val="24"/>
                <w:rtl/>
              </w:rPr>
              <w:t>9</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61</w:t>
            </w:r>
            <w:r w:rsidRPr="00BE1754">
              <w:rPr>
                <w:sz w:val="16"/>
                <w:szCs w:val="24"/>
              </w:rPr>
              <w:t xml:space="preserve"> </w:t>
            </w:r>
            <w:r w:rsidRPr="00BE1754">
              <w:rPr>
                <w:sz w:val="16"/>
                <w:szCs w:val="24"/>
                <w:rtl/>
              </w:rPr>
              <w:t>720</w:t>
            </w:r>
          </w:p>
          <w:p w:rsidR="00BE1754" w:rsidRPr="00BE1754" w:rsidRDefault="00BE1754" w:rsidP="00FE2042">
            <w:pPr>
              <w:bidi w:val="0"/>
              <w:spacing w:before="40" w:after="80" w:line="240" w:lineRule="exact"/>
              <w:jc w:val="right"/>
              <w:rPr>
                <w:sz w:val="16"/>
                <w:szCs w:val="24"/>
              </w:rPr>
            </w:pPr>
            <w:r w:rsidRPr="00BE1754">
              <w:rPr>
                <w:sz w:val="16"/>
                <w:szCs w:val="24"/>
                <w:rtl/>
              </w:rPr>
              <w:t>23</w:t>
            </w:r>
            <w:r w:rsidRPr="00BE1754">
              <w:rPr>
                <w:sz w:val="16"/>
                <w:szCs w:val="24"/>
              </w:rPr>
              <w:t>,</w:t>
            </w:r>
            <w:r w:rsidRPr="00BE1754">
              <w:rPr>
                <w:sz w:val="16"/>
                <w:szCs w:val="24"/>
                <w:rtl/>
              </w:rPr>
              <w:t>6</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64</w:t>
            </w:r>
            <w:r w:rsidRPr="00BE1754">
              <w:rPr>
                <w:sz w:val="16"/>
                <w:szCs w:val="24"/>
              </w:rPr>
              <w:t xml:space="preserve"> </w:t>
            </w:r>
            <w:r w:rsidRPr="00BE1754">
              <w:rPr>
                <w:sz w:val="16"/>
                <w:szCs w:val="24"/>
                <w:rtl/>
              </w:rPr>
              <w:t>097</w:t>
            </w:r>
          </w:p>
          <w:p w:rsidR="00BE1754" w:rsidRPr="00BE1754" w:rsidRDefault="00BE1754" w:rsidP="00FE2042">
            <w:pPr>
              <w:bidi w:val="0"/>
              <w:spacing w:before="40" w:after="80" w:line="240" w:lineRule="exact"/>
              <w:jc w:val="right"/>
              <w:rPr>
                <w:sz w:val="16"/>
                <w:szCs w:val="24"/>
              </w:rPr>
            </w:pPr>
            <w:r w:rsidRPr="00BE1754">
              <w:rPr>
                <w:sz w:val="16"/>
                <w:szCs w:val="24"/>
                <w:rtl/>
              </w:rPr>
              <w:t>24</w:t>
            </w:r>
            <w:r w:rsidRPr="00BE1754">
              <w:rPr>
                <w:sz w:val="16"/>
                <w:szCs w:val="24"/>
              </w:rPr>
              <w:t>,</w:t>
            </w:r>
            <w:r w:rsidRPr="00BE1754">
              <w:rPr>
                <w:sz w:val="16"/>
                <w:szCs w:val="24"/>
                <w:rtl/>
              </w:rPr>
              <w:t>3</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66</w:t>
            </w:r>
            <w:r w:rsidRPr="00BE1754">
              <w:rPr>
                <w:sz w:val="16"/>
                <w:szCs w:val="24"/>
              </w:rPr>
              <w:t xml:space="preserve"> </w:t>
            </w:r>
            <w:r w:rsidRPr="00BE1754">
              <w:rPr>
                <w:sz w:val="16"/>
                <w:szCs w:val="24"/>
                <w:rtl/>
              </w:rPr>
              <w:t>517</w:t>
            </w:r>
          </w:p>
          <w:p w:rsidR="00BE1754" w:rsidRPr="00BE1754" w:rsidRDefault="00BE1754" w:rsidP="00FE2042">
            <w:pPr>
              <w:bidi w:val="0"/>
              <w:spacing w:before="40" w:after="80" w:line="240" w:lineRule="exact"/>
              <w:jc w:val="right"/>
              <w:rPr>
                <w:sz w:val="16"/>
                <w:szCs w:val="24"/>
              </w:rPr>
            </w:pPr>
            <w:r w:rsidRPr="00BE1754">
              <w:rPr>
                <w:sz w:val="16"/>
                <w:szCs w:val="24"/>
                <w:rtl/>
              </w:rPr>
              <w:t>24</w:t>
            </w:r>
            <w:r w:rsidRPr="00BE1754">
              <w:rPr>
                <w:sz w:val="16"/>
                <w:szCs w:val="24"/>
              </w:rPr>
              <w:t>,</w:t>
            </w:r>
            <w:r w:rsidRPr="00BE1754">
              <w:rPr>
                <w:sz w:val="16"/>
                <w:szCs w:val="24"/>
                <w:rtl/>
              </w:rPr>
              <w:t>9</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النساء</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لكل </w:t>
            </w:r>
            <w:r w:rsidR="00FE2042">
              <w:rPr>
                <w:rFonts w:hint="cs"/>
                <w:sz w:val="16"/>
                <w:szCs w:val="24"/>
                <w:rtl/>
              </w:rPr>
              <w:t xml:space="preserve">مائة ألف </w:t>
            </w:r>
            <w:r w:rsidRPr="00BE1754">
              <w:rPr>
                <w:rFonts w:hint="cs"/>
                <w:sz w:val="16"/>
                <w:szCs w:val="24"/>
                <w:rtl/>
              </w:rPr>
              <w:t>من السكان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w:t>
            </w:r>
            <w:r w:rsidRPr="00BE1754">
              <w:rPr>
                <w:sz w:val="16"/>
                <w:szCs w:val="24"/>
              </w:rPr>
              <w:t xml:space="preserve"> </w:t>
            </w:r>
            <w:r w:rsidRPr="00BE1754">
              <w:rPr>
                <w:sz w:val="16"/>
                <w:szCs w:val="24"/>
                <w:rtl/>
              </w:rPr>
              <w:t>305</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6</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w:t>
            </w:r>
            <w:r w:rsidRPr="00BE1754">
              <w:rPr>
                <w:sz w:val="16"/>
                <w:szCs w:val="24"/>
              </w:rPr>
              <w:t xml:space="preserve"> </w:t>
            </w:r>
            <w:r w:rsidRPr="00BE1754">
              <w:rPr>
                <w:sz w:val="16"/>
                <w:szCs w:val="24"/>
                <w:rtl/>
              </w:rPr>
              <w:t>073</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5</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w:t>
            </w:r>
            <w:r w:rsidRPr="00BE1754">
              <w:rPr>
                <w:sz w:val="16"/>
                <w:szCs w:val="24"/>
              </w:rPr>
              <w:t xml:space="preserve"> </w:t>
            </w:r>
            <w:r w:rsidRPr="00BE1754">
              <w:rPr>
                <w:sz w:val="16"/>
                <w:szCs w:val="24"/>
                <w:rtl/>
              </w:rPr>
              <w:t>685</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7</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w:t>
            </w:r>
            <w:r w:rsidRPr="00BE1754">
              <w:rPr>
                <w:sz w:val="16"/>
                <w:szCs w:val="24"/>
              </w:rPr>
              <w:t xml:space="preserve"> </w:t>
            </w:r>
            <w:r w:rsidRPr="00BE1754">
              <w:rPr>
                <w:sz w:val="16"/>
                <w:szCs w:val="24"/>
                <w:rtl/>
              </w:rPr>
              <w:t>461</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6</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11</w:t>
            </w:r>
            <w:r w:rsidRPr="00BE1754">
              <w:rPr>
                <w:sz w:val="16"/>
                <w:szCs w:val="24"/>
              </w:rPr>
              <w:t xml:space="preserve"> </w:t>
            </w:r>
            <w:r w:rsidRPr="00BE1754">
              <w:rPr>
                <w:sz w:val="16"/>
                <w:szCs w:val="24"/>
                <w:rtl/>
              </w:rPr>
              <w:t>527</w:t>
            </w:r>
          </w:p>
          <w:p w:rsidR="00BE1754" w:rsidRPr="00BE1754" w:rsidRDefault="00BE1754" w:rsidP="00FE2042">
            <w:pPr>
              <w:bidi w:val="0"/>
              <w:spacing w:before="40" w:after="80" w:line="240" w:lineRule="exact"/>
              <w:jc w:val="right"/>
              <w:rPr>
                <w:sz w:val="16"/>
                <w:szCs w:val="24"/>
              </w:rPr>
            </w:pPr>
            <w:r w:rsidRPr="00BE1754">
              <w:rPr>
                <w:sz w:val="16"/>
                <w:szCs w:val="24"/>
                <w:rtl/>
              </w:rPr>
              <w:t>4</w:t>
            </w:r>
            <w:r w:rsidRPr="00BE1754">
              <w:rPr>
                <w:sz w:val="16"/>
                <w:szCs w:val="24"/>
              </w:rPr>
              <w:t>,</w:t>
            </w:r>
            <w:r w:rsidRPr="00BE1754">
              <w:rPr>
                <w:sz w:val="16"/>
                <w:szCs w:val="24"/>
                <w:rtl/>
              </w:rPr>
              <w:t>3</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القُصّر</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974</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837</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727</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826</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853</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ذوو سجل سابق</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11</w:t>
            </w:r>
            <w:r w:rsidRPr="00BE1754">
              <w:rPr>
                <w:sz w:val="16"/>
                <w:szCs w:val="24"/>
              </w:rPr>
              <w:t xml:space="preserve"> </w:t>
            </w:r>
            <w:r w:rsidRPr="00BE1754">
              <w:rPr>
                <w:sz w:val="16"/>
                <w:szCs w:val="24"/>
                <w:rtl/>
              </w:rPr>
              <w:t>579</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10</w:t>
            </w:r>
            <w:r w:rsidRPr="00BE1754">
              <w:rPr>
                <w:sz w:val="16"/>
                <w:szCs w:val="24"/>
              </w:rPr>
              <w:t xml:space="preserve"> </w:t>
            </w:r>
            <w:r w:rsidRPr="00BE1754">
              <w:rPr>
                <w:sz w:val="16"/>
                <w:szCs w:val="24"/>
                <w:rtl/>
              </w:rPr>
              <w:t>797</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10</w:t>
            </w:r>
            <w:r w:rsidRPr="00BE1754">
              <w:rPr>
                <w:sz w:val="16"/>
                <w:szCs w:val="24"/>
              </w:rPr>
              <w:t xml:space="preserve"> </w:t>
            </w:r>
            <w:r w:rsidRPr="00BE1754">
              <w:rPr>
                <w:sz w:val="16"/>
                <w:szCs w:val="24"/>
                <w:rtl/>
              </w:rPr>
              <w:t>485</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10</w:t>
            </w:r>
            <w:r w:rsidRPr="00BE1754">
              <w:rPr>
                <w:sz w:val="16"/>
                <w:szCs w:val="24"/>
              </w:rPr>
              <w:t xml:space="preserve"> </w:t>
            </w:r>
            <w:r w:rsidRPr="00BE1754">
              <w:rPr>
                <w:sz w:val="16"/>
                <w:szCs w:val="24"/>
                <w:rtl/>
              </w:rPr>
              <w:t>355</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w:t>
            </w:r>
            <w:r w:rsidR="00D57DBE">
              <w:rPr>
                <w:sz w:val="16"/>
                <w:szCs w:val="24"/>
                <w:rtl/>
              </w:rPr>
              <w:t xml:space="preserve"> </w:t>
            </w:r>
            <w:r w:rsidRPr="00BE1754">
              <w:rPr>
                <w:sz w:val="16"/>
                <w:szCs w:val="24"/>
                <w:rtl/>
              </w:rPr>
              <w:t>326</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عاملون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27</w:t>
            </w:r>
            <w:r w:rsidRPr="00BE1754">
              <w:rPr>
                <w:sz w:val="16"/>
                <w:szCs w:val="24"/>
              </w:rPr>
              <w:t xml:space="preserve"> </w:t>
            </w:r>
            <w:r w:rsidRPr="00BE1754">
              <w:rPr>
                <w:sz w:val="16"/>
                <w:szCs w:val="24"/>
                <w:rtl/>
              </w:rPr>
              <w:t>553</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25</w:t>
            </w:r>
            <w:r w:rsidRPr="00BE1754">
              <w:rPr>
                <w:sz w:val="16"/>
                <w:szCs w:val="24"/>
              </w:rPr>
              <w:t xml:space="preserve"> </w:t>
            </w:r>
            <w:r w:rsidRPr="00BE1754">
              <w:rPr>
                <w:sz w:val="16"/>
                <w:szCs w:val="24"/>
                <w:rtl/>
              </w:rPr>
              <w:t>701</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24</w:t>
            </w:r>
            <w:r w:rsidRPr="00BE1754">
              <w:rPr>
                <w:sz w:val="16"/>
                <w:szCs w:val="24"/>
              </w:rPr>
              <w:t xml:space="preserve"> </w:t>
            </w:r>
            <w:r w:rsidRPr="00BE1754">
              <w:rPr>
                <w:sz w:val="16"/>
                <w:szCs w:val="24"/>
                <w:rtl/>
              </w:rPr>
              <w:t>705</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27</w:t>
            </w:r>
            <w:r w:rsidRPr="00BE1754">
              <w:rPr>
                <w:sz w:val="16"/>
                <w:szCs w:val="24"/>
              </w:rPr>
              <w:t xml:space="preserve"> </w:t>
            </w:r>
            <w:r w:rsidRPr="00BE1754">
              <w:rPr>
                <w:sz w:val="16"/>
                <w:szCs w:val="24"/>
                <w:rtl/>
              </w:rPr>
              <w:t>950</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31</w:t>
            </w:r>
            <w:r w:rsidRPr="00BE1754">
              <w:rPr>
                <w:sz w:val="16"/>
                <w:szCs w:val="24"/>
              </w:rPr>
              <w:t xml:space="preserve"> </w:t>
            </w:r>
            <w:r w:rsidRPr="00BE1754">
              <w:rPr>
                <w:sz w:val="16"/>
                <w:szCs w:val="24"/>
                <w:rtl/>
              </w:rPr>
              <w:t>496</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سكارى</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 xml:space="preserve"> </w:t>
            </w:r>
            <w:r w:rsidRPr="00BE1754">
              <w:rPr>
                <w:sz w:val="16"/>
                <w:szCs w:val="24"/>
                <w:rtl/>
              </w:rPr>
              <w:t>140</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w:t>
            </w:r>
            <w:r w:rsidRPr="00BE1754">
              <w:rPr>
                <w:sz w:val="16"/>
                <w:szCs w:val="24"/>
              </w:rPr>
              <w:t xml:space="preserve"> </w:t>
            </w:r>
            <w:r w:rsidRPr="00BE1754">
              <w:rPr>
                <w:sz w:val="16"/>
                <w:szCs w:val="24"/>
                <w:rtl/>
              </w:rPr>
              <w:t>750</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w:t>
            </w:r>
            <w:r w:rsidRPr="00BE1754">
              <w:rPr>
                <w:sz w:val="16"/>
                <w:szCs w:val="24"/>
              </w:rPr>
              <w:t xml:space="preserve"> </w:t>
            </w:r>
            <w:r w:rsidRPr="00BE1754">
              <w:rPr>
                <w:sz w:val="16"/>
                <w:szCs w:val="24"/>
                <w:rtl/>
              </w:rPr>
              <w:t>558</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w:t>
            </w:r>
            <w:r w:rsidRPr="00BE1754">
              <w:rPr>
                <w:sz w:val="16"/>
                <w:szCs w:val="24"/>
              </w:rPr>
              <w:t xml:space="preserve"> </w:t>
            </w:r>
            <w:r w:rsidRPr="00BE1754">
              <w:rPr>
                <w:sz w:val="16"/>
                <w:szCs w:val="24"/>
                <w:rtl/>
              </w:rPr>
              <w:t>257</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w:t>
            </w:r>
            <w:r w:rsidRPr="00BE1754">
              <w:rPr>
                <w:sz w:val="16"/>
                <w:szCs w:val="24"/>
              </w:rPr>
              <w:t xml:space="preserve"> </w:t>
            </w:r>
            <w:r w:rsidRPr="00BE1754">
              <w:rPr>
                <w:sz w:val="16"/>
                <w:szCs w:val="24"/>
                <w:rtl/>
              </w:rPr>
              <w:t>775</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سنهم من 13-15 سنة</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624</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614</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582</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580</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604</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سنهم من 16-17 سنة</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350</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223</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145</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246</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 xml:space="preserve"> </w:t>
            </w:r>
            <w:r w:rsidRPr="00BE1754">
              <w:rPr>
                <w:sz w:val="16"/>
                <w:szCs w:val="24"/>
                <w:rtl/>
              </w:rPr>
              <w:t>249</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سنهم من 18-24 سنة</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12</w:t>
            </w:r>
            <w:r w:rsidRPr="00BE1754">
              <w:rPr>
                <w:sz w:val="16"/>
                <w:szCs w:val="24"/>
              </w:rPr>
              <w:t xml:space="preserve"> </w:t>
            </w:r>
            <w:r w:rsidRPr="00BE1754">
              <w:rPr>
                <w:sz w:val="16"/>
                <w:szCs w:val="24"/>
                <w:rtl/>
              </w:rPr>
              <w:t>333</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11</w:t>
            </w:r>
            <w:r w:rsidRPr="00BE1754">
              <w:rPr>
                <w:sz w:val="16"/>
                <w:szCs w:val="24"/>
              </w:rPr>
              <w:t xml:space="preserve"> </w:t>
            </w:r>
            <w:r w:rsidRPr="00BE1754">
              <w:rPr>
                <w:sz w:val="16"/>
                <w:szCs w:val="24"/>
                <w:rtl/>
              </w:rPr>
              <w:t>824</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14</w:t>
            </w:r>
            <w:r w:rsidRPr="00BE1754">
              <w:rPr>
                <w:sz w:val="16"/>
                <w:szCs w:val="24"/>
              </w:rPr>
              <w:t xml:space="preserve"> </w:t>
            </w:r>
            <w:r w:rsidRPr="00BE1754">
              <w:rPr>
                <w:sz w:val="16"/>
                <w:szCs w:val="24"/>
                <w:rtl/>
              </w:rPr>
              <w:t>734</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14</w:t>
            </w:r>
            <w:r w:rsidRPr="00BE1754">
              <w:rPr>
                <w:sz w:val="16"/>
                <w:szCs w:val="24"/>
              </w:rPr>
              <w:t xml:space="preserve"> </w:t>
            </w:r>
            <w:r w:rsidRPr="00BE1754">
              <w:rPr>
                <w:sz w:val="16"/>
                <w:szCs w:val="24"/>
                <w:rtl/>
              </w:rPr>
              <w:t>919</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14</w:t>
            </w:r>
            <w:r w:rsidRPr="00BE1754">
              <w:rPr>
                <w:sz w:val="16"/>
                <w:szCs w:val="24"/>
              </w:rPr>
              <w:t xml:space="preserve"> </w:t>
            </w:r>
            <w:r w:rsidRPr="00BE1754">
              <w:rPr>
                <w:sz w:val="16"/>
                <w:szCs w:val="24"/>
                <w:rtl/>
              </w:rPr>
              <w:t>958</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سنهم من 25-29 سنة</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w:t>
            </w:r>
            <w:r w:rsidRPr="00BE1754">
              <w:rPr>
                <w:sz w:val="16"/>
                <w:szCs w:val="24"/>
              </w:rPr>
              <w:t xml:space="preserve"> </w:t>
            </w:r>
            <w:r w:rsidRPr="00BE1754">
              <w:rPr>
                <w:sz w:val="16"/>
                <w:szCs w:val="24"/>
                <w:rtl/>
              </w:rPr>
              <w:t>718</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w:t>
            </w:r>
            <w:r w:rsidRPr="00BE1754">
              <w:rPr>
                <w:sz w:val="16"/>
                <w:szCs w:val="24"/>
              </w:rPr>
              <w:t xml:space="preserve"> </w:t>
            </w:r>
            <w:r w:rsidRPr="00BE1754">
              <w:rPr>
                <w:sz w:val="16"/>
                <w:szCs w:val="24"/>
                <w:rtl/>
              </w:rPr>
              <w:t>410</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12</w:t>
            </w:r>
            <w:r w:rsidRPr="00BE1754">
              <w:rPr>
                <w:sz w:val="16"/>
                <w:szCs w:val="24"/>
              </w:rPr>
              <w:t xml:space="preserve"> </w:t>
            </w:r>
            <w:r w:rsidRPr="00BE1754">
              <w:rPr>
                <w:sz w:val="16"/>
                <w:szCs w:val="24"/>
                <w:rtl/>
              </w:rPr>
              <w:t>908</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12</w:t>
            </w:r>
            <w:r w:rsidRPr="00BE1754">
              <w:rPr>
                <w:sz w:val="16"/>
                <w:szCs w:val="24"/>
              </w:rPr>
              <w:t xml:space="preserve"> </w:t>
            </w:r>
            <w:r w:rsidRPr="00BE1754">
              <w:rPr>
                <w:sz w:val="16"/>
                <w:szCs w:val="24"/>
                <w:rtl/>
              </w:rPr>
              <w:t>905</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13</w:t>
            </w:r>
            <w:r w:rsidRPr="00BE1754">
              <w:rPr>
                <w:sz w:val="16"/>
                <w:szCs w:val="24"/>
              </w:rPr>
              <w:t xml:space="preserve"> </w:t>
            </w:r>
            <w:r w:rsidRPr="00BE1754">
              <w:rPr>
                <w:sz w:val="16"/>
                <w:szCs w:val="24"/>
                <w:rtl/>
              </w:rPr>
              <w:t>283</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جرائم مسجلة</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لكل </w:t>
            </w:r>
            <w:r w:rsidR="00FE2042">
              <w:rPr>
                <w:rFonts w:hint="cs"/>
                <w:sz w:val="16"/>
                <w:szCs w:val="24"/>
                <w:rtl/>
              </w:rPr>
              <w:t xml:space="preserve">مائة ألف </w:t>
            </w:r>
            <w:r w:rsidRPr="00BE1754">
              <w:rPr>
                <w:rFonts w:hint="cs"/>
                <w:sz w:val="16"/>
                <w:szCs w:val="24"/>
                <w:rtl/>
              </w:rPr>
              <w:t>من السكان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963</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8</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962</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7</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910</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4</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891</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4</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815</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1</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FE2042">
            <w:pPr>
              <w:autoSpaceDE w:val="0"/>
              <w:autoSpaceDN w:val="0"/>
              <w:adjustRightInd w:val="0"/>
              <w:spacing w:before="40" w:after="80" w:line="240" w:lineRule="exact"/>
              <w:ind w:right="243"/>
              <w:jc w:val="both"/>
              <w:rPr>
                <w:sz w:val="16"/>
                <w:szCs w:val="24"/>
              </w:rPr>
            </w:pPr>
            <w:r w:rsidRPr="00BE1754">
              <w:rPr>
                <w:rFonts w:hint="cs"/>
                <w:sz w:val="16"/>
                <w:szCs w:val="24"/>
                <w:rtl/>
              </w:rPr>
              <w:t>عدد الأشخاص الذين حوكموا جنائيا للاعتداء المتصل بأعمال السرقة</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لكل </w:t>
            </w:r>
            <w:r w:rsidR="00FE2042">
              <w:rPr>
                <w:rFonts w:hint="cs"/>
                <w:sz w:val="16"/>
                <w:szCs w:val="24"/>
                <w:rtl/>
              </w:rPr>
              <w:t xml:space="preserve">مائة ألف </w:t>
            </w:r>
            <w:r w:rsidRPr="00BE1754">
              <w:rPr>
                <w:rFonts w:hint="cs"/>
                <w:sz w:val="16"/>
                <w:szCs w:val="24"/>
                <w:rtl/>
              </w:rPr>
              <w:t>من السكان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986</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8</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w:t>
            </w:r>
            <w:r w:rsidRPr="00BE1754">
              <w:rPr>
                <w:sz w:val="16"/>
                <w:szCs w:val="24"/>
              </w:rPr>
              <w:t xml:space="preserve"> </w:t>
            </w:r>
            <w:r w:rsidRPr="00BE1754">
              <w:rPr>
                <w:sz w:val="16"/>
                <w:szCs w:val="24"/>
                <w:rtl/>
              </w:rPr>
              <w:t>069</w:t>
            </w:r>
          </w:p>
          <w:p w:rsidR="00BE1754" w:rsidRPr="00BE1754" w:rsidRDefault="00BE1754" w:rsidP="00FE2042">
            <w:pPr>
              <w:bidi w:val="0"/>
              <w:spacing w:before="40" w:after="80" w:line="240" w:lineRule="exact"/>
              <w:jc w:val="right"/>
              <w:rPr>
                <w:sz w:val="16"/>
                <w:szCs w:val="24"/>
              </w:rPr>
            </w:pPr>
            <w:r w:rsidRPr="00BE1754">
              <w:rPr>
                <w:sz w:val="16"/>
                <w:szCs w:val="24"/>
                <w:rtl/>
              </w:rPr>
              <w:t>4</w:t>
            </w:r>
            <w:r w:rsidRPr="00BE1754">
              <w:rPr>
                <w:sz w:val="16"/>
                <w:szCs w:val="24"/>
              </w:rPr>
              <w:t>,</w:t>
            </w:r>
            <w:r w:rsidRPr="00BE1754">
              <w:rPr>
                <w:sz w:val="16"/>
                <w:szCs w:val="24"/>
                <w:rtl/>
              </w:rPr>
              <w:t>1</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p>
          <w:p w:rsidR="00BE1754" w:rsidRPr="00BE1754" w:rsidRDefault="00BE1754" w:rsidP="00FE2042">
            <w:pPr>
              <w:bidi w:val="0"/>
              <w:spacing w:before="40" w:after="80" w:line="240" w:lineRule="exact"/>
              <w:jc w:val="right"/>
              <w:rPr>
                <w:sz w:val="16"/>
                <w:szCs w:val="24"/>
              </w:rPr>
            </w:pPr>
            <w:r w:rsidRPr="00BE1754">
              <w:rPr>
                <w:sz w:val="16"/>
                <w:szCs w:val="24"/>
                <w:rtl/>
              </w:rPr>
              <w:t>5</w:t>
            </w:r>
            <w:r w:rsidRPr="00BE1754">
              <w:rPr>
                <w:sz w:val="16"/>
                <w:szCs w:val="24"/>
              </w:rPr>
              <w:t>,</w:t>
            </w:r>
            <w:r w:rsidRPr="00BE1754">
              <w:rPr>
                <w:sz w:val="16"/>
                <w:szCs w:val="24"/>
                <w:rtl/>
              </w:rPr>
              <w:t>49</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p>
          <w:p w:rsidR="00BE1754" w:rsidRPr="00BE1754" w:rsidRDefault="00BE1754" w:rsidP="00FE2042">
            <w:pPr>
              <w:bidi w:val="0"/>
              <w:spacing w:before="40" w:after="80" w:line="240" w:lineRule="exact"/>
              <w:jc w:val="right"/>
              <w:rPr>
                <w:sz w:val="16"/>
                <w:szCs w:val="24"/>
              </w:rPr>
            </w:pPr>
            <w:r w:rsidRPr="00BE1754">
              <w:rPr>
                <w:sz w:val="16"/>
                <w:szCs w:val="24"/>
                <w:rtl/>
              </w:rPr>
              <w:t>5</w:t>
            </w:r>
            <w:r w:rsidRPr="00BE1754">
              <w:rPr>
                <w:sz w:val="16"/>
                <w:szCs w:val="24"/>
              </w:rPr>
              <w:t>,</w:t>
            </w:r>
            <w:r w:rsidRPr="00BE1754">
              <w:rPr>
                <w:sz w:val="16"/>
                <w:szCs w:val="24"/>
                <w:rtl/>
              </w:rPr>
              <w:t>60</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p>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w:t>
            </w:r>
            <w:r w:rsidRPr="00BE1754">
              <w:rPr>
                <w:sz w:val="16"/>
                <w:szCs w:val="24"/>
                <w:rtl/>
              </w:rPr>
              <w:t>23</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عدد الذين حوكموا على أعمال السرقة</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لكل </w:t>
            </w:r>
            <w:r w:rsidR="00FE2042">
              <w:rPr>
                <w:rFonts w:hint="cs"/>
                <w:sz w:val="16"/>
                <w:szCs w:val="24"/>
                <w:rtl/>
              </w:rPr>
              <w:t xml:space="preserve">مائة ألف </w:t>
            </w:r>
            <w:r w:rsidRPr="00BE1754">
              <w:rPr>
                <w:rFonts w:hint="cs"/>
                <w:sz w:val="16"/>
                <w:szCs w:val="24"/>
                <w:rtl/>
              </w:rPr>
              <w:t>من السكان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w:t>
            </w:r>
            <w:r w:rsidRPr="00BE1754">
              <w:rPr>
                <w:sz w:val="16"/>
                <w:szCs w:val="24"/>
              </w:rPr>
              <w:t xml:space="preserve"> </w:t>
            </w:r>
            <w:r w:rsidRPr="00BE1754">
              <w:rPr>
                <w:sz w:val="16"/>
                <w:szCs w:val="24"/>
                <w:rtl/>
              </w:rPr>
              <w:t>436</w:t>
            </w:r>
          </w:p>
          <w:p w:rsidR="00BE1754" w:rsidRPr="00BE1754" w:rsidRDefault="00BE1754" w:rsidP="00FE2042">
            <w:pPr>
              <w:bidi w:val="0"/>
              <w:spacing w:before="40" w:after="80" w:line="240" w:lineRule="exact"/>
              <w:jc w:val="right"/>
              <w:rPr>
                <w:sz w:val="16"/>
                <w:szCs w:val="24"/>
              </w:rPr>
            </w:pPr>
            <w:r w:rsidRPr="00BE1754">
              <w:rPr>
                <w:sz w:val="16"/>
                <w:szCs w:val="24"/>
                <w:rtl/>
              </w:rPr>
              <w:t>5</w:t>
            </w:r>
            <w:r w:rsidRPr="00BE1754">
              <w:rPr>
                <w:sz w:val="16"/>
                <w:szCs w:val="24"/>
              </w:rPr>
              <w:t>,</w:t>
            </w:r>
            <w:r w:rsidRPr="00BE1754">
              <w:rPr>
                <w:sz w:val="16"/>
                <w:szCs w:val="24"/>
                <w:rtl/>
              </w:rPr>
              <w:t>6</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w:t>
            </w:r>
            <w:r w:rsidRPr="00BE1754">
              <w:rPr>
                <w:sz w:val="16"/>
                <w:szCs w:val="24"/>
              </w:rPr>
              <w:t xml:space="preserve"> </w:t>
            </w:r>
            <w:r w:rsidRPr="00BE1754">
              <w:rPr>
                <w:sz w:val="16"/>
                <w:szCs w:val="24"/>
                <w:rtl/>
              </w:rPr>
              <w:t>430</w:t>
            </w:r>
          </w:p>
          <w:p w:rsidR="00BE1754" w:rsidRPr="00BE1754" w:rsidRDefault="00BE1754" w:rsidP="00FE2042">
            <w:pPr>
              <w:bidi w:val="0"/>
              <w:spacing w:before="40" w:after="80" w:line="240" w:lineRule="exact"/>
              <w:jc w:val="right"/>
              <w:rPr>
                <w:sz w:val="16"/>
                <w:szCs w:val="24"/>
              </w:rPr>
            </w:pPr>
            <w:r w:rsidRPr="00BE1754">
              <w:rPr>
                <w:sz w:val="16"/>
                <w:szCs w:val="24"/>
                <w:rtl/>
              </w:rPr>
              <w:t>5</w:t>
            </w:r>
            <w:r w:rsidRPr="00BE1754">
              <w:rPr>
                <w:sz w:val="16"/>
                <w:szCs w:val="24"/>
              </w:rPr>
              <w:t>,</w:t>
            </w:r>
            <w:r w:rsidRPr="00BE1754">
              <w:rPr>
                <w:sz w:val="16"/>
                <w:szCs w:val="24"/>
                <w:rtl/>
              </w:rPr>
              <w:t>5</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w:t>
            </w:r>
            <w:r w:rsidRPr="00BE1754">
              <w:rPr>
                <w:sz w:val="16"/>
                <w:szCs w:val="24"/>
              </w:rPr>
              <w:t xml:space="preserve"> </w:t>
            </w:r>
            <w:r w:rsidRPr="00BE1754">
              <w:rPr>
                <w:sz w:val="16"/>
                <w:szCs w:val="24"/>
                <w:rtl/>
              </w:rPr>
              <w:t>439</w:t>
            </w:r>
          </w:p>
          <w:p w:rsidR="00BE1754" w:rsidRPr="00BE1754" w:rsidRDefault="00BE1754" w:rsidP="00FE2042">
            <w:pPr>
              <w:bidi w:val="0"/>
              <w:spacing w:before="40" w:after="80" w:line="240" w:lineRule="exact"/>
              <w:jc w:val="right"/>
              <w:rPr>
                <w:sz w:val="16"/>
                <w:szCs w:val="24"/>
              </w:rPr>
            </w:pPr>
            <w:r w:rsidRPr="00BE1754">
              <w:rPr>
                <w:sz w:val="16"/>
                <w:szCs w:val="24"/>
                <w:rtl/>
              </w:rPr>
              <w:t>5</w:t>
            </w:r>
            <w:r w:rsidRPr="00BE1754">
              <w:rPr>
                <w:sz w:val="16"/>
                <w:szCs w:val="24"/>
              </w:rPr>
              <w:t>,</w:t>
            </w:r>
            <w:r w:rsidRPr="00BE1754">
              <w:rPr>
                <w:sz w:val="16"/>
                <w:szCs w:val="24"/>
                <w:rtl/>
              </w:rPr>
              <w:t>5</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w:t>
            </w:r>
            <w:r w:rsidRPr="00BE1754">
              <w:rPr>
                <w:sz w:val="16"/>
                <w:szCs w:val="24"/>
              </w:rPr>
              <w:t xml:space="preserve"> </w:t>
            </w:r>
            <w:r w:rsidRPr="00BE1754">
              <w:rPr>
                <w:sz w:val="16"/>
                <w:szCs w:val="24"/>
                <w:rtl/>
              </w:rPr>
              <w:t>712</w:t>
            </w:r>
          </w:p>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w:t>
            </w:r>
            <w:r w:rsidRPr="00BE1754">
              <w:rPr>
                <w:sz w:val="16"/>
                <w:szCs w:val="24"/>
                <w:rtl/>
              </w:rPr>
              <w:t>4</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w:t>
            </w:r>
            <w:r w:rsidRPr="00BE1754">
              <w:rPr>
                <w:sz w:val="16"/>
                <w:szCs w:val="24"/>
              </w:rPr>
              <w:t xml:space="preserve"> </w:t>
            </w:r>
            <w:r w:rsidRPr="00BE1754">
              <w:rPr>
                <w:sz w:val="16"/>
                <w:szCs w:val="24"/>
                <w:rtl/>
              </w:rPr>
              <w:t>805</w:t>
            </w:r>
          </w:p>
          <w:p w:rsidR="00BE1754" w:rsidRPr="00BE1754" w:rsidRDefault="00BE1754" w:rsidP="00FE2042">
            <w:pPr>
              <w:bidi w:val="0"/>
              <w:spacing w:before="40" w:after="80" w:line="240" w:lineRule="exact"/>
              <w:jc w:val="right"/>
              <w:rPr>
                <w:sz w:val="16"/>
                <w:szCs w:val="24"/>
              </w:rPr>
            </w:pPr>
            <w:r w:rsidRPr="00BE1754">
              <w:rPr>
                <w:sz w:val="16"/>
                <w:szCs w:val="24"/>
                <w:rtl/>
              </w:rPr>
              <w:t>6</w:t>
            </w:r>
            <w:r w:rsidRPr="00BE1754">
              <w:rPr>
                <w:sz w:val="16"/>
                <w:szCs w:val="24"/>
              </w:rPr>
              <w:t>,</w:t>
            </w:r>
            <w:r w:rsidRPr="00BE1754">
              <w:rPr>
                <w:sz w:val="16"/>
                <w:szCs w:val="24"/>
                <w:rtl/>
              </w:rPr>
              <w:t>7</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أشخاص قيد الاحتجاز</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عدد المحتجزين لكل </w:t>
            </w:r>
            <w:r w:rsidR="00FE2042">
              <w:rPr>
                <w:rFonts w:hint="cs"/>
                <w:sz w:val="16"/>
                <w:szCs w:val="24"/>
                <w:rtl/>
              </w:rPr>
              <w:t xml:space="preserve">مائة ألف </w:t>
            </w:r>
            <w:r w:rsidRPr="00BE1754">
              <w:rPr>
                <w:rFonts w:hint="cs"/>
                <w:sz w:val="16"/>
                <w:szCs w:val="24"/>
                <w:rtl/>
              </w:rPr>
              <w:t>من السكان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12</w:t>
            </w:r>
            <w:r w:rsidRPr="00BE1754">
              <w:rPr>
                <w:sz w:val="16"/>
                <w:szCs w:val="24"/>
              </w:rPr>
              <w:t xml:space="preserve"> </w:t>
            </w:r>
            <w:r w:rsidRPr="00BE1754">
              <w:rPr>
                <w:sz w:val="16"/>
                <w:szCs w:val="24"/>
                <w:rtl/>
              </w:rPr>
              <w:t>899</w:t>
            </w:r>
          </w:p>
          <w:p w:rsidR="00BE1754" w:rsidRPr="00BE1754" w:rsidRDefault="00BE1754" w:rsidP="00FE2042">
            <w:pPr>
              <w:bidi w:val="0"/>
              <w:spacing w:before="40" w:after="80" w:line="240" w:lineRule="exact"/>
              <w:jc w:val="right"/>
              <w:rPr>
                <w:sz w:val="16"/>
                <w:szCs w:val="24"/>
              </w:rPr>
            </w:pPr>
            <w:r w:rsidRPr="00BE1754">
              <w:rPr>
                <w:sz w:val="16"/>
                <w:szCs w:val="24"/>
                <w:rtl/>
              </w:rPr>
              <w:t>50</w:t>
            </w:r>
            <w:r w:rsidRPr="00BE1754">
              <w:rPr>
                <w:sz w:val="16"/>
                <w:szCs w:val="24"/>
              </w:rPr>
              <w:t>,</w:t>
            </w:r>
            <w:r w:rsidRPr="00BE1754">
              <w:rPr>
                <w:sz w:val="16"/>
                <w:szCs w:val="24"/>
                <w:rtl/>
              </w:rPr>
              <w:t>5</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11</w:t>
            </w:r>
            <w:r w:rsidRPr="00BE1754">
              <w:rPr>
                <w:sz w:val="16"/>
                <w:szCs w:val="24"/>
              </w:rPr>
              <w:t xml:space="preserve"> </w:t>
            </w:r>
            <w:r w:rsidRPr="00BE1754">
              <w:rPr>
                <w:sz w:val="16"/>
                <w:szCs w:val="24"/>
                <w:rtl/>
              </w:rPr>
              <w:t>195</w:t>
            </w:r>
          </w:p>
          <w:p w:rsidR="00BE1754" w:rsidRPr="00BE1754" w:rsidRDefault="00BE1754" w:rsidP="00FE2042">
            <w:pPr>
              <w:bidi w:val="0"/>
              <w:spacing w:before="40" w:after="80" w:line="240" w:lineRule="exact"/>
              <w:jc w:val="right"/>
              <w:rPr>
                <w:sz w:val="16"/>
                <w:szCs w:val="24"/>
              </w:rPr>
            </w:pPr>
            <w:r w:rsidRPr="00BE1754">
              <w:rPr>
                <w:sz w:val="16"/>
                <w:szCs w:val="24"/>
                <w:rtl/>
              </w:rPr>
              <w:t>43</w:t>
            </w:r>
            <w:r w:rsidRPr="00BE1754">
              <w:rPr>
                <w:sz w:val="16"/>
                <w:szCs w:val="24"/>
              </w:rPr>
              <w:t>,</w:t>
            </w:r>
            <w:r w:rsidRPr="00BE1754">
              <w:rPr>
                <w:sz w:val="16"/>
                <w:szCs w:val="24"/>
                <w:rtl/>
              </w:rPr>
              <w:t>3</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10</w:t>
            </w:r>
            <w:r w:rsidRPr="00BE1754">
              <w:rPr>
                <w:sz w:val="16"/>
                <w:szCs w:val="24"/>
              </w:rPr>
              <w:t xml:space="preserve"> </w:t>
            </w:r>
            <w:r w:rsidRPr="00BE1754">
              <w:rPr>
                <w:sz w:val="16"/>
                <w:szCs w:val="24"/>
                <w:rtl/>
              </w:rPr>
              <w:t>518</w:t>
            </w:r>
          </w:p>
          <w:p w:rsidR="00BE1754" w:rsidRPr="00BE1754" w:rsidRDefault="00BE1754" w:rsidP="00FE2042">
            <w:pPr>
              <w:bidi w:val="0"/>
              <w:spacing w:before="40" w:after="80" w:line="240" w:lineRule="exact"/>
              <w:jc w:val="right"/>
              <w:rPr>
                <w:sz w:val="16"/>
                <w:szCs w:val="24"/>
              </w:rPr>
            </w:pPr>
            <w:r w:rsidRPr="00BE1754">
              <w:rPr>
                <w:sz w:val="16"/>
                <w:szCs w:val="24"/>
                <w:rtl/>
              </w:rPr>
              <w:t>40</w:t>
            </w:r>
            <w:r w:rsidRPr="00BE1754">
              <w:rPr>
                <w:sz w:val="16"/>
                <w:szCs w:val="24"/>
              </w:rPr>
              <w:t>,</w:t>
            </w:r>
            <w:r w:rsidRPr="00BE1754">
              <w:rPr>
                <w:sz w:val="16"/>
                <w:szCs w:val="24"/>
                <w:rtl/>
              </w:rPr>
              <w:t>2</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10</w:t>
            </w:r>
            <w:r w:rsidRPr="00BE1754">
              <w:rPr>
                <w:sz w:val="16"/>
                <w:szCs w:val="24"/>
              </w:rPr>
              <w:t xml:space="preserve"> </w:t>
            </w:r>
            <w:r w:rsidRPr="00BE1754">
              <w:rPr>
                <w:sz w:val="16"/>
                <w:szCs w:val="24"/>
                <w:rtl/>
              </w:rPr>
              <w:t>353</w:t>
            </w:r>
          </w:p>
          <w:p w:rsidR="00BE1754" w:rsidRPr="00BE1754" w:rsidRDefault="00BE1754" w:rsidP="00FE2042">
            <w:pPr>
              <w:bidi w:val="0"/>
              <w:spacing w:before="40" w:after="80" w:line="240" w:lineRule="exact"/>
              <w:jc w:val="right"/>
              <w:rPr>
                <w:sz w:val="16"/>
                <w:szCs w:val="24"/>
              </w:rPr>
            </w:pPr>
            <w:r w:rsidRPr="00BE1754">
              <w:rPr>
                <w:sz w:val="16"/>
                <w:szCs w:val="24"/>
                <w:rtl/>
              </w:rPr>
              <w:t>39</w:t>
            </w:r>
            <w:r w:rsidRPr="00BE1754">
              <w:rPr>
                <w:sz w:val="16"/>
                <w:szCs w:val="24"/>
              </w:rPr>
              <w:t>,</w:t>
            </w:r>
            <w:r w:rsidRPr="00BE1754">
              <w:rPr>
                <w:sz w:val="16"/>
                <w:szCs w:val="24"/>
                <w:rtl/>
              </w:rPr>
              <w:t>2</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10</w:t>
            </w:r>
            <w:r w:rsidRPr="00BE1754">
              <w:rPr>
                <w:sz w:val="16"/>
                <w:szCs w:val="24"/>
              </w:rPr>
              <w:t xml:space="preserve"> </w:t>
            </w:r>
            <w:r w:rsidRPr="00BE1754">
              <w:rPr>
                <w:sz w:val="16"/>
                <w:szCs w:val="24"/>
                <w:rtl/>
              </w:rPr>
              <w:t>087</w:t>
            </w:r>
          </w:p>
          <w:p w:rsidR="00BE1754" w:rsidRPr="00BE1754" w:rsidRDefault="00BE1754" w:rsidP="00FE2042">
            <w:pPr>
              <w:bidi w:val="0"/>
              <w:spacing w:before="40" w:after="80" w:line="240" w:lineRule="exact"/>
              <w:jc w:val="right"/>
              <w:rPr>
                <w:sz w:val="16"/>
                <w:szCs w:val="24"/>
              </w:rPr>
            </w:pPr>
            <w:r w:rsidRPr="00BE1754">
              <w:rPr>
                <w:sz w:val="16"/>
                <w:szCs w:val="24"/>
                <w:rtl/>
              </w:rPr>
              <w:t>37</w:t>
            </w:r>
            <w:r w:rsidRPr="00BE1754">
              <w:rPr>
                <w:sz w:val="16"/>
                <w:szCs w:val="24"/>
              </w:rPr>
              <w:t>,</w:t>
            </w:r>
            <w:r w:rsidRPr="00BE1754">
              <w:rPr>
                <w:sz w:val="16"/>
                <w:szCs w:val="24"/>
                <w:rtl/>
              </w:rPr>
              <w:t>8</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منقولون إلى محكمة جنائية</w:t>
            </w:r>
            <w:r w:rsidRPr="00BE1754">
              <w:rPr>
                <w:sz w:val="16"/>
                <w:szCs w:val="24"/>
              </w:rPr>
              <w:t>t</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40</w:t>
            </w:r>
            <w:r w:rsidRPr="00BE1754">
              <w:rPr>
                <w:sz w:val="16"/>
                <w:szCs w:val="24"/>
              </w:rPr>
              <w:t xml:space="preserve"> </w:t>
            </w:r>
            <w:r w:rsidRPr="00BE1754">
              <w:rPr>
                <w:sz w:val="16"/>
                <w:szCs w:val="24"/>
                <w:rtl/>
              </w:rPr>
              <w:t>777</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39</w:t>
            </w:r>
            <w:r w:rsidRPr="00BE1754">
              <w:rPr>
                <w:sz w:val="16"/>
                <w:szCs w:val="24"/>
              </w:rPr>
              <w:t xml:space="preserve"> </w:t>
            </w:r>
            <w:r w:rsidRPr="00BE1754">
              <w:rPr>
                <w:sz w:val="16"/>
                <w:szCs w:val="24"/>
                <w:rtl/>
              </w:rPr>
              <w:t>888</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40</w:t>
            </w:r>
            <w:r w:rsidRPr="00BE1754">
              <w:rPr>
                <w:sz w:val="16"/>
                <w:szCs w:val="24"/>
              </w:rPr>
              <w:t xml:space="preserve"> </w:t>
            </w:r>
            <w:r w:rsidRPr="00BE1754">
              <w:rPr>
                <w:sz w:val="16"/>
                <w:szCs w:val="24"/>
                <w:rtl/>
              </w:rPr>
              <w:t>118</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39</w:t>
            </w:r>
            <w:r w:rsidRPr="00BE1754">
              <w:rPr>
                <w:sz w:val="16"/>
                <w:szCs w:val="24"/>
              </w:rPr>
              <w:t xml:space="preserve"> </w:t>
            </w:r>
            <w:r w:rsidRPr="00BE1754">
              <w:rPr>
                <w:sz w:val="16"/>
                <w:szCs w:val="24"/>
                <w:rtl/>
              </w:rPr>
              <w:t>787</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39</w:t>
            </w:r>
            <w:r w:rsidRPr="00BE1754">
              <w:rPr>
                <w:sz w:val="16"/>
                <w:szCs w:val="24"/>
              </w:rPr>
              <w:t xml:space="preserve"> </w:t>
            </w:r>
            <w:r w:rsidRPr="00BE1754">
              <w:rPr>
                <w:sz w:val="16"/>
                <w:szCs w:val="24"/>
                <w:rtl/>
              </w:rPr>
              <w:t>753</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عدد المتهمين المنقولين إلى المحكمة</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لكل </w:t>
            </w:r>
            <w:r w:rsidR="00FE2042">
              <w:rPr>
                <w:rFonts w:hint="cs"/>
                <w:sz w:val="16"/>
                <w:szCs w:val="24"/>
                <w:rtl/>
              </w:rPr>
              <w:t xml:space="preserve">مائة ألف </w:t>
            </w:r>
            <w:r w:rsidRPr="00BE1754">
              <w:rPr>
                <w:rFonts w:hint="cs"/>
                <w:sz w:val="16"/>
                <w:szCs w:val="24"/>
                <w:rtl/>
              </w:rPr>
              <w:t>من السكان</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51</w:t>
            </w:r>
            <w:r w:rsidRPr="00BE1754">
              <w:rPr>
                <w:sz w:val="16"/>
                <w:szCs w:val="24"/>
              </w:rPr>
              <w:t xml:space="preserve"> </w:t>
            </w:r>
            <w:r w:rsidRPr="00BE1754">
              <w:rPr>
                <w:sz w:val="16"/>
                <w:szCs w:val="24"/>
                <w:rtl/>
              </w:rPr>
              <w:t>024</w:t>
            </w:r>
          </w:p>
          <w:p w:rsidR="00BE1754" w:rsidRPr="00BE1754" w:rsidRDefault="00BE1754" w:rsidP="00FE2042">
            <w:pPr>
              <w:bidi w:val="0"/>
              <w:spacing w:before="40" w:after="80" w:line="240" w:lineRule="exact"/>
              <w:jc w:val="right"/>
              <w:rPr>
                <w:sz w:val="16"/>
                <w:szCs w:val="24"/>
              </w:rPr>
            </w:pPr>
            <w:r w:rsidRPr="00BE1754">
              <w:rPr>
                <w:sz w:val="16"/>
                <w:szCs w:val="24"/>
                <w:rtl/>
              </w:rPr>
              <w:t>199</w:t>
            </w:r>
            <w:r w:rsidRPr="00BE1754">
              <w:rPr>
                <w:sz w:val="16"/>
                <w:szCs w:val="24"/>
              </w:rPr>
              <w:t>,</w:t>
            </w:r>
            <w:r w:rsidRPr="00BE1754">
              <w:rPr>
                <w:sz w:val="16"/>
                <w:szCs w:val="24"/>
                <w:rtl/>
              </w:rPr>
              <w:t>9</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42</w:t>
            </w:r>
            <w:r w:rsidRPr="00BE1754">
              <w:rPr>
                <w:sz w:val="16"/>
                <w:szCs w:val="24"/>
              </w:rPr>
              <w:t xml:space="preserve"> </w:t>
            </w:r>
            <w:r w:rsidRPr="00BE1754">
              <w:rPr>
                <w:sz w:val="16"/>
                <w:szCs w:val="24"/>
                <w:rtl/>
              </w:rPr>
              <w:t>687</w:t>
            </w:r>
          </w:p>
          <w:p w:rsidR="00BE1754" w:rsidRPr="00BE1754" w:rsidRDefault="00BE1754" w:rsidP="00FE2042">
            <w:pPr>
              <w:bidi w:val="0"/>
              <w:spacing w:before="40" w:after="80" w:line="240" w:lineRule="exact"/>
              <w:jc w:val="right"/>
              <w:rPr>
                <w:sz w:val="16"/>
                <w:szCs w:val="24"/>
              </w:rPr>
            </w:pPr>
            <w:r w:rsidRPr="00BE1754">
              <w:rPr>
                <w:sz w:val="16"/>
                <w:szCs w:val="24"/>
                <w:rtl/>
              </w:rPr>
              <w:t>165</w:t>
            </w:r>
            <w:r w:rsidRPr="00BE1754">
              <w:rPr>
                <w:sz w:val="16"/>
                <w:szCs w:val="24"/>
              </w:rPr>
              <w:t>,</w:t>
            </w:r>
            <w:r w:rsidRPr="00BE1754">
              <w:rPr>
                <w:sz w:val="16"/>
                <w:szCs w:val="24"/>
                <w:rtl/>
              </w:rPr>
              <w:t>4</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48</w:t>
            </w:r>
            <w:r w:rsidRPr="00BE1754">
              <w:rPr>
                <w:sz w:val="16"/>
                <w:szCs w:val="24"/>
              </w:rPr>
              <w:t xml:space="preserve"> </w:t>
            </w:r>
            <w:r w:rsidRPr="00BE1754">
              <w:rPr>
                <w:sz w:val="16"/>
                <w:szCs w:val="24"/>
                <w:rtl/>
              </w:rPr>
              <w:t>880</w:t>
            </w:r>
          </w:p>
          <w:p w:rsidR="00BE1754" w:rsidRPr="00BE1754" w:rsidRDefault="00BE1754" w:rsidP="00FE2042">
            <w:pPr>
              <w:bidi w:val="0"/>
              <w:spacing w:before="40" w:after="80" w:line="240" w:lineRule="exact"/>
              <w:jc w:val="right"/>
              <w:rPr>
                <w:sz w:val="16"/>
                <w:szCs w:val="24"/>
              </w:rPr>
            </w:pPr>
            <w:r w:rsidRPr="00BE1754">
              <w:rPr>
                <w:sz w:val="16"/>
                <w:szCs w:val="24"/>
                <w:rtl/>
              </w:rPr>
              <w:t>187</w:t>
            </w:r>
            <w:r w:rsidRPr="00BE1754">
              <w:rPr>
                <w:sz w:val="16"/>
                <w:szCs w:val="24"/>
              </w:rPr>
              <w:t>,</w:t>
            </w:r>
            <w:r w:rsidRPr="00BE1754">
              <w:rPr>
                <w:sz w:val="16"/>
                <w:szCs w:val="24"/>
                <w:rtl/>
              </w:rPr>
              <w:t>1</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48</w:t>
            </w:r>
            <w:r w:rsidRPr="00BE1754">
              <w:rPr>
                <w:sz w:val="16"/>
                <w:szCs w:val="24"/>
              </w:rPr>
              <w:t xml:space="preserve"> </w:t>
            </w:r>
            <w:r w:rsidRPr="00BE1754">
              <w:rPr>
                <w:sz w:val="16"/>
                <w:szCs w:val="24"/>
                <w:rtl/>
              </w:rPr>
              <w:t>463</w:t>
            </w:r>
          </w:p>
          <w:p w:rsidR="00BE1754" w:rsidRPr="00BE1754" w:rsidRDefault="00BE1754" w:rsidP="00FE2042">
            <w:pPr>
              <w:bidi w:val="0"/>
              <w:spacing w:before="40" w:after="80" w:line="240" w:lineRule="exact"/>
              <w:jc w:val="right"/>
              <w:rPr>
                <w:sz w:val="16"/>
                <w:szCs w:val="24"/>
              </w:rPr>
            </w:pPr>
            <w:r w:rsidRPr="00BE1754">
              <w:rPr>
                <w:sz w:val="16"/>
                <w:szCs w:val="24"/>
                <w:rtl/>
              </w:rPr>
              <w:t>183</w:t>
            </w:r>
            <w:r w:rsidRPr="00BE1754">
              <w:rPr>
                <w:sz w:val="16"/>
                <w:szCs w:val="24"/>
              </w:rPr>
              <w:t>,</w:t>
            </w:r>
            <w:r w:rsidRPr="00BE1754">
              <w:rPr>
                <w:sz w:val="16"/>
                <w:szCs w:val="24"/>
                <w:rtl/>
              </w:rPr>
              <w:t>5</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48</w:t>
            </w:r>
            <w:r w:rsidRPr="00BE1754">
              <w:rPr>
                <w:sz w:val="16"/>
                <w:szCs w:val="24"/>
              </w:rPr>
              <w:t xml:space="preserve"> </w:t>
            </w:r>
            <w:r w:rsidRPr="00BE1754">
              <w:rPr>
                <w:sz w:val="16"/>
                <w:szCs w:val="24"/>
                <w:rtl/>
              </w:rPr>
              <w:t>763</w:t>
            </w:r>
          </w:p>
          <w:p w:rsidR="00BE1754" w:rsidRPr="00BE1754" w:rsidRDefault="00BE1754" w:rsidP="00FE2042">
            <w:pPr>
              <w:bidi w:val="0"/>
              <w:spacing w:before="40" w:after="80" w:line="240" w:lineRule="exact"/>
              <w:jc w:val="right"/>
              <w:rPr>
                <w:sz w:val="16"/>
                <w:szCs w:val="24"/>
              </w:rPr>
            </w:pPr>
            <w:r w:rsidRPr="00BE1754">
              <w:rPr>
                <w:sz w:val="16"/>
                <w:szCs w:val="24"/>
                <w:rtl/>
              </w:rPr>
              <w:t>182</w:t>
            </w:r>
            <w:r w:rsidRPr="00BE1754">
              <w:rPr>
                <w:sz w:val="16"/>
                <w:szCs w:val="24"/>
              </w:rPr>
              <w:t>,</w:t>
            </w:r>
            <w:r w:rsidRPr="00BE1754">
              <w:rPr>
                <w:sz w:val="16"/>
                <w:szCs w:val="24"/>
                <w:rtl/>
              </w:rPr>
              <w:t>8</w:t>
            </w:r>
          </w:p>
        </w:tc>
      </w:tr>
      <w:tr w:rsidR="00BE1754" w:rsidRPr="00BE1754" w:rsidTr="00BE1754">
        <w:tblPrEx>
          <w:tblCellMar>
            <w:top w:w="0" w:type="dxa"/>
            <w:bottom w:w="0" w:type="dxa"/>
          </w:tblCellMar>
        </w:tblPrEx>
        <w:trPr>
          <w:cantSplit/>
        </w:trPr>
        <w:tc>
          <w:tcPr>
            <w:tcW w:w="2886" w:type="dxa"/>
            <w:shd w:val="clear" w:color="auto" w:fill="auto"/>
            <w:vAlign w:val="bottom"/>
          </w:tcPr>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عدد حالات الاغتصاب المسجلة</w:t>
            </w:r>
          </w:p>
        </w:tc>
        <w:tc>
          <w:tcPr>
            <w:tcW w:w="918"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572</w:t>
            </w:r>
          </w:p>
        </w:tc>
        <w:tc>
          <w:tcPr>
            <w:tcW w:w="891"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576</w:t>
            </w:r>
          </w:p>
        </w:tc>
        <w:tc>
          <w:tcPr>
            <w:tcW w:w="846"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492</w:t>
            </w:r>
          </w:p>
        </w:tc>
        <w:tc>
          <w:tcPr>
            <w:tcW w:w="879"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506</w:t>
            </w:r>
          </w:p>
        </w:tc>
        <w:tc>
          <w:tcPr>
            <w:tcW w:w="900" w:type="dxa"/>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475</w:t>
            </w:r>
          </w:p>
        </w:tc>
      </w:tr>
      <w:tr w:rsidR="00BE1754" w:rsidRPr="00BE1754" w:rsidTr="00BE1754">
        <w:tblPrEx>
          <w:tblCellMar>
            <w:top w:w="0" w:type="dxa"/>
            <w:bottom w:w="0" w:type="dxa"/>
          </w:tblCellMar>
        </w:tblPrEx>
        <w:trPr>
          <w:cantSplit/>
        </w:trPr>
        <w:tc>
          <w:tcPr>
            <w:tcW w:w="2886" w:type="dxa"/>
            <w:tcBorders>
              <w:bottom w:val="single" w:sz="12" w:space="0" w:color="auto"/>
            </w:tcBorders>
            <w:shd w:val="clear" w:color="auto" w:fill="auto"/>
            <w:vAlign w:val="bottom"/>
          </w:tcPr>
          <w:p w:rsidR="00BE1754" w:rsidRPr="00FE2042" w:rsidRDefault="00BE1754" w:rsidP="00BE1754">
            <w:pPr>
              <w:autoSpaceDE w:val="0"/>
              <w:autoSpaceDN w:val="0"/>
              <w:adjustRightInd w:val="0"/>
              <w:spacing w:before="40" w:after="80" w:line="240" w:lineRule="exact"/>
              <w:ind w:right="315"/>
              <w:jc w:val="both"/>
              <w:rPr>
                <w:w w:val="94"/>
                <w:sz w:val="14"/>
                <w:szCs w:val="22"/>
              </w:rPr>
            </w:pPr>
            <w:r w:rsidRPr="00FE2042">
              <w:rPr>
                <w:rFonts w:hint="cs"/>
                <w:w w:val="94"/>
                <w:sz w:val="14"/>
                <w:szCs w:val="22"/>
                <w:rtl/>
              </w:rPr>
              <w:t>عدد الأشخاص المحاكمين جنائيا على الاغتصاب</w:t>
            </w:r>
          </w:p>
          <w:p w:rsidR="00BE1754" w:rsidRPr="00BE1754" w:rsidRDefault="00BE1754" w:rsidP="00BE1754">
            <w:pPr>
              <w:autoSpaceDE w:val="0"/>
              <w:autoSpaceDN w:val="0"/>
              <w:adjustRightInd w:val="0"/>
              <w:spacing w:before="40" w:after="80" w:line="240" w:lineRule="exact"/>
              <w:jc w:val="both"/>
              <w:rPr>
                <w:sz w:val="16"/>
                <w:szCs w:val="24"/>
              </w:rPr>
            </w:pPr>
            <w:r w:rsidRPr="00BE1754">
              <w:rPr>
                <w:rFonts w:hint="cs"/>
                <w:sz w:val="16"/>
                <w:szCs w:val="24"/>
                <w:rtl/>
              </w:rPr>
              <w:t xml:space="preserve">عدد الأشخاص لكل </w:t>
            </w:r>
            <w:r w:rsidR="00FE2042">
              <w:rPr>
                <w:rFonts w:hint="cs"/>
                <w:sz w:val="16"/>
                <w:szCs w:val="24"/>
                <w:rtl/>
              </w:rPr>
              <w:t xml:space="preserve">مائة ألف </w:t>
            </w:r>
            <w:r w:rsidRPr="00BE1754">
              <w:rPr>
                <w:rFonts w:hint="cs"/>
                <w:sz w:val="16"/>
                <w:szCs w:val="24"/>
                <w:rtl/>
              </w:rPr>
              <w:t>من السكان</w:t>
            </w:r>
          </w:p>
        </w:tc>
        <w:tc>
          <w:tcPr>
            <w:tcW w:w="918" w:type="dxa"/>
            <w:tcBorders>
              <w:bottom w:val="single" w:sz="12" w:space="0" w:color="auto"/>
            </w:tcBorders>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568</w:t>
            </w:r>
          </w:p>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w:t>
            </w:r>
            <w:r w:rsidRPr="00BE1754">
              <w:rPr>
                <w:sz w:val="16"/>
                <w:szCs w:val="24"/>
                <w:rtl/>
              </w:rPr>
              <w:t>2</w:t>
            </w:r>
          </w:p>
        </w:tc>
        <w:tc>
          <w:tcPr>
            <w:tcW w:w="891" w:type="dxa"/>
            <w:tcBorders>
              <w:bottom w:val="single" w:sz="12" w:space="0" w:color="auto"/>
            </w:tcBorders>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627</w:t>
            </w:r>
          </w:p>
          <w:p w:rsidR="00BE1754" w:rsidRPr="00BE1754" w:rsidRDefault="00BE1754" w:rsidP="00FE2042">
            <w:pPr>
              <w:bidi w:val="0"/>
              <w:spacing w:before="40" w:after="80" w:line="240" w:lineRule="exact"/>
              <w:jc w:val="right"/>
              <w:rPr>
                <w:sz w:val="16"/>
                <w:szCs w:val="24"/>
              </w:rPr>
            </w:pPr>
            <w:r w:rsidRPr="00BE1754">
              <w:rPr>
                <w:sz w:val="16"/>
                <w:szCs w:val="24"/>
                <w:rtl/>
              </w:rPr>
              <w:t>1</w:t>
            </w:r>
            <w:r w:rsidRPr="00BE1754">
              <w:rPr>
                <w:sz w:val="16"/>
                <w:szCs w:val="24"/>
              </w:rPr>
              <w:t>,</w:t>
            </w:r>
            <w:r w:rsidRPr="00BE1754">
              <w:rPr>
                <w:sz w:val="16"/>
                <w:szCs w:val="24"/>
                <w:rtl/>
              </w:rPr>
              <w:t>0</w:t>
            </w:r>
          </w:p>
        </w:tc>
        <w:tc>
          <w:tcPr>
            <w:tcW w:w="846" w:type="dxa"/>
            <w:tcBorders>
              <w:bottom w:val="single" w:sz="12" w:space="0" w:color="auto"/>
            </w:tcBorders>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739</w:t>
            </w:r>
          </w:p>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w:t>
            </w:r>
            <w:r w:rsidRPr="00BE1754">
              <w:rPr>
                <w:sz w:val="16"/>
                <w:szCs w:val="24"/>
                <w:rtl/>
              </w:rPr>
              <w:t>8</w:t>
            </w:r>
          </w:p>
        </w:tc>
        <w:tc>
          <w:tcPr>
            <w:tcW w:w="879" w:type="dxa"/>
            <w:tcBorders>
              <w:bottom w:val="single" w:sz="12" w:space="0" w:color="auto"/>
            </w:tcBorders>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711</w:t>
            </w:r>
          </w:p>
          <w:p w:rsidR="00BE1754" w:rsidRPr="00BE1754" w:rsidRDefault="00BE1754" w:rsidP="00FE2042">
            <w:pPr>
              <w:bidi w:val="0"/>
              <w:spacing w:before="40" w:after="80" w:line="240" w:lineRule="exact"/>
              <w:jc w:val="right"/>
              <w:rPr>
                <w:sz w:val="16"/>
                <w:szCs w:val="24"/>
              </w:rPr>
            </w:pPr>
            <w:r w:rsidRPr="00BE1754">
              <w:rPr>
                <w:sz w:val="16"/>
                <w:szCs w:val="24"/>
                <w:rtl/>
              </w:rPr>
              <w:t>2</w:t>
            </w:r>
            <w:r w:rsidRPr="00BE1754">
              <w:rPr>
                <w:sz w:val="16"/>
                <w:szCs w:val="24"/>
              </w:rPr>
              <w:t>,</w:t>
            </w:r>
            <w:r w:rsidRPr="00BE1754">
              <w:rPr>
                <w:sz w:val="16"/>
                <w:szCs w:val="24"/>
                <w:rtl/>
              </w:rPr>
              <w:t>7</w:t>
            </w:r>
          </w:p>
        </w:tc>
        <w:tc>
          <w:tcPr>
            <w:tcW w:w="900" w:type="dxa"/>
            <w:tcBorders>
              <w:bottom w:val="single" w:sz="12" w:space="0" w:color="auto"/>
            </w:tcBorders>
            <w:shd w:val="clear" w:color="auto" w:fill="auto"/>
            <w:vAlign w:val="bottom"/>
          </w:tcPr>
          <w:p w:rsidR="00BE1754" w:rsidRPr="00BE1754" w:rsidRDefault="00BE1754" w:rsidP="00FE2042">
            <w:pPr>
              <w:bidi w:val="0"/>
              <w:spacing w:before="40" w:after="80" w:line="240" w:lineRule="exact"/>
              <w:jc w:val="right"/>
              <w:rPr>
                <w:sz w:val="16"/>
                <w:szCs w:val="24"/>
              </w:rPr>
            </w:pPr>
            <w:r w:rsidRPr="00BE1754">
              <w:rPr>
                <w:sz w:val="16"/>
                <w:szCs w:val="24"/>
                <w:rtl/>
              </w:rPr>
              <w:t>829</w:t>
            </w:r>
          </w:p>
          <w:p w:rsidR="00BE1754" w:rsidRPr="00BE1754" w:rsidRDefault="00BE1754" w:rsidP="00FE2042">
            <w:pPr>
              <w:bidi w:val="0"/>
              <w:spacing w:before="40" w:after="80" w:line="240" w:lineRule="exact"/>
              <w:jc w:val="right"/>
              <w:rPr>
                <w:sz w:val="16"/>
                <w:szCs w:val="24"/>
              </w:rPr>
            </w:pPr>
            <w:r w:rsidRPr="00BE1754">
              <w:rPr>
                <w:sz w:val="16"/>
                <w:szCs w:val="24"/>
                <w:rtl/>
              </w:rPr>
              <w:t>3</w:t>
            </w:r>
            <w:r w:rsidRPr="00BE1754">
              <w:rPr>
                <w:sz w:val="16"/>
                <w:szCs w:val="24"/>
              </w:rPr>
              <w:t>,</w:t>
            </w:r>
            <w:r w:rsidRPr="00BE1754">
              <w:rPr>
                <w:sz w:val="16"/>
                <w:szCs w:val="24"/>
                <w:rtl/>
              </w:rPr>
              <w:t>1</w:t>
            </w:r>
          </w:p>
        </w:tc>
      </w:tr>
    </w:tbl>
    <w:p w:rsidR="009C3A73" w:rsidRPr="009C3A73" w:rsidRDefault="009C3A73" w:rsidP="009C3A73">
      <w:pPr>
        <w:pStyle w:val="SingleTxt"/>
        <w:spacing w:after="0" w:line="120" w:lineRule="exact"/>
        <w:rPr>
          <w:rFonts w:hint="cs"/>
          <w:sz w:val="10"/>
          <w:rtl/>
          <w:lang w:bidi="ar-SY"/>
        </w:rPr>
      </w:pPr>
    </w:p>
    <w:p w:rsidR="009C3A73" w:rsidRPr="009C3A73" w:rsidRDefault="009C3A73" w:rsidP="009C3A73">
      <w:pPr>
        <w:pStyle w:val="SingleTxt"/>
        <w:spacing w:after="0" w:line="120" w:lineRule="exact"/>
        <w:rPr>
          <w:rFonts w:hint="cs"/>
          <w:sz w:val="10"/>
          <w:rtl/>
          <w:lang w:bidi="ar-SY"/>
        </w:rPr>
      </w:pPr>
    </w:p>
    <w:p w:rsidR="009C3A73" w:rsidRPr="009C3A73" w:rsidRDefault="009C3A73" w:rsidP="009C3A73">
      <w:pPr>
        <w:pStyle w:val="SingleTxt"/>
        <w:spacing w:after="0" w:line="120" w:lineRule="exact"/>
        <w:rPr>
          <w:rFonts w:hint="cs"/>
          <w:sz w:val="10"/>
          <w:rtl/>
          <w:lang w:bidi="ar-SY"/>
        </w:rPr>
      </w:pPr>
    </w:p>
    <w:p w:rsidR="00FE2042" w:rsidRPr="00FE2042" w:rsidRDefault="00FE2042" w:rsidP="00FE20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FE2042">
        <w:rPr>
          <w:rFonts w:hint="cs"/>
          <w:rtl/>
          <w:lang w:bidi="ar-SY"/>
        </w:rPr>
        <w:t>الفترتان القصوى والمتوسطة للاحتجاز قبل المحاكمة</w:t>
      </w:r>
    </w:p>
    <w:p w:rsidR="00FE2042" w:rsidRPr="00FE2042" w:rsidRDefault="00FE2042" w:rsidP="00FE2042">
      <w:pPr>
        <w:pStyle w:val="SingleTxt"/>
        <w:rPr>
          <w:rFonts w:hint="cs"/>
          <w:lang w:bidi="ar-SY"/>
        </w:rPr>
      </w:pPr>
      <w:r>
        <w:rPr>
          <w:rFonts w:hint="cs"/>
          <w:rtl/>
          <w:lang w:bidi="ar-SY"/>
        </w:rPr>
        <w:t xml:space="preserve">104 - </w:t>
      </w:r>
      <w:r w:rsidRPr="00FE2042">
        <w:rPr>
          <w:rFonts w:hint="cs"/>
          <w:rtl/>
          <w:lang w:bidi="ar-SY"/>
        </w:rPr>
        <w:t>خلال الإصلاح القضائي والقانوني قُصّرت فترة التحقيق قبل المحاكمة في القضايا الجنائية إلى مدة سنة واحدة من سنتين، وفترة الاحتجاز رهن التحقيق للمتهمين من 9 أشهر إلى 18 شهرا، وإلى سنة واحدة في قضايا خاصة؛ ومجال تطبيق ذلك التدبير الاحترازي حُدّد</w:t>
      </w:r>
      <w:r>
        <w:rPr>
          <w:rFonts w:hint="eastAsia"/>
          <w:rtl/>
          <w:lang w:bidi="ar-SY"/>
        </w:rPr>
        <w:t> </w:t>
      </w:r>
      <w:r w:rsidRPr="00FE2042">
        <w:rPr>
          <w:rFonts w:hint="cs"/>
          <w:rtl/>
          <w:lang w:bidi="ar-SY"/>
        </w:rPr>
        <w:t>أيضا.</w:t>
      </w:r>
    </w:p>
    <w:p w:rsidR="00FE2042" w:rsidRPr="00FE2042" w:rsidRDefault="00FE2042" w:rsidP="00FE2042">
      <w:pPr>
        <w:pStyle w:val="SingleTxt"/>
        <w:rPr>
          <w:rFonts w:hint="cs"/>
          <w:lang w:bidi="ar-SY"/>
        </w:rPr>
      </w:pPr>
      <w:r>
        <w:rPr>
          <w:rFonts w:hint="cs"/>
          <w:rtl/>
          <w:lang w:bidi="ar-SY"/>
        </w:rPr>
        <w:t xml:space="preserve">105 - </w:t>
      </w:r>
      <w:r w:rsidRPr="00FE2042">
        <w:rPr>
          <w:rFonts w:hint="cs"/>
          <w:rtl/>
          <w:lang w:bidi="ar-SY"/>
        </w:rPr>
        <w:t>بالإضافة إلى ذلك، لأغراض الحماية الفعالة للحقوق والحريات الدستورية للفرد في حرمة الشخص والحماية من المقاضاة الجنائية غير المبررة وفي محاكمة منصفة، نُقلت، اعتبارا من 1 كانون الثاني/يناير 2008، سلطة إصدار أمر بالاحتجاز رهن المحاكمة إلى المحاكم، فيما يتعلق بها أدخل قانون جمهورية أوزبكستان رقم 100 الصادر في</w:t>
      </w:r>
      <w:r w:rsidRPr="00FE2042">
        <w:rPr>
          <w:rFonts w:hint="cs"/>
          <w:b/>
          <w:bCs/>
          <w:rtl/>
          <w:lang w:bidi="ar-SY"/>
        </w:rPr>
        <w:t xml:space="preserve"> </w:t>
      </w:r>
      <w:r w:rsidRPr="00FE2042">
        <w:rPr>
          <w:rFonts w:hint="cs"/>
          <w:rtl/>
          <w:lang w:bidi="ar-SY"/>
        </w:rPr>
        <w:t>11 تموز/يوليه 2007 تعديلات مناسبة على مواد قانون الإجراءات الجنائية التي تحكم فترات الاحتجاز وقواعد تمديدها. وفي الوقت الحاضر، بمقتضى متطلبات المادة 245 من قانون الإجراءات الجنائية:</w:t>
      </w:r>
    </w:p>
    <w:p w:rsidR="00FE2042" w:rsidRPr="00FE2042" w:rsidRDefault="00FE2042" w:rsidP="00FE2042">
      <w:pPr>
        <w:pStyle w:val="SingleTxt"/>
        <w:rPr>
          <w:rFonts w:hint="cs"/>
          <w:lang w:bidi="ar-SY"/>
        </w:rPr>
      </w:pPr>
      <w:r>
        <w:rPr>
          <w:rFonts w:hint="cs"/>
          <w:rtl/>
          <w:lang w:bidi="ar-SY"/>
        </w:rPr>
        <w:t xml:space="preserve">106 - </w:t>
      </w:r>
      <w:r>
        <w:rPr>
          <w:rFonts w:hint="eastAsia"/>
          <w:rtl/>
          <w:lang w:bidi="ar-SY"/>
        </w:rPr>
        <w:t>”</w:t>
      </w:r>
      <w:r w:rsidRPr="00FE2042">
        <w:rPr>
          <w:rFonts w:hint="cs"/>
          <w:rtl/>
          <w:lang w:bidi="ar-SY"/>
        </w:rPr>
        <w:t>إن فترة الاحتجاز رهن التحقيق في الجرائم لا تكون أكثر من ثلاثة أشهر.</w:t>
      </w:r>
    </w:p>
    <w:p w:rsidR="00FE2042" w:rsidRPr="00FE2042" w:rsidRDefault="00B22EC0" w:rsidP="00B22EC0">
      <w:pPr>
        <w:pStyle w:val="SingleTxt"/>
        <w:rPr>
          <w:rFonts w:hint="cs"/>
          <w:lang w:bidi="ar-SY"/>
        </w:rPr>
      </w:pPr>
      <w:r>
        <w:rPr>
          <w:rFonts w:hint="cs"/>
          <w:rtl/>
          <w:lang w:bidi="ar-SY"/>
        </w:rPr>
        <w:t xml:space="preserve">107 - </w:t>
      </w:r>
      <w:r w:rsidR="00FE2042" w:rsidRPr="00FE2042">
        <w:rPr>
          <w:rFonts w:hint="cs"/>
          <w:rtl/>
          <w:lang w:bidi="ar-SY"/>
        </w:rPr>
        <w:t>إن إمكانية تمديد فترة الاحتجاز رهن التحقيق التي طولها ثلاثة أشهر، وهي الفترة التي حددتها قواعد القانون، ستنظر المحكمة فيها إذا قُدم إليها التماس القيام بذلك:</w:t>
      </w:r>
    </w:p>
    <w:p w:rsidR="00FE2042" w:rsidRPr="00FE2042" w:rsidRDefault="00B22EC0" w:rsidP="00B22EC0">
      <w:pPr>
        <w:pStyle w:val="SingleTxt"/>
        <w:rPr>
          <w:rFonts w:hint="cs"/>
          <w:rtl/>
          <w:lang w:bidi="ar-SY"/>
        </w:rPr>
      </w:pPr>
      <w:r>
        <w:rPr>
          <w:rFonts w:hint="cs"/>
          <w:rtl/>
          <w:lang w:bidi="ar-SY"/>
        </w:rPr>
        <w:tab/>
      </w:r>
      <w:r w:rsidR="00FE2042" w:rsidRPr="00FE2042">
        <w:rPr>
          <w:rFonts w:hint="cs"/>
          <w:rtl/>
          <w:lang w:bidi="ar-SY"/>
        </w:rPr>
        <w:t>إلى خمسة أشهر، بناء على طلب من المدعي العام بجمهورية كاراكالباكستان أو</w:t>
      </w:r>
      <w:r>
        <w:rPr>
          <w:rFonts w:hint="eastAsia"/>
          <w:rtl/>
          <w:lang w:bidi="ar-SY"/>
        </w:rPr>
        <w:t> </w:t>
      </w:r>
      <w:r w:rsidR="00FE2042" w:rsidRPr="00FE2042">
        <w:rPr>
          <w:rFonts w:hint="cs"/>
          <w:rtl/>
          <w:lang w:bidi="ar-SY"/>
        </w:rPr>
        <w:t>المدعي العام الإقليمي أو المدعي العام لمدينة طشقند أو المدعين العامين ذوي رتبة متساوية؛</w:t>
      </w:r>
    </w:p>
    <w:p w:rsidR="00FE2042" w:rsidRPr="00FE2042" w:rsidRDefault="00B22EC0" w:rsidP="00FE2042">
      <w:pPr>
        <w:pStyle w:val="SingleTxt"/>
        <w:rPr>
          <w:rFonts w:hint="cs"/>
          <w:rtl/>
          <w:lang w:bidi="ar-SY"/>
        </w:rPr>
      </w:pPr>
      <w:r>
        <w:rPr>
          <w:rFonts w:hint="cs"/>
          <w:rtl/>
          <w:lang w:bidi="ar-SY"/>
        </w:rPr>
        <w:tab/>
      </w:r>
      <w:r w:rsidR="00FE2042" w:rsidRPr="00FE2042">
        <w:rPr>
          <w:rFonts w:hint="cs"/>
          <w:rtl/>
          <w:lang w:bidi="ar-SY"/>
        </w:rPr>
        <w:t>إلى تسعة أشهر، بناء على طلب من المدعي العام بجمهورية أوزبكستان؛</w:t>
      </w:r>
    </w:p>
    <w:p w:rsidR="00FE2042" w:rsidRPr="00FE2042" w:rsidRDefault="00B22EC0" w:rsidP="00B22EC0">
      <w:pPr>
        <w:pStyle w:val="SingleTxt"/>
        <w:rPr>
          <w:rFonts w:hint="cs"/>
          <w:rtl/>
          <w:lang w:bidi="ar-SY"/>
        </w:rPr>
      </w:pPr>
      <w:r>
        <w:rPr>
          <w:rFonts w:hint="cs"/>
          <w:rtl/>
          <w:lang w:bidi="ar-SY"/>
        </w:rPr>
        <w:tab/>
      </w:r>
      <w:r w:rsidR="00FE2042" w:rsidRPr="00FE2042">
        <w:rPr>
          <w:rFonts w:hint="cs"/>
          <w:rtl/>
          <w:lang w:bidi="ar-SY"/>
        </w:rPr>
        <w:t>إلى سنة واحدة، بناء على طلب من المدعي العام بجمهورية أوزبكستان في حالات تنطوي على التحقيق في قضايا معقدة على نحو خاص ضد أفراد متهمين بارتكاب جرائم خطيرة أو جرائم خطيرة على نحو خاص. ولن يسمح بتمديد آخر للفترة. وفي استعراض هذه الطلبات ستراعي المحكمة سلامة الدلائل المقدمة، وأيضا التقيد بالقواعد والمتطلبات</w:t>
      </w:r>
      <w:r>
        <w:rPr>
          <w:rFonts w:hint="eastAsia"/>
          <w:rtl/>
          <w:lang w:bidi="ar-SY"/>
        </w:rPr>
        <w:t> </w:t>
      </w:r>
      <w:r w:rsidR="00FE2042" w:rsidRPr="00FE2042">
        <w:rPr>
          <w:rFonts w:hint="cs"/>
          <w:rtl/>
          <w:lang w:bidi="ar-SY"/>
        </w:rPr>
        <w:t>الإجرائية</w:t>
      </w:r>
      <w:r>
        <w:rPr>
          <w:rFonts w:hint="eastAsia"/>
          <w:rtl/>
          <w:lang w:bidi="ar-SY"/>
        </w:rPr>
        <w:t>“</w:t>
      </w:r>
      <w:r w:rsidR="00FE2042" w:rsidRPr="00FE2042">
        <w:rPr>
          <w:rFonts w:hint="cs"/>
          <w:rtl/>
          <w:lang w:bidi="ar-SY"/>
        </w:rPr>
        <w:t>.</w:t>
      </w:r>
    </w:p>
    <w:p w:rsidR="00FE2042" w:rsidRPr="00FE2042" w:rsidRDefault="00B22EC0" w:rsidP="00B22EC0">
      <w:pPr>
        <w:pStyle w:val="SingleTxt"/>
        <w:rPr>
          <w:rFonts w:hint="cs"/>
          <w:lang w:bidi="ar-SY"/>
        </w:rPr>
      </w:pPr>
      <w:r>
        <w:rPr>
          <w:rFonts w:hint="cs"/>
          <w:rtl/>
          <w:lang w:bidi="ar-SY"/>
        </w:rPr>
        <w:t xml:space="preserve">108 - </w:t>
      </w:r>
      <w:r w:rsidR="00FE2042" w:rsidRPr="00FE2042">
        <w:rPr>
          <w:rFonts w:hint="cs"/>
          <w:rtl/>
          <w:lang w:bidi="ar-SY"/>
        </w:rPr>
        <w:t>وتنص المادة 247 من قانون الإجراءات الجنائية على قواعد لتمديد فترة الاحتجاز رهن التحقيق.</w:t>
      </w:r>
    </w:p>
    <w:p w:rsidR="00FE2042" w:rsidRPr="00FE2042" w:rsidRDefault="00B22EC0" w:rsidP="00B22EC0">
      <w:pPr>
        <w:pStyle w:val="SingleTxt"/>
        <w:rPr>
          <w:rFonts w:hint="cs"/>
          <w:lang w:bidi="ar-SY"/>
        </w:rPr>
      </w:pPr>
      <w:r>
        <w:rPr>
          <w:rFonts w:hint="cs"/>
          <w:rtl/>
          <w:lang w:bidi="ar-SY"/>
        </w:rPr>
        <w:t xml:space="preserve">109 - </w:t>
      </w:r>
      <w:r w:rsidR="00FE2042" w:rsidRPr="00FE2042">
        <w:rPr>
          <w:rFonts w:hint="cs"/>
          <w:rtl/>
          <w:lang w:bidi="ar-SY"/>
        </w:rPr>
        <w:t>على الأقل ستة أيام قبل نهاية الفترة المنصوص عليها لاحتجاز المتهم رهن التحقيق، يصدر المدعي العام المناسب أمرا بتقديم طلب لتمديد فترة الاحتجاز رهن التحقيق، يُرسل إلى المحكمة. والأمر بطلب القيام بتمديد يجب أن يشمل الأسباب للتحقيق ذي الأمد الطويل، والحقائق والظروف التي ينبغي التحقق منها والفترة الإضافية المطلوبة.</w:t>
      </w:r>
    </w:p>
    <w:p w:rsidR="00FE2042" w:rsidRPr="00FE2042" w:rsidRDefault="00B22EC0" w:rsidP="00B22EC0">
      <w:pPr>
        <w:pStyle w:val="SingleTxt"/>
        <w:rPr>
          <w:rFonts w:hint="cs"/>
          <w:lang w:bidi="ar-SY"/>
        </w:rPr>
      </w:pPr>
      <w:r>
        <w:rPr>
          <w:rFonts w:hint="cs"/>
          <w:rtl/>
          <w:lang w:bidi="ar-SY"/>
        </w:rPr>
        <w:t xml:space="preserve">110 - </w:t>
      </w:r>
      <w:r w:rsidR="00FE2042" w:rsidRPr="00FE2042">
        <w:rPr>
          <w:rFonts w:hint="cs"/>
          <w:rtl/>
          <w:lang w:bidi="ar-SY"/>
        </w:rPr>
        <w:t xml:space="preserve">إن الطلب بتمديد فترة الاحتجاز رهن التحقيق ينظر فيه قاض في محكمة جنائية في مقاطعة (مدينة) أو محكمة عسكرية في منطقة </w:t>
      </w:r>
      <w:r>
        <w:rPr>
          <w:rFonts w:hint="cs"/>
          <w:rtl/>
          <w:lang w:bidi="ar-SY"/>
        </w:rPr>
        <w:t>أ</w:t>
      </w:r>
      <w:r w:rsidR="00FE2042" w:rsidRPr="00FE2042">
        <w:rPr>
          <w:rFonts w:hint="cs"/>
          <w:rtl/>
          <w:lang w:bidi="ar-SY"/>
        </w:rPr>
        <w:t>و إقليم في المكان الذي ارتكبت فيه الجريمة أو</w:t>
      </w:r>
      <w:r>
        <w:rPr>
          <w:rFonts w:hint="eastAsia"/>
          <w:rtl/>
          <w:lang w:bidi="ar-SY"/>
        </w:rPr>
        <w:t> </w:t>
      </w:r>
      <w:r w:rsidR="00FE2042" w:rsidRPr="00FE2042">
        <w:rPr>
          <w:rFonts w:hint="cs"/>
          <w:rtl/>
          <w:lang w:bidi="ar-SY"/>
        </w:rPr>
        <w:t>في المكان الذي أجري فيه التحقيق قبل المحاكمة أو، في غياب قاض من تلك المحاكم أو في ظل ظروف تحول دون مشاركة القاضي في النظر في ملف القضية المقدم للتمديد، سينظر في الطلب قاض في محكمة معادلة بتوجيه رئيس المحكمة العليا بجمهورية كاراكالباكستان للقضايا الجنائية، أو محكمة جنائية في المنطقة أو مدينة طشقند، أو المحكمة العسكرية بجمهورية أوزبكستان.</w:t>
      </w:r>
    </w:p>
    <w:p w:rsidR="00FE2042" w:rsidRPr="00FE2042" w:rsidRDefault="00B22EC0" w:rsidP="00B22EC0">
      <w:pPr>
        <w:pStyle w:val="SingleTxt"/>
        <w:rPr>
          <w:rFonts w:hint="cs"/>
          <w:lang w:bidi="ar-SY"/>
        </w:rPr>
      </w:pPr>
      <w:r>
        <w:rPr>
          <w:rFonts w:hint="cs"/>
          <w:rtl/>
          <w:lang w:bidi="ar-SY"/>
        </w:rPr>
        <w:t xml:space="preserve">111 - </w:t>
      </w:r>
      <w:r w:rsidR="00FE2042" w:rsidRPr="00FE2042">
        <w:rPr>
          <w:rFonts w:hint="cs"/>
          <w:rtl/>
          <w:lang w:bidi="ar-SY"/>
        </w:rPr>
        <w:t>إن طلب تمديد لفترة الاحتجاز رهن التحقيق يُنظر فيه في جلسة مغلقة للمحكمة خلال 72 ساعة بعد تلقي ملف القضية.</w:t>
      </w:r>
    </w:p>
    <w:p w:rsidR="00FE2042" w:rsidRPr="00FE2042" w:rsidRDefault="00B22EC0" w:rsidP="00B22EC0">
      <w:pPr>
        <w:pStyle w:val="SingleTxt"/>
        <w:rPr>
          <w:rFonts w:hint="cs"/>
          <w:lang w:bidi="ar-SY"/>
        </w:rPr>
      </w:pPr>
      <w:r>
        <w:rPr>
          <w:rFonts w:hint="cs"/>
          <w:rtl/>
          <w:lang w:bidi="ar-SY"/>
        </w:rPr>
        <w:t xml:space="preserve">112 - </w:t>
      </w:r>
      <w:r w:rsidR="00FE2042" w:rsidRPr="00FE2042">
        <w:rPr>
          <w:rFonts w:hint="cs"/>
          <w:rtl/>
          <w:lang w:bidi="ar-SY"/>
        </w:rPr>
        <w:t>إن طلب تمديد لفترة الاحتجاز رهن التحقيق يُنظر فيه بمشاركة المدعي العام والمتهم، وأيضا محامي الدفاع في حالة مشاركة محام للدفاع في القضية. وعند الاقتضاء من الجائز أن يدعى المحقق إلى المحكمة.</w:t>
      </w:r>
    </w:p>
    <w:p w:rsidR="00FE2042" w:rsidRPr="00FE2042" w:rsidRDefault="00B22EC0" w:rsidP="00B22EC0">
      <w:pPr>
        <w:pStyle w:val="SingleTxt"/>
        <w:rPr>
          <w:rFonts w:hint="cs"/>
          <w:lang w:bidi="ar-SY"/>
        </w:rPr>
      </w:pPr>
      <w:r>
        <w:rPr>
          <w:rFonts w:hint="cs"/>
          <w:rtl/>
          <w:lang w:bidi="ar-SY"/>
        </w:rPr>
        <w:t xml:space="preserve">113 - </w:t>
      </w:r>
      <w:r w:rsidR="00FE2042" w:rsidRPr="00FE2042">
        <w:rPr>
          <w:rFonts w:hint="cs"/>
          <w:rtl/>
          <w:lang w:bidi="ar-SY"/>
        </w:rPr>
        <w:t>إن الطلب بتمديد فترة الاحتجاز رهن التحقيق من الجائز أن تنظر فيه محكمة بدون مشاركة المتهم إذا كان المتهم في مؤسسة طبية للفحص النفسي الشرعي الداخلي من قبل خبراء. في هذه الحالة، تكون مشاركة محامي الدفاع إلزامية.</w:t>
      </w:r>
    </w:p>
    <w:p w:rsidR="00FE2042" w:rsidRPr="00FE2042" w:rsidRDefault="00B22EC0" w:rsidP="00B22EC0">
      <w:pPr>
        <w:pStyle w:val="SingleTxt"/>
        <w:rPr>
          <w:rFonts w:hint="cs"/>
          <w:lang w:bidi="ar-SY"/>
        </w:rPr>
      </w:pPr>
      <w:r>
        <w:rPr>
          <w:rFonts w:hint="cs"/>
          <w:rtl/>
          <w:lang w:bidi="ar-SY"/>
        </w:rPr>
        <w:t xml:space="preserve">114 - </w:t>
      </w:r>
      <w:r w:rsidR="00FE2042" w:rsidRPr="00FE2042">
        <w:rPr>
          <w:rFonts w:hint="cs"/>
          <w:rtl/>
          <w:lang w:bidi="ar-SY"/>
        </w:rPr>
        <w:t>إن القاضي، بعد النظر في طلب تمديد فترة الاحتجاز رهن التحقيق، يصدر أحد القرارات التالية:</w:t>
      </w:r>
    </w:p>
    <w:p w:rsidR="00FE2042" w:rsidRPr="00FE2042" w:rsidRDefault="00B22EC0" w:rsidP="00FE2042">
      <w:pPr>
        <w:pStyle w:val="SingleTxt"/>
        <w:rPr>
          <w:rFonts w:hint="cs"/>
          <w:rtl/>
          <w:lang w:bidi="ar-SY"/>
        </w:rPr>
      </w:pPr>
      <w:r>
        <w:rPr>
          <w:rFonts w:hint="cs"/>
          <w:rtl/>
          <w:lang w:bidi="ar-SY"/>
        </w:rPr>
        <w:tab/>
      </w:r>
      <w:r w:rsidR="00FE2042" w:rsidRPr="00FE2042">
        <w:rPr>
          <w:rFonts w:hint="cs"/>
          <w:rtl/>
          <w:lang w:bidi="ar-SY"/>
        </w:rPr>
        <w:t>تمديد فترة الاحتجاز رهن التحقيق؛</w:t>
      </w:r>
    </w:p>
    <w:p w:rsidR="00FE2042" w:rsidRPr="00FE2042" w:rsidRDefault="00B22EC0" w:rsidP="00FE2042">
      <w:pPr>
        <w:pStyle w:val="SingleTxt"/>
        <w:rPr>
          <w:rFonts w:hint="cs"/>
          <w:rtl/>
          <w:lang w:bidi="ar-SY"/>
        </w:rPr>
      </w:pPr>
      <w:r>
        <w:rPr>
          <w:rFonts w:hint="cs"/>
          <w:rtl/>
          <w:lang w:bidi="ar-SY"/>
        </w:rPr>
        <w:tab/>
      </w:r>
      <w:r w:rsidR="00FE2042" w:rsidRPr="00FE2042">
        <w:rPr>
          <w:rFonts w:hint="cs"/>
          <w:rtl/>
          <w:lang w:bidi="ar-SY"/>
        </w:rPr>
        <w:t>رفض تمديد فترة الاحتجاز رهن التحقيق.</w:t>
      </w:r>
    </w:p>
    <w:p w:rsidR="00FE2042" w:rsidRPr="00FE2042" w:rsidRDefault="00B22EC0" w:rsidP="00B22EC0">
      <w:pPr>
        <w:pStyle w:val="SingleTxt"/>
        <w:rPr>
          <w:rFonts w:hint="cs"/>
          <w:lang w:bidi="ar-SY"/>
        </w:rPr>
      </w:pPr>
      <w:r>
        <w:rPr>
          <w:rFonts w:hint="cs"/>
          <w:rtl/>
          <w:lang w:bidi="ar-SY"/>
        </w:rPr>
        <w:t xml:space="preserve">115 - </w:t>
      </w:r>
      <w:r w:rsidR="00FE2042" w:rsidRPr="00FE2042">
        <w:rPr>
          <w:rFonts w:hint="cs"/>
          <w:rtl/>
          <w:lang w:bidi="ar-SY"/>
        </w:rPr>
        <w:t>إن قرار القاضي بتمديد فترة الاحتجاز رهن التحقيق أو برفض التمديد يصبح ساري المفعول حينما يعلن ويكون خاضعا للإنفاذ الفوري. ويرسل قرار القاضي إلى المدعي العام من أجل الإنفاذ وإلى المتهم ومحامي الدفاع لأغراض الإعلام. ومن الجائز استئناف قرار القاضي أو عدم الموافقة عليه في استئناف يتفق مع القواعد في الجزء الثاني من المادة 241 من قانون الإجراءات الجنائية خلال 72 ساعة.</w:t>
      </w:r>
    </w:p>
    <w:p w:rsidR="00FE2042" w:rsidRPr="00FE2042" w:rsidRDefault="00B22EC0" w:rsidP="00B22EC0">
      <w:pPr>
        <w:pStyle w:val="SingleTxt"/>
        <w:rPr>
          <w:rFonts w:hint="cs"/>
          <w:lang w:bidi="ar-SY"/>
        </w:rPr>
      </w:pPr>
      <w:r>
        <w:rPr>
          <w:rFonts w:hint="cs"/>
          <w:rtl/>
          <w:lang w:bidi="ar-SY"/>
        </w:rPr>
        <w:t xml:space="preserve">116 - </w:t>
      </w:r>
      <w:r w:rsidR="00FE2042" w:rsidRPr="00FE2042">
        <w:rPr>
          <w:rFonts w:hint="cs"/>
          <w:rtl/>
          <w:lang w:bidi="ar-SY"/>
        </w:rPr>
        <w:t>يحق لمحكمة الاستئناف أن تصدر قرارها بعد النظر في التماس الاستئناف أو الإعراب عن عدم الموافقة:</w:t>
      </w:r>
    </w:p>
    <w:p w:rsidR="00FE2042" w:rsidRPr="00FE2042" w:rsidRDefault="00B22EC0" w:rsidP="00FE2042">
      <w:pPr>
        <w:pStyle w:val="SingleTxt"/>
        <w:rPr>
          <w:rFonts w:hint="cs"/>
          <w:rtl/>
          <w:lang w:bidi="ar-SY"/>
        </w:rPr>
      </w:pPr>
      <w:r>
        <w:rPr>
          <w:rFonts w:hint="cs"/>
          <w:rtl/>
          <w:lang w:bidi="ar-SY"/>
        </w:rPr>
        <w:tab/>
      </w:r>
      <w:r w:rsidR="00FE2042" w:rsidRPr="00FE2042">
        <w:rPr>
          <w:rFonts w:hint="cs"/>
          <w:rtl/>
          <w:lang w:bidi="ar-SY"/>
        </w:rPr>
        <w:t>التمسك بقرار القاضي، وردّ الاستئناف أو عدم الموافقة؛</w:t>
      </w:r>
    </w:p>
    <w:p w:rsidR="00FE2042" w:rsidRPr="00FE2042" w:rsidRDefault="00B22EC0" w:rsidP="00FE2042">
      <w:pPr>
        <w:pStyle w:val="SingleTxt"/>
        <w:rPr>
          <w:rFonts w:hint="cs"/>
          <w:rtl/>
          <w:lang w:bidi="ar-SY"/>
        </w:rPr>
      </w:pPr>
      <w:r>
        <w:rPr>
          <w:rFonts w:hint="cs"/>
          <w:rtl/>
          <w:lang w:bidi="ar-SY"/>
        </w:rPr>
        <w:tab/>
      </w:r>
      <w:r w:rsidR="00FE2042" w:rsidRPr="00FE2042">
        <w:rPr>
          <w:rFonts w:hint="cs"/>
          <w:rtl/>
          <w:lang w:bidi="ar-SY"/>
        </w:rPr>
        <w:t>ضع قرار القاضي جانبا، وإما رفض تمديد فترة الاحتجاز رهن التحقيق أو تمديد الفترة. وإذا مددت فترة الاحتجاز رهن التحقيق لمتهم محتجز مفرج عنه حين نهاية الفترة، يجب على المحكمة أن تطبق تدبير الاعتقال لذلك الشخص المحتجز رهن التحقيق.</w:t>
      </w:r>
    </w:p>
    <w:p w:rsidR="00B22EC0" w:rsidRPr="00B22EC0" w:rsidRDefault="00B22EC0" w:rsidP="00B22EC0">
      <w:pPr>
        <w:pStyle w:val="SingleTxt"/>
        <w:spacing w:after="0" w:line="120" w:lineRule="exact"/>
        <w:rPr>
          <w:rFonts w:hint="cs"/>
          <w:sz w:val="10"/>
          <w:rtl/>
          <w:lang w:bidi="ar-SY"/>
        </w:rPr>
      </w:pPr>
    </w:p>
    <w:p w:rsidR="00FE2042" w:rsidRPr="00FE2042" w:rsidRDefault="00B22EC0" w:rsidP="00B22E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عد</w:t>
      </w:r>
      <w:r w:rsidR="00FE2042" w:rsidRPr="00FE2042">
        <w:rPr>
          <w:rFonts w:hint="cs"/>
          <w:rtl/>
          <w:lang w:bidi="ar-SY"/>
        </w:rPr>
        <w:t>د الوفيات خلال فترة الاحتجاز رهن التحقيق</w:t>
      </w:r>
    </w:p>
    <w:p w:rsidR="00FE2042" w:rsidRPr="00FE2042" w:rsidRDefault="00B22EC0" w:rsidP="00B22EC0">
      <w:pPr>
        <w:pStyle w:val="SingleTxt"/>
        <w:rPr>
          <w:rFonts w:hint="cs"/>
          <w:lang w:bidi="ar-SY"/>
        </w:rPr>
      </w:pPr>
      <w:r>
        <w:rPr>
          <w:rFonts w:hint="cs"/>
          <w:rtl/>
          <w:lang w:bidi="ar-SY"/>
        </w:rPr>
        <w:t xml:space="preserve">117 - </w:t>
      </w:r>
      <w:r w:rsidR="00FE2042" w:rsidRPr="00FE2042">
        <w:rPr>
          <w:rFonts w:hint="cs"/>
          <w:rtl/>
          <w:lang w:bidi="ar-SY"/>
        </w:rPr>
        <w:t>في 2005-2007 أقدم ثلاثة أشخاص معتقلين على الانتحار بشنق أنفسهم بينما كانوا في مرافق الاحتجاز المؤقت.</w:t>
      </w:r>
    </w:p>
    <w:p w:rsidR="00FE2042" w:rsidRPr="00FE2042" w:rsidRDefault="00B22EC0" w:rsidP="00B22EC0">
      <w:pPr>
        <w:pStyle w:val="SingleTxt"/>
        <w:rPr>
          <w:lang w:bidi="ar-SY"/>
        </w:rPr>
      </w:pPr>
      <w:r>
        <w:rPr>
          <w:rFonts w:hint="cs"/>
          <w:rtl/>
          <w:lang w:bidi="ar-SY"/>
        </w:rPr>
        <w:t xml:space="preserve">118 - </w:t>
      </w:r>
      <w:r w:rsidR="00FE2042" w:rsidRPr="00FE2042">
        <w:rPr>
          <w:rFonts w:hint="cs"/>
          <w:rtl/>
          <w:lang w:bidi="ar-SY"/>
        </w:rPr>
        <w:t>ومات عشرة نزلاء في مرافق إصلاحية في 2005، بينما مات 15 في 2006 ومات 10 في 2007. وفي 29 حالة من هذه الحالات كان سبب الوفاة السل أو أمراض معوية معدية أو أمراض القلب؛ وفي حالة الأشخاص الستة الآخرين، من الانتحار أو</w:t>
      </w:r>
      <w:r>
        <w:rPr>
          <w:rFonts w:hint="eastAsia"/>
          <w:rtl/>
          <w:lang w:bidi="ar-SY"/>
        </w:rPr>
        <w:t> </w:t>
      </w:r>
      <w:r w:rsidR="00FE2042" w:rsidRPr="00FE2042">
        <w:rPr>
          <w:rFonts w:hint="cs"/>
          <w:rtl/>
          <w:lang w:bidi="ar-SY"/>
        </w:rPr>
        <w:t>الحوادث.</w:t>
      </w:r>
    </w:p>
    <w:p w:rsidR="00B22EC0" w:rsidRPr="00B22EC0" w:rsidRDefault="00B22EC0" w:rsidP="00B22EC0">
      <w:pPr>
        <w:pStyle w:val="SingleTxt"/>
        <w:spacing w:after="0" w:line="120" w:lineRule="exact"/>
        <w:rPr>
          <w:rFonts w:hint="cs"/>
          <w:sz w:val="10"/>
          <w:rtl/>
          <w:lang w:bidi="ar-SY"/>
        </w:rPr>
      </w:pPr>
    </w:p>
    <w:p w:rsidR="00FE2042" w:rsidRPr="00FE2042" w:rsidRDefault="00B22EC0" w:rsidP="00B22E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FE2042" w:rsidRPr="00FE2042">
        <w:rPr>
          <w:rFonts w:hint="cs"/>
          <w:rtl/>
          <w:lang w:bidi="ar-SY"/>
        </w:rPr>
        <w:t>عدد موظفي الشؤون الداخلية لكل مائة ألف من السكان</w:t>
      </w:r>
    </w:p>
    <w:p w:rsidR="00BE1754" w:rsidRDefault="00542D85" w:rsidP="00FE2042">
      <w:pPr>
        <w:pStyle w:val="SingleTxt"/>
        <w:rPr>
          <w:rFonts w:hint="cs"/>
          <w:rtl/>
          <w:lang w:bidi="ar-SY"/>
        </w:rPr>
      </w:pPr>
      <w:r>
        <w:rPr>
          <w:rFonts w:hint="cs"/>
          <w:rtl/>
          <w:lang w:bidi="ar-SY"/>
        </w:rPr>
        <w:t xml:space="preserve">119 - </w:t>
      </w:r>
      <w:r w:rsidR="00FE2042" w:rsidRPr="00FE2042">
        <w:rPr>
          <w:rFonts w:hint="cs"/>
          <w:rtl/>
          <w:lang w:bidi="ar-SY"/>
        </w:rPr>
        <w:t>عدد موظفي الشؤون الداخلية لمكافحة الجريمة وللمحافظة على النظام العام لكل مائة ألف من السكان يبلغ 111.</w:t>
      </w:r>
    </w:p>
    <w:p w:rsidR="00542D85" w:rsidRPr="00542D85" w:rsidRDefault="00542D85" w:rsidP="00542D85">
      <w:pPr>
        <w:pStyle w:val="SingleTxt"/>
        <w:spacing w:after="0" w:line="120" w:lineRule="exact"/>
        <w:rPr>
          <w:rFonts w:hint="cs"/>
          <w:sz w:val="10"/>
          <w:rtl/>
          <w:lang w:bidi="ar-SY"/>
        </w:rPr>
      </w:pPr>
    </w:p>
    <w:p w:rsidR="00542D85" w:rsidRPr="00542D85" w:rsidRDefault="00542D85" w:rsidP="00542D85">
      <w:pPr>
        <w:pStyle w:val="SingleTxt"/>
        <w:spacing w:after="0" w:line="120" w:lineRule="exact"/>
        <w:rPr>
          <w:rFonts w:hint="cs"/>
          <w:sz w:val="10"/>
          <w:rtl/>
          <w:lang w:bidi="ar-SY"/>
        </w:rPr>
      </w:pPr>
    </w:p>
    <w:p w:rsidR="004530CF" w:rsidRDefault="00542D85" w:rsidP="00542D85">
      <w:pPr>
        <w:tabs>
          <w:tab w:val="left" w:pos="662"/>
          <w:tab w:val="left" w:pos="1267"/>
          <w:tab w:val="left" w:pos="1987"/>
          <w:tab w:val="left" w:pos="2650"/>
        </w:tabs>
        <w:rPr>
          <w:rFonts w:hint="cs"/>
          <w:rtl/>
          <w:lang w:bidi="ar-SY"/>
        </w:rPr>
      </w:pPr>
      <w:r>
        <w:rPr>
          <w:rFonts w:hint="cs"/>
          <w:rtl/>
          <w:lang w:bidi="ar-SY"/>
        </w:rPr>
        <w:tab/>
      </w:r>
      <w:r>
        <w:rPr>
          <w:rFonts w:hint="cs"/>
          <w:rtl/>
          <w:lang w:bidi="ar-SY"/>
        </w:rPr>
        <w:tab/>
        <w:t>الجدول 24</w:t>
      </w:r>
    </w:p>
    <w:p w:rsidR="00542D85" w:rsidRPr="00542D85" w:rsidRDefault="00542D85" w:rsidP="00FB40B2">
      <w:pPr>
        <w:pStyle w:val="H23"/>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jc w:val="lowKashida"/>
        <w:rPr>
          <w:rFonts w:hint="cs"/>
          <w:rtl/>
        </w:rPr>
      </w:pPr>
      <w:r>
        <w:rPr>
          <w:rFonts w:hint="cs"/>
          <w:rtl/>
          <w:lang w:bidi="ar-SY"/>
        </w:rPr>
        <w:tab/>
      </w:r>
      <w:r>
        <w:rPr>
          <w:rFonts w:hint="cs"/>
          <w:rtl/>
          <w:lang w:bidi="ar-SY"/>
        </w:rPr>
        <w:tab/>
      </w:r>
      <w:r w:rsidRPr="00542D85">
        <w:rPr>
          <w:rFonts w:hint="cs"/>
          <w:rtl/>
        </w:rPr>
        <w:t>إجمالي الخسائر المادية المستردة في المحكمة من قِبل أفراد تكبدوها نتيجة عن ارتكاب جريمة جنائية</w:t>
      </w:r>
      <w:r w:rsidRPr="00542D85">
        <w:rPr>
          <w:b w:val="0"/>
          <w:bCs w:val="0"/>
          <w:vertAlign w:val="superscript"/>
          <w:rtl/>
        </w:rPr>
        <w:t>(</w:t>
      </w:r>
      <w:r w:rsidR="00FB40B2">
        <w:rPr>
          <w:rFonts w:ascii="ZWAdobeF" w:hAnsi="ZWAdobeF" w:cs="ZWAdobeF"/>
          <w:b w:val="0"/>
          <w:bCs w:val="0"/>
          <w:spacing w:val="0"/>
          <w:sz w:val="2"/>
          <w:vertAlign w:val="superscript"/>
          <w:rtl/>
        </w:rPr>
        <w:t>23</w:t>
      </w:r>
      <w:r w:rsidR="00FB40B2">
        <w:rPr>
          <w:rFonts w:ascii="ZWAdobeF" w:hAnsi="ZWAdobeF" w:cs="ZWAdobeF"/>
          <w:b w:val="0"/>
          <w:bCs w:val="0"/>
          <w:spacing w:val="0"/>
          <w:sz w:val="2"/>
          <w:vertAlign w:val="superscript"/>
        </w:rPr>
        <w:t>F</w:t>
      </w:r>
      <w:r w:rsidRPr="00542D85">
        <w:rPr>
          <w:rStyle w:val="FootnoteReference"/>
          <w:b w:val="0"/>
          <w:bCs w:val="0"/>
          <w:rtl/>
        </w:rPr>
        <w:footnoteReference w:id="24"/>
      </w:r>
      <w:r w:rsidRPr="00542D85">
        <w:rPr>
          <w:b w:val="0"/>
          <w:bCs w:val="0"/>
          <w:vertAlign w:val="superscript"/>
          <w:rtl/>
        </w:rPr>
        <w:t>)</w:t>
      </w:r>
    </w:p>
    <w:p w:rsidR="00542D85" w:rsidRPr="00542D85" w:rsidRDefault="00542D85" w:rsidP="00542D85">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90"/>
        <w:gridCol w:w="2952"/>
        <w:gridCol w:w="1377"/>
        <w:gridCol w:w="1401"/>
      </w:tblGrid>
      <w:tr w:rsidR="00542D85" w:rsidRPr="00542D85" w:rsidTr="00542D85">
        <w:tblPrEx>
          <w:tblCellMar>
            <w:top w:w="0" w:type="dxa"/>
            <w:bottom w:w="0" w:type="dxa"/>
          </w:tblCellMar>
        </w:tblPrEx>
        <w:trPr>
          <w:cantSplit/>
          <w:tblHeader/>
        </w:trPr>
        <w:tc>
          <w:tcPr>
            <w:tcW w:w="1590" w:type="dxa"/>
            <w:tcBorders>
              <w:top w:val="single" w:sz="4" w:space="0" w:color="auto"/>
            </w:tcBorders>
            <w:shd w:val="clear" w:color="auto" w:fill="auto"/>
            <w:vAlign w:val="bottom"/>
          </w:tcPr>
          <w:p w:rsidR="00542D85" w:rsidRPr="00542D85" w:rsidRDefault="00542D85" w:rsidP="00542D85">
            <w:pPr>
              <w:tabs>
                <w:tab w:val="left" w:pos="288"/>
                <w:tab w:val="left" w:pos="576"/>
                <w:tab w:val="left" w:pos="864"/>
                <w:tab w:val="left" w:pos="1152"/>
              </w:tabs>
              <w:spacing w:before="80" w:after="80" w:line="240" w:lineRule="exact"/>
              <w:ind w:right="40"/>
              <w:rPr>
                <w:rFonts w:hint="cs"/>
                <w:i/>
                <w:iCs/>
                <w:sz w:val="16"/>
                <w:szCs w:val="24"/>
                <w:rtl/>
              </w:rPr>
            </w:pPr>
          </w:p>
        </w:tc>
        <w:tc>
          <w:tcPr>
            <w:tcW w:w="2952" w:type="dxa"/>
            <w:tcBorders>
              <w:top w:val="single" w:sz="4" w:space="0" w:color="auto"/>
            </w:tcBorders>
            <w:shd w:val="clear" w:color="auto" w:fill="auto"/>
            <w:vAlign w:val="bottom"/>
          </w:tcPr>
          <w:p w:rsidR="00542D85" w:rsidRPr="00542D85" w:rsidRDefault="00542D85" w:rsidP="00542D85">
            <w:pPr>
              <w:tabs>
                <w:tab w:val="left" w:pos="288"/>
                <w:tab w:val="left" w:pos="576"/>
                <w:tab w:val="left" w:pos="864"/>
                <w:tab w:val="left" w:pos="1152"/>
              </w:tabs>
              <w:spacing w:before="80" w:after="80" w:line="240" w:lineRule="exact"/>
              <w:ind w:right="144"/>
              <w:rPr>
                <w:rFonts w:hint="cs"/>
                <w:i/>
                <w:iCs/>
                <w:sz w:val="16"/>
                <w:szCs w:val="24"/>
                <w:rtl/>
              </w:rPr>
            </w:pPr>
          </w:p>
        </w:tc>
        <w:tc>
          <w:tcPr>
            <w:tcW w:w="2778" w:type="dxa"/>
            <w:gridSpan w:val="2"/>
            <w:tcBorders>
              <w:top w:val="single" w:sz="4" w:space="0" w:color="auto"/>
              <w:bottom w:val="single" w:sz="4" w:space="0" w:color="auto"/>
            </w:tcBorders>
            <w:shd w:val="clear" w:color="auto" w:fill="auto"/>
            <w:vAlign w:val="bottom"/>
          </w:tcPr>
          <w:p w:rsidR="00542D85" w:rsidRPr="00542D85" w:rsidRDefault="00542D85" w:rsidP="00542D85">
            <w:pPr>
              <w:tabs>
                <w:tab w:val="left" w:pos="288"/>
                <w:tab w:val="left" w:pos="576"/>
                <w:tab w:val="left" w:pos="864"/>
                <w:tab w:val="left" w:pos="1152"/>
              </w:tabs>
              <w:spacing w:before="80" w:after="80" w:line="240" w:lineRule="exact"/>
              <w:ind w:right="144"/>
              <w:jc w:val="center"/>
              <w:rPr>
                <w:rFonts w:hint="cs"/>
                <w:i/>
                <w:iCs/>
                <w:sz w:val="16"/>
                <w:szCs w:val="24"/>
                <w:rtl/>
              </w:rPr>
            </w:pPr>
            <w:r w:rsidRPr="00542D85">
              <w:rPr>
                <w:rFonts w:hint="cs"/>
                <w:i/>
                <w:iCs/>
                <w:sz w:val="16"/>
                <w:szCs w:val="24"/>
                <w:rtl/>
              </w:rPr>
              <w:t>الإجمالي المسترد</w:t>
            </w:r>
          </w:p>
        </w:tc>
      </w:tr>
      <w:tr w:rsidR="009C3A73" w:rsidRPr="00542D85" w:rsidTr="00542D85">
        <w:tblPrEx>
          <w:tblCellMar>
            <w:top w:w="0" w:type="dxa"/>
            <w:bottom w:w="0" w:type="dxa"/>
          </w:tblCellMar>
        </w:tblPrEx>
        <w:trPr>
          <w:cantSplit/>
          <w:tblHeader/>
        </w:trPr>
        <w:tc>
          <w:tcPr>
            <w:tcW w:w="1590" w:type="dxa"/>
            <w:tcBorders>
              <w:bottom w:val="single" w:sz="12" w:space="0" w:color="auto"/>
            </w:tcBorders>
            <w:shd w:val="clear" w:color="auto" w:fill="auto"/>
            <w:vAlign w:val="bottom"/>
          </w:tcPr>
          <w:p w:rsidR="009C3A73" w:rsidRPr="00542D85" w:rsidRDefault="009C3A73" w:rsidP="00F65FEA">
            <w:pPr>
              <w:tabs>
                <w:tab w:val="left" w:pos="288"/>
                <w:tab w:val="left" w:pos="576"/>
                <w:tab w:val="left" w:pos="864"/>
                <w:tab w:val="left" w:pos="1152"/>
              </w:tabs>
              <w:spacing w:before="80" w:after="80" w:line="240" w:lineRule="exact"/>
              <w:ind w:right="40"/>
              <w:rPr>
                <w:rFonts w:hint="cs"/>
                <w:i/>
                <w:iCs/>
                <w:sz w:val="16"/>
                <w:szCs w:val="24"/>
                <w:rtl/>
              </w:rPr>
            </w:pPr>
            <w:r w:rsidRPr="00542D85">
              <w:rPr>
                <w:rFonts w:hint="cs"/>
                <w:i/>
                <w:iCs/>
                <w:sz w:val="16"/>
                <w:szCs w:val="24"/>
                <w:rtl/>
              </w:rPr>
              <w:t>السنة</w:t>
            </w:r>
          </w:p>
        </w:tc>
        <w:tc>
          <w:tcPr>
            <w:tcW w:w="2952" w:type="dxa"/>
            <w:tcBorders>
              <w:bottom w:val="single" w:sz="12" w:space="0" w:color="auto"/>
            </w:tcBorders>
            <w:shd w:val="clear" w:color="auto" w:fill="auto"/>
            <w:vAlign w:val="bottom"/>
          </w:tcPr>
          <w:p w:rsidR="009C3A73" w:rsidRPr="00542D85" w:rsidRDefault="009C3A73" w:rsidP="00F65FEA">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الإ</w:t>
            </w:r>
            <w:r w:rsidRPr="00542D85">
              <w:rPr>
                <w:rFonts w:hint="cs"/>
                <w:i/>
                <w:iCs/>
                <w:sz w:val="16"/>
                <w:szCs w:val="24"/>
                <w:rtl/>
              </w:rPr>
              <w:t>جمالي المحدد في أحكام، ملايين السومات</w:t>
            </w:r>
          </w:p>
        </w:tc>
        <w:tc>
          <w:tcPr>
            <w:tcW w:w="1377" w:type="dxa"/>
            <w:tcBorders>
              <w:top w:val="single" w:sz="4" w:space="0" w:color="auto"/>
              <w:bottom w:val="single" w:sz="12" w:space="0" w:color="auto"/>
            </w:tcBorders>
            <w:shd w:val="clear" w:color="auto" w:fill="auto"/>
            <w:vAlign w:val="bottom"/>
          </w:tcPr>
          <w:p w:rsidR="009C3A73" w:rsidRPr="00542D85" w:rsidRDefault="009C3A73" w:rsidP="00542D85">
            <w:pPr>
              <w:tabs>
                <w:tab w:val="left" w:pos="288"/>
                <w:tab w:val="left" w:pos="576"/>
                <w:tab w:val="left" w:pos="864"/>
                <w:tab w:val="left" w:pos="1152"/>
              </w:tabs>
              <w:spacing w:after="80" w:line="240" w:lineRule="exact"/>
              <w:ind w:right="144"/>
              <w:rPr>
                <w:rFonts w:hint="cs"/>
                <w:i/>
                <w:iCs/>
                <w:sz w:val="16"/>
                <w:szCs w:val="24"/>
                <w:rtl/>
              </w:rPr>
            </w:pPr>
            <w:r w:rsidRPr="00542D85">
              <w:rPr>
                <w:rFonts w:hint="cs"/>
                <w:i/>
                <w:iCs/>
                <w:sz w:val="16"/>
                <w:szCs w:val="24"/>
                <w:rtl/>
              </w:rPr>
              <w:t>ملايين السومات</w:t>
            </w:r>
          </w:p>
        </w:tc>
        <w:tc>
          <w:tcPr>
            <w:tcW w:w="1401" w:type="dxa"/>
            <w:tcBorders>
              <w:top w:val="single" w:sz="4" w:space="0" w:color="auto"/>
              <w:bottom w:val="single" w:sz="12" w:space="0" w:color="auto"/>
            </w:tcBorders>
            <w:shd w:val="clear" w:color="auto" w:fill="auto"/>
            <w:vAlign w:val="bottom"/>
          </w:tcPr>
          <w:p w:rsidR="009C3A73" w:rsidRPr="00542D85" w:rsidRDefault="009C3A73" w:rsidP="00542D85">
            <w:pPr>
              <w:tabs>
                <w:tab w:val="left" w:pos="288"/>
                <w:tab w:val="left" w:pos="576"/>
                <w:tab w:val="left" w:pos="864"/>
                <w:tab w:val="left" w:pos="1152"/>
              </w:tabs>
              <w:spacing w:after="80" w:line="240" w:lineRule="exact"/>
              <w:ind w:right="144"/>
              <w:rPr>
                <w:rFonts w:hint="cs"/>
                <w:i/>
                <w:iCs/>
                <w:sz w:val="16"/>
                <w:szCs w:val="24"/>
                <w:rtl/>
              </w:rPr>
            </w:pPr>
            <w:r w:rsidRPr="00542D85">
              <w:rPr>
                <w:rFonts w:hint="cs"/>
                <w:i/>
                <w:iCs/>
                <w:sz w:val="16"/>
                <w:szCs w:val="24"/>
                <w:rtl/>
              </w:rPr>
              <w:t>النسبة المئوية</w:t>
            </w:r>
          </w:p>
        </w:tc>
      </w:tr>
      <w:tr w:rsidR="009C3A73" w:rsidRPr="00542D85" w:rsidTr="00542D85">
        <w:tblPrEx>
          <w:tblCellMar>
            <w:top w:w="0" w:type="dxa"/>
            <w:bottom w:w="0" w:type="dxa"/>
          </w:tblCellMar>
        </w:tblPrEx>
        <w:trPr>
          <w:cantSplit/>
          <w:trHeight w:hRule="exact" w:val="115"/>
          <w:tblHeader/>
        </w:trPr>
        <w:tc>
          <w:tcPr>
            <w:tcW w:w="1590" w:type="dxa"/>
            <w:tcBorders>
              <w:top w:val="single" w:sz="12" w:space="0" w:color="auto"/>
            </w:tcBorders>
            <w:shd w:val="clear" w:color="auto" w:fill="auto"/>
            <w:vAlign w:val="bottom"/>
          </w:tcPr>
          <w:p w:rsidR="009C3A73" w:rsidRPr="00542D85" w:rsidRDefault="009C3A73" w:rsidP="00542D85">
            <w:pPr>
              <w:tabs>
                <w:tab w:val="left" w:pos="288"/>
                <w:tab w:val="left" w:pos="576"/>
                <w:tab w:val="left" w:pos="864"/>
                <w:tab w:val="left" w:pos="1152"/>
              </w:tabs>
              <w:spacing w:before="40" w:after="80" w:line="240" w:lineRule="exact"/>
              <w:ind w:right="40"/>
              <w:rPr>
                <w:rFonts w:hint="cs"/>
                <w:sz w:val="16"/>
                <w:szCs w:val="24"/>
                <w:rtl/>
              </w:rPr>
            </w:pPr>
          </w:p>
        </w:tc>
        <w:tc>
          <w:tcPr>
            <w:tcW w:w="2952" w:type="dxa"/>
            <w:tcBorders>
              <w:top w:val="single" w:sz="12" w:space="0" w:color="auto"/>
            </w:tcBorders>
            <w:shd w:val="clear" w:color="auto" w:fill="auto"/>
            <w:vAlign w:val="bottom"/>
          </w:tcPr>
          <w:p w:rsidR="009C3A73" w:rsidRPr="00542D85" w:rsidRDefault="009C3A73" w:rsidP="00542D85">
            <w:pPr>
              <w:autoSpaceDE w:val="0"/>
              <w:autoSpaceDN w:val="0"/>
              <w:adjustRightInd w:val="0"/>
              <w:spacing w:before="40" w:after="80" w:line="240" w:lineRule="exact"/>
              <w:ind w:right="144"/>
              <w:rPr>
                <w:sz w:val="16"/>
                <w:szCs w:val="24"/>
                <w:rtl/>
              </w:rPr>
            </w:pPr>
          </w:p>
        </w:tc>
        <w:tc>
          <w:tcPr>
            <w:tcW w:w="1377" w:type="dxa"/>
            <w:tcBorders>
              <w:top w:val="single" w:sz="12" w:space="0" w:color="auto"/>
            </w:tcBorders>
            <w:shd w:val="clear" w:color="auto" w:fill="auto"/>
            <w:vAlign w:val="bottom"/>
          </w:tcPr>
          <w:p w:rsidR="009C3A73" w:rsidRPr="00542D85" w:rsidRDefault="009C3A73" w:rsidP="00542D85">
            <w:pPr>
              <w:autoSpaceDE w:val="0"/>
              <w:autoSpaceDN w:val="0"/>
              <w:adjustRightInd w:val="0"/>
              <w:spacing w:before="40" w:after="80" w:line="240" w:lineRule="exact"/>
              <w:ind w:right="144"/>
              <w:rPr>
                <w:sz w:val="16"/>
                <w:szCs w:val="24"/>
                <w:rtl/>
              </w:rPr>
            </w:pPr>
          </w:p>
        </w:tc>
        <w:tc>
          <w:tcPr>
            <w:tcW w:w="1401" w:type="dxa"/>
            <w:tcBorders>
              <w:top w:val="single" w:sz="12" w:space="0" w:color="auto"/>
            </w:tcBorders>
            <w:shd w:val="clear" w:color="auto" w:fill="auto"/>
            <w:vAlign w:val="bottom"/>
          </w:tcPr>
          <w:p w:rsidR="009C3A73" w:rsidRPr="00542D85" w:rsidRDefault="009C3A73" w:rsidP="00542D85">
            <w:pPr>
              <w:autoSpaceDE w:val="0"/>
              <w:autoSpaceDN w:val="0"/>
              <w:adjustRightInd w:val="0"/>
              <w:spacing w:before="40" w:after="80" w:line="240" w:lineRule="exact"/>
              <w:ind w:right="144"/>
              <w:rPr>
                <w:sz w:val="16"/>
                <w:szCs w:val="24"/>
                <w:rtl/>
              </w:rPr>
            </w:pPr>
          </w:p>
        </w:tc>
      </w:tr>
      <w:tr w:rsidR="009C3A73" w:rsidRPr="00542D85" w:rsidTr="00542D85">
        <w:tblPrEx>
          <w:tblCellMar>
            <w:top w:w="0" w:type="dxa"/>
            <w:bottom w:w="0" w:type="dxa"/>
          </w:tblCellMar>
        </w:tblPrEx>
        <w:trPr>
          <w:cantSplit/>
        </w:trPr>
        <w:tc>
          <w:tcPr>
            <w:tcW w:w="1590" w:type="dxa"/>
            <w:shd w:val="clear" w:color="auto" w:fill="auto"/>
            <w:vAlign w:val="bottom"/>
          </w:tcPr>
          <w:p w:rsidR="009C3A73" w:rsidRPr="00542D85" w:rsidRDefault="009C3A73" w:rsidP="00542D85">
            <w:pPr>
              <w:tabs>
                <w:tab w:val="left" w:pos="288"/>
                <w:tab w:val="left" w:pos="576"/>
                <w:tab w:val="left" w:pos="864"/>
                <w:tab w:val="left" w:pos="1152"/>
              </w:tabs>
              <w:spacing w:before="40" w:after="80" w:line="240" w:lineRule="exact"/>
              <w:ind w:right="40"/>
              <w:rPr>
                <w:rFonts w:hint="cs"/>
                <w:sz w:val="16"/>
                <w:szCs w:val="24"/>
                <w:rtl/>
              </w:rPr>
            </w:pPr>
            <w:r w:rsidRPr="00542D85">
              <w:rPr>
                <w:rFonts w:hint="cs"/>
                <w:sz w:val="16"/>
                <w:szCs w:val="24"/>
                <w:rtl/>
              </w:rPr>
              <w:t>2005</w:t>
            </w:r>
          </w:p>
        </w:tc>
        <w:tc>
          <w:tcPr>
            <w:tcW w:w="2952" w:type="dxa"/>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17</w:t>
            </w:r>
            <w:r w:rsidRPr="00542D85">
              <w:rPr>
                <w:sz w:val="16"/>
                <w:szCs w:val="24"/>
              </w:rPr>
              <w:t xml:space="preserve"> </w:t>
            </w:r>
            <w:r w:rsidRPr="00542D85">
              <w:rPr>
                <w:sz w:val="16"/>
                <w:szCs w:val="24"/>
                <w:rtl/>
              </w:rPr>
              <w:t>444</w:t>
            </w:r>
            <w:r w:rsidRPr="00542D85">
              <w:rPr>
                <w:sz w:val="16"/>
                <w:szCs w:val="24"/>
              </w:rPr>
              <w:t>,</w:t>
            </w:r>
            <w:r w:rsidRPr="00542D85">
              <w:rPr>
                <w:sz w:val="16"/>
                <w:szCs w:val="24"/>
                <w:rtl/>
              </w:rPr>
              <w:t>5</w:t>
            </w:r>
          </w:p>
        </w:tc>
        <w:tc>
          <w:tcPr>
            <w:tcW w:w="1377" w:type="dxa"/>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11</w:t>
            </w:r>
            <w:r w:rsidRPr="00542D85">
              <w:rPr>
                <w:sz w:val="16"/>
                <w:szCs w:val="24"/>
              </w:rPr>
              <w:t xml:space="preserve"> </w:t>
            </w:r>
            <w:r w:rsidRPr="00542D85">
              <w:rPr>
                <w:sz w:val="16"/>
                <w:szCs w:val="24"/>
                <w:rtl/>
              </w:rPr>
              <w:t>649</w:t>
            </w:r>
            <w:r w:rsidRPr="00542D85">
              <w:rPr>
                <w:sz w:val="16"/>
                <w:szCs w:val="24"/>
              </w:rPr>
              <w:t>,</w:t>
            </w:r>
            <w:r w:rsidRPr="00542D85">
              <w:rPr>
                <w:sz w:val="16"/>
                <w:szCs w:val="24"/>
                <w:rtl/>
              </w:rPr>
              <w:t>6</w:t>
            </w:r>
          </w:p>
        </w:tc>
        <w:tc>
          <w:tcPr>
            <w:tcW w:w="1401" w:type="dxa"/>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66</w:t>
            </w:r>
            <w:r w:rsidRPr="00542D85">
              <w:rPr>
                <w:sz w:val="16"/>
                <w:szCs w:val="24"/>
              </w:rPr>
              <w:t>,</w:t>
            </w:r>
            <w:r w:rsidRPr="00542D85">
              <w:rPr>
                <w:sz w:val="16"/>
                <w:szCs w:val="24"/>
                <w:rtl/>
              </w:rPr>
              <w:t>8</w:t>
            </w:r>
          </w:p>
        </w:tc>
      </w:tr>
      <w:tr w:rsidR="009C3A73" w:rsidRPr="00542D85" w:rsidTr="00542D85">
        <w:tblPrEx>
          <w:tblCellMar>
            <w:top w:w="0" w:type="dxa"/>
            <w:bottom w:w="0" w:type="dxa"/>
          </w:tblCellMar>
        </w:tblPrEx>
        <w:trPr>
          <w:cantSplit/>
        </w:trPr>
        <w:tc>
          <w:tcPr>
            <w:tcW w:w="1590" w:type="dxa"/>
            <w:shd w:val="clear" w:color="auto" w:fill="auto"/>
            <w:vAlign w:val="bottom"/>
          </w:tcPr>
          <w:p w:rsidR="009C3A73" w:rsidRPr="00542D85" w:rsidRDefault="009C3A73" w:rsidP="00542D85">
            <w:pPr>
              <w:tabs>
                <w:tab w:val="left" w:pos="288"/>
                <w:tab w:val="left" w:pos="576"/>
                <w:tab w:val="left" w:pos="864"/>
                <w:tab w:val="left" w:pos="1152"/>
              </w:tabs>
              <w:spacing w:before="40" w:after="80" w:line="240" w:lineRule="exact"/>
              <w:ind w:right="40"/>
              <w:rPr>
                <w:rFonts w:hint="cs"/>
                <w:sz w:val="16"/>
                <w:szCs w:val="24"/>
                <w:rtl/>
              </w:rPr>
            </w:pPr>
            <w:r w:rsidRPr="00542D85">
              <w:rPr>
                <w:rFonts w:hint="cs"/>
                <w:sz w:val="16"/>
                <w:szCs w:val="24"/>
                <w:rtl/>
              </w:rPr>
              <w:t>2006</w:t>
            </w:r>
          </w:p>
        </w:tc>
        <w:tc>
          <w:tcPr>
            <w:tcW w:w="2952" w:type="dxa"/>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74</w:t>
            </w:r>
            <w:r w:rsidRPr="00542D85">
              <w:rPr>
                <w:sz w:val="16"/>
                <w:szCs w:val="24"/>
              </w:rPr>
              <w:t xml:space="preserve"> </w:t>
            </w:r>
            <w:r w:rsidRPr="00542D85">
              <w:rPr>
                <w:sz w:val="16"/>
                <w:szCs w:val="24"/>
                <w:rtl/>
              </w:rPr>
              <w:t>246</w:t>
            </w:r>
            <w:r w:rsidRPr="00542D85">
              <w:rPr>
                <w:sz w:val="16"/>
                <w:szCs w:val="24"/>
              </w:rPr>
              <w:t>,</w:t>
            </w:r>
            <w:r w:rsidRPr="00542D85">
              <w:rPr>
                <w:sz w:val="16"/>
                <w:szCs w:val="24"/>
                <w:rtl/>
              </w:rPr>
              <w:t>0</w:t>
            </w:r>
          </w:p>
        </w:tc>
        <w:tc>
          <w:tcPr>
            <w:tcW w:w="1377" w:type="dxa"/>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72</w:t>
            </w:r>
            <w:r w:rsidRPr="00542D85">
              <w:rPr>
                <w:sz w:val="16"/>
                <w:szCs w:val="24"/>
              </w:rPr>
              <w:t xml:space="preserve"> </w:t>
            </w:r>
            <w:r w:rsidRPr="00542D85">
              <w:rPr>
                <w:sz w:val="16"/>
                <w:szCs w:val="24"/>
                <w:rtl/>
              </w:rPr>
              <w:t>040</w:t>
            </w:r>
            <w:r w:rsidRPr="00542D85">
              <w:rPr>
                <w:sz w:val="16"/>
                <w:szCs w:val="24"/>
              </w:rPr>
              <w:t>,</w:t>
            </w:r>
            <w:r w:rsidRPr="00542D85">
              <w:rPr>
                <w:sz w:val="16"/>
                <w:szCs w:val="24"/>
                <w:rtl/>
              </w:rPr>
              <w:t>2</w:t>
            </w:r>
          </w:p>
        </w:tc>
        <w:tc>
          <w:tcPr>
            <w:tcW w:w="1401" w:type="dxa"/>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97</w:t>
            </w:r>
            <w:r w:rsidRPr="00542D85">
              <w:rPr>
                <w:sz w:val="16"/>
                <w:szCs w:val="24"/>
              </w:rPr>
              <w:t>,</w:t>
            </w:r>
            <w:r w:rsidRPr="00542D85">
              <w:rPr>
                <w:sz w:val="16"/>
                <w:szCs w:val="24"/>
                <w:rtl/>
              </w:rPr>
              <w:t>0</w:t>
            </w:r>
          </w:p>
        </w:tc>
      </w:tr>
      <w:tr w:rsidR="009C3A73" w:rsidRPr="00542D85" w:rsidTr="00542D85">
        <w:tblPrEx>
          <w:tblCellMar>
            <w:top w:w="0" w:type="dxa"/>
            <w:bottom w:w="0" w:type="dxa"/>
          </w:tblCellMar>
        </w:tblPrEx>
        <w:trPr>
          <w:cantSplit/>
        </w:trPr>
        <w:tc>
          <w:tcPr>
            <w:tcW w:w="1590" w:type="dxa"/>
            <w:tcBorders>
              <w:bottom w:val="single" w:sz="12" w:space="0" w:color="auto"/>
            </w:tcBorders>
            <w:shd w:val="clear" w:color="auto" w:fill="auto"/>
            <w:vAlign w:val="bottom"/>
          </w:tcPr>
          <w:p w:rsidR="009C3A73" w:rsidRPr="00542D85" w:rsidRDefault="009C3A73" w:rsidP="00542D85">
            <w:pPr>
              <w:tabs>
                <w:tab w:val="left" w:pos="288"/>
                <w:tab w:val="left" w:pos="576"/>
                <w:tab w:val="left" w:pos="864"/>
                <w:tab w:val="left" w:pos="1152"/>
              </w:tabs>
              <w:spacing w:before="40" w:after="80" w:line="240" w:lineRule="exact"/>
              <w:ind w:right="40"/>
              <w:rPr>
                <w:rFonts w:hint="cs"/>
                <w:sz w:val="16"/>
                <w:szCs w:val="24"/>
                <w:rtl/>
              </w:rPr>
            </w:pPr>
            <w:r w:rsidRPr="00542D85">
              <w:rPr>
                <w:rFonts w:hint="cs"/>
                <w:sz w:val="16"/>
                <w:szCs w:val="24"/>
                <w:rtl/>
              </w:rPr>
              <w:t>2007</w:t>
            </w:r>
          </w:p>
        </w:tc>
        <w:tc>
          <w:tcPr>
            <w:tcW w:w="2952" w:type="dxa"/>
            <w:tcBorders>
              <w:bottom w:val="single" w:sz="12" w:space="0" w:color="auto"/>
            </w:tcBorders>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33</w:t>
            </w:r>
            <w:r w:rsidRPr="00542D85">
              <w:rPr>
                <w:sz w:val="16"/>
                <w:szCs w:val="24"/>
              </w:rPr>
              <w:t xml:space="preserve"> </w:t>
            </w:r>
            <w:r w:rsidRPr="00542D85">
              <w:rPr>
                <w:sz w:val="16"/>
                <w:szCs w:val="24"/>
                <w:rtl/>
              </w:rPr>
              <w:t>062</w:t>
            </w:r>
            <w:r w:rsidRPr="00542D85">
              <w:rPr>
                <w:sz w:val="16"/>
                <w:szCs w:val="24"/>
              </w:rPr>
              <w:t>,</w:t>
            </w:r>
            <w:r w:rsidRPr="00542D85">
              <w:rPr>
                <w:sz w:val="16"/>
                <w:szCs w:val="24"/>
                <w:rtl/>
              </w:rPr>
              <w:t>0</w:t>
            </w:r>
          </w:p>
        </w:tc>
        <w:tc>
          <w:tcPr>
            <w:tcW w:w="1377" w:type="dxa"/>
            <w:tcBorders>
              <w:bottom w:val="single" w:sz="12" w:space="0" w:color="auto"/>
            </w:tcBorders>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29</w:t>
            </w:r>
            <w:r w:rsidRPr="00542D85">
              <w:rPr>
                <w:sz w:val="16"/>
                <w:szCs w:val="24"/>
              </w:rPr>
              <w:t xml:space="preserve"> </w:t>
            </w:r>
            <w:r w:rsidRPr="00542D85">
              <w:rPr>
                <w:sz w:val="16"/>
                <w:szCs w:val="24"/>
                <w:rtl/>
              </w:rPr>
              <w:t>557</w:t>
            </w:r>
            <w:r w:rsidRPr="00542D85">
              <w:rPr>
                <w:sz w:val="16"/>
                <w:szCs w:val="24"/>
              </w:rPr>
              <w:t xml:space="preserve">, </w:t>
            </w:r>
            <w:r w:rsidRPr="00542D85">
              <w:rPr>
                <w:sz w:val="16"/>
                <w:szCs w:val="24"/>
                <w:rtl/>
              </w:rPr>
              <w:t>4</w:t>
            </w:r>
          </w:p>
        </w:tc>
        <w:tc>
          <w:tcPr>
            <w:tcW w:w="1401" w:type="dxa"/>
            <w:tcBorders>
              <w:bottom w:val="single" w:sz="12" w:space="0" w:color="auto"/>
            </w:tcBorders>
            <w:shd w:val="clear" w:color="auto" w:fill="auto"/>
            <w:vAlign w:val="bottom"/>
          </w:tcPr>
          <w:p w:rsidR="009C3A73" w:rsidRPr="00542D85" w:rsidRDefault="009C3A73" w:rsidP="00542D85">
            <w:pPr>
              <w:bidi w:val="0"/>
              <w:spacing w:before="40" w:after="80" w:line="240" w:lineRule="exact"/>
              <w:jc w:val="right"/>
              <w:rPr>
                <w:sz w:val="16"/>
                <w:szCs w:val="24"/>
              </w:rPr>
            </w:pPr>
            <w:r w:rsidRPr="00542D85">
              <w:rPr>
                <w:sz w:val="16"/>
                <w:szCs w:val="24"/>
                <w:rtl/>
              </w:rPr>
              <w:t>89</w:t>
            </w:r>
            <w:r w:rsidRPr="00542D85">
              <w:rPr>
                <w:sz w:val="16"/>
                <w:szCs w:val="24"/>
              </w:rPr>
              <w:t>,</w:t>
            </w:r>
            <w:r w:rsidRPr="00542D85">
              <w:rPr>
                <w:sz w:val="16"/>
                <w:szCs w:val="24"/>
                <w:rtl/>
              </w:rPr>
              <w:t>4</w:t>
            </w:r>
          </w:p>
        </w:tc>
      </w:tr>
    </w:tbl>
    <w:p w:rsidR="00542D85" w:rsidRPr="00542D85" w:rsidRDefault="00542D85" w:rsidP="00542D85">
      <w:pPr>
        <w:pStyle w:val="SingleTxt"/>
        <w:spacing w:after="0" w:line="120" w:lineRule="exact"/>
        <w:rPr>
          <w:rFonts w:hint="cs"/>
          <w:sz w:val="10"/>
          <w:rtl/>
        </w:rPr>
      </w:pPr>
    </w:p>
    <w:p w:rsidR="00542D85" w:rsidRPr="00542D85" w:rsidRDefault="00542D85" w:rsidP="00542D85">
      <w:pPr>
        <w:pStyle w:val="SingleTxt"/>
        <w:spacing w:after="0" w:line="120" w:lineRule="exact"/>
        <w:rPr>
          <w:rFonts w:hint="cs"/>
          <w:sz w:val="10"/>
          <w:rtl/>
        </w:rPr>
      </w:pPr>
    </w:p>
    <w:p w:rsidR="00542D85" w:rsidRPr="00542D85" w:rsidRDefault="00542D85" w:rsidP="00542D85">
      <w:pPr>
        <w:pStyle w:val="SingleTxt"/>
        <w:spacing w:after="0" w:line="120" w:lineRule="exact"/>
        <w:rPr>
          <w:rFonts w:hint="cs"/>
          <w:sz w:val="10"/>
          <w:rtl/>
        </w:rPr>
      </w:pPr>
    </w:p>
    <w:p w:rsidR="00542D85" w:rsidRPr="00B46CA2" w:rsidRDefault="00542D85" w:rsidP="00542D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2 -</w:t>
      </w:r>
      <w:r>
        <w:rPr>
          <w:rFonts w:hint="cs"/>
          <w:rtl/>
        </w:rPr>
        <w:tab/>
        <w:t xml:space="preserve"> </w:t>
      </w:r>
      <w:r w:rsidRPr="00C70C15">
        <w:rPr>
          <w:rFonts w:hint="cs"/>
          <w:rtl/>
        </w:rPr>
        <w:t>إطار عام</w:t>
      </w:r>
      <w:r>
        <w:rPr>
          <w:rFonts w:hint="cs"/>
          <w:rtl/>
        </w:rPr>
        <w:t xml:space="preserve"> </w:t>
      </w:r>
      <w:r w:rsidRPr="00C70C15">
        <w:rPr>
          <w:rFonts w:hint="cs"/>
          <w:rtl/>
        </w:rPr>
        <w:t>لحماية وتعزيز حقوق الإنسان</w:t>
      </w:r>
      <w:r w:rsidRPr="00B46CA2">
        <w:rPr>
          <w:rFonts w:hint="cs"/>
          <w:rtl/>
        </w:rPr>
        <w:t xml:space="preserve"> </w:t>
      </w:r>
    </w:p>
    <w:p w:rsidR="00D24AC6" w:rsidRPr="00D24AC6" w:rsidRDefault="00D24AC6" w:rsidP="00D24AC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42D85" w:rsidRDefault="00542D85" w:rsidP="00542D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B46CA2">
        <w:rPr>
          <w:rFonts w:hint="cs"/>
          <w:rtl/>
        </w:rPr>
        <w:t>ج</w:t>
      </w:r>
      <w:r>
        <w:rPr>
          <w:rFonts w:hint="cs"/>
          <w:rtl/>
        </w:rPr>
        <w:t xml:space="preserve"> </w:t>
      </w:r>
      <w:r w:rsidRPr="00B46CA2">
        <w:rPr>
          <w:rFonts w:hint="cs"/>
          <w:rtl/>
        </w:rPr>
        <w:t>-</w:t>
      </w:r>
      <w:r>
        <w:rPr>
          <w:rFonts w:hint="cs"/>
          <w:rtl/>
        </w:rPr>
        <w:tab/>
      </w:r>
      <w:r w:rsidRPr="00B46CA2">
        <w:rPr>
          <w:rFonts w:hint="cs"/>
          <w:rtl/>
        </w:rPr>
        <w:t>اعتماد قواعد دولية في ميدان حقوق الإنسان</w:t>
      </w:r>
    </w:p>
    <w:p w:rsidR="00542D85" w:rsidRPr="00542D85" w:rsidRDefault="00542D85" w:rsidP="00542D85">
      <w:pPr>
        <w:pStyle w:val="SingleTxt"/>
        <w:spacing w:after="0" w:line="120" w:lineRule="exact"/>
        <w:rPr>
          <w:rFonts w:hint="cs"/>
          <w:sz w:val="10"/>
          <w:rtl/>
        </w:rPr>
      </w:pPr>
    </w:p>
    <w:p w:rsidR="00542D85" w:rsidRPr="00542D85" w:rsidRDefault="00542D85" w:rsidP="00542D85">
      <w:pPr>
        <w:pStyle w:val="SingleTxt"/>
        <w:spacing w:after="0" w:line="120" w:lineRule="exact"/>
        <w:rPr>
          <w:rFonts w:hint="cs"/>
          <w:sz w:val="10"/>
          <w:rtl/>
        </w:rPr>
      </w:pPr>
    </w:p>
    <w:p w:rsidR="00542D85" w:rsidRDefault="00542D85" w:rsidP="00542D85">
      <w:pPr>
        <w:tabs>
          <w:tab w:val="left" w:pos="662"/>
          <w:tab w:val="left" w:pos="1267"/>
          <w:tab w:val="left" w:pos="1987"/>
          <w:tab w:val="left" w:pos="2650"/>
        </w:tabs>
      </w:pPr>
      <w:r>
        <w:rPr>
          <w:rFonts w:hint="cs"/>
          <w:rtl/>
        </w:rPr>
        <w:t>الجدول 25</w:t>
      </w:r>
    </w:p>
    <w:p w:rsidR="00542D85" w:rsidRPr="00542D85" w:rsidRDefault="00542D85" w:rsidP="00542D85">
      <w:pPr>
        <w:pStyle w:val="SingleTxt"/>
        <w:spacing w:after="0"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5341"/>
        <w:gridCol w:w="2223"/>
        <w:gridCol w:w="1026"/>
        <w:gridCol w:w="1260"/>
      </w:tblGrid>
      <w:tr w:rsidR="00207A55" w:rsidRPr="00207A55" w:rsidTr="00207A55">
        <w:tblPrEx>
          <w:tblCellMar>
            <w:top w:w="0" w:type="dxa"/>
            <w:bottom w:w="0" w:type="dxa"/>
          </w:tblCellMar>
        </w:tblPrEx>
        <w:trPr>
          <w:cantSplit/>
          <w:tblHeader/>
          <w:jc w:val="center"/>
        </w:trPr>
        <w:tc>
          <w:tcPr>
            <w:tcW w:w="5341" w:type="dxa"/>
            <w:tcBorders>
              <w:top w:val="single" w:sz="4" w:space="0" w:color="auto"/>
              <w:bottom w:val="single" w:sz="12" w:space="0" w:color="auto"/>
            </w:tcBorders>
            <w:shd w:val="clear" w:color="auto" w:fill="auto"/>
            <w:tcMar>
              <w:left w:w="0" w:type="dxa"/>
              <w:right w:w="0" w:type="dxa"/>
            </w:tcMar>
            <w:vAlign w:val="bottom"/>
          </w:tcPr>
          <w:p w:rsidR="00542D8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207A55">
              <w:rPr>
                <w:rFonts w:hint="cs"/>
                <w:i/>
                <w:iCs/>
                <w:sz w:val="16"/>
                <w:szCs w:val="24"/>
                <w:rtl/>
              </w:rPr>
              <w:t>المعاهدة</w:t>
            </w:r>
          </w:p>
        </w:tc>
        <w:tc>
          <w:tcPr>
            <w:tcW w:w="2223" w:type="dxa"/>
            <w:tcBorders>
              <w:top w:val="single" w:sz="4" w:space="0" w:color="auto"/>
              <w:bottom w:val="single" w:sz="12" w:space="0" w:color="auto"/>
            </w:tcBorders>
            <w:shd w:val="clear" w:color="auto" w:fill="auto"/>
            <w:vAlign w:val="bottom"/>
          </w:tcPr>
          <w:p w:rsidR="00542D8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معلومات الانضمام</w:t>
            </w:r>
          </w:p>
        </w:tc>
        <w:tc>
          <w:tcPr>
            <w:tcW w:w="1026" w:type="dxa"/>
            <w:tcBorders>
              <w:top w:val="single" w:sz="4" w:space="0" w:color="auto"/>
              <w:bottom w:val="single" w:sz="12" w:space="0" w:color="auto"/>
            </w:tcBorders>
            <w:shd w:val="clear" w:color="auto" w:fill="auto"/>
            <w:vAlign w:val="bottom"/>
          </w:tcPr>
          <w:p w:rsidR="00542D8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التحفظات والإعلانات</w:t>
            </w:r>
          </w:p>
        </w:tc>
        <w:tc>
          <w:tcPr>
            <w:tcW w:w="1260" w:type="dxa"/>
            <w:tcBorders>
              <w:top w:val="single" w:sz="4" w:space="0" w:color="auto"/>
              <w:bottom w:val="single" w:sz="12" w:space="0" w:color="auto"/>
            </w:tcBorders>
            <w:shd w:val="clear" w:color="auto" w:fill="auto"/>
            <w:vAlign w:val="bottom"/>
          </w:tcPr>
          <w:p w:rsidR="00542D8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القيود والتقييدات والتحديات</w:t>
            </w:r>
          </w:p>
        </w:tc>
      </w:tr>
      <w:tr w:rsidR="00207A55" w:rsidRPr="00207A55" w:rsidTr="00207A55">
        <w:tblPrEx>
          <w:tblCellMar>
            <w:top w:w="0" w:type="dxa"/>
            <w:bottom w:w="0" w:type="dxa"/>
          </w:tblCellMar>
        </w:tblPrEx>
        <w:trPr>
          <w:cantSplit/>
          <w:trHeight w:hRule="exact" w:val="115"/>
          <w:tblHeader/>
          <w:jc w:val="center"/>
        </w:trPr>
        <w:tc>
          <w:tcPr>
            <w:tcW w:w="5341" w:type="dxa"/>
            <w:tcBorders>
              <w:top w:val="single" w:sz="12" w:space="0" w:color="auto"/>
            </w:tcBorders>
            <w:shd w:val="clear" w:color="auto" w:fill="auto"/>
            <w:vAlign w:val="bottom"/>
          </w:tcPr>
          <w:p w:rsidR="00207A55" w:rsidRPr="00207A55" w:rsidRDefault="00207A55" w:rsidP="00207A55">
            <w:pPr>
              <w:pStyle w:val="BodyText3"/>
              <w:suppressAutoHyphens/>
              <w:bidi/>
              <w:spacing w:before="40" w:after="80" w:line="240" w:lineRule="exact"/>
              <w:jc w:val="both"/>
              <w:rPr>
                <w:rFonts w:cs="Traditional Arabic" w:hint="cs"/>
                <w:szCs w:val="24"/>
                <w:rtl/>
                <w:lang w:val="en-US"/>
              </w:rPr>
            </w:pPr>
          </w:p>
        </w:tc>
        <w:tc>
          <w:tcPr>
            <w:tcW w:w="2223" w:type="dxa"/>
            <w:tcBorders>
              <w:top w:val="single" w:sz="12" w:space="0" w:color="auto"/>
            </w:tcBorders>
            <w:shd w:val="clear" w:color="auto" w:fill="auto"/>
            <w:vAlign w:val="bottom"/>
          </w:tcPr>
          <w:p w:rsidR="00207A55" w:rsidRPr="00207A55" w:rsidRDefault="00207A55" w:rsidP="00207A55">
            <w:pPr>
              <w:spacing w:before="40" w:after="80" w:line="240" w:lineRule="exact"/>
              <w:ind w:right="144"/>
              <w:rPr>
                <w:rFonts w:hint="cs"/>
                <w:sz w:val="16"/>
                <w:szCs w:val="24"/>
                <w:rtl/>
              </w:rPr>
            </w:pPr>
          </w:p>
        </w:tc>
        <w:tc>
          <w:tcPr>
            <w:tcW w:w="1026" w:type="dxa"/>
            <w:tcBorders>
              <w:top w:val="single" w:sz="12" w:space="0" w:color="auto"/>
            </w:tcBorders>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60" w:type="dxa"/>
            <w:tcBorders>
              <w:top w:val="single" w:sz="12" w:space="0" w:color="auto"/>
            </w:tcBorders>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cs="Traditional Arabic" w:hint="cs"/>
                <w:szCs w:val="24"/>
                <w:rtl/>
                <w:lang w:val="en-US"/>
              </w:rPr>
              <w:t>العهد الدولي الخاص بالحقوق الاقتصادية والاجتماعية والثقافية، 1966</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31 آب/أغسطس 1995</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cs="Traditional Arabic" w:hint="cs"/>
                <w:szCs w:val="24"/>
                <w:rtl/>
                <w:lang w:val="en-US" w:eastAsia="en-US"/>
              </w:rPr>
              <w:t>العهد الدولي الخاص بالحقوق المدنية والسياسية، 1966</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31 آب/أغسطس 1995</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cs="Traditional Arabic" w:hint="cs"/>
                <w:szCs w:val="24"/>
                <w:rtl/>
                <w:lang w:val="en-US"/>
              </w:rPr>
              <w:t>الاتفاقية الدولية للقضاء على جميع أشكال التمييز العنصري، 1965</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31 آب/أغسطس 1995</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cs="Traditional Arabic" w:hint="cs"/>
                <w:szCs w:val="24"/>
                <w:rtl/>
                <w:lang w:val="en-US"/>
              </w:rPr>
              <w:t>اتفاقية القضاء على جميع أشكال التمييز ضد المرأة، 1979</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6 أيار/مايو 1995</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cs="Traditional Arabic" w:hint="cs"/>
                <w:szCs w:val="24"/>
                <w:rtl/>
                <w:lang w:val="en-US"/>
              </w:rPr>
              <w:t>اتفاقية مناهضة التعذيب وغيره من ضروب المعاملة أو العقوبة القاسية أو</w:t>
            </w:r>
            <w:r>
              <w:rPr>
                <w:rFonts w:cs="Traditional Arabic" w:hint="eastAsia"/>
                <w:szCs w:val="24"/>
                <w:rtl/>
                <w:lang w:val="en-US"/>
              </w:rPr>
              <w:t> </w:t>
            </w:r>
            <w:r w:rsidRPr="00207A55">
              <w:rPr>
                <w:rFonts w:cs="Traditional Arabic" w:hint="cs"/>
                <w:szCs w:val="24"/>
                <w:rtl/>
                <w:lang w:val="en-US"/>
              </w:rPr>
              <w:t>اللاإنسانية أو</w:t>
            </w:r>
            <w:r>
              <w:rPr>
                <w:rFonts w:cs="Traditional Arabic" w:hint="eastAsia"/>
                <w:szCs w:val="24"/>
                <w:rtl/>
                <w:lang w:val="en-US"/>
              </w:rPr>
              <w:t> </w:t>
            </w:r>
            <w:r w:rsidRPr="00207A55">
              <w:rPr>
                <w:rFonts w:cs="Traditional Arabic" w:hint="cs"/>
                <w:szCs w:val="24"/>
                <w:rtl/>
                <w:lang w:val="en-US"/>
              </w:rPr>
              <w:t>المهينة، 1984</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31 آب/أغسطس 1995</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cs="Traditional Arabic" w:hint="cs"/>
                <w:szCs w:val="24"/>
                <w:rtl/>
                <w:lang w:val="en-US"/>
              </w:rPr>
              <w:t>اتفاقية حقوق الطفل، 1989</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9 كانون الأول/ديسمبر 1992</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cs="Traditional Arabic" w:hint="cs"/>
                <w:szCs w:val="24"/>
                <w:rtl/>
                <w:lang w:val="en-US"/>
              </w:rPr>
              <w:t>الاتفاقية الدولية لحماية حقوق جميع العمال المهاجرين وأفراد أسرهم، 1990</w:t>
            </w:r>
          </w:p>
        </w:tc>
        <w:tc>
          <w:tcPr>
            <w:tcW w:w="2223" w:type="dxa"/>
            <w:shd w:val="clear" w:color="auto" w:fill="auto"/>
            <w:vAlign w:val="bottom"/>
          </w:tcPr>
          <w:p w:rsidR="00207A55" w:rsidRPr="00207A55" w:rsidRDefault="00207A55" w:rsidP="00207A55">
            <w:pPr>
              <w:spacing w:before="40" w:after="80" w:line="240" w:lineRule="exact"/>
              <w:ind w:right="144"/>
              <w:rPr>
                <w:rFonts w:hint="cs"/>
                <w:sz w:val="16"/>
                <w:szCs w:val="24"/>
              </w:rPr>
            </w:pPr>
            <w:r>
              <w:rPr>
                <w:rFonts w:hint="cs"/>
                <w:sz w:val="16"/>
                <w:szCs w:val="24"/>
                <w:rtl/>
              </w:rPr>
              <w:t>-</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ascii="TimesNewRoman" w:hAnsi="TimesNewRoman" w:cs="Traditional Arabic" w:hint="cs"/>
                <w:szCs w:val="24"/>
                <w:rtl/>
                <w:lang w:val="en-US" w:eastAsia="en-US"/>
              </w:rPr>
              <w:t>البروتوكول الاختياري لاتفاقية حقوق الطفل بشأن إشراك الأطفال في المنازعات المسلحة، 2000</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قيد المراجعة</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ascii="TimesNewRoman" w:hAnsi="TimesNewRoman" w:cs="Traditional Arabic"/>
                <w:szCs w:val="24"/>
                <w:lang w:val="en-US" w:eastAsia="en-US"/>
              </w:rPr>
            </w:pPr>
            <w:r w:rsidRPr="00207A55">
              <w:rPr>
                <w:rFonts w:ascii="TimesNewRoman" w:hAnsi="TimesNewRoman" w:cs="Traditional Arabic" w:hint="cs"/>
                <w:szCs w:val="24"/>
                <w:rtl/>
                <w:lang w:val="en-US" w:eastAsia="en-US"/>
              </w:rPr>
              <w:t>البروتوكول الاختياري لاتفاقية حقوق الطفل بشأن بيع الأطفال واستغلالهم في البغاء وفي إنتاج المواد الإباحية، 2000</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قيد المراجعة</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ascii="TimesNewRoman" w:hAnsi="TimesNewRoman" w:cs="Traditional Arabic" w:hint="cs"/>
                <w:szCs w:val="24"/>
                <w:rtl/>
                <w:lang w:val="en-US"/>
              </w:rPr>
              <w:t>البروتوكول الاختياري للعهد الدولي الخاص بالحقوق المدنية والسياسية، فيما</w:t>
            </w:r>
            <w:r>
              <w:rPr>
                <w:rFonts w:ascii="TimesNewRoman" w:hAnsi="TimesNewRoman" w:cs="Traditional Arabic" w:hint="eastAsia"/>
                <w:szCs w:val="24"/>
                <w:rtl/>
                <w:lang w:val="en-US"/>
              </w:rPr>
              <w:t> </w:t>
            </w:r>
            <w:r w:rsidRPr="00207A55">
              <w:rPr>
                <w:rFonts w:ascii="TimesNewRoman" w:hAnsi="TimesNewRoman" w:cs="Traditional Arabic" w:hint="cs"/>
                <w:szCs w:val="24"/>
                <w:rtl/>
                <w:lang w:val="en-US"/>
              </w:rPr>
              <w:t>يتعلق بالالتماس الفردي، 1966</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31 آب/أغسطس 1995</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ascii="TimesNewRoman" w:hAnsi="TimesNewRoman" w:cs="Traditional Arabic" w:hint="cs"/>
                <w:szCs w:val="24"/>
                <w:rtl/>
                <w:lang w:val="en-US"/>
              </w:rPr>
              <w:t>البروتوكول الاختياري الثاني للعهد الدولي الخاص بالحقوق المدنية والسياسية، فيما</w:t>
            </w:r>
            <w:r w:rsidR="009C3A73">
              <w:rPr>
                <w:rFonts w:ascii="TimesNewRoman" w:hAnsi="TimesNewRoman" w:cs="Traditional Arabic" w:hint="eastAsia"/>
                <w:szCs w:val="24"/>
                <w:rtl/>
                <w:lang w:val="en-US"/>
              </w:rPr>
              <w:t> </w:t>
            </w:r>
            <w:r w:rsidRPr="00207A55">
              <w:rPr>
                <w:rFonts w:ascii="TimesNewRoman" w:hAnsi="TimesNewRoman" w:cs="Traditional Arabic" w:hint="cs"/>
                <w:szCs w:val="24"/>
                <w:rtl/>
                <w:lang w:val="en-US"/>
              </w:rPr>
              <w:t>يتعلق بإلغاء عقوبة الإعدام، 1989</w:t>
            </w:r>
          </w:p>
        </w:tc>
        <w:tc>
          <w:tcPr>
            <w:tcW w:w="2223" w:type="dxa"/>
            <w:shd w:val="clear" w:color="auto" w:fill="auto"/>
            <w:vAlign w:val="bottom"/>
          </w:tcPr>
          <w:p w:rsidR="00207A55" w:rsidRPr="00207A55" w:rsidRDefault="00207A55" w:rsidP="00207A55">
            <w:pPr>
              <w:spacing w:before="40" w:after="80" w:line="240" w:lineRule="exact"/>
              <w:ind w:right="144"/>
              <w:rPr>
                <w:sz w:val="16"/>
                <w:szCs w:val="24"/>
              </w:rPr>
            </w:pPr>
            <w:r w:rsidRPr="00207A55">
              <w:rPr>
                <w:rFonts w:hint="cs"/>
                <w:sz w:val="16"/>
                <w:szCs w:val="24"/>
                <w:rtl/>
              </w:rPr>
              <w:t>قيد المراجعة</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ascii="TimesNewRoman" w:hAnsi="TimesNewRoman" w:cs="Traditional Arabic" w:hint="cs"/>
                <w:szCs w:val="24"/>
                <w:rtl/>
                <w:lang w:val="en-US"/>
              </w:rPr>
              <w:t>البروتوكول الاختياري للجنة المعنية بالقضاء على التمييز ضد المرأة، فيما يتعلق بإجراءات الشكاوى الفردية والتحقيقات، 1999</w:t>
            </w:r>
          </w:p>
        </w:tc>
        <w:tc>
          <w:tcPr>
            <w:tcW w:w="2223"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026"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r w:rsidR="00207A55" w:rsidRPr="00207A55" w:rsidTr="00207A55">
        <w:tblPrEx>
          <w:tblCellMar>
            <w:top w:w="0" w:type="dxa"/>
            <w:bottom w:w="0" w:type="dxa"/>
          </w:tblCellMar>
        </w:tblPrEx>
        <w:trPr>
          <w:cantSplit/>
          <w:jc w:val="center"/>
        </w:trPr>
        <w:tc>
          <w:tcPr>
            <w:tcW w:w="5341" w:type="dxa"/>
            <w:tcBorders>
              <w:bottom w:val="single" w:sz="12" w:space="0" w:color="auto"/>
            </w:tcBorders>
            <w:shd w:val="clear" w:color="auto" w:fill="auto"/>
            <w:vAlign w:val="bottom"/>
          </w:tcPr>
          <w:p w:rsidR="00207A55" w:rsidRPr="00207A55" w:rsidRDefault="00207A55" w:rsidP="00207A55">
            <w:pPr>
              <w:pStyle w:val="BodyText3"/>
              <w:suppressAutoHyphens/>
              <w:bidi/>
              <w:spacing w:before="40" w:after="80" w:line="240" w:lineRule="exact"/>
              <w:ind w:right="270"/>
              <w:jc w:val="both"/>
              <w:rPr>
                <w:rFonts w:cs="Traditional Arabic"/>
                <w:szCs w:val="24"/>
                <w:lang w:val="en-US"/>
              </w:rPr>
            </w:pPr>
            <w:r w:rsidRPr="00207A55">
              <w:rPr>
                <w:rFonts w:ascii="TimesNewRoman" w:hAnsi="TimesNewRoman" w:cs="Traditional Arabic" w:hint="cs"/>
                <w:szCs w:val="24"/>
                <w:rtl/>
                <w:lang w:val="en-US"/>
              </w:rPr>
              <w:t>البروتوكول الاختياري للجنة مناهضة التعذيب، فيما يتعلق بزيارات منتظمة من قِبل مؤسسات وطنية ودولية لأماكن الاحتجاز، 2002</w:t>
            </w:r>
          </w:p>
        </w:tc>
        <w:tc>
          <w:tcPr>
            <w:tcW w:w="2223" w:type="dxa"/>
            <w:tcBorders>
              <w:bottom w:val="single" w:sz="12" w:space="0" w:color="auto"/>
            </w:tcBorders>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026" w:type="dxa"/>
            <w:tcBorders>
              <w:bottom w:val="single" w:sz="12" w:space="0" w:color="auto"/>
            </w:tcBorders>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c>
          <w:tcPr>
            <w:tcW w:w="1260" w:type="dxa"/>
            <w:tcBorders>
              <w:bottom w:val="single" w:sz="12" w:space="0" w:color="auto"/>
            </w:tcBorders>
            <w:shd w:val="clear" w:color="auto" w:fill="auto"/>
            <w:vAlign w:val="bottom"/>
          </w:tcPr>
          <w:p w:rsidR="00207A55" w:rsidRPr="00207A55" w:rsidRDefault="00207A55" w:rsidP="00207A5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207A55">
              <w:rPr>
                <w:rFonts w:hint="cs"/>
                <w:sz w:val="16"/>
                <w:szCs w:val="24"/>
                <w:rtl/>
              </w:rPr>
              <w:t>-</w:t>
            </w:r>
          </w:p>
        </w:tc>
      </w:tr>
    </w:tbl>
    <w:p w:rsidR="00207A55" w:rsidRPr="00207A55" w:rsidRDefault="00207A55" w:rsidP="00207A55">
      <w:pPr>
        <w:pStyle w:val="SingleTxt"/>
        <w:spacing w:after="0" w:line="120" w:lineRule="exact"/>
        <w:rPr>
          <w:rFonts w:hint="cs"/>
          <w:sz w:val="10"/>
          <w:rtl/>
        </w:rPr>
      </w:pPr>
    </w:p>
    <w:p w:rsidR="00207A55" w:rsidRPr="00207A55" w:rsidRDefault="00207A55" w:rsidP="00207A55">
      <w:pPr>
        <w:pStyle w:val="SingleTxt"/>
        <w:spacing w:after="0" w:line="120" w:lineRule="exact"/>
        <w:rPr>
          <w:rFonts w:hint="cs"/>
          <w:sz w:val="10"/>
          <w:rtl/>
        </w:rPr>
      </w:pPr>
    </w:p>
    <w:p w:rsidR="00542D85" w:rsidRPr="00542D85" w:rsidRDefault="00D16F28" w:rsidP="00D16F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t>(أ)</w:t>
      </w:r>
      <w:r>
        <w:rPr>
          <w:rFonts w:hint="cs"/>
          <w:rtl/>
        </w:rPr>
        <w:tab/>
      </w:r>
      <w:r w:rsidRPr="009B7457">
        <w:rPr>
          <w:rFonts w:hint="cs"/>
          <w:rtl/>
        </w:rPr>
        <w:t>التصديق على معاهدات الأمم المتحدة الأخرى لحقوق الإنسان وغيرها من المعاهدات ذات الصلة</w:t>
      </w:r>
    </w:p>
    <w:p w:rsidR="004530CF" w:rsidRDefault="00D16F28" w:rsidP="00D16F28">
      <w:pPr>
        <w:tabs>
          <w:tab w:val="left" w:pos="662"/>
          <w:tab w:val="left" w:pos="1267"/>
          <w:tab w:val="left" w:pos="1987"/>
          <w:tab w:val="left" w:pos="2650"/>
        </w:tabs>
        <w:rPr>
          <w:rFonts w:hint="cs"/>
          <w:rtl/>
        </w:rPr>
      </w:pPr>
      <w:r>
        <w:rPr>
          <w:rFonts w:hint="cs"/>
          <w:rtl/>
        </w:rPr>
        <w:t>الجدول 26</w:t>
      </w:r>
    </w:p>
    <w:p w:rsidR="00D16F28" w:rsidRPr="00D16F28" w:rsidRDefault="00D16F28" w:rsidP="00D16F28">
      <w:pPr>
        <w:tabs>
          <w:tab w:val="left" w:pos="662"/>
          <w:tab w:val="left" w:pos="1267"/>
          <w:tab w:val="left" w:pos="1987"/>
          <w:tab w:val="left" w:pos="2650"/>
        </w:tabs>
        <w:spacing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4873"/>
        <w:gridCol w:w="2691"/>
        <w:gridCol w:w="1026"/>
        <w:gridCol w:w="1260"/>
      </w:tblGrid>
      <w:tr w:rsidR="00D16F28" w:rsidRPr="00207A55" w:rsidTr="00D16F28">
        <w:tblPrEx>
          <w:tblCellMar>
            <w:top w:w="0" w:type="dxa"/>
            <w:bottom w:w="0" w:type="dxa"/>
          </w:tblCellMar>
        </w:tblPrEx>
        <w:trPr>
          <w:cantSplit/>
          <w:tblHeader/>
          <w:jc w:val="center"/>
        </w:trPr>
        <w:tc>
          <w:tcPr>
            <w:tcW w:w="4873" w:type="dxa"/>
            <w:tcBorders>
              <w:top w:val="single" w:sz="4" w:space="0" w:color="auto"/>
              <w:bottom w:val="single" w:sz="12" w:space="0" w:color="auto"/>
            </w:tcBorders>
            <w:shd w:val="clear" w:color="auto" w:fill="auto"/>
            <w:tcMar>
              <w:left w:w="0" w:type="dxa"/>
              <w:right w:w="0" w:type="dxa"/>
            </w:tcMar>
            <w:vAlign w:val="bottom"/>
          </w:tcPr>
          <w:p w:rsidR="00D16F28" w:rsidRPr="00207A55"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207A55">
              <w:rPr>
                <w:rFonts w:hint="cs"/>
                <w:i/>
                <w:iCs/>
                <w:sz w:val="16"/>
                <w:szCs w:val="24"/>
                <w:rtl/>
              </w:rPr>
              <w:t>المعاهدة</w:t>
            </w:r>
          </w:p>
        </w:tc>
        <w:tc>
          <w:tcPr>
            <w:tcW w:w="2691" w:type="dxa"/>
            <w:tcBorders>
              <w:top w:val="single" w:sz="4" w:space="0" w:color="auto"/>
              <w:bottom w:val="single" w:sz="12" w:space="0" w:color="auto"/>
            </w:tcBorders>
            <w:shd w:val="clear" w:color="auto" w:fill="auto"/>
            <w:vAlign w:val="bottom"/>
          </w:tcPr>
          <w:p w:rsidR="00D16F28" w:rsidRPr="00207A55"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معلومات الانضمام</w:t>
            </w:r>
          </w:p>
        </w:tc>
        <w:tc>
          <w:tcPr>
            <w:tcW w:w="1026" w:type="dxa"/>
            <w:tcBorders>
              <w:top w:val="single" w:sz="4" w:space="0" w:color="auto"/>
              <w:bottom w:val="single" w:sz="12" w:space="0" w:color="auto"/>
            </w:tcBorders>
            <w:shd w:val="clear" w:color="auto" w:fill="auto"/>
            <w:vAlign w:val="bottom"/>
          </w:tcPr>
          <w:p w:rsidR="00D16F28" w:rsidRPr="00207A55"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التحفظات والإعلانات</w:t>
            </w:r>
          </w:p>
        </w:tc>
        <w:tc>
          <w:tcPr>
            <w:tcW w:w="1260" w:type="dxa"/>
            <w:tcBorders>
              <w:top w:val="single" w:sz="4" w:space="0" w:color="auto"/>
              <w:bottom w:val="single" w:sz="12" w:space="0" w:color="auto"/>
            </w:tcBorders>
            <w:shd w:val="clear" w:color="auto" w:fill="auto"/>
            <w:vAlign w:val="bottom"/>
          </w:tcPr>
          <w:p w:rsidR="00D16F28" w:rsidRPr="00207A55"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القيود والتقييدات والتحديات</w:t>
            </w:r>
          </w:p>
        </w:tc>
      </w:tr>
      <w:tr w:rsidR="00D16F28" w:rsidRPr="00207A55" w:rsidTr="00D16F28">
        <w:tblPrEx>
          <w:tblCellMar>
            <w:top w:w="0" w:type="dxa"/>
            <w:bottom w:w="0" w:type="dxa"/>
          </w:tblCellMar>
        </w:tblPrEx>
        <w:trPr>
          <w:cantSplit/>
          <w:trHeight w:hRule="exact" w:val="115"/>
          <w:tblHeader/>
          <w:jc w:val="center"/>
        </w:trPr>
        <w:tc>
          <w:tcPr>
            <w:tcW w:w="4873" w:type="dxa"/>
            <w:tcBorders>
              <w:top w:val="single" w:sz="12" w:space="0" w:color="auto"/>
            </w:tcBorders>
            <w:shd w:val="clear" w:color="auto" w:fill="auto"/>
            <w:vAlign w:val="bottom"/>
          </w:tcPr>
          <w:p w:rsidR="00D16F28" w:rsidRPr="00207A55" w:rsidRDefault="00D16F28" w:rsidP="00A34C3D">
            <w:pPr>
              <w:pStyle w:val="BodyText3"/>
              <w:suppressAutoHyphens/>
              <w:bidi/>
              <w:spacing w:before="40" w:after="80" w:line="240" w:lineRule="exact"/>
              <w:jc w:val="both"/>
              <w:rPr>
                <w:rFonts w:cs="Traditional Arabic" w:hint="cs"/>
                <w:szCs w:val="24"/>
                <w:rtl/>
                <w:lang w:val="en-US"/>
              </w:rPr>
            </w:pPr>
          </w:p>
        </w:tc>
        <w:tc>
          <w:tcPr>
            <w:tcW w:w="2691" w:type="dxa"/>
            <w:tcBorders>
              <w:top w:val="single" w:sz="12" w:space="0" w:color="auto"/>
            </w:tcBorders>
            <w:shd w:val="clear" w:color="auto" w:fill="auto"/>
            <w:vAlign w:val="bottom"/>
          </w:tcPr>
          <w:p w:rsidR="00D16F28" w:rsidRPr="00207A55" w:rsidRDefault="00D16F28" w:rsidP="00A34C3D">
            <w:pPr>
              <w:spacing w:before="40" w:after="80" w:line="240" w:lineRule="exact"/>
              <w:ind w:right="144"/>
              <w:rPr>
                <w:rFonts w:hint="cs"/>
                <w:sz w:val="16"/>
                <w:szCs w:val="24"/>
                <w:rtl/>
              </w:rPr>
            </w:pPr>
          </w:p>
        </w:tc>
        <w:tc>
          <w:tcPr>
            <w:tcW w:w="1026" w:type="dxa"/>
            <w:tcBorders>
              <w:top w:val="single" w:sz="12" w:space="0" w:color="auto"/>
            </w:tcBorders>
            <w:shd w:val="clear" w:color="auto" w:fill="auto"/>
            <w:vAlign w:val="bottom"/>
          </w:tcPr>
          <w:p w:rsidR="00D16F28" w:rsidRPr="00207A55"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60" w:type="dxa"/>
            <w:tcBorders>
              <w:top w:val="single" w:sz="12" w:space="0" w:color="auto"/>
            </w:tcBorders>
            <w:shd w:val="clear" w:color="auto" w:fill="auto"/>
            <w:vAlign w:val="bottom"/>
          </w:tcPr>
          <w:p w:rsidR="00D16F28" w:rsidRPr="00207A55"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16F28" w:rsidRPr="00207A55" w:rsidTr="00D16F28">
        <w:tblPrEx>
          <w:tblCellMar>
            <w:top w:w="0" w:type="dxa"/>
            <w:bottom w:w="0" w:type="dxa"/>
          </w:tblCellMar>
        </w:tblPrEx>
        <w:trPr>
          <w:cantSplit/>
          <w:jc w:val="center"/>
        </w:trPr>
        <w:tc>
          <w:tcPr>
            <w:tcW w:w="4873"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اتفاقية منع جريمة الإبادة الجماعية والمعاقبة عليها، 1948</w:t>
            </w:r>
          </w:p>
        </w:tc>
        <w:tc>
          <w:tcPr>
            <w:tcW w:w="2691" w:type="dxa"/>
            <w:shd w:val="clear" w:color="auto" w:fill="auto"/>
            <w:vAlign w:val="bottom"/>
          </w:tcPr>
          <w:p w:rsidR="00D16F28" w:rsidRPr="00D16F28" w:rsidRDefault="00D16F28" w:rsidP="00D16F28">
            <w:pPr>
              <w:spacing w:before="40" w:after="80" w:line="240" w:lineRule="exact"/>
              <w:ind w:right="270"/>
              <w:jc w:val="both"/>
              <w:rPr>
                <w:rFonts w:ascii="TimesNewRoman" w:hAnsi="TimesNewRoman"/>
                <w:w w:val="100"/>
                <w:kern w:val="0"/>
                <w:sz w:val="16"/>
                <w:szCs w:val="24"/>
                <w:lang w:eastAsia="ru-RU"/>
              </w:rPr>
            </w:pPr>
            <w:r w:rsidRPr="00D16F28">
              <w:rPr>
                <w:rFonts w:ascii="TimesNewRoman" w:hAnsi="TimesNewRoman" w:hint="cs"/>
                <w:w w:val="100"/>
                <w:kern w:val="0"/>
                <w:sz w:val="16"/>
                <w:szCs w:val="24"/>
                <w:rtl/>
                <w:lang w:eastAsia="ru-RU"/>
              </w:rPr>
              <w:t>20 آب/أغسطس 1999</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اتفاقية الرق، 1926، كما عُدّلت في 1955</w:t>
            </w:r>
          </w:p>
        </w:tc>
        <w:tc>
          <w:tcPr>
            <w:tcW w:w="2691"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hint="cs"/>
                <w:szCs w:val="24"/>
                <w:rtl/>
                <w:lang w:val="en-US"/>
              </w:rPr>
            </w:pPr>
            <w:r>
              <w:rPr>
                <w:rFonts w:ascii="TimesNewRoman" w:hAnsi="TimesNewRoman" w:cs="Traditional Arabic" w:hint="cs"/>
                <w:szCs w:val="24"/>
                <w:rtl/>
                <w:lang w:val="en-US"/>
              </w:rPr>
              <w:t>-</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اتفاقية قمع الاتجار بالأشخاص، واستغلال بغاء الغير، 1949</w:t>
            </w:r>
          </w:p>
        </w:tc>
        <w:tc>
          <w:tcPr>
            <w:tcW w:w="2691" w:type="dxa"/>
            <w:shd w:val="clear" w:color="auto" w:fill="auto"/>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12 كانون الأول/ديسمبر 2003</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الاتفاقية المتعلقة بمركز اللاجئين 1951 وبروتوكولها، 1967</w:t>
            </w:r>
          </w:p>
        </w:tc>
        <w:tc>
          <w:tcPr>
            <w:tcW w:w="2691" w:type="dxa"/>
            <w:shd w:val="clear" w:color="auto" w:fill="auto"/>
            <w:vAlign w:val="bottom"/>
          </w:tcPr>
          <w:p w:rsidR="00D16F28" w:rsidRPr="00D16F28"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الاتفاقية المتعلقة بمركز الأشخاص عديمي الجنسية، 1954</w:t>
            </w:r>
          </w:p>
        </w:tc>
        <w:tc>
          <w:tcPr>
            <w:tcW w:w="2691" w:type="dxa"/>
            <w:shd w:val="clear" w:color="auto" w:fill="auto"/>
            <w:vAlign w:val="bottom"/>
          </w:tcPr>
          <w:p w:rsidR="00D16F28" w:rsidRPr="00D16F28"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اتفاقية تخفيض حالات انعدام الجنسية، 1961</w:t>
            </w:r>
          </w:p>
        </w:tc>
        <w:tc>
          <w:tcPr>
            <w:tcW w:w="2691" w:type="dxa"/>
            <w:shd w:val="clear" w:color="auto" w:fill="auto"/>
            <w:vAlign w:val="bottom"/>
          </w:tcPr>
          <w:p w:rsidR="00D16F28" w:rsidRPr="00D16F28"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نظام روما الأساسي للمحكمة الجنائية الدولية، 1998</w:t>
            </w:r>
          </w:p>
        </w:tc>
        <w:tc>
          <w:tcPr>
            <w:tcW w:w="2691" w:type="dxa"/>
            <w:shd w:val="clear" w:color="auto" w:fill="auto"/>
            <w:vAlign w:val="bottom"/>
          </w:tcPr>
          <w:p w:rsidR="00D16F28" w:rsidRPr="00D16F28" w:rsidRDefault="00D16F28" w:rsidP="00A34C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shd w:val="clear" w:color="auto" w:fill="auto"/>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اتفاقية الأمم المتحدة لمكافحة الجريمة المنظمة عبر الحدود الوطنية، 2000</w:t>
            </w:r>
          </w:p>
        </w:tc>
        <w:tc>
          <w:tcPr>
            <w:tcW w:w="2691" w:type="dxa"/>
            <w:shd w:val="clear" w:color="auto" w:fill="auto"/>
            <w:vAlign w:val="bottom"/>
          </w:tcPr>
          <w:p w:rsidR="00D16F28" w:rsidRPr="009A7217" w:rsidRDefault="00D16F28" w:rsidP="009A7217">
            <w:pPr>
              <w:spacing w:before="40" w:after="80" w:line="240" w:lineRule="exact"/>
              <w:ind w:right="270"/>
              <w:jc w:val="both"/>
              <w:rPr>
                <w:rFonts w:ascii="TimesNewRoman" w:hAnsi="TimesNewRoman"/>
                <w:w w:val="89"/>
                <w:kern w:val="0"/>
                <w:sz w:val="16"/>
                <w:szCs w:val="24"/>
                <w:lang w:eastAsia="ru-RU"/>
              </w:rPr>
            </w:pPr>
            <w:r w:rsidRPr="009A7217">
              <w:rPr>
                <w:rFonts w:ascii="TimesNewRoman" w:hAnsi="TimesNewRoman" w:hint="cs"/>
                <w:w w:val="89"/>
                <w:kern w:val="0"/>
                <w:sz w:val="16"/>
                <w:szCs w:val="24"/>
                <w:rtl/>
                <w:lang w:eastAsia="ru-RU"/>
              </w:rPr>
              <w:t>وُقعت في</w:t>
            </w:r>
            <w:r w:rsidR="009A7217" w:rsidRPr="009A7217">
              <w:rPr>
                <w:rFonts w:ascii="TimesNewRoman" w:hAnsi="TimesNewRoman" w:hint="cs"/>
                <w:w w:val="89"/>
                <w:kern w:val="0"/>
                <w:sz w:val="16"/>
                <w:szCs w:val="24"/>
                <w:rtl/>
                <w:lang w:eastAsia="ru-RU"/>
              </w:rPr>
              <w:t xml:space="preserve"> </w:t>
            </w:r>
            <w:r w:rsidRPr="009A7217">
              <w:rPr>
                <w:rFonts w:ascii="TimesNewRoman" w:hAnsi="TimesNewRoman" w:hint="cs"/>
                <w:w w:val="89"/>
                <w:kern w:val="0"/>
                <w:sz w:val="16"/>
                <w:szCs w:val="24"/>
                <w:rtl/>
                <w:lang w:eastAsia="ru-RU"/>
              </w:rPr>
              <w:t>13 كانون الأول/ديسمبر 2003</w:t>
            </w:r>
          </w:p>
          <w:p w:rsidR="00D16F28" w:rsidRPr="00D16F28" w:rsidRDefault="00D16F28" w:rsidP="00D16F28">
            <w:pPr>
              <w:spacing w:before="40" w:after="80" w:line="240" w:lineRule="exact"/>
              <w:ind w:right="270"/>
              <w:jc w:val="both"/>
              <w:rPr>
                <w:rFonts w:ascii="TimesNewRoman" w:hAnsi="TimesNewRoman"/>
                <w:w w:val="100"/>
                <w:kern w:val="0"/>
                <w:sz w:val="16"/>
                <w:szCs w:val="24"/>
                <w:lang w:eastAsia="ru-RU"/>
              </w:rPr>
            </w:pPr>
            <w:r w:rsidRPr="00D16F28">
              <w:rPr>
                <w:rFonts w:ascii="TimesNewRoman" w:hAnsi="TimesNewRoman" w:hint="cs"/>
                <w:w w:val="100"/>
                <w:kern w:val="0"/>
                <w:sz w:val="16"/>
                <w:szCs w:val="24"/>
                <w:rtl/>
                <w:lang w:eastAsia="ru-RU"/>
              </w:rPr>
              <w:t xml:space="preserve">صدقت في 30 آب/أغسطس 2003 </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szCs w:val="24"/>
                <w:lang w:val="en-US"/>
              </w:rPr>
            </w:pPr>
            <w:r w:rsidRPr="00D16F28">
              <w:rPr>
                <w:rFonts w:ascii="TimesNewRoman" w:hAnsi="TimesNewRoman" w:cs="Traditional Arabic" w:hint="cs"/>
                <w:szCs w:val="24"/>
                <w:rtl/>
                <w:lang w:val="en-US"/>
              </w:rPr>
              <w:t>بروتوكول مكافحة تهريب المهاجرين عن طريق البر والبحر والجو، المكمل لاتفاقية الأمم المتحدة لمكافحة الجريمة المنظمة عبر الحدود الوطنية</w:t>
            </w:r>
          </w:p>
        </w:tc>
        <w:tc>
          <w:tcPr>
            <w:tcW w:w="2691" w:type="dxa"/>
            <w:shd w:val="clear" w:color="auto" w:fill="auto"/>
            <w:vAlign w:val="bottom"/>
          </w:tcPr>
          <w:p w:rsidR="00D16F28" w:rsidRPr="00D16F28" w:rsidRDefault="00D16F28" w:rsidP="00D16F28">
            <w:pPr>
              <w:spacing w:before="40" w:after="80" w:line="240" w:lineRule="exact"/>
              <w:ind w:right="270"/>
              <w:jc w:val="both"/>
              <w:rPr>
                <w:rFonts w:ascii="TimesNewRoman" w:hAnsi="TimesNewRoman"/>
                <w:w w:val="100"/>
                <w:kern w:val="0"/>
                <w:sz w:val="16"/>
                <w:szCs w:val="24"/>
                <w:lang w:eastAsia="ru-RU"/>
              </w:rPr>
            </w:pPr>
            <w:r w:rsidRPr="00D16F28">
              <w:rPr>
                <w:rFonts w:ascii="TimesNewRoman" w:hAnsi="TimesNewRoman" w:hint="cs"/>
                <w:w w:val="100"/>
                <w:kern w:val="0"/>
                <w:sz w:val="16"/>
                <w:szCs w:val="24"/>
                <w:rtl/>
                <w:lang w:eastAsia="ru-RU"/>
              </w:rPr>
              <w:t>وقعت في 28 حزيران/يونيه 2001</w:t>
            </w:r>
          </w:p>
        </w:tc>
        <w:tc>
          <w:tcPr>
            <w:tcW w:w="1026"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D16F28" w:rsidRPr="00207A55" w:rsidTr="00D16F28">
        <w:tblPrEx>
          <w:tblCellMar>
            <w:top w:w="0" w:type="dxa"/>
            <w:bottom w:w="0" w:type="dxa"/>
          </w:tblCellMar>
        </w:tblPrEx>
        <w:trPr>
          <w:cantSplit/>
          <w:jc w:val="center"/>
        </w:trPr>
        <w:tc>
          <w:tcPr>
            <w:tcW w:w="4873" w:type="dxa"/>
            <w:tcBorders>
              <w:bottom w:val="single" w:sz="12" w:space="0" w:color="auto"/>
            </w:tcBorders>
            <w:shd w:val="clear" w:color="auto" w:fill="auto"/>
            <w:vAlign w:val="bottom"/>
          </w:tcPr>
          <w:p w:rsidR="00D16F28" w:rsidRPr="00D16F28" w:rsidRDefault="00D16F28" w:rsidP="00D16F28">
            <w:pPr>
              <w:pStyle w:val="BodyText3"/>
              <w:suppressAutoHyphens/>
              <w:bidi/>
              <w:spacing w:before="40" w:after="80" w:line="240" w:lineRule="exact"/>
              <w:ind w:right="270"/>
              <w:jc w:val="both"/>
              <w:rPr>
                <w:rFonts w:ascii="TimesNewRoman" w:hAnsi="TimesNewRoman" w:cs="Traditional Arabic"/>
                <w:w w:val="97"/>
                <w:szCs w:val="24"/>
                <w:lang w:val="en-US"/>
              </w:rPr>
            </w:pPr>
            <w:r w:rsidRPr="00D16F28">
              <w:rPr>
                <w:rFonts w:ascii="TimesNewRoman" w:hAnsi="TimesNewRoman" w:cs="Traditional Arabic" w:hint="cs"/>
                <w:w w:val="97"/>
                <w:szCs w:val="24"/>
                <w:rtl/>
                <w:lang w:val="en-US"/>
              </w:rPr>
              <w:t>بروتوكول منع وقمع ومعاقبة الاتجار بالأشخاص، وبخاصة النساء والأطفال، المكمل لاتفاقية الأمم المتحدة لمكافحة الجريمة المنظمة عير الوطنية</w:t>
            </w:r>
          </w:p>
        </w:tc>
        <w:tc>
          <w:tcPr>
            <w:tcW w:w="2691" w:type="dxa"/>
            <w:tcBorders>
              <w:bottom w:val="single" w:sz="12" w:space="0" w:color="auto"/>
            </w:tcBorders>
            <w:shd w:val="clear" w:color="auto" w:fill="auto"/>
            <w:vAlign w:val="bottom"/>
          </w:tcPr>
          <w:p w:rsidR="00D16F28" w:rsidRPr="00D16F28" w:rsidRDefault="00D16F28" w:rsidP="00D16F28">
            <w:pPr>
              <w:spacing w:before="40" w:after="80" w:line="240" w:lineRule="exact"/>
              <w:ind w:right="270"/>
              <w:jc w:val="both"/>
              <w:rPr>
                <w:rFonts w:ascii="TimesNewRoman" w:hAnsi="TimesNewRoman"/>
                <w:w w:val="100"/>
                <w:kern w:val="0"/>
                <w:sz w:val="16"/>
                <w:szCs w:val="24"/>
                <w:lang w:eastAsia="ru-RU"/>
              </w:rPr>
            </w:pPr>
            <w:r w:rsidRPr="00D16F28">
              <w:rPr>
                <w:rFonts w:ascii="TimesNewRoman" w:hAnsi="TimesNewRoman" w:hint="cs"/>
                <w:w w:val="100"/>
                <w:kern w:val="0"/>
                <w:sz w:val="16"/>
                <w:szCs w:val="24"/>
                <w:rtl/>
                <w:lang w:eastAsia="ru-RU"/>
              </w:rPr>
              <w:t>وُقعت في 28 حزيران/يونيه 2001</w:t>
            </w:r>
          </w:p>
        </w:tc>
        <w:tc>
          <w:tcPr>
            <w:tcW w:w="1026" w:type="dxa"/>
            <w:tcBorders>
              <w:bottom w:val="single" w:sz="12" w:space="0" w:color="auto"/>
            </w:tcBorders>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tcBorders>
              <w:bottom w:val="single" w:sz="12" w:space="0" w:color="auto"/>
            </w:tcBorders>
            <w:shd w:val="clear" w:color="auto" w:fill="auto"/>
            <w:vAlign w:val="bottom"/>
          </w:tcPr>
          <w:p w:rsidR="00D16F28" w:rsidRPr="00D16F28" w:rsidRDefault="00D16F28" w:rsidP="00D16F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bl>
    <w:p w:rsidR="00D16F28" w:rsidRPr="00D16F28" w:rsidRDefault="00D16F28" w:rsidP="00D16F28">
      <w:pPr>
        <w:tabs>
          <w:tab w:val="left" w:pos="662"/>
          <w:tab w:val="left" w:pos="1267"/>
          <w:tab w:val="left" w:pos="1987"/>
          <w:tab w:val="left" w:pos="2650"/>
        </w:tabs>
        <w:spacing w:line="120" w:lineRule="exact"/>
        <w:rPr>
          <w:rFonts w:hint="cs"/>
          <w:sz w:val="10"/>
          <w:rtl/>
        </w:rPr>
      </w:pPr>
    </w:p>
    <w:p w:rsidR="00D16F28" w:rsidRPr="00D16F28" w:rsidRDefault="00D16F28" w:rsidP="00D16F28">
      <w:pPr>
        <w:tabs>
          <w:tab w:val="left" w:pos="662"/>
          <w:tab w:val="left" w:pos="1267"/>
          <w:tab w:val="left" w:pos="1987"/>
          <w:tab w:val="left" w:pos="2650"/>
        </w:tabs>
        <w:spacing w:line="120" w:lineRule="exact"/>
        <w:rPr>
          <w:rFonts w:hint="cs"/>
          <w:sz w:val="10"/>
          <w:rtl/>
        </w:rPr>
      </w:pPr>
    </w:p>
    <w:p w:rsidR="00D16F28" w:rsidRPr="00D16F28" w:rsidRDefault="00D16F28" w:rsidP="00D16F28">
      <w:pPr>
        <w:tabs>
          <w:tab w:val="left" w:pos="662"/>
          <w:tab w:val="left" w:pos="1267"/>
          <w:tab w:val="left" w:pos="1987"/>
          <w:tab w:val="left" w:pos="2650"/>
        </w:tabs>
        <w:spacing w:line="120" w:lineRule="exact"/>
        <w:rPr>
          <w:rFonts w:hint="cs"/>
          <w:sz w:val="10"/>
          <w:rtl/>
        </w:rPr>
      </w:pPr>
    </w:p>
    <w:p w:rsidR="00D16F28" w:rsidRDefault="00D16F28" w:rsidP="00D16F2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t>(ب)</w:t>
      </w:r>
      <w:r>
        <w:rPr>
          <w:rFonts w:hint="cs"/>
          <w:rtl/>
        </w:rPr>
        <w:tab/>
        <w:t>التصديق على معاهدات دولية أخرى ذات صلة</w:t>
      </w:r>
    </w:p>
    <w:p w:rsidR="009A7217" w:rsidRPr="009A7217" w:rsidRDefault="009A7217" w:rsidP="009A7217">
      <w:pPr>
        <w:spacing w:line="120" w:lineRule="exact"/>
        <w:rPr>
          <w:rFonts w:hint="cs"/>
          <w:sz w:val="10"/>
          <w:rtl/>
        </w:rPr>
      </w:pPr>
    </w:p>
    <w:p w:rsidR="009A7217" w:rsidRPr="009A7217" w:rsidRDefault="009A7217" w:rsidP="009A7217">
      <w:pPr>
        <w:tabs>
          <w:tab w:val="left" w:pos="662"/>
          <w:tab w:val="left" w:pos="1267"/>
          <w:tab w:val="left" w:pos="1987"/>
          <w:tab w:val="left" w:pos="2650"/>
        </w:tabs>
        <w:rPr>
          <w:rFonts w:hint="cs"/>
          <w:rtl/>
        </w:rPr>
      </w:pPr>
      <w:r>
        <w:rPr>
          <w:rFonts w:hint="cs"/>
          <w:rtl/>
        </w:rPr>
        <w:t>الجدول 27</w:t>
      </w:r>
    </w:p>
    <w:p w:rsidR="002B1CBD" w:rsidRPr="002B1CBD" w:rsidRDefault="002B1CBD" w:rsidP="002B1CBD">
      <w:pPr>
        <w:pStyle w:val="SingleTxt"/>
        <w:spacing w:after="0"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5314"/>
        <w:gridCol w:w="2250"/>
        <w:gridCol w:w="1026"/>
        <w:gridCol w:w="1260"/>
      </w:tblGrid>
      <w:tr w:rsidR="002B1CBD" w:rsidRPr="00207A55" w:rsidTr="009A7217">
        <w:tblPrEx>
          <w:tblCellMar>
            <w:top w:w="0" w:type="dxa"/>
            <w:bottom w:w="0" w:type="dxa"/>
          </w:tblCellMar>
        </w:tblPrEx>
        <w:trPr>
          <w:cantSplit/>
          <w:tblHeader/>
          <w:jc w:val="center"/>
        </w:trPr>
        <w:tc>
          <w:tcPr>
            <w:tcW w:w="5314" w:type="dxa"/>
            <w:tcBorders>
              <w:top w:val="single" w:sz="4" w:space="0" w:color="auto"/>
              <w:bottom w:val="single" w:sz="12" w:space="0" w:color="auto"/>
            </w:tcBorders>
            <w:shd w:val="clear" w:color="auto" w:fill="auto"/>
            <w:tcMar>
              <w:left w:w="0" w:type="dxa"/>
              <w:right w:w="0" w:type="dxa"/>
            </w:tcMar>
            <w:vAlign w:val="bottom"/>
          </w:tcPr>
          <w:p w:rsidR="002B1CBD" w:rsidRPr="00207A55" w:rsidRDefault="002B1CBD"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207A55">
              <w:rPr>
                <w:rFonts w:hint="cs"/>
                <w:i/>
                <w:iCs/>
                <w:sz w:val="16"/>
                <w:szCs w:val="24"/>
                <w:rtl/>
              </w:rPr>
              <w:t>المعاهدة</w:t>
            </w:r>
          </w:p>
        </w:tc>
        <w:tc>
          <w:tcPr>
            <w:tcW w:w="2250" w:type="dxa"/>
            <w:tcBorders>
              <w:top w:val="single" w:sz="4" w:space="0" w:color="auto"/>
              <w:bottom w:val="single" w:sz="12" w:space="0" w:color="auto"/>
            </w:tcBorders>
            <w:shd w:val="clear" w:color="auto" w:fill="auto"/>
            <w:vAlign w:val="bottom"/>
          </w:tcPr>
          <w:p w:rsidR="002B1CBD" w:rsidRPr="00207A55" w:rsidRDefault="002B1CBD"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معلومات الانضمام</w:t>
            </w:r>
          </w:p>
        </w:tc>
        <w:tc>
          <w:tcPr>
            <w:tcW w:w="1026" w:type="dxa"/>
            <w:tcBorders>
              <w:top w:val="single" w:sz="4" w:space="0" w:color="auto"/>
              <w:bottom w:val="single" w:sz="12" w:space="0" w:color="auto"/>
            </w:tcBorders>
            <w:shd w:val="clear" w:color="auto" w:fill="auto"/>
            <w:vAlign w:val="bottom"/>
          </w:tcPr>
          <w:p w:rsidR="002B1CBD" w:rsidRPr="00207A55" w:rsidRDefault="002B1CBD"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التحفظات والإعلانات</w:t>
            </w:r>
          </w:p>
        </w:tc>
        <w:tc>
          <w:tcPr>
            <w:tcW w:w="1260" w:type="dxa"/>
            <w:tcBorders>
              <w:top w:val="single" w:sz="4" w:space="0" w:color="auto"/>
              <w:bottom w:val="single" w:sz="12" w:space="0" w:color="auto"/>
            </w:tcBorders>
            <w:shd w:val="clear" w:color="auto" w:fill="auto"/>
            <w:vAlign w:val="bottom"/>
          </w:tcPr>
          <w:p w:rsidR="002B1CBD" w:rsidRPr="00207A55" w:rsidRDefault="002B1CBD"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207A55">
              <w:rPr>
                <w:rFonts w:hint="cs"/>
                <w:i/>
                <w:iCs/>
                <w:sz w:val="16"/>
                <w:szCs w:val="24"/>
                <w:rtl/>
              </w:rPr>
              <w:t>القيود والتقييدات والتحديات</w:t>
            </w:r>
          </w:p>
        </w:tc>
      </w:tr>
      <w:tr w:rsidR="002B1CBD" w:rsidRPr="00207A55" w:rsidTr="009A7217">
        <w:tblPrEx>
          <w:tblCellMar>
            <w:top w:w="0" w:type="dxa"/>
            <w:bottom w:w="0" w:type="dxa"/>
          </w:tblCellMar>
        </w:tblPrEx>
        <w:trPr>
          <w:cantSplit/>
          <w:trHeight w:hRule="exact" w:val="115"/>
          <w:tblHeader/>
          <w:jc w:val="center"/>
        </w:trPr>
        <w:tc>
          <w:tcPr>
            <w:tcW w:w="5314" w:type="dxa"/>
            <w:tcBorders>
              <w:top w:val="single" w:sz="12" w:space="0" w:color="auto"/>
            </w:tcBorders>
            <w:shd w:val="clear" w:color="auto" w:fill="auto"/>
            <w:vAlign w:val="bottom"/>
          </w:tcPr>
          <w:p w:rsidR="002B1CBD" w:rsidRPr="00207A55" w:rsidRDefault="002B1CBD" w:rsidP="00D57DBE">
            <w:pPr>
              <w:pStyle w:val="BodyText3"/>
              <w:suppressAutoHyphens/>
              <w:bidi/>
              <w:spacing w:before="40" w:after="80" w:line="240" w:lineRule="exact"/>
              <w:jc w:val="both"/>
              <w:rPr>
                <w:rFonts w:cs="Traditional Arabic" w:hint="cs"/>
                <w:szCs w:val="24"/>
                <w:rtl/>
                <w:lang w:val="en-US"/>
              </w:rPr>
            </w:pPr>
          </w:p>
        </w:tc>
        <w:tc>
          <w:tcPr>
            <w:tcW w:w="2250" w:type="dxa"/>
            <w:tcBorders>
              <w:top w:val="single" w:sz="12" w:space="0" w:color="auto"/>
            </w:tcBorders>
            <w:shd w:val="clear" w:color="auto" w:fill="auto"/>
            <w:vAlign w:val="bottom"/>
          </w:tcPr>
          <w:p w:rsidR="002B1CBD" w:rsidRPr="00207A55" w:rsidRDefault="002B1CBD" w:rsidP="00D57DBE">
            <w:pPr>
              <w:spacing w:before="40" w:after="80" w:line="240" w:lineRule="exact"/>
              <w:ind w:right="144"/>
              <w:rPr>
                <w:rFonts w:hint="cs"/>
                <w:sz w:val="16"/>
                <w:szCs w:val="24"/>
                <w:rtl/>
              </w:rPr>
            </w:pPr>
          </w:p>
        </w:tc>
        <w:tc>
          <w:tcPr>
            <w:tcW w:w="1026" w:type="dxa"/>
            <w:tcBorders>
              <w:top w:val="single" w:sz="12" w:space="0" w:color="auto"/>
            </w:tcBorders>
            <w:shd w:val="clear" w:color="auto" w:fill="auto"/>
            <w:vAlign w:val="bottom"/>
          </w:tcPr>
          <w:p w:rsidR="002B1CBD" w:rsidRPr="00207A55" w:rsidRDefault="002B1CBD"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60" w:type="dxa"/>
            <w:tcBorders>
              <w:top w:val="single" w:sz="12" w:space="0" w:color="auto"/>
            </w:tcBorders>
            <w:shd w:val="clear" w:color="auto" w:fill="auto"/>
            <w:vAlign w:val="bottom"/>
          </w:tcPr>
          <w:p w:rsidR="002B1CBD" w:rsidRPr="00207A55" w:rsidRDefault="002B1CBD"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A7217" w:rsidRPr="00207A55" w:rsidTr="00D57DBE">
        <w:tblPrEx>
          <w:tblCellMar>
            <w:top w:w="0" w:type="dxa"/>
            <w:bottom w:w="0" w:type="dxa"/>
          </w:tblCellMar>
        </w:tblPrEx>
        <w:trPr>
          <w:cantSplit/>
          <w:jc w:val="center"/>
        </w:trPr>
        <w:tc>
          <w:tcPr>
            <w:tcW w:w="9850" w:type="dxa"/>
            <w:gridSpan w:val="4"/>
            <w:shd w:val="clear" w:color="auto" w:fill="auto"/>
          </w:tcPr>
          <w:p w:rsidR="009A7217" w:rsidRPr="009A7217" w:rsidRDefault="009A7217" w:rsidP="009A721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jc w:val="center"/>
              <w:rPr>
                <w:rFonts w:ascii="TimesNewRoman" w:hAnsi="TimesNewRoman" w:hint="cs"/>
                <w:b/>
                <w:bCs/>
                <w:w w:val="100"/>
                <w:kern w:val="0"/>
                <w:sz w:val="16"/>
                <w:szCs w:val="24"/>
                <w:rtl/>
                <w:lang w:eastAsia="ru-RU"/>
              </w:rPr>
            </w:pPr>
            <w:r w:rsidRPr="009A7217">
              <w:rPr>
                <w:rFonts w:ascii="TimesNewRoman" w:hAnsi="TimesNewRoman" w:hint="cs"/>
                <w:b/>
                <w:bCs/>
                <w:w w:val="100"/>
                <w:kern w:val="0"/>
                <w:sz w:val="16"/>
                <w:szCs w:val="24"/>
                <w:rtl/>
                <w:lang w:eastAsia="ru-RU"/>
              </w:rPr>
              <w:t>اتفاقيات منظمة العمل الدولية</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الراحة الأسبوعية (الصناعة)، 1921 (رقم 14)</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العمل القسري أو الجبري، 1930 (رقم 29)</w:t>
            </w:r>
          </w:p>
        </w:tc>
        <w:tc>
          <w:tcPr>
            <w:tcW w:w="2250" w:type="dxa"/>
            <w:shd w:val="clear" w:color="auto" w:fill="auto"/>
          </w:tcPr>
          <w:p w:rsidR="009A7217" w:rsidRPr="009A7217" w:rsidRDefault="009A7217" w:rsidP="009A7217">
            <w:pPr>
              <w:pStyle w:val="H56"/>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30 آب/أغسطس 1997</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تفتيش العمل، 1947 (رقم 81)</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توصية الهجرة من أجل العمالة، 1949 (86)</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الحرية النقابية وحماية حق التنظيم، 1948 (رقم 87)</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العمال المهاجرين، 1949 (رقم 97)</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حق التنظيم والمفاوضة الجماعية، 1949 (رقم 98)</w:t>
            </w:r>
          </w:p>
        </w:tc>
        <w:tc>
          <w:tcPr>
            <w:tcW w:w="2250" w:type="dxa"/>
            <w:shd w:val="clear" w:color="auto" w:fill="auto"/>
          </w:tcPr>
          <w:p w:rsidR="009A7217" w:rsidRPr="009A7217" w:rsidRDefault="009A7217" w:rsidP="009A7217">
            <w:pPr>
              <w:pStyle w:val="H56"/>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30 آب/أغسطس 1997</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المساواة في الأجور، 1951 (رقم 100)</w:t>
            </w:r>
          </w:p>
        </w:tc>
        <w:tc>
          <w:tcPr>
            <w:tcW w:w="2250" w:type="dxa"/>
            <w:shd w:val="clear" w:color="auto" w:fill="auto"/>
          </w:tcPr>
          <w:p w:rsidR="009A7217" w:rsidRPr="009A7217" w:rsidRDefault="009A7217" w:rsidP="009A7217">
            <w:pPr>
              <w:pStyle w:val="H56"/>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 xml:space="preserve">30 آب/ أغسطس1997 </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الضمان الاجتماعي (المعايير الدنيا)، 1952 (رقم 102)</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إلغاء العمل الجبري، 1957 (رقم 105)</w:t>
            </w:r>
          </w:p>
        </w:tc>
        <w:tc>
          <w:tcPr>
            <w:tcW w:w="2250" w:type="dxa"/>
            <w:shd w:val="clear" w:color="auto" w:fill="auto"/>
          </w:tcPr>
          <w:p w:rsidR="009A7217" w:rsidRPr="009A7217" w:rsidRDefault="009A7217" w:rsidP="009A7217">
            <w:pPr>
              <w:pStyle w:val="H56"/>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30 آب/أغسطس 1997</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الراحة الأسبوعية (التجارة والمكاتب)، 1957 (رقم 106)</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 xml:space="preserve">اتفاقية التمييز (في الاستخدام والمهنة)، 1958 (رقم 111) </w:t>
            </w:r>
          </w:p>
        </w:tc>
        <w:tc>
          <w:tcPr>
            <w:tcW w:w="2250" w:type="dxa"/>
            <w:shd w:val="clear" w:color="auto" w:fill="auto"/>
          </w:tcPr>
          <w:p w:rsidR="009A7217" w:rsidRPr="009A7217" w:rsidRDefault="009A7217" w:rsidP="009A7217">
            <w:pPr>
              <w:pStyle w:val="H56"/>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30 آب/أغسطس 1997</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المساواة في المعاملة (الضمان الاجتماعي)، 1962 (رقم 118)</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سياسة العمالة، 1964 (رقم 122)</w:t>
            </w:r>
          </w:p>
        </w:tc>
        <w:tc>
          <w:tcPr>
            <w:tcW w:w="2250" w:type="dxa"/>
            <w:shd w:val="clear" w:color="auto" w:fill="auto"/>
          </w:tcPr>
          <w:p w:rsidR="009A7217" w:rsidRPr="009A7217" w:rsidRDefault="009A7217" w:rsidP="009A7217">
            <w:pPr>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6 أيار/مايو 1995</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تفتيش العمل (الزراعة)، 1969 (رقم 129)</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تحديد المستويات الدنيا للأجور، 1970 (رقم 131)</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الإجازة مدفوعة الأجر، (مراجعة)، 1970 (رقم 132)</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الحد الأدنى للسن، 1973 (رقم 138)</w:t>
            </w:r>
          </w:p>
        </w:tc>
        <w:tc>
          <w:tcPr>
            <w:tcW w:w="2250" w:type="dxa"/>
            <w:shd w:val="clear" w:color="auto" w:fill="auto"/>
          </w:tcPr>
          <w:p w:rsidR="009A7217" w:rsidRPr="009A7217" w:rsidRDefault="009A7217" w:rsidP="009A7217">
            <w:pPr>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اعتمدها مجلس النواب للبرلمان (آذار/مارس 2008)</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العمال المهاجرين (أحكام تكميلية)، 1975 (رقم 143)</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توصية بشأن العمال المهاجرين، 1975 (رقم 151)</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 xml:space="preserve">اتفاقية علاقات العمل في الخدمة العامة، 1978 (رقم 151) </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السلامة والصحة المهنيتين، 1981 (رقم 155)</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الاتفاقية المتعلقة بتكافؤ الفرص والمساواة في المعاملة بين العمال والعاملات: العمال ذوو المسؤوليات الأسرية، 1981 (رقم 156)</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الشعوب الأصلية والقبلية في البلدان المستقلة، 1989 (رقم 169)</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الاتفاقية المتعلقة بحظر أسوأ أشكال عمل الأطفال واتخاذ إجراءات فورية للقضاء عليها، 1999 (رقم 182)</w:t>
            </w:r>
          </w:p>
        </w:tc>
        <w:tc>
          <w:tcPr>
            <w:tcW w:w="2250"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اعتمدها مجلس النواب للبرلمان (آذار/مارس 2008)</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D57DBE">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حماية الأمومة، 2000 (رقم 183)</w:t>
            </w:r>
          </w:p>
        </w:tc>
        <w:tc>
          <w:tcPr>
            <w:tcW w:w="225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trHeight w:val="418"/>
          <w:jc w:val="center"/>
        </w:trPr>
        <w:tc>
          <w:tcPr>
            <w:tcW w:w="9850" w:type="dxa"/>
            <w:gridSpan w:val="4"/>
            <w:shd w:val="clear" w:color="auto" w:fill="auto"/>
          </w:tcPr>
          <w:p w:rsidR="009C3A73" w:rsidRPr="009C3A73" w:rsidRDefault="009C3A73" w:rsidP="009C3A7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120" w:lineRule="exact"/>
              <w:ind w:left="0" w:right="270"/>
              <w:jc w:val="center"/>
              <w:rPr>
                <w:rFonts w:ascii="TimesNewRoman" w:hAnsi="TimesNewRoman" w:hint="cs"/>
                <w:b/>
                <w:bCs/>
                <w:sz w:val="10"/>
                <w:szCs w:val="24"/>
                <w:rtl/>
              </w:rPr>
            </w:pPr>
          </w:p>
          <w:p w:rsidR="009A7217" w:rsidRPr="009A7217" w:rsidRDefault="009A7217" w:rsidP="009C3A7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line="240" w:lineRule="exact"/>
              <w:ind w:left="0" w:right="274"/>
              <w:jc w:val="center"/>
              <w:rPr>
                <w:rFonts w:ascii="TimesNewRoman" w:hAnsi="TimesNewRoman" w:hint="cs"/>
                <w:b/>
                <w:bCs/>
                <w:w w:val="100"/>
                <w:kern w:val="0"/>
                <w:sz w:val="16"/>
                <w:szCs w:val="24"/>
                <w:rtl/>
                <w:lang w:eastAsia="ru-RU"/>
              </w:rPr>
            </w:pPr>
            <w:r w:rsidRPr="009A7217">
              <w:rPr>
                <w:rFonts w:ascii="TimesNewRoman" w:hAnsi="TimesNewRoman" w:hint="cs"/>
                <w:b/>
                <w:bCs/>
                <w:szCs w:val="24"/>
                <w:rtl/>
              </w:rPr>
              <w:t>اتفاقيات جنيف وغيرها من المعاهدات المتعلقة بالقانون الإنساني الدولي</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جنيف الأولى لتحسين حالة الجرحى والمرضى من أفراد القوات المسلحة في الميدان 1949</w:t>
            </w:r>
          </w:p>
        </w:tc>
        <w:tc>
          <w:tcPr>
            <w:tcW w:w="2250" w:type="dxa"/>
            <w:shd w:val="clear" w:color="auto" w:fill="auto"/>
          </w:tcPr>
          <w:p w:rsidR="009A7217" w:rsidRPr="009A7217" w:rsidRDefault="009A7217" w:rsidP="009A7217">
            <w:pPr>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 أيلول/سبتمبر 1993</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جنيف الثانية لتحسين حالة الجرحى والمرضى والناجين من السفن الغارقة من أفراد القوات المسلحة في البحار 1949</w:t>
            </w:r>
          </w:p>
        </w:tc>
        <w:tc>
          <w:tcPr>
            <w:tcW w:w="2250" w:type="dxa"/>
            <w:shd w:val="clear" w:color="auto" w:fill="auto"/>
          </w:tcPr>
          <w:p w:rsidR="009A7217" w:rsidRPr="009A7217" w:rsidRDefault="009A7217" w:rsidP="009A7217">
            <w:pPr>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 أيلول/سبتمبر 1993</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جنيف الثالثة المتعلقة بمعاملة أسرى الحرب 1949</w:t>
            </w:r>
          </w:p>
        </w:tc>
        <w:tc>
          <w:tcPr>
            <w:tcW w:w="2250" w:type="dxa"/>
            <w:shd w:val="clear" w:color="auto" w:fill="auto"/>
          </w:tcPr>
          <w:p w:rsidR="009A7217" w:rsidRPr="009A7217" w:rsidRDefault="009A7217" w:rsidP="009A7217">
            <w:pPr>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 أيلول/سبتمبر 1993</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اتفاقية جنيف الرابعة المتعلقة بحماية المدنيين وقت الحرب 1949</w:t>
            </w:r>
          </w:p>
        </w:tc>
        <w:tc>
          <w:tcPr>
            <w:tcW w:w="2250" w:type="dxa"/>
            <w:shd w:val="clear" w:color="auto" w:fill="auto"/>
          </w:tcPr>
          <w:p w:rsidR="009A7217" w:rsidRPr="009A7217" w:rsidRDefault="009A7217" w:rsidP="009A7217">
            <w:pPr>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 أيلول/سبتمبر 1993</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البروتوكول الإضافي الأول لاتفاقيات جنيف المعقودة في 12 آب/أغسطس 1949، والمتعلق بحماية ضحايا المنازعات المسلحة الدولية 1977</w:t>
            </w:r>
          </w:p>
        </w:tc>
        <w:tc>
          <w:tcPr>
            <w:tcW w:w="2250" w:type="dxa"/>
            <w:shd w:val="clear" w:color="auto" w:fill="auto"/>
          </w:tcPr>
          <w:p w:rsidR="009A7217" w:rsidRPr="009A7217" w:rsidRDefault="009A7217" w:rsidP="009A7217">
            <w:pPr>
              <w:spacing w:before="40" w:after="80" w:line="240" w:lineRule="exact"/>
              <w:ind w:right="270"/>
              <w:jc w:val="both"/>
              <w:rPr>
                <w:rFonts w:ascii="TimesNewRoman" w:hAnsi="TimesNewRoman"/>
                <w:w w:val="100"/>
                <w:kern w:val="0"/>
                <w:sz w:val="16"/>
                <w:szCs w:val="24"/>
                <w:lang w:eastAsia="ru-RU"/>
              </w:rPr>
            </w:pPr>
            <w:r w:rsidRPr="009A7217">
              <w:rPr>
                <w:rFonts w:ascii="TimesNewRoman" w:hAnsi="TimesNewRoman" w:hint="cs"/>
                <w:w w:val="100"/>
                <w:kern w:val="0"/>
                <w:sz w:val="16"/>
                <w:szCs w:val="24"/>
                <w:rtl/>
                <w:lang w:eastAsia="ru-RU"/>
              </w:rPr>
              <w:t>3 أيلول/سبتمبر 1993</w:t>
            </w:r>
          </w:p>
        </w:tc>
        <w:tc>
          <w:tcPr>
            <w:tcW w:w="1026"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r w:rsidR="009A7217" w:rsidRPr="00207A55" w:rsidTr="009A7217">
        <w:tblPrEx>
          <w:tblCellMar>
            <w:top w:w="0" w:type="dxa"/>
            <w:bottom w:w="0" w:type="dxa"/>
          </w:tblCellMar>
        </w:tblPrEx>
        <w:trPr>
          <w:cantSplit/>
          <w:jc w:val="center"/>
        </w:trPr>
        <w:tc>
          <w:tcPr>
            <w:tcW w:w="5314" w:type="dxa"/>
            <w:tcBorders>
              <w:bottom w:val="single" w:sz="12" w:space="0" w:color="auto"/>
            </w:tcBorders>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البروتوكول الإضافي الثاني لاتفاقيات جنيف المعقودة في 12 آب/أغسطس 1949، والمتعلق بحماية ضحايا المنازعات المسلحة غير الدولية 1977</w:t>
            </w:r>
          </w:p>
        </w:tc>
        <w:tc>
          <w:tcPr>
            <w:tcW w:w="2250" w:type="dxa"/>
            <w:tcBorders>
              <w:bottom w:val="single" w:sz="12" w:space="0" w:color="auto"/>
            </w:tcBorders>
            <w:shd w:val="clear" w:color="auto" w:fill="auto"/>
          </w:tcPr>
          <w:p w:rsidR="009A7217" w:rsidRPr="009A7217" w:rsidRDefault="009A7217" w:rsidP="009A7217">
            <w:pPr>
              <w:pStyle w:val="BodyText3"/>
              <w:suppressAutoHyphens/>
              <w:bidi/>
              <w:spacing w:before="40" w:after="80" w:line="240" w:lineRule="exact"/>
              <w:ind w:right="270"/>
              <w:jc w:val="both"/>
              <w:rPr>
                <w:rFonts w:ascii="TimesNewRoman" w:hAnsi="TimesNewRoman" w:cs="Traditional Arabic"/>
                <w:szCs w:val="24"/>
                <w:lang w:val="en-US"/>
              </w:rPr>
            </w:pPr>
            <w:r w:rsidRPr="009A7217">
              <w:rPr>
                <w:rFonts w:ascii="TimesNewRoman" w:hAnsi="TimesNewRoman" w:cs="Traditional Arabic" w:hint="cs"/>
                <w:szCs w:val="24"/>
                <w:rtl/>
                <w:lang w:val="en-US"/>
              </w:rPr>
              <w:t>3 أيلول/سبتمبر 1993</w:t>
            </w:r>
          </w:p>
        </w:tc>
        <w:tc>
          <w:tcPr>
            <w:tcW w:w="1026" w:type="dxa"/>
            <w:tcBorders>
              <w:bottom w:val="single" w:sz="12" w:space="0" w:color="auto"/>
            </w:tcBorders>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c>
          <w:tcPr>
            <w:tcW w:w="1260" w:type="dxa"/>
            <w:tcBorders>
              <w:bottom w:val="single" w:sz="12" w:space="0" w:color="auto"/>
            </w:tcBorders>
            <w:shd w:val="clear" w:color="auto" w:fill="auto"/>
            <w:vAlign w:val="bottom"/>
          </w:tcPr>
          <w:p w:rsidR="009A7217" w:rsidRPr="00D16F28" w:rsidRDefault="009A7217" w:rsidP="00D57DB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70"/>
              <w:rPr>
                <w:rFonts w:ascii="TimesNewRoman" w:hAnsi="TimesNewRoman" w:hint="cs"/>
                <w:w w:val="100"/>
                <w:kern w:val="0"/>
                <w:sz w:val="16"/>
                <w:szCs w:val="24"/>
                <w:rtl/>
                <w:lang w:eastAsia="ru-RU"/>
              </w:rPr>
            </w:pPr>
            <w:r w:rsidRPr="00D16F28">
              <w:rPr>
                <w:rFonts w:ascii="TimesNewRoman" w:hAnsi="TimesNewRoman" w:hint="cs"/>
                <w:w w:val="100"/>
                <w:kern w:val="0"/>
                <w:sz w:val="16"/>
                <w:szCs w:val="24"/>
                <w:rtl/>
                <w:lang w:eastAsia="ru-RU"/>
              </w:rPr>
              <w:t>-</w:t>
            </w:r>
          </w:p>
        </w:tc>
      </w:tr>
    </w:tbl>
    <w:p w:rsidR="009C3A73" w:rsidRPr="009C3A73" w:rsidRDefault="009C3A73" w:rsidP="009C3A73">
      <w:pPr>
        <w:pStyle w:val="SingleTxt"/>
        <w:spacing w:after="0" w:line="120" w:lineRule="exact"/>
        <w:rPr>
          <w:sz w:val="10"/>
          <w:rtl/>
        </w:rPr>
      </w:pPr>
    </w:p>
    <w:p w:rsidR="009A7217" w:rsidRPr="009A7217" w:rsidRDefault="009A7217" w:rsidP="001D5F6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rPr>
        <w:br w:type="page"/>
      </w:r>
      <w:r>
        <w:rPr>
          <w:rFonts w:hint="cs"/>
          <w:rtl/>
        </w:rPr>
        <w:tab/>
      </w:r>
      <w:r w:rsidR="00A26FC4">
        <w:rPr>
          <w:rFonts w:hint="cs"/>
          <w:rtl/>
        </w:rPr>
        <w:t>د</w:t>
      </w:r>
      <w:r w:rsidR="001D5F65">
        <w:rPr>
          <w:rFonts w:hint="cs"/>
          <w:rtl/>
        </w:rPr>
        <w:t xml:space="preserve"> -</w:t>
      </w:r>
      <w:r>
        <w:rPr>
          <w:rFonts w:hint="cs"/>
          <w:rtl/>
        </w:rPr>
        <w:tab/>
      </w:r>
      <w:r w:rsidRPr="009A7217">
        <w:rPr>
          <w:rFonts w:hint="cs"/>
          <w:rtl/>
          <w:lang w:bidi="ar-SY"/>
        </w:rPr>
        <w:t>الإطار القانوني لحماية حقوق الإنسان على المستوى الوطني</w:t>
      </w:r>
    </w:p>
    <w:p w:rsidR="001D5F65" w:rsidRPr="001D5F65" w:rsidRDefault="001D5F65" w:rsidP="001D5F6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SY"/>
        </w:rPr>
      </w:pPr>
    </w:p>
    <w:p w:rsidR="009A7217" w:rsidRPr="009A7217" w:rsidRDefault="001D5F65" w:rsidP="001D5F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9A7217" w:rsidRPr="009A7217">
        <w:rPr>
          <w:rFonts w:hint="cs"/>
          <w:rtl/>
          <w:lang w:bidi="ar-SY"/>
        </w:rPr>
        <w:t>الأساس التشريعي لحماية حقوق الإنسان</w:t>
      </w:r>
    </w:p>
    <w:p w:rsidR="009A7217" w:rsidRPr="009A7217" w:rsidRDefault="001D5F65" w:rsidP="001D5F65">
      <w:pPr>
        <w:pStyle w:val="SingleTxt"/>
        <w:rPr>
          <w:rFonts w:hint="cs"/>
        </w:rPr>
      </w:pPr>
      <w:r>
        <w:rPr>
          <w:rFonts w:hint="cs"/>
          <w:rtl/>
          <w:lang w:bidi="ar-SY"/>
        </w:rPr>
        <w:t xml:space="preserve">120 - </w:t>
      </w:r>
      <w:r w:rsidR="009A7217" w:rsidRPr="009A7217">
        <w:rPr>
          <w:rFonts w:hint="cs"/>
          <w:rtl/>
          <w:lang w:bidi="ar-SY"/>
        </w:rPr>
        <w:t>منذ 1 شباط/فبراير 2007 هناك 15 مدونة في الجمهورية و 368 قانونا و</w:t>
      </w:r>
      <w:r>
        <w:rPr>
          <w:rFonts w:hint="eastAsia"/>
          <w:rtl/>
          <w:lang w:bidi="ar-SY"/>
        </w:rPr>
        <w:t> </w:t>
      </w:r>
      <w:r w:rsidR="009A7217" w:rsidRPr="009A7217">
        <w:rPr>
          <w:rFonts w:hint="cs"/>
          <w:rtl/>
          <w:lang w:bidi="ar-SY"/>
        </w:rPr>
        <w:t>631</w:t>
      </w:r>
      <w:r>
        <w:rPr>
          <w:rFonts w:hint="eastAsia"/>
          <w:rtl/>
          <w:lang w:bidi="ar-SY"/>
        </w:rPr>
        <w:t> </w:t>
      </w:r>
      <w:r w:rsidR="009A7217" w:rsidRPr="009A7217">
        <w:rPr>
          <w:rFonts w:hint="cs"/>
          <w:rtl/>
          <w:lang w:bidi="ar-SY"/>
        </w:rPr>
        <w:t>مرسوما و 156 قرارا من قِبل الرئيس و</w:t>
      </w:r>
      <w:r>
        <w:rPr>
          <w:rFonts w:hint="cs"/>
          <w:rtl/>
          <w:lang w:bidi="ar-SY"/>
        </w:rPr>
        <w:t xml:space="preserve"> 445 2</w:t>
      </w:r>
      <w:r w:rsidR="009A7217" w:rsidRPr="009A7217">
        <w:rPr>
          <w:rFonts w:hint="cs"/>
          <w:rtl/>
          <w:lang w:bidi="ar-SY"/>
        </w:rPr>
        <w:t xml:space="preserve"> قرارا من قِبل مجلس الوزراء و</w:t>
      </w:r>
      <w:r>
        <w:rPr>
          <w:rFonts w:hint="eastAsia"/>
          <w:rtl/>
          <w:lang w:bidi="ar-SY"/>
        </w:rPr>
        <w:t> </w:t>
      </w:r>
      <w:r w:rsidR="009A7217" w:rsidRPr="009A7217">
        <w:rPr>
          <w:rFonts w:hint="cs"/>
          <w:rtl/>
          <w:lang w:bidi="ar-SY"/>
        </w:rPr>
        <w:t>1206 أنظمة من ق</w:t>
      </w:r>
      <w:r>
        <w:rPr>
          <w:rFonts w:hint="cs"/>
          <w:rtl/>
          <w:lang w:bidi="ar-SY"/>
        </w:rPr>
        <w:t>ب</w:t>
      </w:r>
      <w:r w:rsidR="009A7217" w:rsidRPr="009A7217">
        <w:rPr>
          <w:rFonts w:hint="cs"/>
          <w:rtl/>
          <w:lang w:bidi="ar-SY"/>
        </w:rPr>
        <w:t>ِل الإدارات. إن مجموعة القوانين التي وُضعت خلال سنوات</w:t>
      </w:r>
      <w:r>
        <w:rPr>
          <w:rFonts w:hint="eastAsia"/>
          <w:rtl/>
          <w:lang w:bidi="ar-SY"/>
        </w:rPr>
        <w:t> </w:t>
      </w:r>
      <w:r w:rsidR="009A7217" w:rsidRPr="009A7217">
        <w:rPr>
          <w:rFonts w:hint="cs"/>
          <w:rtl/>
          <w:lang w:bidi="ar-SY"/>
        </w:rPr>
        <w:t>الاستقلال أرست الأساس للتنظيم الكامل للعلاقات الاجتماعية</w:t>
      </w:r>
      <w:r>
        <w:rPr>
          <w:rFonts w:hint="cs"/>
          <w:rtl/>
          <w:lang w:bidi="ar-SY"/>
        </w:rPr>
        <w:t xml:space="preserve"> </w:t>
      </w:r>
      <w:r w:rsidR="009A7217" w:rsidRPr="009A7217">
        <w:rPr>
          <w:rFonts w:hint="cs"/>
          <w:rtl/>
          <w:lang w:bidi="ar-SY"/>
        </w:rPr>
        <w:t>-</w:t>
      </w:r>
      <w:r>
        <w:rPr>
          <w:rFonts w:hint="cs"/>
          <w:rtl/>
          <w:lang w:bidi="ar-SY"/>
        </w:rPr>
        <w:t xml:space="preserve"> </w:t>
      </w:r>
      <w:r w:rsidR="009A7217" w:rsidRPr="009A7217">
        <w:rPr>
          <w:rFonts w:hint="cs"/>
          <w:rtl/>
          <w:lang w:bidi="ar-SY"/>
        </w:rPr>
        <w:t>الاقتصادية والاجتماعية</w:t>
      </w:r>
      <w:r>
        <w:rPr>
          <w:rFonts w:hint="cs"/>
          <w:rtl/>
          <w:lang w:bidi="ar-SY"/>
        </w:rPr>
        <w:t xml:space="preserve"> </w:t>
      </w:r>
      <w:r w:rsidR="009A7217" w:rsidRPr="009A7217">
        <w:rPr>
          <w:rFonts w:hint="cs"/>
          <w:rtl/>
          <w:lang w:bidi="ar-SY"/>
        </w:rPr>
        <w:t>-</w:t>
      </w:r>
      <w:r>
        <w:rPr>
          <w:rFonts w:hint="cs"/>
          <w:rtl/>
          <w:lang w:bidi="ar-SY"/>
        </w:rPr>
        <w:t xml:space="preserve"> </w:t>
      </w:r>
      <w:r w:rsidR="009A7217" w:rsidRPr="009A7217">
        <w:rPr>
          <w:rFonts w:hint="cs"/>
          <w:rtl/>
          <w:lang w:bidi="ar-SY"/>
        </w:rPr>
        <w:t>السياسية. وفي الواقع دُونت جميع أحكام الإعلان العالمي لحقوق الإنسان في دستور جمهورية أوزبكستان ووُسعت توسيعا أكبر في القانون الساري.</w:t>
      </w:r>
    </w:p>
    <w:p w:rsidR="009A7217" w:rsidRDefault="001D5F65" w:rsidP="001D5F65">
      <w:pPr>
        <w:pStyle w:val="SingleTxt"/>
        <w:rPr>
          <w:rFonts w:hint="cs"/>
          <w:rtl/>
          <w:lang w:bidi="ar-SY"/>
        </w:rPr>
      </w:pPr>
      <w:r>
        <w:rPr>
          <w:rFonts w:hint="cs"/>
          <w:rtl/>
          <w:lang w:bidi="ar-SY"/>
        </w:rPr>
        <w:t xml:space="preserve">121 - </w:t>
      </w:r>
      <w:r w:rsidR="009A7217" w:rsidRPr="009A7217">
        <w:rPr>
          <w:rFonts w:hint="cs"/>
          <w:rtl/>
          <w:lang w:bidi="ar-SY"/>
        </w:rPr>
        <w:t xml:space="preserve">إن القانون الدستوري الصادر في 31 آب/أغسطس 1991 الخاص بالمبادئ الأساسية لاستقلال دولة جمهورية أوزبكستان ينص على ما يلي: </w:t>
      </w:r>
      <w:r>
        <w:rPr>
          <w:rFonts w:hint="eastAsia"/>
          <w:rtl/>
          <w:lang w:bidi="ar-SY"/>
        </w:rPr>
        <w:t>”</w:t>
      </w:r>
      <w:r w:rsidR="009A7217" w:rsidRPr="009A7217">
        <w:rPr>
          <w:rFonts w:hint="cs"/>
          <w:rtl/>
          <w:lang w:bidi="ar-SY"/>
        </w:rPr>
        <w:t>وفقا للإعلان العالمي لحقوق الإنسان تنشأ مواطنة لجمهورية أوزبكستان لإقليم جمهورية أوزبكستان</w:t>
      </w:r>
      <w:r>
        <w:rPr>
          <w:rFonts w:hint="eastAsia"/>
          <w:rtl/>
          <w:lang w:bidi="ar-SY"/>
        </w:rPr>
        <w:t>“</w:t>
      </w:r>
      <w:r w:rsidR="009A7217" w:rsidRPr="009A7217">
        <w:rPr>
          <w:rFonts w:hint="cs"/>
          <w:rtl/>
          <w:lang w:bidi="ar-SY"/>
        </w:rPr>
        <w:t>.</w:t>
      </w:r>
    </w:p>
    <w:p w:rsidR="009A7217" w:rsidRDefault="001D5F65" w:rsidP="001D5F65">
      <w:pPr>
        <w:pStyle w:val="SingleTxt"/>
        <w:rPr>
          <w:rFonts w:hint="cs"/>
          <w:rtl/>
          <w:lang w:bidi="ar-SY"/>
        </w:rPr>
      </w:pPr>
      <w:r>
        <w:rPr>
          <w:rFonts w:hint="cs"/>
          <w:rtl/>
          <w:lang w:bidi="ar-SY"/>
        </w:rPr>
        <w:t xml:space="preserve">122 - </w:t>
      </w:r>
      <w:r>
        <w:rPr>
          <w:rFonts w:hint="eastAsia"/>
          <w:rtl/>
          <w:lang w:bidi="ar-SY"/>
        </w:rPr>
        <w:t>”</w:t>
      </w:r>
      <w:r w:rsidR="009A7217" w:rsidRPr="009A7217">
        <w:rPr>
          <w:rFonts w:hint="cs"/>
          <w:rtl/>
          <w:lang w:bidi="ar-SY"/>
        </w:rPr>
        <w:t>إن لجميع مواطني جمهورية أوزبكستان، بغض النظر عن الأمة أو الجنسية أو الانتماء الاجتماعي أو الدين أو المعتقدات، نفس الحقوق المدنية والحماية من دستور الجمهورية وقوانينها</w:t>
      </w:r>
      <w:r>
        <w:rPr>
          <w:rFonts w:hint="eastAsia"/>
          <w:rtl/>
          <w:lang w:bidi="ar-SY"/>
        </w:rPr>
        <w:t>“</w:t>
      </w:r>
      <w:r w:rsidR="009A7217" w:rsidRPr="009A7217">
        <w:rPr>
          <w:rFonts w:hint="cs"/>
          <w:rtl/>
          <w:lang w:bidi="ar-SY"/>
        </w:rPr>
        <w:t>.</w:t>
      </w:r>
    </w:p>
    <w:p w:rsidR="009A7217" w:rsidRDefault="001D5F65" w:rsidP="001D5F65">
      <w:pPr>
        <w:pStyle w:val="SingleTxt"/>
        <w:rPr>
          <w:rFonts w:hint="cs"/>
          <w:rtl/>
        </w:rPr>
      </w:pPr>
      <w:r>
        <w:rPr>
          <w:rFonts w:hint="cs"/>
          <w:rtl/>
          <w:lang w:bidi="ar-SY"/>
        </w:rPr>
        <w:t xml:space="preserve">123 - </w:t>
      </w:r>
      <w:r w:rsidR="009A7217" w:rsidRPr="009A7217">
        <w:rPr>
          <w:rFonts w:hint="cs"/>
          <w:rtl/>
          <w:lang w:bidi="ar-SY"/>
        </w:rPr>
        <w:t>إن القيم العرقية والوطنية وقيم الدولة وجميع المُثُل المعترف بها عالميا في الثقافة القانونية للبشرية تتمازج عضويا في الدستور.</w:t>
      </w:r>
    </w:p>
    <w:p w:rsidR="009A7217" w:rsidRDefault="001D5F65" w:rsidP="001D5F65">
      <w:pPr>
        <w:pStyle w:val="SingleTxt"/>
        <w:rPr>
          <w:rFonts w:hint="cs"/>
          <w:rtl/>
          <w:lang w:bidi="ar-SY"/>
        </w:rPr>
      </w:pPr>
      <w:r>
        <w:rPr>
          <w:rFonts w:hint="cs"/>
          <w:rtl/>
          <w:lang w:bidi="ar-SY"/>
        </w:rPr>
        <w:t xml:space="preserve">124 - </w:t>
      </w:r>
      <w:r w:rsidR="009A7217" w:rsidRPr="009A7217">
        <w:rPr>
          <w:rFonts w:hint="cs"/>
          <w:rtl/>
          <w:lang w:bidi="ar-SY"/>
        </w:rPr>
        <w:t xml:space="preserve">إن المركز الخاص للقواعد المعترف بها عالميا بشأن حقوق الإنسان تؤكده ديباجة دستور جمهورية أوزبكستان، التي تنص على ما يلي: </w:t>
      </w:r>
      <w:r>
        <w:rPr>
          <w:rFonts w:hint="eastAsia"/>
          <w:rtl/>
          <w:lang w:bidi="ar-SY"/>
        </w:rPr>
        <w:t>”</w:t>
      </w:r>
      <w:r w:rsidR="009A7217" w:rsidRPr="009A7217">
        <w:rPr>
          <w:rFonts w:hint="cs"/>
          <w:rtl/>
          <w:lang w:bidi="ar-SY"/>
        </w:rPr>
        <w:t>إن شعب أوزبكستان، إذ يعلن رسميا التزامه بحقوق الإنسان ومبادئ سيادة الدولة، وإذ يعي مسؤوليته الجسيمة أمام الأجيال في الحاضر والمستقبل، وإذ يستند إلى التجربة التاريخية في تطوير قيام دولة أوزبكستان، وإذ</w:t>
      </w:r>
      <w:r>
        <w:rPr>
          <w:rFonts w:hint="eastAsia"/>
          <w:rtl/>
          <w:lang w:bidi="ar-SY"/>
        </w:rPr>
        <w:t> </w:t>
      </w:r>
      <w:r w:rsidR="009A7217" w:rsidRPr="009A7217">
        <w:rPr>
          <w:rFonts w:hint="cs"/>
          <w:rtl/>
          <w:lang w:bidi="ar-SY"/>
        </w:rPr>
        <w:t>يؤكد ولاءه لمُثُل الديمقراطية والعدالة الاجتماعية، وإذ يقر بأولية قواعد القانون الدولي المعترف بها عالميا، وإذ يسعى إلى توفير حياة الكرامة لمواطني الجمهورية، وإذ يرمي إلى إنشاء دولة إنسانية ديمقراطية تستند إلى سيادة القانون، وإلى كفالة السلام المدني والانسجام الوطني، يعتمد هذا الدستور الذي يمثله ممثلوه المخولون</w:t>
      </w:r>
      <w:r>
        <w:rPr>
          <w:rFonts w:hint="eastAsia"/>
          <w:rtl/>
          <w:lang w:bidi="ar-SY"/>
        </w:rPr>
        <w:t>“</w:t>
      </w:r>
      <w:r w:rsidR="009A7217" w:rsidRPr="009A7217">
        <w:rPr>
          <w:rFonts w:hint="cs"/>
          <w:rtl/>
          <w:lang w:bidi="ar-SY"/>
        </w:rPr>
        <w:t>.</w:t>
      </w:r>
    </w:p>
    <w:p w:rsidR="001D5F65" w:rsidRPr="001D5F65" w:rsidRDefault="001D5F65" w:rsidP="001D5F65">
      <w:pPr>
        <w:pStyle w:val="SingleTxt"/>
        <w:rPr>
          <w:rFonts w:hint="cs"/>
          <w:lang w:bidi="ar-SY"/>
        </w:rPr>
      </w:pPr>
      <w:r>
        <w:rPr>
          <w:rFonts w:hint="cs"/>
          <w:rtl/>
          <w:lang w:bidi="ar-SY"/>
        </w:rPr>
        <w:t xml:space="preserve">125 - </w:t>
      </w:r>
      <w:r w:rsidRPr="001D5F65">
        <w:rPr>
          <w:rFonts w:hint="cs"/>
          <w:rtl/>
          <w:lang w:bidi="ar-SY"/>
        </w:rPr>
        <w:t xml:space="preserve">يقوم دستور أوزبكستان عل أساس الافتراض الأساسي بأن </w:t>
      </w:r>
      <w:r>
        <w:rPr>
          <w:rFonts w:hint="eastAsia"/>
          <w:rtl/>
          <w:lang w:bidi="ar-SY"/>
        </w:rPr>
        <w:t>”</w:t>
      </w:r>
      <w:r w:rsidRPr="001D5F65">
        <w:rPr>
          <w:rFonts w:hint="cs"/>
          <w:rtl/>
          <w:lang w:bidi="ar-SY"/>
        </w:rPr>
        <w:t>الكائن البشري وحياته وحريته وشرفه وغيرها من الحقوق غير القابلة للتصرف</w:t>
      </w:r>
      <w:r>
        <w:rPr>
          <w:rFonts w:hint="cs"/>
          <w:rtl/>
          <w:lang w:bidi="ar-SY"/>
        </w:rPr>
        <w:t>“</w:t>
      </w:r>
      <w:r w:rsidRPr="001D5F65">
        <w:rPr>
          <w:rFonts w:hint="cs"/>
          <w:rtl/>
          <w:lang w:bidi="ar-SY"/>
        </w:rPr>
        <w:t xml:space="preserve"> تمثل </w:t>
      </w:r>
      <w:r>
        <w:rPr>
          <w:rFonts w:hint="eastAsia"/>
          <w:rtl/>
          <w:lang w:bidi="ar-SY"/>
        </w:rPr>
        <w:t>”</w:t>
      </w:r>
      <w:r w:rsidRPr="001D5F65">
        <w:rPr>
          <w:rFonts w:hint="cs"/>
          <w:rtl/>
          <w:lang w:bidi="ar-SY"/>
        </w:rPr>
        <w:t>القيمة العليا</w:t>
      </w:r>
      <w:r>
        <w:rPr>
          <w:rFonts w:hint="eastAsia"/>
          <w:rtl/>
          <w:lang w:bidi="ar-SY"/>
        </w:rPr>
        <w:t>“</w:t>
      </w:r>
      <w:r w:rsidRPr="001D5F65">
        <w:rPr>
          <w:rFonts w:hint="cs"/>
          <w:rtl/>
          <w:lang w:bidi="ar-SY"/>
        </w:rPr>
        <w:t xml:space="preserve"> (المادة</w:t>
      </w:r>
      <w:r>
        <w:rPr>
          <w:rFonts w:hint="eastAsia"/>
          <w:rtl/>
          <w:lang w:bidi="ar-SY"/>
        </w:rPr>
        <w:t> </w:t>
      </w:r>
      <w:r w:rsidRPr="001D5F65">
        <w:rPr>
          <w:rFonts w:hint="cs"/>
          <w:rtl/>
          <w:lang w:bidi="ar-SY"/>
        </w:rPr>
        <w:t>13). ذلك المبدأ الأساسي هو أحد قواعد النظام الدستوري بأوزبكستان. إنه يقدر الدور والأهمية اللذين يوليهما الدستور لحقوق الإنسان وحرياته.</w:t>
      </w:r>
    </w:p>
    <w:p w:rsidR="001D5F65" w:rsidRPr="001D5F65" w:rsidRDefault="001D5F65" w:rsidP="001D5F65">
      <w:pPr>
        <w:pStyle w:val="SingleTxt"/>
        <w:rPr>
          <w:rFonts w:hint="cs"/>
          <w:lang w:bidi="ar-SY"/>
        </w:rPr>
      </w:pPr>
      <w:r>
        <w:rPr>
          <w:rFonts w:hint="cs"/>
          <w:rtl/>
          <w:lang w:bidi="ar-SY"/>
        </w:rPr>
        <w:t xml:space="preserve">126 - </w:t>
      </w:r>
      <w:r w:rsidRPr="001D5F65">
        <w:rPr>
          <w:rFonts w:hint="cs"/>
          <w:rtl/>
          <w:lang w:bidi="ar-SY"/>
        </w:rPr>
        <w:t xml:space="preserve">وبمقتضى المادة 31 من الدستور، </w:t>
      </w:r>
      <w:r>
        <w:rPr>
          <w:rFonts w:hint="eastAsia"/>
          <w:rtl/>
          <w:lang w:bidi="ar-SY"/>
        </w:rPr>
        <w:t>”</w:t>
      </w:r>
      <w:r w:rsidRPr="001D5F65">
        <w:rPr>
          <w:rFonts w:hint="cs"/>
          <w:rtl/>
          <w:lang w:bidi="ar-SY"/>
        </w:rPr>
        <w:t>تُضمن لكل شخص حرية الضمير. لكل شخص الحق في المجاهرة أو عدم المجاهرة باعتناق أي دين. ولا يُسمح بفرض الدين بالقوة</w:t>
      </w:r>
      <w:r>
        <w:rPr>
          <w:rFonts w:hint="eastAsia"/>
          <w:rtl/>
          <w:lang w:bidi="ar-SY"/>
        </w:rPr>
        <w:t>“</w:t>
      </w:r>
      <w:r>
        <w:rPr>
          <w:rFonts w:hint="cs"/>
          <w:rtl/>
          <w:lang w:bidi="ar-SY"/>
        </w:rPr>
        <w:t>.</w:t>
      </w:r>
    </w:p>
    <w:p w:rsidR="001D5F65" w:rsidRPr="001D5F65" w:rsidRDefault="001D5F65" w:rsidP="001D5F65">
      <w:pPr>
        <w:pStyle w:val="SingleTxt"/>
        <w:rPr>
          <w:rFonts w:hint="cs"/>
          <w:lang w:bidi="ar-SY"/>
        </w:rPr>
      </w:pPr>
      <w:r>
        <w:rPr>
          <w:rFonts w:hint="cs"/>
          <w:rtl/>
          <w:lang w:bidi="ar-SY"/>
        </w:rPr>
        <w:t xml:space="preserve">127 - </w:t>
      </w:r>
      <w:r w:rsidRPr="001D5F65">
        <w:rPr>
          <w:rFonts w:hint="cs"/>
          <w:rtl/>
          <w:lang w:bidi="ar-SY"/>
        </w:rPr>
        <w:t>تحدد المادة 43 من الدستور واجب الدولة في حماية حقوق وحريات المواطنين التي يعلنها الدستور والقوانين. بمقتضى المادة 44 من الدستور يُضمن لكل شخص الحماية القانونية لحقوقه وحرياته، والحق في الاستئناف في المحكمة وإجراءات غير قانونية من قِبل هيئات الدولة أو الرابطات الرسمية أو العامة.</w:t>
      </w:r>
    </w:p>
    <w:p w:rsidR="001D5F65" w:rsidRPr="001D5F65" w:rsidRDefault="001D5F65" w:rsidP="001D5F65">
      <w:pPr>
        <w:pStyle w:val="SingleTxt"/>
        <w:rPr>
          <w:rFonts w:hint="cs"/>
          <w:lang w:bidi="ar-SY"/>
        </w:rPr>
      </w:pPr>
      <w:r>
        <w:rPr>
          <w:rFonts w:hint="cs"/>
          <w:rtl/>
          <w:lang w:bidi="ar-SY"/>
        </w:rPr>
        <w:t xml:space="preserve">128 - </w:t>
      </w:r>
      <w:r w:rsidRPr="001D5F65">
        <w:rPr>
          <w:rFonts w:hint="cs"/>
          <w:rtl/>
          <w:lang w:bidi="ar-SY"/>
        </w:rPr>
        <w:t>بالإضافة إلى هذه القواعد العامة بشأن الضمانات فإن التدوين الساري لكل حق وحرية محددين تصاحبه إشارة إلى شروط ووسائل الضمان.</w:t>
      </w:r>
    </w:p>
    <w:p w:rsidR="001D5F65" w:rsidRPr="001D5F65" w:rsidRDefault="001D5F65" w:rsidP="001D5F65">
      <w:pPr>
        <w:pStyle w:val="SingleTxt"/>
        <w:rPr>
          <w:rFonts w:hint="cs"/>
          <w:lang w:bidi="ar-SY"/>
        </w:rPr>
      </w:pPr>
      <w:r>
        <w:rPr>
          <w:rFonts w:hint="cs"/>
          <w:rtl/>
          <w:lang w:bidi="ar-SY"/>
        </w:rPr>
        <w:t xml:space="preserve">129 - </w:t>
      </w:r>
      <w:r w:rsidRPr="001D5F65">
        <w:rPr>
          <w:rFonts w:hint="cs"/>
          <w:rtl/>
          <w:lang w:bidi="ar-SY"/>
        </w:rPr>
        <w:t>إن الضمانات الدستورية لحقوق الإنسان تشمل جميع سبل الانتصاف القانونية التي</w:t>
      </w:r>
      <w:r>
        <w:rPr>
          <w:rFonts w:hint="eastAsia"/>
          <w:rtl/>
          <w:lang w:bidi="ar-SY"/>
        </w:rPr>
        <w:t> </w:t>
      </w:r>
      <w:r w:rsidRPr="001D5F65">
        <w:rPr>
          <w:rFonts w:hint="cs"/>
          <w:rtl/>
          <w:lang w:bidi="ar-SY"/>
        </w:rPr>
        <w:t>تكفل ممارسة وحماية حقوق الإنسان وحرياته في مختلف فروع القانون بجمهورية</w:t>
      </w:r>
      <w:r>
        <w:rPr>
          <w:rFonts w:hint="eastAsia"/>
          <w:rtl/>
          <w:lang w:bidi="ar-SY"/>
        </w:rPr>
        <w:t> </w:t>
      </w:r>
      <w:r w:rsidRPr="001D5F65">
        <w:rPr>
          <w:rFonts w:hint="cs"/>
          <w:rtl/>
          <w:lang w:bidi="ar-SY"/>
        </w:rPr>
        <w:t>أوزبكستان.</w:t>
      </w:r>
    </w:p>
    <w:p w:rsidR="001D5F65" w:rsidRPr="001D5F65" w:rsidRDefault="001D5F65" w:rsidP="001D5F65">
      <w:pPr>
        <w:pStyle w:val="SingleTxt"/>
        <w:rPr>
          <w:rFonts w:hint="cs"/>
          <w:lang w:bidi="ar-SY"/>
        </w:rPr>
      </w:pPr>
      <w:r>
        <w:rPr>
          <w:rFonts w:hint="cs"/>
          <w:rtl/>
          <w:lang w:bidi="ar-SY"/>
        </w:rPr>
        <w:t xml:space="preserve">130 - </w:t>
      </w:r>
      <w:r w:rsidRPr="001D5F65">
        <w:rPr>
          <w:rFonts w:hint="cs"/>
          <w:rtl/>
          <w:lang w:bidi="ar-SY"/>
        </w:rPr>
        <w:t>إن ضمانات حقوق وحريات المواطنين ليست طبعا مقصورة على التدوين</w:t>
      </w:r>
      <w:r>
        <w:rPr>
          <w:rFonts w:hint="eastAsia"/>
          <w:rtl/>
          <w:lang w:bidi="ar-SY"/>
        </w:rPr>
        <w:t> </w:t>
      </w:r>
      <w:r w:rsidRPr="001D5F65">
        <w:rPr>
          <w:rFonts w:hint="cs"/>
          <w:rtl/>
          <w:lang w:bidi="ar-SY"/>
        </w:rPr>
        <w:t>الدستوري.</w:t>
      </w:r>
    </w:p>
    <w:p w:rsidR="001D5F65" w:rsidRPr="001D5F65" w:rsidRDefault="001D5F65" w:rsidP="001D5F65">
      <w:pPr>
        <w:pStyle w:val="SingleTxt"/>
        <w:rPr>
          <w:rFonts w:hint="cs"/>
          <w:lang w:bidi="ar-SY"/>
        </w:rPr>
      </w:pPr>
      <w:r>
        <w:rPr>
          <w:rFonts w:hint="cs"/>
          <w:rtl/>
          <w:lang w:bidi="ar-SY"/>
        </w:rPr>
        <w:t xml:space="preserve">131 - </w:t>
      </w:r>
      <w:r w:rsidRPr="001D5F65">
        <w:rPr>
          <w:rFonts w:hint="cs"/>
          <w:rtl/>
          <w:lang w:bidi="ar-SY"/>
        </w:rPr>
        <w:t>التدوين التشريعي لحقوق الإنسان بجمهورية أوزبكستان يتم بالمساعدة من القوانين الدستورية والمدونات ومجموعة كاملة من القوانين المنطبقة مباشرة. لقد أقر البرلمان أكثر من 300 قانون تحكم حقوق وحريات الإنسان الأساسية. إن العلامة الفارقة العامة لضمان وحماية حقوق المواطنين وحرياتهم معرّفة في قواعد القانون القطاعي للجمهورية. والمبادئ الأهم لضمان حقوق الإنسان وحرياته مدونة في قواعد المدونة الجنائية ومدونة الإجراءات الجنائية ومدونة الجرائم الإدارية بجمهورية أوزبكستان.</w:t>
      </w:r>
    </w:p>
    <w:p w:rsidR="001D5F65" w:rsidRPr="001D5F65" w:rsidRDefault="001D5F65" w:rsidP="001D5F65">
      <w:pPr>
        <w:pStyle w:val="SingleTxt"/>
        <w:rPr>
          <w:rFonts w:hint="cs"/>
          <w:lang w:bidi="ar-SY"/>
        </w:rPr>
      </w:pPr>
      <w:r>
        <w:rPr>
          <w:rFonts w:hint="cs"/>
          <w:rtl/>
          <w:lang w:bidi="ar-SY"/>
        </w:rPr>
        <w:t xml:space="preserve">132 - </w:t>
      </w:r>
      <w:r w:rsidRPr="001D5F65">
        <w:rPr>
          <w:rFonts w:hint="cs"/>
          <w:rtl/>
          <w:lang w:bidi="ar-SY"/>
        </w:rPr>
        <w:t>إن البرامج ذات التوجه الاجتماعي المعتمدة من قِبل الحكومة كل سنة حينما يُستهدف حل المشاكل الاجتماعية المحددة تشكل جزءا مكونا من النظام القانوني. وتشمل هذه البرامج في العادة قسما تشريعيا وأيضا تدابير محددة لتحسين رفاهة المجموعات الضعيفة اجتماعيا من السكان: الأسرة والأمهات والأطفال والمسنين والمعوقين والشباب. ويدعم هذه البرامجَ التمويلُ من قِبل الدولة وتشارك المنظمات غير الحكومية أيضا في تنفيذها.</w:t>
      </w:r>
    </w:p>
    <w:p w:rsidR="001D5F65" w:rsidRPr="001D5F65" w:rsidRDefault="001D5F65" w:rsidP="001D5F65">
      <w:pPr>
        <w:pStyle w:val="SingleTxt"/>
        <w:rPr>
          <w:rFonts w:hint="cs"/>
          <w:lang w:bidi="ar-SY"/>
        </w:rPr>
      </w:pPr>
      <w:r>
        <w:rPr>
          <w:rFonts w:hint="cs"/>
          <w:rtl/>
          <w:lang w:bidi="ar-SY"/>
        </w:rPr>
        <w:t xml:space="preserve">133 - </w:t>
      </w:r>
      <w:r w:rsidRPr="001D5F65">
        <w:rPr>
          <w:rFonts w:hint="cs"/>
          <w:rtl/>
          <w:lang w:bidi="ar-SY"/>
        </w:rPr>
        <w:t>ومنذ كانون الثاني/يناير 2008 بدأ نفاذ تشريعات موجهة صوب إلغاء عقوبة الإعدام، وصوب نقل سلطة الاحتجاز رهن التحقيق إلى المحاكم، وضمان حقوق الطفل، كما هو حال قانون دستوري بشأن تعزيز دور الأحزاب السياسية في تعزيز إدارة الدولة وتعزيز طابعها الديمقراطي وفي جعل البلد حديثا.</w:t>
      </w:r>
    </w:p>
    <w:p w:rsidR="001D5F65" w:rsidRDefault="001D5F65" w:rsidP="001D5F65">
      <w:pPr>
        <w:pStyle w:val="SingleTxt"/>
        <w:rPr>
          <w:rFonts w:hint="cs"/>
          <w:rtl/>
          <w:lang w:bidi="ar-SY"/>
        </w:rPr>
      </w:pPr>
      <w:r>
        <w:rPr>
          <w:rFonts w:hint="cs"/>
          <w:rtl/>
          <w:lang w:bidi="ar-SY"/>
        </w:rPr>
        <w:t xml:space="preserve">134 - </w:t>
      </w:r>
      <w:r w:rsidRPr="001D5F65">
        <w:rPr>
          <w:rFonts w:hint="cs"/>
          <w:rtl/>
          <w:lang w:bidi="ar-SY"/>
        </w:rPr>
        <w:t>في جمهورية أوزبكستان تشكل البرامج وخطط العمل الوطنية لتنفيذ توصيات الهيئات المنشأة بمقتضى معاهدات الأمم المتحدة، على أساس نتائج النظر في تقارير</w:t>
      </w:r>
      <w:r>
        <w:rPr>
          <w:rFonts w:hint="cs"/>
          <w:rtl/>
          <w:lang w:bidi="ar-SY"/>
        </w:rPr>
        <w:t xml:space="preserve"> </w:t>
      </w:r>
      <w:r w:rsidRPr="001D5F65">
        <w:rPr>
          <w:rFonts w:hint="cs"/>
          <w:rtl/>
          <w:lang w:bidi="ar-SY"/>
        </w:rPr>
        <w:t>أوزبكستان، آليات مشتركة بين الإدارات للتنفيذ.</w:t>
      </w:r>
    </w:p>
    <w:p w:rsidR="001D5F65" w:rsidRPr="001D5F65" w:rsidRDefault="001D5F65" w:rsidP="001D5F65">
      <w:pPr>
        <w:pStyle w:val="SingleTxt"/>
        <w:spacing w:after="0" w:line="120" w:lineRule="exact"/>
        <w:rPr>
          <w:rFonts w:hint="cs"/>
          <w:sz w:val="10"/>
          <w:rtl/>
          <w:lang w:bidi="ar-SY"/>
        </w:rPr>
      </w:pPr>
    </w:p>
    <w:p w:rsidR="001D5F65" w:rsidRPr="009A7217" w:rsidRDefault="001D5F65" w:rsidP="001D5F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bidi="ar-SY"/>
        </w:rPr>
      </w:pPr>
      <w:r w:rsidRPr="001D5F65">
        <w:rPr>
          <w:rFonts w:hint="cs"/>
          <w:rtl/>
          <w:lang w:bidi="ar-SY"/>
        </w:rPr>
        <w:t>مكان المعاهدات الدولية لحقوق الإنسان في القانون الوطني</w:t>
      </w:r>
    </w:p>
    <w:p w:rsidR="00407988" w:rsidRPr="00407988" w:rsidRDefault="00407988" w:rsidP="00407988">
      <w:pPr>
        <w:pStyle w:val="SingleTxt"/>
        <w:rPr>
          <w:rFonts w:hint="cs"/>
        </w:rPr>
      </w:pPr>
      <w:r>
        <w:rPr>
          <w:rFonts w:hint="cs"/>
          <w:rtl/>
          <w:lang w:bidi="ar-SY"/>
        </w:rPr>
        <w:t xml:space="preserve">135 - </w:t>
      </w:r>
      <w:r w:rsidRPr="00407988">
        <w:rPr>
          <w:rFonts w:hint="cs"/>
          <w:rtl/>
          <w:lang w:bidi="ar-SY"/>
        </w:rPr>
        <w:t>اعتبارا من بداية سنة 2008 دخلت جمهورية أوزبكستان في ما ينيف عن 900</w:t>
      </w:r>
      <w:r>
        <w:rPr>
          <w:rFonts w:hint="eastAsia"/>
          <w:rtl/>
          <w:lang w:bidi="ar-SY"/>
        </w:rPr>
        <w:t> </w:t>
      </w:r>
      <w:r w:rsidRPr="00407988">
        <w:rPr>
          <w:rFonts w:hint="cs"/>
          <w:rtl/>
          <w:lang w:bidi="ar-SY"/>
        </w:rPr>
        <w:t>معاهدة واتفاق وانضمت إلى ما ينيف عن 170 اتفاقية ومعاهدة دولية بالغة الأهمية، بما في ذلك ما يزيد عن 60 معاهدة لحماية حقوق الإنسان وحرياته.</w:t>
      </w:r>
    </w:p>
    <w:p w:rsidR="00407988" w:rsidRPr="00407988" w:rsidRDefault="00407988" w:rsidP="00407988">
      <w:pPr>
        <w:pStyle w:val="SingleTxt"/>
        <w:rPr>
          <w:rFonts w:hint="cs"/>
        </w:rPr>
      </w:pPr>
      <w:r>
        <w:rPr>
          <w:rFonts w:hint="cs"/>
          <w:rtl/>
          <w:lang w:bidi="ar-SY"/>
        </w:rPr>
        <w:t xml:space="preserve">136 - </w:t>
      </w:r>
      <w:r w:rsidRPr="00407988">
        <w:rPr>
          <w:rFonts w:hint="cs"/>
          <w:rtl/>
          <w:lang w:bidi="ar-SY"/>
        </w:rPr>
        <w:t>إن تحليل القوانين الوطنية في مجال تدوين وتنفيذ أولوية قواعد القانون الدولي على القانون الوطني يبين أن القانون الفرعي بالجمهورية يقوم على أساس أسبقية إجراءات قواعد المعاهدات الدولية على القوانين الوطنية. وبالتالي، بمقتضى المادة 1 من المدونة الجنائية بجمهورية أوزبكستان يقوم القانون الجنائي بجمهورية أوزبكستان على أساس الدستور وعلى قواعد القانون الدولي المعترف بها عالميا ويتألف من هذه المدونة.</w:t>
      </w:r>
    </w:p>
    <w:p w:rsidR="00407988" w:rsidRPr="00407988" w:rsidRDefault="00407988" w:rsidP="00407988">
      <w:pPr>
        <w:pStyle w:val="SingleTxt"/>
        <w:rPr>
          <w:rFonts w:hint="cs"/>
        </w:rPr>
      </w:pPr>
      <w:r>
        <w:rPr>
          <w:rFonts w:hint="cs"/>
          <w:rtl/>
          <w:lang w:bidi="ar-SY"/>
        </w:rPr>
        <w:t xml:space="preserve">137 - </w:t>
      </w:r>
      <w:r w:rsidRPr="00407988">
        <w:rPr>
          <w:rFonts w:hint="cs"/>
          <w:rtl/>
          <w:lang w:bidi="ar-SY"/>
        </w:rPr>
        <w:t xml:space="preserve">إن المادة 4 من مدونة إنفاذ العقوبات تُقدَّم بوصفها واجبا: </w:t>
      </w:r>
      <w:r>
        <w:rPr>
          <w:rFonts w:hint="eastAsia"/>
          <w:rtl/>
          <w:lang w:bidi="ar-SY"/>
        </w:rPr>
        <w:t>”</w:t>
      </w:r>
      <w:r w:rsidRPr="00407988">
        <w:rPr>
          <w:rFonts w:hint="cs"/>
          <w:rtl/>
          <w:lang w:bidi="ar-SY"/>
        </w:rPr>
        <w:t>يراعي قانون إنفاذ العقوبات مبادئ وقواعد القانون الدولي المتعلقة بمعاقبة ومعاملة الأشخاص المدانين.</w:t>
      </w:r>
    </w:p>
    <w:p w:rsidR="00407988" w:rsidRPr="00407988" w:rsidRDefault="00407988" w:rsidP="00407988">
      <w:pPr>
        <w:pStyle w:val="SingleTxt"/>
        <w:rPr>
          <w:rFonts w:hint="cs"/>
        </w:rPr>
      </w:pPr>
      <w:r>
        <w:rPr>
          <w:rFonts w:hint="cs"/>
          <w:rtl/>
          <w:lang w:bidi="ar-SY"/>
        </w:rPr>
        <w:t xml:space="preserve">138 - </w:t>
      </w:r>
      <w:r>
        <w:rPr>
          <w:rFonts w:hint="eastAsia"/>
          <w:rtl/>
          <w:lang w:bidi="ar-SY"/>
        </w:rPr>
        <w:t>”</w:t>
      </w:r>
      <w:r w:rsidRPr="00407988">
        <w:rPr>
          <w:rFonts w:hint="cs"/>
          <w:rtl/>
          <w:lang w:bidi="ar-SY"/>
        </w:rPr>
        <w:t>ليس من الجائز أن تتعارض قواعد قانون إنفاذ العقوبات مع الصكوك الدولية فيما</w:t>
      </w:r>
      <w:r>
        <w:rPr>
          <w:rFonts w:hint="eastAsia"/>
          <w:rtl/>
          <w:lang w:bidi="ar-SY"/>
        </w:rPr>
        <w:t> </w:t>
      </w:r>
      <w:r w:rsidRPr="00407988">
        <w:rPr>
          <w:rFonts w:hint="cs"/>
          <w:rtl/>
          <w:lang w:bidi="ar-SY"/>
        </w:rPr>
        <w:t>يتعلق بالحماية من التعذيب وأنواع أخرى من المعاملة اللاإنسانية أو المهينة للأشخاص</w:t>
      </w:r>
      <w:r>
        <w:rPr>
          <w:rFonts w:hint="eastAsia"/>
          <w:rtl/>
          <w:lang w:bidi="ar-SY"/>
        </w:rPr>
        <w:t> </w:t>
      </w:r>
      <w:r w:rsidRPr="00407988">
        <w:rPr>
          <w:rFonts w:hint="cs"/>
          <w:rtl/>
          <w:lang w:bidi="ar-SY"/>
        </w:rPr>
        <w:t>المدانين.</w:t>
      </w:r>
    </w:p>
    <w:p w:rsidR="00407988" w:rsidRPr="00407988" w:rsidRDefault="00407988" w:rsidP="00407988">
      <w:pPr>
        <w:pStyle w:val="SingleTxt"/>
        <w:rPr>
          <w:rFonts w:hint="cs"/>
        </w:rPr>
      </w:pPr>
      <w:r>
        <w:rPr>
          <w:rFonts w:hint="cs"/>
          <w:rtl/>
          <w:lang w:bidi="ar-SY"/>
        </w:rPr>
        <w:t xml:space="preserve">139 - </w:t>
      </w:r>
      <w:r>
        <w:rPr>
          <w:rFonts w:hint="eastAsia"/>
          <w:rtl/>
          <w:lang w:bidi="ar-SY"/>
        </w:rPr>
        <w:t>”</w:t>
      </w:r>
      <w:r w:rsidRPr="00407988">
        <w:rPr>
          <w:rFonts w:hint="cs"/>
          <w:rtl/>
          <w:lang w:bidi="ar-SY"/>
        </w:rPr>
        <w:t>إذا نصت معاهدة دولية جمهورية أوزبكستان طرف فيها على أحكام غير</w:t>
      </w:r>
      <w:r>
        <w:rPr>
          <w:rFonts w:hint="eastAsia"/>
          <w:rtl/>
          <w:lang w:bidi="ar-SY"/>
        </w:rPr>
        <w:t> </w:t>
      </w:r>
      <w:r w:rsidRPr="00407988">
        <w:rPr>
          <w:rFonts w:hint="cs"/>
          <w:rtl/>
          <w:lang w:bidi="ar-SY"/>
        </w:rPr>
        <w:t>الأحكام المنصوص عليها بمقتضى قانون إنفاذ العقوبات تكون الأسبقية لأحكام المعاهدة</w:t>
      </w:r>
      <w:r>
        <w:rPr>
          <w:rFonts w:hint="eastAsia"/>
          <w:rtl/>
          <w:lang w:bidi="ar-SY"/>
        </w:rPr>
        <w:t> </w:t>
      </w:r>
      <w:r w:rsidRPr="00407988">
        <w:rPr>
          <w:rFonts w:hint="cs"/>
          <w:rtl/>
          <w:lang w:bidi="ar-SY"/>
        </w:rPr>
        <w:t>الدولية</w:t>
      </w:r>
      <w:r>
        <w:rPr>
          <w:rFonts w:hint="eastAsia"/>
          <w:rtl/>
          <w:lang w:bidi="ar-SY"/>
        </w:rPr>
        <w:t>“</w:t>
      </w:r>
      <w:r w:rsidRPr="00407988">
        <w:rPr>
          <w:rFonts w:hint="cs"/>
          <w:rtl/>
          <w:lang w:bidi="ar-SY"/>
        </w:rPr>
        <w:t>.</w:t>
      </w:r>
    </w:p>
    <w:p w:rsidR="00407988" w:rsidRPr="00407988" w:rsidRDefault="00407988" w:rsidP="00407988">
      <w:pPr>
        <w:pStyle w:val="SingleTxt"/>
        <w:rPr>
          <w:rFonts w:hint="cs"/>
        </w:rPr>
      </w:pPr>
      <w:r>
        <w:rPr>
          <w:rFonts w:hint="cs"/>
          <w:rtl/>
          <w:lang w:bidi="ar-SY"/>
        </w:rPr>
        <w:t xml:space="preserve">140 - </w:t>
      </w:r>
      <w:r w:rsidRPr="00407988">
        <w:rPr>
          <w:rFonts w:hint="cs"/>
          <w:rtl/>
          <w:lang w:bidi="ar-SY"/>
        </w:rPr>
        <w:t xml:space="preserve">إن اللغة الأكثر استعمالا تشمل إشارة إلى قواعد القانون الدولي عموما. على سبيل المثال، صيغة المادة 9 من قانون الأسرة بجمهورية أوزبكستان هي الأكثر استعمالا: </w:t>
      </w:r>
      <w:r>
        <w:rPr>
          <w:rFonts w:hint="eastAsia"/>
          <w:rtl/>
          <w:lang w:bidi="ar-SY"/>
        </w:rPr>
        <w:t>”</w:t>
      </w:r>
      <w:r w:rsidRPr="00407988">
        <w:rPr>
          <w:rFonts w:hint="cs"/>
          <w:rtl/>
          <w:lang w:bidi="ar-SY"/>
        </w:rPr>
        <w:t>إذا حددت معاهدة دولية جمهورية أوزبكستان طرف فيها قواعد غير القواعد المشمولة في قوانين الأسرة بجمهورية أوزبكستان تكون الأسبقية لقواعد المعاهدة الدولية</w:t>
      </w:r>
      <w:r>
        <w:rPr>
          <w:rFonts w:hint="eastAsia"/>
          <w:rtl/>
          <w:lang w:bidi="ar-SY"/>
        </w:rPr>
        <w:t>“</w:t>
      </w:r>
      <w:r w:rsidRPr="00407988">
        <w:rPr>
          <w:rFonts w:hint="cs"/>
          <w:rtl/>
          <w:lang w:bidi="ar-SY"/>
        </w:rPr>
        <w:t>. ولا يتعلق ذلك إلا</w:t>
      </w:r>
      <w:r>
        <w:rPr>
          <w:rFonts w:hint="eastAsia"/>
          <w:rtl/>
          <w:lang w:bidi="ar-SY"/>
        </w:rPr>
        <w:t> </w:t>
      </w:r>
      <w:r w:rsidRPr="00407988">
        <w:rPr>
          <w:rFonts w:hint="cs"/>
          <w:rtl/>
          <w:lang w:bidi="ar-SY"/>
        </w:rPr>
        <w:t xml:space="preserve">بأولوية التطبيق، حينما تنص معاهدة على </w:t>
      </w:r>
      <w:r>
        <w:rPr>
          <w:rFonts w:hint="eastAsia"/>
          <w:rtl/>
          <w:lang w:bidi="ar-SY"/>
        </w:rPr>
        <w:t>”</w:t>
      </w:r>
      <w:r w:rsidRPr="00407988">
        <w:rPr>
          <w:rFonts w:hint="cs"/>
          <w:rtl/>
          <w:lang w:bidi="ar-SY"/>
        </w:rPr>
        <w:t>قواعد أخرى</w:t>
      </w:r>
      <w:r>
        <w:rPr>
          <w:rFonts w:hint="eastAsia"/>
          <w:rtl/>
          <w:lang w:bidi="ar-SY"/>
        </w:rPr>
        <w:t>“</w:t>
      </w:r>
      <w:r w:rsidRPr="00407988">
        <w:rPr>
          <w:rFonts w:hint="cs"/>
          <w:rtl/>
          <w:lang w:bidi="ar-SY"/>
        </w:rPr>
        <w:t xml:space="preserve"> لحالة محددة فقط ولا تمس بقوة القانون في مجموعه، أي توجد استثناء بالنسبة إلى حالة بعينها. في الحالة الثانية، ليس للمعاهدة أسبقية على القانون لأن المسألة قيد النظر هي أولوية التطبيق في حالة محددة. يشكل ذلك سببا للاعتقاد بأن ما هو مقصود هو "أحكام أخرى" تلغي أو تغير أحكام القانون ولا تقوم باستثناء لحالة محددة.</w:t>
      </w:r>
    </w:p>
    <w:p w:rsidR="00407988" w:rsidRPr="00407988" w:rsidRDefault="00407988" w:rsidP="00407988">
      <w:pPr>
        <w:pStyle w:val="SingleTxt"/>
        <w:rPr>
          <w:rFonts w:hint="cs"/>
        </w:rPr>
      </w:pPr>
      <w:r>
        <w:rPr>
          <w:rFonts w:hint="cs"/>
          <w:rtl/>
          <w:lang w:bidi="ar-SY"/>
        </w:rPr>
        <w:t xml:space="preserve">141 - </w:t>
      </w:r>
      <w:r w:rsidRPr="00407988">
        <w:rPr>
          <w:rFonts w:hint="cs"/>
          <w:rtl/>
          <w:lang w:bidi="ar-SY"/>
        </w:rPr>
        <w:t>إن تطبيق الأولوية للمعاهدات الدولية في حالات محددة مدون بوضوح، على سبيل المثال، في أنظمة مثل قوانين العمل والأرض. إن أولوية ذلك التطبيق تمتد إلى أحكام جميع المعاهدات الدولية النافذة التي جمهورية أوزبكستان طرف فيها، لأن أحكام تلك المعاهدات أعلن أنها جزء من قانون جمهورية أوزبكستان وهي، بالتالي، خاضعة للتطبيق المباشر.</w:t>
      </w:r>
    </w:p>
    <w:p w:rsidR="00407988" w:rsidRPr="00407988" w:rsidRDefault="00407988" w:rsidP="00407988">
      <w:pPr>
        <w:pStyle w:val="SingleTxt"/>
        <w:rPr>
          <w:rFonts w:hint="cs"/>
        </w:rPr>
      </w:pPr>
      <w:r>
        <w:rPr>
          <w:rFonts w:hint="cs"/>
          <w:rtl/>
          <w:lang w:bidi="ar-SY"/>
        </w:rPr>
        <w:t xml:space="preserve">142 - </w:t>
      </w:r>
      <w:r w:rsidRPr="00407988">
        <w:rPr>
          <w:rFonts w:hint="cs"/>
          <w:rtl/>
          <w:lang w:bidi="ar-SY"/>
        </w:rPr>
        <w:t xml:space="preserve">بمقتضى قانون جمهورية أوزبكستان الخاص بالمعاهدات الدولية التي أوزبكستان طرف فيها، الصادر في 25 كانون الأول/ديسمبر 1995، </w:t>
      </w:r>
      <w:r>
        <w:rPr>
          <w:rFonts w:hint="eastAsia"/>
          <w:rtl/>
          <w:lang w:bidi="ar-SY"/>
        </w:rPr>
        <w:t>”</w:t>
      </w:r>
      <w:r w:rsidRPr="00407988">
        <w:rPr>
          <w:rFonts w:hint="cs"/>
          <w:rtl/>
          <w:lang w:bidi="ar-SY"/>
        </w:rPr>
        <w:t>المعاهدات الدولية التي جمهورية أوزبكستان طرف فيها تخضع للتقيد الصارم والإلزامي من قِبل جمهورية أوزبكستان بمقتضى قواعد القانون الدولي</w:t>
      </w:r>
      <w:r>
        <w:rPr>
          <w:rFonts w:hint="eastAsia"/>
          <w:rtl/>
          <w:lang w:bidi="ar-SY"/>
        </w:rPr>
        <w:t>“</w:t>
      </w:r>
      <w:r w:rsidRPr="00407988">
        <w:rPr>
          <w:rFonts w:hint="cs"/>
          <w:rtl/>
          <w:lang w:bidi="ar-SY"/>
        </w:rPr>
        <w:t>.</w:t>
      </w:r>
    </w:p>
    <w:p w:rsidR="00407988" w:rsidRPr="00407988" w:rsidRDefault="00407988" w:rsidP="00407988">
      <w:pPr>
        <w:pStyle w:val="SingleTxt"/>
        <w:spacing w:after="0" w:line="120" w:lineRule="exact"/>
        <w:rPr>
          <w:rFonts w:hint="cs"/>
          <w:b/>
          <w:bCs/>
          <w:sz w:val="10"/>
          <w:rtl/>
          <w:lang w:bidi="ar-SY"/>
        </w:rPr>
      </w:pPr>
    </w:p>
    <w:p w:rsidR="00407988" w:rsidRPr="00407988" w:rsidRDefault="00407988" w:rsidP="0040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407988">
        <w:rPr>
          <w:rFonts w:hint="cs"/>
          <w:rtl/>
          <w:lang w:bidi="ar-SY"/>
        </w:rPr>
        <w:t>منظومة هيئات الدولة التي تتخذ قرارات في شؤون حقوق الإنسان</w:t>
      </w:r>
    </w:p>
    <w:p w:rsidR="00407988" w:rsidRPr="00407988" w:rsidRDefault="00407988" w:rsidP="00407988">
      <w:pPr>
        <w:pStyle w:val="SingleTxt"/>
        <w:rPr>
          <w:rFonts w:hint="cs"/>
        </w:rPr>
      </w:pPr>
      <w:r>
        <w:rPr>
          <w:rFonts w:hint="cs"/>
          <w:rtl/>
          <w:lang w:bidi="ar-SY"/>
        </w:rPr>
        <w:t xml:space="preserve">143 - </w:t>
      </w:r>
      <w:r w:rsidRPr="00407988">
        <w:rPr>
          <w:rFonts w:hint="cs"/>
          <w:rtl/>
          <w:lang w:bidi="ar-SY"/>
        </w:rPr>
        <w:t>في جمهورية أوزبكستان الهيئات التي لها سلطة اتخاذ القرار في شؤون تقع في مجال حقوق الإنسان هي كما يلي:</w:t>
      </w:r>
    </w:p>
    <w:p w:rsidR="00407988" w:rsidRPr="00407988" w:rsidRDefault="00407988" w:rsidP="004079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407988">
        <w:rPr>
          <w:rFonts w:hint="cs"/>
          <w:rtl/>
          <w:lang w:bidi="ar-SY"/>
        </w:rPr>
        <w:t>المجلس التشريعي ومجلس الشيوخ للمجلس الأعلى، وأيضا الهيئات التمثيلية المحلية للسلطة التابعة للدولة؛</w:t>
      </w:r>
    </w:p>
    <w:p w:rsidR="00407988" w:rsidRPr="00407988" w:rsidRDefault="00407988" w:rsidP="004079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407988">
        <w:rPr>
          <w:rFonts w:hint="cs"/>
          <w:rtl/>
          <w:lang w:bidi="ar-SY"/>
        </w:rPr>
        <w:t>رئيس جمهورية أوزبكستان؛</w:t>
      </w:r>
    </w:p>
    <w:p w:rsidR="00407988" w:rsidRPr="00407988" w:rsidRDefault="00407988" w:rsidP="004079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407988">
        <w:rPr>
          <w:rFonts w:hint="cs"/>
          <w:rtl/>
          <w:lang w:bidi="ar-SY"/>
        </w:rPr>
        <w:t>مجلس الوزراء، وأيضا الوزراء والإدارات والمؤسسات التي هي هيئات تابعة للفرع</w:t>
      </w:r>
      <w:r>
        <w:rPr>
          <w:rFonts w:hint="eastAsia"/>
          <w:rtl/>
          <w:lang w:bidi="ar-SY"/>
        </w:rPr>
        <w:t> </w:t>
      </w:r>
      <w:r w:rsidRPr="00407988">
        <w:rPr>
          <w:rFonts w:hint="cs"/>
          <w:rtl/>
          <w:lang w:bidi="ar-SY"/>
        </w:rPr>
        <w:t>التنفيذي؛</w:t>
      </w:r>
    </w:p>
    <w:p w:rsidR="00407988" w:rsidRPr="00407988" w:rsidRDefault="00407988" w:rsidP="004079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407988">
        <w:rPr>
          <w:rFonts w:hint="cs"/>
          <w:rtl/>
          <w:lang w:bidi="ar-SY"/>
        </w:rPr>
        <w:t>هيئات الجهاز القضائي؛</w:t>
      </w:r>
    </w:p>
    <w:p w:rsidR="00407988" w:rsidRPr="00407988" w:rsidRDefault="00407988" w:rsidP="004079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407988">
        <w:rPr>
          <w:rFonts w:hint="cs"/>
          <w:rtl/>
          <w:lang w:bidi="ar-SY"/>
        </w:rPr>
        <w:t>المدعي العام.</w:t>
      </w:r>
    </w:p>
    <w:p w:rsidR="00407988" w:rsidRPr="00407988" w:rsidRDefault="00407988" w:rsidP="00407988">
      <w:pPr>
        <w:pStyle w:val="SingleTxt"/>
        <w:spacing w:after="0" w:line="120" w:lineRule="exact"/>
        <w:rPr>
          <w:rFonts w:hint="cs"/>
          <w:sz w:val="10"/>
          <w:rtl/>
        </w:rPr>
      </w:pPr>
    </w:p>
    <w:p w:rsidR="00407988" w:rsidRPr="00407988" w:rsidRDefault="00407988" w:rsidP="00C10726">
      <w:pPr>
        <w:pStyle w:val="SingleTxt"/>
        <w:rPr>
          <w:rFonts w:hint="cs"/>
        </w:rPr>
      </w:pPr>
      <w:r>
        <w:rPr>
          <w:rFonts w:hint="cs"/>
          <w:rtl/>
        </w:rPr>
        <w:t xml:space="preserve">144 - </w:t>
      </w:r>
      <w:r w:rsidRPr="00407988">
        <w:rPr>
          <w:rFonts w:hint="cs"/>
          <w:b/>
          <w:bCs/>
          <w:rtl/>
          <w:lang w:bidi="ar-SY"/>
        </w:rPr>
        <w:t>المجلس الأعلى</w:t>
      </w:r>
      <w:r w:rsidRPr="00407988">
        <w:rPr>
          <w:rFonts w:hint="cs"/>
          <w:rtl/>
          <w:lang w:bidi="ar-SY"/>
        </w:rPr>
        <w:t xml:space="preserve">، أعلى هيئة تشريعية بجمهورية أوزبكستان، يشكل الأساس القانوني لضمان وحماية حقوق الإنسان. منذ الاستقلال، صاغ المجلس الأعلى وسنَّ أكثر من ألف قانون، معظمها موجه للحماية المباشرة لحقوق وحريات محددة للمواطنين. وإجراءات التصديق على المعاهدات الدولية لحقوق الإنسان تتم عن طريق برلمان البلد. وتقوم لجان مجلسي النواب والشيوخ لبرلمان أوزبكستان بإجراءات الرقابة البرلمانية على التقيد بالمعاهدات الدولية لحقوق الإنسان، وأيضا بالقوانين النافذة لحقوق الإنسان. وبالتالي، مارس مجلس الشيوخ رقابة برلمانية على التقيد بأحكام اتفاقية حقوق الطفل في ولايات وادي فرغانة في سنة 2006، وتؤدي اللجنة المعنية بالعلاقات بين البرلمانات التابعة للمجلس التشريعي الرقابة على التقيد باتفاقية مناهضة التعذيب </w:t>
      </w:r>
      <w:r w:rsidRPr="00407988">
        <w:t>]</w:t>
      </w:r>
      <w:r w:rsidRPr="00407988">
        <w:rPr>
          <w:rFonts w:hint="cs"/>
          <w:rtl/>
          <w:lang w:bidi="ar-SY"/>
        </w:rPr>
        <w:t>وغيره من ضروب المعاملة أو العقوبة القاسية أو</w:t>
      </w:r>
      <w:r w:rsidR="00C10726">
        <w:rPr>
          <w:rFonts w:hint="eastAsia"/>
          <w:rtl/>
          <w:lang w:bidi="ar-SY"/>
        </w:rPr>
        <w:t> </w:t>
      </w:r>
      <w:r w:rsidRPr="00407988">
        <w:rPr>
          <w:rFonts w:hint="cs"/>
          <w:rtl/>
          <w:lang w:bidi="ar-SY"/>
        </w:rPr>
        <w:t>اللاإنسانية أو المهينة</w:t>
      </w:r>
      <w:r w:rsidRPr="00407988">
        <w:t>[</w:t>
      </w:r>
      <w:r w:rsidRPr="00407988">
        <w:rPr>
          <w:rFonts w:hint="cs"/>
          <w:rtl/>
          <w:lang w:bidi="ar-SY"/>
        </w:rPr>
        <w:t xml:space="preserve"> في ولاية طشقند في 2005-2006.</w:t>
      </w:r>
    </w:p>
    <w:p w:rsidR="00407988" w:rsidRPr="00407988" w:rsidRDefault="00C10726" w:rsidP="00C10726">
      <w:pPr>
        <w:pStyle w:val="SingleTxt"/>
        <w:rPr>
          <w:rFonts w:hint="cs"/>
        </w:rPr>
      </w:pPr>
      <w:r>
        <w:rPr>
          <w:rFonts w:hint="cs"/>
          <w:rtl/>
          <w:lang w:bidi="ar-SY"/>
        </w:rPr>
        <w:t xml:space="preserve">145 - </w:t>
      </w:r>
      <w:r w:rsidR="00407988" w:rsidRPr="00407988">
        <w:rPr>
          <w:rFonts w:hint="cs"/>
          <w:rtl/>
          <w:lang w:bidi="ar-SY"/>
        </w:rPr>
        <w:t>في سنة 1995 أُنشئت ضمن المجلس الأعلى اللجنةُ المعنية بالتقيد بالحقوق والحريات الدستورية للمواطنين (أعيد تشكيلها باسم اللجنة المعنية بالتقيد بالحقوق والحريات الدستورية للمواطنين الملحقة بمفوضية حقوق الإنسان التابعة للمجلس الأعلى).</w:t>
      </w:r>
    </w:p>
    <w:p w:rsidR="00407988" w:rsidRPr="00407988" w:rsidRDefault="00C10726" w:rsidP="00C10726">
      <w:pPr>
        <w:pStyle w:val="SingleTxt"/>
        <w:rPr>
          <w:rFonts w:hint="cs"/>
        </w:rPr>
      </w:pPr>
      <w:r>
        <w:rPr>
          <w:rFonts w:hint="cs"/>
          <w:rtl/>
          <w:lang w:bidi="ar-SY"/>
        </w:rPr>
        <w:t xml:space="preserve">146 - </w:t>
      </w:r>
      <w:r w:rsidR="00407988" w:rsidRPr="00407988">
        <w:rPr>
          <w:rFonts w:hint="cs"/>
          <w:rtl/>
          <w:lang w:bidi="ar-SY"/>
        </w:rPr>
        <w:t>في 1995 أنشئ في المجلس الأعلى منصب مفوض حقوق الإنسان (أمين المظالم) المخول بسلطة النظر في شكاوى من انتهاكات حقوق الإنسان. وأنشطة ذلك المنصب تنفذ وفقا للقانون. يقوم أمين المظالم بتحقيقات مستقلة في الشكاوى المتلقاة، وعلى أساس تلك التحقيقات تُرسل توصيات تتعلق بكيفية تقويم الحالة إلى المسؤولين وهيئات الدولة. وعلى أساس الشكاوى، يرصد أمين المظالم الحالات التي تنطوي على انتهاكات حقوق الإنسان. والإحصاءات السنوية لتلك الشكاوى وتحليل محتواها والقرارات المتخذة تُقدم على شكل تقرير لهيئتي المجلس الأعلى وتُنشر على الشبكة الدولية.</w:t>
      </w:r>
    </w:p>
    <w:p w:rsidR="00407988" w:rsidRPr="00407988" w:rsidRDefault="00C10726" w:rsidP="00C10726">
      <w:pPr>
        <w:pStyle w:val="SingleTxt"/>
        <w:rPr>
          <w:rFonts w:hint="cs"/>
        </w:rPr>
      </w:pPr>
      <w:r>
        <w:rPr>
          <w:rFonts w:hint="cs"/>
          <w:rtl/>
          <w:lang w:bidi="ar-SY"/>
        </w:rPr>
        <w:t xml:space="preserve">147 - </w:t>
      </w:r>
      <w:r w:rsidR="00407988" w:rsidRPr="00407988">
        <w:rPr>
          <w:rFonts w:hint="cs"/>
          <w:rtl/>
          <w:lang w:bidi="ar-SY"/>
        </w:rPr>
        <w:t xml:space="preserve">بمقتضى الفقرة 1 من المادة 93 من الدستور فإن رئيس جمهورية أوزبكستان </w:t>
      </w:r>
      <w:r>
        <w:rPr>
          <w:rFonts w:hint="eastAsia"/>
          <w:rtl/>
          <w:lang w:bidi="ar-SY"/>
        </w:rPr>
        <w:t>”</w:t>
      </w:r>
      <w:r w:rsidR="00407988" w:rsidRPr="00407988">
        <w:rPr>
          <w:rFonts w:hint="cs"/>
          <w:rtl/>
          <w:lang w:bidi="ar-SY"/>
        </w:rPr>
        <w:t>يضمن حقوق وحريات المواطنين، والتقيد بالدستور وقوانين جمهورية أوزبكستان</w:t>
      </w:r>
      <w:r>
        <w:rPr>
          <w:rFonts w:hint="eastAsia"/>
          <w:rtl/>
          <w:lang w:bidi="ar-SY"/>
        </w:rPr>
        <w:t>“</w:t>
      </w:r>
      <w:r w:rsidR="00407988" w:rsidRPr="00407988">
        <w:rPr>
          <w:rFonts w:hint="cs"/>
          <w:rtl/>
          <w:lang w:bidi="ar-SY"/>
        </w:rPr>
        <w:t>.</w:t>
      </w:r>
    </w:p>
    <w:p w:rsidR="00407988" w:rsidRPr="00407988" w:rsidRDefault="00C10726" w:rsidP="00C10726">
      <w:pPr>
        <w:pStyle w:val="SingleTxt"/>
        <w:rPr>
          <w:rFonts w:hint="cs"/>
        </w:rPr>
      </w:pPr>
      <w:r>
        <w:rPr>
          <w:rFonts w:hint="cs"/>
          <w:rtl/>
          <w:lang w:bidi="ar-SY"/>
        </w:rPr>
        <w:t xml:space="preserve">148 - </w:t>
      </w:r>
      <w:r w:rsidR="00407988" w:rsidRPr="00407988">
        <w:rPr>
          <w:rFonts w:hint="cs"/>
          <w:rtl/>
          <w:lang w:bidi="ar-SY"/>
        </w:rPr>
        <w:t>كان رئيس البلد المبادر إلى وضع مشروع الإطار الوطني لتنفيذ مجالات الإصلاح ذات الأولوية في إصلاح النظام القضائي وتعزيز طابعه الليبرالي. وحتى اليوم انطوى التنفيذ في المجالات ذات الأولوية لذلك الإطار على إصدار سبعة مراسيم وثلاثة قرارات وثلاثة توجيهات من قِبل الرئيس. إن القوانين الخاصة بإلغاء عقوبة الإعدام واعتماد مؤسسة أمر الإحضار قد أُقرت بممارسة الرئيس لحقه في المبادرة إلى وضع التشريعات. إن خطابات رئيس الدولة في جلسات مشتركة للبرلمان أولت دوما الانتباه الخاص إلى ضمان حقوق الإنسان.</w:t>
      </w:r>
    </w:p>
    <w:p w:rsidR="00407988" w:rsidRPr="00407988" w:rsidRDefault="00C10726" w:rsidP="00C10726">
      <w:pPr>
        <w:pStyle w:val="SingleTxt"/>
        <w:rPr>
          <w:rFonts w:hint="cs"/>
        </w:rPr>
      </w:pPr>
      <w:r>
        <w:rPr>
          <w:rFonts w:hint="cs"/>
          <w:rtl/>
          <w:lang w:bidi="ar-SY"/>
        </w:rPr>
        <w:t xml:space="preserve">149 - </w:t>
      </w:r>
      <w:r w:rsidR="00407988" w:rsidRPr="00C10726">
        <w:rPr>
          <w:rFonts w:hint="cs"/>
          <w:b/>
          <w:bCs/>
          <w:rtl/>
          <w:lang w:bidi="ar-SY"/>
        </w:rPr>
        <w:t>مجلس وزراء جمهورية أوزبكستان</w:t>
      </w:r>
      <w:r w:rsidR="00407988" w:rsidRPr="00407988">
        <w:rPr>
          <w:rFonts w:hint="cs"/>
          <w:rtl/>
          <w:lang w:bidi="ar-SY"/>
        </w:rPr>
        <w:t>، وهو أعلى هيئة تنفيذية، يؤدي الإنفاذ المباشر للقوانين والتشريعات الأقل أهمية التي أقرها برلمان البلد ومراسيم وتوجيهات أصدرها</w:t>
      </w:r>
      <w:r>
        <w:rPr>
          <w:rFonts w:hint="eastAsia"/>
          <w:rtl/>
          <w:lang w:bidi="ar-SY"/>
        </w:rPr>
        <w:t> </w:t>
      </w:r>
      <w:r w:rsidR="00407988" w:rsidRPr="00407988">
        <w:rPr>
          <w:rFonts w:hint="cs"/>
          <w:rtl/>
          <w:lang w:bidi="ar-SY"/>
        </w:rPr>
        <w:t>الرئيس.</w:t>
      </w:r>
    </w:p>
    <w:p w:rsidR="00407988" w:rsidRPr="00407988" w:rsidRDefault="00C10726" w:rsidP="00C10726">
      <w:pPr>
        <w:pStyle w:val="SingleTxt"/>
        <w:rPr>
          <w:rFonts w:hint="cs"/>
        </w:rPr>
      </w:pPr>
      <w:r>
        <w:rPr>
          <w:rFonts w:hint="cs"/>
          <w:rtl/>
          <w:lang w:bidi="ar-SY"/>
        </w:rPr>
        <w:t xml:space="preserve">150 - </w:t>
      </w:r>
      <w:r w:rsidR="00407988" w:rsidRPr="00407988">
        <w:rPr>
          <w:rFonts w:hint="cs"/>
          <w:rtl/>
          <w:lang w:bidi="ar-SY"/>
        </w:rPr>
        <w:t>لأغراض استعمال القوانين الوطنية لتنفيذ القواعد المعترف بها عالميا للقانون الدولي لحقوق الإنسان ولتنفيذها الكامل وضعت حكومة جمهورية أوزبكستان مجموعة كاملة من برامج الدولة ذات التوجه الاجتماعي.</w:t>
      </w:r>
    </w:p>
    <w:p w:rsidR="00407988" w:rsidRPr="00407988" w:rsidRDefault="00C10726" w:rsidP="00C10726">
      <w:pPr>
        <w:pStyle w:val="SingleTxt"/>
        <w:rPr>
          <w:rFonts w:hint="cs"/>
        </w:rPr>
      </w:pPr>
      <w:r>
        <w:rPr>
          <w:rFonts w:hint="cs"/>
          <w:rtl/>
          <w:lang w:bidi="ar-SY"/>
        </w:rPr>
        <w:t xml:space="preserve">151 - </w:t>
      </w:r>
      <w:r w:rsidR="00407988" w:rsidRPr="00C10726">
        <w:rPr>
          <w:rFonts w:hint="cs"/>
          <w:b/>
          <w:bCs/>
          <w:rtl/>
          <w:lang w:bidi="ar-SY"/>
        </w:rPr>
        <w:t>الهيئات القضائية</w:t>
      </w:r>
      <w:r w:rsidR="00407988" w:rsidRPr="00407988">
        <w:rPr>
          <w:rFonts w:hint="cs"/>
          <w:rtl/>
          <w:lang w:bidi="ar-SY"/>
        </w:rPr>
        <w:t xml:space="preserve"> جزء من منظومة وكالات الدولة لحماية حقوق الإنسان. وتؤدي دورا غير صغير في هذه المنظومة المحكمةُ الدستورية المدعوة إلى النظر في القضايا المتعلقة بدستورية قوانين الهيئة التشريعية والفرع التنفيذي. وأصدرت المحكمة الدستورية، منذ إنشائها، 14 حكما وقرارا ترمي إلى تفسير قواعد القانون، وبالتالي حماية مختلف حقوق الإنسان وحرياته.</w:t>
      </w:r>
    </w:p>
    <w:p w:rsidR="00407988" w:rsidRPr="00407988" w:rsidRDefault="00C10726" w:rsidP="00C10726">
      <w:pPr>
        <w:pStyle w:val="SingleTxt"/>
        <w:rPr>
          <w:rFonts w:hint="cs"/>
        </w:rPr>
      </w:pPr>
      <w:r>
        <w:rPr>
          <w:rFonts w:hint="cs"/>
          <w:rtl/>
          <w:lang w:bidi="ar-SY"/>
        </w:rPr>
        <w:t xml:space="preserve">152 - </w:t>
      </w:r>
      <w:r w:rsidR="00407988" w:rsidRPr="00407988">
        <w:rPr>
          <w:rFonts w:hint="cs"/>
          <w:rtl/>
          <w:lang w:bidi="ar-SY"/>
        </w:rPr>
        <w:t>تحمي منظومة المحاكم ذات الاختصاص العام الحقوق وتستعيد الحقوق التي انتُهكت. تولي المحكمة العليا الاهتمام الخاص لحماية جميع أنواع حقوق الإنسان حينما تنظر في الممارسات القضائية في الجلسة العامة. إن القرارات الصادرة في جلسة عامة للمحكمة العليا هي سندات تفسر القانون وتلزم جميع هيئات إنفاذ القانون والهيئات القضائية. في سنة 2007، على سبيل المثال، فيما يتعلق بإدراج مؤسسة أمر الإحضار في القانون الوطني وإلغاء عقوبة الإعدام في أوزبكستان، أصدرت المحكمة العليا في جلسة عامة حكما خاصا بجوانب معينة من تطبيق العقوبة على شكل السجن مدى الحياة وباستعمال المحاكم لتدابير المراقبة التي تتخذ شكل الاحتجاز رهن التحقيق قبل المحاكمة.</w:t>
      </w:r>
    </w:p>
    <w:p w:rsidR="00407988" w:rsidRPr="00407988" w:rsidRDefault="00C10726" w:rsidP="00C10726">
      <w:pPr>
        <w:pStyle w:val="SingleTxt"/>
        <w:rPr>
          <w:rFonts w:hint="cs"/>
        </w:rPr>
      </w:pPr>
      <w:r>
        <w:rPr>
          <w:rFonts w:hint="cs"/>
          <w:rtl/>
          <w:lang w:bidi="ar-SY"/>
        </w:rPr>
        <w:t xml:space="preserve">153 - </w:t>
      </w:r>
      <w:r w:rsidR="00407988" w:rsidRPr="00C10726">
        <w:rPr>
          <w:rFonts w:hint="cs"/>
          <w:b/>
          <w:bCs/>
          <w:rtl/>
          <w:lang w:bidi="ar-SY"/>
        </w:rPr>
        <w:t>سلطات الإدعاء</w:t>
      </w:r>
      <w:r w:rsidR="00407988" w:rsidRPr="00407988">
        <w:rPr>
          <w:rFonts w:hint="cs"/>
          <w:rtl/>
          <w:lang w:bidi="ar-SY"/>
        </w:rPr>
        <w:t xml:space="preserve"> مدعوة إلى توفير الحماية الخاصة لحقوق المشاركين في إجراءات جنائية. والمركز القانوني للمدعي العام يحدده دستور وقانون 29 آب/أغسطس 2001 بأوزبكستان الخاص بالادعاء العام، وبمقتضاه </w:t>
      </w:r>
      <w:r>
        <w:rPr>
          <w:rFonts w:hint="eastAsia"/>
          <w:rtl/>
          <w:lang w:bidi="ar-SY"/>
        </w:rPr>
        <w:t>”</w:t>
      </w:r>
      <w:r w:rsidR="00407988" w:rsidRPr="00407988">
        <w:rPr>
          <w:rFonts w:hint="cs"/>
          <w:rtl/>
          <w:lang w:bidi="ar-SY"/>
        </w:rPr>
        <w:t xml:space="preserve">يشرف المدعي العام بجمهورية أوزبكستان والمدعون العامون التابعون له على التطبيق الصارم والموحد للقانون من قِبل جميع الوزارات واللجان والإدارات التابعة للدولة، ووكالات الرقابة التابعة للدولة وخوكيمي الدولة وأيضا المؤسسات </w:t>
      </w:r>
      <w:r w:rsidR="00407988" w:rsidRPr="00407988">
        <w:rPr>
          <w:rtl/>
          <w:lang w:bidi="ar-SY"/>
        </w:rPr>
        <w:t>-</w:t>
      </w:r>
      <w:r w:rsidR="00407988" w:rsidRPr="00407988">
        <w:rPr>
          <w:rFonts w:hint="cs"/>
          <w:rtl/>
          <w:lang w:bidi="ar-SY"/>
        </w:rPr>
        <w:t xml:space="preserve"> المشاريع التجارية والمنظمات، بقطع النظر عن تبعيتها أو انتسابها أو شكل ملكيتها </w:t>
      </w:r>
      <w:r w:rsidR="00407988" w:rsidRPr="00407988">
        <w:rPr>
          <w:rtl/>
          <w:lang w:bidi="ar-SY"/>
        </w:rPr>
        <w:t>-</w:t>
      </w:r>
      <w:r w:rsidR="00407988" w:rsidRPr="00407988">
        <w:rPr>
          <w:rFonts w:hint="cs"/>
          <w:rtl/>
          <w:lang w:bidi="ar-SY"/>
        </w:rPr>
        <w:t xml:space="preserve"> والوحدات العسكرية والرابطات العامة والمسؤولين والمواطنين</w:t>
      </w:r>
      <w:r>
        <w:rPr>
          <w:rFonts w:hint="eastAsia"/>
          <w:rtl/>
          <w:lang w:bidi="ar-SY"/>
        </w:rPr>
        <w:t>“</w:t>
      </w:r>
      <w:r w:rsidR="00407988" w:rsidRPr="00407988">
        <w:rPr>
          <w:rFonts w:hint="cs"/>
          <w:rtl/>
          <w:lang w:bidi="ar-SY"/>
        </w:rPr>
        <w:t xml:space="preserve">. وبالإضافة إلى حقيقة أن المدعي العام يقوم بالرقابة العامة على سيادة القانون، تعمل إدارتان خاصتان كجزء من مكتب المدعي العام، وهاتان الإدارتان معنيتان على نحو مباشر بحقوق الإنسان </w:t>
      </w:r>
      <w:r w:rsidR="00407988" w:rsidRPr="00407988">
        <w:rPr>
          <w:rtl/>
          <w:lang w:bidi="ar-SY"/>
        </w:rPr>
        <w:t>-</w:t>
      </w:r>
      <w:r w:rsidR="00407988" w:rsidRPr="00407988">
        <w:rPr>
          <w:rFonts w:hint="cs"/>
          <w:rtl/>
          <w:lang w:bidi="ar-SY"/>
        </w:rPr>
        <w:t xml:space="preserve"> إدارة الرقابة على إنفاذ القانون في مرافق الاحتجاز ومراكز الاحتجاز رهن التحقيق وفي إدارة العقوبة والتدابير القسرية الأخرى التي تطلبها المحاكم، وإدارة حماية المصالح القانونية المشروعة للفرد والمجتمع والدولة.</w:t>
      </w:r>
    </w:p>
    <w:p w:rsidR="00407988" w:rsidRPr="00407988" w:rsidRDefault="00C10726" w:rsidP="00C10726">
      <w:pPr>
        <w:pStyle w:val="SingleTxt"/>
        <w:rPr>
          <w:rFonts w:hint="cs"/>
        </w:rPr>
      </w:pPr>
      <w:r>
        <w:rPr>
          <w:rFonts w:hint="cs"/>
          <w:rtl/>
          <w:lang w:bidi="ar-SY"/>
        </w:rPr>
        <w:t xml:space="preserve">154 - </w:t>
      </w:r>
      <w:r w:rsidR="00407988" w:rsidRPr="00C10726">
        <w:rPr>
          <w:rFonts w:hint="cs"/>
          <w:b/>
          <w:bCs/>
          <w:rtl/>
          <w:lang w:bidi="ar-SY"/>
        </w:rPr>
        <w:t>وزارة العدل في جمهورية أوزبكستان</w:t>
      </w:r>
      <w:r w:rsidR="00407988" w:rsidRPr="00407988">
        <w:rPr>
          <w:rFonts w:hint="cs"/>
          <w:rtl/>
          <w:lang w:bidi="ar-SY"/>
        </w:rPr>
        <w:t xml:space="preserve"> تناط بها سلطة كبيرة في ضمان وحماية حقوق الإنسان وحرياته. بمقتضى الفقرتين 2 و 6 من النظام المتعلق بوزارة العدل بجمهورية أوزبكستان تتألف إحدى المهام الرئيسية للوزارة من حماية حقوق الإنسان وحرياته المدونة في الدستور والقانون ومن إنشاء مؤسسات المجتمع المدني بكل سبيل ممكن وتعزيز قواعدها</w:t>
      </w:r>
      <w:r>
        <w:rPr>
          <w:rFonts w:hint="eastAsia"/>
          <w:rtl/>
          <w:lang w:bidi="ar-SY"/>
        </w:rPr>
        <w:t> </w:t>
      </w:r>
      <w:r w:rsidR="00407988" w:rsidRPr="00407988">
        <w:rPr>
          <w:rFonts w:hint="cs"/>
          <w:rtl/>
          <w:lang w:bidi="ar-SY"/>
        </w:rPr>
        <w:t>القانونية.</w:t>
      </w:r>
    </w:p>
    <w:p w:rsidR="00407988" w:rsidRPr="00407988" w:rsidRDefault="00C10726" w:rsidP="00C10726">
      <w:pPr>
        <w:pStyle w:val="SingleTxt"/>
        <w:rPr>
          <w:rFonts w:hint="cs"/>
        </w:rPr>
      </w:pPr>
      <w:r>
        <w:rPr>
          <w:rFonts w:hint="cs"/>
          <w:rtl/>
          <w:lang w:bidi="ar-SY"/>
        </w:rPr>
        <w:t xml:space="preserve">155 - </w:t>
      </w:r>
      <w:r w:rsidR="00407988" w:rsidRPr="00407988">
        <w:rPr>
          <w:rFonts w:hint="cs"/>
          <w:rtl/>
          <w:lang w:bidi="ar-SY"/>
        </w:rPr>
        <w:t>إن إدارة حماية حقوق الإنسان شعبة فرعية متخصصة تابعة لوزارة العدل، وتُعنى على نحو مباشر بحماية حقوق الإنسان وحرياته. وشُكلت الإدارة على أساس القرار رقم</w:t>
      </w:r>
      <w:r>
        <w:rPr>
          <w:rFonts w:hint="eastAsia"/>
          <w:rtl/>
          <w:lang w:bidi="ar-SY"/>
        </w:rPr>
        <w:t> </w:t>
      </w:r>
      <w:r w:rsidR="00407988" w:rsidRPr="00407988">
        <w:rPr>
          <w:rFonts w:hint="cs"/>
          <w:rtl/>
          <w:lang w:bidi="ar-SY"/>
        </w:rPr>
        <w:t>370 المؤرخ في 27 آب/أغسطس 2003 الذي اتخذه مجلس الوزراء بشأن التدابير الرامية إلى زيادة تحسين عمل وزارة العدل. وبمقتضى القرار فإن شُعَب حماية حقوق الإنسان التي هي جزء من الإدارة شُكلت في وزارة العدل بجمهورية كاراكالباكستان وفي المكاتب المحلي</w:t>
      </w:r>
      <w:r>
        <w:rPr>
          <w:rFonts w:hint="cs"/>
          <w:rtl/>
          <w:lang w:bidi="ar-SY"/>
        </w:rPr>
        <w:t>ة للهيئة القضائية ومدينة طشقند.</w:t>
      </w:r>
    </w:p>
    <w:p w:rsidR="00407988" w:rsidRPr="00407988" w:rsidRDefault="00C10726" w:rsidP="00C10726">
      <w:pPr>
        <w:pStyle w:val="SingleTxt"/>
        <w:rPr>
          <w:rFonts w:hint="cs"/>
        </w:rPr>
      </w:pPr>
      <w:r>
        <w:rPr>
          <w:rFonts w:hint="cs"/>
          <w:rtl/>
          <w:lang w:bidi="ar-SY"/>
        </w:rPr>
        <w:t xml:space="preserve">156 - </w:t>
      </w:r>
      <w:r w:rsidR="00407988" w:rsidRPr="00407988">
        <w:rPr>
          <w:rFonts w:hint="cs"/>
          <w:rtl/>
          <w:lang w:bidi="ar-SY"/>
        </w:rPr>
        <w:t>إن المهام الرئيسية للإدارة هي كما يلي:</w:t>
      </w:r>
    </w:p>
    <w:p w:rsidR="00407988" w:rsidRPr="00407988" w:rsidRDefault="00C10726" w:rsidP="00C10726">
      <w:pPr>
        <w:pStyle w:val="SingleTxt"/>
        <w:rPr>
          <w:rFonts w:hint="cs"/>
          <w:rtl/>
          <w:lang w:bidi="ar-SY"/>
        </w:rPr>
      </w:pPr>
      <w:r>
        <w:rPr>
          <w:rFonts w:hint="cs"/>
          <w:rtl/>
          <w:lang w:bidi="ar-SY"/>
        </w:rPr>
        <w:tab/>
      </w:r>
      <w:r w:rsidR="00407988" w:rsidRPr="00407988">
        <w:rPr>
          <w:rFonts w:hint="cs"/>
          <w:rtl/>
          <w:lang w:bidi="ar-SY"/>
        </w:rPr>
        <w:t>تحليل التشريعات المتعلقة بحقوق الإنسان ووضع التقيد بها، وتقديم مقترحات لاستكمال تلك التشريعات وتحسين العمل المقترن بإنفاذها.</w:t>
      </w:r>
    </w:p>
    <w:p w:rsidR="00407988" w:rsidRPr="00407988" w:rsidRDefault="00C10726" w:rsidP="00C10726">
      <w:pPr>
        <w:pStyle w:val="SingleTxt"/>
        <w:rPr>
          <w:rFonts w:hint="cs"/>
          <w:rtl/>
          <w:lang w:bidi="ar-SY"/>
        </w:rPr>
      </w:pPr>
      <w:r>
        <w:rPr>
          <w:rFonts w:hint="cs"/>
          <w:rtl/>
          <w:lang w:bidi="ar-SY"/>
        </w:rPr>
        <w:tab/>
      </w:r>
      <w:r w:rsidR="00407988" w:rsidRPr="00407988">
        <w:rPr>
          <w:rFonts w:hint="cs"/>
          <w:rtl/>
          <w:lang w:bidi="ar-SY"/>
        </w:rPr>
        <w:t>المساعدة في إنشاء مؤسسات المجتمع المدني وتعزيز إطارها القانوني.</w:t>
      </w:r>
    </w:p>
    <w:p w:rsidR="00407988" w:rsidRPr="00407988" w:rsidRDefault="00C10726" w:rsidP="00C10726">
      <w:pPr>
        <w:pStyle w:val="SingleTxt"/>
        <w:rPr>
          <w:rFonts w:hint="cs"/>
          <w:rtl/>
          <w:lang w:bidi="ar-SY"/>
        </w:rPr>
      </w:pPr>
      <w:r>
        <w:rPr>
          <w:rFonts w:hint="cs"/>
          <w:rtl/>
          <w:lang w:bidi="ar-SY"/>
        </w:rPr>
        <w:tab/>
      </w:r>
      <w:r w:rsidR="00407988" w:rsidRPr="00407988">
        <w:rPr>
          <w:rFonts w:hint="cs"/>
          <w:rtl/>
          <w:lang w:bidi="ar-SY"/>
        </w:rPr>
        <w:t>حماية حقوق الإنسان وحرياته المدونة في الدستور والقانون.</w:t>
      </w:r>
    </w:p>
    <w:p w:rsidR="00407988" w:rsidRPr="00407988" w:rsidRDefault="00C10726" w:rsidP="00C10726">
      <w:pPr>
        <w:pStyle w:val="SingleTxt"/>
        <w:rPr>
          <w:rFonts w:hint="cs"/>
          <w:rtl/>
          <w:lang w:bidi="ar-SY"/>
        </w:rPr>
      </w:pPr>
      <w:r>
        <w:rPr>
          <w:rFonts w:hint="cs"/>
          <w:rtl/>
          <w:lang w:bidi="ar-SY"/>
        </w:rPr>
        <w:tab/>
      </w:r>
      <w:r w:rsidR="00407988" w:rsidRPr="00407988">
        <w:rPr>
          <w:rFonts w:hint="cs"/>
          <w:rtl/>
          <w:lang w:bidi="ar-SY"/>
        </w:rPr>
        <w:t>تقوم إدارة حماية حقوق الإنسان التابعة لوزارة العدل بوضع تدابير لتعزيز وعي الجمهور بالقانون في مجال حقوق الإنسان وحرياته وللنهوض بفكرة احترام حقوق الإنسان في المجتمع.</w:t>
      </w:r>
    </w:p>
    <w:p w:rsidR="00407988" w:rsidRPr="00407988" w:rsidRDefault="00C10726" w:rsidP="00C10726">
      <w:pPr>
        <w:pStyle w:val="SingleTxt"/>
        <w:rPr>
          <w:rFonts w:hint="cs"/>
          <w:rtl/>
          <w:lang w:bidi="ar-SY"/>
        </w:rPr>
      </w:pPr>
      <w:r>
        <w:rPr>
          <w:rFonts w:hint="cs"/>
          <w:rtl/>
          <w:lang w:bidi="ar-SY"/>
        </w:rPr>
        <w:tab/>
      </w:r>
      <w:r w:rsidR="00407988" w:rsidRPr="00407988">
        <w:rPr>
          <w:rFonts w:hint="cs"/>
          <w:rtl/>
          <w:lang w:bidi="ar-SY"/>
        </w:rPr>
        <w:t>إنها تساعد في تعزيز دور المحامين في حماية حقوق الإنسان وحرياته وفي تطوير مؤسسات المجتمع المدني وتقوية إطارها القانوني.</w:t>
      </w:r>
    </w:p>
    <w:p w:rsidR="00407988" w:rsidRPr="00407988" w:rsidRDefault="00C10726" w:rsidP="00C10726">
      <w:pPr>
        <w:pStyle w:val="SingleTxt"/>
        <w:rPr>
          <w:rFonts w:hint="cs"/>
          <w:rtl/>
          <w:lang w:bidi="ar-SY"/>
        </w:rPr>
      </w:pPr>
      <w:r>
        <w:rPr>
          <w:rFonts w:hint="cs"/>
          <w:rtl/>
          <w:lang w:bidi="ar-SY"/>
        </w:rPr>
        <w:tab/>
      </w:r>
      <w:r w:rsidR="00407988" w:rsidRPr="00407988">
        <w:rPr>
          <w:rFonts w:hint="cs"/>
          <w:rtl/>
          <w:lang w:bidi="ar-SY"/>
        </w:rPr>
        <w:t>وهي تتعاون مع المنظمات الدولية وغير الحكومية الناشطة في جمهورية أوزبكستان فيما يتعلق بشؤون حماية حقوق الإنسان.</w:t>
      </w:r>
    </w:p>
    <w:p w:rsidR="00407988" w:rsidRPr="00407988" w:rsidRDefault="00C10726" w:rsidP="00C10726">
      <w:pPr>
        <w:pStyle w:val="SingleTxt"/>
        <w:rPr>
          <w:rFonts w:hint="cs"/>
        </w:rPr>
      </w:pPr>
      <w:r>
        <w:rPr>
          <w:rFonts w:hint="cs"/>
          <w:rtl/>
          <w:lang w:bidi="ar-SY"/>
        </w:rPr>
        <w:t xml:space="preserve">157 - </w:t>
      </w:r>
      <w:r w:rsidR="00407988" w:rsidRPr="00407988">
        <w:rPr>
          <w:rFonts w:hint="cs"/>
          <w:rtl/>
          <w:lang w:bidi="ar-SY"/>
        </w:rPr>
        <w:t>ولأغراض وضع نظام لرصد ملاءمة الإطار القانوني والتشريعي الناشئ وممارسات إنفاذ القانون لغايات وأهداف إصلاح البلد وجعله حديثا شكّل قرار الرئيس المتخذ في</w:t>
      </w:r>
      <w:r>
        <w:rPr>
          <w:rFonts w:hint="eastAsia"/>
          <w:rtl/>
          <w:lang w:bidi="ar-SY"/>
        </w:rPr>
        <w:t> </w:t>
      </w:r>
      <w:r w:rsidR="00407988" w:rsidRPr="00407988">
        <w:rPr>
          <w:rFonts w:hint="cs"/>
          <w:rtl/>
          <w:lang w:bidi="ar-SY"/>
        </w:rPr>
        <w:t>15</w:t>
      </w:r>
      <w:r>
        <w:rPr>
          <w:rFonts w:hint="eastAsia"/>
          <w:rtl/>
          <w:lang w:bidi="ar-SY"/>
        </w:rPr>
        <w:t> </w:t>
      </w:r>
      <w:r w:rsidR="00407988" w:rsidRPr="00407988">
        <w:rPr>
          <w:rFonts w:hint="cs"/>
          <w:rtl/>
          <w:lang w:bidi="ar-SY"/>
        </w:rPr>
        <w:t>كانون الأول/ديسمبر 2005 مركزا لرصد إنفاذ الإجراءات القانونية والتنظيمية ضمن نظام وزارة العدل.</w:t>
      </w:r>
    </w:p>
    <w:p w:rsidR="009A7217" w:rsidRPr="009A7217" w:rsidRDefault="00C10726" w:rsidP="00D57DBE">
      <w:pPr>
        <w:pStyle w:val="SingleTxt"/>
        <w:rPr>
          <w:rFonts w:hint="cs"/>
          <w:lang w:bidi="ar-SY"/>
        </w:rPr>
      </w:pPr>
      <w:r>
        <w:rPr>
          <w:rFonts w:hint="cs"/>
          <w:rtl/>
          <w:lang w:bidi="ar-SY"/>
        </w:rPr>
        <w:t xml:space="preserve">158 - </w:t>
      </w:r>
      <w:r w:rsidR="00407988" w:rsidRPr="00407988">
        <w:rPr>
          <w:rFonts w:hint="cs"/>
          <w:rtl/>
          <w:lang w:bidi="ar-SY"/>
        </w:rPr>
        <w:t xml:space="preserve">تؤدي </w:t>
      </w:r>
      <w:r w:rsidR="00407988" w:rsidRPr="00D57DBE">
        <w:rPr>
          <w:rFonts w:hint="cs"/>
          <w:b/>
          <w:bCs/>
          <w:rtl/>
          <w:lang w:bidi="ar-SY"/>
        </w:rPr>
        <w:t>سلطات الشؤون الداخلية</w:t>
      </w:r>
      <w:r w:rsidR="00407988" w:rsidRPr="00407988">
        <w:rPr>
          <w:rFonts w:hint="cs"/>
          <w:rtl/>
          <w:lang w:bidi="ar-SY"/>
        </w:rPr>
        <w:t xml:space="preserve"> دورا هاما في حماية حقوق الإنسان وحرياته بجمهورية أوزبكستان. إن التحقيق في الجرائم هو مجال عمل سلطات الشؤون الداخلية حيث حقوق وحريات المواطنين الأطراف في الإجراءات الجنائية تتعرض لقدر أكبر من التأثر الملموس الأكثر تواترا. وبمقتضى الفقرتين 2 و 1 من النظام المتعلق بوزارة الداخلية بجمهورية أوزبكستان، الذي أقره قرار مجلس الوزراء المتخذ في 25 تشرين الأول/1991، </w:t>
      </w:r>
      <w:r w:rsidR="00D57DBE">
        <w:rPr>
          <w:rFonts w:hint="eastAsia"/>
          <w:rtl/>
          <w:lang w:bidi="ar-SY"/>
        </w:rPr>
        <w:t>”</w:t>
      </w:r>
      <w:r w:rsidR="00407988" w:rsidRPr="00407988">
        <w:rPr>
          <w:rFonts w:hint="cs"/>
          <w:rtl/>
          <w:lang w:bidi="ar-SY"/>
        </w:rPr>
        <w:t>تضمن الوزارة، ضمن حدود اختصاصها، حقوق المواطنين ومصالحهم المشروعة، والنظام العام والسلامة العامة، وتقوم بمحاربة الجريمة</w:t>
      </w:r>
      <w:r w:rsidR="00D57DBE">
        <w:rPr>
          <w:rFonts w:hint="eastAsia"/>
          <w:rtl/>
          <w:lang w:bidi="ar-SY"/>
        </w:rPr>
        <w:t>“</w:t>
      </w:r>
      <w:r w:rsidR="00407988" w:rsidRPr="00407988">
        <w:rPr>
          <w:rFonts w:hint="cs"/>
          <w:rtl/>
          <w:lang w:bidi="ar-SY"/>
        </w:rPr>
        <w:t>.</w:t>
      </w:r>
    </w:p>
    <w:p w:rsidR="00D57DBE" w:rsidRPr="00A41A96" w:rsidRDefault="00D57DBE" w:rsidP="00D57DBE">
      <w:pPr>
        <w:pStyle w:val="SingleTxt"/>
      </w:pPr>
      <w:r>
        <w:rPr>
          <w:rFonts w:hint="cs"/>
          <w:rtl/>
          <w:lang w:bidi="ar-SY"/>
        </w:rPr>
        <w:t xml:space="preserve">159 - </w:t>
      </w:r>
      <w:r w:rsidRPr="00A41A96">
        <w:rPr>
          <w:rFonts w:hint="cs"/>
          <w:rtl/>
          <w:lang w:bidi="ar-SY"/>
        </w:rPr>
        <w:t>في 21 آب/أغسطس 2003 أقرّ بروتوكول مشترك لإدارة التحقيقات الرئيسية التابعة لوزارة الداخلية</w:t>
      </w:r>
      <w:r>
        <w:rPr>
          <w:rFonts w:hint="cs"/>
          <w:rtl/>
          <w:lang w:bidi="ar-SY"/>
        </w:rPr>
        <w:t xml:space="preserve"> </w:t>
      </w:r>
      <w:r w:rsidRPr="00A41A96">
        <w:rPr>
          <w:rFonts w:hint="cs"/>
          <w:rtl/>
          <w:lang w:bidi="ar-SY"/>
        </w:rPr>
        <w:t>ورابطة المحامي بالجمهورية النظام َ المتعلق بقواعد ضمان حق المحتجز أو المشتبه فيه أو المتهم في الحماية في مرحلة التحقيق الأولي أو التحقيق قبل المحاكمة. وبمقتضى النظام أُلحق محامون بكل وحدة تحقيق لسلطات الشؤون الداخلية. وأُدخلت قواعد للمحامين المزاولين لعملهم في وحدات التحقيق. ولكل شخص محتجز يُضمن، فور إحضاره إلى مرفق الشؤون الداخلية، بقطع النظر عن وقت ذلك، توفر سبل الوصول إلى محام. وهذه القواعد سارية الآن في كل وحدات سلطات الشؤون الداخلية.</w:t>
      </w:r>
    </w:p>
    <w:p w:rsidR="00D57DBE" w:rsidRPr="00A41A96" w:rsidRDefault="00D57DBE" w:rsidP="00D57DBE">
      <w:pPr>
        <w:pStyle w:val="SingleTxt"/>
      </w:pPr>
      <w:r>
        <w:rPr>
          <w:rFonts w:hint="cs"/>
          <w:rtl/>
          <w:lang w:bidi="ar-SY"/>
        </w:rPr>
        <w:t xml:space="preserve">160 - </w:t>
      </w:r>
      <w:r w:rsidRPr="00A41A96">
        <w:rPr>
          <w:rFonts w:hint="cs"/>
          <w:rtl/>
          <w:lang w:bidi="ar-SY"/>
        </w:rPr>
        <w:t>وبمقتضى أمر من قِبل وزارة الداخلية مؤرخ في 30 أيلول/سبتمبر 2005، أنشئ مكتب حماية حقوق الإنسان والتعاون مع المنظمات الدولية ضمن إدارة الدعم القانوني والعلاقات مع وسائط الإعلام. والأهداف الرئيسية للشعبة هي كما يلي: بالاقتران بلجنة حقوق الإنسان التابعة للمجلس الأعلى والمركز الوطني لحقوق الإنسان، رصد التقيد بحقوق الإنسان وحرياته، والتعاون مع المنظمات الدولية وتبادل المعلومات معها في مجال حماية حقوق الإنسان وحرياته، والمساعدة في إذكاء الوعي بالقانون بين موظفي الشؤون الداخلية وإطلاع الموظفين على الأنظمة الأساسية المقترنة بضمان وحماية حقوق الإنسان وحرياته.</w:t>
      </w:r>
    </w:p>
    <w:p w:rsidR="00D57DBE" w:rsidRPr="00FA369C" w:rsidRDefault="00D57DBE" w:rsidP="00D57DBE">
      <w:pPr>
        <w:pStyle w:val="SingleTxt"/>
        <w:spacing w:after="0" w:line="120" w:lineRule="exact"/>
        <w:rPr>
          <w:sz w:val="10"/>
          <w:rtl/>
        </w:rPr>
      </w:pP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استشهاد هيئات قضائية بمعاهدات دولية لحقوق الإنسان</w:t>
      </w:r>
    </w:p>
    <w:p w:rsidR="00D57DBE" w:rsidRPr="00A41A96" w:rsidRDefault="00D57DBE" w:rsidP="00D57DBE">
      <w:pPr>
        <w:pStyle w:val="SingleTxt"/>
        <w:rPr>
          <w:rFonts w:hint="cs"/>
          <w:rtl/>
          <w:lang w:bidi="ar-SY"/>
        </w:rPr>
      </w:pPr>
      <w:r>
        <w:rPr>
          <w:rFonts w:hint="cs"/>
          <w:rtl/>
          <w:lang w:bidi="ar-SY"/>
        </w:rPr>
        <w:t xml:space="preserve">161 - </w:t>
      </w:r>
      <w:r w:rsidRPr="00A41A96">
        <w:rPr>
          <w:rFonts w:hint="cs"/>
          <w:rtl/>
          <w:lang w:bidi="ar-SY"/>
        </w:rPr>
        <w:t>إن النظام القانوني الوطني بجمهورية أوزبكستان يعترف بأسبقية القانون الدولي على القانون الوطني. وفي نفس الوقت، فإن معاهدة دولية، لأغراض إنفاذها، يجب أن تنفذ في القوانين الوطنية. وبعد التنفيذ، تصبح قواعد القانون الدولي جزءا من القانون المحلي وهي ملزمة. ولكن الاقتباس على نحو مباشر من معاهدة دولية بعينها ليس ممارسة اعتيادية بين الهيئات القضائية لأوزبكستان وهو نادر جدا.</w:t>
      </w:r>
    </w:p>
    <w:p w:rsidR="00D57DBE" w:rsidRPr="00FA369C" w:rsidRDefault="00D57DBE" w:rsidP="00D57DBE">
      <w:pPr>
        <w:pStyle w:val="SingleTxt"/>
        <w:spacing w:after="0" w:line="120" w:lineRule="exact"/>
        <w:rPr>
          <w:sz w:val="10"/>
          <w:rtl/>
        </w:rPr>
      </w:pP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سبل الانتصاف القانونية لانتهاكات حقوق الإنسان</w:t>
      </w:r>
    </w:p>
    <w:p w:rsidR="00D57DBE" w:rsidRPr="00A41A96" w:rsidRDefault="00D57DBE" w:rsidP="00D57DBE">
      <w:pPr>
        <w:pStyle w:val="SingleTxt"/>
        <w:rPr>
          <w:rFonts w:hint="cs"/>
          <w:rtl/>
          <w:lang w:bidi="ar-SY"/>
        </w:rPr>
      </w:pPr>
      <w:r>
        <w:rPr>
          <w:rFonts w:hint="cs"/>
          <w:rtl/>
          <w:lang w:bidi="ar-SY"/>
        </w:rPr>
        <w:t xml:space="preserve">162 - </w:t>
      </w:r>
      <w:r w:rsidRPr="00A41A96">
        <w:rPr>
          <w:rFonts w:hint="cs"/>
          <w:rtl/>
          <w:lang w:bidi="ar-SY"/>
        </w:rPr>
        <w:t>يحدد قانون أوزبكستان بوضوح سبل الانتصاف القانونية لانتهاكات الحقوق المحمية. وسبل الانتصاف هذه مجسدة في تشريعات مثل القانون المدني وقانون الإجراءات المدنية؛ وقانون المحاكم؛ والقانون بشأن ال</w:t>
      </w:r>
      <w:r>
        <w:rPr>
          <w:rFonts w:hint="cs"/>
          <w:rtl/>
          <w:lang w:bidi="ar-SY"/>
        </w:rPr>
        <w:t>ا</w:t>
      </w:r>
      <w:r w:rsidRPr="00A41A96">
        <w:rPr>
          <w:rFonts w:hint="cs"/>
          <w:rtl/>
          <w:lang w:bidi="ar-SY"/>
        </w:rPr>
        <w:t>دعاء العام؛ وقانون ملاذ المواطنين؛ وقانون تقديم الشكاوى إلى المحاكم فيما يتعلق بإجراءات وقرارات تنتهك حقوق المواطنين وحرياتهم؛ والقانون الخاص بمفوض حقوق الإنسان (أمين المظالم) التابع للمجلس الأعلى بجمهورية أوزبكستان؛ وقانون المهنة القانونية والقانون بشأن المنظمات غير الحكومية وغير التجارية؛ والنظام المتعلق بوزارة العدل بجمهورية أوزبكستان والنظام المتعلق بوزارة الداخلية.</w:t>
      </w:r>
    </w:p>
    <w:p w:rsidR="00D57DBE" w:rsidRPr="00A41A96" w:rsidRDefault="00D57DBE" w:rsidP="00D57DBE">
      <w:pPr>
        <w:pStyle w:val="SingleTxt"/>
      </w:pPr>
      <w:r>
        <w:rPr>
          <w:rFonts w:hint="cs"/>
          <w:rtl/>
          <w:lang w:bidi="ar-SY"/>
        </w:rPr>
        <w:t xml:space="preserve">163 - </w:t>
      </w:r>
      <w:r w:rsidRPr="00A41A96">
        <w:rPr>
          <w:rFonts w:hint="cs"/>
          <w:rtl/>
          <w:lang w:bidi="ar-SY"/>
        </w:rPr>
        <w:t>توجد في جمهورية أوزبكستان بضعة أنواع من الحماية القانونية من انتهاكات حقوق الإنسان، ومن الجائز أن تقسم إلى أنواع إدارية وقضائية. وسبل الانتصاف لا يتناقض الواحد منها مع الآخر، ويكمل الواحد منها الآخر. وهذه الأنواع من سبل الانتصاف القانونية تشمل استراتيجيتي الوساطة والمصالحة والشكل الأكثر رسمية من الخدمات القانونية.</w:t>
      </w:r>
    </w:p>
    <w:p w:rsidR="00D57DBE" w:rsidRPr="00A41A96" w:rsidRDefault="00D57DBE" w:rsidP="00D57DBE">
      <w:pPr>
        <w:pStyle w:val="SingleTxt"/>
      </w:pPr>
      <w:r w:rsidRPr="00B23F57">
        <w:rPr>
          <w:rFonts w:hint="cs"/>
          <w:rtl/>
          <w:lang w:bidi="ar-SY"/>
        </w:rPr>
        <w:t>164 -</w:t>
      </w:r>
      <w:r>
        <w:rPr>
          <w:rFonts w:hint="cs"/>
          <w:rtl/>
          <w:lang w:bidi="ar-SY"/>
        </w:rPr>
        <w:t xml:space="preserve"> </w:t>
      </w:r>
      <w:r w:rsidRPr="00A41A96">
        <w:rPr>
          <w:rFonts w:hint="cs"/>
          <w:b/>
          <w:bCs/>
          <w:rtl/>
          <w:lang w:bidi="ar-SY"/>
        </w:rPr>
        <w:t xml:space="preserve">الإجراءات الإدارية </w:t>
      </w:r>
      <w:r w:rsidRPr="00A41A96">
        <w:rPr>
          <w:rFonts w:hint="cs"/>
          <w:rtl/>
          <w:lang w:bidi="ar-SY"/>
        </w:rPr>
        <w:t>لتقديم شكوى من انتهاك حقوق الإنسان. في حالة انتهاك لحقوق الفرد من قِبل مسؤول في أي مؤسسة، يجوز للفرد التوجه إلى مؤسسة أعلى في الهيكل الهرمي. ويجب أن تُستعرض الشكوى خلال شهر واحد، ويجب أن يُعطى الشخص جوابا معللا مكتوبا. وهذا الإجراء يُستعمل أحيانا كثيرة وهو فعال.</w:t>
      </w:r>
    </w:p>
    <w:p w:rsidR="00D57DBE" w:rsidRPr="00A41A96" w:rsidRDefault="00D57DBE" w:rsidP="00D57DBE">
      <w:pPr>
        <w:pStyle w:val="SingleTxt"/>
      </w:pPr>
      <w:r>
        <w:rPr>
          <w:rFonts w:hint="cs"/>
          <w:rtl/>
          <w:lang w:bidi="ar-SY"/>
        </w:rPr>
        <w:t xml:space="preserve">165 - </w:t>
      </w:r>
      <w:r w:rsidRPr="00A41A96">
        <w:rPr>
          <w:rFonts w:hint="cs"/>
          <w:rtl/>
          <w:lang w:bidi="ar-SY"/>
        </w:rPr>
        <w:t>وبسبب انتهاك لحقوق الإنسان يجوز للفرد أن يتصل بالادعاء العام، وتُستعرض الشكوى أيضا خلال شهر واحد. واستعراض شكوى محددة من قِبل سلطات الادعاء العام يقوم به مدع عام أعلى ويمكن أن تنتهي بمطالبة المدعي العام بإجراء قانوني ضد المسؤول الذي ارتكب انتهاك حقوق الإنسان. وتقديم شكوى إلى الادعاء العام طريقة قوية وفعالة لاستعادة حقوق منتهكة.</w:t>
      </w:r>
    </w:p>
    <w:p w:rsidR="00D57DBE" w:rsidRPr="00A41A96" w:rsidRDefault="00D57DBE" w:rsidP="00D57DBE">
      <w:pPr>
        <w:pStyle w:val="SingleTxt"/>
      </w:pPr>
      <w:r>
        <w:rPr>
          <w:rFonts w:hint="cs"/>
          <w:rtl/>
          <w:lang w:bidi="ar-SY"/>
        </w:rPr>
        <w:t xml:space="preserve">166 - </w:t>
      </w:r>
      <w:r w:rsidRPr="00A41A96">
        <w:rPr>
          <w:rFonts w:hint="cs"/>
          <w:rtl/>
          <w:lang w:bidi="ar-SY"/>
        </w:rPr>
        <w:t>ومنذ سنة 2005 تعمل ضمن وزارة العدل إدارةُ حماية حقوق الإنسان، وإحدى وظائفها هي استعراض الاستئنافات والشكاوى فيما يتعلق بانتهاكات حقوق الإنسان. والخدمات التي تقدمها هذه الإدارة تشمل المساعدة القانونية المجانية في تقديم الالتماس إلى المحاكم، عند الاقتضاء. وفي السنوات القليلة الماضية قُدم قدر كبير من المساعدة القانونية إلى أصحاب المشاريع التجارية والمزارعين وسكان الأرياف.</w:t>
      </w:r>
    </w:p>
    <w:p w:rsidR="00D57DBE" w:rsidRPr="00A41A96" w:rsidRDefault="00D57DBE" w:rsidP="00D57DBE">
      <w:pPr>
        <w:pStyle w:val="SingleTxt"/>
      </w:pPr>
      <w:r>
        <w:rPr>
          <w:rFonts w:hint="cs"/>
          <w:rtl/>
          <w:lang w:bidi="ar-SY"/>
        </w:rPr>
        <w:t xml:space="preserve">167 - </w:t>
      </w:r>
      <w:r w:rsidRPr="00A41A96">
        <w:rPr>
          <w:rFonts w:hint="cs"/>
          <w:rtl/>
          <w:lang w:bidi="ar-SY"/>
        </w:rPr>
        <w:t>إن مكتب حماية حقوق الإنسان والتعاون مع المنظمات الدولية، الذي يضطلع بعمله ضمن وزارة الداخلية، يشارك في استعراض الشكاوى من انتهاكات حقوق الإنسان التي يرتكبها موظفو الشؤون الداخلية.</w:t>
      </w:r>
    </w:p>
    <w:p w:rsidR="00D57DBE" w:rsidRPr="00A41A96" w:rsidRDefault="00D57DBE" w:rsidP="00D57DBE">
      <w:pPr>
        <w:pStyle w:val="SingleTxt"/>
      </w:pPr>
      <w:r>
        <w:rPr>
          <w:rFonts w:hint="cs"/>
          <w:rtl/>
          <w:lang w:bidi="ar-SY"/>
        </w:rPr>
        <w:t xml:space="preserve">168 - </w:t>
      </w:r>
      <w:r w:rsidRPr="00A41A96">
        <w:rPr>
          <w:rFonts w:hint="cs"/>
          <w:rtl/>
          <w:lang w:bidi="ar-SY"/>
        </w:rPr>
        <w:t>إن مفوض حقوق الإنسان (أمين المظالم) للمجلس الأعلى والمركز الوطني لحقوق الإنسان بجمهورية أوزبكستان ينخرطان أيضا في الحماية خارج نطاق القانون لحقوق المواطنين في منظومة مؤسسات الدولة. واستعراض المفوض لشكوى يرافقه تحقيق مستقل خاص يجريه ذلك المكتب وقرار ذو طابع الاستشارة للمسؤولين الذين يفصلون في القضية. ويدل عدد الشكاوى التي قدمت إلى أمين المظالم والنتائج الإيجابية على الثقة التي يوليها المواطنون لذلك المكتب. ويستعرض المركز الوطني لحقوق الإنسان أيضا شكاوى من الجمهور فيما يتعلق بالحقوق المنتهكة، ما يشكل جزءا من الرصد الذي يقوم المركز به.</w:t>
      </w:r>
    </w:p>
    <w:p w:rsidR="00D57DBE" w:rsidRPr="00A41A96" w:rsidRDefault="00D57DBE" w:rsidP="00D57DBE">
      <w:pPr>
        <w:pStyle w:val="SingleTxt"/>
      </w:pPr>
      <w:r>
        <w:rPr>
          <w:rFonts w:hint="cs"/>
          <w:rtl/>
          <w:lang w:bidi="ar-SY"/>
        </w:rPr>
        <w:t xml:space="preserve">169 - </w:t>
      </w:r>
      <w:r w:rsidRPr="00A41A96">
        <w:rPr>
          <w:rFonts w:hint="cs"/>
          <w:b/>
          <w:bCs/>
          <w:rtl/>
          <w:lang w:bidi="ar-SY"/>
        </w:rPr>
        <w:t>الإجراءات القضائية</w:t>
      </w:r>
      <w:r w:rsidRPr="00A41A96">
        <w:rPr>
          <w:rFonts w:hint="cs"/>
          <w:rtl/>
          <w:lang w:bidi="ar-SY"/>
        </w:rPr>
        <w:t xml:space="preserve"> لحماية الحقوق المنتهكة. إن استخدام الإجراءات الإدارية للشكوى من الحقوق المنتهكة لا يستبعد إمكانية الذهاب إلى المحكمة لاستعادة حقوق الشخص. وبخلاف الإجراءات الإدارية، تتطلب الإجراءات القضائية دفع رسوم قانونية وتنطوي على النظر الطويل في القضايا.</w:t>
      </w:r>
    </w:p>
    <w:p w:rsidR="00D57DBE" w:rsidRPr="00A41A96" w:rsidRDefault="00D57DBE" w:rsidP="00D57DBE">
      <w:pPr>
        <w:pStyle w:val="SingleTxt"/>
      </w:pPr>
      <w:r>
        <w:rPr>
          <w:rFonts w:hint="cs"/>
          <w:rtl/>
          <w:lang w:bidi="ar-SY"/>
        </w:rPr>
        <w:t xml:space="preserve">170 - </w:t>
      </w:r>
      <w:r w:rsidRPr="00A41A96">
        <w:rPr>
          <w:rFonts w:hint="cs"/>
          <w:rtl/>
          <w:lang w:bidi="ar-SY"/>
        </w:rPr>
        <w:t>ومن وسائل الدفاع القانوني مؤسسة الجمعية، وهي شبكة من شركات ومكاتب القانون الحكومية وغير الحكومية. وبالإضافة إلى ذلك، تعمل في مدارس القانون في الجمهورية عيادات قانونية حيث تقدم للمواطنين المساعدة القانونية المجانية. ومن الجائز أيضا حماية حقوق الإنسان في المنظمات العامة التي تعمل بصفتها ممثلة قانونية لشخص ما</w:t>
      </w:r>
      <w:r>
        <w:rPr>
          <w:rFonts w:hint="eastAsia"/>
          <w:rtl/>
          <w:lang w:bidi="ar-SY"/>
        </w:rPr>
        <w:t> </w:t>
      </w:r>
      <w:r w:rsidRPr="00A41A96">
        <w:rPr>
          <w:rFonts w:hint="cs"/>
          <w:rtl/>
          <w:lang w:bidi="ar-SY"/>
        </w:rPr>
        <w:t>في</w:t>
      </w:r>
      <w:r>
        <w:rPr>
          <w:rFonts w:hint="eastAsia"/>
          <w:rtl/>
          <w:lang w:bidi="ar-SY"/>
        </w:rPr>
        <w:t> </w:t>
      </w:r>
      <w:r w:rsidRPr="00A41A96">
        <w:rPr>
          <w:rFonts w:hint="cs"/>
          <w:rtl/>
          <w:lang w:bidi="ar-SY"/>
        </w:rPr>
        <w:t>المحكمة.</w:t>
      </w:r>
    </w:p>
    <w:p w:rsidR="00D57DBE" w:rsidRPr="0000468B" w:rsidRDefault="00D57DBE" w:rsidP="00D57DBE">
      <w:pPr>
        <w:pStyle w:val="SingleTxt"/>
        <w:spacing w:after="0" w:line="120" w:lineRule="exact"/>
        <w:rPr>
          <w:sz w:val="10"/>
          <w:rtl/>
        </w:rPr>
      </w:pP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المؤسسات والآليات الوطنية التي تشرف على ممارسة حقوق الإنسان</w:t>
      </w:r>
    </w:p>
    <w:p w:rsidR="00D57DBE" w:rsidRPr="00A41A96" w:rsidRDefault="00D57DBE" w:rsidP="00D57DBE">
      <w:pPr>
        <w:pStyle w:val="SingleTxt"/>
        <w:rPr>
          <w:rFonts w:hint="cs"/>
          <w:rtl/>
          <w:lang w:bidi="ar-SY"/>
        </w:rPr>
      </w:pPr>
      <w:r>
        <w:rPr>
          <w:rFonts w:hint="cs"/>
          <w:rtl/>
          <w:lang w:bidi="ar-SY"/>
        </w:rPr>
        <w:t xml:space="preserve">171 - </w:t>
      </w:r>
      <w:r w:rsidRPr="00A41A96">
        <w:rPr>
          <w:rFonts w:hint="cs"/>
          <w:rtl/>
          <w:lang w:bidi="ar-SY"/>
        </w:rPr>
        <w:t>وعملا بإعلان وبرنامج عمل فيينا أنشئت في أوزبكستان مؤسسات وطنية لحقوق الإنسان: مفوض حقوق الإنسان (أمين المظالم) للمجلس الأعلى، والمركز الوطني لحقوق الإنسان، ومعهد رصد التشريعات النافذة، التي توافي رئيس جمهورية أوزبكستان بتقاريرها.</w:t>
      </w:r>
    </w:p>
    <w:p w:rsidR="00D57DBE" w:rsidRPr="00A41A96" w:rsidRDefault="00D57DBE" w:rsidP="00D57DBE">
      <w:pPr>
        <w:pStyle w:val="SingleTxt"/>
      </w:pPr>
      <w:r>
        <w:rPr>
          <w:rFonts w:hint="cs"/>
          <w:rtl/>
          <w:lang w:bidi="ar-SY"/>
        </w:rPr>
        <w:t xml:space="preserve">172 - </w:t>
      </w:r>
      <w:r w:rsidRPr="00A41A96">
        <w:rPr>
          <w:rFonts w:hint="cs"/>
          <w:rtl/>
          <w:lang w:bidi="ar-SY"/>
        </w:rPr>
        <w:t xml:space="preserve">إن دورا كبيرا في رصد التقيد بقانون حقوق الإنسان تتولاه </w:t>
      </w:r>
      <w:r w:rsidRPr="00A41A96">
        <w:rPr>
          <w:rFonts w:hint="cs"/>
          <w:b/>
          <w:bCs/>
          <w:rtl/>
          <w:lang w:bidi="ar-SY"/>
        </w:rPr>
        <w:t>مفوضية حقوق الإنسان التابعة للمجلس الأعلى</w:t>
      </w:r>
      <w:r w:rsidRPr="00A41A96">
        <w:rPr>
          <w:rFonts w:hint="cs"/>
          <w:rtl/>
          <w:lang w:bidi="ar-SY"/>
        </w:rPr>
        <w:t>، التي تساعد على وجه التحديد، بالوسائل المتاحة لها، في استعادة الحقوق المنتهكة وأيضا في تحسين قانون جمهورية أوزبكستان.</w:t>
      </w:r>
    </w:p>
    <w:p w:rsidR="00D57DBE" w:rsidRPr="00A41A96" w:rsidRDefault="00D57DBE" w:rsidP="00D57DBE">
      <w:pPr>
        <w:pStyle w:val="SingleTxt"/>
      </w:pPr>
      <w:r>
        <w:rPr>
          <w:rFonts w:hint="cs"/>
          <w:rtl/>
          <w:lang w:bidi="ar-SY"/>
        </w:rPr>
        <w:t xml:space="preserve">173 - </w:t>
      </w:r>
      <w:r w:rsidRPr="00A41A96">
        <w:rPr>
          <w:rFonts w:hint="cs"/>
          <w:rtl/>
          <w:lang w:bidi="ar-SY"/>
        </w:rPr>
        <w:t>إن النظر في استئنافات المواطنين وتقديم المساعدة في استعادة حرياتهم وحقوقهم المنتهكة هما من المجالات ذات الأولوية لأمين المظالم في أداء واجباته المتمثلة في زيادة تطوير التعاون بين مفوض حقوق الإنسان وسلطات الدولة والمحاكم وإنفاذ القانون لغرض القيام على نحو كامل وفعال باحترام وحماية حقوق الإنسان وحرياته في أوزبكستان.</w:t>
      </w:r>
    </w:p>
    <w:p w:rsidR="00D57DBE" w:rsidRPr="00A41A96" w:rsidRDefault="00D57DBE" w:rsidP="00D57DBE">
      <w:pPr>
        <w:pStyle w:val="SingleTxt"/>
      </w:pPr>
      <w:r>
        <w:rPr>
          <w:rFonts w:hint="cs"/>
          <w:rtl/>
          <w:lang w:bidi="ar-SY"/>
        </w:rPr>
        <w:t xml:space="preserve">174 - </w:t>
      </w:r>
      <w:r w:rsidRPr="00A41A96">
        <w:rPr>
          <w:rFonts w:hint="cs"/>
          <w:rtl/>
          <w:lang w:bidi="ar-SY"/>
        </w:rPr>
        <w:t>وبناء على ذلك، في سنة 2006، تلقت مؤسسة أمين المظا</w:t>
      </w:r>
      <w:r>
        <w:rPr>
          <w:rFonts w:hint="cs"/>
          <w:rtl/>
          <w:lang w:bidi="ar-SY"/>
        </w:rPr>
        <w:t>ل</w:t>
      </w:r>
      <w:r w:rsidRPr="00A41A96">
        <w:rPr>
          <w:rFonts w:hint="cs"/>
          <w:rtl/>
          <w:lang w:bidi="ar-SY"/>
        </w:rPr>
        <w:t>م 655</w:t>
      </w:r>
      <w:r>
        <w:rPr>
          <w:rFonts w:hint="cs"/>
          <w:rtl/>
          <w:lang w:bidi="ar-SY"/>
        </w:rPr>
        <w:t xml:space="preserve"> 7</w:t>
      </w:r>
      <w:r w:rsidRPr="00A41A96">
        <w:rPr>
          <w:rFonts w:hint="cs"/>
          <w:rtl/>
          <w:lang w:bidi="ar-SY"/>
        </w:rPr>
        <w:t xml:space="preserve"> استئنافا، شملت ما مجموعه 753</w:t>
      </w:r>
      <w:r>
        <w:rPr>
          <w:rFonts w:hint="cs"/>
          <w:rtl/>
          <w:lang w:bidi="ar-SY"/>
        </w:rPr>
        <w:t xml:space="preserve"> 4</w:t>
      </w:r>
      <w:r w:rsidRPr="00A41A96">
        <w:rPr>
          <w:rFonts w:hint="cs"/>
          <w:rtl/>
          <w:lang w:bidi="ar-SY"/>
        </w:rPr>
        <w:t xml:space="preserve"> إلى المكتب المركزي، و 377</w:t>
      </w:r>
      <w:r>
        <w:rPr>
          <w:rFonts w:hint="cs"/>
          <w:rtl/>
          <w:lang w:bidi="ar-SY"/>
        </w:rPr>
        <w:t xml:space="preserve"> 1</w:t>
      </w:r>
      <w:r w:rsidRPr="00A41A96">
        <w:rPr>
          <w:rFonts w:hint="cs"/>
          <w:rtl/>
          <w:lang w:bidi="ar-SY"/>
        </w:rPr>
        <w:t xml:space="preserve"> إلى الممثلين الإقليميين، و 848 استئنافا أعيد تقديمها، و 647 على الخطوط الساخنة؛ وقُدمت المشورة القانونية والتعليلات القانونية. ومن الاستئنافات التي قُدمت إلى مفوض حقوق الإنسان فيما يتعلق بانتهاك حقوق المواطنين وحرياتهم ومصالحهم القانونية، دُرس ما مجموعه 434</w:t>
      </w:r>
      <w:r>
        <w:rPr>
          <w:rFonts w:hint="cs"/>
          <w:rtl/>
          <w:lang w:bidi="ar-SY"/>
        </w:rPr>
        <w:t xml:space="preserve"> 1</w:t>
      </w:r>
      <w:r w:rsidRPr="00A41A96">
        <w:rPr>
          <w:rFonts w:hint="cs"/>
          <w:rtl/>
          <w:lang w:bidi="ar-SY"/>
        </w:rPr>
        <w:t xml:space="preserve"> شكوى دراسة متأنية. وخلال فترة التقرير تم حل 351 استئنافا على نحو إيجابي، ولا يزال المتبقي رهن الاستعراض. وأُرسل ما مجموعه 444</w:t>
      </w:r>
      <w:r>
        <w:rPr>
          <w:rFonts w:hint="cs"/>
          <w:rtl/>
          <w:lang w:bidi="ar-SY"/>
        </w:rPr>
        <w:t xml:space="preserve"> 34</w:t>
      </w:r>
      <w:r w:rsidRPr="00A41A96">
        <w:rPr>
          <w:rFonts w:hint="cs"/>
          <w:rtl/>
          <w:lang w:bidi="ar-SY"/>
        </w:rPr>
        <w:t xml:space="preserve"> استئنافا بالبريد إلى مفوض حقوق الإنسان التابع للمجلس الأعلى، وقُدمت 309</w:t>
      </w:r>
      <w:r>
        <w:rPr>
          <w:rFonts w:hint="cs"/>
          <w:rtl/>
          <w:lang w:bidi="ar-SY"/>
        </w:rPr>
        <w:t xml:space="preserve"> 1</w:t>
      </w:r>
      <w:r w:rsidRPr="00A41A96">
        <w:rPr>
          <w:rFonts w:hint="cs"/>
          <w:rtl/>
          <w:lang w:bidi="ar-SY"/>
        </w:rPr>
        <w:t xml:space="preserve"> استئنافات شخصيا، كان منها للنساء 439</w:t>
      </w:r>
      <w:r>
        <w:rPr>
          <w:rFonts w:hint="cs"/>
          <w:rtl/>
          <w:lang w:bidi="ar-SY"/>
        </w:rPr>
        <w:t xml:space="preserve"> 2</w:t>
      </w:r>
      <w:r w:rsidRPr="00A41A96">
        <w:rPr>
          <w:rFonts w:hint="cs"/>
          <w:rtl/>
          <w:lang w:bidi="ar-SY"/>
        </w:rPr>
        <w:t>، وللرجال 856</w:t>
      </w:r>
      <w:r>
        <w:rPr>
          <w:rFonts w:hint="eastAsia"/>
          <w:rtl/>
          <w:lang w:bidi="ar-SY"/>
        </w:rPr>
        <w:t> </w:t>
      </w:r>
      <w:r>
        <w:rPr>
          <w:rFonts w:hint="cs"/>
          <w:rtl/>
          <w:lang w:bidi="ar-SY"/>
        </w:rPr>
        <w:t>1</w:t>
      </w:r>
      <w:r w:rsidRPr="00A41A96">
        <w:rPr>
          <w:rFonts w:hint="cs"/>
          <w:rtl/>
          <w:lang w:bidi="ar-SY"/>
        </w:rPr>
        <w:t>، ولشكاوى من الجماعات 356.</w:t>
      </w:r>
    </w:p>
    <w:p w:rsidR="00D57DBE" w:rsidRPr="00A41A96" w:rsidRDefault="00D57DBE" w:rsidP="00D57DBE">
      <w:pPr>
        <w:pStyle w:val="SingleTxt"/>
      </w:pPr>
      <w:r>
        <w:rPr>
          <w:rFonts w:hint="cs"/>
          <w:rtl/>
          <w:lang w:bidi="ar-SY"/>
        </w:rPr>
        <w:t xml:space="preserve">175 - </w:t>
      </w:r>
      <w:r w:rsidRPr="00A41A96">
        <w:rPr>
          <w:rFonts w:hint="cs"/>
          <w:rtl/>
          <w:lang w:bidi="ar-SY"/>
        </w:rPr>
        <w:t xml:space="preserve">في 31 تشرين الأول/أكتوبر 1996، أنشأ مرسوم رئاسي </w:t>
      </w:r>
      <w:r w:rsidRPr="00A41A96">
        <w:rPr>
          <w:rFonts w:hint="cs"/>
          <w:b/>
          <w:bCs/>
          <w:rtl/>
          <w:lang w:bidi="ar-SY"/>
        </w:rPr>
        <w:t xml:space="preserve">المركز الوطني لحقوق الإنسان بجمهورية أوزبكستان. </w:t>
      </w:r>
    </w:p>
    <w:p w:rsidR="00D57DBE" w:rsidRPr="00A41A96" w:rsidRDefault="00D57DBE" w:rsidP="00D57DBE">
      <w:pPr>
        <w:pStyle w:val="SingleTxt"/>
      </w:pPr>
      <w:r>
        <w:rPr>
          <w:rFonts w:hint="cs"/>
          <w:rtl/>
          <w:lang w:bidi="ar-SY"/>
        </w:rPr>
        <w:t xml:space="preserve">176 - </w:t>
      </w:r>
      <w:r w:rsidRPr="00A41A96">
        <w:rPr>
          <w:rFonts w:hint="cs"/>
          <w:rtl/>
          <w:lang w:bidi="ar-SY"/>
        </w:rPr>
        <w:t xml:space="preserve">لقد أنشئت الهيئة لتنسيق أنشطة جميع المنظمات الحكومية وغير الحكومية المشاركة في حماية حقوق الإنسان. ويدرس المركز مختلف جوانب حماية وضمان حقوق الإنسان على المستويين الوطني والدولي كليهما؛ ويُعد تقارير على الصعيد الوطني عن الوفاء بالالتزامات الدولية بحقوق الإنسان للهيئات المنشأة بمقتضى اتفاقيات الأمم المتحدة؛ وينظم برامج التدريب والحلقات الدراسية ودورات المحاضرات والرحلات الميدانية؛ ويقدم المساعدة في وضع وتنفيذ برامج التدريب في مجال حقوق الإنسان؛ ويجمع وينشر معلومات عن حقوق الإنسان؛ ويطور التعاون التقني والروابط الإعلامية مع المراكز أو المنظمات الدولية </w:t>
      </w:r>
      <w:r>
        <w:rPr>
          <w:rFonts w:hint="cs"/>
          <w:rtl/>
          <w:lang w:bidi="ar-SY"/>
        </w:rPr>
        <w:t>لحقوق الإنسان</w:t>
      </w:r>
      <w:r w:rsidRPr="00A41A96">
        <w:rPr>
          <w:rFonts w:hint="cs"/>
          <w:rtl/>
          <w:lang w:bidi="ar-SY"/>
        </w:rPr>
        <w:t xml:space="preserve"> ويوفر التنسيق الميداني لأنشطة الوكالات الدولية التي تقدم المساعدة التقنية في قضايا إضفاء الطابع الديمقراطي والإدارة، وحماية حقوق الإنسان؛ ويتلقى ويستعرض شكاوى من الجمهور من انتهاكات حقوق الإنسان.</w:t>
      </w:r>
    </w:p>
    <w:p w:rsidR="00D57DBE" w:rsidRPr="00A41A96" w:rsidRDefault="00D57DBE" w:rsidP="00D57DBE">
      <w:pPr>
        <w:pStyle w:val="SingleTxt"/>
      </w:pPr>
      <w:r>
        <w:rPr>
          <w:rFonts w:hint="cs"/>
          <w:rtl/>
          <w:lang w:bidi="ar-SY"/>
        </w:rPr>
        <w:t xml:space="preserve">177 - </w:t>
      </w:r>
      <w:r w:rsidRPr="00A41A96">
        <w:rPr>
          <w:rFonts w:hint="cs"/>
          <w:b/>
          <w:bCs/>
          <w:rtl/>
          <w:lang w:bidi="ar-SY"/>
        </w:rPr>
        <w:t xml:space="preserve">معهد رصد التشريعات النافذة </w:t>
      </w:r>
      <w:r w:rsidRPr="00A41A96">
        <w:rPr>
          <w:rFonts w:hint="cs"/>
          <w:rtl/>
          <w:lang w:bidi="ar-SY"/>
        </w:rPr>
        <w:t>هو ذراع البحث لمنظومة الهيئات التنفيذية التي ترصد التشريعات، وأيضا تقدم التقييم القانوني للقوانين التي يجري سنها.</w:t>
      </w:r>
    </w:p>
    <w:p w:rsidR="00D57DBE" w:rsidRPr="00A41A96" w:rsidRDefault="00D57DBE" w:rsidP="00D57DBE">
      <w:pPr>
        <w:pStyle w:val="SingleTxt"/>
      </w:pPr>
      <w:r>
        <w:rPr>
          <w:rFonts w:hint="cs"/>
          <w:rtl/>
          <w:lang w:bidi="ar-SY"/>
        </w:rPr>
        <w:t xml:space="preserve">178 - </w:t>
      </w:r>
      <w:r w:rsidRPr="00A41A96">
        <w:rPr>
          <w:rFonts w:hint="cs"/>
          <w:b/>
          <w:bCs/>
          <w:rtl/>
          <w:lang w:bidi="ar-SY"/>
        </w:rPr>
        <w:t xml:space="preserve">المركز الجمهوري للتكيف الاجتماعي للأطفال </w:t>
      </w:r>
      <w:r w:rsidRPr="00A41A96">
        <w:rPr>
          <w:rFonts w:hint="cs"/>
          <w:rtl/>
          <w:lang w:bidi="ar-SY"/>
        </w:rPr>
        <w:t>يتناول القضايا المتعلقة بالأطفال الضعفاء اجتماعيا بأوزبكستان. إنه منظمة مستقلة شُكلت وفقا لقرار اتخذه مجلس الوزراء. ووظائف المركز الرئيسية هي تنسيق الحماية الاجتماعية للأطفال ورصدها وتقييمها، وتحليل ووضع الأنظمة لضمان وحماية حقوق ومصالح جماعات الأطفال الضعيفة اجتماعيا.</w:t>
      </w:r>
    </w:p>
    <w:p w:rsidR="00D57DBE" w:rsidRPr="00A41A96" w:rsidRDefault="00D57DBE" w:rsidP="00D57DBE">
      <w:pPr>
        <w:pStyle w:val="SingleTxt"/>
      </w:pPr>
      <w:r>
        <w:rPr>
          <w:rFonts w:hint="cs"/>
          <w:rtl/>
          <w:lang w:bidi="ar-SY"/>
        </w:rPr>
        <w:t xml:space="preserve">179 - </w:t>
      </w:r>
      <w:r w:rsidRPr="00A41A96">
        <w:rPr>
          <w:rFonts w:hint="cs"/>
          <w:rtl/>
          <w:lang w:bidi="ar-SY"/>
        </w:rPr>
        <w:t>تعمل أيضا شبكة من المنظمات غير الحكومية منغمسة في حماية وتعزيز حقوق الإنسان المحددة في البلد بالتعاون الوثيق مع السلطات التابعة للدولة.</w:t>
      </w:r>
    </w:p>
    <w:p w:rsidR="00D57DBE" w:rsidRPr="00A41A96" w:rsidRDefault="00D57DBE" w:rsidP="00D57DBE">
      <w:pPr>
        <w:pStyle w:val="SingleTxt"/>
      </w:pPr>
      <w:r>
        <w:rPr>
          <w:rFonts w:hint="cs"/>
          <w:rtl/>
          <w:lang w:bidi="ar-SY"/>
        </w:rPr>
        <w:t xml:space="preserve">180 - </w:t>
      </w:r>
      <w:r w:rsidRPr="00A41A96">
        <w:rPr>
          <w:rFonts w:hint="cs"/>
          <w:rtl/>
          <w:lang w:bidi="ar-SY"/>
        </w:rPr>
        <w:t xml:space="preserve">أنشئت في سنة 2005 </w:t>
      </w:r>
      <w:r w:rsidRPr="00A41A96">
        <w:rPr>
          <w:rFonts w:hint="cs"/>
          <w:b/>
          <w:bCs/>
          <w:rtl/>
          <w:lang w:bidi="ar-SY"/>
        </w:rPr>
        <w:t xml:space="preserve">الرابطة الوطنية للمنظمات غير الحكومية وغير التجارية بأوزبكستان </w:t>
      </w:r>
      <w:r w:rsidRPr="00A41A96">
        <w:rPr>
          <w:rFonts w:hint="cs"/>
          <w:rtl/>
          <w:lang w:bidi="ar-SY"/>
        </w:rPr>
        <w:t>لأغراض تنسيق أنشطة المنظمات غير الحكومية في أوزبكستان. ويبلغ عدد أعضائها اليوم 330 منظمة غير حكومية أوزبكية تشمل جميع مجالات حياة المجتمع وتعمل في مختلف الميادين (الدعم الاجتماعي والقانون والنساء والشباب والبيئة وما إلى ذلك).</w:t>
      </w:r>
    </w:p>
    <w:p w:rsidR="00D57DBE" w:rsidRPr="00A41A96" w:rsidRDefault="00D57DBE" w:rsidP="00D57DBE">
      <w:pPr>
        <w:pStyle w:val="SingleTxt"/>
      </w:pPr>
      <w:r>
        <w:rPr>
          <w:rFonts w:hint="cs"/>
          <w:rtl/>
          <w:lang w:bidi="ar-SY"/>
        </w:rPr>
        <w:t xml:space="preserve">181 - </w:t>
      </w:r>
      <w:r w:rsidRPr="00A41A96">
        <w:rPr>
          <w:rFonts w:hint="cs"/>
          <w:b/>
          <w:bCs/>
          <w:rtl/>
          <w:lang w:bidi="ar-SY"/>
        </w:rPr>
        <w:t xml:space="preserve">لجنة المرأة بأوزبكستان </w:t>
      </w:r>
      <w:r w:rsidRPr="00A41A96">
        <w:rPr>
          <w:rFonts w:hint="cs"/>
          <w:rtl/>
          <w:lang w:bidi="ar-SY"/>
        </w:rPr>
        <w:t>تقدم الخدمات الاستشارية إلى الحكومة حول قضايا السياسة التي لها مساس بالمرأة. أنشئت اللجنة في سنة 1991، وهي منظمة تعتمد على ميزانية تمولها أموال الدولة. إن فرادة الآلية الوطنية تتألف من حقيقة أن رئيس لجنة المرأة هو في نفس الوقت نائب رئيس الوزراء، ما يعطي المنظمة الحق في تنسيق الشراكة الاجتماعية بين المنظمات الحكومية والجمهور والمنظمات غير الحكومية. تتخذ لجنة المرأة بأوزبكستان المبادرة إلى وضع السياسة والبرامج والمشاريع الحكومية الموجهة صوب تحسين وضع المرأة وتقوم بتنسيقها وتنفيذها، وتقدم المشورة إلى الحكومة</w:t>
      </w:r>
      <w:r>
        <w:rPr>
          <w:rFonts w:hint="cs"/>
          <w:rtl/>
          <w:lang w:bidi="ar-SY"/>
        </w:rPr>
        <w:t xml:space="preserve"> </w:t>
      </w:r>
      <w:r w:rsidRPr="00A41A96">
        <w:rPr>
          <w:rFonts w:hint="cs"/>
          <w:rtl/>
          <w:lang w:bidi="ar-SY"/>
        </w:rPr>
        <w:t>حول قضايا تتعلق بالمرأة، وتنشر معلومات ذات صلة بين النساء وعن المشاكل التي تواجهها المرأة. وابتغاء الحفاظ على معدل تقدم المرأة تركز لجنة المرأة بأوزبكستان الاهتمام الخاص على خمسة مجالات برامج ذات أولوية: العمالة والرفاه الاقتصادي للمرأة؛ ضمان الحقوق الإنجابية والصحة الإنجابية للمرأة؛ المرأة ومشاركتها في حياة المجتمع، مع التركيز الخاص على مشاركة المرأة في القيادة وصنع القرار؛ المرأة والقانون، مع التركيز الخاص على القضاء على التمييز ضد المرأة؛ والمرأة والتعليم، مع التركيز على تطوير الروح المهنية والكفاءة. وتتحمل لجنة المرأة بأوزبكستان أيضا المسؤولية الرئيسية عن مشاركة جمهورية أوزبكستان في تنفيذ الأحداث الدولية المتعلقة بالمشاكل التي تواجهها المرأة.</w:t>
      </w:r>
    </w:p>
    <w:p w:rsidR="00D57DBE" w:rsidRPr="00A41A96" w:rsidRDefault="00D57DBE" w:rsidP="00D57DBE">
      <w:pPr>
        <w:pStyle w:val="SingleTxt"/>
      </w:pPr>
      <w:r>
        <w:rPr>
          <w:rFonts w:hint="cs"/>
          <w:rtl/>
          <w:lang w:bidi="ar-SY"/>
        </w:rPr>
        <w:t xml:space="preserve">182 - </w:t>
      </w:r>
      <w:r w:rsidRPr="00A41A96">
        <w:rPr>
          <w:rFonts w:hint="cs"/>
          <w:rtl/>
          <w:lang w:bidi="ar-SY"/>
        </w:rPr>
        <w:t>ومنظمة المرأة هي أكبر المنظ</w:t>
      </w:r>
      <w:r>
        <w:rPr>
          <w:rFonts w:hint="cs"/>
          <w:rtl/>
          <w:lang w:bidi="ar-SY"/>
        </w:rPr>
        <w:t>مات النسائية بجمهورية أوزبكستان</w:t>
      </w:r>
      <w:r w:rsidRPr="00A41A96">
        <w:rPr>
          <w:rFonts w:hint="cs"/>
          <w:rtl/>
          <w:lang w:bidi="ar-SY"/>
        </w:rPr>
        <w:t xml:space="preserve"> ولها فروع في جميع مناطق الجمهورية.</w:t>
      </w:r>
    </w:p>
    <w:p w:rsidR="00D57DBE" w:rsidRPr="00A41A96" w:rsidRDefault="00D57DBE" w:rsidP="00D57DBE">
      <w:pPr>
        <w:pStyle w:val="SingleTxt"/>
      </w:pPr>
      <w:r>
        <w:rPr>
          <w:rFonts w:hint="cs"/>
          <w:rtl/>
          <w:lang w:bidi="ar-SY"/>
        </w:rPr>
        <w:t xml:space="preserve">183 - </w:t>
      </w:r>
      <w:r w:rsidRPr="00A41A96">
        <w:rPr>
          <w:rFonts w:hint="cs"/>
          <w:rtl/>
          <w:lang w:bidi="ar-SY"/>
        </w:rPr>
        <w:t>ولعدد من المنظمات غير الحكومية وغير التجارية نشاط في حماية حقوق الطفل.</w:t>
      </w:r>
    </w:p>
    <w:p w:rsidR="00D57DBE" w:rsidRPr="00A41A96" w:rsidRDefault="00D57DBE" w:rsidP="00D57DBE">
      <w:pPr>
        <w:pStyle w:val="SingleTxt"/>
      </w:pPr>
      <w:r>
        <w:rPr>
          <w:rFonts w:hint="cs"/>
          <w:rtl/>
          <w:lang w:bidi="ar-SY"/>
        </w:rPr>
        <w:t xml:space="preserve">184 - </w:t>
      </w:r>
      <w:r w:rsidRPr="00A41A96">
        <w:rPr>
          <w:rFonts w:hint="cs"/>
          <w:rtl/>
          <w:lang w:bidi="ar-SY"/>
        </w:rPr>
        <w:t xml:space="preserve">في سنة 1993، بمبادرة من الجمهور العام، أنشئت </w:t>
      </w:r>
      <w:r w:rsidRPr="00A41A96">
        <w:rPr>
          <w:rFonts w:hint="cs"/>
          <w:b/>
          <w:bCs/>
          <w:rtl/>
          <w:lang w:bidi="ar-SY"/>
        </w:rPr>
        <w:t xml:space="preserve">سوغلوم أفلود أوتشون </w:t>
      </w:r>
      <w:r w:rsidRPr="00A41A96">
        <w:rPr>
          <w:rFonts w:hint="cs"/>
          <w:rtl/>
          <w:lang w:bidi="ar-SY"/>
        </w:rPr>
        <w:t>(من أجل جيل صحي)، وهي مؤسسة خيرية غير حكومية دولية. ورسالة المؤسسة الرئيسية هي إيجاد الظروف الضرورية لولادة وتربية أطفال حسني الاندماج. ولتحقيق ذلك، تعمل المؤسسة على وضع برامج إنسانية وطبية وتعليمية؛ ومشاريع من أجل الأطفال الموهوبين ومن أجل تشجيع أسلوب حياة صحي؛ وبرامج تشمل القطاعات الضعيفة من السكان والأطفال والشباب.</w:t>
      </w:r>
    </w:p>
    <w:p w:rsidR="00D57DBE" w:rsidRPr="00A41A96" w:rsidRDefault="00D57DBE" w:rsidP="00D57DBE">
      <w:pPr>
        <w:pStyle w:val="SingleTxt"/>
      </w:pPr>
      <w:r>
        <w:rPr>
          <w:rFonts w:hint="cs"/>
          <w:rtl/>
          <w:lang w:bidi="ar-SY"/>
        </w:rPr>
        <w:t xml:space="preserve">185 - </w:t>
      </w:r>
      <w:r w:rsidRPr="00A41A96">
        <w:rPr>
          <w:rFonts w:hint="cs"/>
          <w:rtl/>
          <w:lang w:bidi="ar-SY"/>
        </w:rPr>
        <w:t xml:space="preserve">وتعمل المؤسسة في 14 منطقة بأوزبكستان؛ وفضلا عن ذلك، تعمل مراكز الدعم للمؤسسة في كل ناحية. ولها ما مجموعه 180 مكتبا ممثلا محليا ونحو 250 شخصا في كل أرجاء الجمهورية </w:t>
      </w:r>
      <w:r>
        <w:rPr>
          <w:rFonts w:hint="cs"/>
          <w:rtl/>
          <w:lang w:bidi="ar-SY"/>
        </w:rPr>
        <w:t>-</w:t>
      </w:r>
      <w:r w:rsidRPr="00A41A96">
        <w:rPr>
          <w:rFonts w:hint="cs"/>
          <w:rtl/>
          <w:lang w:bidi="ar-SY"/>
        </w:rPr>
        <w:t xml:space="preserve"> العاملون في المجال الطبي والمعلمون وخبراء الاقتصاد الذين يعملون بهمة من أجل تنفيذ البرامج الموضوعة ووضع برامج جديدة.</w:t>
      </w:r>
    </w:p>
    <w:p w:rsidR="00D57DBE" w:rsidRPr="00A41A96" w:rsidRDefault="00D57DBE" w:rsidP="00D57DBE">
      <w:pPr>
        <w:pStyle w:val="SingleTxt"/>
      </w:pPr>
      <w:r>
        <w:rPr>
          <w:rFonts w:hint="cs"/>
          <w:rtl/>
          <w:lang w:bidi="ar-SY"/>
        </w:rPr>
        <w:t xml:space="preserve">186 - </w:t>
      </w:r>
      <w:r w:rsidRPr="00A41A96">
        <w:rPr>
          <w:rFonts w:hint="cs"/>
          <w:rtl/>
          <w:lang w:bidi="ar-SY"/>
        </w:rPr>
        <w:t>ويؤدي مقر المؤسسة دورا تنسيقيا، ويت</w:t>
      </w:r>
      <w:r>
        <w:rPr>
          <w:rFonts w:hint="cs"/>
          <w:rtl/>
          <w:lang w:bidi="ar-SY"/>
        </w:rPr>
        <w:t>أ</w:t>
      </w:r>
      <w:r w:rsidRPr="00A41A96">
        <w:rPr>
          <w:rFonts w:hint="cs"/>
          <w:rtl/>
          <w:lang w:bidi="ar-SY"/>
        </w:rPr>
        <w:t>لف المقر من خمس إدارات: إدارة حماية الأم والطفل؛ وإدارة المساعدة الإنسانية؛ وإدارة التنظيم الإجرائي؛ وإدارة الشؤون المالية؛ وإدارة المحاسبة.</w:t>
      </w:r>
    </w:p>
    <w:p w:rsidR="00D57DBE" w:rsidRPr="00A41A96" w:rsidRDefault="00D57DBE" w:rsidP="00D57DBE">
      <w:pPr>
        <w:pStyle w:val="SingleTxt"/>
      </w:pPr>
      <w:r>
        <w:rPr>
          <w:rFonts w:hint="cs"/>
          <w:rtl/>
          <w:lang w:bidi="ar-SY"/>
        </w:rPr>
        <w:t xml:space="preserve">187 - </w:t>
      </w:r>
      <w:r w:rsidRPr="00A41A96">
        <w:rPr>
          <w:rFonts w:hint="cs"/>
          <w:rtl/>
          <w:lang w:bidi="ar-SY"/>
        </w:rPr>
        <w:t>وأنشطتها الرئيسية تمولها موارد مالية يقدمها الذين يقومون برعايتها على المستويين المحلي والدولي، وأيضا موارد من أنشطة كيانات فرعية منشأة ضمن المؤسسة.</w:t>
      </w:r>
    </w:p>
    <w:p w:rsidR="00D57DBE" w:rsidRPr="00A41A96" w:rsidRDefault="00D57DBE" w:rsidP="00D57DBE">
      <w:pPr>
        <w:pStyle w:val="SingleTxt"/>
      </w:pPr>
      <w:r>
        <w:rPr>
          <w:rFonts w:hint="cs"/>
          <w:rtl/>
          <w:lang w:bidi="ar-SY"/>
        </w:rPr>
        <w:t xml:space="preserve">188 - </w:t>
      </w:r>
      <w:r w:rsidRPr="00A41A96">
        <w:rPr>
          <w:rFonts w:hint="cs"/>
          <w:rtl/>
          <w:lang w:bidi="ar-SY"/>
        </w:rPr>
        <w:t>إن المؤسسة في الوقت الحاضر هي إحدى أكثر المنظمات الخيرية غير التجارية شهرة بأوزبكستان، وهي تشارك مشاركة فعالة في حل مشاكل السياسة الاجتماعية للدولة والمشاكل الملحة في المجتمع.</w:t>
      </w:r>
    </w:p>
    <w:p w:rsidR="00D57DBE" w:rsidRPr="00A41A96" w:rsidRDefault="00D57DBE" w:rsidP="00D57DBE">
      <w:pPr>
        <w:pStyle w:val="SingleTxt"/>
      </w:pPr>
      <w:r>
        <w:rPr>
          <w:rFonts w:hint="cs"/>
          <w:rtl/>
          <w:lang w:bidi="ar-SY"/>
        </w:rPr>
        <w:t xml:space="preserve">189 - </w:t>
      </w:r>
      <w:r w:rsidRPr="00A41A96">
        <w:rPr>
          <w:rFonts w:hint="cs"/>
          <w:rtl/>
          <w:lang w:bidi="ar-SY"/>
        </w:rPr>
        <w:t xml:space="preserve">والمؤسسة هي إحدى الجهات المؤسسة لدور المنشورات المطبوعة مثل مجلة </w:t>
      </w:r>
      <w:r w:rsidRPr="00A41A96">
        <w:rPr>
          <w:rFonts w:hint="cs"/>
          <w:i/>
          <w:iCs/>
          <w:rtl/>
          <w:lang w:bidi="ar-SY"/>
        </w:rPr>
        <w:t xml:space="preserve">سوغلوم أفلود أوتشون </w:t>
      </w:r>
      <w:r w:rsidRPr="00A41A96">
        <w:rPr>
          <w:rFonts w:hint="cs"/>
          <w:rtl/>
          <w:lang w:bidi="ar-SY"/>
        </w:rPr>
        <w:t xml:space="preserve">وصحيفة </w:t>
      </w:r>
      <w:r w:rsidRPr="00A41A96">
        <w:rPr>
          <w:rFonts w:hint="cs"/>
          <w:i/>
          <w:iCs/>
          <w:rtl/>
          <w:lang w:bidi="ar-SY"/>
        </w:rPr>
        <w:t xml:space="preserve">سوغلوم أفلود </w:t>
      </w:r>
      <w:r w:rsidRPr="00A41A96">
        <w:rPr>
          <w:rFonts w:hint="cs"/>
          <w:rtl/>
          <w:lang w:bidi="ar-SY"/>
        </w:rPr>
        <w:t>(الجيل الصحي)، و</w:t>
      </w:r>
      <w:r w:rsidRPr="00A41A96">
        <w:rPr>
          <w:rFonts w:hint="cs"/>
          <w:i/>
          <w:iCs/>
          <w:rtl/>
          <w:lang w:bidi="ar-SY"/>
        </w:rPr>
        <w:t xml:space="preserve">عويلة وجمعية </w:t>
      </w:r>
      <w:r w:rsidRPr="00A41A96">
        <w:rPr>
          <w:rFonts w:hint="cs"/>
          <w:rtl/>
          <w:lang w:bidi="ar-SY"/>
        </w:rPr>
        <w:t>(العائلة والمجتمع)، و</w:t>
      </w:r>
      <w:r w:rsidRPr="00A41A96">
        <w:rPr>
          <w:rFonts w:hint="cs"/>
          <w:i/>
          <w:iCs/>
          <w:rtl/>
          <w:lang w:bidi="ar-SY"/>
        </w:rPr>
        <w:t xml:space="preserve">تونغ يولدوزي </w:t>
      </w:r>
      <w:r w:rsidRPr="00A41A96">
        <w:rPr>
          <w:rFonts w:hint="cs"/>
          <w:rtl/>
          <w:lang w:bidi="ar-SY"/>
        </w:rPr>
        <w:t>(نجم الصباح)، و</w:t>
      </w:r>
      <w:r w:rsidRPr="00A41A96">
        <w:rPr>
          <w:rFonts w:hint="cs"/>
          <w:i/>
          <w:iCs/>
          <w:rtl/>
          <w:lang w:bidi="ar-SY"/>
        </w:rPr>
        <w:t>كلاس</w:t>
      </w:r>
      <w:r w:rsidRPr="00A41A96">
        <w:rPr>
          <w:rFonts w:hint="cs"/>
          <w:rtl/>
          <w:lang w:bidi="ar-SY"/>
        </w:rPr>
        <w:t xml:space="preserve">. </w:t>
      </w:r>
    </w:p>
    <w:p w:rsidR="00D57DBE" w:rsidRPr="00A41A96" w:rsidRDefault="00D57DBE" w:rsidP="00D57DBE">
      <w:pPr>
        <w:pStyle w:val="SingleTxt"/>
      </w:pPr>
      <w:r>
        <w:rPr>
          <w:rFonts w:hint="cs"/>
          <w:rtl/>
          <w:lang w:bidi="ar-SY"/>
        </w:rPr>
        <w:t xml:space="preserve">190 - </w:t>
      </w:r>
      <w:r w:rsidRPr="00A41A96">
        <w:rPr>
          <w:rFonts w:hint="cs"/>
          <w:rtl/>
          <w:lang w:bidi="ar-SY"/>
        </w:rPr>
        <w:t xml:space="preserve">الصندوق العام الجمهوري للأطفال </w:t>
      </w:r>
      <w:r w:rsidRPr="00A41A96">
        <w:rPr>
          <w:rFonts w:hint="cs"/>
          <w:b/>
          <w:bCs/>
          <w:i/>
          <w:iCs/>
          <w:rtl/>
          <w:lang w:bidi="ar-SY"/>
        </w:rPr>
        <w:t xml:space="preserve">سين يولغيز إماسان </w:t>
      </w:r>
      <w:r w:rsidRPr="00A41A96">
        <w:rPr>
          <w:rFonts w:hint="cs"/>
          <w:rtl/>
          <w:lang w:bidi="ar-SY"/>
        </w:rPr>
        <w:t>(أنتم لستم وحيدين) بدأ أعماله في أوزبكستان في 2002. والمهمة الرئيسية للصندوق هي تقديم المساعدة الشاملة في إيجاد الظروف الضرورية لحياة كريمة للأطفال والتنمية الكاملة من أجلهم، والحفاظ على أولوية الأسرة</w:t>
      </w:r>
      <w:r>
        <w:rPr>
          <w:rFonts w:hint="cs"/>
          <w:rtl/>
          <w:lang w:bidi="ar-SY"/>
        </w:rPr>
        <w:t xml:space="preserve"> </w:t>
      </w:r>
      <w:r w:rsidRPr="00A41A96">
        <w:rPr>
          <w:rFonts w:hint="cs"/>
          <w:rtl/>
          <w:lang w:bidi="ar-SY"/>
        </w:rPr>
        <w:t xml:space="preserve">والتأكد من اتخاذ الإجراءات الضرورية لتوفير القدر الأكبر من الحماية لمصالح الأطفال الذين هم في مسيس الحاجة إلى دعم المجتمع (الأيتام والأطفال المحرومين من رعاية الوالدين، والأطفال المهملين، والأطفال المعوقين، والأطفال من الأسر الفقيرة). </w:t>
      </w:r>
    </w:p>
    <w:p w:rsidR="00D57DBE" w:rsidRPr="00A41A96" w:rsidRDefault="00D57DBE" w:rsidP="00D57DBE">
      <w:pPr>
        <w:pStyle w:val="SingleTxt"/>
      </w:pPr>
      <w:r>
        <w:rPr>
          <w:rFonts w:hint="cs"/>
          <w:rtl/>
          <w:lang w:bidi="ar-SY"/>
        </w:rPr>
        <w:t xml:space="preserve">191 - </w:t>
      </w:r>
      <w:r w:rsidRPr="00A41A96">
        <w:rPr>
          <w:rFonts w:hint="cs"/>
          <w:rtl/>
          <w:lang w:bidi="ar-SY"/>
        </w:rPr>
        <w:t xml:space="preserve">إن عمل صندوق </w:t>
      </w:r>
      <w:r w:rsidRPr="00A41A96">
        <w:rPr>
          <w:rFonts w:hint="cs"/>
          <w:i/>
          <w:iCs/>
          <w:rtl/>
          <w:lang w:bidi="ar-SY"/>
        </w:rPr>
        <w:t xml:space="preserve">سين يولغيز إماسان </w:t>
      </w:r>
      <w:r w:rsidRPr="00A41A96">
        <w:rPr>
          <w:rFonts w:hint="cs"/>
          <w:rtl/>
          <w:lang w:bidi="ar-SY"/>
        </w:rPr>
        <w:t>يُضطلع به ضمن البرامج الخيرية الطويلة الأمد لتقديم المساعدة إلى الأطفال.</w:t>
      </w:r>
    </w:p>
    <w:p w:rsidR="00D57DBE" w:rsidRPr="00A41A96" w:rsidRDefault="00D57DBE" w:rsidP="00D57DBE">
      <w:pPr>
        <w:pStyle w:val="SingleTxt"/>
      </w:pPr>
      <w:r>
        <w:rPr>
          <w:rFonts w:hint="cs"/>
          <w:rtl/>
          <w:lang w:bidi="ar-SY"/>
        </w:rPr>
        <w:t xml:space="preserve">192 - </w:t>
      </w:r>
      <w:r w:rsidRPr="00A41A96">
        <w:rPr>
          <w:rFonts w:hint="cs"/>
          <w:rtl/>
          <w:lang w:bidi="ar-SY"/>
        </w:rPr>
        <w:t>والغايات والأهداف الرئيسية من الصندوق هي حل مختلف مشاكل الطفولة: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A41A96">
        <w:rPr>
          <w:rFonts w:hint="cs"/>
          <w:rtl/>
          <w:lang w:bidi="ar-SY"/>
        </w:rPr>
        <w:t>حماية الأطفال ومصالحهم القانونية الذين يحتاجون إلى الحماية الاجتماعية؛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تطوير الأفراد الحسني الاندماج؛</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التربية الروحية والخُلقية للأطفال؛</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تقديم المساعدة المادية والطبية والقانونية وغيرها؛</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المساعدة في وقاية وحماية صحة الأطفال؛</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تحسين معنويات الأطفال.</w:t>
      </w:r>
    </w:p>
    <w:p w:rsidR="00D57DBE" w:rsidRPr="00A41A96" w:rsidRDefault="00D57DBE" w:rsidP="00D57DBE">
      <w:pPr>
        <w:pStyle w:val="SingleTxt"/>
        <w:rPr>
          <w:rFonts w:hint="cs"/>
          <w:rtl/>
          <w:lang w:bidi="ar-SY"/>
        </w:rPr>
      </w:pPr>
      <w:r>
        <w:rPr>
          <w:rFonts w:hint="cs"/>
          <w:rtl/>
          <w:lang w:bidi="ar-SY"/>
        </w:rPr>
        <w:t xml:space="preserve">193 - </w:t>
      </w:r>
      <w:r w:rsidRPr="00A41A96">
        <w:rPr>
          <w:rFonts w:hint="cs"/>
          <w:rtl/>
          <w:lang w:bidi="ar-SY"/>
        </w:rPr>
        <w:t>تُموّل العمليات المالية للمؤسسة بمساهمات خيرية من المقيمين بجمهورية أوزبكستان (أشخاص وأفراد قانونيين) وغير المقيمين. ويتألف كادر الموظفين من 15</w:t>
      </w:r>
      <w:r>
        <w:rPr>
          <w:rFonts w:hint="eastAsia"/>
          <w:rtl/>
          <w:lang w:bidi="ar-SY"/>
        </w:rPr>
        <w:t> </w:t>
      </w:r>
      <w:r w:rsidRPr="00A41A96">
        <w:rPr>
          <w:rFonts w:hint="cs"/>
          <w:rtl/>
          <w:lang w:bidi="ar-SY"/>
        </w:rPr>
        <w:t>شخصا.</w:t>
      </w:r>
    </w:p>
    <w:p w:rsidR="00D57DBE" w:rsidRPr="00A41A96" w:rsidRDefault="00D57DBE" w:rsidP="00D57DBE">
      <w:pPr>
        <w:pStyle w:val="SingleTxt"/>
      </w:pPr>
      <w:r>
        <w:rPr>
          <w:rFonts w:hint="cs"/>
          <w:rtl/>
          <w:lang w:bidi="ar-SY"/>
        </w:rPr>
        <w:t xml:space="preserve">194 - </w:t>
      </w:r>
      <w:r w:rsidRPr="00A41A96">
        <w:rPr>
          <w:rFonts w:hint="cs"/>
          <w:rtl/>
          <w:lang w:bidi="ar-SY"/>
        </w:rPr>
        <w:t xml:space="preserve">وإحدى المنظمات غير الحكومية الكبرى المنخرطة في تناول حقوق الشباب هي حركة </w:t>
      </w:r>
      <w:r w:rsidRPr="00A41A96">
        <w:rPr>
          <w:rFonts w:hint="cs"/>
          <w:b/>
          <w:bCs/>
          <w:i/>
          <w:iCs/>
          <w:rtl/>
          <w:lang w:bidi="ar-SY"/>
        </w:rPr>
        <w:t xml:space="preserve">كمولوت </w:t>
      </w:r>
      <w:r w:rsidRPr="00A41A96">
        <w:rPr>
          <w:rFonts w:hint="cs"/>
          <w:rtl/>
          <w:lang w:bidi="ar-SY"/>
        </w:rPr>
        <w:t>الشبابية العامة في أوزبكستان. والأولوية الرئيسية لعمل الحركة تتألف من جمع الشباب التقدمي في الجمهورية؛ وتنشئة مواطنين أصحاء جسميا وناضجين روحيا في أوزبكستان المستقلة؛ وتربيتهم على الإخلاص لفكرة وطنية وعقيدة تقوم على أساس القيم الوطنية والعالمية والمبادئ الديمقراطية؛ وتمثيل وحماية مصالح الشباب؛ وتحويل الحركة إلى آلية للدعم الحقيقي للشباب.</w:t>
      </w:r>
    </w:p>
    <w:p w:rsidR="00D57DBE" w:rsidRPr="00A41A96" w:rsidRDefault="00D57DBE" w:rsidP="00D57DBE">
      <w:pPr>
        <w:pStyle w:val="SingleTxt"/>
      </w:pPr>
      <w:r>
        <w:rPr>
          <w:rFonts w:hint="cs"/>
          <w:rtl/>
          <w:lang w:bidi="ar-SY"/>
        </w:rPr>
        <w:t xml:space="preserve">195 - </w:t>
      </w:r>
      <w:r w:rsidRPr="00A41A96">
        <w:rPr>
          <w:rFonts w:hint="cs"/>
          <w:rtl/>
          <w:lang w:bidi="ar-SY"/>
        </w:rPr>
        <w:t>ولهيكل الحركة فروع تتألف من شُعَب فرعية في 14 ولاية و 199 ناحية (200</w:t>
      </w:r>
      <w:r>
        <w:rPr>
          <w:rFonts w:hint="eastAsia"/>
          <w:rtl/>
          <w:lang w:bidi="ar-SY"/>
        </w:rPr>
        <w:t> 1</w:t>
      </w:r>
      <w:r w:rsidRPr="00A41A96">
        <w:rPr>
          <w:rFonts w:hint="cs"/>
          <w:rtl/>
          <w:lang w:bidi="ar-SY"/>
        </w:rPr>
        <w:t xml:space="preserve"> من الموظفين). وتشمل منظمات خط المواجهة للعمل مع الشباب 800</w:t>
      </w:r>
      <w:r>
        <w:rPr>
          <w:rFonts w:hint="cs"/>
          <w:rtl/>
          <w:lang w:bidi="ar-SY"/>
        </w:rPr>
        <w:t xml:space="preserve"> 15</w:t>
      </w:r>
      <w:r w:rsidRPr="00A41A96">
        <w:rPr>
          <w:rFonts w:hint="cs"/>
          <w:rtl/>
          <w:lang w:bidi="ar-SY"/>
        </w:rPr>
        <w:t xml:space="preserve"> وحدة قائمة في كل المؤسسات التعليمية في الجمهورية، وفي الوحدات العسكرية، والإدارات، ومختلف أماكن العمل، وعلى المزارع.</w:t>
      </w:r>
    </w:p>
    <w:p w:rsidR="00D57DBE" w:rsidRPr="00A41A96" w:rsidRDefault="00D57DBE" w:rsidP="00D77756">
      <w:pPr>
        <w:pStyle w:val="SingleTxt"/>
      </w:pPr>
      <w:r>
        <w:rPr>
          <w:rFonts w:hint="cs"/>
          <w:rtl/>
          <w:lang w:bidi="ar-SY"/>
        </w:rPr>
        <w:t xml:space="preserve">196 - </w:t>
      </w:r>
      <w:r w:rsidRPr="00A41A96">
        <w:rPr>
          <w:rFonts w:hint="cs"/>
          <w:rtl/>
          <w:lang w:bidi="ar-SY"/>
        </w:rPr>
        <w:t>تجمع الحركة اليوم أكثر من</w:t>
      </w:r>
      <w:r w:rsidR="00D77756">
        <w:rPr>
          <w:rFonts w:hint="cs"/>
          <w:rtl/>
          <w:lang w:bidi="ar-SY"/>
        </w:rPr>
        <w:t xml:space="preserve"> 4.5</w:t>
      </w:r>
      <w:r w:rsidRPr="00A41A96">
        <w:rPr>
          <w:rFonts w:hint="cs"/>
          <w:rtl/>
          <w:lang w:bidi="ar-SY"/>
        </w:rPr>
        <w:t xml:space="preserve"> من ملايين الشباب (تتراوح سنهم من 14 إلى ثلاثين سنة)، وهي، حين يجمع أعضاؤها إلى أعضاء حركة </w:t>
      </w:r>
      <w:r w:rsidRPr="00A41A96">
        <w:rPr>
          <w:rFonts w:hint="cs"/>
          <w:b/>
          <w:bCs/>
          <w:i/>
          <w:iCs/>
          <w:rtl/>
          <w:lang w:bidi="ar-SY"/>
        </w:rPr>
        <w:t>كمالك</w:t>
      </w:r>
      <w:r w:rsidRPr="00A41A96">
        <w:rPr>
          <w:rFonts w:hint="cs"/>
          <w:rtl/>
          <w:lang w:bidi="ar-SY"/>
        </w:rPr>
        <w:t xml:space="preserve"> (قوس قزح) للأطفال (أربعة ملايين طفل تتراوح سنهم بين 10 سنوات و 14 سنة)، إحدى أكبر المنظمات العامة، وهي تقوم على أساس تطوير مختلف أشكال الحكم الذاتي وتساعد في إنشاء المؤسسات </w:t>
      </w:r>
      <w:r>
        <w:rPr>
          <w:rFonts w:hint="eastAsia"/>
          <w:rtl/>
          <w:lang w:bidi="ar-SY"/>
        </w:rPr>
        <w:t>”</w:t>
      </w:r>
      <w:r w:rsidRPr="00A41A96">
        <w:rPr>
          <w:rFonts w:hint="cs"/>
          <w:rtl/>
          <w:lang w:bidi="ar-SY"/>
        </w:rPr>
        <w:t>الرئيسية</w:t>
      </w:r>
      <w:r>
        <w:rPr>
          <w:rFonts w:hint="eastAsia"/>
          <w:rtl/>
          <w:lang w:bidi="ar-SY"/>
        </w:rPr>
        <w:t>“</w:t>
      </w:r>
      <w:r w:rsidRPr="00A41A96">
        <w:rPr>
          <w:rFonts w:hint="cs"/>
          <w:rtl/>
          <w:lang w:bidi="ar-SY"/>
        </w:rPr>
        <w:t xml:space="preserve"> للمجتمع المدني.</w:t>
      </w:r>
    </w:p>
    <w:p w:rsidR="00D57DBE" w:rsidRPr="00A41A96" w:rsidRDefault="00D57DBE" w:rsidP="00D57DBE">
      <w:pPr>
        <w:pStyle w:val="SingleTxt"/>
      </w:pPr>
      <w:r>
        <w:rPr>
          <w:rFonts w:hint="cs"/>
          <w:rtl/>
          <w:lang w:bidi="ar-SY"/>
        </w:rPr>
        <w:t xml:space="preserve">197 - </w:t>
      </w:r>
      <w:r w:rsidRPr="00A41A96">
        <w:rPr>
          <w:rFonts w:hint="cs"/>
          <w:rtl/>
          <w:lang w:bidi="ar-SY"/>
        </w:rPr>
        <w:t>إن الحركة، بالقيام بحوالي 800</w:t>
      </w:r>
      <w:r>
        <w:rPr>
          <w:rFonts w:hint="cs"/>
          <w:rtl/>
          <w:lang w:bidi="ar-SY"/>
        </w:rPr>
        <w:t xml:space="preserve"> 7</w:t>
      </w:r>
      <w:r w:rsidRPr="00A41A96">
        <w:rPr>
          <w:rFonts w:hint="cs"/>
          <w:rtl/>
          <w:lang w:bidi="ar-SY"/>
        </w:rPr>
        <w:t xml:space="preserve"> حدث للتوعية الروحية، والموائد المستديرة، والمناقشات، والحلقات الدراسية والمؤتمرات، والأحداث الثقافية والاستجمامية، أشركت حوالي 6 ملايين شاب في كل أنحاء الجمهورية؛ ووضعت 20 أداة تعليمية مساعدة وكتيبا وملصقا؛ ونشرت أكثر من 200 مقال تحمل تحقيقات كبيرة.</w:t>
      </w:r>
    </w:p>
    <w:p w:rsidR="00D57DBE" w:rsidRPr="00A41A96" w:rsidRDefault="00D57DBE" w:rsidP="00D57DBE">
      <w:pPr>
        <w:pStyle w:val="SingleTxt"/>
      </w:pPr>
      <w:r>
        <w:rPr>
          <w:rFonts w:hint="cs"/>
          <w:rtl/>
          <w:lang w:bidi="ar-SY"/>
        </w:rPr>
        <w:t xml:space="preserve">198 - </w:t>
      </w:r>
      <w:r w:rsidRPr="00A41A96">
        <w:rPr>
          <w:rFonts w:hint="cs"/>
          <w:rtl/>
          <w:lang w:bidi="ar-SY"/>
        </w:rPr>
        <w:t xml:space="preserve">وتدعم الدولة بنشاط حركة </w:t>
      </w:r>
      <w:r w:rsidRPr="00A41A96">
        <w:rPr>
          <w:rFonts w:hint="cs"/>
          <w:i/>
          <w:iCs/>
          <w:rtl/>
          <w:lang w:bidi="ar-SY"/>
        </w:rPr>
        <w:t>كمولوت</w:t>
      </w:r>
      <w:r w:rsidRPr="00A41A96">
        <w:rPr>
          <w:rFonts w:hint="cs"/>
          <w:rtl/>
          <w:lang w:bidi="ar-SY"/>
        </w:rPr>
        <w:t xml:space="preserve">. على سبيل المثال، شهدت سنة 2006 إصدار جمهورية أوزبكستان لمرسوم رئاسي بشأن الدعم لحركة </w:t>
      </w:r>
      <w:r w:rsidRPr="00A41A96">
        <w:rPr>
          <w:rFonts w:hint="cs"/>
          <w:i/>
          <w:iCs/>
          <w:rtl/>
          <w:lang w:bidi="ar-SY"/>
        </w:rPr>
        <w:t xml:space="preserve">كمولوت </w:t>
      </w:r>
      <w:r w:rsidRPr="00A41A96">
        <w:rPr>
          <w:rFonts w:hint="cs"/>
          <w:rtl/>
          <w:lang w:bidi="ar-SY"/>
        </w:rPr>
        <w:t>العامة ولتعزيز فعالية عملها؛ على أساس الشراكة المتبادلة</w:t>
      </w:r>
      <w:r>
        <w:rPr>
          <w:rFonts w:hint="cs"/>
          <w:rtl/>
          <w:lang w:bidi="ar-SY"/>
        </w:rPr>
        <w:t xml:space="preserve"> </w:t>
      </w:r>
      <w:r w:rsidRPr="00A41A96">
        <w:rPr>
          <w:rFonts w:hint="cs"/>
          <w:rtl/>
          <w:lang w:bidi="ar-SY"/>
        </w:rPr>
        <w:t>أنشأ المرسوم لاول مرة على الإطلاق مؤسسة تأتي أموالها من الأعمال التجارية الصغيرة. وبالإضافة إلى ذلك، بمقتضى اتفاق مع وزارة المالية ولجنة الضريبة والمصرف المركزي لجمهورية أوزبكستان، تُعفى هياكل الحركة من مراجعة الحسابات وهي تتمتع بتخفيض معدلات كلفة الخدمات المصرفية.</w:t>
      </w:r>
    </w:p>
    <w:p w:rsidR="00D57DBE" w:rsidRPr="00A41A96" w:rsidRDefault="00D57DBE" w:rsidP="00D57DBE">
      <w:pPr>
        <w:pStyle w:val="SingleTxt"/>
      </w:pPr>
      <w:r>
        <w:rPr>
          <w:rFonts w:hint="cs"/>
          <w:rtl/>
          <w:lang w:bidi="ar-SY"/>
        </w:rPr>
        <w:t xml:space="preserve">199 - </w:t>
      </w:r>
      <w:r w:rsidRPr="00A41A96">
        <w:rPr>
          <w:rFonts w:hint="cs"/>
          <w:rtl/>
          <w:lang w:bidi="ar-SY"/>
        </w:rPr>
        <w:t xml:space="preserve">إن أوزبكستان بلد متعدد القوميات حيث يعمل أكثر من 140 مركزا ثقافيا قوميا. وأنشأ قرار مجلس الوزراء رقم 10 المؤرخ في 10 كانون الثاني/يناير 1992 </w:t>
      </w:r>
      <w:r w:rsidRPr="00A41A96">
        <w:rPr>
          <w:rFonts w:hint="cs"/>
          <w:b/>
          <w:bCs/>
          <w:rtl/>
          <w:lang w:bidi="ar-SY"/>
        </w:rPr>
        <w:t xml:space="preserve">المركز الثقافي الجمهوري المشترك بين القوميات. </w:t>
      </w:r>
      <w:r w:rsidRPr="00A41A96">
        <w:rPr>
          <w:rFonts w:hint="cs"/>
          <w:rtl/>
          <w:lang w:bidi="ar-SY"/>
        </w:rPr>
        <w:t>ويقوم المركز بتنسيق الأنشطة ويقدم المساعدة العملية والتعليمية إلى المراكز الثقافية القومية، وبذلك يشارك بنشاط في تلبية احتياجات ممثلي مختلف القوميات والشعوب التي تعيش في البلد. وفي الوقت الحاضر يعمل في المركز 33</w:t>
      </w:r>
      <w:r>
        <w:rPr>
          <w:rFonts w:hint="eastAsia"/>
          <w:rtl/>
          <w:lang w:bidi="ar-SY"/>
        </w:rPr>
        <w:t> </w:t>
      </w:r>
      <w:r w:rsidRPr="00A41A96">
        <w:rPr>
          <w:rFonts w:hint="cs"/>
          <w:rtl/>
          <w:lang w:bidi="ar-SY"/>
        </w:rPr>
        <w:t>موظفا تمول عملهم وزارة المالية في جمهورية أوزبكستان.</w:t>
      </w:r>
    </w:p>
    <w:p w:rsidR="00D57DBE" w:rsidRPr="00A41A96" w:rsidRDefault="00D57DBE" w:rsidP="00D57DBE">
      <w:pPr>
        <w:pStyle w:val="SingleTxt"/>
      </w:pPr>
      <w:r>
        <w:rPr>
          <w:rFonts w:hint="cs"/>
          <w:rtl/>
          <w:lang w:bidi="ar-SY"/>
        </w:rPr>
        <w:t xml:space="preserve">200 - </w:t>
      </w:r>
      <w:r w:rsidRPr="00A41A96">
        <w:rPr>
          <w:rFonts w:hint="cs"/>
          <w:b/>
          <w:bCs/>
          <w:rtl/>
          <w:lang w:bidi="ar-SY"/>
        </w:rPr>
        <w:t xml:space="preserve">الجمعية الأوزبكية للمعوقين </w:t>
      </w:r>
      <w:r w:rsidRPr="00A41A96">
        <w:rPr>
          <w:rFonts w:hint="cs"/>
          <w:rtl/>
          <w:lang w:bidi="ar-SY"/>
        </w:rPr>
        <w:t xml:space="preserve">أنشئت في 1991. لتلك المنظمة 114 فرعا في جميع مناطق جمهورية أوزبكستان، يبلغ عدد أعضائها 120 ألفا (يوجد 850 </w:t>
      </w:r>
      <w:r>
        <w:rPr>
          <w:rFonts w:hint="cs"/>
          <w:rtl/>
          <w:lang w:bidi="ar-SY"/>
        </w:rPr>
        <w:t>أ</w:t>
      </w:r>
      <w:r w:rsidRPr="00A41A96">
        <w:rPr>
          <w:rFonts w:hint="cs"/>
          <w:rtl/>
          <w:lang w:bidi="ar-SY"/>
        </w:rPr>
        <w:t>لف شخص معوق في جمهورية أوزبكستان). وتؤدي ضمن نظام الجمعية حوالي م</w:t>
      </w:r>
      <w:r>
        <w:rPr>
          <w:rFonts w:hint="cs"/>
          <w:rtl/>
          <w:lang w:bidi="ar-SY"/>
        </w:rPr>
        <w:t>ا</w:t>
      </w:r>
      <w:r w:rsidRPr="00A41A96">
        <w:rPr>
          <w:rFonts w:hint="cs"/>
          <w:rtl/>
          <w:lang w:bidi="ar-SY"/>
        </w:rPr>
        <w:t>ئة وحدة فرعية وظائفها، وفي تلك الوحدات يعمل م</w:t>
      </w:r>
      <w:r>
        <w:rPr>
          <w:rFonts w:hint="cs"/>
          <w:rtl/>
          <w:lang w:bidi="ar-SY"/>
        </w:rPr>
        <w:t>ا</w:t>
      </w:r>
      <w:r w:rsidRPr="00A41A96">
        <w:rPr>
          <w:rFonts w:hint="cs"/>
          <w:rtl/>
          <w:lang w:bidi="ar-SY"/>
        </w:rPr>
        <w:t>ئة معوق. ويتألف العمل الرئيسي للجمعية من إعادة التأهيل الاجتماعي للأشخاص المعوقين، وتقديم المساعدة إلى المعوقين من ناحية الحصول على التعليم، وإيجاد فرص متكافئة للمعوقين في ممارسة حقوقهم.</w:t>
      </w:r>
    </w:p>
    <w:p w:rsidR="00D57DBE" w:rsidRPr="00A41A96" w:rsidRDefault="00D57DBE" w:rsidP="00D57DBE">
      <w:pPr>
        <w:pStyle w:val="SingleTxt"/>
      </w:pPr>
      <w:r>
        <w:rPr>
          <w:rFonts w:hint="cs"/>
          <w:rtl/>
          <w:lang w:bidi="ar-SY"/>
        </w:rPr>
        <w:t xml:space="preserve">201 - </w:t>
      </w:r>
      <w:r w:rsidRPr="00A41A96">
        <w:rPr>
          <w:rFonts w:hint="cs"/>
          <w:rtl/>
          <w:lang w:bidi="ar-SY"/>
        </w:rPr>
        <w:t xml:space="preserve">ولغرض تعزيز فعالية سياسة الدولة من أجل الحماية الاجتماعية للمحاربين القدماء ولغرض النهوض بدورهم في تقوية استقلال الجمهورية وسيادتها، أنشأ المرسوم الرئاسي لجمهورية أوزبكستان في 4 كانون الأول/ديسمبر 1996 مؤسسة </w:t>
      </w:r>
      <w:r w:rsidRPr="00A41A96">
        <w:rPr>
          <w:rFonts w:hint="cs"/>
          <w:b/>
          <w:bCs/>
          <w:i/>
          <w:iCs/>
          <w:rtl/>
          <w:lang w:bidi="ar-SY"/>
        </w:rPr>
        <w:t>نوروني</w:t>
      </w:r>
      <w:r w:rsidRPr="00A41A96">
        <w:rPr>
          <w:rFonts w:hint="cs"/>
          <w:rtl/>
          <w:lang w:bidi="ar-SY"/>
        </w:rPr>
        <w:t xml:space="preserve"> للدعم الاجتماعي للمحاربين القدماء بأوزبكستان.</w:t>
      </w:r>
    </w:p>
    <w:p w:rsidR="00D57DBE" w:rsidRPr="00A41A96" w:rsidRDefault="00D57DBE" w:rsidP="00D57DBE">
      <w:pPr>
        <w:pStyle w:val="SingleTxt"/>
      </w:pPr>
      <w:r>
        <w:rPr>
          <w:rFonts w:hint="cs"/>
          <w:rtl/>
          <w:lang w:bidi="ar-SY"/>
        </w:rPr>
        <w:t xml:space="preserve">202 - </w:t>
      </w:r>
      <w:r w:rsidRPr="00A41A96">
        <w:rPr>
          <w:rFonts w:hint="cs"/>
          <w:rtl/>
          <w:lang w:bidi="ar-SY"/>
        </w:rPr>
        <w:t>وبمقتضى المرسوم الرئاسي وميثاق المؤسسة فإنها رابطة ذات حكم ذاتي وتمويل ذاتي وغير حكومية وغير تجارية تضطلع بمهامها على نحو مستقل.</w:t>
      </w:r>
    </w:p>
    <w:p w:rsidR="00D57DBE" w:rsidRPr="00A41A96" w:rsidRDefault="00D57DBE" w:rsidP="00D77756">
      <w:pPr>
        <w:pStyle w:val="SingleTxt"/>
      </w:pPr>
      <w:r>
        <w:rPr>
          <w:rFonts w:hint="cs"/>
          <w:rtl/>
          <w:lang w:bidi="ar-SY"/>
        </w:rPr>
        <w:t xml:space="preserve">203 - </w:t>
      </w:r>
      <w:r w:rsidRPr="00A41A96">
        <w:rPr>
          <w:rFonts w:hint="cs"/>
          <w:rtl/>
          <w:lang w:bidi="ar-SY"/>
        </w:rPr>
        <w:t>والهدف الرئيسي للمؤسسة هو المشاركة بنشاط</w:t>
      </w:r>
      <w:r>
        <w:rPr>
          <w:rFonts w:hint="cs"/>
          <w:rtl/>
          <w:lang w:bidi="ar-SY"/>
        </w:rPr>
        <w:t xml:space="preserve"> في تنفيذ سياسة اجتماعية</w:t>
      </w:r>
      <w:r w:rsidR="00D77756">
        <w:rPr>
          <w:rtl/>
          <w:lang w:bidi="ar-SY"/>
        </w:rPr>
        <w:br/>
      </w:r>
      <w:r>
        <w:rPr>
          <w:rFonts w:hint="cs"/>
          <w:rtl/>
          <w:lang w:bidi="ar-SY"/>
        </w:rPr>
        <w:t xml:space="preserve">نشيطة </w:t>
      </w:r>
      <w:r w:rsidRPr="00A41A96">
        <w:rPr>
          <w:rFonts w:hint="cs"/>
          <w:rtl/>
          <w:lang w:bidi="ar-SY"/>
        </w:rPr>
        <w:t xml:space="preserve">- وخصوصا إظهار الاحترام للمحاربين القدماء </w:t>
      </w:r>
      <w:r>
        <w:rPr>
          <w:rFonts w:hint="cs"/>
          <w:rtl/>
          <w:lang w:bidi="ar-SY"/>
        </w:rPr>
        <w:t>-</w:t>
      </w:r>
      <w:r w:rsidRPr="00A41A96">
        <w:rPr>
          <w:rFonts w:hint="cs"/>
          <w:rtl/>
          <w:lang w:bidi="ar-SY"/>
        </w:rPr>
        <w:t xml:space="preserve"> من أجل المواطنين المعوقين والمسنين، وفي إيجاد ظروف اجتماعية ومعيشية مواتية لهم، وفي أحداث توفر لهم الدعم المادي والطبي والمعنوي.</w:t>
      </w:r>
    </w:p>
    <w:p w:rsidR="00D57DBE" w:rsidRPr="00BE0229" w:rsidRDefault="00D57DBE" w:rsidP="00D57DBE">
      <w:pPr>
        <w:pStyle w:val="SingleTxt"/>
        <w:spacing w:after="0" w:line="120" w:lineRule="exact"/>
        <w:rPr>
          <w:b/>
          <w:bCs/>
          <w:sz w:val="10"/>
          <w:rtl/>
        </w:rPr>
      </w:pP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الاعتراف باختصاص المحاكم الإقليمية لحقوق الإنسان</w:t>
      </w:r>
    </w:p>
    <w:p w:rsidR="00D57DBE" w:rsidRDefault="00D57DBE" w:rsidP="00D57DBE">
      <w:pPr>
        <w:pStyle w:val="SingleTxt"/>
        <w:rPr>
          <w:rFonts w:hint="cs"/>
          <w:rtl/>
          <w:lang w:bidi="ar-SY"/>
        </w:rPr>
      </w:pPr>
      <w:r>
        <w:rPr>
          <w:rFonts w:hint="cs"/>
          <w:rtl/>
          <w:lang w:bidi="ar-SY"/>
        </w:rPr>
        <w:t xml:space="preserve">204 - </w:t>
      </w:r>
      <w:r w:rsidRPr="00A41A96">
        <w:rPr>
          <w:rFonts w:hint="cs"/>
          <w:rtl/>
          <w:lang w:bidi="ar-SY"/>
        </w:rPr>
        <w:t>جمهورية أوزبكستان ليست طرفا في اتفاقات إقليمية لحقوق الإنسان وهي، بالتالي، لا تعترف باختصاص محاكم إقليمية لحقوق الإنسان.</w:t>
      </w:r>
    </w:p>
    <w:p w:rsidR="00D57DBE" w:rsidRPr="00BE0229" w:rsidRDefault="00D57DBE" w:rsidP="00D57DBE">
      <w:pPr>
        <w:pStyle w:val="SingleTxt"/>
        <w:spacing w:after="0" w:line="120" w:lineRule="exact"/>
        <w:rPr>
          <w:rFonts w:hint="cs"/>
          <w:sz w:val="10"/>
          <w:rtl/>
          <w:lang w:bidi="ar-SY"/>
        </w:rPr>
      </w:pPr>
    </w:p>
    <w:p w:rsidR="00D57DBE" w:rsidRPr="00A41A96" w:rsidRDefault="00D57DBE" w:rsidP="00A26F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00A26FC4">
        <w:rPr>
          <w:rFonts w:hint="cs"/>
          <w:rtl/>
          <w:lang w:bidi="ar-SY"/>
        </w:rPr>
        <w:t>ﻫ</w:t>
      </w:r>
      <w:r>
        <w:rPr>
          <w:rFonts w:hint="cs"/>
          <w:rtl/>
          <w:lang w:bidi="ar-SY"/>
        </w:rPr>
        <w:t xml:space="preserve"> -</w:t>
      </w:r>
      <w:r w:rsidRPr="00A41A96">
        <w:rPr>
          <w:rFonts w:hint="cs"/>
          <w:rtl/>
          <w:lang w:bidi="ar-SY"/>
        </w:rPr>
        <w:tab/>
        <w:t>إطار تعزيز حقوق الإنسان على المستوى الوطني</w:t>
      </w: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نشر معاهدات حقوق الإنسان</w:t>
      </w:r>
    </w:p>
    <w:p w:rsidR="00D57DBE" w:rsidRPr="00A41A96" w:rsidRDefault="00D57DBE" w:rsidP="00D57DBE">
      <w:pPr>
        <w:pStyle w:val="SingleTxt"/>
        <w:rPr>
          <w:rFonts w:hint="cs"/>
          <w:b/>
          <w:bCs/>
          <w:rtl/>
          <w:lang w:bidi="ar-SY"/>
        </w:rPr>
      </w:pPr>
      <w:r>
        <w:rPr>
          <w:rFonts w:hint="cs"/>
          <w:rtl/>
          <w:lang w:bidi="ar-SY"/>
        </w:rPr>
        <w:t xml:space="preserve">205 - </w:t>
      </w:r>
      <w:r w:rsidRPr="00A41A96">
        <w:rPr>
          <w:rFonts w:hint="cs"/>
          <w:rtl/>
          <w:lang w:bidi="ar-SY"/>
        </w:rPr>
        <w:t>في جمهورية أوزبكستان، بالتعاون الوثيق مع جهات شريكة دولية مثل برنامج الأمم المتحدة الإنمائي ومنظمة الأمم المتحدة للتربية والعلم والثقافة ومنظمة الأمم المتحدة للطفولة ومنظمة الأمن والتعاون في أوروبا ولجنة الصليب الأحمر الدولية، تُرجم أكثر من مئة صك دولي أساسي لحقوق الإنسان إلى اللغة الأوزبكية ونُشرت بأعداد كبيرة. وخلال السنوات الثماني المنصرمة نُشرت باللغة الأوزبكية المجموعات التالية من المعاهدات الدولية:</w:t>
      </w:r>
    </w:p>
    <w:p w:rsidR="00D57DBE" w:rsidRPr="00A41A96" w:rsidRDefault="00D57DBE" w:rsidP="00D57DBE">
      <w:pPr>
        <w:pStyle w:val="SingleTxt"/>
        <w:rPr>
          <w:b/>
          <w:bCs/>
        </w:rPr>
      </w:pPr>
      <w:r>
        <w:rPr>
          <w:rFonts w:hint="cs"/>
          <w:rtl/>
          <w:lang w:bidi="ar-SY"/>
        </w:rPr>
        <w:tab/>
        <w:t>1 -</w:t>
      </w:r>
      <w:r>
        <w:rPr>
          <w:rFonts w:hint="cs"/>
          <w:rtl/>
          <w:lang w:bidi="ar-SY"/>
        </w:rPr>
        <w:tab/>
      </w:r>
      <w:r w:rsidRPr="00A41A96">
        <w:rPr>
          <w:rFonts w:hint="cs"/>
          <w:rtl/>
          <w:lang w:bidi="ar-SY"/>
        </w:rPr>
        <w:t>الإعلان عن مبادئ التسامح. طشقند، 2000.</w:t>
      </w:r>
    </w:p>
    <w:p w:rsidR="00D57DBE" w:rsidRPr="00A41A96" w:rsidRDefault="00D57DBE" w:rsidP="00D57DBE">
      <w:pPr>
        <w:pStyle w:val="SingleTxt"/>
        <w:rPr>
          <w:b/>
          <w:bCs/>
        </w:rPr>
      </w:pPr>
      <w:r>
        <w:rPr>
          <w:rFonts w:hint="cs"/>
          <w:rtl/>
          <w:lang w:bidi="ar-SY"/>
        </w:rPr>
        <w:tab/>
        <w:t>2 -</w:t>
      </w:r>
      <w:r>
        <w:rPr>
          <w:rFonts w:hint="cs"/>
          <w:rtl/>
          <w:lang w:bidi="ar-SY"/>
        </w:rPr>
        <w:tab/>
      </w:r>
      <w:r w:rsidRPr="00A41A96">
        <w:rPr>
          <w:rFonts w:hint="cs"/>
          <w:rtl/>
          <w:lang w:bidi="ar-SY"/>
        </w:rPr>
        <w:t>الصكوك الدولية لحقوق القُصّر. طشقند، 2002، 232 صفحة.</w:t>
      </w:r>
    </w:p>
    <w:p w:rsidR="00D57DBE" w:rsidRPr="00A41A96" w:rsidRDefault="00D57DBE" w:rsidP="009C3A73">
      <w:pPr>
        <w:pStyle w:val="SingleTxt"/>
        <w:ind w:left="2592" w:hanging="1325"/>
        <w:rPr>
          <w:b/>
          <w:bCs/>
        </w:rPr>
      </w:pPr>
      <w:r>
        <w:rPr>
          <w:rFonts w:hint="cs"/>
          <w:rtl/>
          <w:lang w:bidi="ar-SY"/>
        </w:rPr>
        <w:tab/>
        <w:t>3 -</w:t>
      </w:r>
      <w:r>
        <w:rPr>
          <w:rFonts w:hint="cs"/>
          <w:rtl/>
          <w:lang w:bidi="ar-SY"/>
        </w:rPr>
        <w:tab/>
      </w:r>
      <w:r w:rsidRPr="00A41A96">
        <w:rPr>
          <w:rFonts w:hint="cs"/>
          <w:rtl/>
          <w:lang w:bidi="ar-SY"/>
        </w:rPr>
        <w:t>جمهورية أوزبكستان والمعاهدات الدولية لحقوق الإنسان. طشقند، أدولات، 2002، 270 صفحة.</w:t>
      </w:r>
    </w:p>
    <w:p w:rsidR="00D57DBE" w:rsidRPr="00A41A96" w:rsidRDefault="00D57DBE" w:rsidP="00D57DBE">
      <w:pPr>
        <w:pStyle w:val="SingleTxt"/>
        <w:rPr>
          <w:b/>
          <w:bCs/>
        </w:rPr>
      </w:pPr>
      <w:r>
        <w:rPr>
          <w:rFonts w:hint="cs"/>
          <w:rtl/>
          <w:lang w:bidi="ar-SY"/>
        </w:rPr>
        <w:tab/>
        <w:t>4 -</w:t>
      </w:r>
      <w:r>
        <w:rPr>
          <w:rFonts w:hint="cs"/>
          <w:rtl/>
          <w:lang w:bidi="ar-SY"/>
        </w:rPr>
        <w:tab/>
      </w:r>
      <w:r w:rsidRPr="00A41A96">
        <w:rPr>
          <w:rFonts w:hint="cs"/>
          <w:rtl/>
          <w:lang w:bidi="ar-SY"/>
        </w:rPr>
        <w:t>القانون الإنساني الدولي: مجموعة اتفاقيات جنيف. طشقند، 2002.</w:t>
      </w:r>
    </w:p>
    <w:p w:rsidR="00D57DBE" w:rsidRPr="00A41A96" w:rsidRDefault="00D57DBE" w:rsidP="009C3A73">
      <w:pPr>
        <w:pStyle w:val="SingleTxt"/>
        <w:ind w:left="2592" w:hanging="1325"/>
        <w:rPr>
          <w:b/>
          <w:bCs/>
        </w:rPr>
      </w:pPr>
      <w:r>
        <w:rPr>
          <w:rFonts w:hint="cs"/>
          <w:rtl/>
          <w:lang w:bidi="ar-SY"/>
        </w:rPr>
        <w:tab/>
        <w:t>5 -</w:t>
      </w:r>
      <w:r>
        <w:rPr>
          <w:rFonts w:hint="cs"/>
          <w:rtl/>
          <w:lang w:bidi="ar-SY"/>
        </w:rPr>
        <w:tab/>
      </w:r>
      <w:r w:rsidRPr="00A41A96">
        <w:rPr>
          <w:rFonts w:hint="cs"/>
          <w:rtl/>
          <w:lang w:bidi="ar-SY"/>
        </w:rPr>
        <w:t>منظمة الأمن والتعاون في أوروبا. البعد الإنساني. هلسنكي،</w:t>
      </w:r>
      <w:r>
        <w:rPr>
          <w:rtl/>
          <w:lang w:bidi="ar-SY"/>
        </w:rPr>
        <w:br/>
      </w:r>
      <w:r w:rsidRPr="00A41A96">
        <w:rPr>
          <w:rFonts w:hint="cs"/>
          <w:rtl/>
          <w:lang w:bidi="ar-SY"/>
        </w:rPr>
        <w:t>1975-1999. طشقند، 2002.</w:t>
      </w:r>
    </w:p>
    <w:p w:rsidR="00D57DBE" w:rsidRPr="00A41A96" w:rsidRDefault="00D57DBE" w:rsidP="009C3A73">
      <w:pPr>
        <w:pStyle w:val="SingleTxt"/>
        <w:ind w:left="2592" w:hanging="1325"/>
        <w:rPr>
          <w:b/>
          <w:bCs/>
        </w:rPr>
      </w:pPr>
      <w:r>
        <w:rPr>
          <w:rFonts w:hint="cs"/>
          <w:rtl/>
          <w:lang w:bidi="ar-SY"/>
        </w:rPr>
        <w:tab/>
        <w:t>6 -</w:t>
      </w:r>
      <w:r>
        <w:rPr>
          <w:rFonts w:hint="cs"/>
          <w:rtl/>
          <w:lang w:bidi="ar-SY"/>
        </w:rPr>
        <w:tab/>
      </w:r>
      <w:r w:rsidRPr="00A41A96">
        <w:rPr>
          <w:rFonts w:hint="cs"/>
          <w:rtl/>
          <w:lang w:bidi="ar-SY"/>
        </w:rPr>
        <w:t>وثائق بشأن المعايير الدولية لمنظمة الأمم المتحدة للتربية والعلم والثقافة. طشقند، أدولات، 2004، 298 صفحة.</w:t>
      </w:r>
    </w:p>
    <w:p w:rsidR="00D57DBE" w:rsidRPr="00A41A96" w:rsidRDefault="00D57DBE" w:rsidP="00D57DBE">
      <w:pPr>
        <w:pStyle w:val="SingleTxt"/>
        <w:ind w:left="2592" w:hanging="1325"/>
        <w:rPr>
          <w:b/>
          <w:bCs/>
        </w:rPr>
      </w:pPr>
      <w:r>
        <w:rPr>
          <w:rFonts w:hint="cs"/>
          <w:rtl/>
          <w:lang w:bidi="ar-SY"/>
        </w:rPr>
        <w:tab/>
        <w:t>7 -</w:t>
      </w:r>
      <w:r>
        <w:rPr>
          <w:rFonts w:hint="cs"/>
          <w:rtl/>
          <w:lang w:bidi="ar-SY"/>
        </w:rPr>
        <w:tab/>
      </w:r>
      <w:r w:rsidRPr="00A41A96">
        <w:rPr>
          <w:rFonts w:hint="cs"/>
          <w:rtl/>
          <w:lang w:bidi="ar-SY"/>
        </w:rPr>
        <w:t>وثائق دولية بشأن أعمال وكالات إنفاذ القانون. طشقند، أدولات، 2004، 212 صفحة.</w:t>
      </w:r>
    </w:p>
    <w:p w:rsidR="00D57DBE" w:rsidRPr="00B5755D" w:rsidRDefault="00D57DBE" w:rsidP="00D57DBE">
      <w:pPr>
        <w:pStyle w:val="SingleTxt"/>
        <w:ind w:left="2592" w:hanging="1325"/>
        <w:rPr>
          <w:lang w:bidi="ar-SY"/>
        </w:rPr>
      </w:pPr>
      <w:r>
        <w:rPr>
          <w:rFonts w:hint="cs"/>
          <w:rtl/>
          <w:lang w:bidi="ar-SY"/>
        </w:rPr>
        <w:tab/>
        <w:t>8 -</w:t>
      </w:r>
      <w:r>
        <w:rPr>
          <w:rFonts w:hint="cs"/>
          <w:rtl/>
          <w:lang w:bidi="ar-SY"/>
        </w:rPr>
        <w:tab/>
      </w:r>
      <w:r w:rsidRPr="00A41A96">
        <w:rPr>
          <w:rFonts w:hint="cs"/>
          <w:rtl/>
          <w:lang w:bidi="ar-SY"/>
        </w:rPr>
        <w:t>الصكوك الدولية لحقوق الإنسان: مجموعة. طشقند، أدولات، 2004، 520 صفحة.</w:t>
      </w:r>
    </w:p>
    <w:p w:rsidR="00D57DBE" w:rsidRPr="00B5755D" w:rsidRDefault="00D57DBE" w:rsidP="00D57DBE">
      <w:pPr>
        <w:pStyle w:val="SingleTxt"/>
        <w:ind w:left="2592" w:hanging="1325"/>
        <w:rPr>
          <w:lang w:bidi="ar-SY"/>
        </w:rPr>
      </w:pPr>
      <w:r>
        <w:rPr>
          <w:rFonts w:hint="cs"/>
          <w:rtl/>
          <w:lang w:bidi="ar-SY"/>
        </w:rPr>
        <w:tab/>
        <w:t>9 -</w:t>
      </w:r>
      <w:r>
        <w:rPr>
          <w:rFonts w:hint="cs"/>
          <w:rtl/>
          <w:lang w:bidi="ar-SY"/>
        </w:rPr>
        <w:tab/>
      </w:r>
      <w:r w:rsidRPr="00A41A96">
        <w:rPr>
          <w:rFonts w:hint="cs"/>
          <w:rtl/>
          <w:lang w:bidi="ar-SY"/>
        </w:rPr>
        <w:t>الصكوك الدولية لحقوق الإنسان. طشقند، 2004.</w:t>
      </w:r>
    </w:p>
    <w:p w:rsidR="00D57DBE" w:rsidRPr="00B5755D" w:rsidRDefault="00D57DBE" w:rsidP="00D57DBE">
      <w:pPr>
        <w:pStyle w:val="SingleTxt"/>
        <w:ind w:left="2592" w:hanging="1325"/>
        <w:rPr>
          <w:lang w:bidi="ar-SY"/>
        </w:rPr>
      </w:pPr>
      <w:r>
        <w:rPr>
          <w:rFonts w:hint="cs"/>
          <w:rtl/>
          <w:lang w:bidi="ar-SY"/>
        </w:rPr>
        <w:tab/>
        <w:t>10 -</w:t>
      </w:r>
      <w:r>
        <w:rPr>
          <w:rFonts w:hint="cs"/>
          <w:rtl/>
          <w:lang w:bidi="ar-SY"/>
        </w:rPr>
        <w:tab/>
      </w:r>
      <w:r w:rsidRPr="00A41A96">
        <w:rPr>
          <w:rFonts w:hint="cs"/>
          <w:rtl/>
          <w:lang w:bidi="ar-SY"/>
        </w:rPr>
        <w:t>اتفاقية حقوق الطفل. طشقند، 2004.</w:t>
      </w:r>
    </w:p>
    <w:p w:rsidR="00D57DBE" w:rsidRPr="00B5755D" w:rsidRDefault="00D57DBE" w:rsidP="00D57DBE">
      <w:pPr>
        <w:pStyle w:val="SingleTxt"/>
        <w:ind w:left="2592" w:hanging="1325"/>
        <w:rPr>
          <w:lang w:bidi="ar-SY"/>
        </w:rPr>
      </w:pPr>
      <w:r>
        <w:rPr>
          <w:rFonts w:hint="cs"/>
          <w:rtl/>
          <w:lang w:bidi="ar-SY"/>
        </w:rPr>
        <w:tab/>
        <w:t>11 -</w:t>
      </w:r>
      <w:r>
        <w:rPr>
          <w:rFonts w:hint="cs"/>
          <w:rtl/>
          <w:lang w:bidi="ar-SY"/>
        </w:rPr>
        <w:tab/>
      </w:r>
      <w:r w:rsidRPr="00A41A96">
        <w:rPr>
          <w:rFonts w:hint="cs"/>
          <w:rtl/>
          <w:lang w:bidi="ar-SY"/>
        </w:rPr>
        <w:t>حماية حقوق الطفل. دليل للبرلمانيين. طشقند: منظمة الأمم المتحدة للطفولة، 2006.</w:t>
      </w:r>
    </w:p>
    <w:p w:rsidR="00D57DBE" w:rsidRPr="00B5755D" w:rsidRDefault="00D57DBE" w:rsidP="00D57DBE">
      <w:pPr>
        <w:pStyle w:val="SingleTxt"/>
        <w:ind w:left="2592" w:hanging="1325"/>
        <w:rPr>
          <w:lang w:bidi="ar-SY"/>
        </w:rPr>
      </w:pPr>
      <w:r>
        <w:rPr>
          <w:rFonts w:hint="cs"/>
          <w:rtl/>
          <w:lang w:bidi="ar-SY"/>
        </w:rPr>
        <w:tab/>
        <w:t>12 -</w:t>
      </w:r>
      <w:r>
        <w:rPr>
          <w:rFonts w:hint="cs"/>
          <w:rtl/>
          <w:lang w:bidi="ar-SY"/>
        </w:rPr>
        <w:tab/>
      </w:r>
      <w:r w:rsidRPr="00A41A96">
        <w:rPr>
          <w:rFonts w:hint="cs"/>
          <w:rtl/>
          <w:lang w:bidi="ar-SY"/>
        </w:rPr>
        <w:t>حقوق الإنسان. دليل للبرلمانيين. طشقند، 2007.</w:t>
      </w:r>
    </w:p>
    <w:p w:rsidR="00D57DBE" w:rsidRPr="00B5755D" w:rsidRDefault="00D57DBE" w:rsidP="00D57DBE">
      <w:pPr>
        <w:pStyle w:val="SingleTxt"/>
        <w:ind w:left="2592" w:hanging="1325"/>
        <w:rPr>
          <w:lang w:bidi="ar-SY"/>
        </w:rPr>
      </w:pPr>
      <w:r>
        <w:rPr>
          <w:rFonts w:hint="cs"/>
          <w:rtl/>
          <w:lang w:bidi="ar-SY"/>
        </w:rPr>
        <w:tab/>
        <w:t>13 -</w:t>
      </w:r>
      <w:r>
        <w:rPr>
          <w:rFonts w:hint="cs"/>
          <w:rtl/>
          <w:lang w:bidi="ar-SY"/>
        </w:rPr>
        <w:tab/>
      </w:r>
      <w:r w:rsidRPr="00A41A96">
        <w:rPr>
          <w:rFonts w:hint="cs"/>
          <w:rtl/>
          <w:lang w:bidi="ar-SY"/>
        </w:rPr>
        <w:t>الديمقراطية والبرلمان في القرن الحادي والعشرين. دليل للبرلمانيين. طشقند،</w:t>
      </w:r>
      <w:r>
        <w:rPr>
          <w:rFonts w:hint="eastAsia"/>
          <w:rtl/>
          <w:lang w:bidi="ar-SY"/>
        </w:rPr>
        <w:t> </w:t>
      </w:r>
      <w:r w:rsidRPr="00A41A96">
        <w:rPr>
          <w:rFonts w:hint="cs"/>
          <w:rtl/>
          <w:lang w:bidi="ar-SY"/>
        </w:rPr>
        <w:t>2007.</w:t>
      </w:r>
    </w:p>
    <w:p w:rsidR="00D57DBE" w:rsidRPr="00B5755D" w:rsidRDefault="00D57DBE" w:rsidP="00D57DBE">
      <w:pPr>
        <w:pStyle w:val="SingleTxt"/>
        <w:ind w:left="2592" w:hanging="1325"/>
        <w:rPr>
          <w:lang w:bidi="ar-SY"/>
        </w:rPr>
      </w:pPr>
      <w:r>
        <w:rPr>
          <w:rFonts w:hint="cs"/>
          <w:rtl/>
          <w:lang w:bidi="ar-SY"/>
        </w:rPr>
        <w:tab/>
        <w:t>14 -</w:t>
      </w:r>
      <w:r>
        <w:rPr>
          <w:rFonts w:hint="cs"/>
          <w:rtl/>
          <w:lang w:bidi="ar-SY"/>
        </w:rPr>
        <w:tab/>
      </w:r>
      <w:r w:rsidRPr="00A41A96">
        <w:rPr>
          <w:rFonts w:hint="cs"/>
          <w:rtl/>
          <w:lang w:bidi="ar-SY"/>
        </w:rPr>
        <w:t>مجموعة من الاتفاقيات الأساسية والتوصيات من قِبل منظمة العمل الدولية. طشقند: المركز الوطني لحقوق الإنسان، 2008، 240 صفحة.</w:t>
      </w:r>
    </w:p>
    <w:p w:rsidR="00D57DBE" w:rsidRPr="00A41A96" w:rsidRDefault="00D57DBE" w:rsidP="00D57DBE">
      <w:pPr>
        <w:pStyle w:val="SingleTxt"/>
        <w:ind w:left="2592" w:hanging="1325"/>
        <w:rPr>
          <w:b/>
          <w:bCs/>
        </w:rPr>
      </w:pPr>
      <w:r>
        <w:rPr>
          <w:rFonts w:hint="cs"/>
          <w:rtl/>
          <w:lang w:bidi="ar-SY"/>
        </w:rPr>
        <w:tab/>
        <w:t>15 -</w:t>
      </w:r>
      <w:r>
        <w:rPr>
          <w:rFonts w:hint="cs"/>
          <w:rtl/>
          <w:lang w:bidi="ar-SY"/>
        </w:rPr>
        <w:tab/>
      </w:r>
      <w:r w:rsidRPr="00A41A96">
        <w:rPr>
          <w:rFonts w:hint="cs"/>
          <w:rtl/>
          <w:lang w:bidi="ar-SY"/>
        </w:rPr>
        <w:t>القضاء على أسوا أشكال عمل الأطفال: مرشد عملي لاستخدام اتفاقية منظمة العمل الدولية رقم 182. دليل للبرلمانيين رقم 3/2002. طشقند، المركز الوطني لحقوق الإنسان، 2008.</w:t>
      </w:r>
    </w:p>
    <w:p w:rsidR="00D57DBE" w:rsidRPr="00B5755D" w:rsidRDefault="00D57DBE" w:rsidP="00D57DBE">
      <w:pPr>
        <w:pStyle w:val="SingleTxt"/>
        <w:spacing w:after="0" w:line="120" w:lineRule="exact"/>
        <w:rPr>
          <w:sz w:val="10"/>
          <w:rtl/>
        </w:rPr>
      </w:pP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دراسة حقوق الإنسان من قِبل الموظفين المدنيين وأعضاء وكالات إنفاذ القانون</w:t>
      </w:r>
    </w:p>
    <w:p w:rsidR="00D57DBE" w:rsidRPr="00A41A96" w:rsidRDefault="00D57DBE" w:rsidP="00D57DBE">
      <w:pPr>
        <w:pStyle w:val="SingleTxt"/>
        <w:rPr>
          <w:rFonts w:hint="cs"/>
          <w:b/>
          <w:bCs/>
          <w:rtl/>
          <w:lang w:bidi="ar-SY"/>
        </w:rPr>
      </w:pPr>
      <w:r>
        <w:rPr>
          <w:rFonts w:hint="cs"/>
          <w:rtl/>
          <w:lang w:bidi="ar-SY"/>
        </w:rPr>
        <w:t xml:space="preserve">206 - </w:t>
      </w:r>
      <w:r w:rsidRPr="00A41A96">
        <w:rPr>
          <w:rFonts w:hint="cs"/>
          <w:rtl/>
          <w:lang w:bidi="ar-SY"/>
        </w:rPr>
        <w:t>تعمل في جمهورية أوزبكستان شبكة من المؤسسات التعليمية التي تقوم بتدريب وإعادة تدريب المحامين والعاملين في مجال إنفاذ القانون. وفي عداد هذه المؤسسات مدارس القانون التابعة للجامعات، ومعهد القانون التابع للدولة في طشقند، وأكاديمية وزارة الداخلية، ومعهد خدمة الأمن الوطني، والمركز الوطني للتدريب الإضافي لل</w:t>
      </w:r>
      <w:r>
        <w:rPr>
          <w:rFonts w:hint="cs"/>
          <w:rtl/>
          <w:lang w:bidi="ar-SY"/>
        </w:rPr>
        <w:t>أ</w:t>
      </w:r>
      <w:r w:rsidRPr="00A41A96">
        <w:rPr>
          <w:rFonts w:hint="cs"/>
          <w:rtl/>
          <w:lang w:bidi="ar-SY"/>
        </w:rPr>
        <w:t>خصائيين، والدورات المتقدمة لمكتب المدعي العام.</w:t>
      </w:r>
    </w:p>
    <w:p w:rsidR="00D57DBE" w:rsidRPr="00A41A96" w:rsidRDefault="00D57DBE" w:rsidP="00D57DBE">
      <w:pPr>
        <w:pStyle w:val="SingleTxt"/>
        <w:rPr>
          <w:b/>
          <w:bCs/>
        </w:rPr>
      </w:pPr>
      <w:r>
        <w:rPr>
          <w:rFonts w:hint="cs"/>
          <w:rtl/>
          <w:lang w:bidi="ar-SY"/>
        </w:rPr>
        <w:t xml:space="preserve">207 - </w:t>
      </w:r>
      <w:r w:rsidRPr="00A41A96">
        <w:rPr>
          <w:rFonts w:hint="cs"/>
          <w:rtl/>
          <w:lang w:bidi="ar-SY"/>
        </w:rPr>
        <w:t xml:space="preserve">ويُعلَّم الحاضرون موضوع </w:t>
      </w:r>
      <w:r>
        <w:rPr>
          <w:rFonts w:hint="eastAsia"/>
          <w:rtl/>
          <w:lang w:bidi="ar-SY"/>
        </w:rPr>
        <w:t>”</w:t>
      </w:r>
      <w:r w:rsidRPr="00A41A96">
        <w:rPr>
          <w:rFonts w:hint="cs"/>
          <w:rtl/>
          <w:lang w:bidi="ar-SY"/>
        </w:rPr>
        <w:t>حقوق الإنسان</w:t>
      </w:r>
      <w:r>
        <w:rPr>
          <w:rFonts w:hint="eastAsia"/>
          <w:rtl/>
          <w:lang w:bidi="ar-SY"/>
        </w:rPr>
        <w:t>“</w:t>
      </w:r>
      <w:r w:rsidRPr="00A41A96">
        <w:rPr>
          <w:rFonts w:hint="cs"/>
          <w:rtl/>
          <w:lang w:bidi="ar-SY"/>
        </w:rPr>
        <w:t xml:space="preserve"> في </w:t>
      </w:r>
      <w:r w:rsidRPr="00A41A96">
        <w:rPr>
          <w:rFonts w:hint="cs"/>
          <w:b/>
          <w:bCs/>
          <w:rtl/>
          <w:lang w:bidi="ar-SY"/>
        </w:rPr>
        <w:t xml:space="preserve">الأكاديمية لتطوير الدولة والمجتمع، </w:t>
      </w:r>
      <w:r w:rsidRPr="00A41A96">
        <w:rPr>
          <w:rFonts w:hint="cs"/>
          <w:rtl/>
          <w:lang w:bidi="ar-SY"/>
        </w:rPr>
        <w:t>الملحقة بمكتب الرئيس. وتشمل هذه الدورة رحلات ميدانية إلى المركز الوطني لحقوق الإنسان ومفوضية حقوق الإنسان.</w:t>
      </w:r>
    </w:p>
    <w:p w:rsidR="00D57DBE" w:rsidRPr="00A41A96" w:rsidRDefault="00D57DBE" w:rsidP="00D57DBE">
      <w:pPr>
        <w:pStyle w:val="SingleTxt"/>
        <w:rPr>
          <w:b/>
          <w:bCs/>
        </w:rPr>
      </w:pPr>
      <w:r>
        <w:rPr>
          <w:rFonts w:hint="cs"/>
          <w:rtl/>
          <w:lang w:bidi="ar-SY"/>
        </w:rPr>
        <w:t xml:space="preserve">208 - </w:t>
      </w:r>
      <w:r w:rsidRPr="00A41A96">
        <w:rPr>
          <w:rFonts w:hint="cs"/>
          <w:rtl/>
          <w:lang w:bidi="ar-SY"/>
        </w:rPr>
        <w:t xml:space="preserve">وفي </w:t>
      </w:r>
      <w:r w:rsidRPr="00A41A96">
        <w:rPr>
          <w:rFonts w:hint="cs"/>
          <w:b/>
          <w:bCs/>
          <w:rtl/>
          <w:lang w:bidi="ar-SY"/>
        </w:rPr>
        <w:t xml:space="preserve">أكاديمية وزارة الداخلية </w:t>
      </w:r>
      <w:r w:rsidRPr="00A41A96">
        <w:rPr>
          <w:rFonts w:hint="cs"/>
          <w:rtl/>
          <w:lang w:bidi="ar-SY"/>
        </w:rPr>
        <w:t xml:space="preserve">للجمهورية يجري تعليم جوانب من استخدام قواعد القانون الدولي في أنشطة هيئات الشؤون الداخلية، فضلا عن مواضيع من قبيل </w:t>
      </w:r>
      <w:r>
        <w:rPr>
          <w:rFonts w:hint="eastAsia"/>
          <w:rtl/>
          <w:lang w:bidi="ar-SY"/>
        </w:rPr>
        <w:t>”</w:t>
      </w:r>
      <w:r w:rsidRPr="00A41A96">
        <w:rPr>
          <w:rFonts w:hint="cs"/>
          <w:rtl/>
          <w:lang w:bidi="ar-SY"/>
        </w:rPr>
        <w:t>النظرية العامة لحقوق الإنسان</w:t>
      </w:r>
      <w:r>
        <w:rPr>
          <w:rFonts w:hint="eastAsia"/>
          <w:rtl/>
          <w:lang w:bidi="ar-SY"/>
        </w:rPr>
        <w:t>“</w:t>
      </w:r>
      <w:r w:rsidRPr="00A41A96">
        <w:rPr>
          <w:rFonts w:hint="cs"/>
          <w:rtl/>
          <w:lang w:bidi="ar-SY"/>
        </w:rPr>
        <w:t xml:space="preserve"> (40 ساعة) و</w:t>
      </w:r>
      <w:r>
        <w:rPr>
          <w:rFonts w:hint="cs"/>
          <w:rtl/>
          <w:lang w:bidi="ar-SY"/>
        </w:rPr>
        <w:t xml:space="preserve"> </w:t>
      </w:r>
      <w:r>
        <w:rPr>
          <w:rFonts w:hint="eastAsia"/>
          <w:rtl/>
          <w:lang w:bidi="ar-SY"/>
        </w:rPr>
        <w:t>”</w:t>
      </w:r>
      <w:r w:rsidRPr="00A41A96">
        <w:rPr>
          <w:rFonts w:hint="cs"/>
          <w:rtl/>
          <w:lang w:bidi="ar-SY"/>
        </w:rPr>
        <w:t>الإجراءات الجنائية</w:t>
      </w:r>
      <w:r>
        <w:rPr>
          <w:rFonts w:hint="eastAsia"/>
          <w:rtl/>
          <w:lang w:bidi="ar-SY"/>
        </w:rPr>
        <w:t>“</w:t>
      </w:r>
      <w:r w:rsidRPr="00A41A96">
        <w:rPr>
          <w:rFonts w:hint="cs"/>
          <w:rtl/>
          <w:lang w:bidi="ar-SY"/>
        </w:rPr>
        <w:t xml:space="preserve"> (180 ساعة)، و</w:t>
      </w:r>
      <w:r>
        <w:rPr>
          <w:rFonts w:hint="cs"/>
          <w:rtl/>
          <w:lang w:bidi="ar-SY"/>
        </w:rPr>
        <w:t xml:space="preserve"> </w:t>
      </w:r>
      <w:r>
        <w:rPr>
          <w:rFonts w:hint="eastAsia"/>
          <w:rtl/>
          <w:lang w:bidi="ar-SY"/>
        </w:rPr>
        <w:t>”</w:t>
      </w:r>
      <w:r w:rsidRPr="00A41A96">
        <w:rPr>
          <w:rFonts w:hint="cs"/>
          <w:rtl/>
          <w:lang w:bidi="ar-SY"/>
        </w:rPr>
        <w:t>القانون الجنائي</w:t>
      </w:r>
      <w:r>
        <w:rPr>
          <w:rFonts w:hint="eastAsia"/>
          <w:rtl/>
          <w:lang w:bidi="ar-SY"/>
        </w:rPr>
        <w:t>“</w:t>
      </w:r>
      <w:r w:rsidRPr="00A41A96">
        <w:rPr>
          <w:rFonts w:hint="cs"/>
          <w:rtl/>
          <w:lang w:bidi="ar-SY"/>
        </w:rPr>
        <w:t xml:space="preserve"> (270 ساعة)، و</w:t>
      </w:r>
      <w:r>
        <w:rPr>
          <w:rFonts w:hint="cs"/>
          <w:rtl/>
          <w:lang w:bidi="ar-SY"/>
        </w:rPr>
        <w:t xml:space="preserve"> </w:t>
      </w:r>
      <w:r>
        <w:rPr>
          <w:rFonts w:hint="eastAsia"/>
          <w:rtl/>
          <w:lang w:bidi="ar-SY"/>
        </w:rPr>
        <w:t>”</w:t>
      </w:r>
      <w:r w:rsidRPr="00A41A96">
        <w:rPr>
          <w:rFonts w:hint="cs"/>
          <w:rtl/>
          <w:lang w:bidi="ar-SY"/>
        </w:rPr>
        <w:t>القانون الدولي</w:t>
      </w:r>
      <w:r>
        <w:rPr>
          <w:rFonts w:hint="eastAsia"/>
          <w:rtl/>
          <w:lang w:bidi="ar-SY"/>
        </w:rPr>
        <w:t>“</w:t>
      </w:r>
      <w:r w:rsidRPr="00A41A96">
        <w:rPr>
          <w:rFonts w:hint="cs"/>
          <w:rtl/>
          <w:lang w:bidi="ar-SY"/>
        </w:rPr>
        <w:t xml:space="preserve"> (50 ساعة)، و</w:t>
      </w:r>
      <w:r>
        <w:rPr>
          <w:rFonts w:hint="cs"/>
          <w:rtl/>
          <w:lang w:bidi="ar-SY"/>
        </w:rPr>
        <w:t xml:space="preserve"> </w:t>
      </w:r>
      <w:r>
        <w:rPr>
          <w:rFonts w:hint="eastAsia"/>
          <w:rtl/>
          <w:lang w:bidi="ar-SY"/>
        </w:rPr>
        <w:t>”</w:t>
      </w:r>
      <w:r w:rsidRPr="00A41A96">
        <w:rPr>
          <w:rFonts w:hint="cs"/>
          <w:rtl/>
          <w:lang w:bidi="ar-SY"/>
        </w:rPr>
        <w:t>التحقيق الأولي في هيئات الشؤون الداخلية</w:t>
      </w:r>
      <w:r>
        <w:rPr>
          <w:rFonts w:hint="eastAsia"/>
          <w:rtl/>
          <w:lang w:bidi="ar-SY"/>
        </w:rPr>
        <w:t>“</w:t>
      </w:r>
      <w:r w:rsidRPr="00A41A96">
        <w:rPr>
          <w:rFonts w:hint="cs"/>
          <w:rtl/>
          <w:lang w:bidi="ar-SY"/>
        </w:rPr>
        <w:t xml:space="preserve"> (234 ساعة).</w:t>
      </w:r>
    </w:p>
    <w:p w:rsidR="00D57DBE" w:rsidRPr="00A41A96" w:rsidRDefault="00D57DBE" w:rsidP="00D57DBE">
      <w:pPr>
        <w:pStyle w:val="SingleTxt"/>
        <w:rPr>
          <w:b/>
          <w:bCs/>
        </w:rPr>
      </w:pPr>
      <w:r>
        <w:rPr>
          <w:rFonts w:hint="cs"/>
          <w:rtl/>
          <w:lang w:bidi="ar-SY"/>
        </w:rPr>
        <w:t xml:space="preserve">209 - </w:t>
      </w:r>
      <w:r w:rsidRPr="00A41A96">
        <w:rPr>
          <w:rFonts w:hint="cs"/>
          <w:rtl/>
          <w:lang w:bidi="ar-SY"/>
        </w:rPr>
        <w:t xml:space="preserve">ويُدرَّس الحاضرون للدورات الأكاديمية العليا ذوو التخصص في </w:t>
      </w:r>
      <w:r>
        <w:rPr>
          <w:rFonts w:hint="eastAsia"/>
          <w:rtl/>
          <w:lang w:bidi="ar-SY"/>
        </w:rPr>
        <w:t>”</w:t>
      </w:r>
      <w:r w:rsidRPr="00A41A96">
        <w:rPr>
          <w:rFonts w:hint="cs"/>
          <w:rtl/>
          <w:lang w:bidi="ar-SY"/>
        </w:rPr>
        <w:t>تنظيم إدارة هيئات الشؤون الداخلية</w:t>
      </w:r>
      <w:r>
        <w:rPr>
          <w:rFonts w:hint="eastAsia"/>
          <w:rtl/>
          <w:lang w:bidi="ar-SY"/>
        </w:rPr>
        <w:t>“</w:t>
      </w:r>
      <w:r w:rsidRPr="00A41A96">
        <w:rPr>
          <w:rFonts w:hint="cs"/>
          <w:rtl/>
          <w:lang w:bidi="ar-SY"/>
        </w:rPr>
        <w:t xml:space="preserve"> الدورة المعنونة </w:t>
      </w:r>
      <w:r>
        <w:rPr>
          <w:rFonts w:hint="eastAsia"/>
          <w:rtl/>
          <w:lang w:bidi="ar-SY"/>
        </w:rPr>
        <w:t>”</w:t>
      </w:r>
      <w:r w:rsidRPr="00A41A96">
        <w:rPr>
          <w:rFonts w:hint="cs"/>
          <w:rtl/>
          <w:lang w:bidi="ar-SY"/>
        </w:rPr>
        <w:t>التعاون الدولي في مكافحة الجريمة</w:t>
      </w:r>
      <w:r>
        <w:rPr>
          <w:rFonts w:hint="eastAsia"/>
          <w:rtl/>
          <w:lang w:bidi="ar-SY"/>
        </w:rPr>
        <w:t>“</w:t>
      </w:r>
      <w:r w:rsidRPr="00A41A96">
        <w:rPr>
          <w:rFonts w:hint="cs"/>
          <w:rtl/>
          <w:lang w:bidi="ar-SY"/>
        </w:rPr>
        <w:t xml:space="preserve"> (24 ساعة). إن الذين يحضرون الدورات الأكاديمية العليا يُدرَّسون أيضا دورة مدتها ثلاثون ساعة وعنوانها </w:t>
      </w:r>
      <w:r>
        <w:rPr>
          <w:rFonts w:hint="eastAsia"/>
          <w:rtl/>
          <w:lang w:bidi="ar-SY"/>
        </w:rPr>
        <w:t>”</w:t>
      </w:r>
      <w:r w:rsidRPr="00A41A96">
        <w:rPr>
          <w:rFonts w:hint="cs"/>
          <w:rtl/>
          <w:lang w:bidi="ar-SY"/>
        </w:rPr>
        <w:t>حقوق الإنسان وعمل هيئات الشؤون الداخلية</w:t>
      </w:r>
      <w:r>
        <w:rPr>
          <w:rFonts w:hint="eastAsia"/>
          <w:rtl/>
          <w:lang w:bidi="ar-SY"/>
        </w:rPr>
        <w:t>“</w:t>
      </w:r>
      <w:r w:rsidRPr="00A41A96">
        <w:rPr>
          <w:rFonts w:hint="cs"/>
          <w:rtl/>
          <w:lang w:bidi="ar-SY"/>
        </w:rPr>
        <w:t>.</w:t>
      </w:r>
    </w:p>
    <w:p w:rsidR="00D57DBE" w:rsidRPr="00A41A96" w:rsidRDefault="00D57DBE" w:rsidP="00D57DBE">
      <w:pPr>
        <w:pStyle w:val="SingleTxt"/>
        <w:rPr>
          <w:b/>
          <w:bCs/>
          <w:lang w:bidi="ar-SY"/>
        </w:rPr>
      </w:pPr>
      <w:r>
        <w:rPr>
          <w:rFonts w:hint="cs"/>
          <w:rtl/>
          <w:lang w:bidi="ar-SY"/>
        </w:rPr>
        <w:t xml:space="preserve">210 - </w:t>
      </w:r>
      <w:r w:rsidRPr="00A41A96">
        <w:rPr>
          <w:rFonts w:hint="cs"/>
          <w:rtl/>
          <w:lang w:bidi="ar-SY"/>
        </w:rPr>
        <w:t xml:space="preserve">وفي تدريب موظفي الشؤون الداخلية للدورات المتقدمة لتوفير التدريب القانوني لضباط الصف جزء فرعي تعليمي مدته 16 ساعة وعنوانه </w:t>
      </w:r>
      <w:r>
        <w:rPr>
          <w:rFonts w:hint="eastAsia"/>
          <w:rtl/>
          <w:lang w:bidi="ar-SY"/>
        </w:rPr>
        <w:t>”</w:t>
      </w:r>
      <w:r w:rsidRPr="00A41A96">
        <w:rPr>
          <w:rFonts w:hint="cs"/>
          <w:rtl/>
          <w:lang w:bidi="ar-SY"/>
        </w:rPr>
        <w:t>حقوق الإ</w:t>
      </w:r>
      <w:r>
        <w:rPr>
          <w:rFonts w:hint="cs"/>
          <w:rtl/>
          <w:lang w:bidi="ar-SY"/>
        </w:rPr>
        <w:t>نسان وعمل هيئات الشؤون الداخلية</w:t>
      </w:r>
      <w:r>
        <w:rPr>
          <w:rFonts w:hint="eastAsia"/>
          <w:rtl/>
          <w:lang w:bidi="ar-SY"/>
        </w:rPr>
        <w:t>“</w:t>
      </w:r>
      <w:r w:rsidRPr="00A41A96">
        <w:rPr>
          <w:rFonts w:hint="cs"/>
          <w:rtl/>
          <w:lang w:bidi="ar-SY"/>
        </w:rPr>
        <w:t>.</w:t>
      </w:r>
    </w:p>
    <w:p w:rsidR="00D57DBE" w:rsidRPr="00A41A96" w:rsidRDefault="00D57DBE" w:rsidP="00D57DBE">
      <w:pPr>
        <w:pStyle w:val="SingleTxt"/>
        <w:rPr>
          <w:b/>
          <w:bCs/>
        </w:rPr>
      </w:pPr>
      <w:r>
        <w:rPr>
          <w:rFonts w:hint="cs"/>
          <w:rtl/>
          <w:lang w:bidi="ar-SY"/>
        </w:rPr>
        <w:t xml:space="preserve">211 - </w:t>
      </w:r>
      <w:r w:rsidRPr="00A41A96">
        <w:rPr>
          <w:rFonts w:hint="cs"/>
          <w:rtl/>
          <w:lang w:bidi="ar-SY"/>
        </w:rPr>
        <w:t>وضمن إطار دورات التدريب المشار إليها أعلاه، يركز انتباه خاص على معايير القانون الدولي في ميدان حقوق الإنسان وحرياته، وتحديدا على ضمانات القانون الدولي لحماية حقوق المتهمين، والذين تجري محاك</w:t>
      </w:r>
      <w:r>
        <w:rPr>
          <w:rFonts w:hint="cs"/>
          <w:rtl/>
          <w:lang w:bidi="ar-SY"/>
        </w:rPr>
        <w:t>م</w:t>
      </w:r>
      <w:r w:rsidRPr="00A41A96">
        <w:rPr>
          <w:rFonts w:hint="cs"/>
          <w:rtl/>
          <w:lang w:bidi="ar-SY"/>
        </w:rPr>
        <w:t>تهم والمدانين؛ وعلى الحد الأدنى من معايير قواعد معاملة الأشخاص المحتجزين؛ وعلى حماية جميع الأشخاص من التعذيب أو غيره من ضروب المعاملة القاسية أو اللاإنسانية أو المهينة أو العقوبة وما إليه.</w:t>
      </w:r>
    </w:p>
    <w:p w:rsidR="00D57DBE" w:rsidRPr="00A41A96" w:rsidRDefault="00D57DBE" w:rsidP="00D57DBE">
      <w:pPr>
        <w:pStyle w:val="SingleTxt"/>
        <w:rPr>
          <w:b/>
          <w:bCs/>
        </w:rPr>
      </w:pPr>
      <w:r>
        <w:rPr>
          <w:rFonts w:hint="cs"/>
          <w:rtl/>
          <w:lang w:bidi="ar-SY"/>
        </w:rPr>
        <w:t xml:space="preserve">212 - </w:t>
      </w:r>
      <w:r w:rsidRPr="00A41A96">
        <w:rPr>
          <w:rFonts w:hint="cs"/>
          <w:rtl/>
          <w:lang w:bidi="ar-SY"/>
        </w:rPr>
        <w:t>إن إدارة التدريب المتقدم لمسؤولي وكالات الشؤون الداخلية لأكاديمية وزارة الداخلية تُجري على نحو منتظم دورات لإعادة التدريب والتدريب المتقدم. والمناهج الدراسية الخاصة التي تنسق مع خدمات ذات صلة تقوم بها وزارة الداخلية تشمل 176 ساعة من الصفوف الدراسية، بما فيها الصفو</w:t>
      </w:r>
      <w:r>
        <w:rPr>
          <w:rFonts w:hint="cs"/>
          <w:rtl/>
          <w:lang w:bidi="ar-SY"/>
        </w:rPr>
        <w:t xml:space="preserve">ف الدراسية حول </w:t>
      </w:r>
      <w:r>
        <w:rPr>
          <w:rFonts w:hint="eastAsia"/>
          <w:rtl/>
          <w:lang w:bidi="ar-SY"/>
        </w:rPr>
        <w:t>”</w:t>
      </w:r>
      <w:r w:rsidRPr="00A41A96">
        <w:rPr>
          <w:rFonts w:hint="cs"/>
          <w:rtl/>
          <w:lang w:bidi="ar-SY"/>
        </w:rPr>
        <w:t>المعايير الدولية لحقوق الإنسان في الإجراءات الجنائية</w:t>
      </w:r>
      <w:r>
        <w:rPr>
          <w:rFonts w:hint="eastAsia"/>
          <w:rtl/>
          <w:lang w:bidi="ar-SY"/>
        </w:rPr>
        <w:t>“</w:t>
      </w:r>
      <w:r>
        <w:rPr>
          <w:rFonts w:hint="cs"/>
          <w:rtl/>
          <w:lang w:bidi="ar-SY"/>
        </w:rPr>
        <w:t xml:space="preserve">، وأيضا </w:t>
      </w:r>
      <w:r>
        <w:rPr>
          <w:rFonts w:hint="eastAsia"/>
          <w:rtl/>
          <w:lang w:bidi="ar-SY"/>
        </w:rPr>
        <w:t>”</w:t>
      </w:r>
      <w:r w:rsidRPr="00A41A96">
        <w:rPr>
          <w:rFonts w:hint="cs"/>
          <w:rtl/>
          <w:lang w:bidi="ar-SY"/>
        </w:rPr>
        <w:t>تطبيق قواعد قانون الإجراءات الجنائية بشأن مقبولية الدلائل بمقتضى الحكم رقم 12 الصادر عن المحكمة العليا في جلسة ع</w:t>
      </w:r>
      <w:r>
        <w:rPr>
          <w:rFonts w:hint="cs"/>
          <w:rtl/>
          <w:lang w:bidi="ar-SY"/>
        </w:rPr>
        <w:t>امة بتاريخ 24 أيلول/ سبتمبر</w:t>
      </w:r>
      <w:r>
        <w:rPr>
          <w:rFonts w:hint="eastAsia"/>
          <w:rtl/>
          <w:lang w:bidi="ar-SY"/>
        </w:rPr>
        <w:t> </w:t>
      </w:r>
      <w:r>
        <w:rPr>
          <w:rFonts w:hint="cs"/>
          <w:rtl/>
          <w:lang w:bidi="ar-SY"/>
        </w:rPr>
        <w:t>2004</w:t>
      </w:r>
      <w:r>
        <w:rPr>
          <w:rFonts w:hint="eastAsia"/>
          <w:rtl/>
          <w:lang w:bidi="ar-SY"/>
        </w:rPr>
        <w:t>“</w:t>
      </w:r>
      <w:r w:rsidRPr="00A41A96">
        <w:rPr>
          <w:rFonts w:hint="cs"/>
          <w:rtl/>
          <w:lang w:bidi="ar-SY"/>
        </w:rPr>
        <w:t>.</w:t>
      </w:r>
    </w:p>
    <w:p w:rsidR="00D57DBE" w:rsidRPr="00A41A96" w:rsidRDefault="00D57DBE" w:rsidP="00D57DBE">
      <w:pPr>
        <w:pStyle w:val="SingleTxt"/>
        <w:rPr>
          <w:b/>
          <w:bCs/>
        </w:rPr>
      </w:pPr>
      <w:r>
        <w:rPr>
          <w:rFonts w:hint="cs"/>
          <w:rtl/>
          <w:lang w:bidi="ar-SY"/>
        </w:rPr>
        <w:t xml:space="preserve">213 - </w:t>
      </w:r>
      <w:r w:rsidRPr="00A41A96">
        <w:rPr>
          <w:rFonts w:hint="cs"/>
          <w:rtl/>
          <w:lang w:bidi="ar-SY"/>
        </w:rPr>
        <w:t>إن التدريب على ضمان حقوق الإنسان في سياق عمل هيئات الشؤون الداخلية على أساس المعايير الدولية لحقوق الإنسان يُجرى في المقام الأول للموظفين الذين يشاركون مباشرة في التحقيق في الجريمة، أي المحققين والمفتشين في مجال الجريمة ومكافحة الإرهاب، والمفتشين على مستوى المنطقة</w:t>
      </w:r>
      <w:r>
        <w:rPr>
          <w:rFonts w:hint="cs"/>
          <w:rtl/>
          <w:lang w:bidi="ar-SY"/>
        </w:rPr>
        <w:t xml:space="preserve"> </w:t>
      </w:r>
      <w:r w:rsidRPr="00A41A96">
        <w:rPr>
          <w:rFonts w:hint="cs"/>
          <w:rtl/>
          <w:lang w:bidi="ar-SY"/>
        </w:rPr>
        <w:t>للحيلولة دون ارتكاب الجريمة، وسلطات السجون.</w:t>
      </w:r>
    </w:p>
    <w:p w:rsidR="00D57DBE" w:rsidRPr="00A41A96" w:rsidRDefault="00D57DBE" w:rsidP="00D57DBE">
      <w:pPr>
        <w:pStyle w:val="SingleTxt"/>
        <w:rPr>
          <w:b/>
          <w:bCs/>
        </w:rPr>
      </w:pPr>
      <w:r>
        <w:rPr>
          <w:rFonts w:hint="cs"/>
          <w:rtl/>
          <w:lang w:bidi="ar-SY"/>
        </w:rPr>
        <w:t xml:space="preserve">214 - </w:t>
      </w:r>
      <w:r w:rsidRPr="00A41A96">
        <w:rPr>
          <w:rFonts w:hint="cs"/>
          <w:b/>
          <w:bCs/>
          <w:rtl/>
          <w:lang w:bidi="ar-SY"/>
        </w:rPr>
        <w:t>المركز الجمهوري للتدريب الإضافي لل</w:t>
      </w:r>
      <w:r>
        <w:rPr>
          <w:rFonts w:hint="cs"/>
          <w:b/>
          <w:bCs/>
          <w:rtl/>
          <w:lang w:bidi="ar-SY"/>
        </w:rPr>
        <w:t>أ</w:t>
      </w:r>
      <w:r w:rsidRPr="00A41A96">
        <w:rPr>
          <w:rFonts w:hint="cs"/>
          <w:b/>
          <w:bCs/>
          <w:rtl/>
          <w:lang w:bidi="ar-SY"/>
        </w:rPr>
        <w:t xml:space="preserve">خصائيين القانونيين </w:t>
      </w:r>
      <w:r w:rsidRPr="00A41A96">
        <w:rPr>
          <w:rFonts w:hint="cs"/>
          <w:rtl/>
          <w:lang w:bidi="ar-SY"/>
        </w:rPr>
        <w:t>مؤسسة تعليمية تابعة للدولة تُجري التدريب المتقدم وإعادة التدريب لأفراد وزارة العدل والمحاكم والمحامين وُمدرِّسي القانون وأفراد الخدمة القانونية.</w:t>
      </w:r>
    </w:p>
    <w:p w:rsidR="00D57DBE" w:rsidRPr="00A41A96" w:rsidRDefault="00D57DBE" w:rsidP="00D57DBE">
      <w:pPr>
        <w:pStyle w:val="SingleTxt"/>
        <w:rPr>
          <w:b/>
          <w:bCs/>
        </w:rPr>
      </w:pPr>
      <w:r>
        <w:rPr>
          <w:rFonts w:hint="cs"/>
          <w:rtl/>
          <w:lang w:bidi="ar-SY"/>
        </w:rPr>
        <w:t xml:space="preserve">215 - </w:t>
      </w:r>
      <w:r w:rsidRPr="00A41A96">
        <w:rPr>
          <w:rFonts w:hint="cs"/>
          <w:rtl/>
          <w:lang w:bidi="ar-SY"/>
        </w:rPr>
        <w:t xml:space="preserve">ويولي المركز اهتماما خاص إلى النظام القانوني الدولي لحماية حقوق الإنسان وحرياته. ويشمل المنهاج الدراسي البرامج التدريبية التالية: </w:t>
      </w:r>
      <w:r>
        <w:rPr>
          <w:rFonts w:hint="eastAsia"/>
          <w:rtl/>
          <w:lang w:bidi="ar-SY"/>
        </w:rPr>
        <w:t>”</w:t>
      </w:r>
      <w:r w:rsidRPr="00A41A96">
        <w:rPr>
          <w:rFonts w:hint="cs"/>
          <w:rtl/>
          <w:lang w:bidi="ar-SY"/>
        </w:rPr>
        <w:t>القوانين الوطنية لجمهورية أوزبكستان والمعايير الدولية في مجال العدالة</w:t>
      </w:r>
      <w:r>
        <w:rPr>
          <w:rFonts w:hint="eastAsia"/>
          <w:rtl/>
          <w:lang w:bidi="ar-SY"/>
        </w:rPr>
        <w:t>“</w:t>
      </w:r>
      <w:r w:rsidRPr="00A41A96">
        <w:rPr>
          <w:rFonts w:hint="cs"/>
          <w:rtl/>
          <w:lang w:bidi="ar-SY"/>
        </w:rPr>
        <w:t>، و</w:t>
      </w:r>
      <w:r>
        <w:rPr>
          <w:rFonts w:hint="cs"/>
          <w:rtl/>
          <w:lang w:bidi="ar-SY"/>
        </w:rPr>
        <w:t xml:space="preserve"> </w:t>
      </w:r>
      <w:r>
        <w:rPr>
          <w:rFonts w:hint="eastAsia"/>
          <w:rtl/>
          <w:lang w:bidi="ar-SY"/>
        </w:rPr>
        <w:t>”</w:t>
      </w:r>
      <w:r w:rsidRPr="00A41A96">
        <w:rPr>
          <w:rFonts w:hint="cs"/>
          <w:rtl/>
          <w:lang w:bidi="ar-SY"/>
        </w:rPr>
        <w:t>أسس القانون الإنساني الدولي</w:t>
      </w:r>
      <w:r>
        <w:rPr>
          <w:rFonts w:hint="eastAsia"/>
          <w:rtl/>
          <w:lang w:bidi="ar-SY"/>
        </w:rPr>
        <w:t>“</w:t>
      </w:r>
      <w:r w:rsidRPr="00A41A96">
        <w:rPr>
          <w:rFonts w:hint="cs"/>
          <w:rtl/>
          <w:lang w:bidi="ar-SY"/>
        </w:rPr>
        <w:t>، و</w:t>
      </w:r>
      <w:r>
        <w:rPr>
          <w:rFonts w:hint="eastAsia"/>
          <w:rtl/>
          <w:lang w:bidi="ar-SY"/>
        </w:rPr>
        <w:t> ”</w:t>
      </w:r>
      <w:r w:rsidRPr="00A41A96">
        <w:rPr>
          <w:rFonts w:hint="cs"/>
          <w:rtl/>
          <w:lang w:bidi="ar-SY"/>
        </w:rPr>
        <w:t>الأسس القانونية لجهود مكافحة الجريمة الدولية</w:t>
      </w:r>
      <w:r>
        <w:rPr>
          <w:rFonts w:hint="eastAsia"/>
          <w:rtl/>
          <w:lang w:bidi="ar-SY"/>
        </w:rPr>
        <w:t>“</w:t>
      </w:r>
      <w:r w:rsidRPr="00A41A96">
        <w:rPr>
          <w:rFonts w:hint="cs"/>
          <w:rtl/>
          <w:lang w:bidi="ar-SY"/>
        </w:rPr>
        <w:t>، و</w:t>
      </w:r>
      <w:r>
        <w:rPr>
          <w:rFonts w:hint="cs"/>
          <w:rtl/>
          <w:lang w:bidi="ar-SY"/>
        </w:rPr>
        <w:t xml:space="preserve"> </w:t>
      </w:r>
      <w:r>
        <w:rPr>
          <w:rFonts w:hint="eastAsia"/>
          <w:rtl/>
          <w:lang w:bidi="ar-SY"/>
        </w:rPr>
        <w:t>”</w:t>
      </w:r>
      <w:r w:rsidRPr="00A41A96">
        <w:rPr>
          <w:rFonts w:hint="cs"/>
          <w:rtl/>
          <w:lang w:bidi="ar-SY"/>
        </w:rPr>
        <w:t>مكان ودور المعايير الدولية لحماية حقوق الإنسان في عمل وكالات إنفاذ القانون</w:t>
      </w:r>
      <w:r>
        <w:rPr>
          <w:rFonts w:hint="eastAsia"/>
          <w:rtl/>
          <w:lang w:bidi="ar-SY"/>
        </w:rPr>
        <w:t>“</w:t>
      </w:r>
      <w:r w:rsidRPr="00A41A96">
        <w:rPr>
          <w:rFonts w:hint="cs"/>
          <w:rtl/>
          <w:lang w:bidi="ar-SY"/>
        </w:rPr>
        <w:t>، و</w:t>
      </w:r>
      <w:r>
        <w:rPr>
          <w:rFonts w:hint="cs"/>
          <w:rtl/>
          <w:lang w:bidi="ar-SY"/>
        </w:rPr>
        <w:t xml:space="preserve"> </w:t>
      </w:r>
      <w:r>
        <w:rPr>
          <w:rFonts w:hint="eastAsia"/>
          <w:rtl/>
          <w:lang w:bidi="ar-SY"/>
        </w:rPr>
        <w:t>”</w:t>
      </w:r>
      <w:r w:rsidRPr="00A41A96">
        <w:rPr>
          <w:rFonts w:hint="cs"/>
          <w:rtl/>
          <w:lang w:bidi="ar-SY"/>
        </w:rPr>
        <w:t>القوانين الوطنية لجمهورية أوزبكستان والقانون الدولي لحقوق الإنسان</w:t>
      </w:r>
      <w:r>
        <w:rPr>
          <w:rFonts w:hint="eastAsia"/>
          <w:rtl/>
          <w:lang w:bidi="ar-SY"/>
        </w:rPr>
        <w:t>“</w:t>
      </w:r>
      <w:r w:rsidRPr="00A41A96">
        <w:rPr>
          <w:rFonts w:hint="cs"/>
          <w:rtl/>
          <w:lang w:bidi="ar-SY"/>
        </w:rPr>
        <w:t>، و</w:t>
      </w:r>
      <w:r>
        <w:rPr>
          <w:rFonts w:hint="cs"/>
          <w:rtl/>
          <w:lang w:bidi="ar-SY"/>
        </w:rPr>
        <w:t xml:space="preserve"> </w:t>
      </w:r>
      <w:r>
        <w:rPr>
          <w:rFonts w:hint="eastAsia"/>
          <w:rtl/>
          <w:lang w:bidi="ar-SY"/>
        </w:rPr>
        <w:t>”</w:t>
      </w:r>
      <w:r w:rsidRPr="00A41A96">
        <w:rPr>
          <w:rFonts w:hint="cs"/>
          <w:rtl/>
          <w:lang w:bidi="ar-SY"/>
        </w:rPr>
        <w:t>الوضع القانوني للجمهور في القانون الدولي</w:t>
      </w:r>
      <w:r>
        <w:rPr>
          <w:rFonts w:hint="eastAsia"/>
          <w:rtl/>
          <w:lang w:bidi="ar-SY"/>
        </w:rPr>
        <w:t>“</w:t>
      </w:r>
      <w:r w:rsidRPr="00A41A96">
        <w:rPr>
          <w:rFonts w:hint="cs"/>
          <w:rtl/>
          <w:lang w:bidi="ar-SY"/>
        </w:rPr>
        <w:t>.</w:t>
      </w:r>
    </w:p>
    <w:p w:rsidR="00D57DBE" w:rsidRPr="00A41A96" w:rsidRDefault="00D57DBE" w:rsidP="00D57DBE">
      <w:pPr>
        <w:pStyle w:val="SingleTxt"/>
        <w:rPr>
          <w:b/>
          <w:bCs/>
        </w:rPr>
      </w:pPr>
      <w:r>
        <w:rPr>
          <w:rFonts w:hint="cs"/>
          <w:rtl/>
          <w:lang w:bidi="ar-SY"/>
        </w:rPr>
        <w:t xml:space="preserve">216 - </w:t>
      </w:r>
      <w:r w:rsidRPr="00A41A96">
        <w:rPr>
          <w:rFonts w:hint="cs"/>
          <w:rtl/>
          <w:lang w:bidi="ar-SY"/>
        </w:rPr>
        <w:t>ويُدرَّس الحاضرون نظرية وممارسة إدراج المعايير الدولية ضمن القانون الوطني لجمهورية أوزبكستان، وعلى نحو محدد الحق في الحياة، والحق في الحرية والحرمة الشخصية، والحق في حماية شرف المرء وكرامته، والحق في المحاكمة المنصفة وافتراض البراءة، والحق في الحماية من التعذيب وفي حرية التفكير والتعبير والرأي، وفي حرية الضمير والدين.</w:t>
      </w:r>
    </w:p>
    <w:p w:rsidR="00D57DBE" w:rsidRPr="00A41A96" w:rsidRDefault="00D57DBE" w:rsidP="00D57DBE">
      <w:pPr>
        <w:pStyle w:val="SingleTxt"/>
        <w:rPr>
          <w:b/>
          <w:bCs/>
        </w:rPr>
      </w:pPr>
      <w:r>
        <w:rPr>
          <w:rFonts w:hint="cs"/>
          <w:rtl/>
          <w:lang w:bidi="ar-SY"/>
        </w:rPr>
        <w:t xml:space="preserve">217 - </w:t>
      </w:r>
      <w:r w:rsidRPr="00A41A96">
        <w:rPr>
          <w:rFonts w:hint="cs"/>
          <w:rtl/>
          <w:lang w:bidi="ar-SY"/>
        </w:rPr>
        <w:t xml:space="preserve">إن قرار الرئيس في 7 تشرين الثاني/نوفمبر 2007 بوضع دورات متقدمة للادعاء العام بجمهورية أوزبكستان </w:t>
      </w:r>
      <w:r>
        <w:rPr>
          <w:rFonts w:hint="cs"/>
          <w:rtl/>
          <w:lang w:bidi="ar-SY"/>
        </w:rPr>
        <w:t>أ</w:t>
      </w:r>
      <w:r w:rsidRPr="00A41A96">
        <w:rPr>
          <w:rFonts w:hint="cs"/>
          <w:rtl/>
          <w:lang w:bidi="ar-SY"/>
        </w:rPr>
        <w:t xml:space="preserve">لغى مركز المشاكل المقترنة بتعزيز القانونية وبالتطوير المهني للمدعين والمحققين وأحل محله </w:t>
      </w:r>
      <w:r w:rsidRPr="00A41A96">
        <w:rPr>
          <w:rFonts w:hint="cs"/>
          <w:b/>
          <w:bCs/>
          <w:rtl/>
          <w:lang w:bidi="ar-SY"/>
        </w:rPr>
        <w:t>الدورات المتقدمة للادعاء العام بجمهورية أوزبكستان.</w:t>
      </w:r>
    </w:p>
    <w:p w:rsidR="00D57DBE" w:rsidRPr="00A41A96" w:rsidRDefault="00D57DBE" w:rsidP="00D57DBE">
      <w:pPr>
        <w:pStyle w:val="SingleTxt"/>
        <w:rPr>
          <w:b/>
          <w:bCs/>
        </w:rPr>
      </w:pPr>
      <w:r>
        <w:rPr>
          <w:rFonts w:hint="cs"/>
          <w:rtl/>
          <w:lang w:bidi="ar-SY"/>
        </w:rPr>
        <w:t xml:space="preserve">218 - </w:t>
      </w:r>
      <w:r w:rsidRPr="00A41A96">
        <w:rPr>
          <w:rFonts w:hint="cs"/>
          <w:rtl/>
          <w:lang w:bidi="ar-SY"/>
        </w:rPr>
        <w:t>إن برنامج إعادة تدريب الأفراد المشرفين يستدعي إجراء التدريب مدة ستة أشهر؛ ويستدعي برنامج التطوير المهني التدريب لفترة تبلغ حتى شهر واحد.</w:t>
      </w:r>
    </w:p>
    <w:p w:rsidR="00D57DBE" w:rsidRPr="00A41A96" w:rsidRDefault="00D57DBE" w:rsidP="00D57DBE">
      <w:pPr>
        <w:pStyle w:val="SingleTxt"/>
        <w:rPr>
          <w:b/>
          <w:bCs/>
        </w:rPr>
      </w:pPr>
      <w:r>
        <w:rPr>
          <w:rFonts w:hint="cs"/>
          <w:rtl/>
          <w:lang w:bidi="ar-SY"/>
        </w:rPr>
        <w:t xml:space="preserve">219 - </w:t>
      </w:r>
      <w:r w:rsidRPr="00A41A96">
        <w:rPr>
          <w:rFonts w:hint="cs"/>
          <w:rtl/>
          <w:lang w:bidi="ar-SY"/>
        </w:rPr>
        <w:t xml:space="preserve">وخلال السنوات الثلاث الماضية (2005-2007) أجرى المركز دورات مثل </w:t>
      </w:r>
      <w:r>
        <w:rPr>
          <w:rFonts w:hint="eastAsia"/>
          <w:rtl/>
          <w:lang w:bidi="ar-SY"/>
        </w:rPr>
        <w:t>”</w:t>
      </w:r>
      <w:r w:rsidRPr="00A41A96">
        <w:rPr>
          <w:rFonts w:hint="cs"/>
          <w:rtl/>
          <w:lang w:bidi="ar-SY"/>
        </w:rPr>
        <w:t>المعايير الدولية لإقامة العدالة للقُصر</w:t>
      </w:r>
      <w:r>
        <w:rPr>
          <w:rFonts w:hint="eastAsia"/>
          <w:rtl/>
          <w:lang w:bidi="ar-SY"/>
        </w:rPr>
        <w:t>“</w:t>
      </w:r>
      <w:r w:rsidRPr="00A41A96">
        <w:rPr>
          <w:rFonts w:hint="cs"/>
          <w:rtl/>
          <w:lang w:bidi="ar-SY"/>
        </w:rPr>
        <w:t>، و</w:t>
      </w:r>
      <w:r>
        <w:rPr>
          <w:rFonts w:hint="cs"/>
          <w:rtl/>
          <w:lang w:bidi="ar-SY"/>
        </w:rPr>
        <w:t xml:space="preserve"> </w:t>
      </w:r>
      <w:r>
        <w:rPr>
          <w:rFonts w:hint="eastAsia"/>
          <w:rtl/>
          <w:lang w:bidi="ar-SY"/>
        </w:rPr>
        <w:t>”</w:t>
      </w:r>
      <w:r w:rsidRPr="00A41A96">
        <w:rPr>
          <w:rFonts w:hint="cs"/>
          <w:rtl/>
          <w:lang w:bidi="ar-SY"/>
        </w:rPr>
        <w:t xml:space="preserve">مشاكل في تنفيذ مؤسسة الإحضار في </w:t>
      </w:r>
      <w:r>
        <w:rPr>
          <w:rFonts w:hint="cs"/>
          <w:rtl/>
          <w:lang w:bidi="ar-SY"/>
        </w:rPr>
        <w:t>مرحلة التحقيق قبل المحاكمة</w:t>
      </w:r>
      <w:r>
        <w:rPr>
          <w:rFonts w:hint="eastAsia"/>
          <w:rtl/>
          <w:lang w:bidi="ar-SY"/>
        </w:rPr>
        <w:t>“</w:t>
      </w:r>
      <w:r w:rsidRPr="00A41A96">
        <w:rPr>
          <w:rFonts w:hint="cs"/>
          <w:rtl/>
          <w:lang w:bidi="ar-SY"/>
        </w:rPr>
        <w:t>، و</w:t>
      </w:r>
      <w:r>
        <w:rPr>
          <w:rFonts w:hint="cs"/>
          <w:rtl/>
          <w:lang w:bidi="ar-SY"/>
        </w:rPr>
        <w:t xml:space="preserve"> </w:t>
      </w:r>
      <w:r>
        <w:rPr>
          <w:rFonts w:hint="eastAsia"/>
          <w:rtl/>
          <w:lang w:bidi="ar-SY"/>
        </w:rPr>
        <w:t>”</w:t>
      </w:r>
      <w:r w:rsidRPr="00A41A96">
        <w:rPr>
          <w:rFonts w:hint="cs"/>
          <w:rtl/>
          <w:lang w:bidi="ar-SY"/>
        </w:rPr>
        <w:t>التعاون بين سلطات المدعي العام ومكتب أمين المظالم في ضمان الحريات والحقوق المدنية</w:t>
      </w:r>
      <w:r>
        <w:rPr>
          <w:rFonts w:hint="eastAsia"/>
          <w:rtl/>
          <w:lang w:bidi="ar-SY"/>
        </w:rPr>
        <w:t>“</w:t>
      </w:r>
      <w:r w:rsidRPr="00A41A96">
        <w:rPr>
          <w:rFonts w:hint="cs"/>
          <w:rtl/>
          <w:lang w:bidi="ar-SY"/>
        </w:rPr>
        <w:t>، و</w:t>
      </w:r>
      <w:r>
        <w:rPr>
          <w:rFonts w:hint="cs"/>
          <w:rtl/>
          <w:lang w:bidi="ar-SY"/>
        </w:rPr>
        <w:t xml:space="preserve"> </w:t>
      </w:r>
      <w:r>
        <w:rPr>
          <w:rFonts w:hint="eastAsia"/>
          <w:rtl/>
          <w:lang w:bidi="ar-SY"/>
        </w:rPr>
        <w:t>”</w:t>
      </w:r>
      <w:r w:rsidRPr="00A41A96">
        <w:rPr>
          <w:rFonts w:hint="cs"/>
          <w:rtl/>
          <w:lang w:bidi="ar-SY"/>
        </w:rPr>
        <w:t>الصكوك القانونية الدولية المتعلقة بالبُعد الإنساني</w:t>
      </w:r>
      <w:r>
        <w:rPr>
          <w:rFonts w:hint="eastAsia"/>
          <w:rtl/>
          <w:lang w:bidi="ar-SY"/>
        </w:rPr>
        <w:t>“</w:t>
      </w:r>
      <w:r w:rsidRPr="00A41A96">
        <w:rPr>
          <w:rFonts w:hint="cs"/>
          <w:rtl/>
          <w:lang w:bidi="ar-SY"/>
        </w:rPr>
        <w:t>، و</w:t>
      </w:r>
      <w:r>
        <w:rPr>
          <w:rFonts w:hint="eastAsia"/>
          <w:rtl/>
          <w:lang w:bidi="ar-SY"/>
        </w:rPr>
        <w:t> ”</w:t>
      </w:r>
      <w:r w:rsidRPr="00A41A96">
        <w:rPr>
          <w:rFonts w:hint="cs"/>
          <w:rtl/>
          <w:lang w:bidi="ar-SY"/>
        </w:rPr>
        <w:t>معايير الأمم المتحدة للضباط الذين يقومون بتحقيقات والتحقيقات الجنائية</w:t>
      </w:r>
      <w:r>
        <w:rPr>
          <w:rFonts w:hint="eastAsia"/>
          <w:rtl/>
          <w:lang w:bidi="ar-SY"/>
        </w:rPr>
        <w:t>“</w:t>
      </w:r>
      <w:r w:rsidRPr="00A41A96">
        <w:rPr>
          <w:rFonts w:hint="cs"/>
          <w:rtl/>
          <w:lang w:bidi="ar-SY"/>
        </w:rPr>
        <w:t>.</w:t>
      </w:r>
    </w:p>
    <w:p w:rsidR="00D57DBE" w:rsidRPr="00A41A96" w:rsidRDefault="00D57DBE" w:rsidP="00D57DBE">
      <w:pPr>
        <w:pStyle w:val="SingleTxt"/>
        <w:rPr>
          <w:b/>
          <w:bCs/>
        </w:rPr>
      </w:pPr>
      <w:r>
        <w:rPr>
          <w:rFonts w:hint="cs"/>
          <w:rtl/>
          <w:lang w:bidi="ar-SY"/>
        </w:rPr>
        <w:t xml:space="preserve">220 - </w:t>
      </w:r>
      <w:r w:rsidRPr="00A41A96">
        <w:rPr>
          <w:rFonts w:hint="cs"/>
          <w:rtl/>
          <w:lang w:bidi="ar-SY"/>
        </w:rPr>
        <w:t xml:space="preserve">إن المنهاج الدراسي </w:t>
      </w:r>
      <w:r w:rsidRPr="00A41A96">
        <w:rPr>
          <w:rFonts w:hint="cs"/>
          <w:b/>
          <w:bCs/>
          <w:rtl/>
          <w:lang w:bidi="ar-SY"/>
        </w:rPr>
        <w:t xml:space="preserve">لمعهد خدمة الأمن الوطني </w:t>
      </w:r>
      <w:r w:rsidRPr="00A41A96">
        <w:rPr>
          <w:rFonts w:hint="cs"/>
          <w:rtl/>
          <w:lang w:bidi="ar-SY"/>
        </w:rPr>
        <w:t xml:space="preserve">يشمل دراسة موضوع </w:t>
      </w:r>
      <w:r>
        <w:rPr>
          <w:rFonts w:hint="eastAsia"/>
          <w:rtl/>
          <w:lang w:bidi="ar-SY"/>
        </w:rPr>
        <w:t>”</w:t>
      </w:r>
      <w:r w:rsidRPr="00A41A96">
        <w:rPr>
          <w:rFonts w:hint="cs"/>
          <w:rtl/>
          <w:lang w:bidi="ar-SY"/>
        </w:rPr>
        <w:t>حقوق الإنسان</w:t>
      </w:r>
      <w:r>
        <w:rPr>
          <w:rFonts w:hint="eastAsia"/>
          <w:rtl/>
          <w:lang w:bidi="ar-SY"/>
        </w:rPr>
        <w:t>“</w:t>
      </w:r>
      <w:r w:rsidRPr="00A41A96">
        <w:rPr>
          <w:rFonts w:hint="cs"/>
          <w:rtl/>
          <w:lang w:bidi="ar-SY"/>
        </w:rPr>
        <w:t xml:space="preserve"> بوصفه موضوعا منفصلا يتألف من 24 ساعة أكاديمية.</w:t>
      </w:r>
    </w:p>
    <w:p w:rsidR="00D57DBE" w:rsidRPr="00A41A96" w:rsidRDefault="00D57DBE" w:rsidP="00D57DBE">
      <w:pPr>
        <w:pStyle w:val="SingleTxt"/>
        <w:rPr>
          <w:b/>
          <w:bCs/>
        </w:rPr>
      </w:pPr>
      <w:r>
        <w:rPr>
          <w:rFonts w:hint="cs"/>
          <w:rtl/>
          <w:lang w:bidi="ar-SY"/>
        </w:rPr>
        <w:t xml:space="preserve">221 - </w:t>
      </w:r>
      <w:r w:rsidRPr="00A41A96">
        <w:rPr>
          <w:rFonts w:hint="cs"/>
          <w:rtl/>
          <w:lang w:bidi="ar-SY"/>
        </w:rPr>
        <w:t>وتُدرَّ المواضيع الأكاديمية على أساس تعدد التخصصات وتشمل جوانب عامة من حقوق الإنسان، وأيضا متطلبات عملية محددة للتقيد بها، ويجب على موظفي مكاتب خدمة الأمن الوطني مستقبلا أن يسترشدوا بها في أنشطتهم في مجال إنفاذ القانون.</w:t>
      </w:r>
    </w:p>
    <w:p w:rsidR="00D57DBE" w:rsidRPr="00A41A96" w:rsidRDefault="00D57DBE" w:rsidP="00D57DBE">
      <w:pPr>
        <w:pStyle w:val="SingleTxt"/>
        <w:rPr>
          <w:b/>
          <w:bCs/>
        </w:rPr>
      </w:pPr>
      <w:r>
        <w:rPr>
          <w:rFonts w:hint="cs"/>
          <w:rtl/>
          <w:lang w:bidi="ar-SY"/>
        </w:rPr>
        <w:t xml:space="preserve">222 - </w:t>
      </w:r>
      <w:r w:rsidRPr="00A41A96">
        <w:rPr>
          <w:rFonts w:hint="cs"/>
          <w:rtl/>
          <w:lang w:bidi="ar-SY"/>
        </w:rPr>
        <w:t xml:space="preserve">وبالإضافة إلى تدريس جوانب معينة من حقوق الإنسان بوصفها موضوعا منفصلا فإنها مدرجة في مواضيع أكاديمية أخرى بشأن القانون، مثل </w:t>
      </w:r>
      <w:r>
        <w:rPr>
          <w:rFonts w:hint="eastAsia"/>
          <w:rtl/>
          <w:lang w:bidi="ar-SY"/>
        </w:rPr>
        <w:t>”</w:t>
      </w:r>
      <w:r w:rsidRPr="00A41A96">
        <w:rPr>
          <w:rFonts w:hint="cs"/>
          <w:rtl/>
          <w:lang w:bidi="ar-SY"/>
        </w:rPr>
        <w:t>نظرية الدولة والقانون</w:t>
      </w:r>
      <w:r>
        <w:rPr>
          <w:rFonts w:hint="eastAsia"/>
          <w:rtl/>
          <w:lang w:bidi="ar-SY"/>
        </w:rPr>
        <w:t>“</w:t>
      </w:r>
      <w:r w:rsidRPr="00A41A96">
        <w:rPr>
          <w:rFonts w:hint="cs"/>
          <w:rtl/>
          <w:lang w:bidi="ar-SY"/>
        </w:rPr>
        <w:t>، و</w:t>
      </w:r>
      <w:r>
        <w:rPr>
          <w:rFonts w:hint="eastAsia"/>
          <w:rtl/>
          <w:lang w:bidi="ar-SY"/>
        </w:rPr>
        <w:t> </w:t>
      </w:r>
      <w:r>
        <w:rPr>
          <w:rFonts w:hint="cs"/>
          <w:rtl/>
          <w:lang w:bidi="ar-SY"/>
        </w:rPr>
        <w:t>”</w:t>
      </w:r>
      <w:r w:rsidRPr="00A41A96">
        <w:rPr>
          <w:rFonts w:hint="cs"/>
          <w:rtl/>
          <w:lang w:bidi="ar-SY"/>
        </w:rPr>
        <w:t>القانون الجنائي</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القانون الإداري</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القانون المدني</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الإجراءات المدنية</w:t>
      </w:r>
      <w:r>
        <w:rPr>
          <w:rFonts w:hint="eastAsia"/>
          <w:rtl/>
          <w:lang w:bidi="ar-SY"/>
        </w:rPr>
        <w:t>“</w:t>
      </w:r>
      <w:r w:rsidRPr="00A41A96">
        <w:rPr>
          <w:rFonts w:hint="cs"/>
          <w:rtl/>
          <w:lang w:bidi="ar-SY"/>
        </w:rPr>
        <w:t>.</w:t>
      </w:r>
    </w:p>
    <w:p w:rsidR="00D57DBE" w:rsidRPr="00A41A96" w:rsidRDefault="00D57DBE" w:rsidP="00D57DBE">
      <w:pPr>
        <w:pStyle w:val="SingleTxt"/>
        <w:rPr>
          <w:b/>
          <w:bCs/>
        </w:rPr>
      </w:pPr>
      <w:r>
        <w:rPr>
          <w:rFonts w:hint="cs"/>
          <w:rtl/>
          <w:lang w:bidi="ar-SY"/>
        </w:rPr>
        <w:t xml:space="preserve">223 - </w:t>
      </w:r>
      <w:r w:rsidRPr="00A41A96">
        <w:rPr>
          <w:rFonts w:hint="cs"/>
          <w:rtl/>
          <w:lang w:bidi="ar-SY"/>
        </w:rPr>
        <w:t>ولمعهد خدمة الأمن الوطني مركز معني بقانون الصراعات المسلحة، وهو يقيم أيضا صفوفا دراسية معنية بحقوق الإنسان.</w:t>
      </w:r>
    </w:p>
    <w:p w:rsidR="00D57DBE" w:rsidRPr="00A41A96" w:rsidRDefault="00D57DBE" w:rsidP="00D57DBE">
      <w:pPr>
        <w:pStyle w:val="SingleTxt"/>
        <w:rPr>
          <w:b/>
          <w:bCs/>
        </w:rPr>
      </w:pPr>
      <w:r>
        <w:rPr>
          <w:rFonts w:hint="cs"/>
          <w:rtl/>
          <w:lang w:bidi="ar-SY"/>
        </w:rPr>
        <w:t xml:space="preserve">224 - </w:t>
      </w:r>
      <w:r w:rsidRPr="00A41A96">
        <w:rPr>
          <w:rFonts w:hint="cs"/>
          <w:rtl/>
          <w:lang w:bidi="ar-SY"/>
        </w:rPr>
        <w:t xml:space="preserve">وبالإضافة إلى أن جوانب دراسة المعايير الدولية لحقوق الإنسان تُدرَّس للمحققين والقضاة، تُدرَج تلك الجوانب في البرنامج التدريبي في مؤسسات التعليم العسكري التابعة </w:t>
      </w:r>
      <w:r w:rsidRPr="00A41A96">
        <w:rPr>
          <w:rFonts w:hint="cs"/>
          <w:b/>
          <w:bCs/>
          <w:rtl/>
          <w:lang w:bidi="ar-SY"/>
        </w:rPr>
        <w:t>لوزارة الدفاع بجمهورية أوزبكستان</w:t>
      </w:r>
      <w:r w:rsidRPr="00A41A96">
        <w:rPr>
          <w:rFonts w:hint="cs"/>
          <w:rtl/>
          <w:lang w:bidi="ar-SY"/>
        </w:rPr>
        <w:t xml:space="preserve">. ودُرست مواد اختيارية منذ السنة المدرسية في 2005، ومنذ السنة المدرسية في 2006 شمل قسم </w:t>
      </w:r>
      <w:r>
        <w:rPr>
          <w:rFonts w:hint="eastAsia"/>
          <w:rtl/>
          <w:lang w:bidi="ar-SY"/>
        </w:rPr>
        <w:t>”</w:t>
      </w:r>
      <w:r w:rsidRPr="00A41A96">
        <w:rPr>
          <w:rFonts w:hint="cs"/>
          <w:rtl/>
          <w:lang w:bidi="ar-SY"/>
        </w:rPr>
        <w:t>أسس القانون العسكري</w:t>
      </w:r>
      <w:r>
        <w:rPr>
          <w:rFonts w:hint="eastAsia"/>
          <w:rtl/>
          <w:lang w:bidi="ar-SY"/>
        </w:rPr>
        <w:t>“</w:t>
      </w:r>
      <w:r w:rsidRPr="00A41A96">
        <w:rPr>
          <w:rFonts w:hint="cs"/>
          <w:rtl/>
          <w:lang w:bidi="ar-SY"/>
        </w:rPr>
        <w:t xml:space="preserve"> القسمين الفرعيين </w:t>
      </w:r>
      <w:r>
        <w:rPr>
          <w:rFonts w:hint="eastAsia"/>
          <w:rtl/>
          <w:lang w:bidi="ar-SY"/>
        </w:rPr>
        <w:t>”</w:t>
      </w:r>
      <w:r w:rsidRPr="00A41A96">
        <w:rPr>
          <w:rFonts w:hint="cs"/>
          <w:rtl/>
          <w:lang w:bidi="ar-SY"/>
        </w:rPr>
        <w:t>القانون الإنساني</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قانون الصراع المسلح</w:t>
      </w:r>
      <w:r>
        <w:rPr>
          <w:rFonts w:hint="eastAsia"/>
          <w:rtl/>
          <w:lang w:bidi="ar-SY"/>
        </w:rPr>
        <w:t>“</w:t>
      </w:r>
      <w:r w:rsidRPr="00A41A96">
        <w:rPr>
          <w:rFonts w:hint="cs"/>
          <w:rtl/>
          <w:lang w:bidi="ar-SY"/>
        </w:rPr>
        <w:t>، اللذين يتناولان حقوق الإنسان بمقرر دراسي يستغرق من 10 ساعات إلى 12 ساعة.</w:t>
      </w:r>
    </w:p>
    <w:p w:rsidR="00D57DBE" w:rsidRPr="00A41A96" w:rsidRDefault="00D57DBE" w:rsidP="00D57DBE">
      <w:pPr>
        <w:pStyle w:val="SingleTxt"/>
        <w:rPr>
          <w:b/>
          <w:bCs/>
        </w:rPr>
      </w:pPr>
      <w:r>
        <w:rPr>
          <w:rFonts w:hint="cs"/>
          <w:rtl/>
          <w:lang w:bidi="ar-SY"/>
        </w:rPr>
        <w:t xml:space="preserve">225 - </w:t>
      </w:r>
      <w:r w:rsidRPr="00A41A96">
        <w:rPr>
          <w:rFonts w:hint="cs"/>
          <w:rtl/>
          <w:lang w:bidi="ar-SY"/>
        </w:rPr>
        <w:t xml:space="preserve">لدى تدريب وإعادة تدريب الأطباء يركز نظام </w:t>
      </w:r>
      <w:r w:rsidRPr="00A41A96">
        <w:rPr>
          <w:rFonts w:hint="cs"/>
          <w:b/>
          <w:bCs/>
          <w:rtl/>
          <w:lang w:bidi="ar-SY"/>
        </w:rPr>
        <w:t xml:space="preserve">وزارة الصحة في جمهورية أوزبكستان </w:t>
      </w:r>
      <w:r w:rsidRPr="00A41A96">
        <w:rPr>
          <w:rFonts w:hint="cs"/>
          <w:rtl/>
          <w:lang w:bidi="ar-SY"/>
        </w:rPr>
        <w:t>قدرا معينا من الاهتمام على دراسة حقوق الإنسان. وتحديدا في جميع مؤسسات التعليم الطبي، على مستوى البكالوريوس،</w:t>
      </w:r>
      <w:r>
        <w:rPr>
          <w:rFonts w:hint="cs"/>
          <w:rtl/>
          <w:lang w:bidi="ar-SY"/>
        </w:rPr>
        <w:t xml:space="preserve"> ينطوي تدريس الموضوع </w:t>
      </w:r>
      <w:r>
        <w:rPr>
          <w:rFonts w:hint="eastAsia"/>
          <w:rtl/>
          <w:lang w:bidi="ar-SY"/>
        </w:rPr>
        <w:t>”</w:t>
      </w:r>
      <w:r w:rsidRPr="00A41A96">
        <w:rPr>
          <w:rFonts w:hint="cs"/>
          <w:rtl/>
          <w:lang w:bidi="ar-SY"/>
        </w:rPr>
        <w:t>الطب الشرعي</w:t>
      </w:r>
      <w:r>
        <w:rPr>
          <w:rFonts w:hint="eastAsia"/>
          <w:rtl/>
          <w:lang w:bidi="ar-SY"/>
        </w:rPr>
        <w:t>“</w:t>
      </w:r>
      <w:r w:rsidRPr="00A41A96">
        <w:rPr>
          <w:rFonts w:hint="cs"/>
          <w:rtl/>
          <w:lang w:bidi="ar-SY"/>
        </w:rPr>
        <w:t xml:space="preserve"> على تفسير حقوق الأخصائي، والطبيب الشرعي، والطبيب الشرعي الأصغر. ويُدرس موضوع </w:t>
      </w:r>
      <w:r>
        <w:rPr>
          <w:rFonts w:hint="eastAsia"/>
          <w:rtl/>
          <w:lang w:bidi="ar-SY"/>
        </w:rPr>
        <w:t>”</w:t>
      </w:r>
      <w:r w:rsidRPr="00A41A96">
        <w:rPr>
          <w:rFonts w:hint="cs"/>
          <w:rtl/>
          <w:lang w:bidi="ar-SY"/>
        </w:rPr>
        <w:t>القواعد القانونية لعمل الطبيب</w:t>
      </w:r>
      <w:r>
        <w:rPr>
          <w:rFonts w:hint="eastAsia"/>
          <w:rtl/>
          <w:lang w:bidi="ar-SY"/>
        </w:rPr>
        <w:t>“</w:t>
      </w:r>
      <w:r w:rsidRPr="00A41A96">
        <w:rPr>
          <w:rFonts w:hint="cs"/>
          <w:rtl/>
          <w:lang w:bidi="ar-SY"/>
        </w:rPr>
        <w:t>، وفيه يولى اهتمام خاص لحقوق وحريات الفرد، بما في ذلك الحق في الحياة والحرية والحرمة الشخصية؛ والحق في الحماية من الاعتداء؛ ولا</w:t>
      </w:r>
      <w:r>
        <w:rPr>
          <w:rFonts w:hint="cs"/>
          <w:rtl/>
          <w:lang w:bidi="ar-SY"/>
        </w:rPr>
        <w:t xml:space="preserve"> </w:t>
      </w:r>
      <w:r w:rsidRPr="00A41A96">
        <w:rPr>
          <w:rFonts w:hint="cs"/>
          <w:rtl/>
          <w:lang w:bidi="ar-SY"/>
        </w:rPr>
        <w:t xml:space="preserve">مقبولية إجراء تجارب طبية أو علمية على فرد بدون موافقة الفرد. هذه القضايا تُدرَس من كل من وجهة نظر المريض ووجهة نظر الأفراد الطبيين. </w:t>
      </w:r>
    </w:p>
    <w:p w:rsidR="00D57DBE" w:rsidRPr="000B3EF0" w:rsidRDefault="00D57DBE" w:rsidP="00D57DBE">
      <w:pPr>
        <w:pStyle w:val="SingleTxt"/>
        <w:spacing w:after="0" w:line="120" w:lineRule="exact"/>
        <w:rPr>
          <w:sz w:val="10"/>
          <w:rtl/>
        </w:rPr>
      </w:pP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دراسة حقوق الإنسان في المؤسسات التعليمية لفئات مختلفة (المدارس والمدارس الثانوية والكليات والجامعات)</w:t>
      </w:r>
    </w:p>
    <w:p w:rsidR="00D57DBE" w:rsidRPr="00A41A96" w:rsidRDefault="00D57DBE" w:rsidP="00D57DBE">
      <w:pPr>
        <w:pStyle w:val="SingleTxt"/>
        <w:rPr>
          <w:rFonts w:hint="cs"/>
          <w:b/>
          <w:bCs/>
          <w:rtl/>
          <w:lang w:bidi="ar-SY"/>
        </w:rPr>
      </w:pPr>
      <w:r>
        <w:rPr>
          <w:rFonts w:hint="cs"/>
          <w:rtl/>
          <w:lang w:bidi="ar-SY"/>
        </w:rPr>
        <w:t xml:space="preserve">226 - </w:t>
      </w:r>
      <w:r w:rsidRPr="00A41A96">
        <w:rPr>
          <w:rFonts w:hint="cs"/>
          <w:rtl/>
          <w:lang w:bidi="ar-SY"/>
        </w:rPr>
        <w:t>عملا بقرارات المجلس الأعلى بشأن البرامج الوطنية لتعزيز وعي الجمهور بالقانون ولتدريب الأفراد وبقانون التعليم، أنشأت جمهورية أوزبكستان نظاما للتعليم والتربية القانونيين المتواصلين يتألف من المراحل التالية:</w:t>
      </w:r>
    </w:p>
    <w:p w:rsidR="00D57DBE" w:rsidRPr="000B3EF0" w:rsidRDefault="00D57DBE" w:rsidP="00D57DBE">
      <w:pPr>
        <w:pStyle w:val="SingleTxt"/>
        <w:spacing w:after="0" w:line="120" w:lineRule="exact"/>
        <w:rPr>
          <w:rFonts w:hint="cs"/>
          <w:b/>
          <w:bCs/>
          <w:sz w:val="10"/>
          <w:rtl/>
          <w:lang w:bidi="ar-SY"/>
        </w:rPr>
      </w:pPr>
    </w:p>
    <w:p w:rsidR="00D57DBE" w:rsidRPr="00A41A96" w:rsidRDefault="00D57DBE" w:rsidP="00D57DBE">
      <w:pPr>
        <w:pStyle w:val="SingleTxt"/>
        <w:rPr>
          <w:rFonts w:hint="cs"/>
          <w:rtl/>
          <w:lang w:bidi="ar-SY"/>
        </w:rPr>
      </w:pPr>
      <w:r>
        <w:rPr>
          <w:rFonts w:hint="cs"/>
          <w:b/>
          <w:bCs/>
          <w:rtl/>
          <w:lang w:bidi="ar-SY"/>
        </w:rPr>
        <w:tab/>
      </w:r>
      <w:r w:rsidRPr="00A41A96">
        <w:rPr>
          <w:rFonts w:hint="cs"/>
          <w:b/>
          <w:bCs/>
          <w:rtl/>
          <w:lang w:bidi="ar-SY"/>
        </w:rPr>
        <w:t>المرحلة الأولى:</w:t>
      </w:r>
      <w:r w:rsidRPr="00A41A96">
        <w:rPr>
          <w:rFonts w:hint="cs"/>
          <w:rtl/>
          <w:lang w:bidi="ar-SY"/>
        </w:rPr>
        <w:tab/>
        <w:t>التعليم القانوني في الأسرة؛</w:t>
      </w:r>
    </w:p>
    <w:p w:rsidR="00D57DBE" w:rsidRPr="00A41A96" w:rsidRDefault="00D57DBE" w:rsidP="00D57DBE">
      <w:pPr>
        <w:pStyle w:val="SingleTxt"/>
        <w:rPr>
          <w:rFonts w:hint="cs"/>
          <w:rtl/>
          <w:lang w:bidi="ar-SY"/>
        </w:rPr>
      </w:pPr>
      <w:r>
        <w:rPr>
          <w:rFonts w:hint="cs"/>
          <w:b/>
          <w:bCs/>
          <w:rtl/>
          <w:lang w:bidi="ar-SY"/>
        </w:rPr>
        <w:tab/>
      </w:r>
      <w:r w:rsidRPr="00A41A96">
        <w:rPr>
          <w:rFonts w:hint="cs"/>
          <w:b/>
          <w:bCs/>
          <w:rtl/>
          <w:lang w:bidi="ar-SY"/>
        </w:rPr>
        <w:t>المرحلة الثانية:</w:t>
      </w:r>
      <w:r w:rsidRPr="00A41A96">
        <w:rPr>
          <w:rFonts w:hint="cs"/>
          <w:b/>
          <w:bCs/>
          <w:rtl/>
          <w:lang w:bidi="ar-SY"/>
        </w:rPr>
        <w:tab/>
      </w:r>
      <w:r w:rsidRPr="00A41A96">
        <w:rPr>
          <w:rFonts w:hint="cs"/>
          <w:rtl/>
          <w:lang w:bidi="ar-SY"/>
        </w:rPr>
        <w:t>بدء التعليم والتدريب في مرافق التعليم ما قبل المدرسة للأطفال؛</w:t>
      </w:r>
    </w:p>
    <w:p w:rsidR="00D57DBE" w:rsidRPr="00A41A96" w:rsidRDefault="00D57DBE" w:rsidP="00D57DBE">
      <w:pPr>
        <w:pStyle w:val="SingleTxt"/>
        <w:rPr>
          <w:rFonts w:hint="cs"/>
          <w:rtl/>
          <w:lang w:bidi="ar-SY"/>
        </w:rPr>
      </w:pPr>
      <w:r>
        <w:rPr>
          <w:rFonts w:hint="cs"/>
          <w:b/>
          <w:bCs/>
          <w:rtl/>
          <w:lang w:bidi="ar-SY"/>
        </w:rPr>
        <w:tab/>
      </w:r>
      <w:r w:rsidRPr="00A41A96">
        <w:rPr>
          <w:rFonts w:hint="cs"/>
          <w:b/>
          <w:bCs/>
          <w:rtl/>
          <w:lang w:bidi="ar-SY"/>
        </w:rPr>
        <w:t>المرحلة الثالثة:</w:t>
      </w:r>
      <w:r w:rsidRPr="00A41A96">
        <w:rPr>
          <w:rFonts w:hint="cs"/>
          <w:b/>
          <w:bCs/>
          <w:rtl/>
          <w:lang w:bidi="ar-SY"/>
        </w:rPr>
        <w:tab/>
      </w:r>
      <w:r w:rsidRPr="00A41A96">
        <w:rPr>
          <w:rFonts w:hint="cs"/>
          <w:rtl/>
          <w:lang w:bidi="ar-SY"/>
        </w:rPr>
        <w:t>التعليم القانوني في المؤسسات التعليمية المتوسطة؛</w:t>
      </w:r>
    </w:p>
    <w:p w:rsidR="00D57DBE" w:rsidRPr="00A41A96" w:rsidRDefault="00D57DBE" w:rsidP="00D57DBE">
      <w:pPr>
        <w:pStyle w:val="SingleTxt"/>
        <w:ind w:left="3254" w:hanging="1987"/>
        <w:rPr>
          <w:rFonts w:hint="cs"/>
          <w:rtl/>
          <w:lang w:bidi="ar-SY"/>
        </w:rPr>
      </w:pPr>
      <w:r>
        <w:rPr>
          <w:rFonts w:hint="cs"/>
          <w:b/>
          <w:bCs/>
          <w:rtl/>
          <w:lang w:bidi="ar-SY"/>
        </w:rPr>
        <w:tab/>
      </w:r>
      <w:r w:rsidRPr="00A41A96">
        <w:rPr>
          <w:rFonts w:hint="cs"/>
          <w:b/>
          <w:bCs/>
          <w:rtl/>
          <w:lang w:bidi="ar-SY"/>
        </w:rPr>
        <w:t>المرحلة الرابعة:</w:t>
      </w:r>
      <w:r w:rsidRPr="00A41A96">
        <w:rPr>
          <w:rFonts w:hint="cs"/>
          <w:b/>
          <w:bCs/>
          <w:rtl/>
          <w:lang w:bidi="ar-SY"/>
        </w:rPr>
        <w:tab/>
      </w:r>
      <w:r w:rsidRPr="00D77756">
        <w:rPr>
          <w:rFonts w:hint="cs"/>
          <w:w w:val="98"/>
          <w:rtl/>
          <w:lang w:bidi="ar-SY"/>
        </w:rPr>
        <w:t>التعليم والتربية القانونيان في المدارس العالية الأكاديمية والكليات المهنية؛</w:t>
      </w:r>
    </w:p>
    <w:p w:rsidR="00D57DBE" w:rsidRPr="00A41A96" w:rsidRDefault="00D57DBE" w:rsidP="00D57DBE">
      <w:pPr>
        <w:pStyle w:val="SingleTxt"/>
        <w:rPr>
          <w:rFonts w:hint="cs"/>
          <w:rtl/>
          <w:lang w:bidi="ar-SY"/>
        </w:rPr>
      </w:pPr>
      <w:r>
        <w:rPr>
          <w:rFonts w:hint="cs"/>
          <w:b/>
          <w:bCs/>
          <w:rtl/>
          <w:lang w:bidi="ar-SY"/>
        </w:rPr>
        <w:tab/>
      </w:r>
      <w:r w:rsidRPr="00A41A96">
        <w:rPr>
          <w:rFonts w:hint="cs"/>
          <w:b/>
          <w:bCs/>
          <w:rtl/>
          <w:lang w:bidi="ar-SY"/>
        </w:rPr>
        <w:t>المرحلة الخامسة:</w:t>
      </w:r>
      <w:r>
        <w:rPr>
          <w:rFonts w:hint="cs"/>
          <w:b/>
          <w:bCs/>
          <w:rtl/>
          <w:lang w:bidi="ar-SY"/>
        </w:rPr>
        <w:t xml:space="preserve"> </w:t>
      </w:r>
      <w:r w:rsidRPr="00A41A96">
        <w:rPr>
          <w:rFonts w:hint="cs"/>
          <w:rtl/>
          <w:lang w:bidi="ar-SY"/>
        </w:rPr>
        <w:t>التعليم والتربية القانونيان في المؤسسات التربوية العليا.</w:t>
      </w:r>
    </w:p>
    <w:p w:rsidR="00D57DBE" w:rsidRPr="00A41A96" w:rsidRDefault="00D57DBE" w:rsidP="00D57DBE">
      <w:pPr>
        <w:pStyle w:val="SingleTxt"/>
        <w:rPr>
          <w:rFonts w:hint="cs"/>
          <w:rtl/>
          <w:lang w:bidi="ar-SY"/>
        </w:rPr>
      </w:pPr>
      <w:r>
        <w:rPr>
          <w:rFonts w:hint="cs"/>
          <w:rtl/>
          <w:lang w:bidi="ar-SY"/>
        </w:rPr>
        <w:t xml:space="preserve">227 - </w:t>
      </w:r>
      <w:r w:rsidRPr="00A41A96">
        <w:rPr>
          <w:rFonts w:hint="cs"/>
          <w:b/>
          <w:bCs/>
          <w:rtl/>
          <w:lang w:bidi="ar-SY"/>
        </w:rPr>
        <w:t xml:space="preserve">المرحلة الأولى </w:t>
      </w:r>
      <w:r w:rsidRPr="00A41A96">
        <w:rPr>
          <w:rFonts w:hint="cs"/>
          <w:rtl/>
          <w:lang w:bidi="ar-SY"/>
        </w:rPr>
        <w:t>من التربية والتعليم القانونيين تبدأ في الأسرة. نظرا إلى أن الأسرة هي نواة المجتمع فإنها تعتبر الأساس الذي تشكل عليه شخصية الطفل والذي يصبح عليه ذلك الطفل شخصا روحيا مدمجا على نحو جيد. وعلى أساس الغايات والأهداف للأسرة مكان خاص بها في تشكيل وتطوير التعليم والتربية القانونيين في كل مرحلة من مراحل التربية والتعليم القانونيين المتواصلين.</w:t>
      </w:r>
    </w:p>
    <w:p w:rsidR="00D57DBE" w:rsidRPr="00A41A96" w:rsidRDefault="00D57DBE" w:rsidP="00D57DBE">
      <w:pPr>
        <w:pStyle w:val="SingleTxt"/>
      </w:pPr>
      <w:r>
        <w:rPr>
          <w:rFonts w:hint="cs"/>
          <w:rtl/>
          <w:lang w:bidi="ar-SY"/>
        </w:rPr>
        <w:t xml:space="preserve">228 - </w:t>
      </w:r>
      <w:r w:rsidRPr="00A41A96">
        <w:rPr>
          <w:rFonts w:hint="cs"/>
          <w:b/>
          <w:bCs/>
          <w:rtl/>
          <w:lang w:bidi="ar-SY"/>
        </w:rPr>
        <w:t xml:space="preserve">في مرافق التعليم ما قبل المدرسة للأطفال </w:t>
      </w:r>
      <w:r w:rsidRPr="00A41A96">
        <w:rPr>
          <w:rFonts w:hint="cs"/>
          <w:rtl/>
          <w:lang w:bidi="ar-SY"/>
        </w:rPr>
        <w:t>تُقدم بداية التربية والتعليم القانونيين خلال الألعاب والدروس اليومية. تُقدم هذه الدروس لأطفال الجماعات المتوسطة والعالية وا</w:t>
      </w:r>
      <w:r>
        <w:rPr>
          <w:rFonts w:hint="cs"/>
          <w:rtl/>
          <w:lang w:bidi="ar-SY"/>
        </w:rPr>
        <w:t xml:space="preserve">لمتقدمة. ويُقدم التعليم المسمى </w:t>
      </w:r>
      <w:r>
        <w:rPr>
          <w:rFonts w:hint="eastAsia"/>
          <w:rtl/>
          <w:lang w:bidi="ar-SY"/>
        </w:rPr>
        <w:t>”</w:t>
      </w:r>
      <w:r w:rsidRPr="00A41A96">
        <w:rPr>
          <w:rFonts w:hint="cs"/>
          <w:rtl/>
          <w:lang w:bidi="ar-SY"/>
        </w:rPr>
        <w:t>دروس الدستور</w:t>
      </w:r>
      <w:r>
        <w:rPr>
          <w:rFonts w:hint="eastAsia"/>
          <w:rtl/>
          <w:lang w:bidi="ar-SY"/>
        </w:rPr>
        <w:t>“</w:t>
      </w:r>
      <w:r w:rsidRPr="00A41A96">
        <w:rPr>
          <w:rFonts w:hint="cs"/>
          <w:rtl/>
          <w:lang w:bidi="ar-SY"/>
        </w:rPr>
        <w:t xml:space="preserve"> 16 مرة في السنة لأطفال الجماعات المتوسطة والعالية على شكل ألعاب، بما في ذلك سبعة أنشطة صباحية والاستراحة مرتين، و</w:t>
      </w:r>
      <w:r>
        <w:rPr>
          <w:rFonts w:hint="eastAsia"/>
          <w:rtl/>
          <w:lang w:bidi="ar-SY"/>
        </w:rPr>
        <w:t> </w:t>
      </w:r>
      <w:r w:rsidRPr="00A41A96">
        <w:rPr>
          <w:rFonts w:hint="cs"/>
          <w:rtl/>
          <w:lang w:bidi="ar-SY"/>
        </w:rPr>
        <w:t>16 مرة في السنة للجماعات المتقدمة، تقدَّم فيها ثمانية أنشطة صباحية والاستراحة مرتين.</w:t>
      </w:r>
    </w:p>
    <w:p w:rsidR="00D57DBE" w:rsidRPr="00A41A96" w:rsidRDefault="00D57DBE" w:rsidP="00D57DBE">
      <w:pPr>
        <w:pStyle w:val="SingleTxt"/>
      </w:pPr>
      <w:r>
        <w:rPr>
          <w:rFonts w:hint="cs"/>
          <w:rtl/>
          <w:lang w:bidi="ar-SY"/>
        </w:rPr>
        <w:t xml:space="preserve">229 - </w:t>
      </w:r>
      <w:r w:rsidRPr="00A41A96">
        <w:rPr>
          <w:rFonts w:hint="cs"/>
          <w:b/>
          <w:bCs/>
          <w:rtl/>
          <w:lang w:bidi="ar-SY"/>
        </w:rPr>
        <w:t xml:space="preserve">في الصفوف 1-4 </w:t>
      </w:r>
      <w:r w:rsidRPr="00A41A96">
        <w:rPr>
          <w:rFonts w:hint="cs"/>
          <w:rtl/>
          <w:lang w:bidi="ar-SY"/>
        </w:rPr>
        <w:t>من مدارس التعليم العام المتوسطة، تُقدم للطلاب، رهنا بسنهم، مفاهيم مثل القانون والدَّين والالتزام. وتُخصص أرب</w:t>
      </w:r>
      <w:r>
        <w:rPr>
          <w:rFonts w:hint="cs"/>
          <w:rtl/>
          <w:lang w:bidi="ar-SY"/>
        </w:rPr>
        <w:t xml:space="preserve">عون ساعة في السنة لدراسة موضوع </w:t>
      </w:r>
      <w:r>
        <w:rPr>
          <w:rFonts w:hint="eastAsia"/>
          <w:rtl/>
          <w:lang w:bidi="ar-SY"/>
        </w:rPr>
        <w:t>”</w:t>
      </w:r>
      <w:r>
        <w:rPr>
          <w:rFonts w:hint="cs"/>
          <w:rtl/>
          <w:lang w:bidi="ar-SY"/>
        </w:rPr>
        <w:t>أ</w:t>
      </w:r>
      <w:r w:rsidRPr="00A41A96">
        <w:rPr>
          <w:rFonts w:hint="cs"/>
          <w:rtl/>
          <w:lang w:bidi="ar-SY"/>
        </w:rPr>
        <w:t>لف باء الدستور</w:t>
      </w:r>
      <w:r>
        <w:rPr>
          <w:rFonts w:hint="eastAsia"/>
          <w:rtl/>
          <w:lang w:bidi="ar-SY"/>
        </w:rPr>
        <w:t>“</w:t>
      </w:r>
      <w:r w:rsidRPr="00A41A96">
        <w:rPr>
          <w:rFonts w:hint="cs"/>
          <w:rtl/>
          <w:lang w:bidi="ar-SY"/>
        </w:rPr>
        <w:t>.</w:t>
      </w:r>
    </w:p>
    <w:p w:rsidR="00D57DBE" w:rsidRPr="00A41A96" w:rsidRDefault="00D57DBE" w:rsidP="00D57DBE">
      <w:pPr>
        <w:pStyle w:val="SingleTxt"/>
      </w:pPr>
      <w:r>
        <w:rPr>
          <w:rFonts w:hint="cs"/>
          <w:rtl/>
          <w:lang w:bidi="ar-SY"/>
        </w:rPr>
        <w:t xml:space="preserve">230 - </w:t>
      </w:r>
      <w:r w:rsidRPr="00A41A96">
        <w:rPr>
          <w:rFonts w:hint="cs"/>
          <w:b/>
          <w:bCs/>
          <w:rtl/>
          <w:lang w:bidi="ar-SY"/>
        </w:rPr>
        <w:t xml:space="preserve">في الصفوف 5-7 </w:t>
      </w:r>
      <w:r w:rsidRPr="00A41A96">
        <w:rPr>
          <w:rFonts w:hint="cs"/>
          <w:rtl/>
          <w:lang w:bidi="ar-SY"/>
        </w:rPr>
        <w:t xml:space="preserve">في مدارس التعليم العام المتوسطة تُستكمل تلك المحتويات بأمثلة مستمدة من واقع الحياة على العلاقة بين الدولة والفرد، وتُقدم مواضيع تتعلق بالاستقلال الشخصي والمساواة في الحقوق وحرية التعبير وحرية الإعلام والمسؤولية الجنائية للمواطنين القُصّر. وتُخصص 51 ساعة سنويا في كل صف لدراسة مادة </w:t>
      </w:r>
      <w:r>
        <w:rPr>
          <w:rFonts w:hint="eastAsia"/>
          <w:rtl/>
          <w:lang w:bidi="ar-SY"/>
        </w:rPr>
        <w:t>”</w:t>
      </w:r>
      <w:r w:rsidRPr="00A41A96">
        <w:rPr>
          <w:rFonts w:hint="cs"/>
          <w:rtl/>
          <w:lang w:bidi="ar-SY"/>
        </w:rPr>
        <w:t>رحلة إلى عالَم</w:t>
      </w:r>
      <w:r>
        <w:rPr>
          <w:rFonts w:hint="eastAsia"/>
          <w:rtl/>
          <w:lang w:bidi="ar-SY"/>
        </w:rPr>
        <w:t> </w:t>
      </w:r>
      <w:r w:rsidRPr="00A41A96">
        <w:rPr>
          <w:rFonts w:hint="cs"/>
          <w:rtl/>
          <w:lang w:bidi="ar-SY"/>
        </w:rPr>
        <w:t>الدستور</w:t>
      </w:r>
      <w:r>
        <w:rPr>
          <w:rFonts w:hint="eastAsia"/>
          <w:rtl/>
          <w:lang w:bidi="ar-SY"/>
        </w:rPr>
        <w:t>“</w:t>
      </w:r>
      <w:r w:rsidRPr="00A41A96">
        <w:rPr>
          <w:rFonts w:hint="cs"/>
          <w:rtl/>
          <w:lang w:bidi="ar-SY"/>
        </w:rPr>
        <w:t>.</w:t>
      </w:r>
    </w:p>
    <w:p w:rsidR="00D57DBE" w:rsidRPr="00A41A96" w:rsidRDefault="00D57DBE" w:rsidP="00D57DBE">
      <w:pPr>
        <w:pStyle w:val="SingleTxt"/>
      </w:pPr>
      <w:r w:rsidRPr="00455B7B">
        <w:rPr>
          <w:rFonts w:hint="cs"/>
          <w:rtl/>
          <w:lang w:bidi="ar-SY"/>
        </w:rPr>
        <w:t>231 -</w:t>
      </w:r>
      <w:r>
        <w:rPr>
          <w:rFonts w:hint="cs"/>
          <w:rtl/>
          <w:lang w:bidi="ar-SY"/>
        </w:rPr>
        <w:t xml:space="preserve"> </w:t>
      </w:r>
      <w:r w:rsidRPr="00A41A96">
        <w:rPr>
          <w:rFonts w:hint="cs"/>
          <w:b/>
          <w:bCs/>
          <w:rtl/>
          <w:lang w:bidi="ar-SY"/>
        </w:rPr>
        <w:t xml:space="preserve">في الصفين 8 و 9 </w:t>
      </w:r>
      <w:r w:rsidRPr="00A41A96">
        <w:rPr>
          <w:rFonts w:hint="cs"/>
          <w:rtl/>
          <w:lang w:bidi="ar-SY"/>
        </w:rPr>
        <w:t>في مدارس التعليم العام المتوسطة فإن الهدف الرئيسي من التعليم والتربية القانونيين للمواطنين هو كما يلي:</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أن تُلقن للطلاب معرفة التطوير الاجتماعي</w:t>
      </w:r>
      <w:r w:rsidR="00AF2305">
        <w:rPr>
          <w:rFonts w:hint="cs"/>
          <w:rtl/>
          <w:lang w:bidi="ar-SY"/>
        </w:rPr>
        <w:t xml:space="preserve"> </w:t>
      </w:r>
      <w:r w:rsidRPr="00A41A96">
        <w:rPr>
          <w:rFonts w:hint="cs"/>
          <w:rtl/>
          <w:lang w:bidi="ar-SY"/>
        </w:rPr>
        <w:t>-</w:t>
      </w:r>
      <w:r w:rsidR="00AF2305">
        <w:rPr>
          <w:rFonts w:hint="cs"/>
          <w:rtl/>
          <w:lang w:bidi="ar-SY"/>
        </w:rPr>
        <w:t xml:space="preserve"> </w:t>
      </w:r>
      <w:r w:rsidRPr="00A41A96">
        <w:rPr>
          <w:rFonts w:hint="cs"/>
          <w:rtl/>
          <w:lang w:bidi="ar-SY"/>
        </w:rPr>
        <w:t>الاقتصادي والسياسي والقانوني والثقافي في الدولة؛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رعاية المفكرين الخلاقين</w:t>
      </w:r>
      <w:r>
        <w:rPr>
          <w:rFonts w:hint="cs"/>
          <w:rtl/>
          <w:lang w:bidi="ar-SY"/>
        </w:rPr>
        <w:t xml:space="preserve"> </w:t>
      </w:r>
      <w:r w:rsidRPr="00A41A96">
        <w:rPr>
          <w:rFonts w:hint="cs"/>
          <w:rtl/>
          <w:lang w:bidi="ar-SY"/>
        </w:rPr>
        <w:t>القادرين على الإعراب عن رأيهم في مشاكل الحياة.</w:t>
      </w:r>
    </w:p>
    <w:p w:rsidR="00D57DBE" w:rsidRPr="00A41A96" w:rsidRDefault="00D57DBE" w:rsidP="00D57DBE">
      <w:pPr>
        <w:pStyle w:val="SingleTxt"/>
        <w:rPr>
          <w:rFonts w:hint="cs"/>
          <w:rtl/>
          <w:lang w:bidi="ar-SY"/>
        </w:rPr>
      </w:pPr>
      <w:r>
        <w:rPr>
          <w:rFonts w:hint="cs"/>
          <w:rtl/>
          <w:lang w:bidi="ar-SY"/>
        </w:rPr>
        <w:t xml:space="preserve">232 - </w:t>
      </w:r>
      <w:r w:rsidRPr="00A41A96">
        <w:rPr>
          <w:rFonts w:hint="cs"/>
          <w:rtl/>
          <w:lang w:bidi="ar-SY"/>
        </w:rPr>
        <w:t xml:space="preserve">تُخصص 34 ساعة في السنة لدراسة </w:t>
      </w:r>
      <w:r>
        <w:rPr>
          <w:rFonts w:hint="eastAsia"/>
          <w:rtl/>
          <w:lang w:bidi="ar-SY"/>
        </w:rPr>
        <w:t>”</w:t>
      </w:r>
      <w:r w:rsidRPr="00A41A96">
        <w:rPr>
          <w:rFonts w:hint="cs"/>
          <w:rtl/>
          <w:lang w:bidi="ar-SY"/>
        </w:rPr>
        <w:t>أساسيات الدستور</w:t>
      </w:r>
      <w:r>
        <w:rPr>
          <w:rFonts w:hint="eastAsia"/>
          <w:rtl/>
          <w:lang w:bidi="ar-SY"/>
        </w:rPr>
        <w:t>“</w:t>
      </w:r>
      <w:r w:rsidRPr="00A41A96">
        <w:rPr>
          <w:rFonts w:hint="cs"/>
          <w:rtl/>
          <w:lang w:bidi="ar-SY"/>
        </w:rPr>
        <w:t xml:space="preserve"> في هذه الصفوف.</w:t>
      </w:r>
    </w:p>
    <w:p w:rsidR="00D57DBE" w:rsidRPr="00A41A96" w:rsidRDefault="00D57DBE" w:rsidP="00D57DBE">
      <w:pPr>
        <w:pStyle w:val="SingleTxt"/>
      </w:pPr>
      <w:r>
        <w:rPr>
          <w:rFonts w:hint="cs"/>
          <w:rtl/>
          <w:lang w:bidi="ar-SY"/>
        </w:rPr>
        <w:t xml:space="preserve">233 - </w:t>
      </w:r>
      <w:r w:rsidRPr="00A41A96">
        <w:rPr>
          <w:rFonts w:hint="cs"/>
          <w:b/>
          <w:bCs/>
          <w:rtl/>
          <w:lang w:bidi="ar-SY"/>
        </w:rPr>
        <w:t xml:space="preserve">في الصفين 10 و 11 </w:t>
      </w:r>
      <w:r w:rsidRPr="00A41A96">
        <w:rPr>
          <w:rFonts w:hint="cs"/>
          <w:rtl/>
          <w:lang w:bidi="ar-SY"/>
        </w:rPr>
        <w:t>في مدارس التعليم العام المتوسطة تُخصص 68 ساعة خلال فترة سنتين لتوفير</w:t>
      </w:r>
      <w:r>
        <w:rPr>
          <w:rFonts w:hint="cs"/>
          <w:rtl/>
          <w:lang w:bidi="ar-SY"/>
        </w:rPr>
        <w:t xml:space="preserve"> المعرفة بفروع القانون في دروس </w:t>
      </w:r>
      <w:r>
        <w:rPr>
          <w:rFonts w:hint="eastAsia"/>
          <w:rtl/>
          <w:lang w:bidi="ar-SY"/>
        </w:rPr>
        <w:t>”</w:t>
      </w:r>
      <w:r w:rsidRPr="00A41A96">
        <w:rPr>
          <w:rFonts w:hint="cs"/>
          <w:rtl/>
          <w:lang w:bidi="ar-SY"/>
        </w:rPr>
        <w:t>الفقه</w:t>
      </w:r>
      <w:r>
        <w:rPr>
          <w:rFonts w:hint="eastAsia"/>
          <w:rtl/>
          <w:lang w:bidi="ar-SY"/>
        </w:rPr>
        <w:t>“</w:t>
      </w:r>
      <w:r w:rsidRPr="00A41A96">
        <w:rPr>
          <w:rFonts w:hint="cs"/>
          <w:rtl/>
          <w:lang w:bidi="ar-SY"/>
        </w:rPr>
        <w:t>.</w:t>
      </w:r>
    </w:p>
    <w:p w:rsidR="00D57DBE" w:rsidRPr="00A41A96" w:rsidRDefault="00D57DBE" w:rsidP="00D57DBE">
      <w:pPr>
        <w:pStyle w:val="SingleTxt"/>
        <w:rPr>
          <w:lang w:bidi="ar-SY"/>
        </w:rPr>
      </w:pPr>
      <w:r>
        <w:rPr>
          <w:rFonts w:hint="cs"/>
          <w:rtl/>
          <w:lang w:bidi="ar-SY"/>
        </w:rPr>
        <w:t xml:space="preserve">234 - </w:t>
      </w:r>
      <w:r w:rsidRPr="00A41A96">
        <w:rPr>
          <w:rFonts w:hint="cs"/>
          <w:rtl/>
          <w:lang w:bidi="ar-SY"/>
        </w:rPr>
        <w:t xml:space="preserve">في تشرين الثاني/نوفمبر من كل سنة، في كل المدارس، ومؤسسات التعليم غير الرسمي، ودور الأيتام ميخريبونليك، تُجري وزارة التعليم العام، بالإضافة إلى مؤسسة الأطفال في أوزبكستان، دراسة مدة أسبوع لاتفاقية حقوق الطفل تُجرى خلاله مسابقات مثل </w:t>
      </w:r>
      <w:r>
        <w:rPr>
          <w:rFonts w:hint="eastAsia"/>
          <w:rtl/>
          <w:lang w:bidi="ar-SY"/>
        </w:rPr>
        <w:t>”</w:t>
      </w:r>
      <w:r>
        <w:rPr>
          <w:rFonts w:hint="cs"/>
          <w:rtl/>
          <w:lang w:bidi="ar-SY"/>
        </w:rPr>
        <w:t>هل تعرف حقوقك؟</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ما هو الحق؟</w:t>
      </w:r>
      <w:r>
        <w:rPr>
          <w:rFonts w:hint="eastAsia"/>
          <w:rtl/>
          <w:lang w:bidi="ar-SY"/>
        </w:rPr>
        <w:t>“</w:t>
      </w:r>
    </w:p>
    <w:p w:rsidR="00D57DBE" w:rsidRPr="00A41A96" w:rsidRDefault="00D57DBE" w:rsidP="00D57DBE">
      <w:pPr>
        <w:pStyle w:val="SingleTxt"/>
      </w:pPr>
      <w:r>
        <w:rPr>
          <w:rFonts w:hint="cs"/>
          <w:rtl/>
          <w:lang w:bidi="ar-SY"/>
        </w:rPr>
        <w:t xml:space="preserve">235 - </w:t>
      </w:r>
      <w:r w:rsidRPr="00A41A96">
        <w:rPr>
          <w:rFonts w:hint="cs"/>
          <w:rtl/>
          <w:lang w:bidi="ar-SY"/>
        </w:rPr>
        <w:t xml:space="preserve">في سنة 2005 وضعت وزارة التعليم العام بأوزبكستان، بالمساعدة من منظمة الأمم المتحدة للطفولة، برنامجا يُدعى </w:t>
      </w:r>
      <w:r>
        <w:rPr>
          <w:rFonts w:hint="eastAsia"/>
          <w:rtl/>
          <w:lang w:bidi="ar-SY"/>
        </w:rPr>
        <w:t>”</w:t>
      </w:r>
      <w:r>
        <w:rPr>
          <w:rFonts w:hint="cs"/>
          <w:rtl/>
          <w:lang w:bidi="ar-SY"/>
        </w:rPr>
        <w:t>المدرسة المحببة لنفوس الأطفال</w:t>
      </w:r>
      <w:r>
        <w:rPr>
          <w:rFonts w:hint="eastAsia"/>
          <w:rtl/>
          <w:lang w:bidi="ar-SY"/>
        </w:rPr>
        <w:t>“</w:t>
      </w:r>
      <w:r w:rsidRPr="00A41A96">
        <w:rPr>
          <w:rFonts w:hint="cs"/>
          <w:rtl/>
          <w:lang w:bidi="ar-SY"/>
        </w:rPr>
        <w:t xml:space="preserve">، من أهدافها تدريب المعلمين والطلاب على كيفية تناول المشاكل على نحو ودي ومتسامح، متجنبين حالات الصراع، وإذكاء وعي المعلمين بعدم مقبولية المعاملة السيئة للطلاب. </w:t>
      </w:r>
    </w:p>
    <w:p w:rsidR="00D57DBE" w:rsidRPr="00A41A96" w:rsidRDefault="00D57DBE" w:rsidP="00D57DBE">
      <w:pPr>
        <w:pStyle w:val="SingleTxt"/>
      </w:pPr>
      <w:r>
        <w:rPr>
          <w:rFonts w:hint="cs"/>
          <w:rtl/>
          <w:lang w:bidi="ar-SY"/>
        </w:rPr>
        <w:t xml:space="preserve">236 - </w:t>
      </w:r>
      <w:r w:rsidRPr="00A41A96">
        <w:rPr>
          <w:rFonts w:hint="cs"/>
          <w:rtl/>
          <w:lang w:bidi="ar-SY"/>
        </w:rPr>
        <w:t>بمقتضى معيار التعليم في الدولة تنص أيضا المناهج الدراسية في مؤسسات التعليم التخصصي العليا والثانوية على دراسة حقوق الإنسان ضمن إطار فروع المعرفة التالية: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A41A96">
        <w:rPr>
          <w:rFonts w:hint="cs"/>
          <w:rtl/>
          <w:lang w:bidi="ar-SY"/>
        </w:rPr>
        <w:t xml:space="preserve">لطلاب البكالوريوس لفترة أربع سنوات: </w:t>
      </w:r>
      <w:r>
        <w:rPr>
          <w:rFonts w:hint="eastAsia"/>
          <w:rtl/>
          <w:lang w:bidi="ar-SY"/>
        </w:rPr>
        <w:t>”</w:t>
      </w:r>
      <w:r w:rsidRPr="00A41A96">
        <w:rPr>
          <w:rFonts w:hint="cs"/>
          <w:rtl/>
          <w:lang w:bidi="ar-SY"/>
        </w:rPr>
        <w:t>حقوق الإنسان</w:t>
      </w:r>
      <w:r>
        <w:rPr>
          <w:rFonts w:hint="eastAsia"/>
          <w:rtl/>
          <w:lang w:bidi="ar-SY"/>
        </w:rPr>
        <w:t>“</w:t>
      </w:r>
      <w:r w:rsidRPr="00A41A96">
        <w:rPr>
          <w:rFonts w:hint="cs"/>
          <w:rtl/>
          <w:lang w:bidi="ar-SY"/>
        </w:rPr>
        <w:t xml:space="preserve">، 81 ساعة؛ </w:t>
      </w:r>
      <w:r>
        <w:rPr>
          <w:rFonts w:hint="eastAsia"/>
          <w:rtl/>
          <w:lang w:bidi="ar-SY"/>
        </w:rPr>
        <w:t>”</w:t>
      </w:r>
      <w:r w:rsidRPr="00A41A96">
        <w:rPr>
          <w:rFonts w:hint="cs"/>
          <w:rtl/>
          <w:lang w:bidi="ar-SY"/>
        </w:rPr>
        <w:t>الفقه</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دستور جمهورية أوزبكستان</w:t>
      </w:r>
      <w:r>
        <w:rPr>
          <w:rFonts w:hint="eastAsia"/>
          <w:rtl/>
          <w:lang w:bidi="ar-SY"/>
        </w:rPr>
        <w:t>“</w:t>
      </w:r>
      <w:r w:rsidRPr="00A41A96">
        <w:rPr>
          <w:rFonts w:hint="cs"/>
          <w:rtl/>
          <w:lang w:bidi="ar-SY"/>
        </w:rPr>
        <w:t>، 108 ساعات؛ و</w:t>
      </w:r>
      <w:r>
        <w:rPr>
          <w:rFonts w:hint="cs"/>
          <w:rtl/>
          <w:lang w:bidi="ar-SY"/>
        </w:rPr>
        <w:t xml:space="preserve"> </w:t>
      </w:r>
      <w:r>
        <w:rPr>
          <w:rFonts w:hint="eastAsia"/>
          <w:rtl/>
          <w:lang w:bidi="ar-SY"/>
        </w:rPr>
        <w:t>”</w:t>
      </w:r>
      <w:r w:rsidRPr="00A41A96">
        <w:rPr>
          <w:rFonts w:hint="cs"/>
          <w:rtl/>
          <w:lang w:bidi="ar-SY"/>
        </w:rPr>
        <w:t>القانون الدستوري</w:t>
      </w:r>
      <w:r>
        <w:rPr>
          <w:rFonts w:hint="eastAsia"/>
          <w:rtl/>
          <w:lang w:bidi="ar-SY"/>
        </w:rPr>
        <w:t>“</w:t>
      </w:r>
      <w:r w:rsidRPr="00A41A96">
        <w:rPr>
          <w:rFonts w:hint="cs"/>
          <w:rtl/>
          <w:lang w:bidi="ar-SY"/>
        </w:rPr>
        <w:t>، 120</w:t>
      </w:r>
      <w:r>
        <w:rPr>
          <w:rFonts w:hint="eastAsia"/>
          <w:rtl/>
          <w:lang w:bidi="ar-SY"/>
        </w:rPr>
        <w:t> </w:t>
      </w:r>
      <w:r w:rsidRPr="00A41A96">
        <w:rPr>
          <w:rFonts w:hint="cs"/>
          <w:rtl/>
          <w:lang w:bidi="ar-SY"/>
        </w:rPr>
        <w:t>ساعة.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 xml:space="preserve">لطلاب الماجستير لفترة سنتين: </w:t>
      </w:r>
      <w:r>
        <w:rPr>
          <w:rFonts w:hint="eastAsia"/>
          <w:rtl/>
          <w:lang w:bidi="ar-SY"/>
        </w:rPr>
        <w:t>”</w:t>
      </w:r>
      <w:r w:rsidRPr="00A41A96">
        <w:rPr>
          <w:rFonts w:hint="cs"/>
          <w:rtl/>
          <w:lang w:bidi="ar-SY"/>
        </w:rPr>
        <w:t>حقوق الإنسان</w:t>
      </w:r>
      <w:r>
        <w:rPr>
          <w:rFonts w:hint="eastAsia"/>
          <w:rtl/>
          <w:lang w:bidi="ar-SY"/>
        </w:rPr>
        <w:t>“</w:t>
      </w:r>
      <w:r w:rsidRPr="00A41A96">
        <w:rPr>
          <w:rFonts w:hint="cs"/>
          <w:rtl/>
          <w:lang w:bidi="ar-SY"/>
        </w:rPr>
        <w:t xml:space="preserve">، 40 ساعة؛ </w:t>
      </w:r>
      <w:r>
        <w:rPr>
          <w:rFonts w:hint="eastAsia"/>
          <w:rtl/>
          <w:lang w:bidi="ar-SY"/>
        </w:rPr>
        <w:t>”</w:t>
      </w:r>
      <w:r w:rsidRPr="00A41A96">
        <w:rPr>
          <w:rFonts w:hint="cs"/>
          <w:rtl/>
          <w:lang w:bidi="ar-SY"/>
        </w:rPr>
        <w:t>دستور جمهورية أوزبكستان</w:t>
      </w:r>
      <w:r>
        <w:rPr>
          <w:rFonts w:hint="eastAsia"/>
          <w:rtl/>
          <w:lang w:bidi="ar-SY"/>
        </w:rPr>
        <w:t>“</w:t>
      </w:r>
      <w:r w:rsidRPr="00A41A96">
        <w:rPr>
          <w:rFonts w:hint="cs"/>
          <w:rtl/>
          <w:lang w:bidi="ar-SY"/>
        </w:rPr>
        <w:t>، 27 ساعة.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لطلاب المدارس العالية الأكاديمية وال</w:t>
      </w:r>
      <w:r>
        <w:rPr>
          <w:rFonts w:hint="cs"/>
          <w:rtl/>
          <w:lang w:bidi="ar-SY"/>
        </w:rPr>
        <w:t xml:space="preserve">كليات المهنية، تُدرَّس مادتان: </w:t>
      </w:r>
      <w:r>
        <w:rPr>
          <w:rFonts w:hint="eastAsia"/>
          <w:rtl/>
          <w:lang w:bidi="ar-SY"/>
        </w:rPr>
        <w:t>”</w:t>
      </w:r>
      <w:r w:rsidRPr="00A41A96">
        <w:rPr>
          <w:rFonts w:hint="cs"/>
          <w:rtl/>
          <w:lang w:bidi="ar-SY"/>
        </w:rPr>
        <w:t>الفقه</w:t>
      </w:r>
      <w:r>
        <w:rPr>
          <w:rFonts w:hint="eastAsia"/>
          <w:rtl/>
          <w:lang w:bidi="ar-SY"/>
        </w:rPr>
        <w:t>“</w:t>
      </w:r>
      <w:r w:rsidRPr="00A41A96">
        <w:rPr>
          <w:rFonts w:hint="cs"/>
          <w:rtl/>
          <w:lang w:bidi="ar-SY"/>
        </w:rPr>
        <w:t xml:space="preserve"> و</w:t>
      </w:r>
      <w:r>
        <w:rPr>
          <w:rFonts w:hint="eastAsia"/>
          <w:rtl/>
          <w:lang w:bidi="ar-SY"/>
        </w:rPr>
        <w:t> </w:t>
      </w:r>
      <w:r>
        <w:rPr>
          <w:rFonts w:hint="cs"/>
          <w:rtl/>
          <w:lang w:bidi="ar-SY"/>
        </w:rPr>
        <w:t>”</w:t>
      </w:r>
      <w:r w:rsidRPr="00A41A96">
        <w:rPr>
          <w:rFonts w:hint="cs"/>
          <w:rtl/>
          <w:lang w:bidi="ar-SY"/>
        </w:rPr>
        <w:t>دستور جمهورية أوزبكستان</w:t>
      </w:r>
      <w:r>
        <w:rPr>
          <w:rFonts w:hint="eastAsia"/>
          <w:rtl/>
          <w:lang w:bidi="ar-SY"/>
        </w:rPr>
        <w:t>“</w:t>
      </w:r>
      <w:r w:rsidRPr="00A41A96">
        <w:rPr>
          <w:rFonts w:hint="cs"/>
          <w:rtl/>
          <w:lang w:bidi="ar-SY"/>
        </w:rPr>
        <w:t>، 80 ساعة.</w:t>
      </w:r>
    </w:p>
    <w:p w:rsidR="00D57DBE" w:rsidRPr="000907D9" w:rsidRDefault="00D57DBE" w:rsidP="00D57DBE">
      <w:pPr>
        <w:pStyle w:val="SingleTxt"/>
        <w:spacing w:after="0" w:line="120" w:lineRule="exact"/>
        <w:rPr>
          <w:sz w:val="10"/>
          <w:rtl/>
        </w:rPr>
      </w:pP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إذكاء الوعي بحقوق الإنسان عن طريق وسائط الاتصال الجماهيري</w:t>
      </w:r>
    </w:p>
    <w:p w:rsidR="00D57DBE" w:rsidRPr="00A41A96" w:rsidRDefault="00D57DBE" w:rsidP="00D57DBE">
      <w:pPr>
        <w:pStyle w:val="SingleTxt"/>
        <w:rPr>
          <w:rFonts w:hint="cs"/>
          <w:rtl/>
          <w:lang w:bidi="ar-SY"/>
        </w:rPr>
      </w:pPr>
      <w:r>
        <w:rPr>
          <w:rFonts w:hint="cs"/>
          <w:rtl/>
          <w:lang w:bidi="ar-SY"/>
        </w:rPr>
        <w:t xml:space="preserve">237 - </w:t>
      </w:r>
      <w:r w:rsidRPr="00A41A96">
        <w:rPr>
          <w:rFonts w:hint="cs"/>
          <w:rtl/>
          <w:lang w:bidi="ar-SY"/>
        </w:rPr>
        <w:t>في الجمهورية تقدم الشركة الوطنية للتلفزيون والإذاعة ب</w:t>
      </w:r>
      <w:r>
        <w:rPr>
          <w:rFonts w:hint="cs"/>
          <w:rtl/>
          <w:lang w:bidi="ar-SY"/>
        </w:rPr>
        <w:t>أ</w:t>
      </w:r>
      <w:r w:rsidRPr="00A41A96">
        <w:rPr>
          <w:rFonts w:hint="cs"/>
          <w:rtl/>
          <w:lang w:bidi="ar-SY"/>
        </w:rPr>
        <w:t>وزبكستان ما هو ضروري لتغطية التلفزيون والإذاعة لأشد القضايا أهمية</w:t>
      </w:r>
      <w:r>
        <w:rPr>
          <w:rFonts w:hint="cs"/>
          <w:rtl/>
          <w:lang w:bidi="ar-SY"/>
        </w:rPr>
        <w:t xml:space="preserve"> </w:t>
      </w:r>
      <w:r w:rsidRPr="00A41A96">
        <w:rPr>
          <w:rFonts w:hint="cs"/>
          <w:rtl/>
          <w:lang w:bidi="ar-SY"/>
        </w:rPr>
        <w:t>المتعلقة بالتنمية الاجتماعية</w:t>
      </w:r>
      <w:r>
        <w:rPr>
          <w:rFonts w:hint="cs"/>
          <w:rtl/>
          <w:lang w:bidi="ar-SY"/>
        </w:rPr>
        <w:t xml:space="preserve"> </w:t>
      </w:r>
      <w:r w:rsidRPr="00A41A96">
        <w:rPr>
          <w:rFonts w:hint="cs"/>
          <w:rtl/>
          <w:lang w:bidi="ar-SY"/>
        </w:rPr>
        <w:t>-</w:t>
      </w:r>
      <w:r>
        <w:rPr>
          <w:rFonts w:hint="cs"/>
          <w:rtl/>
          <w:lang w:bidi="ar-SY"/>
        </w:rPr>
        <w:t xml:space="preserve"> </w:t>
      </w:r>
      <w:r w:rsidRPr="00A41A96">
        <w:rPr>
          <w:rFonts w:hint="cs"/>
          <w:rtl/>
          <w:lang w:bidi="ar-SY"/>
        </w:rPr>
        <w:t>السياسية والاجتماعية</w:t>
      </w:r>
      <w:r>
        <w:rPr>
          <w:rFonts w:hint="cs"/>
          <w:rtl/>
          <w:lang w:bidi="ar-SY"/>
        </w:rPr>
        <w:t xml:space="preserve"> </w:t>
      </w:r>
      <w:r w:rsidRPr="00A41A96">
        <w:rPr>
          <w:rFonts w:hint="cs"/>
          <w:rtl/>
          <w:lang w:bidi="ar-SY"/>
        </w:rPr>
        <w:t>-</w:t>
      </w:r>
      <w:r>
        <w:rPr>
          <w:rFonts w:hint="cs"/>
          <w:rtl/>
          <w:lang w:bidi="ar-SY"/>
        </w:rPr>
        <w:t xml:space="preserve"> </w:t>
      </w:r>
      <w:r w:rsidRPr="00A41A96">
        <w:rPr>
          <w:rFonts w:hint="cs"/>
          <w:rtl/>
          <w:lang w:bidi="ar-SY"/>
        </w:rPr>
        <w:t>الاقتصادية للبلد وبحماية حقوق الإنسان وحرياته. وتعمل الشركة على إعلام الجمهور على نحو شامل ومنتظم بقضايا حقوق الإنسان عن طريق إنتاج مختلف برامج التلفزيون والإذاعة وبثها على التلفزيون ومحطة الإذاعة. لقد شهدت السنوات القليلة الماضية ارتفاعا مستمرا في عدد وأيضا في نوعية برامج التلفزيون والإذاعة المخصصة لضمان الحقوق الاقتصادية والاجتماعية والثقافية والشخصية والسياسية. ويُركز اهتمام دائم على زيادة السرعة البالغة لإنتاج مختلف البرامج وعلى عمقها وإمكانية فهمها الموجهة إلى المناقشة العريضة للمشاكل المقترنة برفع المستوى التعليمي للجمهور، وأيضا وعيه السياسي والقانوني.</w:t>
      </w:r>
    </w:p>
    <w:p w:rsidR="00D57DBE" w:rsidRPr="00A41A96" w:rsidRDefault="00D57DBE" w:rsidP="00D57DBE">
      <w:pPr>
        <w:pStyle w:val="SingleTxt"/>
      </w:pPr>
      <w:r>
        <w:rPr>
          <w:rFonts w:hint="cs"/>
          <w:rtl/>
          <w:lang w:bidi="ar-SY"/>
        </w:rPr>
        <w:t xml:space="preserve">238 - </w:t>
      </w:r>
      <w:r w:rsidRPr="00A41A96">
        <w:rPr>
          <w:rFonts w:hint="cs"/>
          <w:rtl/>
          <w:lang w:bidi="ar-SY"/>
        </w:rPr>
        <w:t xml:space="preserve">إن معظم برامج التلفزيون والإذاعة المخصصة لقضايا حقوق الإنسان تنتجه وتبثه محطة </w:t>
      </w:r>
      <w:r w:rsidRPr="00A41A96">
        <w:rPr>
          <w:rFonts w:hint="cs"/>
          <w:b/>
          <w:bCs/>
          <w:rtl/>
          <w:lang w:bidi="ar-SY"/>
        </w:rPr>
        <w:t xml:space="preserve">أوزبكستان </w:t>
      </w:r>
      <w:r w:rsidRPr="00A41A96">
        <w:rPr>
          <w:rFonts w:hint="cs"/>
          <w:rtl/>
          <w:lang w:bidi="ar-SY"/>
        </w:rPr>
        <w:t>للتلفزيون والإذاعة. على سبيل المثال، في 2005-2007 بُثّ ما مجموعه 837</w:t>
      </w:r>
      <w:r>
        <w:rPr>
          <w:rFonts w:hint="cs"/>
          <w:rtl/>
          <w:lang w:bidi="ar-SY"/>
        </w:rPr>
        <w:t xml:space="preserve"> 1</w:t>
      </w:r>
      <w:r w:rsidRPr="00A41A96">
        <w:rPr>
          <w:rFonts w:hint="cs"/>
          <w:rtl/>
          <w:lang w:bidi="ar-SY"/>
        </w:rPr>
        <w:t xml:space="preserve"> برنامج تلفزيون وإذاعة</w:t>
      </w:r>
      <w:r>
        <w:rPr>
          <w:rFonts w:hint="cs"/>
          <w:rtl/>
          <w:lang w:bidi="ar-SY"/>
        </w:rPr>
        <w:t xml:space="preserve"> </w:t>
      </w:r>
      <w:r w:rsidRPr="00A41A96">
        <w:rPr>
          <w:rFonts w:hint="cs"/>
          <w:rtl/>
          <w:lang w:bidi="ar-SY"/>
        </w:rPr>
        <w:t xml:space="preserve">تتعلق بقضايا حقوق الإنسان. والعدد الإجمالي لبرامج المسلسلات التلفزيونية والإذاعية المخصصة لضمان الحقوق الاقتصادية والاجتماعية والثقافية والشخصية والسياسية بلغ 752؛ وعدد برامج التلفزيون والإذاعة التي غطت قضايا متعلقة بالمعاهدات الدولية لحقوق الإنسان بلغ 414؛ وعدد الدعايات التجارية التلفزيونية والإذاعية المخصصة لحقوق الإنسان 2820. وتنبغي ملاحظة أن القصص والتقارير حول ذلك الموضوع كانت تُبثّ بانتظام على برامج إعلامية مثل </w:t>
      </w:r>
      <w:r>
        <w:rPr>
          <w:rFonts w:hint="eastAsia"/>
          <w:rtl/>
          <w:lang w:bidi="ar-SY"/>
        </w:rPr>
        <w:t>”</w:t>
      </w:r>
      <w:r w:rsidRPr="00A41A96">
        <w:rPr>
          <w:rFonts w:hint="cs"/>
          <w:rtl/>
          <w:lang w:bidi="ar-SY"/>
        </w:rPr>
        <w:t>أخبوروت</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تخليلنوما</w:t>
      </w:r>
      <w:r>
        <w:rPr>
          <w:rFonts w:hint="eastAsia"/>
          <w:rtl/>
          <w:lang w:bidi="ar-SY"/>
        </w:rPr>
        <w:t>“</w:t>
      </w:r>
      <w:r w:rsidRPr="00A41A96">
        <w:rPr>
          <w:rFonts w:hint="cs"/>
          <w:rtl/>
          <w:lang w:bidi="ar-SY"/>
        </w:rPr>
        <w:t xml:space="preserve"> و</w:t>
      </w:r>
      <w:r>
        <w:rPr>
          <w:rFonts w:hint="eastAsia"/>
          <w:rtl/>
          <w:lang w:bidi="ar-SY"/>
        </w:rPr>
        <w:t> </w:t>
      </w:r>
      <w:r>
        <w:rPr>
          <w:rFonts w:hint="cs"/>
          <w:rtl/>
          <w:lang w:bidi="ar-SY"/>
        </w:rPr>
        <w:t>”</w:t>
      </w:r>
      <w:r w:rsidRPr="00A41A96">
        <w:rPr>
          <w:rFonts w:hint="cs"/>
          <w:rtl/>
          <w:lang w:bidi="ar-SY"/>
        </w:rPr>
        <w:t>السالوم، أوزبكستان</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أوكشوم تولكينلاريدا</w:t>
      </w:r>
      <w:r>
        <w:rPr>
          <w:rFonts w:hint="eastAsia"/>
          <w:rtl/>
          <w:lang w:bidi="ar-SY"/>
        </w:rPr>
        <w:t>“</w:t>
      </w:r>
      <w:r w:rsidRPr="00A41A96">
        <w:rPr>
          <w:rFonts w:hint="cs"/>
          <w:rtl/>
          <w:lang w:bidi="ar-SY"/>
        </w:rPr>
        <w:t xml:space="preserve">. </w:t>
      </w:r>
    </w:p>
    <w:p w:rsidR="00D57DBE" w:rsidRPr="00A41A96" w:rsidRDefault="00D57DBE" w:rsidP="00D57DBE">
      <w:pPr>
        <w:pStyle w:val="SingleTxt"/>
      </w:pPr>
      <w:r>
        <w:rPr>
          <w:rFonts w:hint="cs"/>
          <w:rtl/>
          <w:lang w:bidi="ar-SY"/>
        </w:rPr>
        <w:t xml:space="preserve">239 - </w:t>
      </w:r>
      <w:r w:rsidRPr="00A41A96">
        <w:rPr>
          <w:rFonts w:hint="cs"/>
          <w:rtl/>
          <w:lang w:bidi="ar-SY"/>
        </w:rPr>
        <w:t xml:space="preserve">إن برامج التلفزيون والإذاعة المخصصة لقضايا حقوق الإنسان تُبث أيضا بانتظام عن طريق محطات </w:t>
      </w:r>
      <w:r w:rsidRPr="00A41A96">
        <w:rPr>
          <w:rFonts w:hint="cs"/>
          <w:b/>
          <w:bCs/>
          <w:rtl/>
          <w:lang w:bidi="ar-SY"/>
        </w:rPr>
        <w:t xml:space="preserve">يوشلار </w:t>
      </w:r>
      <w:r w:rsidRPr="00A41A96">
        <w:rPr>
          <w:rFonts w:hint="cs"/>
          <w:rtl/>
          <w:lang w:bidi="ar-SY"/>
        </w:rPr>
        <w:t>و</w:t>
      </w:r>
      <w:r w:rsidRPr="00A41A96">
        <w:rPr>
          <w:rFonts w:hint="cs"/>
          <w:b/>
          <w:bCs/>
          <w:rtl/>
          <w:lang w:bidi="ar-SY"/>
        </w:rPr>
        <w:t xml:space="preserve">سبورت </w:t>
      </w:r>
      <w:r w:rsidRPr="00A41A96">
        <w:rPr>
          <w:rFonts w:hint="cs"/>
          <w:rtl/>
          <w:lang w:bidi="ar-SY"/>
        </w:rPr>
        <w:t>و</w:t>
      </w:r>
      <w:r w:rsidRPr="00A41A96">
        <w:rPr>
          <w:rFonts w:hint="cs"/>
          <w:b/>
          <w:bCs/>
          <w:rtl/>
          <w:lang w:bidi="ar-SY"/>
        </w:rPr>
        <w:t>طوشقيند</w:t>
      </w:r>
      <w:r w:rsidRPr="00A41A96">
        <w:rPr>
          <w:rFonts w:hint="cs"/>
          <w:rtl/>
          <w:lang w:bidi="ar-SY"/>
        </w:rPr>
        <w:t xml:space="preserve">. في 2007 بلغ إجمالي عدد برامج التلفزيون والإذاعة المبثوثة عن طريق محطات التلفزيون (القصص والتقارير حول هذا الموضوع كانت تُبثّ على برامج إعلامية مثل </w:t>
      </w:r>
      <w:r>
        <w:rPr>
          <w:rFonts w:hint="eastAsia"/>
          <w:rtl/>
          <w:lang w:bidi="ar-SY"/>
        </w:rPr>
        <w:t>”</w:t>
      </w:r>
      <w:r w:rsidRPr="00A41A96">
        <w:rPr>
          <w:rFonts w:hint="cs"/>
          <w:rtl/>
          <w:lang w:bidi="ar-SY"/>
        </w:rPr>
        <w:t>دفر</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دفر خافتا إتشيدا</w:t>
      </w:r>
      <w:r>
        <w:rPr>
          <w:rFonts w:hint="eastAsia"/>
          <w:rtl/>
          <w:lang w:bidi="ar-SY"/>
        </w:rPr>
        <w:t>“</w:t>
      </w:r>
      <w:r w:rsidRPr="00A41A96">
        <w:rPr>
          <w:rFonts w:hint="cs"/>
          <w:rtl/>
          <w:lang w:bidi="ar-SY"/>
        </w:rPr>
        <w:t xml:space="preserve"> و</w:t>
      </w:r>
      <w:r>
        <w:rPr>
          <w:rFonts w:hint="cs"/>
          <w:rtl/>
          <w:lang w:bidi="ar-SY"/>
        </w:rPr>
        <w:t xml:space="preserve"> </w:t>
      </w:r>
      <w:r>
        <w:rPr>
          <w:rFonts w:hint="eastAsia"/>
          <w:rtl/>
          <w:lang w:bidi="ar-SY"/>
        </w:rPr>
        <w:t>”</w:t>
      </w:r>
      <w:r w:rsidRPr="00A41A96">
        <w:rPr>
          <w:rFonts w:hint="cs"/>
          <w:rtl/>
          <w:lang w:bidi="ar-SY"/>
        </w:rPr>
        <w:t>بويتخت</w:t>
      </w:r>
      <w:r>
        <w:rPr>
          <w:rFonts w:hint="eastAsia"/>
          <w:rtl/>
          <w:lang w:bidi="ar-SY"/>
        </w:rPr>
        <w:t>“</w:t>
      </w:r>
      <w:r w:rsidRPr="00A41A96">
        <w:rPr>
          <w:rFonts w:hint="cs"/>
          <w:rtl/>
          <w:lang w:bidi="ar-SY"/>
        </w:rPr>
        <w:t xml:space="preserve"> و</w:t>
      </w:r>
      <w:r>
        <w:rPr>
          <w:rFonts w:hint="eastAsia"/>
          <w:rtl/>
          <w:lang w:bidi="ar-SY"/>
        </w:rPr>
        <w:t> </w:t>
      </w:r>
      <w:r>
        <w:rPr>
          <w:rFonts w:hint="cs"/>
          <w:rtl/>
          <w:lang w:bidi="ar-SY"/>
        </w:rPr>
        <w:t>”</w:t>
      </w:r>
      <w:r w:rsidRPr="00A41A96">
        <w:rPr>
          <w:rFonts w:hint="cs"/>
          <w:rtl/>
          <w:lang w:bidi="ar-SY"/>
        </w:rPr>
        <w:t>مشال</w:t>
      </w:r>
      <w:r>
        <w:rPr>
          <w:rFonts w:hint="eastAsia"/>
          <w:rtl/>
          <w:lang w:bidi="ar-SY"/>
        </w:rPr>
        <w:t>“</w:t>
      </w:r>
      <w:r w:rsidRPr="00A41A96">
        <w:rPr>
          <w:rFonts w:hint="cs"/>
          <w:rtl/>
          <w:lang w:bidi="ar-SY"/>
        </w:rPr>
        <w:t>) كما يلي: 410 بثتها يوشلار، و 84 بثتها محطة سبورت للتلفزيون والإذاعة، و</w:t>
      </w:r>
      <w:r>
        <w:rPr>
          <w:rFonts w:hint="eastAsia"/>
          <w:rtl/>
          <w:lang w:bidi="ar-SY"/>
        </w:rPr>
        <w:t> </w:t>
      </w:r>
      <w:r w:rsidRPr="00A41A96">
        <w:rPr>
          <w:rFonts w:hint="cs"/>
          <w:rtl/>
          <w:lang w:bidi="ar-SY"/>
        </w:rPr>
        <w:t>34 بثتها محطة طوشقيند للتلفزيون والإذاعة.</w:t>
      </w:r>
    </w:p>
    <w:p w:rsidR="00D57DBE" w:rsidRPr="00A41A96" w:rsidRDefault="00D57DBE" w:rsidP="00D57DBE">
      <w:pPr>
        <w:pStyle w:val="SingleTxt"/>
      </w:pPr>
      <w:r>
        <w:rPr>
          <w:rFonts w:hint="cs"/>
          <w:rtl/>
          <w:lang w:bidi="ar-SY"/>
        </w:rPr>
        <w:t xml:space="preserve">240 - </w:t>
      </w:r>
      <w:r w:rsidRPr="00A41A96">
        <w:rPr>
          <w:rFonts w:hint="cs"/>
          <w:rtl/>
          <w:lang w:bidi="ar-SY"/>
        </w:rPr>
        <w:t>ويُركز قدر كبير من الاهتمام على إنتاج الإعلانات والدعايات التجارية التلفزيونية عن حقوق الإنسان. وجميع الدعايات التجارية (29) مخصصة لتسعة مجالات أساسية: حماية حقوق المستهلك؛ والإيكولوجيا والصحة؛ ودعم الطلاب الموهوبين؛ والمنح الدراسية؛ ودعم روح المبادرة في الأعمال التجارية؛ ودعم الأطفال اليتامى والمعوقين؛ والثقافة والفنون؛ ودعم المعلمين؛ ودعم المرأة.</w:t>
      </w:r>
    </w:p>
    <w:p w:rsidR="00D57DBE" w:rsidRPr="00A41A96" w:rsidRDefault="00D57DBE" w:rsidP="00D57DBE">
      <w:pPr>
        <w:pStyle w:val="SingleTxt"/>
      </w:pPr>
      <w:r>
        <w:rPr>
          <w:rFonts w:hint="cs"/>
          <w:rtl/>
          <w:lang w:bidi="ar-SY"/>
        </w:rPr>
        <w:t xml:space="preserve">241 - </w:t>
      </w:r>
      <w:r w:rsidRPr="00A41A96">
        <w:rPr>
          <w:rFonts w:hint="cs"/>
          <w:rtl/>
          <w:lang w:bidi="ar-SY"/>
        </w:rPr>
        <w:t>تُنشر في جمهورية أوزبكستان أكثر من 30 صحيفة ومجلة قانونية ذات تركيز على حماية الحقوق.</w:t>
      </w:r>
    </w:p>
    <w:p w:rsidR="00D57DBE" w:rsidRPr="00A41A96" w:rsidRDefault="00D57DBE" w:rsidP="00D57DBE">
      <w:pPr>
        <w:pStyle w:val="SingleTxt"/>
      </w:pPr>
      <w:r>
        <w:rPr>
          <w:rFonts w:hint="cs"/>
          <w:rtl/>
          <w:lang w:bidi="ar-SY"/>
        </w:rPr>
        <w:t xml:space="preserve">242 - </w:t>
      </w:r>
      <w:r w:rsidRPr="00A41A96">
        <w:rPr>
          <w:rFonts w:hint="cs"/>
          <w:rtl/>
          <w:lang w:bidi="ar-SY"/>
        </w:rPr>
        <w:t>وأنشئت قاعدة معلومات على الشبكة الدولية عن القانون النافذ في أوزبكستان.</w:t>
      </w:r>
    </w:p>
    <w:p w:rsidR="00D57DBE" w:rsidRPr="00C113C7" w:rsidRDefault="00D57DBE" w:rsidP="00D57DBE">
      <w:pPr>
        <w:pStyle w:val="SingleTxt"/>
        <w:spacing w:after="0" w:line="120" w:lineRule="exact"/>
        <w:rPr>
          <w:sz w:val="10"/>
          <w:rtl/>
        </w:rPr>
      </w:pPr>
    </w:p>
    <w:p w:rsidR="00D57DBE" w:rsidRPr="00A41A96" w:rsidRDefault="00D57DBE" w:rsidP="00D57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A41A96">
        <w:rPr>
          <w:rFonts w:hint="cs"/>
          <w:rtl/>
          <w:lang w:bidi="ar-SY"/>
        </w:rPr>
        <w:t>دور المجتمع المدني في تعزيز وحماية حقوق الإنسان</w:t>
      </w:r>
    </w:p>
    <w:p w:rsidR="00D57DBE" w:rsidRPr="00A41A96" w:rsidRDefault="00D57DBE" w:rsidP="00D57DBE">
      <w:pPr>
        <w:pStyle w:val="SingleTxt"/>
        <w:rPr>
          <w:rFonts w:hint="cs"/>
          <w:rtl/>
          <w:lang w:bidi="ar-SY"/>
        </w:rPr>
      </w:pPr>
      <w:r>
        <w:rPr>
          <w:rFonts w:hint="cs"/>
          <w:rtl/>
          <w:lang w:bidi="ar-SY"/>
        </w:rPr>
        <w:t xml:space="preserve">243 - </w:t>
      </w:r>
      <w:r w:rsidRPr="00A41A96">
        <w:rPr>
          <w:rFonts w:hint="cs"/>
          <w:rtl/>
          <w:lang w:bidi="ar-SY"/>
        </w:rPr>
        <w:t>أنشئ في أوزبكستان أكثر من خمسة آلاف فريق لجمهور المواطنين، ولكثير منها مكاتبها التمثيلية الإقليمية والمحلية الخاصة بها، ولديها طائفة من الحقوق والالتزامات التي تمكنها من المشاركة الفعالة في إصلاح المجتمع.</w:t>
      </w:r>
    </w:p>
    <w:p w:rsidR="00D57DBE" w:rsidRPr="00A41A96" w:rsidRDefault="00D57DBE" w:rsidP="00D57DBE">
      <w:pPr>
        <w:pStyle w:val="SingleTxt"/>
      </w:pPr>
      <w:r>
        <w:rPr>
          <w:rFonts w:hint="cs"/>
          <w:rtl/>
          <w:lang w:bidi="ar-SY"/>
        </w:rPr>
        <w:t xml:space="preserve">244 - </w:t>
      </w:r>
      <w:r w:rsidRPr="00A41A96">
        <w:rPr>
          <w:rFonts w:hint="cs"/>
          <w:rtl/>
          <w:lang w:bidi="ar-SY"/>
        </w:rPr>
        <w:t>في الإصلاح الإداري في أوزبكستان تتخذ خطوات عملية لإضفاء الطابع الديمقراطي على ممارسة الاستشارة في مجال الإدارة. وتُنشأ أفرقة عاملة تضم منظمات عامة؛ ويُضم ممثلون لمنظمات عامة إلى هيئات استشارية تقدم التقارير إلى الوكالات التنفيذية؛ وتُنشأ لجان عامة لرصد تنفيذ البرامج الخاصة؛ وتجري الدراسة المتعمقة لقضايا منها أن توفر للمنظمات العامة وغير التجارية سبل الوصول إلى إجراءات محددة مقترنة باستخدام أموال الميزانية. وهذه كلها أشكال فعالة للمشاورات بين الوكالات التنفيذية ومنظمات المجتمع</w:t>
      </w:r>
      <w:r>
        <w:rPr>
          <w:rFonts w:hint="eastAsia"/>
          <w:rtl/>
          <w:lang w:bidi="ar-SY"/>
        </w:rPr>
        <w:t> </w:t>
      </w:r>
      <w:r w:rsidRPr="00A41A96">
        <w:rPr>
          <w:rFonts w:hint="cs"/>
          <w:rtl/>
          <w:lang w:bidi="ar-SY"/>
        </w:rPr>
        <w:t>المدني.</w:t>
      </w:r>
    </w:p>
    <w:p w:rsidR="00D57DBE" w:rsidRPr="00A41A96" w:rsidRDefault="00D57DBE" w:rsidP="00D57DBE">
      <w:pPr>
        <w:pStyle w:val="SingleTxt"/>
      </w:pPr>
      <w:r>
        <w:rPr>
          <w:rFonts w:hint="cs"/>
          <w:rtl/>
          <w:lang w:bidi="ar-SY"/>
        </w:rPr>
        <w:t xml:space="preserve">245 - </w:t>
      </w:r>
      <w:r w:rsidRPr="00A41A96">
        <w:rPr>
          <w:rFonts w:hint="cs"/>
          <w:rtl/>
          <w:lang w:bidi="ar-SY"/>
        </w:rPr>
        <w:t>في نظام الأشكال التنظيمية والقانونية لمشاركة المواطنين في إدارة الدولة يكتسب التحليل الدقيق العام</w:t>
      </w:r>
      <w:r>
        <w:rPr>
          <w:rFonts w:hint="cs"/>
          <w:rtl/>
          <w:lang w:bidi="ar-SY"/>
        </w:rPr>
        <w:t xml:space="preserve"> </w:t>
      </w:r>
      <w:r w:rsidRPr="00A41A96">
        <w:rPr>
          <w:rFonts w:hint="cs"/>
          <w:rtl/>
          <w:lang w:bidi="ar-SY"/>
        </w:rPr>
        <w:t>للقرارات المتخذة من قِبل هيئات تنفيذية أهمية متزايدة باستمرار. على سبيل المثال، يحق للرابطات البيئية العامة أن تعين ممثليها للمشاركة في التحليل البيئي الدقيق في الدولة، وأن تجري التحليل البيئي العام الدقيق (الذي يصبح ملزما قانونا بعد الموافقة على النتائج من قِبل هيئات التحليل الدقيق في الدولة) وأن تكون لها طلبات منها التحليل البيئي الدقيق في الدولة.</w:t>
      </w:r>
    </w:p>
    <w:p w:rsidR="00D57DBE" w:rsidRPr="00A41A96" w:rsidRDefault="00D57DBE" w:rsidP="00D57DBE">
      <w:pPr>
        <w:pStyle w:val="SingleTxt"/>
      </w:pPr>
      <w:r>
        <w:rPr>
          <w:rFonts w:hint="cs"/>
          <w:rtl/>
          <w:lang w:bidi="ar-SY"/>
        </w:rPr>
        <w:t xml:space="preserve">246 - </w:t>
      </w:r>
      <w:r w:rsidRPr="00A41A96">
        <w:rPr>
          <w:rFonts w:hint="cs"/>
          <w:rtl/>
          <w:lang w:bidi="ar-SY"/>
        </w:rPr>
        <w:t>وفي المجلس الأعلى ازدادت اتساعا مؤخرا ممارسة إجراء التحليل الدقيق المستقل لمشاريع القوانين، وتشمل الممارسة هيئات ذاتية التنظيم.</w:t>
      </w:r>
    </w:p>
    <w:p w:rsidR="00D57DBE" w:rsidRPr="00A41A96" w:rsidRDefault="00D57DBE" w:rsidP="00D57DBE">
      <w:pPr>
        <w:pStyle w:val="SingleTxt"/>
      </w:pPr>
      <w:r>
        <w:rPr>
          <w:rFonts w:hint="cs"/>
          <w:rtl/>
          <w:lang w:bidi="ar-SY"/>
        </w:rPr>
        <w:t xml:space="preserve">247 - </w:t>
      </w:r>
      <w:r w:rsidRPr="00A41A96">
        <w:rPr>
          <w:rFonts w:hint="cs"/>
          <w:rtl/>
          <w:lang w:bidi="ar-SY"/>
        </w:rPr>
        <w:t>إن المؤسسات الوطنية لحقوق الإنسان مثل أمين المظالم التابع للبرلمان والمركز الوطني لحقوق الإنسان تطور وتوسع تعاونها مع كل من المنظمات غير الحكومية وغير</w:t>
      </w:r>
      <w:r>
        <w:rPr>
          <w:rFonts w:hint="eastAsia"/>
          <w:rtl/>
          <w:lang w:bidi="ar-SY"/>
        </w:rPr>
        <w:t> </w:t>
      </w:r>
      <w:r w:rsidRPr="00A41A96">
        <w:rPr>
          <w:rFonts w:hint="cs"/>
          <w:rtl/>
          <w:lang w:bidi="ar-SY"/>
        </w:rPr>
        <w:t>التجارية ومؤسسات أخرى من المجتمع المدني.</w:t>
      </w:r>
    </w:p>
    <w:p w:rsidR="00D57DBE" w:rsidRPr="00A41A96" w:rsidRDefault="00D57DBE" w:rsidP="00D57DBE">
      <w:pPr>
        <w:pStyle w:val="SingleTxt"/>
      </w:pPr>
      <w:r>
        <w:rPr>
          <w:rFonts w:hint="cs"/>
          <w:rtl/>
          <w:lang w:bidi="ar-SY"/>
        </w:rPr>
        <w:t xml:space="preserve">248 - </w:t>
      </w:r>
      <w:r w:rsidRPr="00A41A96">
        <w:rPr>
          <w:rFonts w:hint="cs"/>
          <w:rtl/>
          <w:lang w:bidi="ar-SY"/>
        </w:rPr>
        <w:t>تقدم هذه المؤسسات المساعدة في تعزيز أنشطة المنظمات غير الحكومية وغير</w:t>
      </w:r>
      <w:r>
        <w:rPr>
          <w:rFonts w:hint="eastAsia"/>
          <w:rtl/>
          <w:lang w:bidi="ar-SY"/>
        </w:rPr>
        <w:t> </w:t>
      </w:r>
      <w:r w:rsidRPr="00A41A96">
        <w:rPr>
          <w:rFonts w:hint="cs"/>
          <w:rtl/>
          <w:lang w:bidi="ar-SY"/>
        </w:rPr>
        <w:t>التجارية، وأيضا الدعمَ الشامل لرفع مستوى كفاءتها في تناول حقوق الإنسان عن طريق ما</w:t>
      </w:r>
      <w:r>
        <w:rPr>
          <w:rFonts w:hint="eastAsia"/>
          <w:rtl/>
          <w:lang w:bidi="ar-SY"/>
        </w:rPr>
        <w:t> </w:t>
      </w:r>
      <w:r w:rsidRPr="00A41A96">
        <w:rPr>
          <w:rFonts w:hint="cs"/>
          <w:rtl/>
          <w:lang w:bidi="ar-SY"/>
        </w:rPr>
        <w:t>يلي:</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rPr>
        <w:tab/>
        <w:t>-</w:t>
      </w:r>
      <w:r>
        <w:rPr>
          <w:rFonts w:hint="cs"/>
          <w:rtl/>
        </w:rPr>
        <w:tab/>
      </w:r>
      <w:r w:rsidRPr="00A41A96">
        <w:rPr>
          <w:rFonts w:hint="cs"/>
          <w:rtl/>
          <w:lang w:bidi="ar-SY"/>
        </w:rPr>
        <w:t>تُجرى حلقات دراسية ودورات تدريبية خاصة للمنظمات غير الحكومية وغير</w:t>
      </w:r>
      <w:r>
        <w:rPr>
          <w:rFonts w:hint="eastAsia"/>
          <w:rtl/>
          <w:lang w:bidi="ar-SY"/>
        </w:rPr>
        <w:t> </w:t>
      </w:r>
      <w:r w:rsidRPr="00A41A96">
        <w:rPr>
          <w:rFonts w:hint="cs"/>
          <w:rtl/>
          <w:lang w:bidi="ar-SY"/>
        </w:rPr>
        <w:t>التجارية؛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 xml:space="preserve">تُناط بالمنظمات المشارَكة في الأحداث الإعلامية بشأن حقوق الإنسان، وتُجرى هذه الأحداث لموظفي هياكل إنفاذ القانون؛ </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تشارك المنظمات غير الحكومية وغير التجارية في رصد تشريعات حقوق الإنسان؛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المنظمات مشمولة بوصفها جهات مؤدية لدورها في الخطط الوطنية لاتخاذ الإجراءات لتنفيذ توصيات لجان الأمم المتحدة لاستعراض التقارير الوطنية عن تقيد أوزبكستان بالالتزامات الدولية بحقوق الإنسان؛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يجري الحصول على معلومات ذات صلة عن التقيد بحقوق الإنسان لإدراج تلك المعلومات في التقارير الوطنية التي تقدمها أوزبكستان عن حقوق الإنسان؛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تُجرى أحداث مشتركة لتعميق الوعي من أجل تحسين معرفة الجمهور بقضايا منها حقوق الإنسان.</w:t>
      </w:r>
    </w:p>
    <w:p w:rsidR="00D57DBE" w:rsidRPr="00A41A96" w:rsidRDefault="00D57DBE" w:rsidP="00D57DBE">
      <w:pPr>
        <w:pStyle w:val="SingleTxt"/>
        <w:rPr>
          <w:rFonts w:hint="cs"/>
          <w:rtl/>
          <w:lang w:bidi="ar-SY"/>
        </w:rPr>
      </w:pPr>
      <w:r>
        <w:rPr>
          <w:rFonts w:hint="cs"/>
          <w:rtl/>
          <w:lang w:bidi="ar-SY"/>
        </w:rPr>
        <w:t xml:space="preserve">249 - </w:t>
      </w:r>
      <w:r w:rsidRPr="00A41A96">
        <w:rPr>
          <w:rFonts w:hint="cs"/>
          <w:rtl/>
          <w:lang w:bidi="ar-SY"/>
        </w:rPr>
        <w:t>إن أنشطة حقوق الإنسان في جمهورية أوزبكستان يضطلع بها في المقام الأول نشطاء مختلف المنظمات غير الحكومية وغير التجارية التي تحمي حقوق أعضائها وتفهم أيضا أهمية أن ينشأ في البلد نظام للرصد العام لأنشطة وكالات الدولة وللرقابة العامة عليها. وتتألف على نحو رئيسي من المنظمات غير الحكومية وغير التجارية للأطفال والنساء والبيئة؛ والمنظمات من أجل المعوقين والمسنين؛ ومراكز المساواة بين الجنسين؛ وأيضا جمعيات ومؤسسات ورابطات واتحادات ولجان مهنية تجمع المواطنين بعضهم إلى بعض على أساس مصالحهم.</w:t>
      </w:r>
    </w:p>
    <w:p w:rsidR="00D57DBE" w:rsidRPr="00A41A96" w:rsidRDefault="00D57DBE" w:rsidP="00D57DBE">
      <w:pPr>
        <w:pStyle w:val="SingleTxt"/>
      </w:pPr>
      <w:r>
        <w:rPr>
          <w:rFonts w:hint="cs"/>
          <w:rtl/>
          <w:lang w:bidi="ar-SY"/>
        </w:rPr>
        <w:t xml:space="preserve">250 - </w:t>
      </w:r>
      <w:r w:rsidRPr="00A41A96">
        <w:rPr>
          <w:rFonts w:hint="cs"/>
          <w:rtl/>
          <w:lang w:bidi="ar-SY"/>
        </w:rPr>
        <w:t xml:space="preserve">ومن بين المنظمات غير الحكومية وغير التجارية المساهمة على نحو كبير في حماية حقوق المواطنين الجمعية الدولية للهلال الأحمر وجمعية المكفوفين، وجمعية الصمّ، وجمعية المعوقين، واتحاد نقابات العمال في أوزبكستان، وصندوق </w:t>
      </w:r>
      <w:r w:rsidRPr="00A41A96">
        <w:rPr>
          <w:rFonts w:hint="cs"/>
          <w:i/>
          <w:iCs/>
          <w:rtl/>
          <w:lang w:bidi="ar-SY"/>
        </w:rPr>
        <w:t xml:space="preserve">مخلا </w:t>
      </w:r>
      <w:r w:rsidRPr="00A41A96">
        <w:rPr>
          <w:rFonts w:hint="cs"/>
          <w:rtl/>
          <w:lang w:bidi="ar-SY"/>
        </w:rPr>
        <w:t xml:space="preserve">الخيري، وصندوق إكوسان غير الحكومي الدولي، ومؤسسة </w:t>
      </w:r>
      <w:r w:rsidRPr="00A41A96">
        <w:rPr>
          <w:rFonts w:hint="cs"/>
          <w:i/>
          <w:iCs/>
          <w:rtl/>
          <w:lang w:bidi="ar-SY"/>
        </w:rPr>
        <w:t xml:space="preserve">سوغلوم افلود أوتشون الدولية، </w:t>
      </w:r>
      <w:r w:rsidRPr="00A41A96">
        <w:rPr>
          <w:rFonts w:hint="cs"/>
          <w:rtl/>
          <w:lang w:bidi="ar-SY"/>
        </w:rPr>
        <w:t xml:space="preserve">زمؤسسة </w:t>
      </w:r>
      <w:r w:rsidRPr="00A41A96">
        <w:rPr>
          <w:rFonts w:hint="cs"/>
          <w:i/>
          <w:iCs/>
          <w:rtl/>
          <w:lang w:bidi="ar-SY"/>
        </w:rPr>
        <w:t>نوروني</w:t>
      </w:r>
      <w:r w:rsidRPr="00A41A96">
        <w:rPr>
          <w:rFonts w:hint="cs"/>
          <w:rtl/>
          <w:lang w:bidi="ar-SY"/>
        </w:rPr>
        <w:t xml:space="preserve">، ومركز دراسة حقوق الإنسان والحقوق الإنسانية، ومركز </w:t>
      </w:r>
      <w:r w:rsidRPr="00A41A96">
        <w:rPr>
          <w:rFonts w:hint="cs"/>
          <w:i/>
          <w:iCs/>
          <w:rtl/>
          <w:lang w:bidi="ar-SY"/>
        </w:rPr>
        <w:t xml:space="preserve">إجتموعي فكر </w:t>
      </w:r>
      <w:r w:rsidRPr="00A41A96">
        <w:rPr>
          <w:rFonts w:hint="cs"/>
          <w:rtl/>
          <w:lang w:bidi="ar-SY"/>
        </w:rPr>
        <w:t xml:space="preserve">لدراسة الرأي العام، ورابطة القضاة في أوزبكستان، ورابطة </w:t>
      </w:r>
      <w:r w:rsidRPr="00A41A96">
        <w:rPr>
          <w:rFonts w:hint="cs"/>
          <w:i/>
          <w:iCs/>
          <w:rtl/>
          <w:lang w:bidi="ar-SY"/>
        </w:rPr>
        <w:t xml:space="preserve">تدبيركور أيول </w:t>
      </w:r>
      <w:r w:rsidRPr="00A41A96">
        <w:rPr>
          <w:rFonts w:hint="cs"/>
          <w:rtl/>
          <w:lang w:bidi="ar-SY"/>
        </w:rPr>
        <w:t xml:space="preserve">لسيدات الأعمال، ورابطة المحامين في أوزبكستان، ولجنة المرأة في أوزبكستان، وغرفة التجارة والصناعة في أوزبكستان، والرابطة العامة للمحاميات في أوزبكستان، ورابطة </w:t>
      </w:r>
      <w:r w:rsidRPr="00A41A96">
        <w:rPr>
          <w:rFonts w:hint="cs"/>
          <w:i/>
          <w:iCs/>
          <w:rtl/>
          <w:lang w:bidi="ar-SY"/>
        </w:rPr>
        <w:t xml:space="preserve">ميخر </w:t>
      </w:r>
      <w:r w:rsidRPr="00A41A96">
        <w:rPr>
          <w:rFonts w:hint="cs"/>
          <w:rtl/>
          <w:lang w:bidi="ar-SY"/>
        </w:rPr>
        <w:t xml:space="preserve">للمنظمات غير الحكومية للمرأة، واتحاد </w:t>
      </w:r>
      <w:r w:rsidRPr="00A41A96">
        <w:rPr>
          <w:rFonts w:hint="cs"/>
          <w:i/>
          <w:iCs/>
          <w:rtl/>
          <w:lang w:bidi="ar-SY"/>
        </w:rPr>
        <w:t xml:space="preserve">عُليمة </w:t>
      </w:r>
      <w:r w:rsidRPr="00A41A96">
        <w:rPr>
          <w:rFonts w:hint="cs"/>
          <w:rtl/>
          <w:lang w:bidi="ar-SY"/>
        </w:rPr>
        <w:t xml:space="preserve">للمرأة، ومنها أيضا حركة </w:t>
      </w:r>
      <w:r w:rsidRPr="00A41A96">
        <w:rPr>
          <w:rFonts w:hint="cs"/>
          <w:i/>
          <w:iCs/>
          <w:rtl/>
          <w:lang w:bidi="ar-SY"/>
        </w:rPr>
        <w:t xml:space="preserve">كامولوت </w:t>
      </w:r>
      <w:r w:rsidRPr="00A41A96">
        <w:rPr>
          <w:rFonts w:hint="cs"/>
          <w:rtl/>
          <w:lang w:bidi="ar-SY"/>
        </w:rPr>
        <w:t>العامة.</w:t>
      </w:r>
    </w:p>
    <w:p w:rsidR="00D57DBE" w:rsidRPr="00A41A96" w:rsidRDefault="00D57DBE" w:rsidP="00D57DBE">
      <w:pPr>
        <w:pStyle w:val="SingleTxt"/>
      </w:pPr>
      <w:r>
        <w:rPr>
          <w:rFonts w:hint="cs"/>
          <w:rtl/>
          <w:lang w:bidi="ar-SY"/>
        </w:rPr>
        <w:t xml:space="preserve">251 - </w:t>
      </w:r>
      <w:r w:rsidRPr="00A41A96">
        <w:rPr>
          <w:rFonts w:hint="cs"/>
          <w:rtl/>
          <w:lang w:bidi="ar-SY"/>
        </w:rPr>
        <w:t>إن قيام هياكل غير حكومية فردية بدراسات لتحديد الأسباب والظروف التي تسهم في انتهاك أن تقييد حقوق فئات معينة من المواطنين شكل هام من أشكال مشاركة منظمات غير حكومية وغير تجارية في المساعدة في تنفيذ المعايير الدولية لحقوق الإنسان في أوزبكستان.</w:t>
      </w:r>
    </w:p>
    <w:p w:rsidR="00D57DBE" w:rsidRPr="00A41A96" w:rsidRDefault="00D57DBE" w:rsidP="00D57DBE">
      <w:pPr>
        <w:pStyle w:val="SingleTxt"/>
      </w:pPr>
      <w:r>
        <w:rPr>
          <w:rFonts w:hint="cs"/>
          <w:rtl/>
          <w:lang w:bidi="ar-SY"/>
        </w:rPr>
        <w:t xml:space="preserve">252 - </w:t>
      </w:r>
      <w:r w:rsidRPr="00A41A96">
        <w:rPr>
          <w:rFonts w:hint="cs"/>
          <w:rtl/>
          <w:lang w:bidi="ar-SY"/>
        </w:rPr>
        <w:t xml:space="preserve">وتبعا لذلك، أجرى في 2005 مركز </w:t>
      </w:r>
      <w:r w:rsidRPr="00A41A96">
        <w:rPr>
          <w:rFonts w:hint="cs"/>
          <w:i/>
          <w:iCs/>
          <w:rtl/>
          <w:lang w:bidi="ar-SY"/>
        </w:rPr>
        <w:t>أويلا</w:t>
      </w:r>
      <w:r w:rsidRPr="00A41A96">
        <w:rPr>
          <w:rFonts w:hint="cs"/>
          <w:rtl/>
          <w:lang w:bidi="ar-SY"/>
        </w:rPr>
        <w:t xml:space="preserve"> الوطني غير الحكومي للعلوم العملية، مع صندوق الأطفال، دراسة عن جوانب التعويق في الأطفال، وحللت الدراسة نتائج رصد أنشطة بيوت </w:t>
      </w:r>
      <w:r w:rsidRPr="00A41A96">
        <w:rPr>
          <w:rFonts w:hint="cs"/>
          <w:i/>
          <w:iCs/>
          <w:rtl/>
          <w:lang w:bidi="ar-SY"/>
        </w:rPr>
        <w:t>موروفات</w:t>
      </w:r>
      <w:r>
        <w:rPr>
          <w:rFonts w:hint="cs"/>
          <w:i/>
          <w:iCs/>
          <w:rtl/>
          <w:lang w:bidi="ar-SY"/>
        </w:rPr>
        <w:t xml:space="preserve"> </w:t>
      </w:r>
      <w:r w:rsidRPr="00A41A96">
        <w:rPr>
          <w:rFonts w:hint="cs"/>
          <w:rtl/>
          <w:lang w:bidi="ar-SY"/>
        </w:rPr>
        <w:t>والمدارس الداخلية لمدينة طشقند من ناحية مستوى ممارسة حقوق الأطفال المعوقين في التعليم والخدمات الطبية وفي تلبية احتياجاتهم التعليمية.</w:t>
      </w:r>
    </w:p>
    <w:p w:rsidR="00D57DBE" w:rsidRPr="00A41A96" w:rsidRDefault="00D57DBE" w:rsidP="00D57DBE">
      <w:pPr>
        <w:pStyle w:val="SingleTxt"/>
      </w:pPr>
      <w:r>
        <w:rPr>
          <w:rFonts w:hint="cs"/>
          <w:rtl/>
          <w:lang w:bidi="ar-SY"/>
        </w:rPr>
        <w:t xml:space="preserve">253 - </w:t>
      </w:r>
      <w:r w:rsidRPr="00A41A96">
        <w:rPr>
          <w:rFonts w:hint="cs"/>
          <w:rtl/>
          <w:lang w:bidi="ar-SY"/>
        </w:rPr>
        <w:t>وفي نفس تلك السنة، حلل المركز غير الحكومي لدراسة المشاكل القانونية، بدعم من منظمة العمل الدولية، قانون أوزبكستان النافذ وآليات إنفاذ القانون من ناحية ملاءمتها لاتفاقيات منظمة العمل الدولية.</w:t>
      </w:r>
    </w:p>
    <w:p w:rsidR="00D57DBE" w:rsidRPr="00A41A96" w:rsidRDefault="00D57DBE" w:rsidP="00D57DBE">
      <w:pPr>
        <w:pStyle w:val="SingleTxt"/>
      </w:pPr>
      <w:r>
        <w:rPr>
          <w:rFonts w:hint="cs"/>
          <w:rtl/>
          <w:lang w:bidi="ar-SY"/>
        </w:rPr>
        <w:t xml:space="preserve">254 - </w:t>
      </w:r>
      <w:r w:rsidRPr="00A41A96">
        <w:rPr>
          <w:rFonts w:hint="cs"/>
          <w:rtl/>
          <w:lang w:bidi="ar-SY"/>
        </w:rPr>
        <w:t>تساعد الدراسات التي أجرتها المنظمات غير الحكومية وغير التجارية في تحديد</w:t>
      </w:r>
      <w:r>
        <w:rPr>
          <w:rFonts w:hint="cs"/>
          <w:rtl/>
          <w:lang w:bidi="ar-SY"/>
        </w:rPr>
        <w:t xml:space="preserve"> </w:t>
      </w:r>
      <w:r w:rsidRPr="00A41A96">
        <w:rPr>
          <w:rFonts w:hint="cs"/>
          <w:rtl/>
          <w:lang w:bidi="ar-SY"/>
        </w:rPr>
        <w:t>العوامل التي تعيق ضمان حقوق الإنسان وتعقب الأسباب والظروف المساهمة في انتهاك حقوق فئات معينة من المواطنين، وأيضا في وضع اقتراحات موجهة إلى تحسين القانون وممارسات إنفاذ القانون من ناحية حقوق الإنسان.</w:t>
      </w:r>
    </w:p>
    <w:p w:rsidR="00D57DBE" w:rsidRPr="00A41A96" w:rsidRDefault="00D57DBE" w:rsidP="00D57DBE">
      <w:pPr>
        <w:pStyle w:val="SingleTxt"/>
      </w:pPr>
      <w:r>
        <w:rPr>
          <w:rFonts w:hint="cs"/>
          <w:rtl/>
          <w:lang w:bidi="ar-SY"/>
        </w:rPr>
        <w:t xml:space="preserve">255 - </w:t>
      </w:r>
      <w:r w:rsidRPr="00A41A96">
        <w:rPr>
          <w:rFonts w:hint="cs"/>
          <w:rtl/>
          <w:lang w:bidi="ar-SY"/>
        </w:rPr>
        <w:t>تؤدي المنظمات غير الحكومية وغير التجارية دورا نشيطا في وضع وتحسين مشاريع القوانين الرامية إلى تعريف المركز القانوني للمنظمات غير الحكومية وغير التجارية وعلاقاتها بالدولة. وتشارك المنظمات غير الحكومية وغير التجارية مباشرة في مناقشة القوانين التالية:</w:t>
      </w:r>
    </w:p>
    <w:p w:rsidR="00D57DBE" w:rsidRPr="00A41A96" w:rsidRDefault="00D57DBE" w:rsidP="00D57DBE">
      <w:pPr>
        <w:pStyle w:val="SingleTxt"/>
        <w:spacing w:after="0"/>
        <w:rPr>
          <w:rFonts w:hint="cs"/>
          <w:rtl/>
          <w:lang w:bidi="ar-SY"/>
        </w:rPr>
      </w:pPr>
      <w:r w:rsidRPr="00A41A96">
        <w:rPr>
          <w:rFonts w:hint="cs"/>
          <w:rtl/>
          <w:lang w:bidi="ar-SY"/>
        </w:rPr>
        <w:t>الخاصة بالرابطات العامة؛</w:t>
      </w:r>
    </w:p>
    <w:p w:rsidR="00D57DBE" w:rsidRPr="00A41A96" w:rsidRDefault="00D57DBE" w:rsidP="00D57DBE">
      <w:pPr>
        <w:pStyle w:val="SingleTxt"/>
        <w:spacing w:after="0"/>
        <w:rPr>
          <w:rFonts w:hint="cs"/>
          <w:rtl/>
          <w:lang w:bidi="ar-SY"/>
        </w:rPr>
      </w:pPr>
      <w:r w:rsidRPr="00A41A96">
        <w:rPr>
          <w:rFonts w:hint="cs"/>
          <w:rtl/>
          <w:lang w:bidi="ar-SY"/>
        </w:rPr>
        <w:t>الخاصة بالمنظمات غير الحكومية وغير التجارية؛</w:t>
      </w:r>
    </w:p>
    <w:p w:rsidR="00D57DBE" w:rsidRPr="00A41A96" w:rsidRDefault="00D57DBE" w:rsidP="00D57DBE">
      <w:pPr>
        <w:pStyle w:val="SingleTxt"/>
        <w:spacing w:after="0"/>
        <w:rPr>
          <w:rFonts w:hint="cs"/>
          <w:rtl/>
          <w:lang w:bidi="ar-SY"/>
        </w:rPr>
      </w:pPr>
      <w:r w:rsidRPr="00A41A96">
        <w:rPr>
          <w:rFonts w:hint="cs"/>
          <w:rtl/>
          <w:lang w:bidi="ar-SY"/>
        </w:rPr>
        <w:t>الخاصة بهيئات المواطنين الذاتية الحكم؛</w:t>
      </w:r>
    </w:p>
    <w:p w:rsidR="00D57DBE" w:rsidRPr="00A41A96" w:rsidRDefault="00D57DBE" w:rsidP="00D57DBE">
      <w:pPr>
        <w:pStyle w:val="SingleTxt"/>
        <w:spacing w:after="0"/>
        <w:rPr>
          <w:rFonts w:hint="cs"/>
          <w:rtl/>
          <w:lang w:bidi="ar-SY"/>
        </w:rPr>
      </w:pPr>
      <w:r w:rsidRPr="00A41A96">
        <w:rPr>
          <w:rFonts w:hint="cs"/>
          <w:rtl/>
          <w:lang w:bidi="ar-SY"/>
        </w:rPr>
        <w:t>الخاصة بالمؤسسات العامة؛</w:t>
      </w:r>
    </w:p>
    <w:p w:rsidR="00D57DBE" w:rsidRPr="00A41A96" w:rsidRDefault="00D57DBE" w:rsidP="00D57DBE">
      <w:pPr>
        <w:pStyle w:val="SingleTxt"/>
        <w:spacing w:after="0"/>
        <w:rPr>
          <w:rFonts w:hint="cs"/>
          <w:rtl/>
          <w:lang w:bidi="ar-SY"/>
        </w:rPr>
      </w:pPr>
      <w:r w:rsidRPr="00A41A96">
        <w:rPr>
          <w:rFonts w:hint="cs"/>
          <w:rtl/>
          <w:lang w:bidi="ar-SY"/>
        </w:rPr>
        <w:t>الخاصة بالضمانات لأنشطة المنظمات غير الحكومية وغير التجارية؛</w:t>
      </w:r>
    </w:p>
    <w:p w:rsidR="00D57DBE" w:rsidRPr="00A41A96" w:rsidRDefault="00D57DBE" w:rsidP="00D57DBE">
      <w:pPr>
        <w:pStyle w:val="SingleTxt"/>
        <w:rPr>
          <w:rFonts w:hint="cs"/>
          <w:rtl/>
          <w:lang w:bidi="ar-SY"/>
        </w:rPr>
      </w:pPr>
      <w:r w:rsidRPr="00A41A96">
        <w:rPr>
          <w:rFonts w:hint="cs"/>
          <w:rtl/>
          <w:lang w:bidi="ar-SY"/>
        </w:rPr>
        <w:t>الخاصة بالجمعيات الخيرية.</w:t>
      </w:r>
    </w:p>
    <w:p w:rsidR="00D57DBE" w:rsidRPr="00540292" w:rsidRDefault="00D57DBE" w:rsidP="00D57DBE">
      <w:pPr>
        <w:pStyle w:val="SingleTxt"/>
        <w:spacing w:after="0" w:line="120" w:lineRule="exact"/>
        <w:rPr>
          <w:rFonts w:hint="cs"/>
          <w:sz w:val="10"/>
          <w:rtl/>
          <w:lang w:bidi="ar-SY"/>
        </w:rPr>
      </w:pPr>
    </w:p>
    <w:p w:rsidR="00D57DBE" w:rsidRPr="00A41A96" w:rsidRDefault="00D57DBE" w:rsidP="00A26F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00A26FC4">
        <w:rPr>
          <w:rFonts w:hint="cs"/>
          <w:rtl/>
        </w:rPr>
        <w:t>و</w:t>
      </w:r>
      <w:r>
        <w:rPr>
          <w:rFonts w:hint="cs"/>
          <w:rtl/>
          <w:lang w:bidi="ar-SY"/>
        </w:rPr>
        <w:t xml:space="preserve"> </w:t>
      </w:r>
      <w:r w:rsidRPr="00A41A96">
        <w:rPr>
          <w:rFonts w:hint="cs"/>
          <w:rtl/>
          <w:lang w:bidi="ar-SY"/>
        </w:rPr>
        <w:t>-</w:t>
      </w:r>
      <w:r>
        <w:rPr>
          <w:rFonts w:hint="cs"/>
          <w:rtl/>
          <w:lang w:bidi="ar-SY"/>
        </w:rPr>
        <w:tab/>
      </w:r>
      <w:r w:rsidRPr="00A41A96">
        <w:rPr>
          <w:rFonts w:hint="cs"/>
          <w:rtl/>
          <w:lang w:bidi="ar-SY"/>
        </w:rPr>
        <w:t>عملية تقديم التقارير على المستوى الوطني</w:t>
      </w:r>
    </w:p>
    <w:p w:rsidR="00D57DBE" w:rsidRPr="00A41A96" w:rsidRDefault="00D57DBE" w:rsidP="00D57DBE">
      <w:pPr>
        <w:pStyle w:val="SingleTxt"/>
        <w:rPr>
          <w:rFonts w:hint="cs"/>
          <w:rtl/>
          <w:lang w:bidi="ar-SY"/>
        </w:rPr>
      </w:pPr>
      <w:r w:rsidRPr="00540292">
        <w:rPr>
          <w:rFonts w:hint="cs"/>
          <w:rtl/>
          <w:lang w:bidi="ar-SY"/>
        </w:rPr>
        <w:t>256 -</w:t>
      </w:r>
      <w:r>
        <w:rPr>
          <w:rFonts w:hint="cs"/>
          <w:rtl/>
          <w:lang w:bidi="ar-SY"/>
        </w:rPr>
        <w:t xml:space="preserve"> </w:t>
      </w:r>
      <w:r w:rsidRPr="00A41A96">
        <w:rPr>
          <w:rFonts w:hint="cs"/>
          <w:rtl/>
          <w:lang w:bidi="ar-SY"/>
        </w:rPr>
        <w:t>عملا بالقرار الحكومي، فإن الوكالة التي تجمع المعلومات وتُعدّ التقارير الوطنية عن الامتثال لأحكام المعاهدات الدولية لحقوق الإنسان هي المركز الوطني لحقوق الإنسان بجمهورية أوزبكستان. والمركز هو الهيئة المنسقة التي تشمل واجباتها وفاء جم</w:t>
      </w:r>
      <w:r>
        <w:rPr>
          <w:rFonts w:hint="cs"/>
          <w:rtl/>
          <w:lang w:bidi="ar-SY"/>
        </w:rPr>
        <w:t>ه</w:t>
      </w:r>
      <w:r w:rsidRPr="00A41A96">
        <w:rPr>
          <w:rFonts w:hint="cs"/>
          <w:rtl/>
          <w:lang w:bidi="ar-SY"/>
        </w:rPr>
        <w:t>ورية أوزبكستان بالتزاماتها الدولية في مجال حقوق الإنسان.</w:t>
      </w:r>
    </w:p>
    <w:p w:rsidR="00D57DBE" w:rsidRPr="00A41A96" w:rsidRDefault="00D57DBE" w:rsidP="00D57DBE">
      <w:pPr>
        <w:pStyle w:val="SingleTxt"/>
      </w:pPr>
      <w:r>
        <w:rPr>
          <w:rFonts w:hint="cs"/>
          <w:rtl/>
          <w:lang w:bidi="ar-SY"/>
        </w:rPr>
        <w:t xml:space="preserve">257 - </w:t>
      </w:r>
      <w:r w:rsidRPr="00A41A96">
        <w:rPr>
          <w:rFonts w:hint="cs"/>
          <w:rtl/>
          <w:lang w:bidi="ar-SY"/>
        </w:rPr>
        <w:t>وعلى مدى السنوات العشر من عمل المركز الوطني لحقوق الإنسان أنشأ نظاما وافيا بغرض جمع وتحليل المعلومات التي تشملها التقارير الوطنية لحقوق الإنسان، الأمر الذي جعل من الممكن إعدادها وإرسالها الحسن التوقيت إلى الهيئات المناسبة المنشأة بموجب معاهدات الأمم المتحدة.</w:t>
      </w:r>
    </w:p>
    <w:p w:rsidR="00D57DBE" w:rsidRPr="00A41A96" w:rsidRDefault="00D57DBE" w:rsidP="00D57DBE">
      <w:pPr>
        <w:pStyle w:val="SingleTxt"/>
      </w:pPr>
      <w:r>
        <w:rPr>
          <w:rFonts w:hint="cs"/>
          <w:rtl/>
          <w:lang w:bidi="ar-SY"/>
        </w:rPr>
        <w:t xml:space="preserve">258 - </w:t>
      </w:r>
      <w:r w:rsidRPr="00A41A96">
        <w:rPr>
          <w:rFonts w:hint="cs"/>
          <w:rtl/>
          <w:lang w:bidi="ar-SY"/>
        </w:rPr>
        <w:t>يجري إعداد التقارير الوطنية وفقا للوثائق التالية: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1 -</w:t>
      </w:r>
      <w:r>
        <w:rPr>
          <w:rFonts w:hint="cs"/>
          <w:rtl/>
          <w:lang w:bidi="ar-SY"/>
        </w:rPr>
        <w:tab/>
      </w:r>
      <w:r w:rsidRPr="00A41A96">
        <w:rPr>
          <w:rFonts w:hint="cs"/>
          <w:rtl/>
          <w:lang w:bidi="ar-SY"/>
        </w:rPr>
        <w:t>مبادئ توجيهية لهيئات الرصد الدولية لمعاهدات حقوق الإنسان؛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2 -</w:t>
      </w:r>
      <w:r>
        <w:rPr>
          <w:rFonts w:hint="cs"/>
          <w:rtl/>
          <w:lang w:bidi="ar-SY"/>
        </w:rPr>
        <w:tab/>
      </w:r>
      <w:r w:rsidRPr="00A41A96">
        <w:rPr>
          <w:rFonts w:hint="cs"/>
          <w:rtl/>
          <w:lang w:bidi="ar-SY"/>
        </w:rPr>
        <w:t>التوصيات العامة من اللجان؛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3 -</w:t>
      </w:r>
      <w:r>
        <w:rPr>
          <w:rFonts w:hint="cs"/>
          <w:rtl/>
          <w:lang w:bidi="ar-SY"/>
        </w:rPr>
        <w:tab/>
      </w:r>
      <w:r w:rsidRPr="00A41A96">
        <w:rPr>
          <w:rFonts w:hint="cs"/>
          <w:rtl/>
          <w:lang w:bidi="ar-SY"/>
        </w:rPr>
        <w:t>ملاحظات ختامية للجان اتفاقيات الأمم المتحدة المعنية بنتائج استعراض التقارير الدورية المقدمة من جمهورية أوزبكستان؛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4 -</w:t>
      </w:r>
      <w:r>
        <w:rPr>
          <w:rFonts w:hint="cs"/>
          <w:rtl/>
          <w:lang w:bidi="ar-SY"/>
        </w:rPr>
        <w:tab/>
      </w:r>
      <w:r w:rsidRPr="00A41A96">
        <w:rPr>
          <w:rFonts w:hint="cs"/>
          <w:rtl/>
          <w:lang w:bidi="ar-SY"/>
        </w:rPr>
        <w:t>المعاهدات الدولية لحقوق الإنسان؛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5 -</w:t>
      </w:r>
      <w:r>
        <w:rPr>
          <w:rFonts w:hint="cs"/>
          <w:rtl/>
          <w:lang w:bidi="ar-SY"/>
        </w:rPr>
        <w:tab/>
      </w:r>
      <w:r w:rsidRPr="00A41A96">
        <w:rPr>
          <w:rFonts w:hint="cs"/>
          <w:rtl/>
          <w:lang w:bidi="ar-SY"/>
        </w:rPr>
        <w:t>التشريعات الجديدة لجمهورية أوزبكستان بشأن حقوق الإنسان؛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6 -</w:t>
      </w:r>
      <w:r>
        <w:rPr>
          <w:rFonts w:hint="cs"/>
          <w:rtl/>
          <w:lang w:bidi="ar-SY"/>
        </w:rPr>
        <w:tab/>
      </w:r>
      <w:r w:rsidRPr="00A41A96">
        <w:rPr>
          <w:rFonts w:hint="cs"/>
          <w:rtl/>
          <w:lang w:bidi="ar-SY"/>
        </w:rPr>
        <w:t>الممارسات الأخيرة لإنفاذ القانون وحماية الحقوق.</w:t>
      </w:r>
    </w:p>
    <w:p w:rsidR="00D57DBE" w:rsidRPr="00A41A96" w:rsidRDefault="00D57DBE" w:rsidP="00D57DBE">
      <w:pPr>
        <w:pStyle w:val="SingleTxt"/>
        <w:rPr>
          <w:rFonts w:hint="cs"/>
          <w:rtl/>
          <w:lang w:bidi="ar-SY"/>
        </w:rPr>
      </w:pPr>
      <w:r>
        <w:rPr>
          <w:rFonts w:hint="cs"/>
          <w:rtl/>
          <w:lang w:bidi="ar-SY"/>
        </w:rPr>
        <w:t xml:space="preserve">259 - </w:t>
      </w:r>
      <w:r w:rsidRPr="00A41A96">
        <w:rPr>
          <w:rFonts w:hint="cs"/>
          <w:rtl/>
          <w:lang w:bidi="ar-SY"/>
        </w:rPr>
        <w:t>لقد وضع المركز الوطني لحقوق الإنسان، خلال الاضطلاع بعمله، إجراءات خاصة لإعداد تقارير وطنية عن وفاء أوزبكستان بالتزاماتها الدولية المتعلقة بحقوق الإنسان. وتنفيذ هذه الإجراءات يمكن أن يقسم إلى بضع مراحل:</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rPr>
        <w:tab/>
        <w:t>1 -</w:t>
      </w:r>
      <w:r>
        <w:rPr>
          <w:rFonts w:hint="cs"/>
          <w:rtl/>
        </w:rPr>
        <w:tab/>
      </w:r>
      <w:r w:rsidRPr="00A41A96">
        <w:rPr>
          <w:rFonts w:hint="cs"/>
          <w:rtl/>
          <w:lang w:bidi="ar-SY"/>
        </w:rPr>
        <w:t>يُتلقّى اتصال من اللجنة المناسبة من لجان الأمم المتحدة بشأن الحاجة إلى تقديم تقرير وطني من قِبل جمهورية أوزبكستان لاستعراضه في جلسة اللجنة؛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2 -</w:t>
      </w:r>
      <w:r>
        <w:rPr>
          <w:rFonts w:hint="cs"/>
          <w:rtl/>
          <w:lang w:bidi="ar-SY"/>
        </w:rPr>
        <w:tab/>
      </w:r>
      <w:r w:rsidRPr="00A41A96">
        <w:rPr>
          <w:rFonts w:hint="cs"/>
          <w:rtl/>
          <w:lang w:bidi="ar-SY"/>
        </w:rPr>
        <w:t>يُنشأ قريق عامل تابع للمركز الوطني لحقوق الإنسان لإعداد مشروع تقرير وطني؛</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3 -</w:t>
      </w:r>
      <w:r>
        <w:rPr>
          <w:rFonts w:hint="cs"/>
          <w:rtl/>
          <w:lang w:bidi="ar-SY"/>
        </w:rPr>
        <w:tab/>
      </w:r>
      <w:r w:rsidRPr="00A41A96">
        <w:rPr>
          <w:rFonts w:hint="cs"/>
          <w:rtl/>
          <w:lang w:bidi="ar-SY"/>
        </w:rPr>
        <w:t>يطلب المركز الوطني لحقوق الإنسان من الوكالات المناسبة والهياكل غير الحكومية في الدولة ويتلقى البيانات الإحصائية والتحليلية الدقيقة الضرورية لكتابة الأقسام بعينها من التقرير الوطني؛</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4 -</w:t>
      </w:r>
      <w:r>
        <w:rPr>
          <w:rFonts w:hint="cs"/>
          <w:rtl/>
          <w:lang w:bidi="ar-SY"/>
        </w:rPr>
        <w:tab/>
      </w:r>
      <w:r w:rsidRPr="00A41A96">
        <w:rPr>
          <w:rFonts w:hint="cs"/>
          <w:rtl/>
          <w:lang w:bidi="ar-SY"/>
        </w:rPr>
        <w:t>على أساس البيانات المتلقاة يجري إعداد مشروع تقرير وطني وفقا لمتطلبات التقرير التي وضعتها الأمم المتحدة؛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5 -</w:t>
      </w:r>
      <w:r>
        <w:rPr>
          <w:rFonts w:hint="cs"/>
          <w:rtl/>
          <w:lang w:bidi="ar-SY"/>
        </w:rPr>
        <w:tab/>
      </w:r>
      <w:r w:rsidRPr="00A41A96">
        <w:rPr>
          <w:rFonts w:hint="cs"/>
          <w:rtl/>
          <w:lang w:bidi="ar-SY"/>
        </w:rPr>
        <w:t>يُرسل مشروع التقرير الوطني للحصول على التحليل الدقيق إلى الهياكل غير الحكومية المناسبة في الدولة؛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6 -</w:t>
      </w:r>
      <w:r>
        <w:rPr>
          <w:rFonts w:hint="cs"/>
          <w:rtl/>
          <w:lang w:bidi="ar-SY"/>
        </w:rPr>
        <w:tab/>
      </w:r>
      <w:r w:rsidRPr="00A41A96">
        <w:rPr>
          <w:rFonts w:hint="cs"/>
          <w:rtl/>
          <w:lang w:bidi="ar-SY"/>
        </w:rPr>
        <w:t>يُنقح مشروع التقرير الوطني على أساس التعليقات والاقتراحات المتلقاة من الوكالات؛</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7 -</w:t>
      </w:r>
      <w:r>
        <w:rPr>
          <w:rFonts w:hint="cs"/>
          <w:rtl/>
          <w:lang w:bidi="ar-SY"/>
        </w:rPr>
        <w:tab/>
      </w:r>
      <w:r w:rsidRPr="00A41A96">
        <w:rPr>
          <w:rFonts w:hint="cs"/>
          <w:rtl/>
          <w:lang w:bidi="ar-SY"/>
        </w:rPr>
        <w:t>يجري إعداد صيغة نهائية للتقرير</w:t>
      </w:r>
      <w:r>
        <w:rPr>
          <w:rFonts w:hint="cs"/>
          <w:rtl/>
          <w:lang w:bidi="ar-SY"/>
        </w:rPr>
        <w:t xml:space="preserve"> </w:t>
      </w:r>
      <w:r w:rsidRPr="00A41A96">
        <w:rPr>
          <w:rFonts w:hint="cs"/>
          <w:rtl/>
          <w:lang w:bidi="ar-SY"/>
        </w:rPr>
        <w:t>الوطني وتُرسل إلى وزارة الخارجية لتُرسل بالطريقة المعتمدة إلى لجنة الأمم المتحدة المناسبة؛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8 -</w:t>
      </w:r>
      <w:r>
        <w:rPr>
          <w:rFonts w:hint="cs"/>
          <w:rtl/>
          <w:lang w:bidi="ar-SY"/>
        </w:rPr>
        <w:tab/>
      </w:r>
      <w:r w:rsidRPr="00A41A96">
        <w:rPr>
          <w:rFonts w:hint="cs"/>
          <w:rtl/>
          <w:lang w:bidi="ar-SY"/>
        </w:rPr>
        <w:t>يُتلقى اتصال من لجنة الأمم المتحدة بشأن تاريخ النظر في التقرير الوطني في اجتماع اللجنة وفي أسئلة إضافية للمقرر فيما يتعلق بالنظر في التقرير في جلسة لجنة الأمم المتحدة؛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9 -</w:t>
      </w:r>
      <w:r>
        <w:rPr>
          <w:rFonts w:hint="cs"/>
          <w:rtl/>
          <w:lang w:bidi="ar-SY"/>
        </w:rPr>
        <w:tab/>
      </w:r>
      <w:r w:rsidRPr="00A41A96">
        <w:rPr>
          <w:rFonts w:hint="cs"/>
          <w:rtl/>
          <w:lang w:bidi="ar-SY"/>
        </w:rPr>
        <w:t>تُرسل أسئلة مقرر لجنة الأمم المتحدة إلى ما هو مناسب من هياكل الدولة والهياكل غير الحكومية، وتُقدم الردود عليها؛</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10 -</w:t>
      </w:r>
      <w:r>
        <w:rPr>
          <w:rFonts w:hint="cs"/>
          <w:rtl/>
          <w:lang w:bidi="ar-SY"/>
        </w:rPr>
        <w:tab/>
      </w:r>
      <w:r w:rsidRPr="00A41A96">
        <w:rPr>
          <w:rFonts w:hint="cs"/>
          <w:rtl/>
          <w:lang w:bidi="ar-SY"/>
        </w:rPr>
        <w:t>تُعَد وتُرسل الردود على أسئلة مقرر لجنة الأمم المتحدة فيما يتعلق بالنظر في التقرير الوطني لجمهورية أوزبكستان إلى وزارة الخارجية لتُرسل إلى لجنة الأمم المتحدة المناسبة؛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11 -</w:t>
      </w:r>
      <w:r>
        <w:rPr>
          <w:rFonts w:hint="cs"/>
          <w:rtl/>
          <w:lang w:bidi="ar-SY"/>
        </w:rPr>
        <w:tab/>
      </w:r>
      <w:r w:rsidRPr="00A41A96">
        <w:rPr>
          <w:rFonts w:hint="cs"/>
          <w:rtl/>
          <w:lang w:bidi="ar-SY"/>
        </w:rPr>
        <w:t>يُنظر في التقرير الوطني لأوزبكستان في جلسة تعقدها لجنة الأمم المتحدة، وتُعطى الردود على أسئلة أعضاء لجنة الأمم المتحدة؛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12 -</w:t>
      </w:r>
      <w:r>
        <w:rPr>
          <w:rFonts w:hint="cs"/>
          <w:rtl/>
          <w:lang w:bidi="ar-SY"/>
        </w:rPr>
        <w:tab/>
      </w:r>
      <w:r w:rsidRPr="00A41A96">
        <w:rPr>
          <w:rFonts w:hint="cs"/>
          <w:rtl/>
          <w:lang w:bidi="ar-SY"/>
        </w:rPr>
        <w:t>يجري تلقي الملاحظات الختامية والتوصيات من لجنة الأمم المتحدة على أساس النظر في التقرير الوطني؛</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13 -</w:t>
      </w:r>
      <w:r>
        <w:rPr>
          <w:rFonts w:hint="cs"/>
          <w:rtl/>
          <w:lang w:bidi="ar-SY"/>
        </w:rPr>
        <w:tab/>
      </w:r>
      <w:r w:rsidRPr="00A41A96">
        <w:rPr>
          <w:rFonts w:hint="cs"/>
          <w:rtl/>
          <w:lang w:bidi="ar-SY"/>
        </w:rPr>
        <w:t>يجري إعداد تعليقات على هذه الملاحظات، وتُرسَل التعليقات إلى وزارة الخارجية؛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14 -</w:t>
      </w:r>
      <w:r>
        <w:rPr>
          <w:rFonts w:hint="cs"/>
          <w:rtl/>
          <w:lang w:bidi="ar-SY"/>
        </w:rPr>
        <w:tab/>
      </w:r>
      <w:r w:rsidRPr="00A41A96">
        <w:rPr>
          <w:rFonts w:hint="cs"/>
          <w:rtl/>
          <w:lang w:bidi="ar-SY"/>
        </w:rPr>
        <w:t>تُعَد خطة عمل وطنية لتنفيذ توصيات لجنة الأمم المتحدة؛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15 -</w:t>
      </w:r>
      <w:r>
        <w:rPr>
          <w:rFonts w:hint="cs"/>
          <w:rtl/>
          <w:lang w:bidi="ar-SY"/>
        </w:rPr>
        <w:tab/>
      </w:r>
      <w:r w:rsidRPr="00A41A96">
        <w:rPr>
          <w:rFonts w:hint="cs"/>
          <w:rtl/>
          <w:lang w:bidi="ar-SY"/>
        </w:rPr>
        <w:t>يجري على أساس مستمر رصد تنفيذ أحكام خطة العمل الوطنية امتثالا لتوصيات لجنة الأمم المتحدة.</w:t>
      </w:r>
    </w:p>
    <w:p w:rsidR="00D57DBE" w:rsidRPr="00A41A96" w:rsidRDefault="00D57DBE" w:rsidP="00D57DBE">
      <w:pPr>
        <w:pStyle w:val="SingleTxt"/>
      </w:pPr>
    </w:p>
    <w:p w:rsidR="00D57DBE" w:rsidRPr="00A41A96" w:rsidRDefault="00D57DBE" w:rsidP="00D57DBE">
      <w:pPr>
        <w:pStyle w:val="SingleTxt"/>
        <w:rPr>
          <w:rFonts w:hint="cs"/>
          <w:rtl/>
          <w:lang w:bidi="ar-SY"/>
        </w:rPr>
      </w:pPr>
      <w:r>
        <w:rPr>
          <w:rFonts w:hint="cs"/>
          <w:rtl/>
          <w:lang w:bidi="ar-SY"/>
        </w:rPr>
        <w:t xml:space="preserve">260 - </w:t>
      </w:r>
      <w:r w:rsidRPr="00A41A96">
        <w:rPr>
          <w:rFonts w:hint="cs"/>
          <w:rtl/>
          <w:lang w:bidi="ar-SY"/>
        </w:rPr>
        <w:t>وكما تمكن رؤيته من القائمة فإن إعداد التقارير الوطنية عن وفاء جمهورية أوزبكستان بالتزاماتها الدولية نشاط جوهري أساسي يقوم به المركز الوطني لحقوق الإنسان وانعكاس للمكون التنسيق</w:t>
      </w:r>
      <w:r>
        <w:rPr>
          <w:rFonts w:hint="cs"/>
          <w:rtl/>
          <w:lang w:bidi="ar-SY"/>
        </w:rPr>
        <w:t>ي</w:t>
      </w:r>
      <w:r w:rsidRPr="00A41A96">
        <w:rPr>
          <w:rFonts w:hint="cs"/>
          <w:rtl/>
          <w:lang w:bidi="ar-SY"/>
        </w:rPr>
        <w:t xml:space="preserve"> والتحليلي لمنظومة المهام المنوطة به. إن إعداد وثيقة هامة كتلك بوصفها تقريرا وطنيا يستغرق وقتا طويلا ويتطلب بذل جهود عدد كبير من الوكالات التابعة للدولة والهياكل غير الحكومية ومؤسسات البحوث والأخصائيين والخبراء ذوي الملامح المهنية المختلفة.</w:t>
      </w:r>
    </w:p>
    <w:p w:rsidR="00D57DBE" w:rsidRPr="00A41A96" w:rsidRDefault="00D57DBE" w:rsidP="00D57DBE">
      <w:pPr>
        <w:pStyle w:val="SingleTxt"/>
      </w:pPr>
      <w:r>
        <w:rPr>
          <w:rFonts w:hint="cs"/>
          <w:rtl/>
          <w:lang w:bidi="ar-SY"/>
        </w:rPr>
        <w:t xml:space="preserve">261 - </w:t>
      </w:r>
      <w:r w:rsidRPr="00A41A96">
        <w:rPr>
          <w:rFonts w:hint="cs"/>
          <w:rtl/>
          <w:lang w:bidi="ar-SY"/>
        </w:rPr>
        <w:t>إن النهج المتكامل إزاء إعداد التقرير الوطني يجب أن يتسم بدقة وموضوعية المعلومات المتاحة وبجمع منسجم لاستخدام مصادر المعلومات التي يُحصل عليها من كل من الهياكل التابعة للدولة والهياكل غير الحكومية. ويتخذ المركز الوطني على وجه الدقة ذلك النهج إزاء المعلومات حينما يُعِد التقارير. ويولى اهتمام كبير إلى البيانات التي يُحصل عليها نتيجة عن الدراسات العلمية والاجتماعية المعمقة.</w:t>
      </w:r>
    </w:p>
    <w:p w:rsidR="00D57DBE" w:rsidRPr="00A41A96" w:rsidRDefault="00D57DBE" w:rsidP="00D57DBE">
      <w:pPr>
        <w:pStyle w:val="SingleTxt"/>
      </w:pPr>
      <w:r>
        <w:rPr>
          <w:rFonts w:hint="cs"/>
          <w:rtl/>
          <w:lang w:bidi="ar-SY"/>
        </w:rPr>
        <w:t xml:space="preserve">262 - </w:t>
      </w:r>
      <w:r w:rsidRPr="00A41A96">
        <w:rPr>
          <w:rFonts w:hint="cs"/>
          <w:rtl/>
          <w:lang w:bidi="ar-SY"/>
        </w:rPr>
        <w:t>وبعد دراسة مختلف الآراء ووجهات النظر في مسألة بعينها مقترنة بضمان حقوق الإنسان ومختلف التفسيرات لتعاريف وفئات حقوق الإنسان، يورد المركز الوطني لحقوق الإنسان في التقرير تطور الفكر الاجتماعي</w:t>
      </w:r>
      <w:r w:rsidR="00AF2305">
        <w:rPr>
          <w:rFonts w:hint="cs"/>
          <w:rtl/>
          <w:lang w:bidi="ar-SY"/>
        </w:rPr>
        <w:t xml:space="preserve"> </w:t>
      </w:r>
      <w:r w:rsidRPr="00A41A96">
        <w:rPr>
          <w:rFonts w:hint="cs"/>
          <w:rtl/>
          <w:lang w:bidi="ar-SY"/>
        </w:rPr>
        <w:t>-</w:t>
      </w:r>
      <w:r w:rsidR="00AF2305">
        <w:rPr>
          <w:rFonts w:hint="cs"/>
          <w:rtl/>
          <w:lang w:bidi="ar-SY"/>
        </w:rPr>
        <w:t xml:space="preserve"> </w:t>
      </w:r>
      <w:r w:rsidRPr="00A41A96">
        <w:rPr>
          <w:rFonts w:hint="cs"/>
          <w:rtl/>
          <w:lang w:bidi="ar-SY"/>
        </w:rPr>
        <w:t>السياسي والقانوني في جوانب بعينها من حقوق الإنسان وييسر التوصل إلى فهم من قِبل الهياكل الدولية للمرحلة التي بلغها تعزيز حقوق الإنسان والتقيد بها وحمايتها في أوزبكستان.</w:t>
      </w:r>
    </w:p>
    <w:p w:rsidR="00D57DBE" w:rsidRPr="00A41A96" w:rsidRDefault="00D57DBE" w:rsidP="00D57DBE">
      <w:pPr>
        <w:pStyle w:val="SingleTxt"/>
      </w:pPr>
      <w:r>
        <w:rPr>
          <w:rFonts w:hint="cs"/>
          <w:rtl/>
          <w:lang w:bidi="ar-SY"/>
        </w:rPr>
        <w:t xml:space="preserve">263 - </w:t>
      </w:r>
      <w:r w:rsidRPr="00A41A96">
        <w:rPr>
          <w:rFonts w:hint="cs"/>
          <w:rtl/>
          <w:lang w:bidi="ar-SY"/>
        </w:rPr>
        <w:t>في إعداد التقارير يولى الاهتمام الكبير لإلقاء الضوء على الآليات القانونية والتنظيمية لضمان حقوق الإنسان في أوزبكستان. ويوفر التقرير وصفا كاملا للقانون النافذ ويكشف عن غايات وأهداف المؤسسات المدعوة إلى</w:t>
      </w:r>
      <w:r>
        <w:rPr>
          <w:rFonts w:hint="cs"/>
          <w:rtl/>
          <w:lang w:bidi="ar-SY"/>
        </w:rPr>
        <w:t xml:space="preserve"> </w:t>
      </w:r>
      <w:r w:rsidRPr="00A41A96">
        <w:rPr>
          <w:rFonts w:hint="cs"/>
          <w:rtl/>
          <w:lang w:bidi="ar-SY"/>
        </w:rPr>
        <w:t>وضع أحكام حقوق الإنسان التشريعية موضع النفاذ، ويوفر أيضا معلومات عن أشكال ومجالات تنسيق أنشطة وكالات الدولة المسؤولة عن ضمان حقوق الإنسان. وتعطي تلك المعلومات نفسها فكرة واضحة عن الآليات الوطنية لحقوق الإنسان وفعالية تنفيذ المعايير الدولية في ذلك المجال.</w:t>
      </w:r>
    </w:p>
    <w:p w:rsidR="00D57DBE" w:rsidRPr="00A41A96" w:rsidRDefault="00D57DBE" w:rsidP="00D57DBE">
      <w:pPr>
        <w:pStyle w:val="SingleTxt"/>
      </w:pPr>
      <w:r>
        <w:rPr>
          <w:rFonts w:hint="cs"/>
          <w:rtl/>
          <w:lang w:bidi="ar-SY"/>
        </w:rPr>
        <w:t xml:space="preserve">264 - </w:t>
      </w:r>
      <w:r w:rsidRPr="00A41A96">
        <w:rPr>
          <w:rFonts w:hint="cs"/>
          <w:rtl/>
          <w:lang w:bidi="ar-SY"/>
        </w:rPr>
        <w:t>إن خطط العمل الوطنية لتنفيذ الملاحظات الختامية للهيئات المنشأة بموجب اتفاقيات الأمم المتحدة خاضعة</w:t>
      </w:r>
      <w:r>
        <w:rPr>
          <w:rFonts w:hint="cs"/>
          <w:rtl/>
          <w:lang w:bidi="ar-SY"/>
        </w:rPr>
        <w:t xml:space="preserve"> </w:t>
      </w:r>
      <w:r w:rsidRPr="00A41A96">
        <w:rPr>
          <w:rFonts w:hint="cs"/>
          <w:rtl/>
          <w:lang w:bidi="ar-SY"/>
        </w:rPr>
        <w:t>لموافقة الفريق العامل المشترك بين الإدارات لدراسة تقيد وكالات إنفاذ القانون بحقوق الإنسان، وهو الفريق الذي أنشأه التوجيه الجمهوري رقم 12 الصادر عن حكومة أوزبكستان والمؤرخ في شباط/ف</w:t>
      </w:r>
      <w:r>
        <w:rPr>
          <w:rFonts w:hint="cs"/>
          <w:rtl/>
          <w:lang w:bidi="ar-SY"/>
        </w:rPr>
        <w:t>ب</w:t>
      </w:r>
      <w:r w:rsidRPr="00A41A96">
        <w:rPr>
          <w:rFonts w:hint="cs"/>
          <w:rtl/>
          <w:lang w:bidi="ar-SY"/>
        </w:rPr>
        <w:t>راير 2004.</w:t>
      </w:r>
    </w:p>
    <w:p w:rsidR="00D57DBE" w:rsidRPr="00A41A96" w:rsidRDefault="00D57DBE" w:rsidP="00D57DBE">
      <w:pPr>
        <w:pStyle w:val="SingleTxt"/>
      </w:pPr>
      <w:r>
        <w:rPr>
          <w:rFonts w:hint="cs"/>
          <w:rtl/>
          <w:lang w:bidi="ar-SY"/>
        </w:rPr>
        <w:t xml:space="preserve">265 - </w:t>
      </w:r>
      <w:r w:rsidRPr="00A41A96">
        <w:rPr>
          <w:rFonts w:hint="cs"/>
          <w:rtl/>
          <w:lang w:bidi="ar-SY"/>
        </w:rPr>
        <w:t>إن محاضر الجلسات وقرارات الفريق العامل المشترك بين الإدارات تشكل الأساس للتقارير الوطنية. ونوقشت مشاريع التقارير الوطنية في جلسات الفريق العامل في مراحل مختلفة من إعداد التقرير. والقرارات المتخذة من قِبل الوكالات المشتركة بين الإدارات، وهي الوكالات التي أنشأها توجيه من قِبل مجلس الوزراء، ملزمة لوكالات الدولة التي تتكون منها.</w:t>
      </w:r>
    </w:p>
    <w:p w:rsidR="00D57DBE" w:rsidRPr="00A41A96" w:rsidRDefault="00D57DBE" w:rsidP="00D57DBE">
      <w:pPr>
        <w:pStyle w:val="SingleTxt"/>
      </w:pPr>
      <w:r>
        <w:rPr>
          <w:rFonts w:hint="cs"/>
          <w:rtl/>
          <w:lang w:bidi="ar-SY"/>
        </w:rPr>
        <w:t xml:space="preserve">266 - </w:t>
      </w:r>
      <w:r w:rsidRPr="00A41A96">
        <w:rPr>
          <w:rFonts w:hint="cs"/>
          <w:rtl/>
          <w:lang w:bidi="ar-SY"/>
        </w:rPr>
        <w:t>ناقش الفريق العامل ذلك وأقر في تموز/يوليه 2007 ما يلي:</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خطة العمل الوطنية لتنفيذ توصيات لجنة الأمم المتحدة لحقوق الإنسان عقب النظر في التقرير الدوري الثاني المقدم من جمهورية أوزبكستان؛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 xml:space="preserve">خطة العمل الوطنية لتنفيذ توصيات لجنة الأمم المتحدة المعنية بالحقوق الاقتصادية والاجتماعية والثقافية عقب النظر في التقريرين الدوريين الأول والثاني المقدمين من جمهورية أوزبكستان؛ </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خطة العمل الوطنية لتنفيذ توصيات لجنة الأمم المتحدة المعنية بالقضاء على التمييز العنصري عقب النظر في التقريرين الدوريين الثالث والرابع من قِبل جمهورية أوزبكستان؛</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خطة العمل الوطنية لتنفيذ توصيات لجنة الأمم المتحدة المعنية بالقضاء على جميع أشكال التمييز ضد المرأة؛</w:t>
      </w:r>
    </w:p>
    <w:p w:rsidR="00D57DBE" w:rsidRPr="00A41A96" w:rsidRDefault="00D57DBE" w:rsidP="00D57D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SY"/>
        </w:rPr>
        <w:tab/>
        <w:t>-</w:t>
      </w:r>
      <w:r>
        <w:rPr>
          <w:rFonts w:hint="cs"/>
          <w:rtl/>
          <w:lang w:bidi="ar-SY"/>
        </w:rPr>
        <w:tab/>
      </w:r>
      <w:r w:rsidRPr="00A41A96">
        <w:rPr>
          <w:rFonts w:hint="cs"/>
          <w:rtl/>
          <w:lang w:bidi="ar-SY"/>
        </w:rPr>
        <w:t>خطة العمل الوطنية لتنفيذ توصيات لجنة حقوق الطفل.</w:t>
      </w:r>
    </w:p>
    <w:p w:rsidR="00D57DBE" w:rsidRPr="00A41A96" w:rsidRDefault="00D57DBE" w:rsidP="00D57DBE">
      <w:pPr>
        <w:pStyle w:val="SingleTxt"/>
        <w:spacing w:after="0" w:line="120" w:lineRule="exact"/>
        <w:rPr>
          <w:sz w:val="10"/>
          <w:rtl/>
        </w:rPr>
      </w:pPr>
    </w:p>
    <w:p w:rsidR="00D57DBE" w:rsidRPr="00A41A96" w:rsidRDefault="00D57DBE" w:rsidP="00D57DBE">
      <w:pPr>
        <w:pStyle w:val="SingleTxt"/>
        <w:rPr>
          <w:rFonts w:hint="cs"/>
          <w:rtl/>
          <w:lang w:bidi="ar-SY"/>
        </w:rPr>
      </w:pPr>
      <w:r>
        <w:rPr>
          <w:rFonts w:hint="cs"/>
          <w:rtl/>
          <w:lang w:bidi="ar-SY"/>
        </w:rPr>
        <w:t xml:space="preserve">267 - </w:t>
      </w:r>
      <w:r w:rsidRPr="00A41A96">
        <w:rPr>
          <w:rFonts w:hint="cs"/>
          <w:rtl/>
          <w:lang w:bidi="ar-SY"/>
        </w:rPr>
        <w:t>في كانون الأول/ديسمبر 2007 ناقشت جلسة الفريق العامل المشترك بين الإدارات وضع تنفيذ خطة العمل الوطنية لتنفيذ توصيات لجنة حقوق الإنسان.</w:t>
      </w:r>
    </w:p>
    <w:p w:rsidR="00D57DBE" w:rsidRDefault="00D57DBE" w:rsidP="00D57DBE">
      <w:pPr>
        <w:pStyle w:val="SingleTxt"/>
        <w:rPr>
          <w:rFonts w:hint="cs"/>
          <w:rtl/>
          <w:lang w:bidi="ar-SY"/>
        </w:rPr>
      </w:pPr>
      <w:r>
        <w:rPr>
          <w:rFonts w:hint="cs"/>
          <w:rtl/>
          <w:lang w:bidi="ar-SY"/>
        </w:rPr>
        <w:t xml:space="preserve">268 - </w:t>
      </w:r>
      <w:r w:rsidRPr="00A41A96">
        <w:rPr>
          <w:rFonts w:hint="cs"/>
          <w:rtl/>
          <w:lang w:bidi="ar-SY"/>
        </w:rPr>
        <w:t>ولأغراض تحسين عمل المركز الوطني لحقوق الإنسان من ناحية إعداد التقارير الوطنية عن وفاء أوزبكستان بالتزاماتها في مجال حقوق الإنسان تُعقَد بانتظام موائد مستديرة وحلقات دراسية، بمشاركة هياكل تابعة للدولة وهياكل غير حكومية</w:t>
      </w:r>
      <w:r>
        <w:rPr>
          <w:rFonts w:hint="cs"/>
          <w:rtl/>
          <w:lang w:bidi="ar-SY"/>
        </w:rPr>
        <w:t xml:space="preserve"> </w:t>
      </w:r>
      <w:r w:rsidRPr="00A41A96">
        <w:rPr>
          <w:rFonts w:hint="cs"/>
          <w:rtl/>
          <w:lang w:bidi="ar-SY"/>
        </w:rPr>
        <w:t>في مناقشة المشاكل الملحة المقترنة بتنفيذ توصيات الهيئات المنشأة بموجب اتفاقيات الأمم المتحدة، وأيضا النقاط الواردة في خطط العمل الوطنية.</w:t>
      </w:r>
    </w:p>
    <w:p w:rsidR="00782583" w:rsidRPr="00656BD0" w:rsidRDefault="00782583" w:rsidP="00782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3 -</w:t>
      </w:r>
      <w:r>
        <w:rPr>
          <w:rFonts w:hint="cs"/>
          <w:rtl/>
        </w:rPr>
        <w:tab/>
      </w:r>
      <w:r w:rsidRPr="00656BD0">
        <w:rPr>
          <w:rFonts w:hint="cs"/>
          <w:rtl/>
        </w:rPr>
        <w:t>معلومات عن عدم التمييز والمساواة وعن سبل الانتصاف القانوني</w:t>
      </w:r>
    </w:p>
    <w:p w:rsidR="00782583" w:rsidRPr="00656BD0" w:rsidRDefault="00782583" w:rsidP="00782583">
      <w:pPr>
        <w:pStyle w:val="SingleTxt"/>
        <w:rPr>
          <w:rFonts w:hint="cs"/>
        </w:rPr>
      </w:pPr>
      <w:r>
        <w:rPr>
          <w:rFonts w:hint="cs"/>
          <w:rtl/>
        </w:rPr>
        <w:t>269 -</w:t>
      </w:r>
      <w:r w:rsidR="006A74B6">
        <w:rPr>
          <w:rFonts w:hint="cs"/>
          <w:rtl/>
        </w:rPr>
        <w:t xml:space="preserve"> </w:t>
      </w:r>
      <w:r w:rsidRPr="00656BD0">
        <w:rPr>
          <w:rFonts w:hint="cs"/>
          <w:rtl/>
        </w:rPr>
        <w:t xml:space="preserve">يدون دستور جمهورية أوزبكستان فكرة المساواة أمام القانون، والمساواة في حماية القوانين وحظر التمييز. تنص المادة 18 من الدستور على ما يلي: </w:t>
      </w:r>
      <w:r>
        <w:rPr>
          <w:rFonts w:hint="eastAsia"/>
          <w:rtl/>
        </w:rPr>
        <w:t>”</w:t>
      </w:r>
      <w:r w:rsidRPr="00656BD0">
        <w:rPr>
          <w:rFonts w:hint="cs"/>
          <w:rtl/>
        </w:rPr>
        <w:t>لجميع مواطني جمهورية أوزبكستان الحقوق والحريات المتساوية، ولهم المساواة أمام القانون، بدون التمييز حسب الجنس أو العرق أو الجنسية أو اللغة أو الدين أو الأصل الاجتماعي أو المعتقدات أو المركز الفردي أو الاجتماعي</w:t>
      </w:r>
      <w:r>
        <w:rPr>
          <w:rFonts w:hint="eastAsia"/>
          <w:rtl/>
        </w:rPr>
        <w:t>“</w:t>
      </w:r>
      <w:r w:rsidRPr="00656BD0">
        <w:rPr>
          <w:rFonts w:hint="cs"/>
          <w:rtl/>
        </w:rPr>
        <w:t>. وفي مادة منفصلة (46)، يدون الدستور المساواة في الحقوق بين الرجل والمرأة.</w:t>
      </w:r>
    </w:p>
    <w:p w:rsidR="00782583" w:rsidRPr="00656BD0" w:rsidRDefault="00782583" w:rsidP="00782583">
      <w:pPr>
        <w:pStyle w:val="SingleTxt"/>
        <w:rPr>
          <w:rFonts w:hint="cs"/>
        </w:rPr>
      </w:pPr>
      <w:r>
        <w:rPr>
          <w:rFonts w:hint="cs"/>
          <w:rtl/>
        </w:rPr>
        <w:t>270 -</w:t>
      </w:r>
      <w:r w:rsidR="006A74B6">
        <w:rPr>
          <w:rFonts w:hint="cs"/>
          <w:rtl/>
        </w:rPr>
        <w:t xml:space="preserve"> </w:t>
      </w:r>
      <w:r w:rsidRPr="00656BD0">
        <w:rPr>
          <w:rFonts w:hint="cs"/>
          <w:rtl/>
        </w:rPr>
        <w:t>ينفد الدستور</w:t>
      </w:r>
      <w:r>
        <w:rPr>
          <w:rFonts w:hint="cs"/>
          <w:rtl/>
        </w:rPr>
        <w:t xml:space="preserve"> </w:t>
      </w:r>
      <w:r w:rsidRPr="00656BD0">
        <w:rPr>
          <w:rFonts w:hint="cs"/>
          <w:rtl/>
        </w:rPr>
        <w:t>جميع المبادئ الأساسية للمساواة أمام القانون والحظر على التمييز، وهي المبادئ المنبثقة عن الصكوك الدولية التي انضمت أوزبكستان إليها. وجمهورية أوزبكستان، حتى اليوم، طرف في الصكوك الدولية التالية الموجهة صوب حظر التمييز وجمهورية أوزبكستان تتقيد بأحكام هذه الصكوك: الاتفاقية الدولية للقضاء على جميع أشكال التمييز العنصري، واتفاقية القضاء على جميع أشكال التمييز ضد المرأة، واتفاقية مناهضة التمييز في التعليم، والاتفاقية المتعلقة بالتمييز في العمالة والمهن، واتفاقية الحقوق السياسية للمرأة، والإعلان المتعلق بالقضاء على جميع أشكال التعصب والتمييز القائمين على أساس الدين أو المعتقد. وبالإضافة إلى ذلك، تضطلع جمهورية أوزبكستان، كونها عضوا في منظمة الأمن والتعاون في أوروبا، بالالتزامات المتعلقة بالأقليات القومية (المادة السابعة من مبادئ وثيقة هلسنكي النهائية، 1975) وصكوك أخرى وضعتها منظمة الأمن والتعاون في أوروبا فيما يتعلق بالبُعد الإنساني.</w:t>
      </w:r>
    </w:p>
    <w:p w:rsidR="00782583" w:rsidRPr="00656BD0" w:rsidRDefault="00782583" w:rsidP="00782583">
      <w:pPr>
        <w:pStyle w:val="SingleTxt"/>
        <w:rPr>
          <w:rFonts w:hint="cs"/>
        </w:rPr>
      </w:pPr>
      <w:r>
        <w:rPr>
          <w:rFonts w:hint="cs"/>
          <w:rtl/>
        </w:rPr>
        <w:t>271 -</w:t>
      </w:r>
      <w:r w:rsidR="006A74B6">
        <w:rPr>
          <w:rFonts w:hint="cs"/>
          <w:rtl/>
        </w:rPr>
        <w:t xml:space="preserve"> </w:t>
      </w:r>
      <w:r w:rsidRPr="00656BD0">
        <w:rPr>
          <w:rFonts w:hint="cs"/>
          <w:rtl/>
        </w:rPr>
        <w:t>إن مفهوم الحظر على التمييز، وهو المفهوم المدون في النظام القانوني لأوزبكستان، لا يحمي حقوق الأفراد فقط، ولكنه يحمي أيضا حقوق جماعات المواطنين بهذه الصفة. المادة 18 من الدستور والفصل 10 من الدستور، المكرس لضمانات حقوق الإنسان للمواطنين وحرياتهم، يرميان إلى إنشاء إطار قانوني لحماية حقوق الأفراد وأيضا الحقوق الجماعية، باعتبار الأخيرة حقوق فئات من الجمهور من قبيل القُصّر والمسنين والمعوقين.</w:t>
      </w:r>
    </w:p>
    <w:p w:rsidR="00782583" w:rsidRPr="00656BD0" w:rsidRDefault="00782583" w:rsidP="00782583">
      <w:pPr>
        <w:pStyle w:val="SingleTxt"/>
        <w:rPr>
          <w:rFonts w:hint="cs"/>
        </w:rPr>
      </w:pPr>
      <w:r>
        <w:rPr>
          <w:rFonts w:hint="cs"/>
          <w:rtl/>
        </w:rPr>
        <w:t>272 -</w:t>
      </w:r>
      <w:r w:rsidR="006A74B6">
        <w:rPr>
          <w:rFonts w:hint="cs"/>
          <w:rtl/>
        </w:rPr>
        <w:t xml:space="preserve"> </w:t>
      </w:r>
      <w:r w:rsidRPr="00656BD0">
        <w:rPr>
          <w:rFonts w:hint="cs"/>
          <w:rtl/>
        </w:rPr>
        <w:t>إن مبدأ مساواة المواطنين أمام القانون والحظر على التمييز مدون أيضا في القانون الفرعي الذي ينظم الحقوق الشخصية والسياسية والاقتصادية والاجتماعية والثقافية: قانون العمل والقانون المدني وقانون الأسرة والقانون الجنائي والقانون الخاص بالتعليم والقانون الخاص بمؤسسات سياسة شباب الدولة بجمهورية أوزبكستان والقانون الخاص بملجأ المواطنين وغيرها. والمبدأ مدون أيضا في قانون الإجراءات، بما في ذلك قانون الإجراءات الجنائية (المادة 16)، وقانون الإجراءات المدنية (المادة 6) وقانون الإجراءات الاقتصادية</w:t>
      </w:r>
      <w:r>
        <w:rPr>
          <w:rFonts w:hint="eastAsia"/>
          <w:rtl/>
        </w:rPr>
        <w:t> </w:t>
      </w:r>
      <w:r w:rsidRPr="00656BD0">
        <w:rPr>
          <w:rFonts w:hint="cs"/>
          <w:rtl/>
        </w:rPr>
        <w:t>(المادة 7).</w:t>
      </w:r>
    </w:p>
    <w:p w:rsidR="00782583" w:rsidRPr="00656BD0" w:rsidRDefault="00782583" w:rsidP="00782583">
      <w:pPr>
        <w:pStyle w:val="SingleTxt"/>
        <w:rPr>
          <w:rFonts w:hint="cs"/>
        </w:rPr>
      </w:pPr>
      <w:r>
        <w:rPr>
          <w:rFonts w:hint="cs"/>
          <w:rtl/>
        </w:rPr>
        <w:t>273 -</w:t>
      </w:r>
      <w:r w:rsidR="006A74B6">
        <w:rPr>
          <w:rFonts w:hint="cs"/>
          <w:rtl/>
        </w:rPr>
        <w:t xml:space="preserve"> </w:t>
      </w:r>
      <w:r w:rsidRPr="00656BD0">
        <w:rPr>
          <w:rFonts w:hint="cs"/>
          <w:rtl/>
        </w:rPr>
        <w:t>إن مبدأ عدم التمييز والحقوق المتساوية لا ينفذ عن طريق مواد محددة مدونة للمبدأ فقط ولكن تضمنه أيضا ضمانات جميع الحقوق والحريات المنصوص عليها في الدستور، مثل الحق في الحياة، والحق في الحرية، والحق في الأمن، والحق في حرية الفكر. والمادة 18 من الدستور لا توجد حقا منفصلا في المساواة، ولكنها تؤكد على حماية جميع حقوق الإنسان</w:t>
      </w:r>
      <w:r>
        <w:rPr>
          <w:rFonts w:hint="eastAsia"/>
          <w:rtl/>
        </w:rPr>
        <w:t> </w:t>
      </w:r>
      <w:r w:rsidRPr="00656BD0">
        <w:rPr>
          <w:rFonts w:hint="cs"/>
          <w:rtl/>
        </w:rPr>
        <w:t>وحرياته.</w:t>
      </w:r>
    </w:p>
    <w:p w:rsidR="00782583" w:rsidRPr="00656BD0" w:rsidRDefault="00782583" w:rsidP="00782583">
      <w:pPr>
        <w:pStyle w:val="SingleTxt"/>
        <w:rPr>
          <w:rFonts w:hint="cs"/>
        </w:rPr>
      </w:pPr>
      <w:r>
        <w:rPr>
          <w:rFonts w:hint="cs"/>
          <w:rtl/>
        </w:rPr>
        <w:t>274 -</w:t>
      </w:r>
      <w:r w:rsidR="006A74B6">
        <w:rPr>
          <w:rFonts w:hint="cs"/>
          <w:rtl/>
        </w:rPr>
        <w:t xml:space="preserve"> </w:t>
      </w:r>
      <w:r w:rsidRPr="00656BD0">
        <w:rPr>
          <w:rFonts w:hint="cs"/>
          <w:rtl/>
        </w:rPr>
        <w:t>ويشمل نظام أوزبكستان القانوني تدابير صارمة للمسؤولية عن انتهاك حقوق الإنسان للمواطنين. وينص قانون المسؤولية الإدارية غلى غرامة بسبب انتهاك حقوق المواطنين في الاختيار الحر للغة في التنشئة والتعليم، وبسبب خلق عقبات على طريق استعمال اللغة وقيود عليه، وبسبب الانتقاص من لغة الدولة ولغات أخرى تنطق بها جماعات عرق</w:t>
      </w:r>
      <w:r>
        <w:rPr>
          <w:rFonts w:hint="cs"/>
          <w:rtl/>
        </w:rPr>
        <w:t>ي</w:t>
      </w:r>
      <w:r w:rsidRPr="00656BD0">
        <w:rPr>
          <w:rFonts w:hint="cs"/>
          <w:rtl/>
        </w:rPr>
        <w:t>ة وشعوب تعيش في جمهورية أوزبكستان.</w:t>
      </w:r>
    </w:p>
    <w:p w:rsidR="00782583" w:rsidRPr="00656BD0" w:rsidRDefault="00782583" w:rsidP="00782583">
      <w:pPr>
        <w:pStyle w:val="SingleTxt"/>
        <w:rPr>
          <w:rFonts w:hint="cs"/>
        </w:rPr>
      </w:pPr>
      <w:r>
        <w:rPr>
          <w:rFonts w:hint="cs"/>
          <w:rtl/>
        </w:rPr>
        <w:t>275 -</w:t>
      </w:r>
      <w:r w:rsidR="006A74B6">
        <w:rPr>
          <w:rFonts w:hint="cs"/>
          <w:rtl/>
        </w:rPr>
        <w:t xml:space="preserve"> </w:t>
      </w:r>
      <w:r w:rsidRPr="00656BD0">
        <w:rPr>
          <w:rFonts w:hint="cs"/>
          <w:rtl/>
        </w:rPr>
        <w:t>تنص المادة 141 من القانون الجنائي لجمهورية أوزبكستان على عقوبات جنائية على انتهاك الحقوق المتساوية للمواطنين. والعناصر المكونة لتلك الجريمة ترد في الفصل السابع من القانون الجنائي الذي يضع قائمة الجرائم ضد الحقوق والحريات الدستورية للمواطنين.</w:t>
      </w:r>
    </w:p>
    <w:p w:rsidR="00782583" w:rsidRPr="00656BD0" w:rsidRDefault="00782583" w:rsidP="00782583">
      <w:pPr>
        <w:pStyle w:val="SingleTxt"/>
        <w:rPr>
          <w:rFonts w:hint="cs"/>
        </w:rPr>
      </w:pPr>
      <w:r>
        <w:rPr>
          <w:rFonts w:hint="cs"/>
          <w:rtl/>
        </w:rPr>
        <w:t>276 -</w:t>
      </w:r>
      <w:r w:rsidR="006A74B6">
        <w:rPr>
          <w:rFonts w:hint="cs"/>
          <w:rtl/>
        </w:rPr>
        <w:t xml:space="preserve"> </w:t>
      </w:r>
      <w:r w:rsidRPr="00656BD0">
        <w:rPr>
          <w:rFonts w:hint="cs"/>
          <w:rtl/>
        </w:rPr>
        <w:t xml:space="preserve">وينبغي أن يلاحظ أن مفهوم التمييز الوارد في المادة 141 من القانون الجنائي يماثل فعلا مفهوم المادة 1 من اتفاقية القضاء على جميع أشكال التمييز العنصري. والاختلاف بين التعريفين يتألف من حقيقة أن تعريف الاتفاقية يقدم غرض التمييز: </w:t>
      </w:r>
      <w:r>
        <w:rPr>
          <w:rFonts w:hint="eastAsia"/>
          <w:rtl/>
        </w:rPr>
        <w:t>”</w:t>
      </w:r>
      <w:r w:rsidRPr="00656BD0">
        <w:rPr>
          <w:rFonts w:hint="cs"/>
          <w:rtl/>
        </w:rPr>
        <w:t>إلغاء الاعتراف بحقوق الإنسان وحرياته الأساسية أو التمتع بها أو ممارستها، على قدم المساواة، في المجال السياسي أو</w:t>
      </w:r>
      <w:r>
        <w:rPr>
          <w:rFonts w:hint="eastAsia"/>
          <w:rtl/>
        </w:rPr>
        <w:t> </w:t>
      </w:r>
      <w:r w:rsidRPr="00656BD0">
        <w:rPr>
          <w:rFonts w:hint="cs"/>
          <w:rtl/>
        </w:rPr>
        <w:t>الاقتصادي أو</w:t>
      </w:r>
      <w:r>
        <w:rPr>
          <w:rFonts w:hint="cs"/>
          <w:rtl/>
        </w:rPr>
        <w:t xml:space="preserve"> </w:t>
      </w:r>
      <w:r w:rsidRPr="00656BD0">
        <w:rPr>
          <w:rFonts w:hint="cs"/>
          <w:rtl/>
        </w:rPr>
        <w:t>الاجتماعي أو الثقافي من الحياة العامة، أو النيل من ذلك الاعتراف أو</w:t>
      </w:r>
      <w:r>
        <w:rPr>
          <w:rFonts w:hint="eastAsia"/>
          <w:rtl/>
        </w:rPr>
        <w:t> </w:t>
      </w:r>
      <w:r w:rsidRPr="00656BD0">
        <w:rPr>
          <w:rFonts w:hint="cs"/>
          <w:rtl/>
        </w:rPr>
        <w:t>التمتع أو الممارسة</w:t>
      </w:r>
      <w:r>
        <w:rPr>
          <w:rFonts w:hint="eastAsia"/>
          <w:rtl/>
        </w:rPr>
        <w:t>“</w:t>
      </w:r>
      <w:r w:rsidRPr="00656BD0">
        <w:rPr>
          <w:rFonts w:hint="cs"/>
          <w:rtl/>
        </w:rPr>
        <w:t>. وغياب غرض التمييز في الوصف في المادة 141 من القانون الجنائي لا يمس بتصنيف الفعل نفسه.</w:t>
      </w:r>
    </w:p>
    <w:p w:rsidR="00782583" w:rsidRPr="00656BD0" w:rsidRDefault="00782583" w:rsidP="00782583">
      <w:pPr>
        <w:pStyle w:val="SingleTxt"/>
        <w:rPr>
          <w:rFonts w:hint="cs"/>
        </w:rPr>
      </w:pPr>
      <w:r>
        <w:rPr>
          <w:rFonts w:hint="cs"/>
          <w:rtl/>
        </w:rPr>
        <w:t>277 -</w:t>
      </w:r>
      <w:r w:rsidR="006A74B6">
        <w:rPr>
          <w:rFonts w:hint="cs"/>
          <w:rtl/>
        </w:rPr>
        <w:t xml:space="preserve"> </w:t>
      </w:r>
      <w:r w:rsidRPr="00656BD0">
        <w:rPr>
          <w:rFonts w:hint="cs"/>
          <w:rtl/>
        </w:rPr>
        <w:t>وبمقتضى المادة 156 من القانون الجنائي لجمهورية أوزبكستان فإن المسؤولية الجنائية محددة من أجل إثارة الكراهية العرقية أو العنصرية أو الدينية، أي الأعمال المقصودة التي تعرِّض بالكرامة القومية أو العرض القومي والتي تُرتكب لغرض إثارة العداوة صوب أي جماعة من السكان أو التعصب ضدها أو الفرقة بين أفرادها على أساس قومي أو عنصري أو</w:t>
      </w:r>
      <w:r>
        <w:rPr>
          <w:rFonts w:hint="eastAsia"/>
          <w:rtl/>
        </w:rPr>
        <w:t> </w:t>
      </w:r>
      <w:r w:rsidRPr="00656BD0">
        <w:rPr>
          <w:rFonts w:hint="cs"/>
          <w:rtl/>
        </w:rPr>
        <w:t>عرقي، وأيضا لغرض التقييد المباشر أو غير المباشر للامتيازات، أو منح امتيازات مباشرة أو</w:t>
      </w:r>
      <w:r>
        <w:rPr>
          <w:rFonts w:hint="eastAsia"/>
          <w:rtl/>
        </w:rPr>
        <w:t> </w:t>
      </w:r>
      <w:r w:rsidRPr="00656BD0">
        <w:rPr>
          <w:rFonts w:hint="cs"/>
          <w:rtl/>
        </w:rPr>
        <w:t>غير مباشرة، على أساس الانتماء القومي أو العنصري أو العرقي.</w:t>
      </w:r>
    </w:p>
    <w:p w:rsidR="00782583" w:rsidRPr="00656BD0" w:rsidRDefault="00782583" w:rsidP="00782583">
      <w:pPr>
        <w:pStyle w:val="SingleTxt"/>
        <w:rPr>
          <w:rFonts w:hint="cs"/>
        </w:rPr>
      </w:pPr>
      <w:r>
        <w:rPr>
          <w:rFonts w:hint="cs"/>
          <w:rtl/>
        </w:rPr>
        <w:t>278 -</w:t>
      </w:r>
      <w:r w:rsidR="006A74B6">
        <w:rPr>
          <w:rFonts w:hint="cs"/>
          <w:rtl/>
        </w:rPr>
        <w:t xml:space="preserve"> </w:t>
      </w:r>
      <w:r w:rsidRPr="00656BD0">
        <w:rPr>
          <w:rFonts w:hint="cs"/>
          <w:rtl/>
        </w:rPr>
        <w:t xml:space="preserve">وتنص المادة 153 من القانون الجنائي على العقوبة على شكل السجن لفترة مدتها 10 سنوات </w:t>
      </w:r>
      <w:r>
        <w:rPr>
          <w:rtl/>
        </w:rPr>
        <w:t>-</w:t>
      </w:r>
      <w:r w:rsidRPr="00656BD0">
        <w:rPr>
          <w:rFonts w:hint="cs"/>
          <w:rtl/>
        </w:rPr>
        <w:t xml:space="preserve"> 20 سنة على الإبادة الجماعية، أي الخلق المقصود لظروف معيشية موجهة إلى الإفناء الجسدي الكامل أو الجزئي، أو التقليل القسري للولادات أو نقل الأطفال من جماعة واحدة من الناس إلى جماعة أخرى، وأيضا إصدار أمر بتنفيذ أعمال كهذه.</w:t>
      </w:r>
    </w:p>
    <w:p w:rsidR="00782583" w:rsidRPr="00656BD0" w:rsidRDefault="00782583" w:rsidP="00B2286D">
      <w:pPr>
        <w:pStyle w:val="SingleTxt"/>
        <w:rPr>
          <w:rFonts w:hint="cs"/>
        </w:rPr>
      </w:pPr>
      <w:r>
        <w:rPr>
          <w:rFonts w:hint="cs"/>
          <w:rtl/>
        </w:rPr>
        <w:t>279 -</w:t>
      </w:r>
      <w:r w:rsidR="006A74B6">
        <w:rPr>
          <w:rFonts w:hint="cs"/>
          <w:rtl/>
        </w:rPr>
        <w:t xml:space="preserve"> </w:t>
      </w:r>
      <w:r w:rsidRPr="00656BD0">
        <w:rPr>
          <w:rFonts w:hint="cs"/>
          <w:rtl/>
        </w:rPr>
        <w:t>إن التمييز بجميع أشكاله ولجميع أسبابه ممنوع على مستوى سياسة الدولة بالتدابير</w:t>
      </w:r>
      <w:r w:rsidR="00B2286D">
        <w:rPr>
          <w:rFonts w:hint="eastAsia"/>
          <w:rtl/>
        </w:rPr>
        <w:t> </w:t>
      </w:r>
      <w:r w:rsidRPr="00656BD0">
        <w:rPr>
          <w:rFonts w:hint="cs"/>
          <w:rtl/>
        </w:rPr>
        <w:t>التالية:</w:t>
      </w:r>
    </w:p>
    <w:p w:rsidR="00782583" w:rsidRPr="00656BD0" w:rsidRDefault="00782583" w:rsidP="00B2286D">
      <w:pPr>
        <w:pStyle w:val="SingleTxt"/>
        <w:ind w:left="1930" w:hanging="663"/>
        <w:rPr>
          <w:rFonts w:hint="cs"/>
          <w:rtl/>
        </w:rPr>
      </w:pPr>
      <w:r>
        <w:rPr>
          <w:rFonts w:hint="cs"/>
          <w:rtl/>
        </w:rPr>
        <w:tab/>
      </w:r>
      <w:r>
        <w:rPr>
          <w:rFonts w:hint="cs"/>
          <w:rtl/>
        </w:rPr>
        <w:tab/>
      </w:r>
      <w:r w:rsidRPr="00656BD0">
        <w:rPr>
          <w:rFonts w:hint="cs"/>
          <w:rtl/>
        </w:rPr>
        <w:t>أولا، حظر الأحزاب السياسية المنظمة على أساس عنصري أو عرقي (المادة</w:t>
      </w:r>
      <w:r w:rsidR="00B2286D">
        <w:rPr>
          <w:rFonts w:hint="eastAsia"/>
          <w:rtl/>
        </w:rPr>
        <w:t> </w:t>
      </w:r>
      <w:r w:rsidRPr="00656BD0">
        <w:rPr>
          <w:rFonts w:hint="cs"/>
          <w:rtl/>
        </w:rPr>
        <w:t>57 من الدستور)، وأيضا حظر الرابطات العامة التي تستهدف أنشطتها تعزيز الشقاق العنصري أو الديني (المادة 3 من القانون الخاص بالرابطات العامة)؛</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ثانيا، الحظر على استخدام الدين في إثارة العداوة أو الكراهية أو الشقاق بين الأعراق (المادة 5 من القانون الخاص بحرية الضمير وبالمنظمات الدينية)؛</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ثالثا، حظر استخدام وسائط الاتصال الجماهيري في تشجيع العداوة العرقية أو العنصرية أو الدينية (قانون وسائط الاتصال الجماهيري)؛</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رابعا، القانون الخاص بمبادئ وضمانات حرية الإعلام، ما ينظم العلاقات الناشئة في و</w:t>
      </w:r>
      <w:r>
        <w:rPr>
          <w:rFonts w:hint="cs"/>
          <w:rtl/>
        </w:rPr>
        <w:t>سائط الاتصال الجماهيري أثناء تنف</w:t>
      </w:r>
      <w:r w:rsidRPr="00656BD0">
        <w:rPr>
          <w:rFonts w:hint="cs"/>
          <w:rtl/>
        </w:rPr>
        <w:t>يذ الحق الدستوري لكل شخص في القيام، بحرية ودون قيد، بالسعي إلى الحصول على المعلومات وبالحصول عليها وبدراستها ونقلها ونشرها؛</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خامسا، حظر عرقلة حق المواطن في أن يختار بحرية لغة الاتصال والتعليم والتنشئة (المادة 24 من القانون يشأن لغة الدولة)؛</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سادسا، النهوض بالمساواة بين الرجل والمرأة في الحياة السياسية والعامة. وبناء عليه، يعطي قانون الانتخابات للمجلس الأعلى لجمهورية أوزبكستان حصصا محددة (على الأقل 30</w:t>
      </w:r>
      <w:r w:rsidRPr="00FD3E55">
        <w:rPr>
          <w:rFonts w:cs="Akhbar MT" w:hint="cs"/>
          <w:rtl/>
        </w:rPr>
        <w:t>%</w:t>
      </w:r>
      <w:r w:rsidRPr="00656BD0">
        <w:rPr>
          <w:rFonts w:hint="cs"/>
          <w:rtl/>
        </w:rPr>
        <w:t>) لقائمة المرشحين لشغل مقعد النائب من كل حزب.</w:t>
      </w:r>
    </w:p>
    <w:p w:rsidR="00782583" w:rsidRPr="00656BD0" w:rsidRDefault="00782583" w:rsidP="00782583">
      <w:pPr>
        <w:pStyle w:val="SingleTxt"/>
        <w:rPr>
          <w:rFonts w:hint="cs"/>
        </w:rPr>
      </w:pPr>
      <w:r>
        <w:rPr>
          <w:rFonts w:hint="cs"/>
          <w:rtl/>
        </w:rPr>
        <w:t>280 -</w:t>
      </w:r>
      <w:r w:rsidR="006A74B6">
        <w:rPr>
          <w:rFonts w:hint="cs"/>
          <w:rtl/>
        </w:rPr>
        <w:t xml:space="preserve"> </w:t>
      </w:r>
      <w:r w:rsidRPr="00656BD0">
        <w:rPr>
          <w:rFonts w:hint="cs"/>
          <w:rtl/>
        </w:rPr>
        <w:t>في السنوات العشر الماضية خصصت كل سنة لحل مشكلة خاصة خطيرة ما في البلد، ولحماية جماعات ضعيفة معينة من السكان. على سبيل المثال، أعلنت سنة 1999 سنة المرأة؛ و 2000، سنة الجيل الصحي؛ و 2002، سنة حماية مصالح الجيل الأقدم؛ و 2006، سنة الأعمال الخيرية والعاملين الطبيين؛ و 2007، سنة الحماية الاجتماعية. وأُعلِنت سنة 2008 سنة الشباب. ووفقا لفكرة السنة وطابعها الرمزي، تعتمد الحكومة برنامجا خاصا لجميع أنحاء البلد يشمل مجموعة من التدابير والأحداث التي تستهدف دعم مختلف الجماعات الضعيفة من السكان ويقدم التمويل المحدد لتلك التدابير والقيام بأعمال قانونية وتنظيمية.</w:t>
      </w:r>
    </w:p>
    <w:p w:rsidR="00782583" w:rsidRPr="00656BD0" w:rsidRDefault="00782583" w:rsidP="00782583">
      <w:pPr>
        <w:pStyle w:val="SingleTxt"/>
        <w:rPr>
          <w:rFonts w:hint="cs"/>
        </w:rPr>
      </w:pPr>
      <w:r>
        <w:rPr>
          <w:rFonts w:hint="cs"/>
          <w:rtl/>
        </w:rPr>
        <w:t>281 -</w:t>
      </w:r>
      <w:r w:rsidR="006A74B6">
        <w:rPr>
          <w:rFonts w:hint="cs"/>
          <w:rtl/>
        </w:rPr>
        <w:t xml:space="preserve"> </w:t>
      </w:r>
      <w:r w:rsidRPr="00656BD0">
        <w:rPr>
          <w:rFonts w:hint="cs"/>
          <w:rtl/>
        </w:rPr>
        <w:t>وبمقتضى السنة البرنامجية للدولة للحماية الاجتماعية ينعم حوالي 35 ألفا من قدامى المحاربين بالنقاهة في المصحات؛ وأعطيت الماشية لخمسين ألفا من الأسر الفقيرة؛ وخُلقت ثلاثة آلاف فرصة عمل للأشخاص المعوقين القابلين للتوظيف، وقُدمت المساعدة الخيرية لثلاثة ملايين من الأشخاص المسنين الذين يعيشون وحيدين والأشخاص المعوقين أو</w:t>
      </w:r>
      <w:r>
        <w:rPr>
          <w:rFonts w:hint="eastAsia"/>
          <w:rtl/>
        </w:rPr>
        <w:t> </w:t>
      </w:r>
      <w:r w:rsidRPr="00656BD0">
        <w:rPr>
          <w:rFonts w:hint="cs"/>
          <w:rtl/>
        </w:rPr>
        <w:t>المحالين على التقاعد والأسر الفقيرة.</w:t>
      </w:r>
    </w:p>
    <w:p w:rsidR="00782583" w:rsidRPr="00656BD0" w:rsidRDefault="00782583" w:rsidP="00782583">
      <w:pPr>
        <w:pStyle w:val="SingleTxt"/>
        <w:rPr>
          <w:rFonts w:hint="cs"/>
        </w:rPr>
      </w:pPr>
      <w:r>
        <w:rPr>
          <w:rFonts w:hint="cs"/>
          <w:rtl/>
        </w:rPr>
        <w:t>282 -</w:t>
      </w:r>
      <w:r w:rsidR="006A74B6">
        <w:rPr>
          <w:rFonts w:hint="cs"/>
          <w:rtl/>
        </w:rPr>
        <w:t xml:space="preserve"> </w:t>
      </w:r>
      <w:r w:rsidRPr="00656BD0">
        <w:rPr>
          <w:rFonts w:hint="cs"/>
          <w:rtl/>
        </w:rPr>
        <w:t xml:space="preserve">وخصص 40 في </w:t>
      </w:r>
      <w:r>
        <w:rPr>
          <w:rFonts w:hint="cs"/>
          <w:rtl/>
        </w:rPr>
        <w:t>المائة</w:t>
      </w:r>
      <w:r w:rsidRPr="00656BD0">
        <w:rPr>
          <w:rFonts w:hint="cs"/>
          <w:rtl/>
        </w:rPr>
        <w:t xml:space="preserve"> من جميع النفقات من ميزانية الدولة ضمن ذلك البرنامج للتعليم. وشمل البرنامج الترميمات وتقديم الأثاث والمعدات الخاصة والسيارات لدور الأيتام ودور الأطفال المعوقين في أوزبكستان.</w:t>
      </w:r>
    </w:p>
    <w:p w:rsidR="00782583" w:rsidRPr="00656BD0" w:rsidRDefault="00782583" w:rsidP="00782583">
      <w:pPr>
        <w:pStyle w:val="SingleTxt"/>
        <w:rPr>
          <w:rFonts w:hint="cs"/>
        </w:rPr>
      </w:pPr>
      <w:r>
        <w:rPr>
          <w:rFonts w:hint="cs"/>
          <w:rtl/>
        </w:rPr>
        <w:t>283 -</w:t>
      </w:r>
      <w:r w:rsidR="006A74B6">
        <w:rPr>
          <w:rFonts w:hint="cs"/>
          <w:rtl/>
        </w:rPr>
        <w:t xml:space="preserve"> </w:t>
      </w:r>
      <w:r w:rsidRPr="00656BD0">
        <w:rPr>
          <w:rFonts w:hint="cs"/>
          <w:rtl/>
        </w:rPr>
        <w:t>واتُّخذت تدابير مشابهة في سنوات سابقة لجماعات ضعيفة معينة من السكان.</w:t>
      </w:r>
    </w:p>
    <w:p w:rsidR="00782583" w:rsidRPr="00656BD0" w:rsidRDefault="00782583" w:rsidP="00782583">
      <w:pPr>
        <w:pStyle w:val="SingleTxt"/>
        <w:rPr>
          <w:rFonts w:hint="cs"/>
        </w:rPr>
      </w:pPr>
      <w:r>
        <w:rPr>
          <w:rFonts w:hint="cs"/>
          <w:rtl/>
        </w:rPr>
        <w:t>284 -</w:t>
      </w:r>
      <w:r w:rsidR="006A74B6">
        <w:rPr>
          <w:rFonts w:hint="cs"/>
          <w:rtl/>
        </w:rPr>
        <w:t xml:space="preserve"> </w:t>
      </w:r>
      <w:r w:rsidRPr="00656BD0">
        <w:rPr>
          <w:rFonts w:hint="cs"/>
          <w:rtl/>
        </w:rPr>
        <w:t xml:space="preserve">ودعمت مؤسسة نوروني للدعم الاجتماعي للجنود القدماء بأوزبكستان مبادرة من قِبل حركة كامولوت للشباب بإنشاء جماعات زابوتا (الاهتمام) المحلية بغية تقديم الدعم المادي والمعنوي للمواطنين المسنين الذين يعيشون وحيدين، والأشخاص المعوقين، وقدامى المحاربين والعمال. وفي سنة 2007 شملت الرعاية أكثر من 23 ألف مواطن من هذه الجماعات. وفي 7 كانون الأول/ديسمبر 1999 اتخذ مجلس الوزراء القرار رقم 520 الخاص ببرنامج التدابير للفترة 2000-2005 لتعزيز الحماية الاجتماعية المركزة للمسنين الذين يعيشون وحيدين والأشخاص المحالين على التقاعد والأشخاص المعوقين؛ وفي 7 أيلول/سبتمبر 2006 أصدر الرئيس القرار رقم 459 الخاص ببرنامج التدابير الرامية إلى زيادة تعزيز الحماية الاجتماعية المركزة والخدمات الاجتماعية للمسنين الذين يعيشون وحيدين والأشخاص المحالين على التقاعد </w:t>
      </w:r>
      <w:r>
        <w:rPr>
          <w:rFonts w:hint="cs"/>
          <w:rtl/>
        </w:rPr>
        <w:t>والأشخاص المعوقين في 2007-2010.</w:t>
      </w:r>
    </w:p>
    <w:p w:rsidR="00782583" w:rsidRPr="00656BD0" w:rsidRDefault="00782583" w:rsidP="00782583">
      <w:pPr>
        <w:pStyle w:val="SingleTxt"/>
        <w:rPr>
          <w:rFonts w:hint="cs"/>
        </w:rPr>
      </w:pPr>
      <w:r>
        <w:rPr>
          <w:rFonts w:hint="cs"/>
          <w:rtl/>
        </w:rPr>
        <w:t>285 -</w:t>
      </w:r>
      <w:r w:rsidR="006A74B6">
        <w:rPr>
          <w:rFonts w:hint="cs"/>
          <w:rtl/>
        </w:rPr>
        <w:t xml:space="preserve"> </w:t>
      </w:r>
      <w:r w:rsidRPr="00656BD0">
        <w:rPr>
          <w:rFonts w:hint="cs"/>
          <w:rtl/>
        </w:rPr>
        <w:t>ولأغراض تنفيذ التدابير الرامية إلى ضمان المساواة في برلمان أوزبكستان تمر مشاريع القرارات التالية بمرحلة التطوير والتشريع: بشأن تكافؤ الفرص بين الرجل والمرأة، وبشأن الشراكة الاجتماعية، وبشأن الحماية الاجتماعية للجمهور.</w:t>
      </w:r>
    </w:p>
    <w:p w:rsidR="00782583" w:rsidRPr="00656BD0" w:rsidRDefault="009C3A73" w:rsidP="00165CD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782583">
        <w:rPr>
          <w:rFonts w:hint="cs"/>
          <w:rtl/>
        </w:rPr>
        <w:tab/>
      </w:r>
      <w:r w:rsidR="00782583" w:rsidRPr="00656BD0">
        <w:rPr>
          <w:rFonts w:hint="cs"/>
          <w:rtl/>
        </w:rPr>
        <w:t>الجزء الثاني</w:t>
      </w:r>
      <w:r w:rsidR="00165CDC">
        <w:rPr>
          <w:rFonts w:hint="cs"/>
          <w:rtl/>
        </w:rPr>
        <w:t>:</w:t>
      </w:r>
      <w:r w:rsidR="00B2286D">
        <w:rPr>
          <w:rFonts w:hint="cs"/>
          <w:rtl/>
        </w:rPr>
        <w:t xml:space="preserve"> </w:t>
      </w:r>
      <w:r w:rsidR="00782583" w:rsidRPr="00656BD0">
        <w:rPr>
          <w:rFonts w:hint="cs"/>
          <w:rtl/>
        </w:rPr>
        <w:t>معلومات عن تنفيذ اتفاقية القضاء على جميع أشكال التمييز ضد</w:t>
      </w:r>
      <w:r w:rsidR="00782583">
        <w:rPr>
          <w:rFonts w:hint="eastAsia"/>
          <w:rtl/>
        </w:rPr>
        <w:t> </w:t>
      </w:r>
      <w:r w:rsidR="00782583" w:rsidRPr="00656BD0">
        <w:rPr>
          <w:rFonts w:hint="cs"/>
          <w:rtl/>
        </w:rPr>
        <w:t>المرأة</w:t>
      </w:r>
    </w:p>
    <w:p w:rsidR="009C3A73" w:rsidRPr="009C3A73" w:rsidRDefault="009C3A73" w:rsidP="009C3A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82583" w:rsidRPr="00656BD0" w:rsidRDefault="00782583" w:rsidP="0078258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1</w:t>
      </w:r>
      <w:r>
        <w:rPr>
          <w:rFonts w:hint="cs"/>
          <w:rtl/>
        </w:rPr>
        <w:t xml:space="preserve"> </w:t>
      </w:r>
      <w:r w:rsidRPr="00656BD0">
        <w:rPr>
          <w:rFonts w:hint="cs"/>
          <w:rtl/>
        </w:rPr>
        <w:t>-</w:t>
      </w:r>
      <w:r>
        <w:rPr>
          <w:rFonts w:hint="cs"/>
          <w:rtl/>
        </w:rPr>
        <w:t xml:space="preserve"> </w:t>
      </w:r>
      <w:r w:rsidR="00B2286D">
        <w:rPr>
          <w:rFonts w:hint="cs"/>
          <w:rtl/>
        </w:rPr>
        <w:t>تعريف مفهوم التمييز ضد المرأة</w:t>
      </w:r>
    </w:p>
    <w:p w:rsidR="00782583" w:rsidRPr="00656BD0" w:rsidRDefault="00782583" w:rsidP="00782583">
      <w:pPr>
        <w:pStyle w:val="SingleTxt"/>
        <w:rPr>
          <w:rFonts w:hint="cs"/>
        </w:rPr>
      </w:pPr>
      <w:r>
        <w:rPr>
          <w:rFonts w:hint="cs"/>
          <w:rtl/>
        </w:rPr>
        <w:t>286 -</w:t>
      </w:r>
      <w:r w:rsidR="006A74B6">
        <w:rPr>
          <w:rFonts w:hint="cs"/>
          <w:rtl/>
        </w:rPr>
        <w:t xml:space="preserve"> </w:t>
      </w:r>
      <w:r w:rsidRPr="00656BD0">
        <w:rPr>
          <w:rFonts w:hint="cs"/>
          <w:rtl/>
        </w:rPr>
        <w:t>منذ يوم نيل جمهورية أوزبكستان لاستقلالها أثبتت تقيدها بمبادئ المساواة بين الجنسين. إن التطوير القانوني والمؤسسي التدريجي للآلية الوطنية لتحسين وضع المرأة بدأ في 1995، حينما أصبحت أوزبكستان البلد الأول في آسيا الوسطى الذي انضم إلى اتفاقية الأمم المتحدة للقضاء على جميع أشكال التمييز ضد المرأة.</w:t>
      </w:r>
    </w:p>
    <w:p w:rsidR="00782583" w:rsidRPr="00656BD0" w:rsidRDefault="00782583" w:rsidP="00782583">
      <w:pPr>
        <w:pStyle w:val="SingleTxt"/>
        <w:rPr>
          <w:rFonts w:hint="cs"/>
        </w:rPr>
      </w:pPr>
      <w:r>
        <w:rPr>
          <w:rFonts w:hint="cs"/>
          <w:rtl/>
        </w:rPr>
        <w:t>287 -</w:t>
      </w:r>
      <w:r w:rsidR="006A74B6">
        <w:rPr>
          <w:rFonts w:hint="cs"/>
          <w:rtl/>
        </w:rPr>
        <w:t xml:space="preserve"> </w:t>
      </w:r>
      <w:r w:rsidRPr="00656BD0">
        <w:rPr>
          <w:rFonts w:hint="cs"/>
          <w:rtl/>
        </w:rPr>
        <w:t>وشكّل انضمام أوزبكستان إلى ما يلي أساس القانون الدولي الضروري لأن توضع على المستوى الوطني تدابير محددة لإدراج المعايير الدولية لحماية حقوق المرأة في تشريعات الدولة وفي ممارسات وكالاتها: الإعلان العالمي لحقوق الإنسان، والعهد الدولي الخاص بالحقوق المدنية والسياسية (1966)، والعهد الدولي الخاص بالحقوق الاقتصادية والاجتماعية والثقافية (1966)، واتفاقية قمع الاتجار بالأشخاص واستغلال بغاء الغير (1949)، واتفاقية الحقوق السياسية للمرأة (1952)، واتفاقية جنسية المرأة المتزوجة (1957)، وإعلان ومنهاج عمل بيجين (1995)، وأيضا اتفاقية الأمم المتحدة لمناهضة التعذيب وغيره من ضروب المعاملة أو العقوبة القاسية أو اللاإنسانية أو المهينة (1984)، واتفاقية الأمم المتحدة لمناهضة التمييز في التعليم (1960)، واتفاقية الأمم المتحدة لحقوق الطفل (1990)، واتفاقية منظمة العمل الدولية رقم 100 (1951) المتعلقة بالمساواة بين العمال والعاملات في الأجر عن العمل المتساوي في القيمة، واتفاقية منظمة العمل الدولية رقم 103 (1956) المتعلقة بحماية الأمومة، واتفاقية منظمة العمل الدولية رقم 111 (1958) المتعلقة بالتمييز في العمالة والمهن، واتفاقية منظمة العمل الدولية رقم 122 (1964) المتعلقة بالسياسة المتصلة بالعمالة، واتفاقية منظمة العمل الدولية رقم 138 (1973) المتعلقة بالحد الأدنى لسن الالتحاق بالعمل، واتفاقية منظمة العمل الدولية رقم 182 (1999) المتعلقة بحظر أسوأ أشكال عمل الأطفال واتخاذ إجراءات فورية للقضاء عليها.</w:t>
      </w:r>
    </w:p>
    <w:p w:rsidR="00782583" w:rsidRPr="00656BD0" w:rsidRDefault="00782583" w:rsidP="00782583">
      <w:pPr>
        <w:pStyle w:val="SingleTxt"/>
        <w:rPr>
          <w:rFonts w:hint="cs"/>
        </w:rPr>
      </w:pPr>
      <w:r>
        <w:rPr>
          <w:rFonts w:hint="cs"/>
          <w:rtl/>
        </w:rPr>
        <w:t>288 -</w:t>
      </w:r>
      <w:r w:rsidR="006A74B6">
        <w:rPr>
          <w:rFonts w:hint="cs"/>
          <w:rtl/>
        </w:rPr>
        <w:t xml:space="preserve"> </w:t>
      </w:r>
      <w:r w:rsidRPr="00656BD0">
        <w:rPr>
          <w:rFonts w:hint="cs"/>
          <w:rtl/>
        </w:rPr>
        <w:t>وتلتزم أيضا أوزبكستان، بوصفها دولة موقعة على إعلان الألفية للأمم المتحدة، بإدراج أهداف الإعلان في برامج التنمية الوطنية وبتحقيق الأهداف الإنمائية للألفية</w:t>
      </w:r>
      <w:r>
        <w:rPr>
          <w:rFonts w:hint="cs"/>
          <w:rtl/>
        </w:rPr>
        <w:t xml:space="preserve"> </w:t>
      </w:r>
      <w:r w:rsidRPr="00656BD0">
        <w:rPr>
          <w:rFonts w:hint="cs"/>
          <w:rtl/>
        </w:rPr>
        <w:t xml:space="preserve">بحلول سنة 2015 المستهدفة، بما في ذلك الهدف 3 </w:t>
      </w:r>
      <w:r>
        <w:rPr>
          <w:rFonts w:hint="eastAsia"/>
          <w:rtl/>
        </w:rPr>
        <w:t>”</w:t>
      </w:r>
      <w:r w:rsidRPr="00656BD0">
        <w:rPr>
          <w:rFonts w:hint="cs"/>
          <w:rtl/>
        </w:rPr>
        <w:t>تعزيز المساواة بين الجنسين وتمكين المرأة</w:t>
      </w:r>
      <w:r>
        <w:rPr>
          <w:rFonts w:hint="eastAsia"/>
          <w:rtl/>
        </w:rPr>
        <w:t>“</w:t>
      </w:r>
      <w:r w:rsidRPr="00656BD0">
        <w:rPr>
          <w:rFonts w:hint="cs"/>
          <w:rtl/>
        </w:rPr>
        <w:t xml:space="preserve">. </w:t>
      </w:r>
    </w:p>
    <w:p w:rsidR="00782583" w:rsidRPr="00656BD0" w:rsidRDefault="00782583" w:rsidP="00782583">
      <w:pPr>
        <w:pStyle w:val="SingleTxt"/>
        <w:rPr>
          <w:rFonts w:hint="cs"/>
        </w:rPr>
      </w:pPr>
      <w:r>
        <w:rPr>
          <w:rFonts w:hint="cs"/>
          <w:rtl/>
        </w:rPr>
        <w:t>289 -</w:t>
      </w:r>
      <w:r w:rsidR="006A74B6">
        <w:rPr>
          <w:rFonts w:hint="cs"/>
          <w:rtl/>
        </w:rPr>
        <w:t xml:space="preserve"> </w:t>
      </w:r>
      <w:r w:rsidRPr="00656BD0">
        <w:rPr>
          <w:rFonts w:hint="cs"/>
          <w:rtl/>
        </w:rPr>
        <w:t>إن اتفاقية القضاء على جميع أشكال التمييز ضد المرأ</w:t>
      </w:r>
      <w:r w:rsidRPr="00656BD0">
        <w:rPr>
          <w:rFonts w:hint="eastAsia"/>
          <w:rtl/>
        </w:rPr>
        <w:t>ة</w:t>
      </w:r>
      <w:r w:rsidRPr="00656BD0">
        <w:rPr>
          <w:rFonts w:hint="cs"/>
          <w:rtl/>
        </w:rPr>
        <w:t xml:space="preserve">، وهي الاتفاقية التي اعتمدتها الجمعية العامة للأمم المتحدة في سنة 1979، تحتل صدارة الصكوك الدولية التي تحكم حقوق المرأة لأنها تعرّف مفهوم </w:t>
      </w:r>
      <w:r>
        <w:rPr>
          <w:rFonts w:hint="eastAsia"/>
          <w:rtl/>
        </w:rPr>
        <w:t>”</w:t>
      </w:r>
      <w:r w:rsidRPr="00656BD0">
        <w:rPr>
          <w:rFonts w:hint="cs"/>
          <w:rtl/>
        </w:rPr>
        <w:t>التمييز ضد المرأة</w:t>
      </w:r>
      <w:r>
        <w:rPr>
          <w:rFonts w:hint="eastAsia"/>
          <w:rtl/>
        </w:rPr>
        <w:t>“</w:t>
      </w:r>
      <w:r w:rsidRPr="00656BD0">
        <w:rPr>
          <w:rFonts w:hint="cs"/>
          <w:rtl/>
        </w:rPr>
        <w:t xml:space="preserve"> نفسه. </w:t>
      </w:r>
    </w:p>
    <w:p w:rsidR="00782583" w:rsidRPr="00656BD0" w:rsidRDefault="00782583" w:rsidP="00782583">
      <w:pPr>
        <w:pStyle w:val="SingleTxt"/>
        <w:rPr>
          <w:rFonts w:hint="cs"/>
        </w:rPr>
      </w:pPr>
      <w:r>
        <w:rPr>
          <w:rFonts w:hint="cs"/>
          <w:rtl/>
        </w:rPr>
        <w:t>290 -</w:t>
      </w:r>
      <w:r w:rsidR="006A74B6">
        <w:rPr>
          <w:rFonts w:hint="cs"/>
          <w:rtl/>
        </w:rPr>
        <w:t xml:space="preserve"> </w:t>
      </w:r>
      <w:r w:rsidRPr="00656BD0">
        <w:rPr>
          <w:rFonts w:hint="cs"/>
          <w:rtl/>
        </w:rPr>
        <w:t xml:space="preserve">تؤيد أوزبكستان مفهوم </w:t>
      </w:r>
      <w:r>
        <w:rPr>
          <w:rFonts w:hint="eastAsia"/>
          <w:rtl/>
        </w:rPr>
        <w:t>”</w:t>
      </w:r>
      <w:r w:rsidRPr="00656BD0">
        <w:rPr>
          <w:rFonts w:hint="cs"/>
          <w:rtl/>
        </w:rPr>
        <w:t>التمييز ضد المرأة</w:t>
      </w:r>
      <w:r>
        <w:rPr>
          <w:rFonts w:hint="eastAsia"/>
          <w:rtl/>
        </w:rPr>
        <w:t>“</w:t>
      </w:r>
      <w:r w:rsidRPr="00656BD0">
        <w:rPr>
          <w:rFonts w:hint="cs"/>
          <w:rtl/>
        </w:rPr>
        <w:t xml:space="preserve"> المدون في الاتفاقية بوصفه </w:t>
      </w:r>
      <w:r>
        <w:rPr>
          <w:rFonts w:hint="eastAsia"/>
          <w:rtl/>
        </w:rPr>
        <w:t>”</w:t>
      </w:r>
      <w:r w:rsidRPr="00656BD0">
        <w:rPr>
          <w:rFonts w:hint="cs"/>
          <w:rtl/>
        </w:rPr>
        <w:t>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291 -</w:t>
      </w:r>
      <w:r w:rsidR="006A74B6">
        <w:rPr>
          <w:rFonts w:hint="cs"/>
          <w:rtl/>
        </w:rPr>
        <w:t xml:space="preserve"> </w:t>
      </w:r>
      <w:r w:rsidRPr="00656BD0">
        <w:rPr>
          <w:rFonts w:hint="cs"/>
          <w:rtl/>
        </w:rPr>
        <w:t>إن أهم توصيات تلك الاتفاقية أخذتها جمهورية أوزبكستان في الحساب حينما صاغت ونفذت سياسة الدولة فيما يتعلق بالمرأة، أي:</w:t>
      </w:r>
    </w:p>
    <w:p w:rsidR="00782583" w:rsidRPr="00656BD0" w:rsidRDefault="00782583" w:rsidP="00782583">
      <w:pPr>
        <w:pStyle w:val="SingleTxt"/>
        <w:ind w:left="1930" w:hanging="663"/>
        <w:rPr>
          <w:rFonts w:hint="cs"/>
        </w:rPr>
      </w:pPr>
      <w:r>
        <w:rPr>
          <w:rFonts w:hint="cs"/>
          <w:rtl/>
        </w:rPr>
        <w:tab/>
        <w:t>1 -</w:t>
      </w:r>
      <w:r>
        <w:rPr>
          <w:rtl/>
        </w:rPr>
        <w:tab/>
      </w:r>
      <w:r w:rsidRPr="00656BD0">
        <w:rPr>
          <w:rFonts w:hint="cs"/>
          <w:rtl/>
        </w:rPr>
        <w:t>الجزء الأول من المادة 18 من الاتفاقية يعلن أن لجميع المواطنين في جمهورية أوزبكستان حقوقا وحريات متساوية وأنهم متساوون أمام القانون، بدون التمييز بسبب الجنس أو العنصر أو الجنسية</w:t>
      </w:r>
      <w:r>
        <w:rPr>
          <w:rFonts w:hint="cs"/>
          <w:rtl/>
        </w:rPr>
        <w:t xml:space="preserve"> </w:t>
      </w:r>
      <w:r w:rsidRPr="00656BD0">
        <w:rPr>
          <w:rFonts w:hint="cs"/>
          <w:rtl/>
        </w:rPr>
        <w:t>أو اللغة أو الديانة أو الأصل الاجتماعي أو</w:t>
      </w:r>
      <w:r>
        <w:rPr>
          <w:rFonts w:hint="eastAsia"/>
          <w:rtl/>
        </w:rPr>
        <w:t> </w:t>
      </w:r>
      <w:r w:rsidRPr="00656BD0">
        <w:rPr>
          <w:rFonts w:hint="cs"/>
          <w:rtl/>
        </w:rPr>
        <w:t>المعتقدات أو المركز الفردي أو الاجتماعي. وتنص المادة 46 من الدستور، بدورها، على المساواة بين الرجل والمرأة في الحقوق.</w:t>
      </w:r>
    </w:p>
    <w:p w:rsidR="00782583" w:rsidRPr="00656BD0" w:rsidRDefault="00782583" w:rsidP="00782583">
      <w:pPr>
        <w:pStyle w:val="SingleTxt"/>
        <w:ind w:left="1930" w:hanging="663"/>
        <w:rPr>
          <w:rFonts w:hint="cs"/>
        </w:rPr>
      </w:pPr>
      <w:r>
        <w:rPr>
          <w:rFonts w:hint="cs"/>
          <w:rtl/>
        </w:rPr>
        <w:tab/>
        <w:t>2 -</w:t>
      </w:r>
      <w:r>
        <w:rPr>
          <w:rFonts w:hint="cs"/>
          <w:rtl/>
        </w:rPr>
        <w:tab/>
      </w:r>
      <w:r w:rsidRPr="00656BD0">
        <w:rPr>
          <w:rFonts w:hint="cs"/>
          <w:rtl/>
        </w:rPr>
        <w:t>بمقتضى الدستور تعطى النساء وأيضا الرجال شكلين من الحماية من انتهاك حقوقهم: خارج نطاق القانون (المادة 35)، وفي نطاق القانون (المادة 44). ولأغراض تنفيذ هذه الأحكام الدستورية، وُضع ما يلي: القانون الخاص بتقديم شكاوى إلى المحكمة فيما يتعلق بإجراءات وقرارات تنتهك حقوق وحريات المواطنين، المؤرخ في 30 آب/أغسطس 1995؛ والقانون الخاص بملجأ المواطنين (منقح)، المؤرخ في 13 كانون الأول/ديسمبر 2002، والقانون المدني لجمهورية أوزبكستان. إن حظر التمييز القائم على أساس الجنس أو عوامل أخرى ضد استعمال المواطنين للحق في الملجأ مدون في المادة 11 من قانون ملجأ المواطنين. وبالإضافة إلى ذلك، فإن الرفض غير المبرر للنظر في التماس، وعدم النظر في التماس خلال فترة زمنية مناسبة، وإصدار قرار لا يستند إلى أساس يتنافى مع القانون، وإجراءات أخرى تنتهك القوانين الخاصة بالملجأ تعتبر جريمة بمقتضى المادة 144 من القانون الجنائي.</w:t>
      </w:r>
    </w:p>
    <w:p w:rsidR="00782583" w:rsidRPr="00656BD0" w:rsidRDefault="00782583" w:rsidP="00782583">
      <w:pPr>
        <w:pStyle w:val="SingleTxt"/>
        <w:ind w:left="1930" w:hanging="663"/>
        <w:rPr>
          <w:rFonts w:hint="cs"/>
        </w:rPr>
      </w:pPr>
      <w:r>
        <w:rPr>
          <w:rFonts w:hint="cs"/>
          <w:rtl/>
        </w:rPr>
        <w:tab/>
        <w:t>3 -</w:t>
      </w:r>
      <w:r>
        <w:rPr>
          <w:rFonts w:hint="cs"/>
          <w:rtl/>
        </w:rPr>
        <w:tab/>
      </w:r>
      <w:r w:rsidRPr="00656BD0">
        <w:rPr>
          <w:rFonts w:hint="cs"/>
          <w:rtl/>
        </w:rPr>
        <w:t>المادة 141 من القانون الجنائي تعتبر انتهاك الحقوق المتساوية للمواطنين جريمة. والانتهاك أو التقييد المباشر أو غير المباشر للحقوق أو منح امتيازات مباشرة أو غير مباشرة على أساس الجنس أو ظروف أخرى يعتبر انتهاكا لتساوي حقوق</w:t>
      </w:r>
      <w:r>
        <w:rPr>
          <w:rFonts w:hint="eastAsia"/>
          <w:rtl/>
        </w:rPr>
        <w:t> </w:t>
      </w:r>
      <w:r w:rsidRPr="00656BD0">
        <w:rPr>
          <w:rFonts w:hint="cs"/>
          <w:rtl/>
        </w:rPr>
        <w:t>المواطنين.</w:t>
      </w:r>
    </w:p>
    <w:p w:rsidR="00782583" w:rsidRPr="00656BD0" w:rsidRDefault="00782583" w:rsidP="00782583">
      <w:pPr>
        <w:pStyle w:val="SingleTxt"/>
        <w:ind w:left="1930" w:hanging="663"/>
        <w:rPr>
          <w:rFonts w:hint="cs"/>
        </w:rPr>
      </w:pPr>
      <w:r>
        <w:rPr>
          <w:rFonts w:hint="cs"/>
          <w:rtl/>
        </w:rPr>
        <w:tab/>
        <w:t>4 -</w:t>
      </w:r>
      <w:r>
        <w:rPr>
          <w:rFonts w:hint="cs"/>
          <w:rtl/>
        </w:rPr>
        <w:tab/>
      </w:r>
      <w:r w:rsidRPr="00656BD0">
        <w:rPr>
          <w:rFonts w:hint="cs"/>
          <w:rtl/>
        </w:rPr>
        <w:t>وتنبغي ملاحظة أن القانون الجنائي الوطني لا يشمل أحكاما تمييزية؛ وعلاوة على ذلك، يشمل القانون الجنائي قواعد تأخذ في الحساب الملامح الوظيفية للنساء والأمهات. إن أنواعا معينة من العقوبة من الجائز ألا تُفرض على المرأة. ولا يجوز، على نحو خاص، أن يصدر على المرأة حكم بالسجن لمدة طويلة أو مدى الحياة، ولا</w:t>
      </w:r>
      <w:r>
        <w:rPr>
          <w:rFonts w:hint="eastAsia"/>
          <w:rtl/>
        </w:rPr>
        <w:t> </w:t>
      </w:r>
      <w:r w:rsidRPr="00656BD0">
        <w:rPr>
          <w:rFonts w:hint="cs"/>
          <w:rtl/>
        </w:rPr>
        <w:t>يجوز أن يصدر حكم على المرأة الحامل أو المرأة في إجازة من أجل رعاية الطفولة بالقيام بأعمال إصلاحية، وما إلى ذلك. وبالإضافة إلى ذلك، فإن ارتكاب جريمة ضد امرأة يعرف المتهم أنها حامل يُعتبَر ظرفا مشددا. وتستهدف أحكام معينة من القانون الجنائي حماية صحة المرأة وشرفها وكرامتها وحقوق أسرتها وحقوقها في مجال العمل وذلك باعتبار الأفعال التالية جريمة: إرغام امرأ</w:t>
      </w:r>
      <w:r w:rsidRPr="00656BD0">
        <w:rPr>
          <w:rFonts w:hint="eastAsia"/>
          <w:rtl/>
        </w:rPr>
        <w:t>ة</w:t>
      </w:r>
      <w:r w:rsidRPr="00656BD0">
        <w:rPr>
          <w:rFonts w:hint="cs"/>
          <w:rtl/>
        </w:rPr>
        <w:t xml:space="preserve"> على إنهاء الحمل على نحو مصطنع، وإرغام امرأ</w:t>
      </w:r>
      <w:r w:rsidRPr="00656BD0">
        <w:rPr>
          <w:rFonts w:hint="eastAsia"/>
          <w:rtl/>
        </w:rPr>
        <w:t>ة</w:t>
      </w:r>
      <w:r w:rsidRPr="00656BD0">
        <w:rPr>
          <w:rFonts w:hint="cs"/>
          <w:rtl/>
        </w:rPr>
        <w:t xml:space="preserve"> على الزواج، والرفض غير القانوني لتعيين أو طرد امرأ</w:t>
      </w:r>
      <w:r w:rsidRPr="00656BD0">
        <w:rPr>
          <w:rFonts w:hint="eastAsia"/>
          <w:rtl/>
        </w:rPr>
        <w:t>ة</w:t>
      </w:r>
      <w:r w:rsidRPr="00656BD0">
        <w:rPr>
          <w:rFonts w:hint="cs"/>
          <w:rtl/>
        </w:rPr>
        <w:t xml:space="preserve"> لكونها حاملا أو لأنه يجب عليها أن تقوم برعاية طفل، وإكراه امرأ</w:t>
      </w:r>
      <w:r w:rsidRPr="00656BD0">
        <w:rPr>
          <w:rFonts w:hint="eastAsia"/>
          <w:rtl/>
        </w:rPr>
        <w:t>ة</w:t>
      </w:r>
      <w:r w:rsidRPr="00656BD0">
        <w:rPr>
          <w:rFonts w:hint="cs"/>
          <w:rtl/>
        </w:rPr>
        <w:t xml:space="preserve"> على علاقات جنسية، والقيام بتعدد الزوجات.</w:t>
      </w:r>
    </w:p>
    <w:p w:rsidR="00782583" w:rsidRPr="00656BD0" w:rsidRDefault="00782583" w:rsidP="00782583">
      <w:pPr>
        <w:pStyle w:val="SingleTxt"/>
        <w:rPr>
          <w:rFonts w:hint="cs"/>
        </w:rPr>
      </w:pPr>
      <w:r>
        <w:rPr>
          <w:rFonts w:hint="cs"/>
          <w:rtl/>
        </w:rPr>
        <w:t>292 -</w:t>
      </w:r>
      <w:r w:rsidR="006A74B6">
        <w:rPr>
          <w:rFonts w:hint="cs"/>
          <w:rtl/>
        </w:rPr>
        <w:t xml:space="preserve"> </w:t>
      </w:r>
      <w:r w:rsidRPr="00656BD0">
        <w:rPr>
          <w:rFonts w:hint="cs"/>
          <w:rtl/>
        </w:rPr>
        <w:t>إن إحدى توصيات لجنة الأمم المتحدة الواردة في الفقرة 12 من الملاحظات الختامية للجنة المعنية بالقضاء على التمييز ضد المرأة</w:t>
      </w:r>
      <w:r>
        <w:rPr>
          <w:rFonts w:hint="cs"/>
          <w:rtl/>
        </w:rPr>
        <w:t xml:space="preserve"> </w:t>
      </w:r>
      <w:r w:rsidRPr="00656BD0">
        <w:rPr>
          <w:rFonts w:hint="cs"/>
          <w:rtl/>
        </w:rPr>
        <w:t xml:space="preserve">على أساس التقريرين الدوريين الثاني والثالث المجمعين من قِبل أوزبكستان (7-25 آب/أغسطس 2006) هي إدراج تعريف </w:t>
      </w:r>
      <w:r>
        <w:rPr>
          <w:rFonts w:hint="eastAsia"/>
          <w:rtl/>
        </w:rPr>
        <w:t>”</w:t>
      </w:r>
      <w:r w:rsidRPr="00656BD0">
        <w:rPr>
          <w:rFonts w:hint="cs"/>
          <w:rtl/>
        </w:rPr>
        <w:t>للتمييز</w:t>
      </w:r>
      <w:r>
        <w:rPr>
          <w:rFonts w:hint="eastAsia"/>
          <w:rtl/>
        </w:rPr>
        <w:t>“</w:t>
      </w:r>
      <w:r w:rsidRPr="00656BD0">
        <w:rPr>
          <w:rFonts w:hint="cs"/>
          <w:rtl/>
        </w:rPr>
        <w:t xml:space="preserve"> في قانون أوزبكستان.</w:t>
      </w:r>
    </w:p>
    <w:p w:rsidR="00782583" w:rsidRPr="00656BD0" w:rsidRDefault="00782583" w:rsidP="00782583">
      <w:pPr>
        <w:pStyle w:val="SingleTxt"/>
        <w:rPr>
          <w:rFonts w:hint="cs"/>
        </w:rPr>
      </w:pPr>
      <w:r>
        <w:rPr>
          <w:rFonts w:hint="cs"/>
          <w:rtl/>
        </w:rPr>
        <w:t>293 -</w:t>
      </w:r>
      <w:r w:rsidR="006A74B6">
        <w:rPr>
          <w:rFonts w:hint="cs"/>
          <w:rtl/>
        </w:rPr>
        <w:t xml:space="preserve"> </w:t>
      </w:r>
      <w:r w:rsidRPr="00656BD0">
        <w:rPr>
          <w:rFonts w:hint="cs"/>
          <w:rtl/>
        </w:rPr>
        <w:t>وفي تنفيذ تلك التوصية، أجرى المركز لرصد تنفيذ الإجراءات القانونية والتنظيمية في إطار وزارة العدل بجمهورية أوزبكستان تحليلا مقارنا للقوانين الوطنية وقواعد القانون الدولي من ناحية المساواة بين الجنسين في إطار تنفيذ خطة العمل الوطنية لتنفيذ توصيات لجنة الأمم المتحدة المعنية بالقضاء على التمييز ضد المرأة على أساس النظر في التقريرين الدوريين الثاني والثالث المجمعين من قِبل أوزبكستان، التي وافق عليها الفريق العامل المشترك بين الإدارات بتاريخ 28 كانون الأول/ديسمبر 2007.</w:t>
      </w:r>
    </w:p>
    <w:p w:rsidR="00782583" w:rsidRPr="00656BD0" w:rsidRDefault="00782583" w:rsidP="00782583">
      <w:pPr>
        <w:pStyle w:val="SingleTxt"/>
        <w:rPr>
          <w:rFonts w:hint="cs"/>
        </w:rPr>
      </w:pPr>
      <w:r>
        <w:rPr>
          <w:rFonts w:hint="cs"/>
          <w:rtl/>
        </w:rPr>
        <w:t>294 -</w:t>
      </w:r>
      <w:r w:rsidR="006A74B6">
        <w:rPr>
          <w:rFonts w:hint="cs"/>
          <w:rtl/>
        </w:rPr>
        <w:t xml:space="preserve"> </w:t>
      </w:r>
      <w:r w:rsidRPr="00656BD0">
        <w:rPr>
          <w:rFonts w:hint="cs"/>
          <w:rtl/>
        </w:rPr>
        <w:t>قّيَّم تحليل القانون مدى اتساق الإطار القانوني والتنظيمي لجمهورية أوزبكستان في المساواة بين الجنسين مع أحكام المعاهدات الدولية لجمهورية أوزبكستان. ودرس التحليل المعاهدات الدولية لحماية حقوق المرأة، وهي المعاهدات التي أوزبكستان طرف فيها.</w:t>
      </w:r>
    </w:p>
    <w:p w:rsidR="00782583" w:rsidRPr="00656BD0" w:rsidRDefault="00782583" w:rsidP="00782583">
      <w:pPr>
        <w:pStyle w:val="SingleTxt"/>
        <w:rPr>
          <w:rFonts w:hint="cs"/>
        </w:rPr>
      </w:pPr>
      <w:r>
        <w:rPr>
          <w:rFonts w:hint="cs"/>
          <w:rtl/>
        </w:rPr>
        <w:t>295 -</w:t>
      </w:r>
      <w:r w:rsidR="006A74B6">
        <w:rPr>
          <w:rFonts w:hint="cs"/>
          <w:rtl/>
        </w:rPr>
        <w:t xml:space="preserve"> </w:t>
      </w:r>
      <w:r w:rsidRPr="00656BD0">
        <w:rPr>
          <w:rFonts w:hint="cs"/>
          <w:rtl/>
        </w:rPr>
        <w:t>وكشف التحليل عن أن أحكاما معينة واردة في قانون جمهورية أوزبكستان لا</w:t>
      </w:r>
      <w:r>
        <w:rPr>
          <w:rFonts w:hint="eastAsia"/>
          <w:rtl/>
        </w:rPr>
        <w:t> </w:t>
      </w:r>
      <w:r w:rsidRPr="00656BD0">
        <w:rPr>
          <w:rFonts w:hint="cs"/>
          <w:rtl/>
        </w:rPr>
        <w:t>تطابق على نحو كامل متطلبات اتفاقية القضاء على جميع أشكال التمييز ضد المرأة.</w:t>
      </w:r>
    </w:p>
    <w:p w:rsidR="00782583" w:rsidRPr="00656BD0" w:rsidRDefault="00782583" w:rsidP="00782583">
      <w:pPr>
        <w:pStyle w:val="SingleTxt"/>
        <w:rPr>
          <w:rFonts w:hint="cs"/>
        </w:rPr>
      </w:pPr>
      <w:r>
        <w:rPr>
          <w:rFonts w:hint="cs"/>
          <w:rtl/>
        </w:rPr>
        <w:t>296 -</w:t>
      </w:r>
      <w:r w:rsidR="006A74B6">
        <w:rPr>
          <w:rFonts w:hint="cs"/>
          <w:rtl/>
        </w:rPr>
        <w:t xml:space="preserve"> </w:t>
      </w:r>
      <w:r w:rsidRPr="00656BD0">
        <w:rPr>
          <w:rFonts w:hint="cs"/>
          <w:rtl/>
        </w:rPr>
        <w:t xml:space="preserve">ولأغراض تنفيذ المادة 1 من اتفاقية القضاء على جميع أشكال التمييز ضد المرأة، وأيضا الفقرة 10 من الملاحظات الختامية للجنة المعنية بالقضاء على التمييز ضد المرأة على أساس النظر في التقريرين الدوريين الثاني والثالث المجمعين من قِبل أوزبكستان (7-25 آب/أغسطس 2006)، رئي أن من الضروري التعجيل بإدراج تعريف </w:t>
      </w:r>
      <w:r>
        <w:rPr>
          <w:rFonts w:hint="eastAsia"/>
          <w:rtl/>
        </w:rPr>
        <w:t>”</w:t>
      </w:r>
      <w:r w:rsidRPr="00656BD0">
        <w:rPr>
          <w:rFonts w:hint="cs"/>
          <w:rtl/>
        </w:rPr>
        <w:t>التمييز ضد المرأة</w:t>
      </w:r>
      <w:r>
        <w:rPr>
          <w:rFonts w:hint="eastAsia"/>
          <w:rtl/>
        </w:rPr>
        <w:t>“</w:t>
      </w:r>
      <w:r w:rsidRPr="00656BD0">
        <w:rPr>
          <w:rFonts w:hint="cs"/>
          <w:rtl/>
        </w:rPr>
        <w:t xml:space="preserve"> في قانون أوزبكستان.</w:t>
      </w:r>
    </w:p>
    <w:p w:rsidR="00782583" w:rsidRPr="00656BD0" w:rsidRDefault="00782583" w:rsidP="00782583">
      <w:pPr>
        <w:pStyle w:val="SingleTxt"/>
        <w:rPr>
          <w:rFonts w:hint="cs"/>
        </w:rPr>
      </w:pPr>
      <w:r>
        <w:rPr>
          <w:rFonts w:hint="cs"/>
          <w:rtl/>
        </w:rPr>
        <w:t>297 -</w:t>
      </w:r>
      <w:r w:rsidR="006A74B6">
        <w:rPr>
          <w:rFonts w:hint="cs"/>
          <w:rtl/>
        </w:rPr>
        <w:t xml:space="preserve"> </w:t>
      </w:r>
      <w:r w:rsidRPr="00656BD0">
        <w:rPr>
          <w:rFonts w:hint="cs"/>
          <w:rtl/>
        </w:rPr>
        <w:t>ولتنفيذ أحكام المادة 16 من اتفاقية القضاء على جميع أشك</w:t>
      </w:r>
      <w:r>
        <w:rPr>
          <w:rFonts w:hint="cs"/>
          <w:rtl/>
        </w:rPr>
        <w:t xml:space="preserve">ال التمييز ضد المرأة </w:t>
      </w:r>
      <w:r w:rsidRPr="00656BD0">
        <w:rPr>
          <w:rFonts w:hint="cs"/>
          <w:rtl/>
        </w:rPr>
        <w:t>من ناحية الحظر على تزويج الأطفال، وأيضا على أساس أحكام القانون الخاص بضمانات حقوق الطفل، اعتُقد أن من الأفضل إدراج التعديلات في قانون الأسرة الذي حدد سن الزواج للمرأة بثماني عشرة سنة.</w:t>
      </w:r>
    </w:p>
    <w:p w:rsidR="00782583" w:rsidRPr="00656BD0" w:rsidRDefault="00782583" w:rsidP="00782583">
      <w:pPr>
        <w:pStyle w:val="SingleTxt"/>
        <w:rPr>
          <w:rFonts w:hint="cs"/>
        </w:rPr>
      </w:pPr>
      <w:r>
        <w:rPr>
          <w:rFonts w:hint="cs"/>
          <w:rtl/>
        </w:rPr>
        <w:t>298 -</w:t>
      </w:r>
      <w:r w:rsidR="006A74B6">
        <w:rPr>
          <w:rFonts w:hint="cs"/>
          <w:rtl/>
        </w:rPr>
        <w:t xml:space="preserve"> </w:t>
      </w:r>
      <w:r w:rsidRPr="00656BD0">
        <w:rPr>
          <w:rFonts w:hint="cs"/>
          <w:rtl/>
        </w:rPr>
        <w:t>وهذه المقترحات من قِبل المركز لرصد تنفيذ الأفعال القانونية والتنظيمية أُرسِلت إلى وكالات الدولة التي لديها سلطة وضع التشريعات.</w:t>
      </w:r>
    </w:p>
    <w:p w:rsidR="00782583" w:rsidRPr="00656BD0" w:rsidRDefault="00782583" w:rsidP="00782583">
      <w:pPr>
        <w:pStyle w:val="SingleTxt"/>
        <w:rPr>
          <w:rFonts w:hint="cs"/>
        </w:rPr>
      </w:pPr>
      <w:r>
        <w:rPr>
          <w:rFonts w:hint="cs"/>
          <w:rtl/>
        </w:rPr>
        <w:t>299 -</w:t>
      </w:r>
      <w:r w:rsidR="006A74B6">
        <w:rPr>
          <w:rFonts w:hint="cs"/>
          <w:rtl/>
        </w:rPr>
        <w:t xml:space="preserve"> </w:t>
      </w:r>
      <w:r w:rsidRPr="00656BD0">
        <w:rPr>
          <w:rFonts w:hint="cs"/>
          <w:rtl/>
        </w:rPr>
        <w:t>وينبغي أن يلاحظ أن المنظمات لتابعة للدولة والمنظمات العامة في أوزبكستان أعدت، لأغراض استئصال شأفة التمييز ضد المرأة في جميع مجالات الحياة، مشروع قانون خاص بضمانات المساواة في الحقوق وتكافؤ الفرص بين الرجل والمرأة، وهو المشروع الذي حظي بتحليل دقيق وطني ودولي وأُرسل للنظر فيه إلى المجلس التشريعي للمجلس الأعلى (البرلمان). والقانون ذو أهمية كبيرة جدا اليوم لحل كثير من المشاكل المتعلقة بالجنس لأنه مدعو إلى تنظيم القواعد القانونية لأن يُحظر في المجتمع التمييز المباشر وغير المباشر والخفي على أساس الجنس وانتهاك الحقوق المتساوية للمرأة والرجل في الثقافة والتعليم، وفي المجال الإنجابي، وفي علاقات الأسرة (أنظر مشروع القانون الخاص بالمساواة في الحقوق وتكافؤ الفرص بين المرأة والرجل في المرفق رقم 1).</w:t>
      </w:r>
    </w:p>
    <w:p w:rsidR="00782583" w:rsidRPr="00656BD0" w:rsidRDefault="00782583" w:rsidP="00782583">
      <w:pPr>
        <w:pStyle w:val="SingleTxt"/>
        <w:rPr>
          <w:rFonts w:hint="cs"/>
        </w:rPr>
      </w:pPr>
      <w:r>
        <w:rPr>
          <w:rFonts w:hint="cs"/>
          <w:rtl/>
        </w:rPr>
        <w:t>300 -</w:t>
      </w:r>
      <w:r w:rsidR="006A74B6">
        <w:rPr>
          <w:rFonts w:hint="cs"/>
          <w:rtl/>
        </w:rPr>
        <w:t xml:space="preserve"> </w:t>
      </w:r>
      <w:r w:rsidRPr="00656BD0">
        <w:rPr>
          <w:rFonts w:hint="cs"/>
          <w:rtl/>
        </w:rPr>
        <w:t>في مشروع القانون مادة خاصة 3 مخصصة لحظر التمييز ضد المرأة. تنص المادة على ما يلي:</w:t>
      </w:r>
    </w:p>
    <w:p w:rsidR="00782583" w:rsidRPr="0056271A" w:rsidRDefault="00782583" w:rsidP="00782583">
      <w:pPr>
        <w:pStyle w:val="SingleTxt"/>
        <w:rPr>
          <w:rFonts w:hint="cs"/>
          <w:i/>
          <w:iCs/>
          <w:rtl/>
        </w:rPr>
      </w:pPr>
      <w:r>
        <w:rPr>
          <w:rFonts w:hint="cs"/>
          <w:i/>
          <w:iCs/>
          <w:rtl/>
        </w:rPr>
        <w:tab/>
      </w:r>
      <w:r w:rsidRPr="0056271A">
        <w:rPr>
          <w:rFonts w:hint="cs"/>
          <w:i/>
          <w:iCs/>
          <w:rtl/>
        </w:rPr>
        <w:tab/>
      </w:r>
      <w:r>
        <w:rPr>
          <w:rFonts w:hint="eastAsia"/>
          <w:i/>
          <w:iCs/>
          <w:rtl/>
        </w:rPr>
        <w:t>”</w:t>
      </w:r>
      <w:r w:rsidRPr="0056271A">
        <w:rPr>
          <w:rFonts w:hint="cs"/>
          <w:i/>
          <w:iCs/>
          <w:rtl/>
        </w:rPr>
        <w:t>للنساء والرجال حقوق متساوية.</w:t>
      </w:r>
    </w:p>
    <w:p w:rsidR="00782583" w:rsidRPr="0056271A" w:rsidRDefault="00782583" w:rsidP="00782583">
      <w:pPr>
        <w:pStyle w:val="SingleTxt"/>
        <w:ind w:left="1930" w:hanging="663"/>
        <w:rPr>
          <w:rFonts w:hint="cs"/>
          <w:i/>
          <w:iCs/>
          <w:rtl/>
        </w:rPr>
      </w:pPr>
      <w:r>
        <w:rPr>
          <w:rFonts w:hint="cs"/>
          <w:i/>
          <w:iCs/>
          <w:rtl/>
        </w:rPr>
        <w:tab/>
      </w:r>
      <w:r w:rsidRPr="0056271A">
        <w:rPr>
          <w:rFonts w:hint="cs"/>
          <w:i/>
          <w:iCs/>
          <w:rtl/>
        </w:rPr>
        <w:tab/>
      </w:r>
      <w:r>
        <w:rPr>
          <w:rFonts w:hint="eastAsia"/>
          <w:i/>
          <w:iCs/>
          <w:rtl/>
        </w:rPr>
        <w:t>”</w:t>
      </w:r>
      <w:r w:rsidRPr="0056271A">
        <w:rPr>
          <w:rFonts w:hint="cs"/>
          <w:i/>
          <w:iCs/>
          <w:rtl/>
        </w:rPr>
        <w:t>أي تمييز أو استبعاد أو تقييد يتم على أساس الجنس ويكون من آثاره أو</w:t>
      </w:r>
      <w:r>
        <w:rPr>
          <w:rFonts w:hint="eastAsia"/>
          <w:i/>
          <w:iCs/>
          <w:rtl/>
        </w:rPr>
        <w:t> </w:t>
      </w:r>
      <w:r w:rsidRPr="0056271A">
        <w:rPr>
          <w:rFonts w:hint="cs"/>
          <w:i/>
          <w:iCs/>
          <w:rtl/>
        </w:rPr>
        <w:t>أغراضه النيل من الاعتراف للمرأة، بغض النظر عن حالتها الزوجية،</w:t>
      </w:r>
      <w:r>
        <w:rPr>
          <w:rFonts w:hint="cs"/>
          <w:i/>
          <w:iCs/>
          <w:rtl/>
        </w:rPr>
        <w:t xml:space="preserve"> </w:t>
      </w:r>
      <w:r w:rsidRPr="0056271A">
        <w:rPr>
          <w:rFonts w:hint="cs"/>
          <w:i/>
          <w:iCs/>
          <w:rtl/>
        </w:rPr>
        <w:t>بحقوق الإنسان والحريات الأساسية في الميادين السياسية أو الاقتصادية أو الاجتماعية أو</w:t>
      </w:r>
      <w:r>
        <w:rPr>
          <w:rFonts w:hint="eastAsia"/>
          <w:i/>
          <w:iCs/>
          <w:rtl/>
        </w:rPr>
        <w:t> </w:t>
      </w:r>
      <w:r w:rsidRPr="0056271A">
        <w:rPr>
          <w:rFonts w:hint="cs"/>
          <w:i/>
          <w:iCs/>
          <w:rtl/>
        </w:rPr>
        <w:t>الثقافية أو في أي ميدان آخر، أو إبطال الاعتراف للمرأة بهذه الحقوق أو تمتعها بها أو ممارستها لها، يشكل تمييزا ضد المرأة.</w:t>
      </w:r>
    </w:p>
    <w:p w:rsidR="00782583" w:rsidRPr="0056271A" w:rsidRDefault="00782583" w:rsidP="00782583">
      <w:pPr>
        <w:pStyle w:val="SingleTxt"/>
        <w:ind w:left="1930" w:hanging="663"/>
        <w:rPr>
          <w:rFonts w:hint="cs"/>
          <w:i/>
          <w:iCs/>
          <w:rtl/>
        </w:rPr>
      </w:pPr>
      <w:r>
        <w:rPr>
          <w:rFonts w:hint="cs"/>
          <w:i/>
          <w:iCs/>
          <w:rtl/>
        </w:rPr>
        <w:tab/>
      </w:r>
      <w:r w:rsidRPr="0056271A">
        <w:rPr>
          <w:rFonts w:hint="cs"/>
          <w:i/>
          <w:iCs/>
          <w:rtl/>
        </w:rPr>
        <w:tab/>
      </w:r>
      <w:r>
        <w:rPr>
          <w:rFonts w:hint="eastAsia"/>
          <w:i/>
          <w:iCs/>
          <w:rtl/>
        </w:rPr>
        <w:t>”</w:t>
      </w:r>
      <w:r w:rsidRPr="0056271A">
        <w:rPr>
          <w:rFonts w:hint="cs"/>
          <w:i/>
          <w:iCs/>
          <w:rtl/>
        </w:rPr>
        <w:t>يُحظر أي مظهر للتمييز المباشر أو غير المباشر ضد المرأة ويُقضى عليه بالطريقة التي ينص القانون عليها.</w:t>
      </w:r>
    </w:p>
    <w:p w:rsidR="00782583" w:rsidRPr="0056271A" w:rsidRDefault="00782583" w:rsidP="00782583">
      <w:pPr>
        <w:pStyle w:val="SingleTxt"/>
        <w:ind w:left="1930" w:hanging="663"/>
        <w:rPr>
          <w:rFonts w:hint="cs"/>
          <w:i/>
          <w:iCs/>
          <w:rtl/>
        </w:rPr>
      </w:pPr>
      <w:r>
        <w:rPr>
          <w:rFonts w:hint="cs"/>
          <w:i/>
          <w:iCs/>
          <w:rtl/>
        </w:rPr>
        <w:tab/>
      </w:r>
      <w:r w:rsidRPr="0056271A">
        <w:rPr>
          <w:rFonts w:hint="cs"/>
          <w:i/>
          <w:iCs/>
          <w:rtl/>
        </w:rPr>
        <w:tab/>
      </w:r>
      <w:r>
        <w:rPr>
          <w:rFonts w:hint="eastAsia"/>
          <w:i/>
          <w:iCs/>
          <w:rtl/>
        </w:rPr>
        <w:t>”</w:t>
      </w:r>
      <w:r w:rsidRPr="0056271A">
        <w:rPr>
          <w:rFonts w:hint="cs"/>
          <w:i/>
          <w:iCs/>
          <w:rtl/>
        </w:rPr>
        <w:t>لا تُعتبر تدابير خاصة ترمي إلى التعجيل بإرساء المساواة الحقيقية بين المرأة والرجل تمييزا جنسانيا</w:t>
      </w:r>
      <w:r>
        <w:rPr>
          <w:rFonts w:hint="eastAsia"/>
          <w:i/>
          <w:iCs/>
          <w:rtl/>
        </w:rPr>
        <w:t>“</w:t>
      </w:r>
      <w:r w:rsidRPr="0056271A">
        <w:rPr>
          <w:rFonts w:hint="cs"/>
          <w:i/>
          <w:iCs/>
          <w:rtl/>
        </w:rPr>
        <w:t>.</w:t>
      </w:r>
    </w:p>
    <w:p w:rsidR="00782583" w:rsidRPr="00FD3E55" w:rsidRDefault="00782583" w:rsidP="00782583">
      <w:pPr>
        <w:pStyle w:val="SingleTxt"/>
        <w:rPr>
          <w:rFonts w:hint="cs"/>
          <w:spacing w:val="-2"/>
          <w:w w:val="100"/>
        </w:rPr>
      </w:pPr>
      <w:r w:rsidRPr="00FD3E55">
        <w:rPr>
          <w:rFonts w:hint="cs"/>
          <w:spacing w:val="-2"/>
          <w:w w:val="100"/>
          <w:rtl/>
        </w:rPr>
        <w:t>301</w:t>
      </w:r>
      <w:r>
        <w:rPr>
          <w:rFonts w:hint="cs"/>
          <w:spacing w:val="-2"/>
          <w:w w:val="100"/>
          <w:rtl/>
        </w:rPr>
        <w:t xml:space="preserve"> -</w:t>
      </w:r>
      <w:r w:rsidR="006A74B6">
        <w:rPr>
          <w:rFonts w:hint="cs"/>
          <w:spacing w:val="-2"/>
          <w:w w:val="100"/>
          <w:rtl/>
        </w:rPr>
        <w:t xml:space="preserve"> </w:t>
      </w:r>
      <w:r w:rsidRPr="00FD3E55">
        <w:rPr>
          <w:rFonts w:hint="cs"/>
          <w:spacing w:val="-2"/>
          <w:w w:val="100"/>
          <w:rtl/>
        </w:rPr>
        <w:t>يحدد القانون المجالات الرئيسية</w:t>
      </w:r>
      <w:r>
        <w:rPr>
          <w:rFonts w:hint="cs"/>
          <w:spacing w:val="-2"/>
          <w:w w:val="100"/>
          <w:rtl/>
        </w:rPr>
        <w:t xml:space="preserve"> </w:t>
      </w:r>
      <w:r w:rsidRPr="00FD3E55">
        <w:rPr>
          <w:rFonts w:hint="cs"/>
          <w:spacing w:val="-2"/>
          <w:w w:val="100"/>
          <w:rtl/>
        </w:rPr>
        <w:t>لسياسة الدولة لضمان المساواة بين المرأة والرجل، أي: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وضع الإطار القانوني وتطويره وتحسينه لضمان المساواة في الحقوق بين الجنسين؛</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إنشاء آليات تنظيمية وقانونية لتنفيذ المبادئ والقواعد العالمية للقانون الدولي، وأيضا الالتزامات الدولية لجمهورية أوزبكستان فيما يتعلق بالمساواة بين الجنسين؛</w:t>
      </w:r>
    </w:p>
    <w:p w:rsidR="00782583" w:rsidRPr="00656BD0" w:rsidRDefault="00782583" w:rsidP="009C3A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اعتماد وتنفيذ برامج الأهداف الخاصة للدولة، وهي البرامج التي ترمي إلى تحقيق المساواة بين المرأة والرجل وإلى القضاء على الأسباب والظروف المسؤولة عن التمييز</w:t>
      </w:r>
      <w:r w:rsidR="009C3A73">
        <w:rPr>
          <w:rFonts w:hint="eastAsia"/>
          <w:rtl/>
        </w:rPr>
        <w:t> </w:t>
      </w:r>
      <w:r w:rsidRPr="00656BD0">
        <w:rPr>
          <w:rFonts w:hint="cs"/>
          <w:rtl/>
        </w:rPr>
        <w:t>الجنساني؛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إدراج تدابير ضمان المساواة في الحقوق بين الجنسين ضمن برامج الدولة بأسرها الرامية إلى إعمال الحقوق والحريات الدستورية للمواطنين، وأيضا ضمن البرامج الإنمائية الاجتماعية؛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تمويل التدابير لضمان المساواة في الحقوق بين المرأة والرجل من ميزانية الدولة ومصادر أخرى لا يحظرها القانون؛</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إجراء التحليل الجنساني للإجراءات القانونية والتنظيمية التي تعتمدها سلطات الدولة؛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اعتماد تدابير ترمي إلى إيجاد ثقافة للمساواة في الحقوق بين الرجل والمرأة؛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اعتماد تدابير لحماية المجتمع من الإعلام والدعاية والحملات الموجهة إلى التمييز ضد المواطنين على أساس نوع الجنس، وأيضا تدابير تحول دون نشر المنتجات المطبوعة والسمعية والبصرية التي تشجع العنف والقسوة والإباحية وإساءة استخدام المخدرات والإدمان على الكحول، وما إليه؛</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تحسين أنشطة سلطات الفروع التشريعي والتنفيذي والقضائي في ضمان المساواة بين المرأة والرجل؛</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اعتماد تدابير لاستئصال شأفة التحيز ولإلغاء عادات وممارسات تقوم على أساس فكرة تدني أو تفوق أحد الجنسين.</w:t>
      </w:r>
    </w:p>
    <w:p w:rsidR="00782583" w:rsidRPr="00656BD0" w:rsidRDefault="00782583" w:rsidP="00782583">
      <w:pPr>
        <w:pStyle w:val="SingleTxt"/>
        <w:rPr>
          <w:rFonts w:hint="cs"/>
        </w:rPr>
      </w:pPr>
      <w:r>
        <w:rPr>
          <w:rFonts w:hint="cs"/>
          <w:rtl/>
        </w:rPr>
        <w:t>302 -</w:t>
      </w:r>
      <w:r w:rsidR="006A74B6">
        <w:rPr>
          <w:rFonts w:hint="cs"/>
          <w:rtl/>
        </w:rPr>
        <w:t xml:space="preserve"> </w:t>
      </w:r>
      <w:r w:rsidRPr="00656BD0">
        <w:rPr>
          <w:rFonts w:hint="cs"/>
          <w:rtl/>
        </w:rPr>
        <w:t>إن اعتماد جمهورية أوزبكستان لقانون المساواة في الحقوق وتكافؤ الفرص بين المرأة والرجل يجعل من الممكن فعل ما يلي:</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أولا، توسيع نطاق الفرص لجميع المواطنين في أوزبكستان، من الرجال والنساء، لممارسة جميع الحقوق والحريات التي يمنحها لهم الدستور وقواعد القانون</w:t>
      </w:r>
      <w:r>
        <w:rPr>
          <w:rFonts w:hint="eastAsia"/>
          <w:rtl/>
        </w:rPr>
        <w:t> </w:t>
      </w:r>
      <w:r w:rsidRPr="00656BD0">
        <w:rPr>
          <w:rFonts w:hint="cs"/>
          <w:rtl/>
        </w:rPr>
        <w:t>الدولي؛</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ثانيا، تحديد النُّهُج الأساسية لوضع سياسة فعالة للدولة فيما يتعلق بالمساواة في الحقوق بين المرأة والرجل؛</w:t>
      </w:r>
    </w:p>
    <w:p w:rsidR="00782583" w:rsidRPr="00B2286D" w:rsidRDefault="00782583" w:rsidP="00782583">
      <w:pPr>
        <w:pStyle w:val="SingleTxt"/>
        <w:ind w:left="1930" w:hanging="663"/>
        <w:rPr>
          <w:rFonts w:hint="cs"/>
          <w:w w:val="100"/>
          <w:rtl/>
        </w:rPr>
      </w:pPr>
      <w:r>
        <w:rPr>
          <w:rFonts w:hint="cs"/>
          <w:rtl/>
        </w:rPr>
        <w:tab/>
      </w:r>
      <w:r>
        <w:rPr>
          <w:rFonts w:hint="cs"/>
          <w:rtl/>
        </w:rPr>
        <w:tab/>
      </w:r>
      <w:r w:rsidRPr="00B2286D">
        <w:rPr>
          <w:rFonts w:hint="cs"/>
          <w:w w:val="100"/>
          <w:rtl/>
        </w:rPr>
        <w:t>ثالثا، وضع التزامات للدولة وأرباب العمل باحترام الحقوق الاجتماعية - الاقتصادية للمرأة والرجل؛</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رابعا، النص على التزامات الجميع الخاضعين للقانون فيما يتعلق بالتقيد اليومي بأحكام الدستور حينما يمارسون حقوقهم في التصويت وحينما يدخلون في الخدمة الحكومية أو يعملون بوصفهم موظفين حكوميين، وأيضا حينما يجمعون موظفي الهياكل الإدارية لهيئات سلطة وإدارة الدولة؛</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خامسا، إضفاء الطابع الرسمي على مسؤولية هيئات وموظفي سلطة الدولة لتنفيذ المبدأ الدستوري، مبدأ المساواة في الحقوق وتكافؤ الفرص بين الرجل والمرأة؛</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سادسا، تعريف الدور الخاص للمنظمات غير الحكومية، بما في ذلك المنظمات المنشأة لأغراض إعمال الحقوق المتساوية وتكافؤ الفرص للرجل والمرأة، في وضع وتنفيذ سياسة الدولة في مجال المساواة بين المرأة والرجل؛</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سابعا، وضع قواعد تقديم شكاوى متعلقة بالتمييز الجنساني ومسؤولية الموظفين عن انتهاك القانون فيما يتعلق بحكم ضمانات المساواة في الحقوق وتكافؤ الفرص بين الرجل والمرأة. </w:t>
      </w:r>
    </w:p>
    <w:p w:rsidR="00782583" w:rsidRPr="00656BD0" w:rsidRDefault="00782583" w:rsidP="00782583">
      <w:pPr>
        <w:pStyle w:val="SingleTxt"/>
        <w:rPr>
          <w:rFonts w:hint="cs"/>
        </w:rPr>
      </w:pPr>
      <w:r>
        <w:rPr>
          <w:rFonts w:hint="cs"/>
          <w:rtl/>
        </w:rPr>
        <w:t>303 -</w:t>
      </w:r>
      <w:r w:rsidR="006A74B6">
        <w:rPr>
          <w:rFonts w:hint="cs"/>
          <w:rtl/>
        </w:rPr>
        <w:t xml:space="preserve"> </w:t>
      </w:r>
      <w:r w:rsidRPr="00656BD0">
        <w:rPr>
          <w:rFonts w:hint="cs"/>
          <w:rtl/>
        </w:rPr>
        <w:t>إن حلقة دراسية مخصصة للتقيد باتفاقية القضاء على جميع أشكال التمييز ضد المرأة، أجريت في 1أيار/مايو 2008، حضرها ممثلو الوزارات والإدارات الرئيسية والمنظمات غير الحكومية وغير التجارية، الذين ناقشوا وأيدوا أحكام مشروع القانون الخاص بضمانات المساواة في الحقوق وتكافؤ الفرص بيم المرأة والرجل.</w:t>
      </w:r>
    </w:p>
    <w:p w:rsidR="00782583" w:rsidRPr="0056271A"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2</w:t>
      </w:r>
      <w:r>
        <w:rPr>
          <w:rFonts w:hint="cs"/>
          <w:rtl/>
        </w:rPr>
        <w:t xml:space="preserve"> -</w:t>
      </w:r>
      <w:r w:rsidRPr="00656BD0">
        <w:rPr>
          <w:rFonts w:hint="cs"/>
          <w:rtl/>
        </w:rPr>
        <w:t xml:space="preserve"> تنفيذ سياسة الدولة في حظر التمييز ضد المرأة</w:t>
      </w:r>
    </w:p>
    <w:p w:rsidR="00782583" w:rsidRPr="00656BD0" w:rsidRDefault="00782583" w:rsidP="00782583">
      <w:pPr>
        <w:pStyle w:val="SingleTxt"/>
        <w:rPr>
          <w:rFonts w:hint="cs"/>
        </w:rPr>
      </w:pPr>
      <w:r>
        <w:rPr>
          <w:rFonts w:hint="cs"/>
          <w:rtl/>
        </w:rPr>
        <w:t>304 -</w:t>
      </w:r>
      <w:r w:rsidR="006A74B6">
        <w:rPr>
          <w:rFonts w:hint="cs"/>
          <w:rtl/>
        </w:rPr>
        <w:t xml:space="preserve"> </w:t>
      </w:r>
      <w:r w:rsidRPr="00656BD0">
        <w:rPr>
          <w:rFonts w:hint="cs"/>
          <w:rtl/>
        </w:rPr>
        <w:t>بنيل الاستقلال أُعطيت لجمهورية أوزبكستان فرصة تاريخية للانخراط بجد في حل المشاكل الجنسانية وخلق الظروف المواتية للمشاركة العريضة للمرأة في شؤون الدولة والمجتمع، ما هو شرط مسبق هام لتحقيق الأهداف السياسية والاقتصادية والسياسية</w:t>
      </w:r>
      <w:r>
        <w:rPr>
          <w:rFonts w:hint="eastAsia"/>
          <w:rtl/>
        </w:rPr>
        <w:t> </w:t>
      </w:r>
      <w:r w:rsidRPr="00656BD0">
        <w:rPr>
          <w:rFonts w:hint="cs"/>
          <w:rtl/>
        </w:rPr>
        <w:t>والثقافية.</w:t>
      </w:r>
    </w:p>
    <w:p w:rsidR="00782583" w:rsidRPr="00656BD0" w:rsidRDefault="00782583" w:rsidP="00782583">
      <w:pPr>
        <w:pStyle w:val="SingleTxt"/>
        <w:rPr>
          <w:rFonts w:hint="cs"/>
        </w:rPr>
      </w:pPr>
      <w:r>
        <w:rPr>
          <w:rFonts w:hint="cs"/>
          <w:rtl/>
        </w:rPr>
        <w:t>305 -</w:t>
      </w:r>
      <w:r w:rsidR="006A74B6">
        <w:rPr>
          <w:rFonts w:hint="cs"/>
          <w:rtl/>
        </w:rPr>
        <w:t xml:space="preserve"> </w:t>
      </w:r>
      <w:r w:rsidRPr="00656BD0">
        <w:rPr>
          <w:rFonts w:hint="cs"/>
          <w:rtl/>
        </w:rPr>
        <w:t>بمقتضى الدستور، للمرأة حقوق مساوية لحقوق الرجل. وتتخذ الحكومة كل تدبير لتنفيذ حقوق المرأة في الحياة السياسية للمجتمع ولإيجاد الظروف الضرورية لتعزيز دور المرأة في صنع القرار السياسي والاقتصادي على المستوى الأعلى.</w:t>
      </w:r>
    </w:p>
    <w:p w:rsidR="00782583" w:rsidRPr="00656BD0" w:rsidRDefault="00782583" w:rsidP="00782583">
      <w:pPr>
        <w:pStyle w:val="SingleTxt"/>
        <w:rPr>
          <w:rFonts w:hint="cs"/>
        </w:rPr>
      </w:pPr>
      <w:r>
        <w:rPr>
          <w:rFonts w:hint="cs"/>
          <w:rtl/>
        </w:rPr>
        <w:t>306 -</w:t>
      </w:r>
      <w:r w:rsidR="006A74B6">
        <w:rPr>
          <w:rFonts w:hint="cs"/>
          <w:rtl/>
        </w:rPr>
        <w:t xml:space="preserve"> </w:t>
      </w:r>
      <w:r w:rsidRPr="00656BD0">
        <w:rPr>
          <w:rFonts w:hint="cs"/>
          <w:rtl/>
        </w:rPr>
        <w:t>أنشئ منصب نائب رئيس الوزراء للحماية الاجتماعية للأسرة</w:t>
      </w:r>
      <w:r>
        <w:rPr>
          <w:rFonts w:hint="cs"/>
          <w:rtl/>
        </w:rPr>
        <w:t xml:space="preserve"> </w:t>
      </w:r>
      <w:r w:rsidRPr="00656BD0">
        <w:rPr>
          <w:rFonts w:hint="cs"/>
          <w:rtl/>
        </w:rPr>
        <w:t>والأمومة والطفولة لأغراض تجنيد المرأة على نطاق واسع في حل مشاكل التنمية ا</w:t>
      </w:r>
      <w:r>
        <w:rPr>
          <w:rFonts w:hint="cs"/>
          <w:rtl/>
        </w:rPr>
        <w:t xml:space="preserve">لاجتماعية - الاقتصادية والثقافية </w:t>
      </w:r>
      <w:r w:rsidRPr="00656BD0">
        <w:rPr>
          <w:rFonts w:hint="cs"/>
          <w:rtl/>
        </w:rPr>
        <w:t>وتعزيز الحماية الاجتماعية للأسرة والأمومة والطفولة، وأيضا تنسيق أنشطة الوزارات والإدارات والهيئات الإدارية الإقليمية في ذلك المجال. وأنشئت مناصب مناظرة لنواب رؤساء الإدارة في جميع الهياكل التنفيذية على مستوى المنطقة والإقليم للجمهورية.</w:t>
      </w:r>
    </w:p>
    <w:p w:rsidR="00782583" w:rsidRPr="00656BD0" w:rsidRDefault="00782583" w:rsidP="00782583">
      <w:pPr>
        <w:pStyle w:val="SingleTxt"/>
        <w:rPr>
          <w:rFonts w:hint="cs"/>
        </w:rPr>
      </w:pPr>
      <w:r>
        <w:rPr>
          <w:rFonts w:hint="cs"/>
          <w:rtl/>
        </w:rPr>
        <w:t>307 -</w:t>
      </w:r>
      <w:r w:rsidR="006A74B6">
        <w:rPr>
          <w:rFonts w:hint="cs"/>
          <w:rtl/>
        </w:rPr>
        <w:t xml:space="preserve"> </w:t>
      </w:r>
      <w:r w:rsidRPr="00656BD0">
        <w:rPr>
          <w:rFonts w:hint="cs"/>
          <w:rtl/>
        </w:rPr>
        <w:t>أنشئت إدارة لتحليل المعلومات في مجلس الوزراء للتعليم والرعاية الصحية والحماية الاجتماعية، وتضطلع هياكل مشابهة بمهامها محليا للمساعدة في تطوير الحركة النسائية والتحقيق الكلي لإمكان المرأة.</w:t>
      </w:r>
    </w:p>
    <w:p w:rsidR="00782583" w:rsidRPr="00656BD0" w:rsidRDefault="00782583" w:rsidP="00782583">
      <w:pPr>
        <w:pStyle w:val="SingleTxt"/>
        <w:rPr>
          <w:rFonts w:hint="cs"/>
        </w:rPr>
      </w:pPr>
      <w:r>
        <w:rPr>
          <w:rFonts w:hint="cs"/>
          <w:rtl/>
        </w:rPr>
        <w:t>308 -</w:t>
      </w:r>
      <w:r w:rsidR="006A74B6">
        <w:rPr>
          <w:rFonts w:hint="cs"/>
          <w:rtl/>
        </w:rPr>
        <w:t xml:space="preserve"> </w:t>
      </w:r>
      <w:r w:rsidRPr="00656BD0">
        <w:rPr>
          <w:rFonts w:hint="cs"/>
          <w:rtl/>
        </w:rPr>
        <w:t>ينطلق الدستور والقانون من مفهوم أن جميع الناس الذين يعيشون في البلد يمتلكون المساواة أمام القانون وأن لهم حقوقا وفرصا متساوية لحماية حقوقهم الدستورية وحرياتهم ومصالحهم القانونية. وكل حكم وارد في الدستور يحفل بحس الاحترام لكل مواطن وحقوقه</w:t>
      </w:r>
      <w:r>
        <w:rPr>
          <w:rFonts w:hint="eastAsia"/>
          <w:rtl/>
        </w:rPr>
        <w:t> </w:t>
      </w:r>
      <w:r w:rsidRPr="00656BD0">
        <w:rPr>
          <w:rFonts w:hint="cs"/>
          <w:rtl/>
        </w:rPr>
        <w:t>وحرياته.</w:t>
      </w:r>
    </w:p>
    <w:p w:rsidR="00782583" w:rsidRPr="00656BD0" w:rsidRDefault="00782583" w:rsidP="00782583">
      <w:pPr>
        <w:pStyle w:val="SingleTxt"/>
        <w:rPr>
          <w:rFonts w:hint="cs"/>
        </w:rPr>
      </w:pPr>
      <w:r>
        <w:rPr>
          <w:rFonts w:hint="cs"/>
          <w:rtl/>
        </w:rPr>
        <w:t>309 -</w:t>
      </w:r>
      <w:r w:rsidR="006A74B6">
        <w:rPr>
          <w:rFonts w:hint="cs"/>
          <w:rtl/>
        </w:rPr>
        <w:t xml:space="preserve"> </w:t>
      </w:r>
      <w:r w:rsidRPr="00656BD0">
        <w:rPr>
          <w:rFonts w:hint="cs"/>
          <w:rtl/>
        </w:rPr>
        <w:t>بمقتضى المادة 13 من الدستور، يمثل الإنسان وحياته وحريته وشرفه وكرامته وغيرها من الحقوق الثابتة القيمة النهائية. وتقيم الدولة أنشطتها على أساس مبادئ العدالة الاجتماعية والقانونية في مصالح رفاهة الفرد (المادة 14 من الدستور) دون تمييز يقوم على أساس نوع الجنس أو العنصر أو الجنسية أو معايير أخرى. وتنص المادة 18 من الدستور على المبدأ الرئيسي الذي يكمن في أساس العلاقات بين الدولة والفرد والمعرب عنه كما يلي: لكل مواطني جمهورية أوزبكستان حقوق وحريات متساوية والمساواة أمام القانون دون تمييز على أساس (1) نوع الجنس، (2) العنصر، (3) الجنسية، (4) اللغة، (5) الديانة، (6) الأصل الاجتماعي، (7) المعتقدات، (8) الحالة الشخصية أو الاجتماعية.</w:t>
      </w:r>
    </w:p>
    <w:p w:rsidR="00782583" w:rsidRPr="00656BD0" w:rsidRDefault="00782583" w:rsidP="00782583">
      <w:pPr>
        <w:pStyle w:val="SingleTxt"/>
        <w:rPr>
          <w:rFonts w:hint="cs"/>
        </w:rPr>
      </w:pPr>
      <w:r>
        <w:rPr>
          <w:rFonts w:hint="cs"/>
          <w:rtl/>
        </w:rPr>
        <w:t>310 -</w:t>
      </w:r>
      <w:r w:rsidR="006A74B6">
        <w:rPr>
          <w:rFonts w:hint="cs"/>
          <w:rtl/>
        </w:rPr>
        <w:t xml:space="preserve"> </w:t>
      </w:r>
      <w:r w:rsidRPr="00656BD0">
        <w:rPr>
          <w:rFonts w:hint="cs"/>
          <w:rtl/>
        </w:rPr>
        <w:t xml:space="preserve">ومبدأ عدم التمييز والمساواة أمام القانون ليس مدونا في الدستور فحسب ولكنه مدون أيضا في قوانين أخرى. على سبيل المثال، فإن مبدأ عدم التمييز منصوص عليه في المادة 3 من قانون الأسرة، والمادة 6 من قانون العمل بجمهورية أوزبكستان، والمادة 5 من القانون الجنائي بجمهورية أوزبكستان، والمادة 16 من قانون الإجراءات الجنائية بجمهورية أوزبكستان، والمادة 3 من القوانين الخاصة بالانتخابات للمجلس الأعلى لجمهورية أوزبكستان وبالانتخابات </w:t>
      </w:r>
      <w:r w:rsidRPr="00F94A94">
        <w:rPr>
          <w:rFonts w:hint="cs"/>
          <w:i/>
          <w:iCs/>
          <w:rtl/>
        </w:rPr>
        <w:t>لكينغاشات</w:t>
      </w:r>
      <w:r w:rsidRPr="00656BD0">
        <w:rPr>
          <w:rFonts w:hint="cs"/>
          <w:rtl/>
        </w:rPr>
        <w:t xml:space="preserve"> </w:t>
      </w:r>
      <w:r w:rsidRPr="00656BD0">
        <w:t>]</w:t>
      </w:r>
      <w:r w:rsidRPr="00656BD0">
        <w:rPr>
          <w:rFonts w:hint="cs"/>
          <w:rtl/>
        </w:rPr>
        <w:t>مجالس</w:t>
      </w:r>
      <w:r w:rsidRPr="00656BD0">
        <w:t>[</w:t>
      </w:r>
      <w:r w:rsidRPr="00656BD0">
        <w:rPr>
          <w:rFonts w:hint="cs"/>
          <w:rtl/>
        </w:rPr>
        <w:t xml:space="preserve"> الولاية والناحية والمدينة لنواب الشعب، والمادة 11 من القانون الخاص بملجأ المواطنين. وتحديدا المادة 11 من القانون الخاص</w:t>
      </w:r>
      <w:r>
        <w:rPr>
          <w:rFonts w:hint="cs"/>
          <w:rtl/>
        </w:rPr>
        <w:t xml:space="preserve"> </w:t>
      </w:r>
      <w:r w:rsidRPr="00656BD0">
        <w:rPr>
          <w:rFonts w:hint="cs"/>
          <w:rtl/>
        </w:rPr>
        <w:t xml:space="preserve">بملجأ المواطنين تنص بوضوح على أن </w:t>
      </w:r>
      <w:r>
        <w:rPr>
          <w:rFonts w:hint="eastAsia"/>
          <w:rtl/>
        </w:rPr>
        <w:t>”</w:t>
      </w:r>
      <w:r w:rsidRPr="00656BD0">
        <w:rPr>
          <w:rFonts w:hint="cs"/>
          <w:rtl/>
        </w:rPr>
        <w:t>التمييز فيما يتعلق بحق المواطنين في الاستئناف على أساس نوع الجنس والعنصر والجنسية واللغة والديانة والأصل الاجتماعي والمعتقدات والحالة الشخصية والاجتماعية محظور</w:t>
      </w:r>
      <w:r>
        <w:rPr>
          <w:rFonts w:hint="eastAsia"/>
          <w:rtl/>
        </w:rPr>
        <w:t>“</w:t>
      </w:r>
      <w:r>
        <w:rPr>
          <w:rFonts w:hint="cs"/>
          <w:rtl/>
        </w:rPr>
        <w:t>.</w:t>
      </w:r>
    </w:p>
    <w:p w:rsidR="00782583" w:rsidRPr="00656BD0" w:rsidRDefault="00782583" w:rsidP="00782583">
      <w:pPr>
        <w:pStyle w:val="SingleTxt"/>
        <w:rPr>
          <w:rFonts w:hint="cs"/>
        </w:rPr>
      </w:pPr>
      <w:r>
        <w:rPr>
          <w:rFonts w:hint="cs"/>
          <w:rtl/>
        </w:rPr>
        <w:t>311 -</w:t>
      </w:r>
      <w:r w:rsidR="006A74B6">
        <w:rPr>
          <w:rFonts w:hint="cs"/>
          <w:rtl/>
        </w:rPr>
        <w:t xml:space="preserve"> </w:t>
      </w:r>
      <w:r w:rsidRPr="00656BD0">
        <w:rPr>
          <w:rFonts w:hint="cs"/>
          <w:rtl/>
        </w:rPr>
        <w:t>تنص المادة 141 من القانون الجنائي على المسؤولية الجنائية عن انتهاك الحقوق المتساوية للمواطنين. وتقول إن الانتهاك أو التقييد المباشر أو غير المباشر للحقوق، أو إعطاء امتيازات مباشرة أو غير مباشرة استنادا إلى نوع الجنس أو العنصر أو الجنسية أو اللغة أو</w:t>
      </w:r>
      <w:r>
        <w:rPr>
          <w:rFonts w:hint="eastAsia"/>
          <w:rtl/>
        </w:rPr>
        <w:t> </w:t>
      </w:r>
      <w:r w:rsidRPr="00656BD0">
        <w:rPr>
          <w:rFonts w:hint="cs"/>
          <w:rtl/>
        </w:rPr>
        <w:t>الدين أو الخلفية الاجتماعية أو المعتقدات أو الحالة الشخصية أو الاجتماعية يعاقَب عليه بغرامة يعادل أقصاها خمسين ضعفا من الحد الأدنى من الأجر الشهري أو بالحرمان من حقوق معينة لفترة يبلغ أقصاها ثلاث سنوات أو بعمل إصلاحي لقترة يبلغ أقصاها سنتين.</w:t>
      </w:r>
    </w:p>
    <w:p w:rsidR="00782583" w:rsidRPr="00656BD0" w:rsidRDefault="00782583" w:rsidP="009C3A73">
      <w:pPr>
        <w:pStyle w:val="SingleTxt"/>
        <w:rPr>
          <w:rFonts w:hint="cs"/>
        </w:rPr>
      </w:pPr>
      <w:r>
        <w:rPr>
          <w:rFonts w:hint="cs"/>
          <w:rtl/>
        </w:rPr>
        <w:t>312 -</w:t>
      </w:r>
      <w:r w:rsidR="006A74B6">
        <w:rPr>
          <w:rFonts w:hint="cs"/>
          <w:rtl/>
        </w:rPr>
        <w:t xml:space="preserve"> </w:t>
      </w:r>
      <w:r w:rsidRPr="00656BD0">
        <w:rPr>
          <w:rFonts w:hint="cs"/>
          <w:rtl/>
        </w:rPr>
        <w:t>ويعاقَب على هذه الأفعال نفسها، مقترنة بالعنف، بالعمل الإصلاحي لفترة مدتها سنتان إلى ثلاث سنوات أو الاحتجاز لفترة أقصاها ستة أشهر أو السجن لفترة أقصاها ثلاث</w:t>
      </w:r>
      <w:r w:rsidR="009C3A73">
        <w:rPr>
          <w:rFonts w:hint="eastAsia"/>
          <w:rtl/>
        </w:rPr>
        <w:t> </w:t>
      </w:r>
      <w:r w:rsidRPr="00656BD0">
        <w:rPr>
          <w:rFonts w:hint="cs"/>
          <w:rtl/>
        </w:rPr>
        <w:t>سنوات.</w:t>
      </w:r>
    </w:p>
    <w:p w:rsidR="00782583" w:rsidRPr="00656BD0" w:rsidRDefault="00782583" w:rsidP="00782583">
      <w:pPr>
        <w:pStyle w:val="SingleTxt"/>
        <w:rPr>
          <w:rFonts w:hint="cs"/>
        </w:rPr>
      </w:pPr>
      <w:r>
        <w:rPr>
          <w:rFonts w:hint="cs"/>
          <w:rtl/>
        </w:rPr>
        <w:t>313 -</w:t>
      </w:r>
      <w:r w:rsidR="006A74B6">
        <w:rPr>
          <w:rFonts w:hint="cs"/>
          <w:rtl/>
        </w:rPr>
        <w:t xml:space="preserve"> </w:t>
      </w:r>
      <w:r w:rsidRPr="00656BD0">
        <w:rPr>
          <w:rFonts w:hint="cs"/>
          <w:rtl/>
        </w:rPr>
        <w:t>وأنشئت آلية قضائية في أوزبكستان لضمان المساواة بين الرجل والمرأة. وتنص المادة 46 من دستور أوزبكستان على المساواة في الحقوق بين الرجل والمرأة وتضع نظاما من الضمانات يضمن تلك المساواة. وتشمل هذه الضمانات ما يلي: إعطاء فرص للنساء تكون مساوية لفرص الرجال في الأنشطة الاجتماعية</w:t>
      </w:r>
      <w:r w:rsidR="00AF2305">
        <w:rPr>
          <w:rFonts w:hint="cs"/>
          <w:rtl/>
        </w:rPr>
        <w:t xml:space="preserve"> </w:t>
      </w:r>
      <w:r w:rsidRPr="00656BD0">
        <w:rPr>
          <w:rFonts w:hint="cs"/>
          <w:rtl/>
        </w:rPr>
        <w:t>-</w:t>
      </w:r>
      <w:r w:rsidR="00AF2305">
        <w:rPr>
          <w:rFonts w:hint="cs"/>
          <w:rtl/>
        </w:rPr>
        <w:t xml:space="preserve"> </w:t>
      </w:r>
      <w:r w:rsidRPr="00656BD0">
        <w:rPr>
          <w:rFonts w:hint="cs"/>
          <w:rtl/>
        </w:rPr>
        <w:t>السياسية والثقافية، وفي التعليم والتدريب المهني وفي العمل وأجورهم عليه؛ وضع تدابير خاصة لحماية العمل والصحة للمرأة ووضع استحقاقات المعاشات التقاعدية؛ إيجاد الظروف التي تمكن المرأة من القيام بالعمل ومن أن تكون أما في نفس الوقت؛ الحماية القانونية والدعم المادي والمعنوي للأمومة والطفولة، بما في ذلك الإجازة المدفوعة الأجر وغيرها من الاستحقاقات للنساء الحوامل والأمهات.</w:t>
      </w:r>
    </w:p>
    <w:p w:rsidR="00782583" w:rsidRPr="00656BD0" w:rsidRDefault="00782583" w:rsidP="00782583">
      <w:pPr>
        <w:pStyle w:val="SingleTxt"/>
        <w:rPr>
          <w:rFonts w:hint="cs"/>
        </w:rPr>
      </w:pPr>
      <w:r>
        <w:rPr>
          <w:rFonts w:hint="cs"/>
          <w:rtl/>
        </w:rPr>
        <w:t>314 -</w:t>
      </w:r>
      <w:r w:rsidR="006A74B6">
        <w:rPr>
          <w:rFonts w:hint="cs"/>
          <w:rtl/>
        </w:rPr>
        <w:t xml:space="preserve"> </w:t>
      </w:r>
      <w:r w:rsidRPr="00656BD0">
        <w:rPr>
          <w:rFonts w:hint="cs"/>
          <w:rtl/>
        </w:rPr>
        <w:t>وتنبغي ملاحظة أن المعايير الدولية لا تعتبر التدابير الخاصة الموجهة إلى التعجيل بتحقيق المساواة الحقيقية بين الرجل والمرأة أو خلق الظروف المواتية لإنجاب الأطفال والمتجاوبة معه تمييزا. إن أحكام قانون العمل بجمهورية أوزبكستان، وهي الأحكام ذات الصلة بالمرأة المؤدية لوظائف الأمومة، وأيضا باستحقاقات الشباب في المدرسة، تعتبر تمييزا</w:t>
      </w:r>
      <w:r>
        <w:rPr>
          <w:rFonts w:hint="eastAsia"/>
          <w:rtl/>
        </w:rPr>
        <w:t> </w:t>
      </w:r>
      <w:r w:rsidRPr="00656BD0">
        <w:rPr>
          <w:rFonts w:hint="cs"/>
          <w:rtl/>
        </w:rPr>
        <w:t>إيجابيا.</w:t>
      </w:r>
    </w:p>
    <w:p w:rsidR="00782583" w:rsidRPr="00656BD0" w:rsidRDefault="00782583" w:rsidP="009C3A73">
      <w:pPr>
        <w:pStyle w:val="SingleTxt"/>
        <w:rPr>
          <w:rFonts w:hint="cs"/>
        </w:rPr>
      </w:pPr>
      <w:r>
        <w:rPr>
          <w:rFonts w:hint="cs"/>
          <w:rtl/>
        </w:rPr>
        <w:t>315 -</w:t>
      </w:r>
      <w:r w:rsidR="006A74B6">
        <w:rPr>
          <w:rFonts w:hint="cs"/>
          <w:rtl/>
        </w:rPr>
        <w:t xml:space="preserve"> </w:t>
      </w:r>
      <w:r w:rsidRPr="00656BD0">
        <w:rPr>
          <w:rFonts w:hint="cs"/>
          <w:rtl/>
        </w:rPr>
        <w:t>في أوزبكستان تجري التوعية واسعة النطاق للحيلولة دون التمييز ضد المرأة في جميع</w:t>
      </w:r>
      <w:r w:rsidR="009C3A73">
        <w:rPr>
          <w:rFonts w:hint="eastAsia"/>
          <w:rtl/>
        </w:rPr>
        <w:t> </w:t>
      </w:r>
      <w:r w:rsidRPr="00656BD0">
        <w:rPr>
          <w:rFonts w:hint="cs"/>
          <w:rtl/>
        </w:rPr>
        <w:t>الأشكال.</w:t>
      </w:r>
    </w:p>
    <w:p w:rsidR="00782583" w:rsidRPr="00656BD0" w:rsidRDefault="00782583" w:rsidP="00782583">
      <w:pPr>
        <w:pStyle w:val="SingleTxt"/>
        <w:rPr>
          <w:rFonts w:hint="cs"/>
        </w:rPr>
      </w:pPr>
      <w:r>
        <w:rPr>
          <w:rFonts w:hint="cs"/>
          <w:rtl/>
        </w:rPr>
        <w:t>316 -</w:t>
      </w:r>
      <w:r w:rsidR="006A74B6">
        <w:rPr>
          <w:rFonts w:hint="cs"/>
          <w:rtl/>
        </w:rPr>
        <w:t xml:space="preserve"> </w:t>
      </w:r>
      <w:r w:rsidRPr="00656BD0">
        <w:rPr>
          <w:rFonts w:hint="cs"/>
          <w:rtl/>
        </w:rPr>
        <w:t>ويجري إعلام الجمهور بحقوق المرأة بالسبل التالية: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تُطلَع مختلف فئات السكان على المعايير الدولية لحماية حقوق المرأة؛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يُذكى الوعي فيما يتعلق بالقوانين الوطنية التي تحكم حقوق الإنسان وحرياته، بما في ذلك حقوق المرأة وحرياتها؛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تُعقد مؤتمرات وحلقات دراسية ودورات تدريبية مخصصة لكل من مشكلة المساواة بين الجنسين والجوانب الملحة لحماية حقوق المرأة (حقوق المرأة في السياسة والاقتصاد والأسرة؛ ومنع العنف ضد المرأة، وما إليه)؛</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تُعقد دورات تدريبية خاصة بإعداد تقارير وطنية عن التقيد باتفاقية القضاء على جميع أشكال التمييز ضد المرأة لهياكل الدولة والهياكل غير الحكومية؛</w:t>
      </w:r>
    </w:p>
    <w:p w:rsidR="00782583" w:rsidRPr="00656BD0" w:rsidRDefault="00782583" w:rsidP="009C3A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يُدعى خبراء أجانب ودوليون للقيام بدراسة لتجربة بلدان أخرى فيما يتعلق بحقوق</w:t>
      </w:r>
      <w:r w:rsidR="009C3A73">
        <w:rPr>
          <w:rFonts w:hint="eastAsia"/>
          <w:rtl/>
        </w:rPr>
        <w:t> </w:t>
      </w:r>
      <w:r w:rsidRPr="00656BD0">
        <w:rPr>
          <w:rFonts w:hint="cs"/>
          <w:rtl/>
        </w:rPr>
        <w:t>المرأة؛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يُذكى وعي النواب وأعضاء مجلس الشيوخ وممثلي الهيئات الإدارية وهيئات إنفاذ القانون للدولة، والمحاكم بقضايا حقوق المرأة، وما إلى ذلك؛</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تُجرى بين الصحافيين مسابقات التغطية الفضلى لقضايا حقوق المرأة؛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تُنشر الآثار المكتوبة والكتيبات الشعبية المخصصة لممارسة حقوق المرأة وحرياتها باللغتين الروسية والأوزبكية ولغات أخرى؛</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تُعرَض إعلانات تجارية مرئية وأفلام وتُبث برامج إذاعية بشأن جوانب حيوية من حماية حقوق المرأة.</w:t>
      </w:r>
    </w:p>
    <w:p w:rsidR="00782583" w:rsidRPr="00656BD0" w:rsidRDefault="00782583" w:rsidP="00782583">
      <w:pPr>
        <w:pStyle w:val="SingleTxt"/>
        <w:rPr>
          <w:rFonts w:hint="cs"/>
        </w:rPr>
      </w:pPr>
      <w:r>
        <w:rPr>
          <w:rFonts w:hint="cs"/>
          <w:rtl/>
        </w:rPr>
        <w:t>317 -</w:t>
      </w:r>
      <w:r w:rsidR="006A74B6">
        <w:rPr>
          <w:rFonts w:hint="cs"/>
          <w:rtl/>
        </w:rPr>
        <w:t xml:space="preserve"> </w:t>
      </w:r>
      <w:r w:rsidRPr="00656BD0">
        <w:rPr>
          <w:rFonts w:hint="cs"/>
          <w:rtl/>
        </w:rPr>
        <w:t xml:space="preserve">وبناء عليه، عُقدت حلقة دراسية تدريبية بعنوان </w:t>
      </w:r>
      <w:r>
        <w:rPr>
          <w:rFonts w:hint="eastAsia"/>
          <w:rtl/>
        </w:rPr>
        <w:t>”</w:t>
      </w:r>
      <w:r w:rsidRPr="00656BD0">
        <w:rPr>
          <w:rFonts w:hint="cs"/>
          <w:rtl/>
        </w:rPr>
        <w:t>تدريب الخبراء الوطنيين على تنفيذ اتفاقية القضاء على جميع أشكال التمييز ضد المرأة وتقديم التقارير بشأنها ورصدها</w:t>
      </w:r>
      <w:r>
        <w:rPr>
          <w:rFonts w:hint="eastAsia"/>
          <w:rtl/>
        </w:rPr>
        <w:t>“</w:t>
      </w:r>
      <w:r w:rsidRPr="00656BD0">
        <w:rPr>
          <w:rFonts w:hint="cs"/>
          <w:rtl/>
        </w:rPr>
        <w:t xml:space="preserve"> في 19-23 أيلول/سبتمبر 2005 في طشقند، بمشاركة مدرِّبين من روسيا في مجال الاتفاقية. وكانت الجهات المنظمة للحلقة الدراسية</w:t>
      </w:r>
      <w:r>
        <w:rPr>
          <w:rFonts w:hint="cs"/>
          <w:rtl/>
        </w:rPr>
        <w:t xml:space="preserve"> </w:t>
      </w:r>
      <w:r w:rsidRPr="00656BD0">
        <w:rPr>
          <w:rFonts w:hint="cs"/>
          <w:rtl/>
        </w:rPr>
        <w:t>كما يلي: المركز الوطني لحقوق الإنسان في جمهورية أوزبكستان، ومفوض حقوق الإنسان (أمين المظالم) للمجلس الأعلى، ومركز دعم المبادرات المدنية، ومركز منظمة الأمن والتعاون في أوروبا في طشقند، والمكتب التمثيلي لمصرف التنمية الآسيوي في أوزبكستان، والسفارة السويسرية في أوزبكستان. وشمل برنامج الحلقة الدراسية دورات تدريبية درست أحكام اتفاقية القضاء على جميع أشكال التمييز ضد المرأة والتطابق بينها وبين التشريعات الوطنية وأيضا جوانب إعداد تقارير وطنية.</w:t>
      </w:r>
    </w:p>
    <w:p w:rsidR="00782583" w:rsidRPr="00656BD0" w:rsidRDefault="00782583" w:rsidP="00782583">
      <w:pPr>
        <w:pStyle w:val="SingleTxt"/>
        <w:rPr>
          <w:rFonts w:hint="cs"/>
        </w:rPr>
      </w:pPr>
      <w:r>
        <w:rPr>
          <w:rFonts w:hint="cs"/>
          <w:rtl/>
        </w:rPr>
        <w:t>318 -</w:t>
      </w:r>
      <w:r w:rsidR="006A74B6">
        <w:rPr>
          <w:rFonts w:hint="cs"/>
          <w:rtl/>
        </w:rPr>
        <w:t xml:space="preserve"> </w:t>
      </w:r>
      <w:r w:rsidRPr="00656BD0">
        <w:rPr>
          <w:rFonts w:hint="cs"/>
          <w:rtl/>
        </w:rPr>
        <w:t>في 11 أيلول/سبتمبر 2006، عقدت مائدة مستديرة في معهد دراسة المجتمع المدني؛ وكان الغرض منها مناقشة التقريرين الوطنيين الثاني والثالث عن تنفيذ اتفاقية الأمم المتحدة للقضاء على جميع أشكال التمييز ضد المرأة في الفترة 2001-2006، اللذين نُظر فيهما في الدورة السادسة والثلاثين للجنة الأمم المتحدة المعنية بالقضاء على التمييز ضد المرأة في آب/أغسطس 2006، وأيضا للتقدم بمقترحات لمنظمات المرأة، و</w:t>
      </w:r>
      <w:r>
        <w:rPr>
          <w:rFonts w:hint="cs"/>
          <w:rtl/>
        </w:rPr>
        <w:t xml:space="preserve"> </w:t>
      </w:r>
      <w:r>
        <w:rPr>
          <w:rFonts w:hint="eastAsia"/>
          <w:rtl/>
        </w:rPr>
        <w:t>”</w:t>
      </w:r>
      <w:r w:rsidRPr="00656BD0">
        <w:rPr>
          <w:rFonts w:hint="cs"/>
          <w:rtl/>
        </w:rPr>
        <w:t>أجنحة المرأة</w:t>
      </w:r>
      <w:r>
        <w:rPr>
          <w:rFonts w:hint="eastAsia"/>
          <w:rtl/>
        </w:rPr>
        <w:t>“</w:t>
      </w:r>
      <w:r w:rsidRPr="00656BD0">
        <w:rPr>
          <w:rFonts w:hint="cs"/>
          <w:rtl/>
        </w:rPr>
        <w:t xml:space="preserve"> للأحزاب السياسية، والمنظمات غير الحكومية وغير التجارية للمرأة في أوزبكستان فيما يتعلق بتنفيذ توصيات لجنة الأمم المتحدة.</w:t>
      </w:r>
    </w:p>
    <w:p w:rsidR="00782583" w:rsidRPr="00656BD0" w:rsidRDefault="00782583" w:rsidP="00782583">
      <w:pPr>
        <w:pStyle w:val="SingleTxt"/>
        <w:rPr>
          <w:rFonts w:hint="cs"/>
        </w:rPr>
      </w:pPr>
      <w:r>
        <w:rPr>
          <w:rFonts w:hint="cs"/>
          <w:rtl/>
        </w:rPr>
        <w:t>319 -</w:t>
      </w:r>
      <w:r w:rsidR="006A74B6">
        <w:rPr>
          <w:rFonts w:hint="cs"/>
          <w:rtl/>
        </w:rPr>
        <w:t xml:space="preserve"> </w:t>
      </w:r>
      <w:r w:rsidRPr="00656BD0">
        <w:rPr>
          <w:rFonts w:hint="cs"/>
          <w:rtl/>
        </w:rPr>
        <w:t xml:space="preserve">وفي 16 شباط/فبراير 2007 عقدت لجنة المرأة في أوزبكستان مائدة مستديرة لمناقشة خطة العمل الوطنية لتنفيذ توصيات لجنة الأمم المتحدة المعنية بالقضاء على التمييز ضد المرأة؛ وشارك ممثلو وكالات تابعة للدولة ومنظمات غير حكومية وغير تجارية منخرطون في تناول حقوق المرأة. وفي 10 و 11 آذار/مارس 2007، بدعم من برنامج الأمم المتحدة الإنمائي، نظمت لجنة المرأة دورة تدريبية بعنوان </w:t>
      </w:r>
      <w:r>
        <w:rPr>
          <w:rFonts w:hint="eastAsia"/>
          <w:rtl/>
        </w:rPr>
        <w:t>”</w:t>
      </w:r>
      <w:r w:rsidRPr="00656BD0">
        <w:rPr>
          <w:rFonts w:hint="cs"/>
          <w:rtl/>
        </w:rPr>
        <w:t>أساسيات التكامل بين الجنسين والتحليل الجنساني</w:t>
      </w:r>
      <w:r>
        <w:rPr>
          <w:rFonts w:hint="eastAsia"/>
          <w:rtl/>
        </w:rPr>
        <w:t>“</w:t>
      </w:r>
      <w:r w:rsidRPr="00656BD0">
        <w:rPr>
          <w:rFonts w:hint="cs"/>
          <w:rtl/>
        </w:rPr>
        <w:t xml:space="preserve">. وفي 2-4 أيار/مايو 2007 عقدت لجنة المرأة، بدعم من برنامج الأمم المتحدة الإنمائي والرابطة الوطنية للمنظمات غير الحكومية وغير التجارية في أوزبكستان، حلقة دراسية حول الموضوع </w:t>
      </w:r>
      <w:r>
        <w:rPr>
          <w:rFonts w:hint="eastAsia"/>
          <w:rtl/>
        </w:rPr>
        <w:t>”</w:t>
      </w:r>
      <w:r w:rsidRPr="00656BD0">
        <w:rPr>
          <w:rFonts w:hint="cs"/>
          <w:rtl/>
        </w:rPr>
        <w:t>معايير اللجنة المعنية بالقضاء على التمييز ضد المرأة: تجربة فرنسا وأوزبكستان</w:t>
      </w:r>
      <w:r>
        <w:rPr>
          <w:rFonts w:hint="eastAsia"/>
          <w:rtl/>
        </w:rPr>
        <w:t>“</w:t>
      </w:r>
      <w:r w:rsidRPr="00656BD0">
        <w:rPr>
          <w:rFonts w:hint="cs"/>
          <w:rtl/>
        </w:rPr>
        <w:t xml:space="preserve">؛ وشارك موظف في مكتب المدعي العام لفرنسا تناول قضايا تتعلق بحماية حقوق المرأة. وفي 28 حزيران/ يونيه 2007، عقد معهد دراسة المجتمع المدني مائدة مستديرة حول موضوع </w:t>
      </w:r>
      <w:r>
        <w:rPr>
          <w:rFonts w:hint="eastAsia"/>
          <w:rtl/>
        </w:rPr>
        <w:t>”</w:t>
      </w:r>
      <w:r w:rsidRPr="00656BD0">
        <w:rPr>
          <w:rFonts w:hint="cs"/>
          <w:rtl/>
        </w:rPr>
        <w:t>مشاكل الاتجار: جوانب قانونية وأخلاقية</w:t>
      </w:r>
      <w:r>
        <w:rPr>
          <w:rFonts w:hint="eastAsia"/>
          <w:rtl/>
        </w:rPr>
        <w:t>“</w:t>
      </w:r>
      <w:r w:rsidRPr="00656BD0">
        <w:rPr>
          <w:rFonts w:hint="cs"/>
          <w:rtl/>
        </w:rPr>
        <w:t>، بمشاركة ممثلي منظمات غير حكومية وغير تجارية</w:t>
      </w:r>
      <w:r>
        <w:rPr>
          <w:rFonts w:hint="cs"/>
          <w:rtl/>
        </w:rPr>
        <w:t xml:space="preserve"> </w:t>
      </w:r>
      <w:r w:rsidRPr="00656BD0">
        <w:rPr>
          <w:rFonts w:hint="cs"/>
          <w:rtl/>
        </w:rPr>
        <w:t>ووكالات إنفاذ القانون في العمل. وفي 5 كانون الأول/ديسمبر 2007 عُقِدت في المركز الوطني لحقوق المرأة في أوزبكستان حلقة دراسية تدريبية خصصت لتنفيذ خطط العمل الوطنية لتنفيذ توصيات الهيئات المعنية بحقوق الإنسان المنشأة بموجب اتفاقيات الأمم المتحدة؛ وتناولت مشاكل إعداد وتنفيذ خطط العمل الوطنية المعنية بحقوق المرأة.</w:t>
      </w:r>
    </w:p>
    <w:p w:rsidR="00782583" w:rsidRPr="00656BD0" w:rsidRDefault="00782583" w:rsidP="00782583">
      <w:pPr>
        <w:pStyle w:val="SingleTxt"/>
        <w:rPr>
          <w:rFonts w:hint="cs"/>
        </w:rPr>
      </w:pPr>
      <w:r>
        <w:rPr>
          <w:rFonts w:hint="cs"/>
          <w:rtl/>
        </w:rPr>
        <w:t>320 -</w:t>
      </w:r>
      <w:r w:rsidR="006A74B6">
        <w:rPr>
          <w:rFonts w:hint="cs"/>
          <w:rtl/>
        </w:rPr>
        <w:t xml:space="preserve"> </w:t>
      </w:r>
      <w:r w:rsidRPr="00656BD0">
        <w:rPr>
          <w:rFonts w:hint="cs"/>
          <w:rtl/>
        </w:rPr>
        <w:t>وخُصص مؤتمر دولي عقدته في 2007</w:t>
      </w:r>
      <w:r>
        <w:rPr>
          <w:rFonts w:hint="cs"/>
          <w:rtl/>
        </w:rPr>
        <w:t xml:space="preserve"> </w:t>
      </w:r>
      <w:r w:rsidRPr="00656BD0">
        <w:rPr>
          <w:rFonts w:hint="cs"/>
          <w:rtl/>
        </w:rPr>
        <w:t>اللجنة المعنية بالشؤون الدولية والعلاقات البرلمانية الدولية التابعة للمجلس التشريعي للمجلس الأعلى للمشاكل الملحة المقترنة بإدراج المعايير الدولية لاتفاقية القضاء على جميع أشكال التمييز ضد المرأة ضمن التشريعات الوطنية.</w:t>
      </w:r>
    </w:p>
    <w:p w:rsidR="00782583" w:rsidRPr="00656BD0" w:rsidRDefault="00782583" w:rsidP="00782583">
      <w:pPr>
        <w:pStyle w:val="SingleTxt"/>
        <w:rPr>
          <w:rFonts w:hint="cs"/>
        </w:rPr>
      </w:pPr>
      <w:r>
        <w:rPr>
          <w:rFonts w:hint="cs"/>
          <w:rtl/>
        </w:rPr>
        <w:t>321 -</w:t>
      </w:r>
      <w:r w:rsidR="006A74B6">
        <w:rPr>
          <w:rFonts w:hint="cs"/>
          <w:rtl/>
        </w:rPr>
        <w:t xml:space="preserve"> </w:t>
      </w:r>
      <w:r w:rsidRPr="00656BD0">
        <w:rPr>
          <w:rFonts w:hint="cs"/>
          <w:rtl/>
        </w:rPr>
        <w:t xml:space="preserve">في 2008 أُجريت الأحداث التالية: حلقة دراسية دولية بعنوان </w:t>
      </w:r>
      <w:r>
        <w:rPr>
          <w:rFonts w:hint="eastAsia"/>
          <w:rtl/>
        </w:rPr>
        <w:t>”</w:t>
      </w:r>
      <w:r w:rsidRPr="00656BD0">
        <w:rPr>
          <w:rFonts w:hint="cs"/>
          <w:rtl/>
        </w:rPr>
        <w:t>تحسين آليات حماية الأسرة؛ التجربة الدولية والوطنية</w:t>
      </w:r>
      <w:r>
        <w:rPr>
          <w:rFonts w:hint="eastAsia"/>
          <w:rtl/>
        </w:rPr>
        <w:t>“</w:t>
      </w:r>
      <w:r w:rsidRPr="00656BD0">
        <w:rPr>
          <w:rFonts w:hint="cs"/>
          <w:rtl/>
        </w:rPr>
        <w:t xml:space="preserve"> (بالتعاون مع السفارة الفرنسية)؛ حلقتان دراسيتان لموظفي مكتب المدعي، وأيضا للمحامين، حول موضوع </w:t>
      </w:r>
      <w:r>
        <w:rPr>
          <w:rFonts w:hint="eastAsia"/>
          <w:rtl/>
        </w:rPr>
        <w:t>”</w:t>
      </w:r>
      <w:r w:rsidRPr="00656BD0">
        <w:rPr>
          <w:rFonts w:hint="cs"/>
          <w:rtl/>
        </w:rPr>
        <w:t>تطبيق أحكام اتفاقية القضاء على جميع أشكال التمييز ضد المرأة في تناول النزاعات العائلية في ممارسات إنفاذ القانون</w:t>
      </w:r>
      <w:r>
        <w:rPr>
          <w:rFonts w:hint="eastAsia"/>
          <w:rtl/>
        </w:rPr>
        <w:t>“</w:t>
      </w:r>
      <w:r w:rsidRPr="00656BD0">
        <w:rPr>
          <w:rFonts w:hint="cs"/>
          <w:rtl/>
        </w:rPr>
        <w:t xml:space="preserve">؛ </w:t>
      </w:r>
      <w:r>
        <w:rPr>
          <w:rFonts w:hint="eastAsia"/>
          <w:rtl/>
        </w:rPr>
        <w:t>”</w:t>
      </w:r>
      <w:r w:rsidRPr="00656BD0">
        <w:rPr>
          <w:rFonts w:hint="cs"/>
          <w:rtl/>
        </w:rPr>
        <w:t>آليات لحل النزاعات العائلية . تجربة روسيا وأوزبكستان</w:t>
      </w:r>
      <w:r>
        <w:rPr>
          <w:rFonts w:hint="eastAsia"/>
          <w:rtl/>
        </w:rPr>
        <w:t>“</w:t>
      </w:r>
      <w:r w:rsidRPr="00656BD0">
        <w:rPr>
          <w:rFonts w:hint="cs"/>
          <w:rtl/>
        </w:rPr>
        <w:t xml:space="preserve"> (بالاقتران بالسفارة السويسرية)؛ دورة تدريبية لطلاب الدراسات العليا وطلبة الدكتوراة والمتخصصين في علم الاجتماع حول موضوع </w:t>
      </w:r>
      <w:r>
        <w:rPr>
          <w:rFonts w:hint="eastAsia"/>
          <w:rtl/>
        </w:rPr>
        <w:t>”</w:t>
      </w:r>
      <w:r w:rsidRPr="00656BD0">
        <w:rPr>
          <w:rFonts w:hint="cs"/>
          <w:rtl/>
        </w:rPr>
        <w:t>طرائق إجراء البحث وكتابة تقارير عن حقوق المرأة</w:t>
      </w:r>
      <w:r>
        <w:rPr>
          <w:rFonts w:hint="eastAsia"/>
          <w:rtl/>
        </w:rPr>
        <w:t>“</w:t>
      </w:r>
      <w:r w:rsidRPr="00656BD0">
        <w:rPr>
          <w:rFonts w:hint="cs"/>
          <w:rtl/>
        </w:rPr>
        <w:t>؛ دورة تدريبية للأطباء (أطباء التوليد وأمراض النساء والأسرة) حول تحديد</w:t>
      </w:r>
      <w:r>
        <w:rPr>
          <w:rFonts w:hint="cs"/>
          <w:rtl/>
        </w:rPr>
        <w:t xml:space="preserve"> </w:t>
      </w:r>
      <w:r w:rsidRPr="00656BD0">
        <w:rPr>
          <w:rFonts w:hint="cs"/>
          <w:rtl/>
        </w:rPr>
        <w:t xml:space="preserve">ضحايا العنف المنزلي ومنعه ومساعدتهم؛ دورة تدريبية لتعزيز معرفة القانون في شؤون حقوق المرأة ولتنفيذ خطة العمل الوطنية لموظفي </w:t>
      </w:r>
      <w:r w:rsidRPr="00F94A94">
        <w:rPr>
          <w:rFonts w:hint="cs"/>
          <w:i/>
          <w:iCs/>
          <w:rtl/>
        </w:rPr>
        <w:t>خوكيميات</w:t>
      </w:r>
      <w:r w:rsidRPr="00656BD0">
        <w:rPr>
          <w:rFonts w:hint="cs"/>
          <w:rtl/>
        </w:rPr>
        <w:t xml:space="preserve"> وهيئات المواطنين الذاتية الحكم. </w:t>
      </w:r>
    </w:p>
    <w:p w:rsidR="00782583" w:rsidRPr="00656BD0" w:rsidRDefault="00782583" w:rsidP="00782583">
      <w:pPr>
        <w:pStyle w:val="SingleTxt"/>
        <w:rPr>
          <w:rFonts w:hint="cs"/>
        </w:rPr>
      </w:pPr>
      <w:r>
        <w:rPr>
          <w:rFonts w:hint="cs"/>
          <w:rtl/>
        </w:rPr>
        <w:t>322 -</w:t>
      </w:r>
      <w:r w:rsidR="006A74B6">
        <w:rPr>
          <w:rFonts w:hint="cs"/>
          <w:rtl/>
        </w:rPr>
        <w:t xml:space="preserve"> </w:t>
      </w:r>
      <w:r w:rsidRPr="00656BD0">
        <w:rPr>
          <w:rFonts w:hint="cs"/>
          <w:rtl/>
        </w:rPr>
        <w:t xml:space="preserve">وتقوم اللجان المحلية للمرأة والمنظمات المحلية غير الحكومية وغير التجارية بالعمل التثقيفي المكثف بشأن قضايا متعلقة بمنع التمييز ضد المرأة. في سنة 2006، عُقدت في ست ولايات في أوزبكستان دورات تدريبية لنواب </w:t>
      </w:r>
      <w:r w:rsidRPr="00F94A94">
        <w:rPr>
          <w:rFonts w:hint="cs"/>
          <w:rtl/>
        </w:rPr>
        <w:t>الخوكيمات</w:t>
      </w:r>
      <w:r w:rsidRPr="00656BD0">
        <w:rPr>
          <w:rFonts w:hint="cs"/>
          <w:rtl/>
        </w:rPr>
        <w:t xml:space="preserve"> بشأن قضايا المرأة، وتم تدريب 150 شخصا؛ وأطلعت حلقات دراسية في كلية المعلمين ودار الأطفال في مارغيلانا في 22</w:t>
      </w:r>
      <w:r>
        <w:rPr>
          <w:rFonts w:hint="eastAsia"/>
          <w:rtl/>
        </w:rPr>
        <w:t> </w:t>
      </w:r>
      <w:r w:rsidRPr="00656BD0">
        <w:rPr>
          <w:rFonts w:hint="cs"/>
          <w:rtl/>
        </w:rPr>
        <w:t>تشرين الثاني/نوفمبر 2007، و 15 أيلول/سبتمبر 2007، و 21 أيلول/سبتمبر 2007 الحاضرين على مشكلة الاتجار بالمرأة، وعلى النتائج الممكنة للتعيين غير القانوني للقيام بالعمل في الخارج، وعلى الظروف الضرورية للتعيين القانوني للقيام بالعمل في الخارج.</w:t>
      </w:r>
    </w:p>
    <w:p w:rsidR="00782583" w:rsidRPr="00656BD0" w:rsidRDefault="00782583" w:rsidP="00C70E54">
      <w:pPr>
        <w:pStyle w:val="SingleTxt"/>
        <w:rPr>
          <w:rFonts w:hint="cs"/>
        </w:rPr>
      </w:pPr>
      <w:r>
        <w:rPr>
          <w:rFonts w:hint="cs"/>
          <w:rtl/>
        </w:rPr>
        <w:t>323 -</w:t>
      </w:r>
      <w:r w:rsidR="006A74B6">
        <w:rPr>
          <w:rFonts w:hint="cs"/>
          <w:rtl/>
        </w:rPr>
        <w:t xml:space="preserve"> </w:t>
      </w:r>
      <w:r w:rsidRPr="00656BD0">
        <w:rPr>
          <w:rFonts w:hint="cs"/>
          <w:rtl/>
        </w:rPr>
        <w:t>إن الحلقات الدراسية التي عُقدت في أيلول/سبتمبر</w:t>
      </w:r>
      <w:r w:rsidR="00AF2305">
        <w:rPr>
          <w:rFonts w:hint="cs"/>
          <w:rtl/>
        </w:rPr>
        <w:t xml:space="preserve"> </w:t>
      </w:r>
      <w:r w:rsidRPr="00656BD0">
        <w:rPr>
          <w:rFonts w:hint="cs"/>
          <w:rtl/>
        </w:rPr>
        <w:t>-</w:t>
      </w:r>
      <w:r w:rsidR="00AF2305">
        <w:rPr>
          <w:rFonts w:hint="cs"/>
          <w:rtl/>
        </w:rPr>
        <w:t xml:space="preserve"> </w:t>
      </w:r>
      <w:r w:rsidR="00C70E54">
        <w:rPr>
          <w:rFonts w:hint="cs"/>
          <w:rtl/>
        </w:rPr>
        <w:t>تشرين</w:t>
      </w:r>
      <w:r w:rsidRPr="00656BD0">
        <w:rPr>
          <w:rFonts w:hint="cs"/>
          <w:rtl/>
        </w:rPr>
        <w:t xml:space="preserve"> الأول/أكتوبر 2007 حول موضوع </w:t>
      </w:r>
      <w:r>
        <w:rPr>
          <w:rFonts w:hint="eastAsia"/>
          <w:rtl/>
        </w:rPr>
        <w:t>”</w:t>
      </w:r>
      <w:r w:rsidRPr="00656BD0">
        <w:rPr>
          <w:rFonts w:hint="cs"/>
          <w:rtl/>
        </w:rPr>
        <w:t>منع العنف المنزلي</w:t>
      </w:r>
      <w:r>
        <w:rPr>
          <w:rFonts w:hint="eastAsia"/>
          <w:rtl/>
        </w:rPr>
        <w:t>“</w:t>
      </w:r>
      <w:r w:rsidRPr="00656BD0">
        <w:rPr>
          <w:rFonts w:hint="cs"/>
          <w:rtl/>
        </w:rPr>
        <w:t xml:space="preserve"> حضرها 175 رئيسا ومستشارا من هيئات المواطنين الذاتية الحكم من جميع المدن والنواحي في منطقة فرغانة.</w:t>
      </w:r>
    </w:p>
    <w:p w:rsidR="00782583" w:rsidRPr="00656BD0" w:rsidRDefault="00782583" w:rsidP="00782583">
      <w:pPr>
        <w:pStyle w:val="SingleTxt"/>
        <w:rPr>
          <w:rFonts w:hint="cs"/>
        </w:rPr>
      </w:pPr>
      <w:r>
        <w:rPr>
          <w:rFonts w:hint="cs"/>
          <w:rtl/>
        </w:rPr>
        <w:t>324 -</w:t>
      </w:r>
      <w:r w:rsidR="006A74B6">
        <w:rPr>
          <w:rFonts w:hint="cs"/>
          <w:rtl/>
        </w:rPr>
        <w:t xml:space="preserve"> </w:t>
      </w:r>
      <w:r w:rsidRPr="00656BD0">
        <w:rPr>
          <w:rFonts w:hint="cs"/>
          <w:rtl/>
        </w:rPr>
        <w:t>في 2008 نُظمت حملة تثقيفية في ولاية فرغانة في أكثر من 900 هيئة ذاتية الحكم للمواطنين حول قضايا مقترنة بالتمييز المباشر وغير المباشر ومفهوم المساواة بين الجنسين، وأيضا بين المسؤولين في مؤسسات الدولة وموظفي النظام القضائي والجمهور العام.</w:t>
      </w:r>
    </w:p>
    <w:p w:rsidR="00782583" w:rsidRPr="00656BD0" w:rsidRDefault="00782583" w:rsidP="00782583">
      <w:pPr>
        <w:pStyle w:val="SingleTxt"/>
        <w:rPr>
          <w:rFonts w:hint="cs"/>
        </w:rPr>
      </w:pPr>
      <w:r>
        <w:rPr>
          <w:rFonts w:hint="cs"/>
          <w:rtl/>
        </w:rPr>
        <w:t>325 -</w:t>
      </w:r>
      <w:r w:rsidR="006A74B6">
        <w:rPr>
          <w:rFonts w:hint="cs"/>
          <w:rtl/>
        </w:rPr>
        <w:t xml:space="preserve"> </w:t>
      </w:r>
      <w:r w:rsidRPr="00656BD0">
        <w:rPr>
          <w:rFonts w:hint="cs"/>
          <w:rtl/>
        </w:rPr>
        <w:t xml:space="preserve">وتقوم لجنة الولاية المعنية بالمرأة في </w:t>
      </w:r>
      <w:r>
        <w:rPr>
          <w:rFonts w:hint="cs"/>
          <w:rtl/>
        </w:rPr>
        <w:t xml:space="preserve">003 1 </w:t>
      </w:r>
      <w:r w:rsidRPr="00656BD0">
        <w:rPr>
          <w:rFonts w:hint="cs"/>
          <w:rtl/>
        </w:rPr>
        <w:t>جمعيات للمواطنين للهيئات الذاتية الحكم</w:t>
      </w:r>
      <w:r>
        <w:rPr>
          <w:rFonts w:hint="cs"/>
          <w:rtl/>
        </w:rPr>
        <w:t xml:space="preserve"> </w:t>
      </w:r>
      <w:r w:rsidRPr="00656BD0">
        <w:rPr>
          <w:rFonts w:hint="cs"/>
          <w:rtl/>
        </w:rPr>
        <w:t>بالعمل التثقيفي مع سلطات إنفاذ القانون من أجل القضاء على القوالب النمطية فيما يتعلق بأدوار وواجبات المرأة والرجل، وهي القوالب التي تديم التمييز المباشر وغير المباشر ضد النساء والفتيات في جميع مجالات حياتهن.</w:t>
      </w:r>
    </w:p>
    <w:p w:rsidR="00782583" w:rsidRPr="00656BD0" w:rsidRDefault="00782583" w:rsidP="00782583">
      <w:pPr>
        <w:pStyle w:val="SingleTxt"/>
        <w:rPr>
          <w:rFonts w:hint="cs"/>
        </w:rPr>
      </w:pPr>
      <w:r>
        <w:rPr>
          <w:rFonts w:hint="cs"/>
          <w:rtl/>
        </w:rPr>
        <w:t>326 -</w:t>
      </w:r>
      <w:r w:rsidR="006A74B6">
        <w:rPr>
          <w:rFonts w:hint="cs"/>
          <w:rtl/>
        </w:rPr>
        <w:t xml:space="preserve"> </w:t>
      </w:r>
      <w:r w:rsidRPr="00656BD0">
        <w:rPr>
          <w:rFonts w:hint="cs"/>
          <w:rtl/>
        </w:rPr>
        <w:t>في سنة 2008 تم تنظيم حملة تثقيفية في 541 هيئة ذاتية الحكم للمواطنين في ولاية بخارى حول قضايا مقترنة بالتمييز المباشر وغير المباشر ضد المرأة ومفهوم المساواة بين الجنسين، وأيضا بين المسؤولين في المؤسسات التابعة للدولة وموظفي النظام القضائي والجمهور العام.</w:t>
      </w:r>
    </w:p>
    <w:p w:rsidR="00782583" w:rsidRPr="00656BD0" w:rsidRDefault="00782583" w:rsidP="00782583">
      <w:pPr>
        <w:pStyle w:val="SingleTxt"/>
        <w:rPr>
          <w:rFonts w:hint="cs"/>
        </w:rPr>
      </w:pPr>
      <w:r>
        <w:rPr>
          <w:rFonts w:hint="cs"/>
          <w:rtl/>
        </w:rPr>
        <w:t>327 -</w:t>
      </w:r>
      <w:r w:rsidR="006A74B6">
        <w:rPr>
          <w:rFonts w:hint="cs"/>
          <w:rtl/>
        </w:rPr>
        <w:t xml:space="preserve"> </w:t>
      </w:r>
      <w:r w:rsidRPr="00656BD0">
        <w:rPr>
          <w:rFonts w:hint="cs"/>
          <w:rtl/>
        </w:rPr>
        <w:t xml:space="preserve">في 2007 نُشر ما يلي لأغراض إعلام الجمهور بقضايا المساواة بين الجنسين وإذكاء وعي المواطنين بوضع المرأة في أوزبكستان: مجموعة من المقالات العلمية بعنوان مدخل إلى </w:t>
      </w:r>
      <w:r w:rsidRPr="00F94A94">
        <w:rPr>
          <w:rFonts w:hint="cs"/>
          <w:i/>
          <w:iCs/>
          <w:rtl/>
        </w:rPr>
        <w:t>النظرية والممارسة في العلاقات بين الجنسين</w:t>
      </w:r>
      <w:r w:rsidRPr="00656BD0">
        <w:rPr>
          <w:rFonts w:hint="cs"/>
          <w:rtl/>
        </w:rPr>
        <w:t xml:space="preserve">، وقد وزعت على مكتبات الدولة لمؤسسات التعليم العالي والمنظمات غير الحكومية وغير التجارية، والموجز الإحصائي </w:t>
      </w:r>
      <w:r w:rsidRPr="00F94A94">
        <w:rPr>
          <w:rFonts w:hint="cs"/>
          <w:i/>
          <w:iCs/>
          <w:rtl/>
        </w:rPr>
        <w:t>نساء ورجال أوزبكستان</w:t>
      </w:r>
      <w:r w:rsidRPr="00656BD0">
        <w:rPr>
          <w:rFonts w:hint="cs"/>
          <w:rtl/>
        </w:rPr>
        <w:t>، 2000-2005، الذي نشرته لجنة الإحصاءات الحكومية، ولجنة المرأة، ومركز دعم المبادرات المدنية بدعم من مصرف التنمية الآسيوي ومكتب ممثل برنامج الأمم المتحدة الإنمائي في أوزبكستان.</w:t>
      </w:r>
    </w:p>
    <w:p w:rsidR="00782583" w:rsidRPr="00656BD0" w:rsidRDefault="00782583" w:rsidP="00782583">
      <w:pPr>
        <w:pStyle w:val="SingleTxt"/>
        <w:rPr>
          <w:rFonts w:hint="cs"/>
        </w:rPr>
      </w:pPr>
      <w:r>
        <w:rPr>
          <w:rFonts w:hint="cs"/>
          <w:rtl/>
        </w:rPr>
        <w:t>328 -</w:t>
      </w:r>
      <w:r w:rsidR="006A74B6">
        <w:rPr>
          <w:rFonts w:hint="cs"/>
          <w:rtl/>
        </w:rPr>
        <w:t xml:space="preserve"> </w:t>
      </w:r>
      <w:r w:rsidRPr="00656BD0">
        <w:rPr>
          <w:rFonts w:hint="cs"/>
          <w:rtl/>
        </w:rPr>
        <w:t>وتنبغي ملاحظة أنه وُضع في أوزبكستان نظام لتدريب موظفي الدولة والجمهور العام فيما يتعلق بقضايا حقوق الإنسان، بما في ذلك حقوق المرأة، المدونة في اتفاقية القضاء على جميع أشكال التمييز ضد المرأة ؛ ويشمل النظام طلاب المدارس المتوسطة والمدارس الثانوية والكليات؛ وطلاب مؤسسات التعليم التخصصي الثانوي والعالي؛ والذين يحضرون الدورات لإعادة التدريب والتدريب المتقدم الذين يُدرَّسون في مختلف الوزارات والإدارات لجمهورية أوزبكستان.</w:t>
      </w:r>
    </w:p>
    <w:p w:rsidR="00782583" w:rsidRPr="00656BD0" w:rsidRDefault="00782583" w:rsidP="00782583">
      <w:pPr>
        <w:pStyle w:val="SingleTxt"/>
        <w:rPr>
          <w:rFonts w:hint="cs"/>
        </w:rPr>
      </w:pPr>
      <w:r>
        <w:rPr>
          <w:rFonts w:hint="cs"/>
          <w:rtl/>
        </w:rPr>
        <w:t>329 -</w:t>
      </w:r>
      <w:r w:rsidR="006A74B6">
        <w:rPr>
          <w:rFonts w:hint="cs"/>
          <w:rtl/>
        </w:rPr>
        <w:t xml:space="preserve"> </w:t>
      </w:r>
      <w:r w:rsidRPr="00656BD0">
        <w:rPr>
          <w:rFonts w:hint="cs"/>
          <w:rtl/>
        </w:rPr>
        <w:t xml:space="preserve">وفي مرافق ما قبل التعليم في المدارس تُغطى قضايا المرأة في صفوف تدعى </w:t>
      </w:r>
      <w:r>
        <w:rPr>
          <w:rFonts w:hint="eastAsia"/>
          <w:rtl/>
        </w:rPr>
        <w:t>”</w:t>
      </w:r>
      <w:r w:rsidRPr="00656BD0">
        <w:rPr>
          <w:rFonts w:hint="cs"/>
          <w:rtl/>
        </w:rPr>
        <w:t>دروس الدستور</w:t>
      </w:r>
      <w:r>
        <w:rPr>
          <w:rFonts w:hint="eastAsia"/>
          <w:rtl/>
        </w:rPr>
        <w:t>“</w:t>
      </w:r>
      <w:r w:rsidRPr="00656BD0">
        <w:rPr>
          <w:rFonts w:hint="cs"/>
          <w:rtl/>
        </w:rPr>
        <w:t xml:space="preserve"> في جماعات متوسطة وعالية ومتقدمة (ستة صفوف في السنة) على شكل ألعاب وأنشطة صباحية. إن الصفوف الأولى للمدرسة الابتدائية تُدرَّس </w:t>
      </w:r>
      <w:r>
        <w:rPr>
          <w:rFonts w:hint="eastAsia"/>
          <w:rtl/>
        </w:rPr>
        <w:t>”</w:t>
      </w:r>
      <w:r w:rsidRPr="00656BD0">
        <w:rPr>
          <w:rFonts w:hint="cs"/>
          <w:rtl/>
        </w:rPr>
        <w:t>أبجديات الدستور</w:t>
      </w:r>
      <w:r>
        <w:rPr>
          <w:rFonts w:hint="eastAsia"/>
          <w:rtl/>
        </w:rPr>
        <w:t>“</w:t>
      </w:r>
      <w:r w:rsidRPr="00656BD0">
        <w:rPr>
          <w:rFonts w:hint="cs"/>
          <w:rtl/>
        </w:rPr>
        <w:t xml:space="preserve"> التي تخصص لها 40 ساعة سنويا؛ وتُدرَّس الفصول 5-7 </w:t>
      </w:r>
      <w:r>
        <w:rPr>
          <w:rFonts w:hint="eastAsia"/>
          <w:rtl/>
        </w:rPr>
        <w:t>”</w:t>
      </w:r>
      <w:r w:rsidRPr="00656BD0">
        <w:rPr>
          <w:rFonts w:hint="cs"/>
          <w:rtl/>
        </w:rPr>
        <w:t>رحلة إلى عالَم الدستور</w:t>
      </w:r>
      <w:r>
        <w:rPr>
          <w:rFonts w:hint="eastAsia"/>
          <w:rtl/>
        </w:rPr>
        <w:t>“</w:t>
      </w:r>
      <w:r w:rsidRPr="00656BD0">
        <w:rPr>
          <w:rFonts w:hint="cs"/>
          <w:rtl/>
        </w:rPr>
        <w:t xml:space="preserve"> التي تخصص لها 51 ساعة سنويا؛ ويُدرَّس الفصلان</w:t>
      </w:r>
      <w:r>
        <w:rPr>
          <w:rFonts w:hint="cs"/>
          <w:rtl/>
        </w:rPr>
        <w:t xml:space="preserve"> </w:t>
      </w:r>
      <w:r w:rsidRPr="00656BD0">
        <w:rPr>
          <w:rFonts w:hint="cs"/>
          <w:rtl/>
        </w:rPr>
        <w:t xml:space="preserve">8 و 9 </w:t>
      </w:r>
      <w:r>
        <w:rPr>
          <w:rFonts w:hint="eastAsia"/>
          <w:rtl/>
        </w:rPr>
        <w:t>”</w:t>
      </w:r>
      <w:r w:rsidRPr="00656BD0">
        <w:rPr>
          <w:rFonts w:hint="cs"/>
          <w:rtl/>
        </w:rPr>
        <w:t>القواعد الدستورية لحقوق الإنسان</w:t>
      </w:r>
      <w:r>
        <w:rPr>
          <w:rFonts w:hint="eastAsia"/>
          <w:rtl/>
        </w:rPr>
        <w:t>“</w:t>
      </w:r>
      <w:r w:rsidRPr="00656BD0">
        <w:rPr>
          <w:rFonts w:hint="cs"/>
          <w:rtl/>
        </w:rPr>
        <w:t xml:space="preserve"> التي تخصص لها 34 ساعة سنويا؛ ويُدرَّس الفصلان 10 و 11 </w:t>
      </w:r>
      <w:r>
        <w:rPr>
          <w:rFonts w:hint="eastAsia"/>
          <w:rtl/>
        </w:rPr>
        <w:t>”</w:t>
      </w:r>
      <w:r w:rsidRPr="00656BD0">
        <w:rPr>
          <w:rFonts w:hint="cs"/>
          <w:rtl/>
        </w:rPr>
        <w:t>الفقه</w:t>
      </w:r>
      <w:r>
        <w:rPr>
          <w:rFonts w:hint="eastAsia"/>
          <w:rtl/>
        </w:rPr>
        <w:t>“</w:t>
      </w:r>
      <w:r w:rsidRPr="00656BD0">
        <w:rPr>
          <w:rFonts w:hint="cs"/>
          <w:rtl/>
        </w:rPr>
        <w:t xml:space="preserve"> الذي تخصص له 68 ساعة خلال فترة سنتين.</w:t>
      </w:r>
    </w:p>
    <w:p w:rsidR="00782583" w:rsidRPr="00656BD0" w:rsidRDefault="00782583" w:rsidP="00782583">
      <w:pPr>
        <w:pStyle w:val="SingleTxt"/>
        <w:rPr>
          <w:rFonts w:hint="cs"/>
        </w:rPr>
      </w:pPr>
      <w:r>
        <w:rPr>
          <w:rFonts w:hint="cs"/>
          <w:rtl/>
        </w:rPr>
        <w:t>330 -</w:t>
      </w:r>
      <w:r w:rsidR="006A74B6">
        <w:rPr>
          <w:rFonts w:hint="cs"/>
          <w:rtl/>
        </w:rPr>
        <w:t xml:space="preserve"> </w:t>
      </w:r>
      <w:r w:rsidRPr="00656BD0">
        <w:rPr>
          <w:rFonts w:hint="cs"/>
          <w:rtl/>
        </w:rPr>
        <w:t>وينبغي أن يلاحظ أن دراسة اتفاقية القضاء على جميع أشكال التمييز ضد المرأة مشمولة في برامج التعليم القانوني والتدريب المهني للقضاة والمدعين والمحامين، وأيضا مسؤولي المؤسسات التابعة للدولة على جميع المستويات، كما توصي به الفقرة 14 من الملاحظات الختامية للجنة المعنية بالقضاء على التمييز ضد المرأة. والاتفاقية لا يدرسها فقط طلبة معهد طشقند للقانون التابع للدولة، وجامعة الاقتصاد والدبلوماسية على الصعيد العالمي، ومؤسسات التعليم العالي القانوني الأخرى، ولكن أيضا القضاة والعاملون في القضاء الذين يدرسون في المركز الوطني لزيادة تدريب الأخصائيين القانونيين، والمدعون الذين يدرسون في دورات عليا للتطوير المهني والعاملون في مكتب الادعاء وموظفو وكالات الشؤون الداخلية في الأكاديمية التابعة لوزارة الداخلية لجمهورية أوزبكستان.</w:t>
      </w:r>
    </w:p>
    <w:p w:rsidR="009C3A73" w:rsidRPr="009C3A73" w:rsidRDefault="009C3A73" w:rsidP="009C3A7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3</w:t>
      </w:r>
      <w:r>
        <w:rPr>
          <w:rFonts w:hint="cs"/>
          <w:rtl/>
        </w:rPr>
        <w:t xml:space="preserve"> </w:t>
      </w:r>
      <w:r w:rsidRPr="00656BD0">
        <w:rPr>
          <w:rFonts w:hint="cs"/>
          <w:rtl/>
        </w:rPr>
        <w:t>- التدابير التي اتخذتها حكومة جمهورية أوزبكستان لتعزيز دور</w:t>
      </w:r>
      <w:r>
        <w:rPr>
          <w:rFonts w:hint="cs"/>
          <w:rtl/>
        </w:rPr>
        <w:t xml:space="preserve"> </w:t>
      </w:r>
      <w:r w:rsidRPr="00656BD0">
        <w:rPr>
          <w:rFonts w:hint="cs"/>
          <w:rtl/>
        </w:rPr>
        <w:t>المرأة في المجتمع</w:t>
      </w:r>
    </w:p>
    <w:p w:rsidR="00782583" w:rsidRPr="00656BD0" w:rsidRDefault="00782583" w:rsidP="00782583">
      <w:pPr>
        <w:pStyle w:val="SingleTxt"/>
        <w:rPr>
          <w:rFonts w:hint="cs"/>
        </w:rPr>
      </w:pPr>
      <w:r>
        <w:rPr>
          <w:rFonts w:hint="cs"/>
          <w:rtl/>
        </w:rPr>
        <w:t>331 -</w:t>
      </w:r>
      <w:r w:rsidR="006A74B6">
        <w:rPr>
          <w:rFonts w:hint="cs"/>
          <w:rtl/>
        </w:rPr>
        <w:t xml:space="preserve"> </w:t>
      </w:r>
      <w:r w:rsidRPr="00656BD0">
        <w:rPr>
          <w:rFonts w:hint="cs"/>
          <w:rtl/>
        </w:rPr>
        <w:t xml:space="preserve">عند نيل أوزبكستان لاستقلالها تخلت أولا عن الإطار المفهومي لسياسة اتحاد الجمهوريات السوفيتية الاشتراكية السابق فيما يتعلق بضمان الحقوق المتساوية بين الجنسين، وهي السياسة التي انطلقت من افتراض أن قضية الجنس أَعلن أنها محلولة، على الرغم من وجود مشاكل خطيرة تتعلق بتحرير المرأة مثل وجود التقسيم التقليدي لأدوار الأسرة، والعبء المضاعف الذي تتحمله المرأة في الأسرة وأثناء العمل، وإسناد دور ثانوي إلى المرأة في الإنتاج، والمستوى المنخفض للطلب على الإمكان التعليمي للمرأة، وما إلى ذلك. تكوَّن حل </w:t>
      </w:r>
      <w:r>
        <w:rPr>
          <w:rFonts w:hint="eastAsia"/>
          <w:rtl/>
        </w:rPr>
        <w:t>”</w:t>
      </w:r>
      <w:r w:rsidRPr="00656BD0">
        <w:rPr>
          <w:rFonts w:hint="cs"/>
          <w:rtl/>
        </w:rPr>
        <w:t>قضية الجنس</w:t>
      </w:r>
      <w:r>
        <w:rPr>
          <w:rFonts w:hint="eastAsia"/>
          <w:rtl/>
        </w:rPr>
        <w:t>“</w:t>
      </w:r>
      <w:r w:rsidRPr="00656BD0">
        <w:rPr>
          <w:rFonts w:hint="cs"/>
          <w:rtl/>
        </w:rPr>
        <w:t xml:space="preserve"> في اتحاد الجمهوريات السوفيتية الاشتراكية السابق من مجرد النص على المساواة القانونية بين المرأة والرجل، وإنشاء نظام للحماية الاجتماعية للمرأة على شكل الاستحقاقات والبدلات وإجازة الأمومة، والقيود على استخدام عمل المرأة، وما إلى ذلك.</w:t>
      </w:r>
    </w:p>
    <w:p w:rsidR="00782583" w:rsidRPr="00656BD0" w:rsidRDefault="00782583" w:rsidP="00782583">
      <w:pPr>
        <w:pStyle w:val="SingleTxt"/>
        <w:rPr>
          <w:rFonts w:hint="cs"/>
        </w:rPr>
      </w:pPr>
      <w:r>
        <w:rPr>
          <w:rFonts w:hint="cs"/>
          <w:rtl/>
        </w:rPr>
        <w:t>332 -</w:t>
      </w:r>
      <w:r w:rsidR="006A74B6">
        <w:rPr>
          <w:rFonts w:hint="cs"/>
          <w:rtl/>
        </w:rPr>
        <w:t xml:space="preserve"> </w:t>
      </w:r>
      <w:r w:rsidRPr="00656BD0">
        <w:rPr>
          <w:rFonts w:hint="cs"/>
          <w:rtl/>
        </w:rPr>
        <w:t xml:space="preserve">وفي صياغة سياسة الدولة فيما يتعلق بالمرأة بعد نيل الاستقلال، وضعت أوزبكستان إطارها المفهومي لحل </w:t>
      </w:r>
      <w:r>
        <w:rPr>
          <w:rFonts w:hint="eastAsia"/>
          <w:rtl/>
        </w:rPr>
        <w:t>”</w:t>
      </w:r>
      <w:r w:rsidRPr="00656BD0">
        <w:rPr>
          <w:rFonts w:hint="cs"/>
          <w:rtl/>
        </w:rPr>
        <w:t>قضية الجنس</w:t>
      </w:r>
      <w:r>
        <w:rPr>
          <w:rFonts w:hint="eastAsia"/>
          <w:rtl/>
        </w:rPr>
        <w:t>“</w:t>
      </w:r>
      <w:r w:rsidRPr="00656BD0">
        <w:rPr>
          <w:rFonts w:hint="cs"/>
          <w:rtl/>
        </w:rPr>
        <w:t>، وهو الإطار الذي يقوم على فكرة أنه يجب على الدولة والمجتمع ألا يعطيا حقوقا متساوية للرجل والمرأة فقط ولكن أن يوفرا أيضا تكافؤ الفرص لممارسة هذه الحقوق.</w:t>
      </w:r>
    </w:p>
    <w:p w:rsidR="00782583" w:rsidRPr="00656BD0" w:rsidRDefault="00782583" w:rsidP="00782583">
      <w:pPr>
        <w:pStyle w:val="SingleTxt"/>
        <w:rPr>
          <w:rFonts w:hint="cs"/>
        </w:rPr>
      </w:pPr>
      <w:r>
        <w:rPr>
          <w:rFonts w:hint="cs"/>
          <w:rtl/>
        </w:rPr>
        <w:t>333 -</w:t>
      </w:r>
      <w:r w:rsidR="006A74B6">
        <w:rPr>
          <w:rFonts w:hint="cs"/>
          <w:rtl/>
        </w:rPr>
        <w:t xml:space="preserve"> </w:t>
      </w:r>
      <w:r w:rsidRPr="00656BD0">
        <w:rPr>
          <w:rFonts w:hint="cs"/>
          <w:rtl/>
        </w:rPr>
        <w:t>واليوم يشكل الدستور وأكثر من 80 قانونا وبيانات قانونية وتنظيمية أخرى الأساس القانوني لضمان وحماية الحقوق والحريات والمصالح القانونية للمرأة.</w:t>
      </w:r>
    </w:p>
    <w:p w:rsidR="00782583" w:rsidRPr="00656BD0" w:rsidRDefault="00782583" w:rsidP="00782583">
      <w:pPr>
        <w:pStyle w:val="SingleTxt"/>
        <w:rPr>
          <w:rFonts w:hint="cs"/>
        </w:rPr>
      </w:pPr>
      <w:r>
        <w:rPr>
          <w:rFonts w:hint="cs"/>
          <w:rtl/>
        </w:rPr>
        <w:t>334 -</w:t>
      </w:r>
      <w:r w:rsidR="006A74B6">
        <w:rPr>
          <w:rFonts w:hint="cs"/>
          <w:rtl/>
        </w:rPr>
        <w:t xml:space="preserve"> </w:t>
      </w:r>
      <w:r w:rsidRPr="00656BD0">
        <w:rPr>
          <w:rFonts w:hint="cs"/>
          <w:rtl/>
        </w:rPr>
        <w:t>في أوزبكستان، على المستويين التشريعي والتنفيذي، تُتبَع سياسة موجهة صوب تحقيق المساواة التامة بين الرجل والمرأة، وتحسين الوضع القانوني والاقتصادي للمرأة، وإتاحة تكافؤ الفرص في حياتها وعملها، وحماية صحتها الإنجابية، وأيضا تغيير الدور التقليدي لكل من الرجل والمرأة في المجتمع وفي الأسرة.</w:t>
      </w:r>
    </w:p>
    <w:p w:rsidR="00782583" w:rsidRPr="00656BD0" w:rsidRDefault="00782583" w:rsidP="00782583">
      <w:pPr>
        <w:pStyle w:val="SingleTxt"/>
        <w:rPr>
          <w:rFonts w:hint="cs"/>
        </w:rPr>
      </w:pPr>
      <w:r>
        <w:rPr>
          <w:rFonts w:hint="cs"/>
          <w:rtl/>
        </w:rPr>
        <w:t>335 -</w:t>
      </w:r>
      <w:r w:rsidR="006A74B6">
        <w:rPr>
          <w:rFonts w:hint="cs"/>
          <w:rtl/>
        </w:rPr>
        <w:t xml:space="preserve"> </w:t>
      </w:r>
      <w:r w:rsidRPr="00656BD0">
        <w:rPr>
          <w:rFonts w:hint="cs"/>
          <w:rtl/>
        </w:rPr>
        <w:t>تعطي قوانين جمهورية أوزبكستان المرأة الحقوق التالية على قدم المساواة مع الرجل: الحق في العمل بوصفه حقا ثابتا لكل الناس؛ والحق في تكافؤ الفرص من ناحية العمالة؛ والحق في أن يختار المرء بحرية مهنته؛ والحق في التعليم؛ والحق في الضمان الاجتماعي في سياق التقاعد أو البطالة أو المرض أو الإعاقة؛ والحق في حماية الصحة وتوفر ظروف العمل</w:t>
      </w:r>
      <w:r>
        <w:rPr>
          <w:rFonts w:hint="eastAsia"/>
          <w:rtl/>
        </w:rPr>
        <w:t> </w:t>
      </w:r>
      <w:r w:rsidRPr="00656BD0">
        <w:rPr>
          <w:rFonts w:hint="cs"/>
          <w:rtl/>
        </w:rPr>
        <w:t>المأمونة.</w:t>
      </w:r>
    </w:p>
    <w:p w:rsidR="00782583" w:rsidRPr="00656BD0" w:rsidRDefault="00782583" w:rsidP="00782583">
      <w:pPr>
        <w:pStyle w:val="SingleTxt"/>
        <w:rPr>
          <w:rFonts w:hint="cs"/>
        </w:rPr>
      </w:pPr>
      <w:r>
        <w:rPr>
          <w:rFonts w:hint="cs"/>
          <w:rtl/>
        </w:rPr>
        <w:t>336 -</w:t>
      </w:r>
      <w:r w:rsidR="006A74B6">
        <w:rPr>
          <w:rFonts w:hint="cs"/>
          <w:rtl/>
        </w:rPr>
        <w:t xml:space="preserve"> </w:t>
      </w:r>
      <w:r w:rsidRPr="00656BD0">
        <w:rPr>
          <w:rFonts w:hint="cs"/>
          <w:rtl/>
        </w:rPr>
        <w:t>وفضلا عن ذلك، توفر قوانين جمهورية أوزبكستان للمرأة سبل الوصول المتساوي للرجل إلى الخدمة المدنية وإلى المشاركة في إدارة شؤون الدولة والجمهور على جميع مستويات الإدارة.</w:t>
      </w:r>
    </w:p>
    <w:p w:rsidR="00782583" w:rsidRPr="00656BD0" w:rsidRDefault="00782583" w:rsidP="00782583">
      <w:pPr>
        <w:pStyle w:val="SingleTxt"/>
        <w:rPr>
          <w:rFonts w:hint="cs"/>
        </w:rPr>
      </w:pPr>
      <w:r>
        <w:rPr>
          <w:rFonts w:hint="cs"/>
          <w:rtl/>
        </w:rPr>
        <w:t>337 -</w:t>
      </w:r>
      <w:r w:rsidR="006A74B6">
        <w:rPr>
          <w:rFonts w:hint="cs"/>
          <w:rtl/>
        </w:rPr>
        <w:t xml:space="preserve"> </w:t>
      </w:r>
      <w:r w:rsidRPr="00656BD0">
        <w:rPr>
          <w:rFonts w:hint="cs"/>
          <w:rtl/>
        </w:rPr>
        <w:t xml:space="preserve">وفي تأمين المساواة القانونية بين الرجل والمرأة في جميع المجالات السياسية والاقتصادية والاجتماعية، توجد الدولة، عن طريق نظام من الاستحقاقات والامتيازات والضمانات، ظروفا إضافية لحماية عملها وصحتها. </w:t>
      </w:r>
    </w:p>
    <w:p w:rsidR="00782583" w:rsidRPr="00656BD0" w:rsidRDefault="00782583" w:rsidP="00782583">
      <w:pPr>
        <w:pStyle w:val="SingleTxt"/>
        <w:rPr>
          <w:rFonts w:hint="cs"/>
        </w:rPr>
      </w:pPr>
      <w:r>
        <w:rPr>
          <w:rFonts w:hint="cs"/>
          <w:rtl/>
        </w:rPr>
        <w:t>338 -</w:t>
      </w:r>
      <w:r w:rsidR="006A74B6">
        <w:rPr>
          <w:rFonts w:hint="cs"/>
          <w:rtl/>
        </w:rPr>
        <w:t xml:space="preserve"> </w:t>
      </w:r>
      <w:r w:rsidRPr="00656BD0">
        <w:rPr>
          <w:rFonts w:hint="cs"/>
          <w:rtl/>
        </w:rPr>
        <w:t>ويُركز قدر كبير من الاهتمام على وضع المرأة في الأسرة وفي والمجتمع في أوزبكستان. وتعتمد الدولة برامج ترمي إلى تعزيز دور الأسرة وإمكانها الاجتماعي وتعزيز وضع المرأة في تنمية الدولة والمجتمع.</w:t>
      </w:r>
    </w:p>
    <w:p w:rsidR="00782583" w:rsidRPr="00656BD0" w:rsidRDefault="00782583" w:rsidP="00782583">
      <w:pPr>
        <w:pStyle w:val="SingleTxt"/>
        <w:rPr>
          <w:rFonts w:hint="cs"/>
        </w:rPr>
      </w:pPr>
      <w:r>
        <w:rPr>
          <w:rFonts w:hint="cs"/>
          <w:rtl/>
        </w:rPr>
        <w:t>339 -</w:t>
      </w:r>
      <w:r w:rsidR="006A74B6">
        <w:rPr>
          <w:rFonts w:hint="cs"/>
          <w:rtl/>
        </w:rPr>
        <w:t xml:space="preserve"> </w:t>
      </w:r>
      <w:r w:rsidRPr="00656BD0">
        <w:rPr>
          <w:rFonts w:hint="cs"/>
          <w:rtl/>
        </w:rPr>
        <w:t>والمجتمع الأوزبكي ثري جدا بالتقاليد والعادات التي تؤدي دورا إيجابيا في التنمية المعنوية والأخلاقية والثقافية لأعضائه وفي تماسك الأمة برمتها. بيد أن بعض العادات والاحتفالات التي لا تزال قائمة في بعض الأسر والتي تحدد قواعد سلوك أعضائها تضع المرأة في موقف لا يساوي موقف الرجل.</w:t>
      </w:r>
    </w:p>
    <w:p w:rsidR="00782583" w:rsidRPr="00656BD0" w:rsidRDefault="00782583" w:rsidP="00FB40B2">
      <w:pPr>
        <w:pStyle w:val="SingleTxt"/>
        <w:autoSpaceDE w:val="0"/>
        <w:rPr>
          <w:rFonts w:hint="cs"/>
        </w:rPr>
      </w:pPr>
      <w:r>
        <w:rPr>
          <w:rFonts w:hint="cs"/>
          <w:rtl/>
        </w:rPr>
        <w:t>340 -</w:t>
      </w:r>
      <w:r w:rsidR="006A74B6">
        <w:rPr>
          <w:rFonts w:hint="cs"/>
          <w:rtl/>
        </w:rPr>
        <w:t xml:space="preserve"> </w:t>
      </w:r>
      <w:r w:rsidRPr="00656BD0">
        <w:rPr>
          <w:rFonts w:hint="cs"/>
          <w:rtl/>
        </w:rPr>
        <w:t>ونجمت عن ذلك الحاجة إلى إجراء تحليل جنساني لقانون الأسرة لجمهورية أوزبكستان. إن التحليل الجنساني الدقيق الذي أجرته المنظمات غير الحكومية</w:t>
      </w:r>
      <w:r>
        <w:rPr>
          <w:rFonts w:hint="cs"/>
          <w:rtl/>
        </w:rPr>
        <w:t xml:space="preserve"> </w:t>
      </w:r>
      <w:r w:rsidRPr="00656BD0">
        <w:rPr>
          <w:rFonts w:hint="cs"/>
          <w:rtl/>
        </w:rPr>
        <w:t>في 2007</w:t>
      </w:r>
      <w:r w:rsidRPr="00FD3E55">
        <w:rPr>
          <w:vertAlign w:val="superscript"/>
          <w:rtl/>
        </w:rPr>
        <w:t>(</w:t>
      </w:r>
      <w:r w:rsidR="00FB40B2">
        <w:rPr>
          <w:rFonts w:ascii="ZWAdobeF" w:hAnsi="ZWAdobeF" w:cs="ZWAdobeF"/>
          <w:sz w:val="2"/>
          <w:vertAlign w:val="superscript"/>
          <w:rtl/>
        </w:rPr>
        <w:t>24</w:t>
      </w:r>
      <w:r w:rsidR="00FB40B2">
        <w:rPr>
          <w:rFonts w:ascii="ZWAdobeF" w:hAnsi="ZWAdobeF" w:cs="ZWAdobeF"/>
          <w:sz w:val="2"/>
          <w:vertAlign w:val="superscript"/>
        </w:rPr>
        <w:t>F</w:t>
      </w:r>
      <w:r>
        <w:rPr>
          <w:rStyle w:val="FootnoteReference"/>
          <w:rtl/>
        </w:rPr>
        <w:footnoteReference w:id="25"/>
      </w:r>
      <w:r w:rsidRPr="00FD3E55">
        <w:rPr>
          <w:vertAlign w:val="superscript"/>
          <w:rtl/>
        </w:rPr>
        <w:t>)</w:t>
      </w:r>
      <w:r>
        <w:rPr>
          <w:rFonts w:hint="cs"/>
          <w:rtl/>
        </w:rPr>
        <w:t xml:space="preserve"> </w:t>
      </w:r>
      <w:r w:rsidRPr="00656BD0">
        <w:rPr>
          <w:rFonts w:hint="cs"/>
          <w:rtl/>
        </w:rPr>
        <w:t>كان يستهدف توضيح مدى تمكين قواعد قانون الأسرة النافذة لكل من الزوجين من الممارسة فعلا لحقوق الإنسان المعطاة لهما، ومدى ضمان التشريعات المحايدة جنسانيا</w:t>
      </w:r>
      <w:r>
        <w:rPr>
          <w:rFonts w:hint="cs"/>
          <w:rtl/>
        </w:rPr>
        <w:t xml:space="preserve"> </w:t>
      </w:r>
      <w:r w:rsidRPr="00656BD0">
        <w:rPr>
          <w:rFonts w:hint="cs"/>
          <w:rtl/>
        </w:rPr>
        <w:t>لعدم وجود تمييز في الحياة الحقيقية، وأخيرا، توضيح ما إذا كانت قواعد تنتهك التطابق الجنساني قائمة ومدى تبرير تلك الانتهاكات.</w:t>
      </w:r>
    </w:p>
    <w:p w:rsidR="00782583" w:rsidRPr="00656BD0" w:rsidRDefault="00782583" w:rsidP="00782583">
      <w:pPr>
        <w:pStyle w:val="SingleTxt"/>
        <w:rPr>
          <w:rFonts w:hint="cs"/>
        </w:rPr>
      </w:pPr>
      <w:r>
        <w:rPr>
          <w:rFonts w:hint="cs"/>
          <w:rtl/>
        </w:rPr>
        <w:t>341 -</w:t>
      </w:r>
      <w:r w:rsidR="006A74B6">
        <w:rPr>
          <w:rFonts w:hint="cs"/>
          <w:rtl/>
        </w:rPr>
        <w:t xml:space="preserve"> </w:t>
      </w:r>
      <w:r w:rsidRPr="00656BD0">
        <w:rPr>
          <w:rFonts w:hint="cs"/>
          <w:rtl/>
        </w:rPr>
        <w:t>إن أهداف التحليل الجنساني الدقيق لقانون جمهورية أوزبكستان كانت كما يلي:</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أولا، تحديد وتحليل القواعد التي تجاهر</w:t>
      </w:r>
      <w:r>
        <w:rPr>
          <w:rFonts w:hint="cs"/>
          <w:rtl/>
        </w:rPr>
        <w:t xml:space="preserve"> بأن </w:t>
      </w:r>
      <w:r w:rsidRPr="00656BD0">
        <w:rPr>
          <w:rFonts w:hint="cs"/>
          <w:rtl/>
        </w:rPr>
        <w:t>الرجل أو المرأة أفضل في تناول مشاكل بعينها أو التي تقيد صراحة حقوق الواحد أو الآخر؛</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ثانيا، تحديد قواعد ينجم عنها أو يمكن أن ينجم عنها، على الرغم من أنها محايدة جنسانيا ظاهريا، انتقاص أو، على العكس من ذلك، توسيع حقوق أحد</w:t>
      </w:r>
      <w:r>
        <w:rPr>
          <w:rFonts w:hint="eastAsia"/>
          <w:rtl/>
        </w:rPr>
        <w:t> </w:t>
      </w:r>
      <w:r w:rsidRPr="00656BD0">
        <w:rPr>
          <w:rFonts w:hint="cs"/>
          <w:rtl/>
        </w:rPr>
        <w:t>الزوجين.</w:t>
      </w:r>
    </w:p>
    <w:p w:rsidR="00782583" w:rsidRPr="00656BD0" w:rsidRDefault="00782583" w:rsidP="00782583">
      <w:pPr>
        <w:pStyle w:val="SingleTxt"/>
        <w:rPr>
          <w:rFonts w:hint="cs"/>
        </w:rPr>
      </w:pPr>
      <w:r>
        <w:rPr>
          <w:rFonts w:hint="cs"/>
          <w:rtl/>
        </w:rPr>
        <w:t>342 -</w:t>
      </w:r>
      <w:r w:rsidR="006A74B6">
        <w:rPr>
          <w:rFonts w:hint="cs"/>
          <w:rtl/>
        </w:rPr>
        <w:t xml:space="preserve"> </w:t>
      </w:r>
      <w:r w:rsidRPr="00656BD0">
        <w:rPr>
          <w:rFonts w:hint="cs"/>
          <w:rtl/>
        </w:rPr>
        <w:t>إن التحليل الجنساني لقانون الأسرة في جمهورية أوزبكستان بيّن أن قواعد القانون الوطني في مجال علاقات الأسرة السائدة تتفق، عموما، مع المعايير الدولية لحقوق الإنسان، بما في ذلك حقوق المرأة.</w:t>
      </w:r>
    </w:p>
    <w:p w:rsidR="00782583" w:rsidRPr="00656BD0" w:rsidRDefault="00782583" w:rsidP="00782583">
      <w:pPr>
        <w:pStyle w:val="SingleTxt"/>
        <w:rPr>
          <w:rFonts w:hint="cs"/>
        </w:rPr>
      </w:pPr>
      <w:r>
        <w:rPr>
          <w:rFonts w:hint="cs"/>
          <w:rtl/>
        </w:rPr>
        <w:t>343 -</w:t>
      </w:r>
      <w:r w:rsidR="006A74B6">
        <w:rPr>
          <w:rFonts w:hint="cs"/>
          <w:rtl/>
        </w:rPr>
        <w:t xml:space="preserve"> </w:t>
      </w:r>
      <w:r w:rsidRPr="00656BD0">
        <w:rPr>
          <w:rFonts w:hint="cs"/>
          <w:rtl/>
        </w:rPr>
        <w:t>وإلى جانب ذلك، حدد التحليل الجنساني عددا من الأحكام التي ينبغي تركيز الاهتمام الخاص على عدد منها:</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لم يعِّرف قانون أوزبكستان بعد المصطلحات </w:t>
      </w:r>
      <w:r>
        <w:rPr>
          <w:rFonts w:hint="eastAsia"/>
          <w:rtl/>
        </w:rPr>
        <w:t>”</w:t>
      </w:r>
      <w:r w:rsidRPr="00656BD0">
        <w:rPr>
          <w:rFonts w:hint="cs"/>
          <w:rtl/>
        </w:rPr>
        <w:t>التمييز ضد المرأة</w:t>
      </w:r>
      <w:r>
        <w:rPr>
          <w:rFonts w:hint="eastAsia"/>
          <w:rtl/>
        </w:rPr>
        <w:t>“</w:t>
      </w:r>
      <w:r w:rsidRPr="00656BD0">
        <w:rPr>
          <w:rFonts w:hint="cs"/>
          <w:rtl/>
        </w:rPr>
        <w:t xml:space="preserve"> و</w:t>
      </w:r>
      <w:r>
        <w:rPr>
          <w:rFonts w:hint="eastAsia"/>
          <w:rtl/>
        </w:rPr>
        <w:t>”</w:t>
      </w:r>
      <w:r w:rsidRPr="00656BD0">
        <w:rPr>
          <w:rFonts w:hint="cs"/>
          <w:rtl/>
        </w:rPr>
        <w:t>العنف ضد المرأة</w:t>
      </w:r>
      <w:r>
        <w:rPr>
          <w:rFonts w:hint="eastAsia"/>
          <w:rtl/>
        </w:rPr>
        <w:t>“</w:t>
      </w:r>
      <w:r w:rsidRPr="00656BD0">
        <w:rPr>
          <w:rFonts w:hint="cs"/>
          <w:rtl/>
        </w:rPr>
        <w:t xml:space="preserve"> و</w:t>
      </w:r>
      <w:r>
        <w:rPr>
          <w:rFonts w:hint="eastAsia"/>
          <w:rtl/>
        </w:rPr>
        <w:t>”</w:t>
      </w:r>
      <w:r w:rsidRPr="00656BD0">
        <w:rPr>
          <w:rFonts w:hint="cs"/>
          <w:rtl/>
        </w:rPr>
        <w:t>العنف الاقتصادي والجنساني والجسدي والنفسي ضد المرأة</w:t>
      </w:r>
      <w:r>
        <w:rPr>
          <w:rFonts w:hint="eastAsia"/>
          <w:rtl/>
        </w:rPr>
        <w:t>“</w:t>
      </w:r>
      <w:r w:rsidRPr="00656BD0">
        <w:rPr>
          <w:rFonts w:hint="cs"/>
          <w:rtl/>
        </w:rPr>
        <w:t xml:space="preserve"> و</w:t>
      </w:r>
      <w:r>
        <w:rPr>
          <w:rFonts w:hint="eastAsia"/>
          <w:rtl/>
        </w:rPr>
        <w:t>”</w:t>
      </w:r>
      <w:r w:rsidRPr="00656BD0">
        <w:rPr>
          <w:rFonts w:hint="cs"/>
          <w:rtl/>
        </w:rPr>
        <w:t>أهداف العنف ضد المرأة</w:t>
      </w:r>
      <w:r>
        <w:rPr>
          <w:rFonts w:hint="eastAsia"/>
          <w:rtl/>
        </w:rPr>
        <w:t>“</w:t>
      </w:r>
      <w:r w:rsidRPr="00656BD0">
        <w:rPr>
          <w:rFonts w:hint="cs"/>
          <w:rtl/>
        </w:rPr>
        <w:t xml:space="preserve"> و</w:t>
      </w:r>
      <w:r>
        <w:rPr>
          <w:rFonts w:hint="eastAsia"/>
          <w:rtl/>
        </w:rPr>
        <w:t>”</w:t>
      </w:r>
      <w:r w:rsidRPr="00656BD0">
        <w:rPr>
          <w:rFonts w:hint="cs"/>
          <w:rtl/>
        </w:rPr>
        <w:t>العنف في الأسرة</w:t>
      </w:r>
      <w:r>
        <w:rPr>
          <w:rFonts w:hint="eastAsia"/>
          <w:rtl/>
        </w:rPr>
        <w:t>“</w:t>
      </w:r>
      <w:r w:rsidRPr="00656BD0">
        <w:rPr>
          <w:rFonts w:hint="cs"/>
          <w:rtl/>
        </w:rPr>
        <w:t xml:space="preserve"> ولم يضع بعد قواعد خاصة للمسؤولية عن الأشخاص الذين يرتكبون العنف ضد المرأة.</w:t>
      </w:r>
    </w:p>
    <w:p w:rsidR="00782583" w:rsidRPr="00656BD0" w:rsidRDefault="00782583" w:rsidP="00782583">
      <w:pPr>
        <w:pStyle w:val="SingleTxt"/>
        <w:rPr>
          <w:rFonts w:hint="cs"/>
        </w:rPr>
      </w:pPr>
      <w:r>
        <w:rPr>
          <w:rFonts w:hint="cs"/>
          <w:rtl/>
        </w:rPr>
        <w:t>344 -</w:t>
      </w:r>
      <w:r w:rsidR="006A74B6">
        <w:rPr>
          <w:rFonts w:hint="cs"/>
          <w:rtl/>
        </w:rPr>
        <w:t xml:space="preserve"> </w:t>
      </w:r>
      <w:r w:rsidRPr="00656BD0">
        <w:rPr>
          <w:rFonts w:hint="cs"/>
          <w:rtl/>
        </w:rPr>
        <w:t>وعلى ضوء الملاحظات والتوصيات الختامية للجنة الأمم المتحدة المعنية بالقضاء على التمييز ضد المرأة على أساس النظر في التقريرين الدوريين الثاني والثالث المجمعين من قِبل أوزبكستان، وأيضا التحليل الجنساني لقانون الأسرة لجمهورية أوزبكستان على أساس خطة العمل الوطنية لتنفيذ توصيات اللجنة، اتخذت التدابير التالية:</w:t>
      </w:r>
    </w:p>
    <w:p w:rsidR="00782583" w:rsidRPr="00656BD0" w:rsidRDefault="00782583" w:rsidP="00782583">
      <w:pPr>
        <w:pStyle w:val="SingleTxt"/>
        <w:ind w:left="1930" w:hanging="663"/>
        <w:rPr>
          <w:rFonts w:hint="cs"/>
        </w:rPr>
      </w:pPr>
      <w:r>
        <w:rPr>
          <w:rFonts w:hint="cs"/>
          <w:rtl/>
        </w:rPr>
        <w:tab/>
      </w:r>
      <w:r>
        <w:rPr>
          <w:rFonts w:hint="cs"/>
          <w:rtl/>
        </w:rPr>
        <w:tab/>
      </w:r>
      <w:r w:rsidRPr="00656BD0">
        <w:rPr>
          <w:rFonts w:hint="cs"/>
          <w:rtl/>
        </w:rPr>
        <w:t>تم التعجيل بعملية مناقشة قانون جمهورية أوزبكستان الخاص بضمانات المساواة في الحقوق وتكافؤ الفرص بين الرجل والمرأة وإرسالها إلى البرلمان؛</w:t>
      </w:r>
    </w:p>
    <w:p w:rsidR="00782583" w:rsidRPr="00656BD0" w:rsidRDefault="00782583" w:rsidP="00782583">
      <w:pPr>
        <w:pStyle w:val="SingleTxt"/>
        <w:ind w:left="1930" w:hanging="663"/>
        <w:rPr>
          <w:rFonts w:hint="cs"/>
        </w:rPr>
      </w:pPr>
      <w:r>
        <w:rPr>
          <w:rFonts w:hint="cs"/>
          <w:rtl/>
        </w:rPr>
        <w:tab/>
      </w:r>
      <w:r>
        <w:rPr>
          <w:rFonts w:hint="cs"/>
          <w:rtl/>
        </w:rPr>
        <w:tab/>
      </w:r>
      <w:r w:rsidRPr="00656BD0">
        <w:rPr>
          <w:rFonts w:hint="cs"/>
          <w:rtl/>
        </w:rPr>
        <w:t xml:space="preserve">أُدرِج تعريف لمفهوم </w:t>
      </w:r>
      <w:r>
        <w:rPr>
          <w:rFonts w:hint="eastAsia"/>
          <w:rtl/>
        </w:rPr>
        <w:t>”</w:t>
      </w:r>
      <w:r w:rsidRPr="00656BD0">
        <w:rPr>
          <w:rFonts w:hint="cs"/>
          <w:rtl/>
        </w:rPr>
        <w:t>التمييز ضد المرأة</w:t>
      </w:r>
      <w:r>
        <w:rPr>
          <w:rFonts w:hint="eastAsia"/>
          <w:rtl/>
        </w:rPr>
        <w:t>“</w:t>
      </w:r>
      <w:r w:rsidRPr="00656BD0">
        <w:rPr>
          <w:rFonts w:hint="cs"/>
          <w:rtl/>
        </w:rPr>
        <w:t xml:space="preserve"> في مشروع القانون ذلك؛</w:t>
      </w:r>
    </w:p>
    <w:p w:rsidR="00782583" w:rsidRPr="00656BD0" w:rsidRDefault="00782583" w:rsidP="00782583">
      <w:pPr>
        <w:pStyle w:val="SingleTxt"/>
        <w:ind w:left="1930" w:hanging="663"/>
        <w:rPr>
          <w:rFonts w:hint="cs"/>
        </w:rPr>
      </w:pPr>
      <w:r>
        <w:rPr>
          <w:rFonts w:hint="cs"/>
          <w:rtl/>
        </w:rPr>
        <w:tab/>
      </w:r>
      <w:r>
        <w:rPr>
          <w:rFonts w:hint="cs"/>
          <w:rtl/>
        </w:rPr>
        <w:tab/>
      </w:r>
      <w:r w:rsidRPr="00656BD0">
        <w:rPr>
          <w:rFonts w:hint="cs"/>
          <w:rtl/>
        </w:rPr>
        <w:t>يحظر مشروع القانون التمييز المباشر وغير المباشر ضد المرأة ويحدد المسؤولية عن الإجراءات الرامية إلى التمييز ضد المرأة؛</w:t>
      </w:r>
    </w:p>
    <w:p w:rsidR="00782583" w:rsidRPr="00656BD0" w:rsidRDefault="00782583" w:rsidP="00782583">
      <w:pPr>
        <w:pStyle w:val="SingleTxt"/>
        <w:ind w:left="1930" w:hanging="663"/>
        <w:rPr>
          <w:rFonts w:hint="cs"/>
        </w:rPr>
      </w:pPr>
      <w:r>
        <w:rPr>
          <w:rFonts w:hint="cs"/>
          <w:rtl/>
        </w:rPr>
        <w:tab/>
      </w:r>
      <w:r>
        <w:rPr>
          <w:rFonts w:hint="cs"/>
          <w:rtl/>
        </w:rPr>
        <w:tab/>
      </w:r>
      <w:r w:rsidRPr="00656BD0">
        <w:rPr>
          <w:rFonts w:hint="cs"/>
          <w:rtl/>
        </w:rPr>
        <w:t xml:space="preserve">توضع مقترحات لاعتماد قانون إطاري لمنع جميع أشكال العنف ضد المرأة، بما في ذلك العنف في الأسرة، وللقضاء عليها، وتعريفات </w:t>
      </w:r>
      <w:r>
        <w:rPr>
          <w:rFonts w:hint="eastAsia"/>
          <w:rtl/>
        </w:rPr>
        <w:t>”</w:t>
      </w:r>
      <w:r w:rsidRPr="00656BD0">
        <w:rPr>
          <w:rFonts w:hint="cs"/>
          <w:rtl/>
        </w:rPr>
        <w:t>للعنف ضد المرأة</w:t>
      </w:r>
      <w:r>
        <w:rPr>
          <w:rFonts w:hint="eastAsia"/>
          <w:rtl/>
        </w:rPr>
        <w:t>“</w:t>
      </w:r>
      <w:r w:rsidRPr="00656BD0">
        <w:rPr>
          <w:rFonts w:hint="cs"/>
          <w:rtl/>
        </w:rPr>
        <w:t xml:space="preserve"> فيه، وما</w:t>
      </w:r>
      <w:r>
        <w:rPr>
          <w:rFonts w:hint="eastAsia"/>
          <w:rtl/>
        </w:rPr>
        <w:t> </w:t>
      </w:r>
      <w:r w:rsidRPr="00656BD0">
        <w:rPr>
          <w:rFonts w:hint="cs"/>
          <w:rtl/>
        </w:rPr>
        <w:t>إلى</w:t>
      </w:r>
      <w:r>
        <w:rPr>
          <w:rFonts w:hint="eastAsia"/>
          <w:rtl/>
        </w:rPr>
        <w:t> </w:t>
      </w:r>
      <w:r w:rsidRPr="00656BD0">
        <w:rPr>
          <w:rFonts w:hint="cs"/>
          <w:rtl/>
        </w:rPr>
        <w:t>ذلك.</w:t>
      </w:r>
    </w:p>
    <w:p w:rsidR="00782583" w:rsidRPr="00911C7E" w:rsidRDefault="00782583" w:rsidP="00782583">
      <w:pPr>
        <w:pStyle w:val="SingleTxt"/>
        <w:spacing w:after="0" w:line="120" w:lineRule="exact"/>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4</w:t>
      </w:r>
      <w:r>
        <w:rPr>
          <w:rFonts w:hint="cs"/>
          <w:rtl/>
        </w:rPr>
        <w:t xml:space="preserve"> -</w:t>
      </w:r>
      <w:r w:rsidR="006A74B6">
        <w:rPr>
          <w:rFonts w:hint="cs"/>
          <w:rtl/>
        </w:rPr>
        <w:t xml:space="preserve"> </w:t>
      </w:r>
      <w:r w:rsidRPr="00656BD0">
        <w:rPr>
          <w:rFonts w:hint="cs"/>
          <w:rtl/>
        </w:rPr>
        <w:t>التدابير الخاصة التي تستهد</w:t>
      </w:r>
      <w:r w:rsidRPr="00656BD0">
        <w:rPr>
          <w:rFonts w:hint="eastAsia"/>
          <w:rtl/>
        </w:rPr>
        <w:t>ف</w:t>
      </w:r>
      <w:r w:rsidRPr="00656BD0">
        <w:rPr>
          <w:rFonts w:hint="cs"/>
          <w:rtl/>
        </w:rPr>
        <w:t xml:space="preserve"> التعجيل بالمساواة الفعلية بين الرجل والمرأة</w:t>
      </w:r>
    </w:p>
    <w:p w:rsidR="00782583" w:rsidRPr="00656BD0" w:rsidRDefault="00782583" w:rsidP="00782583">
      <w:pPr>
        <w:pStyle w:val="SingleTxt"/>
        <w:rPr>
          <w:rFonts w:hint="cs"/>
        </w:rPr>
      </w:pPr>
      <w:r>
        <w:rPr>
          <w:rFonts w:hint="cs"/>
          <w:rtl/>
        </w:rPr>
        <w:t>345 -</w:t>
      </w:r>
      <w:r w:rsidR="006A74B6">
        <w:rPr>
          <w:rFonts w:hint="cs"/>
          <w:rtl/>
        </w:rPr>
        <w:t xml:space="preserve"> </w:t>
      </w:r>
      <w:r w:rsidRPr="00656BD0">
        <w:rPr>
          <w:rFonts w:hint="cs"/>
          <w:rtl/>
        </w:rPr>
        <w:t xml:space="preserve">تُتخذ تدابير خاصة في أوزبكستان ترمي إلى التعجيل بتحقيق المساواة </w:t>
      </w:r>
      <w:r w:rsidRPr="00F94A94">
        <w:rPr>
          <w:rFonts w:hint="cs"/>
          <w:i/>
          <w:iCs/>
          <w:rtl/>
        </w:rPr>
        <w:t>الفعلية</w:t>
      </w:r>
      <w:r w:rsidRPr="00656BD0">
        <w:rPr>
          <w:rFonts w:hint="cs"/>
          <w:rtl/>
        </w:rPr>
        <w:t xml:space="preserve"> بين الرجل والمرأة ولا تُعتبر تمييزية، كما هو معرف في المادة 1 من اتفاقية القضاء على جميع أشكال التمييز ضد المرأة.</w:t>
      </w:r>
    </w:p>
    <w:p w:rsidR="00782583" w:rsidRPr="00656BD0" w:rsidRDefault="00782583" w:rsidP="00782583">
      <w:pPr>
        <w:pStyle w:val="SingleTxt"/>
        <w:rPr>
          <w:rFonts w:hint="cs"/>
        </w:rPr>
      </w:pPr>
      <w:r>
        <w:rPr>
          <w:rFonts w:hint="cs"/>
          <w:rtl/>
        </w:rPr>
        <w:t>346 -</w:t>
      </w:r>
      <w:r w:rsidR="006A74B6">
        <w:rPr>
          <w:rFonts w:hint="cs"/>
          <w:rtl/>
        </w:rPr>
        <w:t xml:space="preserve"> </w:t>
      </w:r>
      <w:r w:rsidRPr="00656BD0">
        <w:rPr>
          <w:rFonts w:hint="cs"/>
          <w:rtl/>
        </w:rPr>
        <w:t>إن النصوص القانونية والتنظيمية في جمهورية أوزبكستان، من ناحية واحدة، تعترف بمساواة الحقوق الاجتماعية والاقتصادية للمواطنين، بقطع النظر عن جنسهم، وتقدم، من الناحية الأخرى، ضمانات إضافية للنساء والأفراد الذين يعملون على الاضطلاع بمسؤوليات الأسرة. ومن هذه الضمانات تحديدا ما يلي: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رفض تعيين امرأ</w:t>
      </w:r>
      <w:r w:rsidRPr="00656BD0">
        <w:rPr>
          <w:rFonts w:hint="eastAsia"/>
          <w:rtl/>
        </w:rPr>
        <w:t>ة</w:t>
      </w:r>
      <w:r w:rsidRPr="00656BD0">
        <w:rPr>
          <w:rFonts w:hint="cs"/>
          <w:rtl/>
        </w:rPr>
        <w:t xml:space="preserve"> أو تخفيض أجورها لأسباب تقترن بكونها حاملا أو</w:t>
      </w:r>
      <w:r>
        <w:rPr>
          <w:rFonts w:hint="cs"/>
          <w:rtl/>
        </w:rPr>
        <w:t xml:space="preserve"> بأن </w:t>
      </w:r>
      <w:r w:rsidRPr="00656BD0">
        <w:rPr>
          <w:rFonts w:hint="cs"/>
          <w:rtl/>
        </w:rPr>
        <w:t>لها أطفالا محظور. والرفض، بطريقة غير قانونية عن وعي، لتعيين أو فصل امرأ</w:t>
      </w:r>
      <w:r w:rsidRPr="00656BD0">
        <w:rPr>
          <w:rFonts w:hint="eastAsia"/>
          <w:rtl/>
        </w:rPr>
        <w:t>ة</w:t>
      </w:r>
      <w:r w:rsidRPr="00656BD0">
        <w:rPr>
          <w:rFonts w:hint="cs"/>
          <w:rtl/>
        </w:rPr>
        <w:t xml:space="preserve"> عن العمل لكونها حاملا أو لأنه تجب عليها رعاية طفل ينطوي على مسؤولية جنائية من جانب المسؤولين الذين يمسكون بسلطة التعيين (المادة 148 من القانون الجنائي لجمهورية أوزبكستان).</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لا يجوز إجراء تنظير شعاعي لامرأ</w:t>
      </w:r>
      <w:r w:rsidRPr="00656BD0">
        <w:rPr>
          <w:rFonts w:hint="eastAsia"/>
          <w:rtl/>
        </w:rPr>
        <w:t>ة</w:t>
      </w:r>
      <w:r w:rsidRPr="00656BD0">
        <w:rPr>
          <w:rFonts w:hint="cs"/>
          <w:rtl/>
        </w:rPr>
        <w:t xml:space="preserve"> حامل أو امرأ</w:t>
      </w:r>
      <w:r w:rsidRPr="00656BD0">
        <w:rPr>
          <w:rFonts w:hint="eastAsia"/>
          <w:rtl/>
        </w:rPr>
        <w:t>ة</w:t>
      </w:r>
      <w:r w:rsidRPr="00656BD0">
        <w:rPr>
          <w:rFonts w:hint="cs"/>
          <w:rtl/>
        </w:rPr>
        <w:t xml:space="preserve"> لها أطفال سنهم ثلاث سنوات أو</w:t>
      </w:r>
      <w:r>
        <w:rPr>
          <w:rFonts w:hint="eastAsia"/>
          <w:rtl/>
        </w:rPr>
        <w:t> </w:t>
      </w:r>
      <w:r w:rsidRPr="00656BD0">
        <w:rPr>
          <w:rFonts w:hint="cs"/>
          <w:rtl/>
        </w:rPr>
        <w:t>دون ذلك.</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إن استخدام امرأ</w:t>
      </w:r>
      <w:r w:rsidRPr="00656BD0">
        <w:rPr>
          <w:rFonts w:hint="eastAsia"/>
          <w:rtl/>
        </w:rPr>
        <w:t>ة</w:t>
      </w:r>
      <w:r w:rsidRPr="00656BD0">
        <w:rPr>
          <w:rFonts w:hint="cs"/>
          <w:rtl/>
        </w:rPr>
        <w:t xml:space="preserve"> في أعمال لها ظروف عمل ضارة أو تحت سطح الأرض محظور، ولا يسمح لامرأ</w:t>
      </w:r>
      <w:r w:rsidRPr="00656BD0">
        <w:rPr>
          <w:rFonts w:hint="eastAsia"/>
          <w:rtl/>
        </w:rPr>
        <w:t>ة</w:t>
      </w:r>
      <w:r w:rsidRPr="00656BD0">
        <w:rPr>
          <w:rFonts w:hint="cs"/>
          <w:rtl/>
        </w:rPr>
        <w:t xml:space="preserve"> برفع أو نقل أشياء يتجاوز وزنها الحد الأقصى من الحدود المسموح بها بالنسبة إليها؛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لإجازة الأمومة تُعطى المرأة 70 يوما تقويميا قبل الولادة و 56 يوما تقويميا (أو 70 إذا كانت للولادة مضاعفات طبية أو إذا أنجبت المرأة طفلين أو أكثر) بعدها وتتلقى إعانة الضمان الاجتماعي من الدولة تبلغ مئة في </w:t>
      </w:r>
      <w:r>
        <w:rPr>
          <w:rFonts w:hint="cs"/>
          <w:rtl/>
        </w:rPr>
        <w:t>المائة</w:t>
      </w:r>
      <w:r w:rsidRPr="00656BD0">
        <w:rPr>
          <w:rFonts w:hint="cs"/>
          <w:rtl/>
        </w:rPr>
        <w:t xml:space="preserve"> من أجر المرأة طوال وقت إجازتها.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وتُعطى المرأة إجازة، إذا طلبتها، كما يلي لرعاية الأطفال بعد نهاية إجازتها للأمومة:</w:t>
      </w:r>
    </w:p>
    <w:p w:rsidR="00782583" w:rsidRPr="00656BD0" w:rsidRDefault="00782583" w:rsidP="00782583">
      <w:pPr>
        <w:pStyle w:val="SingleTxt"/>
        <w:ind w:left="1930" w:hanging="663"/>
        <w:rPr>
          <w:rFonts w:hint="cs"/>
        </w:rPr>
      </w:pPr>
      <w:r>
        <w:rPr>
          <w:rFonts w:hint="cs"/>
          <w:rtl/>
        </w:rPr>
        <w:tab/>
      </w:r>
      <w:r>
        <w:rPr>
          <w:rFonts w:hint="cs"/>
          <w:rtl/>
        </w:rPr>
        <w:tab/>
        <w:t>(أ)</w:t>
      </w:r>
      <w:r>
        <w:rPr>
          <w:rFonts w:hint="cs"/>
          <w:rtl/>
        </w:rPr>
        <w:tab/>
      </w:r>
      <w:r w:rsidRPr="00656BD0">
        <w:rPr>
          <w:rFonts w:hint="cs"/>
          <w:rtl/>
        </w:rPr>
        <w:t>حتى يبلغ الطفل السنتين من العمر، بإعانة تُدفع عن الوقت كله بمبلغ هو</w:t>
      </w:r>
      <w:r>
        <w:rPr>
          <w:rFonts w:hint="eastAsia"/>
          <w:rtl/>
        </w:rPr>
        <w:t> </w:t>
      </w:r>
      <w:r w:rsidRPr="00656BD0">
        <w:rPr>
          <w:rFonts w:hint="cs"/>
          <w:rtl/>
        </w:rPr>
        <w:t xml:space="preserve">200 في </w:t>
      </w:r>
      <w:r>
        <w:rPr>
          <w:rFonts w:hint="cs"/>
          <w:rtl/>
        </w:rPr>
        <w:t>المائة</w:t>
      </w:r>
      <w:r w:rsidRPr="00656BD0">
        <w:rPr>
          <w:rFonts w:hint="cs"/>
          <w:rtl/>
        </w:rPr>
        <w:t xml:space="preserve"> من الحد الأدنى من الأجر المحدد في جمهورية أوزبكستان؛</w:t>
      </w:r>
    </w:p>
    <w:p w:rsidR="00782583" w:rsidRPr="00656BD0" w:rsidRDefault="00782583" w:rsidP="00782583">
      <w:pPr>
        <w:pStyle w:val="SingleTxt"/>
        <w:ind w:left="1930" w:hanging="663"/>
        <w:rPr>
          <w:rFonts w:hint="cs"/>
        </w:rPr>
      </w:pPr>
      <w:r>
        <w:rPr>
          <w:rFonts w:hint="cs"/>
          <w:rtl/>
        </w:rPr>
        <w:tab/>
      </w:r>
      <w:r>
        <w:rPr>
          <w:rFonts w:hint="cs"/>
          <w:rtl/>
        </w:rPr>
        <w:tab/>
        <w:t>(ب)</w:t>
      </w:r>
      <w:r>
        <w:rPr>
          <w:rFonts w:hint="cs"/>
          <w:rtl/>
        </w:rPr>
        <w:tab/>
      </w:r>
      <w:r w:rsidRPr="00656BD0">
        <w:rPr>
          <w:rFonts w:hint="cs"/>
          <w:rtl/>
        </w:rPr>
        <w:t>بعد أن يبلغ الطفل سنتين من العمر، إجازة بدون دفع حتى يبلغ الطفل سن الثالثة؛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إن فترات راحة في يوم العمل لإرضاع الطفل خلال ساعات العمل يُدفع عنها متوسط الأجر تُعطى</w:t>
      </w:r>
      <w:r>
        <w:rPr>
          <w:rFonts w:hint="cs"/>
          <w:rtl/>
        </w:rPr>
        <w:t xml:space="preserve"> </w:t>
      </w:r>
      <w:r w:rsidRPr="00656BD0">
        <w:rPr>
          <w:rFonts w:hint="cs"/>
          <w:rtl/>
        </w:rPr>
        <w:t>للمرأة التي ترغب في العمل والتي لها طفل دون سن الثانية؛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إن أسبوعا من العمل المخفف (35 ساعة) دون تخفيض الأجر يعطى للمرأة التي لها أطفال دون سن الثالثة والتي تعمل في مؤسسات أو منظمات تمولها الميزانية؛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يجب على أرباب العمل أن يخفضوا، وفقا للنتائج الطبية، حصص الإنتاج وحصص الخدمة للمرأة الحامل أو أن ينقلوا المرأة الحامل، وأيضا المرأة التي لها أطفال دون سن ا</w:t>
      </w:r>
      <w:r>
        <w:rPr>
          <w:rFonts w:hint="cs"/>
          <w:rtl/>
        </w:rPr>
        <w:t>ل</w:t>
      </w:r>
      <w:r w:rsidRPr="00656BD0">
        <w:rPr>
          <w:rFonts w:hint="cs"/>
          <w:rtl/>
        </w:rPr>
        <w:t>ثانية، إلى وظيفة لها عبء عمل أخف أو تستبعد التعرض لعوامل إنتاج مضرة، وأن يبقوا أجورها نفس أجور الوظيفة السابقة؛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لا يجوز أن يناط ب</w:t>
      </w:r>
      <w:r>
        <w:rPr>
          <w:rFonts w:hint="cs"/>
          <w:rtl/>
        </w:rPr>
        <w:t>ا</w:t>
      </w:r>
      <w:r w:rsidRPr="00656BD0">
        <w:rPr>
          <w:rFonts w:hint="cs"/>
          <w:rtl/>
        </w:rPr>
        <w:t xml:space="preserve">مرأة حامل أو </w:t>
      </w:r>
      <w:r>
        <w:rPr>
          <w:rFonts w:hint="cs"/>
          <w:rtl/>
        </w:rPr>
        <w:t>ا</w:t>
      </w:r>
      <w:r w:rsidRPr="00656BD0">
        <w:rPr>
          <w:rFonts w:hint="cs"/>
          <w:rtl/>
        </w:rPr>
        <w:t>مرأة لها أطفال دون سن الرابعة عشرة، بدون موافقتها القيام بالعمل الليلي أو العمل الإضافي أو العمل في نهايات الأسبوع أو</w:t>
      </w:r>
      <w:r>
        <w:rPr>
          <w:rFonts w:hint="eastAsia"/>
          <w:rtl/>
        </w:rPr>
        <w:t> </w:t>
      </w:r>
      <w:r w:rsidRPr="00656BD0">
        <w:rPr>
          <w:rFonts w:hint="cs"/>
          <w:rtl/>
        </w:rPr>
        <w:t>العطل أو أن ترسل في مهام تنطوي على السفر. ولا يجوز أن يناط ب</w:t>
      </w:r>
      <w:r>
        <w:rPr>
          <w:rFonts w:hint="cs"/>
          <w:rtl/>
        </w:rPr>
        <w:t>ا</w:t>
      </w:r>
      <w:r w:rsidRPr="00656BD0">
        <w:rPr>
          <w:rFonts w:hint="cs"/>
          <w:rtl/>
        </w:rPr>
        <w:t>مرأة حامل أو</w:t>
      </w:r>
      <w:r>
        <w:rPr>
          <w:rFonts w:hint="eastAsia"/>
          <w:rtl/>
        </w:rPr>
        <w:t> </w:t>
      </w:r>
      <w:r>
        <w:rPr>
          <w:rFonts w:hint="cs"/>
          <w:rtl/>
        </w:rPr>
        <w:t>ا</w:t>
      </w:r>
      <w:r w:rsidRPr="00656BD0">
        <w:rPr>
          <w:rFonts w:hint="cs"/>
          <w:rtl/>
        </w:rPr>
        <w:t>مرأة لها أطفال دون سن الثالثة أن تقوم بالعمل الليلي إلا إذا وُجدت شهادة طبية تجعل من المتحقق منه أن ذلك العمل لا يهدد صحة الأم أو الطفل.</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يجب على رب للعمل، إذا طلبت منه </w:t>
      </w:r>
      <w:r>
        <w:rPr>
          <w:rFonts w:hint="cs"/>
          <w:rtl/>
        </w:rPr>
        <w:t>ا</w:t>
      </w:r>
      <w:r w:rsidRPr="00656BD0">
        <w:rPr>
          <w:rFonts w:hint="cs"/>
          <w:rtl/>
        </w:rPr>
        <w:t>مرأة حامل لها طفل دون سن الرابعة عشرة (أو السادسة عشرة لطفل معوق)، بما في ذلك في حالة أن يكون الطفل تحت رعايتها، أن يرتب لها يوم</w:t>
      </w:r>
      <w:r>
        <w:rPr>
          <w:rFonts w:hint="cs"/>
          <w:rtl/>
        </w:rPr>
        <w:t xml:space="preserve"> </w:t>
      </w:r>
      <w:r w:rsidRPr="00656BD0">
        <w:rPr>
          <w:rFonts w:hint="cs"/>
          <w:rtl/>
        </w:rPr>
        <w:t>أو أسبوع عمل مخفف؛</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تُعطى النساء الحوامل والنساء اللواتي أنجبن إجازة عمل قبل إجازة الأمومة أو بعدها أو بعد الإجازة لرعاية الطفل، إذا طلبن ذلك.</w:t>
      </w:r>
    </w:p>
    <w:p w:rsidR="00782583" w:rsidRPr="00656BD0" w:rsidRDefault="00782583" w:rsidP="00782583">
      <w:pPr>
        <w:pStyle w:val="SingleTxt"/>
        <w:rPr>
          <w:rFonts w:hint="cs"/>
          <w:rtl/>
        </w:rPr>
      </w:pPr>
      <w:r>
        <w:rPr>
          <w:rFonts w:hint="cs"/>
          <w:rtl/>
        </w:rPr>
        <w:t>347 -</w:t>
      </w:r>
      <w:r w:rsidR="006A74B6">
        <w:rPr>
          <w:rFonts w:hint="cs"/>
          <w:rtl/>
        </w:rPr>
        <w:t xml:space="preserve"> </w:t>
      </w:r>
      <w:r w:rsidRPr="00656BD0">
        <w:rPr>
          <w:rFonts w:hint="cs"/>
          <w:rtl/>
        </w:rPr>
        <w:t>من الجدير بالملاحظة أن الضمانات والاستحقاقات المتعلقة بالأمومة المقدمة للمرأة (القيود على العمل الليلي والعمل الإضافي والعمل في أيام العطلة والمهام المنطوية على السفر؛ والإجازة الإضافية؛ وظروف العمل التفضيلية، وما إلى ذلك) تشمل، بمقتضى قانون العمل (المادة 238) الآباء الذين ينشئون الأطفال دون أم (إذا ماتت الأم، أو حرمت من حقوق الأبوة، أو كانت في مرفق علاجي لفترة طويلة من الوقت أو في ظل ظروف أخرى لا توجد فيها أم لرعاية الأطفال)، وأيضا الأوصياء (مقدمي العناية) للقُصَّر. إن الضمانات والاستحقاقات قيد النظر يجوز أن تُعطى أيضا لجدة أو جد أو أقارب آخرين ينشئون فعلا أطفالا محرومين من الرعاية الأبوية.</w:t>
      </w:r>
    </w:p>
    <w:p w:rsidR="00782583" w:rsidRPr="00656BD0" w:rsidRDefault="00782583" w:rsidP="00782583">
      <w:pPr>
        <w:pStyle w:val="SingleTxt"/>
        <w:rPr>
          <w:rFonts w:hint="cs"/>
        </w:rPr>
      </w:pPr>
      <w:r>
        <w:rPr>
          <w:rFonts w:hint="cs"/>
          <w:rtl/>
        </w:rPr>
        <w:t>348 -</w:t>
      </w:r>
      <w:r w:rsidR="006A74B6">
        <w:rPr>
          <w:rFonts w:hint="cs"/>
          <w:rtl/>
        </w:rPr>
        <w:t xml:space="preserve"> </w:t>
      </w:r>
      <w:r w:rsidRPr="00656BD0">
        <w:rPr>
          <w:rFonts w:hint="cs"/>
          <w:rtl/>
        </w:rPr>
        <w:t>إن الضمانات المذكورة أعلاه مؤمنة في قانون العمل، وفي قوانين منها قانون العمالة وحماية العمل.</w:t>
      </w:r>
    </w:p>
    <w:p w:rsidR="00782583" w:rsidRPr="00656BD0" w:rsidRDefault="00782583" w:rsidP="00782583">
      <w:pPr>
        <w:pStyle w:val="SingleTxt"/>
        <w:rPr>
          <w:rFonts w:hint="cs"/>
        </w:rPr>
      </w:pPr>
      <w:r>
        <w:rPr>
          <w:rFonts w:hint="cs"/>
          <w:rtl/>
        </w:rPr>
        <w:t>349 -</w:t>
      </w:r>
      <w:r w:rsidR="006A74B6">
        <w:rPr>
          <w:rFonts w:hint="cs"/>
          <w:rtl/>
        </w:rPr>
        <w:t xml:space="preserve"> </w:t>
      </w:r>
      <w:r w:rsidRPr="00656BD0">
        <w:rPr>
          <w:rFonts w:hint="cs"/>
          <w:rtl/>
        </w:rPr>
        <w:t>وينبغي أن يُلاحظ أن التقيد بحقوق وضمانات العمل التي يحدّدها القانون للعامل هو، بمقتضى قانون العمل، واجب صاحب العمل. ولا يجوز للأنظمة المحلية لمشروع ولا لعقد عمل مبرم مع عامل أن تتضمن شروطا تزيد من تردي وضع العامل بالمقارنة</w:t>
      </w:r>
      <w:r>
        <w:rPr>
          <w:rFonts w:hint="cs"/>
          <w:rtl/>
        </w:rPr>
        <w:t xml:space="preserve"> </w:t>
      </w:r>
      <w:r w:rsidRPr="00656BD0">
        <w:rPr>
          <w:rFonts w:hint="cs"/>
          <w:rtl/>
        </w:rPr>
        <w:t>بوضعه بمقتضى القانون. إذا اشتمل اتفاق عمل أو عقد عمل على شروط كتلك فإنها تعتبر باطلة، أي ليس لها قوة قانونية، بمقتضى المادة 5 من قانون العمل.</w:t>
      </w:r>
    </w:p>
    <w:p w:rsidR="00782583" w:rsidRPr="00656BD0" w:rsidRDefault="00782583" w:rsidP="00782583">
      <w:pPr>
        <w:pStyle w:val="SingleTxt"/>
        <w:rPr>
          <w:rFonts w:hint="cs"/>
        </w:rPr>
      </w:pPr>
      <w:r>
        <w:rPr>
          <w:rFonts w:hint="cs"/>
          <w:rtl/>
        </w:rPr>
        <w:t>350 -</w:t>
      </w:r>
      <w:r w:rsidR="006A74B6">
        <w:rPr>
          <w:rFonts w:hint="cs"/>
          <w:rtl/>
        </w:rPr>
        <w:t xml:space="preserve"> </w:t>
      </w:r>
      <w:r w:rsidRPr="00656BD0">
        <w:rPr>
          <w:rFonts w:hint="cs"/>
          <w:rtl/>
        </w:rPr>
        <w:t xml:space="preserve">إن عددا من الحقوق والضمانات الإضافية الموضوعية جدا ينص عليها القانون الخاص بدعم المواطنين الذي يوفره المعاش التقاعدي للدولة (إمكانية المعاش التقاعدي للمسنين في سن أبكر وفي مدة خدمة أقصر مما هو متطلب بالنسبة إلى الرجل؛ أن يُشمَل في وقت الخدمة اللازم لتلقي المعاش التقاعدي الوقتُ المقتطع من قِبل أم </w:t>
      </w:r>
      <w:r w:rsidRPr="00656BD0">
        <w:t>]</w:t>
      </w:r>
      <w:r w:rsidRPr="00656BD0">
        <w:rPr>
          <w:rFonts w:hint="cs"/>
          <w:rtl/>
        </w:rPr>
        <w:t>أو زوجة الأب</w:t>
      </w:r>
      <w:r w:rsidRPr="00656BD0">
        <w:t>[</w:t>
      </w:r>
      <w:r w:rsidRPr="00656BD0">
        <w:rPr>
          <w:rFonts w:hint="cs"/>
          <w:rtl/>
        </w:rPr>
        <w:t xml:space="preserve"> لرعاية الأطفال الصغار </w:t>
      </w:r>
      <w:r w:rsidRPr="00656BD0">
        <w:t>]</w:t>
      </w:r>
      <w:r w:rsidRPr="00656BD0">
        <w:rPr>
          <w:rFonts w:hint="cs"/>
          <w:rtl/>
        </w:rPr>
        <w:t>أو أولاد الزوج وحده</w:t>
      </w:r>
      <w:r w:rsidRPr="00656BD0">
        <w:t>[</w:t>
      </w:r>
      <w:r w:rsidRPr="00656BD0">
        <w:rPr>
          <w:rFonts w:hint="cs"/>
          <w:rtl/>
        </w:rPr>
        <w:t>، ولكن ليس أكثر من الوقت الذي يبلغ فيه كل طفل سن الثالثة، لفترة إجمالية لا تتجاوز ست سنوات؛ إمكانية المعاش التقاعدي للمسنين</w:t>
      </w:r>
      <w:r>
        <w:rPr>
          <w:rFonts w:hint="cs"/>
          <w:rtl/>
        </w:rPr>
        <w:t xml:space="preserve"> </w:t>
      </w:r>
      <w:r w:rsidRPr="00656BD0">
        <w:rPr>
          <w:rFonts w:hint="cs"/>
          <w:rtl/>
        </w:rPr>
        <w:t xml:space="preserve">قبل خمس سنوات من بلوغ سن المعاش التقاعدي المحددة عموما للمرأة التي </w:t>
      </w:r>
      <w:r>
        <w:rPr>
          <w:rFonts w:hint="cs"/>
          <w:rtl/>
        </w:rPr>
        <w:t>أ</w:t>
      </w:r>
      <w:r w:rsidRPr="00656BD0">
        <w:rPr>
          <w:rFonts w:hint="cs"/>
          <w:rtl/>
        </w:rPr>
        <w:t>نجبت خمسة أطفال أو أكثر ونشأتهم حتى سن الثامنة والتي لديها خدمة طولها الإجمالي 15 سنة على الأقل، وما إلى ذلك).</w:t>
      </w:r>
    </w:p>
    <w:p w:rsidR="00782583" w:rsidRPr="00656BD0" w:rsidRDefault="00782583" w:rsidP="00782583">
      <w:pPr>
        <w:pStyle w:val="SingleTxt"/>
        <w:rPr>
          <w:rFonts w:hint="cs"/>
        </w:rPr>
      </w:pPr>
      <w:r>
        <w:rPr>
          <w:rFonts w:hint="cs"/>
          <w:rtl/>
        </w:rPr>
        <w:t>351 -</w:t>
      </w:r>
      <w:r w:rsidR="006A74B6">
        <w:rPr>
          <w:rFonts w:hint="cs"/>
          <w:rtl/>
        </w:rPr>
        <w:t xml:space="preserve"> </w:t>
      </w:r>
      <w:r w:rsidRPr="00656BD0">
        <w:rPr>
          <w:rFonts w:hint="cs"/>
          <w:rtl/>
        </w:rPr>
        <w:t>وبالتالي، يقوم قانون جمهورية أوزبكستان بما يلي: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يوجد المساواة في الحقوق الاجتماعية والاقتصادية بين الرجل والمرأة؛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ينص على أن يُعطى للمرأة مجموعة كاملة من الحقوق والضمانات الإضافية على أساس خصائصها الوظيفية وأمومتها؛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يُعطي عددا كبيرا من الضمانات والاستحقاقات المعطاة للمرأة للآباء وأقارب آخرين ينشئون أطفالا حُرموا من رعاية الأم؛</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في حالات ينص القانون عليها، يسمح لأفراد الأسرة</w:t>
      </w:r>
      <w:r>
        <w:rPr>
          <w:rFonts w:hint="cs"/>
          <w:rtl/>
        </w:rPr>
        <w:t xml:space="preserve"> بأن </w:t>
      </w:r>
      <w:r w:rsidRPr="00656BD0">
        <w:rPr>
          <w:rFonts w:hint="cs"/>
          <w:rtl/>
        </w:rPr>
        <w:t xml:space="preserve">يقرروا لأنفسهم </w:t>
      </w:r>
      <w:r>
        <w:rPr>
          <w:rFonts w:hint="cs"/>
          <w:rtl/>
        </w:rPr>
        <w:t>م</w:t>
      </w:r>
      <w:r w:rsidRPr="00656BD0">
        <w:rPr>
          <w:rFonts w:hint="cs"/>
          <w:rtl/>
        </w:rPr>
        <w:t>ن (الأم أو الأب أو الجد أو الجدة أو أعضاء آخرين من الأسرة) سيمارسون</w:t>
      </w:r>
      <w:r>
        <w:rPr>
          <w:rFonts w:hint="cs"/>
          <w:rtl/>
        </w:rPr>
        <w:t xml:space="preserve"> </w:t>
      </w:r>
      <w:r w:rsidRPr="00656BD0">
        <w:rPr>
          <w:rFonts w:hint="cs"/>
          <w:rtl/>
        </w:rPr>
        <w:t>حقا بعينه (مثل الحق في إجازة رعاية الطفل)؛</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لمصلحة المرأة والطفل، يُعطي حقوقا وضمانات إضافية لأب الطفل (يُعطي إجازة العمل، إذا طلبها الأب، بينما تأخذ الزوجة إجازة الأمومة)؛</w:t>
      </w:r>
    </w:p>
    <w:p w:rsidR="00782583" w:rsidRPr="00656BD0" w:rsidRDefault="00782583" w:rsidP="00782583">
      <w:pPr>
        <w:pStyle w:val="SingleTxt"/>
        <w:rPr>
          <w:rFonts w:hint="cs"/>
        </w:rPr>
      </w:pPr>
      <w:r>
        <w:rPr>
          <w:rFonts w:hint="cs"/>
          <w:rtl/>
        </w:rPr>
        <w:t>352 -</w:t>
      </w:r>
      <w:r w:rsidR="006A74B6">
        <w:rPr>
          <w:rFonts w:hint="cs"/>
          <w:rtl/>
        </w:rPr>
        <w:t xml:space="preserve"> </w:t>
      </w:r>
      <w:r w:rsidRPr="00656BD0">
        <w:rPr>
          <w:rFonts w:hint="cs"/>
          <w:rtl/>
        </w:rPr>
        <w:t>في حقبة ما بعد الاتحاد السوفيتي أوزبكستان هي البلد الوحيد الذي أبقى جميع الاستحقاقات الاجتماعية القائمة، والذي يحسن ويزيد كل سنة على نحو منتظم الاستحقاقات الاجتماعية للمرأة والطفل.</w:t>
      </w:r>
    </w:p>
    <w:p w:rsidR="00782583" w:rsidRPr="00911C7E" w:rsidRDefault="00782583" w:rsidP="00782583">
      <w:pPr>
        <w:pStyle w:val="SingleTxt"/>
        <w:spacing w:after="0" w:line="120" w:lineRule="exact"/>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5</w:t>
      </w:r>
      <w:r>
        <w:rPr>
          <w:rFonts w:hint="cs"/>
          <w:rtl/>
        </w:rPr>
        <w:t xml:space="preserve"> </w:t>
      </w:r>
      <w:r w:rsidRPr="00656BD0">
        <w:rPr>
          <w:rFonts w:hint="cs"/>
          <w:rtl/>
        </w:rPr>
        <w:t>- التدابير المتخذة</w:t>
      </w:r>
      <w:r>
        <w:rPr>
          <w:rFonts w:hint="cs"/>
          <w:rtl/>
        </w:rPr>
        <w:t xml:space="preserve"> للقضاء على التحيزات ضد المرأة</w:t>
      </w:r>
    </w:p>
    <w:p w:rsidR="00782583" w:rsidRPr="00656BD0" w:rsidRDefault="00782583" w:rsidP="00782583">
      <w:pPr>
        <w:pStyle w:val="SingleTxt"/>
        <w:rPr>
          <w:rFonts w:hint="cs"/>
        </w:rPr>
      </w:pPr>
      <w:r>
        <w:rPr>
          <w:rFonts w:hint="cs"/>
          <w:rtl/>
        </w:rPr>
        <w:t>353 -</w:t>
      </w:r>
      <w:r w:rsidR="006A74B6">
        <w:rPr>
          <w:rFonts w:hint="cs"/>
          <w:rtl/>
        </w:rPr>
        <w:t xml:space="preserve"> </w:t>
      </w:r>
      <w:r w:rsidRPr="00656BD0">
        <w:rPr>
          <w:rFonts w:hint="cs"/>
          <w:rtl/>
        </w:rPr>
        <w:t>يمثل الدستور وقانون الأسرة في جمهورية أوزبكستان الأساس القانوني لاستئصال القوالب النمطية القديمة والتحيزات التي لا تزال قائمة ضد المرأة.</w:t>
      </w:r>
    </w:p>
    <w:p w:rsidR="00782583" w:rsidRPr="00656BD0" w:rsidRDefault="00782583" w:rsidP="00782583">
      <w:pPr>
        <w:pStyle w:val="SingleTxt"/>
        <w:rPr>
          <w:rFonts w:hint="cs"/>
        </w:rPr>
      </w:pPr>
      <w:r>
        <w:rPr>
          <w:rFonts w:hint="cs"/>
          <w:rtl/>
        </w:rPr>
        <w:t>354 -</w:t>
      </w:r>
      <w:r w:rsidR="006A74B6">
        <w:rPr>
          <w:rFonts w:hint="cs"/>
          <w:rtl/>
        </w:rPr>
        <w:t xml:space="preserve"> </w:t>
      </w:r>
      <w:r w:rsidRPr="00656BD0">
        <w:rPr>
          <w:rFonts w:hint="cs"/>
          <w:rtl/>
        </w:rPr>
        <w:t xml:space="preserve">إن الفصل 14 من الدستور مكرس للأسرة ولتنظيم العلاقات الأسرية. وتضمن المادة 63 من الدستور أن </w:t>
      </w:r>
      <w:r>
        <w:rPr>
          <w:rFonts w:hint="eastAsia"/>
          <w:rtl/>
        </w:rPr>
        <w:t>”</w:t>
      </w:r>
      <w:r w:rsidRPr="00656BD0">
        <w:rPr>
          <w:rFonts w:hint="cs"/>
          <w:rtl/>
        </w:rPr>
        <w:t>الأسرة هي نواة المجتمع وأن لها الحق في الحماية من الدولة والمجتمع</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355 -</w:t>
      </w:r>
      <w:r w:rsidR="006A74B6">
        <w:rPr>
          <w:rFonts w:hint="cs"/>
          <w:rtl/>
        </w:rPr>
        <w:t xml:space="preserve"> </w:t>
      </w:r>
      <w:r w:rsidRPr="00656BD0">
        <w:rPr>
          <w:rFonts w:hint="cs"/>
          <w:rtl/>
        </w:rPr>
        <w:t>ليس لدى الدولة، وهي تتقيد بحقوق وسيادة الأسرة، الحق في التدخل في الحياة الخاصة للأسرة أو في العلاقة بين الزوجين والأبوين والأطفال؛ وإذا أصبح التدخل ضروريا، فيجب أن يضطلع به بطريقة لا تنتهك حقوق أو مصالح أعضاء الأسرة ويجب ألا ينافي أحكام الدستور أو قواعد قانونية أخرى.</w:t>
      </w:r>
    </w:p>
    <w:p w:rsidR="00782583" w:rsidRPr="00656BD0" w:rsidRDefault="00782583" w:rsidP="00782583">
      <w:pPr>
        <w:pStyle w:val="SingleTxt"/>
        <w:rPr>
          <w:rFonts w:hint="cs"/>
        </w:rPr>
      </w:pPr>
      <w:r>
        <w:rPr>
          <w:rFonts w:hint="cs"/>
          <w:rtl/>
        </w:rPr>
        <w:t>356 -</w:t>
      </w:r>
      <w:r w:rsidR="006A74B6">
        <w:rPr>
          <w:rFonts w:hint="cs"/>
          <w:rtl/>
        </w:rPr>
        <w:t xml:space="preserve"> </w:t>
      </w:r>
      <w:r w:rsidRPr="00656BD0">
        <w:rPr>
          <w:rFonts w:hint="cs"/>
          <w:rtl/>
        </w:rPr>
        <w:t>دون التدخل في الحياة الخاصة للمواطنين، تنفذ الدولة تدابير ترمي إلى استئصال التحيزات ضد المرأة، وهي التحيزات التي لا تزال قائمة في العلاقات الأسرية. وتهتم مؤسسات الدولة والمجتمع بالقضاء على القوالب النمطية</w:t>
      </w:r>
      <w:r>
        <w:rPr>
          <w:rFonts w:hint="cs"/>
          <w:rtl/>
        </w:rPr>
        <w:t xml:space="preserve"> </w:t>
      </w:r>
      <w:r w:rsidRPr="00656BD0">
        <w:rPr>
          <w:rFonts w:hint="cs"/>
          <w:rtl/>
        </w:rPr>
        <w:t>القديمة للمرأة والفتاة لأنها تمنع ممارسة حقوق وحريات المرأة، وهي الحقوق المدونة في الدستور وفي اتفاقية القضاء على جميع أشكال التمييز ضد المرأة.</w:t>
      </w:r>
    </w:p>
    <w:p w:rsidR="00782583" w:rsidRPr="00656BD0" w:rsidRDefault="00782583" w:rsidP="00782583">
      <w:pPr>
        <w:pStyle w:val="SingleTxt"/>
        <w:rPr>
          <w:rFonts w:hint="cs"/>
        </w:rPr>
      </w:pPr>
      <w:r>
        <w:rPr>
          <w:rFonts w:hint="cs"/>
          <w:rtl/>
        </w:rPr>
        <w:t>357 -</w:t>
      </w:r>
      <w:r w:rsidR="006A74B6">
        <w:rPr>
          <w:rFonts w:hint="cs"/>
          <w:rtl/>
        </w:rPr>
        <w:t xml:space="preserve"> </w:t>
      </w:r>
      <w:r w:rsidRPr="00656BD0">
        <w:rPr>
          <w:rFonts w:hint="cs"/>
          <w:rtl/>
        </w:rPr>
        <w:t>بينت الدراسات الاستقصائية الاجتماعية التي أجراها في صفوف النساء مركز دراسة الرأي العام في 2005-2006 أن انتهاكات حقوق المرأة مرتكبة في أغلب الأحيان ليس من قِبل الدولة ووكالاتها ولكن من قِبل أفراد في الأسرة: من قِبل الزوج أو الحماة أو</w:t>
      </w:r>
      <w:r>
        <w:rPr>
          <w:rFonts w:hint="eastAsia"/>
          <w:rtl/>
        </w:rPr>
        <w:t> </w:t>
      </w:r>
      <w:r w:rsidRPr="00656BD0">
        <w:rPr>
          <w:rFonts w:hint="cs"/>
          <w:rtl/>
        </w:rPr>
        <w:t>أقارب آخرين. وأسباب النزاعات داخل الأسرة هي أن أفراد الأسرة يتقيدون ليس بأحكام القانون، ولكن بالعادات والتقاليد المحلية.</w:t>
      </w:r>
    </w:p>
    <w:p w:rsidR="00782583" w:rsidRPr="00656BD0" w:rsidRDefault="00782583" w:rsidP="00782583">
      <w:pPr>
        <w:pStyle w:val="SingleTxt"/>
        <w:rPr>
          <w:rFonts w:hint="cs"/>
        </w:rPr>
      </w:pPr>
      <w:r>
        <w:rPr>
          <w:rFonts w:hint="cs"/>
          <w:rtl/>
        </w:rPr>
        <w:t>358 -</w:t>
      </w:r>
      <w:r w:rsidR="006A74B6">
        <w:rPr>
          <w:rFonts w:hint="cs"/>
          <w:rtl/>
        </w:rPr>
        <w:t xml:space="preserve"> </w:t>
      </w:r>
      <w:r w:rsidRPr="00656BD0">
        <w:rPr>
          <w:rFonts w:hint="cs"/>
          <w:rtl/>
        </w:rPr>
        <w:t xml:space="preserve">وتبين الدراسات الاستقصائية عن المرأة أن عدد النساء اللواتي يتمشين حسب العادات والتقاليد الوطنية يصبح تدريجيا أقل بسبب عمل التثقيف والتوعية: إنهن مثلن </w:t>
      </w:r>
      <w:r>
        <w:rPr>
          <w:rFonts w:hint="cs"/>
          <w:rtl/>
        </w:rPr>
        <w:t>34.0</w:t>
      </w:r>
      <w:r w:rsidRPr="00656BD0">
        <w:rPr>
          <w:rFonts w:hint="cs"/>
          <w:rtl/>
        </w:rPr>
        <w:t xml:space="preserve"> في </w:t>
      </w:r>
      <w:r>
        <w:rPr>
          <w:rFonts w:hint="cs"/>
          <w:rtl/>
        </w:rPr>
        <w:t>المائة</w:t>
      </w:r>
      <w:r w:rsidRPr="00656BD0">
        <w:rPr>
          <w:rFonts w:hint="cs"/>
          <w:rtl/>
        </w:rPr>
        <w:t xml:space="preserve"> في 2006 و </w:t>
      </w:r>
      <w:r>
        <w:rPr>
          <w:rFonts w:hint="cs"/>
          <w:rtl/>
        </w:rPr>
        <w:t>25.4</w:t>
      </w:r>
      <w:r w:rsidRPr="00656BD0">
        <w:rPr>
          <w:rFonts w:hint="cs"/>
          <w:rtl/>
        </w:rPr>
        <w:t xml:space="preserve"> في </w:t>
      </w:r>
      <w:r>
        <w:rPr>
          <w:rFonts w:hint="cs"/>
          <w:rtl/>
        </w:rPr>
        <w:t>المائة</w:t>
      </w:r>
      <w:r w:rsidRPr="00656BD0">
        <w:rPr>
          <w:rFonts w:hint="cs"/>
          <w:rtl/>
        </w:rPr>
        <w:t xml:space="preserve"> في 2008.</w:t>
      </w:r>
    </w:p>
    <w:p w:rsidR="00782583" w:rsidRPr="00656BD0" w:rsidRDefault="00782583" w:rsidP="00782583">
      <w:pPr>
        <w:pStyle w:val="SingleTxt"/>
        <w:rPr>
          <w:rFonts w:hint="cs"/>
        </w:rPr>
      </w:pPr>
      <w:r>
        <w:rPr>
          <w:rFonts w:hint="cs"/>
          <w:rtl/>
        </w:rPr>
        <w:t>359 -</w:t>
      </w:r>
      <w:r w:rsidR="006A74B6">
        <w:rPr>
          <w:rFonts w:hint="cs"/>
          <w:rtl/>
        </w:rPr>
        <w:t xml:space="preserve"> </w:t>
      </w:r>
      <w:r w:rsidRPr="00656BD0">
        <w:rPr>
          <w:rFonts w:hint="cs"/>
          <w:rtl/>
        </w:rPr>
        <w:t>ونتيجة عن التأثير التدريجي للقواعد المنصوص عليها في الدستور وقانون الأسرة وقانون العمل وغيرها من البيانات القانونية والتنظيمية التي تحمي حقوق وحريات المرأة،</w:t>
      </w:r>
      <w:r>
        <w:rPr>
          <w:rFonts w:hint="cs"/>
          <w:rtl/>
        </w:rPr>
        <w:t xml:space="preserve"> </w:t>
      </w:r>
      <w:r w:rsidRPr="00656BD0">
        <w:rPr>
          <w:rFonts w:hint="cs"/>
          <w:rtl/>
        </w:rPr>
        <w:t>تغير الموقف تجاه المرأة والفتاة في الأسرة في أوزبكستان تغيرا كبيرا.</w:t>
      </w:r>
    </w:p>
    <w:p w:rsidR="00782583" w:rsidRPr="00656BD0" w:rsidRDefault="00782583" w:rsidP="00782583">
      <w:pPr>
        <w:pStyle w:val="SingleTxt"/>
        <w:rPr>
          <w:rFonts w:hint="cs"/>
        </w:rPr>
      </w:pPr>
      <w:r>
        <w:rPr>
          <w:rFonts w:hint="cs"/>
          <w:rtl/>
        </w:rPr>
        <w:t>360 -</w:t>
      </w:r>
      <w:r w:rsidR="006A74B6">
        <w:rPr>
          <w:rFonts w:hint="cs"/>
          <w:rtl/>
        </w:rPr>
        <w:t xml:space="preserve"> </w:t>
      </w:r>
      <w:r w:rsidRPr="00656BD0">
        <w:rPr>
          <w:rFonts w:hint="cs"/>
          <w:rtl/>
        </w:rPr>
        <w:t>وفقا للبحوث التي أجراها المركز الأعلى غير الحكومي للعلوم العملية في السنوات القليلة الماضية مع الآباء وخصوصا الشباب لا توجد تحيزات صوب جنس الأطفال المولودين. إذا أراد الآباء ووالدوهم أطفالا ذكورا مسبقا فإن ذلك الرأي تغير في السنوات القليلة الماضية، وفي معظم الحالات يفضلون البنات. إن التغير في تفكير الوالدين في القضية مرده، أولا، أنه بمرور كل سنة تنمو سلطة وتأثير الأم</w:t>
      </w:r>
      <w:r>
        <w:rPr>
          <w:rFonts w:hint="cs"/>
          <w:rtl/>
        </w:rPr>
        <w:t xml:space="preserve"> </w:t>
      </w:r>
      <w:r w:rsidRPr="00656BD0">
        <w:rPr>
          <w:rFonts w:hint="cs"/>
          <w:rtl/>
        </w:rPr>
        <w:t>ليس فقط بعيون الأطفال، ولكن أيضا لدى والدي الزوج، اللذين يبدآن بالنزول أيضا عند رأي المرأة أحيانا أكثر. ثانيا، في رأي والدين شابين، فإن تنشئة البنت أيسر كثيرا، وهي أقرب عاطفيا إلى والديها.</w:t>
      </w:r>
    </w:p>
    <w:p w:rsidR="00782583" w:rsidRPr="00656BD0" w:rsidRDefault="00782583" w:rsidP="00782583">
      <w:pPr>
        <w:pStyle w:val="SingleTxt"/>
        <w:rPr>
          <w:rFonts w:hint="cs"/>
        </w:rPr>
      </w:pPr>
      <w:r>
        <w:rPr>
          <w:rFonts w:hint="cs"/>
          <w:rtl/>
        </w:rPr>
        <w:t>361 -</w:t>
      </w:r>
      <w:r w:rsidR="006A74B6">
        <w:rPr>
          <w:rFonts w:hint="cs"/>
          <w:rtl/>
        </w:rPr>
        <w:t xml:space="preserve"> </w:t>
      </w:r>
      <w:r w:rsidRPr="00656BD0">
        <w:rPr>
          <w:rFonts w:hint="cs"/>
          <w:rtl/>
        </w:rPr>
        <w:t>ونظرا إلى أن البنت يمكنها، بالنزعة والرغبة، أن تُعنى بحرية بالفن والموسيقى، فإن أنواعا حديثة من الرياضة مثل التنس والسباحة، بما في ذلك السباحة وألعاب القوى على نحو متزامن والمسار والميدان، وغيرها من مثل هذه الأنشطة، يدل تلقينها لأساسيات تنظيم المشاريع على أن جميع السبل التي اعترضت سابقا حرية العمل بسبب التحيزات السلبية مفتوحة الآن أمام الفتيات.</w:t>
      </w:r>
    </w:p>
    <w:p w:rsidR="00782583" w:rsidRPr="00656BD0" w:rsidRDefault="00782583" w:rsidP="00782583">
      <w:pPr>
        <w:pStyle w:val="SingleTxt"/>
        <w:rPr>
          <w:rFonts w:hint="cs"/>
        </w:rPr>
      </w:pPr>
      <w:r>
        <w:rPr>
          <w:rFonts w:hint="cs"/>
          <w:rtl/>
        </w:rPr>
        <w:t>362 -</w:t>
      </w:r>
      <w:r w:rsidR="006A74B6">
        <w:rPr>
          <w:rFonts w:hint="cs"/>
          <w:rtl/>
        </w:rPr>
        <w:t xml:space="preserve"> </w:t>
      </w:r>
      <w:r w:rsidRPr="00656BD0">
        <w:rPr>
          <w:rFonts w:hint="cs"/>
          <w:rtl/>
        </w:rPr>
        <w:t xml:space="preserve">إن المركز </w:t>
      </w:r>
      <w:r w:rsidRPr="00F94A94">
        <w:rPr>
          <w:rFonts w:hint="cs"/>
          <w:i/>
          <w:iCs/>
          <w:rtl/>
        </w:rPr>
        <w:t>الأعلى</w:t>
      </w:r>
      <w:r w:rsidRPr="00656BD0">
        <w:rPr>
          <w:rFonts w:hint="cs"/>
          <w:rtl/>
        </w:rPr>
        <w:t xml:space="preserve"> الجمهوري ينشر سنويا، في إطار </w:t>
      </w:r>
      <w:r>
        <w:rPr>
          <w:rFonts w:hint="eastAsia"/>
          <w:rtl/>
        </w:rPr>
        <w:t>”</w:t>
      </w:r>
      <w:r w:rsidRPr="00656BD0">
        <w:rPr>
          <w:rFonts w:hint="cs"/>
          <w:rtl/>
        </w:rPr>
        <w:t>مكتبة الأسرة</w:t>
      </w:r>
      <w:r>
        <w:rPr>
          <w:rFonts w:hint="eastAsia"/>
          <w:rtl/>
        </w:rPr>
        <w:t>“</w:t>
      </w:r>
      <w:r w:rsidRPr="00656BD0">
        <w:rPr>
          <w:rFonts w:hint="cs"/>
          <w:rtl/>
        </w:rPr>
        <w:t>، كراسات وكتيبات مصممة على نحو خاص للوالدين ومكرسة ومخصصة لتنشئة المراهقات، وأيضا إعدادهن لحياة الأسرة. وبالإضافة إلى ذلك، ينشر المركز كل سنة منشورات مكرسة لتحسين فهم القانون بين الجمهور، وعلى وجه الخصوص بين الوالدين والنساء. وخلال السنوات الثلاث الماضية نشر المركز دراسة واحدة، وكتابا مدرسيا واحدا، وثمانية كراسات، وأكثر من 25 مقالا علميا وفي العلم الشعبي، وعشرات الكتيبات (كلها بلغة الدولة) الهدف منها تفسير الأسس القانونية للعلاقات الزوجية والأسرية، ورفع مركز المرأة داخل الأسرة والإفصاح عن جوهر التقاليد والعادات والأعراف الوطنية التي تتعلق بتنشئة البنات في</w:t>
      </w:r>
      <w:r>
        <w:rPr>
          <w:rFonts w:hint="eastAsia"/>
          <w:rtl/>
        </w:rPr>
        <w:t> </w:t>
      </w:r>
      <w:r w:rsidRPr="00656BD0">
        <w:rPr>
          <w:rFonts w:hint="cs"/>
          <w:rtl/>
        </w:rPr>
        <w:t xml:space="preserve">الأسرة. </w:t>
      </w:r>
    </w:p>
    <w:p w:rsidR="00782583" w:rsidRPr="00656BD0" w:rsidRDefault="00782583" w:rsidP="00782583">
      <w:pPr>
        <w:pStyle w:val="SingleTxt"/>
        <w:rPr>
          <w:rFonts w:hint="cs"/>
        </w:rPr>
      </w:pPr>
      <w:r>
        <w:rPr>
          <w:rFonts w:hint="cs"/>
          <w:rtl/>
        </w:rPr>
        <w:t>363 -</w:t>
      </w:r>
      <w:r w:rsidR="006A74B6">
        <w:rPr>
          <w:rFonts w:hint="cs"/>
          <w:rtl/>
        </w:rPr>
        <w:t xml:space="preserve"> </w:t>
      </w:r>
      <w:r w:rsidRPr="00656BD0">
        <w:rPr>
          <w:rFonts w:hint="cs"/>
          <w:rtl/>
        </w:rPr>
        <w:t>في أوزبكستان تُتخذ تدابير لمنع خلق صور مهينة للمرأة في وسائط الإعلام الجماهيري؛ في الحقيقة، يدل كل بث وكل رسالة تُنقل عبر قنوات وسائط الإعلام الجماهيري على مدى تغير وضع المرأة في البلد بطريقة إيجابية خلال سنوات الاستقلال. إن الصحافيات اللواتي تخصص قصصهن على نحو رئيسي لموضوع المرأة يعملن في وسائط الإعلام الجماهيري.</w:t>
      </w:r>
    </w:p>
    <w:p w:rsidR="00782583" w:rsidRPr="00656BD0" w:rsidRDefault="00782583" w:rsidP="00782583">
      <w:pPr>
        <w:pStyle w:val="SingleTxt"/>
        <w:rPr>
          <w:rFonts w:hint="cs"/>
        </w:rPr>
      </w:pPr>
      <w:r>
        <w:rPr>
          <w:rFonts w:hint="cs"/>
          <w:rtl/>
        </w:rPr>
        <w:t>364 -</w:t>
      </w:r>
      <w:r w:rsidR="006A74B6">
        <w:rPr>
          <w:rFonts w:hint="cs"/>
          <w:rtl/>
        </w:rPr>
        <w:t xml:space="preserve"> </w:t>
      </w:r>
      <w:r w:rsidRPr="00656BD0">
        <w:rPr>
          <w:rFonts w:hint="cs"/>
          <w:rtl/>
        </w:rPr>
        <w:t>في أوزبكستان يُدان العنف ضد الفتيات والنساء والعنف المنزلي. وذلك العنف يُعتبر جريمة تُرتكب داخل الأسرة أو بين أناس قريب بعضهم من بعض. وشكله يمكن أن يكون مختلفا: قد يكون عنفا جسديا على شكل الضرب أو المعاملة القاسية أو الإصابة الخطيرة لصحة الآخر أو القذف أو القدح أو أشكال أخرى من العنف النفسي.</w:t>
      </w:r>
    </w:p>
    <w:p w:rsidR="00782583" w:rsidRPr="00656BD0" w:rsidRDefault="00782583" w:rsidP="00782583">
      <w:pPr>
        <w:pStyle w:val="SingleTxt"/>
        <w:rPr>
          <w:rFonts w:hint="cs"/>
        </w:rPr>
      </w:pPr>
      <w:r>
        <w:rPr>
          <w:rFonts w:hint="cs"/>
          <w:rtl/>
        </w:rPr>
        <w:t>365 -</w:t>
      </w:r>
      <w:r w:rsidR="006A74B6">
        <w:rPr>
          <w:rFonts w:hint="cs"/>
          <w:rtl/>
        </w:rPr>
        <w:t xml:space="preserve"> </w:t>
      </w:r>
      <w:r w:rsidRPr="00656BD0">
        <w:rPr>
          <w:rFonts w:hint="cs"/>
          <w:rtl/>
        </w:rPr>
        <w:t>ويجري العمل في المجالات التالية من أجل القضاء على جميع أشكال العنف ضد الفتيات والنساء:</w:t>
      </w:r>
    </w:p>
    <w:p w:rsidR="00782583" w:rsidRPr="00656BD0" w:rsidRDefault="00782583" w:rsidP="00782583">
      <w:pPr>
        <w:pStyle w:val="SingleTxt"/>
        <w:rPr>
          <w:rFonts w:hint="cs"/>
        </w:rPr>
      </w:pPr>
      <w:r>
        <w:rPr>
          <w:rFonts w:hint="cs"/>
          <w:rtl/>
        </w:rPr>
        <w:tab/>
        <w:t>1 -</w:t>
      </w:r>
      <w:r>
        <w:rPr>
          <w:rFonts w:hint="cs"/>
          <w:rtl/>
        </w:rPr>
        <w:tab/>
      </w:r>
      <w:r w:rsidRPr="00656BD0">
        <w:rPr>
          <w:rFonts w:hint="cs"/>
          <w:rtl/>
        </w:rPr>
        <w:t xml:space="preserve">يكرس الدستور حكما ينص على أنه </w:t>
      </w:r>
      <w:r>
        <w:rPr>
          <w:rFonts w:hint="eastAsia"/>
          <w:rtl/>
        </w:rPr>
        <w:t>”</w:t>
      </w:r>
      <w:r w:rsidRPr="00656BD0">
        <w:rPr>
          <w:rFonts w:hint="cs"/>
          <w:rtl/>
        </w:rPr>
        <w:t>لا يجوز لأحد أن يخضع للتعذيب أو</w:t>
      </w:r>
      <w:r>
        <w:rPr>
          <w:rFonts w:hint="eastAsia"/>
          <w:rtl/>
        </w:rPr>
        <w:t> </w:t>
      </w:r>
      <w:r w:rsidRPr="00656BD0">
        <w:rPr>
          <w:rFonts w:hint="cs"/>
          <w:rtl/>
        </w:rPr>
        <w:t>العنف أو أي معاملة قاسية أو مذلة أخرى</w:t>
      </w:r>
      <w:r>
        <w:rPr>
          <w:rFonts w:hint="eastAsia"/>
          <w:rtl/>
        </w:rPr>
        <w:t>“</w:t>
      </w:r>
      <w:r w:rsidRPr="00656BD0">
        <w:rPr>
          <w:rFonts w:hint="cs"/>
          <w:rtl/>
        </w:rPr>
        <w:t xml:space="preserve"> (المادة 26)؛</w:t>
      </w:r>
    </w:p>
    <w:p w:rsidR="00782583" w:rsidRPr="00656BD0" w:rsidRDefault="00782583" w:rsidP="00782583">
      <w:pPr>
        <w:pStyle w:val="SingleTxt"/>
        <w:rPr>
          <w:rFonts w:hint="cs"/>
        </w:rPr>
      </w:pPr>
      <w:r>
        <w:rPr>
          <w:rFonts w:hint="cs"/>
          <w:rtl/>
        </w:rPr>
        <w:tab/>
        <w:t>2 -</w:t>
      </w:r>
      <w:r>
        <w:rPr>
          <w:rFonts w:hint="cs"/>
          <w:rtl/>
        </w:rPr>
        <w:tab/>
      </w:r>
      <w:r w:rsidRPr="00656BD0">
        <w:rPr>
          <w:rFonts w:hint="cs"/>
          <w:rtl/>
        </w:rPr>
        <w:t xml:space="preserve">في أوزبكستان، فإن المسؤولية الجنائية محدَّدة للعنف ضد المرأة، أو الاتجار بها، أو الاعتداء عليها: المواد 118 و 119 و 121 من القانون الجنائي </w:t>
      </w:r>
      <w:r>
        <w:rPr>
          <w:rFonts w:hint="eastAsia"/>
          <w:rtl/>
        </w:rPr>
        <w:t>”</w:t>
      </w:r>
      <w:r w:rsidRPr="00656BD0">
        <w:rPr>
          <w:rFonts w:hint="cs"/>
          <w:rtl/>
        </w:rPr>
        <w:t>الجريمة ضد الحرية الجنسية</w:t>
      </w:r>
      <w:r>
        <w:rPr>
          <w:rFonts w:hint="eastAsia"/>
          <w:rtl/>
        </w:rPr>
        <w:t>“</w:t>
      </w:r>
      <w:r w:rsidRPr="00656BD0">
        <w:rPr>
          <w:rFonts w:hint="cs"/>
          <w:rtl/>
        </w:rPr>
        <w:t xml:space="preserve">؛ المواد 128 و 129 و 131 من القانون الجنائي </w:t>
      </w:r>
      <w:r>
        <w:rPr>
          <w:rFonts w:hint="eastAsia"/>
          <w:rtl/>
        </w:rPr>
        <w:t>”</w:t>
      </w:r>
      <w:r w:rsidRPr="00656BD0">
        <w:rPr>
          <w:rFonts w:hint="cs"/>
          <w:rtl/>
        </w:rPr>
        <w:t>الجرائم ضد الأسرة والشباب والأخلاق</w:t>
      </w:r>
      <w:r>
        <w:rPr>
          <w:rFonts w:hint="eastAsia"/>
          <w:rtl/>
        </w:rPr>
        <w:t>“</w:t>
      </w:r>
      <w:r w:rsidRPr="00656BD0">
        <w:rPr>
          <w:rFonts w:hint="cs"/>
          <w:rtl/>
        </w:rPr>
        <w:t xml:space="preserve">؛ والمادتان 135 و 136 من القانون الجنائي </w:t>
      </w:r>
      <w:r>
        <w:rPr>
          <w:rFonts w:hint="eastAsia"/>
          <w:rtl/>
        </w:rPr>
        <w:t>”</w:t>
      </w:r>
      <w:r w:rsidRPr="00656BD0">
        <w:rPr>
          <w:rFonts w:hint="cs"/>
          <w:rtl/>
        </w:rPr>
        <w:t>الجرائم ضد الحرية والعرض والكرامة</w:t>
      </w:r>
      <w:r>
        <w:rPr>
          <w:rFonts w:hint="eastAsia"/>
          <w:rtl/>
        </w:rPr>
        <w:t>“</w:t>
      </w:r>
      <w:r w:rsidRPr="00656BD0">
        <w:rPr>
          <w:rFonts w:hint="cs"/>
          <w:rtl/>
        </w:rPr>
        <w:t>؛ وينظم</w:t>
      </w:r>
      <w:r>
        <w:rPr>
          <w:rFonts w:hint="cs"/>
          <w:rtl/>
        </w:rPr>
        <w:t xml:space="preserve"> </w:t>
      </w:r>
      <w:r w:rsidRPr="00656BD0">
        <w:rPr>
          <w:rFonts w:hint="cs"/>
          <w:rtl/>
        </w:rPr>
        <w:t>قانون الأسرة حقوق ومسؤوليات الزوجين والوالدين فيما يتعلق</w:t>
      </w:r>
      <w:r>
        <w:rPr>
          <w:rFonts w:hint="eastAsia"/>
          <w:rtl/>
        </w:rPr>
        <w:t> </w:t>
      </w:r>
      <w:r w:rsidRPr="00656BD0">
        <w:rPr>
          <w:rFonts w:hint="cs"/>
          <w:rtl/>
        </w:rPr>
        <w:t>بأطفالهم؛</w:t>
      </w:r>
    </w:p>
    <w:p w:rsidR="00782583" w:rsidRPr="00656BD0" w:rsidRDefault="00782583" w:rsidP="00782583">
      <w:pPr>
        <w:pStyle w:val="SingleTxt"/>
        <w:rPr>
          <w:rFonts w:hint="cs"/>
        </w:rPr>
      </w:pPr>
      <w:r>
        <w:rPr>
          <w:rFonts w:hint="cs"/>
          <w:rtl/>
        </w:rPr>
        <w:tab/>
        <w:t>3 -</w:t>
      </w:r>
      <w:r>
        <w:rPr>
          <w:rFonts w:hint="cs"/>
          <w:rtl/>
        </w:rPr>
        <w:tab/>
      </w:r>
      <w:r w:rsidRPr="00656BD0">
        <w:rPr>
          <w:rFonts w:hint="cs"/>
          <w:rtl/>
        </w:rPr>
        <w:t xml:space="preserve">تُنشأ هياكل خاصة لتقديم المساعدة للنساء ضحايا العنف: </w:t>
      </w:r>
      <w:r>
        <w:rPr>
          <w:rFonts w:hint="eastAsia"/>
          <w:rtl/>
        </w:rPr>
        <w:t>”</w:t>
      </w:r>
      <w:r w:rsidRPr="00656BD0">
        <w:rPr>
          <w:rFonts w:hint="cs"/>
          <w:rtl/>
        </w:rPr>
        <w:t>مراكز الأزمات</w:t>
      </w:r>
      <w:r>
        <w:rPr>
          <w:rFonts w:hint="eastAsia"/>
          <w:rtl/>
        </w:rPr>
        <w:t>“</w:t>
      </w:r>
      <w:r w:rsidRPr="00656BD0">
        <w:rPr>
          <w:rFonts w:hint="cs"/>
          <w:rtl/>
        </w:rPr>
        <w:t xml:space="preserve"> و</w:t>
      </w:r>
      <w:r>
        <w:rPr>
          <w:rFonts w:hint="eastAsia"/>
          <w:rtl/>
        </w:rPr>
        <w:t>”</w:t>
      </w:r>
      <w:r w:rsidRPr="00656BD0">
        <w:rPr>
          <w:rFonts w:hint="cs"/>
          <w:rtl/>
        </w:rPr>
        <w:t>الخطوط الساخنة</w:t>
      </w:r>
      <w:r>
        <w:rPr>
          <w:rFonts w:hint="eastAsia"/>
          <w:rtl/>
        </w:rPr>
        <w:t>“</w:t>
      </w:r>
      <w:r w:rsidRPr="00656BD0">
        <w:rPr>
          <w:rFonts w:hint="cs"/>
          <w:rtl/>
        </w:rPr>
        <w:t xml:space="preserve"> و</w:t>
      </w:r>
      <w:r>
        <w:rPr>
          <w:rFonts w:hint="eastAsia"/>
          <w:rtl/>
        </w:rPr>
        <w:t>”</w:t>
      </w:r>
      <w:r w:rsidRPr="00656BD0">
        <w:rPr>
          <w:rFonts w:hint="cs"/>
          <w:rtl/>
        </w:rPr>
        <w:t>المراكز من أجل المرأة</w:t>
      </w:r>
      <w:r>
        <w:rPr>
          <w:rFonts w:hint="eastAsia"/>
          <w:rtl/>
        </w:rPr>
        <w:t>“</w:t>
      </w:r>
      <w:r w:rsidRPr="00656BD0">
        <w:rPr>
          <w:rFonts w:hint="cs"/>
          <w:rtl/>
        </w:rPr>
        <w:t xml:space="preserve"> ومراكز الصحة ومراكز اجتماعية</w:t>
      </w:r>
      <w:r w:rsidR="00AF2305">
        <w:rPr>
          <w:rFonts w:hint="cs"/>
          <w:rtl/>
        </w:rPr>
        <w:t xml:space="preserve"> </w:t>
      </w:r>
      <w:r w:rsidRPr="00656BD0">
        <w:rPr>
          <w:rFonts w:hint="cs"/>
          <w:rtl/>
        </w:rPr>
        <w:t>-</w:t>
      </w:r>
      <w:r w:rsidR="00AF2305">
        <w:rPr>
          <w:rFonts w:hint="cs"/>
          <w:rtl/>
        </w:rPr>
        <w:t xml:space="preserve"> </w:t>
      </w:r>
      <w:r w:rsidRPr="00656BD0">
        <w:rPr>
          <w:rFonts w:hint="cs"/>
          <w:rtl/>
        </w:rPr>
        <w:t>نفسية أخرى كثيرة تؤدي وظائفها في مختلف مناطق البلد؛</w:t>
      </w:r>
    </w:p>
    <w:p w:rsidR="00782583" w:rsidRPr="00656BD0" w:rsidRDefault="00782583" w:rsidP="00782583">
      <w:pPr>
        <w:pStyle w:val="SingleTxt"/>
        <w:rPr>
          <w:rFonts w:hint="cs"/>
        </w:rPr>
      </w:pPr>
      <w:r>
        <w:rPr>
          <w:rFonts w:hint="cs"/>
          <w:rtl/>
        </w:rPr>
        <w:tab/>
        <w:t>4 -</w:t>
      </w:r>
      <w:r>
        <w:rPr>
          <w:rFonts w:hint="cs"/>
          <w:rtl/>
        </w:rPr>
        <w:tab/>
      </w:r>
      <w:r w:rsidRPr="00656BD0">
        <w:rPr>
          <w:rFonts w:hint="cs"/>
          <w:rtl/>
        </w:rPr>
        <w:t>إن إنشاء منصب الطبيب النفسي للمدرسة في جميع مؤسسات التعليم العام يساعد في التحديد المبكر للعنف ضد المرأة والفتاة داخل الأسرة وفي منعه؛</w:t>
      </w:r>
    </w:p>
    <w:p w:rsidR="00782583" w:rsidRPr="00656BD0" w:rsidRDefault="00782583" w:rsidP="00782583">
      <w:pPr>
        <w:pStyle w:val="SingleTxt"/>
        <w:rPr>
          <w:rFonts w:hint="cs"/>
        </w:rPr>
      </w:pPr>
      <w:r>
        <w:rPr>
          <w:rFonts w:hint="cs"/>
          <w:rtl/>
        </w:rPr>
        <w:tab/>
        <w:t>5 -</w:t>
      </w:r>
      <w:r>
        <w:rPr>
          <w:rFonts w:hint="cs"/>
          <w:rtl/>
        </w:rPr>
        <w:tab/>
      </w:r>
      <w:r w:rsidRPr="00656BD0">
        <w:rPr>
          <w:rFonts w:hint="cs"/>
          <w:rtl/>
        </w:rPr>
        <w:t>بمقتضى قانون الأسرة، يُستعمل الحرمان من حقوق الوالدين حينما تصبح البنات، على سبيل المثال، ضحايا العنف من قِبل الوالدين المدمنين على الخمر.</w:t>
      </w:r>
    </w:p>
    <w:p w:rsidR="00782583" w:rsidRPr="00656BD0" w:rsidRDefault="00782583" w:rsidP="00782583">
      <w:pPr>
        <w:pStyle w:val="SingleTxt"/>
        <w:rPr>
          <w:rFonts w:hint="cs"/>
        </w:rPr>
      </w:pPr>
      <w:r>
        <w:rPr>
          <w:rFonts w:hint="cs"/>
          <w:rtl/>
        </w:rPr>
        <w:t>366 -</w:t>
      </w:r>
      <w:r w:rsidR="006A74B6">
        <w:rPr>
          <w:rFonts w:hint="cs"/>
          <w:rtl/>
        </w:rPr>
        <w:t xml:space="preserve"> </w:t>
      </w:r>
      <w:r w:rsidRPr="00656BD0">
        <w:rPr>
          <w:rFonts w:hint="cs"/>
          <w:rtl/>
        </w:rPr>
        <w:t>ويجري تنفيذ تدابير تثقيفية وتدابير لإذكاء الوعي في أوزبكستان لمكافحة عادات، منها تعدد الزوجات</w:t>
      </w:r>
      <w:r>
        <w:rPr>
          <w:rFonts w:hint="cs"/>
          <w:rtl/>
        </w:rPr>
        <w:t xml:space="preserve"> </w:t>
      </w:r>
      <w:r w:rsidRPr="00656BD0">
        <w:rPr>
          <w:rFonts w:hint="cs"/>
          <w:rtl/>
        </w:rPr>
        <w:t>ودفع سعر للعروس وخطف العرائس. إن عادتي خطف العرائس ودفع المهر لا تزالان قائمتين إلى حد ما في جمهورية كاراكالباكستان، حيث يعيش السكان الأصليون في كاراكالباسكتان، وفي</w:t>
      </w:r>
      <w:r>
        <w:rPr>
          <w:rFonts w:hint="cs"/>
          <w:rtl/>
        </w:rPr>
        <w:t xml:space="preserve"> ناحيتي تمدين وكانيويخ من ولاية</w:t>
      </w:r>
      <w:r w:rsidRPr="00656BD0">
        <w:rPr>
          <w:rFonts w:hint="cs"/>
          <w:rtl/>
        </w:rPr>
        <w:t xml:space="preserve"> نافوي، وفي ولاية خوريزم. بيد أن هاتين العادتين تتلاشيان الآن، على وجه الخصوص بين الشباب والشابات. وحتى إنْ وجدتا فإنهما رمزيتان وتنفذان بالموافقة المتبادلة</w:t>
      </w:r>
      <w:r>
        <w:rPr>
          <w:rFonts w:hint="cs"/>
          <w:rtl/>
        </w:rPr>
        <w:t xml:space="preserve"> </w:t>
      </w:r>
      <w:r w:rsidRPr="00656BD0">
        <w:rPr>
          <w:rFonts w:hint="cs"/>
          <w:rtl/>
        </w:rPr>
        <w:t>من العروس والعريس عشية الزواج. في جميع الحالات، يسجل العريس والعروس رسميا زواجهما في مكتب للتسجيل المدني، ما</w:t>
      </w:r>
      <w:r>
        <w:rPr>
          <w:rFonts w:hint="eastAsia"/>
          <w:rtl/>
        </w:rPr>
        <w:t> </w:t>
      </w:r>
      <w:r w:rsidRPr="00656BD0">
        <w:rPr>
          <w:rFonts w:hint="cs"/>
          <w:rtl/>
        </w:rPr>
        <w:t>لم</w:t>
      </w:r>
      <w:r>
        <w:rPr>
          <w:rFonts w:hint="eastAsia"/>
          <w:rtl/>
        </w:rPr>
        <w:t> </w:t>
      </w:r>
      <w:r w:rsidRPr="00656BD0">
        <w:rPr>
          <w:rFonts w:hint="cs"/>
          <w:rtl/>
        </w:rPr>
        <w:t>يكن يجرى في الماضي.</w:t>
      </w:r>
    </w:p>
    <w:p w:rsidR="00782583" w:rsidRPr="00656BD0" w:rsidRDefault="00782583" w:rsidP="00782583">
      <w:pPr>
        <w:pStyle w:val="SingleTxt"/>
        <w:rPr>
          <w:rFonts w:hint="cs"/>
        </w:rPr>
      </w:pPr>
      <w:r>
        <w:rPr>
          <w:rFonts w:hint="cs"/>
          <w:rtl/>
        </w:rPr>
        <w:t>367 -</w:t>
      </w:r>
      <w:r w:rsidR="006A74B6">
        <w:rPr>
          <w:rFonts w:hint="cs"/>
          <w:rtl/>
        </w:rPr>
        <w:t xml:space="preserve"> </w:t>
      </w:r>
      <w:r w:rsidRPr="00656BD0">
        <w:rPr>
          <w:rFonts w:hint="cs"/>
          <w:rtl/>
        </w:rPr>
        <w:t>تولي الدولة والمجتمع الاهتمام لدور الرجل والمرأة في تنشئة الأطفال في المدن والمناطق الريفية.</w:t>
      </w:r>
    </w:p>
    <w:p w:rsidR="00782583" w:rsidRPr="00656BD0" w:rsidRDefault="00782583" w:rsidP="00782583">
      <w:pPr>
        <w:pStyle w:val="SingleTxt"/>
        <w:rPr>
          <w:rFonts w:hint="cs"/>
        </w:rPr>
      </w:pPr>
      <w:r>
        <w:rPr>
          <w:rFonts w:hint="cs"/>
          <w:rtl/>
        </w:rPr>
        <w:t>368 -</w:t>
      </w:r>
      <w:r w:rsidR="006A74B6">
        <w:rPr>
          <w:rFonts w:hint="cs"/>
          <w:rtl/>
        </w:rPr>
        <w:t xml:space="preserve"> </w:t>
      </w:r>
      <w:r w:rsidRPr="00656BD0">
        <w:rPr>
          <w:rFonts w:hint="cs"/>
          <w:rtl/>
        </w:rPr>
        <w:t>بمقتضى قانون الأسرة، في شؤون تربية الأطفال تتماثل حقوق ومسؤوليات الوالدين، على الرغم من أن دور الأم في تنشئة الأطفال في الأسر التقليدية أكبر كثيرا من دور الأب، نظرا إلى أن الأب ينفق قدرا كبيرا من الوقت خارج الأسرة ويؤدي وظيفة</w:t>
      </w:r>
      <w:r>
        <w:rPr>
          <w:rFonts w:hint="eastAsia"/>
          <w:rtl/>
        </w:rPr>
        <w:t> </w:t>
      </w:r>
      <w:r w:rsidRPr="00656BD0">
        <w:rPr>
          <w:rFonts w:hint="cs"/>
          <w:rtl/>
        </w:rPr>
        <w:t>المعيل.</w:t>
      </w:r>
    </w:p>
    <w:p w:rsidR="00782583" w:rsidRPr="00436AA2" w:rsidRDefault="00782583" w:rsidP="00782583">
      <w:pPr>
        <w:pStyle w:val="SingleTxt"/>
        <w:rPr>
          <w:rFonts w:hint="cs"/>
          <w:w w:val="100"/>
        </w:rPr>
      </w:pPr>
      <w:r w:rsidRPr="00436AA2">
        <w:rPr>
          <w:rFonts w:hint="cs"/>
          <w:w w:val="100"/>
          <w:rtl/>
        </w:rPr>
        <w:t>369</w:t>
      </w:r>
      <w:r>
        <w:rPr>
          <w:rFonts w:hint="cs"/>
          <w:w w:val="100"/>
          <w:rtl/>
        </w:rPr>
        <w:t xml:space="preserve"> -</w:t>
      </w:r>
      <w:r w:rsidR="006A74B6">
        <w:rPr>
          <w:rFonts w:hint="cs"/>
          <w:w w:val="100"/>
          <w:rtl/>
        </w:rPr>
        <w:t xml:space="preserve"> </w:t>
      </w:r>
      <w:r w:rsidRPr="00436AA2">
        <w:rPr>
          <w:rFonts w:hint="cs"/>
          <w:w w:val="100"/>
          <w:rtl/>
        </w:rPr>
        <w:t xml:space="preserve">ومؤخرا، قامت لجنة المرأة في أوزبكستان، ووزارة التعليم العام والمركز </w:t>
      </w:r>
      <w:r w:rsidRPr="00F94A94">
        <w:rPr>
          <w:rFonts w:hint="cs"/>
          <w:i/>
          <w:iCs/>
          <w:w w:val="100"/>
          <w:rtl/>
        </w:rPr>
        <w:t>الأعلى</w:t>
      </w:r>
      <w:r w:rsidRPr="00436AA2">
        <w:rPr>
          <w:rFonts w:hint="cs"/>
          <w:w w:val="100"/>
          <w:rtl/>
        </w:rPr>
        <w:t xml:space="preserve"> الجمهوري للعلوم العملية، بالإضافة إلى منظمات حكومية وغير حكومية، بمجموعة من الأحداث والحلقات العلمية العملية والجلسات لتعزيز دور الآباء في ممارسات الأسرة في تربية الأطفال. في 2008، على سبيل المثال، حددت وزارة التعليم العام أيام </w:t>
      </w:r>
      <w:r w:rsidRPr="00436AA2">
        <w:rPr>
          <w:rFonts w:hint="eastAsia"/>
          <w:w w:val="100"/>
          <w:rtl/>
        </w:rPr>
        <w:t>”</w:t>
      </w:r>
      <w:r w:rsidRPr="00436AA2">
        <w:rPr>
          <w:rFonts w:hint="cs"/>
          <w:w w:val="100"/>
          <w:rtl/>
        </w:rPr>
        <w:t>جمعيات الآباء</w:t>
      </w:r>
      <w:r w:rsidRPr="00436AA2">
        <w:rPr>
          <w:rFonts w:hint="eastAsia"/>
          <w:w w:val="100"/>
          <w:rtl/>
        </w:rPr>
        <w:t>“</w:t>
      </w:r>
      <w:r w:rsidRPr="00436AA2">
        <w:rPr>
          <w:rFonts w:hint="cs"/>
          <w:w w:val="100"/>
          <w:rtl/>
        </w:rPr>
        <w:t xml:space="preserve">، بناء على طلب واقتراح الوالدين أنفسهم. وفي أيام راحة الآباء يتجمعون في المدرسة ويتناولون مع المعلمين كثيرا من القضايا المتعلقة بتربية الأطفال ومستقبلهم، ويتولى الآباء عن وعي المسؤولية عن سلوك أطفالهم. إن اليوم الأول </w:t>
      </w:r>
      <w:r w:rsidRPr="00436AA2">
        <w:rPr>
          <w:rFonts w:hint="eastAsia"/>
          <w:w w:val="100"/>
          <w:rtl/>
        </w:rPr>
        <w:t>”</w:t>
      </w:r>
      <w:r w:rsidRPr="00436AA2">
        <w:rPr>
          <w:rFonts w:hint="cs"/>
          <w:w w:val="100"/>
          <w:rtl/>
        </w:rPr>
        <w:t>لجمعيات الآباء</w:t>
      </w:r>
      <w:r w:rsidRPr="00436AA2">
        <w:rPr>
          <w:rFonts w:hint="eastAsia"/>
          <w:w w:val="100"/>
          <w:rtl/>
        </w:rPr>
        <w:t>“</w:t>
      </w:r>
      <w:r w:rsidRPr="00436AA2">
        <w:rPr>
          <w:rFonts w:hint="cs"/>
          <w:w w:val="100"/>
          <w:rtl/>
        </w:rPr>
        <w:t xml:space="preserve"> أجري في 20</w:t>
      </w:r>
      <w:r w:rsidRPr="00436AA2">
        <w:rPr>
          <w:rFonts w:hint="eastAsia"/>
          <w:w w:val="100"/>
          <w:rtl/>
        </w:rPr>
        <w:t> </w:t>
      </w:r>
      <w:r w:rsidRPr="00436AA2">
        <w:rPr>
          <w:rFonts w:hint="cs"/>
          <w:w w:val="100"/>
          <w:rtl/>
        </w:rPr>
        <w:t>نيسان/أبريل 2008 في كل أنحاء الجمهورية، وتدعو الخطط إلى جعل ذلك الحدث تقليدا.</w:t>
      </w:r>
    </w:p>
    <w:p w:rsidR="00782583" w:rsidRPr="00656BD0" w:rsidRDefault="00782583" w:rsidP="00782583">
      <w:pPr>
        <w:pStyle w:val="SingleTxt"/>
        <w:rPr>
          <w:rFonts w:hint="cs"/>
        </w:rPr>
      </w:pPr>
      <w:r>
        <w:rPr>
          <w:rFonts w:hint="cs"/>
          <w:rtl/>
        </w:rPr>
        <w:t>370 -</w:t>
      </w:r>
      <w:r w:rsidR="006A74B6">
        <w:rPr>
          <w:rFonts w:hint="cs"/>
          <w:rtl/>
        </w:rPr>
        <w:t xml:space="preserve"> </w:t>
      </w:r>
      <w:r w:rsidRPr="00656BD0">
        <w:rPr>
          <w:rFonts w:hint="cs"/>
          <w:rtl/>
        </w:rPr>
        <w:t>ويشهد المجتمع تغيرا في الموقف تجاه تقاسم مسؤوليات تربية الأطفال و</w:t>
      </w:r>
      <w:r>
        <w:rPr>
          <w:rFonts w:hint="cs"/>
          <w:rtl/>
        </w:rPr>
        <w:t>أيضا تجاه عمل المرأ</w:t>
      </w:r>
      <w:r w:rsidRPr="00656BD0">
        <w:rPr>
          <w:rFonts w:hint="cs"/>
          <w:rtl/>
        </w:rPr>
        <w:t>ة في المنزل، نظرا إلى أن الوضع الاقتصادي العام للمرأة وأنشطتها تنعكس أيضا في العلاقات الأسرية. والفكرة التقليدية في أن المرأة ملزمة بالقيام بكل شيء في المنزل وأن الرجل يجب أن يكون المعيل للأسرة</w:t>
      </w:r>
      <w:r>
        <w:rPr>
          <w:rFonts w:hint="cs"/>
          <w:rtl/>
        </w:rPr>
        <w:t xml:space="preserve"> </w:t>
      </w:r>
      <w:r w:rsidRPr="00656BD0">
        <w:rPr>
          <w:rFonts w:hint="cs"/>
          <w:rtl/>
        </w:rPr>
        <w:t>تتغير. في معظم الأسر الأوزبكية فإن حصة الزوجة وحصة الزوج في الرفاهة المادية للأسرة متساويتان. في الجمهورية، عدد النساء اللواتي يشتغلن بأنشطة المشاريع يزداد من سنة إلى أخرى ، وتصبح المرأة مشاركة فعالة في المشاريع التجارية الأسرية ومبادرة إليها. المرأة الحديثة في أوزبكستان تستعمل اللوازم المنزلية التي تجعل العمل المنزلي أيسر.</w:t>
      </w:r>
    </w:p>
    <w:p w:rsidR="00782583" w:rsidRPr="00656BD0" w:rsidRDefault="00782583" w:rsidP="00782583">
      <w:pPr>
        <w:pStyle w:val="SingleTxt"/>
        <w:rPr>
          <w:rFonts w:hint="cs"/>
        </w:rPr>
      </w:pPr>
      <w:r>
        <w:rPr>
          <w:rFonts w:hint="cs"/>
          <w:rtl/>
        </w:rPr>
        <w:t>371 -</w:t>
      </w:r>
      <w:r w:rsidR="006A74B6">
        <w:rPr>
          <w:rFonts w:hint="cs"/>
          <w:rtl/>
        </w:rPr>
        <w:t xml:space="preserve"> </w:t>
      </w:r>
      <w:r w:rsidRPr="00656BD0">
        <w:rPr>
          <w:rFonts w:hint="cs"/>
          <w:rtl/>
        </w:rPr>
        <w:t xml:space="preserve">إن الموقف تجاه سن الزواج للرجل والمرأة يتغير أيضا تدريجيا. بمقتضى المادة 15 من قانون الأسرة، </w:t>
      </w:r>
      <w:r>
        <w:rPr>
          <w:rFonts w:hint="eastAsia"/>
          <w:rtl/>
        </w:rPr>
        <w:t>”</w:t>
      </w:r>
      <w:r w:rsidRPr="00656BD0">
        <w:rPr>
          <w:rFonts w:hint="cs"/>
          <w:rtl/>
        </w:rPr>
        <w:t>تحدد سن الزواج بالثامنة عشرة للرجل والسابعة عشرة للمرأة</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372 -</w:t>
      </w:r>
      <w:r w:rsidR="006A74B6">
        <w:rPr>
          <w:rFonts w:hint="cs"/>
          <w:rtl/>
        </w:rPr>
        <w:t xml:space="preserve"> </w:t>
      </w:r>
      <w:r>
        <w:rPr>
          <w:rFonts w:hint="eastAsia"/>
          <w:rtl/>
        </w:rPr>
        <w:t>”</w:t>
      </w:r>
      <w:r w:rsidRPr="00656BD0">
        <w:rPr>
          <w:rFonts w:hint="cs"/>
          <w:rtl/>
        </w:rPr>
        <w:t xml:space="preserve">في حالات استثنائية، إذا وُجدت أسباب مشروعة، يجوز </w:t>
      </w:r>
      <w:r w:rsidRPr="00F94A94">
        <w:rPr>
          <w:rFonts w:hint="cs"/>
          <w:i/>
          <w:iCs/>
          <w:rtl/>
        </w:rPr>
        <w:t>لخوكيم</w:t>
      </w:r>
      <w:r w:rsidRPr="00656BD0">
        <w:rPr>
          <w:rFonts w:hint="cs"/>
          <w:rtl/>
        </w:rPr>
        <w:t xml:space="preserve"> الناحية أو</w:t>
      </w:r>
      <w:r>
        <w:rPr>
          <w:rFonts w:hint="eastAsia"/>
          <w:rtl/>
        </w:rPr>
        <w:t> </w:t>
      </w:r>
      <w:r w:rsidRPr="00656BD0">
        <w:rPr>
          <w:rFonts w:hint="cs"/>
          <w:rtl/>
        </w:rPr>
        <w:t>المدينة</w:t>
      </w:r>
      <w:r>
        <w:rPr>
          <w:rFonts w:hint="cs"/>
          <w:rtl/>
        </w:rPr>
        <w:t xml:space="preserve"> </w:t>
      </w:r>
      <w:r w:rsidRPr="00656BD0">
        <w:rPr>
          <w:rFonts w:hint="cs"/>
          <w:rtl/>
        </w:rPr>
        <w:t>فيما يتعلق بمكان تسجيل الزواج للدولة، بناء على طلب الشخصين اللذين يرغبان في الزواج، أن يخفض سن الزواج، ولكن ليس بأكثر من سنة واحدة. إن الزواج الذي عُقد بشخص لم يبلغ سن الزواج يجوز أن يلغى، إذا تطلبت ذلك مصالح الشخص الذي تزوج قبل بلوغ سن الزواج</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373 -</w:t>
      </w:r>
      <w:r w:rsidR="006A74B6">
        <w:rPr>
          <w:rFonts w:hint="cs"/>
          <w:rtl/>
        </w:rPr>
        <w:t xml:space="preserve"> </w:t>
      </w:r>
      <w:r w:rsidRPr="00656BD0">
        <w:rPr>
          <w:rFonts w:hint="cs"/>
          <w:rtl/>
        </w:rPr>
        <w:t xml:space="preserve">إن الجمهور العام للبلد يطرح مسألة تحديد نفس سن الزواج، 18 للرجل والمرأة. وفقا لبيانات البحوث التي أجراها مركز </w:t>
      </w:r>
      <w:r w:rsidRPr="00F94A94">
        <w:rPr>
          <w:rFonts w:hint="cs"/>
          <w:i/>
          <w:iCs/>
          <w:rtl/>
        </w:rPr>
        <w:t>العويلة</w:t>
      </w:r>
      <w:r w:rsidRPr="00656BD0">
        <w:rPr>
          <w:rFonts w:hint="cs"/>
          <w:rtl/>
        </w:rPr>
        <w:t xml:space="preserve"> (الأسرة)، بينما اعتبر </w:t>
      </w:r>
      <w:r>
        <w:rPr>
          <w:rFonts w:hint="cs"/>
          <w:rtl/>
        </w:rPr>
        <w:t>44.7</w:t>
      </w:r>
      <w:r w:rsidRPr="00656BD0">
        <w:rPr>
          <w:rFonts w:hint="cs"/>
          <w:rtl/>
        </w:rPr>
        <w:t xml:space="preserve"> في </w:t>
      </w:r>
      <w:r>
        <w:rPr>
          <w:rFonts w:hint="cs"/>
          <w:rtl/>
        </w:rPr>
        <w:t>المائة</w:t>
      </w:r>
      <w:r w:rsidRPr="00656BD0">
        <w:rPr>
          <w:rFonts w:hint="cs"/>
          <w:rtl/>
        </w:rPr>
        <w:t xml:space="preserve"> من المجيبين في 2002</w:t>
      </w:r>
      <w:r>
        <w:rPr>
          <w:rFonts w:hint="cs"/>
          <w:rtl/>
        </w:rPr>
        <w:t>،</w:t>
      </w:r>
      <w:r w:rsidRPr="00656BD0">
        <w:rPr>
          <w:rFonts w:hint="cs"/>
          <w:rtl/>
        </w:rPr>
        <w:t xml:space="preserve"> 19-20 السن المثلى لزواج الفتيات، اعتبر </w:t>
      </w:r>
      <w:r>
        <w:rPr>
          <w:rFonts w:hint="cs"/>
          <w:rtl/>
        </w:rPr>
        <w:t>52.1</w:t>
      </w:r>
      <w:r w:rsidRPr="00656BD0">
        <w:rPr>
          <w:rFonts w:hint="cs"/>
          <w:rtl/>
        </w:rPr>
        <w:t xml:space="preserve"> في </w:t>
      </w:r>
      <w:r>
        <w:rPr>
          <w:rFonts w:hint="cs"/>
          <w:rtl/>
        </w:rPr>
        <w:t>المائة</w:t>
      </w:r>
      <w:r w:rsidRPr="00656BD0">
        <w:rPr>
          <w:rFonts w:hint="cs"/>
          <w:rtl/>
        </w:rPr>
        <w:t xml:space="preserve"> في السنوات القليلة الماضية تلك السن مناسبة للزواج. بالنسبة إلى الرجل، نطاق السن 21-24 اعتبر سن الزواج الأشد قبولا. وبينما اعتقد </w:t>
      </w:r>
      <w:r>
        <w:rPr>
          <w:rFonts w:hint="cs"/>
          <w:rtl/>
        </w:rPr>
        <w:t>13.7</w:t>
      </w:r>
      <w:r w:rsidRPr="00656BD0">
        <w:rPr>
          <w:rFonts w:hint="cs"/>
          <w:rtl/>
        </w:rPr>
        <w:t xml:space="preserve"> في </w:t>
      </w:r>
      <w:r>
        <w:rPr>
          <w:rFonts w:hint="cs"/>
          <w:rtl/>
        </w:rPr>
        <w:t>المائة</w:t>
      </w:r>
      <w:r w:rsidRPr="00656BD0">
        <w:rPr>
          <w:rFonts w:hint="cs"/>
          <w:rtl/>
        </w:rPr>
        <w:t xml:space="preserve"> من المجيبين في 2002</w:t>
      </w:r>
      <w:r>
        <w:rPr>
          <w:rFonts w:hint="cs"/>
          <w:rtl/>
        </w:rPr>
        <w:t xml:space="preserve"> بأن </w:t>
      </w:r>
      <w:r w:rsidRPr="00656BD0">
        <w:rPr>
          <w:rFonts w:hint="cs"/>
          <w:rtl/>
        </w:rPr>
        <w:t xml:space="preserve">الفتاة يمكن تزويجها في سن 16-18، لم يتمسك أحد بتلك الفكرة في السنوات القليلة الماضية. وفي الوقت الحاضر يتزوج ثلث النساء في سن التاسعة عشرة، ويتزوج 56 في </w:t>
      </w:r>
      <w:r>
        <w:rPr>
          <w:rFonts w:hint="cs"/>
          <w:rtl/>
        </w:rPr>
        <w:t>المائة</w:t>
      </w:r>
      <w:r w:rsidRPr="00656BD0">
        <w:rPr>
          <w:rFonts w:hint="cs"/>
          <w:rtl/>
        </w:rPr>
        <w:t xml:space="preserve"> في سن تتراوح بين العشرين والرابعة والعشرين، وهي سن مواتية من منظور خصوبة المرأة واستعدادها لحياة الأسرة. وأسهمت في ذلك حملة لإذكاء الوعي شنتها لجنة المرأة في أوزبكستان ومنظمات عامة أخرى، بالتعاون الوثيق مع المؤسسات التعليمية للدولة.</w:t>
      </w:r>
    </w:p>
    <w:p w:rsidR="00782583" w:rsidRPr="00656BD0" w:rsidRDefault="00782583" w:rsidP="00782583">
      <w:pPr>
        <w:pStyle w:val="SingleTxt"/>
        <w:rPr>
          <w:rFonts w:hint="cs"/>
        </w:rPr>
      </w:pPr>
      <w:r>
        <w:rPr>
          <w:rFonts w:hint="cs"/>
          <w:rtl/>
        </w:rPr>
        <w:t>374 -</w:t>
      </w:r>
      <w:r w:rsidR="006A74B6">
        <w:rPr>
          <w:rFonts w:hint="cs"/>
          <w:rtl/>
        </w:rPr>
        <w:t xml:space="preserve"> </w:t>
      </w:r>
      <w:r w:rsidRPr="00656BD0">
        <w:rPr>
          <w:rFonts w:hint="cs"/>
          <w:rtl/>
        </w:rPr>
        <w:t>وينبغي التأكيد على أن حماية حقوق النساء اللواتي لسن في زواج مسجل ولكن في زواج ديني تجد آذانا صاغية من قِبل الدولة أو الجمهور لدى ولادة طفل خارج نطاق الزواج. تُعطى المرأة وضع الأم الوحيدة وتُمنح كما ينبغي بدلا للطفل واستحقاقات أخرى ذات صلة.</w:t>
      </w:r>
    </w:p>
    <w:p w:rsidR="00782583" w:rsidRPr="00656BD0" w:rsidRDefault="00782583" w:rsidP="00782583">
      <w:pPr>
        <w:pStyle w:val="SingleTxt"/>
        <w:rPr>
          <w:rFonts w:hint="cs"/>
        </w:rPr>
      </w:pPr>
      <w:r>
        <w:rPr>
          <w:rFonts w:hint="cs"/>
          <w:rtl/>
        </w:rPr>
        <w:t>375 -</w:t>
      </w:r>
      <w:r w:rsidR="006A74B6">
        <w:rPr>
          <w:rFonts w:hint="cs"/>
          <w:rtl/>
        </w:rPr>
        <w:t xml:space="preserve"> </w:t>
      </w:r>
      <w:r w:rsidRPr="00656BD0">
        <w:rPr>
          <w:rFonts w:hint="cs"/>
          <w:rtl/>
        </w:rPr>
        <w:t>لقد شهدت السنوات القليلة الماضية إنشاء ما تسمى جامعات الوالدين</w:t>
      </w:r>
      <w:r>
        <w:rPr>
          <w:rFonts w:hint="cs"/>
          <w:rtl/>
        </w:rPr>
        <w:t xml:space="preserve"> </w:t>
      </w:r>
      <w:r w:rsidRPr="00656BD0">
        <w:rPr>
          <w:rFonts w:hint="cs"/>
          <w:rtl/>
        </w:rPr>
        <w:t>في الهيئات الذاتية الحكم للمواطنين، وغرضها هو تعميق الوعي القانوني والاجتماعي والروحي والطبي والنفسي لدى الوالدين. وتؤدي تلك التدابير، من الناحية العملية، إلى تغيير القوالب النمطية القائمة في العلاقات بين الرجل والمرأة.</w:t>
      </w:r>
    </w:p>
    <w:p w:rsidR="00782583" w:rsidRPr="00656BD0" w:rsidRDefault="00782583" w:rsidP="00782583">
      <w:pPr>
        <w:pStyle w:val="SingleTxt"/>
        <w:rPr>
          <w:rFonts w:hint="cs"/>
        </w:rPr>
      </w:pPr>
      <w:r>
        <w:rPr>
          <w:rFonts w:hint="cs"/>
          <w:rtl/>
        </w:rPr>
        <w:t>376 -</w:t>
      </w:r>
      <w:r w:rsidR="006A74B6">
        <w:rPr>
          <w:rFonts w:hint="cs"/>
          <w:rtl/>
        </w:rPr>
        <w:t xml:space="preserve"> </w:t>
      </w:r>
      <w:r w:rsidRPr="00656BD0">
        <w:rPr>
          <w:rFonts w:hint="cs"/>
          <w:rtl/>
        </w:rPr>
        <w:t>وتلقت المرأة قدرا كبيرا من المساعدة من المراكز القانونية والاستشارية والإعلامية ومراكز الأزمات التي أنشأتها المنظمات غير الحكومية والتي تؤدي مهامها في جميع مناطق البلد عمليا. وفي الوقت الحاضر، في منطقة بخارى وحدها يوجد 40 من تلك المراكز.</w:t>
      </w:r>
    </w:p>
    <w:p w:rsidR="00782583" w:rsidRPr="00656BD0" w:rsidRDefault="00782583" w:rsidP="00782583">
      <w:pPr>
        <w:pStyle w:val="SingleTxt"/>
        <w:rPr>
          <w:rFonts w:hint="cs"/>
        </w:rPr>
      </w:pPr>
      <w:r>
        <w:rPr>
          <w:rFonts w:hint="cs"/>
          <w:rtl/>
        </w:rPr>
        <w:t>377 -</w:t>
      </w:r>
      <w:r w:rsidR="006A74B6">
        <w:rPr>
          <w:rFonts w:hint="cs"/>
          <w:rtl/>
        </w:rPr>
        <w:t xml:space="preserve"> </w:t>
      </w:r>
      <w:r w:rsidRPr="00656BD0">
        <w:rPr>
          <w:rFonts w:hint="cs"/>
          <w:rtl/>
        </w:rPr>
        <w:t xml:space="preserve">على سبيل المثال، فإن مركز </w:t>
      </w:r>
      <w:r w:rsidRPr="00F94A94">
        <w:rPr>
          <w:rFonts w:hint="cs"/>
          <w:i/>
          <w:iCs/>
          <w:rtl/>
        </w:rPr>
        <w:t>أويدين</w:t>
      </w:r>
      <w:r w:rsidRPr="00656BD0">
        <w:rPr>
          <w:rFonts w:hint="cs"/>
          <w:rtl/>
        </w:rPr>
        <w:t xml:space="preserve"> نور للحماية الاجتماعية</w:t>
      </w:r>
      <w:r>
        <w:rPr>
          <w:rFonts w:hint="cs"/>
          <w:rtl/>
        </w:rPr>
        <w:t xml:space="preserve"> </w:t>
      </w:r>
      <w:r w:rsidRPr="00656BD0">
        <w:rPr>
          <w:rFonts w:hint="cs"/>
          <w:rtl/>
        </w:rPr>
        <w:t>للأسرة (ولاية بخارى)، الذي أنشئ</w:t>
      </w:r>
      <w:r>
        <w:rPr>
          <w:rFonts w:hint="cs"/>
          <w:rtl/>
        </w:rPr>
        <w:t xml:space="preserve"> </w:t>
      </w:r>
      <w:r w:rsidRPr="00656BD0">
        <w:rPr>
          <w:rFonts w:hint="cs"/>
          <w:rtl/>
        </w:rPr>
        <w:t>في 1999، يقدم الأنواع التالية من الخدمات: خطوط الهاتف الساخنة، والدعم النفسي، والاستشارة القانونية، والمحامين العامين من أجل المرأة والملاجئ المؤقتة لضحايا العنف.</w:t>
      </w:r>
    </w:p>
    <w:p w:rsidR="00782583" w:rsidRPr="00656BD0" w:rsidRDefault="00782583" w:rsidP="00782583">
      <w:pPr>
        <w:pStyle w:val="SingleTxt"/>
        <w:rPr>
          <w:rFonts w:hint="cs"/>
        </w:rPr>
      </w:pPr>
      <w:r>
        <w:rPr>
          <w:rFonts w:hint="cs"/>
          <w:rtl/>
        </w:rPr>
        <w:t>378 -</w:t>
      </w:r>
      <w:r w:rsidR="006A74B6">
        <w:rPr>
          <w:rFonts w:hint="cs"/>
          <w:rtl/>
        </w:rPr>
        <w:t xml:space="preserve"> </w:t>
      </w:r>
      <w:r w:rsidRPr="00656BD0">
        <w:rPr>
          <w:rFonts w:hint="cs"/>
          <w:rtl/>
        </w:rPr>
        <w:t xml:space="preserve">بين كانون الثاني/يناير 2001 ونيسان/أبريل 2008، جرت على خطوط الهاتف الساخنة </w:t>
      </w:r>
      <w:r>
        <w:rPr>
          <w:rFonts w:hint="cs"/>
          <w:rtl/>
        </w:rPr>
        <w:t>500 9</w:t>
      </w:r>
      <w:r w:rsidRPr="00656BD0">
        <w:rPr>
          <w:rFonts w:hint="cs"/>
          <w:rtl/>
        </w:rPr>
        <w:t xml:space="preserve"> مكالمة وزيارة للمركز دون مواعيد. وفي الحلقات الدراسية، درب المركز </w:t>
      </w:r>
      <w:r>
        <w:rPr>
          <w:rFonts w:hint="cs"/>
          <w:rtl/>
        </w:rPr>
        <w:t>668 1</w:t>
      </w:r>
      <w:r w:rsidRPr="00656BD0">
        <w:rPr>
          <w:rFonts w:hint="cs"/>
          <w:rtl/>
        </w:rPr>
        <w:t xml:space="preserve"> شخصا في شؤون حقوق المرأة والعنف المنزلي. ومن هؤلاء الأشخاص، 112 في 2001 كانوا ممثلين لمجالس الوساطة لهيئات المواطنين الذاتية الحكم؛ وكان 489 في 2005 قضاة أو مفتشين لمنع الجريمة أو موظفي المحكمة؛ وكان 374 في 2006 مفتشي الوقاية من إدارات الشرطة؛ وكان 25 في 2007 مستشارين لهيئات المواطنين الذاتية الحكم؛ بالإضافة إلى 250 كانوا مفتشي الوقاية.</w:t>
      </w:r>
    </w:p>
    <w:p w:rsidR="00782583" w:rsidRPr="00656BD0" w:rsidRDefault="00782583" w:rsidP="00782583">
      <w:pPr>
        <w:pStyle w:val="SingleTxt"/>
        <w:rPr>
          <w:rFonts w:hint="cs"/>
        </w:rPr>
      </w:pPr>
      <w:r>
        <w:rPr>
          <w:rFonts w:hint="cs"/>
          <w:rtl/>
        </w:rPr>
        <w:t>379 -</w:t>
      </w:r>
      <w:r w:rsidR="006A74B6">
        <w:rPr>
          <w:rFonts w:hint="cs"/>
          <w:rtl/>
        </w:rPr>
        <w:t xml:space="preserve"> </w:t>
      </w:r>
      <w:r w:rsidRPr="00656BD0">
        <w:rPr>
          <w:rFonts w:hint="cs"/>
          <w:rtl/>
        </w:rPr>
        <w:t xml:space="preserve">ومن أجل 35 عميلا قام المركز بالعمل بوصفه محاميا عاما لمصالح المرأة في الإجراءات القانونية. ونشر المركز ستة كراسات (كل منها رزمة طولها 25 ورقة) حول المواضيع التالية: </w:t>
      </w:r>
      <w:r>
        <w:rPr>
          <w:rFonts w:hint="eastAsia"/>
          <w:rtl/>
        </w:rPr>
        <w:t>”</w:t>
      </w:r>
      <w:r w:rsidRPr="00656BD0">
        <w:rPr>
          <w:rFonts w:hint="cs"/>
          <w:rtl/>
        </w:rPr>
        <w:t>القوانين التي تحمي المرأة</w:t>
      </w:r>
      <w:r>
        <w:rPr>
          <w:rFonts w:hint="eastAsia"/>
          <w:rtl/>
        </w:rPr>
        <w:t>“</w:t>
      </w:r>
      <w:r w:rsidRPr="00656BD0">
        <w:rPr>
          <w:rFonts w:hint="cs"/>
          <w:rtl/>
        </w:rPr>
        <w:t>، و</w:t>
      </w:r>
      <w:r>
        <w:rPr>
          <w:rFonts w:hint="eastAsia"/>
          <w:rtl/>
        </w:rPr>
        <w:t>”</w:t>
      </w:r>
      <w:r w:rsidRPr="00656BD0">
        <w:rPr>
          <w:rFonts w:hint="cs"/>
          <w:rtl/>
        </w:rPr>
        <w:t xml:space="preserve">لا </w:t>
      </w:r>
      <w:r>
        <w:rPr>
          <w:rFonts w:hint="cs"/>
          <w:rtl/>
        </w:rPr>
        <w:t>ا</w:t>
      </w:r>
      <w:r w:rsidRPr="00656BD0">
        <w:rPr>
          <w:rFonts w:hint="cs"/>
          <w:rtl/>
        </w:rPr>
        <w:t>مرأة تستحق العنف</w:t>
      </w:r>
      <w:r>
        <w:rPr>
          <w:rFonts w:hint="eastAsia"/>
          <w:rtl/>
        </w:rPr>
        <w:t>“</w:t>
      </w:r>
      <w:r w:rsidRPr="00656BD0">
        <w:rPr>
          <w:rFonts w:hint="cs"/>
          <w:rtl/>
        </w:rPr>
        <w:t>، و</w:t>
      </w:r>
      <w:r>
        <w:rPr>
          <w:rFonts w:hint="eastAsia"/>
          <w:rtl/>
        </w:rPr>
        <w:t>”</w:t>
      </w:r>
      <w:r w:rsidRPr="00656BD0">
        <w:rPr>
          <w:rFonts w:hint="cs"/>
          <w:rtl/>
        </w:rPr>
        <w:t>النزاعات في الأسرة وطرق حلها</w:t>
      </w:r>
      <w:r>
        <w:rPr>
          <w:rFonts w:hint="eastAsia"/>
          <w:rtl/>
        </w:rPr>
        <w:t>“</w:t>
      </w:r>
      <w:r w:rsidRPr="00656BD0">
        <w:rPr>
          <w:rFonts w:hint="cs"/>
          <w:rtl/>
        </w:rPr>
        <w:t xml:space="preserve">؛ وأنتج فيلمين وثائقيين: </w:t>
      </w:r>
      <w:r>
        <w:rPr>
          <w:rFonts w:hint="eastAsia"/>
          <w:rtl/>
        </w:rPr>
        <w:t>”</w:t>
      </w:r>
      <w:r w:rsidRPr="00656BD0">
        <w:rPr>
          <w:rFonts w:hint="cs"/>
          <w:rtl/>
        </w:rPr>
        <w:t>الشقاق، التفكك، حالات الطلاق</w:t>
      </w:r>
      <w:r>
        <w:rPr>
          <w:rFonts w:hint="eastAsia"/>
          <w:rtl/>
        </w:rPr>
        <w:t>“</w:t>
      </w:r>
      <w:r w:rsidRPr="00656BD0">
        <w:rPr>
          <w:rFonts w:hint="cs"/>
          <w:rtl/>
        </w:rPr>
        <w:t xml:space="preserve"> (22</w:t>
      </w:r>
      <w:r>
        <w:rPr>
          <w:rFonts w:hint="eastAsia"/>
          <w:rtl/>
        </w:rPr>
        <w:t> </w:t>
      </w:r>
      <w:r>
        <w:rPr>
          <w:rFonts w:hint="cs"/>
          <w:rtl/>
        </w:rPr>
        <w:t>دقيقة) (العنف الذي تتعرض</w:t>
      </w:r>
      <w:r w:rsidRPr="00656BD0">
        <w:rPr>
          <w:rFonts w:hint="cs"/>
          <w:rtl/>
        </w:rPr>
        <w:t xml:space="preserve"> المرأة له أثناء الطلاق)، و</w:t>
      </w:r>
      <w:r>
        <w:rPr>
          <w:rFonts w:hint="cs"/>
          <w:rtl/>
        </w:rPr>
        <w:t xml:space="preserve"> </w:t>
      </w:r>
      <w:r>
        <w:rPr>
          <w:rFonts w:hint="eastAsia"/>
          <w:rtl/>
        </w:rPr>
        <w:t>”</w:t>
      </w:r>
      <w:r w:rsidRPr="00656BD0">
        <w:rPr>
          <w:rFonts w:hint="cs"/>
          <w:rtl/>
        </w:rPr>
        <w:t>في هذا المنزل تقرر أمي كل شيء</w:t>
      </w:r>
      <w:r>
        <w:rPr>
          <w:rFonts w:hint="eastAsia"/>
          <w:rtl/>
        </w:rPr>
        <w:t>“</w:t>
      </w:r>
      <w:r w:rsidRPr="00656BD0">
        <w:rPr>
          <w:rFonts w:hint="cs"/>
          <w:rtl/>
        </w:rPr>
        <w:t xml:space="preserve"> (18 دقيقة) (العنف الذي تتعرض العروس له من قِبل حَماتها). ويعزز المركز بنشاط أشكال التفاعل غير العنيفة داخل الأسرة. على سبيل المثال، نشر موظفو المركز 41 مقالا في صحيفة ولاية بخارى عن المشاكل التي تواجهها المرأة، ونُشرت في ثماني إذاعات تلفزيونية.</w:t>
      </w:r>
    </w:p>
    <w:p w:rsidR="00782583" w:rsidRPr="00656BD0" w:rsidRDefault="00782583" w:rsidP="00782583">
      <w:pPr>
        <w:pStyle w:val="SingleTxt"/>
        <w:rPr>
          <w:rFonts w:hint="cs"/>
        </w:rPr>
      </w:pPr>
      <w:r>
        <w:rPr>
          <w:rFonts w:hint="cs"/>
          <w:rtl/>
        </w:rPr>
        <w:t>380 -</w:t>
      </w:r>
      <w:r w:rsidR="006A74B6">
        <w:rPr>
          <w:rFonts w:hint="cs"/>
          <w:rtl/>
        </w:rPr>
        <w:t xml:space="preserve"> </w:t>
      </w:r>
      <w:r w:rsidRPr="00656BD0">
        <w:rPr>
          <w:rFonts w:hint="cs"/>
          <w:rtl/>
        </w:rPr>
        <w:t xml:space="preserve">وفي 14 تشرين الثاني/نوفمبر 2007 بدأ ملجأ مؤقت يُعرف باسم </w:t>
      </w:r>
      <w:r>
        <w:rPr>
          <w:rFonts w:hint="eastAsia"/>
          <w:rtl/>
        </w:rPr>
        <w:t>”</w:t>
      </w:r>
      <w:r w:rsidRPr="00656BD0">
        <w:rPr>
          <w:rFonts w:hint="cs"/>
          <w:rtl/>
        </w:rPr>
        <w:t>الملجأ</w:t>
      </w:r>
      <w:r>
        <w:rPr>
          <w:rFonts w:hint="eastAsia"/>
          <w:rtl/>
        </w:rPr>
        <w:t>“</w:t>
      </w:r>
      <w:r w:rsidRPr="00656BD0">
        <w:rPr>
          <w:rFonts w:hint="cs"/>
          <w:rtl/>
        </w:rPr>
        <w:t xml:space="preserve"> بالاضطلاع بمهمته في المركز. وبين كانون الثاني/يناير 2007 </w:t>
      </w:r>
      <w:r>
        <w:rPr>
          <w:rFonts w:hint="cs"/>
          <w:rtl/>
        </w:rPr>
        <w:t>[</w:t>
      </w:r>
      <w:r w:rsidRPr="00656BD0">
        <w:rPr>
          <w:rFonts w:hint="cs"/>
          <w:rtl/>
        </w:rPr>
        <w:t>هكذا</w:t>
      </w:r>
      <w:r>
        <w:rPr>
          <w:rFonts w:hint="cs"/>
          <w:rtl/>
        </w:rPr>
        <w:t>]</w:t>
      </w:r>
      <w:r w:rsidRPr="00656BD0">
        <w:rPr>
          <w:rFonts w:hint="cs"/>
          <w:rtl/>
        </w:rPr>
        <w:t xml:space="preserve"> ونيسان/أبريل 2008 مُنح مجموع 13 </w:t>
      </w:r>
      <w:r>
        <w:rPr>
          <w:rFonts w:hint="cs"/>
          <w:rtl/>
        </w:rPr>
        <w:t>ا</w:t>
      </w:r>
      <w:r w:rsidRPr="00656BD0">
        <w:rPr>
          <w:rFonts w:hint="cs"/>
          <w:rtl/>
        </w:rPr>
        <w:t xml:space="preserve">مرأة و 12 من أطفالهن اللجوء في </w:t>
      </w:r>
      <w:r>
        <w:rPr>
          <w:rFonts w:hint="eastAsia"/>
          <w:rtl/>
        </w:rPr>
        <w:t>”</w:t>
      </w:r>
      <w:r w:rsidRPr="00656BD0">
        <w:rPr>
          <w:rFonts w:hint="cs"/>
          <w:rtl/>
        </w:rPr>
        <w:t>الملجأ</w:t>
      </w:r>
      <w:r>
        <w:rPr>
          <w:rFonts w:hint="eastAsia"/>
          <w:rtl/>
        </w:rPr>
        <w:t>“</w:t>
      </w:r>
      <w:r w:rsidRPr="00656BD0">
        <w:rPr>
          <w:rFonts w:hint="cs"/>
          <w:rtl/>
        </w:rPr>
        <w:t>.</w:t>
      </w: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6- التدابير المتخذة لقمع جميع أشكال الاتجار بالمرأة واستغلال</w:t>
      </w:r>
      <w:r>
        <w:rPr>
          <w:rFonts w:hint="cs"/>
          <w:rtl/>
        </w:rPr>
        <w:t xml:space="preserve"> بغاء المرأة</w:t>
      </w:r>
    </w:p>
    <w:p w:rsidR="00782583" w:rsidRPr="00656BD0" w:rsidRDefault="00782583" w:rsidP="00782583">
      <w:pPr>
        <w:pStyle w:val="SingleTxt"/>
        <w:rPr>
          <w:rFonts w:hint="cs"/>
        </w:rPr>
      </w:pPr>
      <w:r>
        <w:rPr>
          <w:rFonts w:hint="cs"/>
          <w:rtl/>
        </w:rPr>
        <w:t>381 -</w:t>
      </w:r>
      <w:r w:rsidR="006A74B6">
        <w:rPr>
          <w:rFonts w:hint="cs"/>
          <w:rtl/>
        </w:rPr>
        <w:t xml:space="preserve"> </w:t>
      </w:r>
      <w:r w:rsidRPr="00656BD0">
        <w:rPr>
          <w:rFonts w:hint="cs"/>
          <w:rtl/>
        </w:rPr>
        <w:t>تتخذ جمهورية أوزبكستان تدابير تنظيمية وقانونية ترمي إلى قمع جميع أشكال الاتجار بالمرأة واستغلال بغاء المرأة.</w:t>
      </w:r>
    </w:p>
    <w:p w:rsidR="00782583" w:rsidRPr="00656BD0" w:rsidRDefault="00782583" w:rsidP="00782583">
      <w:pPr>
        <w:pStyle w:val="SingleTxt"/>
        <w:rPr>
          <w:rFonts w:hint="cs"/>
        </w:rPr>
      </w:pPr>
      <w:r>
        <w:rPr>
          <w:rFonts w:hint="cs"/>
          <w:rtl/>
        </w:rPr>
        <w:t>382 -</w:t>
      </w:r>
      <w:r w:rsidR="006A74B6">
        <w:rPr>
          <w:rFonts w:hint="cs"/>
          <w:rtl/>
        </w:rPr>
        <w:t xml:space="preserve"> </w:t>
      </w:r>
      <w:r w:rsidRPr="00656BD0">
        <w:rPr>
          <w:rFonts w:hint="cs"/>
          <w:rtl/>
        </w:rPr>
        <w:t>يرد في المادة 37 من الدستور حكم ينص على أن لكل شخص الحق في العمل، وفي اختيار مهنته، وفي ظروف العمل السليمة، وفي الحماية من البطالة بالطريقة التي ينص القانون عليها.</w:t>
      </w:r>
    </w:p>
    <w:p w:rsidR="00782583" w:rsidRPr="00656BD0" w:rsidRDefault="00782583" w:rsidP="00782583">
      <w:pPr>
        <w:pStyle w:val="SingleTxt"/>
        <w:rPr>
          <w:rFonts w:hint="cs"/>
        </w:rPr>
      </w:pPr>
      <w:r>
        <w:rPr>
          <w:rFonts w:hint="cs"/>
          <w:rtl/>
        </w:rPr>
        <w:t>383 -</w:t>
      </w:r>
      <w:r w:rsidR="006A74B6">
        <w:rPr>
          <w:rFonts w:hint="cs"/>
          <w:rtl/>
        </w:rPr>
        <w:t xml:space="preserve"> </w:t>
      </w:r>
      <w:r w:rsidRPr="00656BD0">
        <w:rPr>
          <w:rFonts w:hint="cs"/>
          <w:rtl/>
        </w:rPr>
        <w:t>يُحظر العمل الإجباري</w:t>
      </w:r>
      <w:r>
        <w:rPr>
          <w:rFonts w:hint="cs"/>
          <w:rtl/>
        </w:rPr>
        <w:t xml:space="preserve"> </w:t>
      </w:r>
      <w:r w:rsidRPr="00656BD0">
        <w:rPr>
          <w:rFonts w:hint="cs"/>
          <w:rtl/>
        </w:rPr>
        <w:t>بشكل غير شكل العقوبة بمقتضى حكم محكمة أو في حالات أخرى ينص القانون عليها.</w:t>
      </w:r>
    </w:p>
    <w:p w:rsidR="00782583" w:rsidRPr="00656BD0" w:rsidRDefault="00782583" w:rsidP="00782583">
      <w:pPr>
        <w:pStyle w:val="SingleTxt"/>
        <w:rPr>
          <w:rFonts w:hint="cs"/>
        </w:rPr>
      </w:pPr>
      <w:r>
        <w:rPr>
          <w:rFonts w:hint="cs"/>
          <w:rtl/>
        </w:rPr>
        <w:t>384 -</w:t>
      </w:r>
      <w:r w:rsidR="006A74B6">
        <w:rPr>
          <w:rFonts w:hint="cs"/>
          <w:rtl/>
        </w:rPr>
        <w:t xml:space="preserve"> </w:t>
      </w:r>
      <w:r w:rsidRPr="00656BD0">
        <w:rPr>
          <w:rFonts w:hint="cs"/>
          <w:rtl/>
        </w:rPr>
        <w:t>في إيلاء الأهمية إلى خطر تلك الظواهر السلبية مثل الاتجار بالبشر تتخذ سلطات إنفاذ القانون في البلد كل تدبير للاستجابة على نحو فوري للجوانب الجنائية لهجرة المواطنين ولتحسين عملهم في تناول النقل غير القانوني للنساء إلى الخارج وانتهاكات القانون التي ترافق تلك الممارسة.</w:t>
      </w:r>
    </w:p>
    <w:p w:rsidR="00782583" w:rsidRPr="00656BD0" w:rsidRDefault="00782583" w:rsidP="00782583">
      <w:pPr>
        <w:pStyle w:val="SingleTxt"/>
        <w:rPr>
          <w:rFonts w:hint="cs"/>
        </w:rPr>
      </w:pPr>
      <w:r>
        <w:rPr>
          <w:rFonts w:hint="cs"/>
          <w:rtl/>
        </w:rPr>
        <w:t>385 -</w:t>
      </w:r>
      <w:r w:rsidR="006A74B6">
        <w:rPr>
          <w:rFonts w:hint="cs"/>
          <w:rtl/>
        </w:rPr>
        <w:t xml:space="preserve"> </w:t>
      </w:r>
      <w:r w:rsidRPr="00656BD0">
        <w:rPr>
          <w:rFonts w:hint="cs"/>
          <w:rtl/>
        </w:rPr>
        <w:t>وتجري سلطات الشؤون الداخلية تحقيقات للكشف عن الأشخاص المشتغلين بالبغاء والسياحة الجنسية ولتحديد هويتهم، وتتخذ تدابير وقائية لدرء انتهاكات القانون هذه وللقيام بعمل وقائي وجها لوجه مع أفراد يشتغلون بالبغاء والسياحة الجنسية ومع أفراد طُردوا من بلدان أخرى بسبب الاشتغال بالبغاء.</w:t>
      </w:r>
    </w:p>
    <w:p w:rsidR="00782583" w:rsidRPr="00656BD0" w:rsidRDefault="00782583" w:rsidP="00782583">
      <w:pPr>
        <w:pStyle w:val="SingleTxt"/>
        <w:rPr>
          <w:rFonts w:hint="cs"/>
        </w:rPr>
      </w:pPr>
      <w:r>
        <w:rPr>
          <w:rFonts w:hint="cs"/>
          <w:rtl/>
        </w:rPr>
        <w:t>386 -</w:t>
      </w:r>
      <w:r w:rsidR="006A74B6">
        <w:rPr>
          <w:rFonts w:hint="cs"/>
          <w:rtl/>
        </w:rPr>
        <w:t xml:space="preserve"> </w:t>
      </w:r>
      <w:r w:rsidRPr="00656BD0">
        <w:rPr>
          <w:rFonts w:hint="cs"/>
          <w:rtl/>
        </w:rPr>
        <w:t xml:space="preserve">وتتخذ تدابير وقائية متكاملة خاصة في إطار </w:t>
      </w:r>
      <w:r>
        <w:rPr>
          <w:rFonts w:hint="eastAsia"/>
          <w:rtl/>
        </w:rPr>
        <w:t>”</w:t>
      </w:r>
      <w:r w:rsidRPr="00656BD0">
        <w:rPr>
          <w:rFonts w:hint="cs"/>
          <w:rtl/>
        </w:rPr>
        <w:t>أوريات</w:t>
      </w:r>
      <w:r>
        <w:rPr>
          <w:rFonts w:hint="eastAsia"/>
          <w:rtl/>
        </w:rPr>
        <w:t>“</w:t>
      </w:r>
      <w:r w:rsidRPr="00656BD0">
        <w:rPr>
          <w:rFonts w:hint="cs"/>
          <w:rtl/>
        </w:rPr>
        <w:t xml:space="preserve"> على أساس منتظم. ويجري وضع حملة توعية وقائية على نطاق واسع، ويجري العمل على توسيع معرفة الجمهور بالقانون من حيث المسؤولية عن الأنواع المشار إليها من الجرائم. وتتفاعل سلطات الشؤون الداخلية مع سلطات الرعاية الصحية لتحديد هوية البغايا المصابات بالأمراض التناسلية. وتجرى إجراءات إدارية لإعداد مواد للمحكمة لاعتبار أفراد مسؤولين إداريا عن الاشتغال بالبغاء. وتقوم شُعب التحقيق التابعة لإدارة الشؤون الداخلية باستفسارات وتحقيقات فيما يتعلق بحالات تنطوي على تشغيل بيوت الدعارة وقوادة النساء والفتيات وتوظيف أشخاص للبغاء، وما إلى ذلك.</w:t>
      </w:r>
    </w:p>
    <w:p w:rsidR="00782583" w:rsidRPr="00656BD0" w:rsidRDefault="00782583" w:rsidP="00782583">
      <w:pPr>
        <w:pStyle w:val="SingleTxt"/>
        <w:rPr>
          <w:rFonts w:hint="cs"/>
        </w:rPr>
      </w:pPr>
      <w:r>
        <w:rPr>
          <w:rFonts w:hint="cs"/>
          <w:rtl/>
        </w:rPr>
        <w:t>387 -</w:t>
      </w:r>
      <w:r w:rsidR="006A74B6">
        <w:rPr>
          <w:rFonts w:hint="cs"/>
          <w:rtl/>
        </w:rPr>
        <w:t xml:space="preserve"> </w:t>
      </w:r>
      <w:r w:rsidRPr="00656BD0">
        <w:rPr>
          <w:rFonts w:hint="cs"/>
          <w:rtl/>
        </w:rPr>
        <w:t>وبموجب المادة 131 من القانون الجنائي فإن إنشاء بيوت السمعة السيئة أو</w:t>
      </w:r>
      <w:r>
        <w:rPr>
          <w:rFonts w:hint="eastAsia"/>
          <w:rtl/>
        </w:rPr>
        <w:t> </w:t>
      </w:r>
      <w:r w:rsidRPr="00656BD0">
        <w:rPr>
          <w:rFonts w:hint="cs"/>
          <w:rtl/>
        </w:rPr>
        <w:t>تشغيلها، مثل الانقياد بدوافع ارتزاقية أو دنيئة، يعاقَب عليه بغرامة تعادل ضعف الأجر الأدنى ب</w:t>
      </w:r>
      <w:r>
        <w:rPr>
          <w:rFonts w:hint="cs"/>
          <w:rtl/>
        </w:rPr>
        <w:t>ـ</w:t>
      </w:r>
      <w:r w:rsidRPr="00656BD0">
        <w:rPr>
          <w:rFonts w:hint="cs"/>
          <w:rtl/>
        </w:rPr>
        <w:t xml:space="preserve"> 25-50 مرة أو عمل إصلاحي لفترة يبلغ أقصاها ثلاث سنوات أو سجن لفترة يبلغ أقصاه ثلاث سنوات.</w:t>
      </w:r>
    </w:p>
    <w:p w:rsidR="00782583" w:rsidRPr="00656BD0" w:rsidRDefault="00782583" w:rsidP="00782583">
      <w:pPr>
        <w:pStyle w:val="SingleTxt"/>
        <w:rPr>
          <w:rFonts w:hint="cs"/>
        </w:rPr>
      </w:pPr>
      <w:r>
        <w:rPr>
          <w:rFonts w:hint="cs"/>
          <w:rtl/>
        </w:rPr>
        <w:t>388 -</w:t>
      </w:r>
      <w:r w:rsidR="006A74B6">
        <w:rPr>
          <w:rFonts w:hint="cs"/>
          <w:rtl/>
        </w:rPr>
        <w:t xml:space="preserve"> </w:t>
      </w:r>
      <w:r w:rsidRPr="00656BD0">
        <w:rPr>
          <w:rFonts w:hint="cs"/>
          <w:rtl/>
        </w:rPr>
        <w:t>إن نفس الأعمال المرتكبة بتوريط القُصَّر أو من قِبل شخص معتاد على الإجرام أو</w:t>
      </w:r>
      <w:r>
        <w:rPr>
          <w:rFonts w:hint="eastAsia"/>
          <w:rtl/>
        </w:rPr>
        <w:t> </w:t>
      </w:r>
      <w:r w:rsidRPr="00656BD0">
        <w:rPr>
          <w:rFonts w:hint="cs"/>
          <w:rtl/>
        </w:rPr>
        <w:t xml:space="preserve">شخص ارتكب سابقا تشملها المادة 135 </w:t>
      </w:r>
      <w:r>
        <w:rPr>
          <w:rFonts w:hint="eastAsia"/>
          <w:rtl/>
        </w:rPr>
        <w:t>”</w:t>
      </w:r>
      <w:r w:rsidRPr="00656BD0">
        <w:rPr>
          <w:rFonts w:hint="cs"/>
          <w:rtl/>
        </w:rPr>
        <w:t>توريط الناس لغرض الاستغلال</w:t>
      </w:r>
      <w:r>
        <w:rPr>
          <w:rFonts w:hint="eastAsia"/>
          <w:rtl/>
        </w:rPr>
        <w:t>“</w:t>
      </w:r>
      <w:r w:rsidRPr="00656BD0">
        <w:rPr>
          <w:rFonts w:hint="cs"/>
          <w:rtl/>
        </w:rPr>
        <w:t xml:space="preserve"> والمادة 137 </w:t>
      </w:r>
      <w:r>
        <w:rPr>
          <w:rFonts w:hint="eastAsia"/>
          <w:rtl/>
        </w:rPr>
        <w:t>”</w:t>
      </w:r>
      <w:r w:rsidRPr="00656BD0">
        <w:rPr>
          <w:rFonts w:hint="cs"/>
          <w:rtl/>
        </w:rPr>
        <w:t>الخطف</w:t>
      </w:r>
      <w:r>
        <w:rPr>
          <w:rFonts w:hint="eastAsia"/>
          <w:rtl/>
        </w:rPr>
        <w:t>“</w:t>
      </w:r>
      <w:r w:rsidRPr="00656BD0">
        <w:rPr>
          <w:rFonts w:hint="cs"/>
          <w:rtl/>
        </w:rPr>
        <w:t xml:space="preserve"> من هذا القانون يُعاقَب عليها بالاعتقال لفترة يبلغ أقصاها ستة أشهر أو</w:t>
      </w:r>
      <w:r>
        <w:rPr>
          <w:rFonts w:hint="eastAsia"/>
          <w:rtl/>
        </w:rPr>
        <w:t> </w:t>
      </w:r>
      <w:r w:rsidRPr="00656BD0">
        <w:rPr>
          <w:rFonts w:hint="cs"/>
          <w:rtl/>
        </w:rPr>
        <w:t>سجن لفترة 3-5 سنوات.</w:t>
      </w:r>
    </w:p>
    <w:p w:rsidR="00782583" w:rsidRPr="00656BD0" w:rsidRDefault="00782583" w:rsidP="00782583">
      <w:pPr>
        <w:pStyle w:val="SingleTxt"/>
        <w:rPr>
          <w:rFonts w:hint="cs"/>
        </w:rPr>
      </w:pPr>
      <w:r>
        <w:rPr>
          <w:rFonts w:hint="cs"/>
          <w:rtl/>
        </w:rPr>
        <w:t>389 -</w:t>
      </w:r>
      <w:r w:rsidR="006A74B6">
        <w:rPr>
          <w:rFonts w:hint="cs"/>
          <w:rtl/>
        </w:rPr>
        <w:t xml:space="preserve"> </w:t>
      </w:r>
      <w:r w:rsidRPr="00656BD0">
        <w:rPr>
          <w:rFonts w:hint="cs"/>
          <w:rtl/>
        </w:rPr>
        <w:t>يجوز لضحايا الاتجار بالبشر تقديم تقرير عن ارتكاب الجريمة إلى سلطات الشؤون الداخلية لتحديد مكان ارتكاب الجريمة أو مكان الإقامة. وحقوق أفراد كهؤلاء ينظمها القانون بشأن الملجأ القانوني المواطنين، وهو القانون الذي يحدد أيضا إجراء لتقديم الشكاوى. والحق في التقدم إلى المحاكم من أجل الحماية ينص عليه الدستور وقانون المحاكم. والقضايا المنطوية على أضرار بضحايا الاتجار بالبشر تُحَل بإجراءات المحاكم عن طريق تقديم دعاوى مدنية للتعويض عن الأضرار.</w:t>
      </w:r>
    </w:p>
    <w:p w:rsidR="00782583" w:rsidRPr="00656BD0" w:rsidRDefault="00782583" w:rsidP="00782583">
      <w:pPr>
        <w:pStyle w:val="SingleTxt"/>
        <w:rPr>
          <w:rFonts w:hint="cs"/>
        </w:rPr>
      </w:pPr>
      <w:r>
        <w:rPr>
          <w:rFonts w:hint="cs"/>
          <w:rtl/>
        </w:rPr>
        <w:t>390 -</w:t>
      </w:r>
      <w:r w:rsidR="006A74B6">
        <w:rPr>
          <w:rFonts w:hint="cs"/>
          <w:rtl/>
        </w:rPr>
        <w:t xml:space="preserve"> </w:t>
      </w:r>
      <w:r w:rsidRPr="00656BD0">
        <w:rPr>
          <w:rFonts w:hint="cs"/>
          <w:rtl/>
        </w:rPr>
        <w:t>في جمهورية أوزبكستان فإن المسؤولية الإدارية محدَّدة عن نشر المواد الإباحية (المادة 189 من قانون المسؤولية الإدارية) والمسؤولية الجنائية عن إنتاج أو نشر الأشياء الإباحية (المادة 130 من القانون الجنائي).</w:t>
      </w:r>
    </w:p>
    <w:p w:rsidR="00782583" w:rsidRPr="00656BD0" w:rsidRDefault="00782583" w:rsidP="00782583">
      <w:pPr>
        <w:pStyle w:val="SingleTxt"/>
        <w:rPr>
          <w:rFonts w:hint="cs"/>
        </w:rPr>
      </w:pPr>
      <w:r>
        <w:rPr>
          <w:rFonts w:hint="cs"/>
          <w:rtl/>
        </w:rPr>
        <w:t>391 -</w:t>
      </w:r>
      <w:r w:rsidR="006A74B6">
        <w:rPr>
          <w:rFonts w:hint="cs"/>
          <w:rtl/>
        </w:rPr>
        <w:t xml:space="preserve"> </w:t>
      </w:r>
      <w:r w:rsidRPr="00656BD0">
        <w:rPr>
          <w:rFonts w:hint="cs"/>
          <w:rtl/>
        </w:rPr>
        <w:t>المسؤولية الجنائية ليست منصوصا عليها عن البغاء.</w:t>
      </w:r>
    </w:p>
    <w:p w:rsidR="00782583" w:rsidRPr="00656BD0" w:rsidRDefault="00782583" w:rsidP="00782583">
      <w:pPr>
        <w:pStyle w:val="SingleTxt"/>
        <w:rPr>
          <w:rFonts w:hint="cs"/>
        </w:rPr>
      </w:pPr>
      <w:r>
        <w:rPr>
          <w:rFonts w:hint="cs"/>
          <w:rtl/>
        </w:rPr>
        <w:t>392 -</w:t>
      </w:r>
      <w:r w:rsidR="006A74B6">
        <w:rPr>
          <w:rFonts w:hint="cs"/>
          <w:rtl/>
        </w:rPr>
        <w:t xml:space="preserve"> </w:t>
      </w:r>
      <w:r w:rsidRPr="00656BD0">
        <w:rPr>
          <w:rFonts w:hint="cs"/>
          <w:rtl/>
        </w:rPr>
        <w:t>بمقتضى المادة 190 من قانون المسؤولية الإدارية الاشتغال بالبغاء جريمة جنائية ويتطلب فرض غرامة تبلغ 1-3 أضعاف الأجر الأدنى. والانتهاك المكرر المرتكب ضمن سنة بعد فرض الغرامة الإدارية يُعاقب عليه بفرض غرامة تبلغ 3-5 أضعاف الأجر الأدنى.</w:t>
      </w:r>
    </w:p>
    <w:p w:rsidR="00782583" w:rsidRPr="00656BD0" w:rsidRDefault="00782583" w:rsidP="00782583">
      <w:pPr>
        <w:pStyle w:val="SingleTxt"/>
        <w:rPr>
          <w:rFonts w:hint="cs"/>
        </w:rPr>
      </w:pPr>
      <w:r>
        <w:rPr>
          <w:rFonts w:hint="cs"/>
          <w:rtl/>
        </w:rPr>
        <w:t>393 -</w:t>
      </w:r>
      <w:r w:rsidR="006A74B6">
        <w:rPr>
          <w:rFonts w:hint="cs"/>
          <w:rtl/>
        </w:rPr>
        <w:t xml:space="preserve"> </w:t>
      </w:r>
      <w:r w:rsidRPr="00656BD0">
        <w:rPr>
          <w:rFonts w:hint="cs"/>
          <w:rtl/>
        </w:rPr>
        <w:t>والقضايا التي تنطوي على ذلك الانتهاك للقانون ينظر فيها قضاة في مجال القانون</w:t>
      </w:r>
      <w:r>
        <w:rPr>
          <w:rFonts w:hint="eastAsia"/>
          <w:rtl/>
        </w:rPr>
        <w:t> </w:t>
      </w:r>
      <w:r w:rsidRPr="00656BD0">
        <w:rPr>
          <w:rFonts w:hint="cs"/>
          <w:rtl/>
        </w:rPr>
        <w:t>الإداري.</w:t>
      </w:r>
    </w:p>
    <w:p w:rsidR="00782583" w:rsidRPr="00656BD0" w:rsidRDefault="00782583" w:rsidP="00782583">
      <w:pPr>
        <w:pStyle w:val="SingleTxt"/>
        <w:rPr>
          <w:rFonts w:hint="cs"/>
        </w:rPr>
      </w:pPr>
      <w:r>
        <w:rPr>
          <w:rFonts w:hint="cs"/>
          <w:rtl/>
        </w:rPr>
        <w:t>394 -</w:t>
      </w:r>
      <w:r w:rsidR="006A74B6">
        <w:rPr>
          <w:rFonts w:hint="cs"/>
          <w:rtl/>
        </w:rPr>
        <w:t xml:space="preserve"> </w:t>
      </w:r>
      <w:r w:rsidRPr="00656BD0">
        <w:rPr>
          <w:rFonts w:hint="cs"/>
          <w:rtl/>
        </w:rPr>
        <w:t>تضع وزارة الداخلية برنامجا متكاملا لمكافحة التوظيف والنقل غير القانوني إلى الخارج لأشخاص لأغراض الاستغلال الجنسي، وهو يحدد مجموعة كبيرة من التدابير لتعبئة المساعدة من الهيئات المحلية للسلطة والإدارة، وسلطات إنفاذ القانون، والوزارات والإدارات ذات الصلة، والمنظمات غير الحكومية، ورابطات المواطنين العامة، ووسائط الإعلام الجماهيري. ولا ينطوي البرنامج على اتخاذ تدابير وقائية فحسب ولكنه ينطوي أيضا على اتخاذ تدابير لإعادة تأهيل ضحايا الاتجار.</w:t>
      </w:r>
    </w:p>
    <w:p w:rsidR="00782583" w:rsidRPr="00656BD0" w:rsidRDefault="00782583" w:rsidP="00782583">
      <w:pPr>
        <w:pStyle w:val="SingleTxt"/>
        <w:rPr>
          <w:rFonts w:hint="cs"/>
        </w:rPr>
      </w:pPr>
      <w:r>
        <w:rPr>
          <w:rFonts w:hint="cs"/>
          <w:rtl/>
        </w:rPr>
        <w:t>395 -</w:t>
      </w:r>
      <w:r w:rsidR="006A74B6">
        <w:rPr>
          <w:rFonts w:hint="cs"/>
          <w:rtl/>
        </w:rPr>
        <w:t xml:space="preserve"> </w:t>
      </w:r>
      <w:r w:rsidRPr="00656BD0">
        <w:rPr>
          <w:rFonts w:hint="cs"/>
          <w:rtl/>
        </w:rPr>
        <w:t>في 17 نيسان/أبريل 2008 اعتمدت جمهورية أوزبكستان القانون الجديد الخاص بمكافحة الاتجار بالبشر، وهو القانون الذي يسهم إسهاما كبيرا في مكافحة الاتجار بالمرأة. ويدون القانون مفاهيم أساسية من قبيل مكافحة الاتجار بالبشر، ما يعني أنشطة لمنع الاتجار وللكشف عنه وقمعه، ولتقليل آثاره إلى الحد الأدنى، وتقديم المساعدة إلى ضحايا الاتجار بالبشر؛ الاتجار بالبشر الذي يعني توظيف الأشخاص أو نقلهم أو إخفاءهم أو تسلمهم لأغراض استغلالهم عن طريق التهديد أو استخدام القوة أو أشكال أخرى من الإكراه أو</w:t>
      </w:r>
      <w:r>
        <w:rPr>
          <w:rFonts w:hint="eastAsia"/>
          <w:rtl/>
        </w:rPr>
        <w:t> </w:t>
      </w:r>
      <w:r w:rsidRPr="00656BD0">
        <w:rPr>
          <w:rFonts w:hint="cs"/>
          <w:rtl/>
        </w:rPr>
        <w:t>الخطف أو الغش أو الخديعة أو سوء استعمال السلطة أو وضع الضعف أو عن طريق الرشوة على شكل دفعات أو فوائد للحصول على موافقة شخص يسيطر على شخص آخر. ويعني استغلال الأشخاص استغلالا يتخذ شكل بغاء أشخاص آخرين أو أشكالا أخرى من الاستغلال الجنسي، أو السخرة أو الخدمات، أو الرق أو ممارسات مماثلة للرق أو العبودية أو</w:t>
      </w:r>
      <w:r>
        <w:rPr>
          <w:rFonts w:hint="eastAsia"/>
          <w:rtl/>
        </w:rPr>
        <w:t> </w:t>
      </w:r>
      <w:r w:rsidRPr="00656BD0">
        <w:rPr>
          <w:rFonts w:hint="cs"/>
          <w:rtl/>
        </w:rPr>
        <w:t>إزالة الأعضاء أو الأنسجة البشرية.</w:t>
      </w:r>
    </w:p>
    <w:p w:rsidR="00782583" w:rsidRPr="00656BD0" w:rsidRDefault="00782583" w:rsidP="00782583">
      <w:pPr>
        <w:pStyle w:val="SingleTxt"/>
        <w:rPr>
          <w:rFonts w:hint="cs"/>
        </w:rPr>
      </w:pPr>
      <w:r>
        <w:rPr>
          <w:rFonts w:hint="cs"/>
          <w:rtl/>
        </w:rPr>
        <w:t>396 -</w:t>
      </w:r>
      <w:r w:rsidR="006A74B6">
        <w:rPr>
          <w:rFonts w:hint="cs"/>
          <w:rtl/>
        </w:rPr>
        <w:t xml:space="preserve"> </w:t>
      </w:r>
      <w:r w:rsidRPr="00656BD0">
        <w:rPr>
          <w:rFonts w:hint="cs"/>
          <w:rtl/>
        </w:rPr>
        <w:t xml:space="preserve">ويعرّف القانون أيضا مفهوم المتجر بالبشر </w:t>
      </w:r>
      <w:r>
        <w:rPr>
          <w:rtl/>
        </w:rPr>
        <w:t>-</w:t>
      </w:r>
      <w:r w:rsidRPr="00656BD0">
        <w:rPr>
          <w:rFonts w:hint="cs"/>
          <w:rtl/>
        </w:rPr>
        <w:t xml:space="preserve"> كيان فردي أو قانوني يرتكب هو نفسه أو بوصفه مجموعة أي أفعال متعلقة بالاتجار بالبشر، وأيضا مسؤول يشجع بإجراءاته الاتجار بالبشر، أو لا يحول دونه أو يعترض سبيله، على الرغم من أنه ملزم بالقيام بذلك بحكم سلطته الرسمية.</w:t>
      </w:r>
    </w:p>
    <w:p w:rsidR="00782583" w:rsidRPr="00656BD0" w:rsidRDefault="00782583" w:rsidP="00782583">
      <w:pPr>
        <w:pStyle w:val="SingleTxt"/>
        <w:rPr>
          <w:rFonts w:hint="cs"/>
        </w:rPr>
      </w:pPr>
      <w:r>
        <w:rPr>
          <w:rFonts w:hint="cs"/>
          <w:rtl/>
        </w:rPr>
        <w:t>397 -</w:t>
      </w:r>
      <w:r w:rsidR="006A74B6">
        <w:rPr>
          <w:rFonts w:hint="cs"/>
          <w:rtl/>
        </w:rPr>
        <w:t xml:space="preserve"> </w:t>
      </w:r>
      <w:r w:rsidRPr="00656BD0">
        <w:rPr>
          <w:rFonts w:hint="cs"/>
          <w:rtl/>
        </w:rPr>
        <w:t>ويضع القانون قائمة بوكالات الدولة التي تشمل أنشطتها مواجهة الاتجار بالبشر؛ ومنها وزارة الداخلية وخدمة الأمن الوطني ووزارة الخارجية والبعثات الدبلوماسية والمكاتب القنصلية لجمهورية أوزبكستان ووزارة الصحة.</w:t>
      </w:r>
    </w:p>
    <w:p w:rsidR="00782583" w:rsidRPr="00656BD0" w:rsidRDefault="00782583" w:rsidP="00782583">
      <w:pPr>
        <w:pStyle w:val="SingleTxt"/>
        <w:rPr>
          <w:rFonts w:hint="cs"/>
        </w:rPr>
      </w:pPr>
      <w:r>
        <w:rPr>
          <w:rFonts w:hint="cs"/>
          <w:rtl/>
        </w:rPr>
        <w:t>398 -</w:t>
      </w:r>
      <w:r w:rsidR="006A74B6">
        <w:rPr>
          <w:rFonts w:hint="cs"/>
          <w:rtl/>
        </w:rPr>
        <w:t xml:space="preserve"> </w:t>
      </w:r>
      <w:r w:rsidRPr="00656BD0">
        <w:rPr>
          <w:rFonts w:hint="cs"/>
          <w:rtl/>
        </w:rPr>
        <w:t xml:space="preserve">وينص القانون على إنشاء هيكل يقوم بتنسيق أعمال الوكالات المذكورة أعلاه </w:t>
      </w:r>
      <w:r>
        <w:rPr>
          <w:rtl/>
        </w:rPr>
        <w:t>-</w:t>
      </w:r>
      <w:r w:rsidRPr="00656BD0">
        <w:rPr>
          <w:rFonts w:hint="cs"/>
          <w:rtl/>
        </w:rPr>
        <w:t xml:space="preserve"> اللجنة المشتركة بين الإدارات المعنية بمكافحة الاتجار بالبشر. والأهداف الرئيسية للجنة المشتركة بين الإدارات كما يلي:</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تنسيق أنشطة وكالات الدولة وهيئات المواطنين الذاتية الحكم والمنظمات غير الحكومية وغير التجارية في مكافحة الاتجار بالبشر؛</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تنظيم أحداث ترمي إلى تعزيز فعالية العمل لتحديد وإزالة أسباب وظروف الاتجار</w:t>
      </w:r>
      <w:r>
        <w:rPr>
          <w:rFonts w:hint="eastAsia"/>
          <w:rtl/>
        </w:rPr>
        <w:t> </w:t>
      </w:r>
      <w:r w:rsidRPr="00656BD0">
        <w:rPr>
          <w:rFonts w:hint="cs"/>
          <w:rtl/>
        </w:rPr>
        <w:t>بالبشر؛</w:t>
      </w:r>
    </w:p>
    <w:p w:rsidR="00782583" w:rsidRPr="00656BD0" w:rsidRDefault="00782583" w:rsidP="00782583">
      <w:pPr>
        <w:pStyle w:val="SingleTxt"/>
        <w:rPr>
          <w:rFonts w:hint="cs"/>
          <w:rtl/>
        </w:rPr>
      </w:pPr>
      <w:r>
        <w:rPr>
          <w:rFonts w:hint="cs"/>
          <w:rtl/>
        </w:rPr>
        <w:tab/>
      </w:r>
      <w:r w:rsidRPr="00656BD0">
        <w:rPr>
          <w:rFonts w:hint="cs"/>
          <w:rtl/>
        </w:rPr>
        <w:tab/>
        <w:t>جمع وتحليل المعلومات عن نطاق الاتجار في البشر وحالته واتجاهاته؛</w:t>
      </w:r>
    </w:p>
    <w:p w:rsidR="00782583" w:rsidRPr="00656BD0" w:rsidRDefault="00782583" w:rsidP="00782583">
      <w:pPr>
        <w:pStyle w:val="SingleTxt"/>
        <w:rPr>
          <w:rFonts w:hint="cs"/>
          <w:rtl/>
        </w:rPr>
      </w:pPr>
      <w:r>
        <w:rPr>
          <w:rFonts w:hint="cs"/>
          <w:rtl/>
        </w:rPr>
        <w:tab/>
      </w:r>
      <w:r w:rsidRPr="00656BD0">
        <w:rPr>
          <w:rFonts w:hint="cs"/>
          <w:rtl/>
        </w:rPr>
        <w:tab/>
        <w:t>تنسيق أنشطة اللجان الإقليمية المشتركة بين الإدارات؛</w:t>
      </w:r>
    </w:p>
    <w:p w:rsidR="00782583" w:rsidRPr="00656BD0" w:rsidRDefault="00782583" w:rsidP="00782583">
      <w:pPr>
        <w:pStyle w:val="SingleTxt"/>
        <w:ind w:left="1930" w:hanging="663"/>
        <w:rPr>
          <w:rFonts w:hint="cs"/>
          <w:rtl/>
        </w:rPr>
      </w:pPr>
      <w:r w:rsidRPr="00656BD0">
        <w:rPr>
          <w:rFonts w:hint="cs"/>
          <w:rtl/>
        </w:rPr>
        <w:tab/>
      </w:r>
      <w:r>
        <w:rPr>
          <w:rFonts w:hint="cs"/>
          <w:rtl/>
        </w:rPr>
        <w:tab/>
      </w:r>
      <w:r w:rsidRPr="00656BD0">
        <w:rPr>
          <w:rFonts w:hint="cs"/>
          <w:rtl/>
        </w:rPr>
        <w:t xml:space="preserve">وضع مقترحات لتحسين العمل على تقديم المساعدة والحماية لضحايا الاتجار بالبشر؛ </w:t>
      </w:r>
    </w:p>
    <w:p w:rsidR="00782583" w:rsidRPr="00656BD0" w:rsidRDefault="00782583" w:rsidP="00782583">
      <w:pPr>
        <w:pStyle w:val="SingleTxt"/>
        <w:rPr>
          <w:rFonts w:hint="cs"/>
          <w:rtl/>
        </w:rPr>
      </w:pPr>
      <w:r>
        <w:rPr>
          <w:rFonts w:hint="cs"/>
          <w:rtl/>
        </w:rPr>
        <w:tab/>
      </w:r>
      <w:r>
        <w:rPr>
          <w:rFonts w:hint="cs"/>
          <w:rtl/>
        </w:rPr>
        <w:tab/>
      </w:r>
      <w:r w:rsidRPr="00656BD0">
        <w:rPr>
          <w:rFonts w:hint="cs"/>
          <w:rtl/>
        </w:rPr>
        <w:t>وضع مقترحات لتحسين القانون بشأن مكافحة الاتجار في البشر؛</w:t>
      </w:r>
    </w:p>
    <w:p w:rsidR="00782583" w:rsidRPr="00F94A94" w:rsidRDefault="00782583" w:rsidP="00782583">
      <w:pPr>
        <w:pStyle w:val="SingleTxt"/>
        <w:rPr>
          <w:rFonts w:hint="cs"/>
          <w:w w:val="100"/>
          <w:rtl/>
        </w:rPr>
      </w:pPr>
      <w:r w:rsidRPr="00F94A94">
        <w:rPr>
          <w:rFonts w:hint="cs"/>
          <w:w w:val="100"/>
          <w:rtl/>
        </w:rPr>
        <w:tab/>
      </w:r>
      <w:r w:rsidRPr="00F94A94">
        <w:rPr>
          <w:rFonts w:hint="cs"/>
          <w:w w:val="100"/>
          <w:rtl/>
        </w:rPr>
        <w:tab/>
        <w:t>تنظيم أحداث لإطلاع الجمهور على قضايا مرتبطة بمكافحة الاتجار في البشر.</w:t>
      </w:r>
    </w:p>
    <w:p w:rsidR="00782583" w:rsidRPr="00656BD0" w:rsidRDefault="00782583" w:rsidP="00782583">
      <w:pPr>
        <w:pStyle w:val="SingleTxt"/>
        <w:rPr>
          <w:rFonts w:hint="cs"/>
        </w:rPr>
      </w:pPr>
      <w:r>
        <w:rPr>
          <w:rFonts w:hint="cs"/>
          <w:rtl/>
        </w:rPr>
        <w:t>399 -</w:t>
      </w:r>
      <w:r w:rsidR="006A74B6">
        <w:rPr>
          <w:rFonts w:hint="cs"/>
          <w:rtl/>
        </w:rPr>
        <w:t xml:space="preserve"> </w:t>
      </w:r>
      <w:r w:rsidRPr="00656BD0">
        <w:rPr>
          <w:rFonts w:hint="cs"/>
          <w:rtl/>
        </w:rPr>
        <w:t>وبغية تقديم المساعدة والحماية لضحايا الاتجار في البشر يدعو القانون إلى إنشاء مرافق متخصصة من أجل مساعدة وحماية ضحايا الاتجار في البشر. والوظائف الرئيسية لتلك المرافق تشمل ما يلي: أن توفر لضحايا الاتجار في البشر ظروف الحياة الصحية الجيدة والوجبات والمساعدة النفسية والاجتماعية والقانونية وغيرها من أنواع المساعدة وضمان سلامة ضحايا الاتجار في البشر.</w:t>
      </w:r>
    </w:p>
    <w:p w:rsidR="00782583" w:rsidRPr="00656BD0" w:rsidRDefault="00782583" w:rsidP="00782583">
      <w:pPr>
        <w:pStyle w:val="SingleTxt"/>
        <w:rPr>
          <w:rFonts w:hint="cs"/>
        </w:rPr>
      </w:pPr>
      <w:r>
        <w:rPr>
          <w:rFonts w:hint="cs"/>
          <w:rtl/>
        </w:rPr>
        <w:t>400 -</w:t>
      </w:r>
      <w:r w:rsidR="006A74B6">
        <w:rPr>
          <w:rFonts w:hint="cs"/>
          <w:rtl/>
        </w:rPr>
        <w:t xml:space="preserve"> </w:t>
      </w:r>
      <w:r w:rsidRPr="00656BD0">
        <w:rPr>
          <w:rFonts w:hint="cs"/>
          <w:rtl/>
        </w:rPr>
        <w:t>في الوقت الحاضر تجري في أوزبكستان عملية</w:t>
      </w:r>
      <w:r>
        <w:rPr>
          <w:rFonts w:hint="cs"/>
          <w:rtl/>
        </w:rPr>
        <w:t xml:space="preserve"> </w:t>
      </w:r>
      <w:r w:rsidRPr="00656BD0">
        <w:rPr>
          <w:rFonts w:hint="cs"/>
          <w:rtl/>
        </w:rPr>
        <w:t xml:space="preserve">لجعل قوانين جمهورية أوزبكستان متفقة مع أحكام القانون الخاص بمكافحة الاتجار في البشر. وتحديدا فإن المادة 135 من القانون الجنائي </w:t>
      </w:r>
      <w:r>
        <w:rPr>
          <w:rFonts w:hint="eastAsia"/>
          <w:rtl/>
        </w:rPr>
        <w:t>”</w:t>
      </w:r>
      <w:r w:rsidRPr="00656BD0">
        <w:rPr>
          <w:rFonts w:hint="cs"/>
          <w:rtl/>
        </w:rPr>
        <w:t>توريط الأشخاص في البغاء</w:t>
      </w:r>
      <w:r>
        <w:rPr>
          <w:rFonts w:hint="eastAsia"/>
          <w:rtl/>
        </w:rPr>
        <w:t>“</w:t>
      </w:r>
      <w:r w:rsidRPr="00656BD0">
        <w:rPr>
          <w:rFonts w:hint="cs"/>
          <w:rtl/>
        </w:rPr>
        <w:t xml:space="preserve"> ستعاد تسميتها </w:t>
      </w:r>
      <w:r>
        <w:rPr>
          <w:rFonts w:hint="eastAsia"/>
          <w:rtl/>
        </w:rPr>
        <w:t>”</w:t>
      </w:r>
      <w:r w:rsidRPr="00656BD0">
        <w:rPr>
          <w:rFonts w:hint="cs"/>
          <w:rtl/>
        </w:rPr>
        <w:t>الاتجار في البشر</w:t>
      </w:r>
      <w:r>
        <w:rPr>
          <w:rFonts w:hint="eastAsia"/>
          <w:rtl/>
        </w:rPr>
        <w:t>“</w:t>
      </w:r>
      <w:r w:rsidRPr="00656BD0">
        <w:rPr>
          <w:rFonts w:hint="cs"/>
          <w:rtl/>
        </w:rPr>
        <w:t>. وتعرف تلك المادة العناصر المكونة للجريمة، وتعرف أنواع العقوبة، وتحدد العناصر المفاقمة من الفعل، أي ارتكاب الجريمة (أ) لشخصين أو أكثر، (ب) بتنسيق سابق من قِبل مجموعة من الأشخاص، (ج) على نحو مكرر أو من قِبل شخص خطر معتاد على ارتكاب الجريمة، (د)</w:t>
      </w:r>
      <w:r>
        <w:rPr>
          <w:rFonts w:hint="eastAsia"/>
          <w:rtl/>
        </w:rPr>
        <w:t> </w:t>
      </w:r>
      <w:r w:rsidRPr="00656BD0">
        <w:rPr>
          <w:rFonts w:hint="cs"/>
          <w:rtl/>
        </w:rPr>
        <w:t>ينطوي على نقل الضحية عبر حدود الدولة أو الاحتجاز</w:t>
      </w:r>
      <w:r>
        <w:rPr>
          <w:rFonts w:hint="cs"/>
          <w:rtl/>
        </w:rPr>
        <w:t xml:space="preserve"> </w:t>
      </w:r>
      <w:r w:rsidRPr="00656BD0">
        <w:rPr>
          <w:rFonts w:hint="cs"/>
          <w:rtl/>
        </w:rPr>
        <w:t>على نحو غير قانوني للضحية إلى الخارج، وما إلى ذلك. وثمة نص على إنزال عقوبات أشد صرامة بأشخاص يرتكبون أفعالا تنطوي على الاتجار بالقُصَّر (ومنهم البنات).</w:t>
      </w:r>
    </w:p>
    <w:p w:rsidR="00782583" w:rsidRPr="00656BD0" w:rsidRDefault="00782583" w:rsidP="00782583">
      <w:pPr>
        <w:pStyle w:val="SingleTxt"/>
        <w:rPr>
          <w:rFonts w:hint="cs"/>
        </w:rPr>
      </w:pPr>
      <w:r>
        <w:rPr>
          <w:rFonts w:hint="cs"/>
          <w:rtl/>
        </w:rPr>
        <w:t>401 -</w:t>
      </w:r>
      <w:r w:rsidR="006A74B6">
        <w:rPr>
          <w:rFonts w:hint="cs"/>
          <w:rtl/>
        </w:rPr>
        <w:t xml:space="preserve"> </w:t>
      </w:r>
      <w:r w:rsidRPr="00656BD0">
        <w:rPr>
          <w:rFonts w:hint="cs"/>
          <w:rtl/>
        </w:rPr>
        <w:t xml:space="preserve">في 2008، تدعو الخطط إلى انضمام أوزبكستان إلى البروتوكول الاختياري لاتفاقية حقوق الطفل بشأن بيع الأطفال واستغلالهم في البغاء وفي </w:t>
      </w:r>
      <w:r>
        <w:rPr>
          <w:rFonts w:hint="cs"/>
          <w:rtl/>
        </w:rPr>
        <w:t>إ</w:t>
      </w:r>
      <w:r w:rsidRPr="00656BD0">
        <w:rPr>
          <w:rFonts w:hint="cs"/>
          <w:rtl/>
        </w:rPr>
        <w:t>نتاج المواد الإباحية.</w:t>
      </w:r>
    </w:p>
    <w:p w:rsidR="00782583" w:rsidRPr="00656BD0" w:rsidRDefault="00782583" w:rsidP="00782583">
      <w:pPr>
        <w:pStyle w:val="SingleTxt"/>
        <w:rPr>
          <w:rFonts w:hint="cs"/>
        </w:rPr>
      </w:pPr>
      <w:r>
        <w:rPr>
          <w:rFonts w:hint="cs"/>
          <w:rtl/>
        </w:rPr>
        <w:t>402 -</w:t>
      </w:r>
      <w:r w:rsidR="006A74B6">
        <w:rPr>
          <w:rFonts w:hint="cs"/>
          <w:rtl/>
        </w:rPr>
        <w:t xml:space="preserve"> </w:t>
      </w:r>
      <w:r w:rsidRPr="00656BD0">
        <w:rPr>
          <w:rFonts w:hint="cs"/>
          <w:rtl/>
        </w:rPr>
        <w:t>وبغية منع الاتجار بالمرأة والفتاة تجرى أنشطة وقائية وتثقيفية واسعة النطاق في جميع ولايات جمهورية أوزبكستان. وتُجري لجنة المرأة، مع مختلف المنظمات التابعة للدولة والمنظمات غير الحكومية، أحداثا ترمي إلى تحذير الجمهور والنساء والفتيات من مخاطر العمل غير القانوني في الخارج.</w:t>
      </w:r>
    </w:p>
    <w:p w:rsidR="00782583" w:rsidRPr="00656BD0" w:rsidRDefault="00782583" w:rsidP="00782583">
      <w:pPr>
        <w:pStyle w:val="SingleTxt"/>
        <w:rPr>
          <w:rFonts w:hint="cs"/>
        </w:rPr>
      </w:pPr>
      <w:r>
        <w:rPr>
          <w:rFonts w:hint="cs"/>
          <w:rtl/>
        </w:rPr>
        <w:t>403 -</w:t>
      </w:r>
      <w:r w:rsidR="006A74B6">
        <w:rPr>
          <w:rFonts w:hint="cs"/>
          <w:rtl/>
        </w:rPr>
        <w:t xml:space="preserve"> </w:t>
      </w:r>
      <w:r w:rsidRPr="00656BD0">
        <w:rPr>
          <w:rFonts w:hint="cs"/>
          <w:rtl/>
        </w:rPr>
        <w:t xml:space="preserve">وفتحت عدة منظمات عامة </w:t>
      </w:r>
      <w:r>
        <w:rPr>
          <w:rFonts w:hint="eastAsia"/>
          <w:rtl/>
        </w:rPr>
        <w:t>”</w:t>
      </w:r>
      <w:r w:rsidRPr="00656BD0">
        <w:rPr>
          <w:rFonts w:hint="cs"/>
          <w:rtl/>
        </w:rPr>
        <w:t>خطوطا ساخنة</w:t>
      </w:r>
      <w:r>
        <w:rPr>
          <w:rFonts w:hint="eastAsia"/>
          <w:rtl/>
        </w:rPr>
        <w:t>“</w:t>
      </w:r>
      <w:r w:rsidRPr="00656BD0">
        <w:rPr>
          <w:rFonts w:hint="cs"/>
          <w:rtl/>
        </w:rPr>
        <w:t xml:space="preserve"> تقدم مجانا المشورة السرية. وأثناء السنتين الماضيتين تمت الاستجابة لأكثر من ستين ألف مكالمة. وتتلقى الخطوط الساخنة أيضا طلبات من المواطنين بتقديم المساعدة للأفراد الذين أصبحوا ضحايا الاتجار بالبشر. وتمت مساعدة أكثر من م</w:t>
      </w:r>
      <w:r w:rsidR="009C3A73">
        <w:rPr>
          <w:rFonts w:hint="cs"/>
          <w:rtl/>
        </w:rPr>
        <w:t>ا</w:t>
      </w:r>
      <w:r w:rsidRPr="00656BD0">
        <w:rPr>
          <w:rFonts w:hint="cs"/>
          <w:rtl/>
        </w:rPr>
        <w:t>ئتين من هؤلاء الضحايا في العودة إلى أوطانهم. وقدمت المنظمات، مع القنصليات والسفارات في بلدان مثل الإمارات العربية المتحدة وتركيا والهند، المساعدة في استعادة الوثائق والحصول على شهادات للعودة.</w:t>
      </w:r>
    </w:p>
    <w:p w:rsidR="00782583" w:rsidRPr="00656BD0" w:rsidRDefault="00782583" w:rsidP="00782583">
      <w:pPr>
        <w:pStyle w:val="SingleTxt"/>
        <w:rPr>
          <w:rFonts w:hint="cs"/>
        </w:rPr>
      </w:pPr>
      <w:r>
        <w:rPr>
          <w:rFonts w:hint="cs"/>
          <w:rtl/>
        </w:rPr>
        <w:t>404 -</w:t>
      </w:r>
      <w:r w:rsidR="006A74B6">
        <w:rPr>
          <w:rFonts w:hint="cs"/>
          <w:rtl/>
        </w:rPr>
        <w:t xml:space="preserve"> </w:t>
      </w:r>
      <w:r w:rsidRPr="00656BD0">
        <w:rPr>
          <w:rFonts w:hint="cs"/>
          <w:rtl/>
        </w:rPr>
        <w:t xml:space="preserve">يبلغ العدد الإجمالي لطلبات دعاوى محددة متعلقة بالاتجار في البشر حوالي خمسة آلاف، من بلدان المقصد مثل الإمارات العربية المتحدة وإسرائيل وكازاخستان وروسيا وتركيا وتايلند. وقُدمت المساعدة في العودة في </w:t>
      </w:r>
      <w:r>
        <w:rPr>
          <w:rFonts w:hint="cs"/>
          <w:rtl/>
        </w:rPr>
        <w:t>000 2</w:t>
      </w:r>
      <w:r w:rsidRPr="00656BD0">
        <w:rPr>
          <w:rFonts w:hint="cs"/>
          <w:rtl/>
        </w:rPr>
        <w:t xml:space="preserve"> دعوى.</w:t>
      </w:r>
    </w:p>
    <w:p w:rsidR="00782583" w:rsidRPr="00656BD0" w:rsidRDefault="00782583" w:rsidP="00782583">
      <w:pPr>
        <w:pStyle w:val="SingleTxt"/>
        <w:rPr>
          <w:rFonts w:hint="cs"/>
        </w:rPr>
      </w:pPr>
      <w:r>
        <w:rPr>
          <w:rFonts w:hint="cs"/>
          <w:rtl/>
        </w:rPr>
        <w:t>405 -</w:t>
      </w:r>
      <w:r w:rsidR="006A74B6">
        <w:rPr>
          <w:rFonts w:hint="cs"/>
          <w:rtl/>
        </w:rPr>
        <w:t xml:space="preserve"> </w:t>
      </w:r>
      <w:r w:rsidRPr="00656BD0">
        <w:rPr>
          <w:rFonts w:hint="cs"/>
          <w:rtl/>
        </w:rPr>
        <w:t xml:space="preserve">ويُتخذ ما يلي للتحذير من الاتجار في النساء والفتيات: تُنشر كتيبات بالأوزبكية والروسية والكاراكالباكية والطاجيكية بين الجمهور؛ وتُبث إعلانات اجتماعية أُعدت بالاقتران بوزارة الداخلية على القناة الأولى من التلفزيون الجمهوري؛ وتُبث إعلانات اجتماعية للتحذير من الاتجار في البشر على إذاعة يوشلار؛ ويجري عرض فلمين </w:t>
      </w:r>
      <w:r>
        <w:rPr>
          <w:rFonts w:hint="eastAsia"/>
          <w:rtl/>
        </w:rPr>
        <w:t>”</w:t>
      </w:r>
      <w:r w:rsidRPr="00656BD0">
        <w:rPr>
          <w:rFonts w:hint="cs"/>
          <w:rtl/>
        </w:rPr>
        <w:t>أوتالار سوزي</w:t>
      </w:r>
      <w:r>
        <w:rPr>
          <w:rFonts w:hint="eastAsia"/>
          <w:rtl/>
        </w:rPr>
        <w:t>“</w:t>
      </w:r>
      <w:r w:rsidRPr="00656BD0">
        <w:rPr>
          <w:rFonts w:hint="cs"/>
          <w:rtl/>
        </w:rPr>
        <w:t>، مكرسان لتناول الاتجار في البشر لأغراض العمالة والاستغلال الجنسي؛ وعُقدت حوالي ألف حلقة دراسية ونشاطات شبابية لطلاب المدارس الابتدائية والمدارس الثانوية والكليات ومؤسسات التعليم العالي؛ وأُجري أكثر من 600 حدث في هيئات المواطنين الذاتية الحكم.</w:t>
      </w:r>
    </w:p>
    <w:p w:rsidR="00782583" w:rsidRPr="00656BD0" w:rsidRDefault="00782583" w:rsidP="00782583">
      <w:pPr>
        <w:pStyle w:val="SingleTxt"/>
        <w:rPr>
          <w:rFonts w:hint="cs"/>
        </w:rPr>
      </w:pPr>
      <w:r>
        <w:rPr>
          <w:rFonts w:hint="cs"/>
          <w:rtl/>
        </w:rPr>
        <w:t>406 -</w:t>
      </w:r>
      <w:r w:rsidR="006A74B6">
        <w:rPr>
          <w:rFonts w:hint="cs"/>
          <w:rtl/>
        </w:rPr>
        <w:t xml:space="preserve"> </w:t>
      </w:r>
      <w:r w:rsidRPr="00656BD0">
        <w:rPr>
          <w:rFonts w:hint="cs"/>
          <w:rtl/>
        </w:rPr>
        <w:t>في أوزبكستان يجري العمل المذكي للوعي والواسع النطاق لإطلاع الجمهور وموظفي هياكل إنفاذ القانون والسلطات الإدارية المحلية التابعة للدولة وهيئات المواطنين ذاتية الحكم على أحكام القانون الجديد في جمهورية أوزبكستان بشأن مكافحة الاتجار في البشر.</w:t>
      </w:r>
    </w:p>
    <w:p w:rsidR="00782583" w:rsidRPr="00656BD0" w:rsidRDefault="00782583" w:rsidP="00782583">
      <w:pPr>
        <w:pStyle w:val="SingleTxt"/>
        <w:rPr>
          <w:rFonts w:hint="cs"/>
        </w:rPr>
      </w:pPr>
      <w:r>
        <w:rPr>
          <w:rFonts w:hint="cs"/>
          <w:rtl/>
        </w:rPr>
        <w:t>407 -</w:t>
      </w:r>
      <w:r w:rsidR="006A74B6">
        <w:rPr>
          <w:rFonts w:hint="cs"/>
          <w:rtl/>
        </w:rPr>
        <w:t xml:space="preserve"> </w:t>
      </w:r>
      <w:r w:rsidRPr="00656BD0">
        <w:rPr>
          <w:rFonts w:hint="cs"/>
          <w:rtl/>
        </w:rPr>
        <w:t xml:space="preserve">وبناء عليه، في 30 أيار/مايو 2008 عُقدت، في مدينة طشقند، حلقة دراسية دولية حول موضوع </w:t>
      </w:r>
      <w:r>
        <w:rPr>
          <w:rFonts w:hint="eastAsia"/>
          <w:rtl/>
        </w:rPr>
        <w:t>”</w:t>
      </w:r>
      <w:r w:rsidRPr="00656BD0">
        <w:rPr>
          <w:rFonts w:hint="cs"/>
          <w:rtl/>
        </w:rPr>
        <w:t>مكافحة الاتجار في البشر في جمهورية أوزبكستان</w:t>
      </w:r>
      <w:r>
        <w:rPr>
          <w:rFonts w:hint="eastAsia"/>
          <w:rtl/>
        </w:rPr>
        <w:t>“</w:t>
      </w:r>
      <w:r w:rsidRPr="00656BD0">
        <w:rPr>
          <w:rFonts w:hint="cs"/>
          <w:rtl/>
        </w:rPr>
        <w:t xml:space="preserve">، نظمتها البعثة الإقليمية لمكتب الأمم المتحدة المعني بالمخدرات والجريمة في آسيا الوسطى وبعثة برنامج الأمم المتحدة الإنمائي في أوزبكستان. ورمى ذلك الحدث إلى مناقشة آليات تنفيذ القانون الجديد وإلى وضع إجراءات لتفاعل الدولة والهياكل غير الحكومية في مكافحة الاتجار في البشر. وحضر الحلقة الدراسية ممثلو وكالات إنفاذ القانون والأوساط العلمية في أوزبكستان، وأيضا موظفو وزارة الداخلية في جمهورية بيلاروس والمنظمة الدولية للهجرة (البعثة في كازاخستان)، وإدارة مكافحة الاتجار بالبشر التابعة لمقر مكتب الأمم المتحدة المعني بالمخدرات والجريمة (فيينا)، وممثلو البعثات الدبلوماسية والمنظمات الدولية المعتمدة لدى أوزبكستان. وخاطبت ممثلة للجنة المرأة في أوزبكستان الحلقة الدراسية حول موضوع </w:t>
      </w:r>
      <w:r>
        <w:rPr>
          <w:rFonts w:hint="eastAsia"/>
          <w:rtl/>
        </w:rPr>
        <w:t>”</w:t>
      </w:r>
      <w:r w:rsidRPr="00656BD0">
        <w:rPr>
          <w:rFonts w:hint="cs"/>
          <w:rtl/>
        </w:rPr>
        <w:t>مجالات حرجة في منع الاتجار في البشر بين النساء في جمهورية أوزبكستان</w:t>
      </w:r>
      <w:r>
        <w:rPr>
          <w:rFonts w:hint="eastAsia"/>
          <w:rtl/>
        </w:rPr>
        <w:t>“</w:t>
      </w:r>
      <w:r w:rsidRPr="00656BD0">
        <w:rPr>
          <w:rFonts w:hint="cs"/>
          <w:rtl/>
        </w:rPr>
        <w:t>.</w:t>
      </w:r>
    </w:p>
    <w:p w:rsidR="00782583" w:rsidRPr="00527EBB" w:rsidRDefault="00782583" w:rsidP="00782583">
      <w:pPr>
        <w:pStyle w:val="SingleTxt"/>
        <w:spacing w:after="0" w:line="120" w:lineRule="exact"/>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7</w:t>
      </w:r>
      <w:r w:rsidR="00211CBD">
        <w:rPr>
          <w:rFonts w:hint="cs"/>
          <w:rtl/>
        </w:rPr>
        <w:t xml:space="preserve"> </w:t>
      </w:r>
      <w:r w:rsidRPr="00656BD0">
        <w:rPr>
          <w:rFonts w:hint="cs"/>
          <w:rtl/>
        </w:rPr>
        <w:t>- التدابير المتخذة للقضاء على التمييز ضد المرأة في الحياة السياسية والعامة للبلد</w:t>
      </w:r>
    </w:p>
    <w:p w:rsidR="00782583" w:rsidRPr="00656BD0" w:rsidRDefault="00782583" w:rsidP="00782583">
      <w:pPr>
        <w:pStyle w:val="SingleTxt"/>
        <w:rPr>
          <w:rFonts w:hint="cs"/>
        </w:rPr>
      </w:pPr>
      <w:r>
        <w:rPr>
          <w:rFonts w:hint="cs"/>
          <w:rtl/>
        </w:rPr>
        <w:t>408 -</w:t>
      </w:r>
      <w:r w:rsidR="006A74B6">
        <w:rPr>
          <w:rFonts w:hint="cs"/>
          <w:rtl/>
        </w:rPr>
        <w:t xml:space="preserve"> </w:t>
      </w:r>
      <w:r w:rsidRPr="00656BD0">
        <w:rPr>
          <w:rFonts w:hint="cs"/>
          <w:rtl/>
        </w:rPr>
        <w:t>تتخذ حكومة أوزبكستان تدابير للحيلولة دون التمييز ضد المرأة في الحياة السياسية والعامة للبلد.</w:t>
      </w:r>
    </w:p>
    <w:p w:rsidR="00782583" w:rsidRPr="00656BD0" w:rsidRDefault="00782583" w:rsidP="00782583">
      <w:pPr>
        <w:pStyle w:val="SingleTxt"/>
        <w:rPr>
          <w:rFonts w:hint="cs"/>
        </w:rPr>
      </w:pPr>
      <w:r>
        <w:rPr>
          <w:rFonts w:hint="cs"/>
          <w:rtl/>
        </w:rPr>
        <w:t>409 -</w:t>
      </w:r>
      <w:r w:rsidR="006A74B6">
        <w:rPr>
          <w:rFonts w:hint="cs"/>
          <w:rtl/>
        </w:rPr>
        <w:t xml:space="preserve"> </w:t>
      </w:r>
      <w:r w:rsidRPr="00656BD0">
        <w:rPr>
          <w:rFonts w:hint="cs"/>
          <w:rtl/>
        </w:rPr>
        <w:t>في الحياة السياسية والعامة بأوزبكستان للمرأة، مثل الرجل، الحقوق التالية: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التصويت في جميع الانتخابات والاستفتاءات العامة وأن تُنتخَب لأي هيئة انتخابية؛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المشاركة في صياغة وتنفيذ السياسة الحكومية وشغل مناصب في أجهزة الدولة، وأداء أي وظيفة في أجهزة الدولة على أي مستوى من إدارة الدولة؛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المشاركة في أنشطة المنظمات والرابطات غير الحكومية التي تتناول مشاكل الحياة العامة والسياسية للبلد.</w:t>
      </w:r>
    </w:p>
    <w:p w:rsidR="00782583" w:rsidRPr="00656BD0" w:rsidRDefault="00782583" w:rsidP="00782583">
      <w:pPr>
        <w:pStyle w:val="SingleTxt"/>
        <w:rPr>
          <w:rFonts w:hint="cs"/>
        </w:rPr>
      </w:pPr>
      <w:r>
        <w:rPr>
          <w:rFonts w:hint="cs"/>
          <w:rtl/>
        </w:rPr>
        <w:t>410 -</w:t>
      </w:r>
      <w:r w:rsidR="006A74B6">
        <w:rPr>
          <w:rFonts w:hint="cs"/>
          <w:rtl/>
        </w:rPr>
        <w:t xml:space="preserve"> </w:t>
      </w:r>
      <w:r w:rsidRPr="00656BD0">
        <w:rPr>
          <w:rFonts w:hint="cs"/>
          <w:rtl/>
        </w:rPr>
        <w:t xml:space="preserve">إن مساواة المعايير الانتخابية لكل من الجنسين محدّدة، والمرأة والرجل متساويان </w:t>
      </w:r>
      <w:r w:rsidRPr="00AC4A03">
        <w:rPr>
          <w:rFonts w:hint="cs"/>
          <w:i/>
          <w:iCs/>
          <w:rtl/>
        </w:rPr>
        <w:t>قانونا</w:t>
      </w:r>
      <w:r w:rsidRPr="00656BD0">
        <w:rPr>
          <w:rFonts w:hint="cs"/>
          <w:rtl/>
        </w:rPr>
        <w:t xml:space="preserve"> في عملية التصويت في القوانين الخاصة بالانتخابات </w:t>
      </w:r>
      <w:r w:rsidRPr="00AC4A03">
        <w:rPr>
          <w:rFonts w:hint="cs"/>
          <w:i/>
          <w:iCs/>
          <w:rtl/>
        </w:rPr>
        <w:t>للمجلس الأعلى</w:t>
      </w:r>
      <w:r w:rsidRPr="00656BD0">
        <w:rPr>
          <w:rFonts w:hint="cs"/>
          <w:rtl/>
        </w:rPr>
        <w:t xml:space="preserve"> بجمهورية أوزبكستان، وبالانتخابات </w:t>
      </w:r>
      <w:r w:rsidRPr="00AC4A03">
        <w:rPr>
          <w:rFonts w:hint="cs"/>
          <w:i/>
          <w:iCs/>
          <w:rtl/>
        </w:rPr>
        <w:t>لكبنغاشات</w:t>
      </w:r>
      <w:r w:rsidRPr="00656BD0">
        <w:rPr>
          <w:rFonts w:hint="cs"/>
          <w:rtl/>
        </w:rPr>
        <w:t xml:space="preserve"> (مجالس) الولاية والناحية والمدينة لنواب الشعب، وبضمانات الاقتراع، وبالمناقشة على نطاق البلد بشأن مشاريع القوانين، وبالاستفتاء في جمهورية أوزبكستان وبانتخاب الرئيس. وتنص المادة 5 من قانون ضمانات الاقتراع على أنه </w:t>
      </w:r>
      <w:r>
        <w:rPr>
          <w:rFonts w:hint="eastAsia"/>
          <w:rtl/>
        </w:rPr>
        <w:t>”</w:t>
      </w:r>
      <w:r w:rsidRPr="00656BD0">
        <w:rPr>
          <w:rFonts w:hint="cs"/>
          <w:rtl/>
        </w:rPr>
        <w:t>لا يسمح التقييد المباشر أو غير المباشر لحقوق المواطنين في الاقتراع، باستثناء ما تقتضيه التشريعات الخاصة بالانتخابات</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411 -</w:t>
      </w:r>
      <w:r w:rsidR="006A74B6">
        <w:rPr>
          <w:rFonts w:hint="cs"/>
          <w:rtl/>
        </w:rPr>
        <w:t xml:space="preserve"> </w:t>
      </w:r>
      <w:r w:rsidRPr="00656BD0">
        <w:rPr>
          <w:rFonts w:hint="cs"/>
          <w:rtl/>
        </w:rPr>
        <w:t>وتُضمن المساواة بين الرجل والمرأة بنظام من الضمانات يت</w:t>
      </w:r>
      <w:r>
        <w:rPr>
          <w:rFonts w:hint="cs"/>
          <w:rtl/>
        </w:rPr>
        <w:t>أ</w:t>
      </w:r>
      <w:r w:rsidRPr="00656BD0">
        <w:rPr>
          <w:rFonts w:hint="cs"/>
          <w:rtl/>
        </w:rPr>
        <w:t>لف من سبل الانتصاف السياسية والتنظيمية والمادية والاجتماعية والأخلاقية والقانونية التي تضمن تلك المساواة. والضمانات السياسية هي المبادئ والمعايير الأساسية للانتخابات الديمقراطية، وهي المبادئ والمعايير المدونة في الدستور. والضمانات التنظيمية هي القواعد المستعملة في تقديم المساعدة إلى المرشحين لمنصب نائب في القيام بحملة انتخابية، بغض النظر عن نوع الجنس. والضمانات الاجتماعية والأخلاقية تتكون من الفهم الصحيح للحقوق والحريات واستعمالها الصحيح من قِبل الرجل والمرأة.</w:t>
      </w:r>
    </w:p>
    <w:p w:rsidR="00782583" w:rsidRPr="00656BD0" w:rsidRDefault="00782583" w:rsidP="00782583">
      <w:pPr>
        <w:pStyle w:val="SingleTxt"/>
        <w:rPr>
          <w:rFonts w:hint="cs"/>
        </w:rPr>
      </w:pPr>
      <w:r>
        <w:rPr>
          <w:rFonts w:hint="cs"/>
          <w:rtl/>
        </w:rPr>
        <w:t>412 -</w:t>
      </w:r>
      <w:r w:rsidR="006A74B6">
        <w:rPr>
          <w:rFonts w:hint="cs"/>
          <w:rtl/>
        </w:rPr>
        <w:t xml:space="preserve"> </w:t>
      </w:r>
      <w:r w:rsidRPr="00656BD0">
        <w:rPr>
          <w:rFonts w:hint="cs"/>
          <w:rtl/>
        </w:rPr>
        <w:t xml:space="preserve">على سبيل المثال، شارك مجموع </w:t>
      </w:r>
      <w:r>
        <w:rPr>
          <w:rFonts w:hint="cs"/>
          <w:rtl/>
        </w:rPr>
        <w:t xml:space="preserve">580 179 12 </w:t>
      </w:r>
      <w:r w:rsidRPr="00656BD0">
        <w:rPr>
          <w:rFonts w:hint="cs"/>
          <w:rtl/>
        </w:rPr>
        <w:t xml:space="preserve">مصوتا في انتخابات 2004 للمجلس التشريعي للمجلس الأعلى، ومنهم </w:t>
      </w:r>
      <w:r>
        <w:rPr>
          <w:rFonts w:hint="cs"/>
          <w:rtl/>
        </w:rPr>
        <w:t xml:space="preserve">406 199 6 </w:t>
      </w:r>
      <w:r w:rsidRPr="00656BD0">
        <w:rPr>
          <w:rFonts w:hint="cs"/>
          <w:rtl/>
        </w:rPr>
        <w:t xml:space="preserve">من النساء، أي </w:t>
      </w:r>
      <w:r>
        <w:rPr>
          <w:rFonts w:hint="cs"/>
          <w:rtl/>
        </w:rPr>
        <w:t>50.9</w:t>
      </w:r>
      <w:r w:rsidRPr="00656BD0">
        <w:rPr>
          <w:rFonts w:hint="cs"/>
          <w:rtl/>
        </w:rPr>
        <w:t xml:space="preserve"> في </w:t>
      </w:r>
      <w:r>
        <w:rPr>
          <w:rFonts w:hint="cs"/>
          <w:rtl/>
        </w:rPr>
        <w:t>المائة</w:t>
      </w:r>
      <w:r w:rsidRPr="00656BD0">
        <w:rPr>
          <w:rFonts w:hint="cs"/>
          <w:rtl/>
        </w:rPr>
        <w:t>. وشارك في الانتخابات الرئاسية في 2007</w:t>
      </w:r>
      <w:r>
        <w:rPr>
          <w:rFonts w:hint="cs"/>
          <w:rtl/>
        </w:rPr>
        <w:t>،</w:t>
      </w:r>
      <w:r w:rsidRPr="00656BD0">
        <w:rPr>
          <w:rFonts w:hint="cs"/>
          <w:rtl/>
        </w:rPr>
        <w:t xml:space="preserve"> </w:t>
      </w:r>
      <w:r>
        <w:rPr>
          <w:rFonts w:hint="cs"/>
          <w:rtl/>
        </w:rPr>
        <w:t xml:space="preserve">444 765 14 </w:t>
      </w:r>
      <w:r w:rsidRPr="00656BD0">
        <w:rPr>
          <w:rFonts w:hint="cs"/>
          <w:rtl/>
        </w:rPr>
        <w:t xml:space="preserve">مصوتا، ومنهم </w:t>
      </w:r>
      <w:r>
        <w:rPr>
          <w:rFonts w:hint="cs"/>
          <w:rtl/>
        </w:rPr>
        <w:t xml:space="preserve">845 500 7 </w:t>
      </w:r>
      <w:r w:rsidRPr="00656BD0">
        <w:rPr>
          <w:rFonts w:hint="cs"/>
          <w:rtl/>
        </w:rPr>
        <w:t xml:space="preserve">من النساء، أي </w:t>
      </w:r>
      <w:r>
        <w:rPr>
          <w:rFonts w:hint="cs"/>
          <w:rtl/>
        </w:rPr>
        <w:t>50.8</w:t>
      </w:r>
      <w:r w:rsidRPr="00656BD0">
        <w:rPr>
          <w:rFonts w:hint="cs"/>
          <w:rtl/>
        </w:rPr>
        <w:t xml:space="preserve"> في </w:t>
      </w:r>
      <w:r>
        <w:rPr>
          <w:rFonts w:hint="cs"/>
          <w:rtl/>
        </w:rPr>
        <w:t>المائة</w:t>
      </w:r>
      <w:r w:rsidRPr="00656BD0">
        <w:rPr>
          <w:rFonts w:hint="cs"/>
          <w:rtl/>
        </w:rPr>
        <w:t>.</w:t>
      </w:r>
    </w:p>
    <w:p w:rsidR="00782583" w:rsidRPr="00656BD0" w:rsidRDefault="00782583" w:rsidP="00782583">
      <w:pPr>
        <w:pStyle w:val="SingleTxt"/>
        <w:rPr>
          <w:rFonts w:hint="cs"/>
        </w:rPr>
      </w:pPr>
      <w:r>
        <w:rPr>
          <w:rFonts w:hint="cs"/>
          <w:rtl/>
        </w:rPr>
        <w:t>413 -</w:t>
      </w:r>
      <w:r w:rsidR="006A74B6">
        <w:rPr>
          <w:rFonts w:hint="cs"/>
          <w:rtl/>
        </w:rPr>
        <w:t xml:space="preserve"> </w:t>
      </w:r>
      <w:r w:rsidRPr="00656BD0">
        <w:rPr>
          <w:rFonts w:hint="cs"/>
          <w:rtl/>
        </w:rPr>
        <w:t>وبعد نيل الاستقلال، أُعطيت نساء أوزبكستان فرصا أكثر للمشاركة الفعالة في عملية اتخاذ القرار. بفضل التغيرات التي أدرجت في قوانين البلد وبادرت إليها المنظمات النسائية الحكومية وغير الحكومية، وبفضل</w:t>
      </w:r>
      <w:r>
        <w:rPr>
          <w:rFonts w:hint="cs"/>
          <w:rtl/>
        </w:rPr>
        <w:t xml:space="preserve"> </w:t>
      </w:r>
      <w:r w:rsidRPr="00656BD0">
        <w:rPr>
          <w:rFonts w:hint="cs"/>
          <w:rtl/>
        </w:rPr>
        <w:t>مراسيم رئاسية خاصة (في 1995 و 2004) بدعم المنظمات النسائية غير الحكومية عن طريق تشجيع مشاركة النساء في العملية السياسية، ازداد عدد عضوات البرلمان ازديادا كبيرا.</w:t>
      </w:r>
    </w:p>
    <w:p w:rsidR="00782583" w:rsidRPr="00656BD0" w:rsidRDefault="00782583" w:rsidP="00782583">
      <w:pPr>
        <w:pStyle w:val="SingleTxt"/>
        <w:rPr>
          <w:rFonts w:hint="cs"/>
        </w:rPr>
      </w:pPr>
      <w:r>
        <w:rPr>
          <w:rFonts w:hint="cs"/>
          <w:rtl/>
        </w:rPr>
        <w:t>414 -</w:t>
      </w:r>
      <w:r w:rsidR="006A74B6">
        <w:rPr>
          <w:rFonts w:hint="cs"/>
          <w:rtl/>
        </w:rPr>
        <w:t xml:space="preserve"> </w:t>
      </w:r>
      <w:r w:rsidRPr="00656BD0">
        <w:rPr>
          <w:rFonts w:hint="cs"/>
          <w:rtl/>
        </w:rPr>
        <w:t xml:space="preserve">إن الجزء 4 من المادة 22 من القانون الخاص بالانتخابات للمجلس الأعلى المؤرخ 29 آب/أغسطس 2003 ينص على أن النساء يجب أن يشكلن 30 في </w:t>
      </w:r>
      <w:r>
        <w:rPr>
          <w:rFonts w:hint="cs"/>
          <w:rtl/>
        </w:rPr>
        <w:t>المائة</w:t>
      </w:r>
      <w:r w:rsidRPr="00656BD0">
        <w:rPr>
          <w:rFonts w:hint="cs"/>
          <w:rtl/>
        </w:rPr>
        <w:t xml:space="preserve"> على الأقل من مجموع عدد المرشحين من قِبل حزب سياسي لأن يكونوا نوابا. في الوقت الحاضر، فإن 21</w:t>
      </w:r>
      <w:r>
        <w:rPr>
          <w:rFonts w:hint="eastAsia"/>
          <w:rtl/>
        </w:rPr>
        <w:t> </w:t>
      </w:r>
      <w:r>
        <w:rPr>
          <w:rFonts w:hint="cs"/>
          <w:rtl/>
        </w:rPr>
        <w:t>ا</w:t>
      </w:r>
      <w:r w:rsidRPr="00656BD0">
        <w:rPr>
          <w:rFonts w:hint="cs"/>
          <w:rtl/>
        </w:rPr>
        <w:t xml:space="preserve">مرأة (18 في </w:t>
      </w:r>
      <w:r>
        <w:rPr>
          <w:rFonts w:hint="cs"/>
          <w:rtl/>
        </w:rPr>
        <w:t>المائة</w:t>
      </w:r>
      <w:r w:rsidRPr="00656BD0">
        <w:rPr>
          <w:rFonts w:hint="cs"/>
          <w:rtl/>
        </w:rPr>
        <w:t xml:space="preserve">) نائبات في المجلس التشريعي، وإن 15 </w:t>
      </w:r>
      <w:r>
        <w:rPr>
          <w:rFonts w:hint="cs"/>
          <w:rtl/>
        </w:rPr>
        <w:t>ا</w:t>
      </w:r>
      <w:r w:rsidRPr="00656BD0">
        <w:rPr>
          <w:rFonts w:hint="cs"/>
          <w:rtl/>
        </w:rPr>
        <w:t xml:space="preserve">مرأة (15 في </w:t>
      </w:r>
      <w:r>
        <w:rPr>
          <w:rFonts w:hint="cs"/>
          <w:rtl/>
        </w:rPr>
        <w:t>المائة</w:t>
      </w:r>
      <w:r w:rsidRPr="00656BD0">
        <w:rPr>
          <w:rFonts w:hint="cs"/>
          <w:rtl/>
        </w:rPr>
        <w:t xml:space="preserve">) عضوات في مجلس الشيوخ، بينما لم يكن في المجلس الأعلى سوى 12 </w:t>
      </w:r>
      <w:r>
        <w:rPr>
          <w:rFonts w:hint="cs"/>
          <w:rtl/>
        </w:rPr>
        <w:t>ا</w:t>
      </w:r>
      <w:r w:rsidRPr="00656BD0">
        <w:rPr>
          <w:rFonts w:hint="cs"/>
          <w:rtl/>
        </w:rPr>
        <w:t xml:space="preserve">مرأة نائبة في 1999. إجمالا، تشكل النساء 16 في </w:t>
      </w:r>
      <w:r>
        <w:rPr>
          <w:rFonts w:hint="cs"/>
          <w:rtl/>
        </w:rPr>
        <w:t>المائة</w:t>
      </w:r>
      <w:r w:rsidRPr="00656BD0">
        <w:rPr>
          <w:rFonts w:hint="cs"/>
          <w:rtl/>
        </w:rPr>
        <w:t xml:space="preserve"> من أعضاء الهيئات العليا لسلطة الدولة في أوزبكستان و </w:t>
      </w:r>
      <w:r>
        <w:rPr>
          <w:rFonts w:hint="cs"/>
          <w:rtl/>
        </w:rPr>
        <w:t>15.2</w:t>
      </w:r>
      <w:r w:rsidRPr="00656BD0">
        <w:rPr>
          <w:rFonts w:hint="cs"/>
          <w:rtl/>
        </w:rPr>
        <w:t xml:space="preserve"> في </w:t>
      </w:r>
      <w:r>
        <w:rPr>
          <w:rFonts w:hint="cs"/>
          <w:rtl/>
        </w:rPr>
        <w:t>المائة</w:t>
      </w:r>
      <w:r w:rsidRPr="00656BD0">
        <w:rPr>
          <w:rFonts w:hint="cs"/>
          <w:rtl/>
        </w:rPr>
        <w:t xml:space="preserve"> من أعضاء الهيئات المحلية للسلطة التشريعية والتمثيلية.</w:t>
      </w:r>
    </w:p>
    <w:p w:rsidR="00782583" w:rsidRPr="00656BD0" w:rsidRDefault="00782583" w:rsidP="00782583">
      <w:pPr>
        <w:pStyle w:val="SingleTxt"/>
        <w:rPr>
          <w:rFonts w:hint="cs"/>
        </w:rPr>
      </w:pPr>
      <w:r>
        <w:rPr>
          <w:rFonts w:hint="cs"/>
          <w:rtl/>
        </w:rPr>
        <w:t>415 -</w:t>
      </w:r>
      <w:r w:rsidR="006A74B6">
        <w:rPr>
          <w:rFonts w:hint="cs"/>
          <w:rtl/>
        </w:rPr>
        <w:t xml:space="preserve"> </w:t>
      </w:r>
      <w:r w:rsidRPr="00656BD0">
        <w:rPr>
          <w:rFonts w:hint="cs"/>
          <w:rtl/>
        </w:rPr>
        <w:t xml:space="preserve">وينبغي التأكيد على أن منصب مفوض حقوق الإنسان (أمين المظالم) تتولاه من 1995 إلى الوقت الحاضر </w:t>
      </w:r>
      <w:r>
        <w:rPr>
          <w:rFonts w:hint="cs"/>
          <w:rtl/>
        </w:rPr>
        <w:t>ا</w:t>
      </w:r>
      <w:r w:rsidRPr="00656BD0">
        <w:rPr>
          <w:rFonts w:hint="cs"/>
          <w:rtl/>
        </w:rPr>
        <w:t xml:space="preserve">مرأة؛ في 2007، لأول مرة في تاريخ الدولة، كانت </w:t>
      </w:r>
      <w:r>
        <w:rPr>
          <w:rFonts w:hint="cs"/>
          <w:rtl/>
        </w:rPr>
        <w:t>ا</w:t>
      </w:r>
      <w:r w:rsidRPr="00656BD0">
        <w:rPr>
          <w:rFonts w:hint="cs"/>
          <w:rtl/>
        </w:rPr>
        <w:t xml:space="preserve">مرأة، رئيسة حزب أدولات الديمقراطي الاجتماعي في أوزبكستان، مرشحة لرئاسة جمهورية أوزبكستان؛ وفي 2008، لأول مرة على الإطلاق، اختيرت </w:t>
      </w:r>
      <w:r>
        <w:rPr>
          <w:rFonts w:hint="cs"/>
          <w:rtl/>
        </w:rPr>
        <w:t>ا</w:t>
      </w:r>
      <w:r w:rsidRPr="00656BD0">
        <w:rPr>
          <w:rFonts w:hint="cs"/>
          <w:rtl/>
        </w:rPr>
        <w:t>مرأة رئيسة للمجلس التشريعي للمجلس الأعلى. وتلك دلالة على التغيير في التفكير المستند إلى القوالب النمطية عن المرأة وعلى تعزيز وضع ومركز المرأة في المجتمع.</w:t>
      </w:r>
    </w:p>
    <w:p w:rsidR="00782583" w:rsidRPr="00656BD0" w:rsidRDefault="00782583" w:rsidP="00782583">
      <w:pPr>
        <w:pStyle w:val="SingleTxt"/>
        <w:rPr>
          <w:rFonts w:hint="cs"/>
        </w:rPr>
      </w:pPr>
      <w:r>
        <w:rPr>
          <w:rFonts w:hint="cs"/>
          <w:rtl/>
        </w:rPr>
        <w:t>416 -</w:t>
      </w:r>
      <w:r w:rsidR="006A74B6">
        <w:rPr>
          <w:rFonts w:hint="cs"/>
          <w:rtl/>
        </w:rPr>
        <w:t xml:space="preserve"> </w:t>
      </w:r>
      <w:r w:rsidRPr="00656BD0">
        <w:rPr>
          <w:rFonts w:hint="cs"/>
          <w:rtl/>
        </w:rPr>
        <w:t xml:space="preserve">إن نساء أوزبكستان، اللواتي يشكلن أكثر من نصف سكان البلد، يشاركن بنشاط في الحملات الانتخابية بوصفهن مصوتات ومرشحات لشغل مختلف المناصب، وأيضا في تنظيم أنشطة اللجان الانتخابية. وفي الانتخابات الرئاسية في كانون الأول/ديسمبر 2007 شكلت النساء </w:t>
      </w:r>
      <w:r>
        <w:rPr>
          <w:rFonts w:hint="cs"/>
          <w:rtl/>
        </w:rPr>
        <w:t>40.9</w:t>
      </w:r>
      <w:r w:rsidRPr="00656BD0">
        <w:rPr>
          <w:rFonts w:hint="cs"/>
          <w:rtl/>
        </w:rPr>
        <w:t xml:space="preserve"> في </w:t>
      </w:r>
      <w:r>
        <w:rPr>
          <w:rFonts w:hint="cs"/>
          <w:rtl/>
        </w:rPr>
        <w:t>المائة</w:t>
      </w:r>
      <w:r w:rsidRPr="00656BD0">
        <w:rPr>
          <w:rFonts w:hint="cs"/>
          <w:rtl/>
        </w:rPr>
        <w:t xml:space="preserve"> من أعضاء اللجان الانتخابية على مستوى المنطقة و 20 في </w:t>
      </w:r>
      <w:r>
        <w:rPr>
          <w:rFonts w:hint="cs"/>
          <w:rtl/>
        </w:rPr>
        <w:t>المائة</w:t>
      </w:r>
      <w:r w:rsidRPr="00656BD0">
        <w:rPr>
          <w:rFonts w:hint="cs"/>
          <w:rtl/>
        </w:rPr>
        <w:t xml:space="preserve"> من لجان أوكروغ الانتخابية.</w:t>
      </w:r>
    </w:p>
    <w:p w:rsidR="00782583" w:rsidRPr="00656BD0" w:rsidRDefault="00782583" w:rsidP="00FB40B2">
      <w:pPr>
        <w:pStyle w:val="SingleTxt"/>
        <w:autoSpaceDE w:val="0"/>
        <w:rPr>
          <w:rFonts w:hint="cs"/>
        </w:rPr>
      </w:pPr>
      <w:r>
        <w:rPr>
          <w:rFonts w:hint="cs"/>
          <w:rtl/>
        </w:rPr>
        <w:t>417 -</w:t>
      </w:r>
      <w:r w:rsidR="006A74B6">
        <w:rPr>
          <w:rFonts w:hint="cs"/>
          <w:rtl/>
        </w:rPr>
        <w:t xml:space="preserve"> </w:t>
      </w:r>
      <w:r w:rsidRPr="00656BD0">
        <w:rPr>
          <w:rFonts w:hint="cs"/>
          <w:rtl/>
        </w:rPr>
        <w:t xml:space="preserve">وكثير جدا من النساء اللواتي سيكُنَّ من القيادات مستقبلا عضوات في أحزاب سياسية تقوم بمهامها في أوزبكستان. في الوقت الحاضر، تشكل النساء 38 في </w:t>
      </w:r>
      <w:r>
        <w:rPr>
          <w:rFonts w:hint="cs"/>
          <w:rtl/>
        </w:rPr>
        <w:t>المائة</w:t>
      </w:r>
      <w:r w:rsidRPr="00656BD0">
        <w:rPr>
          <w:rFonts w:hint="cs"/>
          <w:rtl/>
        </w:rPr>
        <w:t xml:space="preserve"> من حزب فيدوكورلار الوطني الديمقراطي و </w:t>
      </w:r>
      <w:r>
        <w:rPr>
          <w:rFonts w:hint="cs"/>
          <w:rtl/>
        </w:rPr>
        <w:t>32.9</w:t>
      </w:r>
      <w:r w:rsidRPr="00656BD0">
        <w:rPr>
          <w:rFonts w:hint="cs"/>
          <w:rtl/>
        </w:rPr>
        <w:t xml:space="preserve"> في </w:t>
      </w:r>
      <w:r>
        <w:rPr>
          <w:rFonts w:hint="cs"/>
          <w:rtl/>
        </w:rPr>
        <w:t>المائة</w:t>
      </w:r>
      <w:r w:rsidRPr="00656BD0">
        <w:rPr>
          <w:rFonts w:hint="cs"/>
          <w:rtl/>
        </w:rPr>
        <w:t xml:space="preserve"> من حزب الشعب الديمقراطي في</w:t>
      </w:r>
      <w:r>
        <w:rPr>
          <w:rFonts w:hint="eastAsia"/>
          <w:rtl/>
        </w:rPr>
        <w:t> </w:t>
      </w:r>
      <w:r w:rsidRPr="00656BD0">
        <w:rPr>
          <w:rFonts w:hint="cs"/>
          <w:rtl/>
        </w:rPr>
        <w:t>أوزبكستان</w:t>
      </w:r>
      <w:r w:rsidRPr="003D69FE">
        <w:rPr>
          <w:vertAlign w:val="superscript"/>
          <w:rtl/>
        </w:rPr>
        <w:t>(</w:t>
      </w:r>
      <w:r w:rsidR="00FB40B2">
        <w:rPr>
          <w:rFonts w:ascii="ZWAdobeF" w:hAnsi="ZWAdobeF" w:cs="ZWAdobeF"/>
          <w:sz w:val="2"/>
          <w:vertAlign w:val="superscript"/>
          <w:rtl/>
        </w:rPr>
        <w:t>25</w:t>
      </w:r>
      <w:r w:rsidR="00FB40B2">
        <w:rPr>
          <w:rFonts w:ascii="ZWAdobeF" w:hAnsi="ZWAdobeF" w:cs="ZWAdobeF"/>
          <w:sz w:val="2"/>
          <w:vertAlign w:val="superscript"/>
        </w:rPr>
        <w:t>F</w:t>
      </w:r>
      <w:r>
        <w:rPr>
          <w:rStyle w:val="FootnoteReference"/>
          <w:rtl/>
        </w:rPr>
        <w:footnoteReference w:id="26"/>
      </w:r>
      <w:r w:rsidRPr="003D69FE">
        <w:rPr>
          <w:vertAlign w:val="superscript"/>
          <w:rtl/>
        </w:rPr>
        <w:t>)</w:t>
      </w:r>
      <w:r w:rsidRPr="00656BD0">
        <w:rPr>
          <w:rFonts w:hint="cs"/>
          <w:rtl/>
        </w:rPr>
        <w:t>.</w:t>
      </w:r>
    </w:p>
    <w:p w:rsidR="00782583" w:rsidRPr="00656BD0" w:rsidRDefault="00782583" w:rsidP="00782583">
      <w:pPr>
        <w:pStyle w:val="SingleTxt"/>
        <w:rPr>
          <w:rFonts w:hint="cs"/>
        </w:rPr>
      </w:pPr>
      <w:r>
        <w:rPr>
          <w:rFonts w:hint="cs"/>
          <w:rtl/>
        </w:rPr>
        <w:t>418 -</w:t>
      </w:r>
      <w:r w:rsidR="006A74B6">
        <w:rPr>
          <w:rFonts w:hint="cs"/>
          <w:rtl/>
        </w:rPr>
        <w:t xml:space="preserve"> </w:t>
      </w:r>
      <w:r w:rsidRPr="00656BD0">
        <w:rPr>
          <w:rFonts w:hint="cs"/>
          <w:rtl/>
        </w:rPr>
        <w:t xml:space="preserve">وللنساء نشاطات في نقابات العمال. اعتبارا من 1 أبريل/نيسان 2008 بلغ عدد أعضاء نقابات العمال في الجمهورية </w:t>
      </w:r>
      <w:r>
        <w:rPr>
          <w:rFonts w:hint="cs"/>
          <w:rtl/>
        </w:rPr>
        <w:t>669 394 6</w:t>
      </w:r>
      <w:r w:rsidRPr="00656BD0">
        <w:rPr>
          <w:rFonts w:hint="cs"/>
          <w:rtl/>
        </w:rPr>
        <w:t xml:space="preserve">، منهم </w:t>
      </w:r>
      <w:r>
        <w:rPr>
          <w:rFonts w:hint="cs"/>
          <w:rtl/>
        </w:rPr>
        <w:t xml:space="preserve">348 251 3 </w:t>
      </w:r>
      <w:r w:rsidRPr="00656BD0">
        <w:rPr>
          <w:rFonts w:hint="cs"/>
          <w:rtl/>
        </w:rPr>
        <w:t xml:space="preserve">من النساء. وعدد النساء اللواتي يشغلن مناصب إدارية في نقابات العمال يبلغ </w:t>
      </w:r>
      <w:r>
        <w:rPr>
          <w:rFonts w:hint="cs"/>
          <w:rtl/>
        </w:rPr>
        <w:t xml:space="preserve">862 10 </w:t>
      </w:r>
      <w:r w:rsidRPr="00656BD0">
        <w:rPr>
          <w:rFonts w:hint="cs"/>
          <w:rtl/>
        </w:rPr>
        <w:t xml:space="preserve">(ما يمثل </w:t>
      </w:r>
      <w:r>
        <w:rPr>
          <w:rFonts w:hint="cs"/>
          <w:rtl/>
        </w:rPr>
        <w:t>42.2</w:t>
      </w:r>
      <w:r w:rsidRPr="00656BD0">
        <w:rPr>
          <w:rFonts w:hint="cs"/>
          <w:rtl/>
        </w:rPr>
        <w:t xml:space="preserve"> في </w:t>
      </w:r>
      <w:r>
        <w:rPr>
          <w:rFonts w:hint="cs"/>
          <w:rtl/>
        </w:rPr>
        <w:t>المائة</w:t>
      </w:r>
      <w:r w:rsidRPr="00656BD0">
        <w:rPr>
          <w:rFonts w:hint="cs"/>
          <w:rtl/>
        </w:rPr>
        <w:t xml:space="preserve"> من مجموع عدد المديرين في المنظمات النقابية.</w:t>
      </w:r>
    </w:p>
    <w:p w:rsidR="00782583" w:rsidRPr="00656BD0" w:rsidRDefault="00782583" w:rsidP="00782583">
      <w:pPr>
        <w:pStyle w:val="SingleTxt"/>
        <w:rPr>
          <w:rFonts w:hint="cs"/>
        </w:rPr>
      </w:pPr>
      <w:r>
        <w:rPr>
          <w:rFonts w:hint="cs"/>
          <w:rtl/>
        </w:rPr>
        <w:t>419 -</w:t>
      </w:r>
      <w:r w:rsidR="006A74B6">
        <w:rPr>
          <w:rFonts w:hint="cs"/>
          <w:rtl/>
        </w:rPr>
        <w:t xml:space="preserve"> </w:t>
      </w:r>
      <w:r w:rsidRPr="00656BD0">
        <w:rPr>
          <w:rFonts w:hint="cs"/>
          <w:rtl/>
        </w:rPr>
        <w:t>بيد أنه ينبغي أن يلاحَظ أن تحديد حصة انتخابية للمرأة لا يمكنه أن يحل حلا كاملا مشكلة تمثيل المرأة في أوزبكستان في الهيئات التشريعية العليا أو في الهيئات التمثيلية المحلية. والهدف هو إعداد نساء بعدد يكفي لأن يتمكنَّ حقا من تمثيل النساء الأوزبكيات على نحو مهني بما فيه الكفاية في الهيئات التشريعية. تبين الممارسة أنه حتى حينما يكون للنساء مستوى عال من التعليم لا يتوفر دائما لديهن قدر كامل من المهارات الانتخابية وليس لديهن التدريب الخاص في مجالات من قبيل العلوم السياسية</w:t>
      </w:r>
      <w:r>
        <w:rPr>
          <w:rFonts w:hint="cs"/>
          <w:rtl/>
        </w:rPr>
        <w:t xml:space="preserve"> </w:t>
      </w:r>
      <w:r w:rsidRPr="00656BD0">
        <w:rPr>
          <w:rFonts w:hint="cs"/>
          <w:rtl/>
        </w:rPr>
        <w:t>أو قانون الدولة أو الإدارة أو</w:t>
      </w:r>
      <w:r>
        <w:rPr>
          <w:rFonts w:hint="eastAsia"/>
          <w:rtl/>
        </w:rPr>
        <w:t> </w:t>
      </w:r>
      <w:r w:rsidRPr="00656BD0">
        <w:rPr>
          <w:rFonts w:hint="cs"/>
          <w:rtl/>
        </w:rPr>
        <w:t>علم</w:t>
      </w:r>
      <w:r>
        <w:rPr>
          <w:rFonts w:hint="eastAsia"/>
          <w:rtl/>
        </w:rPr>
        <w:t> </w:t>
      </w:r>
      <w:r w:rsidRPr="00656BD0">
        <w:rPr>
          <w:rFonts w:hint="cs"/>
          <w:rtl/>
        </w:rPr>
        <w:t>النفس.</w:t>
      </w:r>
    </w:p>
    <w:p w:rsidR="00782583" w:rsidRPr="00656BD0" w:rsidRDefault="00782583" w:rsidP="00782583">
      <w:pPr>
        <w:pStyle w:val="SingleTxt"/>
        <w:rPr>
          <w:rFonts w:hint="cs"/>
        </w:rPr>
      </w:pPr>
      <w:r>
        <w:rPr>
          <w:rFonts w:hint="cs"/>
          <w:rtl/>
        </w:rPr>
        <w:t>420 -</w:t>
      </w:r>
      <w:r w:rsidR="006A74B6">
        <w:rPr>
          <w:rFonts w:hint="cs"/>
          <w:rtl/>
        </w:rPr>
        <w:t xml:space="preserve"> </w:t>
      </w:r>
      <w:r w:rsidRPr="00656BD0">
        <w:rPr>
          <w:rFonts w:hint="cs"/>
          <w:rtl/>
        </w:rPr>
        <w:t>وُضع في 2005 برنامج لتدريب رؤساء لجان المرأة</w:t>
      </w:r>
      <w:r>
        <w:rPr>
          <w:rFonts w:hint="cs"/>
          <w:rtl/>
        </w:rPr>
        <w:t xml:space="preserve"> </w:t>
      </w:r>
      <w:r w:rsidRPr="00656BD0">
        <w:rPr>
          <w:rFonts w:hint="cs"/>
          <w:rtl/>
        </w:rPr>
        <w:t>على مستوى الناحية والمدينة والولاية في الأكاديمية الرئاسية لتطوير الدولة والمجتمع في جمهورية أوزبكستان. ولإجراء التدريب جُنِّد موظفون ذوو مهام أساسية في مجلس الوزراء والرؤساء والأخصائيون في الوزارات والإدارات والمنظمات التابعة للدولة والمنظمات العامة ذات الصلة.</w:t>
      </w:r>
    </w:p>
    <w:p w:rsidR="00782583" w:rsidRPr="00656BD0" w:rsidRDefault="00782583" w:rsidP="00782583">
      <w:pPr>
        <w:pStyle w:val="SingleTxt"/>
        <w:rPr>
          <w:rFonts w:hint="cs"/>
        </w:rPr>
      </w:pPr>
      <w:r>
        <w:rPr>
          <w:rFonts w:hint="cs"/>
          <w:rtl/>
        </w:rPr>
        <w:t>421 -</w:t>
      </w:r>
      <w:r w:rsidR="006A74B6">
        <w:rPr>
          <w:rFonts w:hint="cs"/>
          <w:rtl/>
        </w:rPr>
        <w:t xml:space="preserve"> </w:t>
      </w:r>
      <w:r w:rsidRPr="00656BD0">
        <w:rPr>
          <w:rFonts w:hint="cs"/>
          <w:rtl/>
        </w:rPr>
        <w:t>وشهدت الفترة 2005-2008 تدريب وإعادة تدريب جميع رؤساء لجان المرأة في مدن ونواحي جمهورية كاراكالباكستان و</w:t>
      </w:r>
      <w:r w:rsidRPr="00AC4A03">
        <w:rPr>
          <w:rFonts w:hint="cs"/>
          <w:i/>
          <w:iCs/>
          <w:rtl/>
        </w:rPr>
        <w:t>الولايات</w:t>
      </w:r>
      <w:r w:rsidRPr="00656BD0">
        <w:rPr>
          <w:rFonts w:hint="cs"/>
          <w:rtl/>
        </w:rPr>
        <w:t xml:space="preserve"> </w:t>
      </w:r>
      <w:r w:rsidRPr="00656BD0">
        <w:t>]</w:t>
      </w:r>
      <w:r w:rsidRPr="00656BD0">
        <w:rPr>
          <w:rFonts w:hint="cs"/>
          <w:rtl/>
        </w:rPr>
        <w:t>أوبلاستات</w:t>
      </w:r>
      <w:r w:rsidRPr="00656BD0">
        <w:t>[</w:t>
      </w:r>
      <w:r w:rsidRPr="00656BD0">
        <w:rPr>
          <w:rFonts w:hint="cs"/>
          <w:rtl/>
        </w:rPr>
        <w:t>، ومدينة طشقند (يدرب سنويا حوالي 200 رئيس للجان المرأة في المدن والنواحي).</w:t>
      </w:r>
    </w:p>
    <w:p w:rsidR="00782583" w:rsidRPr="00656BD0" w:rsidRDefault="00782583" w:rsidP="00782583">
      <w:pPr>
        <w:pStyle w:val="SingleTxt"/>
        <w:rPr>
          <w:rFonts w:hint="cs"/>
        </w:rPr>
      </w:pPr>
      <w:r>
        <w:rPr>
          <w:rFonts w:hint="cs"/>
          <w:rtl/>
        </w:rPr>
        <w:t>422 -</w:t>
      </w:r>
      <w:r w:rsidR="006A74B6">
        <w:rPr>
          <w:rFonts w:hint="cs"/>
          <w:rtl/>
        </w:rPr>
        <w:t xml:space="preserve"> </w:t>
      </w:r>
      <w:r w:rsidRPr="00656BD0">
        <w:rPr>
          <w:rFonts w:hint="cs"/>
          <w:rtl/>
        </w:rPr>
        <w:t>ويجري اتخاذ تدابير لتعزيز الإمكان الفكري للمرأة عن طريق إنشاء آلية لدعم النساء اللواتي عينتهن أحزاب سياسية مرشحات من كل من الأحزاب السياسية نفسها</w:t>
      </w:r>
      <w:r>
        <w:rPr>
          <w:rFonts w:hint="cs"/>
          <w:rtl/>
        </w:rPr>
        <w:t xml:space="preserve"> </w:t>
      </w:r>
      <w:r w:rsidRPr="00656BD0">
        <w:rPr>
          <w:rFonts w:hint="cs"/>
          <w:rtl/>
        </w:rPr>
        <w:t xml:space="preserve">ومن المنظمات غير الحكومية وغير التجارية للمرأة وجمهور المنتخِبين. وتنشأ ثقافة الاحترام للقيادات من النساء في الأحزاب السياسية، وفي هذه الأحزاب تجري ترقية المرأة لشغل مناصب قيادية في إطار الهياكل التي أنشأتها الأحزاب السياسية نفسها. </w:t>
      </w:r>
    </w:p>
    <w:p w:rsidR="00782583" w:rsidRPr="00656BD0" w:rsidRDefault="00782583" w:rsidP="00782583">
      <w:pPr>
        <w:pStyle w:val="SingleTxt"/>
        <w:rPr>
          <w:rFonts w:hint="cs"/>
        </w:rPr>
      </w:pPr>
      <w:r>
        <w:rPr>
          <w:rFonts w:hint="cs"/>
          <w:rtl/>
        </w:rPr>
        <w:t>423 -</w:t>
      </w:r>
      <w:r w:rsidR="006A74B6">
        <w:rPr>
          <w:rFonts w:hint="cs"/>
          <w:rtl/>
        </w:rPr>
        <w:t xml:space="preserve"> </w:t>
      </w:r>
      <w:r w:rsidRPr="00656BD0">
        <w:rPr>
          <w:rFonts w:hint="cs"/>
          <w:rtl/>
        </w:rPr>
        <w:t xml:space="preserve">وفي سياق التعاون بين لجنة المرأة والأحزاب السياسية في الجمهورية أنشئ </w:t>
      </w:r>
      <w:r>
        <w:rPr>
          <w:rFonts w:hint="eastAsia"/>
          <w:rtl/>
        </w:rPr>
        <w:t>”</w:t>
      </w:r>
      <w:r w:rsidRPr="00656BD0">
        <w:rPr>
          <w:rFonts w:hint="cs"/>
          <w:rtl/>
        </w:rPr>
        <w:t>جناح للمرأة</w:t>
      </w:r>
      <w:r>
        <w:rPr>
          <w:rFonts w:hint="eastAsia"/>
          <w:rtl/>
        </w:rPr>
        <w:t>“</w:t>
      </w:r>
      <w:r w:rsidRPr="00656BD0">
        <w:rPr>
          <w:rFonts w:hint="cs"/>
          <w:rtl/>
        </w:rPr>
        <w:t xml:space="preserve"> في كل من الأحزاب السياسية، ووُضعت إجراءات لمضاعفة النشاط السياسي للمرأة، ويجري تنفيذ تلك الإجراءات. </w:t>
      </w:r>
    </w:p>
    <w:p w:rsidR="00782583" w:rsidRPr="00656BD0" w:rsidRDefault="00782583" w:rsidP="00782583">
      <w:pPr>
        <w:pStyle w:val="SingleTxt"/>
        <w:rPr>
          <w:rFonts w:hint="cs"/>
        </w:rPr>
      </w:pPr>
      <w:r>
        <w:rPr>
          <w:rFonts w:hint="cs"/>
          <w:rtl/>
        </w:rPr>
        <w:t>424 -</w:t>
      </w:r>
      <w:r w:rsidR="006A74B6">
        <w:rPr>
          <w:rFonts w:hint="cs"/>
          <w:rtl/>
        </w:rPr>
        <w:t xml:space="preserve"> </w:t>
      </w:r>
      <w:r w:rsidRPr="00656BD0">
        <w:rPr>
          <w:rFonts w:hint="cs"/>
          <w:rtl/>
        </w:rPr>
        <w:t xml:space="preserve">ووضعت أوزبكستان مؤخرا دورة حول زيادة عدد النساء في الهيئات التنفيذية. ونتيجة عن ذلك، شغلت مؤخرا نساء مناصب قيادية في الهيئات التنفيذية تبلغ نسبتها </w:t>
      </w:r>
      <w:r>
        <w:rPr>
          <w:rFonts w:hint="cs"/>
          <w:rtl/>
        </w:rPr>
        <w:t>15.3</w:t>
      </w:r>
      <w:r>
        <w:rPr>
          <w:rFonts w:hint="eastAsia"/>
          <w:rtl/>
        </w:rPr>
        <w:t> </w:t>
      </w:r>
      <w:r w:rsidRPr="00656BD0">
        <w:rPr>
          <w:rFonts w:hint="cs"/>
          <w:rtl/>
        </w:rPr>
        <w:t xml:space="preserve">في </w:t>
      </w:r>
      <w:r>
        <w:rPr>
          <w:rFonts w:hint="cs"/>
          <w:rtl/>
        </w:rPr>
        <w:t>المائة</w:t>
      </w:r>
      <w:r w:rsidRPr="00656BD0">
        <w:rPr>
          <w:rFonts w:hint="cs"/>
          <w:rtl/>
        </w:rPr>
        <w:t xml:space="preserve">؛ و </w:t>
      </w:r>
      <w:r>
        <w:rPr>
          <w:rFonts w:hint="cs"/>
          <w:rtl/>
        </w:rPr>
        <w:t>16.7</w:t>
      </w:r>
      <w:r w:rsidRPr="00656BD0">
        <w:rPr>
          <w:rFonts w:hint="cs"/>
          <w:rtl/>
        </w:rPr>
        <w:t xml:space="preserve"> في </w:t>
      </w:r>
      <w:r>
        <w:rPr>
          <w:rFonts w:hint="cs"/>
          <w:rtl/>
        </w:rPr>
        <w:t>المائة</w:t>
      </w:r>
      <w:r w:rsidRPr="00656BD0">
        <w:rPr>
          <w:rFonts w:hint="cs"/>
          <w:rtl/>
        </w:rPr>
        <w:t xml:space="preserve"> في المجلس الوزاري؛ و </w:t>
      </w:r>
      <w:r>
        <w:rPr>
          <w:rFonts w:hint="cs"/>
          <w:rtl/>
        </w:rPr>
        <w:t>12.5</w:t>
      </w:r>
      <w:r w:rsidRPr="00656BD0">
        <w:rPr>
          <w:rFonts w:hint="cs"/>
          <w:rtl/>
        </w:rPr>
        <w:t xml:space="preserve"> في </w:t>
      </w:r>
      <w:r>
        <w:rPr>
          <w:rFonts w:hint="cs"/>
          <w:rtl/>
        </w:rPr>
        <w:t>المائة</w:t>
      </w:r>
      <w:r w:rsidRPr="00656BD0">
        <w:rPr>
          <w:rFonts w:hint="cs"/>
          <w:rtl/>
        </w:rPr>
        <w:t xml:space="preserve"> في مجلس وزراء</w:t>
      </w:r>
      <w:r>
        <w:rPr>
          <w:rFonts w:hint="eastAsia"/>
          <w:rtl/>
        </w:rPr>
        <w:t> </w:t>
      </w:r>
      <w:r w:rsidRPr="00656BD0">
        <w:rPr>
          <w:rFonts w:hint="cs"/>
          <w:rtl/>
        </w:rPr>
        <w:t xml:space="preserve">جمهورية كاراكالباكستان؛ و </w:t>
      </w:r>
      <w:r>
        <w:rPr>
          <w:rFonts w:hint="cs"/>
          <w:rtl/>
        </w:rPr>
        <w:t>11.9</w:t>
      </w:r>
      <w:r w:rsidRPr="00656BD0">
        <w:rPr>
          <w:rFonts w:hint="cs"/>
          <w:rtl/>
        </w:rPr>
        <w:t xml:space="preserve"> في </w:t>
      </w:r>
      <w:r>
        <w:rPr>
          <w:rFonts w:hint="cs"/>
          <w:rtl/>
        </w:rPr>
        <w:t>المائة</w:t>
      </w:r>
      <w:r w:rsidRPr="00656BD0">
        <w:rPr>
          <w:rFonts w:hint="cs"/>
          <w:rtl/>
        </w:rPr>
        <w:t xml:space="preserve"> من نواب الخوكيمات والخوكيميات.</w:t>
      </w:r>
    </w:p>
    <w:p w:rsidR="00782583" w:rsidRPr="00656BD0" w:rsidRDefault="00782583" w:rsidP="00782583">
      <w:pPr>
        <w:pStyle w:val="SingleTxt"/>
        <w:rPr>
          <w:rFonts w:hint="cs"/>
        </w:rPr>
      </w:pPr>
      <w:r>
        <w:rPr>
          <w:rFonts w:hint="cs"/>
          <w:rtl/>
        </w:rPr>
        <w:t>425 -</w:t>
      </w:r>
      <w:r w:rsidR="006A74B6">
        <w:rPr>
          <w:rFonts w:hint="cs"/>
          <w:rtl/>
        </w:rPr>
        <w:t xml:space="preserve"> </w:t>
      </w:r>
      <w:r w:rsidRPr="00656BD0">
        <w:rPr>
          <w:rFonts w:hint="cs"/>
          <w:rtl/>
        </w:rPr>
        <w:t xml:space="preserve">في أوزبكستان رئيسة لجنة المرأة هي أيضا نائبة رئيس الوزراء في جمهورية أوزبكستان، ورؤساء لجان المرأة في الولايات هم نواب </w:t>
      </w:r>
      <w:r w:rsidRPr="00AC4A03">
        <w:rPr>
          <w:rFonts w:hint="cs"/>
          <w:i/>
          <w:iCs/>
          <w:rtl/>
        </w:rPr>
        <w:t>الخوكيمات</w:t>
      </w:r>
      <w:r w:rsidRPr="00656BD0">
        <w:rPr>
          <w:rFonts w:hint="cs"/>
          <w:rtl/>
        </w:rPr>
        <w:t xml:space="preserve"> الإقليميون (14 نائب </w:t>
      </w:r>
      <w:r w:rsidRPr="00AC4A03">
        <w:rPr>
          <w:rFonts w:hint="cs"/>
          <w:i/>
          <w:iCs/>
          <w:rtl/>
        </w:rPr>
        <w:t>خوكيم</w:t>
      </w:r>
      <w:r w:rsidRPr="00656BD0">
        <w:rPr>
          <w:rFonts w:hint="cs"/>
          <w:rtl/>
        </w:rPr>
        <w:t xml:space="preserve"> على مستوى الولاية، و 219 نائب </w:t>
      </w:r>
      <w:r w:rsidRPr="00AC4A03">
        <w:rPr>
          <w:rFonts w:hint="cs"/>
          <w:i/>
          <w:iCs/>
          <w:rtl/>
        </w:rPr>
        <w:t>خوكيم</w:t>
      </w:r>
      <w:r w:rsidRPr="00656BD0">
        <w:rPr>
          <w:rFonts w:hint="cs"/>
          <w:rtl/>
        </w:rPr>
        <w:t xml:space="preserve"> ناحية </w:t>
      </w:r>
      <w:r w:rsidRPr="00656BD0">
        <w:t>]</w:t>
      </w:r>
      <w:r w:rsidRPr="00656BD0">
        <w:rPr>
          <w:rFonts w:hint="cs"/>
          <w:rtl/>
        </w:rPr>
        <w:t>أو مدينة</w:t>
      </w:r>
      <w:r w:rsidRPr="00656BD0">
        <w:t>[</w:t>
      </w:r>
      <w:r w:rsidRPr="00656BD0">
        <w:rPr>
          <w:rFonts w:hint="cs"/>
          <w:rtl/>
        </w:rPr>
        <w:t>).</w:t>
      </w:r>
    </w:p>
    <w:p w:rsidR="00782583" w:rsidRPr="00656BD0" w:rsidRDefault="00782583" w:rsidP="00782583">
      <w:pPr>
        <w:pStyle w:val="SingleTxt"/>
        <w:rPr>
          <w:rFonts w:hint="cs"/>
        </w:rPr>
      </w:pPr>
      <w:r>
        <w:rPr>
          <w:rFonts w:hint="cs"/>
          <w:rtl/>
        </w:rPr>
        <w:t>426 -</w:t>
      </w:r>
      <w:r w:rsidR="006A74B6">
        <w:rPr>
          <w:rFonts w:hint="cs"/>
          <w:rtl/>
        </w:rPr>
        <w:t xml:space="preserve"> </w:t>
      </w:r>
      <w:r w:rsidRPr="00656BD0">
        <w:rPr>
          <w:rFonts w:hint="cs"/>
          <w:rtl/>
        </w:rPr>
        <w:t xml:space="preserve">في أوزبكستان ثمة وزيرة لصناعة الأثاث، وهناك ثلاث نائبات أول للوزارات (الخارجية والمالية والاقتصاد)؛ وتتولى </w:t>
      </w:r>
      <w:r>
        <w:rPr>
          <w:rFonts w:hint="cs"/>
          <w:rtl/>
        </w:rPr>
        <w:t>ا</w:t>
      </w:r>
      <w:r w:rsidRPr="00656BD0">
        <w:rPr>
          <w:rFonts w:hint="cs"/>
          <w:rtl/>
        </w:rPr>
        <w:t>مرأة منصب رئيسة منظمة عامة كبيرة، مجلس اتحاد نقابات العمال، وثمة ثلاث نساء رئيسات لمنظمات عامة كبيرة.</w:t>
      </w:r>
    </w:p>
    <w:p w:rsidR="00782583" w:rsidRPr="00656BD0" w:rsidRDefault="00782583" w:rsidP="00782583">
      <w:pPr>
        <w:pStyle w:val="SingleTxt"/>
        <w:rPr>
          <w:rFonts w:hint="cs"/>
        </w:rPr>
      </w:pPr>
      <w:r>
        <w:rPr>
          <w:rFonts w:hint="cs"/>
          <w:rtl/>
        </w:rPr>
        <w:t>427 -</w:t>
      </w:r>
      <w:r w:rsidR="006A74B6">
        <w:rPr>
          <w:rFonts w:hint="cs"/>
          <w:rtl/>
        </w:rPr>
        <w:t xml:space="preserve"> </w:t>
      </w:r>
      <w:r w:rsidRPr="00656BD0">
        <w:rPr>
          <w:rFonts w:hint="cs"/>
          <w:rtl/>
        </w:rPr>
        <w:t>إن للنساء في أوزبكستان تمثيلا جيدا في الفرع القضائي. على سبيل المثال، فإن 20</w:t>
      </w:r>
      <w:r>
        <w:rPr>
          <w:rFonts w:hint="eastAsia"/>
          <w:rtl/>
        </w:rPr>
        <w:t> </w:t>
      </w:r>
      <w:r w:rsidRPr="00656BD0">
        <w:rPr>
          <w:rFonts w:hint="cs"/>
          <w:rtl/>
        </w:rPr>
        <w:t xml:space="preserve">في </w:t>
      </w:r>
      <w:r>
        <w:rPr>
          <w:rFonts w:hint="cs"/>
          <w:rtl/>
        </w:rPr>
        <w:t>المائة</w:t>
      </w:r>
      <w:r w:rsidRPr="00656BD0">
        <w:rPr>
          <w:rFonts w:hint="cs"/>
          <w:rtl/>
        </w:rPr>
        <w:t xml:space="preserve"> من العاملين في المحكمة الدستورية من النساء. وذلك الرقم هو </w:t>
      </w:r>
      <w:r>
        <w:rPr>
          <w:rFonts w:hint="cs"/>
          <w:rtl/>
        </w:rPr>
        <w:t>14.6</w:t>
      </w:r>
      <w:r w:rsidRPr="00656BD0">
        <w:rPr>
          <w:rFonts w:hint="cs"/>
          <w:rtl/>
        </w:rPr>
        <w:t xml:space="preserve"> في </w:t>
      </w:r>
      <w:r>
        <w:rPr>
          <w:rFonts w:hint="cs"/>
          <w:rtl/>
        </w:rPr>
        <w:t>المائة</w:t>
      </w:r>
      <w:r w:rsidRPr="00656BD0">
        <w:rPr>
          <w:rFonts w:hint="cs"/>
          <w:rtl/>
        </w:rPr>
        <w:t xml:space="preserve"> في المحكمة العليا لجمهورية أوزبكستان؛ و </w:t>
      </w:r>
      <w:r>
        <w:rPr>
          <w:rFonts w:hint="cs"/>
          <w:rtl/>
        </w:rPr>
        <w:t>20.4</w:t>
      </w:r>
      <w:r w:rsidRPr="00656BD0">
        <w:rPr>
          <w:rFonts w:hint="cs"/>
          <w:rtl/>
        </w:rPr>
        <w:t xml:space="preserve"> في </w:t>
      </w:r>
      <w:r>
        <w:rPr>
          <w:rFonts w:hint="cs"/>
          <w:rtl/>
        </w:rPr>
        <w:t>المائة</w:t>
      </w:r>
      <w:r w:rsidRPr="00656BD0">
        <w:rPr>
          <w:rFonts w:hint="cs"/>
          <w:rtl/>
        </w:rPr>
        <w:t xml:space="preserve"> في المحكمة العليا في جمهورية كاراكالباكستان وولاياتها ومحكمة بلدية طشقند؛ و </w:t>
      </w:r>
      <w:r>
        <w:rPr>
          <w:rFonts w:hint="cs"/>
          <w:rtl/>
        </w:rPr>
        <w:t>20.4</w:t>
      </w:r>
      <w:r w:rsidRPr="00656BD0">
        <w:rPr>
          <w:rFonts w:hint="cs"/>
          <w:rtl/>
        </w:rPr>
        <w:t xml:space="preserve"> في </w:t>
      </w:r>
      <w:r>
        <w:rPr>
          <w:rFonts w:hint="cs"/>
          <w:rtl/>
        </w:rPr>
        <w:t>المائة</w:t>
      </w:r>
      <w:r w:rsidRPr="00656BD0">
        <w:rPr>
          <w:rFonts w:hint="cs"/>
          <w:rtl/>
        </w:rPr>
        <w:t xml:space="preserve"> في محاكم النواحي والمحاكم البلدية؛ و </w:t>
      </w:r>
      <w:r>
        <w:rPr>
          <w:rFonts w:hint="cs"/>
          <w:rtl/>
        </w:rPr>
        <w:t>15.8</w:t>
      </w:r>
      <w:r w:rsidRPr="00656BD0">
        <w:rPr>
          <w:rFonts w:hint="cs"/>
          <w:rtl/>
        </w:rPr>
        <w:t xml:space="preserve"> في </w:t>
      </w:r>
      <w:r>
        <w:rPr>
          <w:rFonts w:hint="cs"/>
          <w:rtl/>
        </w:rPr>
        <w:t>المائة</w:t>
      </w:r>
      <w:r w:rsidRPr="00656BD0">
        <w:rPr>
          <w:rFonts w:hint="cs"/>
          <w:rtl/>
        </w:rPr>
        <w:t xml:space="preserve"> في المحكمة الاقتصادية العليا؛ و </w:t>
      </w:r>
      <w:r>
        <w:rPr>
          <w:rFonts w:hint="cs"/>
          <w:rtl/>
        </w:rPr>
        <w:t>22.6</w:t>
      </w:r>
      <w:r w:rsidRPr="00656BD0">
        <w:rPr>
          <w:rFonts w:hint="cs"/>
          <w:rtl/>
        </w:rPr>
        <w:t xml:space="preserve"> في </w:t>
      </w:r>
      <w:r>
        <w:rPr>
          <w:rFonts w:hint="cs"/>
          <w:rtl/>
        </w:rPr>
        <w:t>المائة</w:t>
      </w:r>
      <w:r w:rsidRPr="00656BD0">
        <w:rPr>
          <w:rFonts w:hint="cs"/>
          <w:rtl/>
        </w:rPr>
        <w:t xml:space="preserve"> في المحاكم الاقتصادية لجمهورية كاراكالباكستان وولاياتها.</w:t>
      </w:r>
    </w:p>
    <w:p w:rsidR="00782583" w:rsidRPr="00656BD0" w:rsidRDefault="00782583" w:rsidP="00782583">
      <w:pPr>
        <w:pStyle w:val="SingleTxt"/>
        <w:rPr>
          <w:rFonts w:hint="cs"/>
        </w:rPr>
      </w:pPr>
      <w:r>
        <w:rPr>
          <w:rFonts w:hint="cs"/>
          <w:rtl/>
        </w:rPr>
        <w:t>428 -</w:t>
      </w:r>
      <w:r w:rsidR="006A74B6">
        <w:rPr>
          <w:rFonts w:hint="cs"/>
          <w:rtl/>
        </w:rPr>
        <w:t xml:space="preserve"> </w:t>
      </w:r>
      <w:r w:rsidRPr="00656BD0">
        <w:rPr>
          <w:rFonts w:hint="cs"/>
          <w:rtl/>
        </w:rPr>
        <w:t xml:space="preserve">إن مشاركة النساء والرجال في اقتصاد جمهورية أوزبكستان في بداية القرن الجديد كانت 44 في </w:t>
      </w:r>
      <w:r>
        <w:rPr>
          <w:rFonts w:hint="cs"/>
          <w:rtl/>
        </w:rPr>
        <w:t>المائة</w:t>
      </w:r>
      <w:r w:rsidRPr="00656BD0">
        <w:rPr>
          <w:rFonts w:hint="cs"/>
          <w:rtl/>
        </w:rPr>
        <w:t xml:space="preserve"> و 56 في </w:t>
      </w:r>
      <w:r>
        <w:rPr>
          <w:rFonts w:hint="cs"/>
          <w:rtl/>
        </w:rPr>
        <w:t>المائة</w:t>
      </w:r>
      <w:r w:rsidRPr="00656BD0">
        <w:rPr>
          <w:rFonts w:hint="cs"/>
          <w:rtl/>
        </w:rPr>
        <w:t xml:space="preserve"> على التوالي. والمجالات التقليدية لعمالة المرأة هي التعليم والرعاية الصحية والثقافة والفن والعلوم وخدمات العلوم.</w:t>
      </w:r>
    </w:p>
    <w:p w:rsidR="00782583" w:rsidRPr="00656BD0" w:rsidRDefault="00782583" w:rsidP="00782583">
      <w:pPr>
        <w:pStyle w:val="SingleTxt"/>
        <w:rPr>
          <w:rFonts w:hint="cs"/>
        </w:rPr>
      </w:pPr>
      <w:r>
        <w:rPr>
          <w:rFonts w:hint="cs"/>
          <w:rtl/>
        </w:rPr>
        <w:t>429 -</w:t>
      </w:r>
      <w:r w:rsidR="006A74B6">
        <w:rPr>
          <w:rFonts w:hint="cs"/>
          <w:rtl/>
        </w:rPr>
        <w:t xml:space="preserve"> </w:t>
      </w:r>
      <w:r w:rsidRPr="00656BD0">
        <w:rPr>
          <w:rFonts w:hint="cs"/>
          <w:rtl/>
        </w:rPr>
        <w:t xml:space="preserve">في سنة 2007 كانت لدى 46 في </w:t>
      </w:r>
      <w:r>
        <w:rPr>
          <w:rFonts w:hint="cs"/>
          <w:rtl/>
        </w:rPr>
        <w:t>المائة</w:t>
      </w:r>
      <w:r w:rsidRPr="00656BD0">
        <w:rPr>
          <w:rFonts w:hint="cs"/>
          <w:rtl/>
        </w:rPr>
        <w:t xml:space="preserve"> تقريبا من النساء عمالة في مختلف مجالات الاقتصاد. ويعمل حوالي أربعة ملايين </w:t>
      </w:r>
      <w:r>
        <w:rPr>
          <w:rFonts w:hint="cs"/>
          <w:rtl/>
        </w:rPr>
        <w:t>ا</w:t>
      </w:r>
      <w:r w:rsidRPr="00656BD0">
        <w:rPr>
          <w:rFonts w:hint="cs"/>
          <w:rtl/>
        </w:rPr>
        <w:t>مرأة في الاقتصاد.</w:t>
      </w:r>
    </w:p>
    <w:p w:rsidR="00782583" w:rsidRPr="00656BD0" w:rsidRDefault="00782583" w:rsidP="00782583">
      <w:pPr>
        <w:pStyle w:val="SingleTxt"/>
        <w:rPr>
          <w:rFonts w:hint="cs"/>
        </w:rPr>
      </w:pPr>
      <w:r>
        <w:rPr>
          <w:rFonts w:hint="cs"/>
          <w:rtl/>
        </w:rPr>
        <w:t>430 -</w:t>
      </w:r>
      <w:r w:rsidR="006A74B6">
        <w:rPr>
          <w:rFonts w:hint="cs"/>
          <w:rtl/>
        </w:rPr>
        <w:t xml:space="preserve"> </w:t>
      </w:r>
      <w:r w:rsidRPr="00656BD0">
        <w:rPr>
          <w:rFonts w:hint="cs"/>
          <w:rtl/>
        </w:rPr>
        <w:t>وتشارك نساء أوزبكستان بنشاط في المنظمات غير الحكومية. وحتى اليوم، استنادا إلى معلومات تم تلقيها من وزارة العدل، بلغ العدد الإجمالي للمنظمات النسائية غير الحكومية وغير التجارية في أوزبكستان المسجلة لدى السلطات القضائية حوالي 210؛ وهي ذات طابع مختلف، الوطني منها والمحلي، وتشمل شُعبا فرعية بنيوية تابعة للمنظمات النسوية المركزية غير الحكومية وغير التجارية.</w:t>
      </w:r>
    </w:p>
    <w:p w:rsidR="00782583" w:rsidRPr="00656BD0" w:rsidRDefault="00782583" w:rsidP="00782583">
      <w:pPr>
        <w:pStyle w:val="SingleTxt"/>
        <w:rPr>
          <w:rFonts w:hint="cs"/>
        </w:rPr>
      </w:pPr>
      <w:r>
        <w:rPr>
          <w:rFonts w:hint="cs"/>
          <w:rtl/>
        </w:rPr>
        <w:t>431 -</w:t>
      </w:r>
      <w:r w:rsidR="006A74B6">
        <w:rPr>
          <w:rFonts w:hint="cs"/>
          <w:rtl/>
        </w:rPr>
        <w:t xml:space="preserve"> </w:t>
      </w:r>
      <w:r w:rsidRPr="00656BD0">
        <w:rPr>
          <w:rFonts w:hint="cs"/>
          <w:rtl/>
        </w:rPr>
        <w:t xml:space="preserve">إن لجنة المرأة في أوزبكستان كانت إحدى أولى المنظمات النسائية غير الحكومية وغير التجارية العاملة حاليا المنشأة. لقد أنشئت في 1991، وهي اليوم أكبر منظمة نسائية غير حكومية وغير تجارية في أوزبكستان والأبعد أثرا. وللجنة المرأة في أوزبكستان شُعب فرعية بنيوية في جميع </w:t>
      </w:r>
      <w:r w:rsidRPr="00AC4A03">
        <w:rPr>
          <w:rFonts w:hint="cs"/>
          <w:i/>
          <w:iCs/>
          <w:rtl/>
        </w:rPr>
        <w:t>التومانات</w:t>
      </w:r>
      <w:r w:rsidRPr="00656BD0">
        <w:rPr>
          <w:rFonts w:hint="cs"/>
          <w:rtl/>
        </w:rPr>
        <w:t xml:space="preserve"> </w:t>
      </w:r>
      <w:r>
        <w:rPr>
          <w:rFonts w:hint="cs"/>
          <w:rtl/>
        </w:rPr>
        <w:t>[المقاطعات]</w:t>
      </w:r>
      <w:r w:rsidRPr="00656BD0">
        <w:rPr>
          <w:rFonts w:hint="cs"/>
          <w:rtl/>
        </w:rPr>
        <w:t xml:space="preserve"> والولايات تقريبا في أوزبكستان. وتؤدي لجنة المرأة في أوزبكستان دورا كبيرا في عمل ضمان حقوق المرأة وحمايتها والنهوض بها في مجموعها. واستنادا إلى ميثاق تلك اللجنة فإن الأهداف الأساسية ومجالات النشاط للجنة هي كما يلي: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تنفيذ سياسة الدولة في الدعم الاجتماعي والقانوني للمرأة، وحماية الأمومة والطفولة، وتعزيز مشاركة المرأة في تطوير الدولة والمجتمع، وتقييم معرفة المرأة للقراءة والكتابة والوعي القانوني.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رصد وتنسيق أنشطة منظمات نسائية غير حكومية وغير تجارية أخرى من ناحية تحسين وضع المرأة في المجتمع ومن ناحية رفع مستوى معرفتها القانونية وحمايتها الاجتماعية.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المشاركة في تنفيذ برامج الدولة لحماية صحة المرأة؛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التعاون مع منظمات غير حكومية وغير تجارية أخرى في تكوين أسرة متمتعة</w:t>
      </w:r>
      <w:r>
        <w:rPr>
          <w:rFonts w:hint="eastAsia"/>
          <w:rtl/>
        </w:rPr>
        <w:t> </w:t>
      </w:r>
      <w:r w:rsidRPr="00656BD0">
        <w:rPr>
          <w:rFonts w:hint="cs"/>
          <w:rtl/>
        </w:rPr>
        <w:t>بالصحة؛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تعزيز فكرة أسلوب الحياة الصحي؛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تناول قضايا مرتبطة بالتوظيف المحلي للمرأة؛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تعزيز الحماية الاجتماعية للأسر الفقيرة والأسر الكبيرة والنساء المعوقات والأطفال المعوقين والمسنين الوحيدين.</w:t>
      </w:r>
    </w:p>
    <w:p w:rsidR="00782583" w:rsidRPr="00656BD0" w:rsidRDefault="00782583" w:rsidP="00782583">
      <w:pPr>
        <w:pStyle w:val="SingleTxt"/>
        <w:rPr>
          <w:rFonts w:hint="cs"/>
        </w:rPr>
      </w:pPr>
      <w:r>
        <w:rPr>
          <w:rFonts w:hint="cs"/>
          <w:rtl/>
        </w:rPr>
        <w:t>432 -</w:t>
      </w:r>
      <w:r w:rsidR="006A74B6">
        <w:rPr>
          <w:rFonts w:hint="cs"/>
          <w:rtl/>
        </w:rPr>
        <w:t xml:space="preserve"> </w:t>
      </w:r>
      <w:r w:rsidRPr="00656BD0">
        <w:rPr>
          <w:rFonts w:hint="cs"/>
          <w:rtl/>
        </w:rPr>
        <w:t xml:space="preserve">لقد تكثف تكثفا كبيرا عمل لجنة المرأة في أوزبكستان في تنسيق أنشطة الهيئات المحلية لسلطة الدولة وهيئات المواطنين الذاتية الحكم في مجال حماية حقوق المرأة. ويشغل الممثلون المحليون للجنة المرأة مناصب نواب </w:t>
      </w:r>
      <w:r w:rsidRPr="00AC4A03">
        <w:rPr>
          <w:rFonts w:hint="cs"/>
          <w:i/>
          <w:iCs/>
          <w:rtl/>
        </w:rPr>
        <w:t>الخوكيمات</w:t>
      </w:r>
      <w:r w:rsidRPr="00656BD0">
        <w:rPr>
          <w:rFonts w:hint="cs"/>
          <w:rtl/>
        </w:rPr>
        <w:t xml:space="preserve"> للولايات ومدينة طشقند (13) والنواحي (200).</w:t>
      </w:r>
    </w:p>
    <w:p w:rsidR="00782583" w:rsidRPr="00656BD0" w:rsidRDefault="00782583" w:rsidP="00782583">
      <w:pPr>
        <w:pStyle w:val="SingleTxt"/>
        <w:rPr>
          <w:rFonts w:hint="cs"/>
        </w:rPr>
      </w:pPr>
      <w:r>
        <w:rPr>
          <w:rFonts w:hint="cs"/>
          <w:rtl/>
        </w:rPr>
        <w:t>433 -</w:t>
      </w:r>
      <w:r w:rsidR="006A74B6">
        <w:rPr>
          <w:rFonts w:hint="cs"/>
          <w:rtl/>
        </w:rPr>
        <w:t xml:space="preserve"> </w:t>
      </w:r>
      <w:r w:rsidRPr="00656BD0">
        <w:rPr>
          <w:rFonts w:hint="cs"/>
          <w:rtl/>
        </w:rPr>
        <w:t>ويواصل العمل في الجمهورية اليوم عشرة آلاف هيئة ذاتية الحكم للمواطنين تتألف من</w:t>
      </w:r>
      <w:r>
        <w:rPr>
          <w:rFonts w:hint="cs"/>
          <w:rtl/>
        </w:rPr>
        <w:t xml:space="preserve"> 401 8 </w:t>
      </w:r>
      <w:r w:rsidRPr="00AC4A03">
        <w:rPr>
          <w:rFonts w:hint="cs"/>
          <w:i/>
          <w:iCs/>
          <w:rtl/>
        </w:rPr>
        <w:t>مخلية</w:t>
      </w:r>
      <w:r w:rsidRPr="00656BD0">
        <w:rPr>
          <w:rFonts w:hint="cs"/>
          <w:rtl/>
        </w:rPr>
        <w:t xml:space="preserve">، و </w:t>
      </w:r>
      <w:r>
        <w:rPr>
          <w:rFonts w:hint="cs"/>
          <w:rtl/>
        </w:rPr>
        <w:t>339 1</w:t>
      </w:r>
      <w:r w:rsidRPr="00656BD0">
        <w:rPr>
          <w:rFonts w:hint="cs"/>
          <w:rtl/>
        </w:rPr>
        <w:t xml:space="preserve"> </w:t>
      </w:r>
      <w:r w:rsidRPr="00AC4A03">
        <w:rPr>
          <w:rFonts w:hint="cs"/>
          <w:i/>
          <w:iCs/>
          <w:rtl/>
        </w:rPr>
        <w:t>كيشلاك</w:t>
      </w:r>
      <w:r w:rsidRPr="00656BD0">
        <w:rPr>
          <w:rFonts w:hint="cs"/>
          <w:rtl/>
        </w:rPr>
        <w:t xml:space="preserve">، و 153 </w:t>
      </w:r>
      <w:r w:rsidRPr="00AC4A03">
        <w:rPr>
          <w:rFonts w:hint="cs"/>
          <w:i/>
          <w:iCs/>
          <w:rtl/>
        </w:rPr>
        <w:t>أُولا</w:t>
      </w:r>
      <w:r w:rsidRPr="00656BD0">
        <w:rPr>
          <w:rFonts w:hint="cs"/>
          <w:rtl/>
        </w:rPr>
        <w:t>، و 107 مجتمعات صغيرة بجمعيات للمواطنين. ولتقديم الدعم للأسر الشابة، تعمل في المخليات لجان تتناول مختلف المجالات، مثل العمل مع الشباب، والعمل مع النساء، والحماية الاجتماعية؛ ويوجد أيضا مستشارون بشأن التعليم الديني والتدريب الروحي والأخلاقي.</w:t>
      </w:r>
    </w:p>
    <w:p w:rsidR="00782583" w:rsidRPr="00656BD0" w:rsidRDefault="00782583" w:rsidP="009C3A73">
      <w:pPr>
        <w:pStyle w:val="SingleTxt"/>
        <w:rPr>
          <w:rFonts w:hint="cs"/>
        </w:rPr>
      </w:pPr>
      <w:r>
        <w:rPr>
          <w:rFonts w:hint="cs"/>
          <w:rtl/>
        </w:rPr>
        <w:t>434 -</w:t>
      </w:r>
      <w:r w:rsidR="006A74B6">
        <w:rPr>
          <w:rFonts w:hint="cs"/>
          <w:rtl/>
        </w:rPr>
        <w:t xml:space="preserve"> </w:t>
      </w:r>
      <w:r w:rsidRPr="00656BD0">
        <w:rPr>
          <w:rFonts w:hint="cs"/>
          <w:rtl/>
        </w:rPr>
        <w:t>إن لجنة المرأة وهياكلها الإقليمية تذكي، وهي تتفاعل مع تلك اللجان، الوعي العام بالقوانين وغيرها من البيانات القانونية والتنظيمية التي تعتمد في البلد فيما يتعلق بقضايا حقوق المرأة. وفي الفترة التي مضت مؤخرا عُقد أكثر من ثلاثة آلاف حدث للتوعية واجتماع وحلقة دراسية، شارك فيها أكثر من عشرة آلاف شخص من الجمهور، ومنهم</w:t>
      </w:r>
      <w:r w:rsidR="009C3A73">
        <w:rPr>
          <w:rFonts w:hint="eastAsia"/>
          <w:rtl/>
        </w:rPr>
        <w:t> </w:t>
      </w:r>
      <w:r w:rsidRPr="00656BD0">
        <w:rPr>
          <w:rFonts w:hint="cs"/>
          <w:rtl/>
        </w:rPr>
        <w:t>الشباب.</w:t>
      </w:r>
    </w:p>
    <w:p w:rsidR="00782583" w:rsidRPr="00656BD0" w:rsidRDefault="00782583" w:rsidP="00782583">
      <w:pPr>
        <w:pStyle w:val="SingleTxt"/>
        <w:rPr>
          <w:rFonts w:hint="cs"/>
        </w:rPr>
      </w:pPr>
      <w:r>
        <w:rPr>
          <w:rFonts w:hint="cs"/>
          <w:rtl/>
        </w:rPr>
        <w:t>435 -</w:t>
      </w:r>
      <w:r w:rsidR="006A74B6">
        <w:rPr>
          <w:rFonts w:hint="cs"/>
          <w:rtl/>
        </w:rPr>
        <w:t xml:space="preserve"> </w:t>
      </w:r>
      <w:r w:rsidRPr="00656BD0">
        <w:rPr>
          <w:rFonts w:hint="cs"/>
          <w:rtl/>
        </w:rPr>
        <w:t xml:space="preserve">إن رابطة </w:t>
      </w:r>
      <w:r w:rsidRPr="00AC4A03">
        <w:rPr>
          <w:rFonts w:hint="cs"/>
          <w:i/>
          <w:iCs/>
          <w:rtl/>
        </w:rPr>
        <w:t>تدبيركور أيول</w:t>
      </w:r>
      <w:r w:rsidRPr="00656BD0">
        <w:rPr>
          <w:rFonts w:hint="cs"/>
          <w:rtl/>
        </w:rPr>
        <w:t xml:space="preserve"> لسيدات الأعمال في أوزبكستان هي إحدى أكبر المنظمات النسائية غير الحكومية وغير التجارية في أوزبكستان. أنشئت تلك الرابطة في 1991، ولها اليوم شُعب فرعية هيكلية في جميع </w:t>
      </w:r>
      <w:r w:rsidRPr="00AC4A03">
        <w:rPr>
          <w:rFonts w:hint="cs"/>
          <w:i/>
          <w:iCs/>
          <w:rtl/>
        </w:rPr>
        <w:t>ولايات</w:t>
      </w:r>
      <w:r w:rsidRPr="00656BD0">
        <w:rPr>
          <w:rFonts w:hint="cs"/>
          <w:rtl/>
        </w:rPr>
        <w:t xml:space="preserve"> البلد، وأيضا في مدينة طشقند وجمهورية كاراكالباكستان. والأهداف الأساسية للرابطة كما يلي: إيجاد الظروف المواتية لتكيف المرأة مع سوق العمل الناشئة، ودعم مبادرات الأعمال التجارية للمرأة، وحماية حقوق ربات المشاريع التجارية، والإعراب عن مصالح أعضائها، وتقديم المساعدة لمختلف أشكال العمل التجاري، وتعزيز مناخ الثقة والموثوقية المتبادلتين للشراكة في العمل التجاري.</w:t>
      </w:r>
    </w:p>
    <w:p w:rsidR="00782583" w:rsidRPr="00656BD0" w:rsidRDefault="00782583" w:rsidP="00782583">
      <w:pPr>
        <w:pStyle w:val="SingleTxt"/>
        <w:rPr>
          <w:rFonts w:hint="cs"/>
        </w:rPr>
      </w:pPr>
      <w:r>
        <w:rPr>
          <w:rFonts w:hint="cs"/>
          <w:rtl/>
        </w:rPr>
        <w:t>436 -</w:t>
      </w:r>
      <w:r w:rsidR="006A74B6">
        <w:rPr>
          <w:rFonts w:hint="cs"/>
          <w:rtl/>
        </w:rPr>
        <w:t xml:space="preserve"> </w:t>
      </w:r>
      <w:r w:rsidRPr="00656BD0">
        <w:rPr>
          <w:rFonts w:hint="cs"/>
          <w:rtl/>
        </w:rPr>
        <w:t xml:space="preserve">ومن المنظمات </w:t>
      </w:r>
      <w:r>
        <w:rPr>
          <w:rFonts w:hint="eastAsia"/>
          <w:rtl/>
        </w:rPr>
        <w:t>”</w:t>
      </w:r>
      <w:r w:rsidRPr="00656BD0">
        <w:rPr>
          <w:rFonts w:hint="cs"/>
          <w:rtl/>
        </w:rPr>
        <w:t>المتخصصة</w:t>
      </w:r>
      <w:r>
        <w:rPr>
          <w:rFonts w:hint="eastAsia"/>
          <w:rtl/>
        </w:rPr>
        <w:t>“</w:t>
      </w:r>
      <w:r w:rsidRPr="00656BD0">
        <w:rPr>
          <w:rFonts w:hint="cs"/>
          <w:rtl/>
        </w:rPr>
        <w:t xml:space="preserve"> غير الحكومية وغير التجارية المشاركة في قضايا حقوق المرأة الرابطة العامة للمحاميات التي أنشئت في 1999 لتوطيد جهود المحاميات وتعزيز مهاراتهن وحماية حقوقهن ومصالحهن القانونية. والمجالات الرئيسية لنشاط الرابطة هي تعزيز معرفة القانون بين الجمهور، وعلى وجه الخصوص الفتيات والنساء؛ وتقديم المشورة القانونية؛ ووضع ونشر مواد تعليمية وكتب مدرسية وغيرها من الكتب عن القانون. وللرابطة شُعَب فرعية هيكلية في خمس مدن في أوزبكستان (فيرغانا وسمرقند ونوكوس وبخارى ودجيزاك).</w:t>
      </w:r>
    </w:p>
    <w:p w:rsidR="00782583" w:rsidRPr="00656BD0" w:rsidRDefault="00782583" w:rsidP="00782583">
      <w:pPr>
        <w:pStyle w:val="SingleTxt"/>
        <w:rPr>
          <w:rFonts w:hint="cs"/>
        </w:rPr>
      </w:pPr>
      <w:r>
        <w:rPr>
          <w:rFonts w:hint="cs"/>
          <w:rtl/>
        </w:rPr>
        <w:t>437 -</w:t>
      </w:r>
      <w:r w:rsidR="006A74B6">
        <w:rPr>
          <w:rFonts w:hint="cs"/>
          <w:rtl/>
        </w:rPr>
        <w:t xml:space="preserve"> </w:t>
      </w:r>
      <w:r w:rsidRPr="00656BD0">
        <w:rPr>
          <w:rFonts w:hint="cs"/>
          <w:rtl/>
        </w:rPr>
        <w:t xml:space="preserve">وينبغي أن يلاحَظ أن عددا من المنظمات النسائية غير الحكومية وغير التجارية الدولية تعمل أيضا، بالإضافة إلى المنظمات النسائية المحلية غير الحكومية وغير التجارية، في أوزبكستان. ومنها المؤسسة الدولية للمرأة، </w:t>
      </w:r>
      <w:r w:rsidRPr="00AC4A03">
        <w:rPr>
          <w:rFonts w:hint="cs"/>
          <w:i/>
          <w:iCs/>
          <w:rtl/>
        </w:rPr>
        <w:t>شرق أيولي</w:t>
      </w:r>
      <w:r w:rsidRPr="00656BD0">
        <w:rPr>
          <w:rFonts w:hint="cs"/>
          <w:rtl/>
        </w:rPr>
        <w:t>، التي هدفها الرئيسي هو تنفيذ وحماية الحقوق الاقتصادية والاجتماعية والثقافية للمرأة وحرياتها؛ وتكثيف أنشطتها في جميع مجالات حياة المجتمع والدولة؛ وتوسيع نطاق إبداعها العلمي والفني؛ وحماية صحة المرأة والطفل؛ وتعزيز الدور التثقيفي للمرأة في الأسرة والمجتمع؛ وتعزيز السلام والصداقة بين الشعوب. ولهذه المؤسسة مكاتب تمثيلية في كازاخستان وطاجيكستان.</w:t>
      </w:r>
    </w:p>
    <w:p w:rsidR="00782583" w:rsidRPr="00656BD0" w:rsidRDefault="00782583" w:rsidP="009C3A73">
      <w:pPr>
        <w:pStyle w:val="SingleTxt"/>
        <w:rPr>
          <w:rFonts w:hint="cs"/>
        </w:rPr>
      </w:pPr>
      <w:r>
        <w:rPr>
          <w:rFonts w:hint="cs"/>
          <w:rtl/>
        </w:rPr>
        <w:t>438 -</w:t>
      </w:r>
      <w:r w:rsidR="006A74B6">
        <w:rPr>
          <w:rFonts w:hint="cs"/>
          <w:rtl/>
        </w:rPr>
        <w:t xml:space="preserve"> </w:t>
      </w:r>
      <w:r w:rsidRPr="00656BD0">
        <w:rPr>
          <w:rFonts w:hint="cs"/>
          <w:rtl/>
        </w:rPr>
        <w:t>وفي السنوات القليلة الماضية أدت دورا كبيرا في تعزيز حقوق المرأة والمساواة بين الجنسين الرابطةُ الوطنية للمنظمات غير الحكومية وغير التجارية، وهي الرابطة التي أنشئت في 18 أيار/مايو 2005 بمبادرة من 150 منظمة غير حكومية وغير تجارية في أوزبكستان. وكانت الرابطة مؤسِّسة لصندوق دعم المنظمات غير الحكومية وغير التجارية في أوزبكستان، الذي أنشئ لاجتذاب وتكديس الأموال، وأيضا لتوفير الدعم الفني لأعضاء</w:t>
      </w:r>
      <w:r w:rsidR="009C3A73">
        <w:rPr>
          <w:rFonts w:hint="eastAsia"/>
          <w:rtl/>
        </w:rPr>
        <w:t> </w:t>
      </w:r>
      <w:r w:rsidRPr="00656BD0">
        <w:rPr>
          <w:rFonts w:hint="cs"/>
          <w:rtl/>
        </w:rPr>
        <w:t>الرابطة.</w:t>
      </w:r>
    </w:p>
    <w:p w:rsidR="00782583" w:rsidRPr="00656BD0" w:rsidRDefault="00782583" w:rsidP="00782583">
      <w:pPr>
        <w:pStyle w:val="SingleTxt"/>
        <w:rPr>
          <w:rFonts w:hint="cs"/>
        </w:rPr>
      </w:pPr>
      <w:r>
        <w:rPr>
          <w:rFonts w:hint="cs"/>
          <w:rtl/>
        </w:rPr>
        <w:t>439 -</w:t>
      </w:r>
      <w:r w:rsidR="006A74B6">
        <w:rPr>
          <w:rFonts w:hint="cs"/>
          <w:rtl/>
        </w:rPr>
        <w:t xml:space="preserve"> </w:t>
      </w:r>
      <w:r w:rsidRPr="00656BD0">
        <w:rPr>
          <w:rFonts w:hint="cs"/>
          <w:rtl/>
        </w:rPr>
        <w:t xml:space="preserve">إن الرابطة الوطنية للمنظمات غير الحكومية وغير التجارية بأوزبكستان أجرت في 2006 و 2007 دراسة اجتماعية حول موضوع </w:t>
      </w:r>
      <w:r>
        <w:rPr>
          <w:rFonts w:hint="eastAsia"/>
          <w:rtl/>
        </w:rPr>
        <w:t>”</w:t>
      </w:r>
      <w:r w:rsidRPr="00656BD0">
        <w:rPr>
          <w:rFonts w:hint="cs"/>
          <w:rtl/>
        </w:rPr>
        <w:t>الظروف والمشاكل والاحتياجات للمنظمات غير الحكومية وغير التجارية بأوزبكستان، وهي المنظمات الأعضاء في الرابطة الوطنية للمنظمات غير الحكومية وغير التجارية</w:t>
      </w:r>
      <w:r>
        <w:rPr>
          <w:rFonts w:hint="eastAsia"/>
          <w:rtl/>
        </w:rPr>
        <w:t>“</w:t>
      </w:r>
      <w:r w:rsidRPr="00656BD0">
        <w:rPr>
          <w:rFonts w:hint="cs"/>
          <w:rtl/>
        </w:rPr>
        <w:t xml:space="preserve">، ومنها اتضح أن القطاع غير التجاري بأوزبكستان تمثله النساء على نحو رئيسي. من إجمالي عدد المجيبين، شكلت النساء </w:t>
      </w:r>
      <w:r>
        <w:rPr>
          <w:rFonts w:hint="cs"/>
          <w:rtl/>
        </w:rPr>
        <w:t>61.4</w:t>
      </w:r>
      <w:r w:rsidRPr="00656BD0">
        <w:rPr>
          <w:rFonts w:hint="cs"/>
          <w:rtl/>
        </w:rPr>
        <w:t xml:space="preserve"> في </w:t>
      </w:r>
      <w:r>
        <w:rPr>
          <w:rFonts w:hint="cs"/>
          <w:rtl/>
        </w:rPr>
        <w:t>المائة</w:t>
      </w:r>
      <w:r w:rsidRPr="00656BD0">
        <w:rPr>
          <w:rFonts w:hint="cs"/>
          <w:rtl/>
        </w:rPr>
        <w:t xml:space="preserve">، وشكل الرجال </w:t>
      </w:r>
      <w:r>
        <w:rPr>
          <w:rFonts w:hint="cs"/>
          <w:rtl/>
        </w:rPr>
        <w:t>38.6</w:t>
      </w:r>
      <w:r w:rsidRPr="00656BD0">
        <w:rPr>
          <w:rFonts w:hint="cs"/>
          <w:rtl/>
        </w:rPr>
        <w:t xml:space="preserve"> في </w:t>
      </w:r>
      <w:r>
        <w:rPr>
          <w:rFonts w:hint="cs"/>
          <w:rtl/>
        </w:rPr>
        <w:t>المائة</w:t>
      </w:r>
      <w:r w:rsidRPr="00656BD0">
        <w:rPr>
          <w:rFonts w:hint="cs"/>
          <w:rtl/>
        </w:rPr>
        <w:t xml:space="preserve">. ومن المنظمات الأعضاء البالغ عددها 344 في الرابطة الوطنية للمنظمات غير الحكومية وغير التجارية انغمس 60 في </w:t>
      </w:r>
      <w:r>
        <w:rPr>
          <w:rFonts w:hint="cs"/>
          <w:rtl/>
        </w:rPr>
        <w:t>المائة</w:t>
      </w:r>
      <w:r w:rsidRPr="00656BD0">
        <w:rPr>
          <w:rFonts w:hint="cs"/>
          <w:rtl/>
        </w:rPr>
        <w:t xml:space="preserve"> تقريبا في ضمان حقوق المرأة والطفل.</w:t>
      </w:r>
    </w:p>
    <w:p w:rsidR="00782583" w:rsidRPr="00656BD0" w:rsidRDefault="00782583" w:rsidP="00782583">
      <w:pPr>
        <w:pStyle w:val="SingleTxt"/>
        <w:rPr>
          <w:rFonts w:hint="cs"/>
        </w:rPr>
      </w:pPr>
      <w:r>
        <w:rPr>
          <w:rFonts w:hint="cs"/>
          <w:rtl/>
        </w:rPr>
        <w:t>440 -</w:t>
      </w:r>
      <w:r w:rsidR="006A74B6">
        <w:rPr>
          <w:rFonts w:hint="cs"/>
          <w:rtl/>
        </w:rPr>
        <w:t xml:space="preserve"> </w:t>
      </w:r>
      <w:r w:rsidRPr="00656BD0">
        <w:rPr>
          <w:rFonts w:hint="cs"/>
          <w:rtl/>
        </w:rPr>
        <w:t>يشارك صندوق دعم المنظمات غير الحكومية وغير التجارية بأوزبكستان مشاركة نشيطة في الدعم المالي للمنظمات النسائية غير الحكومية وغير التجارية. موّلت خمس مباريات أجراها الصندوق مشاريع 91 منظمة غير حكومية وغير تجارية في كل أرجاء الجمهورية</w:t>
      </w:r>
      <w:r>
        <w:rPr>
          <w:rFonts w:hint="cs"/>
          <w:rtl/>
        </w:rPr>
        <w:t xml:space="preserve"> </w:t>
      </w:r>
      <w:r w:rsidRPr="00656BD0">
        <w:rPr>
          <w:rFonts w:hint="cs"/>
          <w:rtl/>
        </w:rPr>
        <w:t xml:space="preserve">بمبلغ 500 مليون سوم تقريبا. وحوالي ثلاثين في </w:t>
      </w:r>
      <w:r>
        <w:rPr>
          <w:rFonts w:hint="cs"/>
          <w:rtl/>
        </w:rPr>
        <w:t>المائة</w:t>
      </w:r>
      <w:r w:rsidRPr="00656BD0">
        <w:rPr>
          <w:rFonts w:hint="cs"/>
          <w:rtl/>
        </w:rPr>
        <w:t xml:space="preserve"> من هذه المشاريع وُجهت لدعم المنظمات النسائية غير الحكومية وغير التجارية التي قدمت المساعدة القانونية إلى النساء، ودربت المعوقات، ووفرت التثقيف الطبي للفتيات ووسعت نطاق الفرص الاجتماعية للمرأة. وتجاوز المبلغ الإجمالي الموجه إلى دعم هذه المشاريع 130 مليون سوم. على سبيل المثال، من 13 إلى 24 آب/أغسطس 2007، في منطقة منتجع خومسان</w:t>
      </w:r>
      <w:r>
        <w:rPr>
          <w:rFonts w:hint="cs"/>
          <w:rtl/>
        </w:rPr>
        <w:t xml:space="preserve"> </w:t>
      </w:r>
      <w:r w:rsidRPr="00656BD0">
        <w:rPr>
          <w:rFonts w:hint="cs"/>
          <w:rtl/>
        </w:rPr>
        <w:t>-</w:t>
      </w:r>
      <w:r>
        <w:rPr>
          <w:rFonts w:hint="cs"/>
          <w:rtl/>
        </w:rPr>
        <w:t xml:space="preserve"> </w:t>
      </w:r>
      <w:r w:rsidRPr="00656BD0">
        <w:rPr>
          <w:rFonts w:hint="cs"/>
          <w:rtl/>
        </w:rPr>
        <w:t>بولوك (ناحية بستانليك، ولاية طشقند)، قُدِّمت دراسة في مدرسة صيفية استغرقت 12 يوما.</w:t>
      </w:r>
    </w:p>
    <w:p w:rsidR="00782583" w:rsidRPr="00656BD0" w:rsidRDefault="00782583" w:rsidP="00782583">
      <w:pPr>
        <w:pStyle w:val="SingleTxt"/>
        <w:rPr>
          <w:rFonts w:hint="cs"/>
        </w:rPr>
      </w:pPr>
      <w:r>
        <w:rPr>
          <w:rFonts w:hint="cs"/>
          <w:rtl/>
        </w:rPr>
        <w:t>441 -</w:t>
      </w:r>
      <w:r w:rsidR="006A74B6">
        <w:rPr>
          <w:rFonts w:hint="cs"/>
          <w:rtl/>
        </w:rPr>
        <w:t xml:space="preserve"> </w:t>
      </w:r>
      <w:r w:rsidRPr="00656BD0">
        <w:rPr>
          <w:rFonts w:hint="cs"/>
          <w:rtl/>
        </w:rPr>
        <w:t>وينبغي التأكيد على أن المنظمات غير الحكومية وغير التجارية في أوزبكستان تنغمس على نطاق واسع في صياغة ومراجعة تقارير وطنية عن التقيد باتفاقيات الأمم المتحدة الدولية ذات الصلة بحقوق الإنسان، وعلى وجه الخصوص اتفاقية القضاء على جميع أشكال التمييز ضد المرأة. والمشاركة النشيطة من قِبل لجنة المرأة في أوزبكستان ومنظمات نسائية غير حكومية وغير تجارية أخرى في صياغة التقارير الوطنية لأوزبكستان وفي النظر فيها في لجنة الأمم المتحدة تصبح ممارسة اعتيادية.</w:t>
      </w:r>
    </w:p>
    <w:p w:rsidR="00782583" w:rsidRPr="00656BD0" w:rsidRDefault="00782583" w:rsidP="00782583">
      <w:pPr>
        <w:pStyle w:val="SingleTxt"/>
        <w:rPr>
          <w:rFonts w:hint="cs"/>
        </w:rPr>
      </w:pPr>
      <w:r>
        <w:rPr>
          <w:rFonts w:hint="cs"/>
          <w:rtl/>
        </w:rPr>
        <w:t>442 -</w:t>
      </w:r>
      <w:r w:rsidR="006A74B6">
        <w:rPr>
          <w:rFonts w:hint="cs"/>
          <w:rtl/>
        </w:rPr>
        <w:t xml:space="preserve"> </w:t>
      </w:r>
      <w:r w:rsidRPr="00656BD0">
        <w:rPr>
          <w:rFonts w:hint="cs"/>
          <w:rtl/>
        </w:rPr>
        <w:t xml:space="preserve">واستنادا إلى نتائج الدراسة الاستقصائية الاجتماعية التي أجراها مركز دراسة الرأي العام، كان عدد النداءات التي وُجهت إلى المنظمات النسائية والتي تمت تسويتها على نحو إيجابي أكبر بخمسة أضعاف في 2008 من عددها في 2005، ما يؤكد البيانات التي تشير إلى فعالية عملها. وبينما أشارت ردود النساء في 2005 إلى أن المنظمات النسائية قدمت المساعدة على نحو فعال في حل مشاكل </w:t>
      </w:r>
      <w:r>
        <w:rPr>
          <w:rFonts w:hint="cs"/>
          <w:rtl/>
        </w:rPr>
        <w:t>11.5</w:t>
      </w:r>
      <w:r w:rsidRPr="00656BD0">
        <w:rPr>
          <w:rFonts w:hint="cs"/>
          <w:rtl/>
        </w:rPr>
        <w:t xml:space="preserve"> في </w:t>
      </w:r>
      <w:r>
        <w:rPr>
          <w:rFonts w:hint="cs"/>
          <w:rtl/>
        </w:rPr>
        <w:t>المائة</w:t>
      </w:r>
      <w:r w:rsidRPr="00656BD0">
        <w:rPr>
          <w:rFonts w:hint="cs"/>
          <w:rtl/>
        </w:rPr>
        <w:t xml:space="preserve"> من المشاركات في الدراسة الاستقصائية، كان ذلك الرقم 58 في </w:t>
      </w:r>
      <w:r>
        <w:rPr>
          <w:rFonts w:hint="cs"/>
          <w:rtl/>
        </w:rPr>
        <w:t>المائة</w:t>
      </w:r>
      <w:r w:rsidRPr="00656BD0">
        <w:rPr>
          <w:rFonts w:hint="cs"/>
          <w:rtl/>
        </w:rPr>
        <w:t xml:space="preserve"> في 2006 و </w:t>
      </w:r>
      <w:r>
        <w:rPr>
          <w:rFonts w:hint="cs"/>
          <w:rtl/>
        </w:rPr>
        <w:t>62.2</w:t>
      </w:r>
      <w:r w:rsidRPr="00656BD0">
        <w:rPr>
          <w:rFonts w:hint="cs"/>
          <w:rtl/>
        </w:rPr>
        <w:t xml:space="preserve"> في </w:t>
      </w:r>
      <w:r>
        <w:rPr>
          <w:rFonts w:hint="cs"/>
          <w:rtl/>
        </w:rPr>
        <w:t>المائة</w:t>
      </w:r>
      <w:r w:rsidRPr="00656BD0">
        <w:rPr>
          <w:rFonts w:hint="cs"/>
          <w:rtl/>
        </w:rPr>
        <w:t xml:space="preserve"> في 2008.</w:t>
      </w:r>
    </w:p>
    <w:p w:rsidR="00782583" w:rsidRPr="00656BD0" w:rsidRDefault="00782583" w:rsidP="00782583">
      <w:pPr>
        <w:pStyle w:val="SingleTxt"/>
        <w:rPr>
          <w:rFonts w:hint="cs"/>
        </w:rPr>
      </w:pPr>
      <w:r>
        <w:rPr>
          <w:rFonts w:hint="cs"/>
          <w:rtl/>
        </w:rPr>
        <w:t>443 -</w:t>
      </w:r>
      <w:r w:rsidR="006A74B6">
        <w:rPr>
          <w:rFonts w:hint="cs"/>
          <w:rtl/>
        </w:rPr>
        <w:t xml:space="preserve"> </w:t>
      </w:r>
      <w:r w:rsidRPr="00656BD0">
        <w:rPr>
          <w:rFonts w:hint="cs"/>
          <w:rtl/>
        </w:rPr>
        <w:t>وتشارك المنظمات النسائية غير الحكومية وغير التجارية مشاركة نشيطة جدا في إعلام الجمهور بقضايا الجنس، وفي إجراء البحوث ورصد قضايا حقوق المرأة وفي إجراء التحليل الجنساني للقوانين الوطنية.</w:t>
      </w:r>
    </w:p>
    <w:p w:rsidR="00782583" w:rsidRPr="00656BD0" w:rsidRDefault="00782583" w:rsidP="00782583">
      <w:pPr>
        <w:pStyle w:val="SingleTxt"/>
        <w:rPr>
          <w:rFonts w:hint="cs"/>
        </w:rPr>
      </w:pPr>
      <w:r>
        <w:rPr>
          <w:rFonts w:hint="cs"/>
          <w:rtl/>
        </w:rPr>
        <w:t>444 -</w:t>
      </w:r>
      <w:r w:rsidR="006A74B6">
        <w:rPr>
          <w:rFonts w:hint="cs"/>
          <w:rtl/>
        </w:rPr>
        <w:t xml:space="preserve"> </w:t>
      </w:r>
      <w:r w:rsidRPr="00656BD0">
        <w:rPr>
          <w:rFonts w:hint="cs"/>
          <w:rtl/>
        </w:rPr>
        <w:t>على سبيل المثال، يدعم مركز دعم المبادرات المدنية، الذي يقوم بمهامه منذ 2004، المبادرات المدنية الرامية إلى حل قضايا مرتبطة برصد أسلوب الحياة الصحية، وبتعزيز الأسرة وبالنهوض بالإمكان المهني والإبداعي والروحي للمرأة، وأيضا المساعدة في توسيع نطاق فرصها على مستوى صنع القرار.</w:t>
      </w:r>
    </w:p>
    <w:p w:rsidR="00782583" w:rsidRPr="00656BD0" w:rsidRDefault="00782583" w:rsidP="009C3A73">
      <w:pPr>
        <w:pStyle w:val="SingleTxt"/>
        <w:rPr>
          <w:rFonts w:hint="cs"/>
        </w:rPr>
      </w:pPr>
      <w:r>
        <w:rPr>
          <w:rFonts w:hint="cs"/>
          <w:rtl/>
        </w:rPr>
        <w:t>445 -</w:t>
      </w:r>
      <w:r w:rsidR="006A74B6">
        <w:rPr>
          <w:rFonts w:hint="cs"/>
          <w:rtl/>
        </w:rPr>
        <w:t xml:space="preserve"> </w:t>
      </w:r>
      <w:r w:rsidRPr="00656BD0">
        <w:rPr>
          <w:rFonts w:hint="cs"/>
          <w:rtl/>
        </w:rPr>
        <w:t xml:space="preserve">في 2005-2007 درب مركز دعم المبادرات المدنية 20 خبيرا على المستوى الوطني بشأن قضايا تتعلق بتقديم تقارير اتفاقية القضاء على جميع أشكال التمييز ضد المرأة وبرصدها، و 20 خبيرا في مجال القضايا الجنسانية؛ ونظم موائد مستديرة في جميع ولايات الجمهورية حول موضوع </w:t>
      </w:r>
      <w:r>
        <w:rPr>
          <w:rFonts w:hint="eastAsia"/>
          <w:rtl/>
        </w:rPr>
        <w:t>”</w:t>
      </w:r>
      <w:r w:rsidRPr="00656BD0">
        <w:rPr>
          <w:rFonts w:hint="cs"/>
          <w:rtl/>
        </w:rPr>
        <w:t xml:space="preserve">أوزبكستان </w:t>
      </w:r>
      <w:r>
        <w:rPr>
          <w:rtl/>
        </w:rPr>
        <w:t>-</w:t>
      </w:r>
      <w:r w:rsidRPr="00656BD0">
        <w:rPr>
          <w:rFonts w:hint="cs"/>
          <w:rtl/>
        </w:rPr>
        <w:t xml:space="preserve"> على درب المساواة الجنسانية على ضوء منهاج عمل بيجين، واتفاقية القضاء على جميع أشكال التمييز ضد المرأة، والأهداف الإنمائية</w:t>
      </w:r>
      <w:r w:rsidR="009C3A73">
        <w:rPr>
          <w:rFonts w:hint="eastAsia"/>
          <w:rtl/>
        </w:rPr>
        <w:t> </w:t>
      </w:r>
      <w:r w:rsidRPr="00656BD0">
        <w:rPr>
          <w:rFonts w:hint="cs"/>
          <w:rtl/>
        </w:rPr>
        <w:t>للألفية</w:t>
      </w:r>
      <w:r>
        <w:rPr>
          <w:rFonts w:hint="eastAsia"/>
          <w:rtl/>
        </w:rPr>
        <w:t>“</w:t>
      </w:r>
      <w:r w:rsidRPr="00656BD0">
        <w:rPr>
          <w:rFonts w:hint="cs"/>
          <w:rtl/>
        </w:rPr>
        <w:t>.</w:t>
      </w:r>
    </w:p>
    <w:p w:rsidR="00782583" w:rsidRPr="00656BD0" w:rsidRDefault="00782583" w:rsidP="00782583">
      <w:pPr>
        <w:pStyle w:val="SingleTxt"/>
        <w:rPr>
          <w:rFonts w:hint="cs"/>
          <w:rtl/>
        </w:rPr>
      </w:pPr>
      <w:r>
        <w:rPr>
          <w:rFonts w:hint="cs"/>
          <w:rtl/>
        </w:rPr>
        <w:t>446 -</w:t>
      </w:r>
      <w:r w:rsidR="006A74B6">
        <w:rPr>
          <w:rFonts w:hint="cs"/>
          <w:rtl/>
        </w:rPr>
        <w:t xml:space="preserve"> </w:t>
      </w:r>
      <w:r w:rsidRPr="00656BD0">
        <w:rPr>
          <w:rFonts w:hint="cs"/>
          <w:rtl/>
        </w:rPr>
        <w:t xml:space="preserve">ونشر المركز اتفاقية القضاء على جميع أشكال التمييز ضد المرأة وبروتوكولها الاختياري بلغة الدولة وباللغة الروسية وأتاحهما للمنظمات التابعة للدولة وغير الحكومية ووسائط الإعلام الجماهيري. وشرع المركز في صياغة تقرير عن رصد تنفيذ جمهورية أوزبكستان لأحكام اتفاقية القضاء على جميع أشكال التمييز ضد المرأة وأعد أيضا كتيبا باللغتين الإنكليزية والروسية بعنوان </w:t>
      </w:r>
      <w:r>
        <w:rPr>
          <w:rFonts w:hint="eastAsia"/>
          <w:rtl/>
        </w:rPr>
        <w:t>”</w:t>
      </w:r>
      <w:r w:rsidRPr="00656BD0">
        <w:rPr>
          <w:rFonts w:hint="cs"/>
          <w:rtl/>
        </w:rPr>
        <w:t>أوزبكستان على درب المساواة الجنسانية</w:t>
      </w:r>
      <w:r>
        <w:rPr>
          <w:rFonts w:hint="eastAsia"/>
          <w:rtl/>
        </w:rPr>
        <w:t>“</w:t>
      </w:r>
      <w:r w:rsidRPr="00656BD0">
        <w:rPr>
          <w:rFonts w:hint="cs"/>
          <w:rtl/>
        </w:rPr>
        <w:t xml:space="preserve"> شمل التقرير الوطني لجمهورية أوزبكستان عن تنفيذ الاتفاقية ورصد تنفيذ جمهورية أوزبكستان لأحكام اتفاقية القضاء على جميع أشكال التمييز ضد المرأة؛ وبالمساعدة التقنية من برنامج الأمم المتحدة الإنمائي أنتج أيضا فلما اسمه </w:t>
      </w:r>
      <w:r>
        <w:rPr>
          <w:rFonts w:hint="eastAsia"/>
          <w:rtl/>
        </w:rPr>
        <w:t>”</w:t>
      </w:r>
      <w:r w:rsidRPr="00656BD0">
        <w:rPr>
          <w:rFonts w:hint="cs"/>
          <w:rtl/>
        </w:rPr>
        <w:t>أوزبكستان على درب المساواة الجنسانية</w:t>
      </w:r>
      <w:r>
        <w:rPr>
          <w:rFonts w:hint="eastAsia"/>
          <w:rtl/>
        </w:rPr>
        <w:t>“</w:t>
      </w:r>
      <w:r w:rsidRPr="00656BD0">
        <w:rPr>
          <w:rFonts w:hint="cs"/>
          <w:rtl/>
        </w:rPr>
        <w:t xml:space="preserve"> وأعد موجزا إحصائيا بعنوان</w:t>
      </w:r>
      <w:r>
        <w:rPr>
          <w:rFonts w:hint="cs"/>
          <w:rtl/>
        </w:rPr>
        <w:t xml:space="preserve"> </w:t>
      </w:r>
      <w:r w:rsidRPr="00436AA2">
        <w:rPr>
          <w:rFonts w:hint="cs"/>
          <w:i/>
          <w:iCs/>
          <w:rtl/>
        </w:rPr>
        <w:t>نساء ورجال أوزبكستان</w:t>
      </w:r>
      <w:r w:rsidRPr="00656BD0">
        <w:rPr>
          <w:rFonts w:hint="cs"/>
          <w:rtl/>
        </w:rPr>
        <w:t xml:space="preserve"> بلغات ثلاث، كان مما عرضه في سياق الجنس مؤشرات على العوامل الديمغرافية والرعاية الصحية والتعليم والعمالة والبطالة عن العمل والحماية الاجتماعية وانتهاكات القانون.</w:t>
      </w: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8</w:t>
      </w:r>
      <w:r>
        <w:rPr>
          <w:rFonts w:hint="cs"/>
          <w:rtl/>
        </w:rPr>
        <w:t xml:space="preserve"> </w:t>
      </w:r>
      <w:r w:rsidRPr="00656BD0">
        <w:rPr>
          <w:rFonts w:hint="cs"/>
          <w:rtl/>
        </w:rPr>
        <w:t>- التدابير المتخذة لكفالة مشاركة المرأة في التعاون الدولي</w:t>
      </w:r>
    </w:p>
    <w:p w:rsidR="00782583" w:rsidRPr="00656BD0" w:rsidRDefault="00782583" w:rsidP="00782583">
      <w:pPr>
        <w:pStyle w:val="SingleTxt"/>
        <w:rPr>
          <w:rFonts w:hint="cs"/>
        </w:rPr>
      </w:pPr>
      <w:r>
        <w:rPr>
          <w:rFonts w:hint="cs"/>
          <w:rtl/>
        </w:rPr>
        <w:t>447 -</w:t>
      </w:r>
      <w:r w:rsidR="006A74B6">
        <w:rPr>
          <w:rFonts w:hint="cs"/>
          <w:rtl/>
        </w:rPr>
        <w:t xml:space="preserve"> </w:t>
      </w:r>
      <w:r w:rsidRPr="00656BD0">
        <w:rPr>
          <w:rFonts w:hint="cs"/>
          <w:rtl/>
        </w:rPr>
        <w:t>بموجب المادة 8 من اتفاقية القضاء على جميع أشكال التمييز ضد المرأة تتخذ أوزبكستان كل التدابير المناسبة لكفالة أن تشارك المرأة، على قدم المساواة مع الرجل ودون أي تمييز، في تمثيل حكومة بلدها على المستوى الدولي وفي عمل المنظمات الدولية.</w:t>
      </w:r>
    </w:p>
    <w:p w:rsidR="00782583" w:rsidRPr="00656BD0" w:rsidRDefault="00782583" w:rsidP="00782583">
      <w:pPr>
        <w:pStyle w:val="SingleTxt"/>
        <w:rPr>
          <w:rFonts w:hint="cs"/>
        </w:rPr>
      </w:pPr>
      <w:r>
        <w:rPr>
          <w:rFonts w:hint="cs"/>
          <w:rtl/>
        </w:rPr>
        <w:t>448 -</w:t>
      </w:r>
      <w:r w:rsidR="006A74B6">
        <w:rPr>
          <w:rFonts w:hint="cs"/>
          <w:rtl/>
        </w:rPr>
        <w:t xml:space="preserve"> </w:t>
      </w:r>
      <w:r w:rsidRPr="00656BD0">
        <w:rPr>
          <w:rFonts w:hint="cs"/>
          <w:rtl/>
        </w:rPr>
        <w:t>تمثل نساء أوزبكستان حكومة بلدهن على المستوى الدولي كما يلي: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بوصفهن فرادى النساء اللواتي يشغلن مناصب رفيعة في أجهزة الدولة؛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بوصفهن نائبات أو عضوات في مجلس الشيوخ ورئيسات للشُعب الفرعية الهيكلية للبرلمان وللحكومة وللوزارات وللإدارات، وما إليه؛</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بوصفهن ممثلات على المستوى الإداري المتوسط في الهيئات التشريعية والتنفيذية والقضائية مخوَّلات من قِبل هيئات عليا أو مسؤولين أقدمين بالمشاركة في أنشطة المنظمات الدولية وفي مختلف الأحداث الدولية؛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بوصفهن عاملات في المؤسسات الوطنية لحقوق الإنسان العاملة في أوزبكستان؛</w:t>
      </w:r>
    </w:p>
    <w:p w:rsidR="00782583" w:rsidRPr="00656BD0" w:rsidRDefault="00782583" w:rsidP="009C3A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بوصفهن موظفات في وزارة الخارجية ووزارة العلاقات الاقتصادية الخارجية</w:t>
      </w:r>
      <w:r w:rsidR="009C3A73">
        <w:rPr>
          <w:rFonts w:hint="eastAsia"/>
          <w:rtl/>
        </w:rPr>
        <w:t> </w:t>
      </w:r>
      <w:r w:rsidRPr="00656BD0">
        <w:rPr>
          <w:rFonts w:hint="cs"/>
          <w:rtl/>
        </w:rPr>
        <w:t>والتجارة والاستثمار وإدارات أخرى تتناول العلاقات السياسية أو</w:t>
      </w:r>
      <w:r w:rsidR="009C3A73">
        <w:rPr>
          <w:rFonts w:hint="eastAsia"/>
          <w:rtl/>
        </w:rPr>
        <w:t> </w:t>
      </w:r>
      <w:r w:rsidRPr="00656BD0">
        <w:rPr>
          <w:rFonts w:hint="cs"/>
          <w:rtl/>
        </w:rPr>
        <w:t>الاقتصادية الخارجية؛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بوصفهن من قيادات المنظمات النسائية غير الحكومية، وما إلى ذلك.</w:t>
      </w:r>
    </w:p>
    <w:p w:rsidR="00782583" w:rsidRPr="00656BD0" w:rsidRDefault="00782583" w:rsidP="00782583">
      <w:pPr>
        <w:pStyle w:val="SingleTxt"/>
        <w:rPr>
          <w:rFonts w:hint="cs"/>
        </w:rPr>
      </w:pPr>
      <w:r>
        <w:rPr>
          <w:rFonts w:hint="cs"/>
          <w:rtl/>
        </w:rPr>
        <w:t>449 -</w:t>
      </w:r>
      <w:r w:rsidR="006A74B6">
        <w:rPr>
          <w:rFonts w:hint="cs"/>
          <w:rtl/>
        </w:rPr>
        <w:t xml:space="preserve"> </w:t>
      </w:r>
      <w:r w:rsidRPr="00656BD0">
        <w:rPr>
          <w:rFonts w:hint="cs"/>
          <w:rtl/>
        </w:rPr>
        <w:t xml:space="preserve">واليوم يبلغ عدد النساء اللواتي يعملن في إدارة تتناول العلاقات السياسية الخارجية للجمهورية واللواتي يشغلن مختلف المناصب الدبلوماسية في وزارة الخارجية ستا وعشرين، وإحداهن هي نائبة وزير الخارجية. وتشغل 66 </w:t>
      </w:r>
      <w:r>
        <w:rPr>
          <w:rFonts w:hint="cs"/>
          <w:rtl/>
        </w:rPr>
        <w:t>ا</w:t>
      </w:r>
      <w:r w:rsidRPr="00656BD0">
        <w:rPr>
          <w:rFonts w:hint="cs"/>
          <w:rtl/>
        </w:rPr>
        <w:t>مرأة مناصب إدارية.</w:t>
      </w:r>
    </w:p>
    <w:p w:rsidR="00782583" w:rsidRPr="00656BD0" w:rsidRDefault="00782583" w:rsidP="00782583">
      <w:pPr>
        <w:pStyle w:val="SingleTxt"/>
        <w:rPr>
          <w:rFonts w:hint="cs"/>
        </w:rPr>
      </w:pPr>
      <w:r>
        <w:rPr>
          <w:rFonts w:hint="cs"/>
          <w:rtl/>
        </w:rPr>
        <w:t>450 -</w:t>
      </w:r>
      <w:r w:rsidR="006A74B6">
        <w:rPr>
          <w:rFonts w:hint="cs"/>
          <w:rtl/>
        </w:rPr>
        <w:t xml:space="preserve"> </w:t>
      </w:r>
      <w:r w:rsidRPr="00656BD0">
        <w:rPr>
          <w:rFonts w:hint="cs"/>
          <w:rtl/>
        </w:rPr>
        <w:t xml:space="preserve">وتعمل النساء في جمهورية أوزبكستان في البعثات الدبلوماسية في الخارج في مختلف المناصب الدبلوماسية أو الإدارية. وتحديدا تشغل </w:t>
      </w:r>
      <w:r>
        <w:rPr>
          <w:rFonts w:hint="cs"/>
          <w:rtl/>
        </w:rPr>
        <w:t>ا</w:t>
      </w:r>
      <w:r w:rsidRPr="00656BD0">
        <w:rPr>
          <w:rFonts w:hint="cs"/>
          <w:rtl/>
        </w:rPr>
        <w:t>مرأة منصب الممثلة الدائمة لجمهورية أوزبكستان لدى اليونسكو.</w:t>
      </w:r>
    </w:p>
    <w:p w:rsidR="00782583" w:rsidRPr="00656BD0" w:rsidRDefault="00782583" w:rsidP="00782583">
      <w:pPr>
        <w:pStyle w:val="SingleTxt"/>
        <w:rPr>
          <w:rFonts w:hint="cs"/>
        </w:rPr>
      </w:pPr>
      <w:r>
        <w:rPr>
          <w:rFonts w:hint="cs"/>
          <w:rtl/>
        </w:rPr>
        <w:t>451 -</w:t>
      </w:r>
      <w:r w:rsidR="006A74B6">
        <w:rPr>
          <w:rFonts w:hint="cs"/>
          <w:rtl/>
        </w:rPr>
        <w:t xml:space="preserve"> </w:t>
      </w:r>
      <w:r w:rsidRPr="00656BD0">
        <w:rPr>
          <w:rFonts w:hint="cs"/>
          <w:rtl/>
        </w:rPr>
        <w:t>وجميع النساء تقريبا اللواتي يعملن في خدمة أجهزة الدولة يوفدن سنويا للمشاركة في حلقات دراسية ومؤتمرات دولية وأحداث أخرى. وفضلا عن ذلك، توفد نساء على نحو منتظم يعملن في وزارة الخارجية إلى دول في الخارج من أجل التطوير المهني وتبادل الخبرة وتحسين المهارات اللغوية.</w:t>
      </w:r>
    </w:p>
    <w:p w:rsidR="00782583" w:rsidRPr="00656BD0" w:rsidRDefault="00782583" w:rsidP="00782583">
      <w:pPr>
        <w:pStyle w:val="SingleTxt"/>
        <w:rPr>
          <w:rFonts w:hint="cs"/>
        </w:rPr>
      </w:pPr>
      <w:r>
        <w:rPr>
          <w:rFonts w:hint="cs"/>
          <w:rtl/>
        </w:rPr>
        <w:t>452 -</w:t>
      </w:r>
      <w:r w:rsidR="006A74B6">
        <w:rPr>
          <w:rFonts w:hint="cs"/>
          <w:rtl/>
        </w:rPr>
        <w:t xml:space="preserve"> </w:t>
      </w:r>
      <w:r w:rsidRPr="00656BD0">
        <w:rPr>
          <w:rFonts w:hint="cs"/>
          <w:rtl/>
        </w:rPr>
        <w:t>لقد أصبح من الروتيني أن تشغل النساء مناصب من قبيل رئيسة المجلس التشريعي، ومفوضة حقوق الإنسان (أمينة المظالم)، ورئيسة لجنة المرأة في أوزبكستان، ورئيسة اتحاد نقابات العمال، أو رئيسات الإدارات، والمشاريع التجارية الكبيرة، ومؤسسات أو منظمات تعمل في محافل دولية تنظمها الأمم المتحدة، ومنظمة الأمن والتعاون في أوروبا، والاتحاد الأوروبي، والبرلمان الأوروبي ومنظمات دولية أخرى.</w:t>
      </w:r>
    </w:p>
    <w:p w:rsidR="00782583" w:rsidRPr="00656BD0" w:rsidRDefault="00782583" w:rsidP="00782583">
      <w:pPr>
        <w:pStyle w:val="SingleTxt"/>
        <w:rPr>
          <w:rFonts w:hint="cs"/>
        </w:rPr>
      </w:pPr>
      <w:r>
        <w:rPr>
          <w:rFonts w:hint="cs"/>
          <w:rtl/>
        </w:rPr>
        <w:t>453 -</w:t>
      </w:r>
      <w:r w:rsidR="006A74B6">
        <w:rPr>
          <w:rFonts w:hint="cs"/>
          <w:rtl/>
        </w:rPr>
        <w:t xml:space="preserve"> </w:t>
      </w:r>
      <w:r w:rsidRPr="00656BD0">
        <w:rPr>
          <w:rFonts w:hint="cs"/>
          <w:rtl/>
        </w:rPr>
        <w:t>وبناء عليه، من 28 شباط/فبراير إلى 1 آذار/مارس 2006 كانت س.</w:t>
      </w:r>
      <w:r>
        <w:rPr>
          <w:rFonts w:hint="eastAsia"/>
          <w:rtl/>
        </w:rPr>
        <w:t> </w:t>
      </w:r>
      <w:r w:rsidRPr="00656BD0">
        <w:rPr>
          <w:rFonts w:hint="cs"/>
          <w:rtl/>
        </w:rPr>
        <w:t>غيراسيموفا، عضوة مجلس الشيوخ للمجلس الأعلى، عضوة في وفد أوزبكستان الذي شارك في أعمال الدورة الثامنة والستين للجنة الأمم المتحدة المعنية بالقضاء على التمييز العنصري في النظر في التقارير الوطنية الثالث والرابع والخامس لأوزبكستان عن تنفيذ اتفاقية القضاء على جميع أشكال التمييز العنصري؛ وخلال الفترة من 15-22 أيار/مايو 2006، شاركت ت. ناربايفا، وهي في مقدمة الأخصائيين</w:t>
      </w:r>
      <w:r>
        <w:rPr>
          <w:rFonts w:hint="cs"/>
          <w:rtl/>
        </w:rPr>
        <w:t xml:space="preserve"> </w:t>
      </w:r>
      <w:r w:rsidRPr="00656BD0">
        <w:rPr>
          <w:rFonts w:hint="cs"/>
          <w:rtl/>
        </w:rPr>
        <w:t xml:space="preserve">في إدارة تحليل المعلومات للتعليم والرعاية الصحية والحماية الاجتماعية التابعة لمجلس الوزراء، في أعمال الدورة الثانية والأربعين للجنة الأمم المتحدة المعنية بحقوق الطفل. ونساء أوزبكستان اللواتي عملن في المركز الوطني لحقوق الإنسان أو كُن ممثلات للمنظمات النسائية غير الحكومية وغير التجارية شاركن في الاجتماع السنوي للبُعد الإنساني لمنظمة الأمن والتعاون في أوروبا من 2-13 تشرين الأول/أكتوبر 2006 (وارسو)، والاجتماع التكميلي للبُعد الإنساني لمنظمة الأمن والتعاون في أوروبا (فيينا) حول موضوع </w:t>
      </w:r>
      <w:r>
        <w:rPr>
          <w:rFonts w:hint="eastAsia"/>
          <w:rtl/>
        </w:rPr>
        <w:t>”</w:t>
      </w:r>
      <w:r w:rsidRPr="00656BD0">
        <w:rPr>
          <w:rFonts w:hint="cs"/>
          <w:rtl/>
        </w:rPr>
        <w:t>حرية التجمع وتكوين الجمعيات والتعبير: رعاية المشاركة الكاملة والمتساوية في المجتمعات التعددية</w:t>
      </w:r>
      <w:r>
        <w:rPr>
          <w:rFonts w:hint="eastAsia"/>
          <w:rtl/>
        </w:rPr>
        <w:t>“</w:t>
      </w:r>
      <w:r w:rsidRPr="00656BD0">
        <w:rPr>
          <w:rFonts w:hint="cs"/>
          <w:rtl/>
        </w:rPr>
        <w:t xml:space="preserve"> في 29-31 آذار/مارس 2007، والحلقة الدراسية لمكتب المؤسسات الديمقراطية وحقوق الإنسان (وارسو) حول موضوع </w:t>
      </w:r>
      <w:r>
        <w:rPr>
          <w:rFonts w:hint="eastAsia"/>
          <w:rtl/>
        </w:rPr>
        <w:t>”</w:t>
      </w:r>
      <w:r w:rsidRPr="00656BD0">
        <w:rPr>
          <w:rFonts w:hint="cs"/>
          <w:rtl/>
        </w:rPr>
        <w:t>المشاركة الفعالة والتمثيل في المجتمعات الديمقراطية</w:t>
      </w:r>
      <w:r>
        <w:rPr>
          <w:rFonts w:hint="eastAsia"/>
          <w:rtl/>
        </w:rPr>
        <w:t>“</w:t>
      </w:r>
      <w:r w:rsidRPr="00656BD0">
        <w:rPr>
          <w:rFonts w:hint="cs"/>
          <w:rtl/>
        </w:rPr>
        <w:t xml:space="preserve"> في 16-18 أيار/مايو 2007، واجتماع لجنة الأمم المتحدة لمناهضة التعذيب (جنيف) للنظر في التقرير الدوري الثالث لجمهورية أوزبكستان عن تنفيذ اتفاقية مناهضة التعذيب وغيره من ضروب المعاملة أو العقوبة القاسية أو اللاإنسانية أو المهينة في 7-13 تشرين الثاني/نوفمبر 2007.</w:t>
      </w:r>
    </w:p>
    <w:p w:rsidR="009C3A73" w:rsidRPr="009C3A73" w:rsidRDefault="009C3A73" w:rsidP="009C3A7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9</w:t>
      </w:r>
      <w:r>
        <w:rPr>
          <w:rFonts w:hint="cs"/>
          <w:rtl/>
        </w:rPr>
        <w:t xml:space="preserve"> </w:t>
      </w:r>
      <w:r w:rsidRPr="00656BD0">
        <w:rPr>
          <w:rFonts w:hint="cs"/>
          <w:rtl/>
        </w:rPr>
        <w:t>- التدابير المتخذة لمنح المرأة حقوقا مساوية لحقوق الرجل في اكتساب جنسيتها</w:t>
      </w:r>
      <w:r>
        <w:rPr>
          <w:rFonts w:hint="cs"/>
          <w:rtl/>
        </w:rPr>
        <w:t xml:space="preserve"> </w:t>
      </w:r>
      <w:r w:rsidRPr="00656BD0">
        <w:rPr>
          <w:rFonts w:hint="cs"/>
          <w:rtl/>
        </w:rPr>
        <w:t>أو تغييرها أو الاحتفاظ بها</w:t>
      </w:r>
    </w:p>
    <w:p w:rsidR="00782583" w:rsidRPr="00656BD0" w:rsidRDefault="00782583" w:rsidP="009C3A73">
      <w:pPr>
        <w:pStyle w:val="SingleTxt"/>
        <w:rPr>
          <w:rFonts w:hint="cs"/>
        </w:rPr>
      </w:pPr>
      <w:r>
        <w:rPr>
          <w:rFonts w:hint="cs"/>
          <w:rtl/>
        </w:rPr>
        <w:t>454 -</w:t>
      </w:r>
      <w:r w:rsidR="006A74B6">
        <w:rPr>
          <w:rFonts w:hint="cs"/>
          <w:rtl/>
        </w:rPr>
        <w:t xml:space="preserve"> </w:t>
      </w:r>
      <w:r w:rsidRPr="00656BD0">
        <w:rPr>
          <w:rFonts w:hint="cs"/>
          <w:rtl/>
        </w:rPr>
        <w:t>وضعت الدولة تدابير تمنح المرأة حقوقا مساوية لحقوق الرجل في اكتساب جنسيتها أو تغييرها أو الاحتفاظ بها. وحقوق المرأة في الجنسية يضمنها قانون الجنسية المؤرخ في 2</w:t>
      </w:r>
      <w:r w:rsidR="009C3A73">
        <w:rPr>
          <w:rFonts w:hint="eastAsia"/>
          <w:rtl/>
        </w:rPr>
        <w:t> </w:t>
      </w:r>
      <w:r w:rsidRPr="00656BD0">
        <w:rPr>
          <w:rFonts w:hint="cs"/>
          <w:rtl/>
        </w:rPr>
        <w:t xml:space="preserve">تموز/يوليه 1992، وتنص المادة 1 منه على ما يلي: </w:t>
      </w:r>
      <w:r>
        <w:rPr>
          <w:rFonts w:hint="eastAsia"/>
          <w:rtl/>
        </w:rPr>
        <w:t>”</w:t>
      </w:r>
      <w:r w:rsidRPr="00656BD0">
        <w:rPr>
          <w:rFonts w:hint="cs"/>
          <w:rtl/>
        </w:rPr>
        <w:t>في جمهورية أوزبكستان، لكل شخص حق في الجنسية. لا يجوز لأحد أن يكون محروما من الجنسية أو الحق في تغيير جنسية مرء. وتحمي جمهورية أوزبكستان حقوق مواطنيها وحرياتهم ومصالحهم داخل جمهورية أوزبكستان وخارجها</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455 -</w:t>
      </w:r>
      <w:r w:rsidR="006A74B6">
        <w:rPr>
          <w:rFonts w:hint="cs"/>
          <w:rtl/>
        </w:rPr>
        <w:t xml:space="preserve"> </w:t>
      </w:r>
      <w:r w:rsidRPr="00656BD0">
        <w:rPr>
          <w:rFonts w:hint="cs"/>
          <w:rtl/>
        </w:rPr>
        <w:t xml:space="preserve">وتنص المادة 2 من القانون على ما يلي: </w:t>
      </w:r>
      <w:r>
        <w:rPr>
          <w:rFonts w:hint="eastAsia"/>
          <w:rtl/>
        </w:rPr>
        <w:t>”</w:t>
      </w:r>
      <w:r w:rsidRPr="00656BD0">
        <w:rPr>
          <w:rFonts w:hint="cs"/>
          <w:rtl/>
        </w:rPr>
        <w:t>الجنسية في جمهورية أوزبكستان متساوية بالنسبة إلى الجميع، بقطع النظر عن الأسس التي اكتُسبت عليها</w:t>
      </w:r>
      <w:r>
        <w:rPr>
          <w:rFonts w:hint="eastAsia"/>
          <w:rtl/>
        </w:rPr>
        <w:t>“</w:t>
      </w:r>
      <w:r w:rsidRPr="00656BD0">
        <w:rPr>
          <w:rFonts w:hint="cs"/>
          <w:rtl/>
        </w:rPr>
        <w:t>. وكل الأشخاص، بقطع النظر عن نوع الجنس، الذين يقيمون على نحو دائم في جمهورية أوزبكستان يحق لهم أن يكونوا مواطني جمهورية أوزبكستان.</w:t>
      </w:r>
    </w:p>
    <w:p w:rsidR="00782583" w:rsidRPr="00656BD0" w:rsidRDefault="00782583" w:rsidP="00782583">
      <w:pPr>
        <w:pStyle w:val="SingleTxt"/>
        <w:rPr>
          <w:rFonts w:hint="cs"/>
        </w:rPr>
      </w:pPr>
      <w:r>
        <w:rPr>
          <w:rFonts w:hint="cs"/>
          <w:rtl/>
        </w:rPr>
        <w:t>456 -</w:t>
      </w:r>
      <w:r w:rsidR="006A74B6">
        <w:rPr>
          <w:rFonts w:hint="cs"/>
          <w:rtl/>
        </w:rPr>
        <w:t xml:space="preserve"> </w:t>
      </w:r>
      <w:r w:rsidRPr="00656BD0">
        <w:rPr>
          <w:rFonts w:hint="cs"/>
          <w:rtl/>
        </w:rPr>
        <w:t xml:space="preserve">وتنص المادة 6 من ذلك القانون على ما يلي: </w:t>
      </w:r>
      <w:r>
        <w:rPr>
          <w:rFonts w:hint="eastAsia"/>
          <w:rtl/>
        </w:rPr>
        <w:t>”</w:t>
      </w:r>
      <w:r w:rsidRPr="00656BD0">
        <w:rPr>
          <w:rFonts w:hint="cs"/>
          <w:rtl/>
        </w:rPr>
        <w:t>لا زواج</w:t>
      </w:r>
      <w:r>
        <w:rPr>
          <w:rFonts w:hint="cs"/>
          <w:rtl/>
        </w:rPr>
        <w:t xml:space="preserve"> </w:t>
      </w:r>
      <w:r w:rsidRPr="00656BD0">
        <w:rPr>
          <w:rFonts w:hint="cs"/>
          <w:rtl/>
        </w:rPr>
        <w:t>لمواطن من جمهورية أوزبكستان بشخص يحمل جنسية أجنبية أو بشخص عديم الجنسية ولا حل لعقد ذلك الزواج ينطويان على أي تغيير في جنسية الزوج. لا ينطوي تغيير جنسية أحد الزوجين على أي تغيير في جنسية الزوج الآخر</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457 -</w:t>
      </w:r>
      <w:r w:rsidR="006A74B6">
        <w:rPr>
          <w:rFonts w:hint="cs"/>
          <w:rtl/>
        </w:rPr>
        <w:t xml:space="preserve"> </w:t>
      </w:r>
      <w:r w:rsidRPr="00656BD0">
        <w:rPr>
          <w:rFonts w:hint="cs"/>
          <w:rtl/>
        </w:rPr>
        <w:t xml:space="preserve">وتنص المادة 7 من القانون على ما يلي: </w:t>
      </w:r>
      <w:r>
        <w:rPr>
          <w:rFonts w:hint="eastAsia"/>
          <w:rtl/>
        </w:rPr>
        <w:t>”</w:t>
      </w:r>
      <w:r w:rsidRPr="00656BD0">
        <w:rPr>
          <w:rFonts w:hint="cs"/>
          <w:rtl/>
        </w:rPr>
        <w:t>إقامة مواطن في جمهورية أوزبكستان في الخارج لا تستدعي إلغاء جنسية جمهورية أوزبكستان</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458 -</w:t>
      </w:r>
      <w:r w:rsidR="006A74B6">
        <w:rPr>
          <w:rFonts w:hint="cs"/>
          <w:rtl/>
        </w:rPr>
        <w:t xml:space="preserve"> </w:t>
      </w:r>
      <w:r w:rsidRPr="00656BD0">
        <w:rPr>
          <w:rFonts w:hint="cs"/>
          <w:rtl/>
        </w:rPr>
        <w:t>بموجب المادة 12 من القانون، يكتسب جنسية جمهورية أوزبكستان النساء والرجال على نحو مماثل:</w:t>
      </w:r>
    </w:p>
    <w:p w:rsidR="00782583" w:rsidRPr="00656BD0" w:rsidRDefault="00782583" w:rsidP="00782583">
      <w:pPr>
        <w:pStyle w:val="SingleTxt"/>
        <w:rPr>
          <w:rFonts w:hint="cs"/>
        </w:rPr>
      </w:pPr>
      <w:r>
        <w:rPr>
          <w:rFonts w:hint="cs"/>
          <w:rtl/>
        </w:rPr>
        <w:tab/>
        <w:t>1 -</w:t>
      </w:r>
      <w:r>
        <w:rPr>
          <w:rFonts w:hint="cs"/>
          <w:rtl/>
        </w:rPr>
        <w:tab/>
      </w:r>
      <w:r w:rsidRPr="00656BD0">
        <w:rPr>
          <w:rFonts w:hint="cs"/>
          <w:rtl/>
        </w:rPr>
        <w:t>بالولادة؛</w:t>
      </w:r>
    </w:p>
    <w:p w:rsidR="00782583" w:rsidRPr="00656BD0" w:rsidRDefault="00782583" w:rsidP="00782583">
      <w:pPr>
        <w:pStyle w:val="SingleTxt"/>
        <w:rPr>
          <w:rFonts w:hint="cs"/>
        </w:rPr>
      </w:pPr>
      <w:r>
        <w:rPr>
          <w:rFonts w:hint="cs"/>
          <w:rtl/>
        </w:rPr>
        <w:tab/>
        <w:t>2 -</w:t>
      </w:r>
      <w:r>
        <w:rPr>
          <w:rFonts w:hint="cs"/>
          <w:rtl/>
        </w:rPr>
        <w:tab/>
      </w:r>
      <w:r w:rsidRPr="00656BD0">
        <w:rPr>
          <w:rFonts w:hint="cs"/>
          <w:rtl/>
        </w:rPr>
        <w:t>بالتجنس؛</w:t>
      </w:r>
    </w:p>
    <w:p w:rsidR="00782583" w:rsidRPr="00656BD0" w:rsidRDefault="00782583" w:rsidP="00782583">
      <w:pPr>
        <w:pStyle w:val="SingleTxt"/>
        <w:rPr>
          <w:rFonts w:hint="cs"/>
        </w:rPr>
      </w:pPr>
      <w:r>
        <w:rPr>
          <w:rFonts w:hint="cs"/>
          <w:rtl/>
        </w:rPr>
        <w:tab/>
        <w:t>3 -</w:t>
      </w:r>
      <w:r>
        <w:rPr>
          <w:rFonts w:hint="cs"/>
          <w:rtl/>
        </w:rPr>
        <w:tab/>
      </w:r>
      <w:r w:rsidRPr="00656BD0">
        <w:rPr>
          <w:rFonts w:hint="cs"/>
          <w:rtl/>
        </w:rPr>
        <w:t>على الأساس الذي تنص عليه المعاهدات الدولية لجمهورية أوزبكستان؛</w:t>
      </w:r>
    </w:p>
    <w:p w:rsidR="00782583" w:rsidRPr="00656BD0" w:rsidRDefault="00782583" w:rsidP="00782583">
      <w:pPr>
        <w:pStyle w:val="SingleTxt"/>
        <w:rPr>
          <w:rFonts w:hint="cs"/>
        </w:rPr>
      </w:pPr>
      <w:r>
        <w:rPr>
          <w:rFonts w:hint="cs"/>
          <w:rtl/>
        </w:rPr>
        <w:tab/>
        <w:t>4 -</w:t>
      </w:r>
      <w:r>
        <w:rPr>
          <w:rFonts w:hint="cs"/>
          <w:rtl/>
        </w:rPr>
        <w:tab/>
      </w:r>
      <w:r w:rsidRPr="00656BD0">
        <w:rPr>
          <w:rFonts w:hint="cs"/>
          <w:rtl/>
        </w:rPr>
        <w:t>على أساس آخر يحدده قانون الجنسية.</w:t>
      </w:r>
    </w:p>
    <w:p w:rsidR="00782583" w:rsidRPr="00656BD0" w:rsidRDefault="00782583" w:rsidP="00782583">
      <w:pPr>
        <w:pStyle w:val="SingleTxt"/>
        <w:rPr>
          <w:rFonts w:hint="cs"/>
        </w:rPr>
      </w:pPr>
      <w:r>
        <w:rPr>
          <w:rFonts w:hint="cs"/>
          <w:rtl/>
        </w:rPr>
        <w:t>459 -</w:t>
      </w:r>
      <w:r w:rsidR="006A74B6">
        <w:rPr>
          <w:rFonts w:hint="cs"/>
          <w:rtl/>
        </w:rPr>
        <w:t xml:space="preserve"> </w:t>
      </w:r>
      <w:r w:rsidRPr="00656BD0">
        <w:rPr>
          <w:rFonts w:hint="cs"/>
          <w:rtl/>
        </w:rPr>
        <w:t>توفر المادة 19 الأسس التي يقوم عليها إنهاء جنسية جمهورية أوزبكستان، بالنسبة إلى المرأة والرجل على نحو مماثل:</w:t>
      </w:r>
    </w:p>
    <w:p w:rsidR="00782583" w:rsidRPr="00656BD0" w:rsidRDefault="00782583" w:rsidP="00782583">
      <w:pPr>
        <w:pStyle w:val="SingleTxt"/>
        <w:rPr>
          <w:rFonts w:hint="cs"/>
        </w:rPr>
      </w:pPr>
      <w:r>
        <w:rPr>
          <w:rFonts w:hint="cs"/>
          <w:rtl/>
        </w:rPr>
        <w:tab/>
        <w:t>1 -</w:t>
      </w:r>
      <w:r>
        <w:rPr>
          <w:rFonts w:hint="cs"/>
          <w:rtl/>
        </w:rPr>
        <w:tab/>
      </w:r>
      <w:r w:rsidRPr="00656BD0">
        <w:rPr>
          <w:rFonts w:hint="cs"/>
          <w:rtl/>
        </w:rPr>
        <w:t>التخلي عن جنسية جمهورية أوزبكستان؛</w:t>
      </w:r>
    </w:p>
    <w:p w:rsidR="00782583" w:rsidRPr="00656BD0" w:rsidRDefault="00782583" w:rsidP="00782583">
      <w:pPr>
        <w:pStyle w:val="SingleTxt"/>
        <w:rPr>
          <w:rFonts w:hint="cs"/>
        </w:rPr>
      </w:pPr>
      <w:r>
        <w:rPr>
          <w:rFonts w:hint="cs"/>
          <w:rtl/>
        </w:rPr>
        <w:tab/>
        <w:t>2 -</w:t>
      </w:r>
      <w:r>
        <w:rPr>
          <w:rFonts w:hint="cs"/>
          <w:rtl/>
        </w:rPr>
        <w:tab/>
      </w:r>
      <w:r w:rsidRPr="00656BD0">
        <w:rPr>
          <w:rFonts w:hint="cs"/>
          <w:rtl/>
        </w:rPr>
        <w:t>فقد جنسية جمهورية أوزبكستان، وما إليه.</w:t>
      </w:r>
    </w:p>
    <w:p w:rsidR="00782583" w:rsidRPr="00656BD0" w:rsidRDefault="00782583" w:rsidP="00782583">
      <w:pPr>
        <w:pStyle w:val="SingleTxt"/>
        <w:rPr>
          <w:rFonts w:hint="cs"/>
        </w:rPr>
      </w:pPr>
      <w:r>
        <w:rPr>
          <w:rFonts w:hint="cs"/>
          <w:rtl/>
        </w:rPr>
        <w:t>460 -</w:t>
      </w:r>
      <w:r w:rsidR="006A74B6">
        <w:rPr>
          <w:rFonts w:hint="cs"/>
          <w:rtl/>
        </w:rPr>
        <w:t xml:space="preserve"> </w:t>
      </w:r>
      <w:r w:rsidRPr="00656BD0">
        <w:rPr>
          <w:rFonts w:hint="cs"/>
          <w:rtl/>
        </w:rPr>
        <w:t xml:space="preserve">بموجب المادتين 22 و 24 من قانون الجنسية لجمهورية أوزبكستان، إذا تغيرت جنسية والدَي شخص، ما </w:t>
      </w:r>
      <w:r>
        <w:rPr>
          <w:rFonts w:hint="cs"/>
          <w:rtl/>
        </w:rPr>
        <w:t>ينجم عنه أن يصبح الوالدان مواطن</w:t>
      </w:r>
      <w:r w:rsidRPr="00656BD0">
        <w:rPr>
          <w:rFonts w:hint="cs"/>
          <w:rtl/>
        </w:rPr>
        <w:t>ي جمهورية أوزبكستان أو</w:t>
      </w:r>
      <w:r>
        <w:rPr>
          <w:rFonts w:hint="eastAsia"/>
          <w:rtl/>
        </w:rPr>
        <w:t> </w:t>
      </w:r>
      <w:r w:rsidRPr="00656BD0">
        <w:rPr>
          <w:rFonts w:hint="cs"/>
          <w:rtl/>
        </w:rPr>
        <w:t>تخليهما عن جنسية جمهورية أوزبكستان، تتغير تبعا لذلك جنسية أطفالهما الذين لم يبلغوا سن الرابعة عشرة.</w:t>
      </w:r>
    </w:p>
    <w:p w:rsidR="00782583" w:rsidRDefault="00782583" w:rsidP="00782583">
      <w:pPr>
        <w:pStyle w:val="SingleTxt"/>
        <w:rPr>
          <w:rFonts w:hint="cs"/>
          <w:rtl/>
        </w:rPr>
      </w:pPr>
      <w:r>
        <w:rPr>
          <w:rFonts w:hint="cs"/>
          <w:rtl/>
        </w:rPr>
        <w:t>461 -</w:t>
      </w:r>
      <w:r w:rsidR="006A74B6">
        <w:rPr>
          <w:rFonts w:hint="cs"/>
          <w:rtl/>
        </w:rPr>
        <w:t xml:space="preserve"> </w:t>
      </w:r>
      <w:r w:rsidRPr="00656BD0">
        <w:rPr>
          <w:rFonts w:hint="cs"/>
          <w:rtl/>
        </w:rPr>
        <w:t>إذا لم يكن معروفا سوى أحد والدَي طفل وتغيرت جنسية ذلك الوالد، تتغير أيضا تبعا لذلك جنسية الطفل، إذا لم يكن ذلك الطفل قد بلغ سن الرابعة عشرة.</w:t>
      </w:r>
    </w:p>
    <w:p w:rsidR="00782583" w:rsidRPr="00656BD0" w:rsidRDefault="00782583" w:rsidP="00782583">
      <w:pPr>
        <w:pStyle w:val="SingleTxt"/>
        <w:rPr>
          <w:rFonts w:hint="cs"/>
        </w:rPr>
      </w:pPr>
      <w:r>
        <w:rPr>
          <w:rFonts w:hint="cs"/>
          <w:rtl/>
        </w:rPr>
        <w:t>462 -</w:t>
      </w:r>
      <w:r w:rsidR="006A74B6">
        <w:rPr>
          <w:rFonts w:hint="cs"/>
          <w:rtl/>
        </w:rPr>
        <w:t xml:space="preserve"> </w:t>
      </w:r>
      <w:r w:rsidRPr="00656BD0">
        <w:rPr>
          <w:rFonts w:hint="cs"/>
          <w:rtl/>
        </w:rPr>
        <w:t>إذا أصبح أحد أبوَي طفل مواطنا في جمهورية أوزبكستان، ولكن بقي الوالد الآخر مواطنا أجنبيا، جاز للطفل أن يكتسب جنسية جمهورية أوزبكستان إذا قدم الوالد الذي اكتسب جنسية جمهورية أوزبكستان التماسا للاكتساب.</w:t>
      </w:r>
    </w:p>
    <w:p w:rsidR="00782583" w:rsidRPr="00656BD0" w:rsidRDefault="00782583" w:rsidP="00782583">
      <w:pPr>
        <w:pStyle w:val="SingleTxt"/>
        <w:rPr>
          <w:rFonts w:hint="cs"/>
        </w:rPr>
      </w:pPr>
      <w:r>
        <w:rPr>
          <w:rFonts w:hint="cs"/>
          <w:rtl/>
        </w:rPr>
        <w:t>463 -</w:t>
      </w:r>
      <w:r w:rsidR="006A74B6">
        <w:rPr>
          <w:rFonts w:hint="cs"/>
          <w:rtl/>
        </w:rPr>
        <w:t xml:space="preserve"> </w:t>
      </w:r>
      <w:r w:rsidRPr="00656BD0">
        <w:rPr>
          <w:rFonts w:hint="cs"/>
          <w:rtl/>
        </w:rPr>
        <w:t>إذا أصبح أحد أبوَي طفل مواطنا في جمهورية أوزبكستان، ولكن بقي الوالد الآخر شخصا عديم الجنسية، كان الطفل، إذا عاش أو عاشت في جمهورية أوزبكستان، مواطنا في جمهورية أوزبكستان.</w:t>
      </w:r>
    </w:p>
    <w:p w:rsidR="00782583" w:rsidRPr="00656BD0" w:rsidRDefault="00782583" w:rsidP="00782583">
      <w:pPr>
        <w:pStyle w:val="SingleTxt"/>
        <w:rPr>
          <w:rFonts w:hint="cs"/>
        </w:rPr>
      </w:pPr>
      <w:r>
        <w:rPr>
          <w:rFonts w:hint="cs"/>
          <w:rtl/>
        </w:rPr>
        <w:t>464 -</w:t>
      </w:r>
      <w:r w:rsidR="006A74B6">
        <w:rPr>
          <w:rFonts w:hint="cs"/>
          <w:rtl/>
        </w:rPr>
        <w:t xml:space="preserve"> </w:t>
      </w:r>
      <w:r w:rsidRPr="00656BD0">
        <w:rPr>
          <w:rFonts w:hint="cs"/>
          <w:rtl/>
        </w:rPr>
        <w:t>إذا أصبح أحد والدَي طفل مواطنا في جمهورية أوزبكستان، ولكن بقي الوالد الآخر شخصا عديم الجنسية، جاز للطفل، إذا عاش أو عاشت خارج جمهورية أوزبكستان،أن يكتسب جنسية جمهورية أوزبكستان إذا تقدم الوالد الذي اكتسب جنسية جمهورية أوزبكستان بالتماس للاكتساب.</w:t>
      </w:r>
    </w:p>
    <w:p w:rsidR="00782583" w:rsidRPr="00656BD0" w:rsidRDefault="00782583" w:rsidP="00782583">
      <w:pPr>
        <w:pStyle w:val="SingleTxt"/>
        <w:rPr>
          <w:rFonts w:hint="cs"/>
        </w:rPr>
      </w:pPr>
      <w:r>
        <w:rPr>
          <w:rFonts w:hint="cs"/>
          <w:rtl/>
        </w:rPr>
        <w:t>465 -</w:t>
      </w:r>
      <w:r w:rsidR="006A74B6">
        <w:rPr>
          <w:rFonts w:hint="cs"/>
          <w:rtl/>
        </w:rPr>
        <w:t xml:space="preserve"> </w:t>
      </w:r>
      <w:r w:rsidRPr="00656BD0">
        <w:rPr>
          <w:rFonts w:hint="cs"/>
          <w:rtl/>
        </w:rPr>
        <w:t>إذا تخلى أحد أبوَي طفل عن جنسية جمهورية أفغانستان، ولكن بقي الآخر</w:t>
      </w:r>
      <w:r>
        <w:rPr>
          <w:rFonts w:hint="cs"/>
          <w:rtl/>
        </w:rPr>
        <w:t xml:space="preserve"> مواطنا في جمهورية أوزبكستان، اح</w:t>
      </w:r>
      <w:r w:rsidRPr="00656BD0">
        <w:rPr>
          <w:rFonts w:hint="cs"/>
          <w:rtl/>
        </w:rPr>
        <w:t>تفظ الطفل بجنسية جمهورية أوزبكستان.</w:t>
      </w:r>
    </w:p>
    <w:p w:rsidR="00782583" w:rsidRPr="00656BD0" w:rsidRDefault="00782583" w:rsidP="00782583">
      <w:pPr>
        <w:pStyle w:val="SingleTxt"/>
        <w:rPr>
          <w:rFonts w:hint="cs"/>
        </w:rPr>
      </w:pPr>
      <w:r>
        <w:rPr>
          <w:rFonts w:hint="cs"/>
          <w:rtl/>
        </w:rPr>
        <w:t>466 -</w:t>
      </w:r>
      <w:r w:rsidR="006A74B6">
        <w:rPr>
          <w:rFonts w:hint="cs"/>
          <w:rtl/>
        </w:rPr>
        <w:t xml:space="preserve"> </w:t>
      </w:r>
      <w:r w:rsidRPr="00656BD0">
        <w:rPr>
          <w:rFonts w:hint="cs"/>
          <w:rtl/>
        </w:rPr>
        <w:t>بناء على طلب والد يتخلى عن جنسية جمهورية أوزبكستان، يجوز أيضا لطفل الوالد أن يسمح له</w:t>
      </w:r>
      <w:r>
        <w:rPr>
          <w:rFonts w:hint="cs"/>
          <w:rtl/>
        </w:rPr>
        <w:t xml:space="preserve"> بأن </w:t>
      </w:r>
      <w:r w:rsidRPr="00656BD0">
        <w:rPr>
          <w:rFonts w:hint="cs"/>
          <w:rtl/>
        </w:rPr>
        <w:t>يتخلى عن جنسية جمهورية أوزبكستان.</w:t>
      </w:r>
    </w:p>
    <w:p w:rsidR="00782583" w:rsidRPr="003D69FE"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82583" w:rsidRPr="00656BD0" w:rsidRDefault="00782583" w:rsidP="009C3A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10</w:t>
      </w:r>
      <w:r>
        <w:rPr>
          <w:rFonts w:hint="cs"/>
          <w:rtl/>
        </w:rPr>
        <w:t xml:space="preserve"> </w:t>
      </w:r>
      <w:r w:rsidRPr="00656BD0">
        <w:rPr>
          <w:rFonts w:hint="cs"/>
          <w:rtl/>
        </w:rPr>
        <w:t>- التدابير المتخذة للقضاء على التمييز ضد المرأة في ميدان</w:t>
      </w:r>
      <w:r w:rsidR="009C3A73">
        <w:rPr>
          <w:rFonts w:hint="eastAsia"/>
          <w:rtl/>
        </w:rPr>
        <w:t> </w:t>
      </w:r>
      <w:r w:rsidRPr="00656BD0">
        <w:rPr>
          <w:rFonts w:hint="cs"/>
          <w:rtl/>
        </w:rPr>
        <w:t>التعليم</w:t>
      </w:r>
    </w:p>
    <w:p w:rsidR="00782583" w:rsidRPr="00656BD0" w:rsidRDefault="00782583" w:rsidP="00782583">
      <w:pPr>
        <w:pStyle w:val="SingleTxt"/>
        <w:rPr>
          <w:rFonts w:hint="cs"/>
        </w:rPr>
      </w:pPr>
      <w:r>
        <w:rPr>
          <w:rFonts w:hint="cs"/>
          <w:rtl/>
        </w:rPr>
        <w:t>467 -</w:t>
      </w:r>
      <w:r w:rsidR="006A74B6">
        <w:rPr>
          <w:rFonts w:hint="cs"/>
          <w:rtl/>
        </w:rPr>
        <w:t xml:space="preserve"> </w:t>
      </w:r>
      <w:r w:rsidRPr="00656BD0">
        <w:rPr>
          <w:rFonts w:hint="cs"/>
          <w:rtl/>
        </w:rPr>
        <w:t xml:space="preserve">تنص المادة 41 من الدستور على ما يلي: </w:t>
      </w:r>
      <w:r>
        <w:rPr>
          <w:rFonts w:hint="eastAsia"/>
          <w:rtl/>
        </w:rPr>
        <w:t>”</w:t>
      </w:r>
      <w:r w:rsidRPr="00656BD0">
        <w:rPr>
          <w:rFonts w:hint="cs"/>
          <w:rtl/>
        </w:rPr>
        <w:t>لكل شخص الحق في التعليم. تضمن الدولة التعليم الثانوي المجاني. الدراسة تحت إشراف الدولة</w:t>
      </w:r>
      <w:r>
        <w:rPr>
          <w:rFonts w:hint="eastAsia"/>
          <w:rtl/>
        </w:rPr>
        <w:t>“</w:t>
      </w:r>
      <w:r w:rsidRPr="00656BD0">
        <w:rPr>
          <w:rFonts w:hint="cs"/>
          <w:rtl/>
        </w:rPr>
        <w:t>. وبالتالي، تتخذ الدول كل خطوة مناسبة للقضاء على التمييز ضد المرأة بإعطائها حقوقا مساوية لحقوق الرجل، في حقول منها حقل التعليم.</w:t>
      </w:r>
    </w:p>
    <w:p w:rsidR="00782583" w:rsidRPr="00656BD0" w:rsidRDefault="00782583" w:rsidP="00782583">
      <w:pPr>
        <w:pStyle w:val="SingleTxt"/>
        <w:rPr>
          <w:rFonts w:hint="cs"/>
        </w:rPr>
      </w:pPr>
      <w:r>
        <w:rPr>
          <w:rFonts w:hint="cs"/>
          <w:rtl/>
        </w:rPr>
        <w:t>468 -</w:t>
      </w:r>
      <w:r w:rsidR="006A74B6">
        <w:rPr>
          <w:rFonts w:hint="cs"/>
          <w:rtl/>
        </w:rPr>
        <w:t xml:space="preserve"> </w:t>
      </w:r>
      <w:r w:rsidRPr="00656BD0">
        <w:rPr>
          <w:rFonts w:hint="cs"/>
          <w:rtl/>
        </w:rPr>
        <w:t>تعرف المادة 3 من قانون التعليم المبادئ الأساسية لسياسة الدولة في التعليم، أي: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للتعليم أولوية في مجال التنمية الاجتماعية لجمهورية أوزبكستان؛</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التدريب والتعليم إنسانيان وديمقراطيان؛</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التعليم متواصل وله استمرار؛</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التعليم المتوسط المستوى العام والتعليم الثانوي التخصصي والمهني إجباريان.</w:t>
      </w:r>
    </w:p>
    <w:p w:rsidR="00782583" w:rsidRPr="00656BD0" w:rsidRDefault="00782583" w:rsidP="00782583">
      <w:pPr>
        <w:pStyle w:val="SingleTxt"/>
        <w:rPr>
          <w:rFonts w:hint="cs"/>
        </w:rPr>
      </w:pPr>
      <w:r>
        <w:rPr>
          <w:rFonts w:hint="cs"/>
          <w:rtl/>
        </w:rPr>
        <w:t>469 -</w:t>
      </w:r>
      <w:r w:rsidR="006A74B6">
        <w:rPr>
          <w:rFonts w:hint="cs"/>
          <w:rtl/>
        </w:rPr>
        <w:t xml:space="preserve"> </w:t>
      </w:r>
      <w:r w:rsidRPr="00656BD0">
        <w:rPr>
          <w:rFonts w:hint="cs"/>
          <w:rtl/>
        </w:rPr>
        <w:t xml:space="preserve">دونت المادة 4 من القانون الحكم التالي: </w:t>
      </w:r>
      <w:r>
        <w:rPr>
          <w:rFonts w:hint="eastAsia"/>
          <w:rtl/>
        </w:rPr>
        <w:t>”</w:t>
      </w:r>
      <w:r w:rsidRPr="00656BD0">
        <w:rPr>
          <w:rFonts w:hint="cs"/>
          <w:rtl/>
        </w:rPr>
        <w:t>تُضمن لكل شخص الحقوق المتساوية في تلقي التعليم، بقطع النظر عن نوع الجنس أو</w:t>
      </w:r>
      <w:r>
        <w:rPr>
          <w:rFonts w:hint="cs"/>
          <w:rtl/>
        </w:rPr>
        <w:t xml:space="preserve"> </w:t>
      </w:r>
      <w:r w:rsidRPr="00656BD0">
        <w:rPr>
          <w:rFonts w:hint="cs"/>
          <w:rtl/>
        </w:rPr>
        <w:t>اللغة أو</w:t>
      </w:r>
      <w:r>
        <w:rPr>
          <w:rFonts w:hint="cs"/>
          <w:rtl/>
        </w:rPr>
        <w:t xml:space="preserve"> </w:t>
      </w:r>
      <w:r w:rsidRPr="00656BD0">
        <w:rPr>
          <w:rFonts w:hint="cs"/>
          <w:rtl/>
        </w:rPr>
        <w:t>السن أو العنصر أو الأصل الاجتماعي أو المهنة أو المركز الاجتماعي أو مكان الإقامة أو فترة الإقامة في جمهورية</w:t>
      </w:r>
      <w:r>
        <w:rPr>
          <w:rFonts w:hint="eastAsia"/>
          <w:rtl/>
        </w:rPr>
        <w:t> </w:t>
      </w:r>
      <w:r w:rsidRPr="00656BD0">
        <w:rPr>
          <w:rFonts w:hint="cs"/>
          <w:rtl/>
        </w:rPr>
        <w:t>أوزبكستان</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470 -</w:t>
      </w:r>
      <w:r w:rsidR="006A74B6">
        <w:rPr>
          <w:rFonts w:hint="cs"/>
          <w:rtl/>
        </w:rPr>
        <w:t xml:space="preserve"> </w:t>
      </w:r>
      <w:r w:rsidRPr="00656BD0">
        <w:rPr>
          <w:rFonts w:hint="cs"/>
          <w:rtl/>
        </w:rPr>
        <w:t>تنفذ أوزبكستان بصرامة أحكام قانون التعليم.</w:t>
      </w:r>
    </w:p>
    <w:p w:rsidR="00782583" w:rsidRPr="00656BD0" w:rsidRDefault="00782583" w:rsidP="00782583">
      <w:pPr>
        <w:pStyle w:val="SingleTxt"/>
        <w:rPr>
          <w:rFonts w:hint="cs"/>
        </w:rPr>
      </w:pPr>
      <w:r>
        <w:rPr>
          <w:rFonts w:hint="cs"/>
          <w:rtl/>
        </w:rPr>
        <w:t>471 -</w:t>
      </w:r>
      <w:r w:rsidR="006A74B6">
        <w:rPr>
          <w:rFonts w:hint="cs"/>
          <w:rtl/>
        </w:rPr>
        <w:t xml:space="preserve"> </w:t>
      </w:r>
      <w:r w:rsidRPr="00656BD0">
        <w:rPr>
          <w:rFonts w:hint="cs"/>
          <w:rtl/>
        </w:rPr>
        <w:t>لأغراض كفالة فعالية النظام التعليمي، تولي جمهورية أوزبكستان أهمية كبيرة لتطوير الهياكل التعليمية</w:t>
      </w:r>
      <w:r>
        <w:rPr>
          <w:rFonts w:hint="cs"/>
          <w:rtl/>
        </w:rPr>
        <w:t xml:space="preserve"> </w:t>
      </w:r>
      <w:r w:rsidRPr="00656BD0">
        <w:rPr>
          <w:rFonts w:hint="cs"/>
          <w:rtl/>
        </w:rPr>
        <w:t>ولتقديم جميع أشكال التعليم والتدريب للجمهور وهي تحمي الحقوق الدستورية للمواطنين في التعليم.</w:t>
      </w:r>
    </w:p>
    <w:p w:rsidR="00782583" w:rsidRPr="00656BD0" w:rsidRDefault="00782583" w:rsidP="00782583">
      <w:pPr>
        <w:pStyle w:val="SingleTxt"/>
        <w:rPr>
          <w:rFonts w:hint="cs"/>
        </w:rPr>
      </w:pPr>
      <w:r>
        <w:rPr>
          <w:rFonts w:hint="cs"/>
          <w:rtl/>
        </w:rPr>
        <w:t>472 -</w:t>
      </w:r>
      <w:r w:rsidR="006A74B6">
        <w:rPr>
          <w:rFonts w:hint="cs"/>
          <w:rtl/>
        </w:rPr>
        <w:t xml:space="preserve"> </w:t>
      </w:r>
      <w:r w:rsidRPr="00656BD0">
        <w:rPr>
          <w:rFonts w:hint="cs"/>
          <w:rtl/>
        </w:rPr>
        <w:t>يشمل نظام الدولة للتعليم المستمر في أوزبكستان ما يلي: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التعليم في مرحلة ما قبل المدرسة للأطفال الذين سنهم الدنيا 3 سنوات وسنهم العليا 6 أو 7 سنوات؛</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التعليم الإجباري في المدرسة: أربع سنوات من المدرسة الابتدائية؛ وتسع سنوات من التعليم المتوسط المستوى غير الكامل؛ وسنتان من التعليم الثانوي الكامل، الذي سيزال تماما بحلول 2010؛</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ثلاث سنوات من التعليم المهني أو الأكاديمي؛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التعليم العالي يتألف من درجتين </w:t>
      </w:r>
      <w:r>
        <w:rPr>
          <w:rtl/>
        </w:rPr>
        <w:t>-</w:t>
      </w:r>
      <w:r w:rsidRPr="00656BD0">
        <w:rPr>
          <w:rFonts w:hint="cs"/>
          <w:rtl/>
        </w:rPr>
        <w:t xml:space="preserve"> البكالوريوس والماجستير؛</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التعليم في مرحلة ما بعد الكلية </w:t>
      </w:r>
      <w:r>
        <w:rPr>
          <w:rFonts w:hint="cs"/>
          <w:rtl/>
        </w:rPr>
        <w:t>-</w:t>
      </w:r>
      <w:r w:rsidRPr="00656BD0">
        <w:rPr>
          <w:rFonts w:hint="cs"/>
          <w:rtl/>
        </w:rPr>
        <w:t xml:space="preserve"> الدراسات العليا ما بعد البكالوريوس ودراسات الدكتوراة؛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مختلف أشكال إعادة التدريب والتطوير المهني بعد إكمال تعليم الشخص في المنظومة</w:t>
      </w:r>
      <w:r>
        <w:rPr>
          <w:rFonts w:hint="eastAsia"/>
          <w:rtl/>
        </w:rPr>
        <w:t> </w:t>
      </w:r>
      <w:r w:rsidRPr="00656BD0">
        <w:rPr>
          <w:rFonts w:hint="cs"/>
          <w:rtl/>
        </w:rPr>
        <w:t>بكاملها.</w:t>
      </w:r>
    </w:p>
    <w:p w:rsidR="00782583" w:rsidRPr="00656BD0" w:rsidRDefault="00782583" w:rsidP="00782583">
      <w:pPr>
        <w:pStyle w:val="SingleTxt"/>
        <w:rPr>
          <w:rFonts w:hint="cs"/>
          <w:rtl/>
        </w:rPr>
      </w:pPr>
      <w:r>
        <w:rPr>
          <w:rFonts w:hint="cs"/>
          <w:rtl/>
        </w:rPr>
        <w:t>473 -</w:t>
      </w:r>
      <w:r w:rsidR="006A74B6">
        <w:rPr>
          <w:rFonts w:hint="cs"/>
          <w:rtl/>
        </w:rPr>
        <w:t xml:space="preserve"> </w:t>
      </w:r>
      <w:r w:rsidRPr="00656BD0">
        <w:rPr>
          <w:rFonts w:hint="cs"/>
          <w:rtl/>
        </w:rPr>
        <w:t xml:space="preserve">يبقى معدل معرفة القراءة والكتابة للبلد الأعلى في العالم، </w:t>
      </w:r>
      <w:r>
        <w:rPr>
          <w:rFonts w:hint="cs"/>
          <w:rtl/>
        </w:rPr>
        <w:t>66.34</w:t>
      </w:r>
      <w:r w:rsidRPr="00656BD0">
        <w:rPr>
          <w:rFonts w:hint="cs"/>
          <w:rtl/>
        </w:rPr>
        <w:t xml:space="preserve"> في </w:t>
      </w:r>
      <w:r>
        <w:rPr>
          <w:rFonts w:hint="cs"/>
          <w:rtl/>
        </w:rPr>
        <w:t>المائة</w:t>
      </w:r>
      <w:r w:rsidRPr="00656BD0">
        <w:rPr>
          <w:rFonts w:hint="cs"/>
          <w:rtl/>
        </w:rPr>
        <w:t>، وهو يشمل معرفة القراءة والكتابة لدى النساء.</w:t>
      </w:r>
    </w:p>
    <w:p w:rsidR="00782583" w:rsidRPr="00656BD0" w:rsidRDefault="00782583" w:rsidP="00782583">
      <w:pPr>
        <w:pStyle w:val="SingleTxt"/>
        <w:rPr>
          <w:rFonts w:hint="cs"/>
        </w:rPr>
      </w:pPr>
      <w:r>
        <w:rPr>
          <w:rFonts w:hint="cs"/>
          <w:rtl/>
        </w:rPr>
        <w:t>474 -</w:t>
      </w:r>
      <w:r w:rsidR="006A74B6">
        <w:rPr>
          <w:rFonts w:hint="cs"/>
          <w:rtl/>
        </w:rPr>
        <w:t xml:space="preserve"> </w:t>
      </w:r>
      <w:r w:rsidRPr="00656BD0">
        <w:rPr>
          <w:rFonts w:hint="cs"/>
          <w:rtl/>
        </w:rPr>
        <w:t xml:space="preserve">مجموع </w:t>
      </w:r>
      <w:r>
        <w:rPr>
          <w:rFonts w:hint="cs"/>
          <w:rtl/>
        </w:rPr>
        <w:t xml:space="preserve">602 021 1 </w:t>
      </w:r>
      <w:r w:rsidRPr="00656BD0">
        <w:rPr>
          <w:rFonts w:hint="cs"/>
          <w:rtl/>
        </w:rPr>
        <w:t>من الفتيات يلتحقن بالمدرسة الابتدائ</w:t>
      </w:r>
      <w:r>
        <w:rPr>
          <w:rFonts w:hint="cs"/>
          <w:rtl/>
        </w:rPr>
        <w:t>ي</w:t>
      </w:r>
      <w:r w:rsidRPr="00656BD0">
        <w:rPr>
          <w:rFonts w:hint="cs"/>
          <w:rtl/>
        </w:rPr>
        <w:t xml:space="preserve">ة في مدارس التعليم العام المتوسطة في جمهورية أوزبكستان، ما يشكل </w:t>
      </w:r>
      <w:r>
        <w:rPr>
          <w:rFonts w:hint="cs"/>
          <w:rtl/>
        </w:rPr>
        <w:t>49.2</w:t>
      </w:r>
      <w:r w:rsidRPr="00656BD0">
        <w:rPr>
          <w:rFonts w:hint="cs"/>
          <w:rtl/>
        </w:rPr>
        <w:t xml:space="preserve"> في </w:t>
      </w:r>
      <w:r>
        <w:rPr>
          <w:rFonts w:hint="cs"/>
          <w:rtl/>
        </w:rPr>
        <w:t>المائة</w:t>
      </w:r>
      <w:r w:rsidRPr="00656BD0">
        <w:rPr>
          <w:rFonts w:hint="cs"/>
          <w:rtl/>
        </w:rPr>
        <w:t xml:space="preserve"> من إجمالي عدد الطلاب في المدارس الابتدائية.</w:t>
      </w:r>
    </w:p>
    <w:p w:rsidR="00782583" w:rsidRPr="00656BD0" w:rsidRDefault="00782583" w:rsidP="00782583">
      <w:pPr>
        <w:pStyle w:val="SingleTxt"/>
        <w:rPr>
          <w:rFonts w:hint="cs"/>
        </w:rPr>
      </w:pPr>
      <w:r>
        <w:rPr>
          <w:rFonts w:hint="cs"/>
          <w:rtl/>
        </w:rPr>
        <w:t>475 -</w:t>
      </w:r>
      <w:r w:rsidR="006A74B6">
        <w:rPr>
          <w:rFonts w:hint="cs"/>
          <w:rtl/>
        </w:rPr>
        <w:t xml:space="preserve"> </w:t>
      </w:r>
      <w:r w:rsidRPr="00656BD0">
        <w:rPr>
          <w:rFonts w:hint="cs"/>
          <w:rtl/>
        </w:rPr>
        <w:t xml:space="preserve">في المُكوّن المتوسط من المدارس، أي الصفوف 5 إلى 9، تلتحق بالمدارس فتيات بمجموع </w:t>
      </w:r>
      <w:r>
        <w:rPr>
          <w:rFonts w:hint="cs"/>
          <w:rtl/>
        </w:rPr>
        <w:t>086 486 1</w:t>
      </w:r>
      <w:r w:rsidRPr="00656BD0">
        <w:rPr>
          <w:rFonts w:hint="cs"/>
          <w:rtl/>
        </w:rPr>
        <w:t xml:space="preserve">، ما يشكل </w:t>
      </w:r>
      <w:r>
        <w:rPr>
          <w:rFonts w:hint="cs"/>
          <w:rtl/>
        </w:rPr>
        <w:t>49.1</w:t>
      </w:r>
      <w:r w:rsidRPr="00656BD0">
        <w:rPr>
          <w:rFonts w:hint="cs"/>
          <w:rtl/>
        </w:rPr>
        <w:t xml:space="preserve"> في </w:t>
      </w:r>
      <w:r>
        <w:rPr>
          <w:rFonts w:hint="cs"/>
          <w:rtl/>
        </w:rPr>
        <w:t>المائة</w:t>
      </w:r>
      <w:r w:rsidRPr="00656BD0">
        <w:rPr>
          <w:rFonts w:hint="cs"/>
          <w:rtl/>
        </w:rPr>
        <w:t xml:space="preserve"> من مجموع الالتحاق بالمدرسة للصفوف</w:t>
      </w:r>
      <w:r>
        <w:rPr>
          <w:rFonts w:hint="eastAsia"/>
          <w:rtl/>
        </w:rPr>
        <w:t> </w:t>
      </w:r>
      <w:r w:rsidRPr="00656BD0">
        <w:rPr>
          <w:rFonts w:hint="cs"/>
          <w:rtl/>
        </w:rPr>
        <w:t>5-9.</w:t>
      </w:r>
    </w:p>
    <w:p w:rsidR="00782583" w:rsidRPr="00656BD0" w:rsidRDefault="00782583" w:rsidP="00782583">
      <w:pPr>
        <w:pStyle w:val="SingleTxt"/>
        <w:rPr>
          <w:rFonts w:hint="cs"/>
        </w:rPr>
      </w:pPr>
      <w:r>
        <w:rPr>
          <w:rFonts w:hint="cs"/>
          <w:rtl/>
        </w:rPr>
        <w:t>476 -</w:t>
      </w:r>
      <w:r w:rsidR="006A74B6">
        <w:rPr>
          <w:rFonts w:hint="cs"/>
          <w:rtl/>
        </w:rPr>
        <w:t xml:space="preserve"> </w:t>
      </w:r>
      <w:r w:rsidRPr="00656BD0">
        <w:rPr>
          <w:rFonts w:hint="cs"/>
          <w:rtl/>
        </w:rPr>
        <w:t xml:space="preserve">من طلاب الصف التاسع البالغ عددهم </w:t>
      </w:r>
      <w:r>
        <w:rPr>
          <w:rFonts w:hint="cs"/>
          <w:rtl/>
        </w:rPr>
        <w:t xml:space="preserve">035 609 </w:t>
      </w:r>
      <w:r w:rsidRPr="00656BD0">
        <w:rPr>
          <w:rFonts w:hint="cs"/>
          <w:rtl/>
        </w:rPr>
        <w:t xml:space="preserve">الذين يكملون تعليمهم العام في السنة المدرسية 2007/2008، يبلغ عدد البنات </w:t>
      </w:r>
      <w:r>
        <w:rPr>
          <w:rFonts w:hint="cs"/>
          <w:rtl/>
        </w:rPr>
        <w:t xml:space="preserve">200 301 </w:t>
      </w:r>
      <w:r w:rsidRPr="00656BD0">
        <w:rPr>
          <w:rFonts w:hint="cs"/>
          <w:rtl/>
        </w:rPr>
        <w:t xml:space="preserve">أي </w:t>
      </w:r>
      <w:r>
        <w:rPr>
          <w:rFonts w:hint="cs"/>
          <w:rtl/>
        </w:rPr>
        <w:t>49.5</w:t>
      </w:r>
      <w:r w:rsidRPr="00656BD0">
        <w:rPr>
          <w:rFonts w:hint="cs"/>
          <w:rtl/>
        </w:rPr>
        <w:t xml:space="preserve"> في </w:t>
      </w:r>
      <w:r>
        <w:rPr>
          <w:rFonts w:hint="cs"/>
          <w:rtl/>
        </w:rPr>
        <w:t>المائة</w:t>
      </w:r>
      <w:r w:rsidRPr="00656BD0">
        <w:rPr>
          <w:rFonts w:hint="cs"/>
          <w:rtl/>
        </w:rPr>
        <w:t>.</w:t>
      </w:r>
    </w:p>
    <w:p w:rsidR="00782583" w:rsidRPr="00656BD0" w:rsidRDefault="00782583" w:rsidP="00782583">
      <w:pPr>
        <w:pStyle w:val="SingleTxt"/>
        <w:rPr>
          <w:rFonts w:hint="cs"/>
        </w:rPr>
      </w:pPr>
      <w:r>
        <w:rPr>
          <w:rFonts w:hint="cs"/>
          <w:rtl/>
        </w:rPr>
        <w:t>477 -</w:t>
      </w:r>
      <w:r w:rsidR="006A74B6">
        <w:rPr>
          <w:rFonts w:hint="cs"/>
          <w:rtl/>
        </w:rPr>
        <w:t xml:space="preserve"> </w:t>
      </w:r>
      <w:r w:rsidRPr="00656BD0">
        <w:rPr>
          <w:rFonts w:hint="cs"/>
          <w:rtl/>
        </w:rPr>
        <w:t xml:space="preserve">ترصد وزارة التعليم على نحو منتظم الحضور إلى المدارس. والرصد الذي أجري في كانون الثاني/يناير 2008 لم يحدد سوى 580 طالبا تغيبوا على نحو منتظم عن الدروس بدون عذر مشروع؛ وكان 191 منهم من البنات. إن المعلمين في المدارس، مع لجان </w:t>
      </w:r>
      <w:r w:rsidRPr="00AC4A03">
        <w:rPr>
          <w:rFonts w:hint="cs"/>
          <w:i/>
          <w:iCs/>
          <w:rtl/>
        </w:rPr>
        <w:t>المخليات</w:t>
      </w:r>
      <w:r w:rsidRPr="00656BD0">
        <w:rPr>
          <w:rFonts w:hint="cs"/>
          <w:rtl/>
        </w:rPr>
        <w:t>، يعملون معهم ومع والديهم ليعود الطلاب إلى مقاعد المدرسة.</w:t>
      </w:r>
    </w:p>
    <w:p w:rsidR="00782583" w:rsidRPr="00656BD0" w:rsidRDefault="00782583" w:rsidP="00782583">
      <w:pPr>
        <w:pStyle w:val="SingleTxt"/>
        <w:rPr>
          <w:rFonts w:hint="cs"/>
        </w:rPr>
      </w:pPr>
      <w:r>
        <w:rPr>
          <w:rFonts w:hint="cs"/>
          <w:rtl/>
        </w:rPr>
        <w:t>478 -</w:t>
      </w:r>
      <w:r w:rsidR="006A74B6">
        <w:rPr>
          <w:rFonts w:hint="cs"/>
          <w:rtl/>
        </w:rPr>
        <w:t xml:space="preserve"> </w:t>
      </w:r>
      <w:r w:rsidRPr="00656BD0">
        <w:rPr>
          <w:rFonts w:hint="cs"/>
          <w:rtl/>
        </w:rPr>
        <w:t>في الوقت الحاضر كل بنت تبلغ سن الالتحاق بالمدرسة يجب عليها، كما هو شأن الأولاد، أن تحضر إلى المدرسة وأن تتلقى التعليم فترة تسع سنوات. وبعد إكمال الدراسة تتاح للفتيات مجموعة كبيرة من التخصصات والمهن ليخترن منها ما تمكنهن من أن يتلقينها في مرحلة التعليم العالي، والمدارس الثانوية المتخصصة والمهنية</w:t>
      </w:r>
      <w:r w:rsidR="00AF2305">
        <w:rPr>
          <w:rFonts w:hint="cs"/>
          <w:rtl/>
        </w:rPr>
        <w:t xml:space="preserve"> </w:t>
      </w:r>
      <w:r w:rsidRPr="00656BD0">
        <w:rPr>
          <w:rFonts w:hint="cs"/>
          <w:rtl/>
        </w:rPr>
        <w:t>-</w:t>
      </w:r>
      <w:r w:rsidR="00AF2305">
        <w:rPr>
          <w:rFonts w:hint="cs"/>
          <w:rtl/>
        </w:rPr>
        <w:t xml:space="preserve"> </w:t>
      </w:r>
      <w:r w:rsidRPr="00656BD0">
        <w:rPr>
          <w:rFonts w:hint="cs"/>
          <w:rtl/>
        </w:rPr>
        <w:t>التقنية.</w:t>
      </w:r>
    </w:p>
    <w:p w:rsidR="00782583" w:rsidRPr="00656BD0" w:rsidRDefault="00782583" w:rsidP="00782583">
      <w:pPr>
        <w:pStyle w:val="SingleTxt"/>
        <w:rPr>
          <w:rFonts w:hint="cs"/>
        </w:rPr>
      </w:pPr>
      <w:r>
        <w:rPr>
          <w:rFonts w:hint="cs"/>
          <w:rtl/>
        </w:rPr>
        <w:t>479 -</w:t>
      </w:r>
      <w:r w:rsidR="006A74B6">
        <w:rPr>
          <w:rFonts w:hint="cs"/>
          <w:rtl/>
        </w:rPr>
        <w:t xml:space="preserve"> </w:t>
      </w:r>
      <w:r w:rsidRPr="00656BD0">
        <w:rPr>
          <w:rFonts w:hint="cs"/>
          <w:rtl/>
        </w:rPr>
        <w:t>وُضعت نُهُج غير تمييزية لتعليم البنات في نظام التعليم والتعليم المهني.</w:t>
      </w:r>
    </w:p>
    <w:p w:rsidR="00782583" w:rsidRPr="00656BD0" w:rsidRDefault="00782583" w:rsidP="00FB40B2">
      <w:pPr>
        <w:pStyle w:val="SingleTxt"/>
        <w:autoSpaceDE w:val="0"/>
        <w:rPr>
          <w:rFonts w:hint="cs"/>
        </w:rPr>
      </w:pPr>
      <w:r>
        <w:rPr>
          <w:rFonts w:hint="cs"/>
          <w:rtl/>
        </w:rPr>
        <w:t>480 -</w:t>
      </w:r>
      <w:r w:rsidR="006A74B6">
        <w:rPr>
          <w:rFonts w:hint="cs"/>
          <w:rtl/>
        </w:rPr>
        <w:t xml:space="preserve"> </w:t>
      </w:r>
      <w:r w:rsidRPr="00656BD0">
        <w:rPr>
          <w:rFonts w:hint="cs"/>
          <w:rtl/>
        </w:rPr>
        <w:t xml:space="preserve">بدأت شبكة تتكون من المؤسسات لنوع جديد من التعليم الثانوي المتخصص والتدريب المهني بالعمل في السنة المدرسية 1997/1998. في الوقت الحاضر، في أوزبكستان 846 مؤسسة للتعليم الثانوي المتخصص والمهني لها قدرة على استيعاب </w:t>
      </w:r>
      <w:r>
        <w:rPr>
          <w:rFonts w:hint="cs"/>
          <w:rtl/>
        </w:rPr>
        <w:t>800</w:t>
      </w:r>
      <w:r>
        <w:rPr>
          <w:rFonts w:hint="eastAsia"/>
          <w:rtl/>
        </w:rPr>
        <w:t> </w:t>
      </w:r>
      <w:r>
        <w:rPr>
          <w:rFonts w:hint="cs"/>
          <w:rtl/>
        </w:rPr>
        <w:t xml:space="preserve">527 </w:t>
      </w:r>
      <w:r w:rsidRPr="00656BD0">
        <w:rPr>
          <w:rFonts w:hint="cs"/>
          <w:rtl/>
        </w:rPr>
        <w:t xml:space="preserve">طالب ويلتحق بها </w:t>
      </w:r>
      <w:r>
        <w:rPr>
          <w:rFonts w:hint="cs"/>
          <w:rtl/>
        </w:rPr>
        <w:t xml:space="preserve">300 570 </w:t>
      </w:r>
      <w:r w:rsidRPr="00656BD0">
        <w:rPr>
          <w:rFonts w:hint="cs"/>
          <w:rtl/>
        </w:rPr>
        <w:t xml:space="preserve">طالب، حوالي 50 في </w:t>
      </w:r>
      <w:r>
        <w:rPr>
          <w:rFonts w:hint="cs"/>
          <w:rtl/>
        </w:rPr>
        <w:t>المائة</w:t>
      </w:r>
      <w:r w:rsidRPr="00656BD0">
        <w:rPr>
          <w:rFonts w:hint="cs"/>
          <w:rtl/>
        </w:rPr>
        <w:t xml:space="preserve"> منهم من البنات</w:t>
      </w:r>
      <w:r w:rsidRPr="00AC0CB9">
        <w:rPr>
          <w:vertAlign w:val="superscript"/>
          <w:rtl/>
        </w:rPr>
        <w:t>(</w:t>
      </w:r>
      <w:r w:rsidR="00FB40B2">
        <w:rPr>
          <w:rFonts w:ascii="ZWAdobeF" w:hAnsi="ZWAdobeF" w:cs="ZWAdobeF"/>
          <w:sz w:val="2"/>
          <w:vertAlign w:val="superscript"/>
          <w:rtl/>
        </w:rPr>
        <w:t>26</w:t>
      </w:r>
      <w:r w:rsidR="00FB40B2">
        <w:rPr>
          <w:rFonts w:ascii="ZWAdobeF" w:hAnsi="ZWAdobeF" w:cs="ZWAdobeF"/>
          <w:sz w:val="2"/>
          <w:vertAlign w:val="superscript"/>
        </w:rPr>
        <w:t>F</w:t>
      </w:r>
      <w:r>
        <w:rPr>
          <w:rStyle w:val="FootnoteReference"/>
          <w:rtl/>
        </w:rPr>
        <w:footnoteReference w:id="27"/>
      </w:r>
      <w:r w:rsidRPr="00AC0CB9">
        <w:rPr>
          <w:vertAlign w:val="superscript"/>
          <w:rtl/>
        </w:rPr>
        <w:t>)</w:t>
      </w:r>
      <w:r w:rsidRPr="00656BD0">
        <w:rPr>
          <w:rFonts w:hint="cs"/>
          <w:rtl/>
        </w:rPr>
        <w:t>.</w:t>
      </w:r>
    </w:p>
    <w:p w:rsidR="00782583" w:rsidRPr="00AC4A03" w:rsidRDefault="00782583" w:rsidP="00782583">
      <w:pPr>
        <w:pStyle w:val="SingleTxt"/>
        <w:rPr>
          <w:rFonts w:hint="cs"/>
          <w:w w:val="100"/>
        </w:rPr>
      </w:pPr>
      <w:r w:rsidRPr="00AC4A03">
        <w:rPr>
          <w:rFonts w:hint="cs"/>
          <w:w w:val="100"/>
          <w:rtl/>
        </w:rPr>
        <w:t>481 -</w:t>
      </w:r>
      <w:r w:rsidR="006A74B6">
        <w:rPr>
          <w:rFonts w:hint="cs"/>
          <w:w w:val="100"/>
          <w:rtl/>
        </w:rPr>
        <w:t xml:space="preserve"> </w:t>
      </w:r>
      <w:r w:rsidRPr="00AC4A03">
        <w:rPr>
          <w:rFonts w:hint="cs"/>
          <w:w w:val="100"/>
          <w:rtl/>
        </w:rPr>
        <w:t>وأنشئت أيضا شبكة واسعة من المنظمات والمؤسسات من أجل التطوير المهني وتدريب وإعادة تدريب الأخصائيين، وتُقدم المساعدة التعليمية للمرأة خلال سني حياتها كلها.</w:t>
      </w:r>
    </w:p>
    <w:p w:rsidR="00782583" w:rsidRPr="00656BD0" w:rsidRDefault="00782583" w:rsidP="00782583">
      <w:pPr>
        <w:pStyle w:val="SingleTxt"/>
        <w:rPr>
          <w:rFonts w:hint="cs"/>
        </w:rPr>
      </w:pPr>
      <w:r>
        <w:rPr>
          <w:rFonts w:hint="cs"/>
          <w:rtl/>
        </w:rPr>
        <w:t>482 -</w:t>
      </w:r>
      <w:r w:rsidR="006A74B6">
        <w:rPr>
          <w:rFonts w:hint="cs"/>
          <w:rtl/>
        </w:rPr>
        <w:t xml:space="preserve"> </w:t>
      </w:r>
      <w:r w:rsidRPr="00656BD0">
        <w:rPr>
          <w:rFonts w:hint="cs"/>
          <w:rtl/>
        </w:rPr>
        <w:t xml:space="preserve">يشمل نظام أوزبكستان التعليمي برمته أكثر من </w:t>
      </w:r>
      <w:r>
        <w:rPr>
          <w:rFonts w:hint="cs"/>
          <w:rtl/>
        </w:rPr>
        <w:t>6.5</w:t>
      </w:r>
      <w:r w:rsidRPr="00656BD0">
        <w:rPr>
          <w:rFonts w:hint="cs"/>
          <w:rtl/>
        </w:rPr>
        <w:t xml:space="preserve"> من ملايين الطلاب، ومنهم </w:t>
      </w:r>
      <w:r>
        <w:rPr>
          <w:rFonts w:hint="cs"/>
          <w:rtl/>
        </w:rPr>
        <w:t>48.4</w:t>
      </w:r>
      <w:r w:rsidRPr="00656BD0">
        <w:rPr>
          <w:rFonts w:hint="cs"/>
          <w:rtl/>
        </w:rPr>
        <w:t xml:space="preserve"> في </w:t>
      </w:r>
      <w:r>
        <w:rPr>
          <w:rFonts w:hint="cs"/>
          <w:rtl/>
        </w:rPr>
        <w:t>المائة</w:t>
      </w:r>
      <w:r w:rsidRPr="00656BD0">
        <w:rPr>
          <w:rFonts w:hint="cs"/>
          <w:rtl/>
        </w:rPr>
        <w:t xml:space="preserve"> من النساء، ومنهن يرسلن إلى الخارج من أجل التدريب والتطوير المهني.</w:t>
      </w:r>
    </w:p>
    <w:p w:rsidR="00782583" w:rsidRPr="00656BD0" w:rsidRDefault="00782583" w:rsidP="00782583">
      <w:pPr>
        <w:pStyle w:val="SingleTxt"/>
        <w:rPr>
          <w:rFonts w:hint="cs"/>
        </w:rPr>
      </w:pPr>
      <w:r>
        <w:rPr>
          <w:rFonts w:hint="cs"/>
          <w:rtl/>
        </w:rPr>
        <w:t>483 -</w:t>
      </w:r>
      <w:r w:rsidR="006A74B6">
        <w:rPr>
          <w:rFonts w:hint="cs"/>
          <w:rtl/>
        </w:rPr>
        <w:t xml:space="preserve"> </w:t>
      </w:r>
      <w:r w:rsidRPr="00656BD0">
        <w:rPr>
          <w:rFonts w:hint="cs"/>
          <w:rtl/>
        </w:rPr>
        <w:t xml:space="preserve">تشكل النساء 38 في </w:t>
      </w:r>
      <w:r>
        <w:rPr>
          <w:rFonts w:hint="cs"/>
          <w:rtl/>
        </w:rPr>
        <w:t>المائة</w:t>
      </w:r>
      <w:r w:rsidRPr="00656BD0">
        <w:rPr>
          <w:rFonts w:hint="cs"/>
          <w:rtl/>
        </w:rPr>
        <w:t xml:space="preserve"> من جميع الأخصائيين والمساعدين في البحوث. ومن بينهن ثمان من الأكاديميات، و 310 أشخاص يحملون الدكتوراة في العلوم (16 في </w:t>
      </w:r>
      <w:r>
        <w:rPr>
          <w:rFonts w:hint="cs"/>
          <w:rtl/>
        </w:rPr>
        <w:t>المائة</w:t>
      </w:r>
      <w:r w:rsidRPr="00656BD0">
        <w:rPr>
          <w:rFonts w:hint="cs"/>
          <w:rtl/>
        </w:rPr>
        <w:t>) و</w:t>
      </w:r>
      <w:r>
        <w:rPr>
          <w:rFonts w:hint="eastAsia"/>
          <w:rtl/>
        </w:rPr>
        <w:t> </w:t>
      </w:r>
      <w:r>
        <w:rPr>
          <w:rFonts w:hint="cs"/>
          <w:rtl/>
        </w:rPr>
        <w:t xml:space="preserve">025 3 </w:t>
      </w:r>
      <w:r w:rsidRPr="00656BD0">
        <w:rPr>
          <w:rFonts w:hint="cs"/>
          <w:rtl/>
        </w:rPr>
        <w:t xml:space="preserve">مرشحا للحصول على شهادات في العلوم (33 في </w:t>
      </w:r>
      <w:r>
        <w:rPr>
          <w:rFonts w:hint="cs"/>
          <w:rtl/>
        </w:rPr>
        <w:t>المائة</w:t>
      </w:r>
      <w:r w:rsidRPr="00656BD0">
        <w:rPr>
          <w:rFonts w:hint="cs"/>
          <w:rtl/>
        </w:rPr>
        <w:t xml:space="preserve">). وتشكل النساء حصة حسنة التحديد من رؤساء المؤسسات العلمية والتعليمية؛ وبناء عليه، فإن عشرين </w:t>
      </w:r>
      <w:r>
        <w:rPr>
          <w:rFonts w:hint="cs"/>
          <w:rtl/>
        </w:rPr>
        <w:t>ا</w:t>
      </w:r>
      <w:r w:rsidRPr="00656BD0">
        <w:rPr>
          <w:rFonts w:hint="cs"/>
          <w:rtl/>
        </w:rPr>
        <w:t>مرأة هن نائبات لرؤساء مؤسسات الدراسة العليا، وإن اثنتين رئيستان، و 34 عميدات الكليات و</w:t>
      </w:r>
      <w:r>
        <w:rPr>
          <w:rFonts w:hint="eastAsia"/>
          <w:rtl/>
        </w:rPr>
        <w:t> </w:t>
      </w:r>
      <w:r w:rsidRPr="00656BD0">
        <w:rPr>
          <w:rFonts w:hint="cs"/>
          <w:rtl/>
        </w:rPr>
        <w:t>390 رئيسات للأقسام.</w:t>
      </w:r>
    </w:p>
    <w:p w:rsidR="00782583" w:rsidRPr="00656BD0" w:rsidRDefault="00782583" w:rsidP="00782583">
      <w:pPr>
        <w:pStyle w:val="SingleTxt"/>
        <w:rPr>
          <w:rFonts w:hint="cs"/>
        </w:rPr>
      </w:pPr>
      <w:r>
        <w:rPr>
          <w:rFonts w:hint="cs"/>
          <w:rtl/>
        </w:rPr>
        <w:t>484 -</w:t>
      </w:r>
      <w:r w:rsidR="006A74B6">
        <w:rPr>
          <w:rFonts w:hint="cs"/>
          <w:rtl/>
        </w:rPr>
        <w:t xml:space="preserve"> </w:t>
      </w:r>
      <w:r w:rsidRPr="00656BD0">
        <w:rPr>
          <w:rFonts w:hint="cs"/>
          <w:rtl/>
        </w:rPr>
        <w:t>إن اختيار التخصصات التدريبية في المؤسسات الدراسية يختلف اختلافا ملحوظا بين المرأة والرجل. كقاعدة فإن النساء اللواتي يحضرن مؤسسات التعليم العالي ومؤسسات الدراسة الثانوية المتخصصة من أجل التخصص يخترن قطاعات مثل التعليم والصحة، بينما يميل الرجال إلى اختيار الصناعة والزراعة والتشييد والتعليم.</w:t>
      </w:r>
    </w:p>
    <w:p w:rsidR="00782583" w:rsidRPr="00656BD0" w:rsidRDefault="00782583" w:rsidP="00782583">
      <w:pPr>
        <w:pStyle w:val="SingleTxt"/>
        <w:rPr>
          <w:rFonts w:hint="cs"/>
        </w:rPr>
      </w:pPr>
      <w:r>
        <w:rPr>
          <w:rFonts w:hint="cs"/>
          <w:rtl/>
        </w:rPr>
        <w:t>485 -</w:t>
      </w:r>
      <w:r w:rsidR="006A74B6">
        <w:rPr>
          <w:rFonts w:hint="cs"/>
          <w:rtl/>
        </w:rPr>
        <w:t xml:space="preserve"> </w:t>
      </w:r>
      <w:r w:rsidRPr="00656BD0">
        <w:rPr>
          <w:rFonts w:hint="cs"/>
          <w:rtl/>
        </w:rPr>
        <w:t>في أوزبكستان يُبذل جهد مصمم لدعم وتطوير مواهب الشباب والشابات البالغين والأولاد والبنات المراهقين الموهوبين. ويكفي القول إن أوزبكستان قد حققت الأهداف الإنمائية للألفية من ناحية التعليم الابتدائي والثانوي للأولاد والبنات.</w:t>
      </w:r>
    </w:p>
    <w:p w:rsidR="00782583" w:rsidRPr="00656BD0" w:rsidRDefault="00782583" w:rsidP="00782583">
      <w:pPr>
        <w:pStyle w:val="SingleTxt"/>
        <w:rPr>
          <w:rFonts w:hint="cs"/>
        </w:rPr>
      </w:pPr>
      <w:r>
        <w:rPr>
          <w:rFonts w:hint="cs"/>
          <w:rtl/>
        </w:rPr>
        <w:t>486 -</w:t>
      </w:r>
      <w:r w:rsidR="006A74B6">
        <w:rPr>
          <w:rFonts w:hint="cs"/>
          <w:rtl/>
        </w:rPr>
        <w:t xml:space="preserve"> </w:t>
      </w:r>
      <w:r w:rsidRPr="00656BD0">
        <w:rPr>
          <w:rFonts w:hint="cs"/>
          <w:rtl/>
        </w:rPr>
        <w:t>إن مركز تدريب المرأة في تكنولوجيا الاتصالات اللاسلكية والمعلومات</w:t>
      </w:r>
      <w:r>
        <w:rPr>
          <w:rFonts w:hint="cs"/>
          <w:rtl/>
        </w:rPr>
        <w:t xml:space="preserve"> </w:t>
      </w:r>
      <w:r w:rsidRPr="00656BD0">
        <w:rPr>
          <w:rFonts w:hint="cs"/>
          <w:rtl/>
        </w:rPr>
        <w:t>قد افتتح في جامعة طشقند لتكنولوجيا المعلومات. ويتألف عمل المركز من تدريب المرأة على الاتصالات اللاسلكية وتكنولوجيا المعلومات والإدارة الالكترونية</w:t>
      </w:r>
      <w:r>
        <w:rPr>
          <w:rFonts w:hint="cs"/>
          <w:rtl/>
        </w:rPr>
        <w:t xml:space="preserve"> </w:t>
      </w:r>
      <w:r w:rsidRPr="00656BD0">
        <w:rPr>
          <w:rFonts w:hint="cs"/>
          <w:rtl/>
        </w:rPr>
        <w:t xml:space="preserve">والتجارة الالكترونية وميادين أخرى من هذا القبيل، ما سيمكن النساء من العثور على فرص عمل طيبة ومن تحسين حياتهن. ويشمل الجمهور المستهدف الخاص النساء اللواتي ينهين الدراسة الجامعية ويسعين إلى الحصول على التدريب التخصصي. وتحضر أنشطة المركز سنويا أكثر من 500 </w:t>
      </w:r>
      <w:r>
        <w:rPr>
          <w:rFonts w:hint="cs"/>
          <w:rtl/>
        </w:rPr>
        <w:t>ا</w:t>
      </w:r>
      <w:r w:rsidRPr="00656BD0">
        <w:rPr>
          <w:rFonts w:hint="cs"/>
          <w:rtl/>
        </w:rPr>
        <w:t>مرأة، وسيزداد تدريجيا عدد المدرَّبات.</w:t>
      </w:r>
    </w:p>
    <w:p w:rsidR="00782583" w:rsidRPr="00656BD0" w:rsidRDefault="00782583" w:rsidP="00782583">
      <w:pPr>
        <w:pStyle w:val="SingleTxt"/>
        <w:rPr>
          <w:rFonts w:hint="cs"/>
        </w:rPr>
      </w:pPr>
      <w:r>
        <w:rPr>
          <w:rFonts w:hint="cs"/>
          <w:rtl/>
        </w:rPr>
        <w:t>487 -</w:t>
      </w:r>
      <w:r w:rsidR="006A74B6">
        <w:rPr>
          <w:rFonts w:hint="cs"/>
          <w:rtl/>
        </w:rPr>
        <w:t xml:space="preserve"> </w:t>
      </w:r>
      <w:r w:rsidRPr="00656BD0">
        <w:rPr>
          <w:rFonts w:hint="cs"/>
          <w:rtl/>
        </w:rPr>
        <w:t>ومن المقرر فتح فروع إقليمية للمركز، ما يعني أن المركز لن يدرب نساء أوزبكستان فحسب ولكن سيدرب نساء من أجزاء أخرى من آسيا الوسطى أيضا.</w:t>
      </w:r>
    </w:p>
    <w:p w:rsidR="00782583" w:rsidRPr="00656BD0" w:rsidRDefault="00782583" w:rsidP="009C3A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11</w:t>
      </w:r>
      <w:r>
        <w:rPr>
          <w:rFonts w:hint="cs"/>
          <w:rtl/>
        </w:rPr>
        <w:t xml:space="preserve"> </w:t>
      </w:r>
      <w:r w:rsidRPr="00656BD0">
        <w:rPr>
          <w:rFonts w:hint="cs"/>
          <w:rtl/>
        </w:rPr>
        <w:t>- التدابير المتخذة للقضاء على التمييز ضد المرأة في ميدان</w:t>
      </w:r>
      <w:r w:rsidR="009C3A73">
        <w:rPr>
          <w:rFonts w:hint="eastAsia"/>
          <w:rtl/>
        </w:rPr>
        <w:t> </w:t>
      </w:r>
      <w:r w:rsidRPr="00656BD0">
        <w:rPr>
          <w:rFonts w:hint="cs"/>
          <w:rtl/>
        </w:rPr>
        <w:t>العمل</w:t>
      </w:r>
    </w:p>
    <w:p w:rsidR="00782583" w:rsidRPr="00656BD0" w:rsidRDefault="00782583" w:rsidP="00782583">
      <w:pPr>
        <w:pStyle w:val="SingleTxt"/>
        <w:rPr>
          <w:rFonts w:hint="cs"/>
        </w:rPr>
      </w:pPr>
      <w:r>
        <w:rPr>
          <w:rFonts w:hint="cs"/>
          <w:rtl/>
        </w:rPr>
        <w:t>488 -</w:t>
      </w:r>
      <w:r w:rsidR="006A74B6">
        <w:rPr>
          <w:rFonts w:hint="cs"/>
          <w:rtl/>
        </w:rPr>
        <w:t xml:space="preserve"> </w:t>
      </w:r>
      <w:r w:rsidRPr="00656BD0">
        <w:rPr>
          <w:rFonts w:hint="cs"/>
          <w:rtl/>
        </w:rPr>
        <w:t xml:space="preserve">المادة 37 من الدستور تنص على ما يلي: </w:t>
      </w:r>
      <w:r>
        <w:rPr>
          <w:rFonts w:hint="eastAsia"/>
          <w:rtl/>
        </w:rPr>
        <w:t>”</w:t>
      </w:r>
      <w:r w:rsidRPr="00656BD0">
        <w:rPr>
          <w:rFonts w:hint="cs"/>
          <w:rtl/>
        </w:rPr>
        <w:t>لكل شخص الحق في العمل، وفي اختيار مهنته بحرية، وفي التمتع بظروف عمل عادلة، وفي أن يكون محميا من البطالة بالطريقة التي ينص القا</w:t>
      </w:r>
      <w:r>
        <w:rPr>
          <w:rFonts w:hint="cs"/>
          <w:rtl/>
        </w:rPr>
        <w:t>ن</w:t>
      </w:r>
      <w:r w:rsidRPr="00656BD0">
        <w:rPr>
          <w:rFonts w:hint="cs"/>
          <w:rtl/>
        </w:rPr>
        <w:t>ون عليها</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489 -</w:t>
      </w:r>
      <w:r w:rsidR="006A74B6">
        <w:rPr>
          <w:rFonts w:hint="cs"/>
          <w:rtl/>
        </w:rPr>
        <w:t xml:space="preserve"> </w:t>
      </w:r>
      <w:r w:rsidRPr="00656BD0">
        <w:rPr>
          <w:rFonts w:hint="cs"/>
          <w:rtl/>
        </w:rPr>
        <w:t>إن قانون العمل، القائم على أساس الدستور، يضمن للمرأة، على قدم المساواة مع الرجل، الحق في العمل وفي أن تختار بحرية مهنتها؛ والحق في الحماية الاجتماعية عند التقاعد، وفي استحقاقات البطالة والمرض والإعاقة.</w:t>
      </w:r>
    </w:p>
    <w:p w:rsidR="00782583" w:rsidRPr="00656BD0" w:rsidRDefault="00782583" w:rsidP="00782583">
      <w:pPr>
        <w:pStyle w:val="SingleTxt"/>
        <w:rPr>
          <w:rFonts w:hint="cs"/>
        </w:rPr>
      </w:pPr>
      <w:r>
        <w:rPr>
          <w:rFonts w:hint="cs"/>
          <w:rtl/>
        </w:rPr>
        <w:t>490 -</w:t>
      </w:r>
      <w:r w:rsidR="006A74B6">
        <w:rPr>
          <w:rFonts w:hint="cs"/>
          <w:rtl/>
        </w:rPr>
        <w:t xml:space="preserve"> </w:t>
      </w:r>
      <w:r w:rsidRPr="00656BD0">
        <w:rPr>
          <w:rFonts w:hint="cs"/>
          <w:rtl/>
        </w:rPr>
        <w:t xml:space="preserve">بمقتضى المادة 58 من قانون العمل، </w:t>
      </w:r>
      <w:r>
        <w:rPr>
          <w:rFonts w:hint="eastAsia"/>
          <w:rtl/>
        </w:rPr>
        <w:t>”</w:t>
      </w:r>
      <w:r w:rsidRPr="00656BD0">
        <w:rPr>
          <w:rFonts w:hint="cs"/>
          <w:rtl/>
        </w:rPr>
        <w:t>تضمن الدولة لكل شخص تكافؤ الفرص في اكتساب مهنة ووظيفة، وفي ظروف العمل والتوظيف، وفي أن يُدفع للشخص عن عمله، وفي الترقي في الوظيفة</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491 -</w:t>
      </w:r>
      <w:r w:rsidR="006A74B6">
        <w:rPr>
          <w:rFonts w:hint="cs"/>
          <w:rtl/>
        </w:rPr>
        <w:t xml:space="preserve"> </w:t>
      </w:r>
      <w:r w:rsidRPr="00656BD0">
        <w:rPr>
          <w:rFonts w:hint="cs"/>
          <w:rtl/>
        </w:rPr>
        <w:t>منذ نيل جمهورية أوزبكستان لاستقلالها قامت بقدر كبير من العمل الدؤوب لتعزيز المركز القانوني للمرأة ولضمان تساوي الحقوق بين المرأة والرجل في جميع مجالات حياة المجتمع، بما في ذلك المجال الاجتماعي</w:t>
      </w:r>
      <w:r w:rsidR="00AF2305">
        <w:rPr>
          <w:rFonts w:hint="cs"/>
          <w:rtl/>
        </w:rPr>
        <w:t xml:space="preserve"> </w:t>
      </w:r>
      <w:r w:rsidRPr="00656BD0">
        <w:rPr>
          <w:rFonts w:hint="cs"/>
          <w:rtl/>
        </w:rPr>
        <w:t>-</w:t>
      </w:r>
      <w:r w:rsidR="00AF2305">
        <w:rPr>
          <w:rFonts w:hint="cs"/>
          <w:rtl/>
        </w:rPr>
        <w:t xml:space="preserve"> </w:t>
      </w:r>
      <w:r w:rsidRPr="00656BD0">
        <w:rPr>
          <w:rFonts w:hint="cs"/>
          <w:rtl/>
        </w:rPr>
        <w:t>الاقتصادي. لقد وُضعت واعتُمدت مجموعة كاملة من الإجراءات القانونية التي تحدد الفرص المتاحة للمرأة في المجال الاجتماعي</w:t>
      </w:r>
      <w:r w:rsidR="00AF2305">
        <w:rPr>
          <w:rFonts w:hint="cs"/>
          <w:rtl/>
        </w:rPr>
        <w:t xml:space="preserve"> </w:t>
      </w:r>
      <w:r w:rsidRPr="00656BD0">
        <w:rPr>
          <w:rFonts w:hint="cs"/>
          <w:rtl/>
        </w:rPr>
        <w:t>-</w:t>
      </w:r>
      <w:r w:rsidR="00AF2305">
        <w:rPr>
          <w:rFonts w:hint="cs"/>
          <w:rtl/>
        </w:rPr>
        <w:t xml:space="preserve"> </w:t>
      </w:r>
      <w:r w:rsidRPr="00656BD0">
        <w:rPr>
          <w:rFonts w:hint="cs"/>
          <w:rtl/>
        </w:rPr>
        <w:t>الاقتصادي، وفي علاقات العمل تحديدا. وتشمل هذه الإجراءات قواعد ومعايير عامة لضمان حقوق العمل لجميع المواطنين وقواعد وإجراءات خاصة تتعلق بحقوق العمل للمرأة.</w:t>
      </w:r>
    </w:p>
    <w:p w:rsidR="00782583" w:rsidRPr="00656BD0" w:rsidRDefault="00782583" w:rsidP="00782583">
      <w:pPr>
        <w:pStyle w:val="SingleTxt"/>
        <w:rPr>
          <w:rFonts w:hint="cs"/>
        </w:rPr>
      </w:pPr>
      <w:r>
        <w:rPr>
          <w:rFonts w:hint="cs"/>
          <w:rtl/>
        </w:rPr>
        <w:t>492 -</w:t>
      </w:r>
      <w:r w:rsidR="006A74B6">
        <w:rPr>
          <w:rFonts w:hint="cs"/>
          <w:rtl/>
        </w:rPr>
        <w:t xml:space="preserve"> </w:t>
      </w:r>
      <w:r w:rsidRPr="00656BD0">
        <w:rPr>
          <w:rFonts w:hint="cs"/>
          <w:rtl/>
        </w:rPr>
        <w:t>يشمل قانون العمل لجمهورية أوزبكستان ضمانات لحماية الوظيفة الإنجابية للمرأة. لقد وُضعت مجموعة من التدابير لحماية الأمومة والأبوة. وتشمل حماية المرأة الحامل من البطالة، وأيضا النقل إلى وظيفة جديدة إذا نشأت حالة لا يكون فيها من الممكن الاحتفاظ بوظيفتها العادية؛ وحماية العمل للنساء الحوامل وللأمهات اللواتي لديهن رُضّع؛ وفترات راحة للإرضاع. ويجوز لأي عضو في الأسرة أن يستعمل الإجازة المدفوعة لرعاية طفل مريض.</w:t>
      </w:r>
    </w:p>
    <w:p w:rsidR="00782583" w:rsidRPr="00656BD0" w:rsidRDefault="00782583" w:rsidP="00782583">
      <w:pPr>
        <w:pStyle w:val="SingleTxt"/>
        <w:rPr>
          <w:rFonts w:hint="cs"/>
        </w:rPr>
      </w:pPr>
      <w:r>
        <w:rPr>
          <w:rFonts w:hint="cs"/>
          <w:rtl/>
        </w:rPr>
        <w:t>493 -</w:t>
      </w:r>
      <w:r w:rsidR="006A74B6">
        <w:rPr>
          <w:rFonts w:hint="cs"/>
          <w:rtl/>
        </w:rPr>
        <w:t xml:space="preserve"> </w:t>
      </w:r>
      <w:r w:rsidRPr="00656BD0">
        <w:rPr>
          <w:rFonts w:hint="cs"/>
          <w:rtl/>
        </w:rPr>
        <w:t>ونرى أن الاحتفاظ بالقيمة المجتمعية للأمومة (الولادة) في قانون العمل ليس تمييزا، نظرا إلى أنه يرمي إلى المساواة بين الفرص للعاملين والعاملات الذين تقع عليهم مسؤوليات أسرية في تلقي المساعدة الاجتماعية من الدولة. هذا هو أيضا موقف اتفاقية الأمم المتحدة للقضاء على جميع أشكال التمييز ضد المرأة وما يتصل بها من اتفاقيات منظمة العمل الدولية.</w:t>
      </w:r>
    </w:p>
    <w:p w:rsidR="00782583" w:rsidRPr="00656BD0" w:rsidRDefault="00782583" w:rsidP="00782583">
      <w:pPr>
        <w:pStyle w:val="SingleTxt"/>
        <w:rPr>
          <w:rFonts w:hint="cs"/>
        </w:rPr>
      </w:pPr>
      <w:r>
        <w:rPr>
          <w:rFonts w:hint="cs"/>
          <w:rtl/>
        </w:rPr>
        <w:t>494 -</w:t>
      </w:r>
      <w:r w:rsidR="006A74B6">
        <w:rPr>
          <w:rFonts w:hint="cs"/>
          <w:rtl/>
        </w:rPr>
        <w:t xml:space="preserve"> </w:t>
      </w:r>
      <w:r w:rsidRPr="00656BD0">
        <w:rPr>
          <w:rFonts w:hint="cs"/>
          <w:rtl/>
        </w:rPr>
        <w:t xml:space="preserve">في أوزبكستان، تُعطى قيمة خاصة لعمالة المرأة. تنشأ في الجمهورية كل سنة آلاف فرص العمل الجديدة، 40 في </w:t>
      </w:r>
      <w:r>
        <w:rPr>
          <w:rFonts w:hint="cs"/>
          <w:rtl/>
        </w:rPr>
        <w:t>المائة</w:t>
      </w:r>
      <w:r w:rsidRPr="00656BD0">
        <w:rPr>
          <w:rFonts w:hint="cs"/>
          <w:rtl/>
        </w:rPr>
        <w:t xml:space="preserve"> منها تشغلها النساء؛ في 2006 وحدها نشأت حوالي 147 ألف فرصة عمل جديدة للنساء، خُصص لها أكثر من 40 مليار سوم.</w:t>
      </w:r>
    </w:p>
    <w:p w:rsidR="00782583" w:rsidRPr="00656BD0" w:rsidRDefault="00782583" w:rsidP="00782583">
      <w:pPr>
        <w:pStyle w:val="SingleTxt"/>
        <w:rPr>
          <w:rFonts w:hint="cs"/>
        </w:rPr>
      </w:pPr>
      <w:r>
        <w:rPr>
          <w:rFonts w:hint="cs"/>
          <w:rtl/>
        </w:rPr>
        <w:t>495 -</w:t>
      </w:r>
      <w:r w:rsidR="006A74B6">
        <w:rPr>
          <w:rFonts w:hint="cs"/>
          <w:rtl/>
        </w:rPr>
        <w:t xml:space="preserve"> </w:t>
      </w:r>
      <w:r w:rsidRPr="00656BD0">
        <w:rPr>
          <w:rFonts w:hint="cs"/>
          <w:rtl/>
        </w:rPr>
        <w:t>شهدت السنوات القليلة الماضية تكثيفا كبيرا لجهود الدولة من أجل ضمان العمالة، بما في ذلك العمالة للنساء، عن طريق خلق الظروف المواتية لزيادة توسيع نطاق العمل في المنازل، والأعمال التجارية الصغيرة، والشركات الصغيرة.</w:t>
      </w:r>
    </w:p>
    <w:p w:rsidR="00782583" w:rsidRPr="00656BD0" w:rsidRDefault="00782583" w:rsidP="00782583">
      <w:pPr>
        <w:pStyle w:val="SingleTxt"/>
        <w:rPr>
          <w:rFonts w:hint="cs"/>
        </w:rPr>
      </w:pPr>
      <w:r>
        <w:rPr>
          <w:rFonts w:hint="cs"/>
          <w:rtl/>
        </w:rPr>
        <w:t>496 -</w:t>
      </w:r>
      <w:r w:rsidR="006A74B6">
        <w:rPr>
          <w:rFonts w:hint="cs"/>
          <w:rtl/>
        </w:rPr>
        <w:t xml:space="preserve"> </w:t>
      </w:r>
      <w:r w:rsidRPr="00656BD0">
        <w:rPr>
          <w:rFonts w:hint="cs"/>
          <w:rtl/>
        </w:rPr>
        <w:t>إن المرسوم الرئاسي المؤرخ في 18 أيار/مايو 2007 الخاص بتدابير إضافية لتقديم الدعم المادي والمعنوي إلى الأسر الشابة، وهو المرسوم الذي يدعو إلى تعزيز المركز الاجتماعي للأسرة الشابة وإلى إعطائها المساعدة الضرورية عند بداية حياتها العاملة، هام لضمان العمالة ولرفع مستوى الدخل لدى الجمهور، كما أن من المهم المرسوم الرئاسي المؤرخ في 5 كانون الثاني/يناير 2006 الخاص بالتدابير لحفز توسيع نطاق التعاون بين المشاريع التجارية الكبيرة وتقديم الخدمات على أساس إيجاد العمل في المنازل.</w:t>
      </w:r>
    </w:p>
    <w:p w:rsidR="00782583" w:rsidRPr="00656BD0" w:rsidRDefault="00782583" w:rsidP="00782583">
      <w:pPr>
        <w:pStyle w:val="SingleTxt"/>
        <w:rPr>
          <w:rFonts w:hint="cs"/>
        </w:rPr>
      </w:pPr>
      <w:r>
        <w:rPr>
          <w:rFonts w:hint="cs"/>
          <w:rtl/>
        </w:rPr>
        <w:t>497 -</w:t>
      </w:r>
      <w:r w:rsidR="006A74B6">
        <w:rPr>
          <w:rFonts w:hint="cs"/>
          <w:rtl/>
        </w:rPr>
        <w:t xml:space="preserve"> </w:t>
      </w:r>
      <w:r w:rsidRPr="00656BD0">
        <w:rPr>
          <w:rFonts w:hint="cs"/>
          <w:rtl/>
        </w:rPr>
        <w:t>تنص هذه الإجراءات على إيجاد الظروف المشجعة على جعل الجمهور يعمل على نطاق واسع في العمل في المنازل بالوسائل التالية: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بالنسبة إلى المشاريع التجارية التي تستعمل عمل العمال في المنازل، تحديد امتيازات ضريبية فيما يتعلق بالممتلكات (المعدات والأدوات والأصول) تُحوَّل للاستعمال المجاني من قِبل العمال في المنازل حتى يكون في إمكانهم القيام بالدفع المستحق من صندوق الدفع عن العمل، بمبلغ المال المدفوع للعمال في المنازل بمقتضى عقود العمل؛</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إرساء نظام من التدابير الرامية إلى توفير الحماية الاجتماعية وحماية العمل للعمال في</w:t>
      </w:r>
      <w:r>
        <w:rPr>
          <w:rFonts w:hint="eastAsia"/>
          <w:rtl/>
        </w:rPr>
        <w:t> </w:t>
      </w:r>
      <w:r w:rsidRPr="00656BD0">
        <w:rPr>
          <w:rFonts w:hint="cs"/>
          <w:rtl/>
        </w:rPr>
        <w:t>المنازل؛</w:t>
      </w:r>
    </w:p>
    <w:p w:rsidR="00782583" w:rsidRPr="00656BD0" w:rsidRDefault="00782583" w:rsidP="009C3A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استنادا إلى البيانات من وزارة العمل والحماية الاجتماعية، نتيجة عن تطوير العمل في المنازل، أوجِدت حوالي ستين ألف فرصة عمل في 2006، بما في ذلك ثلاثون ألفا استُعمل فيها عمل المرأة. ونصف جميع فرص العمل تقريبا أوجِد في المناطق</w:t>
      </w:r>
      <w:r w:rsidR="009C3A73">
        <w:rPr>
          <w:rFonts w:hint="eastAsia"/>
          <w:rtl/>
        </w:rPr>
        <w:t> </w:t>
      </w:r>
      <w:r w:rsidRPr="00656BD0">
        <w:rPr>
          <w:rFonts w:hint="cs"/>
          <w:rtl/>
        </w:rPr>
        <w:t>الريفية.</w:t>
      </w:r>
    </w:p>
    <w:p w:rsidR="00782583" w:rsidRPr="00656BD0" w:rsidRDefault="00782583" w:rsidP="00782583">
      <w:pPr>
        <w:pStyle w:val="SingleTxt"/>
        <w:rPr>
          <w:rFonts w:hint="cs"/>
        </w:rPr>
      </w:pPr>
      <w:r>
        <w:rPr>
          <w:rFonts w:hint="cs"/>
          <w:rtl/>
        </w:rPr>
        <w:t>498 -</w:t>
      </w:r>
      <w:r w:rsidR="006A74B6">
        <w:rPr>
          <w:rFonts w:hint="cs"/>
          <w:rtl/>
        </w:rPr>
        <w:t xml:space="preserve"> </w:t>
      </w:r>
      <w:r w:rsidRPr="00656BD0">
        <w:rPr>
          <w:rFonts w:hint="cs"/>
          <w:rtl/>
        </w:rPr>
        <w:t xml:space="preserve">واعتبارا من بداية 2007 حدثت زيادة كبيرة في العمالة، وعلى وجه الخصوص للنساء، نتيجة عن استحداث أشكال جديدة للعمل في المنازل. في الربع الأول من 2007 وحده خُلقت </w:t>
      </w:r>
      <w:r>
        <w:rPr>
          <w:rFonts w:hint="cs"/>
          <w:rtl/>
        </w:rPr>
        <w:t>800 8</w:t>
      </w:r>
      <w:r w:rsidRPr="00656BD0">
        <w:rPr>
          <w:rFonts w:hint="cs"/>
          <w:rtl/>
        </w:rPr>
        <w:t xml:space="preserve"> فرصة عمل تقريبا على أساس عقود مع مشاريع صناعية كبيرة، و</w:t>
      </w:r>
      <w:r>
        <w:rPr>
          <w:rFonts w:hint="eastAsia"/>
          <w:rtl/>
        </w:rPr>
        <w:t> </w:t>
      </w:r>
      <w:r>
        <w:rPr>
          <w:rFonts w:hint="cs"/>
          <w:rtl/>
        </w:rPr>
        <w:t>100 13</w:t>
      </w:r>
      <w:r w:rsidRPr="00656BD0">
        <w:rPr>
          <w:rFonts w:hint="cs"/>
          <w:rtl/>
        </w:rPr>
        <w:t xml:space="preserve"> فرصة عمل في الأعمال التجارية الأسرية. أتاح العمل في المنازل للنساء فرصة كبيرة لتعزيز إمكانهن الاقتصادي، ولجمع العمل في المنازل إلى العمل الوظيفي، ولاكتساب المال دون أن يكُنَّ بعيدات عن الأسرة. </w:t>
      </w:r>
    </w:p>
    <w:p w:rsidR="00782583" w:rsidRPr="00656BD0" w:rsidRDefault="00782583" w:rsidP="00782583">
      <w:pPr>
        <w:pStyle w:val="SingleTxt"/>
        <w:rPr>
          <w:rFonts w:hint="cs"/>
        </w:rPr>
      </w:pPr>
      <w:r>
        <w:rPr>
          <w:rFonts w:hint="cs"/>
          <w:rtl/>
        </w:rPr>
        <w:t>499 -</w:t>
      </w:r>
      <w:r w:rsidR="006A74B6">
        <w:rPr>
          <w:rFonts w:hint="cs"/>
          <w:rtl/>
        </w:rPr>
        <w:t xml:space="preserve"> </w:t>
      </w:r>
      <w:r w:rsidRPr="00656BD0">
        <w:rPr>
          <w:rFonts w:hint="cs"/>
          <w:rtl/>
        </w:rPr>
        <w:t xml:space="preserve">ولتحسين الحالة في العمالة وافقت الحكومة على برامج إقليمية للفترة من 2005-2007 لتوفير عمالة المرأة. وتنطوي البرامج على أن يوجد في كل ولاية العدد المطلوب من فرص العمل الجديدة، على نحو رئيسي عن طريق إيجاد الأعمال التجارية الصغيرة، وقطاع الخدمات، والعمل في المنازل. وتُمنح القروض الميسرة للأعمال التجارية الصغيرة التي تستخدم النساء في المقام الأول، أو التي ترأسها النساء. وأتاحت المصارف </w:t>
      </w:r>
      <w:r>
        <w:rPr>
          <w:rFonts w:hint="cs"/>
          <w:rtl/>
        </w:rPr>
        <w:t>90.087</w:t>
      </w:r>
      <w:r w:rsidRPr="00656BD0">
        <w:rPr>
          <w:rFonts w:hint="cs"/>
          <w:rtl/>
        </w:rPr>
        <w:t xml:space="preserve"> مليار سوم لصاحبات المشاريع التجارية، ما هو أكثر ب</w:t>
      </w:r>
      <w:r>
        <w:rPr>
          <w:rFonts w:hint="cs"/>
          <w:rtl/>
        </w:rPr>
        <w:t>ـ</w:t>
      </w:r>
      <w:r w:rsidRPr="00656BD0">
        <w:rPr>
          <w:rFonts w:hint="cs"/>
          <w:rtl/>
        </w:rPr>
        <w:t xml:space="preserve"> 214 في </w:t>
      </w:r>
      <w:r>
        <w:rPr>
          <w:rFonts w:hint="cs"/>
          <w:rtl/>
        </w:rPr>
        <w:t>المائة</w:t>
      </w:r>
      <w:r w:rsidRPr="00656BD0">
        <w:rPr>
          <w:rFonts w:hint="cs"/>
          <w:rtl/>
        </w:rPr>
        <w:t xml:space="preserve"> مما كان عليه الأمر في 2006. وبناء على ذلك، قدم مصرف مايكروكريدت التجاري المساهم المحدود للنساء اللواتي رغبن في القيام بالعمل التجاري أكثر من </w:t>
      </w:r>
      <w:r>
        <w:rPr>
          <w:rFonts w:hint="cs"/>
          <w:rtl/>
        </w:rPr>
        <w:t>11.076</w:t>
      </w:r>
      <w:r w:rsidRPr="00656BD0">
        <w:rPr>
          <w:rFonts w:hint="cs"/>
          <w:rtl/>
        </w:rPr>
        <w:t xml:space="preserve"> مليار سوم، وهو أكثر ب</w:t>
      </w:r>
      <w:r>
        <w:rPr>
          <w:rFonts w:hint="cs"/>
          <w:rtl/>
        </w:rPr>
        <w:t>ـ</w:t>
      </w:r>
      <w:r w:rsidRPr="00656BD0">
        <w:rPr>
          <w:rFonts w:hint="cs"/>
          <w:rtl/>
        </w:rPr>
        <w:t xml:space="preserve"> </w:t>
      </w:r>
      <w:r>
        <w:rPr>
          <w:rFonts w:hint="cs"/>
          <w:rtl/>
        </w:rPr>
        <w:t>2.7</w:t>
      </w:r>
      <w:r w:rsidRPr="00656BD0">
        <w:rPr>
          <w:rFonts w:hint="cs"/>
          <w:rtl/>
        </w:rPr>
        <w:t xml:space="preserve"> ضعف ما كان في 2006.</w:t>
      </w:r>
    </w:p>
    <w:p w:rsidR="00782583" w:rsidRPr="00656BD0" w:rsidRDefault="00782583" w:rsidP="00782583">
      <w:pPr>
        <w:pStyle w:val="SingleTxt"/>
        <w:rPr>
          <w:rFonts w:hint="cs"/>
        </w:rPr>
      </w:pPr>
      <w:r>
        <w:rPr>
          <w:rFonts w:hint="cs"/>
          <w:rtl/>
        </w:rPr>
        <w:t>500 -</w:t>
      </w:r>
      <w:r w:rsidR="006A74B6">
        <w:rPr>
          <w:rFonts w:hint="cs"/>
          <w:rtl/>
        </w:rPr>
        <w:t xml:space="preserve"> </w:t>
      </w:r>
      <w:r w:rsidRPr="00656BD0">
        <w:rPr>
          <w:rFonts w:hint="cs"/>
          <w:rtl/>
        </w:rPr>
        <w:t xml:space="preserve">بينت دراسة استقصائية اجتماعية أجراها بين النساء مركز دراسة الرأي العام أن مستوى الارتياح الذي جنته النساء من العمل الذي قمن به على أساس يومي ارتفع إلى </w:t>
      </w:r>
      <w:r>
        <w:rPr>
          <w:rFonts w:hint="cs"/>
          <w:rtl/>
        </w:rPr>
        <w:t>83.3</w:t>
      </w:r>
      <w:r w:rsidRPr="00656BD0">
        <w:rPr>
          <w:rFonts w:hint="cs"/>
          <w:rtl/>
        </w:rPr>
        <w:t xml:space="preserve"> في </w:t>
      </w:r>
      <w:r>
        <w:rPr>
          <w:rFonts w:hint="cs"/>
          <w:rtl/>
        </w:rPr>
        <w:t>المائة</w:t>
      </w:r>
      <w:r w:rsidRPr="00656BD0">
        <w:rPr>
          <w:rFonts w:hint="cs"/>
          <w:rtl/>
        </w:rPr>
        <w:t xml:space="preserve"> في سنة 2008 من </w:t>
      </w:r>
      <w:r>
        <w:rPr>
          <w:rFonts w:hint="cs"/>
          <w:rtl/>
        </w:rPr>
        <w:t>68.4</w:t>
      </w:r>
      <w:r w:rsidRPr="00656BD0">
        <w:rPr>
          <w:rFonts w:hint="cs"/>
          <w:rtl/>
        </w:rPr>
        <w:t xml:space="preserve"> في </w:t>
      </w:r>
      <w:r>
        <w:rPr>
          <w:rFonts w:hint="cs"/>
          <w:rtl/>
        </w:rPr>
        <w:t>المائة</w:t>
      </w:r>
      <w:r w:rsidRPr="00656BD0">
        <w:rPr>
          <w:rFonts w:hint="cs"/>
          <w:rtl/>
        </w:rPr>
        <w:t xml:space="preserve"> في 2005 و </w:t>
      </w:r>
      <w:r>
        <w:rPr>
          <w:rFonts w:hint="cs"/>
          <w:rtl/>
        </w:rPr>
        <w:t>69.9</w:t>
      </w:r>
      <w:r w:rsidRPr="00656BD0">
        <w:rPr>
          <w:rFonts w:hint="cs"/>
          <w:rtl/>
        </w:rPr>
        <w:t xml:space="preserve"> في </w:t>
      </w:r>
      <w:r>
        <w:rPr>
          <w:rFonts w:hint="cs"/>
          <w:rtl/>
        </w:rPr>
        <w:t>المائة</w:t>
      </w:r>
      <w:r w:rsidRPr="00656BD0">
        <w:rPr>
          <w:rFonts w:hint="cs"/>
          <w:rtl/>
        </w:rPr>
        <w:t xml:space="preserve"> في 2006. وفي نفس الوقت، فإن ارتياح النساء من مبلغ المال الذي يكسبنه في مكان عملهن الرئيسي في نمو: ارتفع إلى </w:t>
      </w:r>
      <w:r>
        <w:rPr>
          <w:rFonts w:hint="cs"/>
          <w:rtl/>
        </w:rPr>
        <w:t>76.5</w:t>
      </w:r>
      <w:r w:rsidRPr="00656BD0">
        <w:rPr>
          <w:rFonts w:hint="cs"/>
          <w:rtl/>
        </w:rPr>
        <w:t xml:space="preserve"> في </w:t>
      </w:r>
      <w:r>
        <w:rPr>
          <w:rFonts w:hint="cs"/>
          <w:rtl/>
        </w:rPr>
        <w:t>المائة</w:t>
      </w:r>
      <w:r w:rsidRPr="00656BD0">
        <w:rPr>
          <w:rFonts w:hint="cs"/>
          <w:rtl/>
        </w:rPr>
        <w:t xml:space="preserve"> في 2008 من </w:t>
      </w:r>
      <w:r>
        <w:rPr>
          <w:rFonts w:hint="cs"/>
          <w:rtl/>
        </w:rPr>
        <w:t>36.4</w:t>
      </w:r>
      <w:r w:rsidRPr="00656BD0">
        <w:rPr>
          <w:rFonts w:hint="cs"/>
          <w:rtl/>
        </w:rPr>
        <w:t xml:space="preserve"> في </w:t>
      </w:r>
      <w:r>
        <w:rPr>
          <w:rFonts w:hint="cs"/>
          <w:rtl/>
        </w:rPr>
        <w:t>المائة</w:t>
      </w:r>
      <w:r w:rsidRPr="00656BD0">
        <w:rPr>
          <w:rFonts w:hint="cs"/>
          <w:rtl/>
        </w:rPr>
        <w:t xml:space="preserve"> في 2005. وظروف إشراك النساء في العمل التجاري تحسنت إلى </w:t>
      </w:r>
      <w:r>
        <w:rPr>
          <w:rFonts w:hint="cs"/>
          <w:rtl/>
        </w:rPr>
        <w:t>67.7</w:t>
      </w:r>
      <w:r w:rsidRPr="00656BD0">
        <w:rPr>
          <w:rFonts w:hint="cs"/>
          <w:rtl/>
        </w:rPr>
        <w:t xml:space="preserve"> في </w:t>
      </w:r>
      <w:r>
        <w:rPr>
          <w:rFonts w:hint="cs"/>
          <w:rtl/>
        </w:rPr>
        <w:t>المائة</w:t>
      </w:r>
      <w:r w:rsidRPr="00656BD0">
        <w:rPr>
          <w:rFonts w:hint="cs"/>
          <w:rtl/>
        </w:rPr>
        <w:t xml:space="preserve"> في 2008 من </w:t>
      </w:r>
      <w:r>
        <w:rPr>
          <w:rFonts w:hint="cs"/>
          <w:rtl/>
        </w:rPr>
        <w:t>49.8</w:t>
      </w:r>
      <w:r w:rsidRPr="00656BD0">
        <w:rPr>
          <w:rFonts w:hint="cs"/>
          <w:rtl/>
        </w:rPr>
        <w:t xml:space="preserve"> في </w:t>
      </w:r>
      <w:r>
        <w:rPr>
          <w:rFonts w:hint="cs"/>
          <w:rtl/>
        </w:rPr>
        <w:t>المائة</w:t>
      </w:r>
      <w:r w:rsidRPr="00656BD0">
        <w:rPr>
          <w:rFonts w:hint="cs"/>
          <w:rtl/>
        </w:rPr>
        <w:t xml:space="preserve"> في</w:t>
      </w:r>
      <w:r>
        <w:rPr>
          <w:rFonts w:hint="eastAsia"/>
          <w:rtl/>
        </w:rPr>
        <w:t> </w:t>
      </w:r>
      <w:r w:rsidRPr="00656BD0">
        <w:rPr>
          <w:rFonts w:hint="cs"/>
          <w:rtl/>
        </w:rPr>
        <w:t>2005.</w:t>
      </w:r>
    </w:p>
    <w:p w:rsidR="00782583" w:rsidRPr="00656BD0" w:rsidRDefault="00782583" w:rsidP="009C3A73">
      <w:pPr>
        <w:pStyle w:val="SingleTxt"/>
        <w:rPr>
          <w:rFonts w:hint="cs"/>
        </w:rPr>
      </w:pPr>
      <w:r>
        <w:rPr>
          <w:rFonts w:hint="cs"/>
          <w:rtl/>
        </w:rPr>
        <w:t>501 -</w:t>
      </w:r>
      <w:r w:rsidR="006A74B6">
        <w:rPr>
          <w:rFonts w:hint="cs"/>
          <w:rtl/>
        </w:rPr>
        <w:t xml:space="preserve"> </w:t>
      </w:r>
      <w:r w:rsidRPr="00656BD0">
        <w:rPr>
          <w:rFonts w:hint="cs"/>
          <w:rtl/>
        </w:rPr>
        <w:t>ولأغراض تنفيذ الفقرة 28 من التوصيات الختامية للجنة الأمم المتحدة المعنية بالقضاء على التمييز ضد المرأة من ناحية توخي الحصول على إمكانيات جديدة لتوظيف المرأة، أجرت جمهورية أوزبكستان في 2007 تحليلا جنسانيا لقانون العمل في جمهورية</w:t>
      </w:r>
      <w:r w:rsidR="009C3A73">
        <w:rPr>
          <w:rFonts w:hint="eastAsia"/>
          <w:rtl/>
        </w:rPr>
        <w:t> </w:t>
      </w:r>
      <w:r w:rsidRPr="00656BD0">
        <w:rPr>
          <w:rFonts w:hint="cs"/>
          <w:rtl/>
        </w:rPr>
        <w:t>أوزبكستان.</w:t>
      </w:r>
    </w:p>
    <w:p w:rsidR="00782583" w:rsidRPr="00656BD0" w:rsidRDefault="00782583" w:rsidP="00782583">
      <w:pPr>
        <w:pStyle w:val="SingleTxt"/>
        <w:rPr>
          <w:rFonts w:hint="cs"/>
        </w:rPr>
      </w:pPr>
      <w:r>
        <w:rPr>
          <w:rFonts w:hint="cs"/>
          <w:rtl/>
        </w:rPr>
        <w:t>502 -</w:t>
      </w:r>
      <w:r w:rsidR="006A74B6">
        <w:rPr>
          <w:rFonts w:hint="cs"/>
          <w:rtl/>
        </w:rPr>
        <w:t xml:space="preserve"> </w:t>
      </w:r>
      <w:r w:rsidRPr="00656BD0">
        <w:rPr>
          <w:rFonts w:hint="cs"/>
          <w:rtl/>
        </w:rPr>
        <w:t>ولدى دراسة قانون العمل من ناحية بعده الجنساني، انطلقت جمهورية أوزبكستان لتقرير مدى تطابق قواعد قانون العمل مع مبدأ المساواة الجنسانية ومدى تناسُب الحدود التي وضعها المشرعون مع مصالح المرأة وحماية حقوقها.</w:t>
      </w:r>
    </w:p>
    <w:p w:rsidR="00782583" w:rsidRPr="00656BD0" w:rsidRDefault="00782583" w:rsidP="00782583">
      <w:pPr>
        <w:pStyle w:val="SingleTxt"/>
        <w:rPr>
          <w:rFonts w:hint="cs"/>
        </w:rPr>
      </w:pPr>
      <w:r>
        <w:rPr>
          <w:rFonts w:hint="cs"/>
          <w:rtl/>
        </w:rPr>
        <w:t>503 -</w:t>
      </w:r>
      <w:r w:rsidR="006A74B6">
        <w:rPr>
          <w:rFonts w:hint="cs"/>
          <w:rtl/>
        </w:rPr>
        <w:t xml:space="preserve"> </w:t>
      </w:r>
      <w:r w:rsidRPr="00656BD0">
        <w:rPr>
          <w:rFonts w:hint="cs"/>
          <w:rtl/>
        </w:rPr>
        <w:t>إن تحليل قانون العمل من المنظور الجنساني يؤكد أن القانون يشمل مواد تحظر التمييز على أساس نوع الجنس عند التشغيل أو الفصل ضمن حدود القواعد العامة لقانون العمل. ويدون قانون العمل في جمهورية أوزبكستان ضمانات لحماية الوظيفة الإنجابية للمرأة. ووضعت مجموعة من التدابير لحماية حقوق الوالدين، وأيضا الأمومة والأبوة. وتشمل حماية المرأة الحامل من البطالة، بالإضافة إلى النقل إلى منصب جديد إذا نشأت حالة لا يمكنها فيها الاحتفاظ بوظيفتها العادية؛ وحماية العمل للمرأة الحامل وللأم التي لها أطفال رضع؛ وفترات الراحة للإرضاع؛ وحق أي عضوة أسرة في أخذ إجازة مدفوعة لرعاية طفل</w:t>
      </w:r>
      <w:r>
        <w:rPr>
          <w:rFonts w:hint="eastAsia"/>
          <w:rtl/>
        </w:rPr>
        <w:t> </w:t>
      </w:r>
      <w:r w:rsidRPr="00656BD0">
        <w:rPr>
          <w:rFonts w:hint="cs"/>
          <w:rtl/>
        </w:rPr>
        <w:t>مريض.</w:t>
      </w:r>
    </w:p>
    <w:p w:rsidR="00782583" w:rsidRPr="00656BD0" w:rsidRDefault="00782583" w:rsidP="00782583">
      <w:pPr>
        <w:pStyle w:val="SingleTxt"/>
        <w:rPr>
          <w:rFonts w:hint="cs"/>
        </w:rPr>
      </w:pPr>
      <w:r>
        <w:rPr>
          <w:rFonts w:hint="cs"/>
          <w:rtl/>
        </w:rPr>
        <w:t>504 -</w:t>
      </w:r>
      <w:r w:rsidR="006A74B6">
        <w:rPr>
          <w:rFonts w:hint="cs"/>
          <w:rtl/>
        </w:rPr>
        <w:t xml:space="preserve"> </w:t>
      </w:r>
      <w:r w:rsidRPr="00656BD0">
        <w:rPr>
          <w:rFonts w:hint="cs"/>
          <w:rtl/>
        </w:rPr>
        <w:t>وفي نفس الوقت فإن إنشاء آليات السوق لتنظيم العمل بطريقة جديدة يفاقم من المشاكل المتعلقة بمشاركة المرأة في الإنتاج الاجتماعي، ما يفضي إلى تعزيز الاتجاهات التمييزية. وتلك الفئة من السكان على وجه الدقة هي الأكثر ضعفا في الوقت الحاضر في مجال علاقات العمالة والعمل، والأقل تنافسية على سوق العمل، ولها عدد من الاستحقاقات التي يحددها القانون والتي لا تمنح المرأة المساواة مع الرجل وتخلق سابقة نشوء الفرص غير</w:t>
      </w:r>
      <w:r>
        <w:rPr>
          <w:rFonts w:hint="eastAsia"/>
          <w:rtl/>
        </w:rPr>
        <w:t> </w:t>
      </w:r>
      <w:r w:rsidRPr="00656BD0">
        <w:rPr>
          <w:rFonts w:hint="cs"/>
          <w:rtl/>
        </w:rPr>
        <w:t>المتكافئة.</w:t>
      </w:r>
    </w:p>
    <w:p w:rsidR="00782583" w:rsidRPr="00656BD0" w:rsidRDefault="00782583" w:rsidP="00FB40B2">
      <w:pPr>
        <w:pStyle w:val="SingleTxt"/>
        <w:autoSpaceDE w:val="0"/>
        <w:rPr>
          <w:rFonts w:hint="cs"/>
        </w:rPr>
      </w:pPr>
      <w:r>
        <w:rPr>
          <w:rFonts w:hint="cs"/>
          <w:rtl/>
        </w:rPr>
        <w:t>505 -</w:t>
      </w:r>
      <w:r w:rsidR="006A74B6">
        <w:rPr>
          <w:rFonts w:hint="cs"/>
          <w:rtl/>
        </w:rPr>
        <w:t xml:space="preserve"> </w:t>
      </w:r>
      <w:r w:rsidRPr="00656BD0">
        <w:rPr>
          <w:rFonts w:hint="cs"/>
          <w:rtl/>
        </w:rPr>
        <w:t>إن التحليل الجنساني</w:t>
      </w:r>
      <w:r>
        <w:rPr>
          <w:rFonts w:hint="cs"/>
          <w:rtl/>
        </w:rPr>
        <w:t xml:space="preserve"> </w:t>
      </w:r>
      <w:r w:rsidRPr="00656BD0">
        <w:rPr>
          <w:rFonts w:hint="cs"/>
          <w:rtl/>
        </w:rPr>
        <w:t>لقانون العمل</w:t>
      </w:r>
      <w:r w:rsidRPr="00AC0CB9">
        <w:rPr>
          <w:vertAlign w:val="superscript"/>
          <w:rtl/>
        </w:rPr>
        <w:t>(</w:t>
      </w:r>
      <w:r w:rsidR="00FB40B2">
        <w:rPr>
          <w:rFonts w:ascii="ZWAdobeF" w:hAnsi="ZWAdobeF" w:cs="ZWAdobeF"/>
          <w:sz w:val="2"/>
          <w:vertAlign w:val="superscript"/>
          <w:rtl/>
        </w:rPr>
        <w:t>27</w:t>
      </w:r>
      <w:r w:rsidR="00FB40B2">
        <w:rPr>
          <w:rFonts w:ascii="ZWAdobeF" w:hAnsi="ZWAdobeF" w:cs="ZWAdobeF"/>
          <w:sz w:val="2"/>
          <w:vertAlign w:val="superscript"/>
        </w:rPr>
        <w:t>F</w:t>
      </w:r>
      <w:r>
        <w:rPr>
          <w:rStyle w:val="FootnoteReference"/>
          <w:rtl/>
        </w:rPr>
        <w:footnoteReference w:id="28"/>
      </w:r>
      <w:r w:rsidRPr="00AC0CB9">
        <w:rPr>
          <w:vertAlign w:val="superscript"/>
          <w:rtl/>
        </w:rPr>
        <w:t>)</w:t>
      </w:r>
      <w:r w:rsidRPr="00656BD0">
        <w:rPr>
          <w:rFonts w:hint="cs"/>
          <w:rtl/>
        </w:rPr>
        <w:t>، وهو التحليل الذي أجرته الكيانات الحكومية، يجعل من الممكن التوصل إلى الاستنتاجات التالية:</w:t>
      </w:r>
    </w:p>
    <w:p w:rsidR="00782583" w:rsidRPr="00656BD0" w:rsidRDefault="00782583" w:rsidP="00782583">
      <w:pPr>
        <w:pStyle w:val="SingleTxt"/>
        <w:ind w:left="1930" w:hanging="663"/>
        <w:rPr>
          <w:rFonts w:hint="cs"/>
        </w:rPr>
      </w:pPr>
      <w:r>
        <w:rPr>
          <w:rFonts w:hint="cs"/>
          <w:rtl/>
        </w:rPr>
        <w:tab/>
        <w:t>1 -</w:t>
      </w:r>
      <w:r>
        <w:rPr>
          <w:rFonts w:hint="cs"/>
          <w:rtl/>
        </w:rPr>
        <w:tab/>
      </w:r>
      <w:r w:rsidRPr="00656BD0">
        <w:rPr>
          <w:rFonts w:hint="cs"/>
          <w:rtl/>
        </w:rPr>
        <w:t>خلال الانتقال إلى علاقات السوق، من الأفضل الاحتفاظ في جمهورية أوزبكستان بالدور التنظيمي الذي تقوم به الدولة في المجال الاجتماعي ومجال العمل بوصف ذلك ضمانا لحقوق المرأة.</w:t>
      </w:r>
    </w:p>
    <w:p w:rsidR="00782583" w:rsidRPr="00656BD0" w:rsidRDefault="00782583" w:rsidP="00782583">
      <w:pPr>
        <w:pStyle w:val="SingleTxt"/>
        <w:ind w:left="1930" w:hanging="663"/>
        <w:rPr>
          <w:rFonts w:hint="cs"/>
        </w:rPr>
      </w:pPr>
      <w:r>
        <w:rPr>
          <w:rFonts w:hint="cs"/>
          <w:rtl/>
        </w:rPr>
        <w:tab/>
        <w:t>2 -</w:t>
      </w:r>
      <w:r>
        <w:rPr>
          <w:rFonts w:hint="cs"/>
          <w:rtl/>
        </w:rPr>
        <w:tab/>
      </w:r>
      <w:r w:rsidRPr="00656BD0">
        <w:rPr>
          <w:rFonts w:hint="cs"/>
          <w:rtl/>
        </w:rPr>
        <w:t xml:space="preserve">لحماية حقوق المرأة من الضروري أن تُدرَج في قانون العمل قواعدُ تعرِّف مفهوم </w:t>
      </w:r>
      <w:r>
        <w:rPr>
          <w:rFonts w:hint="eastAsia"/>
          <w:rtl/>
        </w:rPr>
        <w:t>”</w:t>
      </w:r>
      <w:r w:rsidRPr="00656BD0">
        <w:rPr>
          <w:rFonts w:hint="cs"/>
          <w:rtl/>
        </w:rPr>
        <w:t>التمييز ضد المرأة</w:t>
      </w:r>
      <w:r>
        <w:rPr>
          <w:rFonts w:hint="eastAsia"/>
          <w:rtl/>
        </w:rPr>
        <w:t>“</w:t>
      </w:r>
      <w:r w:rsidRPr="00656BD0">
        <w:rPr>
          <w:rFonts w:hint="cs"/>
          <w:rtl/>
        </w:rPr>
        <w:t>، الذي يمكن أن يكون أساسه التعريف المعطى في المادة 1 من اتفاقية الأمم المتحدة للقضاء على جميع أشكال التمييز ضد المرأة لعام 1979.</w:t>
      </w:r>
    </w:p>
    <w:p w:rsidR="00782583" w:rsidRPr="00656BD0" w:rsidRDefault="00782583" w:rsidP="00782583">
      <w:pPr>
        <w:pStyle w:val="SingleTxt"/>
        <w:ind w:left="1930" w:hanging="663"/>
        <w:rPr>
          <w:rFonts w:hint="cs"/>
        </w:rPr>
      </w:pPr>
      <w:r>
        <w:rPr>
          <w:rFonts w:hint="cs"/>
          <w:rtl/>
        </w:rPr>
        <w:tab/>
        <w:t>3 -</w:t>
      </w:r>
      <w:r>
        <w:rPr>
          <w:rFonts w:hint="cs"/>
          <w:rtl/>
        </w:rPr>
        <w:tab/>
      </w:r>
      <w:r w:rsidRPr="00656BD0">
        <w:rPr>
          <w:rFonts w:hint="cs"/>
          <w:rtl/>
        </w:rPr>
        <w:t>إن القوة العاملة النسائية أقل جذبا لأرباب الأعمال لأن المرأة تجمع وظيفتين</w:t>
      </w:r>
      <w:r>
        <w:rPr>
          <w:rFonts w:hint="eastAsia"/>
          <w:rtl/>
        </w:rPr>
        <w:t> </w:t>
      </w:r>
      <w:r>
        <w:rPr>
          <w:rtl/>
        </w:rPr>
        <w:t>-</w:t>
      </w:r>
      <w:r w:rsidRPr="00656BD0">
        <w:rPr>
          <w:rFonts w:hint="cs"/>
          <w:rtl/>
        </w:rPr>
        <w:t xml:space="preserve"> المهنة والأمومة. وعلى ضوء ذلك، من الأفضل أن يُعطى للمرأة الحق في أن تقرر لنفسها ممارسة أو عدم ممارسة الحقوق المنصوص عليها في قانون العمل. وفضلا عن ذلك، ينبغي تغيير النُّهج القائمة تجاه نظام الحقوق والضمانات الاجتماعية للمرأة. وتحديدا ينبغي لنا أن ننتقل من مفهوم </w:t>
      </w:r>
      <w:r>
        <w:rPr>
          <w:rFonts w:hint="eastAsia"/>
          <w:rtl/>
        </w:rPr>
        <w:t>”</w:t>
      </w:r>
      <w:r w:rsidRPr="00656BD0">
        <w:rPr>
          <w:rFonts w:hint="cs"/>
          <w:rtl/>
        </w:rPr>
        <w:t>الأمومة</w:t>
      </w:r>
      <w:r>
        <w:rPr>
          <w:rFonts w:hint="eastAsia"/>
          <w:rtl/>
        </w:rPr>
        <w:t>“</w:t>
      </w:r>
      <w:r w:rsidRPr="00656BD0">
        <w:rPr>
          <w:rFonts w:hint="cs"/>
          <w:rtl/>
        </w:rPr>
        <w:t xml:space="preserve"> إلى مفهوم </w:t>
      </w:r>
      <w:r>
        <w:rPr>
          <w:rFonts w:hint="eastAsia"/>
          <w:rtl/>
        </w:rPr>
        <w:t>”</w:t>
      </w:r>
      <w:r w:rsidRPr="00656BD0">
        <w:rPr>
          <w:rFonts w:hint="cs"/>
          <w:rtl/>
        </w:rPr>
        <w:t>الوالدية</w:t>
      </w:r>
      <w:r>
        <w:rPr>
          <w:rFonts w:hint="eastAsia"/>
          <w:rtl/>
        </w:rPr>
        <w:t>“</w:t>
      </w:r>
      <w:r w:rsidRPr="00656BD0">
        <w:rPr>
          <w:rFonts w:hint="cs"/>
          <w:rtl/>
        </w:rPr>
        <w:t>، أو</w:t>
      </w:r>
      <w:r>
        <w:rPr>
          <w:rFonts w:hint="eastAsia"/>
          <w:rtl/>
        </w:rPr>
        <w:t> ”</w:t>
      </w:r>
      <w:r w:rsidRPr="00656BD0">
        <w:rPr>
          <w:rFonts w:hint="cs"/>
          <w:rtl/>
        </w:rPr>
        <w:t>العمال والعاملات ذوي المسؤوليات الأسرية</w:t>
      </w:r>
      <w:r>
        <w:rPr>
          <w:rFonts w:hint="eastAsia"/>
          <w:rtl/>
        </w:rPr>
        <w:t>“</w:t>
      </w:r>
      <w:r w:rsidRPr="00656BD0">
        <w:rPr>
          <w:rFonts w:hint="cs"/>
          <w:rtl/>
        </w:rPr>
        <w:t>. وبمقتضى متطلبات اتفاقية منظمة العمل الدولية المتعلقة بالعمال ذوي المسؤوليات العائلية،</w:t>
      </w:r>
      <w:r>
        <w:rPr>
          <w:rFonts w:hint="cs"/>
          <w:rtl/>
        </w:rPr>
        <w:t xml:space="preserve"> </w:t>
      </w:r>
      <w:r w:rsidRPr="00656BD0">
        <w:rPr>
          <w:rFonts w:hint="cs"/>
          <w:rtl/>
        </w:rPr>
        <w:t>رقم 156، يتطلب اقتصاد السوق الرشيد المتحضر أن يكون محل تركيز التنظيم من ناحية ساعات العمل وقواعد التسريح النساء وأيضا الرجال الذين لهم أطفال دون سن الثالثة (فيما يتعلق بالعمل الليلي) أو أطفال دون سن الرابعة عشرة (العمل الإضافي، مهام السفر، جزء من يوم العمل)، والآباء الوحيدين (من ناحية التسريح أو الإجازة دون دفع إذا كان للأب طفلان)، وأشخاص، منهم رجال خلال حمل وولادة زوجاتهم. تجعل هذه الابتكارات من الممكن جعل الأمومة وأيضا الوالدية مركز علاقات العمل وتعزيز مسؤولية تربية الأطفال التي تقع على كاهل الوالدين.</w:t>
      </w:r>
    </w:p>
    <w:p w:rsidR="00782583" w:rsidRPr="00656BD0" w:rsidRDefault="00782583" w:rsidP="00782583">
      <w:pPr>
        <w:pStyle w:val="SingleTxt"/>
        <w:ind w:left="1930" w:hanging="663"/>
        <w:rPr>
          <w:rFonts w:hint="cs"/>
        </w:rPr>
      </w:pPr>
      <w:r>
        <w:rPr>
          <w:rFonts w:hint="cs"/>
          <w:rtl/>
        </w:rPr>
        <w:tab/>
        <w:t>4 -</w:t>
      </w:r>
      <w:r>
        <w:rPr>
          <w:rFonts w:hint="cs"/>
          <w:rtl/>
        </w:rPr>
        <w:tab/>
      </w:r>
      <w:r w:rsidRPr="00656BD0">
        <w:rPr>
          <w:rFonts w:hint="cs"/>
          <w:rtl/>
        </w:rPr>
        <w:t>من الضروري وضع نظام لتنظيم الترقية في الوظائف للنساء عن طريق اعتماد آلية مؤقتة فعالة للحصص للأفراد على مستوى المديرين، وتوسيع نطاق تدريب القيادات النسائية في الأعمال التجارية والإدارة، واستعمال وسائل، منها نظام المسابقات المفتوحة الدورية على المناصب التي تتطلب مشاركة النساء والتي تعطي الأولوية، في حالة تساوي كل الأشياء، لتوظيفهن.</w:t>
      </w:r>
    </w:p>
    <w:p w:rsidR="00782583" w:rsidRPr="00656BD0" w:rsidRDefault="00782583" w:rsidP="00782583">
      <w:pPr>
        <w:pStyle w:val="SingleTxt"/>
        <w:ind w:left="1930" w:hanging="663"/>
        <w:rPr>
          <w:rFonts w:hint="cs"/>
        </w:rPr>
      </w:pPr>
      <w:r>
        <w:rPr>
          <w:rFonts w:hint="cs"/>
          <w:rtl/>
        </w:rPr>
        <w:tab/>
        <w:t>5 -</w:t>
      </w:r>
      <w:r>
        <w:rPr>
          <w:rFonts w:hint="cs"/>
          <w:rtl/>
        </w:rPr>
        <w:tab/>
      </w:r>
      <w:r w:rsidRPr="00656BD0">
        <w:rPr>
          <w:rFonts w:hint="cs"/>
          <w:rtl/>
        </w:rPr>
        <w:t>إن قانون العمل، بينما يحظر التمييز على أساس مختلف المعايير في مجال العمل ويعطي ضحايا التمييز الحق في اللجوء إلى المحاكم لاستعادة الحقوق المنتهكة وللحصول على تعويضات عن الأضرار وتلقي التعويض عن الإيذاء المعنوي، لا يحدد من يقع على كاهله التزام إثبات حضور أو غياب التمييز ونية ارتكابه. وذلك يجعل من الضروري أن يدرَج في قانون العمل التزام صاحب العمل</w:t>
      </w:r>
      <w:r>
        <w:rPr>
          <w:rFonts w:hint="cs"/>
          <w:rtl/>
        </w:rPr>
        <w:t xml:space="preserve"> بأن </w:t>
      </w:r>
      <w:r w:rsidRPr="00656BD0">
        <w:rPr>
          <w:rFonts w:hint="cs"/>
          <w:rtl/>
        </w:rPr>
        <w:t>يثبت غياب نية التمييز ضد العامل، بما في ذلك حالات التمييز على أساس الجنس.</w:t>
      </w:r>
    </w:p>
    <w:p w:rsidR="00782583" w:rsidRPr="00656BD0" w:rsidRDefault="00782583" w:rsidP="00782583">
      <w:pPr>
        <w:pStyle w:val="SingleTxt"/>
        <w:rPr>
          <w:rFonts w:hint="cs"/>
        </w:rPr>
      </w:pPr>
      <w:r>
        <w:rPr>
          <w:rFonts w:hint="cs"/>
          <w:rtl/>
        </w:rPr>
        <w:t>506 -</w:t>
      </w:r>
      <w:r w:rsidR="006A74B6">
        <w:rPr>
          <w:rFonts w:hint="cs"/>
          <w:rtl/>
        </w:rPr>
        <w:t xml:space="preserve"> </w:t>
      </w:r>
      <w:r w:rsidRPr="00656BD0">
        <w:rPr>
          <w:rFonts w:hint="cs"/>
          <w:rtl/>
        </w:rPr>
        <w:t>إن نتائج التحليل الجنساني لقانون العمل أُخذت في الحسبان في خطة العمل الوطنية لتنفيذ توصيات لجنة الأمم المتحدة المعنية بالقضاء على التمييز ضد المرأة على أساس النظر في التقريرين الدوريين الثاني والثالث المجمعين لأوزبكستان. تدعو تلك الوثيقة إلى وضع إطار لاستراتيجية وطنية لضمان المساواة الجنسانية في جمهورية أوزبكستان في مجالات التشريع والاقتصاد والحماية الاجتماعية والعمالة والمجتمع المدني؛ ووضع برنامج للتطوير المهني للمديرات؛ واتخاذ تدابير، منها إجراء بحوث اجتماعية في مركز المرأة في سوق العمل غير</w:t>
      </w:r>
      <w:r>
        <w:rPr>
          <w:rFonts w:hint="eastAsia"/>
          <w:rtl/>
        </w:rPr>
        <w:t> </w:t>
      </w:r>
      <w:r w:rsidRPr="00656BD0">
        <w:rPr>
          <w:rFonts w:hint="cs"/>
          <w:rtl/>
        </w:rPr>
        <w:t>الرسمي.</w:t>
      </w:r>
    </w:p>
    <w:p w:rsidR="00782583" w:rsidRPr="001372BF" w:rsidRDefault="00782583" w:rsidP="00782583">
      <w:pPr>
        <w:pStyle w:val="SingleTxt"/>
        <w:spacing w:after="0" w:line="120" w:lineRule="exact"/>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12</w:t>
      </w:r>
      <w:r>
        <w:rPr>
          <w:rFonts w:hint="cs"/>
          <w:rtl/>
        </w:rPr>
        <w:t xml:space="preserve"> </w:t>
      </w:r>
      <w:r w:rsidRPr="00656BD0">
        <w:rPr>
          <w:rFonts w:hint="cs"/>
          <w:rtl/>
        </w:rPr>
        <w:t>- التدابير المتخذة للقضاء على التمييز ضد المرأة في ميدان الرعاية الصحية</w:t>
      </w:r>
    </w:p>
    <w:p w:rsidR="00782583" w:rsidRPr="00656BD0" w:rsidRDefault="00782583" w:rsidP="00782583">
      <w:pPr>
        <w:pStyle w:val="SingleTxt"/>
        <w:rPr>
          <w:rFonts w:hint="cs"/>
        </w:rPr>
      </w:pPr>
      <w:r>
        <w:rPr>
          <w:rFonts w:hint="cs"/>
          <w:rtl/>
        </w:rPr>
        <w:t>507 -</w:t>
      </w:r>
      <w:r w:rsidR="006A74B6">
        <w:rPr>
          <w:rFonts w:hint="cs"/>
          <w:rtl/>
        </w:rPr>
        <w:t xml:space="preserve"> </w:t>
      </w:r>
      <w:r w:rsidRPr="00656BD0">
        <w:rPr>
          <w:rFonts w:hint="cs"/>
          <w:rtl/>
        </w:rPr>
        <w:t>تتخذ أوزبكستان كل تدبير مناسب للقضاء على التمييز ضد المرأة في مجال الرعاية الصحية بغية ضمان الحصول على الرعاية الطبية على أساس المساواة مع الرجل.</w:t>
      </w:r>
    </w:p>
    <w:p w:rsidR="00782583" w:rsidRPr="00656BD0" w:rsidRDefault="00782583" w:rsidP="00782583">
      <w:pPr>
        <w:pStyle w:val="SingleTxt"/>
        <w:rPr>
          <w:rFonts w:hint="cs"/>
        </w:rPr>
      </w:pPr>
      <w:r>
        <w:rPr>
          <w:rFonts w:hint="cs"/>
          <w:rtl/>
        </w:rPr>
        <w:t>508 -</w:t>
      </w:r>
      <w:r w:rsidR="006A74B6">
        <w:rPr>
          <w:rFonts w:hint="cs"/>
          <w:rtl/>
        </w:rPr>
        <w:t xml:space="preserve"> </w:t>
      </w:r>
      <w:r w:rsidRPr="00656BD0">
        <w:rPr>
          <w:rFonts w:hint="cs"/>
          <w:rtl/>
        </w:rPr>
        <w:t>لأغراض تحسين الإطار التنظيمي لنظام الرعاية الصحية أُدرجت تعديلات وإضافات مؤخرا في القوانين النافذة لجمهورية أوزبكستان الخاصة بحماية الصحة؛ وبالحماية الاجتماعية للمعوقين؛ وبالتفتيش الصحي من قِبل أجهزة الدولة؛ وبالوقاية من متلازمة نقص المناعة المكتسب؛ وبالأدوية والنشاطات الصيدلية؛ وبالعلاج الإجباري للإدمان على الخمور وإساءة استعمال المخدرات. ووضعت قوانين خاصة بالوقاية من المرض الذي يسببه فيروس نقص المناعة المكتسب (العدوى من فيروس نقص المناعة المكتسب)، وبالمخدرات والمؤثرات العقلية، وبالرعاية النفسية، وحماية الجمهور من السل، والتبرع بالدم ومكونات الدم والوقاية من فقر الدم بسبب نقص الحديد وضمانات حقوق الطفل.</w:t>
      </w:r>
    </w:p>
    <w:p w:rsidR="00782583" w:rsidRPr="00656BD0" w:rsidRDefault="00782583" w:rsidP="00782583">
      <w:pPr>
        <w:pStyle w:val="SingleTxt"/>
        <w:rPr>
          <w:rFonts w:hint="cs"/>
        </w:rPr>
      </w:pPr>
      <w:r>
        <w:rPr>
          <w:rFonts w:hint="cs"/>
          <w:rtl/>
        </w:rPr>
        <w:t>509 -</w:t>
      </w:r>
      <w:r w:rsidR="006A74B6">
        <w:rPr>
          <w:rFonts w:hint="cs"/>
          <w:rtl/>
        </w:rPr>
        <w:t xml:space="preserve"> </w:t>
      </w:r>
      <w:r w:rsidRPr="00656BD0">
        <w:rPr>
          <w:rFonts w:hint="cs"/>
          <w:rtl/>
        </w:rPr>
        <w:t>والمجالات الرئيسية في حماية صحة المرأة هي كما يلي:</w:t>
      </w:r>
    </w:p>
    <w:p w:rsidR="00782583" w:rsidRPr="00656BD0" w:rsidRDefault="00782583" w:rsidP="00782583">
      <w:pPr>
        <w:pStyle w:val="SingleTxt"/>
        <w:rPr>
          <w:rFonts w:hint="cs"/>
        </w:rPr>
      </w:pPr>
      <w:r>
        <w:rPr>
          <w:rFonts w:hint="cs"/>
          <w:rtl/>
        </w:rPr>
        <w:tab/>
        <w:t>1 -</w:t>
      </w:r>
      <w:r>
        <w:rPr>
          <w:rFonts w:hint="cs"/>
          <w:rtl/>
        </w:rPr>
        <w:tab/>
      </w:r>
      <w:r w:rsidRPr="00656BD0">
        <w:rPr>
          <w:rFonts w:hint="cs"/>
          <w:rtl/>
        </w:rPr>
        <w:t>تحسين نظام حماية الصحة الإنجابية للناس.</w:t>
      </w:r>
    </w:p>
    <w:p w:rsidR="00782583" w:rsidRPr="00656BD0" w:rsidRDefault="00782583" w:rsidP="00782583">
      <w:pPr>
        <w:pStyle w:val="SingleTxt"/>
        <w:rPr>
          <w:rFonts w:hint="cs"/>
        </w:rPr>
      </w:pPr>
      <w:r>
        <w:rPr>
          <w:rFonts w:hint="cs"/>
          <w:rtl/>
        </w:rPr>
        <w:tab/>
        <w:t>2 -</w:t>
      </w:r>
      <w:r>
        <w:rPr>
          <w:rFonts w:hint="cs"/>
          <w:rtl/>
        </w:rPr>
        <w:tab/>
      </w:r>
      <w:r w:rsidRPr="00656BD0">
        <w:rPr>
          <w:rFonts w:hint="cs"/>
          <w:rtl/>
        </w:rPr>
        <w:t>فحص الأمهات والأطفال.</w:t>
      </w:r>
    </w:p>
    <w:p w:rsidR="00782583" w:rsidRPr="00656BD0" w:rsidRDefault="00782583" w:rsidP="00782583">
      <w:pPr>
        <w:pStyle w:val="SingleTxt"/>
        <w:ind w:left="1930" w:hanging="663"/>
        <w:rPr>
          <w:rFonts w:hint="cs"/>
        </w:rPr>
      </w:pPr>
      <w:r>
        <w:rPr>
          <w:rFonts w:hint="cs"/>
          <w:rtl/>
        </w:rPr>
        <w:tab/>
        <w:t>3 -</w:t>
      </w:r>
      <w:r>
        <w:rPr>
          <w:rFonts w:hint="cs"/>
          <w:rtl/>
        </w:rPr>
        <w:tab/>
      </w:r>
      <w:r w:rsidRPr="00656BD0">
        <w:rPr>
          <w:rFonts w:hint="cs"/>
          <w:rtl/>
        </w:rPr>
        <w:t>وضع نظام التدريب المستمر وتحسين مهارات الأخصائيين وإذكاء الوعي العام في حماية الصحة الإنجابية، وتعزيز ثقافة الصحة.</w:t>
      </w:r>
    </w:p>
    <w:p w:rsidR="00782583" w:rsidRPr="00656BD0" w:rsidRDefault="00782583" w:rsidP="00782583">
      <w:pPr>
        <w:pStyle w:val="SingleTxt"/>
        <w:ind w:left="1930" w:hanging="663"/>
        <w:rPr>
          <w:rFonts w:hint="cs"/>
        </w:rPr>
      </w:pPr>
      <w:r>
        <w:rPr>
          <w:rFonts w:hint="cs"/>
          <w:rtl/>
        </w:rPr>
        <w:tab/>
        <w:t>4 -</w:t>
      </w:r>
      <w:r>
        <w:rPr>
          <w:rFonts w:hint="cs"/>
          <w:rtl/>
        </w:rPr>
        <w:tab/>
      </w:r>
      <w:r w:rsidRPr="00656BD0">
        <w:rPr>
          <w:rFonts w:hint="cs"/>
          <w:rtl/>
        </w:rPr>
        <w:t>توسيع نطاق التعاون الدولي لتحسين الصحة الإنجابية للمرأة وولادتها وتربيتها للطفل.</w:t>
      </w:r>
    </w:p>
    <w:p w:rsidR="00782583" w:rsidRPr="00656BD0" w:rsidRDefault="00782583" w:rsidP="00782583">
      <w:pPr>
        <w:pStyle w:val="SingleTxt"/>
        <w:rPr>
          <w:rFonts w:hint="cs"/>
        </w:rPr>
      </w:pPr>
      <w:r>
        <w:rPr>
          <w:rFonts w:hint="cs"/>
          <w:rtl/>
        </w:rPr>
        <w:tab/>
        <w:t>5 -</w:t>
      </w:r>
      <w:r>
        <w:rPr>
          <w:rFonts w:hint="cs"/>
          <w:rtl/>
        </w:rPr>
        <w:tab/>
      </w:r>
      <w:r w:rsidRPr="00656BD0">
        <w:rPr>
          <w:rFonts w:hint="cs"/>
          <w:rtl/>
        </w:rPr>
        <w:t>تعزيز البنية التحتية لمرافق الأطفال والأمهات.</w:t>
      </w:r>
    </w:p>
    <w:p w:rsidR="00782583" w:rsidRPr="00656BD0" w:rsidRDefault="00782583" w:rsidP="00782583">
      <w:pPr>
        <w:pStyle w:val="SingleTxt"/>
        <w:rPr>
          <w:rFonts w:hint="cs"/>
        </w:rPr>
      </w:pPr>
      <w:r>
        <w:rPr>
          <w:rFonts w:hint="cs"/>
          <w:rtl/>
        </w:rPr>
        <w:tab/>
        <w:t>6 -</w:t>
      </w:r>
      <w:r>
        <w:rPr>
          <w:rFonts w:hint="cs"/>
          <w:rtl/>
        </w:rPr>
        <w:tab/>
      </w:r>
      <w:r w:rsidRPr="00656BD0">
        <w:rPr>
          <w:rFonts w:hint="cs"/>
          <w:rtl/>
        </w:rPr>
        <w:t>تطوير خدمات الدم في الجمهورية.</w:t>
      </w:r>
    </w:p>
    <w:p w:rsidR="00782583" w:rsidRPr="00656BD0" w:rsidRDefault="00782583" w:rsidP="00782583">
      <w:pPr>
        <w:pStyle w:val="SingleTxt"/>
        <w:rPr>
          <w:rFonts w:hint="cs"/>
        </w:rPr>
      </w:pPr>
      <w:r>
        <w:rPr>
          <w:rFonts w:hint="cs"/>
          <w:rtl/>
        </w:rPr>
        <w:t>510 -</w:t>
      </w:r>
      <w:r w:rsidR="006A74B6">
        <w:rPr>
          <w:rFonts w:hint="cs"/>
          <w:rtl/>
        </w:rPr>
        <w:t xml:space="preserve"> </w:t>
      </w:r>
      <w:r w:rsidRPr="00656BD0">
        <w:rPr>
          <w:rFonts w:hint="cs"/>
          <w:rtl/>
        </w:rPr>
        <w:t>تقوم وزارة الصحة، أثناء تنفيذ برامج الدولة، بالعمل الهادف المركز على تحسين صحة المرأة في سن تربية الأطفال، وتمديد الفترة الفاصلة بين الولادات، ومنع الزواج في سن مبكرة وبالأقارب، ومنع حالات الحمل غير المرغوب فيه، وتحسين مهارات الأفراد الطبيين، وتقوية البنية التحتية لمرافق الأمومة والأطفال، وإذكاء الوعي العام بقضايا الصحة الإنجابية. وفي جميع ولايات البلد تقوم مرافق الرعاية الأساسية بالفحوص الطبية للنساء في سن تربية الأطفال، وتُقدم وسائل منع الحمل للنساء اللواتي يحتجنها بغية منع الحمل غير المرغوب فيه وتمديد الفترة الفاصلة بين الولادات.</w:t>
      </w:r>
    </w:p>
    <w:p w:rsidR="00782583" w:rsidRPr="00656BD0" w:rsidRDefault="00782583" w:rsidP="00782583">
      <w:pPr>
        <w:pStyle w:val="SingleTxt"/>
        <w:rPr>
          <w:rFonts w:hint="cs"/>
        </w:rPr>
      </w:pPr>
      <w:r>
        <w:rPr>
          <w:rFonts w:hint="cs"/>
          <w:rtl/>
        </w:rPr>
        <w:t>511 -</w:t>
      </w:r>
      <w:r w:rsidR="006A74B6">
        <w:rPr>
          <w:rFonts w:hint="cs"/>
          <w:rtl/>
        </w:rPr>
        <w:t xml:space="preserve"> </w:t>
      </w:r>
      <w:r w:rsidRPr="00656BD0">
        <w:rPr>
          <w:rFonts w:hint="cs"/>
          <w:rtl/>
        </w:rPr>
        <w:t xml:space="preserve">وفي الوقت الحاضر في الجمهورية </w:t>
      </w:r>
      <w:r>
        <w:rPr>
          <w:rFonts w:hint="cs"/>
          <w:rtl/>
        </w:rPr>
        <w:t>108 3</w:t>
      </w:r>
      <w:r w:rsidRPr="00656BD0">
        <w:rPr>
          <w:rFonts w:hint="cs"/>
          <w:rtl/>
        </w:rPr>
        <w:t xml:space="preserve"> مرافق علاجية ريفية حيث تقدم الرعاية الطبية الأساسية للجمهور الذي يشمل الأطفال والنساء، وحيث تتلقى النساء الحوامل الرعاية في فترة ما قبل الولادة، وحيث يُقدم للنساء في سن تربية الأطفال مختلف أنواع وسائل حمل المنع وحيث يُقدم العلاج للمرضى الخارجيين.</w:t>
      </w:r>
    </w:p>
    <w:p w:rsidR="00782583" w:rsidRPr="00656BD0" w:rsidRDefault="00782583" w:rsidP="00782583">
      <w:pPr>
        <w:pStyle w:val="SingleTxt"/>
        <w:rPr>
          <w:rFonts w:hint="cs"/>
        </w:rPr>
      </w:pPr>
      <w:r>
        <w:rPr>
          <w:rFonts w:hint="cs"/>
          <w:rtl/>
        </w:rPr>
        <w:t>512 -</w:t>
      </w:r>
      <w:r w:rsidR="006A74B6">
        <w:rPr>
          <w:rFonts w:hint="cs"/>
          <w:rtl/>
        </w:rPr>
        <w:t xml:space="preserve"> </w:t>
      </w:r>
      <w:r w:rsidRPr="00656BD0">
        <w:rPr>
          <w:rFonts w:hint="cs"/>
          <w:rtl/>
        </w:rPr>
        <w:t>ويعمل 11 مركزا للتنظير في الجمهورية: في طشقند وسمرقند وبخارى وأنديجان ونامانغان وفيرغانا وكرشي وترميز وأورغينتش ونافوي ونوكوس. ولإجراء فحص في فترة ما قبل الولادة وما بعد الولادة فإن المراكز مزودة بإجهزة تحليل حيوي كيميائي تجعل من الممكن إجراء الفحوص التنظيرية: الفحص الحيوي الكيميائي للنساء الحوامل لمعرفة وجود تشوهات خَلقية للجنين، وفحص المواليد الجدد لمعرفة نقص نشاط الغدة الدرقية والبيلة كيتونية. ويوضع جميع المرضى الأطفال تحت المراقبة في المستوصف ويتلقون مستحضرات تحتوي على الأيودين والرعاية الغذائية.</w:t>
      </w:r>
    </w:p>
    <w:p w:rsidR="00782583" w:rsidRPr="00656BD0" w:rsidRDefault="00782583" w:rsidP="00782583">
      <w:pPr>
        <w:pStyle w:val="SingleTxt"/>
        <w:rPr>
          <w:rFonts w:hint="cs"/>
        </w:rPr>
      </w:pPr>
      <w:r>
        <w:rPr>
          <w:rFonts w:hint="cs"/>
          <w:rtl/>
        </w:rPr>
        <w:t>513 -</w:t>
      </w:r>
      <w:r w:rsidR="006A74B6">
        <w:rPr>
          <w:rFonts w:hint="cs"/>
          <w:rtl/>
        </w:rPr>
        <w:t xml:space="preserve"> </w:t>
      </w:r>
      <w:r w:rsidRPr="00656BD0">
        <w:rPr>
          <w:rFonts w:hint="cs"/>
          <w:rtl/>
        </w:rPr>
        <w:t>في أوزبكستان يجري دوما تركيز قدر كبير من الانتباه على استكمال مهارات الأخصائيين الذين يعملون في مجال حماية الأمهات والأطفال. وُضع برنامج تعليمي منذ 2002 للأخصائيين الذين ميدانهم هو حماية صحة الأمهات والأطفال. إن مجموع 394 من أطباء التوليد وأمراض النساء وأطباء الأطفال والجراحين في مجال طب الأطفال وخبراء التخدير/الإنعاش للأطفال والأخصائيين في مجال صدمة الأطفال من جميع ولايات الجمهورية قد استكملوا مهاراتهم في الأكاديميات الطبية بعد التخرج في كييف وخاركوف وزابوروجي. ويجري تدريب الأخصائيين على الإقامة السريرية. في 2002-2007 أكمل مجموع 187 من أطباء التوليد وأمراض النساء</w:t>
      </w:r>
      <w:r>
        <w:rPr>
          <w:rFonts w:hint="cs"/>
          <w:rtl/>
        </w:rPr>
        <w:t xml:space="preserve"> </w:t>
      </w:r>
      <w:r w:rsidRPr="00656BD0">
        <w:rPr>
          <w:rFonts w:hint="cs"/>
          <w:rtl/>
        </w:rPr>
        <w:t>و 64 طبيبا للأطفال والنساء والمراهقين و</w:t>
      </w:r>
      <w:r>
        <w:rPr>
          <w:rFonts w:hint="eastAsia"/>
          <w:rtl/>
        </w:rPr>
        <w:t> </w:t>
      </w:r>
      <w:r w:rsidRPr="00656BD0">
        <w:rPr>
          <w:rFonts w:hint="cs"/>
          <w:rtl/>
        </w:rPr>
        <w:t>62 طبيبا للأطفال و 31 خبيرا في ميدان التخدير/الإنعاش للأطفال إقامتهم وخصصت لهم مهام في جميع المناطق.</w:t>
      </w:r>
    </w:p>
    <w:p w:rsidR="00782583" w:rsidRPr="00656BD0" w:rsidRDefault="00782583" w:rsidP="00782583">
      <w:pPr>
        <w:pStyle w:val="SingleTxt"/>
        <w:rPr>
          <w:rFonts w:hint="cs"/>
        </w:rPr>
      </w:pPr>
      <w:r>
        <w:rPr>
          <w:rFonts w:hint="cs"/>
          <w:rtl/>
        </w:rPr>
        <w:t>514 -</w:t>
      </w:r>
      <w:r w:rsidR="006A74B6">
        <w:rPr>
          <w:rFonts w:hint="cs"/>
          <w:rtl/>
        </w:rPr>
        <w:t xml:space="preserve"> </w:t>
      </w:r>
      <w:r w:rsidRPr="00656BD0">
        <w:rPr>
          <w:rFonts w:hint="cs"/>
          <w:rtl/>
        </w:rPr>
        <w:t>وفي سياق التعاون مع صندوق الأمم المتحدة للسكان بشأن توفير الرعاية للأطفال في حالات الطوارئ تم تدريب 425 من أطباء التوليد وأمراض النساء من ولايات أنديجان ودجيزاك ونامانغان.</w:t>
      </w:r>
    </w:p>
    <w:p w:rsidR="00782583" w:rsidRPr="00656BD0" w:rsidRDefault="00782583" w:rsidP="00782583">
      <w:pPr>
        <w:pStyle w:val="SingleTxt"/>
        <w:rPr>
          <w:rFonts w:hint="cs"/>
        </w:rPr>
      </w:pPr>
      <w:r>
        <w:rPr>
          <w:rFonts w:hint="cs"/>
          <w:rtl/>
        </w:rPr>
        <w:t>515 -</w:t>
      </w:r>
      <w:r w:rsidR="006A74B6">
        <w:rPr>
          <w:rFonts w:hint="cs"/>
          <w:rtl/>
        </w:rPr>
        <w:t xml:space="preserve"> </w:t>
      </w:r>
      <w:r w:rsidRPr="00656BD0">
        <w:rPr>
          <w:rFonts w:hint="cs"/>
          <w:rtl/>
        </w:rPr>
        <w:t xml:space="preserve">وتحاول الحكومة جذب المنح الأجنبية والاستثمار الأجنبي لتنفيذ برامج السكان والبرامج لحماية الصحة الإنجابية. وفي سياق برامج الدولة، يستمر التعاون مع منظمة الصحة العالمية ومنظمة الأمم المتحدة للطفولة وصندوق الأمم المتحدة للسكان ووكالة التنمية الدولية التابعة للولايات المتحدة والوكالة اليابانية للتعاون الدولي ومصرف </w:t>
      </w:r>
      <w:r w:rsidRPr="00656BD0">
        <w:t>KFW</w:t>
      </w:r>
      <w:r w:rsidRPr="00656BD0">
        <w:rPr>
          <w:rFonts w:hint="cs"/>
          <w:rtl/>
        </w:rPr>
        <w:t xml:space="preserve"> والبنك الدولي ومصرف التنمية الآسيوي في تنفيذ برامج حماية الأمهات والأطفال: </w:t>
      </w:r>
      <w:r>
        <w:rPr>
          <w:rFonts w:hint="eastAsia"/>
          <w:rtl/>
        </w:rPr>
        <w:t>”</w:t>
      </w:r>
      <w:r w:rsidRPr="00656BD0">
        <w:rPr>
          <w:rFonts w:hint="cs"/>
          <w:rtl/>
        </w:rPr>
        <w:t>ضمان الحمل المأمون</w:t>
      </w:r>
      <w:r>
        <w:rPr>
          <w:rFonts w:hint="eastAsia"/>
          <w:rtl/>
        </w:rPr>
        <w:t>“</w:t>
      </w:r>
      <w:r w:rsidRPr="00656BD0">
        <w:rPr>
          <w:rFonts w:hint="cs"/>
          <w:rtl/>
        </w:rPr>
        <w:t xml:space="preserve"> و</w:t>
      </w:r>
      <w:r>
        <w:rPr>
          <w:rFonts w:hint="eastAsia"/>
          <w:rtl/>
        </w:rPr>
        <w:t>”</w:t>
      </w:r>
      <w:r w:rsidRPr="00656BD0">
        <w:rPr>
          <w:rFonts w:hint="cs"/>
          <w:rtl/>
        </w:rPr>
        <w:t>زيادة فعالية الرعاية في فترة المخاض</w:t>
      </w:r>
      <w:r>
        <w:rPr>
          <w:rFonts w:hint="eastAsia"/>
          <w:rtl/>
        </w:rPr>
        <w:t>“</w:t>
      </w:r>
      <w:r w:rsidRPr="00656BD0">
        <w:rPr>
          <w:rFonts w:hint="cs"/>
          <w:rtl/>
        </w:rPr>
        <w:t xml:space="preserve"> و</w:t>
      </w:r>
      <w:r>
        <w:rPr>
          <w:rFonts w:hint="eastAsia"/>
          <w:rtl/>
        </w:rPr>
        <w:t>”</w:t>
      </w:r>
      <w:r w:rsidRPr="00656BD0">
        <w:rPr>
          <w:rFonts w:hint="cs"/>
          <w:rtl/>
        </w:rPr>
        <w:t>برنامج التحصين الموسع</w:t>
      </w:r>
      <w:r>
        <w:rPr>
          <w:rFonts w:hint="eastAsia"/>
          <w:rtl/>
        </w:rPr>
        <w:t>“</w:t>
      </w:r>
      <w:r w:rsidRPr="00656BD0">
        <w:rPr>
          <w:rFonts w:hint="cs"/>
          <w:rtl/>
        </w:rPr>
        <w:t xml:space="preserve"> و</w:t>
      </w:r>
      <w:r>
        <w:rPr>
          <w:rFonts w:hint="eastAsia"/>
          <w:rtl/>
        </w:rPr>
        <w:t>”</w:t>
      </w:r>
      <w:r w:rsidRPr="00656BD0">
        <w:rPr>
          <w:rFonts w:hint="cs"/>
          <w:rtl/>
        </w:rPr>
        <w:t>الأسرة الصحية</w:t>
      </w:r>
      <w:r>
        <w:rPr>
          <w:rFonts w:hint="eastAsia"/>
          <w:rtl/>
        </w:rPr>
        <w:t>“</w:t>
      </w:r>
      <w:r w:rsidRPr="00656BD0">
        <w:rPr>
          <w:rFonts w:hint="cs"/>
          <w:rtl/>
        </w:rPr>
        <w:t xml:space="preserve"> و</w:t>
      </w:r>
      <w:r>
        <w:rPr>
          <w:rFonts w:hint="eastAsia"/>
          <w:rtl/>
        </w:rPr>
        <w:t>”</w:t>
      </w:r>
      <w:r w:rsidRPr="00656BD0">
        <w:rPr>
          <w:rFonts w:hint="cs"/>
          <w:rtl/>
        </w:rPr>
        <w:t>تشجيع وتعزيز الإرضاع</w:t>
      </w:r>
      <w:r>
        <w:rPr>
          <w:rFonts w:hint="eastAsia"/>
          <w:rtl/>
        </w:rPr>
        <w:t>“</w:t>
      </w:r>
      <w:r w:rsidRPr="00656BD0">
        <w:rPr>
          <w:rFonts w:hint="cs"/>
          <w:rtl/>
        </w:rPr>
        <w:t xml:space="preserve"> و</w:t>
      </w:r>
      <w:r>
        <w:rPr>
          <w:rFonts w:hint="eastAsia"/>
          <w:rtl/>
        </w:rPr>
        <w:t>”</w:t>
      </w:r>
      <w:r w:rsidRPr="00656BD0">
        <w:rPr>
          <w:rFonts w:hint="cs"/>
          <w:rtl/>
        </w:rPr>
        <w:t>الإدارة المتكاملة لأمراض الطفولة</w:t>
      </w:r>
      <w:r>
        <w:rPr>
          <w:rFonts w:hint="eastAsia"/>
          <w:rtl/>
        </w:rPr>
        <w:t>“</w:t>
      </w:r>
      <w:r w:rsidRPr="00656BD0">
        <w:rPr>
          <w:rFonts w:hint="cs"/>
          <w:rtl/>
        </w:rPr>
        <w:t xml:space="preserve"> و</w:t>
      </w:r>
      <w:r>
        <w:rPr>
          <w:rFonts w:hint="eastAsia"/>
          <w:rtl/>
        </w:rPr>
        <w:t>”</w:t>
      </w:r>
      <w:r w:rsidRPr="00656BD0">
        <w:rPr>
          <w:rFonts w:hint="cs"/>
          <w:rtl/>
        </w:rPr>
        <w:t>تحسين الصحة الإنجابية</w:t>
      </w:r>
      <w:r>
        <w:rPr>
          <w:rFonts w:hint="eastAsia"/>
          <w:rtl/>
        </w:rPr>
        <w:t>“</w:t>
      </w:r>
      <w:r w:rsidRPr="00656BD0">
        <w:rPr>
          <w:rFonts w:hint="cs"/>
          <w:rtl/>
        </w:rPr>
        <w:t xml:space="preserve"> و</w:t>
      </w:r>
      <w:r>
        <w:rPr>
          <w:rFonts w:hint="eastAsia"/>
          <w:rtl/>
        </w:rPr>
        <w:t>”</w:t>
      </w:r>
      <w:r w:rsidRPr="00656BD0">
        <w:rPr>
          <w:rFonts w:hint="cs"/>
          <w:rtl/>
        </w:rPr>
        <w:t>منع النقص في الحديد والأيودين</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516 -</w:t>
      </w:r>
      <w:r w:rsidR="006A74B6">
        <w:rPr>
          <w:rFonts w:hint="cs"/>
          <w:rtl/>
        </w:rPr>
        <w:t xml:space="preserve"> </w:t>
      </w:r>
      <w:r w:rsidRPr="00656BD0">
        <w:rPr>
          <w:rFonts w:hint="cs"/>
          <w:rtl/>
        </w:rPr>
        <w:t xml:space="preserve">في 2003-2006 نفذت وزارة الصحة برنامجي </w:t>
      </w:r>
      <w:r>
        <w:rPr>
          <w:rFonts w:hint="eastAsia"/>
          <w:rtl/>
        </w:rPr>
        <w:t>”</w:t>
      </w:r>
      <w:r w:rsidRPr="00656BD0">
        <w:rPr>
          <w:rFonts w:hint="cs"/>
          <w:rtl/>
        </w:rPr>
        <w:t xml:space="preserve">تعزيز الصحة الإنجابية </w:t>
      </w:r>
      <w:r w:rsidR="00AF2305">
        <w:rPr>
          <w:rtl/>
        </w:rPr>
        <w:br/>
      </w:r>
      <w:r w:rsidRPr="00656BD0">
        <w:rPr>
          <w:rFonts w:hint="cs"/>
          <w:rtl/>
        </w:rPr>
        <w:t>الأول</w:t>
      </w:r>
      <w:r w:rsidR="00AF2305">
        <w:rPr>
          <w:rFonts w:hint="cs"/>
          <w:rtl/>
        </w:rPr>
        <w:t xml:space="preserve"> </w:t>
      </w:r>
      <w:r w:rsidRPr="00656BD0">
        <w:rPr>
          <w:rFonts w:hint="cs"/>
          <w:rtl/>
        </w:rPr>
        <w:t>-</w:t>
      </w:r>
      <w:r w:rsidR="00AF2305">
        <w:rPr>
          <w:rFonts w:hint="cs"/>
          <w:rtl/>
        </w:rPr>
        <w:t xml:space="preserve"> </w:t>
      </w:r>
      <w:r w:rsidRPr="00656BD0">
        <w:rPr>
          <w:rFonts w:hint="cs"/>
          <w:rtl/>
        </w:rPr>
        <w:t>الثاني</w:t>
      </w:r>
      <w:r>
        <w:rPr>
          <w:rFonts w:hint="eastAsia"/>
          <w:rtl/>
        </w:rPr>
        <w:t>“</w:t>
      </w:r>
      <w:r w:rsidRPr="00656BD0">
        <w:rPr>
          <w:rFonts w:hint="cs"/>
          <w:rtl/>
        </w:rPr>
        <w:t xml:space="preserve"> بتكلفة </w:t>
      </w:r>
      <w:r>
        <w:rPr>
          <w:rFonts w:hint="cs"/>
          <w:rtl/>
        </w:rPr>
        <w:t>5.6</w:t>
      </w:r>
      <w:r w:rsidRPr="00656BD0">
        <w:rPr>
          <w:rFonts w:hint="cs"/>
          <w:rtl/>
        </w:rPr>
        <w:t xml:space="preserve"> من ملايين اليوروات مع مصرف </w:t>
      </w:r>
      <w:r w:rsidRPr="00656BD0">
        <w:t>KFW</w:t>
      </w:r>
      <w:r w:rsidRPr="00656BD0">
        <w:rPr>
          <w:rFonts w:hint="cs"/>
          <w:rtl/>
        </w:rPr>
        <w:t xml:space="preserve"> لأغراض توفير وسائل منع الحمل للنساء اللواتي هن في سن حمل الأطفال. في هذين البرنامجين، ذهبت جميع وسائل منع الحمل إلى سبع ولايات تجريبية في الجمهورية </w:t>
      </w:r>
      <w:r>
        <w:rPr>
          <w:rtl/>
        </w:rPr>
        <w:t>-</w:t>
      </w:r>
      <w:r w:rsidRPr="00656BD0">
        <w:rPr>
          <w:rFonts w:hint="cs"/>
          <w:rtl/>
        </w:rPr>
        <w:t xml:space="preserve"> أنديجان وفيرغانا ونامانغان وسورخان داريا وكاشا داريا وبخارى وطشقند </w:t>
      </w:r>
      <w:r>
        <w:rPr>
          <w:rtl/>
        </w:rPr>
        <w:t>-</w:t>
      </w:r>
      <w:r w:rsidRPr="00656BD0">
        <w:rPr>
          <w:rFonts w:hint="cs"/>
          <w:rtl/>
        </w:rPr>
        <w:t xml:space="preserve"> وزُودت مراكز إنجابية في الولايات التجريبية بمعدات سمعية بصرية والحاسوب ومركبات </w:t>
      </w:r>
      <w:r>
        <w:rPr>
          <w:rFonts w:hint="eastAsia"/>
          <w:rtl/>
        </w:rPr>
        <w:t>”</w:t>
      </w:r>
      <w:r w:rsidRPr="00656BD0">
        <w:rPr>
          <w:rFonts w:hint="cs"/>
          <w:rtl/>
        </w:rPr>
        <w:t>دماس</w:t>
      </w:r>
      <w:r>
        <w:rPr>
          <w:rFonts w:hint="eastAsia"/>
          <w:rtl/>
        </w:rPr>
        <w:t>“</w:t>
      </w:r>
      <w:r w:rsidRPr="00656BD0">
        <w:rPr>
          <w:rFonts w:hint="cs"/>
          <w:rtl/>
        </w:rPr>
        <w:t xml:space="preserve">. وفي إطار منحة من مصرف </w:t>
      </w:r>
      <w:r w:rsidRPr="00656BD0">
        <w:t>KFW</w:t>
      </w:r>
      <w:r w:rsidRPr="00656BD0">
        <w:rPr>
          <w:rFonts w:hint="cs"/>
          <w:rtl/>
        </w:rPr>
        <w:t xml:space="preserve"> زُوّدت جميع أقسام الأمومة في مستشفى الجمهورية المركزي وعيادة فرع نامانغان لمعهد البحوث العلمية لطب التوليد وأمراض النساء بأربع عشرة وحدة للأمواج فوق السمعية و 28 مخططا للتقلصات القلبية الرحمية لدراسة حالة الجنين.</w:t>
      </w:r>
    </w:p>
    <w:p w:rsidR="00782583" w:rsidRPr="00656BD0" w:rsidRDefault="00782583" w:rsidP="00782583">
      <w:pPr>
        <w:pStyle w:val="SingleTxt"/>
        <w:rPr>
          <w:rFonts w:hint="cs"/>
        </w:rPr>
      </w:pPr>
      <w:r>
        <w:rPr>
          <w:rFonts w:hint="cs"/>
          <w:rtl/>
        </w:rPr>
        <w:t>517 -</w:t>
      </w:r>
      <w:r w:rsidR="006A74B6">
        <w:rPr>
          <w:rFonts w:hint="cs"/>
          <w:rtl/>
        </w:rPr>
        <w:t xml:space="preserve"> </w:t>
      </w:r>
      <w:r w:rsidRPr="00656BD0">
        <w:rPr>
          <w:rFonts w:hint="cs"/>
          <w:rtl/>
        </w:rPr>
        <w:t xml:space="preserve">في 2003-2007، لمنع فقر الدم لدى الأطفال والنساء اللواتي هن في سن حمل الأطفال، نفذت وزارة الصحة، مع الوكالة اليابانية للتعاون الدولي ومنظمة الأمم المتحدة للطفولة والبنك الدولي والاتحاد المنظمات الخيرية غير الحكومية الدولية </w:t>
      </w:r>
      <w:r w:rsidRPr="009D26DD">
        <w:rPr>
          <w:rFonts w:hint="cs"/>
          <w:i/>
          <w:iCs/>
          <w:rtl/>
        </w:rPr>
        <w:t>سوغلوم أفلود أوتشون</w:t>
      </w:r>
      <w:r w:rsidRPr="00656BD0">
        <w:rPr>
          <w:rFonts w:hint="cs"/>
          <w:rtl/>
        </w:rPr>
        <w:t xml:space="preserve">، </w:t>
      </w:r>
      <w:r>
        <w:rPr>
          <w:rFonts w:hint="eastAsia"/>
          <w:rtl/>
        </w:rPr>
        <w:t>”</w:t>
      </w:r>
      <w:r w:rsidRPr="00656BD0">
        <w:rPr>
          <w:rFonts w:hint="cs"/>
          <w:rtl/>
        </w:rPr>
        <w:t>برنامج استكمال الحديد وحمض الفوليك الأسبوعي</w:t>
      </w:r>
      <w:r>
        <w:rPr>
          <w:rFonts w:hint="eastAsia"/>
          <w:rtl/>
        </w:rPr>
        <w:t>“</w:t>
      </w:r>
      <w:r w:rsidRPr="00656BD0">
        <w:rPr>
          <w:rFonts w:hint="cs"/>
          <w:rtl/>
        </w:rPr>
        <w:t xml:space="preserve"> في تسع ولايات في الجمهورية. وإجمالا يشمل البرنامج أكثر من </w:t>
      </w:r>
      <w:r>
        <w:rPr>
          <w:rFonts w:hint="cs"/>
          <w:rtl/>
        </w:rPr>
        <w:t>4.5</w:t>
      </w:r>
      <w:r w:rsidRPr="00656BD0">
        <w:rPr>
          <w:rFonts w:hint="cs"/>
          <w:rtl/>
        </w:rPr>
        <w:t xml:space="preserve"> من ملايين النساء والأطفال.</w:t>
      </w:r>
    </w:p>
    <w:p w:rsidR="00782583" w:rsidRPr="00656BD0" w:rsidRDefault="00782583" w:rsidP="00782583">
      <w:pPr>
        <w:pStyle w:val="SingleTxt"/>
        <w:rPr>
          <w:rFonts w:hint="cs"/>
        </w:rPr>
      </w:pPr>
      <w:r>
        <w:rPr>
          <w:rFonts w:hint="cs"/>
          <w:rtl/>
        </w:rPr>
        <w:t>518 -</w:t>
      </w:r>
      <w:r w:rsidR="006A74B6">
        <w:rPr>
          <w:rFonts w:hint="cs"/>
          <w:rtl/>
        </w:rPr>
        <w:t xml:space="preserve"> </w:t>
      </w:r>
      <w:r w:rsidRPr="00656BD0">
        <w:rPr>
          <w:rFonts w:hint="cs"/>
          <w:rtl/>
        </w:rPr>
        <w:t xml:space="preserve">وشهدت سنة 2005 بداية تنفيذ مشروع الاستثمار بمبلغ 40 مليون من دولارات الولايات المتحدة </w:t>
      </w:r>
      <w:r>
        <w:rPr>
          <w:rFonts w:hint="eastAsia"/>
          <w:rtl/>
        </w:rPr>
        <w:t>”</w:t>
      </w:r>
      <w:r w:rsidRPr="00656BD0">
        <w:rPr>
          <w:rFonts w:hint="cs"/>
          <w:rtl/>
        </w:rPr>
        <w:t>تعزيز صحة النساء والأطفال</w:t>
      </w:r>
      <w:r>
        <w:rPr>
          <w:rFonts w:hint="eastAsia"/>
          <w:rtl/>
        </w:rPr>
        <w:t>“</w:t>
      </w:r>
      <w:r w:rsidRPr="00656BD0">
        <w:rPr>
          <w:rFonts w:hint="cs"/>
          <w:rtl/>
        </w:rPr>
        <w:t>، الذي يموله مصرف التنمية الآسيوي. والمشروع مصمم لأداء المهام حتى 2010 ويشمل ست مناطق من البلد (جمهورية كاراكالباكستان وولايات خورزم وبخارى وكاشا داريا وطشقند وفيرغانا). إن إيصال تجهيزات ومعدات تبلغ قيمتها 8 ملايين دولار أمريكي إلى مؤسسات مشاركة قد بدأ في إطار المشروع.</w:t>
      </w:r>
    </w:p>
    <w:p w:rsidR="00782583" w:rsidRPr="00656BD0" w:rsidRDefault="00782583" w:rsidP="00782583">
      <w:pPr>
        <w:pStyle w:val="SingleTxt"/>
        <w:rPr>
          <w:rFonts w:hint="cs"/>
        </w:rPr>
      </w:pPr>
      <w:r>
        <w:rPr>
          <w:rFonts w:hint="cs"/>
          <w:rtl/>
        </w:rPr>
        <w:t>519 -</w:t>
      </w:r>
      <w:r w:rsidR="006A74B6">
        <w:rPr>
          <w:rFonts w:hint="cs"/>
          <w:rtl/>
        </w:rPr>
        <w:t xml:space="preserve"> </w:t>
      </w:r>
      <w:r w:rsidRPr="00656BD0">
        <w:rPr>
          <w:rFonts w:hint="cs"/>
          <w:rtl/>
        </w:rPr>
        <w:t>ونتيجة عن اعتماد برامج متكاملة لتعزيز الصحة الإنجابية للنساء وصحة الأطفال تحسنت البنية التحتية لمرافق الأطفال ومرافق الولادة، وإمكانية الوصول المتاح على نطاق واسع إلى مختلف أنواع وسائل الحمل الحديثة، وأيضا تشجيع فترات فاصلة أطول بين الولادات، وأرقام عن صحة الأمهات والأطفال، كما تحسنت الأرقام عن الصحة الإنجابية: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إن عدد النساء في سن حمل الأطفال المعانيات من الأمراض غير التناسلية في 2007 انخفض دون الرقم لسنة 2002 ب</w:t>
      </w:r>
      <w:r>
        <w:rPr>
          <w:rFonts w:hint="cs"/>
          <w:rtl/>
        </w:rPr>
        <w:t>ـ</w:t>
      </w:r>
      <w:r w:rsidRPr="00656BD0">
        <w:rPr>
          <w:rFonts w:hint="cs"/>
          <w:rtl/>
        </w:rPr>
        <w:t xml:space="preserve"> </w:t>
      </w:r>
      <w:r>
        <w:rPr>
          <w:rFonts w:hint="cs"/>
          <w:rtl/>
        </w:rPr>
        <w:t>3.2</w:t>
      </w:r>
      <w:r w:rsidRPr="00656BD0">
        <w:rPr>
          <w:rFonts w:hint="cs"/>
          <w:rtl/>
        </w:rPr>
        <w:t xml:space="preserve"> في </w:t>
      </w:r>
      <w:r>
        <w:rPr>
          <w:rFonts w:hint="cs"/>
          <w:rtl/>
        </w:rPr>
        <w:t>المائة</w:t>
      </w:r>
      <w:r w:rsidRPr="00656BD0">
        <w:rPr>
          <w:rFonts w:hint="cs"/>
          <w:rtl/>
        </w:rPr>
        <w:t xml:space="preserve"> إلى 69 في </w:t>
      </w:r>
      <w:r>
        <w:rPr>
          <w:rFonts w:hint="cs"/>
          <w:rtl/>
        </w:rPr>
        <w:t>المائة</w:t>
      </w:r>
      <w:r w:rsidRPr="00656BD0">
        <w:rPr>
          <w:rFonts w:hint="cs"/>
          <w:rtl/>
        </w:rPr>
        <w:t>؛</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النسبة المئوية السنوية من النساء في سن حمل الأطفال اللواتي يستعملن وسائل منع الحمل ارتفعت إلى </w:t>
      </w:r>
      <w:r>
        <w:rPr>
          <w:rFonts w:hint="cs"/>
          <w:rtl/>
        </w:rPr>
        <w:t>57.1</w:t>
      </w:r>
      <w:r w:rsidRPr="00656BD0">
        <w:rPr>
          <w:rFonts w:hint="cs"/>
          <w:rtl/>
        </w:rPr>
        <w:t xml:space="preserve"> في </w:t>
      </w:r>
      <w:r>
        <w:rPr>
          <w:rFonts w:hint="cs"/>
          <w:rtl/>
        </w:rPr>
        <w:t>المائة</w:t>
      </w:r>
      <w:r w:rsidRPr="00656BD0">
        <w:rPr>
          <w:rFonts w:hint="cs"/>
          <w:rtl/>
        </w:rPr>
        <w:t xml:space="preserve"> في 2007 من 43 في </w:t>
      </w:r>
      <w:r>
        <w:rPr>
          <w:rFonts w:hint="cs"/>
          <w:rtl/>
        </w:rPr>
        <w:t>المائة</w:t>
      </w:r>
      <w:r w:rsidRPr="00656BD0">
        <w:rPr>
          <w:rFonts w:hint="cs"/>
          <w:rtl/>
        </w:rPr>
        <w:t xml:space="preserve"> في 2000؛</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تحسنت بنية السن للوالدات، أي </w:t>
      </w:r>
      <w:r>
        <w:rPr>
          <w:rFonts w:hint="cs"/>
          <w:rtl/>
        </w:rPr>
        <w:t>83.3</w:t>
      </w:r>
      <w:r w:rsidRPr="00656BD0">
        <w:rPr>
          <w:rFonts w:hint="cs"/>
          <w:rtl/>
        </w:rPr>
        <w:t xml:space="preserve"> في </w:t>
      </w:r>
      <w:r>
        <w:rPr>
          <w:rFonts w:hint="cs"/>
          <w:rtl/>
        </w:rPr>
        <w:t>المائة</w:t>
      </w:r>
      <w:r w:rsidRPr="00656BD0">
        <w:rPr>
          <w:rFonts w:hint="cs"/>
          <w:rtl/>
        </w:rPr>
        <w:t xml:space="preserve"> من النساء الوالدات كُنَّ في أفضل مدى لسن الولادة (20-30)، مقارنة ب</w:t>
      </w:r>
      <w:r>
        <w:rPr>
          <w:rFonts w:hint="cs"/>
          <w:rtl/>
        </w:rPr>
        <w:t>ـ</w:t>
      </w:r>
      <w:r w:rsidRPr="00656BD0">
        <w:rPr>
          <w:rFonts w:hint="cs"/>
          <w:rtl/>
        </w:rPr>
        <w:t xml:space="preserve"> </w:t>
      </w:r>
      <w:r>
        <w:rPr>
          <w:rFonts w:hint="cs"/>
          <w:rtl/>
        </w:rPr>
        <w:t>82.2</w:t>
      </w:r>
      <w:r w:rsidRPr="00656BD0">
        <w:rPr>
          <w:rFonts w:hint="cs"/>
          <w:rtl/>
        </w:rPr>
        <w:t xml:space="preserve"> في </w:t>
      </w:r>
      <w:r>
        <w:rPr>
          <w:rFonts w:hint="cs"/>
          <w:rtl/>
        </w:rPr>
        <w:t>المائة</w:t>
      </w:r>
      <w:r w:rsidRPr="00656BD0">
        <w:rPr>
          <w:rFonts w:hint="cs"/>
          <w:rtl/>
        </w:rPr>
        <w:t xml:space="preserve"> في 2002؛</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ارتفعت نسبة المولود الأول إلى </w:t>
      </w:r>
      <w:r>
        <w:rPr>
          <w:rFonts w:hint="cs"/>
          <w:rtl/>
        </w:rPr>
        <w:t>41.5</w:t>
      </w:r>
      <w:r w:rsidRPr="00656BD0">
        <w:rPr>
          <w:rFonts w:hint="cs"/>
          <w:rtl/>
        </w:rPr>
        <w:t xml:space="preserve"> في </w:t>
      </w:r>
      <w:r>
        <w:rPr>
          <w:rFonts w:hint="cs"/>
          <w:rtl/>
        </w:rPr>
        <w:t>المائة</w:t>
      </w:r>
      <w:r w:rsidRPr="00656BD0">
        <w:rPr>
          <w:rFonts w:hint="cs"/>
          <w:rtl/>
        </w:rPr>
        <w:t xml:space="preserve"> في 2007 من </w:t>
      </w:r>
      <w:r>
        <w:rPr>
          <w:rFonts w:hint="cs"/>
          <w:rtl/>
        </w:rPr>
        <w:t>35.1</w:t>
      </w:r>
      <w:r w:rsidRPr="00656BD0">
        <w:rPr>
          <w:rFonts w:hint="cs"/>
          <w:rtl/>
        </w:rPr>
        <w:t xml:space="preserve"> في </w:t>
      </w:r>
      <w:r>
        <w:rPr>
          <w:rFonts w:hint="cs"/>
          <w:rtl/>
        </w:rPr>
        <w:t>المائة</w:t>
      </w:r>
      <w:r w:rsidRPr="00656BD0">
        <w:rPr>
          <w:rFonts w:hint="cs"/>
          <w:rtl/>
        </w:rPr>
        <w:t xml:space="preserve"> في 2002. وفي نفس الوقت، انخفض عدد المولود الرابع والمولود الخامس إلى </w:t>
      </w:r>
      <w:r>
        <w:rPr>
          <w:rFonts w:hint="cs"/>
          <w:rtl/>
        </w:rPr>
        <w:t xml:space="preserve">5.4 </w:t>
      </w:r>
      <w:r w:rsidRPr="00656BD0">
        <w:rPr>
          <w:rFonts w:hint="cs"/>
          <w:rtl/>
        </w:rPr>
        <w:t>و</w:t>
      </w:r>
      <w:r>
        <w:rPr>
          <w:rFonts w:hint="eastAsia"/>
          <w:rtl/>
        </w:rPr>
        <w:t> </w:t>
      </w:r>
      <w:r>
        <w:rPr>
          <w:rFonts w:hint="cs"/>
          <w:rtl/>
        </w:rPr>
        <w:t>0.6</w:t>
      </w:r>
      <w:r w:rsidRPr="00656BD0">
        <w:rPr>
          <w:rFonts w:hint="cs"/>
          <w:rtl/>
        </w:rPr>
        <w:t xml:space="preserve"> في </w:t>
      </w:r>
      <w:r>
        <w:rPr>
          <w:rFonts w:hint="cs"/>
          <w:rtl/>
        </w:rPr>
        <w:t>المائة</w:t>
      </w:r>
      <w:r w:rsidRPr="00656BD0">
        <w:rPr>
          <w:rFonts w:hint="cs"/>
          <w:rtl/>
        </w:rPr>
        <w:t xml:space="preserve"> في 2007 من </w:t>
      </w:r>
      <w:r>
        <w:rPr>
          <w:rFonts w:hint="cs"/>
          <w:rtl/>
        </w:rPr>
        <w:t>8.5</w:t>
      </w:r>
      <w:r w:rsidRPr="00656BD0">
        <w:rPr>
          <w:rFonts w:hint="cs"/>
          <w:rtl/>
        </w:rPr>
        <w:t xml:space="preserve"> و </w:t>
      </w:r>
      <w:r>
        <w:rPr>
          <w:rFonts w:hint="cs"/>
          <w:rtl/>
        </w:rPr>
        <w:t>0.3</w:t>
      </w:r>
      <w:r w:rsidRPr="00656BD0">
        <w:rPr>
          <w:rFonts w:hint="cs"/>
          <w:rtl/>
        </w:rPr>
        <w:t xml:space="preserve"> في </w:t>
      </w:r>
      <w:r>
        <w:rPr>
          <w:rFonts w:hint="cs"/>
          <w:rtl/>
        </w:rPr>
        <w:t>المائة</w:t>
      </w:r>
      <w:r w:rsidRPr="00656BD0">
        <w:rPr>
          <w:rFonts w:hint="cs"/>
          <w:rtl/>
        </w:rPr>
        <w:t xml:space="preserve"> على التوالي؛</w:t>
      </w:r>
    </w:p>
    <w:p w:rsidR="00782583" w:rsidRPr="00656BD0" w:rsidRDefault="00782583" w:rsidP="009C3A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نتيجة عن إدخال تكنولوجيات جديدة لفترة المخاض في بيوت الأمهات انخفض عدد المولودين في حالة مَرَضية إلى </w:t>
      </w:r>
      <w:r>
        <w:rPr>
          <w:rFonts w:hint="cs"/>
          <w:rtl/>
        </w:rPr>
        <w:t>12.5</w:t>
      </w:r>
      <w:r w:rsidRPr="00656BD0">
        <w:rPr>
          <w:rFonts w:hint="cs"/>
          <w:rtl/>
        </w:rPr>
        <w:t xml:space="preserve"> في </w:t>
      </w:r>
      <w:r>
        <w:rPr>
          <w:rFonts w:hint="cs"/>
          <w:rtl/>
        </w:rPr>
        <w:t>المائة</w:t>
      </w:r>
      <w:r w:rsidRPr="00656BD0">
        <w:rPr>
          <w:rFonts w:hint="cs"/>
          <w:rtl/>
        </w:rPr>
        <w:t xml:space="preserve"> في 2007 من </w:t>
      </w:r>
      <w:r>
        <w:rPr>
          <w:rFonts w:hint="cs"/>
          <w:rtl/>
        </w:rPr>
        <w:t>13.4</w:t>
      </w:r>
      <w:r w:rsidRPr="00656BD0">
        <w:rPr>
          <w:rFonts w:hint="cs"/>
          <w:rtl/>
        </w:rPr>
        <w:t xml:space="preserve"> في </w:t>
      </w:r>
      <w:r>
        <w:rPr>
          <w:rFonts w:hint="cs"/>
          <w:rtl/>
        </w:rPr>
        <w:t>المائة</w:t>
      </w:r>
      <w:r w:rsidRPr="00656BD0">
        <w:rPr>
          <w:rFonts w:hint="cs"/>
          <w:rtl/>
        </w:rPr>
        <w:t xml:space="preserve"> في</w:t>
      </w:r>
      <w:r w:rsidR="009C3A73">
        <w:rPr>
          <w:rFonts w:hint="eastAsia"/>
          <w:rtl/>
        </w:rPr>
        <w:t> </w:t>
      </w:r>
      <w:r w:rsidRPr="00656BD0">
        <w:rPr>
          <w:rFonts w:hint="cs"/>
          <w:rtl/>
        </w:rPr>
        <w:t>2002؛</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انخفض معدل المولودين من الأطفال ذوي التشوهات الخَلقية إلى ما دون المعدل بنسبة 14 في </w:t>
      </w:r>
      <w:r>
        <w:rPr>
          <w:rFonts w:hint="cs"/>
          <w:rtl/>
        </w:rPr>
        <w:t>المائة</w:t>
      </w:r>
      <w:r w:rsidRPr="00656BD0">
        <w:rPr>
          <w:rFonts w:hint="cs"/>
          <w:rtl/>
        </w:rPr>
        <w:t xml:space="preserve"> للسنة 2000؛</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انخفض معدل وفيات الرضع من كل </w:t>
      </w:r>
      <w:r>
        <w:rPr>
          <w:rFonts w:hint="cs"/>
          <w:rtl/>
        </w:rPr>
        <w:t>000 1</w:t>
      </w:r>
      <w:r w:rsidRPr="00656BD0">
        <w:rPr>
          <w:rFonts w:hint="cs"/>
          <w:rtl/>
        </w:rPr>
        <w:t xml:space="preserve"> مولود حي بنسبة </w:t>
      </w:r>
      <w:r>
        <w:rPr>
          <w:rFonts w:hint="cs"/>
          <w:rtl/>
        </w:rPr>
        <w:t>21.5</w:t>
      </w:r>
      <w:r w:rsidRPr="00656BD0">
        <w:rPr>
          <w:rFonts w:hint="cs"/>
          <w:rtl/>
        </w:rPr>
        <w:t xml:space="preserve"> في </w:t>
      </w:r>
      <w:r>
        <w:rPr>
          <w:rFonts w:hint="cs"/>
          <w:rtl/>
        </w:rPr>
        <w:t>المائة</w:t>
      </w:r>
      <w:r w:rsidRPr="00656BD0">
        <w:rPr>
          <w:rFonts w:hint="cs"/>
          <w:rtl/>
        </w:rPr>
        <w:t xml:space="preserve"> إلى </w:t>
      </w:r>
      <w:r>
        <w:rPr>
          <w:rFonts w:hint="cs"/>
          <w:rtl/>
        </w:rPr>
        <w:t>13.1</w:t>
      </w:r>
      <w:r w:rsidRPr="00656BD0">
        <w:rPr>
          <w:rFonts w:hint="cs"/>
          <w:rtl/>
        </w:rPr>
        <w:t xml:space="preserve"> في </w:t>
      </w:r>
      <w:r>
        <w:rPr>
          <w:rFonts w:hint="cs"/>
          <w:rtl/>
        </w:rPr>
        <w:t>المائة</w:t>
      </w:r>
      <w:r w:rsidRPr="00656BD0">
        <w:rPr>
          <w:rFonts w:hint="cs"/>
          <w:rtl/>
        </w:rPr>
        <w:t xml:space="preserve"> في 2007 من 7ر 16 في </w:t>
      </w:r>
      <w:r>
        <w:rPr>
          <w:rFonts w:hint="cs"/>
          <w:rtl/>
        </w:rPr>
        <w:t>المائة</w:t>
      </w:r>
      <w:r w:rsidRPr="00656BD0">
        <w:rPr>
          <w:rFonts w:hint="cs"/>
          <w:rtl/>
        </w:rPr>
        <w:t xml:space="preserve"> في 2002؛</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انخفض معدل وفيات الأمهات لكل </w:t>
      </w:r>
      <w:r>
        <w:rPr>
          <w:rFonts w:hint="cs"/>
          <w:rtl/>
        </w:rPr>
        <w:t>000 1</w:t>
      </w:r>
      <w:r w:rsidRPr="00656BD0">
        <w:rPr>
          <w:rFonts w:hint="cs"/>
          <w:rtl/>
        </w:rPr>
        <w:t xml:space="preserve"> مولود حي بنسبة 26 في </w:t>
      </w:r>
      <w:r>
        <w:rPr>
          <w:rFonts w:hint="cs"/>
          <w:rtl/>
        </w:rPr>
        <w:t>المائة</w:t>
      </w:r>
      <w:r w:rsidRPr="00656BD0">
        <w:rPr>
          <w:rFonts w:hint="cs"/>
          <w:rtl/>
        </w:rPr>
        <w:t xml:space="preserve"> إلى </w:t>
      </w:r>
      <w:r>
        <w:rPr>
          <w:rFonts w:hint="cs"/>
          <w:rtl/>
        </w:rPr>
        <w:t>23.8</w:t>
      </w:r>
      <w:r w:rsidRPr="00656BD0">
        <w:rPr>
          <w:rFonts w:hint="cs"/>
          <w:rtl/>
        </w:rPr>
        <w:t xml:space="preserve"> في 2007 من </w:t>
      </w:r>
      <w:r>
        <w:rPr>
          <w:rFonts w:hint="cs"/>
          <w:rtl/>
        </w:rPr>
        <w:t>32.0</w:t>
      </w:r>
      <w:r w:rsidRPr="00656BD0">
        <w:rPr>
          <w:rFonts w:hint="cs"/>
          <w:rtl/>
        </w:rPr>
        <w:t xml:space="preserve"> في </w:t>
      </w:r>
      <w:r>
        <w:rPr>
          <w:rFonts w:hint="cs"/>
          <w:rtl/>
        </w:rPr>
        <w:t>المائة</w:t>
      </w:r>
      <w:r w:rsidRPr="00656BD0">
        <w:rPr>
          <w:rFonts w:hint="cs"/>
          <w:rtl/>
        </w:rPr>
        <w:t xml:space="preserve"> في 2002؛</w:t>
      </w:r>
    </w:p>
    <w:p w:rsidR="00782583" w:rsidRPr="00656BD0" w:rsidRDefault="00782583" w:rsidP="00FB40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autoSpaceDE w:val="0"/>
        <w:ind w:left="1930" w:hanging="662"/>
        <w:rPr>
          <w:rFonts w:hint="cs"/>
        </w:rPr>
      </w:pPr>
      <w:r>
        <w:rPr>
          <w:rFonts w:hint="cs"/>
          <w:rtl/>
        </w:rPr>
        <w:tab/>
        <w:t>-</w:t>
      </w:r>
      <w:r>
        <w:rPr>
          <w:rFonts w:hint="cs"/>
          <w:rtl/>
        </w:rPr>
        <w:tab/>
      </w:r>
      <w:r w:rsidRPr="00656BD0">
        <w:rPr>
          <w:rFonts w:hint="cs"/>
          <w:rtl/>
        </w:rPr>
        <w:t xml:space="preserve">انخفض عدد حالات الإجهاض لكل </w:t>
      </w:r>
      <w:r>
        <w:rPr>
          <w:rFonts w:hint="cs"/>
          <w:rtl/>
        </w:rPr>
        <w:t>000 1</w:t>
      </w:r>
      <w:r w:rsidRPr="00656BD0">
        <w:rPr>
          <w:rFonts w:hint="cs"/>
          <w:rtl/>
        </w:rPr>
        <w:t xml:space="preserve"> </w:t>
      </w:r>
      <w:r>
        <w:rPr>
          <w:rFonts w:hint="cs"/>
          <w:rtl/>
        </w:rPr>
        <w:t>ا</w:t>
      </w:r>
      <w:r w:rsidRPr="00656BD0">
        <w:rPr>
          <w:rFonts w:hint="cs"/>
          <w:rtl/>
        </w:rPr>
        <w:t xml:space="preserve">مرأة في سن حمل الأطفال إلى </w:t>
      </w:r>
      <w:r>
        <w:rPr>
          <w:rFonts w:hint="cs"/>
          <w:rtl/>
        </w:rPr>
        <w:t>6.8</w:t>
      </w:r>
      <w:r w:rsidRPr="00656BD0">
        <w:rPr>
          <w:rFonts w:hint="cs"/>
          <w:rtl/>
        </w:rPr>
        <w:t xml:space="preserve"> في </w:t>
      </w:r>
      <w:r>
        <w:rPr>
          <w:rFonts w:hint="cs"/>
          <w:rtl/>
        </w:rPr>
        <w:t>المائة</w:t>
      </w:r>
      <w:r w:rsidRPr="00656BD0">
        <w:rPr>
          <w:rFonts w:hint="cs"/>
          <w:rtl/>
        </w:rPr>
        <w:t xml:space="preserve"> في 2007 من </w:t>
      </w:r>
      <w:r>
        <w:rPr>
          <w:rFonts w:hint="cs"/>
          <w:rtl/>
        </w:rPr>
        <w:t>8.4</w:t>
      </w:r>
      <w:r w:rsidRPr="00656BD0">
        <w:rPr>
          <w:rFonts w:hint="cs"/>
          <w:rtl/>
        </w:rPr>
        <w:t xml:space="preserve"> في </w:t>
      </w:r>
      <w:r>
        <w:rPr>
          <w:rFonts w:hint="cs"/>
          <w:rtl/>
        </w:rPr>
        <w:t>المائة</w:t>
      </w:r>
      <w:r w:rsidRPr="00656BD0">
        <w:rPr>
          <w:rFonts w:hint="cs"/>
          <w:rtl/>
        </w:rPr>
        <w:t xml:space="preserve"> في 2002</w:t>
      </w:r>
      <w:r w:rsidR="0061488F" w:rsidRPr="0061488F">
        <w:rPr>
          <w:vertAlign w:val="superscript"/>
          <w:rtl/>
        </w:rPr>
        <w:t>(</w:t>
      </w:r>
      <w:r w:rsidR="00FB40B2">
        <w:rPr>
          <w:rFonts w:ascii="ZWAdobeF" w:hAnsi="ZWAdobeF" w:cs="ZWAdobeF"/>
          <w:sz w:val="2"/>
          <w:vertAlign w:val="superscript"/>
          <w:rtl/>
        </w:rPr>
        <w:t>28</w:t>
      </w:r>
      <w:r w:rsidR="00FB40B2">
        <w:rPr>
          <w:rFonts w:ascii="ZWAdobeF" w:hAnsi="ZWAdobeF" w:cs="ZWAdobeF"/>
          <w:sz w:val="2"/>
          <w:vertAlign w:val="superscript"/>
        </w:rPr>
        <w:t>F</w:t>
      </w:r>
      <w:r w:rsidR="0061488F">
        <w:rPr>
          <w:rStyle w:val="FootnoteReference"/>
          <w:rtl/>
        </w:rPr>
        <w:footnoteReference w:id="29"/>
      </w:r>
      <w:r w:rsidR="0061488F" w:rsidRPr="0061488F">
        <w:rPr>
          <w:vertAlign w:val="superscript"/>
          <w:rtl/>
        </w:rPr>
        <w:t>)</w:t>
      </w:r>
      <w:r w:rsidRPr="00656BD0">
        <w:rPr>
          <w:rFonts w:hint="cs"/>
          <w:rtl/>
        </w:rPr>
        <w:t>.</w:t>
      </w:r>
    </w:p>
    <w:p w:rsidR="00782583" w:rsidRPr="00656BD0" w:rsidRDefault="00782583" w:rsidP="00782583">
      <w:pPr>
        <w:pStyle w:val="SingleTxt"/>
        <w:rPr>
          <w:rFonts w:hint="cs"/>
        </w:rPr>
      </w:pPr>
      <w:r>
        <w:rPr>
          <w:rFonts w:hint="cs"/>
          <w:rtl/>
        </w:rPr>
        <w:t>520 -</w:t>
      </w:r>
      <w:r w:rsidR="006A74B6">
        <w:rPr>
          <w:rFonts w:hint="cs"/>
          <w:rtl/>
        </w:rPr>
        <w:t xml:space="preserve"> </w:t>
      </w:r>
      <w:r w:rsidRPr="00656BD0">
        <w:rPr>
          <w:rFonts w:hint="cs"/>
          <w:rtl/>
        </w:rPr>
        <w:t xml:space="preserve">وبغية توفير الرعاية الماهرة والمتخصصة في مجال التوليد وأمراض النساء وفترة المخاض ثمة في جمهورية أوزبكستان معهد للبحوث العلمية في التوليد وأمراض النساء، له أربعة فروع إقليمية، ومركز جمهوري لفترة المخاض و 46 مُجمّعا للتوليد و 280 قسما في عيادات تابعة لمؤسسات طبية ومعاهد البحوث العلمية، ووحدات طبية، والمستشفى الجمهوري المركزي (مستشفيات المدينة المركزية)، وأيضا 71 عيادة للنساء و </w:t>
      </w:r>
      <w:r>
        <w:rPr>
          <w:rFonts w:hint="cs"/>
          <w:rtl/>
        </w:rPr>
        <w:t>917 1</w:t>
      </w:r>
      <w:r w:rsidRPr="00656BD0">
        <w:rPr>
          <w:rFonts w:hint="cs"/>
          <w:rtl/>
        </w:rPr>
        <w:t xml:space="preserve"> غرفة لفحوص النساء.</w:t>
      </w:r>
    </w:p>
    <w:p w:rsidR="00782583" w:rsidRPr="00656BD0" w:rsidRDefault="00782583" w:rsidP="009C3A73">
      <w:pPr>
        <w:pStyle w:val="SingleTxt"/>
        <w:rPr>
          <w:rFonts w:hint="cs"/>
        </w:rPr>
      </w:pPr>
      <w:r>
        <w:rPr>
          <w:rFonts w:hint="cs"/>
          <w:rtl/>
        </w:rPr>
        <w:t>521 -</w:t>
      </w:r>
      <w:r w:rsidR="006A74B6">
        <w:rPr>
          <w:rFonts w:hint="cs"/>
          <w:rtl/>
        </w:rPr>
        <w:t xml:space="preserve"> </w:t>
      </w:r>
      <w:r w:rsidRPr="00656BD0">
        <w:rPr>
          <w:rFonts w:hint="cs"/>
          <w:rtl/>
        </w:rPr>
        <w:t>ومؤخرا تكثفت أعمال مكافحة فيروس نقص المناعة البشرية/متلازمة نقص المناعة المكتسب. في 2007 وافق مجلس الوزراء على البرنامج الاستراتيجي لمكافحة انتشار وباء فيروس نقص المناعة البشرية/متلازمة نقص المناعة المكتسب في جمهورية أوزبكستان للفترة</w:t>
      </w:r>
      <w:r w:rsidR="009C3A73">
        <w:rPr>
          <w:rFonts w:hint="eastAsia"/>
          <w:rtl/>
        </w:rPr>
        <w:t> </w:t>
      </w:r>
      <w:r w:rsidRPr="00656BD0">
        <w:rPr>
          <w:rFonts w:hint="cs"/>
          <w:rtl/>
        </w:rPr>
        <w:t>2007-2011.</w:t>
      </w:r>
    </w:p>
    <w:p w:rsidR="00782583" w:rsidRPr="00656BD0" w:rsidRDefault="00782583" w:rsidP="00782583">
      <w:pPr>
        <w:pStyle w:val="SingleTxt"/>
        <w:rPr>
          <w:rFonts w:hint="cs"/>
        </w:rPr>
      </w:pPr>
      <w:r>
        <w:rPr>
          <w:rFonts w:hint="cs"/>
          <w:rtl/>
        </w:rPr>
        <w:t>522 -</w:t>
      </w:r>
      <w:r w:rsidR="006A74B6">
        <w:rPr>
          <w:rFonts w:hint="cs"/>
          <w:rtl/>
        </w:rPr>
        <w:t xml:space="preserve"> </w:t>
      </w:r>
      <w:r w:rsidRPr="00656BD0">
        <w:rPr>
          <w:rFonts w:hint="cs"/>
          <w:rtl/>
        </w:rPr>
        <w:t xml:space="preserve">ونشرت وزارة الصحة أمرها رقم 425 المؤرخ 5 أيلول/سبتمبر 2005 الخاص بإدخال تكنولوجيات حديثة لتعزيز فعالية الرعاية المقدمة للنساء الحوامل في مرافق الرعاية الأساسية في جمهورية أوزبكستان، وهو يدعو إلى إجراء فحصين على المرأة لمعرفة وجود فيروس نقص المناعة البشرية خلال الحمل. في الوقت الحاضر، لا يجري الفحص إلا على نساء حوامل من المجموعات التي يشتد لديها خطر الإصابة بهذا الفيروس. </w:t>
      </w:r>
    </w:p>
    <w:p w:rsidR="00782583" w:rsidRPr="00656BD0" w:rsidRDefault="00782583" w:rsidP="00782583">
      <w:pPr>
        <w:pStyle w:val="SingleTxt"/>
        <w:rPr>
          <w:rFonts w:hint="cs"/>
        </w:rPr>
      </w:pPr>
      <w:r>
        <w:rPr>
          <w:rFonts w:hint="cs"/>
          <w:rtl/>
        </w:rPr>
        <w:t>523 -</w:t>
      </w:r>
      <w:r w:rsidR="006A74B6">
        <w:rPr>
          <w:rFonts w:hint="cs"/>
          <w:rtl/>
        </w:rPr>
        <w:t xml:space="preserve"> </w:t>
      </w:r>
      <w:r w:rsidRPr="00656BD0">
        <w:rPr>
          <w:rFonts w:hint="cs"/>
          <w:rtl/>
        </w:rPr>
        <w:t>أوزبكستان بلد نسبة الشباب من سكانه كبيرة ومعدل الولادة فيه عال تقليديا. يُسجل سنويا</w:t>
      </w:r>
      <w:r>
        <w:rPr>
          <w:rFonts w:hint="cs"/>
          <w:rtl/>
        </w:rPr>
        <w:t xml:space="preserve"> </w:t>
      </w:r>
      <w:r w:rsidRPr="00656BD0">
        <w:rPr>
          <w:rFonts w:hint="cs"/>
          <w:rtl/>
        </w:rPr>
        <w:t>حوالي 560 ألف مولود. ومنذ 2005، يُجرى الفحص على النساء الحوامل لمعرفة وجود فيروس نقص المناعة البشرية حينما تنشأ مؤشرات سريرية أو وبائية وتعطي المرأة موافقتها الطوعية.</w:t>
      </w:r>
    </w:p>
    <w:p w:rsidR="00782583" w:rsidRPr="00656BD0" w:rsidRDefault="00782583" w:rsidP="00782583">
      <w:pPr>
        <w:pStyle w:val="SingleTxt"/>
        <w:rPr>
          <w:rFonts w:hint="cs"/>
        </w:rPr>
      </w:pPr>
      <w:r>
        <w:rPr>
          <w:rFonts w:hint="cs"/>
          <w:rtl/>
        </w:rPr>
        <w:t>524 -</w:t>
      </w:r>
      <w:r w:rsidR="006A74B6">
        <w:rPr>
          <w:rFonts w:hint="cs"/>
          <w:rtl/>
        </w:rPr>
        <w:t xml:space="preserve"> </w:t>
      </w:r>
      <w:r w:rsidRPr="00656BD0">
        <w:rPr>
          <w:rFonts w:hint="cs"/>
          <w:rtl/>
        </w:rPr>
        <w:t>ولجميع مراكز الولايات لفيروس نقص المناعة البشرية خطوط ساخنة تقدم الخدمات الاستشارية فيما يتعلق بفيروس نقص المناعة البشرية/متلازمة نقص المناعة المكتسب والأمراض المنقولة عن طريق الاتصال الجنسي.</w:t>
      </w:r>
    </w:p>
    <w:p w:rsidR="00782583" w:rsidRPr="00656BD0" w:rsidRDefault="00782583" w:rsidP="009C3A73">
      <w:pPr>
        <w:pStyle w:val="SingleTxt"/>
        <w:rPr>
          <w:rFonts w:hint="cs"/>
        </w:rPr>
      </w:pPr>
      <w:r>
        <w:rPr>
          <w:rFonts w:hint="cs"/>
          <w:rtl/>
        </w:rPr>
        <w:t>525 -</w:t>
      </w:r>
      <w:r w:rsidR="006A74B6">
        <w:rPr>
          <w:rFonts w:hint="cs"/>
          <w:rtl/>
        </w:rPr>
        <w:t xml:space="preserve"> </w:t>
      </w:r>
      <w:r w:rsidRPr="00656BD0">
        <w:rPr>
          <w:rFonts w:hint="cs"/>
          <w:rtl/>
        </w:rPr>
        <w:t xml:space="preserve">وبغية تقديم الرعاية الطبية للمجموعات الضعيفة من السكان فيما يتعلق بالإصابة بفيروس نقص المناعة المكتسب والأمراض المنقولة عن طريق الاتصال الجنسي لدى الجمهورية 31 مكتبا صديقا. في 2007 سجلت هذه المكاتب </w:t>
      </w:r>
      <w:r>
        <w:rPr>
          <w:rFonts w:hint="cs"/>
          <w:rtl/>
        </w:rPr>
        <w:t>354 9</w:t>
      </w:r>
      <w:r w:rsidRPr="00656BD0">
        <w:rPr>
          <w:rFonts w:hint="cs"/>
          <w:rtl/>
        </w:rPr>
        <w:t xml:space="preserve"> زيارة، تعلق </w:t>
      </w:r>
      <w:r>
        <w:rPr>
          <w:rFonts w:hint="cs"/>
          <w:rtl/>
        </w:rPr>
        <w:t>549 6</w:t>
      </w:r>
      <w:r w:rsidRPr="00656BD0">
        <w:rPr>
          <w:rFonts w:hint="cs"/>
          <w:rtl/>
        </w:rPr>
        <w:t xml:space="preserve"> (70</w:t>
      </w:r>
      <w:r w:rsidR="009C3A73">
        <w:rPr>
          <w:rFonts w:hint="eastAsia"/>
          <w:rtl/>
        </w:rPr>
        <w:t> </w:t>
      </w:r>
      <w:r w:rsidRPr="00656BD0">
        <w:rPr>
          <w:rFonts w:hint="cs"/>
          <w:rtl/>
        </w:rPr>
        <w:t>في</w:t>
      </w:r>
      <w:r w:rsidR="009C3A73">
        <w:rPr>
          <w:rFonts w:hint="eastAsia"/>
          <w:rtl/>
        </w:rPr>
        <w:t> </w:t>
      </w:r>
      <w:r>
        <w:rPr>
          <w:rFonts w:hint="cs"/>
          <w:rtl/>
        </w:rPr>
        <w:t>المائة</w:t>
      </w:r>
      <w:r w:rsidRPr="00656BD0">
        <w:rPr>
          <w:rFonts w:hint="cs"/>
          <w:rtl/>
        </w:rPr>
        <w:t xml:space="preserve">) منها بأشخاص لديهم أعراض الأمراض المنقولة عن طريق الاتصال الجنسي. والأفراد الذين أظهروا أعراض الإصابة بمرض من الأمراض المنقولة عن طريق الاتصال </w:t>
      </w:r>
      <w:r>
        <w:rPr>
          <w:rFonts w:hint="cs"/>
          <w:rtl/>
        </w:rPr>
        <w:t>الجنسي قُدمتْ لهم المشورة قبل ا</w:t>
      </w:r>
      <w:r w:rsidRPr="00656BD0">
        <w:rPr>
          <w:rFonts w:hint="cs"/>
          <w:rtl/>
        </w:rPr>
        <w:t>لفحص وبعد الفحص فيما يتعلق بفيروس نقص المناعة البشرية/الإيدز، بالإضافة إلى علاج الأخصائيين لحالات متلازمات الأمراض. وتتيح المكاتب الصديقة فرصة تلقي معلومات مفصلة عن المساعدة التشخيصية والعلاجية الماهرة في مرافق العلاج والوقاية المتخصصة (مرفق البحوث الزهرية الجلدية ومستشفيات الأمراض المُعدية، وما إلى ذلك).</w:t>
      </w:r>
    </w:p>
    <w:p w:rsidR="00782583" w:rsidRPr="00656BD0" w:rsidRDefault="00782583" w:rsidP="00782583">
      <w:pPr>
        <w:pStyle w:val="SingleTxt"/>
        <w:rPr>
          <w:rFonts w:hint="cs"/>
        </w:rPr>
      </w:pPr>
      <w:r>
        <w:rPr>
          <w:rFonts w:hint="cs"/>
          <w:rtl/>
        </w:rPr>
        <w:t>526 -</w:t>
      </w:r>
      <w:r w:rsidR="006A74B6">
        <w:rPr>
          <w:rFonts w:hint="cs"/>
          <w:rtl/>
        </w:rPr>
        <w:t xml:space="preserve"> </w:t>
      </w:r>
      <w:r w:rsidRPr="00656BD0">
        <w:rPr>
          <w:rFonts w:hint="cs"/>
          <w:rtl/>
        </w:rPr>
        <w:t>ونظرا إلى إلحاح مناهضة إساءة استعمال المخدرات في جمهورية أوزبكستان خلال سنوات كثيرة، فإن مجموعة من التدابير ذات التوجه الاجتماعي النفسي، تنطوي على التثقيف الطبي وتُوجَّه إلى تحسين بيئة النساء وعلاجهن وإلى تكييف سلوكهن، قد وُضِعت بجهود أجهزة الدولة والمجتمع المدني.</w:t>
      </w:r>
    </w:p>
    <w:p w:rsidR="00782583" w:rsidRPr="00656BD0" w:rsidRDefault="00782583" w:rsidP="00782583">
      <w:pPr>
        <w:pStyle w:val="SingleTxt"/>
        <w:rPr>
          <w:rFonts w:hint="cs"/>
        </w:rPr>
      </w:pPr>
      <w:r>
        <w:rPr>
          <w:rFonts w:hint="cs"/>
          <w:rtl/>
        </w:rPr>
        <w:t>527 -</w:t>
      </w:r>
      <w:r w:rsidR="006A74B6">
        <w:rPr>
          <w:rFonts w:hint="cs"/>
          <w:rtl/>
        </w:rPr>
        <w:t xml:space="preserve"> </w:t>
      </w:r>
      <w:r w:rsidRPr="00656BD0">
        <w:rPr>
          <w:rFonts w:hint="cs"/>
          <w:rtl/>
        </w:rPr>
        <w:t xml:space="preserve">وبفضل تلك الجهود، فإن عدد النساء اللواتي يسئن استعمال المخدرات أو يسئن استعمال المؤثرات آخذ في الانخفاض سنة بعد أخرى. وبناء عليه، فإن نسبة النساء من مجموع عدد المسيئين لاستعمال المخدرات انخفضت إلى 5 في </w:t>
      </w:r>
      <w:r>
        <w:rPr>
          <w:rFonts w:hint="cs"/>
          <w:rtl/>
        </w:rPr>
        <w:t>المائة</w:t>
      </w:r>
      <w:r w:rsidRPr="00656BD0">
        <w:rPr>
          <w:rFonts w:hint="cs"/>
          <w:rtl/>
        </w:rPr>
        <w:t xml:space="preserve"> في 2007 من </w:t>
      </w:r>
      <w:r>
        <w:rPr>
          <w:rFonts w:hint="cs"/>
          <w:rtl/>
        </w:rPr>
        <w:t>5.2</w:t>
      </w:r>
      <w:r w:rsidRPr="00656BD0">
        <w:rPr>
          <w:rFonts w:hint="cs"/>
          <w:rtl/>
        </w:rPr>
        <w:t xml:space="preserve"> في </w:t>
      </w:r>
      <w:r>
        <w:rPr>
          <w:rFonts w:hint="cs"/>
          <w:rtl/>
        </w:rPr>
        <w:t>المائة</w:t>
      </w:r>
      <w:r w:rsidRPr="00656BD0">
        <w:rPr>
          <w:rFonts w:hint="cs"/>
          <w:rtl/>
        </w:rPr>
        <w:t xml:space="preserve"> في 2006؛ وقلت نسبة النساء من بين المسيئين لاستعمال المؤثرات إلى </w:t>
      </w:r>
      <w:r>
        <w:rPr>
          <w:rFonts w:hint="cs"/>
          <w:rtl/>
        </w:rPr>
        <w:t>7.8</w:t>
      </w:r>
      <w:r w:rsidRPr="00656BD0">
        <w:rPr>
          <w:rFonts w:hint="cs"/>
          <w:rtl/>
        </w:rPr>
        <w:t xml:space="preserve"> في </w:t>
      </w:r>
      <w:r>
        <w:rPr>
          <w:rFonts w:hint="cs"/>
          <w:rtl/>
        </w:rPr>
        <w:t>المائة</w:t>
      </w:r>
      <w:r w:rsidRPr="00656BD0">
        <w:rPr>
          <w:rFonts w:hint="cs"/>
          <w:rtl/>
        </w:rPr>
        <w:t xml:space="preserve"> من </w:t>
      </w:r>
      <w:r>
        <w:rPr>
          <w:rFonts w:hint="cs"/>
          <w:rtl/>
        </w:rPr>
        <w:t>11.1</w:t>
      </w:r>
      <w:r w:rsidRPr="00656BD0">
        <w:rPr>
          <w:rFonts w:hint="cs"/>
          <w:rtl/>
        </w:rPr>
        <w:t xml:space="preserve"> في </w:t>
      </w:r>
      <w:r>
        <w:rPr>
          <w:rFonts w:hint="cs"/>
          <w:rtl/>
        </w:rPr>
        <w:t>المائة</w:t>
      </w:r>
      <w:r w:rsidRPr="00656BD0">
        <w:rPr>
          <w:rFonts w:hint="cs"/>
          <w:rtl/>
        </w:rPr>
        <w:t>؛ وانخفض عدد الفتيات من بين المسيئين للاستعمال إلى 6 و 8 على</w:t>
      </w:r>
      <w:r>
        <w:rPr>
          <w:rFonts w:hint="eastAsia"/>
          <w:rtl/>
        </w:rPr>
        <w:t> </w:t>
      </w:r>
      <w:r w:rsidRPr="00656BD0">
        <w:rPr>
          <w:rFonts w:hint="cs"/>
          <w:rtl/>
        </w:rPr>
        <w:t>التوالي.</w:t>
      </w:r>
    </w:p>
    <w:p w:rsidR="00782583" w:rsidRPr="00656BD0" w:rsidRDefault="00782583" w:rsidP="00782583">
      <w:pPr>
        <w:pStyle w:val="SingleTxt"/>
        <w:rPr>
          <w:rFonts w:hint="cs"/>
        </w:rPr>
      </w:pPr>
      <w:r>
        <w:rPr>
          <w:rFonts w:hint="cs"/>
          <w:rtl/>
        </w:rPr>
        <w:t>528 -</w:t>
      </w:r>
      <w:r w:rsidR="006A74B6">
        <w:rPr>
          <w:rFonts w:hint="cs"/>
          <w:rtl/>
        </w:rPr>
        <w:t xml:space="preserve"> </w:t>
      </w:r>
      <w:r w:rsidRPr="00656BD0">
        <w:rPr>
          <w:rFonts w:hint="cs"/>
          <w:rtl/>
        </w:rPr>
        <w:t>تقوم وزارة الصحة، مع مجموعات لتبادل العمل على المستوى المحلي، بالعمل المنتظم لتجد فرص عمل للنساء اللواتي يعتمدن على المخدرات. إن نسبة العاملات اللواتي يسئن استعمال المخدرات ترتفع سنة بعد سنة، وبلغ عددهن 158 في 2007 (بالمقارنة ب</w:t>
      </w:r>
      <w:r>
        <w:rPr>
          <w:rFonts w:hint="cs"/>
          <w:rtl/>
        </w:rPr>
        <w:t>ـ</w:t>
      </w:r>
      <w:r>
        <w:rPr>
          <w:rFonts w:hint="eastAsia"/>
          <w:rtl/>
        </w:rPr>
        <w:t> </w:t>
      </w:r>
      <w:r w:rsidRPr="00656BD0">
        <w:rPr>
          <w:rFonts w:hint="cs"/>
          <w:rtl/>
        </w:rPr>
        <w:t>154 في 2006). وفي نفس الوقت، انخفض عدد النساء اللواتي لا يمتلكن مهنة محددة إلى 805 و 827 على التوالي.</w:t>
      </w:r>
    </w:p>
    <w:p w:rsidR="00782583" w:rsidRPr="00656BD0" w:rsidRDefault="00782583" w:rsidP="00782583">
      <w:pPr>
        <w:pStyle w:val="SingleTxt"/>
        <w:rPr>
          <w:rFonts w:hint="cs"/>
        </w:rPr>
      </w:pPr>
      <w:r>
        <w:rPr>
          <w:rFonts w:hint="cs"/>
          <w:rtl/>
        </w:rPr>
        <w:t>529 -</w:t>
      </w:r>
      <w:r w:rsidR="006A74B6">
        <w:rPr>
          <w:rFonts w:hint="cs"/>
          <w:rtl/>
        </w:rPr>
        <w:t xml:space="preserve"> </w:t>
      </w:r>
      <w:r w:rsidRPr="00656BD0">
        <w:rPr>
          <w:rFonts w:hint="cs"/>
          <w:rtl/>
        </w:rPr>
        <w:t>وفي بعض المناطق (ولايتي أنديجان وسورخان داريا) افتتحت أقسام متخصصة من أجل علاج النساء ذوات الاختلالات المتعلقة بالمخدرات.</w:t>
      </w:r>
    </w:p>
    <w:p w:rsidR="00782583" w:rsidRPr="00656BD0" w:rsidRDefault="00782583" w:rsidP="00782583">
      <w:pPr>
        <w:pStyle w:val="SingleTxt"/>
        <w:rPr>
          <w:rFonts w:hint="cs"/>
        </w:rPr>
      </w:pPr>
      <w:r>
        <w:rPr>
          <w:rFonts w:hint="cs"/>
          <w:rtl/>
        </w:rPr>
        <w:t>530 -</w:t>
      </w:r>
      <w:r w:rsidR="006A74B6">
        <w:rPr>
          <w:rFonts w:hint="cs"/>
          <w:rtl/>
        </w:rPr>
        <w:t xml:space="preserve"> </w:t>
      </w:r>
      <w:r w:rsidRPr="00656BD0">
        <w:rPr>
          <w:rFonts w:hint="cs"/>
          <w:rtl/>
        </w:rPr>
        <w:t>وبغية توسيع نطاق الخدمات المتعلقة بإساءة استعمال المخدرات إلى الجمهور وُسّع مرة أخرى نطاق خدمات التأهيل في مجال إساءة استعمال المخدرات، والنساء اللواتي يسئن استعمال المخدرات يمكنهن أن يحصلن على المساعدة الطبية والنفسية والاجتماعية الفعالة. في 2007 أُس</w:t>
      </w:r>
      <w:r>
        <w:rPr>
          <w:rFonts w:hint="cs"/>
          <w:rtl/>
        </w:rPr>
        <w:t>ن</w:t>
      </w:r>
      <w:r w:rsidRPr="00656BD0">
        <w:rPr>
          <w:rFonts w:hint="cs"/>
          <w:rtl/>
        </w:rPr>
        <w:t xml:space="preserve">دت وظائف إلى مجموع مئة </w:t>
      </w:r>
      <w:r>
        <w:rPr>
          <w:rFonts w:hint="cs"/>
          <w:rtl/>
        </w:rPr>
        <w:t>ا</w:t>
      </w:r>
      <w:r w:rsidRPr="00656BD0">
        <w:rPr>
          <w:rFonts w:hint="cs"/>
          <w:rtl/>
        </w:rPr>
        <w:t>مرأة أعيد تأهيلهن.</w:t>
      </w:r>
    </w:p>
    <w:p w:rsidR="00782583" w:rsidRPr="00F02782" w:rsidRDefault="00782583" w:rsidP="00782583">
      <w:pPr>
        <w:pStyle w:val="SingleTxt"/>
        <w:spacing w:after="0" w:line="120" w:lineRule="exact"/>
        <w:rPr>
          <w:rFonts w:hint="cs"/>
          <w:sz w:val="10"/>
          <w:rtl/>
        </w:rPr>
      </w:pPr>
    </w:p>
    <w:p w:rsidR="00782583"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13</w:t>
      </w:r>
      <w:r>
        <w:rPr>
          <w:rFonts w:hint="cs"/>
          <w:rtl/>
        </w:rPr>
        <w:t xml:space="preserve"> </w:t>
      </w:r>
      <w:r w:rsidRPr="00656BD0">
        <w:rPr>
          <w:rFonts w:hint="cs"/>
          <w:rtl/>
        </w:rPr>
        <w:t>- التدابير المتخذة للقضاء على التمييز ضد المرأة في المجالين الاقتصادي والاجتماعي</w:t>
      </w:r>
    </w:p>
    <w:p w:rsidR="00782583" w:rsidRPr="00656BD0" w:rsidRDefault="00782583" w:rsidP="00782583">
      <w:pPr>
        <w:pStyle w:val="SingleTxt"/>
        <w:rPr>
          <w:rFonts w:hint="cs"/>
        </w:rPr>
      </w:pPr>
      <w:r>
        <w:rPr>
          <w:rFonts w:hint="cs"/>
          <w:rtl/>
        </w:rPr>
        <w:t>531 -</w:t>
      </w:r>
      <w:r w:rsidR="006A74B6">
        <w:rPr>
          <w:rFonts w:hint="cs"/>
          <w:rtl/>
        </w:rPr>
        <w:t xml:space="preserve"> </w:t>
      </w:r>
      <w:r w:rsidRPr="00656BD0">
        <w:rPr>
          <w:rFonts w:hint="cs"/>
          <w:rtl/>
        </w:rPr>
        <w:t>إن الحقوق الاقتصادية والاجتماعية للمرأة يضمنها الدستور وقانون العمل وإجراءات قانونية وتنظيمية أخرى.</w:t>
      </w:r>
    </w:p>
    <w:p w:rsidR="00782583" w:rsidRPr="00656BD0" w:rsidRDefault="00782583" w:rsidP="00782583">
      <w:pPr>
        <w:pStyle w:val="SingleTxt"/>
        <w:rPr>
          <w:rFonts w:hint="cs"/>
        </w:rPr>
      </w:pPr>
      <w:r>
        <w:rPr>
          <w:rFonts w:hint="cs"/>
          <w:rtl/>
        </w:rPr>
        <w:t>532 -</w:t>
      </w:r>
      <w:r w:rsidR="006A74B6">
        <w:rPr>
          <w:rFonts w:hint="cs"/>
          <w:rtl/>
        </w:rPr>
        <w:t xml:space="preserve"> </w:t>
      </w:r>
      <w:r w:rsidRPr="00656BD0">
        <w:rPr>
          <w:rFonts w:hint="cs"/>
          <w:rtl/>
        </w:rPr>
        <w:t>تقوم الدولة بكل تدبير مناسب للقضاء على التمييز ضد المرأة في الحياة الاقتصادية والاجتماعية بقصد أن توفَّر لها حقوق مساوية لحقوق الرجل.</w:t>
      </w:r>
    </w:p>
    <w:p w:rsidR="00782583" w:rsidRPr="00656BD0" w:rsidRDefault="00782583" w:rsidP="00782583">
      <w:pPr>
        <w:pStyle w:val="SingleTxt"/>
        <w:rPr>
          <w:rFonts w:hint="cs"/>
        </w:rPr>
      </w:pPr>
      <w:r>
        <w:rPr>
          <w:rFonts w:hint="cs"/>
          <w:rtl/>
        </w:rPr>
        <w:t>533 -</w:t>
      </w:r>
      <w:r w:rsidR="006A74B6">
        <w:rPr>
          <w:rFonts w:hint="cs"/>
          <w:rtl/>
        </w:rPr>
        <w:t xml:space="preserve"> </w:t>
      </w:r>
      <w:r w:rsidRPr="00656BD0">
        <w:rPr>
          <w:rFonts w:hint="cs"/>
          <w:rtl/>
        </w:rPr>
        <w:t xml:space="preserve">تشكل النساء اليوم أكثر من 45 في </w:t>
      </w:r>
      <w:r>
        <w:rPr>
          <w:rFonts w:hint="cs"/>
          <w:rtl/>
        </w:rPr>
        <w:t>المائة</w:t>
      </w:r>
      <w:r w:rsidRPr="00656BD0">
        <w:rPr>
          <w:rFonts w:hint="cs"/>
          <w:rtl/>
        </w:rPr>
        <w:t xml:space="preserve"> من كل موارد العمل النشيطة في البلد. وتعمل النساء في جميع قطاعات الإنتاج الرئيسية، مثل الصناعة الخفيفة والزراعة والنقل والتشييد والاتصالات والتعليم العام والرعاية الصحية والثقافة والرياضة.</w:t>
      </w:r>
    </w:p>
    <w:p w:rsidR="00782583" w:rsidRPr="00656BD0" w:rsidRDefault="00782583" w:rsidP="00782583">
      <w:pPr>
        <w:pStyle w:val="SingleTxt"/>
        <w:rPr>
          <w:rFonts w:hint="cs"/>
        </w:rPr>
      </w:pPr>
      <w:r>
        <w:rPr>
          <w:rFonts w:hint="cs"/>
          <w:rtl/>
        </w:rPr>
        <w:t>534 -</w:t>
      </w:r>
      <w:r w:rsidR="006A74B6">
        <w:rPr>
          <w:rFonts w:hint="cs"/>
          <w:rtl/>
        </w:rPr>
        <w:t xml:space="preserve"> </w:t>
      </w:r>
      <w:r w:rsidRPr="00656BD0">
        <w:rPr>
          <w:rFonts w:hint="cs"/>
          <w:rtl/>
        </w:rPr>
        <w:t>تولي الدولة على نحو منتظم الاهتمام لهذه القضية وحددت ضمانات قانونية للنساء الأمهات ونساء عاملات أُخريات من ناحية حمايتهن الاجتماعية في أداء عملهن وفي الحياة اليومية. كل هذه الضمانات معرفة في أحكام قانون العمل والمراسيم الرئاسية وإجراءات تنظيمية أخرى.</w:t>
      </w:r>
    </w:p>
    <w:p w:rsidR="00782583" w:rsidRPr="00656BD0" w:rsidRDefault="00782583" w:rsidP="00782583">
      <w:pPr>
        <w:pStyle w:val="SingleTxt"/>
        <w:rPr>
          <w:rFonts w:hint="cs"/>
        </w:rPr>
      </w:pPr>
      <w:r>
        <w:rPr>
          <w:rFonts w:hint="cs"/>
          <w:rtl/>
        </w:rPr>
        <w:t>535 -</w:t>
      </w:r>
      <w:r w:rsidR="006A74B6">
        <w:rPr>
          <w:rFonts w:hint="cs"/>
          <w:rtl/>
        </w:rPr>
        <w:t xml:space="preserve"> </w:t>
      </w:r>
      <w:r w:rsidRPr="00656BD0">
        <w:rPr>
          <w:rFonts w:hint="cs"/>
          <w:rtl/>
        </w:rPr>
        <w:t>إن الأحكام المتعلقة بالأشياء التي يسمح للمرأة بحملها ونقلها باليد قد نُقحت؛ وتمت الموافقة على قائمة بالأعمال التي لها آثار ضارة في ظروف العمل والتي يُحظَر إسنادها إلى المرأة؛ وتُقدَّم الحماية الاجتماعية للنساء الحوامل والنساء ذوات الأطفال.</w:t>
      </w:r>
    </w:p>
    <w:p w:rsidR="00782583" w:rsidRPr="00656BD0" w:rsidRDefault="00782583" w:rsidP="00782583">
      <w:pPr>
        <w:pStyle w:val="SingleTxt"/>
        <w:rPr>
          <w:rFonts w:hint="cs"/>
        </w:rPr>
      </w:pPr>
      <w:r>
        <w:rPr>
          <w:rFonts w:hint="cs"/>
          <w:rtl/>
        </w:rPr>
        <w:t>536 -</w:t>
      </w:r>
      <w:r w:rsidR="006A74B6">
        <w:rPr>
          <w:rFonts w:hint="cs"/>
          <w:rtl/>
        </w:rPr>
        <w:t xml:space="preserve"> </w:t>
      </w:r>
      <w:r w:rsidRPr="00656BD0">
        <w:rPr>
          <w:rFonts w:hint="cs"/>
          <w:rtl/>
        </w:rPr>
        <w:t>يولي برنامج الحكومة من أجل الحماية الاجتماعية لعمل المرأة قدرا كبيرا من الأهمية لقضايا تنطوي على تحسين مهارات ومؤهلات العاملات، ولإيجاد ظروف العمل اللازمة لها، وللخيارات المرتبطة بإبعادها عن الظروف المؤذية لها أو التي تشكل خطرا عليها.</w:t>
      </w:r>
    </w:p>
    <w:p w:rsidR="00782583" w:rsidRPr="00656BD0" w:rsidRDefault="00782583" w:rsidP="00782583">
      <w:pPr>
        <w:pStyle w:val="SingleTxt"/>
        <w:rPr>
          <w:rFonts w:hint="cs"/>
        </w:rPr>
      </w:pPr>
      <w:r>
        <w:rPr>
          <w:rFonts w:hint="cs"/>
          <w:rtl/>
        </w:rPr>
        <w:t>537 -</w:t>
      </w:r>
      <w:r w:rsidR="006A74B6">
        <w:rPr>
          <w:rFonts w:hint="cs"/>
          <w:rtl/>
        </w:rPr>
        <w:t xml:space="preserve"> </w:t>
      </w:r>
      <w:r w:rsidRPr="00656BD0">
        <w:rPr>
          <w:rFonts w:hint="cs"/>
          <w:rtl/>
        </w:rPr>
        <w:t>شهدت السنوات القليلة الماضية النمو الضخم في أنشطة المرأة في مجال إنشاء المشاريع، وهي الأنشطة الموجهة في المقام الأول إلى تطوير إنتاج السلع الاستهلاكية وتقديم الخدمات.</w:t>
      </w:r>
    </w:p>
    <w:p w:rsidR="00782583" w:rsidRPr="00656BD0" w:rsidRDefault="00782583" w:rsidP="00782583">
      <w:pPr>
        <w:pStyle w:val="SingleTxt"/>
        <w:rPr>
          <w:rFonts w:hint="cs"/>
        </w:rPr>
      </w:pPr>
      <w:r>
        <w:rPr>
          <w:rFonts w:hint="cs"/>
          <w:rtl/>
        </w:rPr>
        <w:t>538 -</w:t>
      </w:r>
      <w:r w:rsidR="006A74B6">
        <w:rPr>
          <w:rFonts w:hint="cs"/>
          <w:rtl/>
        </w:rPr>
        <w:t xml:space="preserve"> </w:t>
      </w:r>
      <w:r w:rsidRPr="00656BD0">
        <w:rPr>
          <w:rFonts w:hint="cs"/>
          <w:rtl/>
        </w:rPr>
        <w:t>إن التمويل الصغير، وهو إحدى الأدوات المقترنة بالتعديلات الاجتماعية التي تُجرَى في البلد، يحفز على النمو الاقتصادي في المناطق، وارتفاع مستوى الحياة، وإيجاد فرص عمل جديدة وطبقة المالكين. من المهم أن يساعد الاستقلال الاقتصادي الذي تكتسبه المرأة عن طريق أنشطتها التجارية في تعزيز دورها في المخليات، وفي المجتمع، وفي تربية الأطفال، وفي التنفيذ العام لأهداف التطوير الجنساني.</w:t>
      </w:r>
    </w:p>
    <w:p w:rsidR="00782583" w:rsidRPr="00656BD0" w:rsidRDefault="00782583" w:rsidP="00782583">
      <w:pPr>
        <w:pStyle w:val="SingleTxt"/>
        <w:rPr>
          <w:rFonts w:hint="cs"/>
        </w:rPr>
      </w:pPr>
      <w:r>
        <w:rPr>
          <w:rFonts w:hint="cs"/>
          <w:rtl/>
        </w:rPr>
        <w:t>539 -</w:t>
      </w:r>
      <w:r w:rsidR="006A74B6">
        <w:rPr>
          <w:rFonts w:hint="cs"/>
          <w:rtl/>
        </w:rPr>
        <w:t xml:space="preserve"> </w:t>
      </w:r>
      <w:r w:rsidRPr="00656BD0">
        <w:rPr>
          <w:rFonts w:hint="cs"/>
          <w:rtl/>
        </w:rPr>
        <w:t>إن دورا هاما في إنشاء نظام القروض الصغيرة أداه المرسوم الرئاسي الصادر في 5</w:t>
      </w:r>
      <w:r>
        <w:rPr>
          <w:rFonts w:hint="eastAsia"/>
          <w:rtl/>
        </w:rPr>
        <w:t> </w:t>
      </w:r>
      <w:r w:rsidRPr="00656BD0">
        <w:rPr>
          <w:rFonts w:hint="cs"/>
          <w:rtl/>
        </w:rPr>
        <w:t>أيار/مايو 2006 والخاص بإنشاء مصرف مايكروكريدتبانك التجاري التساهمي، وأيضا القوانين المعتمدة في السنوات الأخيرة الماضية والخاصة بالاتحادات الائتمانية، وبمنظمات الائتمان الصغير والتمويل الصغير.</w:t>
      </w:r>
    </w:p>
    <w:p w:rsidR="00782583" w:rsidRPr="00656BD0" w:rsidRDefault="00782583" w:rsidP="00782583">
      <w:pPr>
        <w:pStyle w:val="SingleTxt"/>
        <w:rPr>
          <w:rFonts w:hint="cs"/>
        </w:rPr>
      </w:pPr>
      <w:r>
        <w:rPr>
          <w:rFonts w:hint="cs"/>
          <w:rtl/>
        </w:rPr>
        <w:t>540 -</w:t>
      </w:r>
      <w:r w:rsidR="006A74B6">
        <w:rPr>
          <w:rFonts w:hint="cs"/>
          <w:rtl/>
        </w:rPr>
        <w:t xml:space="preserve"> </w:t>
      </w:r>
      <w:r w:rsidRPr="00656BD0">
        <w:rPr>
          <w:rFonts w:hint="cs"/>
          <w:rtl/>
        </w:rPr>
        <w:t xml:space="preserve">يعمل في الجمهورية في الوقت الحاضر 49 اتحادا ائتمانيا شكلت رابطة؛ وحجم أصولها يتجاوز فعلا 37 مليار سوم. والخدمات المالية للاتحادات الائتمانية، التي ترأس 90 منها سيدات للأعمال التجارية ينتمين إلى رابطة </w:t>
      </w:r>
      <w:r w:rsidRPr="009D26DD">
        <w:rPr>
          <w:rFonts w:hint="cs"/>
          <w:i/>
          <w:iCs/>
          <w:rtl/>
        </w:rPr>
        <w:t>تدبيركور أيول</w:t>
      </w:r>
      <w:r w:rsidRPr="00656BD0">
        <w:rPr>
          <w:rFonts w:hint="cs"/>
          <w:rtl/>
        </w:rPr>
        <w:t xml:space="preserve"> لسيدات الأعمال التجارية في أوزبكستان، يستعملها أكثر من ستين ألف شخص. ومن الجدير بالملاحظة أن حوالي 70 في </w:t>
      </w:r>
      <w:r>
        <w:rPr>
          <w:rFonts w:hint="cs"/>
          <w:rtl/>
        </w:rPr>
        <w:t>المائة</w:t>
      </w:r>
      <w:r w:rsidRPr="00656BD0">
        <w:rPr>
          <w:rFonts w:hint="cs"/>
          <w:rtl/>
        </w:rPr>
        <w:t xml:space="preserve"> من الائتمان أُصدر في 2007 لشابات كُنّ يبدأن الأعمال التجارية الخاصة بهن.</w:t>
      </w:r>
    </w:p>
    <w:p w:rsidR="00782583" w:rsidRPr="00656BD0" w:rsidRDefault="00782583" w:rsidP="00782583">
      <w:pPr>
        <w:pStyle w:val="SingleTxt"/>
        <w:rPr>
          <w:rFonts w:hint="cs"/>
        </w:rPr>
      </w:pPr>
      <w:r>
        <w:rPr>
          <w:rFonts w:hint="cs"/>
          <w:rtl/>
        </w:rPr>
        <w:t>541 -</w:t>
      </w:r>
      <w:r w:rsidR="006A74B6">
        <w:rPr>
          <w:rFonts w:hint="cs"/>
          <w:rtl/>
        </w:rPr>
        <w:t xml:space="preserve"> </w:t>
      </w:r>
      <w:r w:rsidRPr="00656BD0">
        <w:rPr>
          <w:rFonts w:hint="cs"/>
          <w:rtl/>
        </w:rPr>
        <w:t>إن قطاع التمويل الصغير هو الأكبر في أوزبكستان من ناحية عدد المقترضين. واستنادا إلى بيانات مايكروكريدتبانك، فإن حافظة الائتمان في 2007 بلغت 39 مليار و</w:t>
      </w:r>
      <w:r>
        <w:rPr>
          <w:rFonts w:hint="eastAsia"/>
          <w:rtl/>
        </w:rPr>
        <w:t> </w:t>
      </w:r>
      <w:r w:rsidRPr="00656BD0">
        <w:rPr>
          <w:rFonts w:hint="cs"/>
          <w:rtl/>
        </w:rPr>
        <w:t>600 مليون سوم. وحجم الائتمان الذي أصدر للنساء تجاوز 11 مليار سوم، وهو أكبر ب</w:t>
      </w:r>
      <w:r>
        <w:rPr>
          <w:rFonts w:hint="cs"/>
          <w:rtl/>
        </w:rPr>
        <w:t>ـ</w:t>
      </w:r>
      <w:r>
        <w:rPr>
          <w:rFonts w:hint="eastAsia"/>
          <w:rtl/>
        </w:rPr>
        <w:t> </w:t>
      </w:r>
      <w:r>
        <w:rPr>
          <w:rFonts w:hint="cs"/>
          <w:rtl/>
        </w:rPr>
        <w:t>2.7</w:t>
      </w:r>
      <w:r w:rsidRPr="00656BD0">
        <w:rPr>
          <w:rFonts w:hint="cs"/>
          <w:rtl/>
        </w:rPr>
        <w:t xml:space="preserve"> أضعاف من ذلك الذي أصدر في 2006. وبهذه الأموال خُلقت أكثر من 12</w:t>
      </w:r>
      <w:r>
        <w:rPr>
          <w:rFonts w:hint="eastAsia"/>
          <w:rtl/>
        </w:rPr>
        <w:t> </w:t>
      </w:r>
      <w:r w:rsidRPr="00656BD0">
        <w:rPr>
          <w:rFonts w:hint="cs"/>
          <w:rtl/>
        </w:rPr>
        <w:t>ألف فرصة عمل.</w:t>
      </w:r>
    </w:p>
    <w:p w:rsidR="00782583" w:rsidRPr="00656BD0" w:rsidRDefault="00782583" w:rsidP="00782583">
      <w:pPr>
        <w:pStyle w:val="SingleTxt"/>
        <w:rPr>
          <w:rFonts w:hint="cs"/>
        </w:rPr>
      </w:pPr>
      <w:r>
        <w:rPr>
          <w:rFonts w:hint="cs"/>
          <w:rtl/>
        </w:rPr>
        <w:t>542 -</w:t>
      </w:r>
      <w:r w:rsidR="006A74B6">
        <w:rPr>
          <w:rFonts w:hint="cs"/>
          <w:rtl/>
        </w:rPr>
        <w:t xml:space="preserve"> </w:t>
      </w:r>
      <w:r w:rsidRPr="00656BD0">
        <w:rPr>
          <w:rFonts w:hint="cs"/>
          <w:rtl/>
        </w:rPr>
        <w:t>إن أحد المبادئ الأساسية التي تكمن في أساس الاستراتيجية الكلية من أجل الإصلاح في أوزبكستان في الفترة الانتقالية هو وضع سياسة اجتماعية قوية والحماية</w:t>
      </w:r>
      <w:r>
        <w:rPr>
          <w:rFonts w:hint="eastAsia"/>
          <w:rtl/>
        </w:rPr>
        <w:t> </w:t>
      </w:r>
      <w:r w:rsidRPr="00656BD0">
        <w:rPr>
          <w:rFonts w:hint="cs"/>
          <w:rtl/>
        </w:rPr>
        <w:t>الاجتماعية.</w:t>
      </w:r>
    </w:p>
    <w:p w:rsidR="00782583" w:rsidRPr="00656BD0" w:rsidRDefault="00782583" w:rsidP="00782583">
      <w:pPr>
        <w:pStyle w:val="SingleTxt"/>
        <w:rPr>
          <w:rFonts w:hint="cs"/>
        </w:rPr>
      </w:pPr>
      <w:r>
        <w:rPr>
          <w:rFonts w:hint="cs"/>
          <w:rtl/>
        </w:rPr>
        <w:t>543 -</w:t>
      </w:r>
      <w:r w:rsidR="006A74B6">
        <w:rPr>
          <w:rFonts w:hint="cs"/>
          <w:rtl/>
        </w:rPr>
        <w:t xml:space="preserve"> </w:t>
      </w:r>
      <w:r w:rsidRPr="00656BD0">
        <w:rPr>
          <w:rFonts w:hint="cs"/>
          <w:rtl/>
        </w:rPr>
        <w:t xml:space="preserve">في الوقت الحاضر فإن المساعدة الاجتماعية للجمهور تُقدَّم على نحو رئيسي في إطار برنامجين رئيسيين: برنامج للأسر ذات الأطفال، وبرنامج للأسر الفقيرة. وبغية تحسين استهداف المساعدة الاجتماعية والحد من النفقات الإدارية المقترنة بتقديم تلك المساعدة، أتخذ قرار في أوزبكستان ليس له مثيل في أرجاء العالم. منذ 1994، بالنسبة إلى البرنامج الذي يساعد الأسر الفقيرة، ومنذ 1997، بالنسبة إلى البرنامج الذي يساعد الأسر ذات الأطفال، تقوم هيئات الحكم الذاتي المحلية، </w:t>
      </w:r>
      <w:r w:rsidRPr="009D26DD">
        <w:rPr>
          <w:rFonts w:hint="cs"/>
          <w:i/>
          <w:iCs/>
          <w:rtl/>
        </w:rPr>
        <w:t>المخليات</w:t>
      </w:r>
      <w:r w:rsidRPr="00656BD0">
        <w:rPr>
          <w:rFonts w:hint="cs"/>
          <w:rtl/>
        </w:rPr>
        <w:t xml:space="preserve">، بتوزيع الأموال المخصصة من الميزانية. </w:t>
      </w:r>
    </w:p>
    <w:p w:rsidR="00782583" w:rsidRDefault="00782583" w:rsidP="00782583">
      <w:pPr>
        <w:pStyle w:val="SingleTxt"/>
        <w:rPr>
          <w:rFonts w:hint="cs"/>
          <w:rtl/>
        </w:rPr>
      </w:pPr>
      <w:r>
        <w:rPr>
          <w:rFonts w:hint="cs"/>
          <w:rtl/>
        </w:rPr>
        <w:t>544 -</w:t>
      </w:r>
      <w:r w:rsidR="006A74B6">
        <w:rPr>
          <w:rFonts w:hint="cs"/>
          <w:rtl/>
        </w:rPr>
        <w:t xml:space="preserve"> </w:t>
      </w:r>
      <w:r w:rsidRPr="00656BD0">
        <w:rPr>
          <w:rFonts w:hint="cs"/>
          <w:rtl/>
        </w:rPr>
        <w:t>وسنويا، عن طريق اتفاقات وعقود جماعية، بالنسبة إلى أوزبكستان في مجموعها،</w:t>
      </w:r>
      <w:r>
        <w:rPr>
          <w:rFonts w:hint="cs"/>
          <w:rtl/>
        </w:rPr>
        <w:t xml:space="preserve"> </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تحصل أكثر من 600 ألف </w:t>
      </w:r>
      <w:r>
        <w:rPr>
          <w:rFonts w:hint="cs"/>
          <w:rtl/>
        </w:rPr>
        <w:t>ا</w:t>
      </w:r>
      <w:r w:rsidRPr="00656BD0">
        <w:rPr>
          <w:rFonts w:hint="cs"/>
          <w:rtl/>
        </w:rPr>
        <w:t>مرأة على الإجازة التكميلية؛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تحصل 40 ألف </w:t>
      </w:r>
      <w:r>
        <w:rPr>
          <w:rFonts w:hint="cs"/>
          <w:rtl/>
        </w:rPr>
        <w:t>ا</w:t>
      </w:r>
      <w:r w:rsidRPr="00656BD0">
        <w:rPr>
          <w:rFonts w:hint="cs"/>
          <w:rtl/>
        </w:rPr>
        <w:t>مرأة على تمديد لمدة شهر إلى شهرين للفترة المنصوص عليها قانونا لإجازة الأمومة، على نفقة رب العمل؛</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تعمل م</w:t>
      </w:r>
      <w:r w:rsidR="00F65FEA">
        <w:rPr>
          <w:rFonts w:hint="cs"/>
          <w:rtl/>
        </w:rPr>
        <w:t>ا</w:t>
      </w:r>
      <w:r w:rsidRPr="00656BD0">
        <w:rPr>
          <w:rFonts w:hint="cs"/>
          <w:rtl/>
        </w:rPr>
        <w:t xml:space="preserve">ئتا ألف من النساء ذوات الأسر الكبيرة وأطفال في سن ما قبل المدرسة يوم عمل أقصر ويتلقين المساعدة المادية؛ </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أكثر من 40 ألف </w:t>
      </w:r>
      <w:r>
        <w:rPr>
          <w:rFonts w:hint="cs"/>
          <w:rtl/>
        </w:rPr>
        <w:t>ا</w:t>
      </w:r>
      <w:r w:rsidRPr="00656BD0">
        <w:rPr>
          <w:rFonts w:hint="cs"/>
          <w:rtl/>
        </w:rPr>
        <w:t>مرأة يتمتعن بإجازة الرعاية للطفل بين سن الثانية والثالثة يتلقين المساعدة المادية (الإعانة من الدولة لا تُدفَع بعد أن يبلغ الطفل سن الثانية)؛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إن النساء ذوات الأطفال دون سن الثالثة اللواتي يعملن في منظمات تمولها الميزانية يُعطَين بمقتضى القانون الحق في أسبوع عمل مقصَّر بساعة واحدة.</w:t>
      </w:r>
    </w:p>
    <w:p w:rsidR="00782583" w:rsidRPr="00656BD0" w:rsidRDefault="00782583" w:rsidP="00782583">
      <w:pPr>
        <w:pStyle w:val="SingleTxt"/>
        <w:rPr>
          <w:rFonts w:hint="cs"/>
        </w:rPr>
      </w:pPr>
      <w:r>
        <w:rPr>
          <w:rFonts w:hint="cs"/>
          <w:rtl/>
        </w:rPr>
        <w:t>545 -</w:t>
      </w:r>
      <w:r w:rsidR="006A74B6">
        <w:rPr>
          <w:rFonts w:hint="cs"/>
          <w:rtl/>
        </w:rPr>
        <w:t xml:space="preserve"> </w:t>
      </w:r>
      <w:r w:rsidRPr="00656BD0">
        <w:rPr>
          <w:rFonts w:hint="cs"/>
          <w:rtl/>
        </w:rPr>
        <w:t xml:space="preserve">إن حوالي مئة ألف </w:t>
      </w:r>
      <w:r>
        <w:rPr>
          <w:rFonts w:hint="cs"/>
          <w:rtl/>
        </w:rPr>
        <w:t>ا</w:t>
      </w:r>
      <w:r w:rsidRPr="00656BD0">
        <w:rPr>
          <w:rFonts w:hint="cs"/>
          <w:rtl/>
        </w:rPr>
        <w:t>مرأة في القطاع غير الحكومي يعطَين أيضا ذلك الحق عن طريق الاتفاقات والعقود الجماعية.</w:t>
      </w:r>
    </w:p>
    <w:p w:rsidR="00782583" w:rsidRPr="00656BD0" w:rsidRDefault="00782583" w:rsidP="00782583">
      <w:pPr>
        <w:pStyle w:val="SingleTxt"/>
        <w:rPr>
          <w:rFonts w:hint="cs"/>
        </w:rPr>
      </w:pPr>
      <w:r>
        <w:rPr>
          <w:rFonts w:hint="cs"/>
          <w:rtl/>
        </w:rPr>
        <w:t>546 -</w:t>
      </w:r>
      <w:r w:rsidR="006A74B6">
        <w:rPr>
          <w:rFonts w:hint="cs"/>
          <w:rtl/>
        </w:rPr>
        <w:t xml:space="preserve"> </w:t>
      </w:r>
      <w:r w:rsidRPr="00656BD0">
        <w:rPr>
          <w:rFonts w:hint="cs"/>
          <w:rtl/>
        </w:rPr>
        <w:t>اعتُمِد عدد من الأنظمة في الجمهورية بشأن أهم جوانب حماية العمل وبشأن خلق تكافؤ الفرص للنساء، وأيضا للنهوض بمشاركتهن النشيطة في الأنشطة العامة.</w:t>
      </w:r>
    </w:p>
    <w:p w:rsidR="00782583" w:rsidRPr="00656BD0" w:rsidRDefault="00782583" w:rsidP="00782583">
      <w:pPr>
        <w:pStyle w:val="SingleTxt"/>
        <w:rPr>
          <w:rFonts w:hint="cs"/>
        </w:rPr>
      </w:pPr>
      <w:r>
        <w:rPr>
          <w:rFonts w:hint="cs"/>
          <w:rtl/>
        </w:rPr>
        <w:t>547 -</w:t>
      </w:r>
      <w:r w:rsidR="006A74B6">
        <w:rPr>
          <w:rFonts w:hint="cs"/>
          <w:rtl/>
        </w:rPr>
        <w:t xml:space="preserve"> </w:t>
      </w:r>
      <w:r w:rsidRPr="00656BD0">
        <w:rPr>
          <w:rFonts w:hint="cs"/>
          <w:rtl/>
        </w:rPr>
        <w:t>تعمل نقابات العمال على ضمان الحد الأقصى من العمالة، ورفع مستوى الدخل وتخفيض مستوى الاختلاف في مجال الممتلكات، وأيضا توسيع نطاق الأنشطة في مجال إنشاء المشروعات والعمل في المنازل في كل مكان، وخصوصا المناطق الريفية.</w:t>
      </w:r>
    </w:p>
    <w:p w:rsidR="00782583" w:rsidRPr="00656BD0" w:rsidRDefault="00782583" w:rsidP="00782583">
      <w:pPr>
        <w:pStyle w:val="SingleTxt"/>
        <w:rPr>
          <w:rFonts w:hint="cs"/>
        </w:rPr>
      </w:pPr>
      <w:r>
        <w:rPr>
          <w:rFonts w:hint="cs"/>
          <w:rtl/>
        </w:rPr>
        <w:t>548 -</w:t>
      </w:r>
      <w:r w:rsidR="006A74B6">
        <w:rPr>
          <w:rFonts w:hint="cs"/>
          <w:rtl/>
        </w:rPr>
        <w:t xml:space="preserve"> </w:t>
      </w:r>
      <w:r w:rsidRPr="00656BD0">
        <w:rPr>
          <w:rFonts w:hint="cs"/>
          <w:rtl/>
        </w:rPr>
        <w:t xml:space="preserve">خلال السنة الماضية دُرِّبت في الجمهورية أكثر من ثلاثة آلاف </w:t>
      </w:r>
      <w:r>
        <w:rPr>
          <w:rFonts w:hint="cs"/>
          <w:rtl/>
        </w:rPr>
        <w:t>ا</w:t>
      </w:r>
      <w:r w:rsidRPr="00656BD0">
        <w:rPr>
          <w:rFonts w:hint="cs"/>
          <w:rtl/>
        </w:rPr>
        <w:t>مرأة على تنفيذ برامج موجهة إلى تطوير الأعمال التجارية المحلية والحرف. وأُنشِئت لجنة دائمة في إطار غرفة المؤسسات الصناعية ورجال الأعمال التجارية في أوزبكستان لتطوير الأعمال التجارية للنساء. وحُدِّدت امتيازات لسيدات الأعمال المبتدئات خلال السنة الأولى من عملهن من أجل دفع رسوم رخصة التوظيف الذاتي.</w:t>
      </w:r>
    </w:p>
    <w:p w:rsidR="00782583" w:rsidRPr="00656BD0" w:rsidRDefault="00782583" w:rsidP="00782583">
      <w:pPr>
        <w:pStyle w:val="SingleTxt"/>
        <w:rPr>
          <w:rFonts w:hint="cs"/>
        </w:rPr>
      </w:pPr>
      <w:r>
        <w:rPr>
          <w:rFonts w:hint="cs"/>
          <w:rtl/>
        </w:rPr>
        <w:t>549 -</w:t>
      </w:r>
      <w:r w:rsidR="006A74B6">
        <w:rPr>
          <w:rFonts w:hint="cs"/>
          <w:rtl/>
        </w:rPr>
        <w:t xml:space="preserve"> </w:t>
      </w:r>
      <w:r w:rsidRPr="00656BD0">
        <w:rPr>
          <w:rFonts w:hint="cs"/>
          <w:rtl/>
        </w:rPr>
        <w:t>إن القيام بعمل في المنازل قد توسع نطاقه في قطاعات مثل الزراعة حيث ينخرط في الوقت الحاضر أكثر من 12 ألف عامل، استنادا إلى بيانات نقابات العمال، في أعمال في المنازل وحيث يُستعمل عمل المرأة على نطاق واسع.</w:t>
      </w:r>
    </w:p>
    <w:p w:rsidR="00782583" w:rsidRPr="00656BD0" w:rsidRDefault="00782583" w:rsidP="00782583">
      <w:pPr>
        <w:pStyle w:val="SingleTxt"/>
        <w:rPr>
          <w:rFonts w:hint="cs"/>
        </w:rPr>
      </w:pPr>
      <w:r>
        <w:rPr>
          <w:rFonts w:hint="cs"/>
          <w:rtl/>
        </w:rPr>
        <w:t>550 -</w:t>
      </w:r>
      <w:r w:rsidR="006A74B6">
        <w:rPr>
          <w:rFonts w:hint="cs"/>
          <w:rtl/>
        </w:rPr>
        <w:t xml:space="preserve"> </w:t>
      </w:r>
      <w:r w:rsidRPr="00656BD0">
        <w:rPr>
          <w:rFonts w:hint="cs"/>
          <w:rtl/>
        </w:rPr>
        <w:t xml:space="preserve">تمثل النساء أغلبية في الرعاية الصحية والتعليم والثقافة والصناعة الخفيفة والزراعة (70-76 في </w:t>
      </w:r>
      <w:r>
        <w:rPr>
          <w:rFonts w:hint="cs"/>
          <w:rtl/>
        </w:rPr>
        <w:t>المائة</w:t>
      </w:r>
      <w:r w:rsidRPr="00656BD0">
        <w:rPr>
          <w:rFonts w:hint="cs"/>
          <w:rtl/>
        </w:rPr>
        <w:t>).</w:t>
      </w:r>
    </w:p>
    <w:p w:rsidR="00782583" w:rsidRPr="00656BD0" w:rsidRDefault="00782583" w:rsidP="00782583">
      <w:pPr>
        <w:pStyle w:val="SingleTxt"/>
        <w:rPr>
          <w:rFonts w:hint="cs"/>
        </w:rPr>
      </w:pPr>
      <w:r>
        <w:rPr>
          <w:rFonts w:hint="cs"/>
          <w:rtl/>
        </w:rPr>
        <w:t>551 -</w:t>
      </w:r>
      <w:r w:rsidR="006A74B6">
        <w:rPr>
          <w:rFonts w:hint="cs"/>
          <w:rtl/>
        </w:rPr>
        <w:t xml:space="preserve"> </w:t>
      </w:r>
      <w:r w:rsidRPr="00656BD0">
        <w:rPr>
          <w:rFonts w:hint="cs"/>
          <w:rtl/>
        </w:rPr>
        <w:t>فيما يتعلق بذلك، تتخذ الحكومة تدابير من أجل رفع الأجور في تلك المجالات. وبناء عليه، اتخذ القرار الرئاسي المؤرخ 15 كانون الأول/ديسمبر 2005 الخاص بتحسين نظام أجور العمل للعاملين في المجال الطبي، كما اتخذ القرار الرئاسي المؤرخ 25 تشرين الثاني/نوفمبر 2005 الخاص بالتدابير لتحسين نظام أجور العمل ولتعزيز الحوافز المادية للعمل فيما يتعلق بالعاملين في مجال التعليم العام، وأيضا قراران مقابلان من قِبل مجلس الوزراء لتنفيذ القرارين الرئاسيين، بالإضافة إلى القرار الرئاسي المؤرخ 7 أيلول/سبتمبر 2006 الخاص ببرنامج التدابير للفترة 2007-2010 للمزيد من تحسين الحماية الاجتماعية المستهدفة والخدمات الاجتماعية للمسنين الذين يعيشون وحيدين، والمتقاعدين والمعوقين.</w:t>
      </w:r>
    </w:p>
    <w:p w:rsidR="00782583" w:rsidRPr="00656BD0" w:rsidRDefault="00782583" w:rsidP="00782583">
      <w:pPr>
        <w:pStyle w:val="SingleTxt"/>
        <w:rPr>
          <w:rFonts w:hint="cs"/>
        </w:rPr>
      </w:pPr>
      <w:r>
        <w:rPr>
          <w:rFonts w:hint="cs"/>
          <w:rtl/>
        </w:rPr>
        <w:t>552 -</w:t>
      </w:r>
      <w:r w:rsidR="006A74B6">
        <w:rPr>
          <w:rFonts w:hint="cs"/>
          <w:rtl/>
        </w:rPr>
        <w:t xml:space="preserve"> </w:t>
      </w:r>
      <w:r w:rsidRPr="00656BD0">
        <w:rPr>
          <w:rFonts w:hint="cs"/>
          <w:rtl/>
        </w:rPr>
        <w:t>إن المرسوم الرئاسي المؤرخ 19 آذار/مارس 2007 الخاص بالتدابير التي تتخذ لتحقيق مزيد من تحسين وتعزيز نظام الحماية الاجتماعية للجمهور له أثر مباشر في الدعم الاجتماعي للعاملات، وهو يشمل ما يلي:</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الزيادة بضعف ونصف الضعف في حجم الاعتمادات المخصصة من ميزانية الدولة للدفع عن المساعدة المادية للأسر الفقيرة، بزيادة متزامنة قدرها ستة أشهر لفترة التحويل والدفع؛</w:t>
      </w:r>
    </w:p>
    <w:p w:rsidR="00782583" w:rsidRPr="009D26DD" w:rsidRDefault="00782583" w:rsidP="00782583">
      <w:pPr>
        <w:pStyle w:val="SingleTxt"/>
        <w:ind w:left="1930" w:hanging="663"/>
        <w:rPr>
          <w:rFonts w:hint="cs"/>
          <w:w w:val="100"/>
          <w:rtl/>
        </w:rPr>
      </w:pPr>
      <w:r w:rsidRPr="009D26DD">
        <w:rPr>
          <w:rFonts w:hint="cs"/>
          <w:w w:val="100"/>
          <w:rtl/>
        </w:rPr>
        <w:tab/>
      </w:r>
      <w:r w:rsidRPr="009D26DD">
        <w:rPr>
          <w:rFonts w:hint="cs"/>
          <w:w w:val="100"/>
          <w:rtl/>
        </w:rPr>
        <w:tab/>
        <w:t>زيادة في أجور المعلمين والموظفين المساعدين في مجال التعليم والممرضين/المساعدين في دار مروفات للأيتام/المدارس الداخلية عن طريق رفع المعدلات بدرجة دفع واحدة وتخفيض عدد الأطفال لكل معلم إلى 5-6 من 15-18.</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إن حجم صندوق الحوافز المادية للعاملين في المنازل/المرافق الداخلية مروفات وصخوفات للأطفال والمسنين والمعوقين؛ وفي كليات خاصة للأفراد ذوي الإعاقة والتشوهات في النمو؛ وفي المصحات لقدامى المحاربين والعمال؛ وفي مراكز التأهيل للمعوقين؛ وفي الخدمات الاجتماعية داخل المنازل ازداد بنسبة 25 في </w:t>
      </w:r>
      <w:r>
        <w:rPr>
          <w:rFonts w:hint="cs"/>
          <w:rtl/>
        </w:rPr>
        <w:t>المائة</w:t>
      </w:r>
      <w:r w:rsidRPr="00656BD0">
        <w:rPr>
          <w:rFonts w:hint="cs"/>
          <w:rtl/>
        </w:rPr>
        <w:t xml:space="preserve"> من صندوق الأجور.</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تكملات الأجور البالغة 15 في </w:t>
      </w:r>
      <w:r>
        <w:rPr>
          <w:rFonts w:hint="cs"/>
          <w:rtl/>
        </w:rPr>
        <w:t>المائة</w:t>
      </w:r>
      <w:r w:rsidRPr="00656BD0">
        <w:rPr>
          <w:rFonts w:hint="cs"/>
          <w:rtl/>
        </w:rPr>
        <w:t xml:space="preserve"> من معدل الأجور للعاملين في مصحات قدامى المحاربين والعمال؛</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وجبات غذاء مجانية للطلاب المعوقين في كليات متخصصة للأفراد ذوي الإعاقات والتشوهات في النمو؛</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رد الأموال شهريا عن سفر العاملين في الخدمة الاجتماعية في المنازل، وأيضا عن المعلمين في المنازل للأطفال المعوقين، بمبلغ يساوي الحد الأدنى من أجر واحد في جمهورية كاراكالباكستان والولايات، ويساوي ضعفا ونصف الضعف من الحد الأدنى من الأجر في مدينة طشقند.</w:t>
      </w:r>
    </w:p>
    <w:p w:rsidR="00782583" w:rsidRPr="00656BD0" w:rsidRDefault="00782583" w:rsidP="00FB40B2">
      <w:pPr>
        <w:pStyle w:val="SingleTxt"/>
        <w:autoSpaceDE w:val="0"/>
        <w:rPr>
          <w:rFonts w:hint="cs"/>
        </w:rPr>
      </w:pPr>
      <w:r>
        <w:rPr>
          <w:rFonts w:hint="cs"/>
          <w:rtl/>
        </w:rPr>
        <w:t>553 -</w:t>
      </w:r>
      <w:r w:rsidR="006A74B6">
        <w:rPr>
          <w:rFonts w:hint="cs"/>
          <w:rtl/>
        </w:rPr>
        <w:t xml:space="preserve"> </w:t>
      </w:r>
      <w:r w:rsidRPr="00656BD0">
        <w:rPr>
          <w:rFonts w:hint="cs"/>
          <w:rtl/>
        </w:rPr>
        <w:t xml:space="preserve">في جمهورية أوزبكستان مجموع </w:t>
      </w:r>
      <w:r>
        <w:rPr>
          <w:rFonts w:hint="cs"/>
          <w:rtl/>
        </w:rPr>
        <w:t>538 402 ا</w:t>
      </w:r>
      <w:r w:rsidRPr="00656BD0">
        <w:rPr>
          <w:rFonts w:hint="cs"/>
          <w:rtl/>
        </w:rPr>
        <w:t xml:space="preserve">مرأة معوقة، و </w:t>
      </w:r>
      <w:r>
        <w:rPr>
          <w:rFonts w:hint="cs"/>
          <w:rtl/>
        </w:rPr>
        <w:t>653 25 ا</w:t>
      </w:r>
      <w:r w:rsidRPr="00656BD0">
        <w:rPr>
          <w:rFonts w:hint="cs"/>
          <w:rtl/>
        </w:rPr>
        <w:t xml:space="preserve">مرأة لديهن القدرة على العمل. وأكثر من عشرة آلاف </w:t>
      </w:r>
      <w:r>
        <w:rPr>
          <w:rFonts w:hint="cs"/>
          <w:rtl/>
        </w:rPr>
        <w:t>ا</w:t>
      </w:r>
      <w:r w:rsidRPr="00656BD0">
        <w:rPr>
          <w:rFonts w:hint="cs"/>
          <w:rtl/>
        </w:rPr>
        <w:t>مرأة معوقة يتلقين التعليم في كليات</w:t>
      </w:r>
      <w:r>
        <w:rPr>
          <w:rFonts w:hint="eastAsia"/>
          <w:rtl/>
        </w:rPr>
        <w:t> </w:t>
      </w:r>
      <w:r w:rsidRPr="00656BD0">
        <w:rPr>
          <w:rFonts w:hint="cs"/>
          <w:rtl/>
        </w:rPr>
        <w:t>ومعاهد</w:t>
      </w:r>
      <w:r w:rsidR="0061488F" w:rsidRPr="0061488F">
        <w:rPr>
          <w:vertAlign w:val="superscript"/>
          <w:rtl/>
        </w:rPr>
        <w:t>(</w:t>
      </w:r>
      <w:r w:rsidR="00FB40B2">
        <w:rPr>
          <w:rFonts w:ascii="ZWAdobeF" w:hAnsi="ZWAdobeF" w:cs="ZWAdobeF"/>
          <w:sz w:val="2"/>
          <w:vertAlign w:val="superscript"/>
          <w:rtl/>
        </w:rPr>
        <w:t>29</w:t>
      </w:r>
      <w:r w:rsidR="00FB40B2">
        <w:rPr>
          <w:rFonts w:ascii="ZWAdobeF" w:hAnsi="ZWAdobeF" w:cs="ZWAdobeF"/>
          <w:sz w:val="2"/>
          <w:vertAlign w:val="superscript"/>
        </w:rPr>
        <w:t>F</w:t>
      </w:r>
      <w:r w:rsidR="0061488F">
        <w:rPr>
          <w:rStyle w:val="FootnoteReference"/>
          <w:rtl/>
        </w:rPr>
        <w:footnoteReference w:id="30"/>
      </w:r>
      <w:r w:rsidR="0061488F" w:rsidRPr="0061488F">
        <w:rPr>
          <w:vertAlign w:val="superscript"/>
          <w:rtl/>
        </w:rPr>
        <w:t>)</w:t>
      </w:r>
      <w:r w:rsidRPr="00656BD0">
        <w:rPr>
          <w:rFonts w:hint="cs"/>
          <w:rtl/>
        </w:rPr>
        <w:t>.</w:t>
      </w:r>
    </w:p>
    <w:p w:rsidR="00782583" w:rsidRPr="00656BD0" w:rsidRDefault="00782583" w:rsidP="00782583">
      <w:pPr>
        <w:pStyle w:val="SingleTxt"/>
        <w:rPr>
          <w:rFonts w:hint="cs"/>
        </w:rPr>
      </w:pPr>
      <w:r>
        <w:rPr>
          <w:rFonts w:hint="cs"/>
          <w:rtl/>
        </w:rPr>
        <w:t>554 -</w:t>
      </w:r>
      <w:r w:rsidR="006A74B6">
        <w:rPr>
          <w:rFonts w:hint="cs"/>
          <w:rtl/>
        </w:rPr>
        <w:t xml:space="preserve"> </w:t>
      </w:r>
      <w:r w:rsidRPr="00656BD0">
        <w:rPr>
          <w:rFonts w:hint="cs"/>
          <w:rtl/>
        </w:rPr>
        <w:t xml:space="preserve">إن قانون الحماية الاجتماعية للمعوقين ينص على حصة بنسبة 3 في </w:t>
      </w:r>
      <w:r>
        <w:rPr>
          <w:rFonts w:hint="cs"/>
          <w:rtl/>
        </w:rPr>
        <w:t>المائة</w:t>
      </w:r>
      <w:r w:rsidRPr="00656BD0">
        <w:rPr>
          <w:rFonts w:hint="cs"/>
          <w:rtl/>
        </w:rPr>
        <w:t xml:space="preserve"> فيما يتعلق بتوظيف المعوقين. وحتى اليوم بلغ إجمالي النساء المعوقات اللواتي تم توظيفهن </w:t>
      </w:r>
      <w:r>
        <w:rPr>
          <w:rFonts w:hint="cs"/>
          <w:rtl/>
        </w:rPr>
        <w:t>653</w:t>
      </w:r>
      <w:r>
        <w:rPr>
          <w:rFonts w:hint="eastAsia"/>
          <w:rtl/>
        </w:rPr>
        <w:t> </w:t>
      </w:r>
      <w:r>
        <w:rPr>
          <w:rFonts w:hint="cs"/>
          <w:rtl/>
        </w:rPr>
        <w:t>25</w:t>
      </w:r>
      <w:r w:rsidRPr="00656BD0">
        <w:rPr>
          <w:rFonts w:hint="cs"/>
          <w:rtl/>
        </w:rPr>
        <w:t>. تمنح المادة 220 من قانون العمل الأشخاص المعوقين، ومنهم النساء المعوقات، الاستحقاقات التالية: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إن توصيات لجنة الخبراء المعنية بالمهنة</w:t>
      </w:r>
      <w:r>
        <w:rPr>
          <w:rFonts w:hint="cs"/>
          <w:rtl/>
        </w:rPr>
        <w:t xml:space="preserve"> </w:t>
      </w:r>
      <w:r w:rsidRPr="00656BD0">
        <w:rPr>
          <w:rFonts w:hint="cs"/>
          <w:rtl/>
        </w:rPr>
        <w:t>-</w:t>
      </w:r>
      <w:r>
        <w:rPr>
          <w:rFonts w:hint="cs"/>
          <w:rtl/>
        </w:rPr>
        <w:t xml:space="preserve"> </w:t>
      </w:r>
      <w:r w:rsidRPr="00656BD0">
        <w:rPr>
          <w:rFonts w:hint="cs"/>
          <w:rtl/>
        </w:rPr>
        <w:t>الطب بشأن العمل لبعض الوقت وحجم العمل المقلص وظروف عمل أخرى للأشخاص المعوقين ملزمة لأرباب العمل؛</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يُحدَّد للأشخاص المعوقين من المجموعتين 1 و 2 أسبوع عمل مقلص لا يتجوز 36</w:t>
      </w:r>
      <w:r>
        <w:rPr>
          <w:rFonts w:hint="eastAsia"/>
          <w:rtl/>
        </w:rPr>
        <w:t> </w:t>
      </w:r>
      <w:r w:rsidRPr="00656BD0">
        <w:rPr>
          <w:rFonts w:hint="cs"/>
          <w:rtl/>
        </w:rPr>
        <w:t>ساعة، دون تخفيض الراتب؛</w:t>
      </w:r>
    </w:p>
    <w:p w:rsidR="00782583" w:rsidRPr="00656BD0" w:rsidRDefault="00782583" w:rsidP="00F65F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يُعطَى الأشخاص المعوقون من المجموعتين 1 و 2 إجازة أساسية سنوية ممددة بما</w:t>
      </w:r>
      <w:r w:rsidR="00F65FEA">
        <w:rPr>
          <w:rFonts w:hint="eastAsia"/>
          <w:rtl/>
        </w:rPr>
        <w:t> </w:t>
      </w:r>
      <w:r w:rsidRPr="00656BD0">
        <w:rPr>
          <w:rFonts w:hint="cs"/>
          <w:rtl/>
        </w:rPr>
        <w:t>لا</w:t>
      </w:r>
      <w:r>
        <w:rPr>
          <w:rFonts w:hint="eastAsia"/>
          <w:rtl/>
        </w:rPr>
        <w:t> </w:t>
      </w:r>
      <w:r w:rsidRPr="00656BD0">
        <w:rPr>
          <w:rFonts w:hint="cs"/>
          <w:rtl/>
        </w:rPr>
        <w:t>يقل عن ثلاثين يوما تقويميا؛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لا يجوز للأشخاص المعوقين أن يُستخدموا في العمل الليلي أو العمل الإضافي أو</w:t>
      </w:r>
      <w:r>
        <w:rPr>
          <w:rFonts w:hint="eastAsia"/>
          <w:rtl/>
        </w:rPr>
        <w:t> </w:t>
      </w:r>
      <w:r w:rsidRPr="00656BD0">
        <w:rPr>
          <w:rFonts w:hint="cs"/>
          <w:rtl/>
        </w:rPr>
        <w:t xml:space="preserve">العمل في أيام الراحة بدون موافقتهم وبشرط </w:t>
      </w:r>
      <w:r>
        <w:rPr>
          <w:rFonts w:hint="cs"/>
          <w:rtl/>
        </w:rPr>
        <w:t>أ</w:t>
      </w:r>
      <w:r w:rsidRPr="00656BD0">
        <w:rPr>
          <w:rFonts w:hint="cs"/>
          <w:rtl/>
        </w:rPr>
        <w:t>لا يكون ذلك العمل محظورا طبيا.</w:t>
      </w:r>
    </w:p>
    <w:p w:rsidR="00782583" w:rsidRPr="00656BD0" w:rsidRDefault="00782583" w:rsidP="00782583">
      <w:pPr>
        <w:pStyle w:val="SingleTxt"/>
        <w:rPr>
          <w:rFonts w:hint="cs"/>
        </w:rPr>
      </w:pPr>
      <w:r>
        <w:rPr>
          <w:rFonts w:hint="cs"/>
          <w:rtl/>
        </w:rPr>
        <w:t>555 -</w:t>
      </w:r>
      <w:r w:rsidR="006A74B6">
        <w:rPr>
          <w:rFonts w:hint="cs"/>
          <w:rtl/>
        </w:rPr>
        <w:t xml:space="preserve"> </w:t>
      </w:r>
      <w:r w:rsidRPr="00656BD0">
        <w:rPr>
          <w:rFonts w:hint="cs"/>
          <w:rtl/>
        </w:rPr>
        <w:t>يجري إنشاء مؤسسات تابعة للجمعية الأوزبكية للمعوقين، وفي تلك المؤسسات يوظَّف المعوقون، ومنهم المعوقات، على الرغم من أن من الصعب تماما، طبعا، توظيف الأشخاص المعوقين، وخصوصا النساء.</w:t>
      </w:r>
    </w:p>
    <w:p w:rsidR="00782583" w:rsidRPr="00656BD0" w:rsidRDefault="00782583" w:rsidP="00782583">
      <w:pPr>
        <w:pStyle w:val="SingleTxt"/>
        <w:rPr>
          <w:rFonts w:hint="cs"/>
        </w:rPr>
      </w:pPr>
      <w:r>
        <w:rPr>
          <w:rFonts w:hint="cs"/>
          <w:rtl/>
        </w:rPr>
        <w:t>556 -</w:t>
      </w:r>
      <w:r w:rsidR="006A74B6">
        <w:rPr>
          <w:rFonts w:hint="cs"/>
          <w:rtl/>
        </w:rPr>
        <w:t xml:space="preserve"> </w:t>
      </w:r>
      <w:r w:rsidRPr="00656BD0">
        <w:rPr>
          <w:rFonts w:hint="cs"/>
          <w:rtl/>
        </w:rPr>
        <w:t>للنساء المعوقات، مثل سائر الأشخاص المعوقين، استحقاقات الخدمة الطبية والوجبات الغذائية المجانية. إن الأشخاص المعوقين من المجموعتين 1 و 2، على نحو خاص، يتلقون الخدمات الطبية المجانية في المرافق الطبية المتخصصة التابعة للدولة. إن الأشخاص المعوقين الذين يعانون من حالات معينة (السرطان والسل والبرص وأمراض الغدة الصماء والأمراض العقلية والإصابة بفيروس نقص المناعة البشرية؛ والذين أجريت عليهم عمليات استبدال صمام القلب أو عمليات نقل الأجهزة؛ والأشخاص المحالين إلى المعاش التقاعدي الذين يعيشون وحيدين ويحتاجون الرعاية الخارجية، والأفراد الذين شاركوا في جبهة العمل خلال سنوات الحرب من 1941-1945؛ وقدامى المحاربين والأشخاص المعوقين الذين شاركوا في الحرب في 1941-1945، والأشخاص المعوقين في التنظيف بعد حادث تشيرنوبل، وقدامى المحاربين، ومنهم قدامى المحاربين الدوليين) يتلقون المستحضرات الصيدلية</w:t>
      </w:r>
      <w:r>
        <w:rPr>
          <w:rFonts w:hint="eastAsia"/>
          <w:rtl/>
        </w:rPr>
        <w:t> </w:t>
      </w:r>
      <w:r w:rsidRPr="00656BD0">
        <w:rPr>
          <w:rFonts w:hint="cs"/>
          <w:rtl/>
        </w:rPr>
        <w:t>بالمجان.</w:t>
      </w:r>
    </w:p>
    <w:p w:rsidR="00782583" w:rsidRPr="00656BD0" w:rsidRDefault="00782583" w:rsidP="00782583">
      <w:pPr>
        <w:pStyle w:val="SingleTxt"/>
        <w:rPr>
          <w:rFonts w:hint="cs"/>
        </w:rPr>
      </w:pPr>
      <w:r>
        <w:rPr>
          <w:rFonts w:hint="cs"/>
          <w:rtl/>
        </w:rPr>
        <w:t>557 -</w:t>
      </w:r>
      <w:r w:rsidR="006A74B6">
        <w:rPr>
          <w:rFonts w:hint="cs"/>
          <w:rtl/>
        </w:rPr>
        <w:t xml:space="preserve"> </w:t>
      </w:r>
      <w:r w:rsidRPr="00656BD0">
        <w:rPr>
          <w:rFonts w:hint="cs"/>
          <w:rtl/>
        </w:rPr>
        <w:t>يحق للأشخاص المعوقين الوصول بالمجان، مرة كل سنتين، إلى المنتجعات الصحية التابعة لوزارة العمل والحماية الاجتماعية. افتُتحت مراكز التأهيل الخاصة في جميع الولايات في جمهورية أوزبكستان وفي مدينة طشقند من أجل المعوقين الذين تقدم لهم المراكز الخدمات الطبية مجانا. ولأغراض دمج المعوقين، ومنهم النساء، في المجتمع، خُلقت ظروف لتمكين المعوقين من المشاركة الكاملة في الحياة الاجتماعية والثقافية، أي: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تُرتَّب للمعوقين جولات مصحوبة بمرشدين سنوية مجانية في أماكن تاريخية (سمرقند وبخارى وخيفا، وما إليه)؛</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يسمح للأشخاص المعوقين بالحضور المجاني إلى المسارح ودور السينما؛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يمكنهم أن يمارسوا الرياضة في الموافق الرياضية للمعوقين مجانا؛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أُنشِئت في جمهورية أوزبكستان مجموعات مسرحية وموسيقية يشارك المعوقون فيها.</w:t>
      </w:r>
    </w:p>
    <w:p w:rsidR="00782583" w:rsidRPr="00656BD0" w:rsidRDefault="00782583" w:rsidP="00782583">
      <w:pPr>
        <w:pStyle w:val="SingleTxt"/>
        <w:rPr>
          <w:rFonts w:hint="cs"/>
        </w:rPr>
      </w:pPr>
      <w:r>
        <w:rPr>
          <w:rFonts w:hint="cs"/>
          <w:rtl/>
        </w:rPr>
        <w:t>558 -</w:t>
      </w:r>
      <w:r w:rsidR="006A74B6">
        <w:rPr>
          <w:rFonts w:hint="cs"/>
          <w:rtl/>
        </w:rPr>
        <w:t xml:space="preserve"> </w:t>
      </w:r>
      <w:r w:rsidRPr="00656BD0">
        <w:rPr>
          <w:rFonts w:hint="cs"/>
          <w:rtl/>
        </w:rPr>
        <w:t>وعلى قدم المساواة مع جميع المواطنين الآخرين في البلد، بغض النظر عن مجموعة الإعاقة، يشاركون مشاركة فعالة في حياة البلد، وفي الموائد المستديرة والحلقات الدراسية وفي العمل التطوعي، ويساعدون في حل مشاكل الرفاهة الاجتماعية للمعوقين، ما يساعد في دمج المعوقين في المجتمع.</w:t>
      </w:r>
    </w:p>
    <w:p w:rsidR="00782583" w:rsidRPr="00656BD0" w:rsidRDefault="00782583" w:rsidP="00782583">
      <w:pPr>
        <w:pStyle w:val="SingleTxt"/>
        <w:rPr>
          <w:rFonts w:hint="cs"/>
        </w:rPr>
      </w:pPr>
      <w:r>
        <w:rPr>
          <w:rFonts w:hint="cs"/>
          <w:rtl/>
        </w:rPr>
        <w:t>559 -</w:t>
      </w:r>
      <w:r w:rsidR="006A74B6">
        <w:rPr>
          <w:rFonts w:hint="cs"/>
          <w:rtl/>
        </w:rPr>
        <w:t xml:space="preserve"> </w:t>
      </w:r>
      <w:r w:rsidRPr="00656BD0">
        <w:rPr>
          <w:rFonts w:hint="cs"/>
          <w:rtl/>
        </w:rPr>
        <w:t>ويمكن لنساء أوزبكستان أن يشاركن، من سن شابة جدا، في الحياة الثقافية للمجتمع، وأن يرفعن مستواهن الفكري والروحي، وأن ينخرطن في نشاطات اللياقة البدنية</w:t>
      </w:r>
      <w:r>
        <w:rPr>
          <w:rFonts w:hint="eastAsia"/>
          <w:rtl/>
        </w:rPr>
        <w:t> </w:t>
      </w:r>
      <w:r w:rsidRPr="00656BD0">
        <w:rPr>
          <w:rFonts w:hint="cs"/>
          <w:rtl/>
        </w:rPr>
        <w:t>والرياضة.</w:t>
      </w:r>
    </w:p>
    <w:p w:rsidR="00782583" w:rsidRPr="00656BD0" w:rsidRDefault="00782583" w:rsidP="00782583">
      <w:pPr>
        <w:pStyle w:val="SingleTxt"/>
        <w:rPr>
          <w:rFonts w:hint="cs"/>
        </w:rPr>
      </w:pPr>
      <w:r>
        <w:rPr>
          <w:rFonts w:hint="cs"/>
          <w:rtl/>
        </w:rPr>
        <w:t>560 -</w:t>
      </w:r>
      <w:r w:rsidR="006A74B6">
        <w:rPr>
          <w:rFonts w:hint="cs"/>
          <w:rtl/>
        </w:rPr>
        <w:t xml:space="preserve"> </w:t>
      </w:r>
      <w:r w:rsidRPr="00656BD0">
        <w:rPr>
          <w:rFonts w:hint="cs"/>
          <w:rtl/>
        </w:rPr>
        <w:t>تُنشَر في جمهورية أوزبكستان كتب ومجلات وصحف عن المرأة ومن أجل المرأة. وفي الوقت الحاضر، فإن لجنة المرأة في أوزبكستان وحدها هي المؤسسة لتسع صحف ومجلة واحدة من أجل المرأة، وتقريبا لكل منظمة غير حكومية نسائية ذراعها الخاصة بها في مجال</w:t>
      </w:r>
      <w:r>
        <w:rPr>
          <w:rFonts w:hint="eastAsia"/>
          <w:rtl/>
        </w:rPr>
        <w:t> </w:t>
      </w:r>
      <w:r w:rsidRPr="00656BD0">
        <w:rPr>
          <w:rFonts w:hint="cs"/>
          <w:rtl/>
        </w:rPr>
        <w:t>النشر.</w:t>
      </w:r>
    </w:p>
    <w:p w:rsidR="00782583" w:rsidRPr="00656BD0" w:rsidRDefault="00782583" w:rsidP="00F65FEA">
      <w:pPr>
        <w:pStyle w:val="SingleTxt"/>
        <w:rPr>
          <w:rFonts w:hint="cs"/>
        </w:rPr>
      </w:pPr>
      <w:r>
        <w:rPr>
          <w:rFonts w:hint="cs"/>
          <w:rtl/>
        </w:rPr>
        <w:t>561 -</w:t>
      </w:r>
      <w:r w:rsidR="006A74B6">
        <w:rPr>
          <w:rFonts w:hint="cs"/>
          <w:rtl/>
        </w:rPr>
        <w:t xml:space="preserve"> </w:t>
      </w:r>
      <w:r w:rsidRPr="00656BD0">
        <w:rPr>
          <w:rFonts w:hint="cs"/>
          <w:rtl/>
        </w:rPr>
        <w:t xml:space="preserve">في الفترة من 2002-2008، نشرت وكالة النشر والإعلام الأوزبكية 46 عنوانا مخصصا للمرأة، طابعة ما مجموعه 145 ألف نسخة تتألف من </w:t>
      </w:r>
      <w:r>
        <w:rPr>
          <w:rFonts w:hint="cs"/>
          <w:rtl/>
        </w:rPr>
        <w:t>389.2</w:t>
      </w:r>
      <w:r w:rsidRPr="00656BD0">
        <w:rPr>
          <w:rFonts w:hint="cs"/>
          <w:rtl/>
        </w:rPr>
        <w:t xml:space="preserve"> صحيفة مطبعية من</w:t>
      </w:r>
      <w:r w:rsidR="00F65FEA">
        <w:rPr>
          <w:rFonts w:hint="eastAsia"/>
          <w:rtl/>
        </w:rPr>
        <w:t> </w:t>
      </w:r>
      <w:r w:rsidRPr="00656BD0">
        <w:rPr>
          <w:rFonts w:hint="cs"/>
          <w:rtl/>
        </w:rPr>
        <w:t>الورق.</w:t>
      </w:r>
    </w:p>
    <w:p w:rsidR="00782583" w:rsidRPr="00656BD0" w:rsidRDefault="00782583" w:rsidP="00782583">
      <w:pPr>
        <w:pStyle w:val="SingleTxt"/>
        <w:rPr>
          <w:rFonts w:hint="cs"/>
        </w:rPr>
      </w:pPr>
      <w:r>
        <w:rPr>
          <w:rFonts w:hint="cs"/>
          <w:rtl/>
        </w:rPr>
        <w:t>562 -</w:t>
      </w:r>
      <w:r w:rsidR="006A74B6">
        <w:rPr>
          <w:rFonts w:hint="cs"/>
          <w:rtl/>
        </w:rPr>
        <w:t xml:space="preserve"> </w:t>
      </w:r>
      <w:r w:rsidRPr="00656BD0">
        <w:rPr>
          <w:rFonts w:hint="cs"/>
          <w:rtl/>
        </w:rPr>
        <w:t>وإجمالا، في أوزبكستان 12 صحيفة (ست في ست مناطق) وثلاث مجلات مكرسة لحياة وأنشطة المرأة.</w:t>
      </w:r>
    </w:p>
    <w:p w:rsidR="00782583" w:rsidRPr="00656BD0" w:rsidRDefault="00782583" w:rsidP="00782583">
      <w:pPr>
        <w:pStyle w:val="SingleTxt"/>
        <w:rPr>
          <w:rFonts w:hint="cs"/>
        </w:rPr>
      </w:pPr>
      <w:r>
        <w:rPr>
          <w:rFonts w:hint="cs"/>
          <w:rtl/>
        </w:rPr>
        <w:t>563 -</w:t>
      </w:r>
      <w:r w:rsidR="006A74B6">
        <w:rPr>
          <w:rFonts w:hint="cs"/>
          <w:rtl/>
        </w:rPr>
        <w:t xml:space="preserve"> </w:t>
      </w:r>
      <w:r w:rsidRPr="00656BD0">
        <w:rPr>
          <w:rFonts w:hint="cs"/>
          <w:rtl/>
        </w:rPr>
        <w:t>ينبغي التأكيد على أن المعلومات عن مشاركة المرأة في الحياة السياسية والاجتماعية</w:t>
      </w:r>
      <w:r>
        <w:rPr>
          <w:rFonts w:hint="cs"/>
          <w:rtl/>
        </w:rPr>
        <w:t xml:space="preserve"> </w:t>
      </w:r>
      <w:r w:rsidRPr="00656BD0">
        <w:rPr>
          <w:rFonts w:hint="cs"/>
          <w:rtl/>
        </w:rPr>
        <w:t>-</w:t>
      </w:r>
      <w:r>
        <w:rPr>
          <w:rFonts w:hint="cs"/>
          <w:rtl/>
        </w:rPr>
        <w:t xml:space="preserve"> </w:t>
      </w:r>
      <w:r w:rsidRPr="00656BD0">
        <w:rPr>
          <w:rFonts w:hint="cs"/>
          <w:rtl/>
        </w:rPr>
        <w:t>الاقتصادية والثقافية للبلد تُنشَر في منشورات تتجاوز كونها م</w:t>
      </w:r>
      <w:r>
        <w:rPr>
          <w:rFonts w:hint="cs"/>
          <w:rtl/>
        </w:rPr>
        <w:t>ن</w:t>
      </w:r>
      <w:r w:rsidRPr="00656BD0">
        <w:rPr>
          <w:rFonts w:hint="cs"/>
          <w:rtl/>
        </w:rPr>
        <w:t xml:space="preserve">شورات خاصة بالمرأة. المعلومات المتعلقة بدور المرأة في حل مشاكل الدولة والمغزى المجتمعي تُنشَر في جميع الدوريات والصحف، بما في ذلك مجلة </w:t>
      </w:r>
      <w:r w:rsidRPr="009D26DD">
        <w:rPr>
          <w:rFonts w:hint="cs"/>
          <w:i/>
          <w:iCs/>
          <w:rtl/>
        </w:rPr>
        <w:t>إضفاء الطابع الديمقراطي وحقوق الإنسان</w:t>
      </w:r>
      <w:r w:rsidRPr="00656BD0">
        <w:rPr>
          <w:rFonts w:hint="cs"/>
          <w:rtl/>
        </w:rPr>
        <w:t xml:space="preserve">، التي ينشرها </w:t>
      </w:r>
      <w:r w:rsidRPr="009D26DD">
        <w:rPr>
          <w:rFonts w:hint="cs"/>
          <w:i/>
          <w:iCs/>
          <w:rtl/>
        </w:rPr>
        <w:t>المركز الوطني لحقوق الإنسان</w:t>
      </w:r>
      <w:r w:rsidRPr="00656BD0">
        <w:rPr>
          <w:rFonts w:hint="cs"/>
          <w:rtl/>
        </w:rPr>
        <w:t>، والرأي العام وحقوق الإنسان، التي ينشرها مركز الرأي العام.</w:t>
      </w:r>
    </w:p>
    <w:p w:rsidR="00782583" w:rsidRPr="00656BD0" w:rsidRDefault="00782583" w:rsidP="00782583">
      <w:pPr>
        <w:pStyle w:val="SingleTxt"/>
        <w:rPr>
          <w:rFonts w:hint="cs"/>
        </w:rPr>
      </w:pPr>
      <w:r>
        <w:rPr>
          <w:rFonts w:hint="cs"/>
          <w:rtl/>
        </w:rPr>
        <w:t>564 -</w:t>
      </w:r>
      <w:r w:rsidR="006A74B6">
        <w:rPr>
          <w:rFonts w:hint="cs"/>
          <w:rtl/>
        </w:rPr>
        <w:t xml:space="preserve"> </w:t>
      </w:r>
      <w:r w:rsidRPr="00656BD0">
        <w:rPr>
          <w:rFonts w:hint="cs"/>
          <w:rtl/>
        </w:rPr>
        <w:t xml:space="preserve">إن رصد الصحافة الدورية الذي يقوم به مركز دراسة الرأي العام </w:t>
      </w:r>
      <w:r w:rsidRPr="009D26DD">
        <w:rPr>
          <w:rFonts w:hint="cs"/>
          <w:i/>
          <w:iCs/>
          <w:rtl/>
        </w:rPr>
        <w:t>اجتموئي فكر</w:t>
      </w:r>
      <w:r w:rsidRPr="00656BD0">
        <w:rPr>
          <w:rFonts w:hint="cs"/>
          <w:rtl/>
        </w:rPr>
        <w:t xml:space="preserve"> في السنوات القليلة الماضية يبين أن صحافة أوزبكستان تغطي مواضيع جنسانية على صفحاتها بقدر واف بالغرض. وفي نفس الوقت فإن العلاقة المتبادلة بين المقالات في هذا المجال يتضح أنها مختلفة فيما يتعلق بوسائط الإعلام المركزية والمحلية (في الولايات والنواحي). على سبيل المثال، نسبة المقالات في الصحافة المركزية كانت </w:t>
      </w:r>
      <w:r>
        <w:rPr>
          <w:rFonts w:hint="cs"/>
          <w:rtl/>
        </w:rPr>
        <w:t>60.5</w:t>
      </w:r>
      <w:r w:rsidRPr="00656BD0">
        <w:rPr>
          <w:rFonts w:hint="cs"/>
          <w:rtl/>
        </w:rPr>
        <w:t xml:space="preserve"> في </w:t>
      </w:r>
      <w:r>
        <w:rPr>
          <w:rFonts w:hint="cs"/>
          <w:rtl/>
        </w:rPr>
        <w:t>المائة</w:t>
      </w:r>
      <w:r w:rsidRPr="00656BD0">
        <w:rPr>
          <w:rFonts w:hint="cs"/>
          <w:rtl/>
        </w:rPr>
        <w:t xml:space="preserve">، بينما كانت </w:t>
      </w:r>
      <w:r>
        <w:rPr>
          <w:rFonts w:hint="cs"/>
          <w:rtl/>
        </w:rPr>
        <w:t>39.5</w:t>
      </w:r>
      <w:r w:rsidRPr="00656BD0">
        <w:rPr>
          <w:rFonts w:hint="cs"/>
          <w:rtl/>
        </w:rPr>
        <w:t xml:space="preserve"> في </w:t>
      </w:r>
      <w:r>
        <w:rPr>
          <w:rFonts w:hint="cs"/>
          <w:rtl/>
        </w:rPr>
        <w:t>المائة</w:t>
      </w:r>
      <w:r w:rsidRPr="00656BD0">
        <w:rPr>
          <w:rFonts w:hint="cs"/>
          <w:rtl/>
        </w:rPr>
        <w:t xml:space="preserve"> في صحافة الولايات والنواحي. في صحافة النواحي لم ترد كقاعدة مقالات ذات طبيعة تحليلية. وفي هذا الصدد، من الآن فصاعدا ينبغي تكثيف دور وسائل الطباعة المحلية في إخبار الجمهور، وخصوصا النساء، بما يتعلق بدعم أنشطة نساء أوزبكستان. </w:t>
      </w:r>
    </w:p>
    <w:p w:rsidR="00782583" w:rsidRPr="00656BD0" w:rsidRDefault="00782583" w:rsidP="00782583">
      <w:pPr>
        <w:pStyle w:val="SingleTxt"/>
        <w:rPr>
          <w:rFonts w:hint="cs"/>
        </w:rPr>
      </w:pPr>
      <w:r>
        <w:rPr>
          <w:rFonts w:hint="cs"/>
          <w:rtl/>
        </w:rPr>
        <w:t>565 -</w:t>
      </w:r>
      <w:r w:rsidR="006A74B6">
        <w:rPr>
          <w:rFonts w:hint="cs"/>
          <w:rtl/>
        </w:rPr>
        <w:t xml:space="preserve"> </w:t>
      </w:r>
      <w:r w:rsidRPr="00656BD0">
        <w:rPr>
          <w:rFonts w:hint="cs"/>
          <w:rtl/>
        </w:rPr>
        <w:t>وتنظر الدولة أيضا في اتخاذ تدابير لضمان حقوق النساء المُدانات في التعليم والحماية الصحية وحماية العمل وغيرها.</w:t>
      </w:r>
    </w:p>
    <w:p w:rsidR="00782583" w:rsidRPr="00656BD0" w:rsidRDefault="00782583" w:rsidP="00782583">
      <w:pPr>
        <w:pStyle w:val="SingleTxt"/>
        <w:rPr>
          <w:rFonts w:hint="cs"/>
        </w:rPr>
      </w:pPr>
      <w:r>
        <w:rPr>
          <w:rFonts w:hint="cs"/>
          <w:rtl/>
        </w:rPr>
        <w:t>566 -</w:t>
      </w:r>
      <w:r w:rsidR="006A74B6">
        <w:rPr>
          <w:rFonts w:hint="cs"/>
          <w:rtl/>
        </w:rPr>
        <w:t xml:space="preserve"> </w:t>
      </w:r>
      <w:r w:rsidRPr="00656BD0">
        <w:rPr>
          <w:rFonts w:hint="cs"/>
          <w:rtl/>
        </w:rPr>
        <w:t>ولمرفق الإصلاح للنساء مدرسة للتعليم العالي ومدرسة مهنية حيث تدرس النساء المدانات التخصصات التالية: الخياطة اليدوية والآلية، وأعمال الخرز، والمقارم، وصناعة الملابس، ومَشغِّلات آلات الخياطة، وعمل الحاسوب، وعمل الآلات. ولدى إكمال الدورات تتلقى النساء شهادات يمكنهن أن يستعملنها للعثور على فرص عمل في مجال</w:t>
      </w:r>
      <w:r>
        <w:rPr>
          <w:rFonts w:hint="eastAsia"/>
          <w:rtl/>
        </w:rPr>
        <w:t> </w:t>
      </w:r>
      <w:r w:rsidRPr="00656BD0">
        <w:rPr>
          <w:rFonts w:hint="cs"/>
          <w:rtl/>
        </w:rPr>
        <w:t xml:space="preserve">تخصصهن. </w:t>
      </w:r>
    </w:p>
    <w:p w:rsidR="00782583" w:rsidRPr="00656BD0" w:rsidRDefault="00782583" w:rsidP="00782583">
      <w:pPr>
        <w:pStyle w:val="SingleTxt"/>
        <w:rPr>
          <w:rFonts w:hint="cs"/>
        </w:rPr>
      </w:pPr>
      <w:r>
        <w:rPr>
          <w:rFonts w:hint="cs"/>
          <w:rtl/>
        </w:rPr>
        <w:t>567 -</w:t>
      </w:r>
      <w:r w:rsidR="006A74B6">
        <w:rPr>
          <w:rFonts w:hint="cs"/>
          <w:rtl/>
        </w:rPr>
        <w:t xml:space="preserve"> </w:t>
      </w:r>
      <w:r w:rsidRPr="00656BD0">
        <w:rPr>
          <w:rFonts w:hint="cs"/>
          <w:rtl/>
        </w:rPr>
        <w:t>وبموجب عقد مع الرابطة الألمانية للجامعات العامة</w:t>
      </w:r>
      <w:r>
        <w:rPr>
          <w:rFonts w:hint="cs"/>
          <w:rtl/>
        </w:rPr>
        <w:t xml:space="preserve"> </w:t>
      </w:r>
      <w:r w:rsidRPr="00656BD0">
        <w:rPr>
          <w:rFonts w:hint="cs"/>
          <w:rtl/>
        </w:rPr>
        <w:t>تُعقد صفوف تشمل خمس حلقات دراسية مع النساء المُدانات: الخياطة باليد، وتصميم وتصنيع الملابس، والحبك الآلي واليدوي،</w:t>
      </w:r>
      <w:r>
        <w:rPr>
          <w:rFonts w:hint="cs"/>
          <w:rtl/>
        </w:rPr>
        <w:t xml:space="preserve"> </w:t>
      </w:r>
      <w:r w:rsidRPr="00656BD0">
        <w:rPr>
          <w:rFonts w:hint="cs"/>
          <w:rtl/>
        </w:rPr>
        <w:t xml:space="preserve">والفنون التزيينية والتطبيقية. وتشترك في هذا المشروع أكثر من مئة </w:t>
      </w:r>
      <w:r>
        <w:rPr>
          <w:rFonts w:hint="cs"/>
          <w:rtl/>
        </w:rPr>
        <w:t>ا</w:t>
      </w:r>
      <w:r w:rsidRPr="00656BD0">
        <w:rPr>
          <w:rFonts w:hint="cs"/>
          <w:rtl/>
        </w:rPr>
        <w:t>مرأة مدانة، وعند إكماله يتلقين شهادات، وعند الإفراج عنهن يمكنهن أن يجدن عملا كل في مجال</w:t>
      </w:r>
      <w:r>
        <w:rPr>
          <w:rFonts w:hint="eastAsia"/>
          <w:rtl/>
        </w:rPr>
        <w:t> </w:t>
      </w:r>
      <w:r w:rsidRPr="00656BD0">
        <w:rPr>
          <w:rFonts w:hint="cs"/>
          <w:rtl/>
        </w:rPr>
        <w:t>تخصصها.</w:t>
      </w:r>
    </w:p>
    <w:p w:rsidR="00782583" w:rsidRPr="00656BD0" w:rsidRDefault="00782583" w:rsidP="00782583">
      <w:pPr>
        <w:pStyle w:val="SingleTxt"/>
        <w:rPr>
          <w:rFonts w:hint="cs"/>
        </w:rPr>
      </w:pPr>
      <w:r>
        <w:rPr>
          <w:rFonts w:hint="cs"/>
          <w:rtl/>
        </w:rPr>
        <w:t>568 -</w:t>
      </w:r>
      <w:r w:rsidR="006A74B6">
        <w:rPr>
          <w:rFonts w:hint="cs"/>
          <w:rtl/>
        </w:rPr>
        <w:t xml:space="preserve"> </w:t>
      </w:r>
      <w:r w:rsidRPr="00656BD0">
        <w:rPr>
          <w:rFonts w:hint="cs"/>
          <w:rtl/>
        </w:rPr>
        <w:t>ويعمل في المرفق مصنع للخياطة حيث يمكن للنساء المدانات أن يساعدن عائلاتهن من الناحية المادية. ويسمح للنساء بالعمل هناك على أساس اعتبارات السن والحالة الصحية والقدرة على العمل والتخصص. والنساء اللواتي سنهن أكبر من 55 سنة والنساء ذوات الأطفال دون سن الثالثة يسمح لهن بالعمل إذا رغبن في ذلك. وعدد الساعات التي تعملها النساء يتوقف على طبيعة العمل، وهو يُنظَّم بقواعد تشريعات العمل. والنساء يعملن، كقاعدة، ستة أيام في الأسبوع.</w:t>
      </w:r>
    </w:p>
    <w:p w:rsidR="00782583" w:rsidRPr="00656BD0" w:rsidRDefault="00782583" w:rsidP="00782583">
      <w:pPr>
        <w:pStyle w:val="SingleTxt"/>
        <w:rPr>
          <w:rFonts w:hint="cs"/>
          <w:rtl/>
        </w:rPr>
      </w:pPr>
      <w:r>
        <w:rPr>
          <w:rFonts w:hint="cs"/>
          <w:rtl/>
        </w:rPr>
        <w:t>569 -</w:t>
      </w:r>
      <w:r w:rsidR="006A74B6">
        <w:rPr>
          <w:rFonts w:hint="cs"/>
          <w:rtl/>
        </w:rPr>
        <w:t xml:space="preserve"> </w:t>
      </w:r>
      <w:r w:rsidRPr="00656BD0">
        <w:rPr>
          <w:rFonts w:hint="cs"/>
          <w:rtl/>
        </w:rPr>
        <w:t xml:space="preserve">وللمرفق مكتبة تحتوي على ما يزيد عن عشرة آلاف كتاب أدبي وعن 663 كتابا للدورات باللغتين الروسية والأوزبكية. وللمرفق اشتراك في صحف </w:t>
      </w:r>
      <w:r w:rsidRPr="009D26DD">
        <w:rPr>
          <w:rFonts w:hint="cs"/>
          <w:i/>
          <w:iCs/>
          <w:rtl/>
        </w:rPr>
        <w:t>فاكت فريميا وسوغلوم أفلود وموخيات وطشقند أوكشومي وفيتشيرني طشقند ونارودنوي سلوفو وخايك سوزي وبرافدا فوستوكا وإسلام نوري وإشونتش</w:t>
      </w:r>
      <w:r w:rsidRPr="00656BD0">
        <w:rPr>
          <w:rFonts w:hint="cs"/>
          <w:rtl/>
        </w:rPr>
        <w:t xml:space="preserve">، وأيضا المجلات </w:t>
      </w:r>
      <w:r w:rsidRPr="009D26DD">
        <w:rPr>
          <w:rFonts w:hint="cs"/>
          <w:i/>
          <w:iCs/>
          <w:rtl/>
        </w:rPr>
        <w:t>ساودات وكنون خيمويسيدا وخقوق وخيدويات</w:t>
      </w:r>
      <w:r w:rsidRPr="00656BD0">
        <w:rPr>
          <w:rFonts w:hint="cs"/>
          <w:rtl/>
        </w:rPr>
        <w:t>.</w:t>
      </w:r>
    </w:p>
    <w:p w:rsidR="00782583" w:rsidRPr="00656BD0" w:rsidRDefault="00782583" w:rsidP="00F65FEA">
      <w:pPr>
        <w:pStyle w:val="SingleTxt"/>
        <w:rPr>
          <w:rFonts w:hint="cs"/>
          <w:rtl/>
        </w:rPr>
      </w:pPr>
      <w:r>
        <w:rPr>
          <w:rFonts w:hint="cs"/>
          <w:rtl/>
        </w:rPr>
        <w:t>570 -</w:t>
      </w:r>
      <w:r w:rsidR="006A74B6">
        <w:rPr>
          <w:rFonts w:hint="cs"/>
          <w:rtl/>
        </w:rPr>
        <w:t xml:space="preserve"> </w:t>
      </w:r>
      <w:r w:rsidRPr="00656BD0">
        <w:rPr>
          <w:rFonts w:hint="cs"/>
          <w:rtl/>
        </w:rPr>
        <w:t>وفي المرفق تعمل مدرسة على إعداد النساء لإطلاق سراحهن. ويبدأ الإعداد لإطلاق السراح</w:t>
      </w:r>
      <w:r>
        <w:rPr>
          <w:rFonts w:hint="cs"/>
          <w:rtl/>
        </w:rPr>
        <w:t xml:space="preserve"> </w:t>
      </w:r>
      <w:r w:rsidRPr="00656BD0">
        <w:rPr>
          <w:rFonts w:hint="cs"/>
          <w:rtl/>
        </w:rPr>
        <w:t>ليس أقل من ثلاثة أشهر قبل نهاية الحكم، ويشمل طائفة من الأحداث الموجهة إلى تقديم المساعدة إلى الشخص الذي هو على وشك إطلاق سراحه من ناحية ترتيبات الوظيفة والمعيشة بعد أن أنهى الشخص فترة الحكم ومن ناحية التأهيل الاجتماعي</w:t>
      </w:r>
      <w:r w:rsidR="00F65FEA">
        <w:rPr>
          <w:rFonts w:hint="eastAsia"/>
          <w:rtl/>
        </w:rPr>
        <w:t> </w:t>
      </w:r>
      <w:r w:rsidRPr="00656BD0">
        <w:rPr>
          <w:rFonts w:hint="cs"/>
          <w:rtl/>
        </w:rPr>
        <w:t>للشخص.</w:t>
      </w:r>
    </w:p>
    <w:p w:rsidR="00782583" w:rsidRPr="00656BD0" w:rsidRDefault="00782583" w:rsidP="00782583">
      <w:pPr>
        <w:pStyle w:val="SingleTxt"/>
        <w:rPr>
          <w:rFonts w:hint="cs"/>
        </w:rPr>
      </w:pPr>
      <w:r>
        <w:rPr>
          <w:rFonts w:hint="cs"/>
          <w:rtl/>
        </w:rPr>
        <w:t>571 -</w:t>
      </w:r>
      <w:r w:rsidR="006A74B6">
        <w:rPr>
          <w:rFonts w:hint="cs"/>
          <w:rtl/>
        </w:rPr>
        <w:t xml:space="preserve"> </w:t>
      </w:r>
      <w:r w:rsidRPr="00656BD0">
        <w:rPr>
          <w:rFonts w:hint="cs"/>
          <w:rtl/>
        </w:rPr>
        <w:t>في 2008 فإن مجموع 214 شخصا أُطلِق سراحهم من المرفق، ولم يكن لدى اثنين منهم عمل ولا مكان للإقامة. ووفر لهما الخوكيميات ومركز التكيف لمدينة تشيرتشيكا محلا للإقامة وعملا. وأعطت السلطات المحلية المساعدة المادية لواحد وعشرين شخصا.</w:t>
      </w:r>
    </w:p>
    <w:p w:rsidR="00F65FEA" w:rsidRPr="00F65FEA" w:rsidRDefault="00F65FEA" w:rsidP="00F65FE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14</w:t>
      </w:r>
      <w:r>
        <w:rPr>
          <w:rFonts w:hint="cs"/>
          <w:rtl/>
        </w:rPr>
        <w:t xml:space="preserve"> </w:t>
      </w:r>
      <w:r w:rsidRPr="00656BD0">
        <w:rPr>
          <w:rFonts w:hint="cs"/>
          <w:rtl/>
        </w:rPr>
        <w:t>- التدابير المتخذة للقضاء على التمييز ضد المرأة الريفية</w:t>
      </w:r>
    </w:p>
    <w:p w:rsidR="00782583" w:rsidRPr="00656BD0" w:rsidRDefault="00782583" w:rsidP="00782583">
      <w:pPr>
        <w:pStyle w:val="SingleTxt"/>
        <w:rPr>
          <w:rFonts w:hint="cs"/>
        </w:rPr>
      </w:pPr>
      <w:r>
        <w:rPr>
          <w:rFonts w:hint="cs"/>
          <w:rtl/>
        </w:rPr>
        <w:t>572 -</w:t>
      </w:r>
      <w:r w:rsidR="006A74B6">
        <w:rPr>
          <w:rFonts w:hint="cs"/>
          <w:rtl/>
        </w:rPr>
        <w:t xml:space="preserve"> </w:t>
      </w:r>
      <w:r w:rsidRPr="00656BD0">
        <w:rPr>
          <w:rFonts w:hint="cs"/>
          <w:rtl/>
        </w:rPr>
        <w:t>تضمن أوزبكستان حقوق جميع النساء، بقطع النظر عن جنسيتهن أو لغتهن أو</w:t>
      </w:r>
      <w:r>
        <w:rPr>
          <w:rFonts w:hint="eastAsia"/>
          <w:rtl/>
        </w:rPr>
        <w:t> </w:t>
      </w:r>
      <w:r w:rsidRPr="00656BD0">
        <w:rPr>
          <w:rFonts w:hint="cs"/>
          <w:rtl/>
        </w:rPr>
        <w:t>دينهن أو</w:t>
      </w:r>
      <w:r>
        <w:rPr>
          <w:rFonts w:hint="cs"/>
          <w:rtl/>
        </w:rPr>
        <w:t xml:space="preserve"> </w:t>
      </w:r>
      <w:r w:rsidRPr="00656BD0">
        <w:rPr>
          <w:rFonts w:hint="cs"/>
          <w:rtl/>
        </w:rPr>
        <w:t>أصلهن الاجتماعي أو معتقداتهن، أو وضعهن الشخصي أو الاجتماعي، أو مكان إقامتهن. تتخذ الدولة نهجا متوازنا إزاء تحسين وضع النساء المقيمات في المدينة وأيضا النساء المقيمات في المناطق الريفية، على الرغم من أنها تُعنى بالمشاكل الخاصة التي تواجهها النساء الريفيات. والدور الكبير الذي تؤديه النساء في ضمان الرفاهة الاقتصادية لأسرهن، بما في ذلك نشاطاتهن في قطاع الكفاف، يؤخذ في الحسبان. وتتخذ تدابير لضمان تطبيق أحكام اتفاقية الأمم المتحدة للقضاء على جميع أشكال التمييز ضد المرأة على النساء الريفيات.</w:t>
      </w:r>
    </w:p>
    <w:p w:rsidR="00782583" w:rsidRPr="00656BD0" w:rsidRDefault="00782583" w:rsidP="00782583">
      <w:pPr>
        <w:pStyle w:val="SingleTxt"/>
        <w:rPr>
          <w:rFonts w:hint="cs"/>
        </w:rPr>
      </w:pPr>
      <w:r>
        <w:rPr>
          <w:rFonts w:hint="cs"/>
          <w:rtl/>
        </w:rPr>
        <w:t>573 -</w:t>
      </w:r>
      <w:r w:rsidR="006A74B6">
        <w:rPr>
          <w:rFonts w:hint="cs"/>
          <w:rtl/>
        </w:rPr>
        <w:t xml:space="preserve"> </w:t>
      </w:r>
      <w:r w:rsidRPr="00656BD0">
        <w:rPr>
          <w:rFonts w:hint="cs"/>
          <w:rtl/>
        </w:rPr>
        <w:t>منذ عشر سنوات خلت اعتمد البلد منهاجا وطنيا وخطة عمل لتحسين وضع المرأة، يشملان النساء الريفيات. وخلق تنفيذهما الظروف الضرورية للتحقيق الكبير لمساواة المرأة في الحقوق في المجتمع، ولوضع إطار قانوني وتنظيمي لحل المشاكل التي تواجهها النساء، ولإنشاء آلية وطنية لتوفير الحقوق والحريات للمرأة.</w:t>
      </w:r>
    </w:p>
    <w:p w:rsidR="00782583" w:rsidRPr="00656BD0" w:rsidRDefault="00782583" w:rsidP="00782583">
      <w:pPr>
        <w:pStyle w:val="SingleTxt"/>
        <w:rPr>
          <w:rFonts w:hint="cs"/>
        </w:rPr>
      </w:pPr>
      <w:r>
        <w:rPr>
          <w:rFonts w:hint="cs"/>
          <w:rtl/>
        </w:rPr>
        <w:t>574 -</w:t>
      </w:r>
      <w:r w:rsidR="006A74B6">
        <w:rPr>
          <w:rFonts w:hint="cs"/>
          <w:rtl/>
        </w:rPr>
        <w:t xml:space="preserve"> </w:t>
      </w:r>
      <w:r w:rsidRPr="00656BD0">
        <w:rPr>
          <w:rFonts w:hint="cs"/>
          <w:rtl/>
        </w:rPr>
        <w:t xml:space="preserve">وكما تبين دراسات تُجرى حاليا، تشكل النساء العاملات في القطاع الزراعي في أوزبكستان </w:t>
      </w:r>
      <w:r>
        <w:rPr>
          <w:rFonts w:hint="cs"/>
          <w:rtl/>
        </w:rPr>
        <w:t>52.6</w:t>
      </w:r>
      <w:r w:rsidRPr="00656BD0">
        <w:rPr>
          <w:rFonts w:hint="cs"/>
          <w:rtl/>
        </w:rPr>
        <w:t xml:space="preserve"> في </w:t>
      </w:r>
      <w:r>
        <w:rPr>
          <w:rFonts w:hint="cs"/>
          <w:rtl/>
        </w:rPr>
        <w:t>المائة</w:t>
      </w:r>
      <w:r w:rsidRPr="00656BD0">
        <w:rPr>
          <w:rFonts w:hint="cs"/>
          <w:rtl/>
        </w:rPr>
        <w:t>. ومن المزارع البالغ عددها 235 ألفا والمسجلة في أوزبكستان، لا ترأس النساء سوى 17 ألفا (</w:t>
      </w:r>
      <w:r>
        <w:rPr>
          <w:rFonts w:hint="cs"/>
          <w:rtl/>
        </w:rPr>
        <w:t>7.2</w:t>
      </w:r>
      <w:r w:rsidRPr="00656BD0">
        <w:rPr>
          <w:rFonts w:hint="cs"/>
          <w:rtl/>
        </w:rPr>
        <w:t>). وأجور النساء في ذلك القطاع ليست سوى 82</w:t>
      </w:r>
      <w:r>
        <w:rPr>
          <w:rFonts w:hint="eastAsia"/>
          <w:rtl/>
        </w:rPr>
        <w:t> </w:t>
      </w:r>
      <w:r w:rsidRPr="00656BD0">
        <w:rPr>
          <w:rFonts w:hint="cs"/>
          <w:rtl/>
        </w:rPr>
        <w:t>في</w:t>
      </w:r>
      <w:r>
        <w:rPr>
          <w:rFonts w:hint="eastAsia"/>
          <w:rtl/>
        </w:rPr>
        <w:t> </w:t>
      </w:r>
      <w:r>
        <w:rPr>
          <w:rFonts w:hint="cs"/>
          <w:rtl/>
        </w:rPr>
        <w:t>المائة</w:t>
      </w:r>
      <w:r w:rsidRPr="00656BD0">
        <w:rPr>
          <w:rFonts w:hint="cs"/>
          <w:rtl/>
        </w:rPr>
        <w:t xml:space="preserve"> من أجور الرجال. والنساء اللواتي تلقين اعتمادا صغيرا يشكلن 15 في </w:t>
      </w:r>
      <w:r>
        <w:rPr>
          <w:rFonts w:hint="cs"/>
          <w:rtl/>
        </w:rPr>
        <w:t>المائة</w:t>
      </w:r>
      <w:r w:rsidRPr="00656BD0">
        <w:rPr>
          <w:rFonts w:hint="cs"/>
          <w:rtl/>
        </w:rPr>
        <w:t xml:space="preserve"> (2006). ومتوسط سن المزارعات هو 45-70. ومتوسط حجم المزرعة يتراوح بين 10</w:t>
      </w:r>
      <w:r>
        <w:rPr>
          <w:rFonts w:hint="eastAsia"/>
          <w:rtl/>
        </w:rPr>
        <w:t> </w:t>
      </w:r>
      <w:r w:rsidRPr="00656BD0">
        <w:rPr>
          <w:rFonts w:hint="cs"/>
          <w:rtl/>
        </w:rPr>
        <w:t>و</w:t>
      </w:r>
      <w:r>
        <w:rPr>
          <w:rFonts w:hint="eastAsia"/>
          <w:rtl/>
        </w:rPr>
        <w:t> </w:t>
      </w:r>
      <w:r w:rsidRPr="00656BD0">
        <w:rPr>
          <w:rFonts w:hint="cs"/>
          <w:rtl/>
        </w:rPr>
        <w:t>110</w:t>
      </w:r>
      <w:r>
        <w:rPr>
          <w:rFonts w:hint="eastAsia"/>
          <w:rtl/>
        </w:rPr>
        <w:t> </w:t>
      </w:r>
      <w:r w:rsidRPr="00656BD0">
        <w:rPr>
          <w:rFonts w:hint="cs"/>
          <w:rtl/>
        </w:rPr>
        <w:t>هكتارات.</w:t>
      </w:r>
    </w:p>
    <w:p w:rsidR="00782583" w:rsidRPr="00656BD0" w:rsidRDefault="00782583" w:rsidP="00FB40B2">
      <w:pPr>
        <w:pStyle w:val="SingleTxt"/>
        <w:autoSpaceDE w:val="0"/>
        <w:rPr>
          <w:rFonts w:hint="cs"/>
        </w:rPr>
      </w:pPr>
      <w:r>
        <w:rPr>
          <w:rFonts w:hint="cs"/>
          <w:rtl/>
        </w:rPr>
        <w:t>575 -</w:t>
      </w:r>
      <w:r w:rsidR="006A74B6">
        <w:rPr>
          <w:rFonts w:hint="cs"/>
          <w:rtl/>
        </w:rPr>
        <w:t xml:space="preserve"> </w:t>
      </w:r>
      <w:r w:rsidRPr="00656BD0">
        <w:rPr>
          <w:rFonts w:hint="cs"/>
          <w:rtl/>
        </w:rPr>
        <w:t>في 2007 أُجريت دراسة اجتماعية عن هجرة اليد العاملة على الصعيد الداخلي، وشملت وضع المرأة الريفية</w:t>
      </w:r>
      <w:r w:rsidR="0061488F" w:rsidRPr="0061488F">
        <w:rPr>
          <w:vertAlign w:val="superscript"/>
          <w:rtl/>
        </w:rPr>
        <w:t>(</w:t>
      </w:r>
      <w:r w:rsidR="00FB40B2">
        <w:rPr>
          <w:rFonts w:ascii="ZWAdobeF" w:hAnsi="ZWAdobeF" w:cs="ZWAdobeF"/>
          <w:sz w:val="2"/>
          <w:vertAlign w:val="superscript"/>
          <w:rtl/>
        </w:rPr>
        <w:t>30</w:t>
      </w:r>
      <w:r w:rsidR="00FB40B2">
        <w:rPr>
          <w:rFonts w:ascii="ZWAdobeF" w:hAnsi="ZWAdobeF" w:cs="ZWAdobeF"/>
          <w:sz w:val="2"/>
          <w:vertAlign w:val="superscript"/>
        </w:rPr>
        <w:t>F</w:t>
      </w:r>
      <w:r w:rsidR="0061488F">
        <w:rPr>
          <w:rStyle w:val="FootnoteReference"/>
          <w:rtl/>
        </w:rPr>
        <w:footnoteReference w:id="31"/>
      </w:r>
      <w:r w:rsidR="0061488F" w:rsidRPr="0061488F">
        <w:rPr>
          <w:vertAlign w:val="superscript"/>
          <w:rtl/>
        </w:rPr>
        <w:t>)</w:t>
      </w:r>
      <w:r w:rsidRPr="00656BD0">
        <w:rPr>
          <w:rFonts w:hint="cs"/>
          <w:rtl/>
        </w:rPr>
        <w:t>. أُجريت الدراسة في ثلاث مناطق من أوزبكستان: مدينة طشقند وولايتي كاشكا</w:t>
      </w:r>
      <w:r w:rsidR="00AF2305">
        <w:rPr>
          <w:rFonts w:hint="cs"/>
          <w:rtl/>
        </w:rPr>
        <w:t xml:space="preserve"> </w:t>
      </w:r>
      <w:r w:rsidRPr="00656BD0">
        <w:rPr>
          <w:rFonts w:hint="cs"/>
          <w:rtl/>
        </w:rPr>
        <w:t>-</w:t>
      </w:r>
      <w:r w:rsidR="00AF2305">
        <w:rPr>
          <w:rFonts w:hint="cs"/>
          <w:rtl/>
        </w:rPr>
        <w:t xml:space="preserve"> </w:t>
      </w:r>
      <w:r w:rsidRPr="00656BD0">
        <w:rPr>
          <w:rFonts w:hint="cs"/>
          <w:rtl/>
        </w:rPr>
        <w:t>داريا ونمنغان.</w:t>
      </w:r>
    </w:p>
    <w:p w:rsidR="00782583" w:rsidRPr="00656BD0" w:rsidRDefault="00782583" w:rsidP="00782583">
      <w:pPr>
        <w:pStyle w:val="SingleTxt"/>
        <w:rPr>
          <w:rFonts w:hint="cs"/>
        </w:rPr>
      </w:pPr>
      <w:r>
        <w:rPr>
          <w:rFonts w:hint="cs"/>
          <w:rtl/>
        </w:rPr>
        <w:t>576 -</w:t>
      </w:r>
      <w:r w:rsidR="006A74B6">
        <w:rPr>
          <w:rFonts w:hint="cs"/>
          <w:rtl/>
        </w:rPr>
        <w:t xml:space="preserve"> </w:t>
      </w:r>
      <w:r w:rsidRPr="00656BD0">
        <w:rPr>
          <w:rFonts w:hint="cs"/>
          <w:rtl/>
        </w:rPr>
        <w:t>إن الأنواع الغالبة لأنشطة المرأة المشمولة بالدراسة كانت كما يلي: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التجارة (بما في ذلك تجارة </w:t>
      </w:r>
      <w:r>
        <w:rPr>
          <w:rFonts w:hint="eastAsia"/>
          <w:rtl/>
        </w:rPr>
        <w:t>”</w:t>
      </w:r>
      <w:r w:rsidRPr="00656BD0">
        <w:rPr>
          <w:rFonts w:hint="cs"/>
          <w:rtl/>
        </w:rPr>
        <w:t>الحقيبة</w:t>
      </w:r>
      <w:r>
        <w:rPr>
          <w:rFonts w:hint="eastAsia"/>
          <w:rtl/>
        </w:rPr>
        <w:t>“</w:t>
      </w:r>
      <w:r w:rsidRPr="00656BD0">
        <w:rPr>
          <w:rFonts w:hint="cs"/>
          <w:rtl/>
        </w:rPr>
        <w:t xml:space="preserve">) </w:t>
      </w:r>
      <w:r>
        <w:rPr>
          <w:rtl/>
        </w:rPr>
        <w:t>-</w:t>
      </w:r>
      <w:r w:rsidRPr="00656BD0">
        <w:rPr>
          <w:rFonts w:hint="cs"/>
          <w:rtl/>
        </w:rPr>
        <w:t xml:space="preserve"> 39 في </w:t>
      </w:r>
      <w:r>
        <w:rPr>
          <w:rFonts w:hint="cs"/>
          <w:rtl/>
        </w:rPr>
        <w:t>المائة</w:t>
      </w:r>
      <w:r w:rsidRPr="00656BD0">
        <w:rPr>
          <w:rFonts w:hint="cs"/>
          <w:rtl/>
        </w:rPr>
        <w:t>؛</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العمل الزراعي والفرز والتغليف لمنتجات المزارع </w:t>
      </w:r>
      <w:r>
        <w:rPr>
          <w:rtl/>
        </w:rPr>
        <w:t>-</w:t>
      </w:r>
      <w:r w:rsidRPr="00656BD0">
        <w:rPr>
          <w:rFonts w:hint="cs"/>
          <w:rtl/>
        </w:rPr>
        <w:t xml:space="preserve"> 39 في </w:t>
      </w:r>
      <w:r>
        <w:rPr>
          <w:rFonts w:hint="cs"/>
          <w:rtl/>
        </w:rPr>
        <w:t>المائة</w:t>
      </w:r>
      <w:r w:rsidRPr="00656BD0">
        <w:rPr>
          <w:rFonts w:hint="cs"/>
          <w:rtl/>
        </w:rPr>
        <w:t>؛</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خدمات التنظيف للمنشآت والمناطق، وغسل الملابس، وما إلى ذلك </w:t>
      </w:r>
      <w:r>
        <w:rPr>
          <w:rtl/>
        </w:rPr>
        <w:t>-</w:t>
      </w:r>
      <w:r w:rsidRPr="00656BD0">
        <w:rPr>
          <w:rFonts w:hint="cs"/>
          <w:rtl/>
        </w:rPr>
        <w:t xml:space="preserve"> 35 في </w:t>
      </w:r>
      <w:r>
        <w:rPr>
          <w:rFonts w:hint="cs"/>
          <w:rtl/>
        </w:rPr>
        <w:t>المائة</w:t>
      </w:r>
      <w:r w:rsidRPr="00656BD0">
        <w:rPr>
          <w:rFonts w:hint="cs"/>
          <w:rtl/>
        </w:rPr>
        <w:t>؛</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 xml:space="preserve">مضيفات في المطاعم والقائمات بغسل الأطباق </w:t>
      </w:r>
      <w:r>
        <w:rPr>
          <w:rtl/>
        </w:rPr>
        <w:t>-</w:t>
      </w:r>
      <w:r w:rsidRPr="00656BD0">
        <w:rPr>
          <w:rFonts w:hint="cs"/>
          <w:rtl/>
        </w:rPr>
        <w:t xml:space="preserve"> 18 في </w:t>
      </w:r>
      <w:r>
        <w:rPr>
          <w:rFonts w:hint="cs"/>
          <w:rtl/>
        </w:rPr>
        <w:t>المائة</w:t>
      </w:r>
      <w:r w:rsidRPr="00656BD0">
        <w:rPr>
          <w:rFonts w:hint="cs"/>
          <w:rtl/>
        </w:rPr>
        <w:t>.</w:t>
      </w:r>
    </w:p>
    <w:p w:rsidR="00782583" w:rsidRPr="00656BD0" w:rsidRDefault="00782583" w:rsidP="00782583">
      <w:pPr>
        <w:pStyle w:val="SingleTxt"/>
        <w:rPr>
          <w:rFonts w:hint="cs"/>
        </w:rPr>
      </w:pPr>
      <w:r>
        <w:rPr>
          <w:rFonts w:hint="cs"/>
          <w:rtl/>
        </w:rPr>
        <w:t>577 -</w:t>
      </w:r>
      <w:r w:rsidR="006A74B6">
        <w:rPr>
          <w:rFonts w:hint="cs"/>
          <w:rtl/>
        </w:rPr>
        <w:t xml:space="preserve"> </w:t>
      </w:r>
      <w:r w:rsidRPr="00656BD0">
        <w:rPr>
          <w:rFonts w:hint="cs"/>
          <w:rtl/>
        </w:rPr>
        <w:t>بينت الدراسة أن من الضروري مواصلة تطوير الأسس القانونية لحماية حقوق المرأة الريفية التي تستجيب للحقائق الواقعة اليوم ولنطاق تدفقات الهجرة الداخلية والخارجية. إن إنشاء إطار تشريعي ووكالة هجرة تابعة للدولة، وتحفيز وضع شبكة من مقدمي الخدمات الخاصة (العمالة والدعوة، وما إليه) تنظم عمالة المرأة الريفية وتوفير المعلومات والحماية القانونية يمكنها أن تحسن الحالة تحسينا كبيرا.</w:t>
      </w:r>
    </w:p>
    <w:p w:rsidR="00782583" w:rsidRPr="00656BD0" w:rsidRDefault="00782583" w:rsidP="00782583">
      <w:pPr>
        <w:pStyle w:val="SingleTxt"/>
        <w:rPr>
          <w:rFonts w:hint="cs"/>
        </w:rPr>
      </w:pPr>
      <w:r>
        <w:rPr>
          <w:rFonts w:hint="cs"/>
          <w:rtl/>
        </w:rPr>
        <w:t>578 -</w:t>
      </w:r>
      <w:r w:rsidR="006A74B6">
        <w:rPr>
          <w:rFonts w:hint="cs"/>
          <w:rtl/>
        </w:rPr>
        <w:t xml:space="preserve"> </w:t>
      </w:r>
      <w:r w:rsidRPr="00656BD0">
        <w:rPr>
          <w:rFonts w:hint="cs"/>
          <w:rtl/>
        </w:rPr>
        <w:t>نظرا إلى أن أغلبية النساء الريفيات والأيدي العاملة المهاجرة تحتاج حاجة شديدة إلى المعلومات عن الحقوق والالتزامات الأولية للعمال وأصحاب العمل في مجال العمل الاجتماعي وفي مجال التقيد بالأنظمة المتعلقة بجواز السفر، تقوم لجنة المرأة في أوزبكستان بحملات إعلامية واسعة النطاق بشأن هذه القضايا.</w:t>
      </w:r>
    </w:p>
    <w:p w:rsidR="00782583" w:rsidRPr="00656BD0" w:rsidRDefault="00782583" w:rsidP="00782583">
      <w:pPr>
        <w:pStyle w:val="SingleTxt"/>
        <w:rPr>
          <w:rFonts w:hint="cs"/>
        </w:rPr>
      </w:pPr>
      <w:r>
        <w:rPr>
          <w:rFonts w:hint="cs"/>
          <w:rtl/>
        </w:rPr>
        <w:t>579 -</w:t>
      </w:r>
      <w:r w:rsidR="006A74B6">
        <w:rPr>
          <w:rFonts w:hint="cs"/>
          <w:rtl/>
        </w:rPr>
        <w:t xml:space="preserve"> </w:t>
      </w:r>
      <w:r w:rsidRPr="00656BD0">
        <w:rPr>
          <w:rFonts w:hint="cs"/>
          <w:rtl/>
        </w:rPr>
        <w:t>إن قانون الأراضي والقوانين الخاص بالزراعة وبمزارع (</w:t>
      </w:r>
      <w:r w:rsidRPr="009D26DD">
        <w:rPr>
          <w:rFonts w:hint="cs"/>
          <w:i/>
          <w:iCs/>
          <w:rtl/>
        </w:rPr>
        <w:t>ديخان</w:t>
      </w:r>
      <w:r w:rsidRPr="00656BD0">
        <w:rPr>
          <w:rFonts w:hint="cs"/>
          <w:rtl/>
        </w:rPr>
        <w:t xml:space="preserve">) الفلاحين وبالتعاونيات الزراعية (زراعة </w:t>
      </w:r>
      <w:r w:rsidRPr="009D26DD">
        <w:rPr>
          <w:rFonts w:hint="cs"/>
          <w:i/>
          <w:iCs/>
          <w:rtl/>
        </w:rPr>
        <w:t>شركت</w:t>
      </w:r>
      <w:r w:rsidRPr="00656BD0">
        <w:rPr>
          <w:rFonts w:hint="cs"/>
          <w:rtl/>
        </w:rPr>
        <w:t>)، المعتمدة كلها في 1998، وضعت الأساس القانوني للزراعة في مجموعها والأعمال الزراعية على نحو خاص.</w:t>
      </w:r>
    </w:p>
    <w:p w:rsidR="00782583" w:rsidRPr="00656BD0" w:rsidRDefault="00782583" w:rsidP="00782583">
      <w:pPr>
        <w:pStyle w:val="SingleTxt"/>
        <w:rPr>
          <w:rFonts w:hint="cs"/>
        </w:rPr>
      </w:pPr>
      <w:r>
        <w:rPr>
          <w:rFonts w:hint="cs"/>
          <w:rtl/>
        </w:rPr>
        <w:t>580 -</w:t>
      </w:r>
      <w:r w:rsidR="006A74B6">
        <w:rPr>
          <w:rFonts w:hint="cs"/>
          <w:rtl/>
        </w:rPr>
        <w:t xml:space="preserve"> </w:t>
      </w:r>
      <w:r w:rsidRPr="00656BD0">
        <w:rPr>
          <w:rFonts w:hint="cs"/>
          <w:rtl/>
        </w:rPr>
        <w:t xml:space="preserve">في الوقت الحاضر، تُعطى المزارع العاملة عددا من الامتيازات، </w:t>
      </w:r>
      <w:r>
        <w:rPr>
          <w:rFonts w:hint="cs"/>
          <w:rtl/>
        </w:rPr>
        <w:t>أ</w:t>
      </w:r>
      <w:r w:rsidRPr="00656BD0">
        <w:rPr>
          <w:rFonts w:hint="cs"/>
          <w:rtl/>
        </w:rPr>
        <w:t>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تُعفى المزرعة، بعد إنشائها بسنتين، من ضريبة الأرض الموحدة؛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المزارع المنشأة على مزارع شِركت مُصفّاة والمتخصصة في البستنة وزراعة العنب معفاة من ضريبة الأرض الموحدة مدة خمس سنوات؛</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مراجعات حسابات مزرعة ما محظورة بدون سماح مجلس التنسيق الجمهوري، ولا</w:t>
      </w:r>
      <w:r>
        <w:rPr>
          <w:rFonts w:hint="eastAsia"/>
          <w:rtl/>
        </w:rPr>
        <w:t> </w:t>
      </w:r>
      <w:r w:rsidRPr="00656BD0">
        <w:rPr>
          <w:rFonts w:hint="cs"/>
          <w:rtl/>
        </w:rPr>
        <w:t>يمكن إجراء هذه المراجعات إلا مرة واحدة كل أربع سنوات؛</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تُصدر لمزارع جديدة قروض بمبلغ يساوي 300 ضعف من الحد الأدنى من الأجور؛</w:t>
      </w:r>
    </w:p>
    <w:p w:rsidR="00782583" w:rsidRPr="00656BD0" w:rsidRDefault="00782583" w:rsidP="00AF230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تُعفى المزارع التي تُدخل تكنولوجيات أجنبية رئيسية في الجمهورية من رسوم</w:t>
      </w:r>
      <w:r w:rsidR="00AF2305">
        <w:rPr>
          <w:rFonts w:hint="eastAsia"/>
          <w:rtl/>
        </w:rPr>
        <w:t> </w:t>
      </w:r>
      <w:r w:rsidRPr="00656BD0">
        <w:rPr>
          <w:rFonts w:hint="cs"/>
          <w:rtl/>
        </w:rPr>
        <w:t>الجمارك؛</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يُسمح بالتصدير، على أساس المقايضة، لمحاصيل الفاكهة والخضروات، وأيضا المنتجات المصنوعة منها.</w:t>
      </w:r>
    </w:p>
    <w:p w:rsidR="00782583" w:rsidRPr="00656BD0" w:rsidRDefault="00782583" w:rsidP="00AF2305">
      <w:pPr>
        <w:pStyle w:val="SingleTxt"/>
        <w:rPr>
          <w:rFonts w:hint="cs"/>
        </w:rPr>
      </w:pPr>
      <w:r>
        <w:rPr>
          <w:rFonts w:hint="cs"/>
          <w:rtl/>
        </w:rPr>
        <w:t>581 -</w:t>
      </w:r>
      <w:r w:rsidR="006A74B6">
        <w:rPr>
          <w:rFonts w:hint="cs"/>
          <w:rtl/>
        </w:rPr>
        <w:t xml:space="preserve"> </w:t>
      </w:r>
      <w:r w:rsidRPr="00656BD0">
        <w:rPr>
          <w:rFonts w:hint="cs"/>
          <w:rtl/>
        </w:rPr>
        <w:t xml:space="preserve">أسهمت التدابير المذكورة أعلاه في تطوير الأنشطة النسائية في مجال إنشاء المشاريع في السنوات القليلة الماضية في المناطق الريفية. في الجمهورية في الوقت الحاضر أكثر من خمسة ملايين </w:t>
      </w:r>
      <w:r>
        <w:rPr>
          <w:rFonts w:hint="cs"/>
          <w:rtl/>
        </w:rPr>
        <w:t>ا</w:t>
      </w:r>
      <w:r w:rsidRPr="00656BD0">
        <w:rPr>
          <w:rFonts w:hint="cs"/>
          <w:rtl/>
        </w:rPr>
        <w:t xml:space="preserve">مرأة ينخرطن في العمل التجاري. واستنادا إلى بيانات اعتبارا من بداية السنة، ثمة </w:t>
      </w:r>
      <w:r>
        <w:rPr>
          <w:rFonts w:hint="cs"/>
          <w:rtl/>
        </w:rPr>
        <w:t>ا</w:t>
      </w:r>
      <w:r w:rsidRPr="00656BD0">
        <w:rPr>
          <w:rFonts w:hint="cs"/>
          <w:rtl/>
        </w:rPr>
        <w:t>مرأة سيدة أعمال من كل خمسة أشخاص ينخرطون في مجال الأعمال. وثلاثة أرباع النساء تقريبا ينخرطن في القطاع غير الحكومي. ومما له صلة بالموضوع المثال الموضح جدا هنا على ولاية طشقند، حيث يتكون أكثر من نصف السكان في سن العمل في الولاية من النساء. وتوفير أكبر عدد ممكن من فرص العمل لهن تدبير هام يمكن للدولة أن تتخذه في تحسين وضع</w:t>
      </w:r>
      <w:r w:rsidR="00AF2305">
        <w:rPr>
          <w:rFonts w:hint="eastAsia"/>
          <w:rtl/>
        </w:rPr>
        <w:t> </w:t>
      </w:r>
      <w:r w:rsidRPr="00656BD0">
        <w:rPr>
          <w:rFonts w:hint="cs"/>
          <w:rtl/>
        </w:rPr>
        <w:t>المرأة.</w:t>
      </w:r>
    </w:p>
    <w:p w:rsidR="00782583" w:rsidRPr="00656BD0" w:rsidRDefault="00782583" w:rsidP="00782583">
      <w:pPr>
        <w:pStyle w:val="SingleTxt"/>
        <w:rPr>
          <w:rFonts w:hint="cs"/>
        </w:rPr>
      </w:pPr>
      <w:r>
        <w:rPr>
          <w:rFonts w:hint="cs"/>
          <w:rtl/>
        </w:rPr>
        <w:t>582 -</w:t>
      </w:r>
      <w:r w:rsidR="006A74B6">
        <w:rPr>
          <w:rFonts w:hint="cs"/>
          <w:rtl/>
        </w:rPr>
        <w:t xml:space="preserve"> </w:t>
      </w:r>
      <w:r w:rsidRPr="00656BD0">
        <w:rPr>
          <w:rFonts w:hint="cs"/>
          <w:rtl/>
        </w:rPr>
        <w:t>في الوقت الحاضر</w:t>
      </w:r>
      <w:r>
        <w:rPr>
          <w:rFonts w:hint="cs"/>
          <w:rtl/>
        </w:rPr>
        <w:t xml:space="preserve"> </w:t>
      </w:r>
      <w:r w:rsidRPr="00656BD0">
        <w:rPr>
          <w:rFonts w:hint="cs"/>
          <w:rtl/>
        </w:rPr>
        <w:t xml:space="preserve">تنخرط أكثر من 40 منظمة عامة في حل المشاكل التي تواجهها النساء الريفيات. وتطوير البرامج التعليمية أكثر نشاطاتها أهمية. ومن بين أهم تلك البرامج </w:t>
      </w:r>
      <w:r>
        <w:rPr>
          <w:rFonts w:hint="eastAsia"/>
          <w:rtl/>
        </w:rPr>
        <w:t>”</w:t>
      </w:r>
      <w:r w:rsidRPr="00656BD0">
        <w:rPr>
          <w:rFonts w:hint="cs"/>
          <w:rtl/>
        </w:rPr>
        <w:t>النساء والقانون</w:t>
      </w:r>
      <w:r>
        <w:rPr>
          <w:rFonts w:hint="eastAsia"/>
          <w:rtl/>
        </w:rPr>
        <w:t>“</w:t>
      </w:r>
      <w:r w:rsidRPr="00656BD0">
        <w:rPr>
          <w:rFonts w:hint="cs"/>
          <w:rtl/>
        </w:rPr>
        <w:t xml:space="preserve"> و</w:t>
      </w:r>
      <w:r>
        <w:rPr>
          <w:rFonts w:hint="eastAsia"/>
          <w:rtl/>
        </w:rPr>
        <w:t>”</w:t>
      </w:r>
      <w:r w:rsidRPr="00656BD0">
        <w:rPr>
          <w:rFonts w:hint="cs"/>
          <w:rtl/>
        </w:rPr>
        <w:t>تعليم النساء</w:t>
      </w:r>
      <w:r>
        <w:rPr>
          <w:rFonts w:hint="eastAsia"/>
          <w:rtl/>
        </w:rPr>
        <w:t>“</w:t>
      </w:r>
      <w:r w:rsidRPr="00656BD0">
        <w:rPr>
          <w:rFonts w:hint="cs"/>
          <w:rtl/>
        </w:rPr>
        <w:t xml:space="preserve"> و</w:t>
      </w:r>
      <w:r>
        <w:rPr>
          <w:rFonts w:hint="eastAsia"/>
          <w:rtl/>
        </w:rPr>
        <w:t>”</w:t>
      </w:r>
      <w:r w:rsidRPr="00656BD0">
        <w:rPr>
          <w:rFonts w:hint="cs"/>
          <w:rtl/>
        </w:rPr>
        <w:t>النساء والاقتصاد</w:t>
      </w:r>
      <w:r>
        <w:rPr>
          <w:rFonts w:hint="eastAsia"/>
          <w:rtl/>
        </w:rPr>
        <w:t>“</w:t>
      </w:r>
      <w:r w:rsidRPr="00656BD0">
        <w:rPr>
          <w:rFonts w:hint="cs"/>
          <w:rtl/>
        </w:rPr>
        <w:t xml:space="preserve">. ومن المنظمات التي تقدم المساعدة بنشاط في ضمان حقوق المرأة الريفية لجنة المرأة في أوزبكستان، ومعهد دراسة المجتمع المدني، وصندوق </w:t>
      </w:r>
      <w:r w:rsidRPr="009D26DD">
        <w:rPr>
          <w:rFonts w:hint="cs"/>
          <w:i/>
          <w:iCs/>
          <w:rtl/>
        </w:rPr>
        <w:t>مخر نوري</w:t>
      </w:r>
      <w:r w:rsidRPr="00656BD0">
        <w:rPr>
          <w:rFonts w:hint="cs"/>
          <w:rtl/>
        </w:rPr>
        <w:t xml:space="preserve">، والرابطة العامة للجمعيات النسائية، وصندوق دعم المبادرات الاجتماعية، والرابطة الوطنية للمنظمات غير الحكومية وغير التجارية لجمهورية أوزبكستان، وصندوق </w:t>
      </w:r>
      <w:r w:rsidRPr="009D26DD">
        <w:rPr>
          <w:rFonts w:hint="cs"/>
          <w:i/>
          <w:iCs/>
          <w:rtl/>
        </w:rPr>
        <w:t>سين يولغيز إماسان</w:t>
      </w:r>
      <w:r w:rsidRPr="00656BD0">
        <w:rPr>
          <w:rFonts w:hint="cs"/>
          <w:rtl/>
        </w:rPr>
        <w:t xml:space="preserve">، ورابطة </w:t>
      </w:r>
      <w:r w:rsidRPr="009D26DD">
        <w:rPr>
          <w:rFonts w:hint="cs"/>
          <w:i/>
          <w:iCs/>
          <w:rtl/>
        </w:rPr>
        <w:t>تدبيركور أيول</w:t>
      </w:r>
      <w:r w:rsidRPr="00656BD0">
        <w:rPr>
          <w:rFonts w:hint="cs"/>
          <w:rtl/>
        </w:rPr>
        <w:t xml:space="preserve"> لسيدات الأعمال في أوزبكستان. جميع هذه المنظمات تعمل دوما على حل المشاكل التي تواجهها المرأة الريفية.</w:t>
      </w:r>
    </w:p>
    <w:p w:rsidR="00782583" w:rsidRPr="00656BD0" w:rsidRDefault="00782583" w:rsidP="00782583">
      <w:pPr>
        <w:pStyle w:val="SingleTxt"/>
        <w:rPr>
          <w:rFonts w:hint="cs"/>
        </w:rPr>
      </w:pPr>
      <w:r>
        <w:rPr>
          <w:rFonts w:hint="cs"/>
          <w:rtl/>
        </w:rPr>
        <w:t>583 -</w:t>
      </w:r>
      <w:r w:rsidR="006A74B6">
        <w:rPr>
          <w:rFonts w:hint="cs"/>
          <w:rtl/>
        </w:rPr>
        <w:t xml:space="preserve"> </w:t>
      </w:r>
      <w:r w:rsidRPr="00656BD0">
        <w:rPr>
          <w:rFonts w:hint="cs"/>
          <w:rtl/>
        </w:rPr>
        <w:t xml:space="preserve">يقدَم المنتدى لصندوق الثقافة والفنون في أوزبكستان قدرا كبيرا من الدعم للأنشطة في مجال إنشاء المشاريع التجارية. وتلقت ستون </w:t>
      </w:r>
      <w:r>
        <w:rPr>
          <w:rFonts w:hint="cs"/>
          <w:rtl/>
        </w:rPr>
        <w:t>ا</w:t>
      </w:r>
      <w:r w:rsidRPr="00656BD0">
        <w:rPr>
          <w:rFonts w:hint="cs"/>
          <w:rtl/>
        </w:rPr>
        <w:t>مرأة فائزة لبرنامج المنح الأسرية لسيدات الأعمال، في إطار برنامج المنح الذي يتبناه، منحا قيمتها الإجمالية</w:t>
      </w:r>
      <w:r>
        <w:rPr>
          <w:rFonts w:hint="cs"/>
          <w:rtl/>
        </w:rPr>
        <w:t xml:space="preserve"> </w:t>
      </w:r>
      <w:r w:rsidRPr="00656BD0">
        <w:rPr>
          <w:rFonts w:hint="cs"/>
          <w:rtl/>
        </w:rPr>
        <w:t>60 مليون سوم لإنشاء أعمال تجارية ومزارع صغيرة ومتوسطة الحجم.</w:t>
      </w:r>
    </w:p>
    <w:p w:rsidR="00782583" w:rsidRPr="00656BD0" w:rsidRDefault="00782583" w:rsidP="00782583">
      <w:pPr>
        <w:pStyle w:val="SingleTxt"/>
        <w:rPr>
          <w:rFonts w:hint="cs"/>
        </w:rPr>
      </w:pPr>
      <w:r>
        <w:rPr>
          <w:rFonts w:hint="cs"/>
          <w:rtl/>
        </w:rPr>
        <w:t>584 -</w:t>
      </w:r>
      <w:r w:rsidR="006A74B6">
        <w:rPr>
          <w:rFonts w:hint="cs"/>
          <w:rtl/>
        </w:rPr>
        <w:t xml:space="preserve"> </w:t>
      </w:r>
      <w:r w:rsidRPr="00656BD0">
        <w:rPr>
          <w:rFonts w:hint="cs"/>
          <w:rtl/>
        </w:rPr>
        <w:t xml:space="preserve">نفذ صندوق دعم المبادرات الاجتماعية، بمشاركة صندوق </w:t>
      </w:r>
      <w:r w:rsidRPr="009D26DD">
        <w:rPr>
          <w:rFonts w:hint="cs"/>
          <w:i/>
          <w:iCs/>
          <w:rtl/>
        </w:rPr>
        <w:t>مخر نوري</w:t>
      </w:r>
      <w:r w:rsidRPr="00656BD0">
        <w:rPr>
          <w:rFonts w:hint="cs"/>
          <w:rtl/>
        </w:rPr>
        <w:t xml:space="preserve"> والرابطة العامة لجمعية النساء، مشروعا في سبع مناطق من أوزبكستان لتقديم القروض الصغيرة للمزارعات. والمرحلة الأولى اختارت 70 شخصا من مناطق مستهدفة، وأُعطيت لهؤلاء الأشخاص قروض صغيرة متوسط كل واحد منها 500 ألف سوم، ما يُدعى رأس المال الابتدائي لتحقيق مزيد من تطوير الزراعة. وفي المرحلة الثانية، أُعطِيت 70 مزارعة أخرى قروضا يبلغ كل واحد منها 3-5 ملايين سوم.</w:t>
      </w:r>
    </w:p>
    <w:p w:rsidR="00782583" w:rsidRPr="00656BD0" w:rsidRDefault="00782583" w:rsidP="00782583">
      <w:pPr>
        <w:pStyle w:val="SingleTxt"/>
        <w:rPr>
          <w:rFonts w:hint="cs"/>
        </w:rPr>
      </w:pPr>
      <w:r>
        <w:rPr>
          <w:rFonts w:hint="cs"/>
          <w:rtl/>
        </w:rPr>
        <w:t>585 -</w:t>
      </w:r>
      <w:r w:rsidR="006A74B6">
        <w:rPr>
          <w:rFonts w:hint="cs"/>
          <w:rtl/>
        </w:rPr>
        <w:t xml:space="preserve"> </w:t>
      </w:r>
      <w:r w:rsidRPr="00656BD0">
        <w:rPr>
          <w:rFonts w:hint="cs"/>
          <w:rtl/>
        </w:rPr>
        <w:t xml:space="preserve">ومما له مغزى أن الاستقلال الاقتصادي المكتسب من قِبل النساء الريفيات بالاشتغال بالعمل التجاري يساعد في تعزيز دورهن في </w:t>
      </w:r>
      <w:r w:rsidRPr="009D26DD">
        <w:rPr>
          <w:rFonts w:hint="cs"/>
          <w:i/>
          <w:iCs/>
          <w:rtl/>
        </w:rPr>
        <w:t>المخلية</w:t>
      </w:r>
      <w:r w:rsidRPr="00656BD0">
        <w:rPr>
          <w:rFonts w:hint="cs"/>
          <w:rtl/>
        </w:rPr>
        <w:t xml:space="preserve"> وفي المجتمع، وأيضا في تربية</w:t>
      </w:r>
      <w:r>
        <w:rPr>
          <w:rFonts w:hint="eastAsia"/>
          <w:rtl/>
        </w:rPr>
        <w:t> </w:t>
      </w:r>
      <w:r w:rsidRPr="00656BD0">
        <w:rPr>
          <w:rFonts w:hint="cs"/>
          <w:rtl/>
        </w:rPr>
        <w:t>الأطفال.</w:t>
      </w:r>
    </w:p>
    <w:p w:rsidR="00782583" w:rsidRPr="00656BD0" w:rsidRDefault="00782583" w:rsidP="00782583">
      <w:pPr>
        <w:pStyle w:val="SingleTxt"/>
        <w:rPr>
          <w:rFonts w:hint="cs"/>
        </w:rPr>
      </w:pPr>
      <w:r>
        <w:rPr>
          <w:rFonts w:hint="cs"/>
          <w:rtl/>
        </w:rPr>
        <w:t>586 -</w:t>
      </w:r>
      <w:r w:rsidR="006A74B6">
        <w:rPr>
          <w:rFonts w:hint="cs"/>
          <w:rtl/>
        </w:rPr>
        <w:t xml:space="preserve"> </w:t>
      </w:r>
      <w:r w:rsidRPr="00656BD0">
        <w:rPr>
          <w:rFonts w:hint="cs"/>
          <w:rtl/>
        </w:rPr>
        <w:t>وتُجري الرابطة العامة للجمعيات النسائية المباراة الوطنية ل</w:t>
      </w:r>
      <w:r>
        <w:rPr>
          <w:rFonts w:hint="cs"/>
          <w:rtl/>
        </w:rPr>
        <w:t>ا</w:t>
      </w:r>
      <w:r w:rsidRPr="00656BD0">
        <w:rPr>
          <w:rFonts w:hint="cs"/>
          <w:rtl/>
        </w:rPr>
        <w:t xml:space="preserve">مرأة السنة، ما يعطي الممثلات الناجحات من الجنس اللطيف فرصة لإظهار منجزاتهن. وعلى الرغم من أن المباراة جديدة نسبيا، فإنها شعبية جدا. على سبيل المثال، زهاء 5 آلاف </w:t>
      </w:r>
      <w:r>
        <w:rPr>
          <w:rFonts w:hint="cs"/>
          <w:rtl/>
        </w:rPr>
        <w:t>ا</w:t>
      </w:r>
      <w:r w:rsidRPr="00656BD0">
        <w:rPr>
          <w:rFonts w:hint="cs"/>
          <w:rtl/>
        </w:rPr>
        <w:t>مرأة من كل زاوية من زوايا البلد شاركن فيها في 2007.</w:t>
      </w:r>
    </w:p>
    <w:p w:rsidR="00782583" w:rsidRPr="00656BD0" w:rsidRDefault="00782583" w:rsidP="00782583">
      <w:pPr>
        <w:pStyle w:val="SingleTxt"/>
        <w:rPr>
          <w:rFonts w:hint="cs"/>
        </w:rPr>
      </w:pPr>
      <w:r>
        <w:rPr>
          <w:rFonts w:hint="cs"/>
          <w:rtl/>
        </w:rPr>
        <w:t>587 -</w:t>
      </w:r>
      <w:r w:rsidR="006A74B6">
        <w:rPr>
          <w:rFonts w:hint="cs"/>
          <w:rtl/>
        </w:rPr>
        <w:t xml:space="preserve"> </w:t>
      </w:r>
      <w:r w:rsidRPr="00656BD0">
        <w:rPr>
          <w:rFonts w:hint="cs"/>
          <w:rtl/>
        </w:rPr>
        <w:t>وفي كل سنة يُكرَّم كبار المزارعين بجوائز وأوسمة الدولة الرفيعة، ومُنِحت أكثر من 200 مزارعة أوسمة، وأكثر من 40 منهم من المزارعات. والمئات من المزارعين كوفئوا بشارات موستاكيليك.</w:t>
      </w:r>
    </w:p>
    <w:p w:rsidR="00782583" w:rsidRPr="00656BD0" w:rsidRDefault="00782583" w:rsidP="00782583">
      <w:pPr>
        <w:pStyle w:val="SingleTxt"/>
        <w:rPr>
          <w:rFonts w:hint="cs"/>
        </w:rPr>
      </w:pPr>
      <w:r>
        <w:rPr>
          <w:rFonts w:hint="cs"/>
          <w:rtl/>
        </w:rPr>
        <w:t>588 -</w:t>
      </w:r>
      <w:r w:rsidR="006A74B6">
        <w:rPr>
          <w:rFonts w:hint="cs"/>
          <w:rtl/>
        </w:rPr>
        <w:t xml:space="preserve"> </w:t>
      </w:r>
      <w:r w:rsidRPr="00656BD0">
        <w:rPr>
          <w:rFonts w:hint="cs"/>
          <w:rtl/>
        </w:rPr>
        <w:t>تنفذ حكومة أوزبكستان، بالشراكة مع مصرف التنمية الآسيوي، مشروع تنفيذ ورصد الإصلاحات في القطاع الزراعي. وأحد أهدافه هو تحديد المشاكل التي لا تزال قائمة وطرق القضاء عليها، وأيضا وضع استراتيجية أخرى لتوسيع ذلك القطاع، ما هو بالغ الأهمية بالنسبة إلى اقتصاد البلد. وأُجريت فعلا دراسات في إطار المشروع في 17 ناحية من الجمهورية، وكان المزارعون أنفسهم مشاركين فيها بنشاط ومباشرة.</w:t>
      </w:r>
    </w:p>
    <w:p w:rsidR="00782583" w:rsidRPr="00656BD0" w:rsidRDefault="00782583" w:rsidP="00782583">
      <w:pPr>
        <w:pStyle w:val="SingleTxt"/>
        <w:rPr>
          <w:rFonts w:hint="cs"/>
        </w:rPr>
      </w:pPr>
      <w:r>
        <w:rPr>
          <w:rFonts w:hint="cs"/>
          <w:rtl/>
        </w:rPr>
        <w:t>589 -</w:t>
      </w:r>
      <w:r w:rsidR="006A74B6">
        <w:rPr>
          <w:rFonts w:hint="cs"/>
          <w:rtl/>
        </w:rPr>
        <w:t xml:space="preserve"> </w:t>
      </w:r>
      <w:r w:rsidRPr="00656BD0">
        <w:rPr>
          <w:rFonts w:hint="cs"/>
          <w:rtl/>
        </w:rPr>
        <w:t xml:space="preserve">وبغية التحقيق الكامل لإمكان المزارعات وتعزيز معرفتهن القانونية ودورهن في الإصلاحات الجارية في القطاع الزراعي، قامت لجنة المرأة في أوزبكستان، مع رابطة </w:t>
      </w:r>
      <w:r w:rsidRPr="009D26DD">
        <w:rPr>
          <w:rFonts w:hint="cs"/>
          <w:i/>
          <w:iCs/>
          <w:rtl/>
        </w:rPr>
        <w:t>تدبيركور أيول</w:t>
      </w:r>
      <w:r w:rsidRPr="00656BD0">
        <w:rPr>
          <w:rFonts w:hint="cs"/>
          <w:rtl/>
        </w:rPr>
        <w:t xml:space="preserve"> لسيدات الأعمال والمركز لدعم الأعمال التجارية والزراعة، بترتيب منتدى خاص في 2008.</w:t>
      </w:r>
    </w:p>
    <w:p w:rsidR="00782583" w:rsidRPr="00656BD0" w:rsidRDefault="00782583" w:rsidP="00782583">
      <w:pPr>
        <w:pStyle w:val="SingleTxt"/>
        <w:rPr>
          <w:rFonts w:hint="cs"/>
        </w:rPr>
      </w:pPr>
      <w:r>
        <w:rPr>
          <w:rFonts w:hint="cs"/>
          <w:rtl/>
        </w:rPr>
        <w:t>590 -</w:t>
      </w:r>
      <w:r w:rsidR="006A74B6">
        <w:rPr>
          <w:rFonts w:hint="cs"/>
          <w:rtl/>
        </w:rPr>
        <w:t xml:space="preserve"> </w:t>
      </w:r>
      <w:r w:rsidRPr="00656BD0">
        <w:rPr>
          <w:rFonts w:hint="cs"/>
          <w:rtl/>
        </w:rPr>
        <w:t>وناقش المنتدى قضايا من قبيل التسليف والدفع الحسن التوقيت لمنتجات موصلة، والتفاعل بين المزارع والأعمال التجارية التي تقدم لها الخدمات والتوافق بين</w:t>
      </w:r>
      <w:r>
        <w:rPr>
          <w:rFonts w:hint="cs"/>
          <w:rtl/>
        </w:rPr>
        <w:t xml:space="preserve"> </w:t>
      </w:r>
      <w:r w:rsidRPr="00656BD0">
        <w:rPr>
          <w:rFonts w:hint="cs"/>
          <w:rtl/>
        </w:rPr>
        <w:t>فئات الإنتاجية المحددة وخصوبة التربة الفعلية. ولوحظت على نحو خاص الحاجة إلى تعزيز المعرفة القانونية لدى المزارعين، وإلى أن تنقل إليهم بسرعة ودقة كل المعلومات التشريعية اللازمة وكل الابتكارات ووجوه التقدم فيما يتعلق بزيادة الخصوبة والناتج، وإلى تمكين حدوث اتصال أقرب بينهم وبين العلماء الذين يجرون بحوثا زراعية.</w:t>
      </w:r>
    </w:p>
    <w:p w:rsidR="00782583" w:rsidRPr="00656BD0" w:rsidRDefault="00782583" w:rsidP="00782583">
      <w:pPr>
        <w:pStyle w:val="SingleTxt"/>
        <w:rPr>
          <w:rFonts w:hint="cs"/>
        </w:rPr>
      </w:pPr>
      <w:r>
        <w:rPr>
          <w:rFonts w:hint="cs"/>
          <w:rtl/>
        </w:rPr>
        <w:t>591 -</w:t>
      </w:r>
      <w:r w:rsidR="006A74B6">
        <w:rPr>
          <w:rFonts w:hint="cs"/>
          <w:rtl/>
        </w:rPr>
        <w:t xml:space="preserve"> </w:t>
      </w:r>
      <w:r w:rsidRPr="00656BD0">
        <w:rPr>
          <w:rFonts w:hint="cs"/>
          <w:rtl/>
        </w:rPr>
        <w:t>و</w:t>
      </w:r>
      <w:r>
        <w:rPr>
          <w:rFonts w:hint="cs"/>
          <w:rtl/>
        </w:rPr>
        <w:t>أُ</w:t>
      </w:r>
      <w:r w:rsidRPr="00656BD0">
        <w:rPr>
          <w:rFonts w:hint="cs"/>
          <w:rtl/>
        </w:rPr>
        <w:t xml:space="preserve">عطي المشاركون في المنتدى مواد شملت ما يلي: </w:t>
      </w:r>
      <w:r>
        <w:rPr>
          <w:rFonts w:hint="eastAsia"/>
          <w:rtl/>
        </w:rPr>
        <w:t>”</w:t>
      </w:r>
      <w:r w:rsidRPr="00656BD0">
        <w:rPr>
          <w:rFonts w:hint="cs"/>
          <w:rtl/>
        </w:rPr>
        <w:t>قائمة بالتكنولوجيات الصغيرة للزراعة</w:t>
      </w:r>
      <w:r>
        <w:rPr>
          <w:rFonts w:hint="eastAsia"/>
          <w:rtl/>
        </w:rPr>
        <w:t>“</w:t>
      </w:r>
      <w:r w:rsidRPr="00656BD0">
        <w:rPr>
          <w:rFonts w:hint="cs"/>
          <w:rtl/>
        </w:rPr>
        <w:t xml:space="preserve">، </w:t>
      </w:r>
      <w:r>
        <w:rPr>
          <w:rFonts w:hint="cs"/>
          <w:rtl/>
        </w:rPr>
        <w:t>أ</w:t>
      </w:r>
      <w:r w:rsidRPr="00656BD0">
        <w:rPr>
          <w:rFonts w:hint="cs"/>
          <w:rtl/>
        </w:rPr>
        <w:t xml:space="preserve">عدتها وزارة العلاقات الاقتصادية الخارجية والاستثمار والتجارة؛ والكتاب </w:t>
      </w:r>
      <w:r w:rsidRPr="009D26DD">
        <w:rPr>
          <w:rFonts w:hint="cs"/>
          <w:i/>
          <w:iCs/>
          <w:rtl/>
        </w:rPr>
        <w:t>أسس قانونية واقتصادية للزراعة</w:t>
      </w:r>
      <w:r w:rsidRPr="00656BD0">
        <w:rPr>
          <w:rFonts w:hint="cs"/>
          <w:rtl/>
        </w:rPr>
        <w:t xml:space="preserve"> قدمه الحزب الليبرالي الديمقراطي؛ ومنشورات مفيدة أخرى. وعرضت غرفة التجارة والصناعة برنامجا خاصا مكيفا مع الأحوال في أوزب</w:t>
      </w:r>
      <w:r>
        <w:rPr>
          <w:rFonts w:hint="cs"/>
          <w:rtl/>
        </w:rPr>
        <w:t>كستان للمحاسبين ووزعته على أقراص</w:t>
      </w:r>
      <w:r w:rsidRPr="00656BD0">
        <w:rPr>
          <w:rFonts w:hint="cs"/>
          <w:rtl/>
        </w:rPr>
        <w:t xml:space="preserve"> مدمجة على المشاركين.</w:t>
      </w:r>
    </w:p>
    <w:p w:rsidR="00782583" w:rsidRPr="00656BD0" w:rsidRDefault="00782583" w:rsidP="00782583">
      <w:pPr>
        <w:pStyle w:val="SingleTxt"/>
        <w:rPr>
          <w:rFonts w:hint="cs"/>
        </w:rPr>
      </w:pPr>
      <w:r>
        <w:rPr>
          <w:rFonts w:hint="cs"/>
          <w:rtl/>
        </w:rPr>
        <w:t>592 -</w:t>
      </w:r>
      <w:r w:rsidR="006A74B6">
        <w:rPr>
          <w:rFonts w:hint="cs"/>
          <w:rtl/>
        </w:rPr>
        <w:t xml:space="preserve"> </w:t>
      </w:r>
      <w:r w:rsidRPr="00656BD0">
        <w:rPr>
          <w:rFonts w:hint="cs"/>
          <w:rtl/>
        </w:rPr>
        <w:t>إن التجربة الإيجابية لبلدنا في تطوير الأعمال التجارية الصغيرة والمشاريع التجارية الخاصة وفي إيجاد بيئة قانونية مواتية لذلك اعتُبِرت جديرة بالملاحظة على نحو خاص في المنتدى الدولي الثالث لسيدات الأعمال، الذي عُقد مؤخرا في عاصمة قطر، الدوحة.</w:t>
      </w:r>
    </w:p>
    <w:p w:rsidR="00782583" w:rsidRPr="00656BD0" w:rsidRDefault="00782583" w:rsidP="00782583">
      <w:pPr>
        <w:pStyle w:val="SingleTxt"/>
        <w:rPr>
          <w:rFonts w:hint="cs"/>
        </w:rPr>
      </w:pPr>
      <w:r>
        <w:rPr>
          <w:rFonts w:hint="cs"/>
          <w:rtl/>
        </w:rPr>
        <w:t>593 -</w:t>
      </w:r>
      <w:r w:rsidR="006A74B6">
        <w:rPr>
          <w:rFonts w:hint="cs"/>
          <w:rtl/>
        </w:rPr>
        <w:t xml:space="preserve"> </w:t>
      </w:r>
      <w:r w:rsidRPr="00656BD0">
        <w:rPr>
          <w:rFonts w:hint="cs"/>
          <w:rtl/>
        </w:rPr>
        <w:t xml:space="preserve">ويُضطلع بعمل نشيط لتقديم المساعدة إلى سيدات الأعمال في جميع ولايات الجمهورية. وبناء عليه، في 2008 في ولاية سورخان داريا، عن طريق مراكز النواحي للمساعدة في حالة البطالة، مُنِحت 28 </w:t>
      </w:r>
      <w:r>
        <w:rPr>
          <w:rFonts w:hint="cs"/>
          <w:rtl/>
        </w:rPr>
        <w:t>ا</w:t>
      </w:r>
      <w:r w:rsidRPr="00656BD0">
        <w:rPr>
          <w:rFonts w:hint="cs"/>
          <w:rtl/>
        </w:rPr>
        <w:t>مرأة ائتمانات تفضيلية قيمتها تتجاوز 33 مليون سوم من أجل القيام بأعمال تجارية عائلية. ونتيجة عن تطوير القطاع الخاص، أنشئت فرص عمل جديدة ل</w:t>
      </w:r>
      <w:r>
        <w:rPr>
          <w:rFonts w:hint="cs"/>
          <w:rtl/>
        </w:rPr>
        <w:t>ـ 134 4 ا</w:t>
      </w:r>
      <w:r w:rsidRPr="00656BD0">
        <w:rPr>
          <w:rFonts w:hint="cs"/>
          <w:rtl/>
        </w:rPr>
        <w:t>مرأة. ووفرت مشاريع تجارية كبيرة</w:t>
      </w:r>
      <w:r>
        <w:rPr>
          <w:rFonts w:hint="cs"/>
          <w:rtl/>
        </w:rPr>
        <w:t xml:space="preserve"> </w:t>
      </w:r>
      <w:r w:rsidRPr="00656BD0">
        <w:rPr>
          <w:rFonts w:hint="cs"/>
          <w:rtl/>
        </w:rPr>
        <w:t xml:space="preserve">لأكثر من 600 </w:t>
      </w:r>
      <w:r>
        <w:rPr>
          <w:rFonts w:hint="cs"/>
          <w:rtl/>
        </w:rPr>
        <w:t>ا</w:t>
      </w:r>
      <w:r w:rsidRPr="00656BD0">
        <w:rPr>
          <w:rFonts w:hint="cs"/>
          <w:rtl/>
        </w:rPr>
        <w:t>مرأة أعمالا في المنازل.</w:t>
      </w:r>
    </w:p>
    <w:p w:rsidR="00782583" w:rsidRPr="00656BD0" w:rsidRDefault="00782583" w:rsidP="00782583">
      <w:pPr>
        <w:pStyle w:val="SingleTxt"/>
        <w:rPr>
          <w:rFonts w:hint="cs"/>
        </w:rPr>
      </w:pPr>
      <w:r>
        <w:rPr>
          <w:rFonts w:hint="cs"/>
          <w:rtl/>
        </w:rPr>
        <w:t>594 -</w:t>
      </w:r>
      <w:r w:rsidR="006A74B6">
        <w:rPr>
          <w:rFonts w:hint="cs"/>
          <w:rtl/>
        </w:rPr>
        <w:t xml:space="preserve"> </w:t>
      </w:r>
      <w:r w:rsidRPr="00656BD0">
        <w:rPr>
          <w:rFonts w:hint="cs"/>
          <w:rtl/>
        </w:rPr>
        <w:t>إن العمل التعليمي والمذكي للوعي، من قِبل الدولة والكيانات غير الحكومية والدولية، يقدم قدرا كبيرا من المساعدة إلى المرأة الريفية.</w:t>
      </w:r>
    </w:p>
    <w:p w:rsidR="00782583" w:rsidRPr="00656BD0" w:rsidRDefault="00782583" w:rsidP="00782583">
      <w:pPr>
        <w:pStyle w:val="SingleTxt"/>
        <w:rPr>
          <w:rFonts w:hint="cs"/>
        </w:rPr>
      </w:pPr>
      <w:r>
        <w:rPr>
          <w:rFonts w:hint="cs"/>
          <w:rtl/>
        </w:rPr>
        <w:t>595 -</w:t>
      </w:r>
      <w:r w:rsidR="006A74B6">
        <w:rPr>
          <w:rFonts w:hint="cs"/>
          <w:rtl/>
        </w:rPr>
        <w:t xml:space="preserve"> </w:t>
      </w:r>
      <w:r w:rsidRPr="00656BD0">
        <w:rPr>
          <w:rFonts w:hint="cs"/>
          <w:rtl/>
        </w:rPr>
        <w:t xml:space="preserve">إن مركز </w:t>
      </w:r>
      <w:r w:rsidRPr="0062680A">
        <w:rPr>
          <w:rFonts w:hint="cs"/>
          <w:i/>
          <w:iCs/>
          <w:rtl/>
        </w:rPr>
        <w:t>تاشابوسكور أيول</w:t>
      </w:r>
      <w:r w:rsidRPr="00656BD0">
        <w:rPr>
          <w:rFonts w:hint="cs"/>
          <w:rtl/>
        </w:rPr>
        <w:t xml:space="preserve">، الذي له فروع في جمهورية كاراكالباكستان وفي الولايات والذي يشارك في تقديم الدعم لعشرين ألف </w:t>
      </w:r>
      <w:r>
        <w:rPr>
          <w:rFonts w:hint="cs"/>
          <w:rtl/>
        </w:rPr>
        <w:t>ا</w:t>
      </w:r>
      <w:r w:rsidRPr="00656BD0">
        <w:rPr>
          <w:rFonts w:hint="cs"/>
          <w:rtl/>
        </w:rPr>
        <w:t>مرأة مزارعة، وفي استكمال مهاراتهن، وفي حماية حقوقهن، أنشئ في رابطة مزارع أوزبكستان. والمركز، باستعماله الفعال للامتيازات الهادفة إلى تطوير الحركة الزراعية في البلد، يسعى جاهدا إلى توسيع نطاق أنشطة المزارعات في ولايات أنديجان ونمنغان وفرغانة. وفي الوقت الحاضر تعمل هنا أكثر من ألفي مزرعة تديرها النساء.</w:t>
      </w:r>
    </w:p>
    <w:p w:rsidR="00782583" w:rsidRPr="00656BD0" w:rsidRDefault="00782583" w:rsidP="00782583">
      <w:pPr>
        <w:pStyle w:val="SingleTxt"/>
        <w:rPr>
          <w:rFonts w:hint="cs"/>
        </w:rPr>
      </w:pPr>
      <w:r>
        <w:rPr>
          <w:rFonts w:hint="cs"/>
          <w:rtl/>
        </w:rPr>
        <w:t>596 -</w:t>
      </w:r>
      <w:r w:rsidR="006A74B6">
        <w:rPr>
          <w:rFonts w:hint="cs"/>
          <w:rtl/>
        </w:rPr>
        <w:t xml:space="preserve"> </w:t>
      </w:r>
      <w:r w:rsidRPr="00656BD0">
        <w:rPr>
          <w:rFonts w:hint="cs"/>
          <w:rtl/>
        </w:rPr>
        <w:t>وفي نيسان/أبريل 2008، افتُتح في مدينة كرشي مركز إزغوليك للدعم الاجتماعي والقانوني للمرأة وأعضاء أسرتها؛ وفيه غرف خاصة للتنفيس عن الضغط، ومكتب طبي،</w:t>
      </w:r>
      <w:r>
        <w:rPr>
          <w:rFonts w:hint="cs"/>
          <w:rtl/>
        </w:rPr>
        <w:t xml:space="preserve"> </w:t>
      </w:r>
      <w:r w:rsidRPr="00656BD0">
        <w:rPr>
          <w:rFonts w:hint="cs"/>
          <w:rtl/>
        </w:rPr>
        <w:t>وغرفة خاصة للأمهات والأطفال. ويقدم أخصائيون رفيعو المهارة</w:t>
      </w:r>
      <w:r>
        <w:rPr>
          <w:rFonts w:hint="cs"/>
          <w:rtl/>
        </w:rPr>
        <w:t xml:space="preserve"> </w:t>
      </w:r>
      <w:r w:rsidRPr="00656BD0">
        <w:rPr>
          <w:rFonts w:hint="cs"/>
          <w:rtl/>
        </w:rPr>
        <w:t>المساعدة فيما يتعلق بجميع القضايا المتعلقة بحقوق المرأة في جميع مجالات حياة المجتمع.</w:t>
      </w:r>
    </w:p>
    <w:p w:rsidR="00782583" w:rsidRPr="00656BD0" w:rsidRDefault="00782583" w:rsidP="00782583">
      <w:pPr>
        <w:pStyle w:val="SingleTxt"/>
        <w:rPr>
          <w:rFonts w:hint="cs"/>
        </w:rPr>
      </w:pPr>
      <w:r>
        <w:rPr>
          <w:rFonts w:hint="cs"/>
          <w:rtl/>
        </w:rPr>
        <w:t>597 -</w:t>
      </w:r>
      <w:r w:rsidR="006A74B6">
        <w:rPr>
          <w:rFonts w:hint="cs"/>
          <w:rtl/>
        </w:rPr>
        <w:t xml:space="preserve"> </w:t>
      </w:r>
      <w:r w:rsidRPr="00656BD0">
        <w:rPr>
          <w:rFonts w:hint="cs"/>
          <w:rtl/>
        </w:rPr>
        <w:t>ويقدم برنامج الأمم المتحدة الإنمائي الدعم الكبير من ناحية إذكاء الوعي بقضايا تتعلق بحقوق المرأة. للفترة من كانون الأول/ديسمبر 2007 إلى شباط/فبراير 2008، نظم برنامج الأمم المتحدة الإنمائي دورة من ثلاثة أشهر معنية بالقضايا الجنسانية. والدورة موجهة لتحفيز إجراء دراسات متعلقة باتفاقية القضاء على جميع أشكال التمييز ضد المرأة وبقضايا حقوق المرأة. وشارك زهاء 25 أخصائيا، وطلاب يواصلون الدراسات العليا، وعلماء اجتماع، في هذه الدورة حيث تمكنوا من أن يطلعوا على مختلف جوانب حماية حقوق المرأة، بما في ذلك قضايا المساواة بين الجنسين والقانون ذو الصلة؛ وعلى جوانب العنف ضد المرأة؛ وعلى طرائق البحوث وإعداد التقارير وغير ذلك.</w:t>
      </w:r>
    </w:p>
    <w:p w:rsidR="00782583" w:rsidRPr="00656BD0" w:rsidRDefault="00782583" w:rsidP="00782583">
      <w:pPr>
        <w:pStyle w:val="SingleTxt"/>
        <w:rPr>
          <w:rFonts w:hint="cs"/>
        </w:rPr>
      </w:pPr>
      <w:r>
        <w:rPr>
          <w:rFonts w:hint="cs"/>
          <w:rtl/>
        </w:rPr>
        <w:t>598 -</w:t>
      </w:r>
      <w:r w:rsidR="006A74B6">
        <w:rPr>
          <w:rFonts w:hint="cs"/>
          <w:rtl/>
        </w:rPr>
        <w:t xml:space="preserve"> </w:t>
      </w:r>
      <w:r w:rsidRPr="00656BD0">
        <w:rPr>
          <w:rFonts w:hint="cs"/>
          <w:rtl/>
        </w:rPr>
        <w:t>إن أعضاء مجلس الشيوخ ونواب المجلس التشريعي للمجلس الأعلى وممثلي الوزارات والإدارات والمنظمات العامة المعنية والأخصائيين شاركوا في حدث رتبته في نهاية أيار/مايو 2008 لجنة المرأة في أوزبكستان والمصرف المركزي و</w:t>
      </w:r>
      <w:r w:rsidRPr="0062680A">
        <w:rPr>
          <w:rFonts w:hint="cs"/>
          <w:i/>
          <w:iCs/>
          <w:rtl/>
        </w:rPr>
        <w:t>خوكيميات</w:t>
      </w:r>
      <w:r w:rsidRPr="00656BD0">
        <w:rPr>
          <w:rFonts w:hint="cs"/>
          <w:rtl/>
        </w:rPr>
        <w:t xml:space="preserve"> ولاية سمرقند. وناقشوا قضايا مرتبطة بمشاركة النساء الريفيات في الأعمال التجارية. وكان من الملاحظ أن تعداد النساء النشيطات في مجال الأعمال والمشاريع التجارية يزداد سنة بعد أخرى. وخصص زهاء 11 مليار سوم على شكل ائتمان صغير في 2007 لمساعدتهن في عملهن الناجح. أعطى صندوق </w:t>
      </w:r>
      <w:r w:rsidRPr="0062680A">
        <w:rPr>
          <w:rFonts w:hint="cs"/>
          <w:i/>
          <w:iCs/>
          <w:rtl/>
        </w:rPr>
        <w:t>مخر نوري</w:t>
      </w:r>
      <w:r w:rsidRPr="00656BD0">
        <w:rPr>
          <w:rFonts w:hint="cs"/>
          <w:rtl/>
        </w:rPr>
        <w:t xml:space="preserve"> على وجه التحديد مالكات المشاريع التجارية منحا بلغ إجماليها ستين مليون سوم.</w:t>
      </w:r>
    </w:p>
    <w:p w:rsidR="00782583" w:rsidRPr="00656BD0" w:rsidRDefault="00782583" w:rsidP="00782583">
      <w:pPr>
        <w:pStyle w:val="SingleTxt"/>
        <w:rPr>
          <w:rFonts w:hint="cs"/>
        </w:rPr>
      </w:pPr>
      <w:r>
        <w:rPr>
          <w:rFonts w:hint="cs"/>
          <w:rtl/>
        </w:rPr>
        <w:t>599 -</w:t>
      </w:r>
      <w:r w:rsidR="006A74B6">
        <w:rPr>
          <w:rFonts w:hint="cs"/>
          <w:rtl/>
        </w:rPr>
        <w:t xml:space="preserve"> </w:t>
      </w:r>
      <w:r w:rsidRPr="00656BD0">
        <w:rPr>
          <w:rFonts w:hint="cs"/>
          <w:rtl/>
        </w:rPr>
        <w:t>وفي آذار/مارس 2008، استضافت تيرميز حلقة دراسية نظمتها لجنة المرأة في أوزبكستان، وحضرها رؤساء لجان المرأة في ولايات سمرقند وبخارى ونافوي وكاشكا</w:t>
      </w:r>
      <w:r>
        <w:rPr>
          <w:rFonts w:hint="cs"/>
          <w:rtl/>
        </w:rPr>
        <w:t xml:space="preserve"> </w:t>
      </w:r>
      <w:r w:rsidRPr="00656BD0">
        <w:rPr>
          <w:rFonts w:hint="cs"/>
          <w:rtl/>
        </w:rPr>
        <w:t>-</w:t>
      </w:r>
      <w:r>
        <w:rPr>
          <w:rFonts w:hint="cs"/>
          <w:rtl/>
        </w:rPr>
        <w:t xml:space="preserve"> </w:t>
      </w:r>
      <w:r w:rsidRPr="00656BD0">
        <w:rPr>
          <w:rFonts w:hint="cs"/>
          <w:rtl/>
        </w:rPr>
        <w:t>داريا وسرخان</w:t>
      </w:r>
      <w:r>
        <w:rPr>
          <w:rFonts w:hint="cs"/>
          <w:rtl/>
        </w:rPr>
        <w:t xml:space="preserve"> </w:t>
      </w:r>
      <w:r w:rsidRPr="00656BD0">
        <w:rPr>
          <w:rFonts w:hint="cs"/>
          <w:rtl/>
        </w:rPr>
        <w:t>-</w:t>
      </w:r>
      <w:r>
        <w:rPr>
          <w:rFonts w:hint="cs"/>
          <w:rtl/>
        </w:rPr>
        <w:t xml:space="preserve"> </w:t>
      </w:r>
      <w:r w:rsidRPr="00656BD0">
        <w:rPr>
          <w:rFonts w:hint="cs"/>
          <w:rtl/>
        </w:rPr>
        <w:t>داريا وخوريزم؛ ومديرو مجلس حركة</w:t>
      </w:r>
      <w:r>
        <w:rPr>
          <w:rFonts w:hint="cs"/>
          <w:rtl/>
        </w:rPr>
        <w:t xml:space="preserve"> </w:t>
      </w:r>
      <w:r w:rsidRPr="0062680A">
        <w:rPr>
          <w:rFonts w:hint="cs"/>
          <w:i/>
          <w:iCs/>
          <w:rtl/>
        </w:rPr>
        <w:t>كمولوت</w:t>
      </w:r>
      <w:r w:rsidRPr="00656BD0">
        <w:rPr>
          <w:rFonts w:hint="cs"/>
          <w:rtl/>
        </w:rPr>
        <w:t xml:space="preserve"> الشبابية في ولاية سرخان</w:t>
      </w:r>
      <w:r>
        <w:rPr>
          <w:rFonts w:hint="cs"/>
          <w:rtl/>
        </w:rPr>
        <w:t xml:space="preserve"> </w:t>
      </w:r>
      <w:r w:rsidRPr="00656BD0">
        <w:rPr>
          <w:rFonts w:hint="cs"/>
          <w:rtl/>
        </w:rPr>
        <w:t>-</w:t>
      </w:r>
      <w:r>
        <w:rPr>
          <w:rFonts w:hint="cs"/>
          <w:rtl/>
        </w:rPr>
        <w:t xml:space="preserve"> </w:t>
      </w:r>
      <w:r w:rsidRPr="00656BD0">
        <w:rPr>
          <w:rFonts w:hint="cs"/>
          <w:rtl/>
        </w:rPr>
        <w:t xml:space="preserve">داريا ومديرو شُعَب الولاية لصناديق </w:t>
      </w:r>
      <w:r w:rsidRPr="0062680A">
        <w:rPr>
          <w:rFonts w:hint="cs"/>
          <w:i/>
          <w:iCs/>
          <w:rtl/>
        </w:rPr>
        <w:t>مخليا</w:t>
      </w:r>
      <w:r w:rsidRPr="00656BD0">
        <w:rPr>
          <w:rFonts w:hint="cs"/>
          <w:rtl/>
        </w:rPr>
        <w:t xml:space="preserve"> وصناديق تطوير رياضة الأطفال؛ واللاعبات الرياضيات.</w:t>
      </w:r>
    </w:p>
    <w:p w:rsidR="00782583" w:rsidRPr="00656BD0" w:rsidRDefault="00782583" w:rsidP="00782583">
      <w:pPr>
        <w:pStyle w:val="SingleTxt"/>
        <w:rPr>
          <w:rFonts w:hint="cs"/>
        </w:rPr>
      </w:pPr>
      <w:r>
        <w:rPr>
          <w:rFonts w:hint="cs"/>
          <w:rtl/>
        </w:rPr>
        <w:t>600 -</w:t>
      </w:r>
      <w:r w:rsidR="006A74B6">
        <w:rPr>
          <w:rFonts w:hint="cs"/>
          <w:rtl/>
        </w:rPr>
        <w:t xml:space="preserve"> </w:t>
      </w:r>
      <w:r w:rsidRPr="00656BD0">
        <w:rPr>
          <w:rFonts w:hint="cs"/>
          <w:rtl/>
        </w:rPr>
        <w:t>وكانت الملاحظة في الحلقة الدراسية أن قدرا كبيرا من الانتباه يوجه، في ولاية سورخان داريا، إلى قضايا تتعلق بتحسين صحة المرأة وبزيادة اهتمام الفتيات بالرياضة الوطنية، وأيضا إلى الطرق الهادفة التي يمكن بها للطلاب أن ينفقوا وقت الفراغ الذي لديهم. ولمجموعات الألعاب الإيقاعية الرياضية التي يبلغ</w:t>
      </w:r>
      <w:r>
        <w:rPr>
          <w:rFonts w:hint="cs"/>
          <w:rtl/>
        </w:rPr>
        <w:t xml:space="preserve"> </w:t>
      </w:r>
      <w:r w:rsidRPr="00656BD0">
        <w:rPr>
          <w:rFonts w:hint="cs"/>
          <w:rtl/>
        </w:rPr>
        <w:t>إجمالي عدد عضواتها 34 ألف فتاة نشاطات في 13 ناحية. ويعمل 17 من نوادي بارتشنوي حيث تتعلم الفتيات أسرار رياضة</w:t>
      </w:r>
      <w:r>
        <w:rPr>
          <w:rFonts w:hint="cs"/>
          <w:rtl/>
        </w:rPr>
        <w:t xml:space="preserve"> </w:t>
      </w:r>
      <w:r w:rsidRPr="0062680A">
        <w:rPr>
          <w:rFonts w:hint="cs"/>
          <w:i/>
          <w:iCs/>
          <w:rtl/>
        </w:rPr>
        <w:t>كوراش</w:t>
      </w:r>
      <w:r w:rsidRPr="00656BD0">
        <w:rPr>
          <w:rFonts w:hint="cs"/>
          <w:rtl/>
        </w:rPr>
        <w:t xml:space="preserve"> الوطنية. وأّنشئت في السنة الماضية شُعبة ولاية لاتحاد السباحة المتزامنة، الذي أسسته لجنة المرأة في أوزبكستان، ورابطة سيدات الأعمال، والمركز من أجل دعم العمل التجاري</w:t>
      </w:r>
      <w:r>
        <w:rPr>
          <w:rFonts w:hint="eastAsia"/>
          <w:rtl/>
        </w:rPr>
        <w:t> </w:t>
      </w:r>
      <w:r w:rsidRPr="00656BD0">
        <w:rPr>
          <w:rFonts w:hint="cs"/>
          <w:rtl/>
        </w:rPr>
        <w:t>والزراعة.</w:t>
      </w:r>
    </w:p>
    <w:p w:rsidR="00782583" w:rsidRPr="00656BD0" w:rsidRDefault="00782583" w:rsidP="00782583">
      <w:pPr>
        <w:pStyle w:val="SingleTxt"/>
        <w:rPr>
          <w:rFonts w:hint="cs"/>
        </w:rPr>
      </w:pPr>
      <w:r>
        <w:rPr>
          <w:rFonts w:hint="cs"/>
          <w:rtl/>
        </w:rPr>
        <w:t>601 -</w:t>
      </w:r>
      <w:r w:rsidR="006A74B6">
        <w:rPr>
          <w:rFonts w:hint="cs"/>
          <w:rtl/>
        </w:rPr>
        <w:t xml:space="preserve"> </w:t>
      </w:r>
      <w:r w:rsidRPr="00656BD0">
        <w:rPr>
          <w:rFonts w:hint="cs"/>
          <w:rtl/>
        </w:rPr>
        <w:t>إن حلقات دراسية تدريبية تتعلق بمزارع ترأسها نساء في جمهورية كاراكالباكستان وولايات كاشا داريا وسورخان داريا وخورزم عُقدت في 18-20 نيسان/أبريل 2008 بالاشتراك مع جناح المرأة للحزب الليبرالي الديمقراطي.</w:t>
      </w:r>
    </w:p>
    <w:p w:rsidR="00782583" w:rsidRPr="00656BD0" w:rsidRDefault="00782583" w:rsidP="00782583">
      <w:pPr>
        <w:pStyle w:val="SingleTxt"/>
        <w:rPr>
          <w:rFonts w:hint="cs"/>
        </w:rPr>
      </w:pPr>
      <w:r>
        <w:rPr>
          <w:rFonts w:hint="cs"/>
          <w:rtl/>
        </w:rPr>
        <w:t>602 -</w:t>
      </w:r>
      <w:r w:rsidR="006A74B6">
        <w:rPr>
          <w:rFonts w:hint="cs"/>
          <w:rtl/>
        </w:rPr>
        <w:t xml:space="preserve"> </w:t>
      </w:r>
      <w:r w:rsidRPr="00656BD0">
        <w:rPr>
          <w:rFonts w:hint="cs"/>
          <w:rtl/>
        </w:rPr>
        <w:t xml:space="preserve">يولَى قدر كبير من الانتباه في أوزبكستان لحماية صحة المرأة الريفية. وتعمل في الجمهورية في الوقت الحاضر أكثر من </w:t>
      </w:r>
      <w:r>
        <w:rPr>
          <w:rFonts w:hint="cs"/>
          <w:rtl/>
        </w:rPr>
        <w:t>100 3</w:t>
      </w:r>
      <w:r w:rsidRPr="00656BD0">
        <w:rPr>
          <w:rFonts w:hint="cs"/>
          <w:rtl/>
        </w:rPr>
        <w:t xml:space="preserve"> محطة طبية ريفية تقدم المساعدة الحسنة التوقيت إلى النساء والأمهات والأطفال. وأنشئت مؤخرا في جميع المناطق مراكز للزواج والأسرة ومراكز للفحص. ونتيجة عن ذلك، فإن رقم وفيات الأمهات لكل مئة ألف مولود هو 24، بالمقارنة ب</w:t>
      </w:r>
      <w:r>
        <w:rPr>
          <w:rFonts w:hint="cs"/>
          <w:rtl/>
        </w:rPr>
        <w:t>ـ</w:t>
      </w:r>
      <w:r w:rsidRPr="00656BD0">
        <w:rPr>
          <w:rFonts w:hint="cs"/>
          <w:rtl/>
        </w:rPr>
        <w:t xml:space="preserve"> 65 في 1991، ومتوسط عمر النساء ارتفع إلى </w:t>
      </w:r>
      <w:r>
        <w:rPr>
          <w:rFonts w:hint="cs"/>
          <w:rtl/>
        </w:rPr>
        <w:t>74.6</w:t>
      </w:r>
      <w:r w:rsidRPr="00656BD0">
        <w:rPr>
          <w:rFonts w:hint="cs"/>
          <w:rtl/>
        </w:rPr>
        <w:t xml:space="preserve"> من 70 سنة.</w:t>
      </w:r>
    </w:p>
    <w:p w:rsidR="00782583" w:rsidRPr="00656BD0" w:rsidRDefault="00782583" w:rsidP="00782583">
      <w:pPr>
        <w:pStyle w:val="SingleTxt"/>
        <w:rPr>
          <w:rFonts w:hint="cs"/>
        </w:rPr>
      </w:pPr>
      <w:r>
        <w:rPr>
          <w:rFonts w:hint="cs"/>
          <w:rtl/>
        </w:rPr>
        <w:t>603 -</w:t>
      </w:r>
      <w:r w:rsidR="006A74B6">
        <w:rPr>
          <w:rFonts w:hint="cs"/>
          <w:rtl/>
        </w:rPr>
        <w:t xml:space="preserve"> </w:t>
      </w:r>
      <w:r w:rsidRPr="00656BD0">
        <w:rPr>
          <w:rFonts w:hint="cs"/>
          <w:rtl/>
        </w:rPr>
        <w:t>والدولة، مع مؤسسات المجتمع المدني، تقدم المساعدة لرفع المستوى الثقافي للنساء الريفيات ولتوسيع نطاق إمكانها البدني والفكري.</w:t>
      </w:r>
    </w:p>
    <w:p w:rsidR="00782583" w:rsidRPr="00656BD0" w:rsidRDefault="00782583" w:rsidP="00782583">
      <w:pPr>
        <w:pStyle w:val="SingleTxt"/>
        <w:rPr>
          <w:rFonts w:hint="cs"/>
        </w:rPr>
      </w:pPr>
      <w:r>
        <w:rPr>
          <w:rFonts w:hint="cs"/>
          <w:rtl/>
        </w:rPr>
        <w:t>604 -</w:t>
      </w:r>
      <w:r w:rsidR="006A74B6">
        <w:rPr>
          <w:rFonts w:hint="cs"/>
          <w:rtl/>
        </w:rPr>
        <w:t xml:space="preserve"> </w:t>
      </w:r>
      <w:r w:rsidRPr="00656BD0">
        <w:rPr>
          <w:rFonts w:hint="cs"/>
          <w:rtl/>
        </w:rPr>
        <w:t>وبناء على مبادرة من الرئيس إسلام كريموف، أُنشئت في 1999 جائزة زلفية للدولة. ومنذ ذلك الوقت، نظرا إلى المنجزات الخاصة في الأدب والثقافة والفنون والعلوم والتعليم، مُنحت هذه الجائزة التي تحظى بالتقدير الكبير لأكثر من 112 من الفتيات في البلد اللواتي يدرسن في المدارس الابتدائية والمدارس الثانوية والكليات ومؤسسات الدراسة العليا واللواتي يبدين روح المبادرة، ويبرهنَّ على نجاحهن في دراساتهن، ويبدين بجلاء مواهبهن.</w:t>
      </w:r>
    </w:p>
    <w:p w:rsidR="00782583" w:rsidRPr="00656BD0" w:rsidRDefault="00782583" w:rsidP="00782583">
      <w:pPr>
        <w:pStyle w:val="SingleTxt"/>
        <w:rPr>
          <w:rFonts w:hint="cs"/>
        </w:rPr>
      </w:pPr>
      <w:r>
        <w:rPr>
          <w:rFonts w:hint="cs"/>
          <w:rtl/>
        </w:rPr>
        <w:t>605 -</w:t>
      </w:r>
      <w:r w:rsidR="006A74B6">
        <w:rPr>
          <w:rFonts w:hint="cs"/>
          <w:rtl/>
        </w:rPr>
        <w:t xml:space="preserve"> </w:t>
      </w:r>
      <w:r w:rsidRPr="00656BD0">
        <w:rPr>
          <w:rFonts w:hint="cs"/>
          <w:rtl/>
        </w:rPr>
        <w:t xml:space="preserve">ومن مدارس الأطفال المئتين للموسيقى والفنون والكليات العشرين للثقافة والفنون في إطار وزارة الشؤون الثقافية والرياضية، تعمل في المناطق الريفية </w:t>
      </w:r>
      <w:r>
        <w:rPr>
          <w:rFonts w:hint="cs"/>
          <w:rtl/>
        </w:rPr>
        <w:t>53.2</w:t>
      </w:r>
      <w:r w:rsidRPr="00656BD0">
        <w:rPr>
          <w:rFonts w:hint="cs"/>
          <w:rtl/>
        </w:rPr>
        <w:t xml:space="preserve"> في </w:t>
      </w:r>
      <w:r>
        <w:rPr>
          <w:rFonts w:hint="cs"/>
          <w:rtl/>
        </w:rPr>
        <w:t>المائة</w:t>
      </w:r>
      <w:r w:rsidRPr="00656BD0">
        <w:rPr>
          <w:rFonts w:hint="cs"/>
          <w:rtl/>
        </w:rPr>
        <w:t xml:space="preserve"> من مدارس الرياضة للأطفال والمراهقين. وزهاء </w:t>
      </w:r>
      <w:r>
        <w:rPr>
          <w:rFonts w:hint="cs"/>
          <w:rtl/>
        </w:rPr>
        <w:t>62.1</w:t>
      </w:r>
      <w:r w:rsidRPr="00656BD0">
        <w:rPr>
          <w:rFonts w:hint="cs"/>
          <w:rtl/>
        </w:rPr>
        <w:t xml:space="preserve"> في </w:t>
      </w:r>
      <w:r>
        <w:rPr>
          <w:rFonts w:hint="cs"/>
          <w:rtl/>
        </w:rPr>
        <w:t>المائة</w:t>
      </w:r>
      <w:r w:rsidRPr="00656BD0">
        <w:rPr>
          <w:rFonts w:hint="cs"/>
          <w:rtl/>
        </w:rPr>
        <w:t xml:space="preserve"> من الطلاب في هذه المؤسسات و </w:t>
      </w:r>
      <w:r>
        <w:rPr>
          <w:rFonts w:hint="cs"/>
          <w:rtl/>
        </w:rPr>
        <w:t>74.3</w:t>
      </w:r>
      <w:r w:rsidRPr="00656BD0">
        <w:rPr>
          <w:rFonts w:hint="cs"/>
          <w:rtl/>
        </w:rPr>
        <w:t xml:space="preserve"> في </w:t>
      </w:r>
      <w:r>
        <w:rPr>
          <w:rFonts w:hint="cs"/>
          <w:rtl/>
        </w:rPr>
        <w:t>المائة</w:t>
      </w:r>
      <w:r w:rsidRPr="00656BD0">
        <w:rPr>
          <w:rFonts w:hint="cs"/>
          <w:rtl/>
        </w:rPr>
        <w:t xml:space="preserve"> من الموظفين من النساء.</w:t>
      </w:r>
    </w:p>
    <w:p w:rsidR="00782583" w:rsidRPr="00656BD0" w:rsidRDefault="00782583" w:rsidP="00782583">
      <w:pPr>
        <w:pStyle w:val="SingleTxt"/>
        <w:rPr>
          <w:rFonts w:hint="cs"/>
        </w:rPr>
      </w:pPr>
      <w:r>
        <w:rPr>
          <w:rFonts w:hint="cs"/>
          <w:rtl/>
        </w:rPr>
        <w:t>606 -</w:t>
      </w:r>
      <w:r w:rsidR="006A74B6">
        <w:rPr>
          <w:rFonts w:hint="cs"/>
          <w:rtl/>
        </w:rPr>
        <w:t xml:space="preserve"> </w:t>
      </w:r>
      <w:r w:rsidRPr="00656BD0">
        <w:rPr>
          <w:rFonts w:hint="cs"/>
          <w:rtl/>
        </w:rPr>
        <w:t xml:space="preserve">تشكل النساء </w:t>
      </w:r>
      <w:r>
        <w:rPr>
          <w:rFonts w:hint="cs"/>
          <w:rtl/>
        </w:rPr>
        <w:t>61.4</w:t>
      </w:r>
      <w:r w:rsidRPr="00656BD0">
        <w:rPr>
          <w:rFonts w:hint="cs"/>
          <w:rtl/>
        </w:rPr>
        <w:t xml:space="preserve"> في </w:t>
      </w:r>
      <w:r>
        <w:rPr>
          <w:rFonts w:hint="cs"/>
          <w:rtl/>
        </w:rPr>
        <w:t>المائة</w:t>
      </w:r>
      <w:r w:rsidRPr="00656BD0">
        <w:rPr>
          <w:rFonts w:hint="cs"/>
          <w:rtl/>
        </w:rPr>
        <w:t xml:space="preserve"> من موظفي المراكز الثقافية والمكتبات والنوادي الرياضية. وتُنشأ متنزهات ترفيهية حديثة ونواد ومؤسسات ثقافية لتوفير</w:t>
      </w:r>
      <w:r>
        <w:rPr>
          <w:rFonts w:hint="cs"/>
          <w:rtl/>
        </w:rPr>
        <w:t xml:space="preserve"> </w:t>
      </w:r>
      <w:r w:rsidRPr="00656BD0">
        <w:rPr>
          <w:rFonts w:hint="cs"/>
          <w:rtl/>
        </w:rPr>
        <w:t>الترفيه الثقافي</w:t>
      </w:r>
      <w:r>
        <w:rPr>
          <w:rFonts w:hint="eastAsia"/>
          <w:rtl/>
        </w:rPr>
        <w:t> </w:t>
      </w:r>
      <w:r w:rsidRPr="00656BD0">
        <w:rPr>
          <w:rFonts w:hint="cs"/>
          <w:rtl/>
        </w:rPr>
        <w:t>للنساء.</w:t>
      </w:r>
    </w:p>
    <w:p w:rsidR="00782583" w:rsidRPr="00656BD0" w:rsidRDefault="00782583" w:rsidP="00782583">
      <w:pPr>
        <w:pStyle w:val="SingleTxt"/>
        <w:rPr>
          <w:rFonts w:hint="cs"/>
        </w:rPr>
      </w:pPr>
      <w:r>
        <w:rPr>
          <w:rFonts w:hint="cs"/>
          <w:rtl/>
        </w:rPr>
        <w:t>607 -</w:t>
      </w:r>
      <w:r w:rsidR="006A74B6">
        <w:rPr>
          <w:rFonts w:hint="cs"/>
          <w:rtl/>
        </w:rPr>
        <w:t xml:space="preserve"> </w:t>
      </w:r>
      <w:r w:rsidRPr="00656BD0">
        <w:rPr>
          <w:rFonts w:hint="cs"/>
          <w:rtl/>
        </w:rPr>
        <w:t>تزور بانتظام الفرق المسرحية وفرق الحفلات الموسيقية المتنقلة المناطق الريفية.</w:t>
      </w:r>
    </w:p>
    <w:p w:rsidR="00782583" w:rsidRPr="00313652" w:rsidRDefault="00782583" w:rsidP="00782583">
      <w:pPr>
        <w:pStyle w:val="SingleTxt"/>
        <w:spacing w:after="0" w:line="120" w:lineRule="exact"/>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15</w:t>
      </w:r>
      <w:r>
        <w:rPr>
          <w:rFonts w:hint="cs"/>
          <w:rtl/>
        </w:rPr>
        <w:t xml:space="preserve"> </w:t>
      </w:r>
      <w:r w:rsidRPr="00656BD0">
        <w:rPr>
          <w:rFonts w:hint="cs"/>
          <w:rtl/>
        </w:rPr>
        <w:t>- المساواة بين المرأة والرجل أمام القانون</w:t>
      </w:r>
    </w:p>
    <w:p w:rsidR="00782583" w:rsidRPr="00656BD0" w:rsidRDefault="00782583" w:rsidP="00782583">
      <w:pPr>
        <w:pStyle w:val="SingleTxt"/>
        <w:rPr>
          <w:rFonts w:hint="cs"/>
        </w:rPr>
      </w:pPr>
      <w:r>
        <w:rPr>
          <w:rFonts w:hint="cs"/>
          <w:rtl/>
        </w:rPr>
        <w:t>608 -</w:t>
      </w:r>
      <w:r w:rsidR="006A74B6">
        <w:rPr>
          <w:rFonts w:hint="cs"/>
          <w:rtl/>
        </w:rPr>
        <w:t xml:space="preserve"> </w:t>
      </w:r>
      <w:r w:rsidRPr="00656BD0">
        <w:rPr>
          <w:rFonts w:hint="cs"/>
          <w:rtl/>
        </w:rPr>
        <w:t xml:space="preserve">تعلن الدولة المساواة في الحقوق بين المرأة والرجل أمام القانون. تنص المادة 18 من الدستور على أن </w:t>
      </w:r>
      <w:r>
        <w:rPr>
          <w:rFonts w:hint="eastAsia"/>
          <w:rtl/>
        </w:rPr>
        <w:t>”</w:t>
      </w:r>
      <w:r w:rsidRPr="00656BD0">
        <w:rPr>
          <w:rFonts w:hint="cs"/>
          <w:rtl/>
        </w:rPr>
        <w:t>لجميع مواطني جمهورية أوزبكستان حقوق وحريات متساوية وأنهم متساوون أمام القانون، بدون التمييز على أساس الجنس أو العرق أو الجنسية أو اللغة أو</w:t>
      </w:r>
      <w:r>
        <w:rPr>
          <w:rFonts w:hint="eastAsia"/>
          <w:rtl/>
        </w:rPr>
        <w:t> </w:t>
      </w:r>
      <w:r w:rsidRPr="00656BD0">
        <w:rPr>
          <w:rFonts w:hint="cs"/>
          <w:rtl/>
        </w:rPr>
        <w:t>الدين أو الأصل الاجتماعي أو المعتقدات أو المركز الفردي أو الاجتماعي</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609 -</w:t>
      </w:r>
      <w:r w:rsidR="006A74B6">
        <w:rPr>
          <w:rFonts w:hint="cs"/>
          <w:rtl/>
        </w:rPr>
        <w:t xml:space="preserve"> </w:t>
      </w:r>
      <w:r w:rsidRPr="00656BD0">
        <w:rPr>
          <w:rFonts w:hint="cs"/>
          <w:rtl/>
        </w:rPr>
        <w:t xml:space="preserve">وتنص المادة 19 من الدستور على أن </w:t>
      </w:r>
      <w:r>
        <w:rPr>
          <w:rFonts w:hint="eastAsia"/>
          <w:rtl/>
        </w:rPr>
        <w:t>”</w:t>
      </w:r>
      <w:r w:rsidRPr="00656BD0">
        <w:rPr>
          <w:rFonts w:hint="cs"/>
          <w:rtl/>
        </w:rPr>
        <w:t>حقوق وحريات المواطنين لا يمكن التصرف فيها، وليس لأحد الحق في إنكارها أو تقييدها إلا عن طريق المحاكم</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610 -</w:t>
      </w:r>
      <w:r w:rsidR="006A74B6">
        <w:rPr>
          <w:rFonts w:hint="cs"/>
          <w:rtl/>
        </w:rPr>
        <w:t xml:space="preserve"> </w:t>
      </w:r>
      <w:r w:rsidRPr="00656BD0">
        <w:rPr>
          <w:rFonts w:hint="cs"/>
          <w:rtl/>
        </w:rPr>
        <w:t>إن الأحكام بشأن مساواة جميع المواطنين أمام القانون ، بغض النظر عن الجنس، منصوص عليها في قوانين جمهورية أوزبكستان الخاصة بالتعليم، وبالمواطنة وبلجوء المواطنين إلى الهيئات القضائية، وفي قوانين الأسرة والعمل والقوانين الجنائية وقوانين أخرى تنظم حقوق المواطنين المعطاة.</w:t>
      </w:r>
    </w:p>
    <w:p w:rsidR="00782583" w:rsidRPr="00656BD0" w:rsidRDefault="00782583" w:rsidP="00782583">
      <w:pPr>
        <w:pStyle w:val="SingleTxt"/>
        <w:rPr>
          <w:rFonts w:hint="cs"/>
        </w:rPr>
      </w:pPr>
      <w:r>
        <w:rPr>
          <w:rFonts w:hint="cs"/>
          <w:rtl/>
        </w:rPr>
        <w:t>611 -</w:t>
      </w:r>
      <w:r w:rsidR="006A74B6">
        <w:rPr>
          <w:rFonts w:hint="cs"/>
          <w:rtl/>
        </w:rPr>
        <w:t xml:space="preserve"> </w:t>
      </w:r>
      <w:r w:rsidRPr="00656BD0">
        <w:rPr>
          <w:rFonts w:hint="cs"/>
          <w:rtl/>
        </w:rPr>
        <w:t>لحماية المواطنين من أي شكل من أشكال التمييز، حددت أوزبكستان مسؤولية جنائية عن انتهاك الحقوق المتساوية للمواطنين (المادة 141 من القانون الجنائي)، وانتهاك قانون لجوء المواطنين إلى الهيئات القضائية (المادة 144 من القانون الجنائي)، وانتهاك الحق في العمل (المادة 148 من القانون الجنائي)، وتنص المسؤولية على المعاقبة على الانتهاك المباشر أو تقييد الحقوق المدنية والسياسية على أساس التمييز.</w:t>
      </w:r>
    </w:p>
    <w:p w:rsidR="00782583" w:rsidRPr="00656BD0" w:rsidRDefault="00782583" w:rsidP="00782583">
      <w:pPr>
        <w:pStyle w:val="SingleTxt"/>
        <w:rPr>
          <w:rFonts w:hint="cs"/>
        </w:rPr>
      </w:pPr>
      <w:r>
        <w:rPr>
          <w:rFonts w:hint="cs"/>
          <w:rtl/>
        </w:rPr>
        <w:t>612 -</w:t>
      </w:r>
      <w:r w:rsidR="006A74B6">
        <w:rPr>
          <w:rFonts w:hint="cs"/>
          <w:rtl/>
        </w:rPr>
        <w:t xml:space="preserve"> </w:t>
      </w:r>
      <w:r w:rsidRPr="00656BD0">
        <w:rPr>
          <w:rFonts w:hint="cs"/>
          <w:rtl/>
        </w:rPr>
        <w:t>إن المسؤولية الإدارية المنصوص عليها في قانون الجرائم الإدارية عن جرائم تنطوي على انتهاك للقوانين الخاصة</w:t>
      </w:r>
      <w:r>
        <w:rPr>
          <w:rFonts w:hint="cs"/>
          <w:rtl/>
        </w:rPr>
        <w:t xml:space="preserve"> </w:t>
      </w:r>
      <w:r w:rsidRPr="00656BD0">
        <w:rPr>
          <w:rFonts w:hint="cs"/>
          <w:rtl/>
        </w:rPr>
        <w:t>بلغة الدولة (المادة 42)، ولجوء المواطنين إلى الهيئات القضائية (المادة 43)، والرفض غير المبرر للوصول إلى الوثائق (المادة 44)، والعمل (المادة 49)، ورفض توظيف مواطنين أرسلتهم إدارة خدمة التشغيل التابعة للدولة (المادة 50) تجعل من الممكن درء انتهاكات ممكنة لأحكام الدستور والقانون بشأن القضاء على التمييز ضد المرأة.</w:t>
      </w:r>
    </w:p>
    <w:p w:rsidR="00782583" w:rsidRPr="00656BD0" w:rsidRDefault="00782583" w:rsidP="00782583">
      <w:pPr>
        <w:pStyle w:val="SingleTxt"/>
        <w:rPr>
          <w:rFonts w:hint="cs"/>
        </w:rPr>
      </w:pPr>
      <w:r>
        <w:rPr>
          <w:rFonts w:hint="cs"/>
          <w:rtl/>
        </w:rPr>
        <w:t>613 -</w:t>
      </w:r>
      <w:r w:rsidR="006A74B6">
        <w:rPr>
          <w:rFonts w:hint="cs"/>
          <w:rtl/>
        </w:rPr>
        <w:t xml:space="preserve"> </w:t>
      </w:r>
      <w:r w:rsidRPr="00656BD0">
        <w:rPr>
          <w:rFonts w:hint="cs"/>
          <w:rtl/>
        </w:rPr>
        <w:t>تعطي الدولة المرأة نفس الأهلية القانونية التي تعطيها للرجل ونفس الفرص لممارستها. وتعطيها على نحو خاص</w:t>
      </w:r>
      <w:r>
        <w:rPr>
          <w:rFonts w:hint="cs"/>
          <w:rtl/>
        </w:rPr>
        <w:t xml:space="preserve"> </w:t>
      </w:r>
      <w:r w:rsidRPr="00656BD0">
        <w:rPr>
          <w:rFonts w:hint="cs"/>
          <w:rtl/>
        </w:rPr>
        <w:t>الحقوق المتساوية في إبرام عقود وإدارة الممتلكات، وتضمن أيضا نفس المعاملة في جميع مراحل الإجراءات القضائية.</w:t>
      </w:r>
    </w:p>
    <w:p w:rsidR="00782583" w:rsidRPr="00656BD0" w:rsidRDefault="00782583" w:rsidP="00782583">
      <w:pPr>
        <w:pStyle w:val="SingleTxt"/>
        <w:rPr>
          <w:rFonts w:hint="cs"/>
        </w:rPr>
      </w:pPr>
      <w:r>
        <w:rPr>
          <w:rFonts w:hint="cs"/>
          <w:rtl/>
        </w:rPr>
        <w:t>614 -</w:t>
      </w:r>
      <w:r w:rsidR="006A74B6">
        <w:rPr>
          <w:rFonts w:hint="cs"/>
          <w:rtl/>
        </w:rPr>
        <w:t xml:space="preserve"> </w:t>
      </w:r>
      <w:r w:rsidRPr="00656BD0">
        <w:rPr>
          <w:rFonts w:hint="cs"/>
          <w:rtl/>
        </w:rPr>
        <w:t>ووفقا لمبادئ القانون العامة، لا يجوز أن يتوقف مركز المواطن بوصفه شخصا أمام القانون على نوع الجنس أو العرق أو الأصل الاجتماعي أو الدين.</w:t>
      </w:r>
    </w:p>
    <w:p w:rsidR="00782583" w:rsidRPr="00656BD0" w:rsidRDefault="00782583" w:rsidP="00782583">
      <w:pPr>
        <w:pStyle w:val="SingleTxt"/>
        <w:rPr>
          <w:rFonts w:hint="cs"/>
        </w:rPr>
      </w:pPr>
      <w:r>
        <w:rPr>
          <w:rFonts w:hint="cs"/>
          <w:rtl/>
        </w:rPr>
        <w:t>615 -</w:t>
      </w:r>
      <w:r w:rsidR="006A74B6">
        <w:rPr>
          <w:rFonts w:hint="cs"/>
          <w:rtl/>
        </w:rPr>
        <w:t xml:space="preserve"> </w:t>
      </w:r>
      <w:r w:rsidRPr="00656BD0">
        <w:rPr>
          <w:rFonts w:hint="cs"/>
          <w:rtl/>
        </w:rPr>
        <w:t>بمقتضى المادة 17 من القانون المدني، فإن الأهلية القانونية للمواطن هي الأهلية لأن تكون له حقوق والتزامات مدنية والاعتراف بها بقدْر متساو لجميع المواطنين. وتنشا الأهلية القانونية للمواطن</w:t>
      </w:r>
      <w:r>
        <w:rPr>
          <w:rFonts w:hint="cs"/>
          <w:rtl/>
        </w:rPr>
        <w:t xml:space="preserve"> </w:t>
      </w:r>
      <w:r w:rsidRPr="00656BD0">
        <w:rPr>
          <w:rFonts w:hint="cs"/>
          <w:rtl/>
        </w:rPr>
        <w:t>حينما يولد المواطن وتنتهي حينما يموت المواطن.</w:t>
      </w:r>
    </w:p>
    <w:p w:rsidR="00782583" w:rsidRPr="00656BD0" w:rsidRDefault="00782583" w:rsidP="00782583">
      <w:pPr>
        <w:pStyle w:val="SingleTxt"/>
        <w:rPr>
          <w:rFonts w:hint="cs"/>
        </w:rPr>
      </w:pPr>
      <w:r>
        <w:rPr>
          <w:rFonts w:hint="cs"/>
          <w:rtl/>
        </w:rPr>
        <w:t>616 -</w:t>
      </w:r>
      <w:r w:rsidR="006A74B6">
        <w:rPr>
          <w:rFonts w:hint="cs"/>
          <w:rtl/>
        </w:rPr>
        <w:t xml:space="preserve"> </w:t>
      </w:r>
      <w:r w:rsidRPr="00656BD0">
        <w:rPr>
          <w:rFonts w:hint="cs"/>
          <w:rtl/>
        </w:rPr>
        <w:t xml:space="preserve">تعرِّف المادة 18 من القانون المدني مضمون الأهلية القانونية كما يلي: </w:t>
      </w:r>
      <w:r>
        <w:rPr>
          <w:rFonts w:hint="eastAsia"/>
          <w:rtl/>
        </w:rPr>
        <w:t>”</w:t>
      </w:r>
      <w:r w:rsidRPr="00656BD0">
        <w:rPr>
          <w:rFonts w:hint="cs"/>
          <w:rtl/>
        </w:rPr>
        <w:t>يجور للمواطنين أن يمتلكوا الممتلكات؛ وأن يرثوا الممتلكات ويوصوا بها؛ وأن تكون لهم مدخرات في مصرف؛ وأن يشتغلوا بإنشاء المشاريع التجارية وبزراعة</w:t>
      </w:r>
      <w:r>
        <w:rPr>
          <w:rFonts w:hint="cs"/>
          <w:rtl/>
        </w:rPr>
        <w:t xml:space="preserve"> </w:t>
      </w:r>
      <w:r w:rsidRPr="00B401EA">
        <w:rPr>
          <w:rFonts w:hint="cs"/>
          <w:i/>
          <w:iCs/>
          <w:rtl/>
        </w:rPr>
        <w:t>ديكخان</w:t>
      </w:r>
      <w:r w:rsidRPr="00656BD0">
        <w:rPr>
          <w:rFonts w:hint="cs"/>
          <w:rtl/>
        </w:rPr>
        <w:t xml:space="preserve"> (أو مشاريع زراعية أكبر) أو أنشطة أخرى لا يحظرها القانون؛ وأن يستعملوا العمل التعاقدي؛ وأن ينشئوا كيانات قانونية، وأن يقوموا بالمعاملات ويشاركوا في الالتزامات؛ وأن يسعوا إلى تحقيق الإنصاف؛ وأن يختاروا مهنة ومكانا للعيش؛ وأن يمتلكوا حق النشر بالنسبة إلى أعمالهم في مجال العلوم أو الأدب أو الفنون أو الاختراع أو ممتلكات فكرية أخرى يحميها القانون.</w:t>
      </w:r>
    </w:p>
    <w:p w:rsidR="00782583" w:rsidRPr="00656BD0" w:rsidRDefault="00782583" w:rsidP="00782583">
      <w:pPr>
        <w:pStyle w:val="SingleTxt"/>
        <w:rPr>
          <w:rFonts w:hint="cs"/>
        </w:rPr>
      </w:pPr>
      <w:r>
        <w:rPr>
          <w:rFonts w:hint="cs"/>
          <w:rtl/>
        </w:rPr>
        <w:t>617 -</w:t>
      </w:r>
      <w:r w:rsidR="006A74B6">
        <w:rPr>
          <w:rFonts w:hint="cs"/>
          <w:rtl/>
        </w:rPr>
        <w:t xml:space="preserve"> </w:t>
      </w:r>
      <w:r>
        <w:rPr>
          <w:rFonts w:hint="cs"/>
          <w:rtl/>
        </w:rPr>
        <w:t>”</w:t>
      </w:r>
      <w:r w:rsidRPr="00656BD0">
        <w:rPr>
          <w:rFonts w:hint="cs"/>
          <w:rtl/>
        </w:rPr>
        <w:t>يجوز للمواطنين أيضا أن تكون لهم حقوق أخرى متعلقة بالممتلكات أو غير الممتلكات الشخصية</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618 -</w:t>
      </w:r>
      <w:r w:rsidR="006A74B6">
        <w:rPr>
          <w:rFonts w:hint="cs"/>
          <w:rtl/>
        </w:rPr>
        <w:t xml:space="preserve"> </w:t>
      </w:r>
      <w:r w:rsidRPr="00656BD0">
        <w:rPr>
          <w:rFonts w:hint="cs"/>
          <w:rtl/>
        </w:rPr>
        <w:t>بمقتضى المادة 22 من القانون المدني، فإن الأهلية القانونية التصرفية للمواطن هي أهلية المواطن، بأفعاله، لأن يكتسب ويمارس حقوقا مدنية ولأن يخلق لنفسه التزامات مدنية ولأن ينفذها. تنشأ الأهلية القانونية التصرفية على نحو كامل حينما يبلغ الشخص سن البلوغ، أي حينما يبلغ سن الثامنة عشرة.</w:t>
      </w:r>
    </w:p>
    <w:p w:rsidR="00782583" w:rsidRPr="00656BD0" w:rsidRDefault="00782583" w:rsidP="00782583">
      <w:pPr>
        <w:pStyle w:val="SingleTxt"/>
        <w:rPr>
          <w:rFonts w:hint="cs"/>
        </w:rPr>
      </w:pPr>
      <w:r>
        <w:rPr>
          <w:rFonts w:hint="cs"/>
          <w:rtl/>
        </w:rPr>
        <w:t>619 -</w:t>
      </w:r>
      <w:r w:rsidR="006A74B6">
        <w:rPr>
          <w:rFonts w:hint="cs"/>
          <w:rtl/>
        </w:rPr>
        <w:t xml:space="preserve"> </w:t>
      </w:r>
      <w:r w:rsidRPr="00656BD0">
        <w:rPr>
          <w:rFonts w:hint="cs"/>
          <w:rtl/>
        </w:rPr>
        <w:t>المواطن الذي يتزوج على أساس قانوني قبل بلوغ سن البلوغ يكتسب الأهلية القانونية التصرفية الكاملة عند زواجه. والأهلية القانونية التصرفية المكتسبة نتيجة عن الزواج يُحتفظ بها على نحو كامل في حالة حل رباط الزواج قبل بلوغ سن الثامنة عشرة.</w:t>
      </w:r>
    </w:p>
    <w:p w:rsidR="00782583" w:rsidRPr="00656BD0" w:rsidRDefault="00782583" w:rsidP="00782583">
      <w:pPr>
        <w:pStyle w:val="SingleTxt"/>
        <w:rPr>
          <w:rFonts w:hint="cs"/>
        </w:rPr>
      </w:pPr>
      <w:r>
        <w:rPr>
          <w:rFonts w:hint="cs"/>
          <w:rtl/>
        </w:rPr>
        <w:t>620 -</w:t>
      </w:r>
      <w:r w:rsidR="006A74B6">
        <w:rPr>
          <w:rFonts w:hint="cs"/>
          <w:rtl/>
        </w:rPr>
        <w:t xml:space="preserve"> </w:t>
      </w:r>
      <w:r w:rsidRPr="00656BD0">
        <w:rPr>
          <w:rFonts w:hint="cs"/>
          <w:rtl/>
        </w:rPr>
        <w:t>إذا ألغي الزواج يجوز للمحكمة أن تقرر أن الزوج القاصر يفقد الأهلية القانونية التصرفية الكاملة اعتبارا من وقت تحدده المحكمة.</w:t>
      </w:r>
    </w:p>
    <w:p w:rsidR="00782583" w:rsidRPr="00656BD0" w:rsidRDefault="00782583" w:rsidP="00782583">
      <w:pPr>
        <w:pStyle w:val="SingleTxt"/>
        <w:rPr>
          <w:rFonts w:hint="cs"/>
        </w:rPr>
      </w:pPr>
      <w:r>
        <w:rPr>
          <w:rFonts w:hint="cs"/>
          <w:rtl/>
        </w:rPr>
        <w:t>621 -</w:t>
      </w:r>
      <w:r w:rsidR="006A74B6">
        <w:rPr>
          <w:rFonts w:hint="cs"/>
          <w:rtl/>
        </w:rPr>
        <w:t xml:space="preserve"> </w:t>
      </w:r>
      <w:r w:rsidRPr="00656BD0">
        <w:rPr>
          <w:rFonts w:hint="cs"/>
          <w:rtl/>
        </w:rPr>
        <w:t>إن تقييد الأهلية القانونية والأهلية القانونية التصرفية للمواطن محظور بالمادة 23 من القانون المدني. لا يجوز أن تكون الأهلية القانونية أو الأهلية القانونية التصرفية لأحد مقيدة إلا في الحالات وبالطريقة المحددة في القانون. وعدم التقيد بالشروط والإجراءات التي يرسيها القانون لتقييد الأهلية القانونية التصرفية للمواطن ينجم عنه إلغاء إجراء هيئة الدولة التي حددت التقييد محل النظر.</w:t>
      </w:r>
    </w:p>
    <w:p w:rsidR="00782583" w:rsidRPr="00656BD0" w:rsidRDefault="00782583" w:rsidP="00782583">
      <w:pPr>
        <w:pStyle w:val="SingleTxt"/>
        <w:rPr>
          <w:rFonts w:hint="cs"/>
        </w:rPr>
      </w:pPr>
      <w:r>
        <w:rPr>
          <w:rFonts w:hint="cs"/>
          <w:rtl/>
        </w:rPr>
        <w:t>622 -</w:t>
      </w:r>
      <w:r w:rsidR="006A74B6">
        <w:rPr>
          <w:rFonts w:hint="cs"/>
          <w:rtl/>
        </w:rPr>
        <w:t xml:space="preserve"> </w:t>
      </w:r>
      <w:r w:rsidRPr="00656BD0">
        <w:rPr>
          <w:rFonts w:hint="cs"/>
          <w:rtl/>
        </w:rPr>
        <w:t>في جمهورية أوزبكستان، إذا انتُهكت حقوق المرأة يمكنها أن تستعيد هذه الحقوق بسبل انتصاف قانونية أو خارج نطاق القانون. لها الحق فيما يلي:</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أولا، </w:t>
      </w:r>
      <w:r w:rsidRPr="00B401EA">
        <w:rPr>
          <w:rFonts w:hint="cs"/>
          <w:i/>
          <w:iCs/>
          <w:rtl/>
        </w:rPr>
        <w:t>تقديم شكوى لدى سلطات الدولة المختصة</w:t>
      </w:r>
      <w:r w:rsidRPr="00656BD0">
        <w:rPr>
          <w:rFonts w:hint="cs"/>
          <w:rtl/>
        </w:rPr>
        <w:t xml:space="preserve"> التي تتلقى شكاوى المواطنين وتنظر فيها وتحلها بالطريقة التي ينص القانون عليها بالنظر في حجج مقدم الشكوى وبإعطائه جوابا خطيا فيما يتعلق بالتدابير المتخذة لاستعادة حقوق مقدم الشكوى (الحماية الإدارية). يحظر القانون بشأن لجوء المواطنين إلى السلطات المختصة الاتصال بالسلطات التي يمكن أن تُستأنف قراراتها وإجراءاتها، والكشف عن معلومات عن الحياة الخاصة للمواطنين، ومضايقة أعضاء الأسرة فيما يتعلق بشكوى قُدِّمت إلى سلطات الدولة. وسلطات الدولة التي تنظر في شكاوى المواطنين ملزمة</w:t>
      </w:r>
      <w:r>
        <w:rPr>
          <w:rFonts w:hint="cs"/>
          <w:rtl/>
        </w:rPr>
        <w:t xml:space="preserve"> بأن </w:t>
      </w:r>
      <w:r w:rsidRPr="00656BD0">
        <w:rPr>
          <w:rFonts w:hint="cs"/>
          <w:rtl/>
        </w:rPr>
        <w:t>تعطي مقدم الشكوى الحق في استخدام خدمات محام أو ممثلين له، وبأن تتخذ أيضا خطوات فورية لإيقاف الأفعال غير القانونية (أو عدم القيام بالفعل) وبأن تتخذ تدابير لتقويم الخطأ أو لضمان التعويض عن الضرر المعنوي إذا نجم الضرر بالمواطن عن انتهاك حقوقه أو حرياته أو مصالحه القانونية.</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ثانيا، </w:t>
      </w:r>
      <w:r w:rsidRPr="00B401EA">
        <w:rPr>
          <w:rFonts w:hint="cs"/>
          <w:i/>
          <w:iCs/>
          <w:rtl/>
        </w:rPr>
        <w:t xml:space="preserve">تقديم التماس إلى المحكمة </w:t>
      </w:r>
      <w:r w:rsidRPr="00656BD0">
        <w:rPr>
          <w:rFonts w:hint="cs"/>
          <w:rtl/>
        </w:rPr>
        <w:t xml:space="preserve">فيما يتعلق بأفعال أو قرارات غير مشروعة من قِبل سلطات أو مسؤولي الدولة (الإنصاف القضائي). في النصف الأول من 2007 نظرت المحاكم المدنية في أكثر من 283 ألف قضية. وأُذِن بثمان وتسعين في </w:t>
      </w:r>
      <w:r>
        <w:rPr>
          <w:rFonts w:hint="cs"/>
          <w:rtl/>
        </w:rPr>
        <w:t>المائة</w:t>
      </w:r>
      <w:r w:rsidRPr="00656BD0">
        <w:rPr>
          <w:rFonts w:hint="cs"/>
          <w:rtl/>
        </w:rPr>
        <w:t xml:space="preserve"> من المطالبات. إن نوعية النظر في القضايا تحسنت تحسنا ملحوظا. لقد اُلغِيت </w:t>
      </w:r>
      <w:r>
        <w:rPr>
          <w:rFonts w:hint="cs"/>
          <w:rtl/>
        </w:rPr>
        <w:t>0.7</w:t>
      </w:r>
      <w:r w:rsidRPr="00656BD0">
        <w:rPr>
          <w:rFonts w:hint="cs"/>
          <w:rtl/>
        </w:rPr>
        <w:t xml:space="preserve"> في </w:t>
      </w:r>
      <w:r>
        <w:rPr>
          <w:rFonts w:hint="cs"/>
          <w:rtl/>
        </w:rPr>
        <w:t>المائة</w:t>
      </w:r>
      <w:r w:rsidRPr="00656BD0">
        <w:rPr>
          <w:rFonts w:hint="cs"/>
          <w:rtl/>
        </w:rPr>
        <w:t xml:space="preserve"> من أحكام المحاكم في النصف الأول من 2006، ولكن ذلك الرقم هو الآن </w:t>
      </w:r>
      <w:r>
        <w:rPr>
          <w:rFonts w:hint="cs"/>
          <w:rtl/>
        </w:rPr>
        <w:t>0.5</w:t>
      </w:r>
      <w:r w:rsidRPr="00656BD0">
        <w:rPr>
          <w:rFonts w:hint="cs"/>
          <w:rtl/>
        </w:rPr>
        <w:t xml:space="preserve"> في </w:t>
      </w:r>
      <w:r>
        <w:rPr>
          <w:rFonts w:hint="cs"/>
          <w:rtl/>
        </w:rPr>
        <w:t>المائة</w:t>
      </w:r>
      <w:r w:rsidRPr="00656BD0">
        <w:rPr>
          <w:rFonts w:hint="cs"/>
          <w:rtl/>
        </w:rPr>
        <w:t>.</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ثالثا، </w:t>
      </w:r>
      <w:r w:rsidRPr="00B401EA">
        <w:rPr>
          <w:rFonts w:hint="cs"/>
          <w:i/>
          <w:iCs/>
          <w:rtl/>
        </w:rPr>
        <w:t>تقديم التماس إلى مفوضة حقوق الإنسان (أمينة المظالم) التابعة للمجلس الأعلى</w:t>
      </w:r>
      <w:r w:rsidRPr="00656BD0">
        <w:rPr>
          <w:rFonts w:hint="cs"/>
          <w:rtl/>
        </w:rPr>
        <w:t xml:space="preserve"> في شكوى تتعلق بانتهاك حقوق وحريات مواطن إذا استعمل المواطن فعلا سبل الانتصاف ووسائل حماية حقوقه المذكورة أعلاه. ولأمينة المظالم الحق في النظر في الشكاوى المقدمة من قِبل مواطني جمهورية أوزبكستان والمواطنين الأجانب</w:t>
      </w:r>
      <w:r>
        <w:rPr>
          <w:rFonts w:hint="cs"/>
          <w:rtl/>
        </w:rPr>
        <w:t xml:space="preserve"> </w:t>
      </w:r>
      <w:r w:rsidRPr="00656BD0">
        <w:rPr>
          <w:rFonts w:hint="cs"/>
          <w:rtl/>
        </w:rPr>
        <w:t>والأشخاص عديمي الجنسية في جمهورية أوزبكستان وفي أن تجري تحقيقا في الشكوى. لا تنظر أمينة المظالم في القضايا التي تقع في مجال اختصاص المحاكم. وبعد دراسة حجج المقدم للالتماس، ترسل أمينة المظالم النتائج إلى سلطة الدولة المختصة بتوصيات تتعلق باستعادة حقوق مقدم الالتماس.</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رابعا، </w:t>
      </w:r>
      <w:r w:rsidRPr="00B401EA">
        <w:rPr>
          <w:rFonts w:hint="cs"/>
          <w:i/>
          <w:iCs/>
          <w:rtl/>
        </w:rPr>
        <w:t>تقديم التماسات إلى مكاتب المدعين العامين</w:t>
      </w:r>
      <w:r w:rsidRPr="00656BD0">
        <w:rPr>
          <w:rFonts w:hint="cs"/>
          <w:rtl/>
        </w:rPr>
        <w:t>، التي تشرف على التقيد بالقانون من قبل الوزارات والإدارات والمشاريع التجارية والمؤسسات والمنظمات و</w:t>
      </w:r>
      <w:r w:rsidRPr="00B401EA">
        <w:rPr>
          <w:rFonts w:hint="cs"/>
          <w:i/>
          <w:iCs/>
          <w:rtl/>
        </w:rPr>
        <w:t>الخوكيمات</w:t>
      </w:r>
      <w:r w:rsidRPr="00656BD0">
        <w:rPr>
          <w:rFonts w:hint="cs"/>
          <w:rtl/>
        </w:rPr>
        <w:t>، وعلى التحقيق الأولي في الجرائم ومعاملة المواطنين المودعين في المرافق الإصلاحية. تستعرض سلطات المدعي العام</w:t>
      </w:r>
      <w:r>
        <w:rPr>
          <w:rFonts w:hint="cs"/>
          <w:rtl/>
        </w:rPr>
        <w:t xml:space="preserve"> </w:t>
      </w:r>
      <w:r w:rsidRPr="00656BD0">
        <w:rPr>
          <w:rFonts w:hint="cs"/>
          <w:rtl/>
        </w:rPr>
        <w:t>التماسات وشكاوى المواطنين وتتخذ تدابير لاستعادة حقوقهم المنتهكة.</w:t>
      </w:r>
      <w:r>
        <w:rPr>
          <w:rtl/>
        </w:rPr>
        <w:t xml:space="preserve"> </w:t>
      </w:r>
      <w:r w:rsidRPr="00656BD0">
        <w:rPr>
          <w:rFonts w:hint="cs"/>
          <w:rtl/>
        </w:rPr>
        <w:t>ويجوز للمدعي العام أن يباشر، إذا وُجدت أسباب للقيام بذلك، في قضية أو إجراءات جنائية بسبب جرائم إدارية ضد أشخاص انتهكوا حقوق فرد آخر ويجوز أن يبلغ السلطات القضائية بذلك وأن تُجرى إجراءات قضائية بشأن ذلك إذا كانت مواطنة انتُهكت حقوقها عاجزة، لأسباب صحية أو المكان، عن أن تؤكد حقوقها في المحكمة.</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خامسا، </w:t>
      </w:r>
      <w:r w:rsidRPr="00B401EA">
        <w:rPr>
          <w:rFonts w:hint="cs"/>
          <w:i/>
          <w:iCs/>
          <w:rtl/>
        </w:rPr>
        <w:t>تقديم التماس إلى سلطات إنفاذ القانون</w:t>
      </w:r>
      <w:r w:rsidRPr="00656BD0">
        <w:rPr>
          <w:rFonts w:hint="cs"/>
          <w:rtl/>
        </w:rPr>
        <w:t xml:space="preserve"> المخولة بحماية حقوق وحريات الإنسان دونها دستور وقانون جمهورية أوزبكستان بالنظر الموضوعي والشامل في شكاوى مقدمة من قِبل مواطنين من انتهاكات حقوقهم وحرياتهم الدستورية تلتها تدابير اتُّخذت بمقتضى القانون لتناول هذه الشكاوى.</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 xml:space="preserve">سادسا، </w:t>
      </w:r>
      <w:r w:rsidRPr="00B401EA">
        <w:rPr>
          <w:rFonts w:hint="cs"/>
          <w:i/>
          <w:iCs/>
          <w:rtl/>
        </w:rPr>
        <w:t>الاتصال بأعضاء المهنة القانونية</w:t>
      </w:r>
      <w:r w:rsidRPr="00656BD0">
        <w:rPr>
          <w:rFonts w:hint="cs"/>
          <w:rtl/>
        </w:rPr>
        <w:t xml:space="preserve"> الذين يقدمون المساعدة القانونية إلى أفراد وكيانات قانونية على أساس مبادئ استقلال المحامي، والتقيد الصارم بأخلاقيات المهنة، وسرية المعلومات المتبادلة بين محامي الدفاع وموكله، واستعمال طرائق وسبل انتصاف ليست محظورة من قِبل القانون. وفي الوقت الحاضر في أوزبكستان، تعمل 23 كلية للقانون، وأيضا 348 شركة محامين و 438 مكتبا للمحاماة يُستخدَم فيها </w:t>
      </w:r>
      <w:r>
        <w:rPr>
          <w:rFonts w:hint="cs"/>
          <w:rtl/>
        </w:rPr>
        <w:t>834 3</w:t>
      </w:r>
      <w:r w:rsidRPr="00656BD0">
        <w:rPr>
          <w:rFonts w:hint="cs"/>
          <w:rtl/>
        </w:rPr>
        <w:t xml:space="preserve"> محاميا.</w:t>
      </w:r>
      <w:r>
        <w:rPr>
          <w:rFonts w:hint="cs"/>
          <w:rtl/>
        </w:rPr>
        <w:t xml:space="preserve"> </w:t>
      </w:r>
      <w:r w:rsidRPr="00656BD0">
        <w:rPr>
          <w:rFonts w:hint="cs"/>
          <w:rtl/>
        </w:rPr>
        <w:t>إن حقوق والتزامات المحامين معرَّفة في قانون 27 كانون الأول/ديسمبر 1996 بشأن المهنة القانونية وقانون 25 كانون الأول/ديسمبر 1998 بشأن ضمانات الممارسات القانونية والحماية الاجتماعية للمحامين، وأيضا قانون الإجراءات المدنية وقانون الإجراءات الجنائية وقانون المسؤولية الإدارية.</w:t>
      </w:r>
    </w:p>
    <w:p w:rsidR="00782583" w:rsidRPr="00656BD0" w:rsidRDefault="00782583" w:rsidP="00782583">
      <w:pPr>
        <w:pStyle w:val="SingleTxt"/>
        <w:rPr>
          <w:rFonts w:hint="cs"/>
        </w:rPr>
      </w:pPr>
      <w:r>
        <w:rPr>
          <w:rFonts w:hint="cs"/>
          <w:rtl/>
        </w:rPr>
        <w:t>623 -</w:t>
      </w:r>
      <w:r w:rsidR="006A74B6">
        <w:rPr>
          <w:rFonts w:hint="cs"/>
          <w:rtl/>
        </w:rPr>
        <w:t xml:space="preserve"> </w:t>
      </w:r>
      <w:r w:rsidRPr="00656BD0">
        <w:rPr>
          <w:rFonts w:hint="cs"/>
          <w:rtl/>
        </w:rPr>
        <w:t xml:space="preserve">إن تحليل أنشطة أمينة المظالم فيما يتعلق بالنظر في شكاوى المواطنين يبين أن النساء، غالبا، يتوجهن إلى مكتب أمينة المظالم (60 في </w:t>
      </w:r>
      <w:r>
        <w:rPr>
          <w:rFonts w:hint="cs"/>
          <w:rtl/>
        </w:rPr>
        <w:t>المائة</w:t>
      </w:r>
      <w:r w:rsidRPr="00656BD0">
        <w:rPr>
          <w:rFonts w:hint="cs"/>
          <w:rtl/>
        </w:rPr>
        <w:t>). والسبب الرئيسي في تقديم النساء للالتماسات إلى مكتبة أمينة المظالم يتعلق بانتهاكات حقوق الإنسان ضد شخص من الأقارب (ابن أو زوج أو أب).</w:t>
      </w:r>
      <w:r>
        <w:rPr>
          <w:rFonts w:hint="cs"/>
          <w:rtl/>
        </w:rPr>
        <w:t xml:space="preserve"> </w:t>
      </w:r>
    </w:p>
    <w:p w:rsidR="00782583" w:rsidRPr="00656BD0" w:rsidRDefault="00782583" w:rsidP="00F65FEA">
      <w:pPr>
        <w:pStyle w:val="SingleTxt"/>
        <w:rPr>
          <w:rFonts w:hint="cs"/>
        </w:rPr>
      </w:pPr>
      <w:r>
        <w:rPr>
          <w:rFonts w:hint="cs"/>
          <w:rtl/>
        </w:rPr>
        <w:t>624 -</w:t>
      </w:r>
      <w:r w:rsidR="006A74B6">
        <w:rPr>
          <w:rFonts w:hint="cs"/>
          <w:rtl/>
        </w:rPr>
        <w:t xml:space="preserve"> </w:t>
      </w:r>
      <w:r w:rsidRPr="00656BD0">
        <w:rPr>
          <w:rFonts w:hint="cs"/>
          <w:rtl/>
        </w:rPr>
        <w:t xml:space="preserve">وفي نفس الوقت، تبين الإحصاءات للفترة 2002-2007 أن من إجمالي عدد شكاوى المواطنين، تعلقت 20 في </w:t>
      </w:r>
      <w:r>
        <w:rPr>
          <w:rFonts w:hint="cs"/>
          <w:rtl/>
        </w:rPr>
        <w:t>المائة</w:t>
      </w:r>
      <w:r w:rsidRPr="00656BD0">
        <w:rPr>
          <w:rFonts w:hint="cs"/>
          <w:rtl/>
        </w:rPr>
        <w:t xml:space="preserve"> من الشكاوى المق</w:t>
      </w:r>
      <w:r>
        <w:rPr>
          <w:rFonts w:hint="cs"/>
          <w:rtl/>
        </w:rPr>
        <w:t>ي</w:t>
      </w:r>
      <w:r w:rsidRPr="00656BD0">
        <w:rPr>
          <w:rFonts w:hint="cs"/>
          <w:rtl/>
        </w:rPr>
        <w:t>دة بانتهاكات مختلف فئات حقوق</w:t>
      </w:r>
      <w:r w:rsidR="00F65FEA">
        <w:rPr>
          <w:rFonts w:hint="eastAsia"/>
          <w:rtl/>
        </w:rPr>
        <w:t> </w:t>
      </w:r>
      <w:r w:rsidRPr="00656BD0">
        <w:rPr>
          <w:rFonts w:hint="cs"/>
          <w:rtl/>
        </w:rPr>
        <w:t>المرأة.</w:t>
      </w:r>
    </w:p>
    <w:p w:rsidR="00782583" w:rsidRPr="00656BD0" w:rsidRDefault="00782583" w:rsidP="00782583">
      <w:pPr>
        <w:pStyle w:val="SingleTxt"/>
        <w:rPr>
          <w:rFonts w:hint="cs"/>
        </w:rPr>
      </w:pPr>
      <w:r>
        <w:rPr>
          <w:rFonts w:hint="cs"/>
          <w:rtl/>
        </w:rPr>
        <w:t>625 -</w:t>
      </w:r>
      <w:r w:rsidR="006A74B6">
        <w:rPr>
          <w:rFonts w:hint="cs"/>
          <w:rtl/>
        </w:rPr>
        <w:t xml:space="preserve"> </w:t>
      </w:r>
      <w:r w:rsidRPr="00656BD0">
        <w:rPr>
          <w:rFonts w:hint="cs"/>
          <w:rtl/>
        </w:rPr>
        <w:t>والأسباب الرئيسية لتقديم النساء لالتماسات إلى أمينة المظالم تتألف من انتهاكات حقوق المرأة من قِبل هيئات المواطنية الذاتية الحكم و</w:t>
      </w:r>
      <w:r w:rsidRPr="00B401EA">
        <w:rPr>
          <w:rFonts w:hint="cs"/>
          <w:i/>
          <w:iCs/>
          <w:rtl/>
        </w:rPr>
        <w:t>خوكيميات</w:t>
      </w:r>
      <w:r w:rsidRPr="00656BD0">
        <w:rPr>
          <w:rFonts w:hint="cs"/>
          <w:rtl/>
        </w:rPr>
        <w:t>، وعدم اتخاذ المسؤولين وهيئات الدولة لتدابير قانونية لحل مشاكل المرأة، وانتهاكات الحقوق فيما يتعلق بالخدمات الطبية، وانتهاكات حقوق الإسكان وعدم دفع بدل النفقة للأطفال.</w:t>
      </w:r>
    </w:p>
    <w:p w:rsidR="00782583" w:rsidRPr="00656BD0" w:rsidRDefault="00782583" w:rsidP="00782583">
      <w:pPr>
        <w:pStyle w:val="SingleTxt"/>
        <w:rPr>
          <w:rFonts w:hint="cs"/>
        </w:rPr>
      </w:pPr>
      <w:r>
        <w:rPr>
          <w:rFonts w:hint="cs"/>
          <w:rtl/>
        </w:rPr>
        <w:t>626 -</w:t>
      </w:r>
      <w:r w:rsidR="006A74B6">
        <w:rPr>
          <w:rFonts w:hint="cs"/>
          <w:rtl/>
        </w:rPr>
        <w:t xml:space="preserve"> </w:t>
      </w:r>
      <w:r w:rsidRPr="00656BD0">
        <w:rPr>
          <w:rFonts w:hint="cs"/>
          <w:rtl/>
        </w:rPr>
        <w:t>وتتعلق فئة أخرى من الشكاوى بالإنفاذ البطيء لقرارات المحكمة التي دخلت حيز النفاذ، وأيضا امتناع موظفي المحكمة عن العمل لأداء واجباتهم الرسمية. وادعاءات مقدمي الشكاوى في الأنواع الستة من الشكاوى قد تم التثبت منها وقد حُلت بالقانون النافذ.</w:t>
      </w:r>
    </w:p>
    <w:p w:rsidR="00782583" w:rsidRPr="00656BD0" w:rsidRDefault="00782583" w:rsidP="00782583">
      <w:pPr>
        <w:pStyle w:val="SingleTxt"/>
        <w:rPr>
          <w:rFonts w:hint="cs"/>
        </w:rPr>
      </w:pPr>
      <w:r>
        <w:rPr>
          <w:rFonts w:hint="cs"/>
          <w:rtl/>
        </w:rPr>
        <w:t>627 -</w:t>
      </w:r>
      <w:r w:rsidR="006A74B6">
        <w:rPr>
          <w:rFonts w:hint="cs"/>
          <w:rtl/>
        </w:rPr>
        <w:t xml:space="preserve"> </w:t>
      </w:r>
      <w:r w:rsidRPr="00656BD0">
        <w:rPr>
          <w:rFonts w:hint="cs"/>
          <w:rtl/>
        </w:rPr>
        <w:t xml:space="preserve">وأكثر من 60 في </w:t>
      </w:r>
      <w:r>
        <w:rPr>
          <w:rFonts w:hint="cs"/>
          <w:rtl/>
        </w:rPr>
        <w:t>المائة</w:t>
      </w:r>
      <w:r w:rsidRPr="00656BD0">
        <w:rPr>
          <w:rFonts w:hint="cs"/>
          <w:rtl/>
        </w:rPr>
        <w:t xml:space="preserve"> من الشكاوى المقدمة من النساء والمتناوَلة من قِبل أمينة المظالم، بطلب المساعدة لضمان الحقوق المتعلقة بالإسكان أو استعادة النفقة على الطفل أو تلقي الاستحقاقات والمعاشات التقاعدية، قد حُلَّت بطريقة إيجابية.</w:t>
      </w:r>
    </w:p>
    <w:p w:rsidR="00782583" w:rsidRPr="00656BD0" w:rsidRDefault="00782583" w:rsidP="00782583">
      <w:pPr>
        <w:pStyle w:val="SingleTxt"/>
        <w:rPr>
          <w:rFonts w:hint="cs"/>
        </w:rPr>
      </w:pPr>
      <w:r>
        <w:rPr>
          <w:rFonts w:hint="cs"/>
          <w:rtl/>
        </w:rPr>
        <w:t>628 -</w:t>
      </w:r>
      <w:r w:rsidR="006A74B6">
        <w:rPr>
          <w:rFonts w:hint="cs"/>
          <w:rtl/>
        </w:rPr>
        <w:t xml:space="preserve"> </w:t>
      </w:r>
      <w:r w:rsidRPr="00656BD0">
        <w:rPr>
          <w:rFonts w:hint="cs"/>
          <w:rtl/>
        </w:rPr>
        <w:t>ونظرا إلى توسيع نطاق وظائف وسلطات الممثلين الإقليميين، فإن القضايا المقترنة بضمان وحماية حقوق المرأة في ولايات الجمهورية هي، منذ 2004، من بين المجالات ذات الأولوية لأنشطتهم ويجري رصدها يوميا.</w:t>
      </w:r>
    </w:p>
    <w:p w:rsidR="00782583" w:rsidRPr="00656BD0" w:rsidRDefault="00782583" w:rsidP="00782583">
      <w:pPr>
        <w:pStyle w:val="SingleTxt"/>
        <w:rPr>
          <w:rFonts w:hint="cs"/>
        </w:rPr>
      </w:pPr>
      <w:r>
        <w:rPr>
          <w:rFonts w:hint="cs"/>
          <w:rtl/>
        </w:rPr>
        <w:t>629 -</w:t>
      </w:r>
      <w:r w:rsidR="006A74B6">
        <w:rPr>
          <w:rFonts w:hint="cs"/>
          <w:rtl/>
        </w:rPr>
        <w:t xml:space="preserve"> </w:t>
      </w:r>
      <w:r w:rsidRPr="00656BD0">
        <w:rPr>
          <w:rFonts w:hint="cs"/>
          <w:rtl/>
        </w:rPr>
        <w:t>في 2002-2007 تم رصد التقيد بمختلف فئات حقوق المرأة والطفل في كل أرجاء البلد، واستُعمِلت نتائج ذلك الرصد للتقدم</w:t>
      </w:r>
      <w:r>
        <w:rPr>
          <w:rFonts w:hint="cs"/>
          <w:rtl/>
        </w:rPr>
        <w:t xml:space="preserve"> </w:t>
      </w:r>
      <w:r w:rsidRPr="00656BD0">
        <w:rPr>
          <w:rFonts w:hint="cs"/>
          <w:rtl/>
        </w:rPr>
        <w:t>بتوصيات أمينة المظالم الموجهة إلى تحسين التشريعات والأنظمة في ميدان حماية حقوق المرأة، والقضاء على أوجه القصور المحددة، وتعزيز مسؤولية المسؤولين عن التقيد بقانون جمهورية أوزبكستان في قضايا تتعلق بحماية الأمهات والأطفال.</w:t>
      </w:r>
    </w:p>
    <w:p w:rsidR="00782583" w:rsidRPr="00656BD0" w:rsidRDefault="00782583" w:rsidP="00782583">
      <w:pPr>
        <w:pStyle w:val="SingleTxt"/>
        <w:keepNext/>
        <w:rPr>
          <w:rFonts w:hint="cs"/>
        </w:rPr>
      </w:pPr>
      <w:r>
        <w:rPr>
          <w:rFonts w:hint="cs"/>
          <w:rtl/>
        </w:rPr>
        <w:t>630 -</w:t>
      </w:r>
      <w:r w:rsidR="006A74B6">
        <w:rPr>
          <w:rFonts w:hint="cs"/>
          <w:rtl/>
        </w:rPr>
        <w:t xml:space="preserve"> </w:t>
      </w:r>
      <w:r w:rsidRPr="00656BD0">
        <w:rPr>
          <w:rFonts w:hint="cs"/>
          <w:rtl/>
        </w:rPr>
        <w:t>رصدت أمينة المظالم ما يلي:</w:t>
      </w:r>
    </w:p>
    <w:p w:rsidR="00782583" w:rsidRPr="00656BD0" w:rsidRDefault="00782583" w:rsidP="00782583">
      <w:pPr>
        <w:pStyle w:val="SingleTxt"/>
        <w:rPr>
          <w:rFonts w:hint="cs"/>
        </w:rPr>
      </w:pPr>
      <w:r>
        <w:rPr>
          <w:rFonts w:hint="cs"/>
          <w:rtl/>
        </w:rPr>
        <w:tab/>
        <w:t>1 -</w:t>
      </w:r>
      <w:r>
        <w:rPr>
          <w:rFonts w:hint="cs"/>
          <w:rtl/>
        </w:rPr>
        <w:tab/>
      </w:r>
      <w:r w:rsidRPr="00656BD0">
        <w:rPr>
          <w:rFonts w:hint="cs"/>
          <w:rtl/>
        </w:rPr>
        <w:t>حماية الحقوق الإنجابية للمرأة في ولاية دجيزاك (2002)؛</w:t>
      </w:r>
    </w:p>
    <w:p w:rsidR="00782583" w:rsidRPr="00656BD0" w:rsidRDefault="00782583" w:rsidP="00782583">
      <w:pPr>
        <w:pStyle w:val="SingleTxt"/>
        <w:ind w:left="2592" w:hanging="1325"/>
        <w:rPr>
          <w:rFonts w:hint="cs"/>
        </w:rPr>
      </w:pPr>
      <w:r>
        <w:rPr>
          <w:rFonts w:hint="cs"/>
          <w:rtl/>
        </w:rPr>
        <w:tab/>
        <w:t>2 -</w:t>
      </w:r>
      <w:r>
        <w:rPr>
          <w:rFonts w:hint="cs"/>
          <w:rtl/>
        </w:rPr>
        <w:tab/>
      </w:r>
      <w:r w:rsidRPr="00656BD0">
        <w:rPr>
          <w:rFonts w:hint="cs"/>
          <w:rtl/>
        </w:rPr>
        <w:t>حماية الحقوق والمصالح القانونية لمالكي المنازل في جمهورية أوزبكستان (2005-2006)؛</w:t>
      </w:r>
    </w:p>
    <w:p w:rsidR="00782583" w:rsidRPr="00656BD0" w:rsidRDefault="00782583" w:rsidP="00782583">
      <w:pPr>
        <w:pStyle w:val="SingleTxt"/>
        <w:ind w:left="2592" w:hanging="1325"/>
        <w:rPr>
          <w:rFonts w:hint="cs"/>
        </w:rPr>
      </w:pPr>
      <w:r>
        <w:rPr>
          <w:rFonts w:hint="cs"/>
          <w:rtl/>
        </w:rPr>
        <w:tab/>
        <w:t>3 -</w:t>
      </w:r>
      <w:r>
        <w:rPr>
          <w:rFonts w:hint="cs"/>
          <w:rtl/>
        </w:rPr>
        <w:tab/>
      </w:r>
      <w:r w:rsidRPr="00656BD0">
        <w:rPr>
          <w:rFonts w:hint="cs"/>
          <w:rtl/>
        </w:rPr>
        <w:t>التقيد بحقوق العمل للمرأة في مشاريع الصناعة الخفيفة في ولايات أنديجان ونامانغان وفيرغانا (2006)؛</w:t>
      </w:r>
    </w:p>
    <w:p w:rsidR="00782583" w:rsidRPr="00656BD0" w:rsidRDefault="00782583" w:rsidP="00782583">
      <w:pPr>
        <w:pStyle w:val="SingleTxt"/>
        <w:ind w:left="2592" w:hanging="1325"/>
        <w:rPr>
          <w:rFonts w:hint="cs"/>
        </w:rPr>
      </w:pPr>
      <w:r>
        <w:rPr>
          <w:rFonts w:hint="cs"/>
          <w:rtl/>
        </w:rPr>
        <w:tab/>
        <w:t>4 -</w:t>
      </w:r>
      <w:r>
        <w:rPr>
          <w:rFonts w:hint="cs"/>
          <w:rtl/>
        </w:rPr>
        <w:tab/>
      </w:r>
      <w:r w:rsidRPr="00656BD0">
        <w:rPr>
          <w:rFonts w:hint="cs"/>
          <w:rtl/>
        </w:rPr>
        <w:t>التقيد بحقوق المزارعين في ناحيتي بسكينت وبوكا في ولاية طشقند (2007-2008).</w:t>
      </w:r>
    </w:p>
    <w:p w:rsidR="00782583" w:rsidRPr="00656BD0" w:rsidRDefault="00782583" w:rsidP="00782583">
      <w:pPr>
        <w:pStyle w:val="SingleTxt"/>
        <w:rPr>
          <w:rFonts w:hint="cs"/>
        </w:rPr>
      </w:pPr>
      <w:r>
        <w:rPr>
          <w:rFonts w:hint="cs"/>
          <w:rtl/>
        </w:rPr>
        <w:t>631 -</w:t>
      </w:r>
      <w:r w:rsidR="006A74B6">
        <w:rPr>
          <w:rFonts w:hint="cs"/>
          <w:rtl/>
        </w:rPr>
        <w:t xml:space="preserve"> </w:t>
      </w:r>
      <w:r w:rsidRPr="00656BD0">
        <w:rPr>
          <w:rFonts w:hint="cs"/>
          <w:rtl/>
        </w:rPr>
        <w:t>إن نشوء اتجاه متنام من الشكاوى التي تشير إلى انتهاكات في مجال العمالة وعلاقات العمل كان في 2006 الأساس لرصد التقيد بحقوق العمل للمرأة في مشاريع الصناعة الخفيفة في ولايات أنديجان ونامانغان وفيرغانا، وهو الرصد الذي اضطُلِع به بالاشتراك مع مجلس اتحاد نقابات العمال في أوزبكستان ولجنة المرأة في أوزبكستان.</w:t>
      </w:r>
    </w:p>
    <w:p w:rsidR="00782583" w:rsidRPr="00656BD0" w:rsidRDefault="00782583" w:rsidP="00782583">
      <w:pPr>
        <w:pStyle w:val="SingleTxt"/>
        <w:rPr>
          <w:rFonts w:hint="cs"/>
        </w:rPr>
      </w:pPr>
      <w:r>
        <w:rPr>
          <w:rFonts w:hint="cs"/>
          <w:rtl/>
        </w:rPr>
        <w:t>632 -</w:t>
      </w:r>
      <w:r w:rsidR="006A74B6">
        <w:rPr>
          <w:rFonts w:hint="cs"/>
          <w:rtl/>
        </w:rPr>
        <w:t xml:space="preserve"> </w:t>
      </w:r>
      <w:r w:rsidRPr="00656BD0">
        <w:rPr>
          <w:rFonts w:hint="cs"/>
          <w:rtl/>
        </w:rPr>
        <w:t>جعل الرصد من الممكن تعقب التقدم المحرز في المشاريع ذات أشكال الملكية المختلفة في تنفيذ التدابير الحمائية للعاملات وفي إنفاذ قانون العمل بغية التيقن من مدى إدخال أجهزة السلامة الحديثة لمنع الإصابات في مكان العمل في المشاريع الصناعة الخفيفة ومن حالة الصحة والنظافة لمنع الأمراض المتعلقة بالمهنة بين العاملات.</w:t>
      </w:r>
    </w:p>
    <w:p w:rsidR="00782583" w:rsidRPr="00656BD0" w:rsidRDefault="00782583" w:rsidP="00782583">
      <w:pPr>
        <w:pStyle w:val="SingleTxt"/>
        <w:rPr>
          <w:rFonts w:hint="cs"/>
        </w:rPr>
      </w:pPr>
      <w:r>
        <w:rPr>
          <w:rFonts w:hint="cs"/>
          <w:rtl/>
        </w:rPr>
        <w:t>633 -</w:t>
      </w:r>
      <w:r w:rsidR="006A74B6">
        <w:rPr>
          <w:rFonts w:hint="cs"/>
          <w:rtl/>
        </w:rPr>
        <w:t xml:space="preserve"> </w:t>
      </w:r>
      <w:r w:rsidRPr="00656BD0">
        <w:rPr>
          <w:rFonts w:hint="cs"/>
          <w:rtl/>
        </w:rPr>
        <w:t>وبغية تقويم وجوه القصور</w:t>
      </w:r>
      <w:r>
        <w:rPr>
          <w:rFonts w:hint="cs"/>
          <w:rtl/>
        </w:rPr>
        <w:t xml:space="preserve"> </w:t>
      </w:r>
      <w:r w:rsidRPr="00656BD0">
        <w:rPr>
          <w:rFonts w:hint="cs"/>
          <w:rtl/>
        </w:rPr>
        <w:t xml:space="preserve">المحددة بالرصد أعدت مفوضة حقوق الإنسان (أمينة المظالم) التابعة للمجلس الأعلى توصياتها الخاصة بها. </w:t>
      </w:r>
    </w:p>
    <w:p w:rsidR="00782583" w:rsidRPr="00656BD0" w:rsidRDefault="00782583" w:rsidP="00782583">
      <w:pPr>
        <w:pStyle w:val="SingleTxt"/>
        <w:rPr>
          <w:rFonts w:hint="cs"/>
        </w:rPr>
      </w:pPr>
      <w:r>
        <w:rPr>
          <w:rFonts w:hint="cs"/>
          <w:rtl/>
        </w:rPr>
        <w:t>634 -</w:t>
      </w:r>
      <w:r w:rsidR="006A74B6">
        <w:rPr>
          <w:rFonts w:hint="cs"/>
          <w:rtl/>
        </w:rPr>
        <w:t xml:space="preserve"> </w:t>
      </w:r>
      <w:r w:rsidRPr="00656BD0">
        <w:rPr>
          <w:rFonts w:hint="cs"/>
          <w:rtl/>
        </w:rPr>
        <w:t>في الرصد الذي أُجري في 2007 لحماية حقوق المزارعات في ناحيتي بسكنت وبوكا في ولاية طشقند أولي اهتمام خاص لأنشطة المزارع التي ترأسها النساء. وكان الغرض من الرصد البحث في المشاكل التي تواجهها المزارعات في تنفيذ قانون جمهورية أوزبكستان الخاص بالمزارع وغيره من الأفعال القانونية والتنظيمية ودراسة العوامل التي تؤدي إلى انتهاك المسؤولين وسلطات الدولة لحقوق المزارعين، ومنهم المزارعات.</w:t>
      </w:r>
    </w:p>
    <w:p w:rsidR="00782583" w:rsidRPr="00656BD0" w:rsidRDefault="00782583" w:rsidP="00782583">
      <w:pPr>
        <w:pStyle w:val="SingleTxt"/>
        <w:rPr>
          <w:rFonts w:hint="cs"/>
        </w:rPr>
      </w:pPr>
      <w:r>
        <w:rPr>
          <w:rFonts w:hint="cs"/>
          <w:rtl/>
        </w:rPr>
        <w:t>635 -</w:t>
      </w:r>
      <w:r w:rsidR="006A74B6">
        <w:rPr>
          <w:rFonts w:hint="cs"/>
          <w:rtl/>
        </w:rPr>
        <w:t xml:space="preserve"> </w:t>
      </w:r>
      <w:r w:rsidRPr="00656BD0">
        <w:rPr>
          <w:rFonts w:hint="cs"/>
          <w:rtl/>
        </w:rPr>
        <w:t xml:space="preserve">وبالإضافة إلى ذلك، أحد مكونات دراسات رصد أمينة المظالم للتقيد بالحقوق المدنية، بما في ذلك الحقوق المدنية للمرأة، هو دراسة استقصائية لمختلف أجزاء السكان، وتُستعمل لدراسة أنشطة السلطات الإقليمية من ناحية التقيد بحقوق الإنسان وإدخال المساواة الجنسانية ووضع التوصيات والاقتراحات بتحسينها. </w:t>
      </w:r>
    </w:p>
    <w:p w:rsidR="00782583" w:rsidRPr="00656BD0" w:rsidRDefault="00782583" w:rsidP="00782583">
      <w:pPr>
        <w:pStyle w:val="SingleTxt"/>
        <w:rPr>
          <w:rFonts w:hint="cs"/>
        </w:rPr>
      </w:pPr>
      <w:r>
        <w:rPr>
          <w:rFonts w:hint="cs"/>
          <w:rtl/>
        </w:rPr>
        <w:t>636 -</w:t>
      </w:r>
      <w:r w:rsidR="006A74B6">
        <w:rPr>
          <w:rFonts w:hint="cs"/>
          <w:rtl/>
        </w:rPr>
        <w:t xml:space="preserve"> </w:t>
      </w:r>
      <w:r w:rsidRPr="00656BD0">
        <w:rPr>
          <w:rFonts w:hint="cs"/>
          <w:rtl/>
        </w:rPr>
        <w:t xml:space="preserve">وفي سياق تنفيذ الخطة الوطنية لتنفيذ توصيات لجنة القضاء على التمييز ضد المرأة، يعقد منذ 2005 مكتب البرلمان لأمينة المظالم </w:t>
      </w:r>
      <w:r>
        <w:rPr>
          <w:rtl/>
        </w:rPr>
        <w:t>-</w:t>
      </w:r>
      <w:r w:rsidRPr="00656BD0">
        <w:rPr>
          <w:rFonts w:hint="cs"/>
          <w:rtl/>
        </w:rPr>
        <w:t xml:space="preserve"> مع المركز الوطني لحقوق الإنسان ولجنة المرأة في أوزبكستان ومركز المنظمات غير الحكومية لدعم المبادرات المدنية </w:t>
      </w:r>
      <w:r>
        <w:rPr>
          <w:rtl/>
        </w:rPr>
        <w:t>-</w:t>
      </w:r>
      <w:r w:rsidRPr="00656BD0">
        <w:rPr>
          <w:rFonts w:hint="cs"/>
          <w:rtl/>
        </w:rPr>
        <w:t xml:space="preserve"> حلقات دراسية تدريبية مخصصة لتدريب موظفي لجنة المرأة في أوزبكستان والمركز الوطني لحقوق الإنسان ومكتب أمينة المظالم والمنظمات غير الحكومية في البلد على أن يكونوا خبراء وطنيين في تنفيذ توصيات لجنة القضاء على التمييز ضد المرأة وفي تقديم التقارير عنها ورصد تنفيذها.</w:t>
      </w:r>
    </w:p>
    <w:p w:rsidR="00782583" w:rsidRPr="00AE2610" w:rsidRDefault="00782583" w:rsidP="00782583">
      <w:pPr>
        <w:pStyle w:val="SingleTxt"/>
        <w:spacing w:after="0" w:line="120" w:lineRule="exact"/>
        <w:rPr>
          <w:rFonts w:hint="cs"/>
          <w:sz w:val="10"/>
          <w:rtl/>
        </w:rPr>
      </w:pPr>
    </w:p>
    <w:p w:rsidR="00782583" w:rsidRPr="00656BD0" w:rsidRDefault="00782583" w:rsidP="007825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56BD0">
        <w:rPr>
          <w:rFonts w:hint="cs"/>
          <w:rtl/>
        </w:rPr>
        <w:t>المادة 16</w:t>
      </w:r>
      <w:r>
        <w:rPr>
          <w:rFonts w:hint="cs"/>
          <w:rtl/>
        </w:rPr>
        <w:t xml:space="preserve"> </w:t>
      </w:r>
      <w:r w:rsidRPr="00656BD0">
        <w:rPr>
          <w:rFonts w:hint="cs"/>
          <w:rtl/>
        </w:rPr>
        <w:t>- تدابير للقضاء على التمييز ضد المرأة في الأمور المتعلقة بالزواج والعلاقات الأسرية</w:t>
      </w:r>
    </w:p>
    <w:p w:rsidR="00782583" w:rsidRPr="00656BD0" w:rsidRDefault="00782583" w:rsidP="00782583">
      <w:pPr>
        <w:pStyle w:val="SingleTxt"/>
        <w:rPr>
          <w:rFonts w:hint="cs"/>
        </w:rPr>
      </w:pPr>
      <w:r>
        <w:rPr>
          <w:rFonts w:hint="cs"/>
          <w:rtl/>
        </w:rPr>
        <w:t>637 -</w:t>
      </w:r>
      <w:r w:rsidR="006A74B6">
        <w:rPr>
          <w:rFonts w:hint="cs"/>
          <w:rtl/>
        </w:rPr>
        <w:t xml:space="preserve"> </w:t>
      </w:r>
      <w:r w:rsidRPr="00656BD0">
        <w:rPr>
          <w:rFonts w:hint="cs"/>
          <w:rtl/>
        </w:rPr>
        <w:t>إن الأمور المتعلقة بالزواج والعلاقات الأسرية ينظمها قانون الأسرة في جمهورية أوزبكستان، وهو القانون الذي ترمي أحكامه إلى حماية حقوق المرأة في الأسرة وإلى القضاء على التمييز ضد المرأة في العلاقات الأسرية.</w:t>
      </w:r>
    </w:p>
    <w:p w:rsidR="00782583" w:rsidRPr="00656BD0" w:rsidRDefault="00782583" w:rsidP="00782583">
      <w:pPr>
        <w:pStyle w:val="SingleTxt"/>
        <w:rPr>
          <w:rFonts w:hint="cs"/>
        </w:rPr>
      </w:pPr>
      <w:r>
        <w:rPr>
          <w:rFonts w:hint="cs"/>
          <w:rtl/>
        </w:rPr>
        <w:t>638 -</w:t>
      </w:r>
      <w:r w:rsidR="006A74B6">
        <w:rPr>
          <w:rFonts w:hint="cs"/>
          <w:rtl/>
        </w:rPr>
        <w:t xml:space="preserve"> </w:t>
      </w:r>
      <w:r w:rsidRPr="00656BD0">
        <w:rPr>
          <w:rFonts w:hint="cs"/>
          <w:rtl/>
        </w:rPr>
        <w:t>إن تنظيم العلاقات الأسرية يقوم على أساس مبدأ الطابع الطوعي للاتحاد الزوجي بين الرجل والمرأة ومساواة الحقوق الشخصية</w:t>
      </w:r>
      <w:r>
        <w:rPr>
          <w:rFonts w:hint="cs"/>
          <w:rtl/>
        </w:rPr>
        <w:t xml:space="preserve"> </w:t>
      </w:r>
      <w:r w:rsidRPr="00656BD0">
        <w:rPr>
          <w:rFonts w:hint="cs"/>
          <w:rtl/>
        </w:rPr>
        <w:t>والحقوق في الممتلكات بين الزوجين، وحل قضايا الأسرة بالموافقة المتبادلة، والأولوية التي تولى للتربية الأسرية للأطفال ولرفاهتهم ونموهم، وحماية حقوق ومصالح القُصَّر والأعضاء المعوقين في الأسرة.</w:t>
      </w:r>
    </w:p>
    <w:p w:rsidR="00782583" w:rsidRPr="00656BD0" w:rsidRDefault="00782583" w:rsidP="00782583">
      <w:pPr>
        <w:pStyle w:val="SingleTxt"/>
        <w:rPr>
          <w:rFonts w:hint="cs"/>
        </w:rPr>
      </w:pPr>
      <w:r>
        <w:rPr>
          <w:rFonts w:hint="cs"/>
          <w:rtl/>
        </w:rPr>
        <w:t>639 -</w:t>
      </w:r>
      <w:r w:rsidR="006A74B6">
        <w:rPr>
          <w:rFonts w:hint="cs"/>
          <w:rtl/>
        </w:rPr>
        <w:t xml:space="preserve"> </w:t>
      </w:r>
      <w:r w:rsidRPr="00656BD0">
        <w:rPr>
          <w:rFonts w:hint="cs"/>
          <w:rtl/>
        </w:rPr>
        <w:t xml:space="preserve">تنص المادة 3 من قانون الأسرة على ما يلي: </w:t>
      </w:r>
      <w:r>
        <w:rPr>
          <w:rFonts w:hint="eastAsia"/>
          <w:rtl/>
        </w:rPr>
        <w:t>”</w:t>
      </w:r>
      <w:r w:rsidRPr="00656BD0">
        <w:rPr>
          <w:rFonts w:hint="cs"/>
          <w:rtl/>
        </w:rPr>
        <w:t>لكل المواطنين الحقوق المتساوية في العلاقات الأسرية. وأي تقييد مباشر أو غير مباشر للحقوق أو تحديد لامتيازات مباشرة أو</w:t>
      </w:r>
      <w:r>
        <w:rPr>
          <w:rFonts w:hint="eastAsia"/>
          <w:rtl/>
        </w:rPr>
        <w:t> </w:t>
      </w:r>
      <w:r w:rsidRPr="00656BD0">
        <w:rPr>
          <w:rFonts w:hint="cs"/>
          <w:rtl/>
        </w:rPr>
        <w:t>غير مباشرة وقت عقد الزواج أو التدخل في العلاقات الأسرية بسبب نوع الجنس أو</w:t>
      </w:r>
      <w:r>
        <w:rPr>
          <w:rFonts w:hint="eastAsia"/>
          <w:rtl/>
        </w:rPr>
        <w:t> </w:t>
      </w:r>
      <w:r w:rsidRPr="00656BD0">
        <w:rPr>
          <w:rFonts w:hint="cs"/>
          <w:rtl/>
        </w:rPr>
        <w:t>العرق أو الجنسية أو اللغة أو الأصل الاجتماعي أو المعتقدات، أو المركز الفردي أو</w:t>
      </w:r>
      <w:r>
        <w:rPr>
          <w:rFonts w:hint="eastAsia"/>
          <w:rtl/>
        </w:rPr>
        <w:t> </w:t>
      </w:r>
      <w:r w:rsidRPr="00656BD0">
        <w:rPr>
          <w:rFonts w:hint="cs"/>
          <w:rtl/>
        </w:rPr>
        <w:t>الاجتماعي، أو</w:t>
      </w:r>
      <w:r>
        <w:rPr>
          <w:rFonts w:hint="eastAsia"/>
          <w:rtl/>
        </w:rPr>
        <w:t> </w:t>
      </w:r>
      <w:r w:rsidRPr="00656BD0">
        <w:rPr>
          <w:rFonts w:hint="cs"/>
          <w:rtl/>
        </w:rPr>
        <w:t>ظروف أخرى محظور.</w:t>
      </w:r>
    </w:p>
    <w:p w:rsidR="00782583" w:rsidRPr="00656BD0" w:rsidRDefault="00782583" w:rsidP="00782583">
      <w:pPr>
        <w:pStyle w:val="SingleTxt"/>
        <w:rPr>
          <w:rFonts w:hint="cs"/>
        </w:rPr>
      </w:pPr>
      <w:r>
        <w:rPr>
          <w:rFonts w:hint="cs"/>
          <w:rtl/>
        </w:rPr>
        <w:t>640 -</w:t>
      </w:r>
      <w:r w:rsidR="006A74B6">
        <w:rPr>
          <w:rFonts w:hint="cs"/>
          <w:rtl/>
        </w:rPr>
        <w:t xml:space="preserve"> </w:t>
      </w:r>
      <w:r>
        <w:rPr>
          <w:rFonts w:hint="cs"/>
          <w:rtl/>
        </w:rPr>
        <w:t>”</w:t>
      </w:r>
      <w:r w:rsidRPr="00656BD0">
        <w:rPr>
          <w:rFonts w:hint="cs"/>
          <w:rtl/>
        </w:rPr>
        <w:t>إن حقوق المواطنين في العلاقات الأسرية</w:t>
      </w:r>
      <w:r>
        <w:rPr>
          <w:rFonts w:hint="cs"/>
          <w:rtl/>
        </w:rPr>
        <w:t xml:space="preserve"> </w:t>
      </w:r>
      <w:r w:rsidRPr="00656BD0">
        <w:rPr>
          <w:rFonts w:hint="cs"/>
          <w:rtl/>
        </w:rPr>
        <w:t>يمكن أن تُقيَّد على أساس القانون فقط، وفقط إلى الحد الضروري لحماية الآداب العامة والشرف والكرامة والصحة والحقوق التي يعطيها القانون لأعضاء آخرين من الأسرة ومواطنين آخرين</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641 -</w:t>
      </w:r>
      <w:r w:rsidR="006A74B6">
        <w:rPr>
          <w:rFonts w:hint="cs"/>
          <w:rtl/>
        </w:rPr>
        <w:t xml:space="preserve"> </w:t>
      </w:r>
      <w:r w:rsidRPr="00656BD0">
        <w:rPr>
          <w:rFonts w:hint="cs"/>
          <w:rtl/>
        </w:rPr>
        <w:t>تحدد المادة 11 أن حقوق الأسرة محمية بالمحاكم وفقا للأنظمة المتعلقة بالإجراءات المدنية أو، في حالات ينص هذا القانون عليها، بسلطات الولاية أو القوامة أو سلطات أخرى تابعة للدولة.</w:t>
      </w:r>
    </w:p>
    <w:p w:rsidR="00782583" w:rsidRPr="00656BD0" w:rsidRDefault="00782583" w:rsidP="00782583">
      <w:pPr>
        <w:pStyle w:val="SingleTxt"/>
        <w:rPr>
          <w:rFonts w:hint="cs"/>
        </w:rPr>
      </w:pPr>
      <w:r>
        <w:rPr>
          <w:rFonts w:hint="cs"/>
          <w:rtl/>
        </w:rPr>
        <w:t>642 -</w:t>
      </w:r>
      <w:r w:rsidR="006A74B6">
        <w:rPr>
          <w:rFonts w:hint="cs"/>
          <w:rtl/>
        </w:rPr>
        <w:t xml:space="preserve"> </w:t>
      </w:r>
      <w:r w:rsidRPr="00656BD0">
        <w:rPr>
          <w:rFonts w:hint="cs"/>
          <w:rtl/>
        </w:rPr>
        <w:t>حقوق الأسرة محمية بالوسائل المنصوص عليها في المواد ذات الصلة من قانون</w:t>
      </w:r>
      <w:r>
        <w:rPr>
          <w:rFonts w:hint="eastAsia"/>
          <w:rtl/>
        </w:rPr>
        <w:t> </w:t>
      </w:r>
      <w:r w:rsidRPr="00656BD0">
        <w:rPr>
          <w:rFonts w:hint="cs"/>
          <w:rtl/>
        </w:rPr>
        <w:t>الأسرة.</w:t>
      </w:r>
    </w:p>
    <w:p w:rsidR="00782583" w:rsidRPr="00656BD0" w:rsidRDefault="00782583" w:rsidP="00782583">
      <w:pPr>
        <w:pStyle w:val="SingleTxt"/>
        <w:rPr>
          <w:rFonts w:hint="cs"/>
        </w:rPr>
      </w:pPr>
      <w:r>
        <w:rPr>
          <w:rFonts w:hint="cs"/>
          <w:rtl/>
        </w:rPr>
        <w:t>643 -</w:t>
      </w:r>
      <w:r w:rsidR="006A74B6">
        <w:rPr>
          <w:rFonts w:hint="cs"/>
          <w:rtl/>
        </w:rPr>
        <w:t xml:space="preserve"> </w:t>
      </w:r>
      <w:r w:rsidRPr="00656BD0">
        <w:rPr>
          <w:rFonts w:hint="cs"/>
          <w:rtl/>
        </w:rPr>
        <w:t>يحدد قانون الأسرة أحكام عقد الزواج والشروط التي بمقتضاها لا يجوز عقد الزواج أو يجوز إلغاؤه.</w:t>
      </w:r>
    </w:p>
    <w:p w:rsidR="00782583" w:rsidRPr="00656BD0" w:rsidRDefault="00782583" w:rsidP="00782583">
      <w:pPr>
        <w:pStyle w:val="SingleTxt"/>
        <w:rPr>
          <w:rFonts w:hint="cs"/>
        </w:rPr>
      </w:pPr>
      <w:r>
        <w:rPr>
          <w:rFonts w:hint="cs"/>
          <w:rtl/>
        </w:rPr>
        <w:t>644 -</w:t>
      </w:r>
      <w:r w:rsidR="006A74B6">
        <w:rPr>
          <w:rFonts w:hint="cs"/>
          <w:rtl/>
        </w:rPr>
        <w:t xml:space="preserve"> </w:t>
      </w:r>
      <w:r w:rsidRPr="00656BD0">
        <w:rPr>
          <w:rFonts w:hint="cs"/>
          <w:rtl/>
        </w:rPr>
        <w:t>تكمن في أساس هذه الأحكام مبادئ المساواة في الحقوق بين المرأة والرجل والطابع الطوعي والواعي للزواج وعواقبه.</w:t>
      </w:r>
    </w:p>
    <w:p w:rsidR="00782583" w:rsidRPr="00656BD0" w:rsidRDefault="00782583" w:rsidP="00782583">
      <w:pPr>
        <w:pStyle w:val="SingleTxt"/>
        <w:rPr>
          <w:rFonts w:hint="cs"/>
        </w:rPr>
      </w:pPr>
      <w:r>
        <w:rPr>
          <w:rFonts w:hint="cs"/>
          <w:rtl/>
        </w:rPr>
        <w:t>645 -</w:t>
      </w:r>
      <w:r w:rsidR="006A74B6">
        <w:rPr>
          <w:rFonts w:hint="cs"/>
          <w:rtl/>
        </w:rPr>
        <w:t xml:space="preserve"> </w:t>
      </w:r>
      <w:r w:rsidRPr="00656BD0">
        <w:rPr>
          <w:rFonts w:hint="cs"/>
          <w:rtl/>
        </w:rPr>
        <w:t xml:space="preserve">بمقتضى المادة 13 من قانون الأسرة، </w:t>
      </w:r>
      <w:r>
        <w:rPr>
          <w:rFonts w:hint="eastAsia"/>
          <w:rtl/>
        </w:rPr>
        <w:t>”</w:t>
      </w:r>
      <w:r w:rsidRPr="00656BD0">
        <w:rPr>
          <w:rFonts w:hint="cs"/>
          <w:rtl/>
        </w:rPr>
        <w:t>تبرم الزيجات في مكتب السجل المدني</w:t>
      </w:r>
      <w:r>
        <w:rPr>
          <w:rFonts w:hint="eastAsia"/>
          <w:rtl/>
        </w:rPr>
        <w:t>“</w:t>
      </w:r>
      <w:r>
        <w:rPr>
          <w:rFonts w:hint="cs"/>
          <w:rtl/>
        </w:rPr>
        <w:t xml:space="preserve">. </w:t>
      </w:r>
    </w:p>
    <w:p w:rsidR="00782583" w:rsidRPr="00656BD0" w:rsidRDefault="00782583" w:rsidP="00782583">
      <w:pPr>
        <w:pStyle w:val="SingleTxt"/>
        <w:rPr>
          <w:rFonts w:hint="cs"/>
        </w:rPr>
      </w:pPr>
      <w:r>
        <w:rPr>
          <w:rFonts w:hint="cs"/>
          <w:rtl/>
        </w:rPr>
        <w:t>646 -</w:t>
      </w:r>
      <w:r w:rsidR="006A74B6">
        <w:rPr>
          <w:rFonts w:hint="cs"/>
          <w:rtl/>
        </w:rPr>
        <w:t xml:space="preserve"> </w:t>
      </w:r>
      <w:r w:rsidRPr="00236B31">
        <w:rPr>
          <w:rFonts w:hint="cs"/>
          <w:rtl/>
        </w:rPr>
        <w:t>لا</w:t>
      </w:r>
      <w:r w:rsidRPr="00236B31">
        <w:rPr>
          <w:rFonts w:hint="eastAsia"/>
          <w:rtl/>
        </w:rPr>
        <w:t> </w:t>
      </w:r>
      <w:r w:rsidRPr="00236B31">
        <w:rPr>
          <w:rFonts w:hint="cs"/>
          <w:rtl/>
        </w:rPr>
        <w:t>يُعتبَر زواج مبرم في شعيرة دينية أن له قوة قانونية.</w:t>
      </w:r>
    </w:p>
    <w:p w:rsidR="00782583" w:rsidRDefault="00782583" w:rsidP="00782583">
      <w:pPr>
        <w:pStyle w:val="SingleTxt"/>
        <w:rPr>
          <w:rFonts w:hint="cs"/>
          <w:rtl/>
        </w:rPr>
      </w:pPr>
      <w:r>
        <w:rPr>
          <w:rFonts w:hint="cs"/>
          <w:rtl/>
        </w:rPr>
        <w:t>647 -</w:t>
      </w:r>
      <w:r w:rsidR="006A74B6">
        <w:rPr>
          <w:rFonts w:hint="cs"/>
          <w:rtl/>
        </w:rPr>
        <w:t xml:space="preserve"> </w:t>
      </w:r>
      <w:r w:rsidRPr="00236B31">
        <w:rPr>
          <w:rFonts w:hint="eastAsia"/>
          <w:rtl/>
        </w:rPr>
        <w:t>”</w:t>
      </w:r>
      <w:r w:rsidRPr="00236B31">
        <w:rPr>
          <w:rFonts w:hint="cs"/>
          <w:rtl/>
        </w:rPr>
        <w:t>يبرم الزواج في الحضور المادي للشخصين اللذين يعقد الزواج عليهما عند نهاية شهر واحد بعد التاريخ الذي قدما فيه الطلب إلى مكتب السجل المدني.</w:t>
      </w:r>
    </w:p>
    <w:p w:rsidR="00782583" w:rsidRPr="00656BD0" w:rsidRDefault="00782583" w:rsidP="00782583">
      <w:pPr>
        <w:pStyle w:val="SingleTxt"/>
        <w:rPr>
          <w:rFonts w:hint="cs"/>
        </w:rPr>
      </w:pPr>
      <w:r>
        <w:rPr>
          <w:rFonts w:hint="cs"/>
          <w:rtl/>
        </w:rPr>
        <w:t>648 -</w:t>
      </w:r>
      <w:r w:rsidR="006A74B6">
        <w:rPr>
          <w:rFonts w:hint="cs"/>
          <w:rtl/>
        </w:rPr>
        <w:t xml:space="preserve"> </w:t>
      </w:r>
      <w:r>
        <w:rPr>
          <w:rFonts w:hint="eastAsia"/>
          <w:rtl/>
        </w:rPr>
        <w:t>”</w:t>
      </w:r>
      <w:r w:rsidRPr="00656BD0">
        <w:rPr>
          <w:rFonts w:hint="cs"/>
          <w:rtl/>
        </w:rPr>
        <w:t>يجوز لمكتب السجل المدني أن يسمح بعقد الزواج، إذا وجدت أسباب مشروعة لفعل ذلك، قبل انتهاء الشهر.</w:t>
      </w:r>
    </w:p>
    <w:p w:rsidR="00782583" w:rsidRPr="00656BD0" w:rsidRDefault="00782583" w:rsidP="00782583">
      <w:pPr>
        <w:pStyle w:val="SingleTxt"/>
        <w:rPr>
          <w:rFonts w:hint="cs"/>
        </w:rPr>
      </w:pPr>
      <w:r>
        <w:rPr>
          <w:rFonts w:hint="cs"/>
          <w:rtl/>
        </w:rPr>
        <w:t>649 -</w:t>
      </w:r>
      <w:r w:rsidR="006A74B6">
        <w:rPr>
          <w:rFonts w:hint="cs"/>
          <w:rtl/>
        </w:rPr>
        <w:t xml:space="preserve"> </w:t>
      </w:r>
      <w:r>
        <w:rPr>
          <w:rFonts w:hint="eastAsia"/>
          <w:rtl/>
        </w:rPr>
        <w:t>”</w:t>
      </w:r>
      <w:r w:rsidRPr="00656BD0">
        <w:rPr>
          <w:rFonts w:hint="cs"/>
          <w:rtl/>
        </w:rPr>
        <w:t>في ظروف خاصة (مثل الحمل أو ولادة طفل أو مرض أحد الطرفين)، يجوز أن يعقد الزواج في يوم تقديم الطلب.</w:t>
      </w:r>
    </w:p>
    <w:p w:rsidR="00782583" w:rsidRPr="00656BD0" w:rsidRDefault="00782583" w:rsidP="00782583">
      <w:pPr>
        <w:pStyle w:val="SingleTxt"/>
        <w:rPr>
          <w:rFonts w:hint="cs"/>
        </w:rPr>
      </w:pPr>
      <w:r>
        <w:rPr>
          <w:rFonts w:hint="cs"/>
          <w:rtl/>
        </w:rPr>
        <w:t>650 -</w:t>
      </w:r>
      <w:r w:rsidR="006A74B6">
        <w:rPr>
          <w:rFonts w:hint="cs"/>
          <w:rtl/>
        </w:rPr>
        <w:t xml:space="preserve"> </w:t>
      </w:r>
      <w:r>
        <w:rPr>
          <w:rFonts w:hint="eastAsia"/>
          <w:rtl/>
        </w:rPr>
        <w:t>”</w:t>
      </w:r>
      <w:r w:rsidRPr="00656BD0">
        <w:rPr>
          <w:rFonts w:hint="cs"/>
          <w:rtl/>
        </w:rPr>
        <w:t>يُعقد الزواج بالطريقة المحددة لتسجيل الدولة للأفعال المدنية.</w:t>
      </w:r>
    </w:p>
    <w:p w:rsidR="00782583" w:rsidRPr="00656BD0" w:rsidRDefault="00782583" w:rsidP="00782583">
      <w:pPr>
        <w:pStyle w:val="SingleTxt"/>
        <w:rPr>
          <w:rFonts w:hint="cs"/>
        </w:rPr>
      </w:pPr>
      <w:r>
        <w:rPr>
          <w:rFonts w:hint="cs"/>
          <w:rtl/>
        </w:rPr>
        <w:t>651 -</w:t>
      </w:r>
      <w:r w:rsidR="006A74B6">
        <w:rPr>
          <w:rFonts w:hint="cs"/>
          <w:rtl/>
        </w:rPr>
        <w:t xml:space="preserve"> </w:t>
      </w:r>
      <w:r>
        <w:rPr>
          <w:rFonts w:hint="eastAsia"/>
          <w:rtl/>
        </w:rPr>
        <w:t>”</w:t>
      </w:r>
      <w:r w:rsidRPr="00656BD0">
        <w:rPr>
          <w:rFonts w:hint="cs"/>
          <w:rtl/>
        </w:rPr>
        <w:t>إن رفض مكتب سجل مدني لتسجيل زواج يجوز أن يُستأنف مباشرة أمام محكمة أو سلطة عليا</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652 -</w:t>
      </w:r>
      <w:r w:rsidR="006A74B6">
        <w:rPr>
          <w:rFonts w:hint="cs"/>
          <w:rtl/>
        </w:rPr>
        <w:t xml:space="preserve"> </w:t>
      </w:r>
      <w:r w:rsidRPr="00656BD0">
        <w:rPr>
          <w:rFonts w:hint="cs"/>
          <w:rtl/>
        </w:rPr>
        <w:t>ينص قانون الأسرة على نحو خاص على حالات لا يجوز فيها تسجيل الزواج.</w:t>
      </w:r>
    </w:p>
    <w:p w:rsidR="00782583" w:rsidRDefault="00782583" w:rsidP="00782583">
      <w:pPr>
        <w:pStyle w:val="SingleTxt"/>
        <w:rPr>
          <w:rFonts w:hint="cs"/>
          <w:rtl/>
        </w:rPr>
      </w:pPr>
      <w:r>
        <w:rPr>
          <w:rFonts w:hint="cs"/>
          <w:rtl/>
        </w:rPr>
        <w:t>653 -</w:t>
      </w:r>
      <w:r w:rsidR="006A74B6">
        <w:rPr>
          <w:rFonts w:hint="cs"/>
          <w:rtl/>
        </w:rPr>
        <w:t xml:space="preserve"> </w:t>
      </w:r>
      <w:r w:rsidRPr="00656BD0">
        <w:rPr>
          <w:rFonts w:hint="cs"/>
          <w:rtl/>
        </w:rPr>
        <w:t xml:space="preserve">لا يجوز أن يعقد الزواج </w:t>
      </w:r>
    </w:p>
    <w:p w:rsidR="00782583" w:rsidRPr="00656BD0" w:rsidRDefault="00782583" w:rsidP="00782583">
      <w:pPr>
        <w:pStyle w:val="SingleTxt"/>
        <w:rPr>
          <w:rFonts w:hint="cs"/>
          <w:rtl/>
        </w:rPr>
      </w:pPr>
      <w:r>
        <w:rPr>
          <w:rFonts w:hint="cs"/>
          <w:rtl/>
        </w:rPr>
        <w:tab/>
      </w:r>
      <w:r>
        <w:rPr>
          <w:rFonts w:hint="cs"/>
          <w:rtl/>
        </w:rPr>
        <w:tab/>
      </w:r>
      <w:r w:rsidRPr="00656BD0">
        <w:rPr>
          <w:rFonts w:hint="cs"/>
          <w:rtl/>
        </w:rPr>
        <w:t>بين شخصين واحد منهما على الأقل في زواج مسجل فعلا؛</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بين قريبين في خط تصاعدي أو تنازلي مباشرة، وبين أشقاء وشقيقات وأخوة وأخوات من والدين مختلفين، وبين أبوين متبنَّيين وأبناء (أو بنات) تم تبنيهم؛</w:t>
      </w:r>
    </w:p>
    <w:p w:rsidR="00782583" w:rsidRPr="00656BD0" w:rsidRDefault="00782583" w:rsidP="00782583">
      <w:pPr>
        <w:pStyle w:val="SingleTxt"/>
        <w:ind w:left="1930" w:hanging="663"/>
        <w:rPr>
          <w:rFonts w:hint="cs"/>
          <w:rtl/>
        </w:rPr>
      </w:pPr>
      <w:r>
        <w:rPr>
          <w:rFonts w:hint="cs"/>
          <w:rtl/>
        </w:rPr>
        <w:tab/>
      </w:r>
      <w:r>
        <w:rPr>
          <w:rFonts w:hint="cs"/>
          <w:rtl/>
        </w:rPr>
        <w:tab/>
      </w:r>
      <w:r w:rsidRPr="00656BD0">
        <w:rPr>
          <w:rFonts w:hint="cs"/>
          <w:rtl/>
        </w:rPr>
        <w:t>بين شخصين واحد منهما على الأقل تعتبره المحكمة أنه ليست لديه الأهلية للتصرف نتيجة عن اضطراب عقلي (مرض عقلي أو عته).</w:t>
      </w:r>
    </w:p>
    <w:p w:rsidR="00782583" w:rsidRPr="00656BD0" w:rsidRDefault="00782583" w:rsidP="00782583">
      <w:pPr>
        <w:pStyle w:val="SingleTxt"/>
        <w:rPr>
          <w:rFonts w:hint="cs"/>
        </w:rPr>
      </w:pPr>
      <w:r>
        <w:rPr>
          <w:rFonts w:hint="cs"/>
          <w:rtl/>
        </w:rPr>
        <w:t>654 -</w:t>
      </w:r>
      <w:r w:rsidR="006A74B6">
        <w:rPr>
          <w:rFonts w:hint="cs"/>
          <w:rtl/>
        </w:rPr>
        <w:t xml:space="preserve"> </w:t>
      </w:r>
      <w:r w:rsidRPr="00656BD0">
        <w:rPr>
          <w:rFonts w:hint="cs"/>
          <w:rtl/>
        </w:rPr>
        <w:t>بقصد درء أي عواقب سلبية للزواج يمكن أن تؤثر في صحة الزوجين، يُوفَّر فحص طبي مجاني للزوجين اللذين يعقدان الزواج. بمقتضى النظام الأساسي للخدمة الطبية للأشخاص الذين يعقدون الزواج، وهو النظام الذي أقره في 17 نيسان/أبريل 2007 قرار مجلس الوزراء في جمهورية أوزبكستان، فإن فحص الأشخاص الذين تتجاوز سنهم الخمسين لا يمكن أن يُجرى إلا بموافقتهم. والتقرير التالي الذي يُصدر للشخص يفسر العواقب الممكنة لأي أمراض يجري الكشف عنها.</w:t>
      </w:r>
    </w:p>
    <w:p w:rsidR="00782583" w:rsidRPr="00656BD0" w:rsidRDefault="00782583" w:rsidP="00782583">
      <w:pPr>
        <w:pStyle w:val="SingleTxt"/>
        <w:ind w:left="1930" w:hanging="663"/>
        <w:rPr>
          <w:rFonts w:hint="cs"/>
        </w:rPr>
      </w:pPr>
      <w:r>
        <w:rPr>
          <w:rFonts w:hint="cs"/>
          <w:rtl/>
        </w:rPr>
        <w:t>655 -</w:t>
      </w:r>
      <w:r w:rsidR="006A74B6">
        <w:rPr>
          <w:rFonts w:hint="cs"/>
          <w:rtl/>
        </w:rPr>
        <w:t xml:space="preserve"> </w:t>
      </w:r>
      <w:r w:rsidRPr="00656BD0">
        <w:rPr>
          <w:rFonts w:hint="cs"/>
          <w:rtl/>
        </w:rPr>
        <w:t>بمقتضى قانون الأسرة يفسخ الزواج في الحالات التالية: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انتهاك شروط وأحكام عقد الزواج؛</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عقد زواج وهمي، أي أن أحد الزوجين أو كليهما سجل الزواج بدون نية إنشاء</w:t>
      </w:r>
      <w:r>
        <w:rPr>
          <w:rFonts w:hint="eastAsia"/>
          <w:rtl/>
        </w:rPr>
        <w:t> </w:t>
      </w:r>
      <w:r w:rsidRPr="00656BD0">
        <w:rPr>
          <w:rFonts w:hint="cs"/>
          <w:rtl/>
        </w:rPr>
        <w:t>أسرة؛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أحد الشخصين اللذين عقدا الزواج أخفى عن الآخر وجود مرض الزهري أو</w:t>
      </w:r>
      <w:r>
        <w:rPr>
          <w:rFonts w:hint="eastAsia"/>
          <w:rtl/>
        </w:rPr>
        <w:t> </w:t>
      </w:r>
      <w:r w:rsidRPr="00656BD0">
        <w:rPr>
          <w:rFonts w:hint="cs"/>
          <w:rtl/>
        </w:rPr>
        <w:t>فيروس نقص المناعة البشرية وقدم الآخر في وقت لاحق مطالبة إلى المحكمة.</w:t>
      </w:r>
    </w:p>
    <w:p w:rsidR="00782583" w:rsidRPr="00656BD0" w:rsidRDefault="00782583" w:rsidP="00782583">
      <w:pPr>
        <w:pStyle w:val="SingleTxt"/>
        <w:rPr>
          <w:rFonts w:hint="cs"/>
        </w:rPr>
      </w:pPr>
      <w:r>
        <w:rPr>
          <w:rFonts w:hint="cs"/>
          <w:rtl/>
        </w:rPr>
        <w:t>656 -</w:t>
      </w:r>
      <w:r w:rsidR="006A74B6">
        <w:rPr>
          <w:rFonts w:hint="cs"/>
          <w:rtl/>
        </w:rPr>
        <w:t xml:space="preserve"> </w:t>
      </w:r>
      <w:r w:rsidRPr="00656BD0">
        <w:rPr>
          <w:rFonts w:hint="cs"/>
          <w:rtl/>
        </w:rPr>
        <w:t>لا يجوز فسخ الزواج إلا في المحكمة.</w:t>
      </w:r>
    </w:p>
    <w:p w:rsidR="00782583" w:rsidRPr="00656BD0" w:rsidRDefault="00782583" w:rsidP="00782583">
      <w:pPr>
        <w:pStyle w:val="SingleTxt"/>
        <w:rPr>
          <w:rFonts w:hint="cs"/>
        </w:rPr>
      </w:pPr>
      <w:r>
        <w:rPr>
          <w:rFonts w:hint="cs"/>
          <w:rtl/>
        </w:rPr>
        <w:t>657 -</w:t>
      </w:r>
      <w:r w:rsidR="006A74B6">
        <w:rPr>
          <w:rFonts w:hint="cs"/>
          <w:rtl/>
        </w:rPr>
        <w:t xml:space="preserve"> </w:t>
      </w:r>
      <w:r w:rsidRPr="00656BD0">
        <w:rPr>
          <w:rFonts w:hint="cs"/>
          <w:rtl/>
        </w:rPr>
        <w:t>وفضلا عن ذلك، يجوز فسخ زواج معقود مع شخص دون سن الزواج إذا تطلبت ذلك مصالح الشخص الذي عقد الزواج قبل بلوغ سن الزواج. ويجوز أن يطلب الفسخ شخص عقد الزواج قبل بلوغ سن الزواج أو والداه أو والداها أو القيِّم، وأيضا سلطات الولاية أو القوامة أو مدع عام.</w:t>
      </w:r>
    </w:p>
    <w:p w:rsidR="00782583" w:rsidRPr="00656BD0" w:rsidRDefault="00782583" w:rsidP="00782583">
      <w:pPr>
        <w:pStyle w:val="SingleTxt"/>
        <w:rPr>
          <w:rFonts w:hint="cs"/>
        </w:rPr>
      </w:pPr>
      <w:r>
        <w:rPr>
          <w:rFonts w:hint="cs"/>
          <w:rtl/>
        </w:rPr>
        <w:t>658 -</w:t>
      </w:r>
      <w:r w:rsidR="006A74B6">
        <w:rPr>
          <w:rFonts w:hint="cs"/>
          <w:rtl/>
        </w:rPr>
        <w:t xml:space="preserve"> </w:t>
      </w:r>
      <w:r w:rsidRPr="00656BD0">
        <w:rPr>
          <w:rFonts w:hint="cs"/>
          <w:rtl/>
        </w:rPr>
        <w:t>إذا بلغ زوج سن الزواج في وقت تسوية قضية في المحكمة، لا يجوز أن يفسخ الزواج</w:t>
      </w:r>
      <w:r>
        <w:rPr>
          <w:rFonts w:hint="cs"/>
          <w:rtl/>
        </w:rPr>
        <w:t xml:space="preserve"> </w:t>
      </w:r>
      <w:r w:rsidRPr="00656BD0">
        <w:rPr>
          <w:rFonts w:hint="cs"/>
          <w:rtl/>
        </w:rPr>
        <w:t>إلا إذا طلب ذلك الشخص القيام بذلك.</w:t>
      </w:r>
    </w:p>
    <w:p w:rsidR="00782583" w:rsidRPr="00656BD0" w:rsidRDefault="00782583" w:rsidP="00782583">
      <w:pPr>
        <w:pStyle w:val="SingleTxt"/>
        <w:rPr>
          <w:rFonts w:hint="cs"/>
        </w:rPr>
      </w:pPr>
      <w:r>
        <w:rPr>
          <w:rFonts w:hint="cs"/>
          <w:rtl/>
        </w:rPr>
        <w:t>659 -</w:t>
      </w:r>
      <w:r w:rsidR="006A74B6">
        <w:rPr>
          <w:rFonts w:hint="cs"/>
          <w:rtl/>
        </w:rPr>
        <w:t xml:space="preserve"> </w:t>
      </w:r>
      <w:r w:rsidRPr="00656BD0">
        <w:rPr>
          <w:rFonts w:hint="cs"/>
          <w:rtl/>
        </w:rPr>
        <w:t>تجري جلسة استماع إلى قضية فسخ زواج لأن أحد الزوجين لم يبلغ سن الزواج بمشاركة سلطات الولاية والحماية إذا لم يبلغ الزوجان (أو أحدهما) سن الزواج في الوقت الذي تجري فيه جلسة استماع في المحكمة.</w:t>
      </w:r>
    </w:p>
    <w:p w:rsidR="00782583" w:rsidRPr="00656BD0" w:rsidRDefault="00782583" w:rsidP="00782583">
      <w:pPr>
        <w:pStyle w:val="SingleTxt"/>
        <w:rPr>
          <w:rFonts w:hint="cs"/>
        </w:rPr>
      </w:pPr>
      <w:r>
        <w:rPr>
          <w:rFonts w:hint="cs"/>
          <w:rtl/>
        </w:rPr>
        <w:t>660 -</w:t>
      </w:r>
      <w:r w:rsidR="006A74B6">
        <w:rPr>
          <w:rFonts w:hint="cs"/>
          <w:rtl/>
        </w:rPr>
        <w:t xml:space="preserve"> </w:t>
      </w:r>
      <w:r w:rsidRPr="00656BD0">
        <w:rPr>
          <w:rFonts w:hint="cs"/>
          <w:rtl/>
        </w:rPr>
        <w:t>تُحدد المادة 136 من القانون الجنائي المسؤولية عن إجبار المرأة على الزواج أو</w:t>
      </w:r>
      <w:r>
        <w:rPr>
          <w:rFonts w:hint="eastAsia"/>
          <w:rtl/>
        </w:rPr>
        <w:t> </w:t>
      </w:r>
      <w:r w:rsidRPr="00656BD0">
        <w:rPr>
          <w:rFonts w:hint="cs"/>
          <w:rtl/>
        </w:rPr>
        <w:t>منعها من القيام بذلك، والمادة 126 عن تعدد الزوجات.</w:t>
      </w:r>
    </w:p>
    <w:p w:rsidR="00782583" w:rsidRPr="00656BD0" w:rsidRDefault="00782583" w:rsidP="00782583">
      <w:pPr>
        <w:pStyle w:val="SingleTxt"/>
        <w:rPr>
          <w:rFonts w:hint="cs"/>
        </w:rPr>
      </w:pPr>
      <w:r>
        <w:rPr>
          <w:rFonts w:hint="cs"/>
          <w:rtl/>
        </w:rPr>
        <w:t>661 -</w:t>
      </w:r>
      <w:r w:rsidR="006A74B6">
        <w:rPr>
          <w:rFonts w:hint="cs"/>
          <w:rtl/>
        </w:rPr>
        <w:t xml:space="preserve"> </w:t>
      </w:r>
      <w:r w:rsidRPr="00656BD0">
        <w:rPr>
          <w:rFonts w:hint="cs"/>
          <w:rtl/>
        </w:rPr>
        <w:t>بالتالي، يحظر قانون جمهورية أوزبكستان الزواج الجبري ويضمن الحماية القضائية لحقوق المرأة في حالتي الزواج الجبري وتعدد الزوجات.</w:t>
      </w:r>
      <w:r>
        <w:rPr>
          <w:rFonts w:hint="cs"/>
          <w:rtl/>
        </w:rPr>
        <w:t xml:space="preserve"> </w:t>
      </w:r>
    </w:p>
    <w:p w:rsidR="00782583" w:rsidRPr="00656BD0" w:rsidRDefault="00782583" w:rsidP="00782583">
      <w:pPr>
        <w:pStyle w:val="SingleTxt"/>
        <w:rPr>
          <w:rFonts w:hint="cs"/>
        </w:rPr>
      </w:pPr>
      <w:r>
        <w:rPr>
          <w:rFonts w:hint="cs"/>
          <w:rtl/>
        </w:rPr>
        <w:t>662 -</w:t>
      </w:r>
      <w:r w:rsidR="006A74B6">
        <w:rPr>
          <w:rFonts w:hint="cs"/>
          <w:rtl/>
        </w:rPr>
        <w:t xml:space="preserve"> </w:t>
      </w:r>
      <w:r w:rsidRPr="00656BD0">
        <w:rPr>
          <w:rFonts w:hint="cs"/>
          <w:rtl/>
        </w:rPr>
        <w:t xml:space="preserve">بمقتضى المادة 15، </w:t>
      </w:r>
      <w:r>
        <w:rPr>
          <w:rFonts w:hint="eastAsia"/>
          <w:rtl/>
        </w:rPr>
        <w:t>”</w:t>
      </w:r>
      <w:r w:rsidRPr="00656BD0">
        <w:rPr>
          <w:rFonts w:hint="cs"/>
          <w:rtl/>
        </w:rPr>
        <w:t>سن الزواج هي 18 للرجال و 17 للنساء.</w:t>
      </w:r>
    </w:p>
    <w:p w:rsidR="00782583" w:rsidRPr="00656BD0" w:rsidRDefault="00782583" w:rsidP="00782583">
      <w:pPr>
        <w:pStyle w:val="SingleTxt"/>
        <w:rPr>
          <w:rFonts w:hint="cs"/>
        </w:rPr>
      </w:pPr>
      <w:r>
        <w:rPr>
          <w:rFonts w:hint="cs"/>
          <w:rtl/>
        </w:rPr>
        <w:t>663 -</w:t>
      </w:r>
      <w:r w:rsidR="006A74B6">
        <w:rPr>
          <w:rFonts w:hint="cs"/>
          <w:rtl/>
        </w:rPr>
        <w:t xml:space="preserve"> </w:t>
      </w:r>
      <w:r>
        <w:rPr>
          <w:rFonts w:hint="eastAsia"/>
          <w:rtl/>
        </w:rPr>
        <w:t>”</w:t>
      </w:r>
      <w:r w:rsidRPr="00656BD0">
        <w:rPr>
          <w:rFonts w:hint="cs"/>
          <w:rtl/>
        </w:rPr>
        <w:t xml:space="preserve">إذا وُجدت أسباب مشروعة أو ظروف استثنائية، يجوز </w:t>
      </w:r>
      <w:r w:rsidRPr="00B401EA">
        <w:rPr>
          <w:rFonts w:hint="cs"/>
          <w:i/>
          <w:iCs/>
          <w:rtl/>
        </w:rPr>
        <w:t>لخوكيم</w:t>
      </w:r>
      <w:r w:rsidRPr="00656BD0">
        <w:rPr>
          <w:rFonts w:hint="cs"/>
          <w:rtl/>
        </w:rPr>
        <w:t xml:space="preserve"> الناحية أو المدينة أو البلدة حيث يجري تسجيل الزواج أن يقوم، بناء على طلب الشخصين الراغبين في الزواج، بتخفيض سن الزواج، ولكن ليس بأكثر من سنة واحدة</w:t>
      </w:r>
      <w:r>
        <w:rPr>
          <w:rFonts w:hint="eastAsia"/>
          <w:rtl/>
        </w:rPr>
        <w:t>“</w:t>
      </w:r>
      <w:r w:rsidRPr="00656BD0">
        <w:rPr>
          <w:rFonts w:hint="cs"/>
          <w:rtl/>
        </w:rPr>
        <w:t>.</w:t>
      </w:r>
    </w:p>
    <w:p w:rsidR="00782583" w:rsidRPr="00656BD0" w:rsidRDefault="00782583" w:rsidP="00782583">
      <w:pPr>
        <w:pStyle w:val="SingleTxt"/>
        <w:rPr>
          <w:rFonts w:hint="cs"/>
        </w:rPr>
      </w:pPr>
      <w:r>
        <w:rPr>
          <w:rFonts w:hint="cs"/>
          <w:rtl/>
        </w:rPr>
        <w:t>664 -</w:t>
      </w:r>
      <w:r w:rsidR="006A74B6">
        <w:rPr>
          <w:rFonts w:hint="cs"/>
          <w:rtl/>
        </w:rPr>
        <w:t xml:space="preserve"> </w:t>
      </w:r>
      <w:r w:rsidRPr="00656BD0">
        <w:rPr>
          <w:rFonts w:hint="cs"/>
          <w:rtl/>
        </w:rPr>
        <w:t xml:space="preserve">ولكن، نظرا إلى أن جمهورية أوزبكستان اعتمدت قانونا خاصا بضمانات حقوق الطفل، وفقا له الطفل هو، بمقتضى اتفاقية حقوق الطفل، أي شخص لم يبلغ سن الثامنة عشرة، فإن مسألة تحديد نفس السن للأشخاص من الجنسين </w:t>
      </w:r>
      <w:r>
        <w:rPr>
          <w:rtl/>
        </w:rPr>
        <w:t>-</w:t>
      </w:r>
      <w:r w:rsidRPr="00656BD0">
        <w:rPr>
          <w:rFonts w:hint="cs"/>
          <w:rtl/>
        </w:rPr>
        <w:t xml:space="preserve"> 18 سنة للرجل والمرأة </w:t>
      </w:r>
      <w:r>
        <w:rPr>
          <w:rtl/>
        </w:rPr>
        <w:t>-</w:t>
      </w:r>
      <w:r w:rsidRPr="00656BD0">
        <w:rPr>
          <w:rFonts w:hint="cs"/>
          <w:rtl/>
        </w:rPr>
        <w:t xml:space="preserve"> هي قيد المناقشة. إن الشعور العام حيال سن الزواج للمرأة يمر بتغير. في الوقت الحاضر، فإن ثلث النساء يتزوجن في سن التاسعة عشرة، و 56 في </w:t>
      </w:r>
      <w:r>
        <w:rPr>
          <w:rFonts w:hint="cs"/>
          <w:rtl/>
        </w:rPr>
        <w:t>المائة</w:t>
      </w:r>
      <w:r w:rsidRPr="00656BD0">
        <w:rPr>
          <w:rFonts w:hint="cs"/>
          <w:rtl/>
        </w:rPr>
        <w:t xml:space="preserve"> بين 20 و 24 ، وتلك هي الحالة المثلى من منظور الخصوبة والاستعداد لحياة الأسرة.</w:t>
      </w:r>
    </w:p>
    <w:p w:rsidR="00782583" w:rsidRPr="00656BD0" w:rsidRDefault="00782583" w:rsidP="00782583">
      <w:pPr>
        <w:pStyle w:val="SingleTxt"/>
        <w:rPr>
          <w:rFonts w:hint="cs"/>
        </w:rPr>
      </w:pPr>
      <w:r>
        <w:rPr>
          <w:rFonts w:hint="cs"/>
          <w:rtl/>
        </w:rPr>
        <w:t>665 -</w:t>
      </w:r>
      <w:r w:rsidR="006A74B6">
        <w:rPr>
          <w:rFonts w:hint="cs"/>
          <w:rtl/>
        </w:rPr>
        <w:t xml:space="preserve"> </w:t>
      </w:r>
      <w:r w:rsidRPr="00656BD0">
        <w:rPr>
          <w:rFonts w:hint="cs"/>
          <w:rtl/>
        </w:rPr>
        <w:t>ومن الجدير بالملاحظة أنه حينما كانت تشريعات جمهورية أوزبكستان تُرصَد في 2008 من أجل التثبت من التقيد بقواعد القانون الدولي في مجال المساواة الجنسانية اقترح مركز رصد تنفيذ الإجراءات القانونية والتنظيمية في وزارة العدل</w:t>
      </w:r>
      <w:r>
        <w:rPr>
          <w:rFonts w:hint="cs"/>
          <w:rtl/>
        </w:rPr>
        <w:t xml:space="preserve"> بأن </w:t>
      </w:r>
      <w:r w:rsidRPr="00656BD0">
        <w:rPr>
          <w:rFonts w:hint="cs"/>
          <w:rtl/>
        </w:rPr>
        <w:t>تُدرج تعديلات في قانون الأسرة</w:t>
      </w:r>
      <w:r>
        <w:rPr>
          <w:rFonts w:hint="cs"/>
          <w:rtl/>
        </w:rPr>
        <w:t xml:space="preserve"> </w:t>
      </w:r>
      <w:r w:rsidRPr="00656BD0">
        <w:rPr>
          <w:rFonts w:hint="cs"/>
          <w:rtl/>
        </w:rPr>
        <w:t>من أجل تحديد سن زواج المرأة ب</w:t>
      </w:r>
      <w:r>
        <w:rPr>
          <w:rFonts w:hint="cs"/>
          <w:rtl/>
        </w:rPr>
        <w:t>ـ</w:t>
      </w:r>
      <w:r w:rsidRPr="00656BD0">
        <w:rPr>
          <w:rFonts w:hint="cs"/>
          <w:rtl/>
        </w:rPr>
        <w:t xml:space="preserve"> 18.</w:t>
      </w:r>
    </w:p>
    <w:p w:rsidR="00782583" w:rsidRPr="00656BD0" w:rsidRDefault="00782583" w:rsidP="00782583">
      <w:pPr>
        <w:pStyle w:val="SingleTxt"/>
        <w:rPr>
          <w:rFonts w:hint="cs"/>
        </w:rPr>
      </w:pPr>
      <w:r>
        <w:rPr>
          <w:rFonts w:hint="cs"/>
          <w:rtl/>
        </w:rPr>
        <w:t>666 -</w:t>
      </w:r>
      <w:r w:rsidR="006A74B6">
        <w:rPr>
          <w:rFonts w:hint="cs"/>
          <w:rtl/>
        </w:rPr>
        <w:t xml:space="preserve"> </w:t>
      </w:r>
      <w:r w:rsidRPr="00656BD0">
        <w:rPr>
          <w:rFonts w:hint="cs"/>
          <w:rtl/>
        </w:rPr>
        <w:t>يجب أن يلاحَظ أن للمرأة والرجل، بمقتضى قانون الأسرة، حقوقا متساوية خلال الزواج وخلال فسخه. يُعطى الزوجان حقوقا متساوية في الأسرة وتقع عليهما مسؤوليات متساوية. ويُبيَّن ذلك كما يلي: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عند عقد الزواج يجوز للزوجين، إذا رغبا في ذلك، أن يختارا اسم أحد الزوجين بوصفه اسمهما المشترك، أو يجوز لكل منهما أن يحتفظ بالاسم قبل الزواج؛</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تغيير اسم من قِبل أحد الزوجين لا يستتبع تغييرا للاسم من قِبل الزوج الآخر؛</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إن الأمور المتعلقة بتربية الأطفال وقضايا أخرى من قضايا الحياة يحلها الزوجان معا؛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لكل من الزوجين الحرية في اختيار مهنته أو مهنتها وحرفته أو حرفتها ومكان مكوثه أو إقامته أو مكان مكوثها أو إقامتها؛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يتمتع الزوجان بحقوق متساوية في الممتلكات المشتركة حتى لو بقي أحدهما في المنزل يقوم بالشؤون المنزلية ورعاية الأطفال أو، لأسباب مشروعة أخرى، ليس له أجور مستقلة أو دخل آخر؛</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للزوجين حقوق متساوية من ناحية امتلاك الممتلكات واستعمالها والتصرف فيها.</w:t>
      </w:r>
    </w:p>
    <w:p w:rsidR="00782583" w:rsidRPr="00656BD0" w:rsidRDefault="00782583" w:rsidP="00782583">
      <w:pPr>
        <w:pStyle w:val="SingleTxt"/>
        <w:rPr>
          <w:rFonts w:hint="cs"/>
        </w:rPr>
      </w:pPr>
      <w:r>
        <w:rPr>
          <w:rFonts w:hint="cs"/>
          <w:rtl/>
        </w:rPr>
        <w:t>667 -</w:t>
      </w:r>
      <w:r w:rsidR="006A74B6">
        <w:rPr>
          <w:rFonts w:hint="cs"/>
          <w:rtl/>
        </w:rPr>
        <w:t xml:space="preserve"> </w:t>
      </w:r>
      <w:r w:rsidRPr="00656BD0">
        <w:rPr>
          <w:rFonts w:hint="cs"/>
          <w:rtl/>
        </w:rPr>
        <w:t>يجب على زوج يرغب في إبرام صفقة تنطوي على التصرف في عقار مشترك باسمه أو اسمها أن يحصل على موافقة موثقة من الزوج الآخر. يحق لزوج لم يُحصَل على موافقته الموثقة على صفقة أن يقدم التماسا، خلال سنة بعد تاريخ علمه أو علمها أو بعد أن يكون ينبغي له أن علم أو ينبغي لها أن علمت بالصفقة، أن يقدم التماسا إلى محكمة أن تعلن الصفقة لاغية وباطلة.</w:t>
      </w:r>
    </w:p>
    <w:p w:rsidR="00782583" w:rsidRPr="00656BD0" w:rsidRDefault="00782583" w:rsidP="00782583">
      <w:pPr>
        <w:pStyle w:val="SingleTxt"/>
        <w:rPr>
          <w:rFonts w:hint="cs"/>
        </w:rPr>
      </w:pPr>
      <w:r>
        <w:rPr>
          <w:rFonts w:hint="cs"/>
          <w:rtl/>
        </w:rPr>
        <w:t>668 -</w:t>
      </w:r>
      <w:r w:rsidR="006A74B6">
        <w:rPr>
          <w:rFonts w:hint="cs"/>
          <w:rtl/>
        </w:rPr>
        <w:t xml:space="preserve"> </w:t>
      </w:r>
      <w:r w:rsidRPr="00656BD0">
        <w:rPr>
          <w:rFonts w:hint="cs"/>
          <w:rtl/>
        </w:rPr>
        <w:t>الأشياء المتعلقة بالاستخدام الشخصي (الملابس والأحذية وما إليها)، باستثناء المجوهرات والسلع الكمالية الباهظة الثمن، هي من الممتلكات الخاصة للزوج الذي استعملها، على الرغم من أنه تمت حيازتها خلال الزواج بالأموال المشتركة من الزوجين.</w:t>
      </w:r>
    </w:p>
    <w:p w:rsidR="00782583" w:rsidRPr="00656BD0" w:rsidRDefault="00782583" w:rsidP="00782583">
      <w:pPr>
        <w:pStyle w:val="SingleTxt"/>
        <w:rPr>
          <w:rFonts w:hint="cs"/>
        </w:rPr>
      </w:pPr>
      <w:r>
        <w:rPr>
          <w:rFonts w:hint="cs"/>
          <w:rtl/>
        </w:rPr>
        <w:t>669 -</w:t>
      </w:r>
      <w:r w:rsidR="006A74B6">
        <w:rPr>
          <w:rFonts w:hint="cs"/>
          <w:rtl/>
        </w:rPr>
        <w:t xml:space="preserve"> </w:t>
      </w:r>
      <w:r w:rsidRPr="00656BD0">
        <w:rPr>
          <w:rFonts w:hint="cs"/>
          <w:rtl/>
        </w:rPr>
        <w:t xml:space="preserve">يجوز أن تقسم الممتلكات المشتركة الزوجين بينهما على أساس الاتفاق بينهما. ويجوز أن يوثق الاتفاق على قسمة الممتلكات المشتركة إذا رغبا في ذلك. </w:t>
      </w:r>
    </w:p>
    <w:p w:rsidR="00782583" w:rsidRPr="00656BD0" w:rsidRDefault="00782583" w:rsidP="00782583">
      <w:pPr>
        <w:pStyle w:val="SingleTxt"/>
        <w:rPr>
          <w:rFonts w:hint="cs"/>
        </w:rPr>
      </w:pPr>
      <w:r>
        <w:rPr>
          <w:rFonts w:hint="cs"/>
          <w:rtl/>
        </w:rPr>
        <w:t>670 -</w:t>
      </w:r>
      <w:r w:rsidR="006A74B6">
        <w:rPr>
          <w:rFonts w:hint="cs"/>
          <w:rtl/>
        </w:rPr>
        <w:t xml:space="preserve"> </w:t>
      </w:r>
      <w:r w:rsidRPr="00656BD0">
        <w:rPr>
          <w:rFonts w:hint="cs"/>
          <w:rtl/>
        </w:rPr>
        <w:t>في حالة النزاع فإن قسمة الممتلكات المشتركة للزوجين وأيضا تحديد حصة كل زوج في تلك الممتلكات يحدثان في المحكمة.</w:t>
      </w:r>
    </w:p>
    <w:p w:rsidR="00782583" w:rsidRPr="00656BD0" w:rsidRDefault="00782583" w:rsidP="00782583">
      <w:pPr>
        <w:pStyle w:val="SingleTxt"/>
        <w:rPr>
          <w:rFonts w:hint="cs"/>
        </w:rPr>
      </w:pPr>
      <w:r>
        <w:rPr>
          <w:rFonts w:hint="cs"/>
          <w:rtl/>
        </w:rPr>
        <w:t>671 -</w:t>
      </w:r>
      <w:r w:rsidR="006A74B6">
        <w:rPr>
          <w:rFonts w:hint="cs"/>
          <w:rtl/>
        </w:rPr>
        <w:t xml:space="preserve"> </w:t>
      </w:r>
      <w:r w:rsidRPr="00656BD0">
        <w:rPr>
          <w:rFonts w:hint="cs"/>
          <w:rtl/>
        </w:rPr>
        <w:t>بمقتضى قانون جمهورية أوزبكستان للوالدين حقوق متساوية وهما يتحملان مسؤوليات متساوية</w:t>
      </w:r>
      <w:r>
        <w:rPr>
          <w:rFonts w:hint="cs"/>
          <w:rtl/>
        </w:rPr>
        <w:t xml:space="preserve"> </w:t>
      </w:r>
      <w:r w:rsidRPr="00656BD0">
        <w:rPr>
          <w:rFonts w:hint="cs"/>
          <w:rtl/>
        </w:rPr>
        <w:t>فيما يتعلق بأطفالهما، أي: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حقوق ومسؤوليات متساوية فيما يتعلق بتربية أطفالهما وبتوفير المستوى اللازم من التعليم لهما؛</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حقوق ومسؤوليات متساوية فيما يتعلق بتمثيل حقوق ومصالح الأطفال أمام أي أشخاص أو أفراد معنويين، بما في ذلك المحاكم؛</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مسؤوليات متساوية فيما يتعلق بالنفقة على الأطفال الذين هم دون سن البلوغ؛</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مسؤوليات متساوية عن تقديم الواحد منهما للمساعدة المادية إلى الآخر؛</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حقوق متساوية للزوجين في تبني أطفال إذا وافقا على القيام بذلك.</w:t>
      </w:r>
    </w:p>
    <w:p w:rsidR="00782583" w:rsidRPr="00656BD0" w:rsidRDefault="00782583" w:rsidP="00782583">
      <w:pPr>
        <w:pStyle w:val="SingleTxt"/>
        <w:rPr>
          <w:rFonts w:hint="cs"/>
        </w:rPr>
      </w:pPr>
      <w:r>
        <w:rPr>
          <w:rFonts w:hint="cs"/>
          <w:rtl/>
        </w:rPr>
        <w:t>672 -</w:t>
      </w:r>
      <w:r w:rsidR="006A74B6">
        <w:rPr>
          <w:rFonts w:hint="cs"/>
          <w:rtl/>
        </w:rPr>
        <w:t xml:space="preserve"> </w:t>
      </w:r>
      <w:r w:rsidRPr="00656BD0">
        <w:rPr>
          <w:rFonts w:hint="cs"/>
          <w:rtl/>
        </w:rPr>
        <w:t>من الجدير بالملاحظة أن الزيجات بين مواطني جمهورية أوزبكستان والزيجات بين مواطني جمهورية أوزبكستان ومواطنين أجانب أو أشخاص بدون جنسية التي تعقد خارج جمهورية أوزبكستان، ولكنها تتفق مع قانون الدولة التي تعقد على أراضيها تعتبر مشروعة في جمهورية أوزبكستان إذا لم يكن موجودا أي ظرف من الظروف التي تستبعد عقد الزواج وفقا للمادة 16 من قانون الأسرة.</w:t>
      </w:r>
    </w:p>
    <w:p w:rsidR="00782583" w:rsidRPr="00656BD0" w:rsidRDefault="00782583" w:rsidP="00782583">
      <w:pPr>
        <w:pStyle w:val="SingleTxt"/>
        <w:rPr>
          <w:rFonts w:hint="cs"/>
        </w:rPr>
      </w:pPr>
      <w:r>
        <w:rPr>
          <w:rFonts w:hint="cs"/>
          <w:rtl/>
        </w:rPr>
        <w:t>673 -</w:t>
      </w:r>
      <w:r w:rsidR="006A74B6">
        <w:rPr>
          <w:rFonts w:hint="cs"/>
          <w:rtl/>
        </w:rPr>
        <w:t xml:space="preserve"> </w:t>
      </w:r>
      <w:r w:rsidRPr="00656BD0">
        <w:rPr>
          <w:rFonts w:hint="cs"/>
          <w:rtl/>
        </w:rPr>
        <w:t>إن الزيجات بين مواطنين أجانب التي تعقد خارج جمهورية أوزبكستان وتتفق مع قانون الدولة التي عقدت على أراضيها تعتبر مشروعة</w:t>
      </w:r>
      <w:r>
        <w:rPr>
          <w:rFonts w:hint="cs"/>
          <w:rtl/>
        </w:rPr>
        <w:t xml:space="preserve"> </w:t>
      </w:r>
      <w:r w:rsidRPr="00656BD0">
        <w:rPr>
          <w:rFonts w:hint="cs"/>
          <w:rtl/>
        </w:rPr>
        <w:t>في جمهورية أوزبكستان.</w:t>
      </w:r>
    </w:p>
    <w:p w:rsidR="00782583" w:rsidRPr="00656BD0" w:rsidRDefault="00782583" w:rsidP="00782583">
      <w:pPr>
        <w:pStyle w:val="SingleTxt"/>
        <w:rPr>
          <w:rFonts w:hint="cs"/>
        </w:rPr>
      </w:pPr>
      <w:r>
        <w:rPr>
          <w:rFonts w:hint="cs"/>
          <w:rtl/>
        </w:rPr>
        <w:t>674 -</w:t>
      </w:r>
      <w:r w:rsidR="006A74B6">
        <w:rPr>
          <w:rFonts w:hint="cs"/>
          <w:rtl/>
        </w:rPr>
        <w:t xml:space="preserve"> </w:t>
      </w:r>
      <w:r w:rsidRPr="00656BD0">
        <w:rPr>
          <w:rFonts w:hint="cs"/>
          <w:rtl/>
        </w:rPr>
        <w:t>على هذا النحو لا يشمل قانون الأسرة أحكاما ترمي إلى التمييز ضد المرأة في الزواج أو في العلاقة الأسرية.</w:t>
      </w:r>
    </w:p>
    <w:p w:rsidR="00782583" w:rsidRPr="00656BD0" w:rsidRDefault="00782583" w:rsidP="00782583">
      <w:pPr>
        <w:pStyle w:val="SingleTxt"/>
        <w:rPr>
          <w:rFonts w:hint="cs"/>
        </w:rPr>
      </w:pPr>
      <w:r>
        <w:rPr>
          <w:rFonts w:hint="cs"/>
          <w:rtl/>
        </w:rPr>
        <w:t>675 -</w:t>
      </w:r>
      <w:r w:rsidR="006A74B6">
        <w:rPr>
          <w:rFonts w:hint="cs"/>
          <w:rtl/>
        </w:rPr>
        <w:t xml:space="preserve"> </w:t>
      </w:r>
      <w:r w:rsidRPr="00656BD0">
        <w:rPr>
          <w:rFonts w:hint="cs"/>
          <w:rtl/>
        </w:rPr>
        <w:t>يُجرى قدر كبير من العمل في أوزبكستان لتعريف الجمهور بأحكام قانون الأسرة</w:t>
      </w:r>
      <w:r>
        <w:rPr>
          <w:rFonts w:hint="cs"/>
          <w:rtl/>
        </w:rPr>
        <w:t xml:space="preserve"> </w:t>
      </w:r>
      <w:r w:rsidRPr="00656BD0">
        <w:rPr>
          <w:rFonts w:hint="cs"/>
          <w:rtl/>
        </w:rPr>
        <w:t>ولتفسير حقوق ومسؤوليات المرأة والرجل في الزواج وفي علاقات الأسرة وقضايا متعلقة بالعنف ضد النساء والأطفال. تسهم المنظمات غير الحكومية إسهاما كبيرا في العمل التثقيفي في صفوف النساء وتقدم المساعدة القانونية إلى الجمهور في أمور تقترن بحالات النزاع الأسري. والمنظمات غير الحكومية المتخصصة في دعم النساء وحماية الأسرة تؤدي مهامها في كل منطقة تقريبا من مناطق البلد.</w:t>
      </w:r>
    </w:p>
    <w:p w:rsidR="00782583" w:rsidRPr="00656BD0" w:rsidRDefault="00782583" w:rsidP="00782583">
      <w:pPr>
        <w:pStyle w:val="SingleTxt"/>
        <w:rPr>
          <w:rFonts w:hint="cs"/>
        </w:rPr>
      </w:pPr>
      <w:r>
        <w:rPr>
          <w:rFonts w:hint="cs"/>
          <w:rtl/>
        </w:rPr>
        <w:t>676 -</w:t>
      </w:r>
      <w:r w:rsidR="006A74B6">
        <w:rPr>
          <w:rFonts w:hint="cs"/>
          <w:rtl/>
        </w:rPr>
        <w:t xml:space="preserve"> </w:t>
      </w:r>
      <w:r w:rsidRPr="00656BD0">
        <w:rPr>
          <w:rFonts w:hint="cs"/>
          <w:rtl/>
        </w:rPr>
        <w:t xml:space="preserve">وبناء على ذلك، بالمساعدة من لجنة المرأة بجمهورية أوزبكستان ولجنة المرأة بولاية فرغانة سجل قسم العدل بولاية فرغانة، بالدعم من صندوق الأمم المتحدة للأنشطة السكانية، مركزَ الدعم الاجتماعي والقانوني للنساء وأسرهن </w:t>
      </w:r>
      <w:r w:rsidRPr="00B401EA">
        <w:rPr>
          <w:rFonts w:hint="cs"/>
          <w:i/>
          <w:iCs/>
          <w:rtl/>
        </w:rPr>
        <w:t>قلب نوري</w:t>
      </w:r>
      <w:r w:rsidRPr="00656BD0">
        <w:rPr>
          <w:rFonts w:hint="cs"/>
          <w:rtl/>
        </w:rPr>
        <w:t xml:space="preserve"> في 10</w:t>
      </w:r>
      <w:r>
        <w:rPr>
          <w:rFonts w:hint="eastAsia"/>
          <w:rtl/>
        </w:rPr>
        <w:t> </w:t>
      </w:r>
      <w:r w:rsidRPr="00656BD0">
        <w:rPr>
          <w:rFonts w:hint="cs"/>
          <w:rtl/>
        </w:rPr>
        <w:t>أيلول/سبتمبر 2007.</w:t>
      </w:r>
    </w:p>
    <w:p w:rsidR="00782583" w:rsidRPr="00656BD0" w:rsidRDefault="00782583" w:rsidP="00782583">
      <w:pPr>
        <w:pStyle w:val="SingleTxt"/>
        <w:rPr>
          <w:rFonts w:hint="cs"/>
        </w:rPr>
      </w:pPr>
      <w:r>
        <w:rPr>
          <w:rFonts w:hint="cs"/>
          <w:rtl/>
        </w:rPr>
        <w:t>678 -</w:t>
      </w:r>
      <w:r w:rsidR="006A74B6">
        <w:rPr>
          <w:rFonts w:hint="cs"/>
          <w:rtl/>
        </w:rPr>
        <w:t xml:space="preserve"> </w:t>
      </w:r>
      <w:r w:rsidRPr="00656BD0">
        <w:rPr>
          <w:rFonts w:hint="cs"/>
          <w:rtl/>
        </w:rPr>
        <w:t>والغرض من المركز هو تقديم خدمات اجتماعية وقانونية لتحقيق المساواة الجنسانية، ومنع العنف الجنساني، وتقوية مؤسسة الأسرة، وتدريب وتنشئة أفراد حسني الاندماج، وتعزيز النشاطات العامة والسياسية</w:t>
      </w:r>
      <w:r>
        <w:rPr>
          <w:rFonts w:hint="cs"/>
          <w:rtl/>
        </w:rPr>
        <w:t xml:space="preserve"> </w:t>
      </w:r>
      <w:r w:rsidRPr="00656BD0">
        <w:rPr>
          <w:rFonts w:hint="cs"/>
          <w:rtl/>
        </w:rPr>
        <w:t>للمرأة.</w:t>
      </w:r>
    </w:p>
    <w:p w:rsidR="00782583" w:rsidRPr="00656BD0" w:rsidRDefault="00782583" w:rsidP="00782583">
      <w:pPr>
        <w:pStyle w:val="SingleTxt"/>
        <w:rPr>
          <w:rFonts w:hint="cs"/>
        </w:rPr>
      </w:pPr>
      <w:r>
        <w:rPr>
          <w:rFonts w:hint="cs"/>
          <w:rtl/>
        </w:rPr>
        <w:t>678 -</w:t>
      </w:r>
      <w:r w:rsidR="006A74B6">
        <w:rPr>
          <w:rFonts w:hint="cs"/>
          <w:rtl/>
        </w:rPr>
        <w:t xml:space="preserve"> </w:t>
      </w:r>
      <w:r w:rsidRPr="00656BD0">
        <w:rPr>
          <w:rFonts w:hint="cs"/>
          <w:rtl/>
        </w:rPr>
        <w:t>ويقوم المركز بأنشطة من الأنواع التالية:</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تعزيز القيم الروحية والكرامة الشخصية والثقافة وتحسين وتعزيز مؤسسة الأسرة في</w:t>
      </w:r>
      <w:r>
        <w:rPr>
          <w:rFonts w:hint="eastAsia"/>
          <w:rtl/>
        </w:rPr>
        <w:t> </w:t>
      </w:r>
      <w:r w:rsidRPr="00656BD0">
        <w:rPr>
          <w:rFonts w:hint="cs"/>
          <w:rtl/>
        </w:rPr>
        <w:t>المجتمع؛</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تعزيز أسلوب الحياة الصحي والارتقاء بثقافة التفاعل الأسري؛</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التغلب على القوالب النمطية الجنسانية والعلاقات الأبوية (البطرياركية)، والارتقاء بمركز المرأة وأنشطتها العامة والسياسية، وتيسير صنع القرار المستقل على جميع</w:t>
      </w:r>
      <w:r>
        <w:rPr>
          <w:rFonts w:hint="eastAsia"/>
          <w:rtl/>
        </w:rPr>
        <w:t> </w:t>
      </w:r>
      <w:r w:rsidRPr="00656BD0">
        <w:rPr>
          <w:rFonts w:hint="cs"/>
          <w:rtl/>
        </w:rPr>
        <w:t>المستويات؛</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زيادة معرفة القانون وتعزيز ثقافة القانون بين النساء والرجال؛</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دعم الأنشطة الفردية والخلاقة من قِبل النساء وتقديم المساعدة في إنشاء مشاريع صغيرة أسرية والقيام بعمل في المنازل؛</w:t>
      </w:r>
    </w:p>
    <w:p w:rsidR="00782583" w:rsidRPr="00656BD0" w:rsidRDefault="00782583" w:rsidP="00782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56BD0">
        <w:rPr>
          <w:rFonts w:hint="cs"/>
          <w:rtl/>
        </w:rPr>
        <w:t>تقديم المساعدة العملية إلى ضحايا الاتجار والعنف المنزلي وإلى نساء يجدن أنفسهن في حالة صعبة.</w:t>
      </w:r>
    </w:p>
    <w:p w:rsidR="00782583" w:rsidRPr="00656BD0" w:rsidRDefault="00782583" w:rsidP="00782583">
      <w:pPr>
        <w:pStyle w:val="SingleTxt"/>
        <w:rPr>
          <w:rFonts w:hint="cs"/>
        </w:rPr>
      </w:pPr>
      <w:r>
        <w:rPr>
          <w:rFonts w:hint="cs"/>
          <w:rtl/>
        </w:rPr>
        <w:t>679 -</w:t>
      </w:r>
      <w:r w:rsidR="006A74B6">
        <w:rPr>
          <w:rFonts w:hint="cs"/>
          <w:rtl/>
        </w:rPr>
        <w:t xml:space="preserve"> </w:t>
      </w:r>
      <w:r w:rsidRPr="00656BD0">
        <w:rPr>
          <w:rFonts w:hint="cs"/>
          <w:rtl/>
        </w:rPr>
        <w:t>يقدم المركز المساعدة إلى النساء في إعداد الوثائق للمحاكم ويشارك في إجراءات المحاكم بوصفه محاميا مرخصا له أو محاميا عاما، وكلاهما يطابق ولاية المركز.</w:t>
      </w:r>
    </w:p>
    <w:p w:rsidR="00782583" w:rsidRPr="00656BD0" w:rsidRDefault="00782583" w:rsidP="00782583">
      <w:pPr>
        <w:pStyle w:val="SingleTxt"/>
        <w:rPr>
          <w:rFonts w:hint="cs"/>
        </w:rPr>
      </w:pPr>
      <w:r>
        <w:rPr>
          <w:rFonts w:hint="cs"/>
          <w:rtl/>
        </w:rPr>
        <w:t>680 -</w:t>
      </w:r>
      <w:r w:rsidR="006A74B6">
        <w:rPr>
          <w:rFonts w:hint="cs"/>
          <w:rtl/>
        </w:rPr>
        <w:t xml:space="preserve"> </w:t>
      </w:r>
      <w:r w:rsidRPr="00656BD0">
        <w:rPr>
          <w:rFonts w:hint="cs"/>
          <w:rtl/>
        </w:rPr>
        <w:t>في 2007 وخلال الأشهر الخمسة من 2008 قامت لجنة المرأة، و</w:t>
      </w:r>
      <w:r w:rsidRPr="00B401EA">
        <w:rPr>
          <w:rFonts w:hint="cs"/>
          <w:i/>
          <w:iCs/>
          <w:rtl/>
        </w:rPr>
        <w:t>خوكوميات</w:t>
      </w:r>
      <w:r w:rsidRPr="00656BD0">
        <w:rPr>
          <w:rFonts w:hint="cs"/>
          <w:rtl/>
        </w:rPr>
        <w:t xml:space="preserve"> ولاية طشقند، وصندوق حركة </w:t>
      </w:r>
      <w:r w:rsidRPr="00B401EA">
        <w:rPr>
          <w:rFonts w:hint="cs"/>
          <w:i/>
          <w:iCs/>
          <w:rtl/>
        </w:rPr>
        <w:t>كمولوت</w:t>
      </w:r>
      <w:r w:rsidRPr="00656BD0">
        <w:rPr>
          <w:rFonts w:hint="cs"/>
          <w:rtl/>
        </w:rPr>
        <w:t xml:space="preserve"> العامة بعمل تثقيفي لإذكاء الوعي بين النساء والفتيات، والرجال والفتيان، والقادة الروحيين والدينيين. وبالإضافة إلى ذلك، في تجمع مواطنين من ضيعتين صغيرتين وعشر قرى أجرى مستشارون روحانيون وفي مجال الآداب العامة التابعون </w:t>
      </w:r>
      <w:r w:rsidRPr="00B401EA">
        <w:rPr>
          <w:rFonts w:hint="cs"/>
          <w:i/>
          <w:iCs/>
          <w:rtl/>
        </w:rPr>
        <w:t>للمخليات</w:t>
      </w:r>
      <w:r w:rsidRPr="00656BD0">
        <w:rPr>
          <w:rFonts w:hint="cs"/>
          <w:rtl/>
        </w:rPr>
        <w:t xml:space="preserve"> محادثات خاصة مع أسر فيها ثارت أسئلة</w:t>
      </w:r>
      <w:r>
        <w:rPr>
          <w:rFonts w:hint="cs"/>
          <w:rtl/>
        </w:rPr>
        <w:t xml:space="preserve"> </w:t>
      </w:r>
      <w:r w:rsidRPr="00656BD0">
        <w:rPr>
          <w:rFonts w:hint="cs"/>
          <w:rtl/>
        </w:rPr>
        <w:t>فيما يتعلق بالمساواة في توزيع المسؤوليات المنزلية والأسرية بين الرجال والنساء.</w:t>
      </w:r>
    </w:p>
    <w:p w:rsidR="00782583" w:rsidRPr="00656BD0" w:rsidRDefault="00782583" w:rsidP="00782583">
      <w:pPr>
        <w:pStyle w:val="SingleTxt"/>
        <w:rPr>
          <w:rFonts w:hint="cs"/>
        </w:rPr>
      </w:pPr>
      <w:r>
        <w:rPr>
          <w:rFonts w:hint="cs"/>
          <w:rtl/>
        </w:rPr>
        <w:t>681 -</w:t>
      </w:r>
      <w:r w:rsidR="006A74B6">
        <w:rPr>
          <w:rFonts w:hint="cs"/>
          <w:rtl/>
        </w:rPr>
        <w:t xml:space="preserve"> </w:t>
      </w:r>
      <w:r w:rsidRPr="00656BD0">
        <w:rPr>
          <w:rFonts w:hint="cs"/>
          <w:rtl/>
        </w:rPr>
        <w:t>في 2007 افتتحت مراكز المعلومات والإحالة القانونية في مكاتب الألوية وفي رابطة سيدات الأعمال التجارية في أوزبكستان.</w:t>
      </w:r>
    </w:p>
    <w:p w:rsidR="00782583" w:rsidRPr="002428D6" w:rsidRDefault="00782583" w:rsidP="00782583">
      <w:pPr>
        <w:pStyle w:val="SingleTxt"/>
        <w:rPr>
          <w:rFonts w:hint="cs"/>
          <w:w w:val="100"/>
        </w:rPr>
      </w:pPr>
      <w:r>
        <w:rPr>
          <w:rFonts w:hint="cs"/>
          <w:rtl/>
        </w:rPr>
        <w:t>682 -</w:t>
      </w:r>
      <w:r w:rsidR="006A74B6">
        <w:rPr>
          <w:rFonts w:hint="cs"/>
          <w:rtl/>
        </w:rPr>
        <w:t xml:space="preserve"> </w:t>
      </w:r>
      <w:r w:rsidRPr="00656BD0">
        <w:rPr>
          <w:rFonts w:hint="cs"/>
          <w:rtl/>
        </w:rPr>
        <w:t xml:space="preserve">في 2007 تلقت الأعداد التالية من النساء المشورة في تلك المراكز: جمهورية كاراكالباكستان، 438؛ ولاية أنديجان، 267؛ ولاية بخارى، 146؛ ولاية جيزاك، 97؛ </w:t>
      </w:r>
      <w:r w:rsidRPr="002428D6">
        <w:rPr>
          <w:rFonts w:hint="cs"/>
          <w:w w:val="100"/>
          <w:rtl/>
        </w:rPr>
        <w:t>ولاية نافوي، 104؛ ولاية نمنغان، 357؛ ولاية سمرقند، 171؛ ولاية سرخان</w:t>
      </w:r>
      <w:r w:rsidR="002428D6" w:rsidRPr="002428D6">
        <w:rPr>
          <w:rFonts w:hint="cs"/>
          <w:w w:val="100"/>
          <w:rtl/>
        </w:rPr>
        <w:t xml:space="preserve"> </w:t>
      </w:r>
      <w:r w:rsidRPr="002428D6">
        <w:rPr>
          <w:rFonts w:hint="cs"/>
          <w:w w:val="100"/>
          <w:rtl/>
        </w:rPr>
        <w:t>-</w:t>
      </w:r>
      <w:r w:rsidR="002428D6" w:rsidRPr="002428D6">
        <w:rPr>
          <w:rFonts w:hint="cs"/>
          <w:w w:val="100"/>
          <w:rtl/>
        </w:rPr>
        <w:t xml:space="preserve"> </w:t>
      </w:r>
      <w:r w:rsidRPr="002428D6">
        <w:rPr>
          <w:rFonts w:hint="cs"/>
          <w:w w:val="100"/>
          <w:rtl/>
        </w:rPr>
        <w:t>داريا، 190؛ ولاية سير</w:t>
      </w:r>
      <w:r w:rsidR="002428D6">
        <w:rPr>
          <w:rFonts w:hint="cs"/>
          <w:w w:val="100"/>
          <w:rtl/>
        </w:rPr>
        <w:t xml:space="preserve"> </w:t>
      </w:r>
      <w:r w:rsidRPr="002428D6">
        <w:rPr>
          <w:rFonts w:hint="cs"/>
          <w:w w:val="100"/>
          <w:rtl/>
        </w:rPr>
        <w:t>-</w:t>
      </w:r>
      <w:r w:rsidR="002428D6">
        <w:rPr>
          <w:rFonts w:hint="cs"/>
          <w:w w:val="100"/>
          <w:rtl/>
        </w:rPr>
        <w:t xml:space="preserve"> </w:t>
      </w:r>
      <w:r w:rsidRPr="002428D6">
        <w:rPr>
          <w:rFonts w:hint="cs"/>
          <w:w w:val="100"/>
          <w:rtl/>
        </w:rPr>
        <w:t>داريا، 214؛ ولاية طشقند، 182؛ ولاية فرغانة، 325؛ ولاية خوريزم، 94.</w:t>
      </w:r>
    </w:p>
    <w:p w:rsidR="00782583" w:rsidRPr="00656BD0" w:rsidRDefault="00782583" w:rsidP="00782583">
      <w:pPr>
        <w:pStyle w:val="SingleTxt"/>
        <w:rPr>
          <w:rFonts w:hint="cs"/>
        </w:rPr>
      </w:pPr>
      <w:r>
        <w:rPr>
          <w:rFonts w:hint="cs"/>
          <w:rtl/>
        </w:rPr>
        <w:t>683 -</w:t>
      </w:r>
      <w:r w:rsidR="006A74B6">
        <w:rPr>
          <w:rFonts w:hint="cs"/>
          <w:rtl/>
        </w:rPr>
        <w:t xml:space="preserve"> </w:t>
      </w:r>
      <w:r w:rsidRPr="00656BD0">
        <w:rPr>
          <w:rFonts w:hint="cs"/>
          <w:rtl/>
        </w:rPr>
        <w:t>وتلك الأرقام في النصف الأول من 2008 كانت كما يلي: جمهورية كاراكالباكستان، 194؛ ولاية أنديجان، 69؛ ولاية بخارى، 56؛ ولاية جيزاك، 91؛ ولاية نافوي، 41؛ ولاية نمنغان، 143؛ ولاية سمرقند، 89؛ ولاية سرخان</w:t>
      </w:r>
      <w:r>
        <w:rPr>
          <w:rFonts w:hint="cs"/>
          <w:rtl/>
        </w:rPr>
        <w:t xml:space="preserve"> </w:t>
      </w:r>
      <w:r w:rsidRPr="00656BD0">
        <w:rPr>
          <w:rFonts w:hint="cs"/>
          <w:rtl/>
        </w:rPr>
        <w:t>-</w:t>
      </w:r>
      <w:r>
        <w:rPr>
          <w:rFonts w:hint="cs"/>
          <w:rtl/>
        </w:rPr>
        <w:t xml:space="preserve"> </w:t>
      </w:r>
      <w:r w:rsidRPr="00656BD0">
        <w:rPr>
          <w:rFonts w:hint="cs"/>
          <w:rtl/>
        </w:rPr>
        <w:t>داريا، 79؛ ولاية سير</w:t>
      </w:r>
      <w:r>
        <w:rPr>
          <w:rFonts w:hint="eastAsia"/>
          <w:rtl/>
        </w:rPr>
        <w:t> </w:t>
      </w:r>
      <w:r w:rsidRPr="00656BD0">
        <w:rPr>
          <w:rFonts w:hint="cs"/>
          <w:rtl/>
        </w:rPr>
        <w:t>-</w:t>
      </w:r>
      <w:r>
        <w:rPr>
          <w:rFonts w:hint="cs"/>
          <w:rtl/>
        </w:rPr>
        <w:t xml:space="preserve"> </w:t>
      </w:r>
      <w:r w:rsidRPr="00656BD0">
        <w:rPr>
          <w:rFonts w:hint="cs"/>
          <w:rtl/>
        </w:rPr>
        <w:t>داريا، 112؛ ولاية طشقند، 92؛ ولاية فرغانة، 187؛ ولاية خوريزم، 64.</w:t>
      </w:r>
    </w:p>
    <w:p w:rsidR="00782583" w:rsidRPr="00656BD0" w:rsidRDefault="00782583" w:rsidP="00782583">
      <w:pPr>
        <w:pStyle w:val="SingleTxt"/>
        <w:rPr>
          <w:rFonts w:hint="cs"/>
          <w:rtl/>
        </w:rPr>
      </w:pPr>
      <w:r>
        <w:rPr>
          <w:rFonts w:hint="cs"/>
          <w:rtl/>
        </w:rPr>
        <w:t>684 -</w:t>
      </w:r>
      <w:r w:rsidR="006A74B6">
        <w:rPr>
          <w:rFonts w:hint="cs"/>
          <w:rtl/>
        </w:rPr>
        <w:t xml:space="preserve"> </w:t>
      </w:r>
      <w:r w:rsidRPr="00656BD0">
        <w:rPr>
          <w:rFonts w:hint="cs"/>
          <w:rtl/>
        </w:rPr>
        <w:t>وتُدرَج في برامج مدارس التعليم العام والمدارس الثانوية الأكاديمية والكليات المهنية في نظام أوزبكستان للتعليم المستمر مواضيعُ موجهة نحو إعداد الشباب للحياة الأسرية وتتناول، بالتالي، التعليم الجنساني للمراهقين من الفتيان والفتيات والضمانات القانونية لحماية النساء من التمييز في الزواج والعلاقات الأسرية.</w:t>
      </w:r>
    </w:p>
    <w:p w:rsidR="006345C2" w:rsidRDefault="002428D6"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rtl/>
        </w:rPr>
      </w:pPr>
      <w:r>
        <w:rPr>
          <w:rtl/>
        </w:rPr>
        <w:br w:type="page"/>
      </w:r>
    </w:p>
    <w:p w:rsidR="00D1294B" w:rsidRDefault="00D1294B"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52"/>
          <w:szCs w:val="52"/>
          <w:rtl/>
        </w:rPr>
      </w:pPr>
    </w:p>
    <w:p w:rsidR="00D1294B" w:rsidRDefault="00D1294B"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52"/>
          <w:szCs w:val="52"/>
          <w:rtl/>
        </w:rPr>
      </w:pPr>
    </w:p>
    <w:p w:rsidR="00D1294B" w:rsidRDefault="00D1294B"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52"/>
          <w:szCs w:val="52"/>
          <w:rtl/>
        </w:rPr>
      </w:pPr>
    </w:p>
    <w:p w:rsidR="00D1294B" w:rsidRDefault="00D1294B"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52"/>
          <w:szCs w:val="52"/>
          <w:rtl/>
        </w:rPr>
      </w:pPr>
    </w:p>
    <w:p w:rsidR="00D1294B" w:rsidRDefault="00D1294B"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52"/>
          <w:szCs w:val="52"/>
          <w:rtl/>
        </w:rPr>
      </w:pPr>
    </w:p>
    <w:p w:rsidR="00D1294B" w:rsidRDefault="00D1294B"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52"/>
          <w:szCs w:val="52"/>
          <w:rtl/>
        </w:rPr>
      </w:pPr>
    </w:p>
    <w:p w:rsidR="00D1294B" w:rsidRDefault="00D1294B"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52"/>
          <w:szCs w:val="52"/>
          <w:rtl/>
        </w:rPr>
      </w:pPr>
    </w:p>
    <w:p w:rsidR="00D1294B" w:rsidRDefault="00D1294B" w:rsidP="006345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52"/>
          <w:szCs w:val="52"/>
          <w:rtl/>
        </w:rPr>
      </w:pPr>
    </w:p>
    <w:p w:rsidR="0061488F" w:rsidRPr="00D1294B" w:rsidRDefault="0061488F" w:rsidP="00FB40B2">
      <w:pPr>
        <w:pStyle w:val="HCh"/>
        <w:tabs>
          <w:tab w:val="right" w:pos="1022"/>
          <w:tab w:val="left" w:pos="1267"/>
          <w:tab w:val="left" w:pos="1930"/>
          <w:tab w:val="left" w:pos="2592"/>
          <w:tab w:val="left" w:pos="3254"/>
          <w:tab w:val="left" w:pos="3917"/>
          <w:tab w:val="left" w:pos="4579"/>
          <w:tab w:val="left" w:pos="5242"/>
          <w:tab w:val="left" w:pos="5904"/>
          <w:tab w:val="left" w:pos="6566"/>
        </w:tabs>
        <w:autoSpaceDE w:val="0"/>
        <w:spacing w:after="120"/>
        <w:ind w:left="1267" w:right="1267" w:hanging="1267"/>
        <w:rPr>
          <w:rFonts w:hint="cs"/>
          <w:sz w:val="52"/>
          <w:szCs w:val="52"/>
          <w:rtl/>
        </w:rPr>
      </w:pPr>
      <w:r w:rsidRPr="00D1294B">
        <w:rPr>
          <w:rFonts w:hint="cs"/>
          <w:sz w:val="52"/>
          <w:szCs w:val="52"/>
          <w:rtl/>
        </w:rPr>
        <w:tab/>
      </w:r>
      <w:r w:rsidRPr="00D1294B">
        <w:rPr>
          <w:rFonts w:hint="cs"/>
          <w:sz w:val="52"/>
          <w:szCs w:val="52"/>
          <w:rtl/>
        </w:rPr>
        <w:tab/>
        <w:t>المرفقات</w:t>
      </w:r>
      <w:r w:rsidR="00D77756" w:rsidRPr="00D1294B">
        <w:rPr>
          <w:b w:val="0"/>
          <w:bCs w:val="0"/>
          <w:sz w:val="52"/>
          <w:szCs w:val="52"/>
          <w:vertAlign w:val="superscript"/>
          <w:rtl/>
        </w:rPr>
        <w:t>(</w:t>
      </w:r>
      <w:r w:rsidR="00FB40B2">
        <w:rPr>
          <w:rFonts w:ascii="ZWAdobeF" w:hAnsi="ZWAdobeF" w:cs="ZWAdobeF"/>
          <w:b w:val="0"/>
          <w:bCs w:val="0"/>
          <w:spacing w:val="0"/>
          <w:sz w:val="2"/>
          <w:szCs w:val="52"/>
          <w:vertAlign w:val="superscript"/>
          <w:rtl/>
        </w:rPr>
        <w:t>31</w:t>
      </w:r>
      <w:r w:rsidR="00FB40B2">
        <w:rPr>
          <w:rFonts w:ascii="ZWAdobeF" w:hAnsi="ZWAdobeF" w:cs="ZWAdobeF"/>
          <w:b w:val="0"/>
          <w:bCs w:val="0"/>
          <w:spacing w:val="0"/>
          <w:sz w:val="2"/>
          <w:szCs w:val="52"/>
          <w:vertAlign w:val="superscript"/>
        </w:rPr>
        <w:t>F</w:t>
      </w:r>
      <w:r w:rsidR="00D77756" w:rsidRPr="00D1294B">
        <w:rPr>
          <w:b w:val="0"/>
          <w:bCs w:val="0"/>
          <w:sz w:val="52"/>
          <w:szCs w:val="52"/>
          <w:vertAlign w:val="superscript"/>
          <w:rtl/>
        </w:rPr>
        <w:footnoteReference w:id="32"/>
      </w:r>
      <w:r w:rsidR="00D77756" w:rsidRPr="00D1294B">
        <w:rPr>
          <w:b w:val="0"/>
          <w:bCs w:val="0"/>
          <w:sz w:val="52"/>
          <w:szCs w:val="52"/>
          <w:vertAlign w:val="superscript"/>
          <w:rtl/>
        </w:rPr>
        <w:t>)</w:t>
      </w:r>
    </w:p>
    <w:p w:rsidR="00EE2A44" w:rsidRPr="00E962DA" w:rsidRDefault="0061488F" w:rsidP="00EE2A4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EE2A44" w:rsidRPr="00E962DA">
        <w:rPr>
          <w:rFonts w:hint="cs"/>
          <w:rtl/>
        </w:rPr>
        <w:t>المرفق رقم 1</w:t>
      </w:r>
    </w:p>
    <w:p w:rsidR="000C1955" w:rsidRPr="000C1955" w:rsidRDefault="000C1955" w:rsidP="000C195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EE2A44" w:rsidRPr="00E962DA" w:rsidRDefault="00EE2A44" w:rsidP="000C19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E962DA">
        <w:rPr>
          <w:rFonts w:hint="cs"/>
          <w:rtl/>
          <w:lang w:bidi="ar-SY"/>
        </w:rPr>
        <w:t>قانون جمهورية أوزبكستان الخاص بضمانات المساواة في الحقوق وتكافؤ الفرص بين النساء والرجال</w:t>
      </w:r>
    </w:p>
    <w:p w:rsidR="00EE2A44" w:rsidRPr="00E962DA" w:rsidRDefault="00EE2A44" w:rsidP="00EE2A4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الفصل الأول</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أحكام عامة</w:t>
      </w:r>
    </w:p>
    <w:p w:rsidR="00EE2A44" w:rsidRPr="00E962DA" w:rsidRDefault="00EE2A44" w:rsidP="00EE2A4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الغرض من هذا القانون</w:t>
      </w:r>
    </w:p>
    <w:p w:rsidR="00EE2A44" w:rsidRPr="00E962DA" w:rsidRDefault="00EE2A44" w:rsidP="00EE2A44">
      <w:pPr>
        <w:pStyle w:val="SingleTxt"/>
        <w:rPr>
          <w:rFonts w:hint="cs"/>
          <w:rtl/>
          <w:lang w:bidi="ar-SY"/>
        </w:rPr>
      </w:pPr>
      <w:r w:rsidRPr="00E962DA">
        <w:rPr>
          <w:rFonts w:hint="cs"/>
          <w:rtl/>
          <w:lang w:bidi="ar-SY"/>
        </w:rPr>
        <w:tab/>
        <w:t>الغرض من هذا القانون هو تعريف ضمان الحقوق والفرص للنساء والرجال في المجالات السياسية والاقتصادية والاجتماعية والثقافية ومجالات أخرى للحياة والمجتمع وتنظيم الأسس القانونية لمنع التمييز القائم على أساس الجنس.</w:t>
      </w:r>
    </w:p>
    <w:p w:rsidR="00EE2A44" w:rsidRPr="00E962DA" w:rsidRDefault="00EE2A44" w:rsidP="00EE2A44">
      <w:pPr>
        <w:pStyle w:val="SingleTxt"/>
        <w:rPr>
          <w:rFonts w:hint="cs"/>
          <w:rtl/>
          <w:lang w:bidi="ar-SY"/>
        </w:rPr>
      </w:pPr>
      <w:r w:rsidRPr="00E962DA">
        <w:rPr>
          <w:rFonts w:hint="cs"/>
          <w:rtl/>
          <w:lang w:bidi="ar-SY"/>
        </w:rPr>
        <w:tab/>
        <w:t>يرمي القانون إلى تنفيذ أحكام المادة 46 من دستور جمهورية أوزبكستان الخاصة بالمساواة في الحقوق للمرأة والرجل.</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2</w:t>
      </w:r>
      <w:r w:rsidR="00EE2A44">
        <w:rPr>
          <w:rFonts w:hint="cs"/>
          <w:rtl/>
          <w:lang w:bidi="ar-SY"/>
        </w:rPr>
        <w:t xml:space="preserve"> -</w:t>
      </w:r>
      <w:r>
        <w:rPr>
          <w:rFonts w:hint="cs"/>
          <w:rtl/>
          <w:lang w:bidi="ar-SY"/>
        </w:rPr>
        <w:t xml:space="preserve"> </w:t>
      </w:r>
      <w:r w:rsidR="00EE2A44" w:rsidRPr="00E962DA">
        <w:rPr>
          <w:rFonts w:hint="cs"/>
          <w:rtl/>
          <w:lang w:bidi="ar-SY"/>
        </w:rPr>
        <w:t>مفاهيم وتعريفات أساسية</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المساواة في الحقوق بين الرجل والمرأة</w:t>
      </w:r>
      <w:r w:rsidRPr="00E962DA">
        <w:rPr>
          <w:rFonts w:hint="cs"/>
          <w:rtl/>
          <w:lang w:bidi="ar-SY"/>
        </w:rPr>
        <w:t xml:space="preserve"> </w:t>
      </w:r>
      <w:r>
        <w:rPr>
          <w:rtl/>
          <w:lang w:bidi="ar-SY"/>
        </w:rPr>
        <w:t>-</w:t>
      </w:r>
      <w:r w:rsidRPr="00E962DA">
        <w:rPr>
          <w:rFonts w:hint="cs"/>
          <w:rtl/>
          <w:lang w:bidi="ar-SY"/>
        </w:rPr>
        <w:t xml:space="preserve"> الحقوق التي تضمنها الدولة، والتي يدونها دستور جمهورية أوزبكستان وإجراءات تنظيمية وقانونية أخرى، وتتساوى للمرأة والرجل من ناحية ممارسة الحقوق الشخصية والسياسية والاقتصادية والاجتماعية والثقافية.</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تكافؤ الفرص بين المرأة والرجل</w:t>
      </w:r>
      <w:r w:rsidRPr="00E962DA">
        <w:rPr>
          <w:rFonts w:hint="cs"/>
          <w:rtl/>
          <w:lang w:bidi="ar-SY"/>
        </w:rPr>
        <w:t xml:space="preserve"> </w:t>
      </w:r>
      <w:r>
        <w:rPr>
          <w:rtl/>
          <w:lang w:bidi="ar-SY"/>
        </w:rPr>
        <w:t>-</w:t>
      </w:r>
      <w:r w:rsidRPr="00E962DA">
        <w:rPr>
          <w:rFonts w:hint="cs"/>
          <w:rtl/>
          <w:lang w:bidi="ar-SY"/>
        </w:rPr>
        <w:t xml:space="preserve"> النص على الشروط السياسية والاقتصادية والاجتماعية المتساوية لممارسة المرأة والرجل لحقوق الإنسان وحرياته التي يحددها دستور جمهورية أوزبكستان وقواعد القانون الدولي.</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التمييز الجنساني المباشر</w:t>
      </w:r>
      <w:r w:rsidRPr="00E962DA">
        <w:rPr>
          <w:rFonts w:hint="cs"/>
          <w:rtl/>
          <w:lang w:bidi="ar-SY"/>
        </w:rPr>
        <w:t xml:space="preserve"> </w:t>
      </w:r>
      <w:r>
        <w:rPr>
          <w:rtl/>
          <w:lang w:bidi="ar-SY"/>
        </w:rPr>
        <w:t>-</w:t>
      </w:r>
      <w:r w:rsidRPr="00E962DA">
        <w:rPr>
          <w:rFonts w:hint="cs"/>
          <w:rtl/>
          <w:lang w:bidi="ar-SY"/>
        </w:rPr>
        <w:t xml:space="preserve"> أي تمييز أو استبعاد أو تقييد يُجرى على أساس نوع الجنس يرمي إلى النيل من الاعتراف لأشخاص من الجنسين بحقوق الإنسان والحريات الأساسية في جميع ميادين حياة المجتمع أو إبطال ذلك الاعتراف.</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التمييز غير المباشر</w:t>
      </w:r>
      <w:r w:rsidRPr="00E962DA">
        <w:rPr>
          <w:rFonts w:hint="cs"/>
          <w:rtl/>
          <w:lang w:bidi="ar-SY"/>
        </w:rPr>
        <w:t xml:space="preserve"> </w:t>
      </w:r>
      <w:r>
        <w:rPr>
          <w:rtl/>
          <w:lang w:bidi="ar-SY"/>
        </w:rPr>
        <w:t>-</w:t>
      </w:r>
      <w:r w:rsidRPr="00E962DA">
        <w:rPr>
          <w:rFonts w:hint="cs"/>
          <w:rtl/>
          <w:lang w:bidi="ar-SY"/>
        </w:rPr>
        <w:t xml:space="preserve"> المعاملة المحايدة، أو المعايير، أو الممارسات من قِبل سلطات الدولة، أو مشاريع تجارية أو منظمات أو مؤسسات أو منظمات غير حكومية أو وسائط الإعلام الجماهيري أو مسؤولين يقومون بوضع ممثلي جنس واحد في وضع لا يساوي وضع ممثلي الجنس الآخر، ما لم تكن الممارسات ضرورية.</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النوع</w:t>
      </w:r>
      <w:r w:rsidRPr="00E962DA">
        <w:rPr>
          <w:rFonts w:hint="cs"/>
          <w:rtl/>
          <w:lang w:bidi="ar-SY"/>
        </w:rPr>
        <w:t xml:space="preserve"> </w:t>
      </w:r>
      <w:r>
        <w:rPr>
          <w:rtl/>
          <w:lang w:bidi="ar-SY"/>
        </w:rPr>
        <w:t>-</w:t>
      </w:r>
      <w:r w:rsidRPr="00E962DA">
        <w:rPr>
          <w:rFonts w:hint="cs"/>
          <w:rtl/>
          <w:lang w:bidi="ar-SY"/>
        </w:rPr>
        <w:t xml:space="preserve"> الجانب الاجتماعي للعلاقات بين الرجل والمرأة الذي يتجلى في جميع مجالات حياة المجتمع.</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المساواة الجنسانية</w:t>
      </w:r>
      <w:r w:rsidRPr="00E962DA">
        <w:rPr>
          <w:rFonts w:hint="cs"/>
          <w:rtl/>
          <w:lang w:bidi="ar-SY"/>
        </w:rPr>
        <w:t xml:space="preserve"> </w:t>
      </w:r>
      <w:r>
        <w:rPr>
          <w:rtl/>
          <w:lang w:bidi="ar-SY"/>
        </w:rPr>
        <w:t>-</w:t>
      </w:r>
      <w:r w:rsidRPr="00E962DA">
        <w:rPr>
          <w:rFonts w:hint="cs"/>
          <w:rtl/>
          <w:lang w:bidi="ar-SY"/>
        </w:rPr>
        <w:t xml:space="preserve"> المساواة في الحقوق وتكافؤ الفرص بين المرأة والرجل من ناحية ممارستها في الميادين السياسية والاقتصادية والاجتماعية والثقافية.</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الإحصاءات الجنسانية</w:t>
      </w:r>
      <w:r w:rsidRPr="00E962DA">
        <w:rPr>
          <w:rFonts w:hint="cs"/>
          <w:rtl/>
          <w:lang w:bidi="ar-SY"/>
        </w:rPr>
        <w:t xml:space="preserve"> </w:t>
      </w:r>
      <w:r>
        <w:rPr>
          <w:rtl/>
          <w:lang w:bidi="ar-SY"/>
        </w:rPr>
        <w:t>-</w:t>
      </w:r>
      <w:r w:rsidRPr="00E962DA">
        <w:rPr>
          <w:rFonts w:hint="cs"/>
          <w:rtl/>
          <w:lang w:bidi="ar-SY"/>
        </w:rPr>
        <w:t xml:space="preserve"> الإحصاءات الخاصة بوضع المرأة بالمقارنة بوضع الرجل في جميع مجالات حياة المجتمع.</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التحليل الجنساني</w:t>
      </w:r>
      <w:r w:rsidRPr="00E962DA">
        <w:rPr>
          <w:rFonts w:hint="cs"/>
          <w:rtl/>
          <w:lang w:bidi="ar-SY"/>
        </w:rPr>
        <w:t xml:space="preserve"> </w:t>
      </w:r>
      <w:r>
        <w:rPr>
          <w:rtl/>
          <w:lang w:bidi="ar-SY"/>
        </w:rPr>
        <w:t>-</w:t>
      </w:r>
      <w:r w:rsidRPr="00E962DA">
        <w:rPr>
          <w:rFonts w:hint="cs"/>
          <w:rtl/>
          <w:lang w:bidi="ar-SY"/>
        </w:rPr>
        <w:t xml:space="preserve"> تحليل القوانين والإجراءات التنظيمية والقانونية بغية تحديد القواعد والأحكام التي لا تتفق مع مبدأ مساواة المرأة والرجل المدون في الدستور وفي قواعد القانون الدولي.</w:t>
      </w:r>
    </w:p>
    <w:p w:rsidR="00EE2A44" w:rsidRPr="00E962DA" w:rsidRDefault="00EE2A44" w:rsidP="00EE2A44">
      <w:pPr>
        <w:pStyle w:val="SingleTxt"/>
        <w:rPr>
          <w:rFonts w:hint="cs"/>
          <w:rtl/>
          <w:lang w:bidi="ar-SY"/>
        </w:rPr>
      </w:pPr>
      <w:r>
        <w:rPr>
          <w:rFonts w:hint="cs"/>
          <w:rtl/>
          <w:lang w:bidi="ar-SY"/>
        </w:rPr>
        <w:tab/>
      </w:r>
      <w:r w:rsidRPr="00E962DA">
        <w:rPr>
          <w:rFonts w:hint="cs"/>
          <w:b/>
          <w:bCs/>
          <w:rtl/>
          <w:lang w:bidi="ar-SY"/>
        </w:rPr>
        <w:t>الاحتياجات الجنسانية والمصالح</w:t>
      </w:r>
      <w:r w:rsidRPr="00E962DA">
        <w:rPr>
          <w:rFonts w:hint="cs"/>
          <w:rtl/>
          <w:lang w:bidi="ar-SY"/>
        </w:rPr>
        <w:t xml:space="preserve"> </w:t>
      </w:r>
      <w:r>
        <w:rPr>
          <w:rtl/>
          <w:lang w:bidi="ar-SY"/>
        </w:rPr>
        <w:t>-</w:t>
      </w:r>
      <w:r w:rsidRPr="00E962DA">
        <w:rPr>
          <w:rFonts w:hint="cs"/>
          <w:rtl/>
          <w:lang w:bidi="ar-SY"/>
        </w:rPr>
        <w:t xml:space="preserve"> الاحتياجات اليومية والمصالح للمرأة والرجل فيما يتعلق بدورهما الاجتماعي في المجتمع.</w:t>
      </w:r>
    </w:p>
    <w:p w:rsidR="00EE2A44" w:rsidRPr="00E962DA" w:rsidRDefault="00EE2A44" w:rsidP="00EE2A44">
      <w:pPr>
        <w:pStyle w:val="SingleTxt"/>
        <w:rPr>
          <w:rFonts w:hint="cs"/>
          <w:rtl/>
          <w:lang w:bidi="ar-SY"/>
        </w:rPr>
      </w:pPr>
      <w:r w:rsidRPr="00E962DA">
        <w:rPr>
          <w:rFonts w:hint="cs"/>
          <w:rtl/>
          <w:lang w:bidi="ar-SY"/>
        </w:rPr>
        <w:tab/>
      </w:r>
      <w:r w:rsidRPr="00E962DA">
        <w:rPr>
          <w:rFonts w:hint="cs"/>
          <w:b/>
          <w:bCs/>
          <w:rtl/>
          <w:lang w:bidi="ar-SY"/>
        </w:rPr>
        <w:t>المضايقة الجنسانية</w:t>
      </w:r>
      <w:r w:rsidRPr="00E962DA">
        <w:rPr>
          <w:rFonts w:hint="cs"/>
          <w:rtl/>
          <w:lang w:bidi="ar-SY"/>
        </w:rPr>
        <w:t xml:space="preserve"> </w:t>
      </w:r>
      <w:r>
        <w:rPr>
          <w:rtl/>
          <w:lang w:bidi="ar-SY"/>
        </w:rPr>
        <w:t>-</w:t>
      </w:r>
      <w:r w:rsidRPr="00E962DA">
        <w:rPr>
          <w:rFonts w:hint="cs"/>
          <w:rtl/>
          <w:lang w:bidi="ar-SY"/>
        </w:rPr>
        <w:t xml:space="preserve"> السلوك المؤذي ذو الطابع الجنساني، الشفوي أو البدني، الموجه إلى شخص للمرء علاقات عمل معه.</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3</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القانون الخاص بالمساواة في الحقوق وتكافؤ الفرص</w:t>
      </w:r>
    </w:p>
    <w:p w:rsidR="00EE2A44" w:rsidRPr="00E962DA" w:rsidRDefault="00EE2A44" w:rsidP="00EE2A44">
      <w:pPr>
        <w:pStyle w:val="SingleTxt"/>
        <w:rPr>
          <w:rFonts w:hint="cs"/>
          <w:rtl/>
          <w:lang w:bidi="ar-SY"/>
        </w:rPr>
      </w:pPr>
      <w:r w:rsidRPr="00E962DA">
        <w:rPr>
          <w:rFonts w:hint="cs"/>
          <w:rtl/>
          <w:lang w:bidi="ar-SY"/>
        </w:rPr>
        <w:tab/>
        <w:t xml:space="preserve">يقوم القانون الخاص بالمساواة في الحقوق وتكافؤ الفرص بين المرأة والرجل على أساس دستور جمهورية أوزبكستان، والمبادئ العالمية للقانون الدولي وقواعده، والمعاهدات الدولية لجمهورية أوزبكستان، وهذا القانون، وتشريعات أخرى لجمهورية أوزبكستان. </w:t>
      </w:r>
    </w:p>
    <w:p w:rsidR="00EE2A44" w:rsidRPr="00E962DA" w:rsidRDefault="00EE2A44" w:rsidP="00EE2A44">
      <w:pPr>
        <w:pStyle w:val="SingleTxt"/>
        <w:rPr>
          <w:rFonts w:hint="cs"/>
          <w:rtl/>
          <w:lang w:bidi="ar-SY"/>
        </w:rPr>
      </w:pPr>
      <w:r w:rsidRPr="00E962DA">
        <w:rPr>
          <w:rFonts w:hint="cs"/>
          <w:rtl/>
          <w:lang w:bidi="ar-SY"/>
        </w:rPr>
        <w:tab/>
        <w:t>إذا حددت معاهدة دولية جمهورية أوزبكستان طرف فيها أحكاما غير الأحكام التي ينص عليها قانون جمهورية أوزبكستان الخاص بالمساواة في الحقوق وتكافؤ الفرص، تكون الأولوية لأحكام المعاهدة الدولية.</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SY"/>
        </w:rPr>
        <w:tab/>
      </w:r>
      <w:r w:rsidR="00EE2A44">
        <w:rPr>
          <w:rFonts w:hint="cs"/>
          <w:rtl/>
          <w:lang w:bidi="ar-SY"/>
        </w:rPr>
        <w:tab/>
        <w:t>ال</w:t>
      </w:r>
      <w:r w:rsidR="00EE2A44" w:rsidRPr="00E962DA">
        <w:rPr>
          <w:rFonts w:hint="cs"/>
          <w:rtl/>
          <w:lang w:bidi="ar-SY"/>
        </w:rPr>
        <w:t xml:space="preserve">مادة 4 </w:t>
      </w:r>
      <w:r w:rsidR="00EE2A44">
        <w:rPr>
          <w:rtl/>
          <w:lang w:bidi="ar-SY"/>
        </w:rPr>
        <w:t>-</w:t>
      </w:r>
      <w:r>
        <w:rPr>
          <w:rFonts w:hint="cs"/>
          <w:rtl/>
          <w:lang w:bidi="ar-SY"/>
        </w:rPr>
        <w:t xml:space="preserve"> </w:t>
      </w:r>
      <w:r w:rsidR="00EE2A44">
        <w:rPr>
          <w:rFonts w:hint="cs"/>
          <w:rtl/>
          <w:lang w:bidi="ar-SY"/>
        </w:rPr>
        <w:t>م</w:t>
      </w:r>
      <w:r w:rsidR="00EE2A44" w:rsidRPr="00E962DA">
        <w:rPr>
          <w:rFonts w:hint="cs"/>
          <w:rtl/>
          <w:lang w:bidi="ar-SY"/>
        </w:rPr>
        <w:t>نع التمييز ضد المرأة</w:t>
      </w:r>
    </w:p>
    <w:p w:rsidR="00EE2A44" w:rsidRPr="00E962DA" w:rsidRDefault="00EE2A44" w:rsidP="00EE2A44">
      <w:pPr>
        <w:pStyle w:val="SingleTxt"/>
        <w:rPr>
          <w:rFonts w:hint="cs"/>
          <w:rtl/>
          <w:lang w:bidi="ar-SY"/>
        </w:rPr>
      </w:pPr>
      <w:r w:rsidRPr="00E962DA">
        <w:rPr>
          <w:rFonts w:hint="cs"/>
          <w:rtl/>
          <w:lang w:bidi="ar-SY"/>
        </w:rPr>
        <w:tab/>
        <w:t>للمرأة والرجل حقوق متساوية.</w:t>
      </w:r>
    </w:p>
    <w:p w:rsidR="00EE2A44" w:rsidRPr="00E962DA" w:rsidRDefault="00EE2A44" w:rsidP="00EE2A44">
      <w:pPr>
        <w:pStyle w:val="SingleTxt"/>
        <w:rPr>
          <w:rFonts w:hint="cs"/>
          <w:rtl/>
          <w:lang w:bidi="ar-SY"/>
        </w:rPr>
      </w:pPr>
      <w:r w:rsidRPr="00E962DA">
        <w:rPr>
          <w:rFonts w:hint="cs"/>
          <w:rtl/>
          <w:lang w:bidi="ar-SY"/>
        </w:rPr>
        <w:tab/>
        <w:t>أي تمييز أو استبعاد أو تقييد يُجرى على أساس نوع الجنس يكون غرضه النيل من الاعتراف للمرأة بحقوق الإنسان والحريات الأساسية في الم</w:t>
      </w:r>
      <w:r>
        <w:rPr>
          <w:rFonts w:hint="cs"/>
          <w:rtl/>
          <w:lang w:bidi="ar-SY"/>
        </w:rPr>
        <w:t>يادين السياسية أو الاقتصادية أو</w:t>
      </w:r>
      <w:r>
        <w:rPr>
          <w:rFonts w:hint="eastAsia"/>
          <w:rtl/>
          <w:lang w:bidi="ar-SY"/>
        </w:rPr>
        <w:t> </w:t>
      </w:r>
      <w:r w:rsidRPr="00E962DA">
        <w:rPr>
          <w:rFonts w:hint="cs"/>
          <w:rtl/>
          <w:lang w:bidi="ar-SY"/>
        </w:rPr>
        <w:t>الاجتماعية أو الثقافية أو أي ميدان آخر، أو من تمتعها بها أو من ممارستها لها، أو إبطال ذلك الاعتراف أو التمتع أو الممارسة، يمثل تمييزا ضد المرأة.</w:t>
      </w:r>
    </w:p>
    <w:p w:rsidR="00EE2A44" w:rsidRPr="00E962DA" w:rsidRDefault="00EE2A44" w:rsidP="00EE2A44">
      <w:pPr>
        <w:pStyle w:val="SingleTxt"/>
        <w:rPr>
          <w:rFonts w:hint="cs"/>
          <w:rtl/>
          <w:lang w:bidi="ar-SY"/>
        </w:rPr>
      </w:pPr>
      <w:r w:rsidRPr="00E962DA">
        <w:rPr>
          <w:rFonts w:hint="cs"/>
          <w:rtl/>
          <w:lang w:bidi="ar-SY"/>
        </w:rPr>
        <w:tab/>
        <w:t>أي إظهار للتمييز المباشر أو غير المباشر ضد المرأة محظور ويُقضى عليه بالطريقة التي ينص القانون عليها.</w:t>
      </w:r>
    </w:p>
    <w:p w:rsidR="00EE2A44" w:rsidRPr="00E962DA" w:rsidRDefault="00EE2A44" w:rsidP="00EE2A44">
      <w:pPr>
        <w:pStyle w:val="SingleTxt"/>
        <w:rPr>
          <w:rFonts w:hint="cs"/>
          <w:rtl/>
          <w:lang w:bidi="ar-SY"/>
        </w:rPr>
      </w:pPr>
      <w:r w:rsidRPr="00E962DA">
        <w:rPr>
          <w:rFonts w:hint="cs"/>
          <w:rtl/>
          <w:lang w:bidi="ar-SY"/>
        </w:rPr>
        <w:tab/>
        <w:t>لا تُعتبر تدابير خاصة ترمي إلى التعجيل بتحقيق المساواة الحقيقية بين المرأة والرجل تمييزا جنسانيا.</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 xml:space="preserve">المادة 5 </w:t>
      </w:r>
      <w:r w:rsidR="00EE2A44">
        <w:rPr>
          <w:rtl/>
          <w:lang w:bidi="ar-SY"/>
        </w:rPr>
        <w:t>-</w:t>
      </w:r>
      <w:r>
        <w:rPr>
          <w:rFonts w:hint="cs"/>
          <w:rtl/>
          <w:lang w:bidi="ar-SY"/>
        </w:rPr>
        <w:t xml:space="preserve"> </w:t>
      </w:r>
      <w:r w:rsidR="00EE2A44" w:rsidRPr="00E962DA">
        <w:rPr>
          <w:rFonts w:hint="cs"/>
          <w:rtl/>
          <w:lang w:bidi="ar-SY"/>
        </w:rPr>
        <w:t>سياسة الدولة الخاصة بكفالة المساواة في الحقوق وتكافؤ الفرص بين المرأة</w:t>
      </w:r>
      <w:r w:rsidR="00EE2A44">
        <w:rPr>
          <w:rFonts w:hint="eastAsia"/>
          <w:rtl/>
          <w:lang w:bidi="ar-SY"/>
        </w:rPr>
        <w:t> </w:t>
      </w:r>
      <w:r w:rsidR="00EE2A44" w:rsidRPr="00E962DA">
        <w:rPr>
          <w:rFonts w:hint="cs"/>
          <w:rtl/>
          <w:lang w:bidi="ar-SY"/>
        </w:rPr>
        <w:t>والرجل</w:t>
      </w:r>
    </w:p>
    <w:p w:rsidR="00EE2A44" w:rsidRPr="00E962DA" w:rsidRDefault="00EE2A44" w:rsidP="00EE2A44">
      <w:pPr>
        <w:pStyle w:val="SingleTxt"/>
        <w:rPr>
          <w:rFonts w:hint="cs"/>
          <w:rtl/>
          <w:lang w:bidi="ar-SY"/>
        </w:rPr>
      </w:pPr>
      <w:r w:rsidRPr="00E962DA">
        <w:rPr>
          <w:rFonts w:hint="cs"/>
          <w:rtl/>
          <w:lang w:bidi="ar-SY"/>
        </w:rPr>
        <w:tab/>
        <w:t>تُنفَّذ سياسة الدولة الخاصة بكفالة المساواة في الحقوق وتكافؤ الفرص بين المرأة والرجل في المجالات التالية: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وضع الإطار القانوني لكفالة المساواة في الحقوق بين الجنسين وتوسيعه وتحسينه؛</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إنشاء آليات تنظيمية وقانونية لتنفيذ المبادئ العامة للقانون الدولي وقواعده، وأيضا الالتزامات الدولية لجمهورية أوزبكستان فيما يتعلق بالمساواة بين الجنسين؛</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اعتماد وتنفيذ برامج هادفة خاصة للدولة ترمي إلى تحقيق المساواة بين المرأة والرجل وإلى القضاء على الأسباب والظروف المسؤولة عن التمييز الجنساني.</w:t>
      </w:r>
    </w:p>
    <w:p w:rsidR="00EE2A44" w:rsidRPr="00E962DA" w:rsidRDefault="00EE2A44" w:rsidP="00D77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إدراج تدابير لكفالة المساواة في الحقوق بين الجنسين في برامج على نطاق الدولة ترمي إلى تنفيذ الحقوق والحريات الدستورية للمواطنين، وأي</w:t>
      </w:r>
      <w:r w:rsidR="00D77756">
        <w:rPr>
          <w:rFonts w:hint="cs"/>
          <w:rtl/>
          <w:lang w:bidi="ar-SY"/>
        </w:rPr>
        <w:t>ضا في برامج التنمية</w:t>
      </w:r>
      <w:r w:rsidR="00D77756">
        <w:rPr>
          <w:rFonts w:hint="eastAsia"/>
          <w:rtl/>
          <w:lang w:bidi="ar-SY"/>
        </w:rPr>
        <w:t> </w:t>
      </w:r>
      <w:r w:rsidR="00D77756">
        <w:rPr>
          <w:rFonts w:hint="cs"/>
          <w:rtl/>
          <w:lang w:bidi="ar-SY"/>
        </w:rPr>
        <w:t>الاجتماعية؛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تمويل اتخاذ تدابير لكفالة المساواة في الحقوق بين المرأة والرجل من ميزانية الدولة ومصادر أخرى لا يحظرها القانون؛</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إجراء تحليل جنساني للإجراءات القانونية والتنظيمية التي تعتمدها سلطات الدولة؛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اعتماد تدابير لخلق ثقافة المساواة في الحقوق بين الرجل والمرأة؛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اعتماد تدابير لحماية المجتمع من المعلومات والدعاية والحملات الموجهة إلى التمييز الجنساني، وأيضا تدابير تستبعد نشر منتجات مطبوعة وسمعية وبصرية تشجع العنف والقسوة ونشر المواد الإباحية وإساءة استعمال المخدرات والإدمان على شرب الخمر وما إلى ذلك؛</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تحسين أنشطة سلطات الفرع التشريعي والفرع التنفيذي والفرع القضائي في كفالة المساواة بين المرأة 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اعتماد تدابير لاستئصال التحيز ولإبطال العادات العرفية والممارسات القائمة على فكرة دونية أو تفوق أحد الجنسين.</w:t>
      </w:r>
    </w:p>
    <w:p w:rsidR="00EE2A44" w:rsidRPr="0081750C"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6</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حماية السلطات الإدارية للدولة لتكافؤ الفرص بين المرأة والرجل</w:t>
      </w:r>
    </w:p>
    <w:p w:rsidR="00EE2A44" w:rsidRPr="00E962DA" w:rsidRDefault="00EE2A44" w:rsidP="00EE2A44">
      <w:pPr>
        <w:pStyle w:val="SingleTxt"/>
        <w:rPr>
          <w:rFonts w:hint="cs"/>
          <w:rtl/>
          <w:lang w:bidi="ar-SY"/>
        </w:rPr>
      </w:pPr>
      <w:r w:rsidRPr="00E962DA">
        <w:rPr>
          <w:rFonts w:hint="cs"/>
          <w:rtl/>
          <w:lang w:bidi="ar-SY"/>
        </w:rPr>
        <w:t>السلطات الإدارية للدولة: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تشارك في تنفيذ سياسة موحدة للدولة لكفالة المساواة في الحقوق بين الجنسين؛</w:t>
      </w:r>
    </w:p>
    <w:p w:rsidR="00EE2A44" w:rsidRPr="00E962DA" w:rsidRDefault="00EE2A44" w:rsidP="00D77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تضع وتنفذ برامج هادفة للدولة ترمي إلى كفالة المساواة في الحقوق بين المرأة</w:t>
      </w:r>
      <w:r w:rsidR="00D77756">
        <w:rPr>
          <w:rFonts w:hint="eastAsia"/>
          <w:rtl/>
          <w:lang w:bidi="ar-SY"/>
        </w:rPr>
        <w:t> </w:t>
      </w:r>
      <w:r w:rsidRPr="00E962DA">
        <w:rPr>
          <w:rFonts w:hint="cs"/>
          <w:rtl/>
          <w:lang w:bidi="ar-SY"/>
        </w:rPr>
        <w:t>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توجد الظروف القانونية والاقتصادية والاجتماعية اللازمة لممارسة الحقوق والحريات المتساوية للمواطنين، تشمل خلق الإمكانيات لمساندة وتنفيذ تدابير فيما يتعلق بالمساواة في الحقوق بين الجنسين؛</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تنشئ شُعبا فرعية بنيوية لكفالة المساواة في</w:t>
      </w:r>
      <w:r>
        <w:rPr>
          <w:rFonts w:hint="cs"/>
          <w:rtl/>
          <w:lang w:bidi="ar-SY"/>
        </w:rPr>
        <w:t xml:space="preserve"> الحقوق وتكافؤ الفرص بين المرأة</w:t>
      </w:r>
      <w:r>
        <w:rPr>
          <w:rFonts w:hint="eastAsia"/>
          <w:rtl/>
          <w:lang w:bidi="ar-SY"/>
        </w:rPr>
        <w:t> </w:t>
      </w:r>
      <w:r w:rsidRPr="00E962DA">
        <w:rPr>
          <w:rFonts w:hint="cs"/>
          <w:rtl/>
          <w:lang w:bidi="ar-SY"/>
        </w:rPr>
        <w:t>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ترتب الرقابة (الرصد) المستمرة على توفير المساواة في الحقوق وتكافؤ الفرص بين المرأة 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تجري تحليلا شاملا لتنفيذ المساواة في الحقوق وتكافؤ الفرص بين المرأة 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تعتمد تدابير لمنع التمييز الجنساني وللقضاء عليه؛</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تدرس على نحو منتظم القضايا المتعلقة بتقسيم العمل على أساس نوع الجنس والاحتياجات والمصالح الجنسانية للجمهور؛</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تُعِدّ معلومات إحصائية وغيرها من المعلومات القائمة على نوع الجنس للبرامج الاجتماعية للدولة وللتقارير الوطنية لجمهورية أوزبكستان إلى الوكالات المنشأة بمقتضى اتفاقيات الأمم المتحدة؛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تنظر في شكاوى المواطنين فيما يتعلق بانتهاك المساواة الجنسانية وتحلها وتتخذ تدابير لاستعادة الحقوق المنتهكة؛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تطور التعاون والتفاعل مع المنظمات غير الحكومية والدولية التي تتناول قضايا المساواة الجنسانية؛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تساعد في إذكاء وعي المواطنين في مجال المساواة الجنسانية.</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7</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مشاركة المنظمات غير الحكومية في كفالة المساواة بين المرأة والرجل</w:t>
      </w:r>
    </w:p>
    <w:p w:rsidR="00EE2A44" w:rsidRPr="00E962DA" w:rsidRDefault="00EE2A44" w:rsidP="00EE2A44">
      <w:pPr>
        <w:pStyle w:val="SingleTxt"/>
        <w:rPr>
          <w:rFonts w:hint="cs"/>
          <w:rtl/>
          <w:lang w:bidi="ar-SY"/>
        </w:rPr>
      </w:pPr>
      <w:r w:rsidRPr="00E962DA">
        <w:rPr>
          <w:rFonts w:hint="cs"/>
          <w:rtl/>
          <w:lang w:bidi="ar-SY"/>
        </w:rPr>
        <w:tab/>
        <w:t>المنظمات غير الحكومية وغير التجارية، بما في ذلك تلك المنشأة لأغراض تنفيذ المبدأ الدستوري، مبدأ المساواة في الحقوق وتكافؤ الفرص بين المرأة 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تشارك في صياغة القرارات المتخذة من قِبل وكالات الدولة فيما يتعلق بأمور مقترنة بكفالة المساواة بين المرأة 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تمثل وتحمي، في المحاكم وهيئات أخرى تابعة للدولة، حقوق المواطنين الذين تعرضوا للتمييز الجنساني؛</w:t>
      </w:r>
    </w:p>
    <w:p w:rsidR="00EE2A44" w:rsidRPr="00E962DA" w:rsidRDefault="00EE2A44" w:rsidP="000C19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تنشئ هيئات لخبراء مستقلين تقدم نتائج عن انتهاك مبدأ المساواة في الحقوق بين</w:t>
      </w:r>
      <w:r w:rsidR="000C1955">
        <w:rPr>
          <w:rFonts w:hint="eastAsia"/>
          <w:rtl/>
          <w:lang w:bidi="ar-SY"/>
        </w:rPr>
        <w:t> </w:t>
      </w:r>
      <w:r w:rsidRPr="00E962DA">
        <w:rPr>
          <w:rFonts w:hint="cs"/>
          <w:rtl/>
          <w:lang w:bidi="ar-SY"/>
        </w:rPr>
        <w:t>الجنسين؛</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تجند وتدعم المرشحين الذين تشمل برامجهم حماية مبدأ المساواة في الحقوق وتكافؤ الفرص بين المرأة 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تقوم بأنشطة إذكاء الوعي والأنشطة التثقيفية الرامية إلى إنتاج ثقافة التساوي في حقوق الجنسين؛</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تقوم بالرصد العام للتقيد بمبدأ المساواة في الحقوق بين الجنسين؛</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تقدم مقترحات إلى الهيئات المختصة للدولة ف</w:t>
      </w:r>
      <w:r>
        <w:rPr>
          <w:rFonts w:hint="cs"/>
          <w:rtl/>
          <w:lang w:bidi="ar-SY"/>
        </w:rPr>
        <w:t>يما يتعلق بكيفية تحسين المساواة</w:t>
      </w:r>
      <w:r>
        <w:rPr>
          <w:rFonts w:hint="eastAsia"/>
          <w:rtl/>
          <w:lang w:bidi="ar-SY"/>
        </w:rPr>
        <w:t> </w:t>
      </w:r>
      <w:r w:rsidRPr="00E962DA">
        <w:rPr>
          <w:rFonts w:hint="cs"/>
          <w:rtl/>
          <w:lang w:bidi="ar-SY"/>
        </w:rPr>
        <w:t>الجنسانية؛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تتفاعل مع هيئات الدولة وهيئات المواطنين الذاتية الحكم ووسائط الإعلام الجماهيري والمؤسسات العلمية والتعليمية حول قضايا المساواة الجنسانية؛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تمارس حقوقا أخرى ممنوحة لها بمقتضى القانون.</w:t>
      </w:r>
    </w:p>
    <w:p w:rsidR="00EE2A44" w:rsidRPr="00E962DA" w:rsidRDefault="00EE2A44" w:rsidP="00D77756">
      <w:pPr>
        <w:pStyle w:val="SingleTxt"/>
        <w:rPr>
          <w:rFonts w:hint="cs"/>
          <w:rtl/>
          <w:lang w:bidi="ar-SY"/>
        </w:rPr>
      </w:pPr>
      <w:r>
        <w:rPr>
          <w:rFonts w:hint="cs"/>
          <w:rtl/>
          <w:lang w:bidi="ar-SY"/>
        </w:rPr>
        <w:tab/>
      </w:r>
      <w:r w:rsidRPr="00E962DA">
        <w:rPr>
          <w:rFonts w:hint="cs"/>
          <w:rtl/>
          <w:lang w:bidi="ar-SY"/>
        </w:rPr>
        <w:t>يحق للمنظمات غير الحكومية وغير التجارية أن تتلقى من هيئات بعينها تابعة للدولة المساعدة الإجرائية والإعلامية وأنواعا أخرى من المساعدة الرامية إلى القضاء على التمييز</w:t>
      </w:r>
      <w:r w:rsidR="00D77756">
        <w:rPr>
          <w:rFonts w:hint="eastAsia"/>
          <w:rtl/>
          <w:lang w:bidi="ar-SY"/>
        </w:rPr>
        <w:t> </w:t>
      </w:r>
      <w:r w:rsidRPr="00E962DA">
        <w:rPr>
          <w:rFonts w:hint="cs"/>
          <w:rtl/>
          <w:lang w:bidi="ar-SY"/>
        </w:rPr>
        <w:t>الجنساني.</w:t>
      </w:r>
    </w:p>
    <w:p w:rsidR="00EE2A44" w:rsidRPr="00E962DA" w:rsidRDefault="00EE2A44" w:rsidP="00EE2A44">
      <w:pPr>
        <w:pStyle w:val="SingleTxt"/>
        <w:spacing w:after="0" w:line="120" w:lineRule="exact"/>
        <w:rPr>
          <w:rFonts w:hint="cs"/>
          <w:sz w:val="10"/>
          <w:rtl/>
          <w:lang w:bidi="ar-SY"/>
        </w:rPr>
      </w:pPr>
    </w:p>
    <w:p w:rsidR="00EE2A44" w:rsidRPr="000C1955"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w w:val="98"/>
          <w:rtl/>
          <w:lang w:bidi="ar-SY"/>
        </w:rPr>
      </w:pPr>
      <w:r>
        <w:rPr>
          <w:rFonts w:hint="cs"/>
          <w:rtl/>
          <w:lang w:bidi="ar-SY"/>
        </w:rPr>
        <w:tab/>
      </w:r>
      <w:r w:rsidR="00EE2A44">
        <w:rPr>
          <w:rFonts w:hint="cs"/>
          <w:rtl/>
          <w:lang w:bidi="ar-SY"/>
        </w:rPr>
        <w:tab/>
      </w:r>
      <w:r w:rsidR="00EE2A44" w:rsidRPr="000C1955">
        <w:rPr>
          <w:rFonts w:ascii="Times New Roman Bold" w:hAnsi="Times New Roman Bold" w:hint="cs"/>
          <w:w w:val="98"/>
          <w:rtl/>
          <w:lang w:bidi="ar-SY"/>
        </w:rPr>
        <w:t>المادة 8 -</w:t>
      </w:r>
      <w:r w:rsidRPr="000C1955">
        <w:rPr>
          <w:rFonts w:ascii="Times New Roman Bold" w:hAnsi="Times New Roman Bold" w:hint="cs"/>
          <w:w w:val="98"/>
          <w:rtl/>
          <w:lang w:bidi="ar-SY"/>
        </w:rPr>
        <w:t xml:space="preserve"> </w:t>
      </w:r>
      <w:r w:rsidR="00EE2A44" w:rsidRPr="000C1955">
        <w:rPr>
          <w:rFonts w:ascii="Times New Roman Bold" w:hAnsi="Times New Roman Bold" w:hint="cs"/>
          <w:w w:val="98"/>
          <w:rtl/>
          <w:lang w:bidi="ar-SY"/>
        </w:rPr>
        <w:t>حماية المساواة في الحقوق بين المرأة والرجل حسب هيئات المواطنين الذاتية</w:t>
      </w:r>
      <w:r w:rsidRPr="000C1955">
        <w:rPr>
          <w:rFonts w:ascii="Times New Roman Bold" w:hAnsi="Times New Roman Bold" w:hint="eastAsia"/>
          <w:w w:val="98"/>
          <w:rtl/>
          <w:lang w:bidi="ar-SY"/>
        </w:rPr>
        <w:t> </w:t>
      </w:r>
      <w:r w:rsidRPr="000C1955">
        <w:rPr>
          <w:rFonts w:ascii="Times New Roman Bold" w:hAnsi="Times New Roman Bold" w:hint="cs"/>
          <w:w w:val="98"/>
          <w:rtl/>
          <w:lang w:bidi="ar-SY"/>
        </w:rPr>
        <w:t>الحكم</w:t>
      </w:r>
    </w:p>
    <w:p w:rsidR="00EE2A44" w:rsidRPr="00E962DA" w:rsidRDefault="00EE2A44" w:rsidP="00EE2A44">
      <w:pPr>
        <w:pStyle w:val="SingleTxt"/>
        <w:rPr>
          <w:rFonts w:hint="cs"/>
          <w:rtl/>
          <w:lang w:bidi="ar-SY"/>
        </w:rPr>
      </w:pPr>
      <w:r w:rsidRPr="00E962DA">
        <w:rPr>
          <w:rFonts w:hint="cs"/>
          <w:rtl/>
          <w:lang w:bidi="ar-SY"/>
        </w:rPr>
        <w:tab/>
        <w:t>في مجال تنفيذ مبدأ مساواة المرأة والرجل فإن هيئات المواطنين الذاتية الحكم:</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تقوم بالرصد العام لإنفاذ القوانين وتشريعات أخرى، بما في ذلك قرارات السلطات الإدارية المحلية، في أمور تتعلق بتوفير الضمانات للمساواة في الحقوق وتكافؤ الفرص بين المرأة 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ترصد التقيد بمبدأ المساواة في الحقوق بين المرأة والرجل حين تعيين مرشحين لشغل مناصب مثل نواب المجلس الأعلى في جمهورية أوزبكستان و</w:t>
      </w:r>
      <w:r w:rsidRPr="00E962DA">
        <w:rPr>
          <w:rFonts w:hint="cs"/>
          <w:i/>
          <w:iCs/>
          <w:rtl/>
          <w:lang w:bidi="ar-SY"/>
        </w:rPr>
        <w:t xml:space="preserve">الكينغاشات </w:t>
      </w:r>
      <w:r w:rsidRPr="00E962DA">
        <w:rPr>
          <w:rFonts w:hint="cs"/>
          <w:rtl/>
          <w:lang w:bidi="ar-SY"/>
        </w:rPr>
        <w:t>المحلية لنواب الشعب؛</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 xml:space="preserve">تستمع إلى تقارير </w:t>
      </w:r>
      <w:r w:rsidRPr="00E962DA">
        <w:rPr>
          <w:rFonts w:hint="cs"/>
          <w:i/>
          <w:iCs/>
          <w:rtl/>
          <w:lang w:bidi="ar-SY"/>
        </w:rPr>
        <w:t xml:space="preserve">خوكيميات </w:t>
      </w:r>
      <w:r w:rsidRPr="00E962DA">
        <w:rPr>
          <w:rFonts w:hint="cs"/>
          <w:rtl/>
          <w:lang w:bidi="ar-SY"/>
        </w:rPr>
        <w:t xml:space="preserve">النواحي والمدن والولايات، وأيضا مديري المشاريع التجارية والمؤسسات والمنظمات، عن أمور تتعلق بحماية المساواة الجنسانية؛ </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تساعد السلطات المحلية للدولة في إجراء أحداث من أجل رفع مستوى الثقافة فيما يتعلق بالمساو</w:t>
      </w:r>
      <w:r>
        <w:rPr>
          <w:rFonts w:hint="cs"/>
          <w:rtl/>
          <w:lang w:bidi="ar-SY"/>
        </w:rPr>
        <w:t>اة في الحقوق بين المرأة والرجل؛</w:t>
      </w:r>
      <w:r w:rsidRPr="00E962DA">
        <w:rPr>
          <w:rFonts w:hint="cs"/>
          <w:rtl/>
          <w:lang w:bidi="ar-SY"/>
        </w:rPr>
        <w:t xml:space="preserve"> </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تتخذ تدابير موجهة إلى حماية مصالح المرأة، والنهوض بدورها في الحياة العامة، وإنشاء بيئة روحية وخُلقية في الأسرة، وتثقيف الجيل الشاب؛</w:t>
      </w:r>
    </w:p>
    <w:p w:rsidR="00EE2A44" w:rsidRPr="00E962DA" w:rsidRDefault="00EE2A44" w:rsidP="000C19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تتفاعل مع المؤسسات التثقيفية حول أمور تتعلق بتربية الأطفال بروح المساواة</w:t>
      </w:r>
      <w:r w:rsidR="000C1955">
        <w:rPr>
          <w:rFonts w:hint="eastAsia"/>
          <w:rtl/>
          <w:lang w:bidi="ar-SY"/>
        </w:rPr>
        <w:t> </w:t>
      </w:r>
      <w:r w:rsidRPr="00E962DA">
        <w:rPr>
          <w:rFonts w:hint="cs"/>
          <w:rtl/>
          <w:lang w:bidi="ar-SY"/>
        </w:rPr>
        <w:t>الجنسانية؛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تنهض بالعمالة في صفوف النساء والرجال الذين يقيمون ضمن الإقليم، بما في ذلك ترتيب العمل في المنازل؛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تنظم وتستكمل أنشطة مجالس الوساطة في هيئات المواطنين الذاتية الحكم؛</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تستقبل المواطنين، وتستمع إلى شكاواهم ومطالباتهم واقتراحاتهم فيما يتعلق بالأمور المتعلقة بحماية المساواة بين المرأة والرجل؛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تقدم، بالطريقة التي ينص عليها القانون، معلومات إلى السلطات المختصة فيما يتعلق باعتبار الأشخاص الرسميين مسؤولين عن عدم الإنفاذ، أو عن الإنفاذ غير السليم، لقرارات اتخذتها هيئات ذاتية الحكم للمواطنين ضمن اختصاصها.</w:t>
      </w:r>
    </w:p>
    <w:p w:rsidR="00EE2A44" w:rsidRPr="00E962DA" w:rsidRDefault="00EE2A44" w:rsidP="00EE2A44">
      <w:pPr>
        <w:pStyle w:val="SingleTxt"/>
        <w:spacing w:after="0" w:line="120" w:lineRule="exact"/>
        <w:rPr>
          <w:rFonts w:hint="cs"/>
          <w:sz w:val="10"/>
          <w:rtl/>
          <w:lang w:bidi="ar-SY"/>
        </w:rPr>
      </w:pPr>
    </w:p>
    <w:p w:rsidR="00EE2A44" w:rsidRPr="00E962DA" w:rsidRDefault="00EE2A44" w:rsidP="00EE2A44">
      <w:pPr>
        <w:pStyle w:val="SingleTxt"/>
        <w:spacing w:after="0" w:line="120" w:lineRule="exact"/>
        <w:rPr>
          <w:rFonts w:hint="cs"/>
          <w:sz w:val="10"/>
          <w:rtl/>
          <w:lang w:bidi="ar-SY"/>
        </w:rPr>
      </w:pPr>
    </w:p>
    <w:p w:rsidR="00EE2A44" w:rsidRPr="00E962DA" w:rsidRDefault="00D77756" w:rsidP="00D777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rtl/>
          <w:lang w:bidi="ar-SY"/>
        </w:rPr>
      </w:pPr>
      <w:r>
        <w:rPr>
          <w:rFonts w:hint="cs"/>
          <w:rtl/>
          <w:lang w:bidi="ar-SY"/>
        </w:rPr>
        <w:tab/>
      </w:r>
      <w:r w:rsidR="00EE2A44" w:rsidRPr="00E962DA">
        <w:rPr>
          <w:rFonts w:hint="cs"/>
          <w:rtl/>
          <w:lang w:bidi="ar-SY"/>
        </w:rPr>
        <w:t>الفصل الثاني</w:t>
      </w:r>
      <w:r w:rsidR="00EE2A44">
        <w:rPr>
          <w:rFonts w:hint="cs"/>
          <w:rtl/>
          <w:lang w:bidi="ar-SY"/>
        </w:rPr>
        <w:t xml:space="preserve"> </w:t>
      </w:r>
      <w:r w:rsidR="00EE2A44" w:rsidRPr="00E962DA">
        <w:rPr>
          <w:rFonts w:hint="cs"/>
          <w:rtl/>
          <w:lang w:bidi="ar-SY"/>
        </w:rPr>
        <w:t>-</w:t>
      </w:r>
      <w:r>
        <w:rPr>
          <w:rFonts w:hint="cs"/>
          <w:rtl/>
          <w:lang w:bidi="ar-SY"/>
        </w:rPr>
        <w:tab/>
      </w:r>
      <w:r w:rsidR="00EE2A44" w:rsidRPr="00E962DA">
        <w:rPr>
          <w:rFonts w:hint="cs"/>
          <w:rtl/>
          <w:lang w:bidi="ar-SY"/>
        </w:rPr>
        <w:t>ضمانات تكافؤ الفرص بين المرأة والرجل في مجال خدمة الدولة وممارسة</w:t>
      </w:r>
      <w:r>
        <w:rPr>
          <w:rFonts w:hint="eastAsia"/>
          <w:rtl/>
          <w:lang w:bidi="ar-SY"/>
        </w:rPr>
        <w:t> </w:t>
      </w:r>
      <w:r w:rsidR="00EE2A44" w:rsidRPr="00E962DA">
        <w:rPr>
          <w:rFonts w:hint="cs"/>
          <w:rtl/>
          <w:lang w:bidi="ar-SY"/>
        </w:rPr>
        <w:t>الاقتراع</w:t>
      </w:r>
    </w:p>
    <w:p w:rsidR="000C1955" w:rsidRPr="000C1955"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9</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تكافؤ الفرص بين المرأة والرجل في الخدمة المدنية</w:t>
      </w:r>
    </w:p>
    <w:p w:rsidR="00EE2A44" w:rsidRPr="00E962DA" w:rsidRDefault="00EE2A44" w:rsidP="00EE2A44">
      <w:pPr>
        <w:pStyle w:val="SingleTxt"/>
        <w:rPr>
          <w:rFonts w:hint="cs"/>
          <w:rtl/>
          <w:lang w:bidi="ar-SY"/>
        </w:rPr>
      </w:pPr>
      <w:r w:rsidRPr="00E962DA">
        <w:rPr>
          <w:rFonts w:hint="cs"/>
          <w:rtl/>
          <w:lang w:bidi="ar-SY"/>
        </w:rPr>
        <w:tab/>
        <w:t>عند الالتحاق بالخدمة المدنية وخلال الخدمة لا يجوز أن تُحدَّد قيود مباشرة أو غير مباشرة من أي نوع أو امتيازات على أساس نوع الجنس.</w:t>
      </w:r>
    </w:p>
    <w:p w:rsidR="00EE2A44" w:rsidRPr="00E962DA" w:rsidRDefault="00EE2A44" w:rsidP="00EE2A44">
      <w:pPr>
        <w:pStyle w:val="SingleTxt"/>
        <w:rPr>
          <w:rFonts w:hint="cs"/>
          <w:rtl/>
          <w:lang w:bidi="ar-SY"/>
        </w:rPr>
      </w:pPr>
      <w:r w:rsidRPr="00E962DA">
        <w:rPr>
          <w:rFonts w:hint="cs"/>
          <w:rtl/>
          <w:lang w:bidi="ar-SY"/>
        </w:rPr>
        <w:tab/>
        <w:t>مديرو وكالات الدولة ومسؤولوها ملزمون بكفالة المساواة في توفر سبل وصول المواطنين من الجنسين كليهما إلى الخدمة المدنية، بما في ذلك هيئاتهم الجماعية، وفقا للقدرات والتدريب المهني، بمعزل عن نوع جنس المتقدم بالطلب.</w:t>
      </w:r>
    </w:p>
    <w:p w:rsidR="00EE2A44" w:rsidRPr="00E962DA" w:rsidRDefault="00EE2A44" w:rsidP="00EE2A44">
      <w:pPr>
        <w:pStyle w:val="SingleTxt"/>
        <w:rPr>
          <w:rFonts w:hint="cs"/>
          <w:rtl/>
          <w:lang w:bidi="ar-SY"/>
        </w:rPr>
      </w:pPr>
      <w:r w:rsidRPr="00E962DA">
        <w:rPr>
          <w:rFonts w:hint="cs"/>
          <w:rtl/>
          <w:lang w:bidi="ar-SY"/>
        </w:rPr>
        <w:tab/>
        <w:t>يسترشد مديرو وكالات الدولة والمشاريع التجارية والمؤسسات والمنظمات بأحكام المادة 46 من دستور جمهورية أوزبكستان فيما يتعلق بالمساواة في الحقوق بين المرأة والرجل حينما يقومون بتوظيف وإيفاد الأفراد.</w:t>
      </w:r>
    </w:p>
    <w:p w:rsidR="00EE2A44" w:rsidRPr="00E962DA" w:rsidRDefault="00EE2A44" w:rsidP="00EE2A44">
      <w:pPr>
        <w:pStyle w:val="SingleTxt"/>
        <w:rPr>
          <w:rFonts w:hint="cs"/>
          <w:rtl/>
          <w:lang w:bidi="ar-SY"/>
        </w:rPr>
      </w:pPr>
      <w:r w:rsidRPr="00E962DA">
        <w:rPr>
          <w:rFonts w:hint="cs"/>
          <w:rtl/>
          <w:lang w:bidi="ar-SY"/>
        </w:rPr>
        <w:tab/>
        <w:t>انتهاك متطلبات هذه المادة ينجم عنه، بالطريقة ا</w:t>
      </w:r>
      <w:r>
        <w:rPr>
          <w:rFonts w:hint="cs"/>
          <w:rtl/>
          <w:lang w:bidi="ar-SY"/>
        </w:rPr>
        <w:t>لمنصوص عليها، إلغاء الأوامر غير</w:t>
      </w:r>
      <w:r>
        <w:rPr>
          <w:rFonts w:hint="eastAsia"/>
          <w:rtl/>
        </w:rPr>
        <w:t> </w:t>
      </w:r>
      <w:r w:rsidRPr="00E962DA">
        <w:rPr>
          <w:rFonts w:hint="cs"/>
          <w:rtl/>
          <w:lang w:bidi="ar-SY"/>
        </w:rPr>
        <w:t>القانونية أو نتائج المسابقات.</w:t>
      </w:r>
    </w:p>
    <w:p w:rsidR="00EE2A44" w:rsidRPr="0081750C"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10</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المساواة بين المرأة والرجل في إمكانية الوصول إلى المسابقات على شغل مناصب في الخدمة المدنية</w:t>
      </w:r>
    </w:p>
    <w:p w:rsidR="00EE2A44" w:rsidRPr="00E962DA" w:rsidRDefault="00EE2A44" w:rsidP="00EE2A44">
      <w:pPr>
        <w:pStyle w:val="SingleTxt"/>
        <w:rPr>
          <w:rFonts w:hint="cs"/>
          <w:rtl/>
          <w:lang w:bidi="ar-SY"/>
        </w:rPr>
      </w:pPr>
      <w:r w:rsidRPr="00E962DA">
        <w:rPr>
          <w:rFonts w:hint="cs"/>
          <w:rtl/>
          <w:lang w:bidi="ar-SY"/>
        </w:rPr>
        <w:tab/>
        <w:t>حينما تُشغَل مناصب الخدمة المدنية الشاغرة، بما في ذلك المناصب الإدارية، عن طريق المسابقات، تشارك المرأة والرجل بقدر متساو ووفقا لنفس الشروط.</w:t>
      </w:r>
    </w:p>
    <w:p w:rsidR="00EE2A44" w:rsidRPr="00E962DA" w:rsidRDefault="00EE2A44" w:rsidP="00EE2A44">
      <w:pPr>
        <w:pStyle w:val="SingleTxt"/>
        <w:rPr>
          <w:rFonts w:hint="cs"/>
          <w:rtl/>
          <w:lang w:bidi="ar-SY"/>
        </w:rPr>
      </w:pPr>
      <w:r w:rsidRPr="00E962DA">
        <w:rPr>
          <w:rFonts w:hint="cs"/>
          <w:rtl/>
          <w:lang w:bidi="ar-SY"/>
        </w:rPr>
        <w:tab/>
        <w:t>لا يجوز الإعلان عن المسابقات لأفراد من جنس واحد فقط.</w:t>
      </w:r>
    </w:p>
    <w:p w:rsidR="00EE2A44" w:rsidRPr="00E962DA" w:rsidRDefault="00EE2A44" w:rsidP="00EE2A44">
      <w:pPr>
        <w:pStyle w:val="SingleTxt"/>
        <w:rPr>
          <w:rFonts w:hint="cs"/>
          <w:rtl/>
          <w:lang w:bidi="ar-SY"/>
        </w:rPr>
      </w:pPr>
      <w:r w:rsidRPr="00E962DA">
        <w:rPr>
          <w:rFonts w:hint="cs"/>
          <w:rtl/>
          <w:lang w:bidi="ar-SY"/>
        </w:rPr>
        <w:tab/>
        <w:t xml:space="preserve">إدارات شؤون الأفراد لوكالات الدولة ملزمة بأن توفر للجان المسابقات معلومات ليس فقط عن التعليم والتدريب المهني للأفراد المشاركين في المسابقة، ولكن أيضا عن نسبة النساء والرجال في مناصب الخدمة المدنية محل النظر. </w:t>
      </w:r>
    </w:p>
    <w:p w:rsidR="00EE2A44" w:rsidRPr="00E962DA" w:rsidRDefault="00EE2A44" w:rsidP="00EE2A44">
      <w:pPr>
        <w:pStyle w:val="SingleTxt"/>
        <w:rPr>
          <w:rFonts w:hint="cs"/>
          <w:rtl/>
          <w:lang w:bidi="ar-SY"/>
        </w:rPr>
      </w:pPr>
      <w:r w:rsidRPr="00E962DA">
        <w:rPr>
          <w:rFonts w:hint="cs"/>
          <w:rtl/>
          <w:lang w:bidi="ar-SY"/>
        </w:rPr>
        <w:tab/>
        <w:t>توفر إدارات شؤون الأفراد لوكالات الدولة معلومات مماثلة فيما يتعلق بمنح الشهادات، والترقي في الوظائف، والزيادة في الأجر لموظفي الدولة.</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11</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ضمانات تكافؤ الفرص بين النساء والرجال في ممارسة الحق في أن يُنتخَبوا لشغل</w:t>
      </w:r>
      <w:r w:rsidR="00EE2A44">
        <w:rPr>
          <w:rFonts w:hint="eastAsia"/>
          <w:rtl/>
          <w:lang w:bidi="ar-SY"/>
        </w:rPr>
        <w:t> </w:t>
      </w:r>
      <w:r w:rsidR="00EE2A44" w:rsidRPr="00E962DA">
        <w:rPr>
          <w:rFonts w:hint="cs"/>
          <w:rtl/>
          <w:lang w:bidi="ar-SY"/>
        </w:rPr>
        <w:t>منصب</w:t>
      </w:r>
    </w:p>
    <w:p w:rsidR="00EE2A44" w:rsidRPr="00E962DA" w:rsidRDefault="00EE2A44" w:rsidP="00EE2A44">
      <w:pPr>
        <w:pStyle w:val="SingleTxt"/>
        <w:rPr>
          <w:rFonts w:hint="cs"/>
          <w:rtl/>
          <w:lang w:bidi="ar-SY"/>
        </w:rPr>
      </w:pPr>
      <w:r>
        <w:rPr>
          <w:rFonts w:hint="cs"/>
          <w:rtl/>
          <w:lang w:bidi="ar-SY"/>
        </w:rPr>
        <w:tab/>
      </w:r>
      <w:r w:rsidRPr="00E962DA">
        <w:rPr>
          <w:rFonts w:hint="cs"/>
          <w:rtl/>
          <w:lang w:bidi="ar-SY"/>
        </w:rPr>
        <w:t xml:space="preserve">النساء والرجال مؤهلون على قدم المساواة للترشيح لشغل منصب نائب في المجلس التشريعي التابع للمجلس الأعلى لجمهورية أوزبكستان وفي </w:t>
      </w:r>
      <w:r w:rsidRPr="00E962DA">
        <w:rPr>
          <w:rFonts w:hint="cs"/>
          <w:i/>
          <w:iCs/>
          <w:rtl/>
          <w:lang w:bidi="ar-SY"/>
        </w:rPr>
        <w:t xml:space="preserve">الكينغاشات </w:t>
      </w:r>
      <w:r>
        <w:rPr>
          <w:rFonts w:hint="cs"/>
          <w:rtl/>
          <w:lang w:bidi="ar-SY"/>
        </w:rPr>
        <w:t>المحلية لنواب</w:t>
      </w:r>
      <w:r>
        <w:rPr>
          <w:rFonts w:hint="eastAsia"/>
          <w:rtl/>
          <w:lang w:bidi="ar-SY"/>
        </w:rPr>
        <w:t> </w:t>
      </w:r>
      <w:r w:rsidRPr="00E962DA">
        <w:rPr>
          <w:rFonts w:hint="cs"/>
          <w:rtl/>
          <w:lang w:bidi="ar-SY"/>
        </w:rPr>
        <w:t>الشعب.</w:t>
      </w:r>
    </w:p>
    <w:p w:rsidR="00EE2A44" w:rsidRPr="00E962DA" w:rsidRDefault="00EE2A44" w:rsidP="00EE2A44">
      <w:pPr>
        <w:pStyle w:val="SingleTxt"/>
        <w:rPr>
          <w:rFonts w:hint="cs"/>
          <w:rtl/>
          <w:lang w:bidi="ar-SY"/>
        </w:rPr>
      </w:pPr>
      <w:r>
        <w:rPr>
          <w:rFonts w:hint="cs"/>
          <w:rtl/>
          <w:lang w:bidi="ar-SY"/>
        </w:rPr>
        <w:tab/>
      </w:r>
      <w:r w:rsidRPr="00E962DA">
        <w:rPr>
          <w:rFonts w:hint="cs"/>
          <w:rtl/>
          <w:lang w:bidi="ar-SY"/>
        </w:rPr>
        <w:t>في انتخاب النواب للمجلس الأعلى و</w:t>
      </w:r>
      <w:r w:rsidRPr="00E962DA">
        <w:rPr>
          <w:rFonts w:hint="cs"/>
          <w:i/>
          <w:iCs/>
          <w:rtl/>
          <w:lang w:bidi="ar-SY"/>
        </w:rPr>
        <w:t xml:space="preserve">للكينغاشات </w:t>
      </w:r>
      <w:r w:rsidRPr="00E962DA">
        <w:rPr>
          <w:rFonts w:hint="cs"/>
          <w:rtl/>
          <w:lang w:bidi="ar-SY"/>
        </w:rPr>
        <w:t xml:space="preserve">المحلية لنواب الشعب، يجب أن يشكل عدد النساء على قوائم المرشحين من الأحزاب السياسية على الأقل 30 في </w:t>
      </w:r>
      <w:r>
        <w:rPr>
          <w:rFonts w:hint="cs"/>
          <w:rtl/>
          <w:lang w:bidi="ar-SY"/>
        </w:rPr>
        <w:t>المائة</w:t>
      </w:r>
      <w:r w:rsidRPr="00E962DA">
        <w:rPr>
          <w:rFonts w:hint="cs"/>
          <w:rtl/>
          <w:lang w:bidi="ar-SY"/>
        </w:rPr>
        <w:t xml:space="preserve"> من إجمالي عدد المرشحين الذين رشحهم حزب سياسي لشغل منصب النائب.</w:t>
      </w:r>
    </w:p>
    <w:p w:rsidR="00EE2A44" w:rsidRPr="00E962DA" w:rsidRDefault="00EE2A44" w:rsidP="00EE2A44">
      <w:pPr>
        <w:pStyle w:val="SingleTxt"/>
        <w:rPr>
          <w:rFonts w:hint="cs"/>
          <w:rtl/>
          <w:lang w:bidi="ar-SY"/>
        </w:rPr>
      </w:pPr>
      <w:r w:rsidRPr="00E962DA">
        <w:rPr>
          <w:rFonts w:hint="cs"/>
          <w:rtl/>
          <w:lang w:bidi="ar-SY"/>
        </w:rPr>
        <w:tab/>
        <w:t>في حالة عدم التقيد بالمتطلبات المنصوص عليها في هذه المادة، تُبلِّغ اللجنة الانتخابية، خلال ثلاثة أيام، الحزبَ السياسي بالانتهاك.</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12</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تكافؤ الفرص للمرأة والرجل في إنشاء لجان انتخابية ولجان للاستفتاء</w:t>
      </w:r>
    </w:p>
    <w:p w:rsidR="00EE2A44" w:rsidRPr="00E962DA" w:rsidRDefault="00EE2A44" w:rsidP="00EE2A44">
      <w:pPr>
        <w:pStyle w:val="SingleTxt"/>
        <w:rPr>
          <w:rFonts w:hint="cs"/>
          <w:rtl/>
          <w:lang w:bidi="ar-SY"/>
        </w:rPr>
      </w:pPr>
      <w:r w:rsidRPr="00E962DA">
        <w:rPr>
          <w:rFonts w:hint="cs"/>
          <w:rtl/>
          <w:lang w:bidi="ar-SY"/>
        </w:rPr>
        <w:tab/>
        <w:t>في إنشاء اللجنة الانتخابية المركزية لجمهورية أوزبكستان، ولجان أوكروغ انتخابية، ولجان انتخابية للإقليم والمناطق ولجان للاستفتاء، يجب أن يؤخذ في الحسبان مبدأ الدستور، مبدأ المساواة في الحقوق والحريات وتكافؤ الفرص بين المرأة والرجل.</w:t>
      </w:r>
    </w:p>
    <w:p w:rsidR="00EE2A44" w:rsidRPr="00E962DA" w:rsidRDefault="00EE2A44" w:rsidP="00EE2A44">
      <w:pPr>
        <w:pStyle w:val="SingleTxt"/>
        <w:spacing w:after="0" w:line="120" w:lineRule="exact"/>
        <w:rPr>
          <w:rFonts w:hint="cs"/>
          <w:sz w:val="10"/>
          <w:rtl/>
          <w:lang w:bidi="ar-SY"/>
        </w:rPr>
      </w:pPr>
    </w:p>
    <w:p w:rsidR="00EE2A44" w:rsidRPr="00E962DA" w:rsidRDefault="00EE2A44" w:rsidP="00EE2A44">
      <w:pPr>
        <w:pStyle w:val="SingleTxt"/>
        <w:spacing w:after="0" w:line="120" w:lineRule="exact"/>
        <w:rPr>
          <w:rFonts w:hint="cs"/>
          <w:sz w:val="10"/>
          <w:rtl/>
          <w:lang w:bidi="ar-SY"/>
        </w:rPr>
      </w:pPr>
    </w:p>
    <w:p w:rsidR="00EE2A44" w:rsidRPr="00E962DA" w:rsidRDefault="00EE2A44" w:rsidP="00EE2A4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rtl/>
          <w:lang w:bidi="ar-SY"/>
        </w:rPr>
      </w:pPr>
      <w:r>
        <w:rPr>
          <w:rFonts w:hint="cs"/>
          <w:rtl/>
          <w:lang w:bidi="ar-SY"/>
        </w:rPr>
        <w:tab/>
      </w:r>
      <w:r w:rsidRPr="00E962DA">
        <w:rPr>
          <w:rFonts w:hint="cs"/>
          <w:rtl/>
          <w:lang w:bidi="ar-SY"/>
        </w:rPr>
        <w:t>الفصل الثالث</w:t>
      </w:r>
      <w:r>
        <w:rPr>
          <w:rFonts w:hint="cs"/>
          <w:rtl/>
          <w:lang w:bidi="ar-SY"/>
        </w:rPr>
        <w:t xml:space="preserve"> </w:t>
      </w:r>
      <w:r w:rsidRPr="00E962DA">
        <w:rPr>
          <w:rFonts w:hint="cs"/>
          <w:rtl/>
          <w:lang w:bidi="ar-SY"/>
        </w:rPr>
        <w:t>-</w:t>
      </w:r>
      <w:r>
        <w:rPr>
          <w:rFonts w:hint="cs"/>
          <w:rtl/>
          <w:lang w:bidi="ar-SY"/>
        </w:rPr>
        <w:tab/>
      </w:r>
      <w:r w:rsidRPr="00E962DA">
        <w:rPr>
          <w:rFonts w:hint="cs"/>
          <w:rtl/>
          <w:lang w:bidi="ar-SY"/>
        </w:rPr>
        <w:t>ضمانات تكافؤ الفرص بين المرأة والرجل في المجالات الاجتماعية والاقتصادية والثقافية</w:t>
      </w:r>
    </w:p>
    <w:p w:rsidR="00EE2A44" w:rsidRPr="00E962DA" w:rsidRDefault="00EE2A44" w:rsidP="00EE2A44">
      <w:pPr>
        <w:pStyle w:val="SingleTxt"/>
        <w:spacing w:after="0" w:line="120" w:lineRule="exact"/>
        <w:rPr>
          <w:rFonts w:hint="cs"/>
          <w:sz w:val="10"/>
          <w:rtl/>
          <w:lang w:bidi="ar-SY"/>
        </w:rPr>
      </w:pPr>
    </w:p>
    <w:p w:rsidR="00EE2A44" w:rsidRPr="000C1955"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w w:val="100"/>
          <w:rtl/>
          <w:lang w:bidi="ar-SY"/>
        </w:rPr>
      </w:pPr>
      <w:r>
        <w:rPr>
          <w:rFonts w:hint="cs"/>
          <w:rtl/>
          <w:lang w:bidi="ar-SY"/>
        </w:rPr>
        <w:tab/>
      </w:r>
      <w:r w:rsidR="00EE2A44">
        <w:rPr>
          <w:rFonts w:hint="cs"/>
          <w:rtl/>
          <w:lang w:bidi="ar-SY"/>
        </w:rPr>
        <w:tab/>
      </w:r>
      <w:r w:rsidR="00EE2A44" w:rsidRPr="000C1955">
        <w:rPr>
          <w:rFonts w:ascii="Times New Roman Bold" w:hAnsi="Times New Roman Bold" w:hint="cs"/>
          <w:w w:val="100"/>
          <w:rtl/>
          <w:lang w:bidi="ar-SY"/>
        </w:rPr>
        <w:t>المادة 13 -</w:t>
      </w:r>
      <w:r w:rsidRPr="000C1955">
        <w:rPr>
          <w:rFonts w:ascii="Times New Roman Bold" w:hAnsi="Times New Roman Bold" w:hint="cs"/>
          <w:w w:val="100"/>
          <w:rtl/>
          <w:lang w:bidi="ar-SY"/>
        </w:rPr>
        <w:t xml:space="preserve"> </w:t>
      </w:r>
      <w:r w:rsidR="00EE2A44" w:rsidRPr="000C1955">
        <w:rPr>
          <w:rFonts w:ascii="Times New Roman Bold" w:hAnsi="Times New Roman Bold" w:hint="cs"/>
          <w:w w:val="100"/>
          <w:rtl/>
          <w:lang w:bidi="ar-SY"/>
        </w:rPr>
        <w:t>ضمانات المساواة في حقوق المرأة والرجل في التعليم والطب والعلم والثقافة</w:t>
      </w:r>
    </w:p>
    <w:p w:rsidR="00EE2A44" w:rsidRPr="00E962DA" w:rsidRDefault="00EE2A44" w:rsidP="00EE2A44">
      <w:pPr>
        <w:pStyle w:val="SingleTxt"/>
        <w:rPr>
          <w:rFonts w:hint="cs"/>
          <w:rtl/>
          <w:lang w:bidi="ar-SY"/>
        </w:rPr>
      </w:pPr>
      <w:r w:rsidRPr="00E962DA">
        <w:rPr>
          <w:rFonts w:hint="cs"/>
          <w:rtl/>
          <w:lang w:bidi="ar-SY"/>
        </w:rPr>
        <w:tab/>
        <w:t>تضمن الدولة ما يلي:</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الشروط المتساوية لتوفير سبل وصول المرأة والرجل إلى تلقي تعليم عام أساسي والتعليم المهني الثانوي والعالي، وإلى جميع أنواع التدريب المهني وتحسين المهارات، والمشاركة في التعليم والعملية العلمية.</w:t>
      </w:r>
    </w:p>
    <w:p w:rsidR="00EE2A44" w:rsidRPr="00E962DA" w:rsidRDefault="00EE2A44" w:rsidP="000C19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المساواة في حقوق للمرأة والرجل في حماية الصحة والرعاية الطبية الماهرة وتنظيم</w:t>
      </w:r>
      <w:r w:rsidR="000C1955">
        <w:rPr>
          <w:rFonts w:hint="eastAsia"/>
          <w:rtl/>
          <w:lang w:bidi="ar-SY"/>
        </w:rPr>
        <w:t> </w:t>
      </w:r>
      <w:r w:rsidRPr="00E962DA">
        <w:rPr>
          <w:rFonts w:hint="cs"/>
          <w:rtl/>
          <w:lang w:bidi="ar-SY"/>
        </w:rPr>
        <w:t>الأسرة؛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تقديم المساعدة إلى التثقيف الجنساني للجمهور: إجراء دورات تثقيفية خاصة متعلقة بالتوعية الجنسانية؛ وتطوير دراسات القضايا المتعلقة بالمساواة في الحقوق للجنسين؛ واستخدام المناهج الدراسية والكتب المدرسية التي لا تشجع التمييز الجنساني؛</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الشروط المتساوية لمشاركة المرأة والرجل في الأحداث الترويحية والرياضة وجميع مجالات الحياة الاجتماعية والثقافية.</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14</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ضمانات المساواة في الحقوق بين المرأة والرجل في المجال الاقتصادي</w:t>
      </w:r>
    </w:p>
    <w:p w:rsidR="00EE2A44" w:rsidRPr="00E962DA" w:rsidRDefault="00EE2A44" w:rsidP="00EE2A44">
      <w:pPr>
        <w:pStyle w:val="SingleTxt"/>
        <w:rPr>
          <w:rFonts w:hint="cs"/>
          <w:rtl/>
          <w:lang w:bidi="ar-SY"/>
        </w:rPr>
      </w:pPr>
      <w:r w:rsidRPr="00E962DA">
        <w:rPr>
          <w:rFonts w:hint="cs"/>
          <w:rtl/>
          <w:lang w:bidi="ar-SY"/>
        </w:rPr>
        <w:tab/>
        <w:t>وكالات الدولة ومديرو المنظمات بجميع أشكال الملكية ملزمون بأن يوفروا للمرأة والرجل المساواة في الحصول على الموارد الاقتصادية للمجتمع، بما في ذلك الممتلكات المنقولة والعقارية والأرض والأصول المالية والصناديق الائتمانية والاجتماعية، وأيضا على مهنة ووظيفة مختارتين بحرية.</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15</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المساواة في الحقوق بين المرأة والرجل في علاقات العمل</w:t>
      </w:r>
    </w:p>
    <w:p w:rsidR="00EE2A44" w:rsidRPr="00E962DA" w:rsidRDefault="00EE2A44" w:rsidP="00EE2A44">
      <w:pPr>
        <w:pStyle w:val="SingleTxt"/>
        <w:rPr>
          <w:rFonts w:hint="cs"/>
          <w:rtl/>
          <w:lang w:bidi="ar-SY"/>
        </w:rPr>
      </w:pPr>
      <w:r>
        <w:rPr>
          <w:rFonts w:hint="cs"/>
          <w:rtl/>
          <w:lang w:bidi="ar-SY"/>
        </w:rPr>
        <w:tab/>
      </w:r>
      <w:r w:rsidRPr="00E962DA">
        <w:rPr>
          <w:rFonts w:hint="cs"/>
          <w:rtl/>
          <w:lang w:bidi="ar-SY"/>
        </w:rPr>
        <w:t>لأغراض تحقيق المساواة في الحقوق بين المرأة والرجل في العلاقات الاجتماعية وعلاقات العمل، يكفل رب العمل (أو مدير وكالة تابعة للدولة أو منظمة، بقطع النظر عن شكل الملكية) ما يلي:</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تكافؤ الفرص بين المرأة والرجل على مستوى العمالة؛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المساواة في إمكانية حصول المرأة والرجل على وظائف شاغرة؛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المساواة في الأجور (المكافآت) للمرأة والرجل على العمل المتساوي أو العمل ذي النوعية أو القيمة المتساوية؛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تكافؤ الفرص للتحسينات في المهارات وإعادة التدريب والترقي في الوظيفة؛</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المساواة في الحقوق بين المرأة والرجل في حالة الفصل على نطاق واسع؛</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ظروف العمل المناسبة للنساء الحوامل والنساء ذوات الأطفال؛</w:t>
      </w:r>
    </w:p>
    <w:p w:rsidR="00EE2A44" w:rsidRPr="00E962DA"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Pr="00E962DA">
        <w:rPr>
          <w:rFonts w:hint="cs"/>
          <w:rtl/>
          <w:lang w:bidi="ar-SY"/>
        </w:rPr>
        <w:t>ظروف العمل المأمونة التي تكفل الحفاظ على حياة المرأة وأيضا الرجل.</w:t>
      </w:r>
    </w:p>
    <w:p w:rsidR="00EE2A44" w:rsidRPr="00E962DA" w:rsidRDefault="00EE2A44" w:rsidP="00EE2A44">
      <w:pPr>
        <w:pStyle w:val="SingleTxt"/>
        <w:rPr>
          <w:rFonts w:hint="cs"/>
          <w:rtl/>
          <w:lang w:bidi="ar-SY"/>
        </w:rPr>
      </w:pPr>
      <w:r>
        <w:rPr>
          <w:rFonts w:hint="cs"/>
          <w:rtl/>
          <w:lang w:bidi="ar-SY"/>
        </w:rPr>
        <w:tab/>
      </w:r>
      <w:r w:rsidRPr="00E962DA">
        <w:rPr>
          <w:rFonts w:hint="cs"/>
          <w:rtl/>
          <w:lang w:bidi="ar-SY"/>
        </w:rPr>
        <w:t xml:space="preserve">رب العمل ملزَم بتوفير الحق في أن يجمع المستخدَمون </w:t>
      </w:r>
      <w:r>
        <w:rPr>
          <w:rtl/>
          <w:lang w:bidi="ar-SY"/>
        </w:rPr>
        <w:t>-</w:t>
      </w:r>
      <w:r w:rsidRPr="00E962DA">
        <w:rPr>
          <w:rFonts w:hint="cs"/>
          <w:rtl/>
          <w:lang w:bidi="ar-SY"/>
        </w:rPr>
        <w:t xml:space="preserve"> النساء وأيضا الرجال </w:t>
      </w:r>
      <w:r>
        <w:rPr>
          <w:rtl/>
          <w:lang w:bidi="ar-SY"/>
        </w:rPr>
        <w:t>-</w:t>
      </w:r>
      <w:r w:rsidRPr="00E962DA">
        <w:rPr>
          <w:rFonts w:hint="cs"/>
          <w:rtl/>
          <w:lang w:bidi="ar-SY"/>
        </w:rPr>
        <w:t xml:space="preserve"> الالتزامات المتعلقة بعملهم إلى الالتزامات المتعلقة بأسرهم وبتوفير الفرصة لذلك.</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16</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إدراج تدابير لكفالة المساواة في الحقوق وتكافؤ الفرص بين المرأة والرجل في العقود والاتفاقات الجماعية</w:t>
      </w:r>
    </w:p>
    <w:p w:rsidR="00EE2A44" w:rsidRPr="00E962DA" w:rsidRDefault="00EE2A44" w:rsidP="00EE2A44">
      <w:pPr>
        <w:pStyle w:val="SingleTxt"/>
        <w:rPr>
          <w:rFonts w:hint="cs"/>
          <w:rtl/>
          <w:lang w:bidi="ar-SY"/>
        </w:rPr>
      </w:pPr>
      <w:r w:rsidRPr="00E962DA">
        <w:rPr>
          <w:rFonts w:hint="cs"/>
          <w:rtl/>
          <w:lang w:bidi="ar-SY"/>
        </w:rPr>
        <w:tab/>
        <w:t xml:space="preserve">في تنظيم الاتفاقات الجماعية للعلاقات الاجتماعية وعلاقات العمل (الاتفاق العام والاتفاقات الإقليمية والاتفاقات القطاعية </w:t>
      </w:r>
      <w:r w:rsidRPr="00E962DA">
        <w:t>]</w:t>
      </w:r>
      <w:r w:rsidRPr="00E962DA">
        <w:rPr>
          <w:rFonts w:hint="cs"/>
          <w:rtl/>
          <w:lang w:bidi="ar-SY"/>
        </w:rPr>
        <w:t>والمتصلة بالعلاقات بين القطاعات</w:t>
      </w:r>
      <w:r w:rsidRPr="00E962DA">
        <w:t>[</w:t>
      </w:r>
      <w:r w:rsidRPr="00E962DA">
        <w:rPr>
          <w:rFonts w:hint="cs"/>
          <w:rtl/>
          <w:lang w:bidi="ar-SY"/>
        </w:rPr>
        <w:t xml:space="preserve"> بخصوص الأسعار والعقود الجماعية) من الإلزامي أن تشمل تلك الاتفاقات (العقود) أحكاما تكفل المساواة في الحقوق وتكافؤ الفرص بين المرأة والرجل وتحسين شروط جمع التزامات العمل إلى الالتزامات الأسرية، مع الإشارة إلى وقت تنفيذها.</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17</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المساواة في الحقوق بين المرأة والرجل في مجال الحماية الاجتماعية</w:t>
      </w:r>
    </w:p>
    <w:p w:rsidR="00EE2A44" w:rsidRPr="00E962DA" w:rsidRDefault="00EE2A44" w:rsidP="00EE2A44">
      <w:pPr>
        <w:pStyle w:val="SingleTxt"/>
        <w:rPr>
          <w:rFonts w:hint="cs"/>
          <w:rtl/>
          <w:lang w:bidi="ar-SY"/>
        </w:rPr>
      </w:pPr>
      <w:r w:rsidRPr="00E962DA">
        <w:rPr>
          <w:rFonts w:hint="cs"/>
          <w:rtl/>
          <w:lang w:bidi="ar-SY"/>
        </w:rPr>
        <w:tab/>
        <w:t xml:space="preserve">السلطات الإدارية الحكومية لجمهورية أوزبكستان والمشاريع التجارية والمؤسسات والمنظمات وهيئات المواطنين الذاتية الحكم والجهات المسؤولة ملزَمة بأن تنظر بقدر متساو، عند تنفيذ تدابير للحماية الاجتماعية للجمهور، في مصالح المرأة والرجل. </w:t>
      </w:r>
    </w:p>
    <w:p w:rsidR="00EE2A44" w:rsidRPr="00E962DA" w:rsidRDefault="00EE2A44" w:rsidP="00EE2A44">
      <w:pPr>
        <w:pStyle w:val="SingleTxt"/>
        <w:rPr>
          <w:rFonts w:hint="cs"/>
          <w:rtl/>
          <w:lang w:bidi="ar-SY"/>
        </w:rPr>
      </w:pPr>
      <w:r w:rsidRPr="00E962DA">
        <w:rPr>
          <w:rFonts w:hint="cs"/>
          <w:rtl/>
          <w:lang w:bidi="ar-SY"/>
        </w:rPr>
        <w:tab/>
        <w:t>يُحظر استعمال نظم التأمين الاجتماعي ودعم المعاش التقاعدي والمساعدة الاجتماعية الهادفة التي تفاقم وضع أي من الجنسين.</w:t>
      </w:r>
    </w:p>
    <w:p w:rsidR="00EE2A44" w:rsidRPr="00E962DA" w:rsidRDefault="00EE2A44" w:rsidP="00EE2A44">
      <w:pPr>
        <w:pStyle w:val="SingleTxt"/>
        <w:spacing w:after="0" w:line="120" w:lineRule="exact"/>
        <w:rPr>
          <w:rFonts w:hint="cs"/>
          <w:sz w:val="10"/>
          <w:rtl/>
          <w:lang w:bidi="ar-SY"/>
        </w:rPr>
      </w:pPr>
    </w:p>
    <w:p w:rsidR="00EE2A44" w:rsidRPr="00E962DA" w:rsidRDefault="00EE2A44" w:rsidP="00EE2A44">
      <w:pPr>
        <w:pStyle w:val="SingleTxt"/>
        <w:spacing w:after="0" w:line="120" w:lineRule="exact"/>
        <w:rPr>
          <w:rFonts w:hint="cs"/>
          <w:sz w:val="10"/>
          <w:rtl/>
          <w:lang w:bidi="ar-SY"/>
        </w:rPr>
      </w:pPr>
    </w:p>
    <w:p w:rsidR="00EE2A44" w:rsidRPr="00E962DA" w:rsidRDefault="00EE2A44" w:rsidP="00EE2A4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rtl/>
          <w:lang w:bidi="ar-SY"/>
        </w:rPr>
      </w:pPr>
      <w:r>
        <w:rPr>
          <w:rFonts w:hint="cs"/>
          <w:rtl/>
          <w:lang w:bidi="ar-SY"/>
        </w:rPr>
        <w:tab/>
      </w:r>
      <w:r w:rsidRPr="00E962DA">
        <w:rPr>
          <w:rFonts w:hint="cs"/>
          <w:rtl/>
          <w:lang w:bidi="ar-SY"/>
        </w:rPr>
        <w:t>الفصل الرابع</w:t>
      </w:r>
      <w:r>
        <w:rPr>
          <w:rFonts w:hint="cs"/>
          <w:rtl/>
          <w:lang w:bidi="ar-SY"/>
        </w:rPr>
        <w:t xml:space="preserve"> </w:t>
      </w:r>
      <w:r w:rsidRPr="00E962DA">
        <w:rPr>
          <w:rFonts w:hint="cs"/>
          <w:rtl/>
          <w:lang w:bidi="ar-SY"/>
        </w:rPr>
        <w:t>-</w:t>
      </w:r>
      <w:r>
        <w:rPr>
          <w:rFonts w:hint="cs"/>
          <w:rtl/>
          <w:lang w:bidi="ar-SY"/>
        </w:rPr>
        <w:tab/>
      </w:r>
      <w:r w:rsidRPr="00E962DA">
        <w:rPr>
          <w:rFonts w:hint="cs"/>
          <w:rtl/>
          <w:lang w:bidi="ar-SY"/>
        </w:rPr>
        <w:t>المسؤولية عن انتهاك القانون الخاص بالمساواة في الحقوق وتكافؤ الفرص بين المرأة والرجل</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18</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تقديم شكاوى فيما يتعلق بالتمييز الجنساني</w:t>
      </w:r>
    </w:p>
    <w:p w:rsidR="00EE2A44" w:rsidRPr="00E962DA" w:rsidRDefault="00EE2A44" w:rsidP="00EE2A44">
      <w:pPr>
        <w:pStyle w:val="SingleTxt"/>
        <w:rPr>
          <w:rFonts w:hint="cs"/>
          <w:rtl/>
          <w:lang w:bidi="ar-SY"/>
        </w:rPr>
      </w:pPr>
      <w:r w:rsidRPr="00E962DA">
        <w:rPr>
          <w:rFonts w:hint="cs"/>
          <w:rtl/>
          <w:lang w:bidi="ar-SY"/>
        </w:rPr>
        <w:tab/>
        <w:t>شكاوى المواطنين فيما يتعلق بالتمييز الجنساني المباشر أو غير المباشر أو أفعال (أو عدم القيام بأفعال) من قِبل الوكالات التابعة للدولة أو المسؤولين أو المشاريع التجارية أو المؤسسات أو المنظمات أو المنظمات غير الحكومية وغير التجارية أو هيئات المواطنين الذاتية الحكم أو وسائط الإعلام الجماهيري تكون محل النظر من قِبل الوكالات العليا التابعة للدولة أو المنظمات أو المنظمات غير الحكومية وغير التجارية أو المسؤولين أو المحاكم بالطريقة التي ينص عليها القانون.</w:t>
      </w:r>
    </w:p>
    <w:p w:rsidR="00EE2A44" w:rsidRPr="00E962DA" w:rsidRDefault="00EE2A44" w:rsidP="00EE2A44">
      <w:pPr>
        <w:pStyle w:val="SingleTxt"/>
        <w:rPr>
          <w:rFonts w:hint="cs"/>
          <w:rtl/>
          <w:lang w:bidi="ar-SY"/>
        </w:rPr>
      </w:pPr>
      <w:r w:rsidRPr="00E962DA">
        <w:rPr>
          <w:rFonts w:hint="cs"/>
          <w:rtl/>
          <w:lang w:bidi="ar-SY"/>
        </w:rPr>
        <w:t>التحرش بالأفراد أو تقييد حقوقهم فيما يتعلق بتقديمهم شكوى من التمييز الجنساني، وأيضا بالأفراد الذين يقدمون التقييم الدقيق لما إذا كانت أفعال (أو عدم القيام بأفعال) من قِبل وكالات أو مسؤولين تميز ضد المرأة أو الرجل، محظور.</w:t>
      </w:r>
    </w:p>
    <w:p w:rsidR="00EE2A44" w:rsidRPr="00E962DA" w:rsidRDefault="00EE2A44" w:rsidP="00EE2A44">
      <w:pPr>
        <w:pStyle w:val="SingleTxt"/>
        <w:rPr>
          <w:rFonts w:hint="cs"/>
          <w:rtl/>
          <w:lang w:bidi="ar-SY"/>
        </w:rPr>
      </w:pPr>
      <w:r w:rsidRPr="00E962DA">
        <w:rPr>
          <w:rFonts w:hint="cs"/>
          <w:rtl/>
          <w:lang w:bidi="ar-SY"/>
        </w:rPr>
        <w:tab/>
        <w:t>تقدم للأفراد الذين هم في حالة صعبة وضحايا العنف المنزلي أو التحرش الجنساني أو مختلف أشكال التمييز الجنساني في العمل وفي حياتهم اليومية المساعدة النفسية والقانونية وغيرها من أشكال المساعدة من قِبل دوائر الخدمات المختصة التابعة للسلطات التابعة للفرع التنفيذي والمنظمات غير الحكومية وغير التجارية وهيئات المواطنين الذاتية الحكم.</w:t>
      </w:r>
    </w:p>
    <w:p w:rsidR="00EE2A44" w:rsidRPr="00E962DA" w:rsidRDefault="00EE2A44" w:rsidP="00EE2A44">
      <w:pPr>
        <w:pStyle w:val="SingleTxt"/>
        <w:rPr>
          <w:rFonts w:hint="cs"/>
          <w:rtl/>
          <w:lang w:bidi="ar-SY"/>
        </w:rPr>
      </w:pPr>
      <w:r w:rsidRPr="00E962DA">
        <w:rPr>
          <w:rFonts w:hint="cs"/>
          <w:rtl/>
          <w:lang w:bidi="ar-SY"/>
        </w:rPr>
        <w:tab/>
        <w:t>تقدَّم لهؤلاء الأفراد الحماية القضائية والمساعدة القانونية الكفؤة المجانية.</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19</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مراقبة ورصد الامتثال للقانون الخاص بالمساواة في الحقوق وتكافؤ الفرص بين المرأة والرجل</w:t>
      </w:r>
    </w:p>
    <w:p w:rsidR="00EE2A44" w:rsidRPr="00E962DA" w:rsidRDefault="00EE2A44" w:rsidP="00EE2A44">
      <w:pPr>
        <w:pStyle w:val="SingleTxt"/>
        <w:rPr>
          <w:rFonts w:hint="cs"/>
          <w:rtl/>
          <w:lang w:bidi="ar-SY"/>
        </w:rPr>
      </w:pPr>
      <w:r w:rsidRPr="00E962DA">
        <w:rPr>
          <w:rFonts w:hint="cs"/>
          <w:rtl/>
          <w:lang w:bidi="ar-SY"/>
        </w:rPr>
        <w:tab/>
        <w:t>مراقبة ورصد الامتثال للقوانين وللإجراءات التنظيمية والقانونية الأخرى الخاصة بالمساواة في الحقوق وتكافؤ الفرص بين المرأة والرجل تقوم بهما السلطات الإدارية المختصة التابعة للدولة بالطريقة التي ينص عليها القانون.</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20</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المسؤولية عن انتهاك القانون الخاص بالمساواة في الحقوق وتكافؤ الفرص بين المرأة</w:t>
      </w:r>
      <w:r w:rsidR="00EE2A44">
        <w:rPr>
          <w:rFonts w:hint="eastAsia"/>
          <w:rtl/>
          <w:lang w:bidi="ar-SY"/>
        </w:rPr>
        <w:t> </w:t>
      </w:r>
      <w:r w:rsidR="00EE2A44" w:rsidRPr="00E962DA">
        <w:rPr>
          <w:rFonts w:hint="cs"/>
          <w:rtl/>
          <w:lang w:bidi="ar-SY"/>
        </w:rPr>
        <w:t>والرجل</w:t>
      </w:r>
    </w:p>
    <w:p w:rsidR="00EE2A44" w:rsidRPr="00E962DA" w:rsidRDefault="00EE2A44" w:rsidP="00EE2A44">
      <w:pPr>
        <w:pStyle w:val="SingleTxt"/>
        <w:rPr>
          <w:rFonts w:hint="cs"/>
          <w:rtl/>
          <w:lang w:bidi="ar-SY"/>
        </w:rPr>
      </w:pPr>
      <w:r w:rsidRPr="00E962DA">
        <w:rPr>
          <w:rFonts w:hint="cs"/>
          <w:rtl/>
          <w:lang w:bidi="ar-SY"/>
        </w:rPr>
        <w:tab/>
        <w:t>المسؤولون في وكالات الدولة الذين يؤدون وظائف تنفيذية أو إدارية، وأيضا المديرون وغيرهم من المستخدمين في منظمات أخرى الذين يؤدون وظائف مماثلة، الذين انتهكوا متطلبات القوانين المتعلقة بالمساواة في الحقوق وتكافؤ الفرص بين المرأة والرجل يُعتبَرون مسؤولين بمقتضى القانون.</w:t>
      </w:r>
    </w:p>
    <w:p w:rsidR="00EE2A44" w:rsidRPr="00E962DA" w:rsidRDefault="00EE2A44" w:rsidP="00EE2A44">
      <w:pPr>
        <w:pStyle w:val="SingleTxt"/>
        <w:spacing w:after="0" w:line="120" w:lineRule="exact"/>
        <w:rPr>
          <w:rFonts w:hint="cs"/>
          <w:sz w:val="10"/>
          <w:rtl/>
          <w:lang w:bidi="ar-SY"/>
        </w:rPr>
      </w:pPr>
    </w:p>
    <w:p w:rsidR="00EE2A44" w:rsidRPr="00E962DA" w:rsidRDefault="00EE2A44" w:rsidP="00EE2A4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Pr="00E962DA">
        <w:rPr>
          <w:rFonts w:hint="cs"/>
          <w:rtl/>
          <w:lang w:bidi="ar-SY"/>
        </w:rPr>
        <w:t>الفصل الخامس</w:t>
      </w:r>
      <w:r>
        <w:rPr>
          <w:rFonts w:hint="cs"/>
          <w:rtl/>
          <w:lang w:bidi="ar-SY"/>
        </w:rPr>
        <w:t xml:space="preserve"> </w:t>
      </w:r>
      <w:r w:rsidRPr="00E962DA">
        <w:rPr>
          <w:rFonts w:hint="cs"/>
          <w:rtl/>
          <w:lang w:bidi="ar-SY"/>
        </w:rPr>
        <w:t>-</w:t>
      </w:r>
      <w:r>
        <w:rPr>
          <w:rFonts w:hint="cs"/>
          <w:rtl/>
          <w:lang w:bidi="ar-SY"/>
        </w:rPr>
        <w:tab/>
      </w:r>
      <w:r w:rsidRPr="00E962DA">
        <w:rPr>
          <w:rFonts w:hint="cs"/>
          <w:rtl/>
          <w:lang w:bidi="ar-SY"/>
        </w:rPr>
        <w:t>أحكام ختامية</w:t>
      </w:r>
    </w:p>
    <w:p w:rsidR="00EE2A44" w:rsidRPr="00E962DA" w:rsidRDefault="00EE2A44" w:rsidP="00EE2A44">
      <w:pPr>
        <w:pStyle w:val="SingleTxt"/>
        <w:spacing w:after="0" w:line="120" w:lineRule="exact"/>
        <w:rPr>
          <w:rFonts w:hint="cs"/>
          <w:sz w:val="10"/>
          <w:rtl/>
          <w:lang w:bidi="ar-SY"/>
        </w:rPr>
      </w:pPr>
    </w:p>
    <w:p w:rsidR="00EE2A44" w:rsidRPr="00E962DA"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r>
      <w:r w:rsidR="00EE2A44" w:rsidRPr="00E962DA">
        <w:rPr>
          <w:rFonts w:hint="cs"/>
          <w:rtl/>
          <w:lang w:bidi="ar-SY"/>
        </w:rPr>
        <w:t>المادة 21</w:t>
      </w:r>
      <w:r w:rsidR="00EE2A44">
        <w:rPr>
          <w:rFonts w:hint="cs"/>
          <w:rtl/>
          <w:lang w:bidi="ar-SY"/>
        </w:rPr>
        <w:t xml:space="preserve"> </w:t>
      </w:r>
      <w:r w:rsidR="00EE2A44" w:rsidRPr="00E962DA">
        <w:rPr>
          <w:rFonts w:hint="cs"/>
          <w:rtl/>
          <w:lang w:bidi="ar-SY"/>
        </w:rPr>
        <w:t>-</w:t>
      </w:r>
      <w:r>
        <w:rPr>
          <w:rFonts w:hint="cs"/>
          <w:rtl/>
          <w:lang w:bidi="ar-SY"/>
        </w:rPr>
        <w:t xml:space="preserve"> </w:t>
      </w:r>
      <w:r w:rsidR="00EE2A44" w:rsidRPr="00E962DA">
        <w:rPr>
          <w:rFonts w:hint="cs"/>
          <w:rtl/>
          <w:lang w:bidi="ar-SY"/>
        </w:rPr>
        <w:t>بدء نفاذ هذا القانون</w:t>
      </w:r>
    </w:p>
    <w:p w:rsidR="00EE2A44" w:rsidRDefault="00EE2A44" w:rsidP="00EE2A44">
      <w:pPr>
        <w:pStyle w:val="SingleTxt"/>
        <w:rPr>
          <w:rFonts w:hint="cs"/>
          <w:rtl/>
          <w:lang w:bidi="ar-SY"/>
        </w:rPr>
      </w:pPr>
      <w:r w:rsidRPr="00E962DA">
        <w:rPr>
          <w:rFonts w:hint="cs"/>
          <w:rtl/>
          <w:lang w:bidi="ar-SY"/>
        </w:rPr>
        <w:tab/>
        <w:t>يبدأ نفاذ هذا القانون بتاريخ نشره الرسمي.</w:t>
      </w:r>
    </w:p>
    <w:p w:rsidR="00EE2A44" w:rsidRDefault="00EE2A44" w:rsidP="00EE2A4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Pr>
          <w:rFonts w:hint="cs"/>
          <w:rtl/>
          <w:lang w:bidi="ar-SY"/>
        </w:rPr>
        <w:t>المرفق رقم 2 (للمادة 7)</w:t>
      </w:r>
    </w:p>
    <w:p w:rsidR="00EE2A44" w:rsidRDefault="000C1955"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EE2A44">
        <w:rPr>
          <w:rFonts w:hint="cs"/>
          <w:rtl/>
          <w:lang w:bidi="ar-SY"/>
        </w:rPr>
        <w:tab/>
        <w:t>2-1-</w:t>
      </w:r>
      <w:r>
        <w:rPr>
          <w:rFonts w:hint="cs"/>
          <w:rtl/>
          <w:lang w:bidi="ar-SY"/>
        </w:rPr>
        <w:t xml:space="preserve"> </w:t>
      </w:r>
      <w:r w:rsidR="00EE2A44">
        <w:rPr>
          <w:rFonts w:hint="cs"/>
          <w:rtl/>
          <w:lang w:bidi="ar-SY"/>
        </w:rPr>
        <w:t>تكوين الهيئات الإدارية للدولة اعتبارا من 1 كانون الثاني/يناير 2006</w:t>
      </w:r>
    </w:p>
    <w:p w:rsidR="00EE2A44" w:rsidRPr="001A477C" w:rsidRDefault="00EE2A44" w:rsidP="00EE2A44">
      <w:pPr>
        <w:pStyle w:val="SingleTxt"/>
        <w:spacing w:after="0" w:line="120" w:lineRule="exact"/>
        <w:rPr>
          <w:rFonts w:hint="cs"/>
          <w:sz w:val="10"/>
          <w:rtl/>
          <w:lang w:bidi="ar-SY"/>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543"/>
        <w:gridCol w:w="1008"/>
        <w:gridCol w:w="945"/>
        <w:gridCol w:w="90"/>
        <w:gridCol w:w="810"/>
        <w:gridCol w:w="924"/>
      </w:tblGrid>
      <w:tr w:rsidR="00EE2A44" w:rsidRPr="001A477C" w:rsidTr="00AF2305">
        <w:tblPrEx>
          <w:tblCellMar>
            <w:top w:w="0" w:type="dxa"/>
            <w:bottom w:w="0" w:type="dxa"/>
          </w:tblCellMar>
        </w:tblPrEx>
        <w:trPr>
          <w:cantSplit/>
          <w:tblHeader/>
        </w:trPr>
        <w:tc>
          <w:tcPr>
            <w:tcW w:w="3543" w:type="dxa"/>
            <w:tcBorders>
              <w:top w:val="single" w:sz="4"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80" w:after="80" w:line="240" w:lineRule="exact"/>
              <w:ind w:right="40"/>
              <w:rPr>
                <w:rFonts w:hint="cs"/>
                <w:i/>
                <w:iCs/>
                <w:sz w:val="16"/>
                <w:szCs w:val="24"/>
                <w:rtl/>
                <w:lang w:bidi="ar-SY"/>
              </w:rPr>
            </w:pPr>
          </w:p>
        </w:tc>
        <w:tc>
          <w:tcPr>
            <w:tcW w:w="1953" w:type="dxa"/>
            <w:gridSpan w:val="2"/>
            <w:tcBorders>
              <w:top w:val="single" w:sz="4" w:space="0" w:color="auto"/>
              <w:bottom w:val="single" w:sz="4" w:space="0" w:color="auto"/>
            </w:tcBorders>
            <w:shd w:val="clear" w:color="auto" w:fill="auto"/>
            <w:vAlign w:val="bottom"/>
          </w:tcPr>
          <w:p w:rsidR="00EE2A44" w:rsidRPr="001A477C" w:rsidRDefault="00EE2A44" w:rsidP="00D77756">
            <w:pPr>
              <w:tabs>
                <w:tab w:val="left" w:pos="288"/>
                <w:tab w:val="left" w:pos="576"/>
                <w:tab w:val="left" w:pos="864"/>
                <w:tab w:val="left" w:pos="1152"/>
              </w:tabs>
              <w:spacing w:before="80" w:after="80" w:line="240" w:lineRule="exact"/>
              <w:jc w:val="center"/>
              <w:rPr>
                <w:rFonts w:hint="cs"/>
                <w:i/>
                <w:iCs/>
                <w:sz w:val="16"/>
                <w:szCs w:val="24"/>
                <w:rtl/>
                <w:lang w:bidi="ar-SY"/>
              </w:rPr>
            </w:pPr>
            <w:r>
              <w:rPr>
                <w:rFonts w:hint="cs"/>
                <w:i/>
                <w:iCs/>
                <w:sz w:val="16"/>
                <w:szCs w:val="24"/>
                <w:rtl/>
                <w:lang w:bidi="ar-SY"/>
              </w:rPr>
              <w:t>بوصفه نسبة مئوية من الإجمالي</w:t>
            </w:r>
          </w:p>
        </w:tc>
        <w:tc>
          <w:tcPr>
            <w:tcW w:w="90" w:type="dxa"/>
            <w:tcBorders>
              <w:top w:val="single" w:sz="4"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80" w:after="80" w:line="240" w:lineRule="exact"/>
              <w:ind w:right="144"/>
              <w:jc w:val="center"/>
              <w:rPr>
                <w:rFonts w:hint="cs"/>
                <w:i/>
                <w:iCs/>
                <w:sz w:val="16"/>
                <w:szCs w:val="24"/>
                <w:rtl/>
                <w:lang w:bidi="ar-SY"/>
              </w:rPr>
            </w:pPr>
          </w:p>
        </w:tc>
        <w:tc>
          <w:tcPr>
            <w:tcW w:w="1734" w:type="dxa"/>
            <w:gridSpan w:val="2"/>
            <w:tcBorders>
              <w:top w:val="single" w:sz="4" w:space="0" w:color="auto"/>
              <w:bottom w:val="single" w:sz="4"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التوزيع حسب الجنس</w:t>
            </w:r>
          </w:p>
        </w:tc>
      </w:tr>
      <w:tr w:rsidR="00EE2A44" w:rsidRPr="001A477C" w:rsidTr="00AF2305">
        <w:tblPrEx>
          <w:tblCellMar>
            <w:top w:w="0" w:type="dxa"/>
            <w:bottom w:w="0" w:type="dxa"/>
          </w:tblCellMar>
        </w:tblPrEx>
        <w:trPr>
          <w:cantSplit/>
          <w:tblHeader/>
        </w:trPr>
        <w:tc>
          <w:tcPr>
            <w:tcW w:w="3543" w:type="dxa"/>
            <w:tcBorders>
              <w:bottom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after="80" w:line="240" w:lineRule="exact"/>
              <w:ind w:right="40"/>
              <w:rPr>
                <w:rFonts w:hint="cs"/>
                <w:i/>
                <w:iCs/>
                <w:sz w:val="16"/>
                <w:szCs w:val="24"/>
                <w:rtl/>
                <w:lang w:bidi="ar-SY"/>
              </w:rPr>
            </w:pPr>
          </w:p>
        </w:tc>
        <w:tc>
          <w:tcPr>
            <w:tcW w:w="1008" w:type="dxa"/>
            <w:tcBorders>
              <w:top w:val="single" w:sz="4" w:space="0" w:color="auto"/>
              <w:bottom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امرأة</w:t>
            </w:r>
          </w:p>
        </w:tc>
        <w:tc>
          <w:tcPr>
            <w:tcW w:w="1035" w:type="dxa"/>
            <w:gridSpan w:val="2"/>
            <w:tcBorders>
              <w:bottom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رجل</w:t>
            </w:r>
          </w:p>
        </w:tc>
        <w:tc>
          <w:tcPr>
            <w:tcW w:w="810" w:type="dxa"/>
            <w:tcBorders>
              <w:top w:val="single" w:sz="4" w:space="0" w:color="auto"/>
              <w:bottom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امرأة</w:t>
            </w:r>
          </w:p>
        </w:tc>
        <w:tc>
          <w:tcPr>
            <w:tcW w:w="924" w:type="dxa"/>
            <w:tcBorders>
              <w:top w:val="single" w:sz="4" w:space="0" w:color="auto"/>
              <w:bottom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رجل</w:t>
            </w:r>
          </w:p>
        </w:tc>
      </w:tr>
      <w:tr w:rsidR="00EE2A44" w:rsidRPr="001A477C" w:rsidTr="00AF2305">
        <w:tblPrEx>
          <w:tblCellMar>
            <w:top w:w="0" w:type="dxa"/>
            <w:bottom w:w="0" w:type="dxa"/>
          </w:tblCellMar>
        </w:tblPrEx>
        <w:trPr>
          <w:cantSplit/>
          <w:trHeight w:hRule="exact" w:val="115"/>
          <w:tblHeader/>
        </w:trPr>
        <w:tc>
          <w:tcPr>
            <w:tcW w:w="3543" w:type="dxa"/>
            <w:tcBorders>
              <w:top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40"/>
              <w:rPr>
                <w:rFonts w:hint="cs"/>
                <w:sz w:val="16"/>
                <w:szCs w:val="24"/>
                <w:rtl/>
                <w:lang w:bidi="ar-SY"/>
              </w:rPr>
            </w:pPr>
          </w:p>
        </w:tc>
        <w:tc>
          <w:tcPr>
            <w:tcW w:w="1008" w:type="dxa"/>
            <w:tcBorders>
              <w:top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rFonts w:hint="cs"/>
                <w:sz w:val="16"/>
                <w:szCs w:val="24"/>
                <w:rtl/>
                <w:lang w:bidi="ar-SY"/>
              </w:rPr>
            </w:pPr>
          </w:p>
        </w:tc>
        <w:tc>
          <w:tcPr>
            <w:tcW w:w="1035" w:type="dxa"/>
            <w:gridSpan w:val="2"/>
            <w:tcBorders>
              <w:top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rFonts w:hint="cs"/>
                <w:sz w:val="16"/>
                <w:szCs w:val="24"/>
                <w:rtl/>
                <w:lang w:bidi="ar-SY"/>
              </w:rPr>
            </w:pPr>
          </w:p>
        </w:tc>
        <w:tc>
          <w:tcPr>
            <w:tcW w:w="810" w:type="dxa"/>
            <w:tcBorders>
              <w:top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rFonts w:hint="cs"/>
                <w:sz w:val="16"/>
                <w:szCs w:val="24"/>
                <w:rtl/>
                <w:lang w:bidi="ar-SY"/>
              </w:rPr>
            </w:pPr>
          </w:p>
        </w:tc>
        <w:tc>
          <w:tcPr>
            <w:tcW w:w="924" w:type="dxa"/>
            <w:tcBorders>
              <w:top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rFonts w:hint="cs"/>
                <w:sz w:val="16"/>
                <w:szCs w:val="24"/>
                <w:rtl/>
                <w:lang w:bidi="ar-SY"/>
              </w:rPr>
            </w:pP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الإجمالي في الهيئات الإدارية للدولة</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100</w:t>
            </w:r>
            <w:r w:rsidRPr="001A477C">
              <w:rPr>
                <w:sz w:val="16"/>
                <w:szCs w:val="24"/>
                <w:lang w:bidi="ar-SY"/>
              </w:rPr>
              <w:t>,</w:t>
            </w:r>
            <w:r w:rsidRPr="001A477C">
              <w:rPr>
                <w:sz w:val="16"/>
                <w:szCs w:val="24"/>
                <w:rtl/>
                <w:lang w:bidi="ar-SY"/>
              </w:rPr>
              <w:t>0</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100</w:t>
            </w:r>
            <w:r w:rsidRPr="001A477C">
              <w:rPr>
                <w:sz w:val="16"/>
                <w:szCs w:val="24"/>
                <w:lang w:bidi="ar-SY"/>
              </w:rPr>
              <w:t>,</w:t>
            </w:r>
            <w:r w:rsidRPr="001A477C">
              <w:rPr>
                <w:sz w:val="16"/>
                <w:szCs w:val="24"/>
                <w:rtl/>
                <w:lang w:bidi="ar-SY"/>
              </w:rPr>
              <w:t>0</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15</w:t>
            </w:r>
            <w:r w:rsidRPr="001A477C">
              <w:rPr>
                <w:sz w:val="16"/>
                <w:szCs w:val="24"/>
                <w:lang w:bidi="ar-SY"/>
              </w:rPr>
              <w:t>,</w:t>
            </w:r>
            <w:r w:rsidRPr="001A477C">
              <w:rPr>
                <w:sz w:val="16"/>
                <w:szCs w:val="24"/>
                <w:rtl/>
                <w:lang w:bidi="ar-SY"/>
              </w:rPr>
              <w:t>9</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84</w:t>
            </w:r>
            <w:r w:rsidRPr="001A477C">
              <w:rPr>
                <w:sz w:val="16"/>
                <w:szCs w:val="24"/>
                <w:lang w:bidi="ar-SY"/>
              </w:rPr>
              <w:t>,</w:t>
            </w:r>
            <w:r w:rsidRPr="001A477C">
              <w:rPr>
                <w:sz w:val="16"/>
                <w:szCs w:val="24"/>
                <w:rtl/>
                <w:lang w:bidi="ar-SY"/>
              </w:rPr>
              <w:t>1</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في الهيئات التشريعية والتمثيلية</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84</w:t>
            </w:r>
            <w:r w:rsidRPr="001A477C">
              <w:rPr>
                <w:sz w:val="16"/>
                <w:szCs w:val="24"/>
                <w:lang w:bidi="ar-SY"/>
              </w:rPr>
              <w:t>,</w:t>
            </w:r>
            <w:r w:rsidRPr="001A477C">
              <w:rPr>
                <w:sz w:val="16"/>
                <w:szCs w:val="24"/>
                <w:rtl/>
                <w:lang w:bidi="ar-SY"/>
              </w:rPr>
              <w:t>2</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88</w:t>
            </w:r>
            <w:r w:rsidRPr="001A477C">
              <w:rPr>
                <w:sz w:val="16"/>
                <w:szCs w:val="24"/>
                <w:lang w:bidi="ar-SY"/>
              </w:rPr>
              <w:t>,</w:t>
            </w:r>
            <w:r w:rsidRPr="001A477C">
              <w:rPr>
                <w:sz w:val="16"/>
                <w:szCs w:val="24"/>
                <w:rtl/>
                <w:lang w:bidi="ar-SY"/>
              </w:rPr>
              <w:t>2</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15</w:t>
            </w:r>
            <w:r w:rsidRPr="001A477C">
              <w:rPr>
                <w:sz w:val="16"/>
                <w:szCs w:val="24"/>
                <w:lang w:bidi="ar-SY"/>
              </w:rPr>
              <w:t>,</w:t>
            </w:r>
            <w:r w:rsidRPr="001A477C">
              <w:rPr>
                <w:sz w:val="16"/>
                <w:szCs w:val="24"/>
                <w:rtl/>
                <w:lang w:bidi="ar-SY"/>
              </w:rPr>
              <w:t>3</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84</w:t>
            </w:r>
            <w:r w:rsidRPr="001A477C">
              <w:rPr>
                <w:sz w:val="16"/>
                <w:szCs w:val="24"/>
                <w:lang w:bidi="ar-SY"/>
              </w:rPr>
              <w:t>,</w:t>
            </w:r>
            <w:r w:rsidRPr="001A477C">
              <w:rPr>
                <w:sz w:val="16"/>
                <w:szCs w:val="24"/>
                <w:rtl/>
                <w:lang w:bidi="ar-SY"/>
              </w:rPr>
              <w:t>7</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المجلس الأعلى في جمهورية أوزبكستان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3</w:t>
            </w:r>
            <w:r w:rsidRPr="001A477C">
              <w:rPr>
                <w:sz w:val="16"/>
                <w:szCs w:val="24"/>
                <w:lang w:bidi="ar-SY"/>
              </w:rPr>
              <w:t>,</w:t>
            </w:r>
            <w:r w:rsidRPr="001A477C">
              <w:rPr>
                <w:sz w:val="16"/>
                <w:szCs w:val="24"/>
                <w:rtl/>
                <w:lang w:bidi="ar-SY"/>
              </w:rPr>
              <w:t>1</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3</w:t>
            </w:r>
            <w:r w:rsidRPr="001A477C">
              <w:rPr>
                <w:sz w:val="16"/>
                <w:szCs w:val="24"/>
                <w:lang w:bidi="ar-SY"/>
              </w:rPr>
              <w:t>,</w:t>
            </w:r>
            <w:r w:rsidRPr="001A477C">
              <w:rPr>
                <w:sz w:val="16"/>
                <w:szCs w:val="24"/>
                <w:rtl/>
                <w:lang w:bidi="ar-SY"/>
              </w:rPr>
              <w:t>0</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16</w:t>
            </w:r>
            <w:r w:rsidRPr="001A477C">
              <w:rPr>
                <w:sz w:val="16"/>
                <w:szCs w:val="24"/>
                <w:lang w:bidi="ar-SY"/>
              </w:rPr>
              <w:t>,</w:t>
            </w:r>
            <w:r w:rsidRPr="001A477C">
              <w:rPr>
                <w:sz w:val="16"/>
                <w:szCs w:val="24"/>
                <w:rtl/>
                <w:lang w:bidi="ar-SY"/>
              </w:rPr>
              <w:t>6</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83</w:t>
            </w:r>
            <w:r w:rsidRPr="001A477C">
              <w:rPr>
                <w:sz w:val="16"/>
                <w:szCs w:val="24"/>
                <w:lang w:bidi="ar-SY"/>
              </w:rPr>
              <w:t>,</w:t>
            </w:r>
            <w:r w:rsidRPr="001A477C">
              <w:rPr>
                <w:sz w:val="16"/>
                <w:szCs w:val="24"/>
                <w:rtl/>
                <w:lang w:bidi="ar-SY"/>
              </w:rPr>
              <w:t>4</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يتألف من: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المجلس التشريعي</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w:t>
            </w:r>
            <w:r w:rsidRPr="001A477C">
              <w:rPr>
                <w:sz w:val="16"/>
                <w:szCs w:val="24"/>
                <w:lang w:bidi="ar-SY"/>
              </w:rPr>
              <w:t>,</w:t>
            </w:r>
            <w:r w:rsidRPr="001A477C">
              <w:rPr>
                <w:sz w:val="16"/>
                <w:szCs w:val="24"/>
                <w:rtl/>
                <w:lang w:bidi="ar-SY"/>
              </w:rPr>
              <w:t>8</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w:t>
            </w:r>
            <w:r w:rsidRPr="001A477C">
              <w:rPr>
                <w:sz w:val="16"/>
                <w:szCs w:val="24"/>
                <w:lang w:bidi="ar-SY"/>
              </w:rPr>
              <w:t>,</w:t>
            </w:r>
            <w:r w:rsidRPr="001A477C">
              <w:rPr>
                <w:sz w:val="16"/>
                <w:szCs w:val="24"/>
                <w:rtl/>
                <w:lang w:bidi="ar-SY"/>
              </w:rPr>
              <w:t>6</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17</w:t>
            </w:r>
            <w:r w:rsidRPr="001A477C">
              <w:rPr>
                <w:sz w:val="16"/>
                <w:szCs w:val="24"/>
                <w:lang w:bidi="ar-SY"/>
              </w:rPr>
              <w:t>,</w:t>
            </w:r>
            <w:r w:rsidRPr="001A477C">
              <w:rPr>
                <w:sz w:val="16"/>
                <w:szCs w:val="24"/>
                <w:rtl/>
                <w:lang w:bidi="ar-SY"/>
              </w:rPr>
              <w:t>6</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82</w:t>
            </w:r>
            <w:r w:rsidRPr="001A477C">
              <w:rPr>
                <w:sz w:val="16"/>
                <w:szCs w:val="24"/>
                <w:lang w:bidi="ar-SY"/>
              </w:rPr>
              <w:t>,</w:t>
            </w:r>
            <w:r w:rsidRPr="001A477C">
              <w:rPr>
                <w:sz w:val="16"/>
                <w:szCs w:val="24"/>
                <w:rtl/>
                <w:lang w:bidi="ar-SY"/>
              </w:rPr>
              <w:t>4</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مجلس الشيوخ</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w:t>
            </w:r>
            <w:r w:rsidRPr="001A477C">
              <w:rPr>
                <w:sz w:val="16"/>
                <w:szCs w:val="24"/>
                <w:lang w:bidi="ar-SY"/>
              </w:rPr>
              <w:t>,</w:t>
            </w:r>
            <w:r w:rsidRPr="001A477C">
              <w:rPr>
                <w:sz w:val="16"/>
                <w:szCs w:val="24"/>
                <w:rtl/>
                <w:lang w:bidi="ar-SY"/>
              </w:rPr>
              <w:t>3</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w:t>
            </w:r>
            <w:r w:rsidRPr="001A477C">
              <w:rPr>
                <w:sz w:val="16"/>
                <w:szCs w:val="24"/>
                <w:lang w:bidi="ar-SY"/>
              </w:rPr>
              <w:t>,</w:t>
            </w:r>
            <w:r w:rsidRPr="001A477C">
              <w:rPr>
                <w:sz w:val="16"/>
                <w:szCs w:val="24"/>
                <w:rtl/>
                <w:lang w:bidi="ar-SY"/>
              </w:rPr>
              <w:t>4</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15</w:t>
            </w:r>
            <w:r w:rsidRPr="001A477C">
              <w:rPr>
                <w:sz w:val="16"/>
                <w:szCs w:val="24"/>
                <w:lang w:bidi="ar-SY"/>
              </w:rPr>
              <w:t>,</w:t>
            </w:r>
            <w:r w:rsidRPr="001A477C">
              <w:rPr>
                <w:sz w:val="16"/>
                <w:szCs w:val="24"/>
                <w:rtl/>
                <w:lang w:bidi="ar-SY"/>
              </w:rPr>
              <w:t>3</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84</w:t>
            </w:r>
            <w:r w:rsidRPr="001A477C">
              <w:rPr>
                <w:sz w:val="16"/>
                <w:szCs w:val="24"/>
                <w:lang w:bidi="ar-SY"/>
              </w:rPr>
              <w:t>,</w:t>
            </w:r>
            <w:r w:rsidRPr="001A477C">
              <w:rPr>
                <w:sz w:val="16"/>
                <w:szCs w:val="24"/>
                <w:rtl/>
                <w:lang w:bidi="ar-SY"/>
              </w:rPr>
              <w:t>7</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جوكارغي كينس لجمهورية كاراكالباكستان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8</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w:t>
            </w:r>
            <w:r w:rsidRPr="001A477C">
              <w:rPr>
                <w:sz w:val="16"/>
                <w:szCs w:val="24"/>
                <w:lang w:bidi="ar-SY"/>
              </w:rPr>
              <w:t>,</w:t>
            </w:r>
            <w:r w:rsidRPr="001A477C">
              <w:rPr>
                <w:sz w:val="16"/>
                <w:szCs w:val="24"/>
                <w:rtl/>
                <w:lang w:bidi="ar-SY"/>
              </w:rPr>
              <w:t>3</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10</w:t>
            </w:r>
            <w:r w:rsidRPr="001A477C">
              <w:rPr>
                <w:sz w:val="16"/>
                <w:szCs w:val="24"/>
                <w:lang w:bidi="ar-SY"/>
              </w:rPr>
              <w:t>,</w:t>
            </w:r>
            <w:r w:rsidRPr="001A477C">
              <w:rPr>
                <w:sz w:val="16"/>
                <w:szCs w:val="24"/>
                <w:rtl/>
                <w:lang w:bidi="ar-SY"/>
              </w:rPr>
              <w:t>5</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89</w:t>
            </w:r>
            <w:r w:rsidRPr="001A477C">
              <w:rPr>
                <w:sz w:val="16"/>
                <w:szCs w:val="24"/>
                <w:lang w:bidi="ar-SY"/>
              </w:rPr>
              <w:t>,</w:t>
            </w:r>
            <w:r w:rsidRPr="001A477C">
              <w:rPr>
                <w:sz w:val="16"/>
                <w:szCs w:val="24"/>
                <w:rtl/>
                <w:lang w:bidi="ar-SY"/>
              </w:rPr>
              <w:t>5</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كينغاشات نواب الشعب للولايات ومدينة طشقند</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7</w:t>
            </w:r>
            <w:r w:rsidRPr="001A477C">
              <w:rPr>
                <w:sz w:val="16"/>
                <w:szCs w:val="24"/>
                <w:lang w:bidi="ar-SY"/>
              </w:rPr>
              <w:t>,</w:t>
            </w:r>
            <w:r w:rsidRPr="001A477C">
              <w:rPr>
                <w:sz w:val="16"/>
                <w:szCs w:val="24"/>
                <w:rtl/>
                <w:lang w:bidi="ar-SY"/>
              </w:rPr>
              <w:t>2</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9</w:t>
            </w:r>
            <w:r w:rsidRPr="001A477C">
              <w:rPr>
                <w:sz w:val="16"/>
                <w:szCs w:val="24"/>
                <w:lang w:bidi="ar-SY"/>
              </w:rPr>
              <w:t>,</w:t>
            </w:r>
            <w:r w:rsidRPr="001A477C">
              <w:rPr>
                <w:sz w:val="16"/>
                <w:szCs w:val="24"/>
                <w:rtl/>
                <w:lang w:bidi="ar-SY"/>
              </w:rPr>
              <w:t>8</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12</w:t>
            </w:r>
            <w:r w:rsidRPr="001A477C">
              <w:rPr>
                <w:sz w:val="16"/>
                <w:szCs w:val="24"/>
                <w:lang w:bidi="ar-SY"/>
              </w:rPr>
              <w:t>,</w:t>
            </w:r>
            <w:r w:rsidRPr="001A477C">
              <w:rPr>
                <w:sz w:val="16"/>
                <w:szCs w:val="24"/>
                <w:rtl/>
                <w:lang w:bidi="ar-SY"/>
              </w:rPr>
              <w:t>1</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87</w:t>
            </w:r>
            <w:r w:rsidRPr="001A477C">
              <w:rPr>
                <w:sz w:val="16"/>
                <w:szCs w:val="24"/>
                <w:lang w:bidi="ar-SY"/>
              </w:rPr>
              <w:t>,</w:t>
            </w:r>
            <w:r w:rsidRPr="001A477C">
              <w:rPr>
                <w:sz w:val="16"/>
                <w:szCs w:val="24"/>
                <w:rtl/>
                <w:lang w:bidi="ar-SY"/>
              </w:rPr>
              <w:t>9</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كينغاشات النواحي لنواب الشعب</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59</w:t>
            </w:r>
            <w:r w:rsidRPr="001A477C">
              <w:rPr>
                <w:sz w:val="16"/>
                <w:szCs w:val="24"/>
                <w:lang w:bidi="ar-SY"/>
              </w:rPr>
              <w:t>,</w:t>
            </w:r>
            <w:r w:rsidRPr="001A477C">
              <w:rPr>
                <w:sz w:val="16"/>
                <w:szCs w:val="24"/>
                <w:rtl/>
                <w:lang w:bidi="ar-SY"/>
              </w:rPr>
              <w:t>8</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63</w:t>
            </w:r>
            <w:r w:rsidRPr="001A477C">
              <w:rPr>
                <w:sz w:val="16"/>
                <w:szCs w:val="24"/>
                <w:lang w:bidi="ar-SY"/>
              </w:rPr>
              <w:t>,</w:t>
            </w:r>
            <w:r w:rsidRPr="001A477C">
              <w:rPr>
                <w:sz w:val="16"/>
                <w:szCs w:val="24"/>
                <w:rtl/>
                <w:lang w:bidi="ar-SY"/>
              </w:rPr>
              <w:t>1</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15</w:t>
            </w:r>
            <w:r w:rsidRPr="001A477C">
              <w:rPr>
                <w:sz w:val="16"/>
                <w:szCs w:val="24"/>
                <w:lang w:bidi="ar-SY"/>
              </w:rPr>
              <w:t>,</w:t>
            </w:r>
            <w:r w:rsidRPr="001A477C">
              <w:rPr>
                <w:sz w:val="16"/>
                <w:szCs w:val="24"/>
                <w:rtl/>
                <w:lang w:bidi="ar-SY"/>
              </w:rPr>
              <w:t>2</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84</w:t>
            </w:r>
            <w:r w:rsidRPr="001A477C">
              <w:rPr>
                <w:sz w:val="16"/>
                <w:szCs w:val="24"/>
                <w:lang w:bidi="ar-SY"/>
              </w:rPr>
              <w:t>,</w:t>
            </w:r>
            <w:r w:rsidRPr="001A477C">
              <w:rPr>
                <w:sz w:val="16"/>
                <w:szCs w:val="24"/>
                <w:rtl/>
                <w:lang w:bidi="ar-SY"/>
              </w:rPr>
              <w:t>8</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كينغاشات المدن لنواب الشعب</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13</w:t>
            </w:r>
            <w:r w:rsidRPr="001A477C">
              <w:rPr>
                <w:sz w:val="16"/>
                <w:szCs w:val="24"/>
                <w:lang w:bidi="ar-SY"/>
              </w:rPr>
              <w:t>,</w:t>
            </w:r>
            <w:r w:rsidRPr="001A477C">
              <w:rPr>
                <w:sz w:val="16"/>
                <w:szCs w:val="24"/>
                <w:rtl/>
                <w:lang w:bidi="ar-SY"/>
              </w:rPr>
              <w:t>3</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10</w:t>
            </w:r>
            <w:r w:rsidRPr="001A477C">
              <w:rPr>
                <w:sz w:val="16"/>
                <w:szCs w:val="24"/>
                <w:lang w:bidi="ar-SY"/>
              </w:rPr>
              <w:t>,</w:t>
            </w:r>
            <w:r w:rsidRPr="001A477C">
              <w:rPr>
                <w:sz w:val="16"/>
                <w:szCs w:val="24"/>
                <w:rtl/>
                <w:lang w:bidi="ar-SY"/>
              </w:rPr>
              <w:t>9</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18</w:t>
            </w:r>
            <w:r w:rsidRPr="001A477C">
              <w:rPr>
                <w:sz w:val="16"/>
                <w:szCs w:val="24"/>
                <w:lang w:bidi="ar-SY"/>
              </w:rPr>
              <w:t>,</w:t>
            </w:r>
            <w:r w:rsidRPr="001A477C">
              <w:rPr>
                <w:sz w:val="16"/>
                <w:szCs w:val="24"/>
                <w:rtl/>
                <w:lang w:bidi="ar-SY"/>
              </w:rPr>
              <w:t>8</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81</w:t>
            </w:r>
            <w:r w:rsidRPr="001A477C">
              <w:rPr>
                <w:sz w:val="16"/>
                <w:szCs w:val="24"/>
                <w:lang w:bidi="ar-SY"/>
              </w:rPr>
              <w:t>,</w:t>
            </w:r>
            <w:r w:rsidRPr="001A477C">
              <w:rPr>
                <w:sz w:val="16"/>
                <w:szCs w:val="24"/>
                <w:rtl/>
                <w:lang w:bidi="ar-SY"/>
              </w:rPr>
              <w:t>2</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في الهيئات التنفيذية</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2</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w:t>
            </w:r>
            <w:r w:rsidRPr="001A477C">
              <w:rPr>
                <w:sz w:val="16"/>
                <w:szCs w:val="24"/>
                <w:lang w:bidi="ar-SY"/>
              </w:rPr>
              <w:t>,</w:t>
            </w:r>
            <w:r w:rsidRPr="001A477C">
              <w:rPr>
                <w:sz w:val="16"/>
                <w:szCs w:val="24"/>
                <w:rtl/>
                <w:lang w:bidi="ar-SY"/>
              </w:rPr>
              <w:t>0</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3</w:t>
            </w:r>
            <w:r w:rsidRPr="001A477C">
              <w:rPr>
                <w:sz w:val="16"/>
                <w:szCs w:val="24"/>
                <w:lang w:bidi="ar-SY"/>
              </w:rPr>
              <w:t>,</w:t>
            </w:r>
            <w:r w:rsidRPr="001A477C">
              <w:rPr>
                <w:sz w:val="16"/>
                <w:szCs w:val="24"/>
                <w:rtl/>
                <w:lang w:bidi="ar-SY"/>
              </w:rPr>
              <w:t>4</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96</w:t>
            </w:r>
            <w:r w:rsidRPr="001A477C">
              <w:rPr>
                <w:sz w:val="16"/>
                <w:szCs w:val="24"/>
                <w:lang w:bidi="ar-SY"/>
              </w:rPr>
              <w:t>,</w:t>
            </w:r>
            <w:r w:rsidRPr="001A477C">
              <w:rPr>
                <w:sz w:val="16"/>
                <w:szCs w:val="24"/>
                <w:rtl/>
                <w:lang w:bidi="ar-SY"/>
              </w:rPr>
              <w:t>6</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تتألف من: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مجلس الوزراء لجمهورية أوزبكستان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1</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5</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3</w:t>
            </w:r>
            <w:r w:rsidRPr="001A477C">
              <w:rPr>
                <w:sz w:val="16"/>
                <w:szCs w:val="24"/>
                <w:lang w:bidi="ar-SY"/>
              </w:rPr>
              <w:t>,</w:t>
            </w:r>
            <w:r w:rsidRPr="001A477C">
              <w:rPr>
                <w:sz w:val="16"/>
                <w:szCs w:val="24"/>
                <w:rtl/>
                <w:lang w:bidi="ar-SY"/>
              </w:rPr>
              <w:t>4</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96</w:t>
            </w:r>
            <w:r w:rsidRPr="001A477C">
              <w:rPr>
                <w:sz w:val="16"/>
                <w:szCs w:val="24"/>
                <w:lang w:bidi="ar-SY"/>
              </w:rPr>
              <w:t>,</w:t>
            </w:r>
            <w:r w:rsidRPr="001A477C">
              <w:rPr>
                <w:sz w:val="16"/>
                <w:szCs w:val="24"/>
                <w:rtl/>
                <w:lang w:bidi="ar-SY"/>
              </w:rPr>
              <w:t>6</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المسؤولون الأقدم</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1</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1</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11</w:t>
            </w:r>
            <w:r w:rsidRPr="001A477C">
              <w:rPr>
                <w:sz w:val="16"/>
                <w:szCs w:val="24"/>
                <w:lang w:bidi="ar-SY"/>
              </w:rPr>
              <w:t>,</w:t>
            </w:r>
            <w:r w:rsidRPr="001A477C">
              <w:rPr>
                <w:sz w:val="16"/>
                <w:szCs w:val="24"/>
                <w:rtl/>
                <w:lang w:bidi="ar-SY"/>
              </w:rPr>
              <w:t>1</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88</w:t>
            </w:r>
            <w:r w:rsidRPr="001A477C">
              <w:rPr>
                <w:sz w:val="16"/>
                <w:szCs w:val="24"/>
                <w:lang w:bidi="ar-SY"/>
              </w:rPr>
              <w:t>,</w:t>
            </w:r>
            <w:r w:rsidRPr="001A477C">
              <w:rPr>
                <w:sz w:val="16"/>
                <w:szCs w:val="24"/>
                <w:rtl/>
                <w:lang w:bidi="ar-SY"/>
              </w:rPr>
              <w:t>9</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الوزراء ورؤساء لجان الدولة</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lang w:bidi="ar-SY"/>
              </w:rPr>
              <w:t>–</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4</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lang w:bidi="ar-SY"/>
              </w:rPr>
              <w:t>–</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100</w:t>
            </w:r>
            <w:r w:rsidRPr="001A477C">
              <w:rPr>
                <w:sz w:val="16"/>
                <w:szCs w:val="24"/>
                <w:lang w:bidi="ar-SY"/>
              </w:rPr>
              <w:t>,</w:t>
            </w:r>
            <w:r w:rsidRPr="001A477C">
              <w:rPr>
                <w:sz w:val="16"/>
                <w:szCs w:val="24"/>
                <w:rtl/>
                <w:lang w:bidi="ar-SY"/>
              </w:rPr>
              <w:t>0</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في الهيئات القضائية</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15</w:t>
            </w:r>
            <w:r w:rsidRPr="001A477C">
              <w:rPr>
                <w:sz w:val="16"/>
                <w:szCs w:val="24"/>
                <w:lang w:bidi="ar-SY"/>
              </w:rPr>
              <w:t>,</w:t>
            </w:r>
            <w:r w:rsidRPr="001A477C">
              <w:rPr>
                <w:sz w:val="16"/>
                <w:szCs w:val="24"/>
                <w:rtl/>
                <w:lang w:bidi="ar-SY"/>
              </w:rPr>
              <w:t>7</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10</w:t>
            </w:r>
            <w:r w:rsidRPr="001A477C">
              <w:rPr>
                <w:sz w:val="16"/>
                <w:szCs w:val="24"/>
                <w:lang w:bidi="ar-SY"/>
              </w:rPr>
              <w:t>,</w:t>
            </w:r>
            <w:r w:rsidRPr="001A477C">
              <w:rPr>
                <w:sz w:val="16"/>
                <w:szCs w:val="24"/>
                <w:rtl/>
                <w:lang w:bidi="ar-SY"/>
              </w:rPr>
              <w:t>9</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21</w:t>
            </w:r>
            <w:r w:rsidRPr="001A477C">
              <w:rPr>
                <w:sz w:val="16"/>
                <w:szCs w:val="24"/>
                <w:lang w:bidi="ar-SY"/>
              </w:rPr>
              <w:t>,</w:t>
            </w:r>
            <w:r w:rsidRPr="001A477C">
              <w:rPr>
                <w:sz w:val="16"/>
                <w:szCs w:val="24"/>
                <w:rtl/>
                <w:lang w:bidi="ar-SY"/>
              </w:rPr>
              <w:t>5</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78</w:t>
            </w:r>
            <w:r w:rsidRPr="001A477C">
              <w:rPr>
                <w:sz w:val="16"/>
                <w:szCs w:val="24"/>
                <w:lang w:bidi="ar-SY"/>
              </w:rPr>
              <w:t>,</w:t>
            </w:r>
            <w:r w:rsidRPr="001A477C">
              <w:rPr>
                <w:sz w:val="16"/>
                <w:szCs w:val="24"/>
                <w:rtl/>
                <w:lang w:bidi="ar-SY"/>
              </w:rPr>
              <w:t>5</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تتألف من: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المحكمة الدستورية</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3</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2</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23</w:t>
            </w:r>
            <w:r w:rsidRPr="001A477C">
              <w:rPr>
                <w:sz w:val="16"/>
                <w:szCs w:val="24"/>
                <w:lang w:bidi="ar-SY"/>
              </w:rPr>
              <w:t>,</w:t>
            </w:r>
            <w:r w:rsidRPr="001A477C">
              <w:rPr>
                <w:sz w:val="16"/>
                <w:szCs w:val="24"/>
                <w:rtl/>
                <w:lang w:bidi="ar-SY"/>
              </w:rPr>
              <w:t>5</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76</w:t>
            </w:r>
            <w:r w:rsidRPr="001A477C">
              <w:rPr>
                <w:sz w:val="16"/>
                <w:szCs w:val="24"/>
                <w:lang w:bidi="ar-SY"/>
              </w:rPr>
              <w:t>,</w:t>
            </w:r>
            <w:r w:rsidRPr="001A477C">
              <w:rPr>
                <w:sz w:val="16"/>
                <w:szCs w:val="24"/>
                <w:rtl/>
                <w:lang w:bidi="ar-SY"/>
              </w:rPr>
              <w:t>5</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المحكمة العليا لجمهورية أوزبكستان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6</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4</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23</w:t>
            </w:r>
            <w:r w:rsidRPr="001A477C">
              <w:rPr>
                <w:sz w:val="16"/>
                <w:szCs w:val="24"/>
                <w:lang w:bidi="ar-SY"/>
              </w:rPr>
              <w:t>,</w:t>
            </w:r>
            <w:r w:rsidRPr="001A477C">
              <w:rPr>
                <w:sz w:val="16"/>
                <w:szCs w:val="24"/>
                <w:rtl/>
                <w:lang w:bidi="ar-SY"/>
              </w:rPr>
              <w:t>3</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76</w:t>
            </w:r>
            <w:r w:rsidRPr="001A477C">
              <w:rPr>
                <w:sz w:val="16"/>
                <w:szCs w:val="24"/>
                <w:lang w:bidi="ar-SY"/>
              </w:rPr>
              <w:t>,</w:t>
            </w:r>
            <w:r w:rsidRPr="001A477C">
              <w:rPr>
                <w:sz w:val="16"/>
                <w:szCs w:val="24"/>
                <w:rtl/>
                <w:lang w:bidi="ar-SY"/>
              </w:rPr>
              <w:t>7</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المحكمة الاقتصادية العليا لجمهورية أوزبكستان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8</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0</w:t>
            </w:r>
            <w:r w:rsidRPr="001A477C">
              <w:rPr>
                <w:sz w:val="16"/>
                <w:szCs w:val="24"/>
                <w:lang w:bidi="ar-SY"/>
              </w:rPr>
              <w:t>,</w:t>
            </w:r>
            <w:r w:rsidRPr="001A477C">
              <w:rPr>
                <w:sz w:val="16"/>
                <w:szCs w:val="24"/>
                <w:rtl/>
                <w:lang w:bidi="ar-SY"/>
              </w:rPr>
              <w:t>9</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13</w:t>
            </w:r>
            <w:r w:rsidRPr="001A477C">
              <w:rPr>
                <w:sz w:val="16"/>
                <w:szCs w:val="24"/>
                <w:lang w:bidi="ar-SY"/>
              </w:rPr>
              <w:t>,</w:t>
            </w:r>
            <w:r w:rsidRPr="001A477C">
              <w:rPr>
                <w:sz w:val="16"/>
                <w:szCs w:val="24"/>
                <w:rtl/>
                <w:lang w:bidi="ar-SY"/>
              </w:rPr>
              <w:t>8</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86</w:t>
            </w:r>
            <w:r w:rsidRPr="001A477C">
              <w:rPr>
                <w:sz w:val="16"/>
                <w:szCs w:val="24"/>
                <w:lang w:bidi="ar-SY"/>
              </w:rPr>
              <w:t>,</w:t>
            </w:r>
            <w:r w:rsidRPr="001A477C">
              <w:rPr>
                <w:sz w:val="16"/>
                <w:szCs w:val="24"/>
                <w:rtl/>
                <w:lang w:bidi="ar-SY"/>
              </w:rPr>
              <w:t>2</w:t>
            </w:r>
          </w:p>
        </w:tc>
      </w:tr>
      <w:tr w:rsidR="00EE2A44" w:rsidRPr="001A477C" w:rsidTr="00AF2305">
        <w:tblPrEx>
          <w:tblCellMar>
            <w:top w:w="0" w:type="dxa"/>
            <w:bottom w:w="0" w:type="dxa"/>
          </w:tblCellMar>
        </w:tblPrEx>
        <w:trPr>
          <w:cantSplit/>
        </w:trPr>
        <w:tc>
          <w:tcPr>
            <w:tcW w:w="3543" w:type="dxa"/>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المحكمة العليا لجمهورية كاراكالباكستان ومحاكم الولايات ومدينة طشقند والمحاكم المشتركة بين النواحي ومحاكم النواحي والمدن</w:t>
            </w:r>
          </w:p>
        </w:tc>
        <w:tc>
          <w:tcPr>
            <w:tcW w:w="1008"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12</w:t>
            </w:r>
            <w:r w:rsidRPr="001A477C">
              <w:rPr>
                <w:sz w:val="16"/>
                <w:szCs w:val="24"/>
                <w:lang w:bidi="ar-SY"/>
              </w:rPr>
              <w:t>,</w:t>
            </w:r>
            <w:r w:rsidRPr="001A477C">
              <w:rPr>
                <w:sz w:val="16"/>
                <w:szCs w:val="24"/>
                <w:rtl/>
                <w:lang w:bidi="ar-SY"/>
              </w:rPr>
              <w:t>3</w:t>
            </w:r>
          </w:p>
        </w:tc>
        <w:tc>
          <w:tcPr>
            <w:tcW w:w="1035" w:type="dxa"/>
            <w:gridSpan w:val="2"/>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7</w:t>
            </w:r>
            <w:r w:rsidRPr="001A477C">
              <w:rPr>
                <w:sz w:val="16"/>
                <w:szCs w:val="24"/>
                <w:lang w:bidi="ar-SY"/>
              </w:rPr>
              <w:t>,</w:t>
            </w:r>
            <w:r w:rsidRPr="001A477C">
              <w:rPr>
                <w:sz w:val="16"/>
                <w:szCs w:val="24"/>
                <w:rtl/>
                <w:lang w:bidi="ar-SY"/>
              </w:rPr>
              <w:t>9</w:t>
            </w:r>
          </w:p>
        </w:tc>
        <w:tc>
          <w:tcPr>
            <w:tcW w:w="810"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22</w:t>
            </w:r>
            <w:r w:rsidRPr="001A477C">
              <w:rPr>
                <w:sz w:val="16"/>
                <w:szCs w:val="24"/>
                <w:lang w:bidi="ar-SY"/>
              </w:rPr>
              <w:t>,</w:t>
            </w:r>
            <w:r w:rsidRPr="001A477C">
              <w:rPr>
                <w:sz w:val="16"/>
                <w:szCs w:val="24"/>
                <w:rtl/>
                <w:lang w:bidi="ar-SY"/>
              </w:rPr>
              <w:t>8</w:t>
            </w:r>
          </w:p>
        </w:tc>
        <w:tc>
          <w:tcPr>
            <w:tcW w:w="924" w:type="dxa"/>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77</w:t>
            </w:r>
            <w:r w:rsidRPr="001A477C">
              <w:rPr>
                <w:sz w:val="16"/>
                <w:szCs w:val="24"/>
                <w:lang w:bidi="ar-SY"/>
              </w:rPr>
              <w:t>,</w:t>
            </w:r>
            <w:r w:rsidRPr="001A477C">
              <w:rPr>
                <w:sz w:val="16"/>
                <w:szCs w:val="24"/>
                <w:rtl/>
                <w:lang w:bidi="ar-SY"/>
              </w:rPr>
              <w:t>2</w:t>
            </w:r>
          </w:p>
        </w:tc>
      </w:tr>
      <w:tr w:rsidR="00EE2A44" w:rsidRPr="001A477C" w:rsidTr="00AF2305">
        <w:tblPrEx>
          <w:tblCellMar>
            <w:top w:w="0" w:type="dxa"/>
            <w:bottom w:w="0" w:type="dxa"/>
          </w:tblCellMar>
        </w:tblPrEx>
        <w:trPr>
          <w:cantSplit/>
        </w:trPr>
        <w:tc>
          <w:tcPr>
            <w:tcW w:w="3543" w:type="dxa"/>
            <w:tcBorders>
              <w:bottom w:val="single" w:sz="12" w:space="0" w:color="auto"/>
            </w:tcBorders>
            <w:shd w:val="clear" w:color="auto" w:fill="auto"/>
            <w:vAlign w:val="bottom"/>
          </w:tcPr>
          <w:p w:rsidR="00EE2A44" w:rsidRPr="001A477C" w:rsidRDefault="00EE2A44" w:rsidP="00EE2A44">
            <w:pPr>
              <w:tabs>
                <w:tab w:val="left" w:pos="288"/>
                <w:tab w:val="left" w:pos="576"/>
                <w:tab w:val="left" w:pos="864"/>
                <w:tab w:val="left" w:pos="1152"/>
              </w:tabs>
              <w:spacing w:before="40" w:after="80" w:line="240" w:lineRule="exact"/>
              <w:ind w:right="144"/>
              <w:rPr>
                <w:sz w:val="16"/>
                <w:szCs w:val="24"/>
                <w:lang w:bidi="ar-SY"/>
              </w:rPr>
            </w:pPr>
            <w:r w:rsidRPr="001A477C">
              <w:rPr>
                <w:rFonts w:hint="cs"/>
                <w:sz w:val="16"/>
                <w:szCs w:val="24"/>
                <w:rtl/>
                <w:lang w:bidi="ar-SY"/>
              </w:rPr>
              <w:t>المحاكم الاقتصادية لجمهورية كاراكالباكستان والولايات</w:t>
            </w:r>
          </w:p>
        </w:tc>
        <w:tc>
          <w:tcPr>
            <w:tcW w:w="1008" w:type="dxa"/>
            <w:tcBorders>
              <w:bottom w:val="single" w:sz="12" w:space="0" w:color="auto"/>
            </w:tcBorders>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w:t>
            </w:r>
            <w:r w:rsidRPr="001A477C">
              <w:rPr>
                <w:sz w:val="16"/>
                <w:szCs w:val="24"/>
                <w:lang w:bidi="ar-SY"/>
              </w:rPr>
              <w:t>,</w:t>
            </w:r>
            <w:r w:rsidRPr="001A477C">
              <w:rPr>
                <w:sz w:val="16"/>
                <w:szCs w:val="24"/>
                <w:rtl/>
                <w:lang w:bidi="ar-SY"/>
              </w:rPr>
              <w:t>6</w:t>
            </w:r>
          </w:p>
        </w:tc>
        <w:tc>
          <w:tcPr>
            <w:tcW w:w="1035" w:type="dxa"/>
            <w:gridSpan w:val="2"/>
            <w:tcBorders>
              <w:bottom w:val="single" w:sz="12" w:space="0" w:color="auto"/>
            </w:tcBorders>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w:t>
            </w:r>
            <w:r w:rsidRPr="001A477C">
              <w:rPr>
                <w:sz w:val="16"/>
                <w:szCs w:val="24"/>
                <w:lang w:bidi="ar-SY"/>
              </w:rPr>
              <w:t>,</w:t>
            </w:r>
            <w:r w:rsidRPr="001A477C">
              <w:rPr>
                <w:sz w:val="16"/>
                <w:szCs w:val="24"/>
                <w:rtl/>
                <w:lang w:bidi="ar-SY"/>
              </w:rPr>
              <w:t>4</w:t>
            </w:r>
          </w:p>
        </w:tc>
        <w:tc>
          <w:tcPr>
            <w:tcW w:w="810" w:type="dxa"/>
            <w:tcBorders>
              <w:bottom w:val="single" w:sz="12" w:space="0" w:color="auto"/>
            </w:tcBorders>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17</w:t>
            </w:r>
            <w:r w:rsidRPr="001A477C">
              <w:rPr>
                <w:sz w:val="16"/>
                <w:szCs w:val="24"/>
                <w:lang w:bidi="ar-SY"/>
              </w:rPr>
              <w:t>,</w:t>
            </w:r>
            <w:r w:rsidRPr="001A477C">
              <w:rPr>
                <w:sz w:val="16"/>
                <w:szCs w:val="24"/>
                <w:rtl/>
                <w:lang w:bidi="ar-SY"/>
              </w:rPr>
              <w:t>3</w:t>
            </w:r>
          </w:p>
        </w:tc>
        <w:tc>
          <w:tcPr>
            <w:tcW w:w="924" w:type="dxa"/>
            <w:tcBorders>
              <w:bottom w:val="single" w:sz="12" w:space="0" w:color="auto"/>
            </w:tcBorders>
            <w:shd w:val="clear" w:color="auto" w:fill="auto"/>
            <w:vAlign w:val="center"/>
          </w:tcPr>
          <w:p w:rsidR="00EE2A44" w:rsidRPr="001A477C"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1A477C">
              <w:rPr>
                <w:sz w:val="16"/>
                <w:szCs w:val="24"/>
                <w:rtl/>
                <w:lang w:bidi="ar-SY"/>
              </w:rPr>
              <w:t>82</w:t>
            </w:r>
            <w:r w:rsidRPr="001A477C">
              <w:rPr>
                <w:sz w:val="16"/>
                <w:szCs w:val="24"/>
                <w:lang w:bidi="ar-SY"/>
              </w:rPr>
              <w:t>,</w:t>
            </w:r>
            <w:r w:rsidRPr="001A477C">
              <w:rPr>
                <w:sz w:val="16"/>
                <w:szCs w:val="24"/>
                <w:rtl/>
                <w:lang w:bidi="ar-SY"/>
              </w:rPr>
              <w:t>7</w:t>
            </w:r>
          </w:p>
        </w:tc>
      </w:tr>
    </w:tbl>
    <w:p w:rsidR="00EE2A44" w:rsidRDefault="00EE2A44" w:rsidP="00EE2A44">
      <w:pPr>
        <w:pStyle w:val="SingleTxt"/>
        <w:rPr>
          <w:rtl/>
          <w:lang w:bidi="ar-SY"/>
        </w:rPr>
      </w:pPr>
    </w:p>
    <w:p w:rsidR="00EE2A44" w:rsidRDefault="00EE2A44" w:rsidP="00D7775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SY"/>
        </w:rPr>
      </w:pPr>
      <w:r>
        <w:rPr>
          <w:rtl/>
          <w:lang w:bidi="ar-SY"/>
        </w:rPr>
        <w:br w:type="page"/>
      </w:r>
      <w:r>
        <w:rPr>
          <w:rFonts w:hint="cs"/>
          <w:rtl/>
          <w:lang w:bidi="ar-SY"/>
        </w:rPr>
        <w:t>2-2-</w:t>
      </w:r>
      <w:r w:rsidR="00D77756">
        <w:rPr>
          <w:rFonts w:hint="cs"/>
          <w:rtl/>
          <w:lang w:bidi="ar-SY"/>
        </w:rPr>
        <w:t xml:space="preserve"> </w:t>
      </w:r>
      <w:r>
        <w:rPr>
          <w:rFonts w:hint="cs"/>
          <w:rtl/>
          <w:lang w:bidi="ar-SY"/>
        </w:rPr>
        <w:t>نساء ورجال يشغلون مناصب إدارية، حسب القطاع الاقتصادي اعتبارا من 1</w:t>
      </w:r>
      <w:r>
        <w:rPr>
          <w:rFonts w:hint="eastAsia"/>
          <w:rtl/>
          <w:lang w:bidi="ar-SY"/>
        </w:rPr>
        <w:t> </w:t>
      </w:r>
      <w:r>
        <w:rPr>
          <w:rFonts w:hint="cs"/>
          <w:rtl/>
          <w:lang w:bidi="ar-SY"/>
        </w:rPr>
        <w:t>كانون الثاني/يناير 2006</w:t>
      </w:r>
    </w:p>
    <w:p w:rsidR="00EE2A44" w:rsidRPr="003315BF" w:rsidRDefault="00EE2A44" w:rsidP="00EE2A44">
      <w:pPr>
        <w:pStyle w:val="SingleTxt"/>
        <w:spacing w:after="0" w:line="120" w:lineRule="exact"/>
        <w:rPr>
          <w:rFonts w:hint="cs"/>
          <w:sz w:val="10"/>
          <w:rtl/>
          <w:lang w:bidi="ar-SY"/>
        </w:rPr>
      </w:pPr>
    </w:p>
    <w:tbl>
      <w:tblPr>
        <w:bidiVisual/>
        <w:tblW w:w="9849" w:type="dxa"/>
        <w:jc w:val="center"/>
        <w:tblLayout w:type="fixed"/>
        <w:tblCellMar>
          <w:left w:w="0" w:type="dxa"/>
          <w:right w:w="0" w:type="dxa"/>
        </w:tblCellMar>
        <w:tblLook w:val="0000" w:firstRow="0" w:lastRow="0" w:firstColumn="0" w:lastColumn="0" w:noHBand="0" w:noVBand="0"/>
      </w:tblPr>
      <w:tblGrid>
        <w:gridCol w:w="4080"/>
        <w:gridCol w:w="926"/>
        <w:gridCol w:w="827"/>
        <w:gridCol w:w="100"/>
        <w:gridCol w:w="927"/>
        <w:gridCol w:w="827"/>
        <w:gridCol w:w="103"/>
        <w:gridCol w:w="1030"/>
        <w:gridCol w:w="1029"/>
      </w:tblGrid>
      <w:tr w:rsidR="00EE2A44" w:rsidRPr="003315BF" w:rsidTr="00EE2A44">
        <w:tblPrEx>
          <w:tblCellMar>
            <w:top w:w="0" w:type="dxa"/>
            <w:bottom w:w="0" w:type="dxa"/>
          </w:tblCellMar>
        </w:tblPrEx>
        <w:trPr>
          <w:cantSplit/>
          <w:tblHeader/>
          <w:jc w:val="center"/>
        </w:trPr>
        <w:tc>
          <w:tcPr>
            <w:tcW w:w="4080" w:type="dxa"/>
            <w:tcBorders>
              <w:top w:val="single" w:sz="4" w:space="0" w:color="auto"/>
            </w:tcBorders>
            <w:shd w:val="clear" w:color="auto" w:fill="auto"/>
            <w:tcMar>
              <w:left w:w="0" w:type="dxa"/>
              <w:right w:w="0" w:type="dxa"/>
            </w:tcMar>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SY"/>
              </w:rPr>
            </w:pPr>
          </w:p>
        </w:tc>
        <w:tc>
          <w:tcPr>
            <w:tcW w:w="1753" w:type="dxa"/>
            <w:gridSpan w:val="2"/>
            <w:tcBorders>
              <w:top w:val="single" w:sz="4" w:space="0" w:color="auto"/>
              <w:bottom w:val="single" w:sz="4"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عدد المديرين</w:t>
            </w:r>
          </w:p>
        </w:tc>
        <w:tc>
          <w:tcPr>
            <w:tcW w:w="100" w:type="dxa"/>
            <w:tcBorders>
              <w:top w:val="single" w:sz="4"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p>
        </w:tc>
        <w:tc>
          <w:tcPr>
            <w:tcW w:w="1754" w:type="dxa"/>
            <w:gridSpan w:val="2"/>
            <w:tcBorders>
              <w:top w:val="single" w:sz="4" w:space="0" w:color="auto"/>
              <w:bottom w:val="single" w:sz="4"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النسبة من المجموع</w:t>
            </w:r>
          </w:p>
        </w:tc>
        <w:tc>
          <w:tcPr>
            <w:tcW w:w="103" w:type="dxa"/>
            <w:tcBorders>
              <w:top w:val="single" w:sz="4"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p>
        </w:tc>
        <w:tc>
          <w:tcPr>
            <w:tcW w:w="2059" w:type="dxa"/>
            <w:gridSpan w:val="2"/>
            <w:tcBorders>
              <w:top w:val="single" w:sz="4" w:space="0" w:color="auto"/>
              <w:bottom w:val="single" w:sz="4"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التوزيع حسب الجنس</w:t>
            </w:r>
          </w:p>
        </w:tc>
      </w:tr>
      <w:tr w:rsidR="00EE2A44" w:rsidRPr="003315BF" w:rsidTr="00EE2A44">
        <w:tblPrEx>
          <w:tblCellMar>
            <w:top w:w="0" w:type="dxa"/>
            <w:bottom w:w="0" w:type="dxa"/>
          </w:tblCellMar>
        </w:tblPrEx>
        <w:trPr>
          <w:cantSplit/>
          <w:tblHeader/>
          <w:jc w:val="center"/>
        </w:trPr>
        <w:tc>
          <w:tcPr>
            <w:tcW w:w="4080" w:type="dxa"/>
            <w:tcBorders>
              <w:bottom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926" w:type="dxa"/>
            <w:tcBorders>
              <w:bottom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 xml:space="preserve">امرأة </w:t>
            </w:r>
          </w:p>
        </w:tc>
        <w:tc>
          <w:tcPr>
            <w:tcW w:w="927" w:type="dxa"/>
            <w:gridSpan w:val="2"/>
            <w:tcBorders>
              <w:bottom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رجل</w:t>
            </w:r>
          </w:p>
        </w:tc>
        <w:tc>
          <w:tcPr>
            <w:tcW w:w="927" w:type="dxa"/>
            <w:tcBorders>
              <w:bottom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امرأة</w:t>
            </w:r>
          </w:p>
        </w:tc>
        <w:tc>
          <w:tcPr>
            <w:tcW w:w="930" w:type="dxa"/>
            <w:gridSpan w:val="2"/>
            <w:tcBorders>
              <w:bottom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رجل</w:t>
            </w:r>
          </w:p>
        </w:tc>
        <w:tc>
          <w:tcPr>
            <w:tcW w:w="1030" w:type="dxa"/>
            <w:tcBorders>
              <w:top w:val="single" w:sz="4" w:space="0" w:color="auto"/>
              <w:bottom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امرأة</w:t>
            </w:r>
          </w:p>
        </w:tc>
        <w:tc>
          <w:tcPr>
            <w:tcW w:w="1029" w:type="dxa"/>
            <w:tcBorders>
              <w:top w:val="single" w:sz="4" w:space="0" w:color="auto"/>
              <w:bottom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رجل</w:t>
            </w:r>
          </w:p>
        </w:tc>
      </w:tr>
      <w:tr w:rsidR="00EE2A44" w:rsidRPr="003315BF" w:rsidTr="00EE2A44">
        <w:tblPrEx>
          <w:tblCellMar>
            <w:top w:w="0" w:type="dxa"/>
            <w:bottom w:w="0" w:type="dxa"/>
          </w:tblCellMar>
        </w:tblPrEx>
        <w:trPr>
          <w:cantSplit/>
          <w:trHeight w:hRule="exact" w:val="115"/>
          <w:tblHeader/>
          <w:jc w:val="center"/>
        </w:trPr>
        <w:tc>
          <w:tcPr>
            <w:tcW w:w="4080" w:type="dxa"/>
            <w:tcBorders>
              <w:top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926" w:type="dxa"/>
            <w:tcBorders>
              <w:top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927" w:type="dxa"/>
            <w:gridSpan w:val="2"/>
            <w:tcBorders>
              <w:top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927" w:type="dxa"/>
            <w:tcBorders>
              <w:top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930" w:type="dxa"/>
            <w:gridSpan w:val="2"/>
            <w:tcBorders>
              <w:top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30" w:type="dxa"/>
            <w:tcBorders>
              <w:top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29" w:type="dxa"/>
            <w:tcBorders>
              <w:top w:val="single" w:sz="12" w:space="0" w:color="auto"/>
            </w:tcBorders>
            <w:shd w:val="clear" w:color="auto" w:fill="auto"/>
            <w:vAlign w:val="bottom"/>
          </w:tcPr>
          <w:p w:rsidR="00EE2A44" w:rsidRPr="003315B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EE2A44" w:rsidRPr="00B53B26"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60" w:after="60" w:line="240" w:lineRule="exact"/>
              <w:ind w:right="144"/>
              <w:rPr>
                <w:bCs/>
                <w:sz w:val="16"/>
                <w:szCs w:val="24"/>
                <w:lang w:bidi="ar-SY"/>
              </w:rPr>
            </w:pPr>
            <w:r w:rsidRPr="00B53B26">
              <w:rPr>
                <w:rFonts w:hint="cs"/>
                <w:bCs/>
                <w:sz w:val="16"/>
                <w:szCs w:val="24"/>
                <w:rtl/>
                <w:lang w:bidi="ar-SY"/>
              </w:rPr>
              <w:t>المجموع</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b/>
                <w:bCs/>
                <w:sz w:val="16"/>
                <w:szCs w:val="24"/>
                <w:lang w:bidi="ar-SY"/>
              </w:rPr>
            </w:pPr>
            <w:r w:rsidRPr="00E800FF">
              <w:rPr>
                <w:b/>
                <w:bCs/>
                <w:sz w:val="16"/>
                <w:szCs w:val="24"/>
                <w:rtl/>
                <w:lang w:bidi="ar-SY"/>
              </w:rPr>
              <w:t>49</w:t>
            </w:r>
            <w:r w:rsidRPr="00E800FF">
              <w:rPr>
                <w:b/>
                <w:bCs/>
                <w:sz w:val="16"/>
                <w:szCs w:val="24"/>
                <w:lang w:bidi="ar-SY"/>
              </w:rPr>
              <w:t xml:space="preserve"> </w:t>
            </w:r>
            <w:r w:rsidRPr="00E800FF">
              <w:rPr>
                <w:b/>
                <w:bCs/>
                <w:sz w:val="16"/>
                <w:szCs w:val="24"/>
                <w:rtl/>
                <w:lang w:bidi="ar-SY"/>
              </w:rPr>
              <w:t>009</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b/>
                <w:bCs/>
                <w:w w:val="96"/>
                <w:sz w:val="16"/>
                <w:szCs w:val="24"/>
                <w:lang w:bidi="ar-SY"/>
              </w:rPr>
            </w:pPr>
            <w:r w:rsidRPr="00E800FF">
              <w:rPr>
                <w:b/>
                <w:bCs/>
                <w:w w:val="96"/>
                <w:sz w:val="16"/>
                <w:szCs w:val="24"/>
                <w:rtl/>
                <w:lang w:bidi="ar-SY"/>
              </w:rPr>
              <w:t>130</w:t>
            </w:r>
            <w:r w:rsidRPr="00E800FF">
              <w:rPr>
                <w:b/>
                <w:bCs/>
                <w:w w:val="96"/>
                <w:sz w:val="16"/>
                <w:szCs w:val="24"/>
                <w:lang w:bidi="ar-SY"/>
              </w:rPr>
              <w:t xml:space="preserve"> </w:t>
            </w:r>
            <w:r w:rsidRPr="00E800FF">
              <w:rPr>
                <w:b/>
                <w:bCs/>
                <w:w w:val="96"/>
                <w:sz w:val="16"/>
                <w:szCs w:val="24"/>
                <w:rtl/>
                <w:lang w:bidi="ar-SY"/>
              </w:rPr>
              <w:t>396</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b/>
                <w:bCs/>
                <w:sz w:val="16"/>
                <w:szCs w:val="24"/>
                <w:lang w:bidi="ar-SY"/>
              </w:rPr>
            </w:pPr>
            <w:r w:rsidRPr="00E800FF">
              <w:rPr>
                <w:b/>
                <w:bCs/>
                <w:sz w:val="16"/>
                <w:szCs w:val="24"/>
                <w:rtl/>
                <w:lang w:bidi="ar-SY"/>
              </w:rPr>
              <w:t>100</w:t>
            </w:r>
            <w:r w:rsidRPr="00E800FF">
              <w:rPr>
                <w:b/>
                <w:bCs/>
                <w:sz w:val="16"/>
                <w:szCs w:val="24"/>
                <w:lang w:bidi="ar-SY"/>
              </w:rPr>
              <w:t>,</w:t>
            </w:r>
            <w:r w:rsidRPr="00E800FF">
              <w:rPr>
                <w:b/>
                <w:bCs/>
                <w:sz w:val="16"/>
                <w:szCs w:val="24"/>
                <w:rtl/>
                <w:lang w:bidi="ar-SY"/>
              </w:rPr>
              <w:t>0</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b/>
                <w:bCs/>
                <w:sz w:val="16"/>
                <w:szCs w:val="24"/>
                <w:lang w:bidi="ar-SY"/>
              </w:rPr>
            </w:pPr>
            <w:r w:rsidRPr="00E800FF">
              <w:rPr>
                <w:b/>
                <w:bCs/>
                <w:sz w:val="16"/>
                <w:szCs w:val="24"/>
                <w:rtl/>
                <w:lang w:bidi="ar-SY"/>
              </w:rPr>
              <w:t>100</w:t>
            </w:r>
            <w:r w:rsidRPr="00E800FF">
              <w:rPr>
                <w:b/>
                <w:bCs/>
                <w:sz w:val="16"/>
                <w:szCs w:val="24"/>
                <w:lang w:bidi="ar-SY"/>
              </w:rPr>
              <w:t>,</w:t>
            </w:r>
            <w:r w:rsidRPr="00E800FF">
              <w:rPr>
                <w:b/>
                <w:bCs/>
                <w:sz w:val="16"/>
                <w:szCs w:val="24"/>
                <w:rtl/>
                <w:lang w:bidi="ar-SY"/>
              </w:rPr>
              <w:t>0</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b/>
                <w:bCs/>
                <w:sz w:val="16"/>
                <w:szCs w:val="24"/>
                <w:lang w:bidi="ar-SY"/>
              </w:rPr>
            </w:pPr>
            <w:r w:rsidRPr="00E800FF">
              <w:rPr>
                <w:b/>
                <w:bCs/>
                <w:sz w:val="16"/>
                <w:szCs w:val="24"/>
                <w:rtl/>
                <w:lang w:bidi="ar-SY"/>
              </w:rPr>
              <w:t>27</w:t>
            </w:r>
            <w:r w:rsidRPr="00E800FF">
              <w:rPr>
                <w:b/>
                <w:bCs/>
                <w:sz w:val="16"/>
                <w:szCs w:val="24"/>
                <w:lang w:bidi="ar-SY"/>
              </w:rPr>
              <w:t>,</w:t>
            </w:r>
            <w:r w:rsidRPr="00E800FF">
              <w:rPr>
                <w:b/>
                <w:bCs/>
                <w:sz w:val="16"/>
                <w:szCs w:val="24"/>
                <w:rtl/>
                <w:lang w:bidi="ar-SY"/>
              </w:rPr>
              <w:t>3</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b/>
                <w:bCs/>
                <w:sz w:val="16"/>
                <w:szCs w:val="24"/>
                <w:lang w:bidi="ar-SY"/>
              </w:rPr>
            </w:pPr>
            <w:r w:rsidRPr="00E800FF">
              <w:rPr>
                <w:b/>
                <w:bCs/>
                <w:sz w:val="16"/>
                <w:szCs w:val="24"/>
                <w:rtl/>
                <w:lang w:bidi="ar-SY"/>
              </w:rPr>
              <w:t>72</w:t>
            </w:r>
            <w:r w:rsidRPr="00E800FF">
              <w:rPr>
                <w:b/>
                <w:bCs/>
                <w:sz w:val="16"/>
                <w:szCs w:val="24"/>
                <w:lang w:bidi="ar-SY"/>
              </w:rPr>
              <w:t>,</w:t>
            </w:r>
            <w:r w:rsidRPr="00E800FF">
              <w:rPr>
                <w:b/>
                <w:bCs/>
                <w:sz w:val="16"/>
                <w:szCs w:val="24"/>
                <w:rtl/>
                <w:lang w:bidi="ar-SY"/>
              </w:rPr>
              <w:t>7</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60" w:after="80" w:line="240" w:lineRule="exact"/>
              <w:ind w:right="144"/>
              <w:rPr>
                <w:rFonts w:hint="cs"/>
                <w:sz w:val="16"/>
                <w:szCs w:val="24"/>
                <w:rtl/>
              </w:rPr>
            </w:pPr>
            <w:r w:rsidRPr="00B53B26">
              <w:rPr>
                <w:rFonts w:hint="cs"/>
                <w:sz w:val="16"/>
                <w:szCs w:val="24"/>
                <w:rtl/>
                <w:lang w:bidi="ar-SY"/>
              </w:rPr>
              <w:t>يتألف من:</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الصناعة</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5</w:t>
            </w:r>
            <w:r w:rsidRPr="00E800FF">
              <w:rPr>
                <w:sz w:val="16"/>
                <w:szCs w:val="24"/>
                <w:lang w:bidi="ar-SY"/>
              </w:rPr>
              <w:t xml:space="preserve"> </w:t>
            </w:r>
            <w:r w:rsidRPr="00E800FF">
              <w:rPr>
                <w:sz w:val="16"/>
                <w:szCs w:val="24"/>
                <w:rtl/>
                <w:lang w:bidi="ar-SY"/>
              </w:rPr>
              <w:t>816</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25</w:t>
            </w:r>
            <w:r w:rsidRPr="00E800FF">
              <w:rPr>
                <w:sz w:val="16"/>
                <w:szCs w:val="24"/>
                <w:lang w:bidi="ar-SY"/>
              </w:rPr>
              <w:t xml:space="preserve"> </w:t>
            </w:r>
            <w:r w:rsidRPr="00E800FF">
              <w:rPr>
                <w:sz w:val="16"/>
                <w:szCs w:val="24"/>
                <w:rtl/>
                <w:lang w:bidi="ar-SY"/>
              </w:rPr>
              <w:t>439</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11</w:t>
            </w:r>
            <w:r w:rsidRPr="00E800FF">
              <w:rPr>
                <w:sz w:val="16"/>
                <w:szCs w:val="24"/>
                <w:lang w:bidi="ar-SY"/>
              </w:rPr>
              <w:t>,</w:t>
            </w:r>
            <w:r w:rsidRPr="00E800FF">
              <w:rPr>
                <w:sz w:val="16"/>
                <w:szCs w:val="24"/>
                <w:rtl/>
                <w:lang w:bidi="ar-SY"/>
              </w:rPr>
              <w:t>9</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19</w:t>
            </w:r>
            <w:r w:rsidRPr="00E800FF">
              <w:rPr>
                <w:sz w:val="16"/>
                <w:szCs w:val="24"/>
                <w:lang w:bidi="ar-SY"/>
              </w:rPr>
              <w:t>,</w:t>
            </w:r>
            <w:r w:rsidRPr="00E800FF">
              <w:rPr>
                <w:sz w:val="16"/>
                <w:szCs w:val="24"/>
                <w:rtl/>
                <w:lang w:bidi="ar-SY"/>
              </w:rPr>
              <w:t>5</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18</w:t>
            </w:r>
            <w:r w:rsidRPr="00E800FF">
              <w:rPr>
                <w:sz w:val="16"/>
                <w:szCs w:val="24"/>
                <w:lang w:bidi="ar-SY"/>
              </w:rPr>
              <w:t>,</w:t>
            </w:r>
            <w:r w:rsidRPr="00E800FF">
              <w:rPr>
                <w:sz w:val="16"/>
                <w:szCs w:val="24"/>
                <w:rtl/>
                <w:lang w:bidi="ar-SY"/>
              </w:rPr>
              <w:t>6</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81</w:t>
            </w:r>
            <w:r w:rsidRPr="00E800FF">
              <w:rPr>
                <w:sz w:val="16"/>
                <w:szCs w:val="24"/>
                <w:lang w:bidi="ar-SY"/>
              </w:rPr>
              <w:t>,</w:t>
            </w:r>
            <w:r w:rsidRPr="00E800FF">
              <w:rPr>
                <w:sz w:val="16"/>
                <w:szCs w:val="24"/>
                <w:rtl/>
                <w:lang w:bidi="ar-SY"/>
              </w:rPr>
              <w:t>4</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الزراعة والحراجة</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460</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10</w:t>
            </w:r>
            <w:r w:rsidRPr="00E800FF">
              <w:rPr>
                <w:sz w:val="16"/>
                <w:szCs w:val="24"/>
                <w:lang w:bidi="ar-SY"/>
              </w:rPr>
              <w:t xml:space="preserve"> </w:t>
            </w:r>
            <w:r w:rsidRPr="00E800FF">
              <w:rPr>
                <w:sz w:val="16"/>
                <w:szCs w:val="24"/>
                <w:rtl/>
                <w:lang w:bidi="ar-SY"/>
              </w:rPr>
              <w:t>600</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0</w:t>
            </w:r>
            <w:r w:rsidRPr="00E800FF">
              <w:rPr>
                <w:sz w:val="16"/>
                <w:szCs w:val="24"/>
                <w:lang w:bidi="ar-SY"/>
              </w:rPr>
              <w:t>,</w:t>
            </w:r>
            <w:r w:rsidRPr="00E800FF">
              <w:rPr>
                <w:sz w:val="16"/>
                <w:szCs w:val="24"/>
                <w:rtl/>
                <w:lang w:bidi="ar-SY"/>
              </w:rPr>
              <w:t>9</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8</w:t>
            </w:r>
            <w:r w:rsidRPr="00E800FF">
              <w:rPr>
                <w:sz w:val="16"/>
                <w:szCs w:val="24"/>
                <w:lang w:bidi="ar-SY"/>
              </w:rPr>
              <w:t>,</w:t>
            </w:r>
            <w:r w:rsidRPr="00E800FF">
              <w:rPr>
                <w:sz w:val="16"/>
                <w:szCs w:val="24"/>
                <w:rtl/>
                <w:lang w:bidi="ar-SY"/>
              </w:rPr>
              <w:t>1</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w:t>
            </w:r>
            <w:r w:rsidRPr="00E800FF">
              <w:rPr>
                <w:sz w:val="16"/>
                <w:szCs w:val="24"/>
                <w:lang w:bidi="ar-SY"/>
              </w:rPr>
              <w:t>,</w:t>
            </w:r>
            <w:r w:rsidRPr="00E800FF">
              <w:rPr>
                <w:sz w:val="16"/>
                <w:szCs w:val="24"/>
                <w:rtl/>
                <w:lang w:bidi="ar-SY"/>
              </w:rPr>
              <w:t>2</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95</w:t>
            </w:r>
            <w:r w:rsidRPr="00E800FF">
              <w:rPr>
                <w:sz w:val="16"/>
                <w:szCs w:val="24"/>
                <w:lang w:bidi="ar-SY"/>
              </w:rPr>
              <w:t>,</w:t>
            </w:r>
            <w:r w:rsidRPr="00E800FF">
              <w:rPr>
                <w:sz w:val="16"/>
                <w:szCs w:val="24"/>
                <w:rtl/>
                <w:lang w:bidi="ar-SY"/>
              </w:rPr>
              <w:t>8</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النقل</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877</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5</w:t>
            </w:r>
            <w:r w:rsidRPr="00E800FF">
              <w:rPr>
                <w:sz w:val="16"/>
                <w:szCs w:val="24"/>
                <w:lang w:bidi="ar-SY"/>
              </w:rPr>
              <w:t xml:space="preserve"> </w:t>
            </w:r>
            <w:r w:rsidRPr="00E800FF">
              <w:rPr>
                <w:sz w:val="16"/>
                <w:szCs w:val="24"/>
                <w:rtl/>
                <w:lang w:bidi="ar-SY"/>
              </w:rPr>
              <w:t>503</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w:t>
            </w:r>
            <w:r w:rsidRPr="00E800FF">
              <w:rPr>
                <w:sz w:val="16"/>
                <w:szCs w:val="24"/>
                <w:rtl/>
                <w:lang w:bidi="ar-SY"/>
              </w:rPr>
              <w:t>8</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w:t>
            </w:r>
            <w:r w:rsidRPr="00E800FF">
              <w:rPr>
                <w:sz w:val="16"/>
                <w:szCs w:val="24"/>
                <w:lang w:bidi="ar-SY"/>
              </w:rPr>
              <w:t>,</w:t>
            </w:r>
            <w:r w:rsidRPr="00E800FF">
              <w:rPr>
                <w:sz w:val="16"/>
                <w:szCs w:val="24"/>
                <w:rtl/>
                <w:lang w:bidi="ar-SY"/>
              </w:rPr>
              <w:t>2</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13</w:t>
            </w:r>
            <w:r w:rsidRPr="00E800FF">
              <w:rPr>
                <w:sz w:val="16"/>
                <w:szCs w:val="24"/>
                <w:lang w:bidi="ar-SY"/>
              </w:rPr>
              <w:t>,</w:t>
            </w:r>
            <w:r w:rsidRPr="00E800FF">
              <w:rPr>
                <w:sz w:val="16"/>
                <w:szCs w:val="24"/>
                <w:rtl/>
                <w:lang w:bidi="ar-SY"/>
              </w:rPr>
              <w:t>7</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86</w:t>
            </w:r>
            <w:r w:rsidRPr="00E800FF">
              <w:rPr>
                <w:sz w:val="16"/>
                <w:szCs w:val="24"/>
                <w:lang w:bidi="ar-SY"/>
              </w:rPr>
              <w:t>,</w:t>
            </w:r>
            <w:r w:rsidRPr="00E800FF">
              <w:rPr>
                <w:sz w:val="16"/>
                <w:szCs w:val="24"/>
                <w:rtl/>
                <w:lang w:bidi="ar-SY"/>
              </w:rPr>
              <w:t>3</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الاتصالات</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995</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w:t>
            </w:r>
            <w:r w:rsidRPr="00E800FF">
              <w:rPr>
                <w:sz w:val="16"/>
                <w:szCs w:val="24"/>
                <w:lang w:bidi="ar-SY"/>
              </w:rPr>
              <w:t xml:space="preserve"> </w:t>
            </w:r>
            <w:r w:rsidRPr="00E800FF">
              <w:rPr>
                <w:sz w:val="16"/>
                <w:szCs w:val="24"/>
                <w:rtl/>
                <w:lang w:bidi="ar-SY"/>
              </w:rPr>
              <w:t>019</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w:t>
            </w:r>
            <w:r w:rsidRPr="00E800FF">
              <w:rPr>
                <w:sz w:val="16"/>
                <w:szCs w:val="24"/>
                <w:lang w:bidi="ar-SY"/>
              </w:rPr>
              <w:t>,</w:t>
            </w:r>
            <w:r w:rsidRPr="00E800FF">
              <w:rPr>
                <w:sz w:val="16"/>
                <w:szCs w:val="24"/>
                <w:rtl/>
                <w:lang w:bidi="ar-SY"/>
              </w:rPr>
              <w:t>0</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w:t>
            </w:r>
            <w:r w:rsidRPr="00E800FF">
              <w:rPr>
                <w:sz w:val="16"/>
                <w:szCs w:val="24"/>
                <w:rtl/>
                <w:lang w:bidi="ar-SY"/>
              </w:rPr>
              <w:t>5</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33</w:t>
            </w:r>
            <w:r w:rsidRPr="00E800FF">
              <w:rPr>
                <w:sz w:val="16"/>
                <w:szCs w:val="24"/>
                <w:lang w:bidi="ar-SY"/>
              </w:rPr>
              <w:t>,</w:t>
            </w:r>
            <w:r w:rsidRPr="00E800FF">
              <w:rPr>
                <w:sz w:val="16"/>
                <w:szCs w:val="24"/>
                <w:rtl/>
                <w:lang w:bidi="ar-SY"/>
              </w:rPr>
              <w:t>0</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67</w:t>
            </w:r>
            <w:r w:rsidRPr="00E800FF">
              <w:rPr>
                <w:sz w:val="16"/>
                <w:szCs w:val="24"/>
                <w:lang w:bidi="ar-SY"/>
              </w:rPr>
              <w:t>,</w:t>
            </w:r>
            <w:r w:rsidRPr="00E800FF">
              <w:rPr>
                <w:sz w:val="16"/>
                <w:szCs w:val="24"/>
                <w:rtl/>
                <w:lang w:bidi="ar-SY"/>
              </w:rPr>
              <w:t>0</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التشييد</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 xml:space="preserve"> </w:t>
            </w:r>
            <w:r w:rsidRPr="00E800FF">
              <w:rPr>
                <w:sz w:val="16"/>
                <w:szCs w:val="24"/>
                <w:rtl/>
                <w:lang w:bidi="ar-SY"/>
              </w:rPr>
              <w:t>163</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5</w:t>
            </w:r>
            <w:r w:rsidRPr="00E800FF">
              <w:rPr>
                <w:sz w:val="16"/>
                <w:szCs w:val="24"/>
                <w:lang w:bidi="ar-SY"/>
              </w:rPr>
              <w:t xml:space="preserve"> </w:t>
            </w:r>
            <w:r w:rsidRPr="00E800FF">
              <w:rPr>
                <w:sz w:val="16"/>
                <w:szCs w:val="24"/>
                <w:rtl/>
                <w:lang w:bidi="ar-SY"/>
              </w:rPr>
              <w:t>161</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w:t>
            </w:r>
            <w:r w:rsidRPr="00E800FF">
              <w:rPr>
                <w:sz w:val="16"/>
                <w:szCs w:val="24"/>
                <w:lang w:bidi="ar-SY"/>
              </w:rPr>
              <w:t>,</w:t>
            </w:r>
            <w:r w:rsidRPr="00E800FF">
              <w:rPr>
                <w:sz w:val="16"/>
                <w:szCs w:val="24"/>
                <w:rtl/>
                <w:lang w:bidi="ar-SY"/>
              </w:rPr>
              <w:t>4</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w:t>
            </w:r>
            <w:r w:rsidRPr="00E800FF">
              <w:rPr>
                <w:sz w:val="16"/>
                <w:szCs w:val="24"/>
                <w:lang w:bidi="ar-SY"/>
              </w:rPr>
              <w:t>,</w:t>
            </w:r>
            <w:r w:rsidRPr="00E800FF">
              <w:rPr>
                <w:sz w:val="16"/>
                <w:szCs w:val="24"/>
                <w:rtl/>
                <w:lang w:bidi="ar-SY"/>
              </w:rPr>
              <w:t>0</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18</w:t>
            </w:r>
            <w:r w:rsidRPr="00E800FF">
              <w:rPr>
                <w:sz w:val="16"/>
                <w:szCs w:val="24"/>
                <w:lang w:bidi="ar-SY"/>
              </w:rPr>
              <w:t>,</w:t>
            </w:r>
            <w:r w:rsidRPr="00E800FF">
              <w:rPr>
                <w:sz w:val="16"/>
                <w:szCs w:val="24"/>
                <w:rtl/>
                <w:lang w:bidi="ar-SY"/>
              </w:rPr>
              <w:t>4</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81</w:t>
            </w:r>
            <w:r w:rsidRPr="00E800FF">
              <w:rPr>
                <w:sz w:val="16"/>
                <w:szCs w:val="24"/>
                <w:lang w:bidi="ar-SY"/>
              </w:rPr>
              <w:t>,</w:t>
            </w:r>
            <w:r w:rsidRPr="00E800FF">
              <w:rPr>
                <w:sz w:val="16"/>
                <w:szCs w:val="24"/>
                <w:rtl/>
                <w:lang w:bidi="ar-SY"/>
              </w:rPr>
              <w:t>6</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التجارة وتقديم الأطعمة للمحلات العامة والمبيعات والمشتريات</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863</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3</w:t>
            </w:r>
            <w:r w:rsidRPr="00E800FF">
              <w:rPr>
                <w:sz w:val="16"/>
                <w:szCs w:val="24"/>
                <w:lang w:bidi="ar-SY"/>
              </w:rPr>
              <w:t xml:space="preserve"> </w:t>
            </w:r>
            <w:r w:rsidRPr="00E800FF">
              <w:rPr>
                <w:sz w:val="16"/>
                <w:szCs w:val="24"/>
                <w:rtl/>
                <w:lang w:bidi="ar-SY"/>
              </w:rPr>
              <w:t>188</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w:t>
            </w:r>
            <w:r w:rsidRPr="00E800FF">
              <w:rPr>
                <w:sz w:val="16"/>
                <w:szCs w:val="24"/>
                <w:rtl/>
                <w:lang w:bidi="ar-SY"/>
              </w:rPr>
              <w:t>8</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w:t>
            </w:r>
            <w:r w:rsidRPr="00E800FF">
              <w:rPr>
                <w:sz w:val="16"/>
                <w:szCs w:val="24"/>
                <w:lang w:bidi="ar-SY"/>
              </w:rPr>
              <w:t>,</w:t>
            </w:r>
            <w:r w:rsidRPr="00E800FF">
              <w:rPr>
                <w:sz w:val="16"/>
                <w:szCs w:val="24"/>
                <w:rtl/>
                <w:lang w:bidi="ar-SY"/>
              </w:rPr>
              <w:t>4</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21</w:t>
            </w:r>
            <w:r w:rsidRPr="00E800FF">
              <w:rPr>
                <w:sz w:val="16"/>
                <w:szCs w:val="24"/>
                <w:lang w:bidi="ar-SY"/>
              </w:rPr>
              <w:t>,</w:t>
            </w:r>
            <w:r w:rsidRPr="00E800FF">
              <w:rPr>
                <w:sz w:val="16"/>
                <w:szCs w:val="24"/>
                <w:rtl/>
                <w:lang w:bidi="ar-SY"/>
              </w:rPr>
              <w:t>3</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78</w:t>
            </w:r>
            <w:r w:rsidRPr="00E800FF">
              <w:rPr>
                <w:sz w:val="16"/>
                <w:szCs w:val="24"/>
                <w:lang w:bidi="ar-SY"/>
              </w:rPr>
              <w:t>,</w:t>
            </w:r>
            <w:r w:rsidRPr="00E800FF">
              <w:rPr>
                <w:sz w:val="16"/>
                <w:szCs w:val="24"/>
                <w:rtl/>
                <w:lang w:bidi="ar-SY"/>
              </w:rPr>
              <w:t>7</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الإسكان وأنواع غير إنتاجية من الخدمات العامة</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725</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w:t>
            </w:r>
            <w:r w:rsidRPr="00E800FF">
              <w:rPr>
                <w:sz w:val="16"/>
                <w:szCs w:val="24"/>
                <w:lang w:bidi="ar-SY"/>
              </w:rPr>
              <w:t xml:space="preserve"> </w:t>
            </w:r>
            <w:r w:rsidRPr="00E800FF">
              <w:rPr>
                <w:sz w:val="16"/>
                <w:szCs w:val="24"/>
                <w:rtl/>
                <w:lang w:bidi="ar-SY"/>
              </w:rPr>
              <w:t>518</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w:t>
            </w:r>
            <w:r w:rsidRPr="00E800FF">
              <w:rPr>
                <w:sz w:val="16"/>
                <w:szCs w:val="24"/>
                <w:rtl/>
                <w:lang w:bidi="ar-SY"/>
              </w:rPr>
              <w:t>5</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3</w:t>
            </w:r>
            <w:r w:rsidRPr="00E800FF">
              <w:rPr>
                <w:sz w:val="16"/>
                <w:szCs w:val="24"/>
                <w:lang w:bidi="ar-SY"/>
              </w:rPr>
              <w:t>,</w:t>
            </w:r>
            <w:r w:rsidRPr="00E800FF">
              <w:rPr>
                <w:sz w:val="16"/>
                <w:szCs w:val="24"/>
                <w:rtl/>
                <w:lang w:bidi="ar-SY"/>
              </w:rPr>
              <w:t>5</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13</w:t>
            </w:r>
            <w:r w:rsidRPr="00E800FF">
              <w:rPr>
                <w:sz w:val="16"/>
                <w:szCs w:val="24"/>
                <w:lang w:bidi="ar-SY"/>
              </w:rPr>
              <w:t>,</w:t>
            </w:r>
            <w:r w:rsidRPr="00E800FF">
              <w:rPr>
                <w:sz w:val="16"/>
                <w:szCs w:val="24"/>
                <w:rtl/>
                <w:lang w:bidi="ar-SY"/>
              </w:rPr>
              <w:t>8</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86</w:t>
            </w:r>
            <w:r w:rsidRPr="00E800FF">
              <w:rPr>
                <w:sz w:val="16"/>
                <w:szCs w:val="24"/>
                <w:lang w:bidi="ar-SY"/>
              </w:rPr>
              <w:t>,</w:t>
            </w:r>
            <w:r w:rsidRPr="00E800FF">
              <w:rPr>
                <w:sz w:val="16"/>
                <w:szCs w:val="24"/>
                <w:rtl/>
                <w:lang w:bidi="ar-SY"/>
              </w:rPr>
              <w:t>2</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 xml:space="preserve">الرعاية الصحية واللياقة البدنية والرياضة والرفاهة الاجتماعية </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3</w:t>
            </w:r>
            <w:r w:rsidRPr="00E800FF">
              <w:rPr>
                <w:sz w:val="16"/>
                <w:szCs w:val="24"/>
                <w:lang w:bidi="ar-SY"/>
              </w:rPr>
              <w:t xml:space="preserve"> </w:t>
            </w:r>
            <w:r w:rsidRPr="00E800FF">
              <w:rPr>
                <w:sz w:val="16"/>
                <w:szCs w:val="24"/>
                <w:rtl/>
                <w:lang w:bidi="ar-SY"/>
              </w:rPr>
              <w:t>481</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6157</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7</w:t>
            </w:r>
            <w:r w:rsidRPr="00E800FF">
              <w:rPr>
                <w:sz w:val="16"/>
                <w:szCs w:val="24"/>
                <w:lang w:bidi="ar-SY"/>
              </w:rPr>
              <w:t>,</w:t>
            </w:r>
            <w:r w:rsidRPr="00E800FF">
              <w:rPr>
                <w:sz w:val="16"/>
                <w:szCs w:val="24"/>
                <w:rtl/>
                <w:lang w:bidi="ar-SY"/>
              </w:rPr>
              <w:t>1</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w:t>
            </w:r>
            <w:r w:rsidRPr="00E800FF">
              <w:rPr>
                <w:sz w:val="16"/>
                <w:szCs w:val="24"/>
                <w:lang w:bidi="ar-SY"/>
              </w:rPr>
              <w:t>,</w:t>
            </w:r>
            <w:r w:rsidRPr="00E800FF">
              <w:rPr>
                <w:sz w:val="16"/>
                <w:szCs w:val="24"/>
                <w:rtl/>
                <w:lang w:bidi="ar-SY"/>
              </w:rPr>
              <w:t>7</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36</w:t>
            </w:r>
            <w:r w:rsidRPr="00E800FF">
              <w:rPr>
                <w:sz w:val="16"/>
                <w:szCs w:val="24"/>
                <w:lang w:bidi="ar-SY"/>
              </w:rPr>
              <w:t>,</w:t>
            </w:r>
            <w:r w:rsidRPr="00E800FF">
              <w:rPr>
                <w:sz w:val="16"/>
                <w:szCs w:val="24"/>
                <w:rtl/>
                <w:lang w:bidi="ar-SY"/>
              </w:rPr>
              <w:t>1</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63</w:t>
            </w:r>
            <w:r w:rsidRPr="00E800FF">
              <w:rPr>
                <w:sz w:val="16"/>
                <w:szCs w:val="24"/>
                <w:lang w:bidi="ar-SY"/>
              </w:rPr>
              <w:t>,</w:t>
            </w:r>
            <w:r w:rsidRPr="00E800FF">
              <w:rPr>
                <w:sz w:val="16"/>
                <w:szCs w:val="24"/>
                <w:rtl/>
                <w:lang w:bidi="ar-SY"/>
              </w:rPr>
              <w:t>9</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التعليم العام</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24</w:t>
            </w:r>
            <w:r w:rsidRPr="00E800FF">
              <w:rPr>
                <w:sz w:val="16"/>
                <w:szCs w:val="24"/>
                <w:lang w:bidi="ar-SY"/>
              </w:rPr>
              <w:t xml:space="preserve"> </w:t>
            </w:r>
            <w:r w:rsidRPr="00E800FF">
              <w:rPr>
                <w:sz w:val="16"/>
                <w:szCs w:val="24"/>
                <w:rtl/>
                <w:lang w:bidi="ar-SY"/>
              </w:rPr>
              <w:t>519</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29</w:t>
            </w:r>
            <w:r w:rsidRPr="00E800FF">
              <w:rPr>
                <w:sz w:val="16"/>
                <w:szCs w:val="24"/>
                <w:lang w:bidi="ar-SY"/>
              </w:rPr>
              <w:t xml:space="preserve"> </w:t>
            </w:r>
            <w:r w:rsidRPr="00E800FF">
              <w:rPr>
                <w:sz w:val="16"/>
                <w:szCs w:val="24"/>
                <w:rtl/>
                <w:lang w:bidi="ar-SY"/>
              </w:rPr>
              <w:t>145</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50</w:t>
            </w:r>
            <w:r w:rsidRPr="00E800FF">
              <w:rPr>
                <w:sz w:val="16"/>
                <w:szCs w:val="24"/>
                <w:lang w:bidi="ar-SY"/>
              </w:rPr>
              <w:t>,</w:t>
            </w:r>
            <w:r w:rsidRPr="00E800FF">
              <w:rPr>
                <w:sz w:val="16"/>
                <w:szCs w:val="24"/>
                <w:rtl/>
                <w:lang w:bidi="ar-SY"/>
              </w:rPr>
              <w:t>0</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22</w:t>
            </w:r>
            <w:r w:rsidRPr="00E800FF">
              <w:rPr>
                <w:sz w:val="16"/>
                <w:szCs w:val="24"/>
                <w:lang w:bidi="ar-SY"/>
              </w:rPr>
              <w:t>,</w:t>
            </w:r>
            <w:r w:rsidRPr="00E800FF">
              <w:rPr>
                <w:sz w:val="16"/>
                <w:szCs w:val="24"/>
                <w:rtl/>
                <w:lang w:bidi="ar-SY"/>
              </w:rPr>
              <w:t>4</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45</w:t>
            </w:r>
            <w:r w:rsidRPr="00E800FF">
              <w:rPr>
                <w:sz w:val="16"/>
                <w:szCs w:val="24"/>
                <w:lang w:bidi="ar-SY"/>
              </w:rPr>
              <w:t>,</w:t>
            </w:r>
            <w:r w:rsidRPr="00E800FF">
              <w:rPr>
                <w:sz w:val="16"/>
                <w:szCs w:val="24"/>
                <w:rtl/>
                <w:lang w:bidi="ar-SY"/>
              </w:rPr>
              <w:t>7</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54</w:t>
            </w:r>
            <w:r w:rsidRPr="00E800FF">
              <w:rPr>
                <w:sz w:val="16"/>
                <w:szCs w:val="24"/>
                <w:lang w:bidi="ar-SY"/>
              </w:rPr>
              <w:t>,</w:t>
            </w:r>
            <w:r w:rsidRPr="00E800FF">
              <w:rPr>
                <w:sz w:val="16"/>
                <w:szCs w:val="24"/>
                <w:rtl/>
                <w:lang w:bidi="ar-SY"/>
              </w:rPr>
              <w:t>3</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rFonts w:hint="cs"/>
                <w:sz w:val="16"/>
                <w:szCs w:val="24"/>
                <w:rtl/>
                <w:lang w:bidi="ar-SY"/>
              </w:rPr>
            </w:pPr>
            <w:r w:rsidRPr="00B53B26">
              <w:rPr>
                <w:rFonts w:hint="cs"/>
                <w:sz w:val="16"/>
                <w:szCs w:val="24"/>
                <w:rtl/>
                <w:lang w:bidi="ar-SY"/>
              </w:rPr>
              <w:t>الثقافة والفنون</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 xml:space="preserve"> </w:t>
            </w:r>
            <w:r w:rsidRPr="00E800FF">
              <w:rPr>
                <w:sz w:val="16"/>
                <w:szCs w:val="24"/>
                <w:rtl/>
                <w:lang w:bidi="ar-SY"/>
              </w:rPr>
              <w:t>490</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 xml:space="preserve"> </w:t>
            </w:r>
            <w:r w:rsidRPr="00E800FF">
              <w:rPr>
                <w:sz w:val="16"/>
                <w:szCs w:val="24"/>
                <w:rtl/>
                <w:lang w:bidi="ar-SY"/>
              </w:rPr>
              <w:t>849</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3</w:t>
            </w:r>
            <w:r w:rsidRPr="00E800FF">
              <w:rPr>
                <w:sz w:val="16"/>
                <w:szCs w:val="24"/>
                <w:lang w:bidi="ar-SY"/>
              </w:rPr>
              <w:t>,</w:t>
            </w:r>
            <w:r w:rsidRPr="00E800FF">
              <w:rPr>
                <w:sz w:val="16"/>
                <w:szCs w:val="24"/>
                <w:rtl/>
                <w:lang w:bidi="ar-SY"/>
              </w:rPr>
              <w:t>0</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w:t>
            </w:r>
            <w:r w:rsidRPr="00E800FF">
              <w:rPr>
                <w:sz w:val="16"/>
                <w:szCs w:val="24"/>
                <w:rtl/>
                <w:lang w:bidi="ar-SY"/>
              </w:rPr>
              <w:t>4</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44</w:t>
            </w:r>
            <w:r w:rsidRPr="00E800FF">
              <w:rPr>
                <w:sz w:val="16"/>
                <w:szCs w:val="24"/>
                <w:lang w:bidi="ar-SY"/>
              </w:rPr>
              <w:t>,</w:t>
            </w:r>
            <w:r w:rsidRPr="00E800FF">
              <w:rPr>
                <w:sz w:val="16"/>
                <w:szCs w:val="24"/>
                <w:rtl/>
                <w:lang w:bidi="ar-SY"/>
              </w:rPr>
              <w:t>6</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55</w:t>
            </w:r>
            <w:r w:rsidRPr="00E800FF">
              <w:rPr>
                <w:sz w:val="16"/>
                <w:szCs w:val="24"/>
                <w:lang w:bidi="ar-SY"/>
              </w:rPr>
              <w:t>,</w:t>
            </w:r>
            <w:r w:rsidRPr="00E800FF">
              <w:rPr>
                <w:sz w:val="16"/>
                <w:szCs w:val="24"/>
                <w:rtl/>
                <w:lang w:bidi="ar-SY"/>
              </w:rPr>
              <w:t>4</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العلوم وخدمات العلوم</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462</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 xml:space="preserve"> </w:t>
            </w:r>
            <w:r w:rsidRPr="00E800FF">
              <w:rPr>
                <w:sz w:val="16"/>
                <w:szCs w:val="24"/>
                <w:rtl/>
                <w:lang w:bidi="ar-SY"/>
              </w:rPr>
              <w:t>237</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0</w:t>
            </w:r>
            <w:r w:rsidRPr="00E800FF">
              <w:rPr>
                <w:sz w:val="16"/>
                <w:szCs w:val="24"/>
                <w:lang w:bidi="ar-SY"/>
              </w:rPr>
              <w:t>,</w:t>
            </w:r>
            <w:r w:rsidRPr="00E800FF">
              <w:rPr>
                <w:sz w:val="16"/>
                <w:szCs w:val="24"/>
                <w:rtl/>
                <w:lang w:bidi="ar-SY"/>
              </w:rPr>
              <w:t>9</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w:t>
            </w:r>
            <w:r w:rsidRPr="00E800FF">
              <w:rPr>
                <w:sz w:val="16"/>
                <w:szCs w:val="24"/>
                <w:rtl/>
                <w:lang w:bidi="ar-SY"/>
              </w:rPr>
              <w:t>0</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27</w:t>
            </w:r>
            <w:r w:rsidRPr="00E800FF">
              <w:rPr>
                <w:sz w:val="16"/>
                <w:szCs w:val="24"/>
                <w:lang w:bidi="ar-SY"/>
              </w:rPr>
              <w:t>,</w:t>
            </w:r>
            <w:r w:rsidRPr="00E800FF">
              <w:rPr>
                <w:sz w:val="16"/>
                <w:szCs w:val="24"/>
                <w:rtl/>
                <w:lang w:bidi="ar-SY"/>
              </w:rPr>
              <w:t>2</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72</w:t>
            </w:r>
            <w:r w:rsidRPr="00E800FF">
              <w:rPr>
                <w:sz w:val="16"/>
                <w:szCs w:val="24"/>
                <w:lang w:bidi="ar-SY"/>
              </w:rPr>
              <w:t>,</w:t>
            </w:r>
            <w:r w:rsidRPr="00E800FF">
              <w:rPr>
                <w:sz w:val="16"/>
                <w:szCs w:val="24"/>
                <w:rtl/>
                <w:lang w:bidi="ar-SY"/>
              </w:rPr>
              <w:t>8</w:t>
            </w:r>
          </w:p>
        </w:tc>
      </w:tr>
      <w:tr w:rsidR="00EE2A44" w:rsidRPr="003315BF" w:rsidTr="00EE2A44">
        <w:tblPrEx>
          <w:tblCellMar>
            <w:top w:w="0" w:type="dxa"/>
            <w:bottom w:w="0" w:type="dxa"/>
          </w:tblCellMar>
        </w:tblPrEx>
        <w:trPr>
          <w:cantSplit/>
          <w:jc w:val="center"/>
        </w:trPr>
        <w:tc>
          <w:tcPr>
            <w:tcW w:w="4080" w:type="dxa"/>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التمويل والائتمان والتأمين</w:t>
            </w:r>
          </w:p>
        </w:tc>
        <w:tc>
          <w:tcPr>
            <w:tcW w:w="926"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w:t>
            </w:r>
            <w:r w:rsidRPr="00E800FF">
              <w:rPr>
                <w:sz w:val="16"/>
                <w:szCs w:val="24"/>
                <w:lang w:bidi="ar-SY"/>
              </w:rPr>
              <w:t xml:space="preserve"> </w:t>
            </w:r>
            <w:r w:rsidRPr="00E800FF">
              <w:rPr>
                <w:sz w:val="16"/>
                <w:szCs w:val="24"/>
                <w:rtl/>
                <w:lang w:bidi="ar-SY"/>
              </w:rPr>
              <w:t>303</w:t>
            </w:r>
          </w:p>
        </w:tc>
        <w:tc>
          <w:tcPr>
            <w:tcW w:w="927"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4</w:t>
            </w:r>
            <w:r w:rsidRPr="00E800FF">
              <w:rPr>
                <w:sz w:val="16"/>
                <w:szCs w:val="24"/>
                <w:lang w:bidi="ar-SY"/>
              </w:rPr>
              <w:t xml:space="preserve"> </w:t>
            </w:r>
            <w:r w:rsidRPr="00E800FF">
              <w:rPr>
                <w:sz w:val="16"/>
                <w:szCs w:val="24"/>
                <w:rtl/>
                <w:lang w:bidi="ar-SY"/>
              </w:rPr>
              <w:t>675</w:t>
            </w:r>
          </w:p>
        </w:tc>
        <w:tc>
          <w:tcPr>
            <w:tcW w:w="927"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w:t>
            </w:r>
            <w:r w:rsidRPr="00E800FF">
              <w:rPr>
                <w:sz w:val="16"/>
                <w:szCs w:val="24"/>
                <w:lang w:bidi="ar-SY"/>
              </w:rPr>
              <w:t>,</w:t>
            </w:r>
            <w:r w:rsidRPr="00E800FF">
              <w:rPr>
                <w:sz w:val="16"/>
                <w:szCs w:val="24"/>
                <w:rtl/>
                <w:lang w:bidi="ar-SY"/>
              </w:rPr>
              <w:t>7</w:t>
            </w:r>
          </w:p>
        </w:tc>
        <w:tc>
          <w:tcPr>
            <w:tcW w:w="930" w:type="dxa"/>
            <w:gridSpan w:val="2"/>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3</w:t>
            </w:r>
            <w:r w:rsidRPr="00E800FF">
              <w:rPr>
                <w:sz w:val="16"/>
                <w:szCs w:val="24"/>
                <w:lang w:bidi="ar-SY"/>
              </w:rPr>
              <w:t>,</w:t>
            </w:r>
            <w:r w:rsidRPr="00E800FF">
              <w:rPr>
                <w:sz w:val="16"/>
                <w:szCs w:val="24"/>
                <w:rtl/>
                <w:lang w:bidi="ar-SY"/>
              </w:rPr>
              <w:t>6</w:t>
            </w:r>
          </w:p>
        </w:tc>
        <w:tc>
          <w:tcPr>
            <w:tcW w:w="1030"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21</w:t>
            </w:r>
            <w:r w:rsidRPr="00E800FF">
              <w:rPr>
                <w:sz w:val="16"/>
                <w:szCs w:val="24"/>
                <w:lang w:bidi="ar-SY"/>
              </w:rPr>
              <w:t>,</w:t>
            </w:r>
            <w:r w:rsidRPr="00E800FF">
              <w:rPr>
                <w:sz w:val="16"/>
                <w:szCs w:val="24"/>
                <w:rtl/>
                <w:lang w:bidi="ar-SY"/>
              </w:rPr>
              <w:t>8</w:t>
            </w:r>
          </w:p>
        </w:tc>
        <w:tc>
          <w:tcPr>
            <w:tcW w:w="1029" w:type="dxa"/>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78</w:t>
            </w:r>
            <w:r w:rsidRPr="00E800FF">
              <w:rPr>
                <w:sz w:val="16"/>
                <w:szCs w:val="24"/>
                <w:lang w:bidi="ar-SY"/>
              </w:rPr>
              <w:t>,</w:t>
            </w:r>
            <w:r w:rsidRPr="00E800FF">
              <w:rPr>
                <w:sz w:val="16"/>
                <w:szCs w:val="24"/>
                <w:rtl/>
                <w:lang w:bidi="ar-SY"/>
              </w:rPr>
              <w:t>2</w:t>
            </w:r>
          </w:p>
        </w:tc>
      </w:tr>
      <w:tr w:rsidR="00EE2A44" w:rsidRPr="003315BF" w:rsidTr="00EE2A44">
        <w:tblPrEx>
          <w:tblCellMar>
            <w:top w:w="0" w:type="dxa"/>
            <w:bottom w:w="0" w:type="dxa"/>
          </w:tblCellMar>
        </w:tblPrEx>
        <w:trPr>
          <w:cantSplit/>
          <w:jc w:val="center"/>
        </w:trPr>
        <w:tc>
          <w:tcPr>
            <w:tcW w:w="4080" w:type="dxa"/>
            <w:tcBorders>
              <w:bottom w:val="single" w:sz="12" w:space="0" w:color="auto"/>
            </w:tcBorders>
            <w:shd w:val="clear" w:color="auto" w:fill="auto"/>
            <w:vAlign w:val="bottom"/>
          </w:tcPr>
          <w:p w:rsidR="00EE2A44" w:rsidRPr="00B53B26" w:rsidRDefault="00EE2A44" w:rsidP="00EE2A44">
            <w:pPr>
              <w:tabs>
                <w:tab w:val="left" w:pos="288"/>
                <w:tab w:val="left" w:pos="576"/>
                <w:tab w:val="left" w:pos="864"/>
                <w:tab w:val="left" w:pos="1152"/>
              </w:tabs>
              <w:spacing w:before="40" w:after="80" w:line="240" w:lineRule="exact"/>
              <w:ind w:right="144"/>
              <w:rPr>
                <w:sz w:val="16"/>
                <w:szCs w:val="24"/>
                <w:lang w:bidi="ar-SY"/>
              </w:rPr>
            </w:pPr>
            <w:r w:rsidRPr="00B53B26">
              <w:rPr>
                <w:rFonts w:hint="cs"/>
                <w:sz w:val="16"/>
                <w:szCs w:val="24"/>
                <w:rtl/>
                <w:lang w:bidi="ar-SY"/>
              </w:rPr>
              <w:t>قطاعات أخرى</w:t>
            </w:r>
          </w:p>
        </w:tc>
        <w:tc>
          <w:tcPr>
            <w:tcW w:w="926" w:type="dxa"/>
            <w:tcBorders>
              <w:bottom w:val="single" w:sz="12" w:space="0" w:color="auto"/>
            </w:tcBorders>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6</w:t>
            </w:r>
            <w:r w:rsidRPr="00E800FF">
              <w:rPr>
                <w:sz w:val="16"/>
                <w:szCs w:val="24"/>
                <w:lang w:bidi="ar-SY"/>
              </w:rPr>
              <w:t xml:space="preserve"> </w:t>
            </w:r>
            <w:r w:rsidRPr="00E800FF">
              <w:rPr>
                <w:sz w:val="16"/>
                <w:szCs w:val="24"/>
                <w:rtl/>
                <w:lang w:bidi="ar-SY"/>
              </w:rPr>
              <w:t>855</w:t>
            </w:r>
          </w:p>
        </w:tc>
        <w:tc>
          <w:tcPr>
            <w:tcW w:w="927" w:type="dxa"/>
            <w:gridSpan w:val="2"/>
            <w:tcBorders>
              <w:bottom w:val="single" w:sz="12" w:space="0" w:color="auto"/>
            </w:tcBorders>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30</w:t>
            </w:r>
            <w:r w:rsidRPr="00E800FF">
              <w:rPr>
                <w:sz w:val="16"/>
                <w:szCs w:val="24"/>
                <w:lang w:bidi="ar-SY"/>
              </w:rPr>
              <w:t xml:space="preserve"> </w:t>
            </w:r>
            <w:r w:rsidRPr="00E800FF">
              <w:rPr>
                <w:sz w:val="16"/>
                <w:szCs w:val="24"/>
                <w:rtl/>
                <w:lang w:bidi="ar-SY"/>
              </w:rPr>
              <w:t>905</w:t>
            </w:r>
          </w:p>
        </w:tc>
        <w:tc>
          <w:tcPr>
            <w:tcW w:w="927" w:type="dxa"/>
            <w:tcBorders>
              <w:bottom w:val="single" w:sz="12" w:space="0" w:color="auto"/>
            </w:tcBorders>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14</w:t>
            </w:r>
            <w:r w:rsidRPr="00E800FF">
              <w:rPr>
                <w:sz w:val="16"/>
                <w:szCs w:val="24"/>
                <w:lang w:bidi="ar-SY"/>
              </w:rPr>
              <w:t>,</w:t>
            </w:r>
            <w:r w:rsidRPr="00E800FF">
              <w:rPr>
                <w:sz w:val="16"/>
                <w:szCs w:val="24"/>
                <w:rtl/>
                <w:lang w:bidi="ar-SY"/>
              </w:rPr>
              <w:t>0</w:t>
            </w:r>
          </w:p>
        </w:tc>
        <w:tc>
          <w:tcPr>
            <w:tcW w:w="930" w:type="dxa"/>
            <w:gridSpan w:val="2"/>
            <w:tcBorders>
              <w:bottom w:val="single" w:sz="12" w:space="0" w:color="auto"/>
            </w:tcBorders>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23</w:t>
            </w:r>
            <w:r w:rsidRPr="00E800FF">
              <w:rPr>
                <w:sz w:val="16"/>
                <w:szCs w:val="24"/>
                <w:lang w:bidi="ar-SY"/>
              </w:rPr>
              <w:t>,</w:t>
            </w:r>
            <w:r w:rsidRPr="00E800FF">
              <w:rPr>
                <w:sz w:val="16"/>
                <w:szCs w:val="24"/>
                <w:rtl/>
                <w:lang w:bidi="ar-SY"/>
              </w:rPr>
              <w:t>7</w:t>
            </w:r>
          </w:p>
        </w:tc>
        <w:tc>
          <w:tcPr>
            <w:tcW w:w="1030" w:type="dxa"/>
            <w:tcBorders>
              <w:bottom w:val="single" w:sz="12" w:space="0" w:color="auto"/>
            </w:tcBorders>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18</w:t>
            </w:r>
            <w:r w:rsidRPr="00E800FF">
              <w:rPr>
                <w:sz w:val="16"/>
                <w:szCs w:val="24"/>
                <w:lang w:bidi="ar-SY"/>
              </w:rPr>
              <w:t>,</w:t>
            </w:r>
            <w:r w:rsidRPr="00E800FF">
              <w:rPr>
                <w:sz w:val="16"/>
                <w:szCs w:val="24"/>
                <w:rtl/>
                <w:lang w:bidi="ar-SY"/>
              </w:rPr>
              <w:t>2</w:t>
            </w:r>
          </w:p>
        </w:tc>
        <w:tc>
          <w:tcPr>
            <w:tcW w:w="1029" w:type="dxa"/>
            <w:tcBorders>
              <w:bottom w:val="single" w:sz="12" w:space="0" w:color="auto"/>
            </w:tcBorders>
            <w:shd w:val="clear" w:color="auto" w:fill="auto"/>
            <w:vAlign w:val="bottom"/>
          </w:tcPr>
          <w:p w:rsidR="00EE2A44" w:rsidRPr="00E800FF" w:rsidRDefault="00EE2A44" w:rsidP="00D77756">
            <w:pPr>
              <w:tabs>
                <w:tab w:val="left" w:pos="288"/>
                <w:tab w:val="left" w:pos="576"/>
                <w:tab w:val="left" w:pos="864"/>
                <w:tab w:val="left" w:pos="1152"/>
              </w:tabs>
              <w:bidi w:val="0"/>
              <w:spacing w:before="40" w:after="80" w:line="240" w:lineRule="exact"/>
              <w:jc w:val="right"/>
              <w:rPr>
                <w:sz w:val="16"/>
                <w:szCs w:val="24"/>
                <w:lang w:bidi="ar-SY"/>
              </w:rPr>
            </w:pPr>
            <w:r w:rsidRPr="00E800FF">
              <w:rPr>
                <w:sz w:val="16"/>
                <w:szCs w:val="24"/>
                <w:rtl/>
                <w:lang w:bidi="ar-SY"/>
              </w:rPr>
              <w:t>81</w:t>
            </w:r>
            <w:r w:rsidRPr="00E800FF">
              <w:rPr>
                <w:sz w:val="16"/>
                <w:szCs w:val="24"/>
                <w:lang w:bidi="ar-SY"/>
              </w:rPr>
              <w:t>,</w:t>
            </w:r>
            <w:r w:rsidRPr="00E800FF">
              <w:rPr>
                <w:sz w:val="16"/>
                <w:szCs w:val="24"/>
                <w:rtl/>
                <w:lang w:bidi="ar-SY"/>
              </w:rPr>
              <w:t>8</w:t>
            </w:r>
          </w:p>
        </w:tc>
      </w:tr>
    </w:tbl>
    <w:p w:rsidR="00782583" w:rsidRDefault="00782583" w:rsidP="00782583">
      <w:pPr>
        <w:pStyle w:val="SingleTxt"/>
        <w:rPr>
          <w:rFonts w:hint="cs"/>
          <w:rtl/>
        </w:rPr>
      </w:pPr>
    </w:p>
    <w:p w:rsidR="00EE2A44" w:rsidRDefault="00EE2A44" w:rsidP="00782583">
      <w:pPr>
        <w:pStyle w:val="SingleTxt"/>
        <w:rPr>
          <w:rFonts w:hint="cs"/>
          <w:rtl/>
        </w:rPr>
        <w:sectPr w:rsidR="00EE2A44" w:rsidSect="00F614D6">
          <w:endnotePr>
            <w:numFmt w:val="decimal"/>
          </w:endnotePr>
          <w:type w:val="continuous"/>
          <w:pgSz w:w="12240" w:h="15840" w:code="1"/>
          <w:pgMar w:top="1742" w:right="1195" w:bottom="1898" w:left="1195" w:header="576" w:footer="1030" w:gutter="0"/>
          <w:cols w:space="720"/>
          <w:noEndnote/>
          <w:bidi/>
          <w:rtlGutter/>
          <w:docGrid w:linePitch="280"/>
        </w:sectPr>
      </w:pPr>
    </w:p>
    <w:p w:rsidR="00EE2A44" w:rsidRDefault="00EE2A44" w:rsidP="00EE2A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2-3-</w:t>
      </w:r>
      <w:r w:rsidR="00D77756">
        <w:rPr>
          <w:rFonts w:hint="cs"/>
          <w:rtl/>
        </w:rPr>
        <w:t xml:space="preserve"> </w:t>
      </w:r>
      <w:r>
        <w:rPr>
          <w:rFonts w:hint="cs"/>
          <w:rtl/>
        </w:rPr>
        <w:tab/>
        <w:t>النائبات المنتخبات للهيئة التشريعية للمجلس الأعلى في جمهورية أوزبكستان</w:t>
      </w:r>
    </w:p>
    <w:p w:rsidR="00EE2A44" w:rsidRPr="00406997" w:rsidRDefault="00EE2A44" w:rsidP="00EE2A44">
      <w:pPr>
        <w:pStyle w:val="SingleTxt"/>
        <w:spacing w:after="0" w:line="120" w:lineRule="exact"/>
        <w:rPr>
          <w:rFonts w:hint="cs"/>
          <w:sz w:val="10"/>
          <w:rtl/>
        </w:rPr>
      </w:pPr>
    </w:p>
    <w:tbl>
      <w:tblPr>
        <w:bidiVisual/>
        <w:tblW w:w="12240" w:type="dxa"/>
        <w:jc w:val="center"/>
        <w:tblLayout w:type="fixed"/>
        <w:tblCellMar>
          <w:left w:w="0" w:type="dxa"/>
          <w:right w:w="0" w:type="dxa"/>
        </w:tblCellMar>
        <w:tblLook w:val="0000" w:firstRow="0" w:lastRow="0" w:firstColumn="0" w:lastColumn="0" w:noHBand="0" w:noVBand="0"/>
      </w:tblPr>
      <w:tblGrid>
        <w:gridCol w:w="627"/>
        <w:gridCol w:w="3453"/>
        <w:gridCol w:w="1697"/>
        <w:gridCol w:w="1751"/>
        <w:gridCol w:w="2472"/>
        <w:gridCol w:w="2240"/>
      </w:tblGrid>
      <w:tr w:rsidR="00EE2A44" w:rsidRPr="00406997" w:rsidTr="00EE2A44">
        <w:tblPrEx>
          <w:tblCellMar>
            <w:top w:w="0" w:type="dxa"/>
            <w:bottom w:w="0" w:type="dxa"/>
          </w:tblCellMar>
        </w:tblPrEx>
        <w:trPr>
          <w:cantSplit/>
          <w:tblHeader/>
          <w:jc w:val="center"/>
        </w:trPr>
        <w:tc>
          <w:tcPr>
            <w:tcW w:w="627" w:type="dxa"/>
            <w:tcBorders>
              <w:top w:val="single" w:sz="4" w:space="0" w:color="auto"/>
              <w:bottom w:val="single" w:sz="12" w:space="0" w:color="auto"/>
            </w:tcBorders>
            <w:shd w:val="clear" w:color="auto" w:fill="auto"/>
            <w:tcMar>
              <w:left w:w="0" w:type="dxa"/>
              <w:right w:w="0" w:type="dxa"/>
            </w:tcMar>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Pr>
                <w:rFonts w:hint="cs"/>
                <w:i/>
                <w:iCs/>
                <w:sz w:val="16"/>
                <w:szCs w:val="24"/>
                <w:rtl/>
              </w:rPr>
              <w:t>العدد</w:t>
            </w:r>
          </w:p>
        </w:tc>
        <w:tc>
          <w:tcPr>
            <w:tcW w:w="3453" w:type="dxa"/>
            <w:tcBorders>
              <w:top w:val="single" w:sz="4" w:space="0" w:color="auto"/>
              <w:bottom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الاسم الكامل</w:t>
            </w:r>
          </w:p>
        </w:tc>
        <w:tc>
          <w:tcPr>
            <w:tcW w:w="1697" w:type="dxa"/>
            <w:tcBorders>
              <w:top w:val="single" w:sz="4" w:space="0" w:color="auto"/>
              <w:bottom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الإقليم</w:t>
            </w:r>
          </w:p>
        </w:tc>
        <w:tc>
          <w:tcPr>
            <w:tcW w:w="1751" w:type="dxa"/>
            <w:tcBorders>
              <w:top w:val="single" w:sz="4" w:space="0" w:color="auto"/>
              <w:bottom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العرق</w:t>
            </w:r>
          </w:p>
        </w:tc>
        <w:tc>
          <w:tcPr>
            <w:tcW w:w="2472" w:type="dxa"/>
            <w:tcBorders>
              <w:top w:val="single" w:sz="4" w:space="0" w:color="auto"/>
              <w:bottom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اسم الهيئة التي رعت المرشحة</w:t>
            </w:r>
          </w:p>
        </w:tc>
        <w:tc>
          <w:tcPr>
            <w:tcW w:w="2240" w:type="dxa"/>
            <w:tcBorders>
              <w:top w:val="single" w:sz="4" w:space="0" w:color="auto"/>
              <w:bottom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المنصب المشغول قبل الانتخاب</w:t>
            </w:r>
          </w:p>
        </w:tc>
      </w:tr>
      <w:tr w:rsidR="00EE2A44" w:rsidRPr="00406997" w:rsidTr="00EE2A44">
        <w:tblPrEx>
          <w:tblCellMar>
            <w:top w:w="0" w:type="dxa"/>
            <w:bottom w:w="0" w:type="dxa"/>
          </w:tblCellMar>
        </w:tblPrEx>
        <w:trPr>
          <w:cantSplit/>
          <w:trHeight w:hRule="exact" w:val="115"/>
          <w:tblHeader/>
          <w:jc w:val="center"/>
        </w:trPr>
        <w:tc>
          <w:tcPr>
            <w:tcW w:w="627" w:type="dxa"/>
            <w:tcBorders>
              <w:top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3453" w:type="dxa"/>
            <w:tcBorders>
              <w:top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697" w:type="dxa"/>
            <w:tcBorders>
              <w:top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751" w:type="dxa"/>
            <w:tcBorders>
              <w:top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472" w:type="dxa"/>
            <w:tcBorders>
              <w:top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240" w:type="dxa"/>
            <w:tcBorders>
              <w:top w:val="single" w:sz="12" w:space="0" w:color="auto"/>
            </w:tcBorders>
            <w:shd w:val="clear" w:color="auto" w:fill="auto"/>
            <w:vAlign w:val="bottom"/>
          </w:tcPr>
          <w:p w:rsidR="00EE2A44" w:rsidRPr="00406997"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انا كيليتشيفا، غوليستون أخمدوفنا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جمهورية كاراكالباكستان</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حزب الشعب الديمقراطي في أوزبكستان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رئيسة التحرير، صحيفة إمي تونغي</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2</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نيازوفا، جميليا عبدوقديروفنا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جمهورية كاراكالباكستان</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حزب فيدوكورلار الوطني الديمقراطي</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نائبة الرئيس، رابطة تدبيركور أيول</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3</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عبدولايفا، شربت رولبيكاروفنا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بخارى</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حزب الشعب الديمقراطي في أوزبكستان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أخصائية، لجنة المرأة في أوزبكستان</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4</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بوتيروفا، زوخرا باراتوفنا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بخارى</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حزب ادولات الاجتماعي الديمقراطي في أوزبكستان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نائبة الرئيسة، لجنة المرأة في أوزبكستان</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5</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عماروا، شويرا أكبوتايفنا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دجيزاك</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حزب فيدوكورلار الوطني الديمقراطي</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المجلس الأعلى في جمهورية أوزبكستان</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6</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بورخانوفا، متليوبا فايزولايفنا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نافوي</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الحزب الليبرالي الديمقراطي في أوزبكستان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رئيسة إدارة، مكتب السجل المدني، مدينة نافوي</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7</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بوبومورودوفا، أنورة يانكوتشيفنا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نافوي</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مجموعة مبادرة المصوتين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نائبة رئيس معهد التطوير المهني لمعلمي ولاية نافوي</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8</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أخونوفا، أويشا مخمدجونوفنا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نامانغان</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حزب أدولات الاجتماعي الديمقراطي في أوزبكستان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قاضية، المحكمة الاقتصادية في ولاية نمنغان</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9</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عبدولايفا، مخباة</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نامانغان</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حزب فيدوكورلار الوطني الديمقراطي</w:t>
            </w:r>
            <w:r w:rsidRPr="00406997">
              <w:rPr>
                <w:sz w:val="16"/>
                <w:szCs w:val="24"/>
                <w:lang w:bidi="ar-SY"/>
              </w:rPr>
              <w:t xml:space="preserve"> </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الأمينة الأولى، كينغاش حزب فيدوكورلار الوطني الديمقراطي</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10</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عبدولايفا، تورسنوي كوربونوفا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سورخان داريا</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مجموعة مبادرة المصوتين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رئيسة، لجنة المرأة، مدينة ترميز</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11</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صفايفا، مشكورة</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كاشا داريا</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حزب فيدوكورلار الوطني الديمقراطي</w:t>
            </w:r>
            <w:r w:rsidRPr="00406997">
              <w:rPr>
                <w:sz w:val="16"/>
                <w:szCs w:val="24"/>
                <w:lang w:bidi="ar-SY"/>
              </w:rPr>
              <w:t xml:space="preserve"> </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المجلس الأعلى للجمهورية</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12</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أحميدوفا، سوراخان توليبجونوفنا</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فيرغانا</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الحزب الليبرالي الديمقراطي في أوزبكستان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رئيسة الإدارة للتدريب والعلم والأفراد العاملين في مجال التربية، أكاديمية وزارة الداخلية، جمهورية أوزبكستان</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13</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روزماتوفا، نابياخون</w:t>
            </w:r>
          </w:p>
        </w:tc>
        <w:tc>
          <w:tcPr>
            <w:tcW w:w="169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ولاية فيرغانا</w:t>
            </w:r>
          </w:p>
        </w:tc>
        <w:tc>
          <w:tcPr>
            <w:tcW w:w="1751"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أوزبكية</w:t>
            </w:r>
            <w:r w:rsidRPr="00406997">
              <w:rPr>
                <w:sz w:val="16"/>
                <w:szCs w:val="24"/>
                <w:lang w:bidi="ar-SY"/>
              </w:rPr>
              <w:t xml:space="preserve"> </w:t>
            </w:r>
          </w:p>
        </w:tc>
        <w:tc>
          <w:tcPr>
            <w:tcW w:w="2472"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406997">
              <w:rPr>
                <w:rFonts w:hint="cs"/>
                <w:sz w:val="16"/>
                <w:szCs w:val="24"/>
                <w:rtl/>
                <w:lang w:bidi="ar-SY"/>
              </w:rPr>
              <w:t>الحزب الليبرالي الديمقراطي في أوزبكستان</w:t>
            </w:r>
          </w:p>
        </w:tc>
        <w:tc>
          <w:tcPr>
            <w:tcW w:w="2240"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406997">
              <w:rPr>
                <w:rFonts w:hint="cs"/>
                <w:sz w:val="16"/>
                <w:szCs w:val="24"/>
                <w:rtl/>
                <w:lang w:bidi="ar-SY"/>
              </w:rPr>
              <w:t>رئيسة إدارة التعليم العام، ناحية دنغارا</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14</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مخميتوفا، متليوبا اديلوفنا</w:t>
            </w:r>
          </w:p>
        </w:tc>
        <w:tc>
          <w:tcPr>
            <w:tcW w:w="1697"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ولاية فيرغانا</w:t>
            </w:r>
          </w:p>
        </w:tc>
        <w:tc>
          <w:tcPr>
            <w:tcW w:w="1751"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أوزبكية</w:t>
            </w:r>
            <w:r w:rsidRPr="00D63AD9">
              <w:rPr>
                <w:sz w:val="16"/>
                <w:szCs w:val="24"/>
                <w:lang w:bidi="ar-SY"/>
              </w:rPr>
              <w:t xml:space="preserve"> </w:t>
            </w:r>
          </w:p>
        </w:tc>
        <w:tc>
          <w:tcPr>
            <w:tcW w:w="2472"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D63AD9">
              <w:rPr>
                <w:rFonts w:hint="cs"/>
                <w:sz w:val="16"/>
                <w:szCs w:val="24"/>
                <w:rtl/>
                <w:lang w:bidi="ar-SY"/>
              </w:rPr>
              <w:t>الحزب الليبرالي الديمقراطي في أوزبكستان</w:t>
            </w:r>
            <w:r w:rsidRPr="00D63AD9">
              <w:rPr>
                <w:sz w:val="16"/>
                <w:szCs w:val="24"/>
                <w:lang w:bidi="ar-SY"/>
              </w:rPr>
              <w:t xml:space="preserve"> </w:t>
            </w:r>
          </w:p>
        </w:tc>
        <w:tc>
          <w:tcPr>
            <w:tcW w:w="2240"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D63AD9">
              <w:rPr>
                <w:rFonts w:hint="cs"/>
                <w:sz w:val="16"/>
                <w:szCs w:val="24"/>
                <w:rtl/>
                <w:lang w:bidi="ar-SY"/>
              </w:rPr>
              <w:t>رئيسة إدارة، مكتب السجل المدني، مدينة فرغانة</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15</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جوماموراتوفا، كلارا شاخنازاروفنا</w:t>
            </w:r>
          </w:p>
        </w:tc>
        <w:tc>
          <w:tcPr>
            <w:tcW w:w="1697"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ولاية خورزم</w:t>
            </w:r>
          </w:p>
        </w:tc>
        <w:tc>
          <w:tcPr>
            <w:tcW w:w="1751"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أوزبكية</w:t>
            </w:r>
            <w:r w:rsidRPr="00D63AD9">
              <w:rPr>
                <w:sz w:val="16"/>
                <w:szCs w:val="24"/>
                <w:lang w:bidi="ar-SY"/>
              </w:rPr>
              <w:t xml:space="preserve"> </w:t>
            </w:r>
          </w:p>
        </w:tc>
        <w:tc>
          <w:tcPr>
            <w:tcW w:w="2472"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D63AD9">
              <w:rPr>
                <w:rFonts w:hint="cs"/>
                <w:sz w:val="16"/>
                <w:szCs w:val="24"/>
                <w:rtl/>
                <w:lang w:bidi="ar-SY"/>
              </w:rPr>
              <w:t>الحزب الليبرالي الديمقراطي في أوزبكستان</w:t>
            </w:r>
          </w:p>
        </w:tc>
        <w:tc>
          <w:tcPr>
            <w:tcW w:w="2240"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D63AD9">
              <w:rPr>
                <w:rFonts w:hint="cs"/>
                <w:sz w:val="16"/>
                <w:szCs w:val="24"/>
                <w:rtl/>
                <w:lang w:bidi="ar-SY"/>
              </w:rPr>
              <w:t>رئيسة رابطة ولاية تدبيركور أيول</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16</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زاريبوفا، رانوجون</w:t>
            </w:r>
          </w:p>
        </w:tc>
        <w:tc>
          <w:tcPr>
            <w:tcW w:w="1697"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ولاية خورزم</w:t>
            </w:r>
          </w:p>
        </w:tc>
        <w:tc>
          <w:tcPr>
            <w:tcW w:w="1751"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أوزبكية</w:t>
            </w:r>
            <w:r w:rsidRPr="00D63AD9">
              <w:rPr>
                <w:sz w:val="16"/>
                <w:szCs w:val="24"/>
                <w:lang w:bidi="ar-SY"/>
              </w:rPr>
              <w:t xml:space="preserve"> </w:t>
            </w:r>
          </w:p>
        </w:tc>
        <w:tc>
          <w:tcPr>
            <w:tcW w:w="2472"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D63AD9">
              <w:rPr>
                <w:rFonts w:hint="cs"/>
                <w:sz w:val="16"/>
                <w:szCs w:val="24"/>
                <w:rtl/>
                <w:lang w:bidi="ar-SY"/>
              </w:rPr>
              <w:t>حزب تيكلانيش الملي الديمقراطي في أوزبكستان</w:t>
            </w:r>
          </w:p>
        </w:tc>
        <w:tc>
          <w:tcPr>
            <w:tcW w:w="2240"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D63AD9">
              <w:rPr>
                <w:rFonts w:hint="cs"/>
                <w:sz w:val="16"/>
                <w:szCs w:val="24"/>
                <w:rtl/>
                <w:lang w:bidi="ar-SY"/>
              </w:rPr>
              <w:t>محررة صحيفة سوتوم أفلود أوتشون</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17</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يونوسوفا، عليا تيوغونوفنا</w:t>
            </w:r>
          </w:p>
        </w:tc>
        <w:tc>
          <w:tcPr>
            <w:tcW w:w="1697"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ولاية طشقند</w:t>
            </w:r>
          </w:p>
        </w:tc>
        <w:tc>
          <w:tcPr>
            <w:tcW w:w="1751"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أوزبكية</w:t>
            </w:r>
            <w:r w:rsidRPr="00D63AD9">
              <w:rPr>
                <w:sz w:val="16"/>
                <w:szCs w:val="24"/>
                <w:lang w:bidi="ar-SY"/>
              </w:rPr>
              <w:t xml:space="preserve"> </w:t>
            </w:r>
          </w:p>
        </w:tc>
        <w:tc>
          <w:tcPr>
            <w:tcW w:w="2472"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D63AD9">
              <w:rPr>
                <w:rFonts w:hint="cs"/>
                <w:sz w:val="16"/>
                <w:szCs w:val="24"/>
                <w:rtl/>
                <w:lang w:bidi="ar-SY"/>
              </w:rPr>
              <w:t>حزب الشعب الديمقراطي في أوزبكستان</w:t>
            </w:r>
            <w:r w:rsidRPr="00D63AD9">
              <w:rPr>
                <w:sz w:val="16"/>
                <w:szCs w:val="24"/>
                <w:lang w:bidi="ar-SY"/>
              </w:rPr>
              <w:t xml:space="preserve"> </w:t>
            </w:r>
          </w:p>
        </w:tc>
        <w:tc>
          <w:tcPr>
            <w:tcW w:w="2240"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D63AD9">
              <w:rPr>
                <w:rFonts w:hint="cs"/>
                <w:sz w:val="16"/>
                <w:szCs w:val="24"/>
                <w:rtl/>
                <w:lang w:bidi="ar-SY"/>
              </w:rPr>
              <w:t>رئيسة إدارة التعليم، المركز الوطني لحقوق الإنسان، جمهورية أوزبكستان</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18</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كارييفا، منيرة جورايفنا</w:t>
            </w:r>
          </w:p>
        </w:tc>
        <w:tc>
          <w:tcPr>
            <w:tcW w:w="1697"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ولاية طشقند</w:t>
            </w:r>
          </w:p>
        </w:tc>
        <w:tc>
          <w:tcPr>
            <w:tcW w:w="1751"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أوزبكية</w:t>
            </w:r>
          </w:p>
        </w:tc>
        <w:tc>
          <w:tcPr>
            <w:tcW w:w="2472"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D63AD9">
              <w:rPr>
                <w:rFonts w:hint="cs"/>
                <w:sz w:val="16"/>
                <w:szCs w:val="24"/>
                <w:rtl/>
                <w:lang w:bidi="ar-SY"/>
              </w:rPr>
              <w:t>حزب تيكلانيش الملي الديمقراطي في أوزبكستان</w:t>
            </w:r>
          </w:p>
        </w:tc>
        <w:tc>
          <w:tcPr>
            <w:tcW w:w="2240"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D63AD9">
              <w:rPr>
                <w:rFonts w:hint="cs"/>
                <w:sz w:val="16"/>
                <w:szCs w:val="24"/>
                <w:rtl/>
                <w:lang w:bidi="ar-SY"/>
              </w:rPr>
              <w:t xml:space="preserve">المديرة التنفيذية، الشركة الخاصة جورابيك </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19</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سليموفا، شريبة إيغامبرديفنا</w:t>
            </w:r>
          </w:p>
        </w:tc>
        <w:tc>
          <w:tcPr>
            <w:tcW w:w="1697"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ولاية طشقند</w:t>
            </w:r>
          </w:p>
        </w:tc>
        <w:tc>
          <w:tcPr>
            <w:tcW w:w="1751"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أوزبكية</w:t>
            </w:r>
            <w:r w:rsidRPr="00D63AD9">
              <w:rPr>
                <w:sz w:val="16"/>
                <w:szCs w:val="24"/>
                <w:lang w:bidi="ar-SY"/>
              </w:rPr>
              <w:t xml:space="preserve"> </w:t>
            </w:r>
          </w:p>
        </w:tc>
        <w:tc>
          <w:tcPr>
            <w:tcW w:w="2472"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D63AD9">
              <w:rPr>
                <w:rFonts w:hint="cs"/>
                <w:sz w:val="16"/>
                <w:szCs w:val="24"/>
                <w:rtl/>
                <w:lang w:bidi="ar-SY"/>
              </w:rPr>
              <w:t>حزي تيكلانيش الملي الديمقراطي في أوزبكستان</w:t>
            </w:r>
          </w:p>
        </w:tc>
        <w:tc>
          <w:tcPr>
            <w:tcW w:w="2240"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D63AD9">
              <w:rPr>
                <w:rFonts w:hint="cs"/>
                <w:sz w:val="16"/>
                <w:szCs w:val="24"/>
                <w:rtl/>
                <w:lang w:bidi="ar-SY"/>
              </w:rPr>
              <w:t>المجلس الأعلى في جمهورية أوزبكستان</w:t>
            </w:r>
          </w:p>
        </w:tc>
      </w:tr>
      <w:tr w:rsidR="00EE2A44" w:rsidRPr="00406997" w:rsidTr="00EE2A44">
        <w:tblPrEx>
          <w:tblCellMar>
            <w:top w:w="0" w:type="dxa"/>
            <w:bottom w:w="0" w:type="dxa"/>
          </w:tblCellMar>
        </w:tblPrEx>
        <w:trPr>
          <w:cantSplit/>
          <w:jc w:val="center"/>
        </w:trPr>
        <w:tc>
          <w:tcPr>
            <w:tcW w:w="627"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20</w:t>
            </w:r>
          </w:p>
        </w:tc>
        <w:tc>
          <w:tcPr>
            <w:tcW w:w="3453" w:type="dxa"/>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أخميدوفا، سُريةميربيزالوفنا</w:t>
            </w:r>
          </w:p>
        </w:tc>
        <w:tc>
          <w:tcPr>
            <w:tcW w:w="1697"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ولاية طشقند</w:t>
            </w:r>
          </w:p>
        </w:tc>
        <w:tc>
          <w:tcPr>
            <w:tcW w:w="1751"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أوزبكية</w:t>
            </w:r>
            <w:r w:rsidRPr="00D63AD9">
              <w:rPr>
                <w:sz w:val="16"/>
                <w:szCs w:val="24"/>
                <w:lang w:bidi="ar-SY"/>
              </w:rPr>
              <w:t xml:space="preserve"> </w:t>
            </w:r>
          </w:p>
        </w:tc>
        <w:tc>
          <w:tcPr>
            <w:tcW w:w="2472"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D63AD9">
              <w:rPr>
                <w:rFonts w:hint="cs"/>
                <w:sz w:val="16"/>
                <w:szCs w:val="24"/>
                <w:rtl/>
                <w:lang w:bidi="ar-SY"/>
              </w:rPr>
              <w:t>حزب فيدوكورلار الوطني الديمقراطي</w:t>
            </w:r>
          </w:p>
        </w:tc>
        <w:tc>
          <w:tcPr>
            <w:tcW w:w="2240" w:type="dxa"/>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D63AD9">
              <w:rPr>
                <w:rFonts w:hint="cs"/>
                <w:sz w:val="16"/>
                <w:szCs w:val="24"/>
                <w:rtl/>
                <w:lang w:bidi="ar-SY"/>
              </w:rPr>
              <w:t>رئيسة، لجنة المرأة، ناحية شيناز</w:t>
            </w:r>
          </w:p>
        </w:tc>
      </w:tr>
      <w:tr w:rsidR="00EE2A44" w:rsidRPr="00406997" w:rsidTr="00EE2A44">
        <w:tblPrEx>
          <w:tblCellMar>
            <w:top w:w="0" w:type="dxa"/>
            <w:bottom w:w="0" w:type="dxa"/>
          </w:tblCellMar>
        </w:tblPrEx>
        <w:trPr>
          <w:cantSplit/>
          <w:jc w:val="center"/>
        </w:trPr>
        <w:tc>
          <w:tcPr>
            <w:tcW w:w="627" w:type="dxa"/>
            <w:tcBorders>
              <w:bottom w:val="single" w:sz="12" w:space="0" w:color="auto"/>
            </w:tcBorders>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rFonts w:hint="cs"/>
                <w:sz w:val="16"/>
                <w:szCs w:val="24"/>
                <w:rtl/>
                <w:lang w:bidi="ar-SY"/>
              </w:rPr>
            </w:pPr>
            <w:r>
              <w:rPr>
                <w:rFonts w:hint="cs"/>
                <w:sz w:val="16"/>
                <w:szCs w:val="24"/>
                <w:rtl/>
                <w:lang w:bidi="ar-SY"/>
              </w:rPr>
              <w:t>21</w:t>
            </w:r>
          </w:p>
        </w:tc>
        <w:tc>
          <w:tcPr>
            <w:tcW w:w="3453" w:type="dxa"/>
            <w:tcBorders>
              <w:bottom w:val="single" w:sz="12" w:space="0" w:color="auto"/>
            </w:tcBorders>
            <w:shd w:val="clear" w:color="auto" w:fill="auto"/>
          </w:tcPr>
          <w:p w:rsidR="00EE2A44" w:rsidRPr="00406997"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406997">
              <w:rPr>
                <w:rFonts w:hint="cs"/>
                <w:sz w:val="16"/>
                <w:szCs w:val="24"/>
                <w:rtl/>
                <w:lang w:bidi="ar-SY"/>
              </w:rPr>
              <w:t>توشموخميدوفا، ديليروم غافورجانوفنا</w:t>
            </w:r>
          </w:p>
        </w:tc>
        <w:tc>
          <w:tcPr>
            <w:tcW w:w="1697" w:type="dxa"/>
            <w:tcBorders>
              <w:bottom w:val="single" w:sz="12" w:space="0" w:color="auto"/>
            </w:tcBorders>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مدينة طشقند</w:t>
            </w:r>
          </w:p>
        </w:tc>
        <w:tc>
          <w:tcPr>
            <w:tcW w:w="1751" w:type="dxa"/>
            <w:tcBorders>
              <w:bottom w:val="single" w:sz="12" w:space="0" w:color="auto"/>
            </w:tcBorders>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jc w:val="left"/>
              <w:rPr>
                <w:sz w:val="16"/>
                <w:szCs w:val="24"/>
                <w:lang w:bidi="ar-SY"/>
              </w:rPr>
            </w:pPr>
            <w:r w:rsidRPr="00D63AD9">
              <w:rPr>
                <w:rFonts w:hint="cs"/>
                <w:sz w:val="16"/>
                <w:szCs w:val="24"/>
                <w:rtl/>
                <w:lang w:bidi="ar-SY"/>
              </w:rPr>
              <w:t>أوزبكية</w:t>
            </w:r>
            <w:r w:rsidRPr="00D63AD9">
              <w:rPr>
                <w:sz w:val="16"/>
                <w:szCs w:val="24"/>
                <w:lang w:bidi="ar-SY"/>
              </w:rPr>
              <w:t xml:space="preserve"> </w:t>
            </w:r>
          </w:p>
        </w:tc>
        <w:tc>
          <w:tcPr>
            <w:tcW w:w="2472" w:type="dxa"/>
            <w:tcBorders>
              <w:bottom w:val="single" w:sz="12" w:space="0" w:color="auto"/>
            </w:tcBorders>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356"/>
              <w:rPr>
                <w:sz w:val="16"/>
                <w:szCs w:val="24"/>
                <w:lang w:bidi="ar-SY"/>
              </w:rPr>
            </w:pPr>
            <w:r w:rsidRPr="00D63AD9">
              <w:rPr>
                <w:rFonts w:hint="cs"/>
                <w:sz w:val="16"/>
                <w:szCs w:val="24"/>
                <w:rtl/>
                <w:lang w:bidi="ar-SY"/>
              </w:rPr>
              <w:t>حزب أدولات الاجتماعي الديمقراطي في أوزبكستان</w:t>
            </w:r>
          </w:p>
        </w:tc>
        <w:tc>
          <w:tcPr>
            <w:tcW w:w="2240" w:type="dxa"/>
            <w:tcBorders>
              <w:bottom w:val="single" w:sz="12" w:space="0" w:color="auto"/>
            </w:tcBorders>
            <w:shd w:val="clear" w:color="auto" w:fill="auto"/>
          </w:tcPr>
          <w:p w:rsidR="00EE2A44" w:rsidRPr="00D63AD9" w:rsidRDefault="00EE2A44" w:rsidP="00EE2A44">
            <w:pPr>
              <w:tabs>
                <w:tab w:val="left" w:pos="288"/>
                <w:tab w:val="left" w:pos="576"/>
                <w:tab w:val="left" w:pos="864"/>
                <w:tab w:val="left" w:pos="1152"/>
              </w:tabs>
              <w:spacing w:beforeLines="40" w:before="96" w:afterLines="40" w:after="96" w:line="280" w:lineRule="exact"/>
              <w:ind w:left="72" w:right="72"/>
              <w:rPr>
                <w:sz w:val="16"/>
                <w:szCs w:val="24"/>
                <w:lang w:bidi="ar-SY"/>
              </w:rPr>
            </w:pPr>
            <w:r w:rsidRPr="00D63AD9">
              <w:rPr>
                <w:rFonts w:hint="cs"/>
                <w:sz w:val="16"/>
                <w:szCs w:val="24"/>
                <w:rtl/>
                <w:lang w:bidi="ar-SY"/>
              </w:rPr>
              <w:t xml:space="preserve">مديرة الشركة الخاصة فارميد </w:t>
            </w:r>
          </w:p>
        </w:tc>
      </w:tr>
    </w:tbl>
    <w:p w:rsidR="00EE2A44" w:rsidRPr="00406997" w:rsidRDefault="00EE2A44" w:rsidP="00EE2A44">
      <w:pPr>
        <w:pStyle w:val="SingleTxt"/>
        <w:rPr>
          <w:rFonts w:hint="cs"/>
          <w:rtl/>
        </w:rPr>
      </w:pPr>
    </w:p>
    <w:p w:rsidR="00EE2A44" w:rsidRDefault="00EE2A44" w:rsidP="00D77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lang w:bidi="ar-SY"/>
        </w:rPr>
        <w:br w:type="page"/>
      </w:r>
      <w:r>
        <w:rPr>
          <w:rFonts w:hint="cs"/>
          <w:rtl/>
          <w:lang w:bidi="ar-SY"/>
        </w:rPr>
        <w:t>2-4-</w:t>
      </w:r>
      <w:r w:rsidR="00D77756">
        <w:rPr>
          <w:rFonts w:hint="cs"/>
          <w:rtl/>
          <w:lang w:bidi="ar-SY"/>
        </w:rPr>
        <w:t xml:space="preserve"> </w:t>
      </w:r>
      <w:r>
        <w:rPr>
          <w:rFonts w:hint="cs"/>
          <w:rtl/>
          <w:lang w:bidi="ar-SY"/>
        </w:rPr>
        <w:tab/>
        <w:t>عضوات مجلس الشيوخ للمجلس الأعلى في جمهورية أوزبكستان</w:t>
      </w:r>
    </w:p>
    <w:p w:rsidR="00EE2A44" w:rsidRPr="00034C0F" w:rsidRDefault="00EE2A44" w:rsidP="00EE2A44">
      <w:pPr>
        <w:pStyle w:val="SingleTxt"/>
        <w:spacing w:after="0" w:line="120" w:lineRule="exact"/>
        <w:rPr>
          <w:rFonts w:hint="cs"/>
          <w:sz w:val="10"/>
          <w:rtl/>
          <w:lang w:bidi="ar-SY"/>
        </w:rPr>
      </w:pPr>
    </w:p>
    <w:tbl>
      <w:tblPr>
        <w:bidiVisual/>
        <w:tblW w:w="12243" w:type="dxa"/>
        <w:jc w:val="center"/>
        <w:tblLayout w:type="fixed"/>
        <w:tblCellMar>
          <w:left w:w="0" w:type="dxa"/>
          <w:right w:w="0" w:type="dxa"/>
        </w:tblCellMar>
        <w:tblLook w:val="0000" w:firstRow="0" w:lastRow="0" w:firstColumn="0" w:lastColumn="0" w:noHBand="0" w:noVBand="0"/>
      </w:tblPr>
      <w:tblGrid>
        <w:gridCol w:w="422"/>
        <w:gridCol w:w="2060"/>
        <w:gridCol w:w="618"/>
        <w:gridCol w:w="1189"/>
        <w:gridCol w:w="974"/>
        <w:gridCol w:w="1030"/>
        <w:gridCol w:w="1395"/>
        <w:gridCol w:w="665"/>
        <w:gridCol w:w="1030"/>
        <w:gridCol w:w="1133"/>
        <w:gridCol w:w="1727"/>
      </w:tblGrid>
      <w:tr w:rsidR="00EE2A44" w:rsidRPr="00034C0F" w:rsidTr="00EE2A44">
        <w:tblPrEx>
          <w:tblCellMar>
            <w:top w:w="0" w:type="dxa"/>
            <w:bottom w:w="0" w:type="dxa"/>
          </w:tblCellMar>
        </w:tblPrEx>
        <w:trPr>
          <w:cantSplit/>
          <w:tblHeader/>
          <w:jc w:val="center"/>
        </w:trPr>
        <w:tc>
          <w:tcPr>
            <w:tcW w:w="422" w:type="dxa"/>
            <w:tcBorders>
              <w:top w:val="single" w:sz="4" w:space="0" w:color="auto"/>
              <w:bottom w:val="single" w:sz="12" w:space="0" w:color="auto"/>
            </w:tcBorders>
            <w:shd w:val="clear" w:color="auto" w:fill="auto"/>
            <w:tcMar>
              <w:left w:w="0" w:type="dxa"/>
              <w:right w:w="0" w:type="dxa"/>
            </w:tcMar>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SY"/>
              </w:rPr>
            </w:pPr>
            <w:r>
              <w:rPr>
                <w:rFonts w:hint="cs"/>
                <w:i/>
                <w:iCs/>
                <w:sz w:val="16"/>
                <w:szCs w:val="24"/>
                <w:rtl/>
                <w:lang w:bidi="ar-SY"/>
              </w:rPr>
              <w:t>العدد</w:t>
            </w:r>
          </w:p>
        </w:tc>
        <w:tc>
          <w:tcPr>
            <w:tcW w:w="2060"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الاسم الكامل</w:t>
            </w:r>
          </w:p>
        </w:tc>
        <w:tc>
          <w:tcPr>
            <w:tcW w:w="618"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سنة الولادة</w:t>
            </w:r>
          </w:p>
        </w:tc>
        <w:tc>
          <w:tcPr>
            <w:tcW w:w="1189"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مكان الولادة</w:t>
            </w:r>
          </w:p>
        </w:tc>
        <w:tc>
          <w:tcPr>
            <w:tcW w:w="974"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العرق</w:t>
            </w:r>
          </w:p>
        </w:tc>
        <w:tc>
          <w:tcPr>
            <w:tcW w:w="1030"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الانتماء الحزبي</w:t>
            </w:r>
          </w:p>
        </w:tc>
        <w:tc>
          <w:tcPr>
            <w:tcW w:w="1395"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الهيئة الراعية للمرشحة</w:t>
            </w:r>
          </w:p>
        </w:tc>
        <w:tc>
          <w:tcPr>
            <w:tcW w:w="665"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التعليم</w:t>
            </w:r>
          </w:p>
        </w:tc>
        <w:tc>
          <w:tcPr>
            <w:tcW w:w="1030"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التخصص</w:t>
            </w:r>
          </w:p>
        </w:tc>
        <w:tc>
          <w:tcPr>
            <w:tcW w:w="1133"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درجة الدراسات العليا</w:t>
            </w:r>
          </w:p>
        </w:tc>
        <w:tc>
          <w:tcPr>
            <w:tcW w:w="1727" w:type="dxa"/>
            <w:tcBorders>
              <w:top w:val="single" w:sz="4" w:space="0" w:color="auto"/>
              <w:bottom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المنصب المشغول قبل الانتخابات</w:t>
            </w:r>
          </w:p>
        </w:tc>
      </w:tr>
      <w:tr w:rsidR="00EE2A44" w:rsidRPr="00034C0F" w:rsidTr="00EE2A44">
        <w:tblPrEx>
          <w:tblCellMar>
            <w:top w:w="0" w:type="dxa"/>
            <w:bottom w:w="0" w:type="dxa"/>
          </w:tblCellMar>
        </w:tblPrEx>
        <w:trPr>
          <w:cantSplit/>
          <w:trHeight w:hRule="exact" w:val="115"/>
          <w:tblHeader/>
          <w:jc w:val="center"/>
        </w:trPr>
        <w:tc>
          <w:tcPr>
            <w:tcW w:w="422" w:type="dxa"/>
            <w:tcBorders>
              <w:top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2060" w:type="dxa"/>
            <w:tcBorders>
              <w:top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618" w:type="dxa"/>
            <w:tcBorders>
              <w:top w:val="single" w:sz="12" w:space="0" w:color="auto"/>
            </w:tcBorders>
            <w:shd w:val="clear" w:color="auto" w:fill="auto"/>
            <w:vAlign w:val="bottom"/>
          </w:tcPr>
          <w:p w:rsidR="00EE2A44" w:rsidRPr="00034C0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189" w:type="dxa"/>
            <w:tcBorders>
              <w:top w:val="single" w:sz="12" w:space="0" w:color="auto"/>
            </w:tcBorders>
            <w:shd w:val="clear" w:color="auto" w:fill="auto"/>
          </w:tcPr>
          <w:p w:rsidR="00EE2A44" w:rsidRPr="00810465" w:rsidRDefault="00EE2A44" w:rsidP="00EE2A44">
            <w:pPr>
              <w:tabs>
                <w:tab w:val="left" w:pos="288"/>
                <w:tab w:val="left" w:pos="576"/>
                <w:tab w:val="left" w:pos="864"/>
                <w:tab w:val="left" w:pos="1152"/>
              </w:tabs>
              <w:spacing w:beforeLines="40" w:before="96" w:afterLines="40" w:after="96" w:line="280" w:lineRule="exact"/>
              <w:ind w:left="72" w:right="72"/>
              <w:rPr>
                <w:sz w:val="16"/>
                <w:lang w:bidi="ar-SY"/>
              </w:rPr>
            </w:pPr>
            <w:r w:rsidRPr="00810465">
              <w:rPr>
                <w:rFonts w:hint="cs"/>
                <w:sz w:val="16"/>
                <w:rtl/>
                <w:lang w:bidi="ar-SY"/>
              </w:rPr>
              <w:t>مدينة طشقند</w:t>
            </w:r>
          </w:p>
        </w:tc>
        <w:tc>
          <w:tcPr>
            <w:tcW w:w="974" w:type="dxa"/>
            <w:tcBorders>
              <w:top w:val="single" w:sz="12" w:space="0" w:color="auto"/>
            </w:tcBorders>
            <w:shd w:val="clear" w:color="auto" w:fill="auto"/>
            <w:vAlign w:val="bottom"/>
          </w:tcPr>
          <w:p w:rsidR="00EE2A44" w:rsidRPr="00034C0F" w:rsidRDefault="00EE2A44" w:rsidP="00EE2A44">
            <w:pPr>
              <w:pStyle w:val="FootnoteText"/>
              <w:tabs>
                <w:tab w:val="left" w:pos="288"/>
                <w:tab w:val="left" w:pos="576"/>
                <w:tab w:val="left" w:pos="864"/>
                <w:tab w:val="left" w:pos="1152"/>
              </w:tabs>
              <w:spacing w:before="40" w:after="80" w:line="240" w:lineRule="exact"/>
              <w:ind w:left="0" w:right="144"/>
              <w:rPr>
                <w:rFonts w:hint="cs"/>
                <w:sz w:val="16"/>
                <w:szCs w:val="24"/>
                <w:rtl/>
                <w:lang w:bidi="ar-SY"/>
              </w:rPr>
            </w:pPr>
          </w:p>
        </w:tc>
        <w:tc>
          <w:tcPr>
            <w:tcW w:w="1030" w:type="dxa"/>
            <w:tcBorders>
              <w:top w:val="single" w:sz="12" w:space="0" w:color="auto"/>
            </w:tcBorders>
            <w:shd w:val="clear" w:color="auto" w:fill="auto"/>
            <w:vAlign w:val="bottom"/>
          </w:tcPr>
          <w:p w:rsidR="00EE2A44" w:rsidRPr="00034C0F" w:rsidRDefault="00EE2A44" w:rsidP="00EE2A44">
            <w:pPr>
              <w:pStyle w:val="FootnoteText"/>
              <w:tabs>
                <w:tab w:val="left" w:pos="288"/>
                <w:tab w:val="left" w:pos="576"/>
                <w:tab w:val="left" w:pos="864"/>
                <w:tab w:val="left" w:pos="1152"/>
              </w:tabs>
              <w:spacing w:before="40" w:after="80" w:line="240" w:lineRule="exact"/>
              <w:ind w:left="0" w:right="144"/>
              <w:rPr>
                <w:rFonts w:hint="cs"/>
                <w:sz w:val="16"/>
                <w:szCs w:val="24"/>
                <w:rtl/>
                <w:lang w:bidi="ar-SY"/>
              </w:rPr>
            </w:pPr>
          </w:p>
        </w:tc>
        <w:tc>
          <w:tcPr>
            <w:tcW w:w="1395" w:type="dxa"/>
            <w:tcBorders>
              <w:top w:val="single" w:sz="12" w:space="0" w:color="auto"/>
            </w:tcBorders>
            <w:shd w:val="clear" w:color="auto" w:fill="auto"/>
            <w:vAlign w:val="bottom"/>
          </w:tcPr>
          <w:p w:rsidR="00EE2A44" w:rsidRPr="00034C0F" w:rsidRDefault="00EE2A44" w:rsidP="00EE2A44">
            <w:pPr>
              <w:pStyle w:val="FootnoteText"/>
              <w:tabs>
                <w:tab w:val="left" w:pos="288"/>
                <w:tab w:val="left" w:pos="576"/>
                <w:tab w:val="left" w:pos="864"/>
                <w:tab w:val="left" w:pos="1152"/>
              </w:tabs>
              <w:spacing w:before="40" w:after="80" w:line="240" w:lineRule="exact"/>
              <w:ind w:left="0" w:right="144"/>
              <w:rPr>
                <w:rFonts w:hint="cs"/>
                <w:sz w:val="16"/>
                <w:szCs w:val="24"/>
                <w:rtl/>
                <w:lang w:bidi="ar-SY"/>
              </w:rPr>
            </w:pPr>
          </w:p>
        </w:tc>
        <w:tc>
          <w:tcPr>
            <w:tcW w:w="665" w:type="dxa"/>
            <w:tcBorders>
              <w:top w:val="single" w:sz="12" w:space="0" w:color="auto"/>
            </w:tcBorders>
            <w:shd w:val="clear" w:color="auto" w:fill="auto"/>
            <w:vAlign w:val="bottom"/>
          </w:tcPr>
          <w:p w:rsidR="00EE2A44" w:rsidRPr="00034C0F" w:rsidRDefault="00EE2A44" w:rsidP="00EE2A44">
            <w:pPr>
              <w:pStyle w:val="FootnoteText"/>
              <w:tabs>
                <w:tab w:val="left" w:pos="288"/>
                <w:tab w:val="left" w:pos="576"/>
                <w:tab w:val="left" w:pos="864"/>
                <w:tab w:val="left" w:pos="1152"/>
              </w:tabs>
              <w:spacing w:before="40" w:after="80" w:line="240" w:lineRule="exact"/>
              <w:ind w:left="0" w:right="144"/>
              <w:rPr>
                <w:rFonts w:hint="cs"/>
                <w:sz w:val="16"/>
                <w:szCs w:val="24"/>
                <w:rtl/>
                <w:lang w:bidi="ar-SY"/>
              </w:rPr>
            </w:pPr>
          </w:p>
        </w:tc>
        <w:tc>
          <w:tcPr>
            <w:tcW w:w="1030" w:type="dxa"/>
            <w:tcBorders>
              <w:top w:val="single" w:sz="12" w:space="0" w:color="auto"/>
            </w:tcBorders>
            <w:shd w:val="clear" w:color="auto" w:fill="auto"/>
            <w:vAlign w:val="bottom"/>
          </w:tcPr>
          <w:p w:rsidR="00EE2A44" w:rsidRPr="00034C0F" w:rsidRDefault="00EE2A44" w:rsidP="00EE2A44">
            <w:pPr>
              <w:pStyle w:val="FootnoteText"/>
              <w:tabs>
                <w:tab w:val="left" w:pos="288"/>
                <w:tab w:val="left" w:pos="576"/>
                <w:tab w:val="left" w:pos="864"/>
                <w:tab w:val="left" w:pos="1152"/>
              </w:tabs>
              <w:spacing w:before="40" w:after="80" w:line="240" w:lineRule="exact"/>
              <w:ind w:left="0" w:right="144"/>
              <w:rPr>
                <w:rFonts w:hint="cs"/>
                <w:sz w:val="16"/>
                <w:szCs w:val="24"/>
                <w:rtl/>
                <w:lang w:bidi="ar-SY"/>
              </w:rPr>
            </w:pPr>
          </w:p>
        </w:tc>
        <w:tc>
          <w:tcPr>
            <w:tcW w:w="1133" w:type="dxa"/>
            <w:tcBorders>
              <w:top w:val="single" w:sz="12" w:space="0" w:color="auto"/>
            </w:tcBorders>
            <w:shd w:val="clear" w:color="auto" w:fill="auto"/>
            <w:vAlign w:val="bottom"/>
          </w:tcPr>
          <w:p w:rsidR="00EE2A44" w:rsidRPr="00034C0F" w:rsidRDefault="00EE2A44" w:rsidP="00EE2A44">
            <w:pPr>
              <w:pStyle w:val="FootnoteText"/>
              <w:tabs>
                <w:tab w:val="left" w:pos="288"/>
                <w:tab w:val="left" w:pos="576"/>
                <w:tab w:val="left" w:pos="864"/>
                <w:tab w:val="left" w:pos="1152"/>
              </w:tabs>
              <w:spacing w:before="40" w:after="80" w:line="240" w:lineRule="exact"/>
              <w:ind w:left="0" w:right="144"/>
              <w:rPr>
                <w:rFonts w:hint="cs"/>
                <w:sz w:val="16"/>
                <w:szCs w:val="24"/>
                <w:rtl/>
                <w:lang w:bidi="ar-SY"/>
              </w:rPr>
            </w:pPr>
          </w:p>
        </w:tc>
        <w:tc>
          <w:tcPr>
            <w:tcW w:w="1727" w:type="dxa"/>
            <w:tcBorders>
              <w:top w:val="single" w:sz="12" w:space="0" w:color="auto"/>
            </w:tcBorders>
            <w:shd w:val="clear" w:color="auto" w:fill="auto"/>
            <w:vAlign w:val="bottom"/>
          </w:tcPr>
          <w:p w:rsidR="00EE2A44" w:rsidRPr="00034C0F" w:rsidRDefault="00EE2A44" w:rsidP="00EE2A44">
            <w:pPr>
              <w:pStyle w:val="FootnoteText"/>
              <w:tabs>
                <w:tab w:val="left" w:pos="288"/>
                <w:tab w:val="left" w:pos="576"/>
                <w:tab w:val="left" w:pos="864"/>
                <w:tab w:val="left" w:pos="1152"/>
              </w:tabs>
              <w:spacing w:before="40" w:after="80" w:line="240" w:lineRule="exact"/>
              <w:ind w:left="0" w:right="144"/>
              <w:rPr>
                <w:rFonts w:hint="cs"/>
                <w:sz w:val="16"/>
                <w:szCs w:val="24"/>
                <w:rtl/>
                <w:lang w:bidi="ar-SY"/>
              </w:rPr>
            </w:pP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عبدورخيموفا، فريدة يولداشيفنا</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1950</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مدينة طشقند</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حزب الشعب الديمقراطي في أوزبكستان</w:t>
            </w:r>
            <w:r w:rsidRPr="00C7664D">
              <w:rPr>
                <w:sz w:val="22"/>
                <w:szCs w:val="22"/>
                <w:lang w:bidi="ar-SY"/>
              </w:rPr>
              <w:t xml:space="preserve"> </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مدينة طشقند</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صحافية</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r w:rsidRPr="00C7664D">
              <w:rPr>
                <w:sz w:val="22"/>
                <w:szCs w:val="22"/>
                <w:lang w:bidi="ar-SY"/>
              </w:rPr>
              <w:t xml:space="preserve"> </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رئيسة لجنة المرأة، مدينة طشقند</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2</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غيراسيموفا، سفيتلانا ايفانوفا</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1951</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مدينة طشقند</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روسية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حزب الشعب الديمقراطي في أوزبكستان</w:t>
            </w:r>
            <w:r w:rsidRPr="00C7664D">
              <w:rPr>
                <w:sz w:val="22"/>
                <w:szCs w:val="22"/>
                <w:lang w:bidi="ar-SY"/>
              </w:rPr>
              <w:t xml:space="preserve"> </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مدينة طشقند</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معلمة</w:t>
            </w:r>
            <w:r w:rsidRPr="00C7664D">
              <w:rPr>
                <w:sz w:val="22"/>
                <w:szCs w:val="22"/>
                <w:lang w:bidi="ar-SY"/>
              </w:rPr>
              <w:t xml:space="preserve"> </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مديرة المدرسة رقم 50، مدينة طشقند</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3</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شاريبوفا، ديلبار أوسمانوفنا</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1958</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مدينة كاغان</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غير منتمية إلى حزب</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بخارى</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طبيبة باطنية</w:t>
            </w:r>
            <w:r w:rsidRPr="00C7664D">
              <w:rPr>
                <w:sz w:val="22"/>
                <w:szCs w:val="22"/>
                <w:lang w:bidi="ar-SY"/>
              </w:rPr>
              <w:t xml:space="preserve"> </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طبيبة رئيسية، مستشفى مدينة كاغان</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4</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كريموفا، نُديرة خازراتوفنا</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1956</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ناحية فاريش</w:t>
            </w:r>
            <w:r w:rsidRPr="00C7664D">
              <w:rPr>
                <w:sz w:val="22"/>
                <w:szCs w:val="22"/>
                <w:lang w:bidi="ar-SY"/>
              </w:rPr>
              <w:t xml:space="preserve"> </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الحزب الليبرالي الديمقراطي في أوزبكستان</w:t>
            </w:r>
            <w:r w:rsidRPr="00C7664D">
              <w:rPr>
                <w:sz w:val="22"/>
                <w:szCs w:val="22"/>
                <w:lang w:bidi="ar-SY"/>
              </w:rPr>
              <w:t xml:space="preserve"> </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جيزاك</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معلمة</w:t>
            </w:r>
            <w:r w:rsidRPr="00C7664D">
              <w:rPr>
                <w:sz w:val="22"/>
                <w:szCs w:val="22"/>
                <w:lang w:bidi="ar-SY"/>
              </w:rPr>
              <w:t xml:space="preserve"> </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r w:rsidRPr="00C7664D">
              <w:rPr>
                <w:sz w:val="22"/>
                <w:szCs w:val="22"/>
                <w:lang w:bidi="ar-SY"/>
              </w:rPr>
              <w:t xml:space="preserve"> </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مديرة تنفيذية، شعبة ولاية جيزاك لمؤسسة سوغلوم افلود أوتشون</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5</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فاليفا، رانو نسيموفنا</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1959</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ناحية كيزيلتيبا</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حزب الشعب الديمقراطي في أوزبكستان</w:t>
            </w:r>
            <w:r w:rsidRPr="00C7664D">
              <w:rPr>
                <w:sz w:val="22"/>
                <w:szCs w:val="22"/>
                <w:lang w:bidi="ar-SY"/>
              </w:rPr>
              <w:t xml:space="preserve"> </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نافوي</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خبيرة زراعية</w:t>
            </w:r>
            <w:r w:rsidRPr="00C7664D">
              <w:rPr>
                <w:sz w:val="22"/>
                <w:szCs w:val="22"/>
                <w:lang w:bidi="ar-SY"/>
              </w:rPr>
              <w:t xml:space="preserve"> </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مديرة مزرعة فاليوبود في ناحية كيزيلتيبا</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6</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بولتابويفا، مرخبات</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1950</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ناحية تشارتاك</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حزب الشعب الديمقراطي في أوزبكستان</w:t>
            </w:r>
            <w:r w:rsidRPr="00C7664D">
              <w:rPr>
                <w:sz w:val="22"/>
                <w:szCs w:val="22"/>
                <w:lang w:bidi="ar-SY"/>
              </w:rPr>
              <w:t xml:space="preserve"> </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نمنغان</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طبيبة أطفال ونساء</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r w:rsidRPr="00C7664D">
              <w:rPr>
                <w:sz w:val="22"/>
                <w:szCs w:val="22"/>
                <w:lang w:bidi="ar-SY"/>
              </w:rPr>
              <w:t xml:space="preserve"> </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مديرة كلية تشارتاك الطبية</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7</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شوكيروفا، غولسنام</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1954</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ناحية تشوست</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sidRPr="00C7664D">
              <w:rPr>
                <w:rFonts w:hint="cs"/>
                <w:sz w:val="22"/>
                <w:szCs w:val="22"/>
                <w:rtl/>
                <w:lang w:bidi="ar-SY"/>
              </w:rPr>
              <w:t>الحزب الليبرالي الديمقراطي</w:t>
            </w:r>
            <w:r w:rsidR="00BC1952">
              <w:rPr>
                <w:sz w:val="22"/>
                <w:szCs w:val="22"/>
                <w:rtl/>
                <w:lang w:bidi="ar-SY"/>
              </w:rPr>
              <w:t xml:space="preserve"> </w:t>
            </w:r>
            <w:r w:rsidRPr="00C7664D">
              <w:rPr>
                <w:rFonts w:hint="cs"/>
                <w:sz w:val="22"/>
                <w:szCs w:val="22"/>
                <w:rtl/>
                <w:lang w:bidi="ar-SY"/>
              </w:rPr>
              <w:t>في أوزبكستان</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نمنغان</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خبيرة زراعية</w:t>
            </w:r>
            <w:r w:rsidRPr="00C7664D">
              <w:rPr>
                <w:sz w:val="22"/>
                <w:szCs w:val="22"/>
                <w:lang w:bidi="ar-SY"/>
              </w:rPr>
              <w:t xml:space="preserve"> </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مديرة مزرعة غولشان، ناحية تشوست</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8</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شودييفا، خمروتوش نورمورودفنا</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1959</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ناحية كاتاكورغان</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حزب الشعب الديمقراطي في أوزبكستان</w:t>
            </w:r>
            <w:r w:rsidRPr="00C7664D">
              <w:rPr>
                <w:sz w:val="22"/>
                <w:szCs w:val="22"/>
                <w:lang w:bidi="ar-SY"/>
              </w:rPr>
              <w:t xml:space="preserve"> </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سمرقند</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معلمة</w:t>
            </w:r>
            <w:r w:rsidRPr="00C7664D">
              <w:rPr>
                <w:sz w:val="22"/>
                <w:szCs w:val="22"/>
                <w:lang w:bidi="ar-SY"/>
              </w:rPr>
              <w:t xml:space="preserve"> </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مديرة كلية المعلمات، ناحية كاتاكورغان</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9</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أرتوكبايفا، خايثون</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1946</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مدينة غوليستان</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حزب الشعب الديمقراطي في أوزبكستان</w:t>
            </w:r>
            <w:r w:rsidRPr="00C7664D">
              <w:rPr>
                <w:sz w:val="22"/>
                <w:szCs w:val="22"/>
                <w:lang w:bidi="ar-SY"/>
              </w:rPr>
              <w:t xml:space="preserve"> </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سير</w:t>
            </w:r>
            <w:r w:rsidR="00AF2305">
              <w:rPr>
                <w:rFonts w:hint="cs"/>
                <w:sz w:val="22"/>
                <w:szCs w:val="22"/>
                <w:rtl/>
                <w:lang w:bidi="ar-SY"/>
              </w:rPr>
              <w:t xml:space="preserve"> </w:t>
            </w:r>
            <w:r w:rsidRPr="00C7664D">
              <w:rPr>
                <w:rFonts w:hint="cs"/>
                <w:sz w:val="22"/>
                <w:szCs w:val="22"/>
                <w:rtl/>
                <w:lang w:bidi="ar-SY"/>
              </w:rPr>
              <w:t>-</w:t>
            </w:r>
            <w:r w:rsidR="00AF2305">
              <w:rPr>
                <w:rFonts w:hint="cs"/>
                <w:sz w:val="22"/>
                <w:szCs w:val="22"/>
                <w:rtl/>
                <w:lang w:bidi="ar-SY"/>
              </w:rPr>
              <w:t xml:space="preserve"> </w:t>
            </w:r>
            <w:r w:rsidRPr="00C7664D">
              <w:rPr>
                <w:rFonts w:hint="cs"/>
                <w:sz w:val="22"/>
                <w:szCs w:val="22"/>
                <w:rtl/>
                <w:lang w:bidi="ar-SY"/>
              </w:rPr>
              <w:t>داريا</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معلمة</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r w:rsidRPr="00C7664D">
              <w:rPr>
                <w:sz w:val="22"/>
                <w:szCs w:val="22"/>
                <w:lang w:bidi="ar-SY"/>
              </w:rPr>
              <w:t xml:space="preserve"> </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أمينة تنفيذية، شعبة الولايةن اتحاد كتاب أوزبكستان</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10</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أبولايفا، باموخون انفاروفنا</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1964</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ناحية أوتشكوبريك</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أوزبكية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حزب الشعب الديمقراطي في أوزبكستان</w:t>
            </w:r>
            <w:r w:rsidRPr="00C7664D">
              <w:rPr>
                <w:sz w:val="22"/>
                <w:szCs w:val="22"/>
                <w:lang w:bidi="ar-SY"/>
              </w:rPr>
              <w:t xml:space="preserve"> </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فرغانة</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عال</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خبيرة زراعية</w:t>
            </w:r>
            <w:r w:rsidRPr="00C7664D">
              <w:rPr>
                <w:sz w:val="22"/>
                <w:szCs w:val="22"/>
                <w:lang w:bidi="ar-SY"/>
              </w:rPr>
              <w:t xml:space="preserve"> </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مديرة الكلية الزراعية الاقتصادية، ناحية بيشاريك</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11</w:t>
            </w:r>
          </w:p>
        </w:tc>
        <w:tc>
          <w:tcPr>
            <w:tcW w:w="206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باك، فيرا بوريسوفنا</w:t>
            </w:r>
          </w:p>
        </w:tc>
        <w:tc>
          <w:tcPr>
            <w:tcW w:w="618"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1938</w:t>
            </w:r>
          </w:p>
        </w:tc>
        <w:tc>
          <w:tcPr>
            <w:tcW w:w="1189"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ناحية كونغيرات</w:t>
            </w:r>
          </w:p>
        </w:tc>
        <w:tc>
          <w:tcPr>
            <w:tcW w:w="974"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كورية</w:t>
            </w: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حزب الشعب الديمقراطي في أوزبكستان</w:t>
            </w:r>
          </w:p>
        </w:tc>
        <w:tc>
          <w:tcPr>
            <w:tcW w:w="139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ولاية خوريزم</w:t>
            </w:r>
          </w:p>
        </w:tc>
        <w:tc>
          <w:tcPr>
            <w:tcW w:w="665"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p>
        </w:tc>
        <w:tc>
          <w:tcPr>
            <w:tcW w:w="1030"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معلمة</w:t>
            </w:r>
          </w:p>
        </w:tc>
        <w:tc>
          <w:tcPr>
            <w:tcW w:w="1133"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7664D">
              <w:rPr>
                <w:rFonts w:hint="cs"/>
                <w:sz w:val="22"/>
                <w:szCs w:val="22"/>
                <w:rtl/>
                <w:lang w:bidi="ar-SY"/>
              </w:rPr>
              <w:t>لا شيء</w:t>
            </w:r>
            <w:r w:rsidRPr="00C7664D">
              <w:rPr>
                <w:sz w:val="22"/>
                <w:szCs w:val="22"/>
                <w:lang w:bidi="ar-SY"/>
              </w:rPr>
              <w:t xml:space="preserve"> </w:t>
            </w:r>
          </w:p>
        </w:tc>
        <w:tc>
          <w:tcPr>
            <w:tcW w:w="1727"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7664D">
              <w:rPr>
                <w:rFonts w:hint="cs"/>
                <w:sz w:val="22"/>
                <w:szCs w:val="22"/>
                <w:rtl/>
                <w:lang w:bidi="ar-SY"/>
              </w:rPr>
              <w:t>مديرة بيت ميخريبونليك للأيتام رقم 20، مدينة خيفا</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12</w:t>
            </w:r>
          </w:p>
        </w:tc>
        <w:tc>
          <w:tcPr>
            <w:tcW w:w="206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اناموفا، سقيتلانا تورسونوفنا</w:t>
            </w:r>
          </w:p>
        </w:tc>
        <w:tc>
          <w:tcPr>
            <w:tcW w:w="618" w:type="dxa"/>
            <w:shd w:val="clear" w:color="auto" w:fill="auto"/>
          </w:tcPr>
          <w:p w:rsidR="00EE2A44"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1951</w:t>
            </w:r>
          </w:p>
        </w:tc>
        <w:tc>
          <w:tcPr>
            <w:tcW w:w="1189"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ناحية جالوكودوك</w:t>
            </w:r>
          </w:p>
        </w:tc>
        <w:tc>
          <w:tcPr>
            <w:tcW w:w="974"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أوزبكية</w:t>
            </w:r>
          </w:p>
        </w:tc>
        <w:tc>
          <w:tcPr>
            <w:tcW w:w="103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حزب الشعب الديمقراطي في أوزبكستان</w:t>
            </w:r>
            <w:r w:rsidRPr="00C043F7">
              <w:rPr>
                <w:sz w:val="22"/>
                <w:szCs w:val="22"/>
                <w:lang w:bidi="ar-SY"/>
              </w:rPr>
              <w:t xml:space="preserve"> </w:t>
            </w:r>
          </w:p>
        </w:tc>
        <w:tc>
          <w:tcPr>
            <w:tcW w:w="1395"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مرسوم رئاسي،</w:t>
            </w:r>
            <w:r w:rsidR="00BC1952">
              <w:rPr>
                <w:rFonts w:hint="cs"/>
                <w:sz w:val="22"/>
                <w:szCs w:val="22"/>
                <w:rtl/>
                <w:lang w:bidi="ar-SY"/>
              </w:rPr>
              <w:t xml:space="preserve"> </w:t>
            </w:r>
            <w:r w:rsidRPr="00C043F7">
              <w:rPr>
                <w:rFonts w:hint="cs"/>
                <w:sz w:val="22"/>
                <w:szCs w:val="22"/>
                <w:rtl/>
                <w:lang w:bidi="ar-SY"/>
              </w:rPr>
              <w:t>جمهورية أوزبكستان</w:t>
            </w:r>
          </w:p>
        </w:tc>
        <w:tc>
          <w:tcPr>
            <w:tcW w:w="665"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عال</w:t>
            </w:r>
          </w:p>
        </w:tc>
        <w:tc>
          <w:tcPr>
            <w:tcW w:w="103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طبيبة باطنية</w:t>
            </w:r>
            <w:r w:rsidRPr="00C043F7">
              <w:rPr>
                <w:sz w:val="22"/>
                <w:szCs w:val="22"/>
                <w:lang w:bidi="ar-SY"/>
              </w:rPr>
              <w:t xml:space="preserve"> </w:t>
            </w:r>
          </w:p>
        </w:tc>
        <w:tc>
          <w:tcPr>
            <w:tcW w:w="1133"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مرشحة العلوم الطبية</w:t>
            </w:r>
          </w:p>
        </w:tc>
        <w:tc>
          <w:tcPr>
            <w:tcW w:w="1727"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043F7">
              <w:rPr>
                <w:rFonts w:hint="cs"/>
                <w:sz w:val="22"/>
                <w:szCs w:val="22"/>
                <w:rtl/>
                <w:lang w:bidi="ar-SY"/>
              </w:rPr>
              <w:t>نائبة رئيس الوزراء، جمهورية أوزبكستان، رئيسة لجنة المرأة في أوزبكستان</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13</w:t>
            </w:r>
          </w:p>
        </w:tc>
        <w:tc>
          <w:tcPr>
            <w:tcW w:w="206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مخيطدينوفا، فرّوخة فخرالدينوفنا</w:t>
            </w:r>
          </w:p>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p>
        </w:tc>
        <w:tc>
          <w:tcPr>
            <w:tcW w:w="618" w:type="dxa"/>
            <w:shd w:val="clear" w:color="auto" w:fill="auto"/>
          </w:tcPr>
          <w:p w:rsidR="00EE2A44"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1955</w:t>
            </w:r>
          </w:p>
        </w:tc>
        <w:tc>
          <w:tcPr>
            <w:tcW w:w="1189"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ناحية طشقند</w:t>
            </w:r>
          </w:p>
        </w:tc>
        <w:tc>
          <w:tcPr>
            <w:tcW w:w="974"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أوزبكية</w:t>
            </w:r>
            <w:r w:rsidRPr="00C043F7">
              <w:rPr>
                <w:sz w:val="22"/>
                <w:szCs w:val="22"/>
                <w:lang w:bidi="ar-SY"/>
              </w:rPr>
              <w:t xml:space="preserve"> </w:t>
            </w:r>
          </w:p>
        </w:tc>
        <w:tc>
          <w:tcPr>
            <w:tcW w:w="103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حزب الشعب الديمقراطي في أوزبكستان</w:t>
            </w:r>
            <w:r w:rsidRPr="00C043F7">
              <w:rPr>
                <w:sz w:val="22"/>
                <w:szCs w:val="22"/>
                <w:lang w:bidi="ar-SY"/>
              </w:rPr>
              <w:t xml:space="preserve"> </w:t>
            </w:r>
          </w:p>
        </w:tc>
        <w:tc>
          <w:tcPr>
            <w:tcW w:w="1395"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مرسوم رئاسي، جمهورية أوزبكستان</w:t>
            </w:r>
          </w:p>
        </w:tc>
        <w:tc>
          <w:tcPr>
            <w:tcW w:w="665"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عال</w:t>
            </w:r>
          </w:p>
        </w:tc>
        <w:tc>
          <w:tcPr>
            <w:tcW w:w="103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فقيهة قانونية</w:t>
            </w:r>
            <w:r w:rsidRPr="00C043F7">
              <w:rPr>
                <w:sz w:val="22"/>
                <w:szCs w:val="22"/>
                <w:lang w:bidi="ar-SY"/>
              </w:rPr>
              <w:t xml:space="preserve"> </w:t>
            </w:r>
          </w:p>
        </w:tc>
        <w:tc>
          <w:tcPr>
            <w:tcW w:w="1133"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مرشحة العلوم القانونية</w:t>
            </w:r>
          </w:p>
        </w:tc>
        <w:tc>
          <w:tcPr>
            <w:tcW w:w="1727"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043F7">
              <w:rPr>
                <w:rFonts w:hint="cs"/>
                <w:sz w:val="22"/>
                <w:szCs w:val="22"/>
                <w:rtl/>
                <w:lang w:bidi="ar-SY"/>
              </w:rPr>
              <w:t>رئيسة دائرة، المحكمة العليا لجمهورية أوزبكستان</w:t>
            </w:r>
          </w:p>
        </w:tc>
      </w:tr>
      <w:tr w:rsidR="00EE2A44" w:rsidRPr="00C7664D" w:rsidTr="00EE2A44">
        <w:tblPrEx>
          <w:tblCellMar>
            <w:top w:w="0" w:type="dxa"/>
            <w:bottom w:w="0" w:type="dxa"/>
          </w:tblCellMar>
        </w:tblPrEx>
        <w:trPr>
          <w:cantSplit/>
          <w:jc w:val="center"/>
        </w:trPr>
        <w:tc>
          <w:tcPr>
            <w:tcW w:w="422" w:type="dxa"/>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14</w:t>
            </w:r>
          </w:p>
        </w:tc>
        <w:tc>
          <w:tcPr>
            <w:tcW w:w="206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اديل خوجايفا، سرياماخكاموفنا</w:t>
            </w:r>
          </w:p>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p>
        </w:tc>
        <w:tc>
          <w:tcPr>
            <w:tcW w:w="618" w:type="dxa"/>
            <w:shd w:val="clear" w:color="auto" w:fill="auto"/>
          </w:tcPr>
          <w:p w:rsidR="00EE2A44"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1964</w:t>
            </w:r>
          </w:p>
        </w:tc>
        <w:tc>
          <w:tcPr>
            <w:tcW w:w="1189"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مدينة طشقند</w:t>
            </w:r>
          </w:p>
        </w:tc>
        <w:tc>
          <w:tcPr>
            <w:tcW w:w="974"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أوزبكية</w:t>
            </w:r>
            <w:r w:rsidRPr="00C043F7">
              <w:rPr>
                <w:sz w:val="22"/>
                <w:szCs w:val="22"/>
                <w:lang w:bidi="ar-SY"/>
              </w:rPr>
              <w:t xml:space="preserve"> </w:t>
            </w:r>
          </w:p>
        </w:tc>
        <w:tc>
          <w:tcPr>
            <w:tcW w:w="103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غير منتمية إلى حزب</w:t>
            </w:r>
          </w:p>
        </w:tc>
        <w:tc>
          <w:tcPr>
            <w:tcW w:w="1395"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مرسوم رئاسي،</w:t>
            </w:r>
            <w:r w:rsidR="00BC1952">
              <w:rPr>
                <w:rFonts w:hint="cs"/>
                <w:sz w:val="22"/>
                <w:szCs w:val="22"/>
                <w:rtl/>
                <w:lang w:bidi="ar-SY"/>
              </w:rPr>
              <w:t xml:space="preserve"> </w:t>
            </w:r>
            <w:r w:rsidRPr="00C043F7">
              <w:rPr>
                <w:rFonts w:hint="cs"/>
                <w:sz w:val="22"/>
                <w:szCs w:val="22"/>
                <w:rtl/>
                <w:lang w:bidi="ar-SY"/>
              </w:rPr>
              <w:t>جمهورية أوزبكستان</w:t>
            </w:r>
          </w:p>
        </w:tc>
        <w:tc>
          <w:tcPr>
            <w:tcW w:w="665"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عال</w:t>
            </w:r>
          </w:p>
        </w:tc>
        <w:tc>
          <w:tcPr>
            <w:tcW w:w="1030"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فقيهة قانونية، مدرِّسة</w:t>
            </w:r>
          </w:p>
        </w:tc>
        <w:tc>
          <w:tcPr>
            <w:tcW w:w="1133"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مرشحة العلوم القانونية</w:t>
            </w:r>
          </w:p>
        </w:tc>
        <w:tc>
          <w:tcPr>
            <w:tcW w:w="1727" w:type="dxa"/>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043F7">
              <w:rPr>
                <w:rFonts w:hint="cs"/>
                <w:sz w:val="22"/>
                <w:szCs w:val="22"/>
                <w:rtl/>
                <w:lang w:bidi="ar-SY"/>
              </w:rPr>
              <w:t xml:space="preserve">معهد الدولة للقانون في طشقند، رئيسة </w:t>
            </w:r>
            <w:r w:rsidR="00D77756">
              <w:rPr>
                <w:rFonts w:hint="eastAsia"/>
                <w:sz w:val="22"/>
                <w:szCs w:val="22"/>
                <w:rtl/>
                <w:lang w:bidi="ar-SY"/>
              </w:rPr>
              <w:t>”</w:t>
            </w:r>
            <w:r w:rsidRPr="00C043F7">
              <w:rPr>
                <w:rFonts w:hint="cs"/>
                <w:sz w:val="22"/>
                <w:szCs w:val="22"/>
                <w:rtl/>
                <w:lang w:bidi="ar-SY"/>
              </w:rPr>
              <w:t>نظرية الدولة والقانون</w:t>
            </w:r>
            <w:r w:rsidR="00D77756">
              <w:rPr>
                <w:rFonts w:hint="eastAsia"/>
                <w:sz w:val="22"/>
                <w:szCs w:val="22"/>
                <w:rtl/>
                <w:lang w:bidi="ar-SY"/>
              </w:rPr>
              <w:t>“</w:t>
            </w:r>
            <w:r w:rsidRPr="00C043F7">
              <w:rPr>
                <w:rFonts w:hint="cs"/>
                <w:sz w:val="22"/>
                <w:szCs w:val="22"/>
                <w:rtl/>
                <w:lang w:bidi="ar-SY"/>
              </w:rPr>
              <w:t>، أستاذة بالنيابة في قسم</w:t>
            </w:r>
          </w:p>
        </w:tc>
      </w:tr>
      <w:tr w:rsidR="00EE2A44" w:rsidRPr="00C7664D" w:rsidTr="00EE2A44">
        <w:tblPrEx>
          <w:tblCellMar>
            <w:top w:w="0" w:type="dxa"/>
            <w:bottom w:w="0" w:type="dxa"/>
          </w:tblCellMar>
        </w:tblPrEx>
        <w:trPr>
          <w:cantSplit/>
          <w:jc w:val="center"/>
        </w:trPr>
        <w:tc>
          <w:tcPr>
            <w:tcW w:w="422" w:type="dxa"/>
            <w:tcBorders>
              <w:bottom w:val="single" w:sz="12" w:space="0" w:color="auto"/>
            </w:tcBorders>
            <w:shd w:val="clear" w:color="auto" w:fill="auto"/>
          </w:tcPr>
          <w:p w:rsidR="00EE2A44" w:rsidRPr="00C7664D"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15</w:t>
            </w:r>
          </w:p>
        </w:tc>
        <w:tc>
          <w:tcPr>
            <w:tcW w:w="2060"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راجوبوفا، مفجودة عبد</w:t>
            </w:r>
            <w:r>
              <w:rPr>
                <w:rFonts w:hint="cs"/>
                <w:sz w:val="22"/>
                <w:szCs w:val="22"/>
                <w:rtl/>
                <w:lang w:bidi="ar-SY"/>
              </w:rPr>
              <w:t xml:space="preserve"> </w:t>
            </w:r>
            <w:r w:rsidRPr="00C043F7">
              <w:rPr>
                <w:rFonts w:hint="cs"/>
                <w:sz w:val="22"/>
                <w:szCs w:val="22"/>
                <w:rtl/>
                <w:lang w:bidi="ar-SY"/>
              </w:rPr>
              <w:t>الليفنا</w:t>
            </w:r>
          </w:p>
        </w:tc>
        <w:tc>
          <w:tcPr>
            <w:tcW w:w="618" w:type="dxa"/>
            <w:tcBorders>
              <w:bottom w:val="single" w:sz="12" w:space="0" w:color="auto"/>
            </w:tcBorders>
            <w:shd w:val="clear" w:color="auto" w:fill="auto"/>
          </w:tcPr>
          <w:p w:rsidR="00EE2A44" w:rsidRDefault="00EE2A44" w:rsidP="00EE2A44">
            <w:pPr>
              <w:tabs>
                <w:tab w:val="left" w:pos="288"/>
                <w:tab w:val="left" w:pos="576"/>
                <w:tab w:val="left" w:pos="864"/>
                <w:tab w:val="left" w:pos="1152"/>
              </w:tabs>
              <w:spacing w:beforeLines="40" w:before="96" w:afterLines="40" w:after="96" w:line="260" w:lineRule="exact"/>
              <w:ind w:left="72" w:right="72"/>
              <w:jc w:val="left"/>
              <w:rPr>
                <w:rFonts w:hint="cs"/>
                <w:sz w:val="22"/>
                <w:szCs w:val="22"/>
                <w:rtl/>
                <w:lang w:bidi="ar-SY"/>
              </w:rPr>
            </w:pPr>
            <w:r>
              <w:rPr>
                <w:rFonts w:hint="cs"/>
                <w:sz w:val="22"/>
                <w:szCs w:val="22"/>
                <w:rtl/>
                <w:lang w:bidi="ar-SY"/>
              </w:rPr>
              <w:t>1955</w:t>
            </w:r>
          </w:p>
        </w:tc>
        <w:tc>
          <w:tcPr>
            <w:tcW w:w="1189"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ناحية شوفيركان</w:t>
            </w:r>
          </w:p>
        </w:tc>
        <w:tc>
          <w:tcPr>
            <w:tcW w:w="974"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أوزبكية</w:t>
            </w:r>
            <w:r w:rsidRPr="00C043F7">
              <w:rPr>
                <w:sz w:val="22"/>
                <w:szCs w:val="22"/>
                <w:lang w:bidi="ar-SY"/>
              </w:rPr>
              <w:t xml:space="preserve"> </w:t>
            </w:r>
          </w:p>
        </w:tc>
        <w:tc>
          <w:tcPr>
            <w:tcW w:w="1030"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غير منتمية إلى حزب</w:t>
            </w:r>
          </w:p>
        </w:tc>
        <w:tc>
          <w:tcPr>
            <w:tcW w:w="1395"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مرسوم رئاسي، جمهورية أوزبكستان</w:t>
            </w:r>
          </w:p>
        </w:tc>
        <w:tc>
          <w:tcPr>
            <w:tcW w:w="665"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عال</w:t>
            </w:r>
          </w:p>
        </w:tc>
        <w:tc>
          <w:tcPr>
            <w:tcW w:w="1030"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فقيهة قانونية</w:t>
            </w:r>
          </w:p>
        </w:tc>
        <w:tc>
          <w:tcPr>
            <w:tcW w:w="1133"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jc w:val="left"/>
              <w:rPr>
                <w:sz w:val="22"/>
                <w:szCs w:val="22"/>
                <w:lang w:bidi="ar-SY"/>
              </w:rPr>
            </w:pPr>
            <w:r w:rsidRPr="00C043F7">
              <w:rPr>
                <w:rFonts w:hint="cs"/>
                <w:sz w:val="22"/>
                <w:szCs w:val="22"/>
                <w:rtl/>
                <w:lang w:bidi="ar-SY"/>
              </w:rPr>
              <w:t>مرشحة العلوم القانونية</w:t>
            </w:r>
          </w:p>
        </w:tc>
        <w:tc>
          <w:tcPr>
            <w:tcW w:w="1727" w:type="dxa"/>
            <w:tcBorders>
              <w:bottom w:val="single" w:sz="12" w:space="0" w:color="auto"/>
            </w:tcBorders>
            <w:shd w:val="clear" w:color="auto" w:fill="auto"/>
          </w:tcPr>
          <w:p w:rsidR="00EE2A44" w:rsidRPr="00C043F7" w:rsidRDefault="00EE2A44" w:rsidP="00EE2A44">
            <w:pPr>
              <w:tabs>
                <w:tab w:val="left" w:pos="288"/>
                <w:tab w:val="left" w:pos="576"/>
                <w:tab w:val="left" w:pos="864"/>
                <w:tab w:val="left" w:pos="1152"/>
              </w:tabs>
              <w:spacing w:beforeLines="40" w:before="96" w:afterLines="40" w:after="96" w:line="260" w:lineRule="exact"/>
              <w:ind w:left="72" w:right="72"/>
              <w:rPr>
                <w:sz w:val="22"/>
                <w:szCs w:val="22"/>
                <w:lang w:bidi="ar-SY"/>
              </w:rPr>
            </w:pPr>
            <w:r w:rsidRPr="00C043F7">
              <w:rPr>
                <w:rFonts w:hint="cs"/>
                <w:sz w:val="22"/>
                <w:szCs w:val="22"/>
                <w:rtl/>
                <w:lang w:bidi="ar-SY"/>
              </w:rPr>
              <w:t>رئيسة دائرة، محكمة مقاطعة ياكاساراي الجنائية، مدينة طشقند</w:t>
            </w:r>
          </w:p>
        </w:tc>
      </w:tr>
    </w:tbl>
    <w:p w:rsidR="00EE2A44" w:rsidRDefault="00EE2A44" w:rsidP="00782583">
      <w:pPr>
        <w:pStyle w:val="SingleTxt"/>
        <w:rPr>
          <w:rFonts w:hint="cs"/>
          <w:rtl/>
        </w:rPr>
        <w:sectPr w:rsidR="00EE2A44" w:rsidSect="00EE2A44">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901" w:header="576" w:footer="1037" w:gutter="0"/>
          <w:cols w:space="720"/>
          <w:noEndnote/>
          <w:bidi/>
          <w:rtlGutter/>
          <w:docGrid w:linePitch="280"/>
        </w:sectPr>
      </w:pPr>
    </w:p>
    <w:p w:rsidR="00EE2A44" w:rsidRDefault="00EE2A44" w:rsidP="00EE2A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2-5-</w:t>
      </w:r>
      <w:r>
        <w:rPr>
          <w:rFonts w:hint="cs"/>
          <w:rtl/>
          <w:lang w:bidi="ar-SY"/>
        </w:rPr>
        <w:tab/>
      </w:r>
      <w:r w:rsidR="00D77756">
        <w:rPr>
          <w:rFonts w:hint="cs"/>
          <w:rtl/>
          <w:lang w:bidi="ar-SY"/>
        </w:rPr>
        <w:t xml:space="preserve"> </w:t>
      </w:r>
      <w:r>
        <w:rPr>
          <w:rFonts w:hint="cs"/>
          <w:rtl/>
          <w:lang w:bidi="ar-SY"/>
        </w:rPr>
        <w:t>عدد النساء في الأحزاب السياسية في أوزبكستان</w:t>
      </w:r>
    </w:p>
    <w:p w:rsidR="00EE2A44" w:rsidRPr="00A67CEC" w:rsidRDefault="00EE2A44" w:rsidP="00EE2A44">
      <w:pPr>
        <w:pStyle w:val="SingleTxt"/>
        <w:spacing w:after="0" w:line="120" w:lineRule="exact"/>
        <w:rPr>
          <w:rFonts w:hint="cs"/>
          <w:sz w:val="10"/>
          <w:rtl/>
          <w:lang w:bidi="ar-SY"/>
        </w:rPr>
      </w:pPr>
    </w:p>
    <w:tbl>
      <w:tblPr>
        <w:bidiVisual/>
        <w:tblW w:w="9850" w:type="dxa"/>
        <w:jc w:val="center"/>
        <w:tblLayout w:type="fixed"/>
        <w:tblCellMar>
          <w:left w:w="0" w:type="dxa"/>
          <w:right w:w="0" w:type="dxa"/>
        </w:tblCellMar>
        <w:tblLook w:val="0000" w:firstRow="0" w:lastRow="0" w:firstColumn="0" w:lastColumn="0" w:noHBand="0" w:noVBand="0"/>
      </w:tblPr>
      <w:tblGrid>
        <w:gridCol w:w="2640"/>
        <w:gridCol w:w="927"/>
        <w:gridCol w:w="927"/>
        <w:gridCol w:w="927"/>
        <w:gridCol w:w="927"/>
        <w:gridCol w:w="927"/>
        <w:gridCol w:w="824"/>
        <w:gridCol w:w="927"/>
        <w:gridCol w:w="824"/>
      </w:tblGrid>
      <w:tr w:rsidR="00EE2A44" w:rsidRPr="00A67CEC" w:rsidTr="00EE2A44">
        <w:tblPrEx>
          <w:tblCellMar>
            <w:top w:w="0" w:type="dxa"/>
            <w:bottom w:w="0" w:type="dxa"/>
          </w:tblCellMar>
        </w:tblPrEx>
        <w:trPr>
          <w:cantSplit/>
          <w:tblHeader/>
          <w:jc w:val="center"/>
        </w:trPr>
        <w:tc>
          <w:tcPr>
            <w:tcW w:w="2640" w:type="dxa"/>
            <w:tcBorders>
              <w:top w:val="single" w:sz="4" w:space="0" w:color="auto"/>
              <w:bottom w:val="single" w:sz="12" w:space="0" w:color="auto"/>
            </w:tcBorders>
            <w:shd w:val="clear" w:color="auto" w:fill="auto"/>
            <w:tcMar>
              <w:left w:w="0" w:type="dxa"/>
              <w:right w:w="0" w:type="dxa"/>
            </w:tcMar>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SY"/>
              </w:rPr>
            </w:pPr>
            <w:r w:rsidRPr="00A67CEC">
              <w:rPr>
                <w:rFonts w:hint="cs"/>
                <w:i/>
                <w:iCs/>
                <w:sz w:val="16"/>
                <w:szCs w:val="24"/>
                <w:rtl/>
                <w:lang w:bidi="ar-SY"/>
              </w:rPr>
              <w:t>الحزب</w:t>
            </w:r>
          </w:p>
        </w:tc>
        <w:tc>
          <w:tcPr>
            <w:tcW w:w="1854" w:type="dxa"/>
            <w:gridSpan w:val="2"/>
            <w:tcBorders>
              <w:top w:val="single" w:sz="4" w:space="0" w:color="auto"/>
              <w:bottom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sidRPr="00A67CEC">
              <w:rPr>
                <w:rFonts w:hint="cs"/>
                <w:i/>
                <w:iCs/>
                <w:sz w:val="16"/>
                <w:szCs w:val="24"/>
                <w:rtl/>
                <w:lang w:bidi="ar-SY"/>
              </w:rPr>
              <w:t>2005</w:t>
            </w:r>
          </w:p>
        </w:tc>
        <w:tc>
          <w:tcPr>
            <w:tcW w:w="1854" w:type="dxa"/>
            <w:gridSpan w:val="2"/>
            <w:tcBorders>
              <w:top w:val="single" w:sz="4" w:space="0" w:color="auto"/>
              <w:bottom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sidRPr="00A67CEC">
              <w:rPr>
                <w:rFonts w:hint="cs"/>
                <w:i/>
                <w:iCs/>
                <w:sz w:val="16"/>
                <w:szCs w:val="24"/>
                <w:rtl/>
                <w:lang w:bidi="ar-SY"/>
              </w:rPr>
              <w:t>2006</w:t>
            </w:r>
          </w:p>
        </w:tc>
        <w:tc>
          <w:tcPr>
            <w:tcW w:w="1751" w:type="dxa"/>
            <w:gridSpan w:val="2"/>
            <w:tcBorders>
              <w:top w:val="single" w:sz="4" w:space="0" w:color="auto"/>
              <w:bottom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sidRPr="00A67CEC">
              <w:rPr>
                <w:rFonts w:hint="cs"/>
                <w:i/>
                <w:iCs/>
                <w:sz w:val="16"/>
                <w:szCs w:val="24"/>
                <w:rtl/>
                <w:lang w:bidi="ar-SY"/>
              </w:rPr>
              <w:t>2007</w:t>
            </w:r>
          </w:p>
        </w:tc>
        <w:tc>
          <w:tcPr>
            <w:tcW w:w="1751" w:type="dxa"/>
            <w:gridSpan w:val="2"/>
            <w:tcBorders>
              <w:top w:val="single" w:sz="4" w:space="0" w:color="auto"/>
              <w:bottom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sidRPr="00A67CEC">
              <w:rPr>
                <w:rFonts w:hint="cs"/>
                <w:i/>
                <w:iCs/>
                <w:sz w:val="16"/>
                <w:szCs w:val="24"/>
                <w:rtl/>
                <w:lang w:bidi="ar-SY"/>
              </w:rPr>
              <w:t>2008 (الربع الأول)</w:t>
            </w:r>
          </w:p>
        </w:tc>
      </w:tr>
      <w:tr w:rsidR="00EE2A44" w:rsidRPr="00A67CEC" w:rsidTr="00EE2A44">
        <w:tblPrEx>
          <w:tblCellMar>
            <w:top w:w="0" w:type="dxa"/>
            <w:bottom w:w="0" w:type="dxa"/>
          </w:tblCellMar>
        </w:tblPrEx>
        <w:trPr>
          <w:cantSplit/>
          <w:trHeight w:hRule="exact" w:val="115"/>
          <w:tblHeader/>
          <w:jc w:val="center"/>
        </w:trPr>
        <w:tc>
          <w:tcPr>
            <w:tcW w:w="2640"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927"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927"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927"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927"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927"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24"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927"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24" w:type="dxa"/>
            <w:tcBorders>
              <w:top w:val="single" w:sz="12" w:space="0" w:color="auto"/>
            </w:tcBorders>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EE2A44" w:rsidRPr="00A67CEC" w:rsidTr="00EE2A44">
        <w:tblPrEx>
          <w:tblCellMar>
            <w:top w:w="0" w:type="dxa"/>
            <w:bottom w:w="0" w:type="dxa"/>
          </w:tblCellMar>
        </w:tblPrEx>
        <w:trPr>
          <w:cantSplit/>
          <w:jc w:val="center"/>
        </w:trPr>
        <w:tc>
          <w:tcPr>
            <w:tcW w:w="2640" w:type="dxa"/>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الحزب الليبرالي الديمقراطية في أوزبكستان</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49</w:t>
            </w:r>
            <w:r w:rsidRPr="00DB48EB">
              <w:rPr>
                <w:sz w:val="16"/>
                <w:szCs w:val="24"/>
                <w:lang w:bidi="ar-SY"/>
              </w:rPr>
              <w:t xml:space="preserve"> </w:t>
            </w:r>
            <w:r w:rsidRPr="00DB48EB">
              <w:rPr>
                <w:sz w:val="16"/>
                <w:szCs w:val="24"/>
                <w:rtl/>
                <w:lang w:bidi="ar-SY"/>
              </w:rPr>
              <w:t>467</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33</w:t>
            </w:r>
            <w:r w:rsidRPr="00DB48EB">
              <w:rPr>
                <w:sz w:val="16"/>
                <w:szCs w:val="24"/>
                <w:lang w:bidi="ar-SY"/>
              </w:rPr>
              <w:t>,</w:t>
            </w:r>
            <w:r w:rsidRPr="00DB48EB">
              <w:rPr>
                <w:sz w:val="16"/>
                <w:szCs w:val="24"/>
                <w:rtl/>
                <w:lang w:bidi="ar-SY"/>
              </w:rPr>
              <w:t>56</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49</w:t>
            </w:r>
            <w:r w:rsidRPr="00DB48EB">
              <w:rPr>
                <w:sz w:val="16"/>
                <w:szCs w:val="24"/>
                <w:lang w:bidi="ar-SY"/>
              </w:rPr>
              <w:t xml:space="preserve"> </w:t>
            </w:r>
            <w:r w:rsidRPr="00DB48EB">
              <w:rPr>
                <w:sz w:val="16"/>
                <w:szCs w:val="24"/>
                <w:rtl/>
                <w:lang w:bidi="ar-SY"/>
              </w:rPr>
              <w:t>573</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34</w:t>
            </w:r>
            <w:r w:rsidRPr="00DB48EB">
              <w:rPr>
                <w:sz w:val="16"/>
                <w:szCs w:val="24"/>
                <w:lang w:bidi="ar-SY"/>
              </w:rPr>
              <w:t>,</w:t>
            </w:r>
            <w:r w:rsidRPr="00DB48EB">
              <w:rPr>
                <w:sz w:val="16"/>
                <w:szCs w:val="24"/>
                <w:rtl/>
                <w:lang w:bidi="ar-SY"/>
              </w:rPr>
              <w:t>04</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49</w:t>
            </w:r>
            <w:r w:rsidRPr="00DB48EB">
              <w:rPr>
                <w:sz w:val="16"/>
                <w:szCs w:val="24"/>
                <w:lang w:bidi="ar-SY"/>
              </w:rPr>
              <w:t xml:space="preserve"> </w:t>
            </w:r>
            <w:r w:rsidRPr="00DB48EB">
              <w:rPr>
                <w:sz w:val="16"/>
                <w:szCs w:val="24"/>
                <w:rtl/>
                <w:lang w:bidi="ar-SY"/>
              </w:rPr>
              <w:t>573</w:t>
            </w:r>
          </w:p>
        </w:tc>
        <w:tc>
          <w:tcPr>
            <w:tcW w:w="824"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34</w:t>
            </w:r>
            <w:r w:rsidRPr="00DB48EB">
              <w:rPr>
                <w:sz w:val="16"/>
                <w:szCs w:val="24"/>
                <w:lang w:bidi="ar-SY"/>
              </w:rPr>
              <w:t>,</w:t>
            </w:r>
            <w:r w:rsidRPr="00DB48EB">
              <w:rPr>
                <w:sz w:val="16"/>
                <w:szCs w:val="24"/>
                <w:rtl/>
                <w:lang w:bidi="ar-SY"/>
              </w:rPr>
              <w:t>04</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53</w:t>
            </w:r>
            <w:r w:rsidRPr="00DB48EB">
              <w:rPr>
                <w:sz w:val="16"/>
                <w:szCs w:val="24"/>
                <w:lang w:bidi="ar-SY"/>
              </w:rPr>
              <w:t xml:space="preserve"> </w:t>
            </w:r>
            <w:r w:rsidRPr="00DB48EB">
              <w:rPr>
                <w:sz w:val="16"/>
                <w:szCs w:val="24"/>
                <w:rtl/>
                <w:lang w:bidi="ar-SY"/>
              </w:rPr>
              <w:t>982</w:t>
            </w:r>
          </w:p>
        </w:tc>
        <w:tc>
          <w:tcPr>
            <w:tcW w:w="824"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34</w:t>
            </w:r>
            <w:r w:rsidRPr="00DB48EB">
              <w:rPr>
                <w:sz w:val="16"/>
                <w:szCs w:val="24"/>
                <w:lang w:bidi="ar-SY"/>
              </w:rPr>
              <w:t>,</w:t>
            </w:r>
            <w:r w:rsidRPr="00DB48EB">
              <w:rPr>
                <w:sz w:val="16"/>
                <w:szCs w:val="24"/>
                <w:rtl/>
                <w:lang w:bidi="ar-SY"/>
              </w:rPr>
              <w:t>8</w:t>
            </w:r>
          </w:p>
        </w:tc>
      </w:tr>
      <w:tr w:rsidR="00EE2A44" w:rsidRPr="00A67CEC" w:rsidTr="00EE2A44">
        <w:tblPrEx>
          <w:tblCellMar>
            <w:top w:w="0" w:type="dxa"/>
            <w:bottom w:w="0" w:type="dxa"/>
          </w:tblCellMar>
        </w:tblPrEx>
        <w:trPr>
          <w:cantSplit/>
          <w:jc w:val="center"/>
        </w:trPr>
        <w:tc>
          <w:tcPr>
            <w:tcW w:w="2640" w:type="dxa"/>
            <w:shd w:val="clear" w:color="auto" w:fill="auto"/>
            <w:vAlign w:val="bottom"/>
          </w:tcPr>
          <w:p w:rsidR="00EE2A44" w:rsidRPr="00A67CE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حزب فيدوكورلار الوطني الديمقراطي</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22</w:t>
            </w:r>
            <w:r w:rsidRPr="00DB48EB">
              <w:rPr>
                <w:sz w:val="16"/>
                <w:szCs w:val="24"/>
                <w:lang w:bidi="ar-SY"/>
              </w:rPr>
              <w:t xml:space="preserve"> </w:t>
            </w:r>
            <w:r w:rsidRPr="00DB48EB">
              <w:rPr>
                <w:sz w:val="16"/>
                <w:szCs w:val="24"/>
                <w:rtl/>
                <w:lang w:bidi="ar-SY"/>
              </w:rPr>
              <w:t>383</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36</w:t>
            </w:r>
            <w:r w:rsidRPr="00DB48EB">
              <w:rPr>
                <w:sz w:val="16"/>
                <w:szCs w:val="24"/>
                <w:lang w:bidi="ar-SY"/>
              </w:rPr>
              <w:t>,</w:t>
            </w:r>
            <w:r w:rsidRPr="00DB48EB">
              <w:rPr>
                <w:sz w:val="16"/>
                <w:szCs w:val="24"/>
                <w:rtl/>
                <w:lang w:bidi="ar-SY"/>
              </w:rPr>
              <w:t>25</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31</w:t>
            </w:r>
            <w:r w:rsidRPr="00DB48EB">
              <w:rPr>
                <w:sz w:val="16"/>
                <w:szCs w:val="24"/>
                <w:lang w:bidi="ar-SY"/>
              </w:rPr>
              <w:t xml:space="preserve"> </w:t>
            </w:r>
            <w:r w:rsidRPr="00DB48EB">
              <w:rPr>
                <w:sz w:val="16"/>
                <w:szCs w:val="24"/>
                <w:rtl/>
                <w:lang w:bidi="ar-SY"/>
              </w:rPr>
              <w:t>480</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42</w:t>
            </w:r>
            <w:r w:rsidRPr="00DB48EB">
              <w:rPr>
                <w:sz w:val="16"/>
                <w:szCs w:val="24"/>
                <w:lang w:bidi="ar-SY"/>
              </w:rPr>
              <w:t>,</w:t>
            </w:r>
            <w:r w:rsidRPr="00DB48EB">
              <w:rPr>
                <w:sz w:val="16"/>
                <w:szCs w:val="24"/>
                <w:rtl/>
                <w:lang w:bidi="ar-SY"/>
              </w:rPr>
              <w:t>99</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35</w:t>
            </w:r>
            <w:r w:rsidRPr="00DB48EB">
              <w:rPr>
                <w:sz w:val="16"/>
                <w:szCs w:val="24"/>
                <w:lang w:bidi="ar-SY"/>
              </w:rPr>
              <w:t xml:space="preserve"> </w:t>
            </w:r>
            <w:r w:rsidRPr="00DB48EB">
              <w:rPr>
                <w:sz w:val="16"/>
                <w:szCs w:val="24"/>
                <w:rtl/>
                <w:lang w:bidi="ar-SY"/>
              </w:rPr>
              <w:t>444</w:t>
            </w:r>
          </w:p>
        </w:tc>
        <w:tc>
          <w:tcPr>
            <w:tcW w:w="824"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45</w:t>
            </w:r>
            <w:r w:rsidRPr="00DB48EB">
              <w:rPr>
                <w:sz w:val="16"/>
                <w:szCs w:val="24"/>
                <w:lang w:bidi="ar-SY"/>
              </w:rPr>
              <w:t>,</w:t>
            </w:r>
            <w:r w:rsidRPr="00DB48EB">
              <w:rPr>
                <w:sz w:val="16"/>
                <w:szCs w:val="24"/>
                <w:rtl/>
                <w:lang w:bidi="ar-SY"/>
              </w:rPr>
              <w:t>30</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34</w:t>
            </w:r>
            <w:r w:rsidRPr="00DB48EB">
              <w:rPr>
                <w:sz w:val="16"/>
                <w:szCs w:val="24"/>
                <w:lang w:bidi="ar-SY"/>
              </w:rPr>
              <w:t xml:space="preserve"> </w:t>
            </w:r>
            <w:r w:rsidRPr="00DB48EB">
              <w:rPr>
                <w:sz w:val="16"/>
                <w:szCs w:val="24"/>
                <w:rtl/>
                <w:lang w:bidi="ar-SY"/>
              </w:rPr>
              <w:t>979</w:t>
            </w:r>
          </w:p>
        </w:tc>
        <w:tc>
          <w:tcPr>
            <w:tcW w:w="824"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44</w:t>
            </w:r>
            <w:r w:rsidRPr="00DB48EB">
              <w:rPr>
                <w:sz w:val="16"/>
                <w:szCs w:val="24"/>
                <w:lang w:bidi="ar-SY"/>
              </w:rPr>
              <w:t>,</w:t>
            </w:r>
            <w:r w:rsidRPr="00DB48EB">
              <w:rPr>
                <w:sz w:val="16"/>
                <w:szCs w:val="24"/>
                <w:rtl/>
                <w:lang w:bidi="ar-SY"/>
              </w:rPr>
              <w:t>9</w:t>
            </w:r>
          </w:p>
        </w:tc>
      </w:tr>
      <w:tr w:rsidR="00EE2A44" w:rsidRPr="00A67CEC" w:rsidTr="00EE2A44">
        <w:tblPrEx>
          <w:tblCellMar>
            <w:top w:w="0" w:type="dxa"/>
            <w:bottom w:w="0" w:type="dxa"/>
          </w:tblCellMar>
        </w:tblPrEx>
        <w:trPr>
          <w:cantSplit/>
          <w:jc w:val="center"/>
        </w:trPr>
        <w:tc>
          <w:tcPr>
            <w:tcW w:w="2640" w:type="dxa"/>
            <w:shd w:val="clear" w:color="auto" w:fill="auto"/>
            <w:vAlign w:val="bottom"/>
          </w:tcPr>
          <w:p w:rsidR="00EE2A44"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حزب تكلنيش الملي الديمقراطي</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27</w:t>
            </w:r>
            <w:r w:rsidRPr="00DB48EB">
              <w:rPr>
                <w:sz w:val="16"/>
                <w:szCs w:val="24"/>
                <w:lang w:bidi="ar-SY"/>
              </w:rPr>
              <w:t xml:space="preserve"> </w:t>
            </w:r>
            <w:r w:rsidRPr="00DB48EB">
              <w:rPr>
                <w:sz w:val="16"/>
                <w:szCs w:val="24"/>
                <w:rtl/>
                <w:lang w:bidi="ar-SY"/>
              </w:rPr>
              <w:t>834</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46</w:t>
            </w:r>
            <w:r w:rsidRPr="00DB48EB">
              <w:rPr>
                <w:sz w:val="16"/>
                <w:szCs w:val="24"/>
                <w:lang w:bidi="ar-SY"/>
              </w:rPr>
              <w:t>,</w:t>
            </w:r>
            <w:r w:rsidRPr="00DB48EB">
              <w:rPr>
                <w:sz w:val="16"/>
                <w:szCs w:val="24"/>
                <w:rtl/>
                <w:lang w:bidi="ar-SY"/>
              </w:rPr>
              <w:t>06</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32</w:t>
            </w:r>
            <w:r w:rsidRPr="00DB48EB">
              <w:rPr>
                <w:sz w:val="16"/>
                <w:szCs w:val="24"/>
                <w:lang w:bidi="ar-SY"/>
              </w:rPr>
              <w:t xml:space="preserve"> </w:t>
            </w:r>
            <w:r w:rsidRPr="00DB48EB">
              <w:rPr>
                <w:sz w:val="16"/>
                <w:szCs w:val="24"/>
                <w:rtl/>
                <w:lang w:bidi="ar-SY"/>
              </w:rPr>
              <w:t>173</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47</w:t>
            </w:r>
            <w:r w:rsidRPr="00DB48EB">
              <w:rPr>
                <w:sz w:val="16"/>
                <w:szCs w:val="24"/>
                <w:lang w:bidi="ar-SY"/>
              </w:rPr>
              <w:t>,</w:t>
            </w:r>
            <w:r w:rsidRPr="00DB48EB">
              <w:rPr>
                <w:sz w:val="16"/>
                <w:szCs w:val="24"/>
                <w:rtl/>
                <w:lang w:bidi="ar-SY"/>
              </w:rPr>
              <w:t>49</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32</w:t>
            </w:r>
            <w:r w:rsidRPr="00DB48EB">
              <w:rPr>
                <w:sz w:val="16"/>
                <w:szCs w:val="24"/>
                <w:lang w:bidi="ar-SY"/>
              </w:rPr>
              <w:t xml:space="preserve"> </w:t>
            </w:r>
            <w:r w:rsidRPr="00DB48EB">
              <w:rPr>
                <w:sz w:val="16"/>
                <w:szCs w:val="24"/>
                <w:rtl/>
                <w:lang w:bidi="ar-SY"/>
              </w:rPr>
              <w:t>173</w:t>
            </w:r>
          </w:p>
        </w:tc>
        <w:tc>
          <w:tcPr>
            <w:tcW w:w="824"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47</w:t>
            </w:r>
            <w:r w:rsidRPr="00DB48EB">
              <w:rPr>
                <w:sz w:val="16"/>
                <w:szCs w:val="24"/>
                <w:lang w:bidi="ar-SY"/>
              </w:rPr>
              <w:t>,</w:t>
            </w:r>
            <w:r w:rsidRPr="00DB48EB">
              <w:rPr>
                <w:sz w:val="16"/>
                <w:szCs w:val="24"/>
                <w:rtl/>
                <w:lang w:bidi="ar-SY"/>
              </w:rPr>
              <w:t>49</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53</w:t>
            </w:r>
            <w:r w:rsidRPr="00DB48EB">
              <w:rPr>
                <w:sz w:val="16"/>
                <w:szCs w:val="24"/>
                <w:lang w:bidi="ar-SY"/>
              </w:rPr>
              <w:t xml:space="preserve"> </w:t>
            </w:r>
            <w:r w:rsidRPr="00DB48EB">
              <w:rPr>
                <w:sz w:val="16"/>
                <w:szCs w:val="24"/>
                <w:rtl/>
                <w:lang w:bidi="ar-SY"/>
              </w:rPr>
              <w:t>412</w:t>
            </w:r>
          </w:p>
        </w:tc>
        <w:tc>
          <w:tcPr>
            <w:tcW w:w="824"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49</w:t>
            </w:r>
            <w:r w:rsidRPr="00DB48EB">
              <w:rPr>
                <w:sz w:val="16"/>
                <w:szCs w:val="24"/>
                <w:lang w:bidi="ar-SY"/>
              </w:rPr>
              <w:t>,</w:t>
            </w:r>
            <w:r w:rsidRPr="00DB48EB">
              <w:rPr>
                <w:sz w:val="16"/>
                <w:szCs w:val="24"/>
                <w:rtl/>
                <w:lang w:bidi="ar-SY"/>
              </w:rPr>
              <w:t>09</w:t>
            </w:r>
          </w:p>
        </w:tc>
      </w:tr>
      <w:tr w:rsidR="00EE2A44" w:rsidRPr="00A67CEC" w:rsidTr="00EE2A44">
        <w:tblPrEx>
          <w:tblCellMar>
            <w:top w:w="0" w:type="dxa"/>
            <w:bottom w:w="0" w:type="dxa"/>
          </w:tblCellMar>
        </w:tblPrEx>
        <w:trPr>
          <w:cantSplit/>
          <w:jc w:val="center"/>
        </w:trPr>
        <w:tc>
          <w:tcPr>
            <w:tcW w:w="2640" w:type="dxa"/>
            <w:shd w:val="clear" w:color="auto" w:fill="auto"/>
            <w:vAlign w:val="bottom"/>
          </w:tcPr>
          <w:p w:rsidR="00EE2A44"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حزب فيدكورلار الوطني الديمقراطي</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166</w:t>
            </w:r>
            <w:r w:rsidRPr="00DB48EB">
              <w:rPr>
                <w:sz w:val="16"/>
                <w:szCs w:val="24"/>
                <w:lang w:bidi="ar-SY"/>
              </w:rPr>
              <w:t xml:space="preserve"> </w:t>
            </w:r>
            <w:r w:rsidRPr="00DB48EB">
              <w:rPr>
                <w:sz w:val="16"/>
                <w:szCs w:val="24"/>
                <w:rtl/>
                <w:lang w:bidi="ar-SY"/>
              </w:rPr>
              <w:t>749</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34</w:t>
            </w:r>
            <w:r w:rsidRPr="00DB48EB">
              <w:rPr>
                <w:sz w:val="16"/>
                <w:szCs w:val="24"/>
                <w:lang w:bidi="ar-SY"/>
              </w:rPr>
              <w:t>,</w:t>
            </w:r>
            <w:r w:rsidRPr="00DB48EB">
              <w:rPr>
                <w:sz w:val="16"/>
                <w:szCs w:val="24"/>
                <w:rtl/>
                <w:lang w:bidi="ar-SY"/>
              </w:rPr>
              <w:t>6</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104</w:t>
            </w:r>
            <w:r w:rsidRPr="00DB48EB">
              <w:rPr>
                <w:sz w:val="16"/>
                <w:szCs w:val="24"/>
                <w:lang w:bidi="ar-SY"/>
              </w:rPr>
              <w:t xml:space="preserve"> </w:t>
            </w:r>
            <w:r w:rsidRPr="00DB48EB">
              <w:rPr>
                <w:sz w:val="16"/>
                <w:szCs w:val="24"/>
                <w:rtl/>
                <w:lang w:bidi="ar-SY"/>
              </w:rPr>
              <w:t>611</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33</w:t>
            </w:r>
            <w:r w:rsidRPr="00DB48EB">
              <w:rPr>
                <w:sz w:val="16"/>
                <w:szCs w:val="24"/>
                <w:lang w:bidi="ar-SY"/>
              </w:rPr>
              <w:t>,</w:t>
            </w:r>
            <w:r w:rsidRPr="00DB48EB">
              <w:rPr>
                <w:sz w:val="16"/>
                <w:szCs w:val="24"/>
                <w:rtl/>
                <w:lang w:bidi="ar-SY"/>
              </w:rPr>
              <w:t>01</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127</w:t>
            </w:r>
            <w:r w:rsidRPr="00DB48EB">
              <w:rPr>
                <w:sz w:val="16"/>
                <w:szCs w:val="24"/>
                <w:lang w:bidi="ar-SY"/>
              </w:rPr>
              <w:t>,</w:t>
            </w:r>
            <w:r w:rsidRPr="00DB48EB">
              <w:rPr>
                <w:sz w:val="16"/>
                <w:szCs w:val="24"/>
                <w:rtl/>
                <w:lang w:bidi="ar-SY"/>
              </w:rPr>
              <w:t>9</w:t>
            </w:r>
          </w:p>
        </w:tc>
        <w:tc>
          <w:tcPr>
            <w:tcW w:w="824"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36</w:t>
            </w:r>
            <w:r w:rsidRPr="00DB48EB">
              <w:rPr>
                <w:sz w:val="16"/>
                <w:szCs w:val="24"/>
                <w:lang w:bidi="ar-SY"/>
              </w:rPr>
              <w:t>,</w:t>
            </w:r>
            <w:r w:rsidRPr="00DB48EB">
              <w:rPr>
                <w:sz w:val="16"/>
                <w:szCs w:val="24"/>
                <w:rtl/>
                <w:lang w:bidi="ar-SY"/>
              </w:rPr>
              <w:t>8</w:t>
            </w:r>
          </w:p>
        </w:tc>
        <w:tc>
          <w:tcPr>
            <w:tcW w:w="927"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132</w:t>
            </w:r>
            <w:r w:rsidRPr="00DB48EB">
              <w:rPr>
                <w:sz w:val="16"/>
                <w:szCs w:val="24"/>
                <w:lang w:bidi="ar-SY"/>
              </w:rPr>
              <w:t xml:space="preserve"> </w:t>
            </w:r>
            <w:r w:rsidRPr="00DB48EB">
              <w:rPr>
                <w:sz w:val="16"/>
                <w:szCs w:val="24"/>
                <w:rtl/>
                <w:lang w:bidi="ar-SY"/>
              </w:rPr>
              <w:t>344</w:t>
            </w:r>
          </w:p>
        </w:tc>
        <w:tc>
          <w:tcPr>
            <w:tcW w:w="824" w:type="dxa"/>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37</w:t>
            </w:r>
            <w:r w:rsidRPr="00DB48EB">
              <w:rPr>
                <w:sz w:val="16"/>
                <w:szCs w:val="24"/>
                <w:lang w:bidi="ar-SY"/>
              </w:rPr>
              <w:t>,</w:t>
            </w:r>
            <w:r w:rsidRPr="00DB48EB">
              <w:rPr>
                <w:sz w:val="16"/>
                <w:szCs w:val="24"/>
                <w:rtl/>
                <w:lang w:bidi="ar-SY"/>
              </w:rPr>
              <w:t>45</w:t>
            </w:r>
          </w:p>
        </w:tc>
      </w:tr>
      <w:tr w:rsidR="00EE2A44" w:rsidRPr="00A67CEC" w:rsidTr="00EE2A44">
        <w:tblPrEx>
          <w:tblCellMar>
            <w:top w:w="0" w:type="dxa"/>
            <w:bottom w:w="0" w:type="dxa"/>
          </w:tblCellMar>
        </w:tblPrEx>
        <w:trPr>
          <w:cantSplit/>
          <w:jc w:val="center"/>
        </w:trPr>
        <w:tc>
          <w:tcPr>
            <w:tcW w:w="2640" w:type="dxa"/>
            <w:tcBorders>
              <w:bottom w:val="single" w:sz="4" w:space="0" w:color="auto"/>
            </w:tcBorders>
            <w:shd w:val="clear" w:color="auto" w:fill="auto"/>
            <w:vAlign w:val="bottom"/>
          </w:tcPr>
          <w:p w:rsidR="00EE2A44"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حزب أدولات الاجتماعي الديمقراطي</w:t>
            </w:r>
          </w:p>
        </w:tc>
        <w:tc>
          <w:tcPr>
            <w:tcW w:w="927" w:type="dxa"/>
            <w:tcBorders>
              <w:bottom w:val="single" w:sz="4" w:space="0" w:color="auto"/>
            </w:tcBorders>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18</w:t>
            </w:r>
            <w:r w:rsidRPr="00DB48EB">
              <w:rPr>
                <w:sz w:val="16"/>
                <w:szCs w:val="24"/>
                <w:lang w:bidi="ar-SY"/>
              </w:rPr>
              <w:t xml:space="preserve"> </w:t>
            </w:r>
            <w:r w:rsidRPr="00DB48EB">
              <w:rPr>
                <w:sz w:val="16"/>
                <w:szCs w:val="24"/>
                <w:rtl/>
                <w:lang w:bidi="ar-SY"/>
              </w:rPr>
              <w:t>789</w:t>
            </w:r>
          </w:p>
        </w:tc>
        <w:tc>
          <w:tcPr>
            <w:tcW w:w="927" w:type="dxa"/>
            <w:tcBorders>
              <w:bottom w:val="single" w:sz="4" w:space="0" w:color="auto"/>
            </w:tcBorders>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38</w:t>
            </w:r>
            <w:r w:rsidRPr="00DB48EB">
              <w:rPr>
                <w:sz w:val="16"/>
                <w:szCs w:val="24"/>
                <w:lang w:bidi="ar-SY"/>
              </w:rPr>
              <w:t>,</w:t>
            </w:r>
            <w:r w:rsidRPr="00DB48EB">
              <w:rPr>
                <w:sz w:val="16"/>
                <w:szCs w:val="24"/>
                <w:rtl/>
                <w:lang w:bidi="ar-SY"/>
              </w:rPr>
              <w:t>77</w:t>
            </w:r>
          </w:p>
        </w:tc>
        <w:tc>
          <w:tcPr>
            <w:tcW w:w="927" w:type="dxa"/>
            <w:tcBorders>
              <w:bottom w:val="single" w:sz="4" w:space="0" w:color="auto"/>
            </w:tcBorders>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25</w:t>
            </w:r>
            <w:r w:rsidRPr="00DB48EB">
              <w:rPr>
                <w:sz w:val="16"/>
                <w:szCs w:val="24"/>
                <w:lang w:bidi="ar-SY"/>
              </w:rPr>
              <w:t xml:space="preserve"> </w:t>
            </w:r>
            <w:r w:rsidRPr="00DB48EB">
              <w:rPr>
                <w:sz w:val="16"/>
                <w:szCs w:val="24"/>
                <w:rtl/>
                <w:lang w:bidi="ar-SY"/>
              </w:rPr>
              <w:t>551</w:t>
            </w:r>
          </w:p>
        </w:tc>
        <w:tc>
          <w:tcPr>
            <w:tcW w:w="927" w:type="dxa"/>
            <w:tcBorders>
              <w:bottom w:val="single" w:sz="4" w:space="0" w:color="auto"/>
            </w:tcBorders>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43</w:t>
            </w:r>
            <w:r w:rsidRPr="00DB48EB">
              <w:rPr>
                <w:sz w:val="16"/>
                <w:szCs w:val="24"/>
                <w:lang w:bidi="ar-SY"/>
              </w:rPr>
              <w:t>,</w:t>
            </w:r>
            <w:r w:rsidRPr="00DB48EB">
              <w:rPr>
                <w:sz w:val="16"/>
                <w:szCs w:val="24"/>
                <w:rtl/>
                <w:lang w:bidi="ar-SY"/>
              </w:rPr>
              <w:t>18</w:t>
            </w:r>
          </w:p>
        </w:tc>
        <w:tc>
          <w:tcPr>
            <w:tcW w:w="927" w:type="dxa"/>
            <w:tcBorders>
              <w:bottom w:val="single" w:sz="4" w:space="0" w:color="auto"/>
            </w:tcBorders>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25</w:t>
            </w:r>
            <w:r w:rsidRPr="00DB48EB">
              <w:rPr>
                <w:sz w:val="16"/>
                <w:szCs w:val="24"/>
                <w:lang w:bidi="ar-SY"/>
              </w:rPr>
              <w:t xml:space="preserve"> </w:t>
            </w:r>
            <w:r w:rsidRPr="00DB48EB">
              <w:rPr>
                <w:sz w:val="16"/>
                <w:szCs w:val="24"/>
                <w:rtl/>
                <w:lang w:bidi="ar-SY"/>
              </w:rPr>
              <w:t>551</w:t>
            </w:r>
          </w:p>
        </w:tc>
        <w:tc>
          <w:tcPr>
            <w:tcW w:w="824" w:type="dxa"/>
            <w:tcBorders>
              <w:bottom w:val="single" w:sz="4" w:space="0" w:color="auto"/>
            </w:tcBorders>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43</w:t>
            </w:r>
            <w:r w:rsidRPr="00DB48EB">
              <w:rPr>
                <w:sz w:val="16"/>
                <w:szCs w:val="24"/>
                <w:lang w:bidi="ar-SY"/>
              </w:rPr>
              <w:t>,</w:t>
            </w:r>
            <w:r w:rsidRPr="00DB48EB">
              <w:rPr>
                <w:sz w:val="16"/>
                <w:szCs w:val="24"/>
                <w:rtl/>
                <w:lang w:bidi="ar-SY"/>
              </w:rPr>
              <w:t>18</w:t>
            </w:r>
          </w:p>
        </w:tc>
        <w:tc>
          <w:tcPr>
            <w:tcW w:w="927" w:type="dxa"/>
            <w:tcBorders>
              <w:bottom w:val="single" w:sz="4" w:space="0" w:color="auto"/>
            </w:tcBorders>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32</w:t>
            </w:r>
            <w:r w:rsidRPr="00DB48EB">
              <w:rPr>
                <w:sz w:val="16"/>
                <w:szCs w:val="24"/>
                <w:lang w:bidi="ar-SY"/>
              </w:rPr>
              <w:t xml:space="preserve"> </w:t>
            </w:r>
            <w:r w:rsidRPr="00DB48EB">
              <w:rPr>
                <w:sz w:val="16"/>
                <w:szCs w:val="24"/>
                <w:rtl/>
                <w:lang w:bidi="ar-SY"/>
              </w:rPr>
              <w:t>290</w:t>
            </w:r>
          </w:p>
        </w:tc>
        <w:tc>
          <w:tcPr>
            <w:tcW w:w="824" w:type="dxa"/>
            <w:tcBorders>
              <w:bottom w:val="single" w:sz="4" w:space="0" w:color="auto"/>
            </w:tcBorders>
            <w:shd w:val="clear" w:color="auto" w:fill="auto"/>
            <w:vAlign w:val="bottom"/>
          </w:tcPr>
          <w:p w:rsidR="00EE2A44" w:rsidRPr="00DB48EB" w:rsidRDefault="00EE2A44" w:rsidP="00EE2A44">
            <w:pPr>
              <w:tabs>
                <w:tab w:val="left" w:pos="288"/>
                <w:tab w:val="left" w:pos="576"/>
                <w:tab w:val="left" w:pos="864"/>
                <w:tab w:val="left" w:pos="1152"/>
              </w:tabs>
              <w:bidi w:val="0"/>
              <w:spacing w:before="40" w:after="80" w:line="240" w:lineRule="exact"/>
              <w:ind w:right="144"/>
              <w:jc w:val="right"/>
              <w:rPr>
                <w:sz w:val="16"/>
                <w:szCs w:val="24"/>
                <w:lang w:bidi="ar-SY"/>
              </w:rPr>
            </w:pPr>
            <w:r w:rsidRPr="00DB48EB">
              <w:rPr>
                <w:sz w:val="16"/>
                <w:szCs w:val="24"/>
                <w:rtl/>
                <w:lang w:bidi="ar-SY"/>
              </w:rPr>
              <w:t>50</w:t>
            </w:r>
            <w:r w:rsidRPr="00DB48EB">
              <w:rPr>
                <w:sz w:val="16"/>
                <w:szCs w:val="24"/>
                <w:lang w:bidi="ar-SY"/>
              </w:rPr>
              <w:t>,</w:t>
            </w:r>
            <w:r w:rsidRPr="00DB48EB">
              <w:rPr>
                <w:sz w:val="16"/>
                <w:szCs w:val="24"/>
                <w:rtl/>
                <w:lang w:bidi="ar-SY"/>
              </w:rPr>
              <w:t>26</w:t>
            </w:r>
          </w:p>
        </w:tc>
      </w:tr>
      <w:tr w:rsidR="00EE2A44" w:rsidRPr="00E3355F" w:rsidTr="00EE2A44">
        <w:tblPrEx>
          <w:tblCellMar>
            <w:top w:w="0" w:type="dxa"/>
            <w:bottom w:w="0" w:type="dxa"/>
          </w:tblCellMar>
        </w:tblPrEx>
        <w:trPr>
          <w:cantSplit/>
          <w:jc w:val="center"/>
        </w:trPr>
        <w:tc>
          <w:tcPr>
            <w:tcW w:w="2640" w:type="dxa"/>
            <w:tcBorders>
              <w:top w:val="single" w:sz="4" w:space="0" w:color="auto"/>
              <w:bottom w:val="single" w:sz="12" w:space="0" w:color="auto"/>
            </w:tcBorders>
            <w:shd w:val="clear" w:color="auto" w:fill="auto"/>
            <w:vAlign w:val="bottom"/>
          </w:tcPr>
          <w:p w:rsidR="00EE2A44" w:rsidRPr="00E3355F"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w w:val="95"/>
                <w:sz w:val="16"/>
                <w:szCs w:val="24"/>
                <w:rtl/>
                <w:lang w:bidi="ar-SY"/>
              </w:rPr>
            </w:pPr>
            <w:r w:rsidRPr="00E3355F">
              <w:rPr>
                <w:rFonts w:hint="cs"/>
                <w:bCs/>
                <w:w w:val="95"/>
                <w:sz w:val="16"/>
                <w:szCs w:val="24"/>
                <w:rtl/>
                <w:lang w:bidi="ar-SY"/>
              </w:rPr>
              <w:t>المجموع</w:t>
            </w:r>
          </w:p>
        </w:tc>
        <w:tc>
          <w:tcPr>
            <w:tcW w:w="927" w:type="dxa"/>
            <w:tcBorders>
              <w:top w:val="single" w:sz="4" w:space="0" w:color="auto"/>
              <w:bottom w:val="single" w:sz="12" w:space="0" w:color="auto"/>
            </w:tcBorders>
            <w:shd w:val="clear" w:color="auto" w:fill="auto"/>
            <w:vAlign w:val="bottom"/>
          </w:tcPr>
          <w:p w:rsidR="00EE2A44" w:rsidRPr="00E3355F" w:rsidRDefault="00EE2A44" w:rsidP="00EE2A44">
            <w:pPr>
              <w:tabs>
                <w:tab w:val="left" w:pos="288"/>
                <w:tab w:val="left" w:pos="576"/>
                <w:tab w:val="left" w:pos="864"/>
                <w:tab w:val="left" w:pos="1152"/>
              </w:tabs>
              <w:bidi w:val="0"/>
              <w:spacing w:before="60" w:after="60" w:line="240" w:lineRule="exact"/>
              <w:ind w:right="144"/>
              <w:jc w:val="right"/>
              <w:rPr>
                <w:bCs/>
                <w:w w:val="95"/>
                <w:sz w:val="16"/>
                <w:szCs w:val="24"/>
                <w:lang w:bidi="ar-SY"/>
              </w:rPr>
            </w:pPr>
            <w:r w:rsidRPr="00E3355F">
              <w:rPr>
                <w:bCs/>
                <w:w w:val="95"/>
                <w:sz w:val="16"/>
                <w:szCs w:val="24"/>
                <w:rtl/>
                <w:lang w:bidi="ar-SY"/>
              </w:rPr>
              <w:t>285</w:t>
            </w:r>
            <w:r w:rsidRPr="00E3355F">
              <w:rPr>
                <w:bCs/>
                <w:w w:val="95"/>
                <w:sz w:val="16"/>
                <w:szCs w:val="24"/>
                <w:lang w:bidi="ar-SY"/>
              </w:rPr>
              <w:t xml:space="preserve"> </w:t>
            </w:r>
            <w:r w:rsidRPr="00E3355F">
              <w:rPr>
                <w:bCs/>
                <w:w w:val="95"/>
                <w:sz w:val="16"/>
                <w:szCs w:val="24"/>
                <w:rtl/>
                <w:lang w:bidi="ar-SY"/>
              </w:rPr>
              <w:t>222</w:t>
            </w:r>
          </w:p>
        </w:tc>
        <w:tc>
          <w:tcPr>
            <w:tcW w:w="927" w:type="dxa"/>
            <w:tcBorders>
              <w:top w:val="single" w:sz="4" w:space="0" w:color="auto"/>
              <w:bottom w:val="single" w:sz="12" w:space="0" w:color="auto"/>
            </w:tcBorders>
            <w:shd w:val="clear" w:color="auto" w:fill="auto"/>
            <w:vAlign w:val="bottom"/>
          </w:tcPr>
          <w:p w:rsidR="00EE2A44" w:rsidRPr="00E3355F" w:rsidRDefault="00EE2A44" w:rsidP="00EE2A44">
            <w:pPr>
              <w:tabs>
                <w:tab w:val="left" w:pos="288"/>
                <w:tab w:val="left" w:pos="576"/>
                <w:tab w:val="left" w:pos="864"/>
                <w:tab w:val="left" w:pos="1152"/>
              </w:tabs>
              <w:bidi w:val="0"/>
              <w:spacing w:before="60" w:after="60" w:line="240" w:lineRule="exact"/>
              <w:ind w:right="144"/>
              <w:jc w:val="right"/>
              <w:rPr>
                <w:bCs/>
                <w:w w:val="95"/>
                <w:sz w:val="16"/>
                <w:szCs w:val="24"/>
                <w:lang w:bidi="ar-SY"/>
              </w:rPr>
            </w:pPr>
            <w:r w:rsidRPr="00E3355F">
              <w:rPr>
                <w:bCs/>
                <w:w w:val="95"/>
                <w:sz w:val="16"/>
                <w:szCs w:val="24"/>
                <w:rtl/>
                <w:lang w:bidi="ar-SY"/>
              </w:rPr>
              <w:t>35</w:t>
            </w:r>
            <w:r w:rsidRPr="00E3355F">
              <w:rPr>
                <w:bCs/>
                <w:w w:val="95"/>
                <w:sz w:val="16"/>
                <w:szCs w:val="24"/>
                <w:lang w:bidi="ar-SY"/>
              </w:rPr>
              <w:t>,</w:t>
            </w:r>
            <w:r w:rsidRPr="00E3355F">
              <w:rPr>
                <w:bCs/>
                <w:w w:val="95"/>
                <w:sz w:val="16"/>
                <w:szCs w:val="24"/>
                <w:rtl/>
                <w:lang w:bidi="ar-SY"/>
              </w:rPr>
              <w:t>6</w:t>
            </w:r>
          </w:p>
        </w:tc>
        <w:tc>
          <w:tcPr>
            <w:tcW w:w="927" w:type="dxa"/>
            <w:tcBorders>
              <w:top w:val="single" w:sz="4" w:space="0" w:color="auto"/>
              <w:bottom w:val="single" w:sz="12" w:space="0" w:color="auto"/>
            </w:tcBorders>
            <w:shd w:val="clear" w:color="auto" w:fill="auto"/>
            <w:vAlign w:val="bottom"/>
          </w:tcPr>
          <w:p w:rsidR="00EE2A44" w:rsidRPr="00E3355F" w:rsidRDefault="00EE2A44" w:rsidP="00EE2A44">
            <w:pPr>
              <w:tabs>
                <w:tab w:val="left" w:pos="288"/>
                <w:tab w:val="left" w:pos="576"/>
                <w:tab w:val="left" w:pos="864"/>
                <w:tab w:val="left" w:pos="1152"/>
              </w:tabs>
              <w:bidi w:val="0"/>
              <w:spacing w:before="60" w:after="60" w:line="240" w:lineRule="exact"/>
              <w:ind w:right="144"/>
              <w:jc w:val="right"/>
              <w:rPr>
                <w:bCs/>
                <w:w w:val="95"/>
                <w:sz w:val="16"/>
                <w:szCs w:val="24"/>
                <w:lang w:bidi="ar-SY"/>
              </w:rPr>
            </w:pPr>
            <w:r w:rsidRPr="00E3355F">
              <w:rPr>
                <w:bCs/>
                <w:w w:val="95"/>
                <w:sz w:val="16"/>
                <w:szCs w:val="24"/>
                <w:rtl/>
                <w:lang w:bidi="ar-SY"/>
              </w:rPr>
              <w:t>243</w:t>
            </w:r>
            <w:r w:rsidRPr="00E3355F">
              <w:rPr>
                <w:bCs/>
                <w:w w:val="95"/>
                <w:sz w:val="16"/>
                <w:szCs w:val="24"/>
                <w:lang w:bidi="ar-SY"/>
              </w:rPr>
              <w:t xml:space="preserve"> </w:t>
            </w:r>
            <w:r w:rsidRPr="00E3355F">
              <w:rPr>
                <w:bCs/>
                <w:w w:val="95"/>
                <w:sz w:val="16"/>
                <w:szCs w:val="24"/>
                <w:rtl/>
                <w:lang w:bidi="ar-SY"/>
              </w:rPr>
              <w:t>388</w:t>
            </w:r>
          </w:p>
        </w:tc>
        <w:tc>
          <w:tcPr>
            <w:tcW w:w="927" w:type="dxa"/>
            <w:tcBorders>
              <w:top w:val="single" w:sz="4" w:space="0" w:color="auto"/>
              <w:bottom w:val="single" w:sz="12" w:space="0" w:color="auto"/>
            </w:tcBorders>
            <w:shd w:val="clear" w:color="auto" w:fill="auto"/>
            <w:vAlign w:val="bottom"/>
          </w:tcPr>
          <w:p w:rsidR="00EE2A44" w:rsidRPr="00E3355F" w:rsidRDefault="00EE2A44" w:rsidP="00EE2A44">
            <w:pPr>
              <w:tabs>
                <w:tab w:val="left" w:pos="288"/>
                <w:tab w:val="left" w:pos="576"/>
                <w:tab w:val="left" w:pos="864"/>
                <w:tab w:val="left" w:pos="1152"/>
              </w:tabs>
              <w:bidi w:val="0"/>
              <w:spacing w:before="60" w:after="60" w:line="240" w:lineRule="exact"/>
              <w:ind w:right="144"/>
              <w:jc w:val="right"/>
              <w:rPr>
                <w:bCs/>
                <w:w w:val="95"/>
                <w:sz w:val="16"/>
                <w:szCs w:val="24"/>
                <w:lang w:bidi="ar-SY"/>
              </w:rPr>
            </w:pPr>
            <w:r w:rsidRPr="00E3355F">
              <w:rPr>
                <w:bCs/>
                <w:w w:val="95"/>
                <w:sz w:val="16"/>
                <w:szCs w:val="24"/>
                <w:rtl/>
                <w:lang w:bidi="ar-SY"/>
              </w:rPr>
              <w:t>36</w:t>
            </w:r>
            <w:r w:rsidRPr="00E3355F">
              <w:rPr>
                <w:bCs/>
                <w:w w:val="95"/>
                <w:sz w:val="16"/>
                <w:szCs w:val="24"/>
                <w:lang w:bidi="ar-SY"/>
              </w:rPr>
              <w:t>,</w:t>
            </w:r>
            <w:r w:rsidRPr="00E3355F">
              <w:rPr>
                <w:bCs/>
                <w:w w:val="95"/>
                <w:sz w:val="16"/>
                <w:szCs w:val="24"/>
                <w:rtl/>
                <w:lang w:bidi="ar-SY"/>
              </w:rPr>
              <w:t>7</w:t>
            </w:r>
          </w:p>
        </w:tc>
        <w:tc>
          <w:tcPr>
            <w:tcW w:w="927" w:type="dxa"/>
            <w:tcBorders>
              <w:top w:val="single" w:sz="4" w:space="0" w:color="auto"/>
              <w:bottom w:val="single" w:sz="12" w:space="0" w:color="auto"/>
            </w:tcBorders>
            <w:shd w:val="clear" w:color="auto" w:fill="auto"/>
            <w:vAlign w:val="bottom"/>
          </w:tcPr>
          <w:p w:rsidR="00EE2A44" w:rsidRPr="00E3355F" w:rsidRDefault="00EE2A44" w:rsidP="00EE2A44">
            <w:pPr>
              <w:tabs>
                <w:tab w:val="left" w:pos="288"/>
                <w:tab w:val="left" w:pos="576"/>
                <w:tab w:val="left" w:pos="864"/>
                <w:tab w:val="left" w:pos="1152"/>
              </w:tabs>
              <w:bidi w:val="0"/>
              <w:spacing w:before="60" w:after="60" w:line="240" w:lineRule="exact"/>
              <w:ind w:right="144"/>
              <w:jc w:val="right"/>
              <w:rPr>
                <w:bCs/>
                <w:w w:val="95"/>
                <w:sz w:val="16"/>
                <w:szCs w:val="24"/>
                <w:lang w:bidi="ar-SY"/>
              </w:rPr>
            </w:pPr>
            <w:r w:rsidRPr="00E3355F">
              <w:rPr>
                <w:bCs/>
                <w:w w:val="95"/>
                <w:sz w:val="16"/>
                <w:szCs w:val="24"/>
                <w:rtl/>
                <w:lang w:bidi="ar-SY"/>
              </w:rPr>
              <w:t>142</w:t>
            </w:r>
            <w:r w:rsidRPr="00E3355F">
              <w:rPr>
                <w:bCs/>
                <w:w w:val="95"/>
                <w:sz w:val="16"/>
                <w:szCs w:val="24"/>
                <w:lang w:bidi="ar-SY"/>
              </w:rPr>
              <w:t xml:space="preserve"> </w:t>
            </w:r>
            <w:r w:rsidRPr="00E3355F">
              <w:rPr>
                <w:bCs/>
                <w:w w:val="95"/>
                <w:sz w:val="16"/>
                <w:szCs w:val="24"/>
                <w:rtl/>
                <w:lang w:bidi="ar-SY"/>
              </w:rPr>
              <w:t>869</w:t>
            </w:r>
          </w:p>
        </w:tc>
        <w:tc>
          <w:tcPr>
            <w:tcW w:w="824" w:type="dxa"/>
            <w:tcBorders>
              <w:top w:val="single" w:sz="4" w:space="0" w:color="auto"/>
              <w:bottom w:val="single" w:sz="12" w:space="0" w:color="auto"/>
            </w:tcBorders>
            <w:shd w:val="clear" w:color="auto" w:fill="auto"/>
            <w:vAlign w:val="bottom"/>
          </w:tcPr>
          <w:p w:rsidR="00EE2A44" w:rsidRPr="00E3355F" w:rsidRDefault="00EE2A44" w:rsidP="00EE2A44">
            <w:pPr>
              <w:tabs>
                <w:tab w:val="left" w:pos="288"/>
                <w:tab w:val="left" w:pos="576"/>
                <w:tab w:val="left" w:pos="864"/>
                <w:tab w:val="left" w:pos="1152"/>
              </w:tabs>
              <w:bidi w:val="0"/>
              <w:spacing w:before="60" w:after="60" w:line="240" w:lineRule="exact"/>
              <w:ind w:right="144"/>
              <w:jc w:val="right"/>
              <w:rPr>
                <w:bCs/>
                <w:w w:val="95"/>
                <w:sz w:val="16"/>
                <w:szCs w:val="24"/>
                <w:lang w:bidi="ar-SY"/>
              </w:rPr>
            </w:pPr>
            <w:r w:rsidRPr="00E3355F">
              <w:rPr>
                <w:bCs/>
                <w:w w:val="95"/>
                <w:sz w:val="16"/>
                <w:szCs w:val="24"/>
                <w:rtl/>
                <w:lang w:bidi="ar-SY"/>
              </w:rPr>
              <w:t>40</w:t>
            </w:r>
            <w:r w:rsidRPr="00E3355F">
              <w:rPr>
                <w:bCs/>
                <w:w w:val="95"/>
                <w:sz w:val="16"/>
                <w:szCs w:val="24"/>
                <w:lang w:bidi="ar-SY"/>
              </w:rPr>
              <w:t>,</w:t>
            </w:r>
            <w:r w:rsidRPr="00E3355F">
              <w:rPr>
                <w:bCs/>
                <w:w w:val="95"/>
                <w:sz w:val="16"/>
                <w:szCs w:val="24"/>
                <w:rtl/>
                <w:lang w:bidi="ar-SY"/>
              </w:rPr>
              <w:t>9</w:t>
            </w:r>
          </w:p>
        </w:tc>
        <w:tc>
          <w:tcPr>
            <w:tcW w:w="927" w:type="dxa"/>
            <w:tcBorders>
              <w:top w:val="single" w:sz="4" w:space="0" w:color="auto"/>
              <w:bottom w:val="single" w:sz="12" w:space="0" w:color="auto"/>
            </w:tcBorders>
            <w:shd w:val="clear" w:color="auto" w:fill="auto"/>
            <w:vAlign w:val="bottom"/>
          </w:tcPr>
          <w:p w:rsidR="00EE2A44" w:rsidRPr="00E3355F" w:rsidRDefault="00EE2A44" w:rsidP="00EE2A44">
            <w:pPr>
              <w:tabs>
                <w:tab w:val="left" w:pos="288"/>
                <w:tab w:val="left" w:pos="576"/>
                <w:tab w:val="left" w:pos="864"/>
                <w:tab w:val="left" w:pos="1152"/>
              </w:tabs>
              <w:bidi w:val="0"/>
              <w:spacing w:before="60" w:after="60" w:line="240" w:lineRule="exact"/>
              <w:ind w:right="144"/>
              <w:jc w:val="right"/>
              <w:rPr>
                <w:bCs/>
                <w:w w:val="95"/>
                <w:sz w:val="16"/>
                <w:szCs w:val="24"/>
                <w:lang w:bidi="ar-SY"/>
              </w:rPr>
            </w:pPr>
            <w:r w:rsidRPr="00E3355F">
              <w:rPr>
                <w:bCs/>
                <w:w w:val="95"/>
                <w:sz w:val="16"/>
                <w:szCs w:val="24"/>
                <w:rtl/>
                <w:lang w:bidi="ar-SY"/>
              </w:rPr>
              <w:t>307</w:t>
            </w:r>
            <w:r w:rsidRPr="00E3355F">
              <w:rPr>
                <w:bCs/>
                <w:w w:val="95"/>
                <w:sz w:val="16"/>
                <w:szCs w:val="24"/>
                <w:lang w:bidi="ar-SY"/>
              </w:rPr>
              <w:t xml:space="preserve"> </w:t>
            </w:r>
            <w:r w:rsidRPr="00E3355F">
              <w:rPr>
                <w:bCs/>
                <w:w w:val="95"/>
                <w:sz w:val="16"/>
                <w:szCs w:val="24"/>
                <w:rtl/>
                <w:lang w:bidi="ar-SY"/>
              </w:rPr>
              <w:t>007</w:t>
            </w:r>
          </w:p>
        </w:tc>
        <w:tc>
          <w:tcPr>
            <w:tcW w:w="824" w:type="dxa"/>
            <w:tcBorders>
              <w:top w:val="single" w:sz="4" w:space="0" w:color="auto"/>
              <w:bottom w:val="single" w:sz="12" w:space="0" w:color="auto"/>
            </w:tcBorders>
            <w:shd w:val="clear" w:color="auto" w:fill="auto"/>
            <w:vAlign w:val="bottom"/>
          </w:tcPr>
          <w:p w:rsidR="00EE2A44" w:rsidRPr="00E3355F" w:rsidRDefault="00EE2A44" w:rsidP="00EE2A44">
            <w:pPr>
              <w:tabs>
                <w:tab w:val="left" w:pos="288"/>
                <w:tab w:val="left" w:pos="576"/>
                <w:tab w:val="left" w:pos="864"/>
                <w:tab w:val="left" w:pos="1152"/>
              </w:tabs>
              <w:bidi w:val="0"/>
              <w:spacing w:before="60" w:after="60" w:line="240" w:lineRule="exact"/>
              <w:ind w:right="144"/>
              <w:jc w:val="right"/>
              <w:rPr>
                <w:bCs/>
                <w:w w:val="95"/>
                <w:sz w:val="16"/>
                <w:szCs w:val="24"/>
                <w:lang w:bidi="ar-SY"/>
              </w:rPr>
            </w:pPr>
            <w:r w:rsidRPr="00E3355F">
              <w:rPr>
                <w:bCs/>
                <w:w w:val="95"/>
                <w:sz w:val="16"/>
                <w:szCs w:val="24"/>
                <w:rtl/>
                <w:lang w:bidi="ar-SY"/>
              </w:rPr>
              <w:t>40</w:t>
            </w:r>
            <w:r w:rsidRPr="00E3355F">
              <w:rPr>
                <w:bCs/>
                <w:w w:val="95"/>
                <w:sz w:val="16"/>
                <w:szCs w:val="24"/>
                <w:lang w:bidi="ar-SY"/>
              </w:rPr>
              <w:t>,</w:t>
            </w:r>
            <w:r w:rsidRPr="00E3355F">
              <w:rPr>
                <w:bCs/>
                <w:w w:val="95"/>
                <w:sz w:val="16"/>
                <w:szCs w:val="24"/>
                <w:rtl/>
                <w:lang w:bidi="ar-SY"/>
              </w:rPr>
              <w:t>4</w:t>
            </w:r>
          </w:p>
        </w:tc>
      </w:tr>
    </w:tbl>
    <w:p w:rsidR="00EE2A44" w:rsidRDefault="00EE2A44" w:rsidP="00EE2A44">
      <w:pPr>
        <w:pStyle w:val="SingleTxt"/>
        <w:rPr>
          <w:rtl/>
          <w:lang w:bidi="ar-SY"/>
        </w:rPr>
      </w:pPr>
    </w:p>
    <w:p w:rsidR="00EE2A44" w:rsidRDefault="00EE2A44" w:rsidP="00EE2A4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Pr>
          <w:rFonts w:hint="cs"/>
          <w:rtl/>
          <w:lang w:bidi="ar-SY"/>
        </w:rPr>
        <w:t>المرفق رقم 3 (للمادة 10)</w:t>
      </w:r>
    </w:p>
    <w:p w:rsidR="00EE2A44" w:rsidRDefault="00EE2A44" w:rsidP="00EE2A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3-1-</w:t>
      </w:r>
      <w:r w:rsidR="00D77756">
        <w:rPr>
          <w:rFonts w:hint="cs"/>
          <w:rtl/>
          <w:lang w:bidi="ar-SY"/>
        </w:rPr>
        <w:t xml:space="preserve"> </w:t>
      </w:r>
      <w:r>
        <w:rPr>
          <w:rFonts w:hint="cs"/>
          <w:rtl/>
          <w:lang w:bidi="ar-SY"/>
        </w:rPr>
        <w:tab/>
        <w:t>عدد الطلاب في الكليات المهنية</w:t>
      </w:r>
    </w:p>
    <w:p w:rsidR="00EE2A44" w:rsidRPr="002E0DFB" w:rsidRDefault="00EE2A44" w:rsidP="00EE2A44">
      <w:pPr>
        <w:pStyle w:val="SingleTxt"/>
        <w:spacing w:after="0" w:line="120" w:lineRule="exact"/>
        <w:rPr>
          <w:rFonts w:hint="cs"/>
          <w:sz w:val="10"/>
          <w:rtl/>
          <w:lang w:bidi="ar-SY"/>
        </w:rPr>
      </w:pPr>
    </w:p>
    <w:tbl>
      <w:tblPr>
        <w:bidiVisual/>
        <w:tblW w:w="9850" w:type="dxa"/>
        <w:jc w:val="center"/>
        <w:tblLayout w:type="fixed"/>
        <w:tblCellMar>
          <w:left w:w="0" w:type="dxa"/>
          <w:right w:w="0" w:type="dxa"/>
        </w:tblCellMar>
        <w:tblLook w:val="0000" w:firstRow="0" w:lastRow="0" w:firstColumn="0" w:lastColumn="0" w:noHBand="0" w:noVBand="0"/>
      </w:tblPr>
      <w:tblGrid>
        <w:gridCol w:w="2018"/>
        <w:gridCol w:w="924"/>
        <w:gridCol w:w="831"/>
        <w:gridCol w:w="99"/>
        <w:gridCol w:w="1032"/>
        <w:gridCol w:w="929"/>
        <w:gridCol w:w="101"/>
        <w:gridCol w:w="1032"/>
        <w:gridCol w:w="927"/>
        <w:gridCol w:w="103"/>
        <w:gridCol w:w="927"/>
        <w:gridCol w:w="927"/>
      </w:tblGrid>
      <w:tr w:rsidR="00EE2A44" w:rsidRPr="002E0DFB" w:rsidTr="00EE2A44">
        <w:tblPrEx>
          <w:tblCellMar>
            <w:top w:w="0" w:type="dxa"/>
            <w:bottom w:w="0" w:type="dxa"/>
          </w:tblCellMar>
        </w:tblPrEx>
        <w:trPr>
          <w:cantSplit/>
          <w:tblHeader/>
          <w:jc w:val="center"/>
        </w:trPr>
        <w:tc>
          <w:tcPr>
            <w:tcW w:w="2018" w:type="dxa"/>
            <w:tcBorders>
              <w:top w:val="single" w:sz="4" w:space="0" w:color="auto"/>
            </w:tcBorders>
            <w:shd w:val="clear" w:color="auto" w:fill="auto"/>
            <w:tcMar>
              <w:left w:w="0" w:type="dxa"/>
              <w:right w:w="0" w:type="dxa"/>
            </w:tcMar>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SY"/>
              </w:rPr>
            </w:pPr>
          </w:p>
        </w:tc>
        <w:tc>
          <w:tcPr>
            <w:tcW w:w="1755" w:type="dxa"/>
            <w:gridSpan w:val="2"/>
            <w:tcBorders>
              <w:top w:val="single" w:sz="4" w:space="0" w:color="auto"/>
              <w:bottom w:val="single" w:sz="4"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السنة الأولى</w:t>
            </w:r>
          </w:p>
        </w:tc>
        <w:tc>
          <w:tcPr>
            <w:tcW w:w="99" w:type="dxa"/>
            <w:tcBorders>
              <w:top w:val="single" w:sz="4"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1961" w:type="dxa"/>
            <w:gridSpan w:val="2"/>
            <w:tcBorders>
              <w:top w:val="single" w:sz="4" w:space="0" w:color="auto"/>
              <w:bottom w:val="single" w:sz="4"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السنة الثانية</w:t>
            </w:r>
          </w:p>
        </w:tc>
        <w:tc>
          <w:tcPr>
            <w:tcW w:w="101" w:type="dxa"/>
            <w:tcBorders>
              <w:top w:val="single" w:sz="4"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1959" w:type="dxa"/>
            <w:gridSpan w:val="2"/>
            <w:tcBorders>
              <w:top w:val="single" w:sz="4" w:space="0" w:color="auto"/>
              <w:bottom w:val="single" w:sz="4"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السنة الثالثة</w:t>
            </w:r>
          </w:p>
        </w:tc>
        <w:tc>
          <w:tcPr>
            <w:tcW w:w="103" w:type="dxa"/>
            <w:tcBorders>
              <w:top w:val="single" w:sz="4"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1854" w:type="dxa"/>
            <w:gridSpan w:val="2"/>
            <w:tcBorders>
              <w:top w:val="single" w:sz="4" w:space="0" w:color="auto"/>
              <w:bottom w:val="single" w:sz="4"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المجموع</w:t>
            </w:r>
          </w:p>
        </w:tc>
      </w:tr>
      <w:tr w:rsidR="00EE2A44" w:rsidRPr="002E0DFB" w:rsidTr="00EE2A44">
        <w:tblPrEx>
          <w:tblCellMar>
            <w:top w:w="0" w:type="dxa"/>
            <w:bottom w:w="0" w:type="dxa"/>
          </w:tblCellMar>
        </w:tblPrEx>
        <w:trPr>
          <w:cantSplit/>
          <w:tblHeader/>
          <w:jc w:val="center"/>
        </w:trPr>
        <w:tc>
          <w:tcPr>
            <w:tcW w:w="2018" w:type="dxa"/>
            <w:tcBorders>
              <w:bottom w:val="single" w:sz="12"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i/>
                <w:iCs/>
                <w:sz w:val="16"/>
                <w:szCs w:val="24"/>
                <w:rtl/>
                <w:lang w:bidi="ar-SY"/>
              </w:rPr>
            </w:pPr>
            <w:r>
              <w:rPr>
                <w:rFonts w:hint="cs"/>
                <w:i/>
                <w:iCs/>
                <w:sz w:val="16"/>
                <w:szCs w:val="24"/>
                <w:rtl/>
                <w:lang w:bidi="ar-SY"/>
              </w:rPr>
              <w:t>المنطقة</w:t>
            </w:r>
          </w:p>
        </w:tc>
        <w:tc>
          <w:tcPr>
            <w:tcW w:w="924" w:type="dxa"/>
            <w:tcBorders>
              <w:bottom w:val="single" w:sz="12" w:space="0" w:color="auto"/>
            </w:tcBorders>
            <w:shd w:val="clear" w:color="auto" w:fill="auto"/>
            <w:vAlign w:val="bottom"/>
          </w:tcPr>
          <w:p w:rsidR="00EE2A44" w:rsidRPr="00953AB9"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7"/>
                <w:sz w:val="16"/>
                <w:szCs w:val="24"/>
                <w:rtl/>
                <w:lang w:bidi="ar-SY"/>
              </w:rPr>
            </w:pPr>
            <w:r w:rsidRPr="00953AB9">
              <w:rPr>
                <w:rFonts w:hint="cs"/>
                <w:i/>
                <w:iCs/>
                <w:w w:val="97"/>
                <w:sz w:val="16"/>
                <w:szCs w:val="24"/>
                <w:rtl/>
                <w:lang w:bidi="ar-SY"/>
              </w:rPr>
              <w:t>عدد الطلاب</w:t>
            </w:r>
          </w:p>
        </w:tc>
        <w:tc>
          <w:tcPr>
            <w:tcW w:w="930" w:type="dxa"/>
            <w:gridSpan w:val="2"/>
            <w:tcBorders>
              <w:bottom w:val="single" w:sz="12" w:space="0" w:color="auto"/>
            </w:tcBorders>
            <w:shd w:val="clear" w:color="auto" w:fill="auto"/>
            <w:vAlign w:val="bottom"/>
          </w:tcPr>
          <w:p w:rsidR="00EE2A44" w:rsidRPr="00953AB9"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7"/>
                <w:sz w:val="16"/>
                <w:szCs w:val="24"/>
                <w:rtl/>
                <w:lang w:bidi="ar-SY"/>
              </w:rPr>
            </w:pPr>
            <w:r w:rsidRPr="00953AB9">
              <w:rPr>
                <w:rFonts w:hint="cs"/>
                <w:i/>
                <w:iCs/>
                <w:w w:val="97"/>
                <w:sz w:val="16"/>
                <w:szCs w:val="24"/>
                <w:rtl/>
                <w:lang w:bidi="ar-SY"/>
              </w:rPr>
              <w:t>الفتيات منهم</w:t>
            </w:r>
          </w:p>
        </w:tc>
        <w:tc>
          <w:tcPr>
            <w:tcW w:w="1032" w:type="dxa"/>
            <w:tcBorders>
              <w:bottom w:val="single" w:sz="12"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عدد الطلاب</w:t>
            </w:r>
          </w:p>
        </w:tc>
        <w:tc>
          <w:tcPr>
            <w:tcW w:w="1030" w:type="dxa"/>
            <w:gridSpan w:val="2"/>
            <w:tcBorders>
              <w:bottom w:val="single" w:sz="12"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الفتيات منهم</w:t>
            </w:r>
          </w:p>
        </w:tc>
        <w:tc>
          <w:tcPr>
            <w:tcW w:w="1032" w:type="dxa"/>
            <w:tcBorders>
              <w:bottom w:val="single" w:sz="12"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عدد الطلاب</w:t>
            </w:r>
          </w:p>
        </w:tc>
        <w:tc>
          <w:tcPr>
            <w:tcW w:w="1030" w:type="dxa"/>
            <w:gridSpan w:val="2"/>
            <w:tcBorders>
              <w:bottom w:val="single" w:sz="12" w:space="0" w:color="auto"/>
            </w:tcBorders>
            <w:shd w:val="clear" w:color="auto" w:fill="auto"/>
            <w:vAlign w:val="bottom"/>
          </w:tcPr>
          <w:p w:rsidR="00EE2A44" w:rsidRPr="002E0DFB"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الفتيات منهم</w:t>
            </w:r>
          </w:p>
        </w:tc>
        <w:tc>
          <w:tcPr>
            <w:tcW w:w="927" w:type="dxa"/>
            <w:tcBorders>
              <w:top w:val="single" w:sz="4" w:space="0" w:color="auto"/>
              <w:bottom w:val="single" w:sz="12" w:space="0" w:color="auto"/>
            </w:tcBorders>
            <w:shd w:val="clear" w:color="auto" w:fill="auto"/>
            <w:vAlign w:val="bottom"/>
          </w:tcPr>
          <w:p w:rsidR="00EE2A44" w:rsidRPr="00953AB9"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7"/>
                <w:sz w:val="16"/>
                <w:szCs w:val="24"/>
                <w:rtl/>
                <w:lang w:bidi="ar-SY"/>
              </w:rPr>
            </w:pPr>
            <w:r w:rsidRPr="00953AB9">
              <w:rPr>
                <w:rFonts w:hint="cs"/>
                <w:i/>
                <w:iCs/>
                <w:w w:val="97"/>
                <w:sz w:val="16"/>
                <w:szCs w:val="24"/>
                <w:rtl/>
                <w:lang w:bidi="ar-SY"/>
              </w:rPr>
              <w:t>عدد الطلاب</w:t>
            </w:r>
          </w:p>
        </w:tc>
        <w:tc>
          <w:tcPr>
            <w:tcW w:w="927" w:type="dxa"/>
            <w:tcBorders>
              <w:top w:val="single" w:sz="4" w:space="0" w:color="auto"/>
              <w:bottom w:val="single" w:sz="12" w:space="0" w:color="auto"/>
            </w:tcBorders>
            <w:shd w:val="clear" w:color="auto" w:fill="auto"/>
            <w:vAlign w:val="bottom"/>
          </w:tcPr>
          <w:p w:rsidR="00EE2A44" w:rsidRPr="00953AB9"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7"/>
                <w:sz w:val="16"/>
                <w:szCs w:val="24"/>
                <w:rtl/>
                <w:lang w:bidi="ar-SY"/>
              </w:rPr>
            </w:pPr>
            <w:r w:rsidRPr="00953AB9">
              <w:rPr>
                <w:rFonts w:hint="cs"/>
                <w:i/>
                <w:iCs/>
                <w:w w:val="97"/>
                <w:sz w:val="16"/>
                <w:szCs w:val="24"/>
                <w:rtl/>
                <w:lang w:bidi="ar-SY"/>
              </w:rPr>
              <w:t>الفتيات منهم</w:t>
            </w:r>
          </w:p>
        </w:tc>
      </w:tr>
      <w:tr w:rsidR="00EE2A44" w:rsidRPr="002E0DFB" w:rsidTr="00EE2A44">
        <w:tblPrEx>
          <w:tblCellMar>
            <w:top w:w="0" w:type="dxa"/>
            <w:bottom w:w="0" w:type="dxa"/>
          </w:tblCellMar>
        </w:tblPrEx>
        <w:trPr>
          <w:cantSplit/>
          <w:tblHeader/>
          <w:jc w:val="center"/>
        </w:trPr>
        <w:tc>
          <w:tcPr>
            <w:tcW w:w="2018" w:type="dxa"/>
            <w:tcBorders>
              <w:top w:val="single" w:sz="12" w:space="0" w:color="auto"/>
            </w:tcBorders>
            <w:shd w:val="clear" w:color="auto" w:fill="auto"/>
            <w:vAlign w:val="bottom"/>
          </w:tcPr>
          <w:p w:rsidR="00EE2A44" w:rsidRPr="00953AB9"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i/>
                <w:iCs/>
                <w:sz w:val="21"/>
                <w:szCs w:val="21"/>
                <w:rtl/>
                <w:lang w:bidi="ar-SY"/>
              </w:rPr>
            </w:pPr>
            <w:r>
              <w:rPr>
                <w:rFonts w:hint="cs"/>
                <w:i/>
                <w:iCs/>
                <w:sz w:val="21"/>
                <w:szCs w:val="21"/>
                <w:rtl/>
                <w:lang w:bidi="ar-SY"/>
              </w:rPr>
              <w:t xml:space="preserve">لجميع أنحاء الجمهورية </w:t>
            </w:r>
          </w:p>
        </w:tc>
        <w:tc>
          <w:tcPr>
            <w:tcW w:w="924" w:type="dxa"/>
            <w:tcBorders>
              <w:top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429</w:t>
            </w:r>
            <w:r w:rsidRPr="00B00B50">
              <w:rPr>
                <w:szCs w:val="20"/>
                <w:lang w:bidi="ar-SY"/>
              </w:rPr>
              <w:t xml:space="preserve"> </w:t>
            </w:r>
            <w:r w:rsidRPr="00B00B50">
              <w:rPr>
                <w:szCs w:val="20"/>
                <w:rtl/>
                <w:lang w:bidi="ar-SY"/>
              </w:rPr>
              <w:t>647</w:t>
            </w:r>
          </w:p>
        </w:tc>
        <w:tc>
          <w:tcPr>
            <w:tcW w:w="930" w:type="dxa"/>
            <w:gridSpan w:val="2"/>
            <w:tcBorders>
              <w:top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208</w:t>
            </w:r>
            <w:r w:rsidRPr="00B00B50">
              <w:rPr>
                <w:szCs w:val="20"/>
                <w:lang w:bidi="ar-SY"/>
              </w:rPr>
              <w:t xml:space="preserve"> </w:t>
            </w:r>
            <w:r w:rsidRPr="00B00B50">
              <w:rPr>
                <w:szCs w:val="20"/>
                <w:rtl/>
                <w:lang w:bidi="ar-SY"/>
              </w:rPr>
              <w:t>923</w:t>
            </w:r>
          </w:p>
        </w:tc>
        <w:tc>
          <w:tcPr>
            <w:tcW w:w="1032" w:type="dxa"/>
            <w:tcBorders>
              <w:top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345</w:t>
            </w:r>
            <w:r w:rsidRPr="00B00B50">
              <w:rPr>
                <w:szCs w:val="20"/>
                <w:lang w:bidi="ar-SY"/>
              </w:rPr>
              <w:t xml:space="preserve"> </w:t>
            </w:r>
            <w:r w:rsidRPr="00B00B50">
              <w:rPr>
                <w:szCs w:val="20"/>
                <w:rtl/>
                <w:lang w:bidi="ar-SY"/>
              </w:rPr>
              <w:t>115</w:t>
            </w:r>
          </w:p>
        </w:tc>
        <w:tc>
          <w:tcPr>
            <w:tcW w:w="1030" w:type="dxa"/>
            <w:gridSpan w:val="2"/>
            <w:tcBorders>
              <w:top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168</w:t>
            </w:r>
            <w:r w:rsidRPr="00B00B50">
              <w:rPr>
                <w:szCs w:val="20"/>
                <w:lang w:bidi="ar-SY"/>
              </w:rPr>
              <w:t xml:space="preserve"> </w:t>
            </w:r>
            <w:r w:rsidRPr="00B00B50">
              <w:rPr>
                <w:szCs w:val="20"/>
                <w:rtl/>
                <w:lang w:bidi="ar-SY"/>
              </w:rPr>
              <w:t>598</w:t>
            </w:r>
          </w:p>
        </w:tc>
        <w:tc>
          <w:tcPr>
            <w:tcW w:w="1032" w:type="dxa"/>
            <w:tcBorders>
              <w:top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246</w:t>
            </w:r>
            <w:r w:rsidRPr="00B00B50">
              <w:rPr>
                <w:szCs w:val="20"/>
                <w:lang w:bidi="ar-SY"/>
              </w:rPr>
              <w:t xml:space="preserve"> </w:t>
            </w:r>
            <w:r w:rsidRPr="00B00B50">
              <w:rPr>
                <w:szCs w:val="20"/>
                <w:rtl/>
                <w:lang w:bidi="ar-SY"/>
              </w:rPr>
              <w:t>856</w:t>
            </w:r>
          </w:p>
        </w:tc>
        <w:tc>
          <w:tcPr>
            <w:tcW w:w="1030" w:type="dxa"/>
            <w:gridSpan w:val="2"/>
            <w:tcBorders>
              <w:top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116</w:t>
            </w:r>
            <w:r w:rsidRPr="00B00B50">
              <w:rPr>
                <w:szCs w:val="20"/>
                <w:lang w:bidi="ar-SY"/>
              </w:rPr>
              <w:t xml:space="preserve"> </w:t>
            </w:r>
            <w:r w:rsidRPr="00B00B50">
              <w:rPr>
                <w:szCs w:val="20"/>
                <w:rtl/>
                <w:lang w:bidi="ar-SY"/>
              </w:rPr>
              <w:t>428</w:t>
            </w:r>
          </w:p>
        </w:tc>
        <w:tc>
          <w:tcPr>
            <w:tcW w:w="927" w:type="dxa"/>
            <w:tcBorders>
              <w:top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w:t>
            </w:r>
            <w:r w:rsidRPr="00B00B50">
              <w:rPr>
                <w:szCs w:val="20"/>
                <w:lang w:bidi="ar-SY"/>
              </w:rPr>
              <w:t xml:space="preserve"> </w:t>
            </w:r>
            <w:r w:rsidRPr="00B00B50">
              <w:rPr>
                <w:szCs w:val="20"/>
                <w:rtl/>
                <w:lang w:bidi="ar-SY"/>
              </w:rPr>
              <w:t>021</w:t>
            </w:r>
            <w:r w:rsidRPr="00B00B50">
              <w:rPr>
                <w:szCs w:val="20"/>
                <w:lang w:bidi="ar-SY"/>
              </w:rPr>
              <w:t xml:space="preserve"> </w:t>
            </w:r>
            <w:r w:rsidRPr="00B00B50">
              <w:rPr>
                <w:szCs w:val="20"/>
                <w:rtl/>
                <w:lang w:bidi="ar-SY"/>
              </w:rPr>
              <w:t>618</w:t>
            </w:r>
          </w:p>
        </w:tc>
        <w:tc>
          <w:tcPr>
            <w:tcW w:w="927" w:type="dxa"/>
            <w:tcBorders>
              <w:top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493</w:t>
            </w:r>
            <w:r w:rsidRPr="00B00B50">
              <w:rPr>
                <w:szCs w:val="20"/>
                <w:lang w:bidi="ar-SY"/>
              </w:rPr>
              <w:t xml:space="preserve"> </w:t>
            </w:r>
            <w:r w:rsidRPr="00B00B50">
              <w:rPr>
                <w:szCs w:val="20"/>
                <w:rtl/>
                <w:lang w:bidi="ar-SY"/>
              </w:rPr>
              <w:t>949</w:t>
            </w:r>
          </w:p>
        </w:tc>
      </w:tr>
      <w:tr w:rsidR="00EE2A44" w:rsidRPr="002E0DFB" w:rsidTr="00EE2A44">
        <w:tblPrEx>
          <w:tblCellMar>
            <w:top w:w="0" w:type="dxa"/>
            <w:bottom w:w="0" w:type="dxa"/>
          </w:tblCellMar>
        </w:tblPrEx>
        <w:trPr>
          <w:cantSplit/>
          <w:tblHeader/>
          <w:jc w:val="center"/>
        </w:trPr>
        <w:tc>
          <w:tcPr>
            <w:tcW w:w="2018" w:type="dxa"/>
            <w:shd w:val="clear" w:color="auto" w:fill="auto"/>
            <w:vAlign w:val="bottom"/>
          </w:tcPr>
          <w:p w:rsidR="00EE2A44" w:rsidRPr="0051611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sz w:val="21"/>
                <w:szCs w:val="21"/>
                <w:rtl/>
                <w:lang w:bidi="ar-SY"/>
              </w:rPr>
            </w:pPr>
            <w:r w:rsidRPr="0051611C">
              <w:rPr>
                <w:rFonts w:hint="cs"/>
                <w:sz w:val="21"/>
                <w:szCs w:val="21"/>
                <w:rtl/>
                <w:lang w:bidi="ar-SY"/>
              </w:rPr>
              <w:t>التعليم</w:t>
            </w:r>
          </w:p>
        </w:tc>
        <w:tc>
          <w:tcPr>
            <w:tcW w:w="924"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60</w:t>
            </w:r>
            <w:r w:rsidRPr="00B00B50">
              <w:rPr>
                <w:szCs w:val="20"/>
                <w:lang w:bidi="ar-SY"/>
              </w:rPr>
              <w:t xml:space="preserve"> </w:t>
            </w:r>
            <w:r w:rsidRPr="00B00B50">
              <w:rPr>
                <w:szCs w:val="20"/>
                <w:rtl/>
                <w:lang w:bidi="ar-SY"/>
              </w:rPr>
              <w:t>762</w:t>
            </w:r>
          </w:p>
        </w:tc>
        <w:tc>
          <w:tcPr>
            <w:tcW w:w="9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49</w:t>
            </w:r>
            <w:r w:rsidRPr="00B00B50">
              <w:rPr>
                <w:szCs w:val="20"/>
                <w:lang w:bidi="ar-SY"/>
              </w:rPr>
              <w:t xml:space="preserve"> </w:t>
            </w:r>
            <w:r w:rsidRPr="00B00B50">
              <w:rPr>
                <w:szCs w:val="20"/>
                <w:rtl/>
                <w:lang w:bidi="ar-SY"/>
              </w:rPr>
              <w:t>081</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51</w:t>
            </w:r>
            <w:r w:rsidRPr="00B00B50">
              <w:rPr>
                <w:szCs w:val="20"/>
                <w:lang w:bidi="ar-SY"/>
              </w:rPr>
              <w:t xml:space="preserve"> </w:t>
            </w:r>
            <w:r w:rsidRPr="00B00B50">
              <w:rPr>
                <w:szCs w:val="20"/>
                <w:rtl/>
                <w:lang w:bidi="ar-SY"/>
              </w:rPr>
              <w:t>237</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42</w:t>
            </w:r>
            <w:r w:rsidRPr="00B00B50">
              <w:rPr>
                <w:szCs w:val="20"/>
                <w:lang w:bidi="ar-SY"/>
              </w:rPr>
              <w:t xml:space="preserve"> </w:t>
            </w:r>
            <w:r w:rsidRPr="00B00B50">
              <w:rPr>
                <w:szCs w:val="20"/>
                <w:rtl/>
                <w:lang w:bidi="ar-SY"/>
              </w:rPr>
              <w:t>682</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26</w:t>
            </w:r>
            <w:r w:rsidRPr="00B00B50">
              <w:rPr>
                <w:szCs w:val="20"/>
                <w:lang w:bidi="ar-SY"/>
              </w:rPr>
              <w:t xml:space="preserve"> </w:t>
            </w:r>
            <w:r w:rsidRPr="00B00B50">
              <w:rPr>
                <w:szCs w:val="20"/>
                <w:rtl/>
                <w:lang w:bidi="ar-SY"/>
              </w:rPr>
              <w:t>091</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21</w:t>
            </w:r>
            <w:r w:rsidRPr="00B00B50">
              <w:rPr>
                <w:szCs w:val="20"/>
                <w:lang w:bidi="ar-SY"/>
              </w:rPr>
              <w:t xml:space="preserve"> </w:t>
            </w:r>
            <w:r w:rsidRPr="00B00B50">
              <w:rPr>
                <w:szCs w:val="20"/>
                <w:rtl/>
                <w:lang w:bidi="ar-SY"/>
              </w:rPr>
              <w:t>203</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138</w:t>
            </w:r>
            <w:r w:rsidRPr="00B00B50">
              <w:rPr>
                <w:szCs w:val="20"/>
                <w:lang w:bidi="ar-SY"/>
              </w:rPr>
              <w:t xml:space="preserve"> </w:t>
            </w:r>
            <w:r w:rsidRPr="00B00B50">
              <w:rPr>
                <w:szCs w:val="20"/>
                <w:rtl/>
                <w:lang w:bidi="ar-SY"/>
              </w:rPr>
              <w:t>090</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112</w:t>
            </w:r>
            <w:r w:rsidRPr="00B00B50">
              <w:rPr>
                <w:szCs w:val="20"/>
                <w:lang w:bidi="ar-SY"/>
              </w:rPr>
              <w:t xml:space="preserve"> </w:t>
            </w:r>
            <w:r w:rsidRPr="00B00B50">
              <w:rPr>
                <w:szCs w:val="20"/>
                <w:rtl/>
                <w:lang w:bidi="ar-SY"/>
              </w:rPr>
              <w:t>966</w:t>
            </w:r>
          </w:p>
        </w:tc>
      </w:tr>
      <w:tr w:rsidR="00EE2A44" w:rsidRPr="002E0DFB" w:rsidTr="00EE2A44">
        <w:tblPrEx>
          <w:tblCellMar>
            <w:top w:w="0" w:type="dxa"/>
            <w:bottom w:w="0" w:type="dxa"/>
          </w:tblCellMar>
        </w:tblPrEx>
        <w:trPr>
          <w:cantSplit/>
          <w:tblHeader/>
          <w:jc w:val="center"/>
        </w:trPr>
        <w:tc>
          <w:tcPr>
            <w:tcW w:w="2018" w:type="dxa"/>
            <w:shd w:val="clear" w:color="auto" w:fill="auto"/>
            <w:vAlign w:val="bottom"/>
          </w:tcPr>
          <w:p w:rsidR="00EE2A44" w:rsidRPr="0051611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sz w:val="21"/>
                <w:szCs w:val="21"/>
                <w:rtl/>
                <w:lang w:bidi="ar-SY"/>
              </w:rPr>
            </w:pPr>
            <w:r w:rsidRPr="0051611C">
              <w:rPr>
                <w:rFonts w:hint="cs"/>
                <w:sz w:val="21"/>
                <w:szCs w:val="21"/>
                <w:rtl/>
                <w:lang w:bidi="ar-SY"/>
              </w:rPr>
              <w:t>العلوم الإنسانية والفنون</w:t>
            </w:r>
          </w:p>
        </w:tc>
        <w:tc>
          <w:tcPr>
            <w:tcW w:w="924"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5</w:t>
            </w:r>
            <w:r w:rsidRPr="00B00B50">
              <w:rPr>
                <w:szCs w:val="20"/>
                <w:lang w:bidi="ar-SY"/>
              </w:rPr>
              <w:t xml:space="preserve"> </w:t>
            </w:r>
            <w:r w:rsidRPr="00B00B50">
              <w:rPr>
                <w:szCs w:val="20"/>
                <w:rtl/>
                <w:lang w:bidi="ar-SY"/>
              </w:rPr>
              <w:t>856</w:t>
            </w:r>
          </w:p>
        </w:tc>
        <w:tc>
          <w:tcPr>
            <w:tcW w:w="9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w:t>
            </w:r>
            <w:r w:rsidRPr="00B00B50">
              <w:rPr>
                <w:szCs w:val="20"/>
                <w:lang w:bidi="ar-SY"/>
              </w:rPr>
              <w:t xml:space="preserve"> </w:t>
            </w:r>
            <w:r w:rsidRPr="00B00B50">
              <w:rPr>
                <w:szCs w:val="20"/>
                <w:rtl/>
                <w:lang w:bidi="ar-SY"/>
              </w:rPr>
              <w:t>685</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5</w:t>
            </w:r>
            <w:r w:rsidRPr="00B00B50">
              <w:rPr>
                <w:szCs w:val="20"/>
                <w:lang w:bidi="ar-SY"/>
              </w:rPr>
              <w:t xml:space="preserve"> </w:t>
            </w:r>
            <w:r w:rsidRPr="00B00B50">
              <w:rPr>
                <w:szCs w:val="20"/>
                <w:rtl/>
                <w:lang w:bidi="ar-SY"/>
              </w:rPr>
              <w:t>162</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w:t>
            </w:r>
            <w:r w:rsidRPr="00B00B50">
              <w:rPr>
                <w:szCs w:val="20"/>
                <w:lang w:bidi="ar-SY"/>
              </w:rPr>
              <w:t xml:space="preserve"> </w:t>
            </w:r>
            <w:r w:rsidRPr="00B00B50">
              <w:rPr>
                <w:szCs w:val="20"/>
                <w:rtl/>
                <w:lang w:bidi="ar-SY"/>
              </w:rPr>
              <w:t>280</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w:t>
            </w:r>
            <w:r w:rsidRPr="00B00B50">
              <w:rPr>
                <w:szCs w:val="20"/>
                <w:lang w:bidi="ar-SY"/>
              </w:rPr>
              <w:t xml:space="preserve"> </w:t>
            </w:r>
            <w:r w:rsidRPr="00B00B50">
              <w:rPr>
                <w:szCs w:val="20"/>
                <w:rtl/>
                <w:lang w:bidi="ar-SY"/>
              </w:rPr>
              <w:t>183</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w:t>
            </w:r>
            <w:r w:rsidRPr="00B00B50">
              <w:rPr>
                <w:szCs w:val="20"/>
                <w:lang w:bidi="ar-SY"/>
              </w:rPr>
              <w:t xml:space="preserve"> </w:t>
            </w:r>
            <w:r w:rsidRPr="00B00B50">
              <w:rPr>
                <w:szCs w:val="20"/>
                <w:rtl/>
                <w:lang w:bidi="ar-SY"/>
              </w:rPr>
              <w:t>159</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15</w:t>
            </w:r>
            <w:r w:rsidRPr="00B00B50">
              <w:rPr>
                <w:szCs w:val="20"/>
                <w:lang w:bidi="ar-SY"/>
              </w:rPr>
              <w:t xml:space="preserve"> </w:t>
            </w:r>
            <w:r w:rsidRPr="00B00B50">
              <w:rPr>
                <w:szCs w:val="20"/>
                <w:rtl/>
                <w:lang w:bidi="ar-SY"/>
              </w:rPr>
              <w:t>201</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7</w:t>
            </w:r>
            <w:r w:rsidRPr="00B00B50">
              <w:rPr>
                <w:szCs w:val="20"/>
                <w:lang w:bidi="ar-SY"/>
              </w:rPr>
              <w:t xml:space="preserve"> </w:t>
            </w:r>
            <w:r w:rsidRPr="00B00B50">
              <w:rPr>
                <w:szCs w:val="20"/>
                <w:rtl/>
                <w:lang w:bidi="ar-SY"/>
              </w:rPr>
              <w:t>124</w:t>
            </w:r>
          </w:p>
        </w:tc>
      </w:tr>
      <w:tr w:rsidR="00EE2A44" w:rsidRPr="002E0DFB" w:rsidTr="00EE2A44">
        <w:tblPrEx>
          <w:tblCellMar>
            <w:top w:w="0" w:type="dxa"/>
            <w:bottom w:w="0" w:type="dxa"/>
          </w:tblCellMar>
        </w:tblPrEx>
        <w:trPr>
          <w:cantSplit/>
          <w:tblHeader/>
          <w:jc w:val="center"/>
        </w:trPr>
        <w:tc>
          <w:tcPr>
            <w:tcW w:w="2018" w:type="dxa"/>
            <w:shd w:val="clear" w:color="auto" w:fill="auto"/>
            <w:vAlign w:val="bottom"/>
          </w:tcPr>
          <w:p w:rsidR="00EE2A44" w:rsidRPr="0051611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sz w:val="21"/>
                <w:szCs w:val="21"/>
                <w:rtl/>
                <w:lang w:bidi="ar-SY"/>
              </w:rPr>
            </w:pPr>
            <w:r w:rsidRPr="0051611C">
              <w:rPr>
                <w:rFonts w:hint="cs"/>
                <w:sz w:val="21"/>
                <w:szCs w:val="21"/>
                <w:rtl/>
                <w:lang w:bidi="ar-SY"/>
              </w:rPr>
              <w:t>العلوم الاجتماعية والأعمال التجارية والقانون</w:t>
            </w:r>
          </w:p>
        </w:tc>
        <w:tc>
          <w:tcPr>
            <w:tcW w:w="924"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97</w:t>
            </w:r>
            <w:r w:rsidRPr="00B00B50">
              <w:rPr>
                <w:szCs w:val="20"/>
                <w:lang w:bidi="ar-SY"/>
              </w:rPr>
              <w:t xml:space="preserve"> </w:t>
            </w:r>
            <w:r w:rsidRPr="00B00B50">
              <w:rPr>
                <w:szCs w:val="20"/>
                <w:rtl/>
                <w:lang w:bidi="ar-SY"/>
              </w:rPr>
              <w:t>886</w:t>
            </w:r>
          </w:p>
        </w:tc>
        <w:tc>
          <w:tcPr>
            <w:tcW w:w="9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42</w:t>
            </w:r>
            <w:r w:rsidRPr="00B00B50">
              <w:rPr>
                <w:szCs w:val="20"/>
                <w:lang w:bidi="ar-SY"/>
              </w:rPr>
              <w:t xml:space="preserve"> </w:t>
            </w:r>
            <w:r w:rsidRPr="00B00B50">
              <w:rPr>
                <w:szCs w:val="20"/>
                <w:rtl/>
                <w:lang w:bidi="ar-SY"/>
              </w:rPr>
              <w:t>121</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82</w:t>
            </w:r>
            <w:r w:rsidRPr="00B00B50">
              <w:rPr>
                <w:szCs w:val="20"/>
                <w:lang w:bidi="ar-SY"/>
              </w:rPr>
              <w:t xml:space="preserve"> </w:t>
            </w:r>
            <w:r w:rsidRPr="00B00B50">
              <w:rPr>
                <w:szCs w:val="20"/>
                <w:rtl/>
                <w:lang w:bidi="ar-SY"/>
              </w:rPr>
              <w:t>773</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34</w:t>
            </w:r>
            <w:r w:rsidRPr="00B00B50">
              <w:rPr>
                <w:szCs w:val="20"/>
                <w:lang w:bidi="ar-SY"/>
              </w:rPr>
              <w:t xml:space="preserve"> </w:t>
            </w:r>
            <w:r w:rsidRPr="00B00B50">
              <w:rPr>
                <w:szCs w:val="20"/>
                <w:rtl/>
                <w:lang w:bidi="ar-SY"/>
              </w:rPr>
              <w:t>408</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60</w:t>
            </w:r>
            <w:r w:rsidRPr="00B00B50">
              <w:rPr>
                <w:szCs w:val="20"/>
                <w:lang w:bidi="ar-SY"/>
              </w:rPr>
              <w:t xml:space="preserve"> </w:t>
            </w:r>
            <w:r w:rsidRPr="00B00B50">
              <w:rPr>
                <w:szCs w:val="20"/>
                <w:rtl/>
                <w:lang w:bidi="ar-SY"/>
              </w:rPr>
              <w:t>096</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26</w:t>
            </w:r>
            <w:r w:rsidRPr="00B00B50">
              <w:rPr>
                <w:szCs w:val="20"/>
                <w:lang w:bidi="ar-SY"/>
              </w:rPr>
              <w:t xml:space="preserve"> </w:t>
            </w:r>
            <w:r w:rsidRPr="00B00B50">
              <w:rPr>
                <w:szCs w:val="20"/>
                <w:rtl/>
                <w:lang w:bidi="ar-SY"/>
              </w:rPr>
              <w:t>722</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240</w:t>
            </w:r>
            <w:r w:rsidRPr="00B00B50">
              <w:rPr>
                <w:szCs w:val="20"/>
                <w:lang w:bidi="ar-SY"/>
              </w:rPr>
              <w:t xml:space="preserve"> </w:t>
            </w:r>
            <w:r w:rsidRPr="00B00B50">
              <w:rPr>
                <w:szCs w:val="20"/>
                <w:rtl/>
                <w:lang w:bidi="ar-SY"/>
              </w:rPr>
              <w:t>755</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103</w:t>
            </w:r>
            <w:r w:rsidRPr="00B00B50">
              <w:rPr>
                <w:szCs w:val="20"/>
                <w:lang w:bidi="ar-SY"/>
              </w:rPr>
              <w:t xml:space="preserve"> </w:t>
            </w:r>
            <w:r w:rsidRPr="00B00B50">
              <w:rPr>
                <w:szCs w:val="20"/>
                <w:rtl/>
                <w:lang w:bidi="ar-SY"/>
              </w:rPr>
              <w:t>251</w:t>
            </w:r>
          </w:p>
        </w:tc>
      </w:tr>
      <w:tr w:rsidR="00EE2A44" w:rsidRPr="002E0DFB" w:rsidTr="00EE2A44">
        <w:tblPrEx>
          <w:tblCellMar>
            <w:top w:w="0" w:type="dxa"/>
            <w:bottom w:w="0" w:type="dxa"/>
          </w:tblCellMar>
        </w:tblPrEx>
        <w:trPr>
          <w:cantSplit/>
          <w:tblHeader/>
          <w:jc w:val="center"/>
        </w:trPr>
        <w:tc>
          <w:tcPr>
            <w:tcW w:w="2018" w:type="dxa"/>
            <w:shd w:val="clear" w:color="auto" w:fill="auto"/>
            <w:vAlign w:val="bottom"/>
          </w:tcPr>
          <w:p w:rsidR="00EE2A44" w:rsidRPr="0051611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sz w:val="21"/>
                <w:szCs w:val="21"/>
                <w:rtl/>
                <w:lang w:bidi="ar-SY"/>
              </w:rPr>
            </w:pPr>
            <w:r w:rsidRPr="0051611C">
              <w:rPr>
                <w:rFonts w:hint="cs"/>
                <w:sz w:val="21"/>
                <w:szCs w:val="21"/>
                <w:rtl/>
                <w:lang w:bidi="ar-SY"/>
              </w:rPr>
              <w:t>العلوم</w:t>
            </w:r>
          </w:p>
        </w:tc>
        <w:tc>
          <w:tcPr>
            <w:tcW w:w="924"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214</w:t>
            </w:r>
          </w:p>
        </w:tc>
        <w:tc>
          <w:tcPr>
            <w:tcW w:w="9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40</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139</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30</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127</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26</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480</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96</w:t>
            </w:r>
          </w:p>
        </w:tc>
      </w:tr>
      <w:tr w:rsidR="00EE2A44" w:rsidRPr="002E0DFB" w:rsidTr="00EE2A44">
        <w:tblPrEx>
          <w:tblCellMar>
            <w:top w:w="0" w:type="dxa"/>
            <w:bottom w:w="0" w:type="dxa"/>
          </w:tblCellMar>
        </w:tblPrEx>
        <w:trPr>
          <w:cantSplit/>
          <w:tblHeader/>
          <w:jc w:val="center"/>
        </w:trPr>
        <w:tc>
          <w:tcPr>
            <w:tcW w:w="2018" w:type="dxa"/>
            <w:shd w:val="clear" w:color="auto" w:fill="auto"/>
            <w:vAlign w:val="bottom"/>
          </w:tcPr>
          <w:p w:rsidR="00EE2A44" w:rsidRPr="0051611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sz w:val="21"/>
                <w:szCs w:val="21"/>
                <w:rtl/>
                <w:lang w:bidi="ar-SY"/>
              </w:rPr>
            </w:pPr>
            <w:r w:rsidRPr="0051611C">
              <w:rPr>
                <w:rFonts w:hint="cs"/>
                <w:sz w:val="21"/>
                <w:szCs w:val="21"/>
                <w:rtl/>
                <w:lang w:bidi="ar-SY"/>
              </w:rPr>
              <w:t>الهندسة والتشييد</w:t>
            </w:r>
          </w:p>
        </w:tc>
        <w:tc>
          <w:tcPr>
            <w:tcW w:w="924"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142</w:t>
            </w:r>
            <w:r w:rsidRPr="00B00B50">
              <w:rPr>
                <w:szCs w:val="20"/>
                <w:lang w:bidi="ar-SY"/>
              </w:rPr>
              <w:t xml:space="preserve"> </w:t>
            </w:r>
            <w:r w:rsidRPr="00B00B50">
              <w:rPr>
                <w:szCs w:val="20"/>
                <w:rtl/>
                <w:lang w:bidi="ar-SY"/>
              </w:rPr>
              <w:t>690</w:t>
            </w:r>
          </w:p>
        </w:tc>
        <w:tc>
          <w:tcPr>
            <w:tcW w:w="9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48</w:t>
            </w:r>
            <w:r w:rsidRPr="00B00B50">
              <w:rPr>
                <w:szCs w:val="20"/>
                <w:lang w:bidi="ar-SY"/>
              </w:rPr>
              <w:t xml:space="preserve"> </w:t>
            </w:r>
            <w:r w:rsidRPr="00B00B50">
              <w:rPr>
                <w:szCs w:val="20"/>
                <w:rtl/>
                <w:lang w:bidi="ar-SY"/>
              </w:rPr>
              <w:t>316</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110</w:t>
            </w:r>
            <w:r w:rsidRPr="00B00B50">
              <w:rPr>
                <w:szCs w:val="20"/>
                <w:lang w:bidi="ar-SY"/>
              </w:rPr>
              <w:t xml:space="preserve"> </w:t>
            </w:r>
            <w:r w:rsidRPr="00B00B50">
              <w:rPr>
                <w:szCs w:val="20"/>
                <w:rtl/>
                <w:lang w:bidi="ar-SY"/>
              </w:rPr>
              <w:t>622</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37</w:t>
            </w:r>
            <w:r w:rsidRPr="00B00B50">
              <w:rPr>
                <w:szCs w:val="20"/>
                <w:lang w:bidi="ar-SY"/>
              </w:rPr>
              <w:t xml:space="preserve"> </w:t>
            </w:r>
            <w:r w:rsidRPr="00B00B50">
              <w:rPr>
                <w:szCs w:val="20"/>
                <w:rtl/>
                <w:lang w:bidi="ar-SY"/>
              </w:rPr>
              <w:t>869</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85</w:t>
            </w:r>
            <w:r w:rsidRPr="00B00B50">
              <w:rPr>
                <w:szCs w:val="20"/>
                <w:lang w:bidi="ar-SY"/>
              </w:rPr>
              <w:t xml:space="preserve"> </w:t>
            </w:r>
            <w:r w:rsidRPr="00B00B50">
              <w:rPr>
                <w:szCs w:val="20"/>
                <w:rtl/>
                <w:lang w:bidi="ar-SY"/>
              </w:rPr>
              <w:t>589</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30</w:t>
            </w:r>
            <w:r w:rsidRPr="00B00B50">
              <w:rPr>
                <w:szCs w:val="20"/>
                <w:lang w:bidi="ar-SY"/>
              </w:rPr>
              <w:t xml:space="preserve"> </w:t>
            </w:r>
            <w:r w:rsidRPr="00B00B50">
              <w:rPr>
                <w:szCs w:val="20"/>
                <w:rtl/>
                <w:lang w:bidi="ar-SY"/>
              </w:rPr>
              <w:t>770</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338</w:t>
            </w:r>
            <w:r w:rsidRPr="00B00B50">
              <w:rPr>
                <w:szCs w:val="20"/>
                <w:lang w:bidi="ar-SY"/>
              </w:rPr>
              <w:t xml:space="preserve"> </w:t>
            </w:r>
            <w:r w:rsidRPr="00B00B50">
              <w:rPr>
                <w:szCs w:val="20"/>
                <w:rtl/>
                <w:lang w:bidi="ar-SY"/>
              </w:rPr>
              <w:t>901</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116</w:t>
            </w:r>
            <w:r w:rsidRPr="00B00B50">
              <w:rPr>
                <w:szCs w:val="20"/>
                <w:lang w:bidi="ar-SY"/>
              </w:rPr>
              <w:t xml:space="preserve"> </w:t>
            </w:r>
            <w:r w:rsidRPr="00B00B50">
              <w:rPr>
                <w:szCs w:val="20"/>
                <w:rtl/>
                <w:lang w:bidi="ar-SY"/>
              </w:rPr>
              <w:t>955</w:t>
            </w:r>
          </w:p>
        </w:tc>
      </w:tr>
      <w:tr w:rsidR="00EE2A44" w:rsidRPr="002E0DFB" w:rsidTr="00EE2A44">
        <w:tblPrEx>
          <w:tblCellMar>
            <w:top w:w="0" w:type="dxa"/>
            <w:bottom w:w="0" w:type="dxa"/>
          </w:tblCellMar>
        </w:tblPrEx>
        <w:trPr>
          <w:cantSplit/>
          <w:tblHeader/>
          <w:jc w:val="center"/>
        </w:trPr>
        <w:tc>
          <w:tcPr>
            <w:tcW w:w="2018" w:type="dxa"/>
            <w:shd w:val="clear" w:color="auto" w:fill="auto"/>
            <w:vAlign w:val="bottom"/>
          </w:tcPr>
          <w:p w:rsidR="00EE2A44" w:rsidRPr="0051611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sz w:val="21"/>
                <w:szCs w:val="21"/>
                <w:rtl/>
                <w:lang w:bidi="ar-SY"/>
              </w:rPr>
            </w:pPr>
            <w:r w:rsidRPr="0051611C">
              <w:rPr>
                <w:rFonts w:hint="cs"/>
                <w:sz w:val="21"/>
                <w:szCs w:val="21"/>
                <w:rtl/>
                <w:lang w:bidi="ar-SY"/>
              </w:rPr>
              <w:t>الزراعة والحراجة ومصائد الأسماك</w:t>
            </w:r>
          </w:p>
        </w:tc>
        <w:tc>
          <w:tcPr>
            <w:tcW w:w="924"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32</w:t>
            </w:r>
            <w:r w:rsidRPr="00B00B50">
              <w:rPr>
                <w:szCs w:val="20"/>
                <w:lang w:bidi="ar-SY"/>
              </w:rPr>
              <w:t xml:space="preserve"> </w:t>
            </w:r>
            <w:r w:rsidRPr="00B00B50">
              <w:rPr>
                <w:szCs w:val="20"/>
                <w:rtl/>
                <w:lang w:bidi="ar-SY"/>
              </w:rPr>
              <w:t>171</w:t>
            </w:r>
          </w:p>
        </w:tc>
        <w:tc>
          <w:tcPr>
            <w:tcW w:w="9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w:t>
            </w:r>
            <w:r w:rsidRPr="00B00B50">
              <w:rPr>
                <w:szCs w:val="20"/>
                <w:lang w:bidi="ar-SY"/>
              </w:rPr>
              <w:t xml:space="preserve"> </w:t>
            </w:r>
            <w:r w:rsidRPr="00B00B50">
              <w:rPr>
                <w:szCs w:val="20"/>
                <w:rtl/>
                <w:lang w:bidi="ar-SY"/>
              </w:rPr>
              <w:t>856</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25</w:t>
            </w:r>
            <w:r w:rsidRPr="00B00B50">
              <w:rPr>
                <w:szCs w:val="20"/>
                <w:lang w:bidi="ar-SY"/>
              </w:rPr>
              <w:t xml:space="preserve"> </w:t>
            </w:r>
            <w:r w:rsidRPr="00B00B50">
              <w:rPr>
                <w:szCs w:val="20"/>
                <w:rtl/>
                <w:lang w:bidi="ar-SY"/>
              </w:rPr>
              <w:t>370</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w:t>
            </w:r>
            <w:r w:rsidRPr="00B00B50">
              <w:rPr>
                <w:szCs w:val="20"/>
                <w:lang w:bidi="ar-SY"/>
              </w:rPr>
              <w:t xml:space="preserve"> </w:t>
            </w:r>
            <w:r w:rsidRPr="00B00B50">
              <w:rPr>
                <w:szCs w:val="20"/>
                <w:rtl/>
                <w:lang w:bidi="ar-SY"/>
              </w:rPr>
              <w:t>945</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22</w:t>
            </w:r>
            <w:r w:rsidRPr="00B00B50">
              <w:rPr>
                <w:szCs w:val="20"/>
                <w:lang w:bidi="ar-SY"/>
              </w:rPr>
              <w:t xml:space="preserve"> </w:t>
            </w:r>
            <w:r w:rsidRPr="00B00B50">
              <w:rPr>
                <w:szCs w:val="20"/>
                <w:rtl/>
                <w:lang w:bidi="ar-SY"/>
              </w:rPr>
              <w:t>619</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w:t>
            </w:r>
            <w:r w:rsidRPr="00B00B50">
              <w:rPr>
                <w:szCs w:val="20"/>
                <w:lang w:bidi="ar-SY"/>
              </w:rPr>
              <w:t xml:space="preserve"> </w:t>
            </w:r>
            <w:r w:rsidRPr="00B00B50">
              <w:rPr>
                <w:szCs w:val="20"/>
                <w:rtl/>
                <w:lang w:bidi="ar-SY"/>
              </w:rPr>
              <w:t>420</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80</w:t>
            </w:r>
            <w:r w:rsidRPr="00B00B50">
              <w:rPr>
                <w:szCs w:val="20"/>
                <w:lang w:bidi="ar-SY"/>
              </w:rPr>
              <w:t xml:space="preserve"> </w:t>
            </w:r>
            <w:r w:rsidRPr="00B00B50">
              <w:rPr>
                <w:szCs w:val="20"/>
                <w:rtl/>
                <w:lang w:bidi="ar-SY"/>
              </w:rPr>
              <w:t>160</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9</w:t>
            </w:r>
            <w:r w:rsidRPr="00B00B50">
              <w:rPr>
                <w:szCs w:val="20"/>
                <w:lang w:bidi="ar-SY"/>
              </w:rPr>
              <w:t xml:space="preserve"> </w:t>
            </w:r>
            <w:r w:rsidRPr="00B00B50">
              <w:rPr>
                <w:szCs w:val="20"/>
                <w:rtl/>
                <w:lang w:bidi="ar-SY"/>
              </w:rPr>
              <w:t>221</w:t>
            </w:r>
          </w:p>
        </w:tc>
      </w:tr>
      <w:tr w:rsidR="00EE2A44" w:rsidRPr="002E0DFB" w:rsidTr="00EE2A44">
        <w:tblPrEx>
          <w:tblCellMar>
            <w:top w:w="0" w:type="dxa"/>
            <w:bottom w:w="0" w:type="dxa"/>
          </w:tblCellMar>
        </w:tblPrEx>
        <w:trPr>
          <w:cantSplit/>
          <w:tblHeader/>
          <w:jc w:val="center"/>
        </w:trPr>
        <w:tc>
          <w:tcPr>
            <w:tcW w:w="2018" w:type="dxa"/>
            <w:shd w:val="clear" w:color="auto" w:fill="auto"/>
            <w:vAlign w:val="bottom"/>
          </w:tcPr>
          <w:p w:rsidR="00EE2A44" w:rsidRPr="0051611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sz w:val="21"/>
                <w:szCs w:val="21"/>
                <w:rtl/>
                <w:lang w:bidi="ar-SY"/>
              </w:rPr>
            </w:pPr>
            <w:r w:rsidRPr="0051611C">
              <w:rPr>
                <w:rFonts w:hint="cs"/>
                <w:sz w:val="21"/>
                <w:szCs w:val="21"/>
                <w:rtl/>
                <w:lang w:bidi="ar-SY"/>
              </w:rPr>
              <w:t xml:space="preserve">الرعاية الصحية والخدمات الإنسانية </w:t>
            </w:r>
          </w:p>
        </w:tc>
        <w:tc>
          <w:tcPr>
            <w:tcW w:w="924"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63</w:t>
            </w:r>
            <w:r w:rsidRPr="00B00B50">
              <w:rPr>
                <w:szCs w:val="20"/>
                <w:lang w:bidi="ar-SY"/>
              </w:rPr>
              <w:t xml:space="preserve"> </w:t>
            </w:r>
            <w:r w:rsidRPr="00B00B50">
              <w:rPr>
                <w:szCs w:val="20"/>
                <w:rtl/>
                <w:lang w:bidi="ar-SY"/>
              </w:rPr>
              <w:t>920</w:t>
            </w:r>
          </w:p>
        </w:tc>
        <w:tc>
          <w:tcPr>
            <w:tcW w:w="9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52</w:t>
            </w:r>
            <w:r w:rsidRPr="00B00B50">
              <w:rPr>
                <w:szCs w:val="20"/>
                <w:lang w:bidi="ar-SY"/>
              </w:rPr>
              <w:t xml:space="preserve"> </w:t>
            </w:r>
            <w:r w:rsidRPr="00B00B50">
              <w:rPr>
                <w:szCs w:val="20"/>
                <w:rtl/>
                <w:lang w:bidi="ar-SY"/>
              </w:rPr>
              <w:t>670</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49</w:t>
            </w:r>
            <w:r w:rsidRPr="00B00B50">
              <w:rPr>
                <w:szCs w:val="20"/>
                <w:lang w:bidi="ar-SY"/>
              </w:rPr>
              <w:t xml:space="preserve"> </w:t>
            </w:r>
            <w:r w:rsidRPr="00B00B50">
              <w:rPr>
                <w:szCs w:val="20"/>
                <w:rtl/>
                <w:lang w:bidi="ar-SY"/>
              </w:rPr>
              <w:t>530</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40</w:t>
            </w:r>
            <w:r w:rsidRPr="00B00B50">
              <w:rPr>
                <w:szCs w:val="20"/>
                <w:lang w:bidi="ar-SY"/>
              </w:rPr>
              <w:t xml:space="preserve"> </w:t>
            </w:r>
            <w:r w:rsidRPr="00B00B50">
              <w:rPr>
                <w:szCs w:val="20"/>
                <w:rtl/>
                <w:lang w:bidi="ar-SY"/>
              </w:rPr>
              <w:t>858</w:t>
            </w:r>
          </w:p>
        </w:tc>
        <w:tc>
          <w:tcPr>
            <w:tcW w:w="1032"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33</w:t>
            </w:r>
            <w:r w:rsidRPr="00B00B50">
              <w:rPr>
                <w:szCs w:val="20"/>
                <w:lang w:bidi="ar-SY"/>
              </w:rPr>
              <w:t xml:space="preserve"> </w:t>
            </w:r>
            <w:r w:rsidRPr="00B00B50">
              <w:rPr>
                <w:szCs w:val="20"/>
                <w:rtl/>
                <w:lang w:bidi="ar-SY"/>
              </w:rPr>
              <w:t>837</w:t>
            </w:r>
          </w:p>
        </w:tc>
        <w:tc>
          <w:tcPr>
            <w:tcW w:w="1030" w:type="dxa"/>
            <w:gridSpan w:val="2"/>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28</w:t>
            </w:r>
            <w:r w:rsidRPr="00B00B50">
              <w:rPr>
                <w:szCs w:val="20"/>
                <w:lang w:bidi="ar-SY"/>
              </w:rPr>
              <w:t xml:space="preserve"> </w:t>
            </w:r>
            <w:r w:rsidRPr="00B00B50">
              <w:rPr>
                <w:szCs w:val="20"/>
                <w:rtl/>
                <w:lang w:bidi="ar-SY"/>
              </w:rPr>
              <w:t>050</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147</w:t>
            </w:r>
            <w:r w:rsidRPr="00B00B50">
              <w:rPr>
                <w:szCs w:val="20"/>
                <w:lang w:bidi="ar-SY"/>
              </w:rPr>
              <w:t xml:space="preserve"> </w:t>
            </w:r>
            <w:r w:rsidRPr="00B00B50">
              <w:rPr>
                <w:szCs w:val="20"/>
                <w:rtl/>
                <w:lang w:bidi="ar-SY"/>
              </w:rPr>
              <w:t>287</w:t>
            </w:r>
          </w:p>
        </w:tc>
        <w:tc>
          <w:tcPr>
            <w:tcW w:w="927" w:type="dxa"/>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121</w:t>
            </w:r>
            <w:r w:rsidRPr="00B00B50">
              <w:rPr>
                <w:szCs w:val="20"/>
                <w:lang w:bidi="ar-SY"/>
              </w:rPr>
              <w:t xml:space="preserve"> </w:t>
            </w:r>
            <w:r w:rsidRPr="00B00B50">
              <w:rPr>
                <w:szCs w:val="20"/>
                <w:rtl/>
                <w:lang w:bidi="ar-SY"/>
              </w:rPr>
              <w:t>578</w:t>
            </w:r>
          </w:p>
        </w:tc>
      </w:tr>
      <w:tr w:rsidR="00EE2A44" w:rsidRPr="002E0DFB" w:rsidTr="00EE2A44">
        <w:tblPrEx>
          <w:tblCellMar>
            <w:top w:w="0" w:type="dxa"/>
            <w:bottom w:w="0" w:type="dxa"/>
          </w:tblCellMar>
        </w:tblPrEx>
        <w:trPr>
          <w:cantSplit/>
          <w:tblHeader/>
          <w:jc w:val="center"/>
        </w:trPr>
        <w:tc>
          <w:tcPr>
            <w:tcW w:w="2018" w:type="dxa"/>
            <w:tcBorders>
              <w:bottom w:val="single" w:sz="12" w:space="0" w:color="auto"/>
            </w:tcBorders>
            <w:shd w:val="clear" w:color="auto" w:fill="auto"/>
            <w:vAlign w:val="bottom"/>
          </w:tcPr>
          <w:p w:rsidR="00EE2A44" w:rsidRPr="0051611C" w:rsidRDefault="00EE2A44" w:rsidP="00EE2A4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305"/>
              <w:rPr>
                <w:rFonts w:hint="cs"/>
                <w:sz w:val="21"/>
                <w:szCs w:val="21"/>
                <w:rtl/>
                <w:lang w:bidi="ar-SY"/>
              </w:rPr>
            </w:pPr>
            <w:r w:rsidRPr="0051611C">
              <w:rPr>
                <w:rFonts w:hint="cs"/>
                <w:sz w:val="21"/>
                <w:szCs w:val="21"/>
                <w:rtl/>
                <w:lang w:bidi="ar-SY"/>
              </w:rPr>
              <w:t>قطاع الخدمات</w:t>
            </w:r>
          </w:p>
        </w:tc>
        <w:tc>
          <w:tcPr>
            <w:tcW w:w="924" w:type="dxa"/>
            <w:tcBorders>
              <w:bottom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26</w:t>
            </w:r>
            <w:r w:rsidRPr="00B00B50">
              <w:rPr>
                <w:szCs w:val="20"/>
                <w:lang w:bidi="ar-SY"/>
              </w:rPr>
              <w:t xml:space="preserve"> </w:t>
            </w:r>
            <w:r w:rsidRPr="00B00B50">
              <w:rPr>
                <w:szCs w:val="20"/>
                <w:rtl/>
                <w:lang w:bidi="ar-SY"/>
              </w:rPr>
              <w:t>148</w:t>
            </w:r>
          </w:p>
        </w:tc>
        <w:tc>
          <w:tcPr>
            <w:tcW w:w="930" w:type="dxa"/>
            <w:gridSpan w:val="2"/>
            <w:tcBorders>
              <w:bottom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10</w:t>
            </w:r>
            <w:r w:rsidRPr="00B00B50">
              <w:rPr>
                <w:szCs w:val="20"/>
                <w:lang w:bidi="ar-SY"/>
              </w:rPr>
              <w:t xml:space="preserve"> </w:t>
            </w:r>
            <w:r w:rsidRPr="00B00B50">
              <w:rPr>
                <w:szCs w:val="20"/>
                <w:rtl/>
                <w:lang w:bidi="ar-SY"/>
              </w:rPr>
              <w:t>154</w:t>
            </w:r>
          </w:p>
        </w:tc>
        <w:tc>
          <w:tcPr>
            <w:tcW w:w="1032" w:type="dxa"/>
            <w:tcBorders>
              <w:bottom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20</w:t>
            </w:r>
            <w:r w:rsidRPr="00B00B50">
              <w:rPr>
                <w:szCs w:val="20"/>
                <w:lang w:bidi="ar-SY"/>
              </w:rPr>
              <w:t xml:space="preserve"> </w:t>
            </w:r>
            <w:r w:rsidRPr="00B00B50">
              <w:rPr>
                <w:szCs w:val="20"/>
                <w:rtl/>
                <w:lang w:bidi="ar-SY"/>
              </w:rPr>
              <w:t>282</w:t>
            </w:r>
          </w:p>
        </w:tc>
        <w:tc>
          <w:tcPr>
            <w:tcW w:w="1030" w:type="dxa"/>
            <w:gridSpan w:val="2"/>
            <w:tcBorders>
              <w:bottom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7</w:t>
            </w:r>
            <w:r w:rsidRPr="00B00B50">
              <w:rPr>
                <w:szCs w:val="20"/>
                <w:lang w:bidi="ar-SY"/>
              </w:rPr>
              <w:t xml:space="preserve"> </w:t>
            </w:r>
            <w:r w:rsidRPr="00B00B50">
              <w:rPr>
                <w:szCs w:val="20"/>
                <w:rtl/>
                <w:lang w:bidi="ar-SY"/>
              </w:rPr>
              <w:t>526</w:t>
            </w:r>
          </w:p>
        </w:tc>
        <w:tc>
          <w:tcPr>
            <w:tcW w:w="1032" w:type="dxa"/>
            <w:tcBorders>
              <w:bottom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14</w:t>
            </w:r>
            <w:r w:rsidRPr="00B00B50">
              <w:rPr>
                <w:szCs w:val="20"/>
                <w:lang w:bidi="ar-SY"/>
              </w:rPr>
              <w:t xml:space="preserve"> </w:t>
            </w:r>
            <w:r w:rsidRPr="00B00B50">
              <w:rPr>
                <w:szCs w:val="20"/>
                <w:rtl/>
                <w:lang w:bidi="ar-SY"/>
              </w:rPr>
              <w:t>314</w:t>
            </w:r>
          </w:p>
        </w:tc>
        <w:tc>
          <w:tcPr>
            <w:tcW w:w="1030" w:type="dxa"/>
            <w:gridSpan w:val="2"/>
            <w:tcBorders>
              <w:bottom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5</w:t>
            </w:r>
            <w:r w:rsidRPr="00B00B50">
              <w:rPr>
                <w:szCs w:val="20"/>
                <w:lang w:bidi="ar-SY"/>
              </w:rPr>
              <w:t xml:space="preserve"> </w:t>
            </w:r>
            <w:r w:rsidRPr="00B00B50">
              <w:rPr>
                <w:szCs w:val="20"/>
                <w:rtl/>
                <w:lang w:bidi="ar-SY"/>
              </w:rPr>
              <w:t>078</w:t>
            </w:r>
          </w:p>
        </w:tc>
        <w:tc>
          <w:tcPr>
            <w:tcW w:w="927" w:type="dxa"/>
            <w:tcBorders>
              <w:bottom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60</w:t>
            </w:r>
            <w:r w:rsidRPr="00B00B50">
              <w:rPr>
                <w:szCs w:val="20"/>
                <w:lang w:bidi="ar-SY"/>
              </w:rPr>
              <w:t xml:space="preserve"> </w:t>
            </w:r>
            <w:r w:rsidRPr="00B00B50">
              <w:rPr>
                <w:szCs w:val="20"/>
                <w:rtl/>
                <w:lang w:bidi="ar-SY"/>
              </w:rPr>
              <w:t>744</w:t>
            </w:r>
          </w:p>
        </w:tc>
        <w:tc>
          <w:tcPr>
            <w:tcW w:w="927" w:type="dxa"/>
            <w:tcBorders>
              <w:bottom w:val="single" w:sz="12" w:space="0" w:color="auto"/>
            </w:tcBorders>
            <w:shd w:val="clear" w:color="auto" w:fill="auto"/>
            <w:vAlign w:val="bottom"/>
          </w:tcPr>
          <w:p w:rsidR="00EE2A44" w:rsidRPr="00B00B50" w:rsidRDefault="00EE2A44" w:rsidP="00D77756">
            <w:pPr>
              <w:tabs>
                <w:tab w:val="left" w:pos="288"/>
                <w:tab w:val="left" w:pos="576"/>
                <w:tab w:val="left" w:pos="864"/>
                <w:tab w:val="left" w:pos="1152"/>
              </w:tabs>
              <w:bidi w:val="0"/>
              <w:spacing w:before="40" w:after="80" w:line="240" w:lineRule="exact"/>
              <w:jc w:val="right"/>
              <w:rPr>
                <w:szCs w:val="20"/>
                <w:lang w:bidi="ar-SY"/>
              </w:rPr>
            </w:pPr>
            <w:r w:rsidRPr="00B00B50">
              <w:rPr>
                <w:szCs w:val="20"/>
                <w:rtl/>
                <w:lang w:bidi="ar-SY"/>
              </w:rPr>
              <w:t>22</w:t>
            </w:r>
            <w:r w:rsidRPr="00B00B50">
              <w:rPr>
                <w:szCs w:val="20"/>
                <w:lang w:bidi="ar-SY"/>
              </w:rPr>
              <w:t xml:space="preserve"> </w:t>
            </w:r>
            <w:r w:rsidRPr="00B00B50">
              <w:rPr>
                <w:szCs w:val="20"/>
                <w:rtl/>
                <w:lang w:bidi="ar-SY"/>
              </w:rPr>
              <w:t>758</w:t>
            </w:r>
          </w:p>
        </w:tc>
      </w:tr>
    </w:tbl>
    <w:p w:rsidR="00EE2A44" w:rsidRDefault="00EE2A44" w:rsidP="00782583">
      <w:pPr>
        <w:pStyle w:val="SingleTxt"/>
        <w:rPr>
          <w:rFonts w:hint="cs"/>
          <w:rtl/>
        </w:rPr>
      </w:pPr>
    </w:p>
    <w:p w:rsidR="00EE2A44" w:rsidRDefault="00EE2A44" w:rsidP="00782583">
      <w:pPr>
        <w:pStyle w:val="SingleTxt"/>
        <w:rPr>
          <w:rtl/>
        </w:rPr>
        <w:sectPr w:rsidR="00EE2A44" w:rsidSect="00EE2A44">
          <w:headerReference w:type="even" r:id="rId20"/>
          <w:headerReference w:type="default" r:id="rId21"/>
          <w:footerReference w:type="even" r:id="rId22"/>
          <w:footerReference w:type="default" r:id="rId23"/>
          <w:endnotePr>
            <w:numFmt w:val="decimal"/>
          </w:endnotePr>
          <w:pgSz w:w="12240" w:h="15840" w:code="1"/>
          <w:pgMar w:top="1742" w:right="1195" w:bottom="1898" w:left="1195" w:header="576" w:footer="1030" w:gutter="0"/>
          <w:cols w:space="720"/>
          <w:noEndnote/>
          <w:bidi/>
          <w:rtlGutter/>
          <w:docGrid w:linePitch="280"/>
        </w:sectPr>
      </w:pPr>
    </w:p>
    <w:p w:rsidR="00E8133D" w:rsidRDefault="00E8133D" w:rsidP="00E813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المرفق رقم 4 (للمادة 12)</w:t>
      </w:r>
    </w:p>
    <w:p w:rsidR="00E8133D" w:rsidRDefault="00E8133D" w:rsidP="00E813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4-1-</w:t>
      </w:r>
      <w:r>
        <w:rPr>
          <w:rFonts w:hint="cs"/>
          <w:rtl/>
        </w:rPr>
        <w:tab/>
        <w:t>العوامل الديمغرافية</w:t>
      </w:r>
    </w:p>
    <w:p w:rsidR="00E8133D" w:rsidRDefault="00E8133D" w:rsidP="00E8133D">
      <w:pPr>
        <w:pStyle w:val="SingleTxt"/>
        <w:rPr>
          <w:rFonts w:hint="cs"/>
          <w:rtl/>
        </w:rPr>
      </w:pPr>
    </w:p>
    <w:tbl>
      <w:tblPr>
        <w:bidiVisual/>
        <w:tblW w:w="12246" w:type="dxa"/>
        <w:jc w:val="center"/>
        <w:tblLayout w:type="fixed"/>
        <w:tblCellMar>
          <w:left w:w="0" w:type="dxa"/>
          <w:right w:w="0" w:type="dxa"/>
        </w:tblCellMar>
        <w:tblLook w:val="0000" w:firstRow="0" w:lastRow="0" w:firstColumn="0" w:lastColumn="0" w:noHBand="0" w:noVBand="0"/>
      </w:tblPr>
      <w:tblGrid>
        <w:gridCol w:w="1969"/>
        <w:gridCol w:w="412"/>
        <w:gridCol w:w="412"/>
        <w:gridCol w:w="412"/>
        <w:gridCol w:w="412"/>
        <w:gridCol w:w="309"/>
        <w:gridCol w:w="103"/>
        <w:gridCol w:w="412"/>
        <w:gridCol w:w="412"/>
        <w:gridCol w:w="412"/>
        <w:gridCol w:w="412"/>
        <w:gridCol w:w="309"/>
        <w:gridCol w:w="103"/>
        <w:gridCol w:w="412"/>
        <w:gridCol w:w="412"/>
        <w:gridCol w:w="412"/>
        <w:gridCol w:w="412"/>
        <w:gridCol w:w="309"/>
        <w:gridCol w:w="103"/>
        <w:gridCol w:w="412"/>
        <w:gridCol w:w="412"/>
        <w:gridCol w:w="412"/>
        <w:gridCol w:w="412"/>
        <w:gridCol w:w="309"/>
        <w:gridCol w:w="103"/>
        <w:gridCol w:w="412"/>
        <w:gridCol w:w="412"/>
        <w:gridCol w:w="412"/>
        <w:gridCol w:w="412"/>
        <w:gridCol w:w="389"/>
      </w:tblGrid>
      <w:tr w:rsidR="00E8133D" w:rsidRPr="00811A98" w:rsidTr="00E8133D">
        <w:tblPrEx>
          <w:tblCellMar>
            <w:top w:w="0" w:type="dxa"/>
            <w:bottom w:w="0" w:type="dxa"/>
          </w:tblCellMar>
        </w:tblPrEx>
        <w:trPr>
          <w:cantSplit/>
          <w:tblHeader/>
          <w:jc w:val="center"/>
        </w:trPr>
        <w:tc>
          <w:tcPr>
            <w:tcW w:w="1969" w:type="dxa"/>
            <w:tcBorders>
              <w:top w:val="single" w:sz="4" w:space="0" w:color="auto"/>
            </w:tcBorders>
            <w:shd w:val="clear" w:color="auto" w:fill="auto"/>
            <w:tcMar>
              <w:left w:w="0" w:type="dxa"/>
              <w:right w:w="0" w:type="dxa"/>
            </w:tcMar>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8"/>
                <w:szCs w:val="18"/>
                <w:rtl/>
              </w:rPr>
            </w:pPr>
          </w:p>
        </w:tc>
        <w:tc>
          <w:tcPr>
            <w:tcW w:w="1957" w:type="dxa"/>
            <w:gridSpan w:val="5"/>
            <w:tcBorders>
              <w:top w:val="single" w:sz="4" w:space="0" w:color="auto"/>
              <w:bottom w:val="single" w:sz="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r w:rsidRPr="00811A98">
              <w:rPr>
                <w:rFonts w:hint="cs"/>
                <w:i/>
                <w:iCs/>
                <w:sz w:val="18"/>
                <w:szCs w:val="18"/>
                <w:rtl/>
              </w:rPr>
              <w:t>معدل الولادة</w:t>
            </w:r>
          </w:p>
        </w:tc>
        <w:tc>
          <w:tcPr>
            <w:tcW w:w="103" w:type="dxa"/>
            <w:tcBorders>
              <w:top w:val="single" w:sz="4"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8"/>
                <w:szCs w:val="18"/>
                <w:rtl/>
              </w:rPr>
            </w:pPr>
          </w:p>
        </w:tc>
        <w:tc>
          <w:tcPr>
            <w:tcW w:w="1957" w:type="dxa"/>
            <w:gridSpan w:val="5"/>
            <w:tcBorders>
              <w:top w:val="single" w:sz="4" w:space="0" w:color="auto"/>
              <w:bottom w:val="single" w:sz="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r w:rsidRPr="00811A98">
              <w:rPr>
                <w:rFonts w:hint="cs"/>
                <w:i/>
                <w:iCs/>
                <w:sz w:val="18"/>
                <w:szCs w:val="18"/>
                <w:rtl/>
              </w:rPr>
              <w:t>معدل الوفيات</w:t>
            </w:r>
          </w:p>
        </w:tc>
        <w:tc>
          <w:tcPr>
            <w:tcW w:w="103" w:type="dxa"/>
            <w:tcBorders>
              <w:top w:val="single" w:sz="4"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8"/>
                <w:szCs w:val="18"/>
                <w:rtl/>
              </w:rPr>
            </w:pPr>
          </w:p>
        </w:tc>
        <w:tc>
          <w:tcPr>
            <w:tcW w:w="1957" w:type="dxa"/>
            <w:gridSpan w:val="5"/>
            <w:tcBorders>
              <w:top w:val="single" w:sz="4" w:space="0" w:color="auto"/>
              <w:bottom w:val="single" w:sz="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r w:rsidRPr="00811A98">
              <w:rPr>
                <w:rFonts w:hint="cs"/>
                <w:i/>
                <w:iCs/>
                <w:sz w:val="18"/>
                <w:szCs w:val="18"/>
                <w:rtl/>
              </w:rPr>
              <w:t>معدل وفيات الرضع</w:t>
            </w:r>
          </w:p>
        </w:tc>
        <w:tc>
          <w:tcPr>
            <w:tcW w:w="103" w:type="dxa"/>
            <w:tcBorders>
              <w:top w:val="single" w:sz="4"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8"/>
                <w:szCs w:val="18"/>
                <w:rtl/>
              </w:rPr>
            </w:pPr>
          </w:p>
        </w:tc>
        <w:tc>
          <w:tcPr>
            <w:tcW w:w="1957" w:type="dxa"/>
            <w:gridSpan w:val="5"/>
            <w:tcBorders>
              <w:top w:val="single" w:sz="4" w:space="0" w:color="auto"/>
              <w:bottom w:val="single" w:sz="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r w:rsidRPr="00811A98">
              <w:rPr>
                <w:rFonts w:hint="cs"/>
                <w:i/>
                <w:iCs/>
                <w:sz w:val="18"/>
                <w:szCs w:val="18"/>
                <w:rtl/>
              </w:rPr>
              <w:t>الزيادة الطبيعية</w:t>
            </w:r>
          </w:p>
        </w:tc>
        <w:tc>
          <w:tcPr>
            <w:tcW w:w="103" w:type="dxa"/>
            <w:tcBorders>
              <w:top w:val="single" w:sz="4"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8"/>
                <w:szCs w:val="18"/>
                <w:rtl/>
              </w:rPr>
            </w:pPr>
          </w:p>
        </w:tc>
        <w:tc>
          <w:tcPr>
            <w:tcW w:w="2037" w:type="dxa"/>
            <w:gridSpan w:val="5"/>
            <w:tcBorders>
              <w:top w:val="single" w:sz="4" w:space="0" w:color="auto"/>
              <w:bottom w:val="single" w:sz="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r w:rsidRPr="00811A98">
              <w:rPr>
                <w:rFonts w:hint="cs"/>
                <w:i/>
                <w:iCs/>
                <w:sz w:val="18"/>
                <w:szCs w:val="18"/>
                <w:rtl/>
              </w:rPr>
              <w:t>معدل وفيات الأمهات</w:t>
            </w:r>
          </w:p>
        </w:tc>
      </w:tr>
      <w:tr w:rsidR="00E8133D" w:rsidRPr="00811A98" w:rsidTr="00E8133D">
        <w:tblPrEx>
          <w:tblCellMar>
            <w:top w:w="0" w:type="dxa"/>
            <w:bottom w:w="0" w:type="dxa"/>
          </w:tblCellMar>
        </w:tblPrEx>
        <w:trPr>
          <w:cantSplit/>
          <w:tblHeader/>
          <w:jc w:val="center"/>
        </w:trPr>
        <w:tc>
          <w:tcPr>
            <w:tcW w:w="1969"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72"/>
              <w:rPr>
                <w:rFonts w:hint="cs"/>
                <w:i/>
                <w:iCs/>
                <w:w w:val="96"/>
                <w:sz w:val="18"/>
                <w:szCs w:val="18"/>
                <w:rtl/>
              </w:rPr>
            </w:pPr>
            <w:r w:rsidRPr="00811A98">
              <w:rPr>
                <w:rFonts w:hint="cs"/>
                <w:i/>
                <w:iCs/>
                <w:w w:val="96"/>
                <w:sz w:val="18"/>
                <w:szCs w:val="18"/>
                <w:rtl/>
              </w:rPr>
              <w:t>المنطقة</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2003</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2004</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2005</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2006</w:t>
            </w:r>
          </w:p>
        </w:tc>
        <w:tc>
          <w:tcPr>
            <w:tcW w:w="412" w:type="dxa"/>
            <w:gridSpan w:val="2"/>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2007</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2003</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2004</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2005</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2006</w:t>
            </w:r>
          </w:p>
        </w:tc>
        <w:tc>
          <w:tcPr>
            <w:tcW w:w="412" w:type="dxa"/>
            <w:gridSpan w:val="2"/>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2007</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2003</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2004</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2005</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2006</w:t>
            </w:r>
          </w:p>
        </w:tc>
        <w:tc>
          <w:tcPr>
            <w:tcW w:w="412" w:type="dxa"/>
            <w:gridSpan w:val="2"/>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2007</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2003</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2004</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2005</w:t>
            </w:r>
          </w:p>
        </w:tc>
        <w:tc>
          <w:tcPr>
            <w:tcW w:w="412" w:type="dxa"/>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2006</w:t>
            </w:r>
          </w:p>
        </w:tc>
        <w:tc>
          <w:tcPr>
            <w:tcW w:w="412" w:type="dxa"/>
            <w:gridSpan w:val="2"/>
            <w:tcBorders>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2007</w:t>
            </w:r>
          </w:p>
        </w:tc>
        <w:tc>
          <w:tcPr>
            <w:tcW w:w="412" w:type="dxa"/>
            <w:tcBorders>
              <w:top w:val="single" w:sz="2" w:space="0" w:color="auto"/>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2003</w:t>
            </w:r>
          </w:p>
        </w:tc>
        <w:tc>
          <w:tcPr>
            <w:tcW w:w="412" w:type="dxa"/>
            <w:tcBorders>
              <w:top w:val="single" w:sz="2" w:space="0" w:color="auto"/>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2004</w:t>
            </w:r>
          </w:p>
        </w:tc>
        <w:tc>
          <w:tcPr>
            <w:tcW w:w="412" w:type="dxa"/>
            <w:tcBorders>
              <w:top w:val="single" w:sz="2" w:space="0" w:color="auto"/>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2005</w:t>
            </w:r>
          </w:p>
        </w:tc>
        <w:tc>
          <w:tcPr>
            <w:tcW w:w="412" w:type="dxa"/>
            <w:tcBorders>
              <w:top w:val="single" w:sz="2" w:space="0" w:color="auto"/>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2006</w:t>
            </w:r>
          </w:p>
        </w:tc>
        <w:tc>
          <w:tcPr>
            <w:tcW w:w="389" w:type="dxa"/>
            <w:tcBorders>
              <w:top w:val="single" w:sz="2" w:space="0" w:color="auto"/>
              <w:bottom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6"/>
                <w:sz w:val="18"/>
                <w:szCs w:val="18"/>
                <w:rtl/>
              </w:rPr>
            </w:pPr>
            <w:r w:rsidRPr="00811A98">
              <w:rPr>
                <w:rFonts w:hint="cs"/>
                <w:i/>
                <w:iCs/>
                <w:w w:val="96"/>
                <w:sz w:val="18"/>
                <w:szCs w:val="18"/>
                <w:rtl/>
              </w:rPr>
              <w:t>2007</w:t>
            </w:r>
          </w:p>
        </w:tc>
      </w:tr>
      <w:tr w:rsidR="00E8133D" w:rsidRPr="00811A98" w:rsidTr="00E8133D">
        <w:tblPrEx>
          <w:tblCellMar>
            <w:top w:w="0" w:type="dxa"/>
            <w:bottom w:w="0" w:type="dxa"/>
          </w:tblCellMar>
        </w:tblPrEx>
        <w:trPr>
          <w:cantSplit/>
          <w:trHeight w:hRule="exact" w:val="115"/>
          <w:tblHeader/>
          <w:jc w:val="center"/>
        </w:trPr>
        <w:tc>
          <w:tcPr>
            <w:tcW w:w="1969"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gridSpan w:val="2"/>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gridSpan w:val="2"/>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gridSpan w:val="2"/>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gridSpan w:val="2"/>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412"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c>
          <w:tcPr>
            <w:tcW w:w="389" w:type="dxa"/>
            <w:tcBorders>
              <w:top w:val="single" w:sz="12" w:space="0" w:color="auto"/>
            </w:tcBorders>
            <w:shd w:val="clear" w:color="auto" w:fill="auto"/>
            <w:vAlign w:val="bottom"/>
          </w:tcPr>
          <w:p w:rsidR="00E8133D" w:rsidRPr="00811A98"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6"/>
                <w:sz w:val="18"/>
                <w:szCs w:val="18"/>
                <w:rtl/>
              </w:rPr>
            </w:pP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مدينة طشقند</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9</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8</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8</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8</w:t>
            </w:r>
            <w:r w:rsidRPr="00BA17FC">
              <w:rPr>
                <w:sz w:val="18"/>
                <w:szCs w:val="18"/>
                <w:lang w:bidi="ar-SY"/>
              </w:rPr>
              <w:t>,</w:t>
            </w:r>
            <w:r w:rsidRPr="00BA17FC">
              <w:rPr>
                <w:sz w:val="18"/>
                <w:szCs w:val="18"/>
                <w:rtl/>
                <w:lang w:bidi="ar-SY"/>
              </w:rPr>
              <w:t>4</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7</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7</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6</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8</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8</w:t>
            </w:r>
            <w:r w:rsidRPr="00BA17FC">
              <w:rPr>
                <w:sz w:val="18"/>
                <w:szCs w:val="18"/>
                <w:lang w:bidi="ar-SY"/>
              </w:rPr>
              <w:t>,</w:t>
            </w:r>
            <w:r w:rsidRPr="00BA17FC">
              <w:rPr>
                <w:sz w:val="18"/>
                <w:szCs w:val="18"/>
                <w:rtl/>
                <w:lang w:bidi="ar-SY"/>
              </w:rPr>
              <w:t>5</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10</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51</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52</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30</w:t>
            </w:r>
            <w:r w:rsidRPr="00BA17FC">
              <w:rPr>
                <w:sz w:val="18"/>
                <w:szCs w:val="18"/>
                <w:lang w:bidi="ar-SY"/>
              </w:rPr>
              <w:t>,</w:t>
            </w:r>
            <w:r w:rsidRPr="00BA17FC">
              <w:rPr>
                <w:sz w:val="18"/>
                <w:szCs w:val="18"/>
                <w:rtl/>
                <w:lang w:bidi="ar-SY"/>
              </w:rPr>
              <w:t>6</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أنديجان</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2</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2</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25</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8</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8</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بخارى</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9</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6</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2</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3</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29</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6</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4</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دجيزاك</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4</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2</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11</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10</w:t>
            </w:r>
            <w:r w:rsidRPr="00BA17FC">
              <w:rPr>
                <w:sz w:val="18"/>
                <w:szCs w:val="18"/>
                <w:lang w:bidi="ar-SY"/>
              </w:rPr>
              <w:t>,</w:t>
            </w:r>
            <w:r w:rsidRPr="00BA17FC">
              <w:rPr>
                <w:sz w:val="18"/>
                <w:szCs w:val="18"/>
                <w:rtl/>
                <w:lang w:bidi="ar-SY"/>
              </w:rPr>
              <w:t>5</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10</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2</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1</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7</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كاش داريا</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1</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1</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2</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31</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2</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5</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نافوي</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1</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10</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9</w:t>
            </w:r>
            <w:r w:rsidRPr="00BA17FC">
              <w:rPr>
                <w:sz w:val="18"/>
                <w:szCs w:val="18"/>
                <w:lang w:bidi="ar-SY"/>
              </w:rPr>
              <w:t>,</w:t>
            </w:r>
            <w:r w:rsidRPr="00BA17FC">
              <w:rPr>
                <w:sz w:val="18"/>
                <w:szCs w:val="18"/>
                <w:rtl/>
                <w:lang w:bidi="ar-SY"/>
              </w:rPr>
              <w:t>4</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9</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9</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71</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55</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49</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42</w:t>
            </w:r>
            <w:r w:rsidRPr="00BA17FC">
              <w:rPr>
                <w:sz w:val="18"/>
                <w:szCs w:val="18"/>
                <w:lang w:bidi="ar-SY"/>
              </w:rPr>
              <w:t>,</w:t>
            </w:r>
            <w:r w:rsidRPr="00BA17FC">
              <w:rPr>
                <w:sz w:val="18"/>
                <w:szCs w:val="18"/>
                <w:rtl/>
                <w:lang w:bidi="ar-SY"/>
              </w:rPr>
              <w:t>9</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39</w:t>
            </w:r>
            <w:r w:rsidRPr="00BA17FC">
              <w:rPr>
                <w:sz w:val="18"/>
                <w:szCs w:val="18"/>
                <w:lang w:bidi="ar-SY"/>
              </w:rPr>
              <w:t>,</w:t>
            </w:r>
            <w:r w:rsidRPr="00BA17FC">
              <w:rPr>
                <w:sz w:val="18"/>
                <w:szCs w:val="18"/>
                <w:rtl/>
                <w:lang w:bidi="ar-SY"/>
              </w:rPr>
              <w:t>7</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نامانغان</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1</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8</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9</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3</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31</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30</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35</w:t>
            </w:r>
            <w:r w:rsidRPr="00BA17FC">
              <w:rPr>
                <w:sz w:val="18"/>
                <w:szCs w:val="18"/>
                <w:lang w:bidi="ar-SY"/>
              </w:rPr>
              <w:t>,</w:t>
            </w:r>
            <w:r w:rsidRPr="00BA17FC">
              <w:rPr>
                <w:sz w:val="18"/>
                <w:szCs w:val="18"/>
                <w:rtl/>
                <w:lang w:bidi="ar-SY"/>
              </w:rPr>
              <w:t>2</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2</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سمرقند</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5</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8</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7</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42</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5</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4</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سورخان داريا</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7</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1</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11</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11</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10</w:t>
            </w:r>
            <w:r w:rsidRPr="00BA17FC">
              <w:rPr>
                <w:sz w:val="18"/>
                <w:szCs w:val="18"/>
                <w:lang w:bidi="ar-SY"/>
              </w:rPr>
              <w:t>,</w:t>
            </w:r>
            <w:r w:rsidRPr="00BA17FC">
              <w:rPr>
                <w:sz w:val="18"/>
                <w:szCs w:val="18"/>
                <w:rtl/>
                <w:lang w:bidi="ar-SY"/>
              </w:rPr>
              <w:t>3</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9</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6</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2</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سير داريا</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5</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5</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6</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34</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6</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5</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طشقند</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5</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6</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6</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6</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6</w:t>
            </w:r>
            <w:r w:rsidRPr="00BA17FC">
              <w:rPr>
                <w:sz w:val="18"/>
                <w:szCs w:val="18"/>
                <w:lang w:bidi="ar-SY"/>
              </w:rPr>
              <w:t>,</w:t>
            </w:r>
            <w:r w:rsidRPr="00BA17FC">
              <w:rPr>
                <w:sz w:val="18"/>
                <w:szCs w:val="18"/>
                <w:rtl/>
                <w:lang w:bidi="ar-SY"/>
              </w:rPr>
              <w:t>5</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6</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8</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12</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11</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11</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52</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44</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43</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31</w:t>
            </w:r>
            <w:r w:rsidRPr="00BA17FC">
              <w:rPr>
                <w:sz w:val="18"/>
                <w:szCs w:val="18"/>
                <w:lang w:bidi="ar-SY"/>
              </w:rPr>
              <w:t>,</w:t>
            </w:r>
            <w:r w:rsidRPr="00BA17FC">
              <w:rPr>
                <w:sz w:val="18"/>
                <w:szCs w:val="18"/>
                <w:rtl/>
                <w:lang w:bidi="ar-SY"/>
              </w:rPr>
              <w:t>1</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29</w:t>
            </w:r>
            <w:r w:rsidRPr="00BA17FC">
              <w:rPr>
                <w:sz w:val="18"/>
                <w:szCs w:val="18"/>
                <w:lang w:bidi="ar-SY"/>
              </w:rPr>
              <w:t>,</w:t>
            </w:r>
            <w:r w:rsidRPr="00BA17FC">
              <w:rPr>
                <w:sz w:val="18"/>
                <w:szCs w:val="18"/>
                <w:rtl/>
                <w:lang w:bidi="ar-SY"/>
              </w:rPr>
              <w:t>8</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فيرغانا</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4</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1</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1</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3</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28</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31</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31</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27</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25</w:t>
            </w:r>
            <w:r w:rsidRPr="00BA17FC">
              <w:rPr>
                <w:sz w:val="18"/>
                <w:szCs w:val="18"/>
                <w:lang w:bidi="ar-SY"/>
              </w:rPr>
              <w:t>,</w:t>
            </w:r>
            <w:r w:rsidRPr="00BA17FC">
              <w:rPr>
                <w:sz w:val="18"/>
                <w:szCs w:val="18"/>
                <w:rtl/>
                <w:lang w:bidi="ar-SY"/>
              </w:rPr>
              <w:t>8</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ولاية خورزم</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6</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6</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6</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27</w:t>
            </w:r>
            <w:r w:rsidRPr="00BA17FC">
              <w:rPr>
                <w:sz w:val="18"/>
                <w:szCs w:val="18"/>
                <w:lang w:bidi="ar-SY"/>
              </w:rPr>
              <w:t>,</w:t>
            </w:r>
            <w:r w:rsidRPr="00BA17FC">
              <w:rPr>
                <w:sz w:val="18"/>
                <w:szCs w:val="18"/>
                <w:rtl/>
                <w:lang w:bidi="ar-SY"/>
              </w:rPr>
              <w:t>1</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54</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40</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33</w:t>
            </w:r>
            <w:r w:rsidRPr="00BA17FC">
              <w:rPr>
                <w:sz w:val="18"/>
                <w:szCs w:val="18"/>
                <w:lang w:bidi="ar-SY"/>
              </w:rPr>
              <w:t>,</w:t>
            </w:r>
            <w:r w:rsidRPr="00BA17FC">
              <w:rPr>
                <w:sz w:val="18"/>
                <w:szCs w:val="18"/>
                <w:rtl/>
                <w:lang w:bidi="ar-SY"/>
              </w:rPr>
              <w:t>2</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p>
        </w:tc>
      </w:tr>
      <w:tr w:rsidR="00E8133D" w:rsidRPr="00811A98" w:rsidTr="00E8133D">
        <w:tblPrEx>
          <w:tblCellMar>
            <w:top w:w="0" w:type="dxa"/>
            <w:bottom w:w="0" w:type="dxa"/>
          </w:tblCellMar>
        </w:tblPrEx>
        <w:trPr>
          <w:cantSplit/>
          <w:tblHeader/>
          <w:jc w:val="center"/>
        </w:trPr>
        <w:tc>
          <w:tcPr>
            <w:tcW w:w="1969" w:type="dxa"/>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جمهورية كاراكالباكستان</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3</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6</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2</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4</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18</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8</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8</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8</w:t>
            </w:r>
          </w:p>
        </w:tc>
        <w:tc>
          <w:tcPr>
            <w:tcW w:w="412" w:type="dxa"/>
            <w:gridSpan w:val="2"/>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7</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25</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9</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3</w:t>
            </w:r>
          </w:p>
        </w:tc>
        <w:tc>
          <w:tcPr>
            <w:tcW w:w="412"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28</w:t>
            </w:r>
            <w:r w:rsidRPr="00BA17FC">
              <w:rPr>
                <w:sz w:val="18"/>
                <w:szCs w:val="18"/>
                <w:lang w:bidi="ar-SY"/>
              </w:rPr>
              <w:t>,</w:t>
            </w:r>
            <w:r w:rsidRPr="00BA17FC">
              <w:rPr>
                <w:sz w:val="18"/>
                <w:szCs w:val="18"/>
                <w:rtl/>
                <w:lang w:bidi="ar-SY"/>
              </w:rPr>
              <w:t>4</w:t>
            </w:r>
          </w:p>
        </w:tc>
        <w:tc>
          <w:tcPr>
            <w:tcW w:w="389" w:type="dxa"/>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4</w:t>
            </w:r>
          </w:p>
        </w:tc>
      </w:tr>
      <w:tr w:rsidR="00E8133D" w:rsidRPr="00811A98" w:rsidTr="00E8133D">
        <w:tblPrEx>
          <w:tblCellMar>
            <w:top w:w="0" w:type="dxa"/>
            <w:bottom w:w="0" w:type="dxa"/>
          </w:tblCellMar>
        </w:tblPrEx>
        <w:trPr>
          <w:cantSplit/>
          <w:tblHeader/>
          <w:jc w:val="center"/>
        </w:trPr>
        <w:tc>
          <w:tcPr>
            <w:tcW w:w="1969" w:type="dxa"/>
            <w:tcBorders>
              <w:bottom w:val="single" w:sz="12" w:space="0" w:color="auto"/>
            </w:tcBorders>
            <w:shd w:val="clear" w:color="auto" w:fill="auto"/>
            <w:vAlign w:val="bottom"/>
          </w:tcPr>
          <w:p w:rsidR="00E8133D" w:rsidRPr="00802271"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2"/>
              <w:rPr>
                <w:rFonts w:hint="cs"/>
                <w:w w:val="96"/>
                <w:sz w:val="22"/>
                <w:szCs w:val="22"/>
                <w:rtl/>
              </w:rPr>
            </w:pPr>
            <w:r w:rsidRPr="00802271">
              <w:rPr>
                <w:rFonts w:hint="cs"/>
                <w:w w:val="96"/>
                <w:sz w:val="22"/>
                <w:szCs w:val="22"/>
                <w:rtl/>
              </w:rPr>
              <w:t>جمهورية أوزبكستان</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19</w:t>
            </w:r>
            <w:r w:rsidRPr="00BA17FC">
              <w:rPr>
                <w:sz w:val="18"/>
                <w:szCs w:val="18"/>
                <w:lang w:bidi="ar-SY"/>
              </w:rPr>
              <w:t>,</w:t>
            </w:r>
            <w:r w:rsidRPr="00BA17FC">
              <w:rPr>
                <w:sz w:val="18"/>
                <w:szCs w:val="18"/>
                <w:rtl/>
                <w:lang w:bidi="ar-SY"/>
              </w:rPr>
              <w:t>8</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9</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20</w:t>
            </w:r>
            <w:r w:rsidRPr="00BA17FC">
              <w:rPr>
                <w:sz w:val="18"/>
                <w:szCs w:val="18"/>
                <w:lang w:bidi="ar-SY"/>
              </w:rPr>
              <w:t>,</w:t>
            </w:r>
            <w:r w:rsidRPr="00BA17FC">
              <w:rPr>
                <w:sz w:val="18"/>
                <w:szCs w:val="18"/>
                <w:rtl/>
                <w:lang w:bidi="ar-SY"/>
              </w:rPr>
              <w:t>3</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21</w:t>
            </w:r>
          </w:p>
        </w:tc>
        <w:tc>
          <w:tcPr>
            <w:tcW w:w="412" w:type="dxa"/>
            <w:gridSpan w:val="2"/>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22</w:t>
            </w:r>
            <w:r w:rsidRPr="00BA17FC">
              <w:rPr>
                <w:sz w:val="18"/>
                <w:szCs w:val="18"/>
                <w:lang w:bidi="ar-SY"/>
              </w:rPr>
              <w:t>,</w:t>
            </w:r>
            <w:r w:rsidRPr="00BA17FC">
              <w:rPr>
                <w:sz w:val="18"/>
                <w:szCs w:val="18"/>
                <w:rtl/>
                <w:lang w:bidi="ar-SY"/>
              </w:rPr>
              <w:t>7</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3</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4</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3</w:t>
            </w:r>
          </w:p>
        </w:tc>
        <w:tc>
          <w:tcPr>
            <w:tcW w:w="412" w:type="dxa"/>
            <w:gridSpan w:val="2"/>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5</w:t>
            </w:r>
            <w:r w:rsidRPr="00BA17FC">
              <w:rPr>
                <w:sz w:val="18"/>
                <w:szCs w:val="18"/>
                <w:lang w:bidi="ar-SY"/>
              </w:rPr>
              <w:t>,</w:t>
            </w:r>
            <w:r w:rsidRPr="00BA17FC">
              <w:rPr>
                <w:sz w:val="18"/>
                <w:szCs w:val="18"/>
                <w:rtl/>
                <w:lang w:bidi="ar-SY"/>
              </w:rPr>
              <w:t>2</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16</w:t>
            </w:r>
            <w:r w:rsidRPr="00BA17FC">
              <w:rPr>
                <w:sz w:val="18"/>
                <w:szCs w:val="18"/>
                <w:lang w:bidi="ar-SY"/>
              </w:rPr>
              <w:t>,</w:t>
            </w:r>
            <w:r w:rsidRPr="00BA17FC">
              <w:rPr>
                <w:sz w:val="18"/>
                <w:szCs w:val="18"/>
                <w:rtl/>
                <w:lang w:bidi="ar-SY"/>
              </w:rPr>
              <w:t>4</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2</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9</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4</w:t>
            </w:r>
          </w:p>
        </w:tc>
        <w:tc>
          <w:tcPr>
            <w:tcW w:w="412" w:type="dxa"/>
            <w:gridSpan w:val="2"/>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13</w:t>
            </w:r>
            <w:r w:rsidRPr="00BA17FC">
              <w:rPr>
                <w:sz w:val="18"/>
                <w:szCs w:val="18"/>
                <w:lang w:bidi="ar-SY"/>
              </w:rPr>
              <w:t>,</w:t>
            </w:r>
            <w:r w:rsidRPr="00BA17FC">
              <w:rPr>
                <w:sz w:val="18"/>
                <w:szCs w:val="18"/>
                <w:rtl/>
                <w:lang w:bidi="ar-SY"/>
              </w:rPr>
              <w:t>2</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5</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9</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14</w:t>
            </w:r>
            <w:r w:rsidRPr="00BA17FC">
              <w:rPr>
                <w:sz w:val="18"/>
                <w:szCs w:val="18"/>
                <w:lang w:bidi="ar-SY"/>
              </w:rPr>
              <w:t>,</w:t>
            </w:r>
            <w:r w:rsidRPr="00BA17FC">
              <w:rPr>
                <w:sz w:val="18"/>
                <w:szCs w:val="18"/>
                <w:rtl/>
                <w:lang w:bidi="ar-SY"/>
              </w:rPr>
              <w:t>9</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15</w:t>
            </w:r>
            <w:r w:rsidRPr="00BA17FC">
              <w:rPr>
                <w:sz w:val="18"/>
                <w:szCs w:val="18"/>
                <w:lang w:bidi="ar-SY"/>
              </w:rPr>
              <w:t>,</w:t>
            </w:r>
            <w:r w:rsidRPr="00BA17FC">
              <w:rPr>
                <w:sz w:val="18"/>
                <w:szCs w:val="18"/>
                <w:rtl/>
                <w:lang w:bidi="ar-SY"/>
              </w:rPr>
              <w:t>7</w:t>
            </w:r>
          </w:p>
        </w:tc>
        <w:tc>
          <w:tcPr>
            <w:tcW w:w="412" w:type="dxa"/>
            <w:gridSpan w:val="2"/>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17</w:t>
            </w:r>
            <w:r w:rsidRPr="00BA17FC">
              <w:rPr>
                <w:sz w:val="18"/>
                <w:szCs w:val="18"/>
                <w:lang w:bidi="ar-SY"/>
              </w:rPr>
              <w:t>,</w:t>
            </w:r>
            <w:r w:rsidRPr="00BA17FC">
              <w:rPr>
                <w:sz w:val="18"/>
                <w:szCs w:val="18"/>
                <w:rtl/>
                <w:lang w:bidi="ar-SY"/>
              </w:rPr>
              <w:t>5</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32</w:t>
            </w:r>
            <w:r w:rsidRPr="00BA17FC">
              <w:rPr>
                <w:sz w:val="18"/>
                <w:szCs w:val="18"/>
                <w:lang w:bidi="ar-SY"/>
              </w:rPr>
              <w:t>,</w:t>
            </w:r>
            <w:r w:rsidRPr="00BA17FC">
              <w:rPr>
                <w:sz w:val="18"/>
                <w:szCs w:val="18"/>
                <w:rtl/>
                <w:lang w:bidi="ar-SY"/>
              </w:rPr>
              <w:t>2</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31</w:t>
            </w:r>
            <w:r w:rsidRPr="00BA17FC">
              <w:rPr>
                <w:sz w:val="18"/>
                <w:szCs w:val="18"/>
                <w:lang w:bidi="ar-SY"/>
              </w:rPr>
              <w:t>,</w:t>
            </w:r>
            <w:r w:rsidRPr="00BA17FC">
              <w:rPr>
                <w:sz w:val="18"/>
                <w:szCs w:val="18"/>
                <w:rtl/>
                <w:lang w:bidi="ar-SY"/>
              </w:rPr>
              <w:t>4</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30</w:t>
            </w:r>
            <w:r w:rsidRPr="00BA17FC">
              <w:rPr>
                <w:sz w:val="18"/>
                <w:szCs w:val="18"/>
                <w:lang w:bidi="ar-SY"/>
              </w:rPr>
              <w:t>,</w:t>
            </w:r>
            <w:r w:rsidRPr="00BA17FC">
              <w:rPr>
                <w:sz w:val="18"/>
                <w:szCs w:val="18"/>
                <w:rtl/>
                <w:lang w:bidi="ar-SY"/>
              </w:rPr>
              <w:t>8</w:t>
            </w:r>
          </w:p>
        </w:tc>
        <w:tc>
          <w:tcPr>
            <w:tcW w:w="412"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24</w:t>
            </w:r>
            <w:r w:rsidRPr="00BA17FC">
              <w:rPr>
                <w:sz w:val="18"/>
                <w:szCs w:val="18"/>
                <w:lang w:bidi="ar-SY"/>
              </w:rPr>
              <w:t>,</w:t>
            </w:r>
            <w:r w:rsidRPr="00BA17FC">
              <w:rPr>
                <w:sz w:val="18"/>
                <w:szCs w:val="18"/>
                <w:rtl/>
                <w:lang w:bidi="ar-SY"/>
              </w:rPr>
              <w:t>3</w:t>
            </w:r>
          </w:p>
        </w:tc>
        <w:tc>
          <w:tcPr>
            <w:tcW w:w="389" w:type="dxa"/>
            <w:tcBorders>
              <w:bottom w:val="single" w:sz="12" w:space="0" w:color="auto"/>
            </w:tcBorders>
            <w:shd w:val="clear" w:color="auto" w:fill="auto"/>
            <w:vAlign w:val="bottom"/>
          </w:tcPr>
          <w:p w:rsidR="00E8133D" w:rsidRPr="00BA17FC"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BA17FC">
              <w:rPr>
                <w:sz w:val="18"/>
                <w:szCs w:val="18"/>
                <w:rtl/>
                <w:lang w:bidi="ar-SY"/>
              </w:rPr>
              <w:t>23</w:t>
            </w:r>
            <w:r w:rsidRPr="00BA17FC">
              <w:rPr>
                <w:sz w:val="18"/>
                <w:szCs w:val="18"/>
                <w:lang w:bidi="ar-SY"/>
              </w:rPr>
              <w:t>,</w:t>
            </w:r>
            <w:r w:rsidRPr="00BA17FC">
              <w:rPr>
                <w:sz w:val="18"/>
                <w:szCs w:val="18"/>
                <w:rtl/>
                <w:lang w:bidi="ar-SY"/>
              </w:rPr>
              <w:t>8</w:t>
            </w:r>
          </w:p>
        </w:tc>
      </w:tr>
    </w:tbl>
    <w:p w:rsidR="00E8133D" w:rsidRDefault="00E8133D" w:rsidP="00E8133D">
      <w:pPr>
        <w:pStyle w:val="SingleTxt"/>
        <w:ind w:right="144"/>
        <w:rPr>
          <w:rtl/>
        </w:rPr>
      </w:pPr>
    </w:p>
    <w:p w:rsidR="00E8133D" w:rsidRDefault="00E8133D" w:rsidP="00E062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rPr>
        <w:br w:type="page"/>
      </w:r>
      <w:r>
        <w:rPr>
          <w:rFonts w:hint="cs"/>
          <w:rtl/>
          <w:lang w:bidi="ar-SY"/>
        </w:rPr>
        <w:t>4-2-</w:t>
      </w:r>
      <w:r w:rsidR="00E06290">
        <w:rPr>
          <w:rFonts w:hint="cs"/>
          <w:rtl/>
          <w:lang w:bidi="ar-SY"/>
        </w:rPr>
        <w:t xml:space="preserve"> </w:t>
      </w:r>
      <w:r>
        <w:rPr>
          <w:rFonts w:hint="cs"/>
          <w:rtl/>
          <w:lang w:bidi="ar-SY"/>
        </w:rPr>
        <w:tab/>
        <w:t>معدل اعتلال الصحة بين النساء، المشخص حديثا، لسنة 2007</w:t>
      </w:r>
    </w:p>
    <w:p w:rsidR="00E8133D" w:rsidRPr="00091726" w:rsidRDefault="00E8133D" w:rsidP="00E8133D">
      <w:pPr>
        <w:pStyle w:val="SingleTxt"/>
        <w:spacing w:after="0" w:line="120" w:lineRule="exact"/>
        <w:ind w:right="144"/>
        <w:rPr>
          <w:rFonts w:hint="cs"/>
          <w:sz w:val="10"/>
          <w:rtl/>
          <w:lang w:bidi="ar-SY"/>
        </w:rPr>
      </w:pPr>
    </w:p>
    <w:tbl>
      <w:tblPr>
        <w:bidiVisual/>
        <w:tblW w:w="12240" w:type="dxa"/>
        <w:jc w:val="center"/>
        <w:tblLayout w:type="fixed"/>
        <w:tblCellMar>
          <w:left w:w="0" w:type="dxa"/>
          <w:right w:w="0" w:type="dxa"/>
        </w:tblCellMar>
        <w:tblLook w:val="0000" w:firstRow="0" w:lastRow="0" w:firstColumn="0" w:lastColumn="0" w:noHBand="0" w:noVBand="0"/>
      </w:tblPr>
      <w:tblGrid>
        <w:gridCol w:w="1198"/>
        <w:gridCol w:w="824"/>
        <w:gridCol w:w="824"/>
        <w:gridCol w:w="100"/>
        <w:gridCol w:w="721"/>
        <w:gridCol w:w="621"/>
        <w:gridCol w:w="101"/>
        <w:gridCol w:w="824"/>
        <w:gridCol w:w="620"/>
        <w:gridCol w:w="101"/>
        <w:gridCol w:w="825"/>
        <w:gridCol w:w="722"/>
        <w:gridCol w:w="102"/>
        <w:gridCol w:w="825"/>
        <w:gridCol w:w="721"/>
        <w:gridCol w:w="103"/>
        <w:gridCol w:w="824"/>
        <w:gridCol w:w="618"/>
        <w:gridCol w:w="103"/>
        <w:gridCol w:w="721"/>
        <w:gridCol w:w="742"/>
      </w:tblGrid>
      <w:tr w:rsidR="00E8133D" w:rsidRPr="00091726" w:rsidTr="00E8133D">
        <w:tblPrEx>
          <w:tblCellMar>
            <w:top w:w="0" w:type="dxa"/>
            <w:bottom w:w="0" w:type="dxa"/>
          </w:tblCellMar>
        </w:tblPrEx>
        <w:trPr>
          <w:cantSplit/>
          <w:tblHeader/>
          <w:jc w:val="center"/>
        </w:trPr>
        <w:tc>
          <w:tcPr>
            <w:tcW w:w="1198" w:type="dxa"/>
            <w:tcBorders>
              <w:top w:val="single" w:sz="4" w:space="0" w:color="auto"/>
            </w:tcBorders>
            <w:shd w:val="clear" w:color="auto" w:fill="auto"/>
            <w:tcMar>
              <w:left w:w="0" w:type="dxa"/>
              <w:right w:w="0" w:type="dxa"/>
            </w:tcMar>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21"/>
                <w:szCs w:val="21"/>
                <w:rtl/>
                <w:lang w:bidi="ar-SY"/>
              </w:rPr>
            </w:pPr>
          </w:p>
        </w:tc>
        <w:tc>
          <w:tcPr>
            <w:tcW w:w="1648"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sidRPr="006C5FE5">
              <w:rPr>
                <w:rFonts w:hint="cs"/>
                <w:i/>
                <w:iCs/>
                <w:sz w:val="21"/>
                <w:szCs w:val="21"/>
                <w:rtl/>
                <w:lang w:bidi="ar-SY"/>
              </w:rPr>
              <w:t>الأمراض ككل</w:t>
            </w:r>
          </w:p>
        </w:tc>
        <w:tc>
          <w:tcPr>
            <w:tcW w:w="100"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342"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sidRPr="006C5FE5">
              <w:rPr>
                <w:rFonts w:hint="cs"/>
                <w:i/>
                <w:iCs/>
                <w:sz w:val="21"/>
                <w:szCs w:val="21"/>
                <w:rtl/>
                <w:lang w:bidi="ar-SY"/>
              </w:rPr>
              <w:t>أمراض معدية</w:t>
            </w:r>
          </w:p>
        </w:tc>
        <w:tc>
          <w:tcPr>
            <w:tcW w:w="101"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444"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sidRPr="006C5FE5">
              <w:rPr>
                <w:rFonts w:hint="cs"/>
                <w:i/>
                <w:iCs/>
                <w:sz w:val="21"/>
                <w:szCs w:val="21"/>
                <w:rtl/>
                <w:lang w:bidi="ar-SY"/>
              </w:rPr>
              <w:t>الأورام</w:t>
            </w:r>
          </w:p>
        </w:tc>
        <w:tc>
          <w:tcPr>
            <w:tcW w:w="101"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547"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sidRPr="006C5FE5">
              <w:rPr>
                <w:rFonts w:hint="cs"/>
                <w:i/>
                <w:iCs/>
                <w:sz w:val="21"/>
                <w:szCs w:val="21"/>
                <w:rtl/>
                <w:lang w:bidi="ar-SY"/>
              </w:rPr>
              <w:t>أمراض جهاز الغدد الصماء</w:t>
            </w:r>
          </w:p>
        </w:tc>
        <w:tc>
          <w:tcPr>
            <w:tcW w:w="102"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546"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sidRPr="006C5FE5">
              <w:rPr>
                <w:rFonts w:hint="cs"/>
                <w:i/>
                <w:iCs/>
                <w:sz w:val="21"/>
                <w:szCs w:val="21"/>
                <w:rtl/>
                <w:lang w:bidi="ar-SY"/>
              </w:rPr>
              <w:t>أمراض الدم وأجهزة تكون الدم</w:t>
            </w:r>
          </w:p>
        </w:tc>
        <w:tc>
          <w:tcPr>
            <w:tcW w:w="103"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442"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sidRPr="006C5FE5">
              <w:rPr>
                <w:rFonts w:hint="cs"/>
                <w:i/>
                <w:iCs/>
                <w:sz w:val="21"/>
                <w:szCs w:val="21"/>
                <w:rtl/>
                <w:lang w:bidi="ar-SY"/>
              </w:rPr>
              <w:t>الاضطرابات النفسية</w:t>
            </w:r>
          </w:p>
        </w:tc>
        <w:tc>
          <w:tcPr>
            <w:tcW w:w="103"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463"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sidRPr="006C5FE5">
              <w:rPr>
                <w:rFonts w:hint="cs"/>
                <w:i/>
                <w:iCs/>
                <w:sz w:val="21"/>
                <w:szCs w:val="21"/>
                <w:rtl/>
                <w:lang w:bidi="ar-SY"/>
              </w:rPr>
              <w:t>اضطرابات الجهاز العصبي</w:t>
            </w:r>
          </w:p>
        </w:tc>
      </w:tr>
      <w:tr w:rsidR="00E8133D" w:rsidRPr="00091726" w:rsidTr="00E8133D">
        <w:tblPrEx>
          <w:tblCellMar>
            <w:top w:w="0" w:type="dxa"/>
            <w:bottom w:w="0" w:type="dxa"/>
          </w:tblCellMar>
        </w:tblPrEx>
        <w:trPr>
          <w:cantSplit/>
          <w:tblHeader/>
          <w:jc w:val="center"/>
        </w:trPr>
        <w:tc>
          <w:tcPr>
            <w:tcW w:w="1198"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21"/>
                <w:szCs w:val="21"/>
                <w:rtl/>
                <w:lang w:bidi="ar-SY"/>
              </w:rPr>
            </w:pPr>
          </w:p>
        </w:tc>
        <w:tc>
          <w:tcPr>
            <w:tcW w:w="82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9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721"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2"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1"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5"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8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5"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8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1"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721" w:type="dxa"/>
            <w:tcBorders>
              <w:top w:val="single" w:sz="2" w:space="0" w:color="auto"/>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42" w:type="dxa"/>
            <w:tcBorders>
              <w:top w:val="single" w:sz="2" w:space="0" w:color="auto"/>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r>
      <w:tr w:rsidR="00E8133D" w:rsidRPr="00091726" w:rsidTr="00E8133D">
        <w:tblPrEx>
          <w:tblCellMar>
            <w:top w:w="0" w:type="dxa"/>
            <w:bottom w:w="0" w:type="dxa"/>
          </w:tblCellMar>
        </w:tblPrEx>
        <w:trPr>
          <w:cantSplit/>
          <w:trHeight w:hRule="exact" w:val="115"/>
          <w:tblHeader/>
          <w:jc w:val="center"/>
        </w:trPr>
        <w:tc>
          <w:tcPr>
            <w:tcW w:w="1198"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1"/>
                <w:szCs w:val="21"/>
                <w:rtl/>
                <w:lang w:bidi="ar-SY"/>
              </w:rPr>
            </w:pPr>
          </w:p>
        </w:tc>
        <w:tc>
          <w:tcPr>
            <w:tcW w:w="82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9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2"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5"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5"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42"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جمهورية أوزبكستان</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734</w:t>
            </w:r>
            <w:r w:rsidRPr="006C5FE5">
              <w:rPr>
                <w:sz w:val="18"/>
                <w:szCs w:val="18"/>
                <w:lang w:bidi="ar-SY"/>
              </w:rPr>
              <w:t xml:space="preserve"> </w:t>
            </w:r>
            <w:r w:rsidRPr="006C5FE5">
              <w:rPr>
                <w:sz w:val="18"/>
                <w:szCs w:val="18"/>
                <w:rtl/>
                <w:lang w:bidi="ar-SY"/>
              </w:rPr>
              <w:t>511</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54</w:t>
            </w:r>
            <w:r w:rsidRPr="006C5FE5">
              <w:rPr>
                <w:sz w:val="18"/>
                <w:szCs w:val="18"/>
                <w:lang w:bidi="ar-SY"/>
              </w:rPr>
              <w:t xml:space="preserve"> </w:t>
            </w:r>
            <w:r w:rsidRPr="006C5FE5">
              <w:rPr>
                <w:sz w:val="18"/>
                <w:szCs w:val="18"/>
                <w:rtl/>
                <w:lang w:bidi="ar-SY"/>
              </w:rPr>
              <w:t>602</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16</w:t>
            </w:r>
            <w:r w:rsidRPr="006C5FE5">
              <w:rPr>
                <w:sz w:val="18"/>
                <w:szCs w:val="18"/>
                <w:lang w:bidi="ar-SY"/>
              </w:rPr>
              <w:t xml:space="preserve"> </w:t>
            </w:r>
            <w:r w:rsidRPr="006C5FE5">
              <w:rPr>
                <w:sz w:val="18"/>
                <w:szCs w:val="18"/>
                <w:rtl/>
                <w:lang w:bidi="ar-SY"/>
              </w:rPr>
              <w:t>7139</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242</w:t>
            </w:r>
            <w:r w:rsidRPr="006C5FE5">
              <w:rPr>
                <w:sz w:val="18"/>
                <w:szCs w:val="18"/>
                <w:lang w:bidi="ar-SY"/>
              </w:rPr>
              <w:t>,</w:t>
            </w:r>
            <w:r w:rsidRPr="006C5FE5">
              <w:rPr>
                <w:sz w:val="18"/>
                <w:szCs w:val="18"/>
                <w:rtl/>
                <w:lang w:bidi="ar-SY"/>
              </w:rPr>
              <w:t>4</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23</w:t>
            </w:r>
            <w:r w:rsidRPr="006C5FE5">
              <w:rPr>
                <w:sz w:val="18"/>
                <w:szCs w:val="18"/>
                <w:lang w:bidi="ar-SY"/>
              </w:rPr>
              <w:t xml:space="preserve"> </w:t>
            </w:r>
            <w:r w:rsidRPr="006C5FE5">
              <w:rPr>
                <w:sz w:val="18"/>
                <w:szCs w:val="18"/>
                <w:rtl/>
                <w:lang w:bidi="ar-SY"/>
              </w:rPr>
              <w:t>720</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176</w:t>
            </w:r>
            <w:r w:rsidRPr="006C5FE5">
              <w:rPr>
                <w:sz w:val="18"/>
                <w:szCs w:val="18"/>
                <w:lang w:bidi="ar-SY"/>
              </w:rPr>
              <w:t>,</w:t>
            </w:r>
            <w:r w:rsidRPr="006C5FE5">
              <w:rPr>
                <w:sz w:val="18"/>
                <w:szCs w:val="18"/>
                <w:rtl/>
                <w:lang w:bidi="ar-SY"/>
              </w:rPr>
              <w:t>3</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493</w:t>
            </w:r>
            <w:r w:rsidRPr="006C5FE5">
              <w:rPr>
                <w:sz w:val="18"/>
                <w:szCs w:val="18"/>
                <w:lang w:bidi="ar-SY"/>
              </w:rPr>
              <w:t xml:space="preserve"> </w:t>
            </w:r>
            <w:r w:rsidRPr="006C5FE5">
              <w:rPr>
                <w:sz w:val="18"/>
                <w:szCs w:val="18"/>
                <w:rtl/>
                <w:lang w:bidi="ar-SY"/>
              </w:rPr>
              <w:t>127</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w:t>
            </w:r>
            <w:r w:rsidRPr="006C5FE5">
              <w:rPr>
                <w:sz w:val="18"/>
                <w:szCs w:val="18"/>
                <w:lang w:bidi="ar-SY"/>
              </w:rPr>
              <w:t xml:space="preserve"> </w:t>
            </w:r>
            <w:r w:rsidRPr="006C5FE5">
              <w:rPr>
                <w:sz w:val="18"/>
                <w:szCs w:val="18"/>
                <w:rtl/>
                <w:lang w:bidi="ar-SY"/>
              </w:rPr>
              <w:t>665</w:t>
            </w:r>
            <w:r w:rsidRPr="006C5FE5">
              <w:rPr>
                <w:sz w:val="18"/>
                <w:szCs w:val="18"/>
                <w:lang w:bidi="ar-SY"/>
              </w:rPr>
              <w:t>,</w:t>
            </w:r>
            <w:r w:rsidRPr="006C5FE5">
              <w:rPr>
                <w:sz w:val="18"/>
                <w:szCs w:val="18"/>
                <w:rtl/>
                <w:lang w:bidi="ar-SY"/>
              </w:rPr>
              <w:t>5</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611</w:t>
            </w:r>
            <w:r w:rsidRPr="006C5FE5">
              <w:rPr>
                <w:sz w:val="18"/>
                <w:szCs w:val="18"/>
                <w:lang w:bidi="ar-SY"/>
              </w:rPr>
              <w:t xml:space="preserve"> </w:t>
            </w:r>
            <w:r w:rsidRPr="006C5FE5">
              <w:rPr>
                <w:sz w:val="18"/>
                <w:szCs w:val="18"/>
                <w:rtl/>
                <w:lang w:bidi="ar-SY"/>
              </w:rPr>
              <w:t>608</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w:t>
            </w:r>
            <w:r w:rsidRPr="006C5FE5">
              <w:rPr>
                <w:sz w:val="18"/>
                <w:szCs w:val="18"/>
                <w:lang w:bidi="ar-SY"/>
              </w:rPr>
              <w:t xml:space="preserve"> </w:t>
            </w:r>
            <w:r w:rsidRPr="006C5FE5">
              <w:rPr>
                <w:sz w:val="18"/>
                <w:szCs w:val="18"/>
                <w:rtl/>
                <w:lang w:bidi="ar-SY"/>
              </w:rPr>
              <w:t>979</w:t>
            </w:r>
            <w:r w:rsidRPr="006C5FE5">
              <w:rPr>
                <w:sz w:val="18"/>
                <w:szCs w:val="18"/>
                <w:lang w:bidi="ar-SY"/>
              </w:rPr>
              <w:t>,</w:t>
            </w:r>
            <w:r w:rsidRPr="006C5FE5">
              <w:rPr>
                <w:sz w:val="18"/>
                <w:szCs w:val="18"/>
                <w:rtl/>
                <w:lang w:bidi="ar-SY"/>
              </w:rPr>
              <w:t>4</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16</w:t>
            </w:r>
            <w:r w:rsidRPr="006C5FE5">
              <w:rPr>
                <w:sz w:val="18"/>
                <w:szCs w:val="18"/>
                <w:lang w:bidi="ar-SY"/>
              </w:rPr>
              <w:t xml:space="preserve"> </w:t>
            </w:r>
            <w:r w:rsidRPr="006C5FE5">
              <w:rPr>
                <w:sz w:val="18"/>
                <w:szCs w:val="18"/>
                <w:rtl/>
                <w:lang w:bidi="ar-SY"/>
              </w:rPr>
              <w:t>004</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119</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241</w:t>
            </w:r>
            <w:r w:rsidRPr="006C5FE5">
              <w:rPr>
                <w:sz w:val="18"/>
                <w:szCs w:val="18"/>
                <w:lang w:bidi="ar-SY"/>
              </w:rPr>
              <w:t xml:space="preserve"> </w:t>
            </w:r>
            <w:r w:rsidRPr="006C5FE5">
              <w:rPr>
                <w:sz w:val="18"/>
                <w:szCs w:val="18"/>
                <w:rtl/>
                <w:lang w:bidi="ar-SY"/>
              </w:rPr>
              <w:t>649</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796</w:t>
            </w:r>
            <w:r w:rsidRPr="006C5FE5">
              <w:rPr>
                <w:sz w:val="18"/>
                <w:szCs w:val="18"/>
                <w:lang w:bidi="ar-SY"/>
              </w:rPr>
              <w:t>,</w:t>
            </w:r>
            <w:r w:rsidRPr="006C5FE5">
              <w:rPr>
                <w:sz w:val="18"/>
                <w:szCs w:val="18"/>
                <w:rtl/>
                <w:lang w:bidi="ar-SY"/>
              </w:rPr>
              <w:t>2</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Pr="0069026A"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8"/>
                <w:sz w:val="18"/>
                <w:szCs w:val="18"/>
                <w:rtl/>
                <w:lang w:bidi="ar-SY"/>
              </w:rPr>
            </w:pPr>
            <w:r w:rsidRPr="0069026A">
              <w:rPr>
                <w:rFonts w:hint="cs"/>
                <w:w w:val="98"/>
                <w:sz w:val="18"/>
                <w:szCs w:val="18"/>
                <w:rtl/>
                <w:lang w:bidi="ar-SY"/>
              </w:rPr>
              <w:t>جمهورية كاراكالباكستان</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376</w:t>
            </w:r>
            <w:r w:rsidRPr="006C5FE5">
              <w:rPr>
                <w:sz w:val="18"/>
                <w:szCs w:val="18"/>
                <w:lang w:bidi="ar-SY"/>
              </w:rPr>
              <w:t xml:space="preserve"> </w:t>
            </w:r>
            <w:r w:rsidRPr="006C5FE5">
              <w:rPr>
                <w:sz w:val="18"/>
                <w:szCs w:val="18"/>
                <w:rtl/>
                <w:lang w:bidi="ar-SY"/>
              </w:rPr>
              <w:t>894</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47</w:t>
            </w:r>
            <w:r w:rsidRPr="006C5FE5">
              <w:rPr>
                <w:sz w:val="18"/>
                <w:szCs w:val="18"/>
                <w:lang w:bidi="ar-SY"/>
              </w:rPr>
              <w:t xml:space="preserve"> </w:t>
            </w:r>
            <w:r w:rsidRPr="006C5FE5">
              <w:rPr>
                <w:sz w:val="18"/>
                <w:szCs w:val="18"/>
                <w:rtl/>
                <w:lang w:bidi="ar-SY"/>
              </w:rPr>
              <w:t>289</w:t>
            </w:r>
            <w:r w:rsidRPr="006C5FE5">
              <w:rPr>
                <w:sz w:val="18"/>
                <w:szCs w:val="18"/>
                <w:lang w:bidi="ar-SY"/>
              </w:rPr>
              <w:t>,</w:t>
            </w:r>
            <w:r w:rsidRPr="006C5FE5">
              <w:rPr>
                <w:sz w:val="18"/>
                <w:szCs w:val="18"/>
                <w:rtl/>
                <w:lang w:bidi="ar-SY"/>
              </w:rPr>
              <w:t>1</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w:t>
            </w:r>
            <w:r w:rsidRPr="006C5FE5">
              <w:rPr>
                <w:sz w:val="18"/>
                <w:szCs w:val="18"/>
                <w:lang w:bidi="ar-SY"/>
              </w:rPr>
              <w:t xml:space="preserve"> </w:t>
            </w:r>
            <w:r w:rsidRPr="006C5FE5">
              <w:rPr>
                <w:sz w:val="18"/>
                <w:szCs w:val="18"/>
                <w:rtl/>
                <w:lang w:bidi="ar-SY"/>
              </w:rPr>
              <w:t>113</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767</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736</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92</w:t>
            </w:r>
            <w:r w:rsidRPr="006C5FE5">
              <w:rPr>
                <w:sz w:val="18"/>
                <w:szCs w:val="18"/>
                <w:lang w:bidi="ar-SY"/>
              </w:rPr>
              <w:t>,</w:t>
            </w:r>
            <w:r w:rsidRPr="006C5FE5">
              <w:rPr>
                <w:sz w:val="18"/>
                <w:szCs w:val="18"/>
                <w:rtl/>
                <w:lang w:bidi="ar-SY"/>
              </w:rPr>
              <w:t>3</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rFonts w:hint="cs"/>
                <w:sz w:val="18"/>
                <w:szCs w:val="18"/>
                <w:lang w:bidi="ar-SY"/>
              </w:rPr>
            </w:pPr>
            <w:r w:rsidRPr="006C5FE5">
              <w:rPr>
                <w:sz w:val="18"/>
                <w:szCs w:val="18"/>
                <w:rtl/>
                <w:lang w:bidi="ar-SY"/>
              </w:rPr>
              <w:t>7</w:t>
            </w:r>
            <w:r w:rsidRPr="006C5FE5">
              <w:rPr>
                <w:sz w:val="18"/>
                <w:szCs w:val="18"/>
                <w:lang w:bidi="ar-SY"/>
              </w:rPr>
              <w:t xml:space="preserve"> </w:t>
            </w:r>
            <w:r w:rsidRPr="006C5FE5">
              <w:rPr>
                <w:sz w:val="18"/>
                <w:szCs w:val="18"/>
                <w:rtl/>
                <w:lang w:bidi="ar-SY"/>
              </w:rPr>
              <w:t>991</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002</w:t>
            </w:r>
            <w:r w:rsidRPr="006C5FE5">
              <w:rPr>
                <w:sz w:val="18"/>
                <w:szCs w:val="18"/>
                <w:lang w:bidi="ar-SY"/>
              </w:rPr>
              <w:t>,</w:t>
            </w:r>
            <w:r w:rsidRPr="006C5FE5">
              <w:rPr>
                <w:sz w:val="18"/>
                <w:szCs w:val="18"/>
                <w:rtl/>
                <w:lang w:bidi="ar-SY"/>
              </w:rPr>
              <w:t>6</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171</w:t>
            </w:r>
            <w:r w:rsidRPr="006C5FE5">
              <w:rPr>
                <w:sz w:val="18"/>
                <w:szCs w:val="18"/>
                <w:lang w:bidi="ar-SY"/>
              </w:rPr>
              <w:t xml:space="preserve"> </w:t>
            </w:r>
            <w:r w:rsidRPr="006C5FE5">
              <w:rPr>
                <w:sz w:val="18"/>
                <w:szCs w:val="18"/>
                <w:rtl/>
                <w:lang w:bidi="ar-SY"/>
              </w:rPr>
              <w:t>557</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21</w:t>
            </w:r>
            <w:r w:rsidRPr="006C5FE5">
              <w:rPr>
                <w:sz w:val="18"/>
                <w:szCs w:val="18"/>
                <w:lang w:bidi="ar-SY"/>
              </w:rPr>
              <w:t xml:space="preserve"> </w:t>
            </w:r>
            <w:r w:rsidRPr="006C5FE5">
              <w:rPr>
                <w:sz w:val="18"/>
                <w:szCs w:val="18"/>
                <w:rtl/>
                <w:lang w:bidi="ar-SY"/>
              </w:rPr>
              <w:t>525</w:t>
            </w:r>
            <w:r w:rsidRPr="006C5FE5">
              <w:rPr>
                <w:sz w:val="18"/>
                <w:szCs w:val="18"/>
                <w:lang w:bidi="ar-SY"/>
              </w:rPr>
              <w:t>,</w:t>
            </w:r>
            <w:r w:rsidRPr="006C5FE5">
              <w:rPr>
                <w:sz w:val="18"/>
                <w:szCs w:val="18"/>
                <w:rtl/>
                <w:lang w:bidi="ar-SY"/>
              </w:rPr>
              <w:t>3</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686</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86</w:t>
            </w:r>
            <w:r w:rsidRPr="006C5FE5">
              <w:rPr>
                <w:sz w:val="18"/>
                <w:szCs w:val="18"/>
                <w:lang w:bidi="ar-SY"/>
              </w:rPr>
              <w:t>,</w:t>
            </w:r>
            <w:r w:rsidRPr="006C5FE5">
              <w:rPr>
                <w:sz w:val="18"/>
                <w:szCs w:val="18"/>
                <w:rtl/>
                <w:lang w:bidi="ar-SY"/>
              </w:rPr>
              <w:t>1</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w:t>
            </w:r>
            <w:r w:rsidRPr="006C5FE5">
              <w:rPr>
                <w:sz w:val="18"/>
                <w:szCs w:val="18"/>
                <w:lang w:bidi="ar-SY"/>
              </w:rPr>
              <w:t xml:space="preserve"> </w:t>
            </w:r>
            <w:r w:rsidRPr="006C5FE5">
              <w:rPr>
                <w:sz w:val="18"/>
                <w:szCs w:val="18"/>
                <w:rtl/>
                <w:lang w:bidi="ar-SY"/>
              </w:rPr>
              <w:t>481</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064</w:t>
            </w:r>
            <w:r w:rsidRPr="006C5FE5">
              <w:rPr>
                <w:sz w:val="18"/>
                <w:szCs w:val="18"/>
                <w:lang w:bidi="ar-SY"/>
              </w:rPr>
              <w:t>,</w:t>
            </w:r>
            <w:r w:rsidRPr="006C5FE5">
              <w:rPr>
                <w:sz w:val="18"/>
                <w:szCs w:val="18"/>
                <w:rtl/>
                <w:lang w:bidi="ar-SY"/>
              </w:rPr>
              <w:t>1</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أنديجان</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681</w:t>
            </w:r>
            <w:r w:rsidRPr="006C5FE5">
              <w:rPr>
                <w:sz w:val="18"/>
                <w:szCs w:val="18"/>
                <w:lang w:bidi="ar-SY"/>
              </w:rPr>
              <w:t xml:space="preserve"> </w:t>
            </w:r>
            <w:r w:rsidRPr="006C5FE5">
              <w:rPr>
                <w:sz w:val="18"/>
                <w:szCs w:val="18"/>
                <w:rtl/>
                <w:lang w:bidi="ar-SY"/>
              </w:rPr>
              <w:t>995</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56</w:t>
            </w:r>
            <w:r w:rsidRPr="006C5FE5">
              <w:rPr>
                <w:sz w:val="18"/>
                <w:szCs w:val="18"/>
                <w:lang w:bidi="ar-SY"/>
              </w:rPr>
              <w:t xml:space="preserve"> </w:t>
            </w:r>
            <w:r w:rsidRPr="006C5FE5">
              <w:rPr>
                <w:sz w:val="18"/>
                <w:szCs w:val="18"/>
                <w:rtl/>
                <w:lang w:bidi="ar-SY"/>
              </w:rPr>
              <w:t>089</w:t>
            </w:r>
            <w:r w:rsidRPr="006C5FE5">
              <w:rPr>
                <w:sz w:val="18"/>
                <w:szCs w:val="18"/>
                <w:lang w:bidi="ar-SY"/>
              </w:rPr>
              <w:t>,</w:t>
            </w:r>
            <w:r w:rsidRPr="006C5FE5">
              <w:rPr>
                <w:sz w:val="18"/>
                <w:szCs w:val="18"/>
                <w:rtl/>
                <w:lang w:bidi="ar-SY"/>
              </w:rPr>
              <w:t>7</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w:t>
            </w:r>
            <w:r w:rsidRPr="006C5FE5">
              <w:rPr>
                <w:sz w:val="18"/>
                <w:szCs w:val="18"/>
                <w:lang w:bidi="ar-SY"/>
              </w:rPr>
              <w:t xml:space="preserve"> </w:t>
            </w:r>
            <w:r w:rsidRPr="006C5FE5">
              <w:rPr>
                <w:sz w:val="18"/>
                <w:szCs w:val="18"/>
                <w:rtl/>
                <w:lang w:bidi="ar-SY"/>
              </w:rPr>
              <w:t>725</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964</w:t>
            </w:r>
            <w:r w:rsidRPr="006C5FE5">
              <w:rPr>
                <w:sz w:val="18"/>
                <w:szCs w:val="18"/>
                <w:lang w:bidi="ar-SY"/>
              </w:rPr>
              <w:t>,</w:t>
            </w:r>
            <w:r w:rsidRPr="006C5FE5">
              <w:rPr>
                <w:sz w:val="18"/>
                <w:szCs w:val="18"/>
                <w:rtl/>
                <w:lang w:bidi="ar-SY"/>
              </w:rPr>
              <w:t>3</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092</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89</w:t>
            </w:r>
            <w:r w:rsidRPr="006C5FE5">
              <w:rPr>
                <w:sz w:val="18"/>
                <w:szCs w:val="18"/>
                <w:lang w:bidi="ar-SY"/>
              </w:rPr>
              <w:t>,</w:t>
            </w:r>
            <w:r w:rsidRPr="006C5FE5">
              <w:rPr>
                <w:sz w:val="18"/>
                <w:szCs w:val="18"/>
                <w:rtl/>
                <w:lang w:bidi="ar-SY"/>
              </w:rPr>
              <w:t>8</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38</w:t>
            </w:r>
            <w:r w:rsidRPr="006C5FE5">
              <w:rPr>
                <w:sz w:val="18"/>
                <w:szCs w:val="18"/>
                <w:lang w:bidi="ar-SY"/>
              </w:rPr>
              <w:t xml:space="preserve"> </w:t>
            </w:r>
            <w:r w:rsidRPr="006C5FE5">
              <w:rPr>
                <w:sz w:val="18"/>
                <w:szCs w:val="18"/>
                <w:rtl/>
                <w:lang w:bidi="ar-SY"/>
              </w:rPr>
              <w:t>074</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w:t>
            </w:r>
            <w:r w:rsidRPr="006C5FE5">
              <w:rPr>
                <w:sz w:val="18"/>
                <w:szCs w:val="18"/>
                <w:lang w:bidi="ar-SY"/>
              </w:rPr>
              <w:t xml:space="preserve"> </w:t>
            </w:r>
            <w:r w:rsidRPr="006C5FE5">
              <w:rPr>
                <w:sz w:val="18"/>
                <w:szCs w:val="18"/>
                <w:rtl/>
                <w:lang w:bidi="ar-SY"/>
              </w:rPr>
              <w:t>131</w:t>
            </w:r>
            <w:r w:rsidRPr="006C5FE5">
              <w:rPr>
                <w:sz w:val="18"/>
                <w:szCs w:val="18"/>
                <w:lang w:bidi="ar-SY"/>
              </w:rPr>
              <w:t>,</w:t>
            </w:r>
            <w:r w:rsidRPr="006C5FE5">
              <w:rPr>
                <w:sz w:val="18"/>
                <w:szCs w:val="18"/>
                <w:rtl/>
                <w:lang w:bidi="ar-SY"/>
              </w:rPr>
              <w:t>3</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196</w:t>
            </w:r>
            <w:r w:rsidRPr="006C5FE5">
              <w:rPr>
                <w:sz w:val="18"/>
                <w:szCs w:val="18"/>
                <w:lang w:bidi="ar-SY"/>
              </w:rPr>
              <w:t xml:space="preserve"> </w:t>
            </w:r>
            <w:r w:rsidRPr="006C5FE5">
              <w:rPr>
                <w:sz w:val="18"/>
                <w:szCs w:val="18"/>
                <w:rtl/>
                <w:lang w:bidi="ar-SY"/>
              </w:rPr>
              <w:t>136</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16</w:t>
            </w:r>
            <w:r w:rsidRPr="006C5FE5">
              <w:rPr>
                <w:sz w:val="18"/>
                <w:szCs w:val="18"/>
                <w:lang w:bidi="ar-SY"/>
              </w:rPr>
              <w:t xml:space="preserve"> </w:t>
            </w:r>
            <w:r w:rsidRPr="006C5FE5">
              <w:rPr>
                <w:sz w:val="18"/>
                <w:szCs w:val="18"/>
                <w:rtl/>
                <w:lang w:bidi="ar-SY"/>
              </w:rPr>
              <w:t>130</w:t>
            </w:r>
            <w:r w:rsidRPr="006C5FE5">
              <w:rPr>
                <w:sz w:val="18"/>
                <w:szCs w:val="18"/>
                <w:lang w:bidi="ar-SY"/>
              </w:rPr>
              <w:t>,</w:t>
            </w:r>
            <w:r w:rsidRPr="006C5FE5">
              <w:rPr>
                <w:sz w:val="18"/>
                <w:szCs w:val="18"/>
                <w:rtl/>
                <w:lang w:bidi="ar-SY"/>
              </w:rPr>
              <w:t>9</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409</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115</w:t>
            </w:r>
            <w:r w:rsidRPr="006C5FE5">
              <w:rPr>
                <w:sz w:val="18"/>
                <w:szCs w:val="18"/>
                <w:lang w:bidi="ar-SY"/>
              </w:rPr>
              <w:t>,</w:t>
            </w:r>
            <w:r w:rsidRPr="006C5FE5">
              <w:rPr>
                <w:sz w:val="18"/>
                <w:szCs w:val="18"/>
                <w:rtl/>
                <w:lang w:bidi="ar-SY"/>
              </w:rPr>
              <w:t>9</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23</w:t>
            </w:r>
            <w:r w:rsidRPr="006C5FE5">
              <w:rPr>
                <w:sz w:val="18"/>
                <w:szCs w:val="18"/>
                <w:lang w:bidi="ar-SY"/>
              </w:rPr>
              <w:t xml:space="preserve"> </w:t>
            </w:r>
            <w:r w:rsidRPr="006C5FE5">
              <w:rPr>
                <w:sz w:val="18"/>
                <w:szCs w:val="18"/>
                <w:rtl/>
                <w:lang w:bidi="ar-SY"/>
              </w:rPr>
              <w:t>887</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964</w:t>
            </w:r>
            <w:r w:rsidRPr="006C5FE5">
              <w:rPr>
                <w:sz w:val="18"/>
                <w:szCs w:val="18"/>
                <w:lang w:bidi="ar-SY"/>
              </w:rPr>
              <w:t>,</w:t>
            </w:r>
            <w:r w:rsidRPr="006C5FE5">
              <w:rPr>
                <w:sz w:val="18"/>
                <w:szCs w:val="18"/>
                <w:rtl/>
                <w:lang w:bidi="ar-SY"/>
              </w:rPr>
              <w:t>6</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بخارى</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457</w:t>
            </w:r>
            <w:r w:rsidRPr="006C5FE5">
              <w:rPr>
                <w:sz w:val="18"/>
                <w:szCs w:val="18"/>
                <w:lang w:bidi="ar-SY"/>
              </w:rPr>
              <w:t xml:space="preserve"> </w:t>
            </w:r>
            <w:r w:rsidRPr="006C5FE5">
              <w:rPr>
                <w:sz w:val="18"/>
                <w:szCs w:val="18"/>
                <w:rtl/>
                <w:lang w:bidi="ar-SY"/>
              </w:rPr>
              <w:t>540</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58</w:t>
            </w:r>
            <w:r w:rsidRPr="006C5FE5">
              <w:rPr>
                <w:sz w:val="18"/>
                <w:szCs w:val="18"/>
                <w:lang w:bidi="ar-SY"/>
              </w:rPr>
              <w:t xml:space="preserve"> </w:t>
            </w:r>
            <w:r w:rsidRPr="006C5FE5">
              <w:rPr>
                <w:sz w:val="18"/>
                <w:szCs w:val="18"/>
                <w:rtl/>
                <w:lang w:bidi="ar-SY"/>
              </w:rPr>
              <w:t>561</w:t>
            </w:r>
            <w:r w:rsidRPr="006C5FE5">
              <w:rPr>
                <w:sz w:val="18"/>
                <w:szCs w:val="18"/>
                <w:lang w:bidi="ar-SY"/>
              </w:rPr>
              <w:t>,</w:t>
            </w:r>
            <w:r w:rsidRPr="006C5FE5">
              <w:rPr>
                <w:sz w:val="18"/>
                <w:szCs w:val="18"/>
                <w:rtl/>
                <w:lang w:bidi="ar-SY"/>
              </w:rPr>
              <w:t>2</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w:t>
            </w:r>
            <w:r w:rsidRPr="006C5FE5">
              <w:rPr>
                <w:sz w:val="18"/>
                <w:szCs w:val="18"/>
                <w:lang w:bidi="ar-SY"/>
              </w:rPr>
              <w:t xml:space="preserve"> </w:t>
            </w:r>
            <w:r w:rsidRPr="006C5FE5">
              <w:rPr>
                <w:sz w:val="18"/>
                <w:szCs w:val="18"/>
                <w:rtl/>
                <w:lang w:bidi="ar-SY"/>
              </w:rPr>
              <w:t>781</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123</w:t>
            </w:r>
            <w:r w:rsidRPr="006C5FE5">
              <w:rPr>
                <w:sz w:val="18"/>
                <w:szCs w:val="18"/>
                <w:lang w:bidi="ar-SY"/>
              </w:rPr>
              <w:t>,</w:t>
            </w:r>
            <w:r w:rsidRPr="006C5FE5">
              <w:rPr>
                <w:sz w:val="18"/>
                <w:szCs w:val="18"/>
                <w:rtl/>
                <w:lang w:bidi="ar-SY"/>
              </w:rPr>
              <w:t>9</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111</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142</w:t>
            </w:r>
            <w:r w:rsidRPr="006C5FE5">
              <w:rPr>
                <w:sz w:val="18"/>
                <w:szCs w:val="18"/>
                <w:lang w:bidi="ar-SY"/>
              </w:rPr>
              <w:t>,</w:t>
            </w:r>
            <w:r w:rsidRPr="006C5FE5">
              <w:rPr>
                <w:sz w:val="18"/>
                <w:szCs w:val="18"/>
                <w:rtl/>
                <w:lang w:bidi="ar-SY"/>
              </w:rPr>
              <w:t>2</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33</w:t>
            </w:r>
            <w:r w:rsidRPr="006C5FE5">
              <w:rPr>
                <w:sz w:val="18"/>
                <w:szCs w:val="18"/>
                <w:lang w:bidi="ar-SY"/>
              </w:rPr>
              <w:t xml:space="preserve"> </w:t>
            </w:r>
            <w:r w:rsidRPr="006C5FE5">
              <w:rPr>
                <w:sz w:val="18"/>
                <w:szCs w:val="18"/>
                <w:rtl/>
                <w:lang w:bidi="ar-SY"/>
              </w:rPr>
              <w:t>279</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w:t>
            </w:r>
            <w:r w:rsidRPr="006C5FE5">
              <w:rPr>
                <w:sz w:val="18"/>
                <w:szCs w:val="18"/>
                <w:lang w:bidi="ar-SY"/>
              </w:rPr>
              <w:t xml:space="preserve"> </w:t>
            </w:r>
            <w:r w:rsidRPr="006C5FE5">
              <w:rPr>
                <w:sz w:val="18"/>
                <w:szCs w:val="18"/>
                <w:rtl/>
                <w:lang w:bidi="ar-SY"/>
              </w:rPr>
              <w:t>259</w:t>
            </w:r>
            <w:r w:rsidRPr="006C5FE5">
              <w:rPr>
                <w:sz w:val="18"/>
                <w:szCs w:val="18"/>
                <w:lang w:bidi="ar-SY"/>
              </w:rPr>
              <w:t>,</w:t>
            </w:r>
            <w:r w:rsidRPr="006C5FE5">
              <w:rPr>
                <w:sz w:val="18"/>
                <w:szCs w:val="18"/>
                <w:rtl/>
                <w:lang w:bidi="ar-SY"/>
              </w:rPr>
              <w:t>4</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79</w:t>
            </w:r>
            <w:r w:rsidRPr="006C5FE5">
              <w:rPr>
                <w:sz w:val="18"/>
                <w:szCs w:val="18"/>
                <w:lang w:bidi="ar-SY"/>
              </w:rPr>
              <w:t xml:space="preserve"> </w:t>
            </w:r>
            <w:r w:rsidRPr="006C5FE5">
              <w:rPr>
                <w:sz w:val="18"/>
                <w:szCs w:val="18"/>
                <w:rtl/>
                <w:lang w:bidi="ar-SY"/>
              </w:rPr>
              <w:t>338</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w:t>
            </w:r>
            <w:r w:rsidRPr="006C5FE5">
              <w:rPr>
                <w:sz w:val="18"/>
                <w:szCs w:val="18"/>
                <w:lang w:bidi="ar-SY"/>
              </w:rPr>
              <w:t xml:space="preserve"> </w:t>
            </w:r>
            <w:r w:rsidRPr="006C5FE5">
              <w:rPr>
                <w:sz w:val="18"/>
                <w:szCs w:val="18"/>
                <w:rtl/>
                <w:lang w:bidi="ar-SY"/>
              </w:rPr>
              <w:t>154</w:t>
            </w:r>
            <w:r w:rsidRPr="006C5FE5">
              <w:rPr>
                <w:sz w:val="18"/>
                <w:szCs w:val="18"/>
                <w:lang w:bidi="ar-SY"/>
              </w:rPr>
              <w:t>,</w:t>
            </w:r>
            <w:r w:rsidRPr="006C5FE5">
              <w:rPr>
                <w:sz w:val="18"/>
                <w:szCs w:val="18"/>
                <w:rtl/>
                <w:lang w:bidi="ar-SY"/>
              </w:rPr>
              <w:t>6</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802</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102</w:t>
            </w:r>
            <w:r w:rsidRPr="006C5FE5">
              <w:rPr>
                <w:sz w:val="18"/>
                <w:szCs w:val="18"/>
                <w:lang w:bidi="ar-SY"/>
              </w:rPr>
              <w:t>,</w:t>
            </w:r>
            <w:r w:rsidRPr="006C5FE5">
              <w:rPr>
                <w:sz w:val="18"/>
                <w:szCs w:val="18"/>
                <w:rtl/>
                <w:lang w:bidi="ar-SY"/>
              </w:rPr>
              <w:t>6</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14</w:t>
            </w:r>
            <w:r w:rsidRPr="006C5FE5">
              <w:rPr>
                <w:sz w:val="18"/>
                <w:szCs w:val="18"/>
                <w:lang w:bidi="ar-SY"/>
              </w:rPr>
              <w:t xml:space="preserve"> </w:t>
            </w:r>
            <w:r w:rsidRPr="006C5FE5">
              <w:rPr>
                <w:sz w:val="18"/>
                <w:szCs w:val="18"/>
                <w:rtl/>
                <w:lang w:bidi="ar-SY"/>
              </w:rPr>
              <w:t>395</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842</w:t>
            </w:r>
            <w:r w:rsidRPr="006C5FE5">
              <w:rPr>
                <w:sz w:val="18"/>
                <w:szCs w:val="18"/>
                <w:lang w:bidi="ar-SY"/>
              </w:rPr>
              <w:t>,</w:t>
            </w:r>
            <w:r w:rsidRPr="006C5FE5">
              <w:rPr>
                <w:sz w:val="18"/>
                <w:szCs w:val="18"/>
                <w:rtl/>
                <w:lang w:bidi="ar-SY"/>
              </w:rPr>
              <w:t>4</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دجيزاك</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211</w:t>
            </w:r>
            <w:r w:rsidRPr="006C5FE5">
              <w:rPr>
                <w:sz w:val="18"/>
                <w:szCs w:val="18"/>
                <w:lang w:bidi="ar-SY"/>
              </w:rPr>
              <w:t xml:space="preserve"> </w:t>
            </w:r>
            <w:r w:rsidRPr="006C5FE5">
              <w:rPr>
                <w:sz w:val="18"/>
                <w:szCs w:val="18"/>
                <w:rtl/>
                <w:lang w:bidi="ar-SY"/>
              </w:rPr>
              <w:t>190</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39</w:t>
            </w:r>
            <w:r w:rsidRPr="006C5FE5">
              <w:rPr>
                <w:sz w:val="18"/>
                <w:szCs w:val="18"/>
                <w:lang w:bidi="ar-SY"/>
              </w:rPr>
              <w:t xml:space="preserve"> </w:t>
            </w:r>
            <w:r w:rsidRPr="006C5FE5">
              <w:rPr>
                <w:sz w:val="18"/>
                <w:szCs w:val="18"/>
                <w:rtl/>
                <w:lang w:bidi="ar-SY"/>
              </w:rPr>
              <w:t>327</w:t>
            </w:r>
            <w:r w:rsidRPr="006C5FE5">
              <w:rPr>
                <w:sz w:val="18"/>
                <w:szCs w:val="18"/>
                <w:lang w:bidi="ar-SY"/>
              </w:rPr>
              <w:t>,</w:t>
            </w:r>
            <w:r w:rsidRPr="006C5FE5">
              <w:rPr>
                <w:sz w:val="18"/>
                <w:szCs w:val="18"/>
                <w:rtl/>
                <w:lang w:bidi="ar-SY"/>
              </w:rPr>
              <w:t>7</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w:t>
            </w:r>
            <w:r w:rsidRPr="006C5FE5">
              <w:rPr>
                <w:sz w:val="18"/>
                <w:szCs w:val="18"/>
                <w:lang w:bidi="ar-SY"/>
              </w:rPr>
              <w:t xml:space="preserve"> </w:t>
            </w:r>
            <w:r w:rsidRPr="006C5FE5">
              <w:rPr>
                <w:sz w:val="18"/>
                <w:szCs w:val="18"/>
                <w:rtl/>
                <w:lang w:bidi="ar-SY"/>
              </w:rPr>
              <w:t>231</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160</w:t>
            </w:r>
            <w:r w:rsidRPr="006C5FE5">
              <w:rPr>
                <w:sz w:val="18"/>
                <w:szCs w:val="18"/>
                <w:lang w:bidi="ar-SY"/>
              </w:rPr>
              <w:t>,</w:t>
            </w:r>
            <w:r w:rsidRPr="006C5FE5">
              <w:rPr>
                <w:sz w:val="18"/>
                <w:szCs w:val="18"/>
                <w:rtl/>
                <w:lang w:bidi="ar-SY"/>
              </w:rPr>
              <w:t>3</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579</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107</w:t>
            </w:r>
            <w:r w:rsidRPr="006C5FE5">
              <w:rPr>
                <w:sz w:val="18"/>
                <w:szCs w:val="18"/>
                <w:lang w:bidi="ar-SY"/>
              </w:rPr>
              <w:t>,</w:t>
            </w:r>
            <w:r w:rsidRPr="006C5FE5">
              <w:rPr>
                <w:sz w:val="18"/>
                <w:szCs w:val="18"/>
                <w:rtl/>
                <w:lang w:bidi="ar-SY"/>
              </w:rPr>
              <w:t>8</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w:t>
            </w:r>
            <w:r w:rsidRPr="006C5FE5">
              <w:rPr>
                <w:sz w:val="18"/>
                <w:szCs w:val="18"/>
                <w:lang w:bidi="ar-SY"/>
              </w:rPr>
              <w:t xml:space="preserve"> </w:t>
            </w:r>
            <w:r w:rsidRPr="006C5FE5">
              <w:rPr>
                <w:sz w:val="18"/>
                <w:szCs w:val="18"/>
                <w:rtl/>
                <w:lang w:bidi="ar-SY"/>
              </w:rPr>
              <w:t>262</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911</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64</w:t>
            </w:r>
            <w:r w:rsidRPr="006C5FE5">
              <w:rPr>
                <w:sz w:val="18"/>
                <w:szCs w:val="18"/>
                <w:lang w:bidi="ar-SY"/>
              </w:rPr>
              <w:t xml:space="preserve"> </w:t>
            </w:r>
            <w:r w:rsidRPr="006C5FE5">
              <w:rPr>
                <w:sz w:val="18"/>
                <w:szCs w:val="18"/>
                <w:rtl/>
                <w:lang w:bidi="ar-SY"/>
              </w:rPr>
              <w:t>153</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w:t>
            </w:r>
            <w:r w:rsidRPr="006C5FE5">
              <w:rPr>
                <w:sz w:val="18"/>
                <w:szCs w:val="18"/>
                <w:lang w:bidi="ar-SY"/>
              </w:rPr>
              <w:t xml:space="preserve"> </w:t>
            </w:r>
            <w:r w:rsidRPr="006C5FE5">
              <w:rPr>
                <w:sz w:val="18"/>
                <w:szCs w:val="18"/>
                <w:rtl/>
                <w:lang w:bidi="ar-SY"/>
              </w:rPr>
              <w:t>946</w:t>
            </w:r>
            <w:r w:rsidRPr="006C5FE5">
              <w:rPr>
                <w:sz w:val="18"/>
                <w:szCs w:val="18"/>
                <w:lang w:bidi="ar-SY"/>
              </w:rPr>
              <w:t>,</w:t>
            </w:r>
            <w:r w:rsidRPr="006C5FE5">
              <w:rPr>
                <w:sz w:val="18"/>
                <w:szCs w:val="18"/>
                <w:rtl/>
                <w:lang w:bidi="ar-SY"/>
              </w:rPr>
              <w:t>6</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858</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159</w:t>
            </w:r>
            <w:r w:rsidRPr="006C5FE5">
              <w:rPr>
                <w:sz w:val="18"/>
                <w:szCs w:val="18"/>
                <w:lang w:bidi="ar-SY"/>
              </w:rPr>
              <w:t>,</w:t>
            </w:r>
            <w:r w:rsidRPr="006C5FE5">
              <w:rPr>
                <w:sz w:val="18"/>
                <w:szCs w:val="18"/>
                <w:rtl/>
                <w:lang w:bidi="ar-SY"/>
              </w:rPr>
              <w:t>8</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w:t>
            </w:r>
            <w:r w:rsidRPr="006C5FE5">
              <w:rPr>
                <w:sz w:val="18"/>
                <w:szCs w:val="18"/>
                <w:lang w:bidi="ar-SY"/>
              </w:rPr>
              <w:t xml:space="preserve"> </w:t>
            </w:r>
            <w:r w:rsidRPr="006C5FE5">
              <w:rPr>
                <w:sz w:val="18"/>
                <w:szCs w:val="18"/>
                <w:rtl/>
                <w:lang w:bidi="ar-SY"/>
              </w:rPr>
              <w:t>381</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374</w:t>
            </w:r>
            <w:r w:rsidRPr="006C5FE5">
              <w:rPr>
                <w:sz w:val="18"/>
                <w:szCs w:val="18"/>
                <w:lang w:bidi="ar-SY"/>
              </w:rPr>
              <w:t>,</w:t>
            </w:r>
            <w:r w:rsidRPr="006C5FE5">
              <w:rPr>
                <w:sz w:val="18"/>
                <w:szCs w:val="18"/>
                <w:rtl/>
                <w:lang w:bidi="ar-SY"/>
              </w:rPr>
              <w:t>5</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كاشا داريا</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630</w:t>
            </w:r>
            <w:r w:rsidRPr="006C5FE5">
              <w:rPr>
                <w:sz w:val="18"/>
                <w:szCs w:val="18"/>
                <w:lang w:bidi="ar-SY"/>
              </w:rPr>
              <w:t xml:space="preserve"> </w:t>
            </w:r>
            <w:r w:rsidRPr="006C5FE5">
              <w:rPr>
                <w:sz w:val="18"/>
                <w:szCs w:val="18"/>
                <w:rtl/>
                <w:lang w:bidi="ar-SY"/>
              </w:rPr>
              <w:t>584</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50</w:t>
            </w:r>
            <w:r w:rsidRPr="006C5FE5">
              <w:rPr>
                <w:sz w:val="18"/>
                <w:szCs w:val="18"/>
                <w:lang w:bidi="ar-SY"/>
              </w:rPr>
              <w:t xml:space="preserve"> </w:t>
            </w:r>
            <w:r w:rsidRPr="006C5FE5">
              <w:rPr>
                <w:sz w:val="18"/>
                <w:szCs w:val="18"/>
                <w:rtl/>
                <w:lang w:bidi="ar-SY"/>
              </w:rPr>
              <w:t>845</w:t>
            </w:r>
            <w:r w:rsidRPr="006C5FE5">
              <w:rPr>
                <w:sz w:val="18"/>
                <w:szCs w:val="18"/>
                <w:lang w:bidi="ar-SY"/>
              </w:rPr>
              <w:t>,</w:t>
            </w:r>
            <w:r w:rsidRPr="006C5FE5">
              <w:rPr>
                <w:sz w:val="18"/>
                <w:szCs w:val="18"/>
                <w:rtl/>
                <w:lang w:bidi="ar-SY"/>
              </w:rPr>
              <w:t>3</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17</w:t>
            </w:r>
            <w:r w:rsidRPr="006C5FE5">
              <w:rPr>
                <w:sz w:val="18"/>
                <w:szCs w:val="18"/>
                <w:lang w:bidi="ar-SY"/>
              </w:rPr>
              <w:t xml:space="preserve"> </w:t>
            </w:r>
            <w:r w:rsidRPr="006C5FE5">
              <w:rPr>
                <w:sz w:val="18"/>
                <w:szCs w:val="18"/>
                <w:rtl/>
                <w:lang w:bidi="ar-SY"/>
              </w:rPr>
              <w:t>887</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442</w:t>
            </w:r>
            <w:r w:rsidRPr="006C5FE5">
              <w:rPr>
                <w:sz w:val="18"/>
                <w:szCs w:val="18"/>
                <w:lang w:bidi="ar-SY"/>
              </w:rPr>
              <w:t>,</w:t>
            </w:r>
            <w:r w:rsidRPr="006C5FE5">
              <w:rPr>
                <w:sz w:val="18"/>
                <w:szCs w:val="18"/>
                <w:rtl/>
                <w:lang w:bidi="ar-SY"/>
              </w:rPr>
              <w:t>3</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071</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86</w:t>
            </w:r>
            <w:r w:rsidRPr="006C5FE5">
              <w:rPr>
                <w:sz w:val="18"/>
                <w:szCs w:val="18"/>
                <w:lang w:bidi="ar-SY"/>
              </w:rPr>
              <w:t>,</w:t>
            </w:r>
            <w:r w:rsidRPr="006C5FE5">
              <w:rPr>
                <w:sz w:val="18"/>
                <w:szCs w:val="18"/>
                <w:rtl/>
                <w:lang w:bidi="ar-SY"/>
              </w:rPr>
              <w:t>4</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39</w:t>
            </w:r>
            <w:r w:rsidRPr="006C5FE5">
              <w:rPr>
                <w:sz w:val="18"/>
                <w:szCs w:val="18"/>
                <w:lang w:bidi="ar-SY"/>
              </w:rPr>
              <w:t xml:space="preserve"> </w:t>
            </w:r>
            <w:r w:rsidRPr="006C5FE5">
              <w:rPr>
                <w:sz w:val="18"/>
                <w:szCs w:val="18"/>
                <w:rtl/>
                <w:lang w:bidi="ar-SY"/>
              </w:rPr>
              <w:t>768</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w:t>
            </w:r>
            <w:r w:rsidRPr="006C5FE5">
              <w:rPr>
                <w:sz w:val="18"/>
                <w:szCs w:val="18"/>
                <w:lang w:bidi="ar-SY"/>
              </w:rPr>
              <w:t xml:space="preserve"> </w:t>
            </w:r>
            <w:r w:rsidRPr="006C5FE5">
              <w:rPr>
                <w:sz w:val="18"/>
                <w:szCs w:val="18"/>
                <w:rtl/>
                <w:lang w:bidi="ar-SY"/>
              </w:rPr>
              <w:t>206</w:t>
            </w:r>
            <w:r w:rsidRPr="006C5FE5">
              <w:rPr>
                <w:sz w:val="18"/>
                <w:szCs w:val="18"/>
                <w:lang w:bidi="ar-SY"/>
              </w:rPr>
              <w:t>,</w:t>
            </w:r>
            <w:r w:rsidRPr="006C5FE5">
              <w:rPr>
                <w:sz w:val="18"/>
                <w:szCs w:val="18"/>
                <w:rtl/>
                <w:lang w:bidi="ar-SY"/>
              </w:rPr>
              <w:t>6</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129</w:t>
            </w:r>
            <w:r w:rsidRPr="006C5FE5">
              <w:rPr>
                <w:sz w:val="18"/>
                <w:szCs w:val="18"/>
                <w:lang w:bidi="ar-SY"/>
              </w:rPr>
              <w:t xml:space="preserve"> </w:t>
            </w:r>
            <w:r w:rsidRPr="006C5FE5">
              <w:rPr>
                <w:sz w:val="18"/>
                <w:szCs w:val="18"/>
                <w:rtl/>
                <w:lang w:bidi="ar-SY"/>
              </w:rPr>
              <w:t>230</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w:t>
            </w:r>
            <w:r w:rsidRPr="006C5FE5">
              <w:rPr>
                <w:sz w:val="18"/>
                <w:szCs w:val="18"/>
                <w:lang w:bidi="ar-SY"/>
              </w:rPr>
              <w:t xml:space="preserve"> </w:t>
            </w:r>
            <w:r w:rsidRPr="006C5FE5">
              <w:rPr>
                <w:sz w:val="18"/>
                <w:szCs w:val="18"/>
                <w:rtl/>
                <w:lang w:bidi="ar-SY"/>
              </w:rPr>
              <w:t>420</w:t>
            </w:r>
            <w:r w:rsidRPr="006C5FE5">
              <w:rPr>
                <w:sz w:val="18"/>
                <w:szCs w:val="18"/>
                <w:lang w:bidi="ar-SY"/>
              </w:rPr>
              <w:t>,</w:t>
            </w:r>
            <w:r w:rsidRPr="006C5FE5">
              <w:rPr>
                <w:sz w:val="18"/>
                <w:szCs w:val="18"/>
                <w:rtl/>
                <w:lang w:bidi="ar-SY"/>
              </w:rPr>
              <w:t>1</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971</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158</w:t>
            </w:r>
            <w:r w:rsidRPr="006C5FE5">
              <w:rPr>
                <w:sz w:val="18"/>
                <w:szCs w:val="18"/>
                <w:lang w:bidi="ar-SY"/>
              </w:rPr>
              <w:t>,</w:t>
            </w:r>
            <w:r w:rsidRPr="006C5FE5">
              <w:rPr>
                <w:sz w:val="18"/>
                <w:szCs w:val="18"/>
                <w:rtl/>
                <w:lang w:bidi="ar-SY"/>
              </w:rPr>
              <w:t>9</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24</w:t>
            </w:r>
            <w:r w:rsidRPr="006C5FE5">
              <w:rPr>
                <w:sz w:val="18"/>
                <w:szCs w:val="18"/>
                <w:lang w:bidi="ar-SY"/>
              </w:rPr>
              <w:t xml:space="preserve"> </w:t>
            </w:r>
            <w:r w:rsidRPr="006C5FE5">
              <w:rPr>
                <w:sz w:val="18"/>
                <w:szCs w:val="18"/>
                <w:rtl/>
                <w:lang w:bidi="ar-SY"/>
              </w:rPr>
              <w:t>316</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960</w:t>
            </w:r>
            <w:r w:rsidRPr="006C5FE5">
              <w:rPr>
                <w:sz w:val="18"/>
                <w:szCs w:val="18"/>
                <w:lang w:bidi="ar-SY"/>
              </w:rPr>
              <w:t>,</w:t>
            </w:r>
            <w:r w:rsidRPr="006C5FE5">
              <w:rPr>
                <w:sz w:val="18"/>
                <w:szCs w:val="18"/>
                <w:rtl/>
                <w:lang w:bidi="ar-SY"/>
              </w:rPr>
              <w:t>6</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نافوي</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305</w:t>
            </w:r>
            <w:r w:rsidRPr="006C5FE5">
              <w:rPr>
                <w:sz w:val="18"/>
                <w:szCs w:val="18"/>
                <w:lang w:bidi="ar-SY"/>
              </w:rPr>
              <w:t xml:space="preserve"> </w:t>
            </w:r>
            <w:r w:rsidRPr="006C5FE5">
              <w:rPr>
                <w:sz w:val="18"/>
                <w:szCs w:val="18"/>
                <w:rtl/>
                <w:lang w:bidi="ar-SY"/>
              </w:rPr>
              <w:t>692</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74</w:t>
            </w:r>
            <w:r w:rsidRPr="006C5FE5">
              <w:rPr>
                <w:sz w:val="18"/>
                <w:szCs w:val="18"/>
                <w:lang w:bidi="ar-SY"/>
              </w:rPr>
              <w:t xml:space="preserve"> </w:t>
            </w:r>
            <w:r w:rsidRPr="006C5FE5">
              <w:rPr>
                <w:sz w:val="18"/>
                <w:szCs w:val="18"/>
                <w:rtl/>
                <w:lang w:bidi="ar-SY"/>
              </w:rPr>
              <w:t>704</w:t>
            </w:r>
            <w:r w:rsidRPr="006C5FE5">
              <w:rPr>
                <w:sz w:val="18"/>
                <w:szCs w:val="18"/>
                <w:lang w:bidi="ar-SY"/>
              </w:rPr>
              <w:t>,</w:t>
            </w:r>
            <w:r w:rsidRPr="006C5FE5">
              <w:rPr>
                <w:sz w:val="18"/>
                <w:szCs w:val="18"/>
                <w:rtl/>
                <w:lang w:bidi="ar-SY"/>
              </w:rPr>
              <w:t>8</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w:t>
            </w:r>
            <w:r w:rsidRPr="006C5FE5">
              <w:rPr>
                <w:sz w:val="18"/>
                <w:szCs w:val="18"/>
                <w:lang w:bidi="ar-SY"/>
              </w:rPr>
              <w:t xml:space="preserve"> </w:t>
            </w:r>
            <w:r w:rsidRPr="006C5FE5">
              <w:rPr>
                <w:sz w:val="18"/>
                <w:szCs w:val="18"/>
                <w:rtl/>
                <w:lang w:bidi="ar-SY"/>
              </w:rPr>
              <w:t>848</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429</w:t>
            </w:r>
            <w:r w:rsidRPr="006C5FE5">
              <w:rPr>
                <w:sz w:val="18"/>
                <w:szCs w:val="18"/>
                <w:lang w:bidi="ar-SY"/>
              </w:rPr>
              <w:t>,</w:t>
            </w:r>
            <w:r w:rsidRPr="006C5FE5">
              <w:rPr>
                <w:sz w:val="18"/>
                <w:szCs w:val="18"/>
                <w:rtl/>
                <w:lang w:bidi="ar-SY"/>
              </w:rPr>
              <w:t>1</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162</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284</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w:t>
            </w:r>
            <w:r w:rsidRPr="006C5FE5">
              <w:rPr>
                <w:sz w:val="18"/>
                <w:szCs w:val="18"/>
                <w:lang w:bidi="ar-SY"/>
              </w:rPr>
              <w:t xml:space="preserve"> </w:t>
            </w:r>
            <w:r w:rsidRPr="006C5FE5">
              <w:rPr>
                <w:sz w:val="18"/>
                <w:szCs w:val="18"/>
                <w:rtl/>
                <w:lang w:bidi="ar-SY"/>
              </w:rPr>
              <w:t>372</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534</w:t>
            </w:r>
            <w:r w:rsidRPr="006C5FE5">
              <w:rPr>
                <w:sz w:val="18"/>
                <w:szCs w:val="18"/>
                <w:lang w:bidi="ar-SY"/>
              </w:rPr>
              <w:t>,</w:t>
            </w:r>
            <w:r w:rsidRPr="006C5FE5">
              <w:rPr>
                <w:sz w:val="18"/>
                <w:szCs w:val="18"/>
                <w:rtl/>
                <w:lang w:bidi="ar-SY"/>
              </w:rPr>
              <w:t>7</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86</w:t>
            </w:r>
            <w:r w:rsidRPr="006C5FE5">
              <w:rPr>
                <w:sz w:val="18"/>
                <w:szCs w:val="18"/>
                <w:lang w:bidi="ar-SY"/>
              </w:rPr>
              <w:t xml:space="preserve"> </w:t>
            </w:r>
            <w:r w:rsidRPr="006C5FE5">
              <w:rPr>
                <w:sz w:val="18"/>
                <w:szCs w:val="18"/>
                <w:rtl/>
                <w:lang w:bidi="ar-SY"/>
              </w:rPr>
              <w:t>933</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21</w:t>
            </w:r>
            <w:r w:rsidRPr="006C5FE5">
              <w:rPr>
                <w:sz w:val="18"/>
                <w:szCs w:val="18"/>
                <w:lang w:bidi="ar-SY"/>
              </w:rPr>
              <w:t xml:space="preserve"> </w:t>
            </w:r>
            <w:r w:rsidRPr="006C5FE5">
              <w:rPr>
                <w:sz w:val="18"/>
                <w:szCs w:val="18"/>
                <w:rtl/>
                <w:lang w:bidi="ar-SY"/>
              </w:rPr>
              <w:t>244</w:t>
            </w:r>
            <w:r w:rsidRPr="006C5FE5">
              <w:rPr>
                <w:sz w:val="18"/>
                <w:szCs w:val="18"/>
                <w:lang w:bidi="ar-SY"/>
              </w:rPr>
              <w:t>,</w:t>
            </w:r>
            <w:r w:rsidRPr="006C5FE5">
              <w:rPr>
                <w:sz w:val="18"/>
                <w:szCs w:val="18"/>
                <w:rtl/>
                <w:lang w:bidi="ar-SY"/>
              </w:rPr>
              <w:t>6</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541</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132</w:t>
            </w:r>
            <w:r w:rsidRPr="006C5FE5">
              <w:rPr>
                <w:sz w:val="18"/>
                <w:szCs w:val="18"/>
                <w:lang w:bidi="ar-SY"/>
              </w:rPr>
              <w:t>,</w:t>
            </w:r>
            <w:r w:rsidRPr="006C5FE5">
              <w:rPr>
                <w:sz w:val="18"/>
                <w:szCs w:val="18"/>
                <w:rtl/>
                <w:lang w:bidi="ar-SY"/>
              </w:rPr>
              <w:t>2</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w:t>
            </w:r>
            <w:r w:rsidRPr="006C5FE5">
              <w:rPr>
                <w:sz w:val="18"/>
                <w:szCs w:val="18"/>
                <w:lang w:bidi="ar-SY"/>
              </w:rPr>
              <w:t xml:space="preserve"> </w:t>
            </w:r>
            <w:r w:rsidRPr="006C5FE5">
              <w:rPr>
                <w:sz w:val="18"/>
                <w:szCs w:val="18"/>
                <w:rtl/>
                <w:lang w:bidi="ar-SY"/>
              </w:rPr>
              <w:t>797</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394</w:t>
            </w:r>
            <w:r w:rsidRPr="006C5FE5">
              <w:rPr>
                <w:sz w:val="18"/>
                <w:szCs w:val="18"/>
                <w:lang w:bidi="ar-SY"/>
              </w:rPr>
              <w:t>,</w:t>
            </w:r>
            <w:r w:rsidRPr="006C5FE5">
              <w:rPr>
                <w:sz w:val="18"/>
                <w:szCs w:val="18"/>
                <w:rtl/>
                <w:lang w:bidi="ar-SY"/>
              </w:rPr>
              <w:t>2</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نامانغان</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665</w:t>
            </w:r>
            <w:r w:rsidRPr="006C5FE5">
              <w:rPr>
                <w:sz w:val="18"/>
                <w:szCs w:val="18"/>
                <w:lang w:bidi="ar-SY"/>
              </w:rPr>
              <w:t xml:space="preserve"> </w:t>
            </w:r>
            <w:r w:rsidRPr="006C5FE5">
              <w:rPr>
                <w:sz w:val="18"/>
                <w:szCs w:val="18"/>
                <w:rtl/>
                <w:lang w:bidi="ar-SY"/>
              </w:rPr>
              <w:t>459</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62</w:t>
            </w:r>
            <w:r w:rsidRPr="006C5FE5">
              <w:rPr>
                <w:sz w:val="18"/>
                <w:szCs w:val="18"/>
                <w:lang w:bidi="ar-SY"/>
              </w:rPr>
              <w:t xml:space="preserve"> </w:t>
            </w:r>
            <w:r w:rsidRPr="006C5FE5">
              <w:rPr>
                <w:sz w:val="18"/>
                <w:szCs w:val="18"/>
                <w:rtl/>
                <w:lang w:bidi="ar-SY"/>
              </w:rPr>
              <w:t>030</w:t>
            </w:r>
            <w:r w:rsidRPr="006C5FE5">
              <w:rPr>
                <w:sz w:val="18"/>
                <w:szCs w:val="18"/>
                <w:lang w:bidi="ar-SY"/>
              </w:rPr>
              <w:t>,</w:t>
            </w:r>
            <w:r w:rsidRPr="006C5FE5">
              <w:rPr>
                <w:sz w:val="18"/>
                <w:szCs w:val="18"/>
                <w:rtl/>
                <w:lang w:bidi="ar-SY"/>
              </w:rPr>
              <w:t>2</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13</w:t>
            </w:r>
            <w:r w:rsidRPr="006C5FE5">
              <w:rPr>
                <w:sz w:val="18"/>
                <w:szCs w:val="18"/>
                <w:lang w:bidi="ar-SY"/>
              </w:rPr>
              <w:t xml:space="preserve"> </w:t>
            </w:r>
            <w:r w:rsidRPr="006C5FE5">
              <w:rPr>
                <w:sz w:val="18"/>
                <w:szCs w:val="18"/>
                <w:rtl/>
                <w:lang w:bidi="ar-SY"/>
              </w:rPr>
              <w:t>436</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252</w:t>
            </w:r>
            <w:r w:rsidRPr="006C5FE5">
              <w:rPr>
                <w:sz w:val="18"/>
                <w:szCs w:val="18"/>
                <w:lang w:bidi="ar-SY"/>
              </w:rPr>
              <w:t>,</w:t>
            </w:r>
            <w:r w:rsidRPr="006C5FE5">
              <w:rPr>
                <w:sz w:val="18"/>
                <w:szCs w:val="18"/>
                <w:rtl/>
                <w:lang w:bidi="ar-SY"/>
              </w:rPr>
              <w:t>4</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544</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143</w:t>
            </w:r>
            <w:r w:rsidRPr="006C5FE5">
              <w:rPr>
                <w:sz w:val="18"/>
                <w:szCs w:val="18"/>
                <w:lang w:bidi="ar-SY"/>
              </w:rPr>
              <w:t>,</w:t>
            </w:r>
            <w:r w:rsidRPr="006C5FE5">
              <w:rPr>
                <w:sz w:val="18"/>
                <w:szCs w:val="18"/>
                <w:rtl/>
                <w:lang w:bidi="ar-SY"/>
              </w:rPr>
              <w:t>9</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39</w:t>
            </w:r>
            <w:r w:rsidRPr="006C5FE5">
              <w:rPr>
                <w:sz w:val="18"/>
                <w:szCs w:val="18"/>
                <w:lang w:bidi="ar-SY"/>
              </w:rPr>
              <w:t xml:space="preserve"> </w:t>
            </w:r>
            <w:r w:rsidRPr="006C5FE5">
              <w:rPr>
                <w:sz w:val="18"/>
                <w:szCs w:val="18"/>
                <w:rtl/>
                <w:lang w:bidi="ar-SY"/>
              </w:rPr>
              <w:t>716</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w:t>
            </w:r>
            <w:r w:rsidRPr="006C5FE5">
              <w:rPr>
                <w:sz w:val="18"/>
                <w:szCs w:val="18"/>
                <w:lang w:bidi="ar-SY"/>
              </w:rPr>
              <w:t xml:space="preserve"> </w:t>
            </w:r>
            <w:r w:rsidRPr="006C5FE5">
              <w:rPr>
                <w:sz w:val="18"/>
                <w:szCs w:val="18"/>
                <w:rtl/>
                <w:lang w:bidi="ar-SY"/>
              </w:rPr>
              <w:t>702</w:t>
            </w:r>
            <w:r w:rsidRPr="006C5FE5">
              <w:rPr>
                <w:sz w:val="18"/>
                <w:szCs w:val="18"/>
                <w:lang w:bidi="ar-SY"/>
              </w:rPr>
              <w:t>,</w:t>
            </w:r>
            <w:r w:rsidRPr="006C5FE5">
              <w:rPr>
                <w:sz w:val="18"/>
                <w:szCs w:val="18"/>
                <w:rtl/>
                <w:lang w:bidi="ar-SY"/>
              </w:rPr>
              <w:t>1</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185</w:t>
            </w:r>
            <w:r w:rsidRPr="006C5FE5">
              <w:rPr>
                <w:sz w:val="18"/>
                <w:szCs w:val="18"/>
                <w:lang w:bidi="ar-SY"/>
              </w:rPr>
              <w:t xml:space="preserve"> </w:t>
            </w:r>
            <w:r w:rsidRPr="006C5FE5">
              <w:rPr>
                <w:sz w:val="18"/>
                <w:szCs w:val="18"/>
                <w:rtl/>
                <w:lang w:bidi="ar-SY"/>
              </w:rPr>
              <w:t>469</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17</w:t>
            </w:r>
            <w:r w:rsidRPr="006C5FE5">
              <w:rPr>
                <w:sz w:val="18"/>
                <w:szCs w:val="18"/>
                <w:lang w:bidi="ar-SY"/>
              </w:rPr>
              <w:t xml:space="preserve"> </w:t>
            </w:r>
            <w:r w:rsidRPr="006C5FE5">
              <w:rPr>
                <w:sz w:val="18"/>
                <w:szCs w:val="18"/>
                <w:rtl/>
                <w:lang w:bidi="ar-SY"/>
              </w:rPr>
              <w:t>288</w:t>
            </w:r>
            <w:r w:rsidRPr="006C5FE5">
              <w:rPr>
                <w:sz w:val="18"/>
                <w:szCs w:val="18"/>
                <w:lang w:bidi="ar-SY"/>
              </w:rPr>
              <w:t>,</w:t>
            </w:r>
            <w:r w:rsidRPr="006C5FE5">
              <w:rPr>
                <w:sz w:val="18"/>
                <w:szCs w:val="18"/>
                <w:rtl/>
                <w:lang w:bidi="ar-SY"/>
              </w:rPr>
              <w:t>3</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404</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130</w:t>
            </w:r>
            <w:r w:rsidRPr="006C5FE5">
              <w:rPr>
                <w:sz w:val="18"/>
                <w:szCs w:val="18"/>
                <w:lang w:bidi="ar-SY"/>
              </w:rPr>
              <w:t>,</w:t>
            </w:r>
            <w:r w:rsidRPr="006C5FE5">
              <w:rPr>
                <w:sz w:val="18"/>
                <w:szCs w:val="18"/>
                <w:rtl/>
                <w:lang w:bidi="ar-SY"/>
              </w:rPr>
              <w:t>9</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w:t>
            </w:r>
            <w:r w:rsidRPr="006C5FE5">
              <w:rPr>
                <w:sz w:val="18"/>
                <w:szCs w:val="18"/>
                <w:lang w:bidi="ar-SY"/>
              </w:rPr>
              <w:t xml:space="preserve"> </w:t>
            </w:r>
            <w:r w:rsidRPr="006C5FE5">
              <w:rPr>
                <w:sz w:val="18"/>
                <w:szCs w:val="18"/>
                <w:rtl/>
                <w:lang w:bidi="ar-SY"/>
              </w:rPr>
              <w:t>315</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961</w:t>
            </w:r>
            <w:r w:rsidRPr="006C5FE5">
              <w:rPr>
                <w:sz w:val="18"/>
                <w:szCs w:val="18"/>
                <w:lang w:bidi="ar-SY"/>
              </w:rPr>
              <w:t>,</w:t>
            </w:r>
            <w:r w:rsidRPr="006C5FE5">
              <w:rPr>
                <w:sz w:val="18"/>
                <w:szCs w:val="18"/>
                <w:rtl/>
                <w:lang w:bidi="ar-SY"/>
              </w:rPr>
              <w:t>5</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سمرقند</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669</w:t>
            </w:r>
            <w:r w:rsidRPr="006C5FE5">
              <w:rPr>
                <w:sz w:val="18"/>
                <w:szCs w:val="18"/>
                <w:lang w:bidi="ar-SY"/>
              </w:rPr>
              <w:t xml:space="preserve"> </w:t>
            </w:r>
            <w:r w:rsidRPr="006C5FE5">
              <w:rPr>
                <w:sz w:val="18"/>
                <w:szCs w:val="18"/>
                <w:rtl/>
                <w:lang w:bidi="ar-SY"/>
              </w:rPr>
              <w:t>220</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44</w:t>
            </w:r>
            <w:r w:rsidRPr="006C5FE5">
              <w:rPr>
                <w:sz w:val="18"/>
                <w:szCs w:val="18"/>
                <w:lang w:bidi="ar-SY"/>
              </w:rPr>
              <w:t xml:space="preserve"> </w:t>
            </w:r>
            <w:r w:rsidRPr="006C5FE5">
              <w:rPr>
                <w:sz w:val="18"/>
                <w:szCs w:val="18"/>
                <w:rtl/>
                <w:lang w:bidi="ar-SY"/>
              </w:rPr>
              <w:t>881</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12</w:t>
            </w:r>
            <w:r w:rsidRPr="006C5FE5">
              <w:rPr>
                <w:sz w:val="18"/>
                <w:szCs w:val="18"/>
                <w:lang w:bidi="ar-SY"/>
              </w:rPr>
              <w:t xml:space="preserve"> </w:t>
            </w:r>
            <w:r w:rsidRPr="006C5FE5">
              <w:rPr>
                <w:sz w:val="18"/>
                <w:szCs w:val="18"/>
                <w:rtl/>
                <w:lang w:bidi="ar-SY"/>
              </w:rPr>
              <w:t>344</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827</w:t>
            </w:r>
            <w:r w:rsidRPr="006C5FE5">
              <w:rPr>
                <w:sz w:val="18"/>
                <w:szCs w:val="18"/>
                <w:lang w:bidi="ar-SY"/>
              </w:rPr>
              <w:t>,</w:t>
            </w:r>
            <w:r w:rsidRPr="006C5FE5">
              <w:rPr>
                <w:sz w:val="18"/>
                <w:szCs w:val="18"/>
                <w:rtl/>
                <w:lang w:bidi="ar-SY"/>
              </w:rPr>
              <w:t>8</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743</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116</w:t>
            </w:r>
            <w:r w:rsidRPr="006C5FE5">
              <w:rPr>
                <w:sz w:val="18"/>
                <w:szCs w:val="18"/>
                <w:lang w:bidi="ar-SY"/>
              </w:rPr>
              <w:t>,</w:t>
            </w:r>
            <w:r w:rsidRPr="006C5FE5">
              <w:rPr>
                <w:sz w:val="18"/>
                <w:szCs w:val="18"/>
                <w:rtl/>
                <w:lang w:bidi="ar-SY"/>
              </w:rPr>
              <w:t>9</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66</w:t>
            </w:r>
            <w:r w:rsidRPr="006C5FE5">
              <w:rPr>
                <w:sz w:val="18"/>
                <w:szCs w:val="18"/>
                <w:lang w:bidi="ar-SY"/>
              </w:rPr>
              <w:t xml:space="preserve"> </w:t>
            </w:r>
            <w:r w:rsidRPr="006C5FE5">
              <w:rPr>
                <w:sz w:val="18"/>
                <w:szCs w:val="18"/>
                <w:rtl/>
                <w:lang w:bidi="ar-SY"/>
              </w:rPr>
              <w:t>742</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w:t>
            </w:r>
            <w:r w:rsidRPr="006C5FE5">
              <w:rPr>
                <w:sz w:val="18"/>
                <w:szCs w:val="18"/>
                <w:lang w:bidi="ar-SY"/>
              </w:rPr>
              <w:t xml:space="preserve"> </w:t>
            </w:r>
            <w:r w:rsidRPr="006C5FE5">
              <w:rPr>
                <w:sz w:val="18"/>
                <w:szCs w:val="18"/>
                <w:rtl/>
                <w:lang w:bidi="ar-SY"/>
              </w:rPr>
              <w:t>476</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169</w:t>
            </w:r>
            <w:r w:rsidRPr="006C5FE5">
              <w:rPr>
                <w:sz w:val="18"/>
                <w:szCs w:val="18"/>
                <w:lang w:bidi="ar-SY"/>
              </w:rPr>
              <w:t xml:space="preserve"> </w:t>
            </w:r>
            <w:r w:rsidRPr="006C5FE5">
              <w:rPr>
                <w:sz w:val="18"/>
                <w:szCs w:val="18"/>
                <w:rtl/>
                <w:lang w:bidi="ar-SY"/>
              </w:rPr>
              <w:t>217</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w:t>
            </w:r>
            <w:r w:rsidRPr="006C5FE5">
              <w:rPr>
                <w:sz w:val="18"/>
                <w:szCs w:val="18"/>
                <w:lang w:bidi="ar-SY"/>
              </w:rPr>
              <w:t xml:space="preserve"> </w:t>
            </w:r>
            <w:r w:rsidRPr="006C5FE5">
              <w:rPr>
                <w:sz w:val="18"/>
                <w:szCs w:val="18"/>
                <w:rtl/>
                <w:lang w:bidi="ar-SY"/>
              </w:rPr>
              <w:t>348</w:t>
            </w:r>
            <w:r w:rsidRPr="006C5FE5">
              <w:rPr>
                <w:sz w:val="18"/>
                <w:szCs w:val="18"/>
                <w:lang w:bidi="ar-SY"/>
              </w:rPr>
              <w:t>,</w:t>
            </w:r>
            <w:r w:rsidRPr="006C5FE5">
              <w:rPr>
                <w:sz w:val="18"/>
                <w:szCs w:val="18"/>
                <w:rtl/>
                <w:lang w:bidi="ar-SY"/>
              </w:rPr>
              <w:t>5</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452</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97</w:t>
            </w:r>
            <w:r w:rsidRPr="006C5FE5">
              <w:rPr>
                <w:sz w:val="18"/>
                <w:szCs w:val="18"/>
                <w:lang w:bidi="ar-SY"/>
              </w:rPr>
              <w:t>,</w:t>
            </w:r>
            <w:r w:rsidRPr="006C5FE5">
              <w:rPr>
                <w:sz w:val="18"/>
                <w:szCs w:val="18"/>
                <w:rtl/>
                <w:lang w:bidi="ar-SY"/>
              </w:rPr>
              <w:t>4</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w:t>
            </w:r>
            <w:r w:rsidRPr="006C5FE5">
              <w:rPr>
                <w:sz w:val="18"/>
                <w:szCs w:val="18"/>
                <w:lang w:bidi="ar-SY"/>
              </w:rPr>
              <w:t xml:space="preserve"> </w:t>
            </w:r>
            <w:r w:rsidRPr="006C5FE5">
              <w:rPr>
                <w:sz w:val="18"/>
                <w:szCs w:val="18"/>
                <w:rtl/>
                <w:lang w:bidi="ar-SY"/>
              </w:rPr>
              <w:t>825</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658</w:t>
            </w:r>
            <w:r w:rsidRPr="006C5FE5">
              <w:rPr>
                <w:sz w:val="18"/>
                <w:szCs w:val="18"/>
                <w:lang w:bidi="ar-SY"/>
              </w:rPr>
              <w:t>,</w:t>
            </w:r>
            <w:r w:rsidRPr="006C5FE5">
              <w:rPr>
                <w:sz w:val="18"/>
                <w:szCs w:val="18"/>
                <w:rtl/>
                <w:lang w:bidi="ar-SY"/>
              </w:rPr>
              <w:t>9</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سورخان داريا</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415</w:t>
            </w:r>
            <w:r w:rsidRPr="006C5FE5">
              <w:rPr>
                <w:sz w:val="18"/>
                <w:szCs w:val="18"/>
                <w:lang w:bidi="ar-SY"/>
              </w:rPr>
              <w:t xml:space="preserve"> </w:t>
            </w:r>
            <w:r w:rsidRPr="006C5FE5">
              <w:rPr>
                <w:sz w:val="18"/>
                <w:szCs w:val="18"/>
                <w:rtl/>
                <w:lang w:bidi="ar-SY"/>
              </w:rPr>
              <w:t>242</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42</w:t>
            </w:r>
            <w:r w:rsidRPr="006C5FE5">
              <w:rPr>
                <w:sz w:val="18"/>
                <w:szCs w:val="18"/>
                <w:lang w:bidi="ar-SY"/>
              </w:rPr>
              <w:t xml:space="preserve"> </w:t>
            </w:r>
            <w:r w:rsidRPr="006C5FE5">
              <w:rPr>
                <w:sz w:val="18"/>
                <w:szCs w:val="18"/>
                <w:rtl/>
                <w:lang w:bidi="ar-SY"/>
              </w:rPr>
              <w:t>354</w:t>
            </w:r>
            <w:r w:rsidRPr="006C5FE5">
              <w:rPr>
                <w:sz w:val="18"/>
                <w:szCs w:val="18"/>
                <w:lang w:bidi="ar-SY"/>
              </w:rPr>
              <w:t>,</w:t>
            </w:r>
            <w:r w:rsidRPr="006C5FE5">
              <w:rPr>
                <w:sz w:val="18"/>
                <w:szCs w:val="18"/>
                <w:rtl/>
                <w:lang w:bidi="ar-SY"/>
              </w:rPr>
              <w:t>3</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w:t>
            </w:r>
            <w:r w:rsidRPr="006C5FE5">
              <w:rPr>
                <w:sz w:val="18"/>
                <w:szCs w:val="18"/>
                <w:lang w:bidi="ar-SY"/>
              </w:rPr>
              <w:t xml:space="preserve"> </w:t>
            </w:r>
            <w:r w:rsidRPr="006C5FE5">
              <w:rPr>
                <w:sz w:val="18"/>
                <w:szCs w:val="18"/>
                <w:rtl/>
                <w:lang w:bidi="ar-SY"/>
              </w:rPr>
              <w:t>011</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123</w:t>
            </w:r>
            <w:r w:rsidRPr="006C5FE5">
              <w:rPr>
                <w:sz w:val="18"/>
                <w:szCs w:val="18"/>
                <w:lang w:bidi="ar-SY"/>
              </w:rPr>
              <w:t>,</w:t>
            </w:r>
            <w:r w:rsidRPr="006C5FE5">
              <w:rPr>
                <w:sz w:val="18"/>
                <w:szCs w:val="18"/>
                <w:rtl/>
                <w:lang w:bidi="ar-SY"/>
              </w:rPr>
              <w:t>1</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443</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147</w:t>
            </w:r>
            <w:r w:rsidRPr="006C5FE5">
              <w:rPr>
                <w:sz w:val="18"/>
                <w:szCs w:val="18"/>
                <w:lang w:bidi="ar-SY"/>
              </w:rPr>
              <w:t>,</w:t>
            </w:r>
            <w:r w:rsidRPr="006C5FE5">
              <w:rPr>
                <w:sz w:val="18"/>
                <w:szCs w:val="18"/>
                <w:rtl/>
                <w:lang w:bidi="ar-SY"/>
              </w:rPr>
              <w:t>2</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21</w:t>
            </w:r>
            <w:r w:rsidRPr="006C5FE5">
              <w:rPr>
                <w:sz w:val="18"/>
                <w:szCs w:val="18"/>
                <w:lang w:bidi="ar-SY"/>
              </w:rPr>
              <w:t xml:space="preserve"> </w:t>
            </w:r>
            <w:r w:rsidRPr="006C5FE5">
              <w:rPr>
                <w:sz w:val="18"/>
                <w:szCs w:val="18"/>
                <w:rtl/>
                <w:lang w:bidi="ar-SY"/>
              </w:rPr>
              <w:t>435</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186</w:t>
            </w:r>
            <w:r w:rsidRPr="006C5FE5">
              <w:rPr>
                <w:sz w:val="18"/>
                <w:szCs w:val="18"/>
                <w:lang w:bidi="ar-SY"/>
              </w:rPr>
              <w:t>,</w:t>
            </w:r>
            <w:r w:rsidRPr="006C5FE5">
              <w:rPr>
                <w:sz w:val="18"/>
                <w:szCs w:val="18"/>
                <w:rtl/>
                <w:lang w:bidi="ar-SY"/>
              </w:rPr>
              <w:t>4</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96</w:t>
            </w:r>
            <w:r w:rsidRPr="006C5FE5">
              <w:rPr>
                <w:sz w:val="18"/>
                <w:szCs w:val="18"/>
                <w:lang w:bidi="ar-SY"/>
              </w:rPr>
              <w:t xml:space="preserve"> </w:t>
            </w:r>
            <w:r w:rsidRPr="006C5FE5">
              <w:rPr>
                <w:sz w:val="18"/>
                <w:szCs w:val="18"/>
                <w:rtl/>
                <w:lang w:bidi="ar-SY"/>
              </w:rPr>
              <w:t>147</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w:t>
            </w:r>
            <w:r w:rsidRPr="006C5FE5">
              <w:rPr>
                <w:sz w:val="18"/>
                <w:szCs w:val="18"/>
                <w:lang w:bidi="ar-SY"/>
              </w:rPr>
              <w:t xml:space="preserve"> </w:t>
            </w:r>
            <w:r w:rsidRPr="006C5FE5">
              <w:rPr>
                <w:sz w:val="18"/>
                <w:szCs w:val="18"/>
                <w:rtl/>
                <w:lang w:bidi="ar-SY"/>
              </w:rPr>
              <w:t>806</w:t>
            </w:r>
            <w:r w:rsidRPr="006C5FE5">
              <w:rPr>
                <w:sz w:val="18"/>
                <w:szCs w:val="18"/>
                <w:lang w:bidi="ar-SY"/>
              </w:rPr>
              <w:t>,</w:t>
            </w:r>
            <w:r w:rsidRPr="006C5FE5">
              <w:rPr>
                <w:sz w:val="18"/>
                <w:szCs w:val="18"/>
                <w:rtl/>
                <w:lang w:bidi="ar-SY"/>
              </w:rPr>
              <w:t>9</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072</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109</w:t>
            </w:r>
            <w:r w:rsidRPr="006C5FE5">
              <w:rPr>
                <w:sz w:val="18"/>
                <w:szCs w:val="18"/>
                <w:lang w:bidi="ar-SY"/>
              </w:rPr>
              <w:t>,</w:t>
            </w:r>
            <w:r w:rsidRPr="006C5FE5">
              <w:rPr>
                <w:sz w:val="18"/>
                <w:szCs w:val="18"/>
                <w:rtl/>
                <w:lang w:bidi="ar-SY"/>
              </w:rPr>
              <w:t>3</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13</w:t>
            </w:r>
            <w:r w:rsidRPr="006C5FE5">
              <w:rPr>
                <w:sz w:val="18"/>
                <w:szCs w:val="18"/>
                <w:lang w:bidi="ar-SY"/>
              </w:rPr>
              <w:t xml:space="preserve"> </w:t>
            </w:r>
            <w:r w:rsidRPr="006C5FE5">
              <w:rPr>
                <w:sz w:val="18"/>
                <w:szCs w:val="18"/>
                <w:rtl/>
                <w:lang w:bidi="ar-SY"/>
              </w:rPr>
              <w:t>344</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361</w:t>
            </w:r>
            <w:r w:rsidRPr="006C5FE5">
              <w:rPr>
                <w:sz w:val="18"/>
                <w:szCs w:val="18"/>
                <w:lang w:bidi="ar-SY"/>
              </w:rPr>
              <w:t>,</w:t>
            </w:r>
            <w:r w:rsidRPr="006C5FE5">
              <w:rPr>
                <w:sz w:val="18"/>
                <w:szCs w:val="18"/>
                <w:rtl/>
                <w:lang w:bidi="ar-SY"/>
              </w:rPr>
              <w:t>1</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سير داريا</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118</w:t>
            </w:r>
            <w:r w:rsidRPr="006C5FE5">
              <w:rPr>
                <w:sz w:val="18"/>
                <w:szCs w:val="18"/>
                <w:lang w:bidi="ar-SY"/>
              </w:rPr>
              <w:t xml:space="preserve"> </w:t>
            </w:r>
            <w:r w:rsidRPr="006C5FE5">
              <w:rPr>
                <w:sz w:val="18"/>
                <w:szCs w:val="18"/>
                <w:rtl/>
                <w:lang w:bidi="ar-SY"/>
              </w:rPr>
              <w:t>223</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34</w:t>
            </w:r>
            <w:r w:rsidRPr="006C5FE5">
              <w:rPr>
                <w:sz w:val="18"/>
                <w:szCs w:val="18"/>
                <w:lang w:bidi="ar-SY"/>
              </w:rPr>
              <w:t xml:space="preserve"> </w:t>
            </w:r>
            <w:r w:rsidRPr="006C5FE5">
              <w:rPr>
                <w:sz w:val="18"/>
                <w:szCs w:val="18"/>
                <w:rtl/>
                <w:lang w:bidi="ar-SY"/>
              </w:rPr>
              <w:t>467</w:t>
            </w:r>
            <w:r w:rsidRPr="006C5FE5">
              <w:rPr>
                <w:sz w:val="18"/>
                <w:szCs w:val="18"/>
                <w:lang w:bidi="ar-SY"/>
              </w:rPr>
              <w:t>,</w:t>
            </w:r>
            <w:r w:rsidRPr="006C5FE5">
              <w:rPr>
                <w:sz w:val="18"/>
                <w:szCs w:val="18"/>
                <w:rtl/>
                <w:lang w:bidi="ar-SY"/>
              </w:rPr>
              <w:t>3</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557</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745</w:t>
            </w:r>
            <w:r w:rsidRPr="006C5FE5">
              <w:rPr>
                <w:sz w:val="18"/>
                <w:szCs w:val="18"/>
                <w:lang w:bidi="ar-SY"/>
              </w:rPr>
              <w:t>,</w:t>
            </w:r>
            <w:r w:rsidRPr="006C5FE5">
              <w:rPr>
                <w:sz w:val="18"/>
                <w:szCs w:val="18"/>
                <w:rtl/>
                <w:lang w:bidi="ar-SY"/>
              </w:rPr>
              <w:t>5</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265</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368</w:t>
            </w:r>
            <w:r w:rsidRPr="006C5FE5">
              <w:rPr>
                <w:sz w:val="18"/>
                <w:szCs w:val="18"/>
                <w:lang w:bidi="ar-SY"/>
              </w:rPr>
              <w:t>,</w:t>
            </w:r>
            <w:r w:rsidRPr="006C5FE5">
              <w:rPr>
                <w:sz w:val="18"/>
                <w:szCs w:val="18"/>
                <w:rtl/>
                <w:lang w:bidi="ar-SY"/>
              </w:rPr>
              <w:t>8</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w:t>
            </w:r>
            <w:r w:rsidRPr="006C5FE5">
              <w:rPr>
                <w:sz w:val="18"/>
                <w:szCs w:val="18"/>
                <w:lang w:bidi="ar-SY"/>
              </w:rPr>
              <w:t xml:space="preserve"> </w:t>
            </w:r>
            <w:r w:rsidRPr="006C5FE5">
              <w:rPr>
                <w:sz w:val="18"/>
                <w:szCs w:val="18"/>
                <w:rtl/>
                <w:lang w:bidi="ar-SY"/>
              </w:rPr>
              <w:t>206</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100</w:t>
            </w:r>
            <w:r w:rsidRPr="006C5FE5">
              <w:rPr>
                <w:sz w:val="18"/>
                <w:szCs w:val="18"/>
                <w:lang w:bidi="ar-SY"/>
              </w:rPr>
              <w:t>,</w:t>
            </w:r>
            <w:r w:rsidRPr="006C5FE5">
              <w:rPr>
                <w:sz w:val="18"/>
                <w:szCs w:val="18"/>
                <w:rtl/>
                <w:lang w:bidi="ar-SY"/>
              </w:rPr>
              <w:t>9</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25</w:t>
            </w:r>
            <w:r w:rsidRPr="006C5FE5">
              <w:rPr>
                <w:sz w:val="18"/>
                <w:szCs w:val="18"/>
                <w:lang w:bidi="ar-SY"/>
              </w:rPr>
              <w:t xml:space="preserve"> </w:t>
            </w:r>
            <w:r w:rsidRPr="006C5FE5">
              <w:rPr>
                <w:sz w:val="18"/>
                <w:szCs w:val="18"/>
                <w:rtl/>
                <w:lang w:bidi="ar-SY"/>
              </w:rPr>
              <w:t>327</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w:t>
            </w:r>
            <w:r w:rsidRPr="006C5FE5">
              <w:rPr>
                <w:sz w:val="18"/>
                <w:szCs w:val="18"/>
                <w:lang w:bidi="ar-SY"/>
              </w:rPr>
              <w:t xml:space="preserve"> </w:t>
            </w:r>
            <w:r w:rsidRPr="006C5FE5">
              <w:rPr>
                <w:sz w:val="18"/>
                <w:szCs w:val="18"/>
                <w:rtl/>
                <w:lang w:bidi="ar-SY"/>
              </w:rPr>
              <w:t>384</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463</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135</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w:t>
            </w:r>
            <w:r w:rsidRPr="006C5FE5">
              <w:rPr>
                <w:sz w:val="18"/>
                <w:szCs w:val="18"/>
                <w:lang w:bidi="ar-SY"/>
              </w:rPr>
              <w:t xml:space="preserve"> </w:t>
            </w:r>
            <w:r w:rsidRPr="006C5FE5">
              <w:rPr>
                <w:sz w:val="18"/>
                <w:szCs w:val="18"/>
                <w:rtl/>
                <w:lang w:bidi="ar-SY"/>
              </w:rPr>
              <w:t>306</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546</w:t>
            </w:r>
            <w:r w:rsidRPr="006C5FE5">
              <w:rPr>
                <w:sz w:val="18"/>
                <w:szCs w:val="18"/>
                <w:lang w:bidi="ar-SY"/>
              </w:rPr>
              <w:t>,</w:t>
            </w:r>
            <w:r w:rsidRPr="006C5FE5">
              <w:rPr>
                <w:sz w:val="18"/>
                <w:szCs w:val="18"/>
                <w:rtl/>
                <w:lang w:bidi="ar-SY"/>
              </w:rPr>
              <w:t>9</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طشقند</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604</w:t>
            </w:r>
            <w:r w:rsidRPr="006C5FE5">
              <w:rPr>
                <w:sz w:val="18"/>
                <w:szCs w:val="18"/>
                <w:lang w:bidi="ar-SY"/>
              </w:rPr>
              <w:t xml:space="preserve"> </w:t>
            </w:r>
            <w:r w:rsidRPr="006C5FE5">
              <w:rPr>
                <w:sz w:val="18"/>
                <w:szCs w:val="18"/>
                <w:rtl/>
                <w:lang w:bidi="ar-SY"/>
              </w:rPr>
              <w:t>861</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48</w:t>
            </w:r>
            <w:r w:rsidRPr="006C5FE5">
              <w:rPr>
                <w:sz w:val="18"/>
                <w:szCs w:val="18"/>
                <w:lang w:bidi="ar-SY"/>
              </w:rPr>
              <w:t xml:space="preserve"> </w:t>
            </w:r>
            <w:r w:rsidRPr="006C5FE5">
              <w:rPr>
                <w:sz w:val="18"/>
                <w:szCs w:val="18"/>
                <w:rtl/>
                <w:lang w:bidi="ar-SY"/>
              </w:rPr>
              <w:t>100</w:t>
            </w:r>
            <w:r w:rsidRPr="006C5FE5">
              <w:rPr>
                <w:sz w:val="18"/>
                <w:szCs w:val="18"/>
                <w:lang w:bidi="ar-SY"/>
              </w:rPr>
              <w:t>,</w:t>
            </w:r>
            <w:r w:rsidRPr="006C5FE5">
              <w:rPr>
                <w:sz w:val="18"/>
                <w:szCs w:val="18"/>
                <w:rtl/>
                <w:lang w:bidi="ar-SY"/>
              </w:rPr>
              <w:t>3</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22</w:t>
            </w:r>
            <w:r w:rsidRPr="006C5FE5">
              <w:rPr>
                <w:sz w:val="18"/>
                <w:szCs w:val="18"/>
                <w:lang w:bidi="ar-SY"/>
              </w:rPr>
              <w:t xml:space="preserve"> </w:t>
            </w:r>
            <w:r w:rsidRPr="006C5FE5">
              <w:rPr>
                <w:sz w:val="18"/>
                <w:szCs w:val="18"/>
                <w:rtl/>
                <w:lang w:bidi="ar-SY"/>
              </w:rPr>
              <w:t>454</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785</w:t>
            </w:r>
            <w:r w:rsidRPr="006C5FE5">
              <w:rPr>
                <w:sz w:val="18"/>
                <w:szCs w:val="18"/>
                <w:lang w:bidi="ar-SY"/>
              </w:rPr>
              <w:t>,</w:t>
            </w:r>
            <w:r w:rsidRPr="006C5FE5">
              <w:rPr>
                <w:sz w:val="18"/>
                <w:szCs w:val="18"/>
                <w:rtl/>
                <w:lang w:bidi="ar-SY"/>
              </w:rPr>
              <w:t>6</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w:t>
            </w:r>
            <w:r w:rsidRPr="006C5FE5">
              <w:rPr>
                <w:sz w:val="18"/>
                <w:szCs w:val="18"/>
                <w:lang w:bidi="ar-SY"/>
              </w:rPr>
              <w:t xml:space="preserve"> </w:t>
            </w:r>
            <w:r w:rsidRPr="006C5FE5">
              <w:rPr>
                <w:sz w:val="18"/>
                <w:szCs w:val="18"/>
                <w:rtl/>
                <w:lang w:bidi="ar-SY"/>
              </w:rPr>
              <w:t>085</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245</w:t>
            </w:r>
            <w:r w:rsidRPr="006C5FE5">
              <w:rPr>
                <w:sz w:val="18"/>
                <w:szCs w:val="18"/>
                <w:lang w:bidi="ar-SY"/>
              </w:rPr>
              <w:t>,</w:t>
            </w:r>
            <w:r w:rsidRPr="006C5FE5">
              <w:rPr>
                <w:sz w:val="18"/>
                <w:szCs w:val="18"/>
                <w:rtl/>
                <w:lang w:bidi="ar-SY"/>
              </w:rPr>
              <w:t>3</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79</w:t>
            </w:r>
            <w:r w:rsidRPr="006C5FE5">
              <w:rPr>
                <w:sz w:val="18"/>
                <w:szCs w:val="18"/>
                <w:lang w:bidi="ar-SY"/>
              </w:rPr>
              <w:t xml:space="preserve"> </w:t>
            </w:r>
            <w:r w:rsidRPr="006C5FE5">
              <w:rPr>
                <w:sz w:val="18"/>
                <w:szCs w:val="18"/>
                <w:rtl/>
                <w:lang w:bidi="ar-SY"/>
              </w:rPr>
              <w:t>282</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w:t>
            </w:r>
            <w:r w:rsidRPr="006C5FE5">
              <w:rPr>
                <w:sz w:val="18"/>
                <w:szCs w:val="18"/>
                <w:lang w:bidi="ar-SY"/>
              </w:rPr>
              <w:t xml:space="preserve"> </w:t>
            </w:r>
            <w:r w:rsidRPr="006C5FE5">
              <w:rPr>
                <w:sz w:val="18"/>
                <w:szCs w:val="18"/>
                <w:rtl/>
                <w:lang w:bidi="ar-SY"/>
              </w:rPr>
              <w:t>304</w:t>
            </w:r>
            <w:r w:rsidRPr="006C5FE5">
              <w:rPr>
                <w:sz w:val="18"/>
                <w:szCs w:val="18"/>
                <w:lang w:bidi="ar-SY"/>
              </w:rPr>
              <w:t>,</w:t>
            </w:r>
            <w:r w:rsidRPr="006C5FE5">
              <w:rPr>
                <w:sz w:val="18"/>
                <w:szCs w:val="18"/>
                <w:rtl/>
                <w:lang w:bidi="ar-SY"/>
              </w:rPr>
              <w:t>7</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108</w:t>
            </w:r>
            <w:r w:rsidRPr="006C5FE5">
              <w:rPr>
                <w:sz w:val="18"/>
                <w:szCs w:val="18"/>
                <w:lang w:bidi="ar-SY"/>
              </w:rPr>
              <w:t xml:space="preserve"> </w:t>
            </w:r>
            <w:r w:rsidRPr="006C5FE5">
              <w:rPr>
                <w:sz w:val="18"/>
                <w:szCs w:val="18"/>
                <w:rtl/>
                <w:lang w:bidi="ar-SY"/>
              </w:rPr>
              <w:t>986</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8</w:t>
            </w:r>
            <w:r w:rsidRPr="006C5FE5">
              <w:rPr>
                <w:sz w:val="18"/>
                <w:szCs w:val="18"/>
                <w:lang w:bidi="ar-SY"/>
              </w:rPr>
              <w:t xml:space="preserve"> </w:t>
            </w:r>
            <w:r w:rsidRPr="006C5FE5">
              <w:rPr>
                <w:sz w:val="18"/>
                <w:szCs w:val="18"/>
                <w:rtl/>
                <w:lang w:bidi="ar-SY"/>
              </w:rPr>
              <w:t>666</w:t>
            </w:r>
            <w:r w:rsidRPr="006C5FE5">
              <w:rPr>
                <w:sz w:val="18"/>
                <w:szCs w:val="18"/>
                <w:lang w:bidi="ar-SY"/>
              </w:rPr>
              <w:t>,</w:t>
            </w:r>
            <w:r w:rsidRPr="006C5FE5">
              <w:rPr>
                <w:sz w:val="18"/>
                <w:szCs w:val="18"/>
                <w:rtl/>
                <w:lang w:bidi="ar-SY"/>
              </w:rPr>
              <w:t>9</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980</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77</w:t>
            </w:r>
            <w:r w:rsidRPr="006C5FE5">
              <w:rPr>
                <w:sz w:val="18"/>
                <w:szCs w:val="18"/>
                <w:lang w:bidi="ar-SY"/>
              </w:rPr>
              <w:t>,</w:t>
            </w:r>
            <w:r w:rsidRPr="006C5FE5">
              <w:rPr>
                <w:sz w:val="18"/>
                <w:szCs w:val="18"/>
                <w:rtl/>
                <w:lang w:bidi="ar-SY"/>
              </w:rPr>
              <w:t>9</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17</w:t>
            </w:r>
            <w:r w:rsidRPr="006C5FE5">
              <w:rPr>
                <w:sz w:val="18"/>
                <w:szCs w:val="18"/>
                <w:lang w:bidi="ar-SY"/>
              </w:rPr>
              <w:t xml:space="preserve"> </w:t>
            </w:r>
            <w:r w:rsidRPr="006C5FE5">
              <w:rPr>
                <w:sz w:val="18"/>
                <w:szCs w:val="18"/>
                <w:rtl/>
                <w:lang w:bidi="ar-SY"/>
              </w:rPr>
              <w:t>221</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369</w:t>
            </w:r>
            <w:r w:rsidRPr="006C5FE5">
              <w:rPr>
                <w:sz w:val="18"/>
                <w:szCs w:val="18"/>
                <w:lang w:bidi="ar-SY"/>
              </w:rPr>
              <w:t>,</w:t>
            </w:r>
            <w:r w:rsidRPr="006C5FE5">
              <w:rPr>
                <w:sz w:val="18"/>
                <w:szCs w:val="18"/>
                <w:rtl/>
                <w:lang w:bidi="ar-SY"/>
              </w:rPr>
              <w:t>5</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قيرغانا</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982</w:t>
            </w:r>
            <w:r w:rsidRPr="006C5FE5">
              <w:rPr>
                <w:sz w:val="18"/>
                <w:szCs w:val="18"/>
                <w:lang w:bidi="ar-SY"/>
              </w:rPr>
              <w:t xml:space="preserve"> </w:t>
            </w:r>
            <w:r w:rsidRPr="006C5FE5">
              <w:rPr>
                <w:sz w:val="18"/>
                <w:szCs w:val="18"/>
                <w:rtl/>
                <w:lang w:bidi="ar-SY"/>
              </w:rPr>
              <w:t>091</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66</w:t>
            </w:r>
            <w:r w:rsidRPr="006C5FE5">
              <w:rPr>
                <w:sz w:val="18"/>
                <w:szCs w:val="18"/>
                <w:lang w:bidi="ar-SY"/>
              </w:rPr>
              <w:t xml:space="preserve"> </w:t>
            </w:r>
            <w:r w:rsidRPr="006C5FE5">
              <w:rPr>
                <w:sz w:val="18"/>
                <w:szCs w:val="18"/>
                <w:rtl/>
                <w:lang w:bidi="ar-SY"/>
              </w:rPr>
              <w:t>641</w:t>
            </w:r>
            <w:r w:rsidRPr="006C5FE5">
              <w:rPr>
                <w:sz w:val="18"/>
                <w:szCs w:val="18"/>
                <w:lang w:bidi="ar-SY"/>
              </w:rPr>
              <w:t>,</w:t>
            </w:r>
            <w:r w:rsidRPr="006C5FE5">
              <w:rPr>
                <w:sz w:val="18"/>
                <w:szCs w:val="18"/>
                <w:rtl/>
                <w:lang w:bidi="ar-SY"/>
              </w:rPr>
              <w:t>2</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18</w:t>
            </w:r>
            <w:r w:rsidRPr="006C5FE5">
              <w:rPr>
                <w:sz w:val="18"/>
                <w:szCs w:val="18"/>
                <w:lang w:bidi="ar-SY"/>
              </w:rPr>
              <w:t xml:space="preserve"> </w:t>
            </w:r>
            <w:r w:rsidRPr="006C5FE5">
              <w:rPr>
                <w:sz w:val="18"/>
                <w:szCs w:val="18"/>
                <w:rtl/>
                <w:lang w:bidi="ar-SY"/>
              </w:rPr>
              <w:t>554</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259</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071</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140</w:t>
            </w:r>
            <w:r w:rsidRPr="006C5FE5">
              <w:rPr>
                <w:sz w:val="18"/>
                <w:szCs w:val="18"/>
                <w:lang w:bidi="ar-SY"/>
              </w:rPr>
              <w:t>,</w:t>
            </w:r>
            <w:r w:rsidRPr="006C5FE5">
              <w:rPr>
                <w:sz w:val="18"/>
                <w:szCs w:val="18"/>
                <w:rtl/>
                <w:lang w:bidi="ar-SY"/>
              </w:rPr>
              <w:t>5</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92</w:t>
            </w:r>
            <w:r w:rsidRPr="006C5FE5">
              <w:rPr>
                <w:sz w:val="18"/>
                <w:szCs w:val="18"/>
                <w:lang w:bidi="ar-SY"/>
              </w:rPr>
              <w:t xml:space="preserve"> </w:t>
            </w:r>
            <w:r w:rsidRPr="006C5FE5">
              <w:rPr>
                <w:sz w:val="18"/>
                <w:szCs w:val="18"/>
                <w:rtl/>
                <w:lang w:bidi="ar-SY"/>
              </w:rPr>
              <w:t>792</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w:t>
            </w:r>
            <w:r w:rsidRPr="006C5FE5">
              <w:rPr>
                <w:sz w:val="18"/>
                <w:szCs w:val="18"/>
                <w:lang w:bidi="ar-SY"/>
              </w:rPr>
              <w:t xml:space="preserve"> </w:t>
            </w:r>
            <w:r w:rsidRPr="006C5FE5">
              <w:rPr>
                <w:sz w:val="18"/>
                <w:szCs w:val="18"/>
                <w:rtl/>
                <w:lang w:bidi="ar-SY"/>
              </w:rPr>
              <w:t>296</w:t>
            </w:r>
            <w:r w:rsidRPr="006C5FE5">
              <w:rPr>
                <w:sz w:val="18"/>
                <w:szCs w:val="18"/>
                <w:lang w:bidi="ar-SY"/>
              </w:rPr>
              <w:t>,</w:t>
            </w:r>
            <w:r w:rsidRPr="006C5FE5">
              <w:rPr>
                <w:sz w:val="18"/>
                <w:szCs w:val="18"/>
                <w:rtl/>
                <w:lang w:bidi="ar-SY"/>
              </w:rPr>
              <w:t>5</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203</w:t>
            </w:r>
            <w:r w:rsidRPr="006C5FE5">
              <w:rPr>
                <w:sz w:val="18"/>
                <w:szCs w:val="18"/>
                <w:lang w:bidi="ar-SY"/>
              </w:rPr>
              <w:t xml:space="preserve"> </w:t>
            </w:r>
            <w:r w:rsidRPr="006C5FE5">
              <w:rPr>
                <w:sz w:val="18"/>
                <w:szCs w:val="18"/>
                <w:rtl/>
                <w:lang w:bidi="ar-SY"/>
              </w:rPr>
              <w:t>039</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13</w:t>
            </w:r>
            <w:r w:rsidRPr="006C5FE5">
              <w:rPr>
                <w:sz w:val="18"/>
                <w:szCs w:val="18"/>
                <w:lang w:bidi="ar-SY"/>
              </w:rPr>
              <w:t xml:space="preserve"> </w:t>
            </w:r>
            <w:r w:rsidRPr="006C5FE5">
              <w:rPr>
                <w:sz w:val="18"/>
                <w:szCs w:val="18"/>
                <w:rtl/>
                <w:lang w:bidi="ar-SY"/>
              </w:rPr>
              <w:t>777</w:t>
            </w:r>
            <w:r w:rsidRPr="006C5FE5">
              <w:rPr>
                <w:sz w:val="18"/>
                <w:szCs w:val="18"/>
                <w:lang w:bidi="ar-SY"/>
              </w:rPr>
              <w:t>,</w:t>
            </w:r>
            <w:r w:rsidRPr="006C5FE5">
              <w:rPr>
                <w:sz w:val="18"/>
                <w:szCs w:val="18"/>
                <w:rtl/>
                <w:lang w:bidi="ar-SY"/>
              </w:rPr>
              <w:t>5</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051</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71</w:t>
            </w:r>
            <w:r w:rsidRPr="006C5FE5">
              <w:rPr>
                <w:sz w:val="18"/>
                <w:szCs w:val="18"/>
                <w:lang w:bidi="ar-SY"/>
              </w:rPr>
              <w:t>,</w:t>
            </w:r>
            <w:r w:rsidRPr="006C5FE5">
              <w:rPr>
                <w:sz w:val="18"/>
                <w:szCs w:val="18"/>
                <w:rtl/>
                <w:lang w:bidi="ar-SY"/>
              </w:rPr>
              <w:t>3</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32</w:t>
            </w:r>
            <w:r w:rsidRPr="006C5FE5">
              <w:rPr>
                <w:sz w:val="18"/>
                <w:szCs w:val="18"/>
                <w:lang w:bidi="ar-SY"/>
              </w:rPr>
              <w:t xml:space="preserve"> </w:t>
            </w:r>
            <w:r w:rsidRPr="006C5FE5">
              <w:rPr>
                <w:sz w:val="18"/>
                <w:szCs w:val="18"/>
                <w:rtl/>
                <w:lang w:bidi="ar-SY"/>
              </w:rPr>
              <w:t>592</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211</w:t>
            </w:r>
            <w:r w:rsidRPr="006C5FE5">
              <w:rPr>
                <w:sz w:val="18"/>
                <w:szCs w:val="18"/>
                <w:lang w:bidi="ar-SY"/>
              </w:rPr>
              <w:t>,</w:t>
            </w:r>
            <w:r w:rsidRPr="006C5FE5">
              <w:rPr>
                <w:sz w:val="18"/>
                <w:szCs w:val="18"/>
                <w:rtl/>
                <w:lang w:bidi="ar-SY"/>
              </w:rPr>
              <w:t>6</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خورزم</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466</w:t>
            </w:r>
            <w:r w:rsidRPr="006C5FE5">
              <w:rPr>
                <w:sz w:val="18"/>
                <w:szCs w:val="18"/>
                <w:lang w:bidi="ar-SY"/>
              </w:rPr>
              <w:t xml:space="preserve"> </w:t>
            </w:r>
            <w:r w:rsidRPr="006C5FE5">
              <w:rPr>
                <w:sz w:val="18"/>
                <w:szCs w:val="18"/>
                <w:rtl/>
                <w:lang w:bidi="ar-SY"/>
              </w:rPr>
              <w:t>672</w:t>
            </w:r>
          </w:p>
        </w:tc>
        <w:tc>
          <w:tcPr>
            <w:tcW w:w="9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62</w:t>
            </w:r>
            <w:r w:rsidRPr="006C5FE5">
              <w:rPr>
                <w:sz w:val="18"/>
                <w:szCs w:val="18"/>
                <w:lang w:bidi="ar-SY"/>
              </w:rPr>
              <w:t xml:space="preserve"> </w:t>
            </w:r>
            <w:r w:rsidRPr="006C5FE5">
              <w:rPr>
                <w:sz w:val="18"/>
                <w:szCs w:val="18"/>
                <w:rtl/>
                <w:lang w:bidi="ar-SY"/>
              </w:rPr>
              <w:t>289</w:t>
            </w:r>
            <w:r w:rsidRPr="006C5FE5">
              <w:rPr>
                <w:sz w:val="18"/>
                <w:szCs w:val="18"/>
                <w:lang w:bidi="ar-SY"/>
              </w:rPr>
              <w:t>,</w:t>
            </w:r>
            <w:r w:rsidRPr="006C5FE5">
              <w:rPr>
                <w:sz w:val="18"/>
                <w:szCs w:val="18"/>
                <w:rtl/>
                <w:lang w:bidi="ar-SY"/>
              </w:rPr>
              <w:t>4</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16</w:t>
            </w:r>
            <w:r w:rsidRPr="006C5FE5">
              <w:rPr>
                <w:sz w:val="18"/>
                <w:szCs w:val="18"/>
                <w:lang w:bidi="ar-SY"/>
              </w:rPr>
              <w:t xml:space="preserve"> </w:t>
            </w:r>
            <w:r w:rsidRPr="006C5FE5">
              <w:rPr>
                <w:sz w:val="18"/>
                <w:szCs w:val="18"/>
                <w:rtl/>
                <w:lang w:bidi="ar-SY"/>
              </w:rPr>
              <w:t>922</w:t>
            </w:r>
          </w:p>
        </w:tc>
        <w:tc>
          <w:tcPr>
            <w:tcW w:w="722"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258</w:t>
            </w:r>
            <w:r w:rsidRPr="006C5FE5">
              <w:rPr>
                <w:sz w:val="18"/>
                <w:szCs w:val="18"/>
                <w:lang w:bidi="ar-SY"/>
              </w:rPr>
              <w:t>,</w:t>
            </w:r>
            <w:r w:rsidRPr="006C5FE5">
              <w:rPr>
                <w:sz w:val="18"/>
                <w:szCs w:val="18"/>
                <w:rtl/>
                <w:lang w:bidi="ar-SY"/>
              </w:rPr>
              <w:t>7</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641</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219</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19</w:t>
            </w:r>
            <w:r w:rsidRPr="006C5FE5">
              <w:rPr>
                <w:sz w:val="18"/>
                <w:szCs w:val="18"/>
                <w:lang w:bidi="ar-SY"/>
              </w:rPr>
              <w:t xml:space="preserve"> </w:t>
            </w:r>
            <w:r w:rsidRPr="006C5FE5">
              <w:rPr>
                <w:sz w:val="18"/>
                <w:szCs w:val="18"/>
                <w:rtl/>
                <w:lang w:bidi="ar-SY"/>
              </w:rPr>
              <w:t>392</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588</w:t>
            </w:r>
            <w:r w:rsidRPr="006C5FE5">
              <w:rPr>
                <w:sz w:val="18"/>
                <w:szCs w:val="18"/>
                <w:lang w:bidi="ar-SY"/>
              </w:rPr>
              <w:t>,</w:t>
            </w:r>
            <w:r w:rsidRPr="006C5FE5">
              <w:rPr>
                <w:sz w:val="18"/>
                <w:szCs w:val="18"/>
                <w:rtl/>
                <w:lang w:bidi="ar-SY"/>
              </w:rPr>
              <w:t>4</w:t>
            </w:r>
          </w:p>
        </w:tc>
        <w:tc>
          <w:tcPr>
            <w:tcW w:w="825"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53</w:t>
            </w:r>
            <w:r w:rsidRPr="006C5FE5">
              <w:rPr>
                <w:sz w:val="18"/>
                <w:szCs w:val="18"/>
                <w:lang w:bidi="ar-SY"/>
              </w:rPr>
              <w:t xml:space="preserve"> </w:t>
            </w:r>
            <w:r w:rsidRPr="006C5FE5">
              <w:rPr>
                <w:sz w:val="18"/>
                <w:szCs w:val="18"/>
                <w:rtl/>
                <w:lang w:bidi="ar-SY"/>
              </w:rPr>
              <w:t>204</w:t>
            </w:r>
          </w:p>
        </w:tc>
        <w:tc>
          <w:tcPr>
            <w:tcW w:w="824"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w:t>
            </w:r>
            <w:r w:rsidRPr="006C5FE5">
              <w:rPr>
                <w:sz w:val="18"/>
                <w:szCs w:val="18"/>
                <w:lang w:bidi="ar-SY"/>
              </w:rPr>
              <w:t xml:space="preserve"> </w:t>
            </w:r>
            <w:r w:rsidRPr="006C5FE5">
              <w:rPr>
                <w:sz w:val="18"/>
                <w:szCs w:val="18"/>
                <w:rtl/>
                <w:lang w:bidi="ar-SY"/>
              </w:rPr>
              <w:t>401</w:t>
            </w:r>
            <w:r w:rsidRPr="006C5FE5">
              <w:rPr>
                <w:sz w:val="18"/>
                <w:szCs w:val="18"/>
                <w:lang w:bidi="ar-SY"/>
              </w:rPr>
              <w:t>,</w:t>
            </w:r>
            <w:r w:rsidRPr="006C5FE5">
              <w:rPr>
                <w:sz w:val="18"/>
                <w:szCs w:val="18"/>
                <w:rtl/>
                <w:lang w:bidi="ar-SY"/>
              </w:rPr>
              <w:t>4</w:t>
            </w:r>
          </w:p>
        </w:tc>
        <w:tc>
          <w:tcPr>
            <w:tcW w:w="824"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734</w:t>
            </w:r>
          </w:p>
        </w:tc>
        <w:tc>
          <w:tcPr>
            <w:tcW w:w="721" w:type="dxa"/>
            <w:gridSpan w:val="2"/>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98</w:t>
            </w:r>
          </w:p>
        </w:tc>
        <w:tc>
          <w:tcPr>
            <w:tcW w:w="721"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26</w:t>
            </w:r>
            <w:r w:rsidRPr="006C5FE5">
              <w:rPr>
                <w:sz w:val="18"/>
                <w:szCs w:val="18"/>
                <w:lang w:bidi="ar-SY"/>
              </w:rPr>
              <w:t xml:space="preserve"> </w:t>
            </w:r>
            <w:r w:rsidRPr="006C5FE5">
              <w:rPr>
                <w:sz w:val="18"/>
                <w:szCs w:val="18"/>
                <w:rtl/>
                <w:lang w:bidi="ar-SY"/>
              </w:rPr>
              <w:t>797</w:t>
            </w:r>
          </w:p>
        </w:tc>
        <w:tc>
          <w:tcPr>
            <w:tcW w:w="742" w:type="dxa"/>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w:t>
            </w:r>
            <w:r w:rsidRPr="006C5FE5">
              <w:rPr>
                <w:sz w:val="18"/>
                <w:szCs w:val="18"/>
                <w:lang w:bidi="ar-SY"/>
              </w:rPr>
              <w:t xml:space="preserve"> </w:t>
            </w:r>
            <w:r w:rsidRPr="006C5FE5">
              <w:rPr>
                <w:sz w:val="18"/>
                <w:szCs w:val="18"/>
                <w:rtl/>
                <w:lang w:bidi="ar-SY"/>
              </w:rPr>
              <w:t>576</w:t>
            </w:r>
            <w:r w:rsidRPr="006C5FE5">
              <w:rPr>
                <w:sz w:val="18"/>
                <w:szCs w:val="18"/>
                <w:lang w:bidi="ar-SY"/>
              </w:rPr>
              <w:t>,</w:t>
            </w:r>
            <w:r w:rsidRPr="006C5FE5">
              <w:rPr>
                <w:sz w:val="18"/>
                <w:szCs w:val="18"/>
                <w:rtl/>
                <w:lang w:bidi="ar-SY"/>
              </w:rPr>
              <w:t>7</w:t>
            </w:r>
          </w:p>
        </w:tc>
      </w:tr>
      <w:tr w:rsidR="00E8133D" w:rsidRPr="00091726" w:rsidTr="00E8133D">
        <w:tblPrEx>
          <w:tblCellMar>
            <w:top w:w="0" w:type="dxa"/>
            <w:bottom w:w="0" w:type="dxa"/>
          </w:tblCellMar>
        </w:tblPrEx>
        <w:trPr>
          <w:cantSplit/>
          <w:jc w:val="center"/>
        </w:trPr>
        <w:tc>
          <w:tcPr>
            <w:tcW w:w="1198" w:type="dxa"/>
            <w:tcBorders>
              <w:bottom w:val="single" w:sz="12" w:space="0" w:color="auto"/>
            </w:tcBorders>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مدينة طشقند</w:t>
            </w:r>
          </w:p>
        </w:tc>
        <w:tc>
          <w:tcPr>
            <w:tcW w:w="824" w:type="dxa"/>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760</w:t>
            </w:r>
            <w:r w:rsidRPr="006C5FE5">
              <w:rPr>
                <w:sz w:val="18"/>
                <w:szCs w:val="18"/>
                <w:lang w:bidi="ar-SY"/>
              </w:rPr>
              <w:t xml:space="preserve"> </w:t>
            </w:r>
            <w:r w:rsidRPr="006C5FE5">
              <w:rPr>
                <w:sz w:val="18"/>
                <w:szCs w:val="18"/>
                <w:rtl/>
                <w:lang w:bidi="ar-SY"/>
              </w:rPr>
              <w:t>048</w:t>
            </w:r>
          </w:p>
        </w:tc>
        <w:tc>
          <w:tcPr>
            <w:tcW w:w="924" w:type="dxa"/>
            <w:gridSpan w:val="2"/>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68</w:t>
            </w:r>
            <w:r w:rsidRPr="006C5FE5">
              <w:rPr>
                <w:sz w:val="18"/>
                <w:szCs w:val="18"/>
                <w:lang w:bidi="ar-SY"/>
              </w:rPr>
              <w:t xml:space="preserve"> </w:t>
            </w:r>
            <w:r w:rsidRPr="006C5FE5">
              <w:rPr>
                <w:sz w:val="18"/>
                <w:szCs w:val="18"/>
                <w:rtl/>
                <w:lang w:bidi="ar-SY"/>
              </w:rPr>
              <w:t>788</w:t>
            </w:r>
            <w:r w:rsidRPr="006C5FE5">
              <w:rPr>
                <w:sz w:val="18"/>
                <w:szCs w:val="18"/>
                <w:lang w:bidi="ar-SY"/>
              </w:rPr>
              <w:t>,</w:t>
            </w:r>
            <w:r w:rsidRPr="006C5FE5">
              <w:rPr>
                <w:sz w:val="18"/>
                <w:szCs w:val="18"/>
                <w:rtl/>
                <w:lang w:bidi="ar-SY"/>
              </w:rPr>
              <w:t>8</w:t>
            </w:r>
          </w:p>
        </w:tc>
        <w:tc>
          <w:tcPr>
            <w:tcW w:w="721" w:type="dxa"/>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13</w:t>
            </w:r>
            <w:r w:rsidRPr="006C5FE5">
              <w:rPr>
                <w:sz w:val="18"/>
                <w:szCs w:val="18"/>
                <w:lang w:bidi="ar-SY"/>
              </w:rPr>
              <w:t xml:space="preserve"> </w:t>
            </w:r>
            <w:r w:rsidRPr="006C5FE5">
              <w:rPr>
                <w:sz w:val="18"/>
                <w:szCs w:val="18"/>
                <w:rtl/>
                <w:lang w:bidi="ar-SY"/>
              </w:rPr>
              <w:t>276</w:t>
            </w:r>
          </w:p>
        </w:tc>
        <w:tc>
          <w:tcPr>
            <w:tcW w:w="722" w:type="dxa"/>
            <w:gridSpan w:val="2"/>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1</w:t>
            </w:r>
            <w:r w:rsidRPr="006C5FE5">
              <w:rPr>
                <w:sz w:val="18"/>
                <w:szCs w:val="18"/>
                <w:lang w:bidi="ar-SY"/>
              </w:rPr>
              <w:t xml:space="preserve"> </w:t>
            </w:r>
            <w:r w:rsidRPr="006C5FE5">
              <w:rPr>
                <w:sz w:val="18"/>
                <w:szCs w:val="18"/>
                <w:rtl/>
                <w:lang w:bidi="ar-SY"/>
              </w:rPr>
              <w:t>201</w:t>
            </w:r>
            <w:r w:rsidRPr="006C5FE5">
              <w:rPr>
                <w:sz w:val="18"/>
                <w:szCs w:val="18"/>
                <w:lang w:bidi="ar-SY"/>
              </w:rPr>
              <w:t>,</w:t>
            </w:r>
            <w:r w:rsidRPr="006C5FE5">
              <w:rPr>
                <w:sz w:val="18"/>
                <w:szCs w:val="18"/>
                <w:rtl/>
                <w:lang w:bidi="ar-SY"/>
              </w:rPr>
              <w:t>6</w:t>
            </w:r>
          </w:p>
        </w:tc>
        <w:tc>
          <w:tcPr>
            <w:tcW w:w="824" w:type="dxa"/>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5</w:t>
            </w:r>
            <w:r w:rsidRPr="006C5FE5">
              <w:rPr>
                <w:sz w:val="18"/>
                <w:szCs w:val="18"/>
                <w:lang w:bidi="ar-SY"/>
              </w:rPr>
              <w:t xml:space="preserve"> </w:t>
            </w:r>
            <w:r w:rsidRPr="006C5FE5">
              <w:rPr>
                <w:sz w:val="18"/>
                <w:szCs w:val="18"/>
                <w:rtl/>
                <w:lang w:bidi="ar-SY"/>
              </w:rPr>
              <w:t>177</w:t>
            </w:r>
          </w:p>
        </w:tc>
        <w:tc>
          <w:tcPr>
            <w:tcW w:w="721" w:type="dxa"/>
            <w:gridSpan w:val="2"/>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468</w:t>
            </w:r>
            <w:r w:rsidRPr="006C5FE5">
              <w:rPr>
                <w:sz w:val="18"/>
                <w:szCs w:val="18"/>
                <w:lang w:bidi="ar-SY"/>
              </w:rPr>
              <w:t>,</w:t>
            </w:r>
            <w:r w:rsidRPr="006C5FE5">
              <w:rPr>
                <w:sz w:val="18"/>
                <w:szCs w:val="18"/>
                <w:rtl/>
                <w:lang w:bidi="ar-SY"/>
              </w:rPr>
              <w:t>5</w:t>
            </w:r>
          </w:p>
        </w:tc>
        <w:tc>
          <w:tcPr>
            <w:tcW w:w="825" w:type="dxa"/>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26</w:t>
            </w:r>
            <w:r w:rsidRPr="006C5FE5">
              <w:rPr>
                <w:sz w:val="18"/>
                <w:szCs w:val="18"/>
                <w:lang w:bidi="ar-SY"/>
              </w:rPr>
              <w:t xml:space="preserve"> </w:t>
            </w:r>
            <w:r w:rsidRPr="006C5FE5">
              <w:rPr>
                <w:sz w:val="18"/>
                <w:szCs w:val="18"/>
                <w:rtl/>
                <w:lang w:bidi="ar-SY"/>
              </w:rPr>
              <w:t>816</w:t>
            </w:r>
          </w:p>
        </w:tc>
        <w:tc>
          <w:tcPr>
            <w:tcW w:w="824" w:type="dxa"/>
            <w:gridSpan w:val="2"/>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427</w:t>
            </w:r>
          </w:p>
        </w:tc>
        <w:tc>
          <w:tcPr>
            <w:tcW w:w="825" w:type="dxa"/>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42</w:t>
            </w:r>
            <w:r w:rsidRPr="006C5FE5">
              <w:rPr>
                <w:sz w:val="18"/>
                <w:szCs w:val="18"/>
                <w:lang w:bidi="ar-SY"/>
              </w:rPr>
              <w:t xml:space="preserve"> </w:t>
            </w:r>
            <w:r w:rsidRPr="006C5FE5">
              <w:rPr>
                <w:sz w:val="18"/>
                <w:szCs w:val="18"/>
                <w:rtl/>
                <w:lang w:bidi="ar-SY"/>
              </w:rPr>
              <w:t>872</w:t>
            </w:r>
          </w:p>
        </w:tc>
        <w:tc>
          <w:tcPr>
            <w:tcW w:w="824" w:type="dxa"/>
            <w:gridSpan w:val="2"/>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w:t>
            </w:r>
            <w:r w:rsidRPr="006C5FE5">
              <w:rPr>
                <w:sz w:val="18"/>
                <w:szCs w:val="18"/>
                <w:lang w:bidi="ar-SY"/>
              </w:rPr>
              <w:t xml:space="preserve"> </w:t>
            </w:r>
            <w:r w:rsidRPr="006C5FE5">
              <w:rPr>
                <w:sz w:val="18"/>
                <w:szCs w:val="18"/>
                <w:rtl/>
                <w:lang w:bidi="ar-SY"/>
              </w:rPr>
              <w:t>880</w:t>
            </w:r>
            <w:r w:rsidRPr="006C5FE5">
              <w:rPr>
                <w:sz w:val="18"/>
                <w:szCs w:val="18"/>
                <w:lang w:bidi="ar-SY"/>
              </w:rPr>
              <w:t>,</w:t>
            </w:r>
            <w:r w:rsidRPr="006C5FE5">
              <w:rPr>
                <w:sz w:val="18"/>
                <w:szCs w:val="18"/>
                <w:rtl/>
                <w:lang w:bidi="ar-SY"/>
              </w:rPr>
              <w:t>2</w:t>
            </w:r>
          </w:p>
        </w:tc>
        <w:tc>
          <w:tcPr>
            <w:tcW w:w="824" w:type="dxa"/>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w:t>
            </w:r>
            <w:r w:rsidRPr="006C5FE5">
              <w:rPr>
                <w:sz w:val="18"/>
                <w:szCs w:val="18"/>
                <w:lang w:bidi="ar-SY"/>
              </w:rPr>
              <w:t xml:space="preserve"> </w:t>
            </w:r>
            <w:r w:rsidRPr="006C5FE5">
              <w:rPr>
                <w:sz w:val="18"/>
                <w:szCs w:val="18"/>
                <w:rtl/>
                <w:lang w:bidi="ar-SY"/>
              </w:rPr>
              <w:t>581</w:t>
            </w:r>
          </w:p>
        </w:tc>
        <w:tc>
          <w:tcPr>
            <w:tcW w:w="721" w:type="dxa"/>
            <w:gridSpan w:val="2"/>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233</w:t>
            </w:r>
            <w:r w:rsidRPr="006C5FE5">
              <w:rPr>
                <w:sz w:val="18"/>
                <w:szCs w:val="18"/>
                <w:lang w:bidi="ar-SY"/>
              </w:rPr>
              <w:t>,</w:t>
            </w:r>
            <w:r w:rsidRPr="006C5FE5">
              <w:rPr>
                <w:sz w:val="18"/>
                <w:szCs w:val="18"/>
                <w:rtl/>
                <w:lang w:bidi="ar-SY"/>
              </w:rPr>
              <w:t>6</w:t>
            </w:r>
          </w:p>
        </w:tc>
        <w:tc>
          <w:tcPr>
            <w:tcW w:w="721" w:type="dxa"/>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38</w:t>
            </w:r>
            <w:r w:rsidRPr="006C5FE5">
              <w:rPr>
                <w:sz w:val="18"/>
                <w:szCs w:val="18"/>
                <w:lang w:bidi="ar-SY"/>
              </w:rPr>
              <w:t xml:space="preserve"> </w:t>
            </w:r>
            <w:r w:rsidRPr="006C5FE5">
              <w:rPr>
                <w:sz w:val="18"/>
                <w:szCs w:val="18"/>
                <w:rtl/>
                <w:lang w:bidi="ar-SY"/>
              </w:rPr>
              <w:t>292</w:t>
            </w:r>
          </w:p>
        </w:tc>
        <w:tc>
          <w:tcPr>
            <w:tcW w:w="742" w:type="dxa"/>
            <w:tcBorders>
              <w:bottom w:val="single" w:sz="12" w:space="0" w:color="auto"/>
            </w:tcBorders>
            <w:shd w:val="clear" w:color="auto" w:fill="auto"/>
            <w:vAlign w:val="bottom"/>
          </w:tcPr>
          <w:p w:rsidR="00E8133D" w:rsidRPr="006C5FE5"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6C5FE5">
              <w:rPr>
                <w:sz w:val="18"/>
                <w:szCs w:val="18"/>
                <w:rtl/>
                <w:lang w:bidi="ar-SY"/>
              </w:rPr>
              <w:t>3</w:t>
            </w:r>
            <w:r w:rsidRPr="006C5FE5">
              <w:rPr>
                <w:sz w:val="18"/>
                <w:szCs w:val="18"/>
                <w:lang w:bidi="ar-SY"/>
              </w:rPr>
              <w:t xml:space="preserve"> </w:t>
            </w:r>
            <w:r w:rsidRPr="006C5FE5">
              <w:rPr>
                <w:sz w:val="18"/>
                <w:szCs w:val="18"/>
                <w:rtl/>
                <w:lang w:bidi="ar-SY"/>
              </w:rPr>
              <w:t>465</w:t>
            </w:r>
            <w:r w:rsidRPr="006C5FE5">
              <w:rPr>
                <w:sz w:val="18"/>
                <w:szCs w:val="18"/>
                <w:lang w:bidi="ar-SY"/>
              </w:rPr>
              <w:t>,</w:t>
            </w:r>
            <w:r w:rsidRPr="006C5FE5">
              <w:rPr>
                <w:sz w:val="18"/>
                <w:szCs w:val="18"/>
                <w:rtl/>
                <w:lang w:bidi="ar-SY"/>
              </w:rPr>
              <w:t>7</w:t>
            </w:r>
          </w:p>
        </w:tc>
      </w:tr>
    </w:tbl>
    <w:p w:rsidR="00E8133D" w:rsidRDefault="00E8133D" w:rsidP="00E8133D">
      <w:pPr>
        <w:pStyle w:val="SingleTxt"/>
        <w:ind w:right="144"/>
        <w:rPr>
          <w:rtl/>
        </w:rPr>
      </w:pPr>
    </w:p>
    <w:p w:rsidR="00E8133D" w:rsidRDefault="00E8133D" w:rsidP="00E813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t>4-3-</w:t>
      </w:r>
      <w:r>
        <w:rPr>
          <w:rFonts w:hint="cs"/>
          <w:rtl/>
        </w:rPr>
        <w:tab/>
        <w:t>معدل اعتلال الصحة بين النساء، المشخص حديثا، لسنة 2007</w:t>
      </w:r>
    </w:p>
    <w:p w:rsidR="00E8133D" w:rsidRPr="0069026A" w:rsidRDefault="00E8133D" w:rsidP="00E8133D">
      <w:pPr>
        <w:pStyle w:val="SingleTxt"/>
        <w:spacing w:after="0" w:line="120" w:lineRule="exact"/>
        <w:rPr>
          <w:rFonts w:hint="cs"/>
          <w:sz w:val="10"/>
          <w:rtl/>
        </w:rPr>
      </w:pPr>
    </w:p>
    <w:tbl>
      <w:tblPr>
        <w:bidiVisual/>
        <w:tblW w:w="12240" w:type="dxa"/>
        <w:jc w:val="center"/>
        <w:tblLayout w:type="fixed"/>
        <w:tblCellMar>
          <w:left w:w="0" w:type="dxa"/>
          <w:right w:w="0" w:type="dxa"/>
        </w:tblCellMar>
        <w:tblLook w:val="0000" w:firstRow="0" w:lastRow="0" w:firstColumn="0" w:lastColumn="0" w:noHBand="0" w:noVBand="0"/>
      </w:tblPr>
      <w:tblGrid>
        <w:gridCol w:w="1198"/>
        <w:gridCol w:w="824"/>
        <w:gridCol w:w="824"/>
        <w:gridCol w:w="100"/>
        <w:gridCol w:w="721"/>
        <w:gridCol w:w="621"/>
        <w:gridCol w:w="101"/>
        <w:gridCol w:w="824"/>
        <w:gridCol w:w="620"/>
        <w:gridCol w:w="101"/>
        <w:gridCol w:w="825"/>
        <w:gridCol w:w="722"/>
        <w:gridCol w:w="102"/>
        <w:gridCol w:w="825"/>
        <w:gridCol w:w="721"/>
        <w:gridCol w:w="103"/>
        <w:gridCol w:w="824"/>
        <w:gridCol w:w="618"/>
        <w:gridCol w:w="103"/>
        <w:gridCol w:w="721"/>
        <w:gridCol w:w="742"/>
      </w:tblGrid>
      <w:tr w:rsidR="00E8133D" w:rsidRPr="00091726" w:rsidTr="00E8133D">
        <w:tblPrEx>
          <w:tblCellMar>
            <w:top w:w="0" w:type="dxa"/>
            <w:bottom w:w="0" w:type="dxa"/>
          </w:tblCellMar>
        </w:tblPrEx>
        <w:trPr>
          <w:cantSplit/>
          <w:tblHeader/>
          <w:jc w:val="center"/>
        </w:trPr>
        <w:tc>
          <w:tcPr>
            <w:tcW w:w="1198" w:type="dxa"/>
            <w:tcBorders>
              <w:top w:val="single" w:sz="4" w:space="0" w:color="auto"/>
            </w:tcBorders>
            <w:shd w:val="clear" w:color="auto" w:fill="auto"/>
            <w:tcMar>
              <w:left w:w="0" w:type="dxa"/>
              <w:right w:w="0" w:type="dxa"/>
            </w:tcMar>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21"/>
                <w:szCs w:val="21"/>
                <w:rtl/>
                <w:lang w:bidi="ar-SY"/>
              </w:rPr>
            </w:pPr>
          </w:p>
        </w:tc>
        <w:tc>
          <w:tcPr>
            <w:tcW w:w="1648"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أمراض العين وجهازها المساعد</w:t>
            </w:r>
          </w:p>
        </w:tc>
        <w:tc>
          <w:tcPr>
            <w:tcW w:w="100"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342"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أمراض الأذن والنتوء الخشاني</w:t>
            </w:r>
          </w:p>
        </w:tc>
        <w:tc>
          <w:tcPr>
            <w:tcW w:w="101"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444"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أمراض القلب والأوعية الدموية</w:t>
            </w:r>
          </w:p>
        </w:tc>
        <w:tc>
          <w:tcPr>
            <w:tcW w:w="101"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547"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أمراض الجهاز التنفسي</w:t>
            </w:r>
          </w:p>
        </w:tc>
        <w:tc>
          <w:tcPr>
            <w:tcW w:w="102"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546"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أمراض الجهاز الهضمي</w:t>
            </w:r>
          </w:p>
        </w:tc>
        <w:tc>
          <w:tcPr>
            <w:tcW w:w="103"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442"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الأمراض البولية التناسلية</w:t>
            </w:r>
          </w:p>
        </w:tc>
        <w:tc>
          <w:tcPr>
            <w:tcW w:w="103"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463"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الحمل والولادة وفترة النفاس</w:t>
            </w:r>
          </w:p>
        </w:tc>
      </w:tr>
      <w:tr w:rsidR="00E8133D" w:rsidRPr="00091726" w:rsidTr="00E8133D">
        <w:tblPrEx>
          <w:tblCellMar>
            <w:top w:w="0" w:type="dxa"/>
            <w:bottom w:w="0" w:type="dxa"/>
          </w:tblCellMar>
        </w:tblPrEx>
        <w:trPr>
          <w:cantSplit/>
          <w:tblHeader/>
          <w:jc w:val="center"/>
        </w:trPr>
        <w:tc>
          <w:tcPr>
            <w:tcW w:w="1198"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21"/>
                <w:szCs w:val="21"/>
                <w:rtl/>
                <w:lang w:bidi="ar-SY"/>
              </w:rPr>
            </w:pPr>
          </w:p>
        </w:tc>
        <w:tc>
          <w:tcPr>
            <w:tcW w:w="82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9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721"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2"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1"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5"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8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5"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8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1"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721" w:type="dxa"/>
            <w:tcBorders>
              <w:top w:val="single" w:sz="2" w:space="0" w:color="auto"/>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42" w:type="dxa"/>
            <w:tcBorders>
              <w:top w:val="single" w:sz="2" w:space="0" w:color="auto"/>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r>
      <w:tr w:rsidR="00E8133D" w:rsidRPr="00091726" w:rsidTr="00E8133D">
        <w:tblPrEx>
          <w:tblCellMar>
            <w:top w:w="0" w:type="dxa"/>
            <w:bottom w:w="0" w:type="dxa"/>
          </w:tblCellMar>
        </w:tblPrEx>
        <w:trPr>
          <w:cantSplit/>
          <w:trHeight w:hRule="exact" w:val="115"/>
          <w:tblHeader/>
          <w:jc w:val="center"/>
        </w:trPr>
        <w:tc>
          <w:tcPr>
            <w:tcW w:w="1198"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1"/>
                <w:szCs w:val="21"/>
                <w:rtl/>
                <w:lang w:bidi="ar-SY"/>
              </w:rPr>
            </w:pPr>
          </w:p>
        </w:tc>
        <w:tc>
          <w:tcPr>
            <w:tcW w:w="82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9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2"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5"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5"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42"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جمهورية أوزبكستان</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215</w:t>
            </w:r>
            <w:r w:rsidRPr="00015F81">
              <w:rPr>
                <w:sz w:val="18"/>
                <w:szCs w:val="18"/>
                <w:lang w:bidi="ar-SY"/>
              </w:rPr>
              <w:t xml:space="preserve"> </w:t>
            </w:r>
            <w:r w:rsidRPr="00015F81">
              <w:rPr>
                <w:sz w:val="18"/>
                <w:szCs w:val="18"/>
                <w:rtl/>
                <w:lang w:bidi="ar-SY"/>
              </w:rPr>
              <w:t>002</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598</w:t>
            </w:r>
            <w:r w:rsidRPr="00015F81">
              <w:rPr>
                <w:sz w:val="18"/>
                <w:szCs w:val="18"/>
                <w:lang w:bidi="ar-SY"/>
              </w:rPr>
              <w:t>,</w:t>
            </w:r>
            <w:r w:rsidRPr="00015F81">
              <w:rPr>
                <w:sz w:val="18"/>
                <w:szCs w:val="18"/>
                <w:rtl/>
                <w:lang w:bidi="ar-SY"/>
              </w:rPr>
              <w:t>3</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179</w:t>
            </w:r>
            <w:r w:rsidRPr="00015F81">
              <w:rPr>
                <w:sz w:val="18"/>
                <w:szCs w:val="18"/>
                <w:lang w:bidi="ar-SY"/>
              </w:rPr>
              <w:t xml:space="preserve"> </w:t>
            </w:r>
            <w:r w:rsidRPr="00015F81">
              <w:rPr>
                <w:sz w:val="18"/>
                <w:szCs w:val="18"/>
                <w:rtl/>
                <w:lang w:bidi="ar-SY"/>
              </w:rPr>
              <w:t>273</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332</w:t>
            </w:r>
            <w:r w:rsidRPr="00015F81">
              <w:rPr>
                <w:sz w:val="18"/>
                <w:szCs w:val="18"/>
                <w:lang w:bidi="ar-SY"/>
              </w:rPr>
              <w:t>,</w:t>
            </w:r>
            <w:r w:rsidRPr="00015F81">
              <w:rPr>
                <w:sz w:val="18"/>
                <w:szCs w:val="18"/>
                <w:rtl/>
                <w:lang w:bidi="ar-SY"/>
              </w:rPr>
              <w:t>6</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201</w:t>
            </w:r>
            <w:r w:rsidRPr="00015F81">
              <w:rPr>
                <w:sz w:val="18"/>
                <w:szCs w:val="18"/>
                <w:lang w:bidi="ar-SY"/>
              </w:rPr>
              <w:t xml:space="preserve"> </w:t>
            </w:r>
            <w:r w:rsidRPr="00015F81">
              <w:rPr>
                <w:sz w:val="18"/>
                <w:szCs w:val="18"/>
                <w:rtl/>
                <w:lang w:bidi="ar-SY"/>
              </w:rPr>
              <w:t>430</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497</w:t>
            </w:r>
            <w:r w:rsidRPr="00015F81">
              <w:rPr>
                <w:sz w:val="18"/>
                <w:szCs w:val="18"/>
                <w:lang w:bidi="ar-SY"/>
              </w:rPr>
              <w:t>,</w:t>
            </w:r>
            <w:r w:rsidRPr="00015F81">
              <w:rPr>
                <w:sz w:val="18"/>
                <w:szCs w:val="18"/>
                <w:rtl/>
                <w:lang w:bidi="ar-SY"/>
              </w:rPr>
              <w:t>3</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175</w:t>
            </w:r>
            <w:r w:rsidRPr="00015F81">
              <w:rPr>
                <w:sz w:val="18"/>
                <w:szCs w:val="18"/>
                <w:lang w:bidi="ar-SY"/>
              </w:rPr>
              <w:t xml:space="preserve"> </w:t>
            </w:r>
            <w:r w:rsidRPr="00015F81">
              <w:rPr>
                <w:sz w:val="18"/>
                <w:szCs w:val="18"/>
                <w:rtl/>
                <w:lang w:bidi="ar-SY"/>
              </w:rPr>
              <w:t>1038</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3015</w:t>
            </w:r>
            <w:r w:rsidRPr="00015F81">
              <w:rPr>
                <w:sz w:val="18"/>
                <w:szCs w:val="18"/>
                <w:lang w:bidi="ar-SY"/>
              </w:rPr>
              <w:t>,</w:t>
            </w:r>
            <w:r w:rsidRPr="00015F81">
              <w:rPr>
                <w:sz w:val="18"/>
                <w:szCs w:val="18"/>
                <w:rtl/>
                <w:lang w:bidi="ar-SY"/>
              </w:rPr>
              <w:t>8</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814</w:t>
            </w:r>
            <w:r w:rsidRPr="00015F81">
              <w:rPr>
                <w:sz w:val="18"/>
                <w:szCs w:val="18"/>
                <w:lang w:bidi="ar-SY"/>
              </w:rPr>
              <w:t xml:space="preserve"> </w:t>
            </w:r>
            <w:r w:rsidRPr="00015F81">
              <w:rPr>
                <w:sz w:val="18"/>
                <w:szCs w:val="18"/>
                <w:rtl/>
                <w:lang w:bidi="ar-SY"/>
              </w:rPr>
              <w:t>474</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6</w:t>
            </w:r>
            <w:r w:rsidRPr="00015F81">
              <w:rPr>
                <w:sz w:val="18"/>
                <w:szCs w:val="18"/>
                <w:lang w:bidi="ar-SY"/>
              </w:rPr>
              <w:t xml:space="preserve"> </w:t>
            </w:r>
            <w:r w:rsidRPr="00015F81">
              <w:rPr>
                <w:sz w:val="18"/>
                <w:szCs w:val="18"/>
                <w:rtl/>
                <w:lang w:bidi="ar-SY"/>
              </w:rPr>
              <w:t>054</w:t>
            </w:r>
            <w:r w:rsidRPr="00015F81">
              <w:rPr>
                <w:sz w:val="18"/>
                <w:szCs w:val="18"/>
                <w:lang w:bidi="ar-SY"/>
              </w:rPr>
              <w:t>,</w:t>
            </w:r>
            <w:r w:rsidRPr="00015F81">
              <w:rPr>
                <w:sz w:val="18"/>
                <w:szCs w:val="18"/>
                <w:rtl/>
                <w:lang w:bidi="ar-SY"/>
              </w:rPr>
              <w:t>1</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476</w:t>
            </w:r>
            <w:r w:rsidRPr="00015F81">
              <w:rPr>
                <w:sz w:val="18"/>
                <w:szCs w:val="18"/>
                <w:lang w:bidi="ar-SY"/>
              </w:rPr>
              <w:t xml:space="preserve"> </w:t>
            </w:r>
            <w:r w:rsidRPr="00015F81">
              <w:rPr>
                <w:sz w:val="18"/>
                <w:szCs w:val="18"/>
                <w:rtl/>
                <w:lang w:bidi="ar-SY"/>
              </w:rPr>
              <w:t>199</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539</w:t>
            </w:r>
            <w:r w:rsidRPr="00015F81">
              <w:rPr>
                <w:sz w:val="18"/>
                <w:szCs w:val="18"/>
                <w:lang w:bidi="ar-SY"/>
              </w:rPr>
              <w:t>,</w:t>
            </w:r>
            <w:r w:rsidRPr="00015F81">
              <w:rPr>
                <w:sz w:val="18"/>
                <w:szCs w:val="18"/>
                <w:rtl/>
                <w:lang w:bidi="ar-SY"/>
              </w:rPr>
              <w:t>7</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232</w:t>
            </w:r>
            <w:r w:rsidRPr="00015F81">
              <w:rPr>
                <w:sz w:val="18"/>
                <w:szCs w:val="18"/>
                <w:lang w:bidi="ar-SY"/>
              </w:rPr>
              <w:t xml:space="preserve"> </w:t>
            </w:r>
            <w:r w:rsidRPr="00015F81">
              <w:rPr>
                <w:sz w:val="18"/>
                <w:szCs w:val="18"/>
                <w:rtl/>
                <w:lang w:bidi="ar-SY"/>
              </w:rPr>
              <w:t>826</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730</w:t>
            </w:r>
            <w:r w:rsidRPr="00015F81">
              <w:rPr>
                <w:sz w:val="18"/>
                <w:szCs w:val="18"/>
                <w:lang w:bidi="ar-SY"/>
              </w:rPr>
              <w:t>,</w:t>
            </w:r>
            <w:r w:rsidRPr="00015F81">
              <w:rPr>
                <w:sz w:val="18"/>
                <w:szCs w:val="18"/>
                <w:rtl/>
                <w:lang w:bidi="ar-SY"/>
              </w:rPr>
              <w:t>6</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Pr="0069026A"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8"/>
                <w:sz w:val="18"/>
                <w:szCs w:val="18"/>
                <w:rtl/>
                <w:lang w:bidi="ar-SY"/>
              </w:rPr>
            </w:pPr>
            <w:r w:rsidRPr="0069026A">
              <w:rPr>
                <w:rFonts w:hint="cs"/>
                <w:w w:val="98"/>
                <w:sz w:val="18"/>
                <w:szCs w:val="18"/>
                <w:rtl/>
                <w:lang w:bidi="ar-SY"/>
              </w:rPr>
              <w:t>جمهورية كاراكالباكستان</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w:t>
            </w:r>
            <w:r w:rsidRPr="00015F81">
              <w:rPr>
                <w:sz w:val="18"/>
                <w:szCs w:val="18"/>
                <w:lang w:bidi="ar-SY"/>
              </w:rPr>
              <w:t xml:space="preserve"> </w:t>
            </w:r>
            <w:r w:rsidRPr="00015F81">
              <w:rPr>
                <w:sz w:val="18"/>
                <w:szCs w:val="18"/>
                <w:rtl/>
                <w:lang w:bidi="ar-SY"/>
              </w:rPr>
              <w:t>300</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915</w:t>
            </w:r>
            <w:r w:rsidRPr="00015F81">
              <w:rPr>
                <w:sz w:val="18"/>
                <w:szCs w:val="18"/>
                <w:lang w:bidi="ar-SY"/>
              </w:rPr>
              <w:t>,</w:t>
            </w:r>
            <w:r w:rsidRPr="00015F81">
              <w:rPr>
                <w:sz w:val="18"/>
                <w:szCs w:val="18"/>
                <w:rtl/>
                <w:lang w:bidi="ar-SY"/>
              </w:rPr>
              <w:t>9</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w:t>
            </w:r>
            <w:r w:rsidRPr="00015F81">
              <w:rPr>
                <w:sz w:val="18"/>
                <w:szCs w:val="18"/>
                <w:lang w:bidi="ar-SY"/>
              </w:rPr>
              <w:t xml:space="preserve"> </w:t>
            </w:r>
            <w:r w:rsidRPr="00015F81">
              <w:rPr>
                <w:sz w:val="18"/>
                <w:szCs w:val="18"/>
                <w:rtl/>
                <w:lang w:bidi="ar-SY"/>
              </w:rPr>
              <w:t>767</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225</w:t>
            </w:r>
            <w:r w:rsidRPr="00015F81">
              <w:rPr>
                <w:sz w:val="18"/>
                <w:szCs w:val="18"/>
                <w:lang w:bidi="ar-SY"/>
              </w:rPr>
              <w:t>,</w:t>
            </w:r>
            <w:r w:rsidRPr="00015F81">
              <w:rPr>
                <w:sz w:val="18"/>
                <w:szCs w:val="18"/>
                <w:rtl/>
                <w:lang w:bidi="ar-SY"/>
              </w:rPr>
              <w:t>5</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w:t>
            </w:r>
            <w:r w:rsidRPr="00015F81">
              <w:rPr>
                <w:sz w:val="18"/>
                <w:szCs w:val="18"/>
                <w:lang w:bidi="ar-SY"/>
              </w:rPr>
              <w:t xml:space="preserve"> </w:t>
            </w:r>
            <w:r w:rsidRPr="00015F81">
              <w:rPr>
                <w:sz w:val="18"/>
                <w:szCs w:val="18"/>
                <w:rtl/>
                <w:lang w:bidi="ar-SY"/>
              </w:rPr>
              <w:t>918</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993</w:t>
            </w:r>
            <w:r w:rsidRPr="00015F81">
              <w:rPr>
                <w:sz w:val="18"/>
                <w:szCs w:val="18"/>
                <w:lang w:bidi="ar-SY"/>
              </w:rPr>
              <w:t>,</w:t>
            </w:r>
            <w:r w:rsidRPr="00015F81">
              <w:rPr>
                <w:sz w:val="18"/>
                <w:szCs w:val="18"/>
                <w:rtl/>
                <w:lang w:bidi="ar-SY"/>
              </w:rPr>
              <w:t>5</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67</w:t>
            </w:r>
            <w:r w:rsidRPr="00015F81">
              <w:rPr>
                <w:sz w:val="18"/>
                <w:szCs w:val="18"/>
                <w:lang w:bidi="ar-SY"/>
              </w:rPr>
              <w:t xml:space="preserve"> </w:t>
            </w:r>
            <w:r w:rsidRPr="00015F81">
              <w:rPr>
                <w:sz w:val="18"/>
                <w:szCs w:val="18"/>
                <w:rtl/>
                <w:lang w:bidi="ar-SY"/>
              </w:rPr>
              <w:t>251</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w:t>
            </w:r>
            <w:r w:rsidRPr="00015F81">
              <w:rPr>
                <w:sz w:val="18"/>
                <w:szCs w:val="18"/>
                <w:lang w:bidi="ar-SY"/>
              </w:rPr>
              <w:t xml:space="preserve"> </w:t>
            </w:r>
            <w:r w:rsidRPr="00015F81">
              <w:rPr>
                <w:sz w:val="18"/>
                <w:szCs w:val="18"/>
                <w:rtl/>
                <w:lang w:bidi="ar-SY"/>
              </w:rPr>
              <w:t>438</w:t>
            </w:r>
            <w:r w:rsidRPr="00015F81">
              <w:rPr>
                <w:sz w:val="18"/>
                <w:szCs w:val="18"/>
                <w:lang w:bidi="ar-SY"/>
              </w:rPr>
              <w:t>,</w:t>
            </w:r>
            <w:r w:rsidRPr="00015F81">
              <w:rPr>
                <w:sz w:val="18"/>
                <w:szCs w:val="18"/>
                <w:rtl/>
                <w:lang w:bidi="ar-SY"/>
              </w:rPr>
              <w:t>0</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20</w:t>
            </w:r>
            <w:r w:rsidRPr="00015F81">
              <w:rPr>
                <w:sz w:val="18"/>
                <w:szCs w:val="18"/>
                <w:lang w:bidi="ar-SY"/>
              </w:rPr>
              <w:t xml:space="preserve"> </w:t>
            </w:r>
            <w:r w:rsidRPr="00015F81">
              <w:rPr>
                <w:sz w:val="18"/>
                <w:szCs w:val="18"/>
                <w:rtl/>
                <w:lang w:bidi="ar-SY"/>
              </w:rPr>
              <w:t>401</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559</w:t>
            </w:r>
            <w:r w:rsidRPr="00015F81">
              <w:rPr>
                <w:sz w:val="18"/>
                <w:szCs w:val="18"/>
                <w:lang w:bidi="ar-SY"/>
              </w:rPr>
              <w:t>,</w:t>
            </w:r>
            <w:r w:rsidRPr="00015F81">
              <w:rPr>
                <w:sz w:val="18"/>
                <w:szCs w:val="18"/>
                <w:rtl/>
                <w:lang w:bidi="ar-SY"/>
              </w:rPr>
              <w:t>7</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26</w:t>
            </w:r>
            <w:r w:rsidRPr="00015F81">
              <w:rPr>
                <w:sz w:val="18"/>
                <w:szCs w:val="18"/>
                <w:lang w:bidi="ar-SY"/>
              </w:rPr>
              <w:t xml:space="preserve"> </w:t>
            </w:r>
            <w:r w:rsidRPr="00015F81">
              <w:rPr>
                <w:sz w:val="18"/>
                <w:szCs w:val="18"/>
                <w:rtl/>
                <w:lang w:bidi="ar-SY"/>
              </w:rPr>
              <w:t>735</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354</w:t>
            </w:r>
            <w:r w:rsidRPr="00015F81">
              <w:rPr>
                <w:sz w:val="18"/>
                <w:szCs w:val="18"/>
                <w:lang w:bidi="ar-SY"/>
              </w:rPr>
              <w:t>,</w:t>
            </w:r>
            <w:r w:rsidRPr="00015F81">
              <w:rPr>
                <w:sz w:val="18"/>
                <w:szCs w:val="18"/>
                <w:rtl/>
                <w:lang w:bidi="ar-SY"/>
              </w:rPr>
              <w:t>5</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16</w:t>
            </w:r>
            <w:r w:rsidRPr="00015F81">
              <w:rPr>
                <w:sz w:val="18"/>
                <w:szCs w:val="18"/>
                <w:lang w:bidi="ar-SY"/>
              </w:rPr>
              <w:t xml:space="preserve"> </w:t>
            </w:r>
            <w:r w:rsidRPr="00015F81">
              <w:rPr>
                <w:sz w:val="18"/>
                <w:szCs w:val="18"/>
                <w:rtl/>
                <w:lang w:bidi="ar-SY"/>
              </w:rPr>
              <w:t>792</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106</w:t>
            </w:r>
            <w:r w:rsidRPr="00015F81">
              <w:rPr>
                <w:sz w:val="18"/>
                <w:szCs w:val="18"/>
                <w:lang w:bidi="ar-SY"/>
              </w:rPr>
              <w:t>,</w:t>
            </w:r>
            <w:r w:rsidRPr="00015F81">
              <w:rPr>
                <w:sz w:val="18"/>
                <w:szCs w:val="18"/>
                <w:rtl/>
                <w:lang w:bidi="ar-SY"/>
              </w:rPr>
              <w:t>9</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أنديجان</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16</w:t>
            </w:r>
            <w:r w:rsidRPr="00015F81">
              <w:rPr>
                <w:sz w:val="18"/>
                <w:szCs w:val="18"/>
                <w:lang w:bidi="ar-SY"/>
              </w:rPr>
              <w:t xml:space="preserve"> </w:t>
            </w:r>
            <w:r w:rsidRPr="00015F81">
              <w:rPr>
                <w:sz w:val="18"/>
                <w:szCs w:val="18"/>
                <w:rtl/>
                <w:lang w:bidi="ar-SY"/>
              </w:rPr>
              <w:t>257</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337</w:t>
            </w:r>
            <w:r w:rsidRPr="00015F81">
              <w:rPr>
                <w:sz w:val="18"/>
                <w:szCs w:val="18"/>
                <w:lang w:bidi="ar-SY"/>
              </w:rPr>
              <w:t>,</w:t>
            </w:r>
            <w:r w:rsidRPr="00015F81">
              <w:rPr>
                <w:sz w:val="18"/>
                <w:szCs w:val="18"/>
                <w:rtl/>
                <w:lang w:bidi="ar-SY"/>
              </w:rPr>
              <w:t>0</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15</w:t>
            </w:r>
            <w:r w:rsidRPr="00015F81">
              <w:rPr>
                <w:sz w:val="18"/>
                <w:szCs w:val="18"/>
                <w:lang w:bidi="ar-SY"/>
              </w:rPr>
              <w:t xml:space="preserve"> </w:t>
            </w:r>
            <w:r w:rsidRPr="00015F81">
              <w:rPr>
                <w:sz w:val="18"/>
                <w:szCs w:val="18"/>
                <w:rtl/>
                <w:lang w:bidi="ar-SY"/>
              </w:rPr>
              <w:t>204</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250</w:t>
            </w:r>
            <w:r w:rsidRPr="00015F81">
              <w:rPr>
                <w:sz w:val="18"/>
                <w:szCs w:val="18"/>
                <w:lang w:bidi="ar-SY"/>
              </w:rPr>
              <w:t>,</w:t>
            </w:r>
            <w:r w:rsidRPr="00015F81">
              <w:rPr>
                <w:sz w:val="18"/>
                <w:szCs w:val="18"/>
                <w:rtl/>
                <w:lang w:bidi="ar-SY"/>
              </w:rPr>
              <w:t>4</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11</w:t>
            </w:r>
            <w:r w:rsidRPr="00015F81">
              <w:rPr>
                <w:sz w:val="18"/>
                <w:szCs w:val="18"/>
                <w:lang w:bidi="ar-SY"/>
              </w:rPr>
              <w:t xml:space="preserve"> </w:t>
            </w:r>
            <w:r w:rsidRPr="00015F81">
              <w:rPr>
                <w:sz w:val="18"/>
                <w:szCs w:val="18"/>
                <w:rtl/>
                <w:lang w:bidi="ar-SY"/>
              </w:rPr>
              <w:t>183</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919</w:t>
            </w:r>
            <w:r w:rsidRPr="00015F81">
              <w:rPr>
                <w:sz w:val="18"/>
                <w:szCs w:val="18"/>
                <w:lang w:bidi="ar-SY"/>
              </w:rPr>
              <w:t>,</w:t>
            </w:r>
            <w:r w:rsidRPr="00015F81">
              <w:rPr>
                <w:sz w:val="18"/>
                <w:szCs w:val="18"/>
                <w:rtl/>
                <w:lang w:bidi="ar-SY"/>
              </w:rPr>
              <w:t>7</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rFonts w:hint="cs"/>
                <w:sz w:val="18"/>
                <w:szCs w:val="18"/>
                <w:lang w:bidi="ar-SY"/>
              </w:rPr>
            </w:pPr>
            <w:r w:rsidRPr="00015F81">
              <w:rPr>
                <w:sz w:val="18"/>
                <w:szCs w:val="18"/>
                <w:rtl/>
                <w:lang w:bidi="ar-SY"/>
              </w:rPr>
              <w:t>148</w:t>
            </w:r>
            <w:r w:rsidRPr="00015F81">
              <w:rPr>
                <w:sz w:val="18"/>
                <w:szCs w:val="18"/>
                <w:lang w:bidi="ar-SY"/>
              </w:rPr>
              <w:t xml:space="preserve"> </w:t>
            </w:r>
            <w:r w:rsidRPr="00015F81">
              <w:rPr>
                <w:sz w:val="18"/>
                <w:szCs w:val="18"/>
                <w:rtl/>
                <w:lang w:bidi="ar-SY"/>
              </w:rPr>
              <w:t>197</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12</w:t>
            </w:r>
            <w:r w:rsidRPr="00015F81">
              <w:rPr>
                <w:sz w:val="18"/>
                <w:szCs w:val="18"/>
                <w:lang w:bidi="ar-SY"/>
              </w:rPr>
              <w:t xml:space="preserve"> </w:t>
            </w:r>
            <w:r w:rsidRPr="00015F81">
              <w:rPr>
                <w:sz w:val="18"/>
                <w:szCs w:val="18"/>
                <w:rtl/>
                <w:lang w:bidi="ar-SY"/>
              </w:rPr>
              <w:t>188</w:t>
            </w:r>
            <w:r w:rsidRPr="00015F81">
              <w:rPr>
                <w:sz w:val="18"/>
                <w:szCs w:val="18"/>
                <w:lang w:bidi="ar-SY"/>
              </w:rPr>
              <w:t>,</w:t>
            </w:r>
            <w:r w:rsidRPr="00015F81">
              <w:rPr>
                <w:sz w:val="18"/>
                <w:szCs w:val="18"/>
                <w:rtl/>
                <w:lang w:bidi="ar-SY"/>
              </w:rPr>
              <w:t>3</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74</w:t>
            </w:r>
            <w:r w:rsidRPr="00015F81">
              <w:rPr>
                <w:sz w:val="18"/>
                <w:szCs w:val="18"/>
                <w:lang w:bidi="ar-SY"/>
              </w:rPr>
              <w:t xml:space="preserve"> </w:t>
            </w:r>
            <w:r w:rsidRPr="00015F81">
              <w:rPr>
                <w:sz w:val="18"/>
                <w:szCs w:val="18"/>
                <w:rtl/>
                <w:lang w:bidi="ar-SY"/>
              </w:rPr>
              <w:t>748</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6</w:t>
            </w:r>
            <w:r w:rsidRPr="00015F81">
              <w:rPr>
                <w:sz w:val="18"/>
                <w:szCs w:val="18"/>
                <w:lang w:bidi="ar-SY"/>
              </w:rPr>
              <w:t xml:space="preserve"> </w:t>
            </w:r>
            <w:r w:rsidRPr="00015F81">
              <w:rPr>
                <w:sz w:val="18"/>
                <w:szCs w:val="18"/>
                <w:rtl/>
                <w:lang w:bidi="ar-SY"/>
              </w:rPr>
              <w:t>147</w:t>
            </w:r>
            <w:r w:rsidRPr="00015F81">
              <w:rPr>
                <w:sz w:val="18"/>
                <w:szCs w:val="18"/>
                <w:lang w:bidi="ar-SY"/>
              </w:rPr>
              <w:t>,</w:t>
            </w:r>
            <w:r w:rsidRPr="00015F81">
              <w:rPr>
                <w:sz w:val="18"/>
                <w:szCs w:val="18"/>
                <w:rtl/>
                <w:lang w:bidi="ar-SY"/>
              </w:rPr>
              <w:t>5</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40</w:t>
            </w:r>
            <w:r w:rsidRPr="00015F81">
              <w:rPr>
                <w:sz w:val="18"/>
                <w:szCs w:val="18"/>
                <w:lang w:bidi="ar-SY"/>
              </w:rPr>
              <w:t xml:space="preserve"> </w:t>
            </w:r>
            <w:r w:rsidRPr="00015F81">
              <w:rPr>
                <w:sz w:val="18"/>
                <w:szCs w:val="18"/>
                <w:rtl/>
                <w:lang w:bidi="ar-SY"/>
              </w:rPr>
              <w:t>405</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323</w:t>
            </w:r>
            <w:r w:rsidRPr="00015F81">
              <w:rPr>
                <w:sz w:val="18"/>
                <w:szCs w:val="18"/>
                <w:lang w:bidi="ar-SY"/>
              </w:rPr>
              <w:t>,</w:t>
            </w:r>
            <w:r w:rsidRPr="00015F81">
              <w:rPr>
                <w:sz w:val="18"/>
                <w:szCs w:val="18"/>
                <w:rtl/>
                <w:lang w:bidi="ar-SY"/>
              </w:rPr>
              <w:t>1</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22</w:t>
            </w:r>
            <w:r w:rsidRPr="00015F81">
              <w:rPr>
                <w:sz w:val="18"/>
                <w:szCs w:val="18"/>
                <w:lang w:bidi="ar-SY"/>
              </w:rPr>
              <w:t xml:space="preserve"> </w:t>
            </w:r>
            <w:r w:rsidRPr="00015F81">
              <w:rPr>
                <w:sz w:val="18"/>
                <w:szCs w:val="18"/>
                <w:rtl/>
                <w:lang w:bidi="ar-SY"/>
              </w:rPr>
              <w:t>155</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822</w:t>
            </w:r>
            <w:r w:rsidRPr="00015F81">
              <w:rPr>
                <w:sz w:val="18"/>
                <w:szCs w:val="18"/>
                <w:lang w:bidi="ar-SY"/>
              </w:rPr>
              <w:t>,</w:t>
            </w:r>
            <w:r w:rsidRPr="00015F81">
              <w:rPr>
                <w:sz w:val="18"/>
                <w:szCs w:val="18"/>
                <w:rtl/>
                <w:lang w:bidi="ar-SY"/>
              </w:rPr>
              <w:t>1</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بخارى</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13</w:t>
            </w:r>
            <w:r w:rsidRPr="00015F81">
              <w:rPr>
                <w:sz w:val="18"/>
                <w:szCs w:val="18"/>
                <w:lang w:bidi="ar-SY"/>
              </w:rPr>
              <w:t xml:space="preserve"> </w:t>
            </w:r>
            <w:r w:rsidRPr="00015F81">
              <w:rPr>
                <w:sz w:val="18"/>
                <w:szCs w:val="18"/>
                <w:rtl/>
                <w:lang w:bidi="ar-SY"/>
              </w:rPr>
              <w:t>586</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738</w:t>
            </w:r>
            <w:r w:rsidRPr="00015F81">
              <w:rPr>
                <w:sz w:val="18"/>
                <w:szCs w:val="18"/>
                <w:lang w:bidi="ar-SY"/>
              </w:rPr>
              <w:t>,</w:t>
            </w:r>
            <w:r w:rsidRPr="00015F81">
              <w:rPr>
                <w:sz w:val="18"/>
                <w:szCs w:val="18"/>
                <w:rtl/>
                <w:lang w:bidi="ar-SY"/>
              </w:rPr>
              <w:t>9</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12</w:t>
            </w:r>
            <w:r w:rsidRPr="00015F81">
              <w:rPr>
                <w:sz w:val="18"/>
                <w:szCs w:val="18"/>
                <w:lang w:bidi="ar-SY"/>
              </w:rPr>
              <w:t xml:space="preserve"> </w:t>
            </w:r>
            <w:r w:rsidRPr="00015F81">
              <w:rPr>
                <w:sz w:val="18"/>
                <w:szCs w:val="18"/>
                <w:rtl/>
                <w:lang w:bidi="ar-SY"/>
              </w:rPr>
              <w:t>155</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555</w:t>
            </w:r>
            <w:r w:rsidRPr="00015F81">
              <w:rPr>
                <w:sz w:val="18"/>
                <w:szCs w:val="18"/>
                <w:lang w:bidi="ar-SY"/>
              </w:rPr>
              <w:t>,</w:t>
            </w:r>
            <w:r w:rsidRPr="00015F81">
              <w:rPr>
                <w:sz w:val="18"/>
                <w:szCs w:val="18"/>
                <w:rtl/>
                <w:lang w:bidi="ar-SY"/>
              </w:rPr>
              <w:t>7</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w:t>
            </w:r>
            <w:r w:rsidRPr="00015F81">
              <w:rPr>
                <w:sz w:val="18"/>
                <w:szCs w:val="18"/>
                <w:lang w:bidi="ar-SY"/>
              </w:rPr>
              <w:t xml:space="preserve"> </w:t>
            </w:r>
            <w:r w:rsidRPr="00015F81">
              <w:rPr>
                <w:sz w:val="18"/>
                <w:szCs w:val="18"/>
                <w:rtl/>
                <w:lang w:bidi="ar-SY"/>
              </w:rPr>
              <w:t>777</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251</w:t>
            </w:r>
            <w:r w:rsidRPr="00015F81">
              <w:rPr>
                <w:sz w:val="18"/>
                <w:szCs w:val="18"/>
                <w:lang w:bidi="ar-SY"/>
              </w:rPr>
              <w:t>,</w:t>
            </w:r>
            <w:r w:rsidRPr="00015F81">
              <w:rPr>
                <w:sz w:val="18"/>
                <w:szCs w:val="18"/>
                <w:rtl/>
                <w:lang w:bidi="ar-SY"/>
              </w:rPr>
              <w:t>4</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95</w:t>
            </w:r>
            <w:r w:rsidRPr="00015F81">
              <w:rPr>
                <w:sz w:val="18"/>
                <w:szCs w:val="18"/>
                <w:lang w:bidi="ar-SY"/>
              </w:rPr>
              <w:t xml:space="preserve"> </w:t>
            </w:r>
            <w:r w:rsidRPr="00015F81">
              <w:rPr>
                <w:sz w:val="18"/>
                <w:szCs w:val="18"/>
                <w:rtl/>
                <w:lang w:bidi="ar-SY"/>
              </w:rPr>
              <w:t>555</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12</w:t>
            </w:r>
            <w:r w:rsidRPr="00015F81">
              <w:rPr>
                <w:sz w:val="18"/>
                <w:szCs w:val="18"/>
                <w:lang w:bidi="ar-SY"/>
              </w:rPr>
              <w:t xml:space="preserve"> </w:t>
            </w:r>
            <w:r w:rsidRPr="00015F81">
              <w:rPr>
                <w:sz w:val="18"/>
                <w:szCs w:val="18"/>
                <w:rtl/>
                <w:lang w:bidi="ar-SY"/>
              </w:rPr>
              <w:t>230</w:t>
            </w:r>
            <w:r w:rsidRPr="00015F81">
              <w:rPr>
                <w:sz w:val="18"/>
                <w:szCs w:val="18"/>
                <w:lang w:bidi="ar-SY"/>
              </w:rPr>
              <w:t>,</w:t>
            </w:r>
            <w:r w:rsidRPr="00015F81">
              <w:rPr>
                <w:sz w:val="18"/>
                <w:szCs w:val="18"/>
                <w:rtl/>
                <w:lang w:bidi="ar-SY"/>
              </w:rPr>
              <w:t>3</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102</w:t>
            </w:r>
            <w:r w:rsidRPr="00015F81">
              <w:rPr>
                <w:sz w:val="18"/>
                <w:szCs w:val="18"/>
                <w:lang w:bidi="ar-SY"/>
              </w:rPr>
              <w:t xml:space="preserve"> </w:t>
            </w:r>
            <w:r w:rsidRPr="00015F81">
              <w:rPr>
                <w:sz w:val="18"/>
                <w:szCs w:val="18"/>
                <w:rtl/>
                <w:lang w:bidi="ar-SY"/>
              </w:rPr>
              <w:t>174</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13</w:t>
            </w:r>
            <w:r w:rsidRPr="00015F81">
              <w:rPr>
                <w:sz w:val="18"/>
                <w:szCs w:val="18"/>
                <w:lang w:bidi="ar-SY"/>
              </w:rPr>
              <w:t xml:space="preserve"> </w:t>
            </w:r>
            <w:r w:rsidRPr="00015F81">
              <w:rPr>
                <w:sz w:val="18"/>
                <w:szCs w:val="18"/>
                <w:rtl/>
                <w:lang w:bidi="ar-SY"/>
              </w:rPr>
              <w:t>077</w:t>
            </w:r>
            <w:r w:rsidRPr="00015F81">
              <w:rPr>
                <w:sz w:val="18"/>
                <w:szCs w:val="18"/>
                <w:lang w:bidi="ar-SY"/>
              </w:rPr>
              <w:t>,</w:t>
            </w:r>
            <w:r w:rsidRPr="00015F81">
              <w:rPr>
                <w:sz w:val="18"/>
                <w:szCs w:val="18"/>
                <w:rtl/>
                <w:lang w:bidi="ar-SY"/>
              </w:rPr>
              <w:t>4</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20</w:t>
            </w:r>
            <w:r w:rsidRPr="00015F81">
              <w:rPr>
                <w:sz w:val="18"/>
                <w:szCs w:val="18"/>
                <w:lang w:bidi="ar-SY"/>
              </w:rPr>
              <w:t xml:space="preserve"> </w:t>
            </w:r>
            <w:r w:rsidRPr="00015F81">
              <w:rPr>
                <w:sz w:val="18"/>
                <w:szCs w:val="18"/>
                <w:rtl/>
                <w:lang w:bidi="ar-SY"/>
              </w:rPr>
              <w:t>920</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677</w:t>
            </w:r>
            <w:r w:rsidRPr="00015F81">
              <w:rPr>
                <w:sz w:val="18"/>
                <w:szCs w:val="18"/>
                <w:lang w:bidi="ar-SY"/>
              </w:rPr>
              <w:t>,</w:t>
            </w:r>
            <w:r w:rsidRPr="00015F81">
              <w:rPr>
                <w:sz w:val="18"/>
                <w:szCs w:val="18"/>
                <w:rtl/>
                <w:lang w:bidi="ar-SY"/>
              </w:rPr>
              <w:t>6</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w:t>
            </w:r>
            <w:r w:rsidRPr="00015F81">
              <w:rPr>
                <w:sz w:val="18"/>
                <w:szCs w:val="18"/>
                <w:lang w:bidi="ar-SY"/>
              </w:rPr>
              <w:t xml:space="preserve"> </w:t>
            </w:r>
            <w:r w:rsidRPr="00015F81">
              <w:rPr>
                <w:sz w:val="18"/>
                <w:szCs w:val="18"/>
                <w:rtl/>
                <w:lang w:bidi="ar-SY"/>
              </w:rPr>
              <w:t>591</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099</w:t>
            </w:r>
            <w:r w:rsidRPr="00015F81">
              <w:rPr>
                <w:sz w:val="18"/>
                <w:szCs w:val="18"/>
                <w:lang w:bidi="ar-SY"/>
              </w:rPr>
              <w:t>,</w:t>
            </w:r>
            <w:r w:rsidRPr="00015F81">
              <w:rPr>
                <w:sz w:val="18"/>
                <w:szCs w:val="18"/>
                <w:rtl/>
                <w:lang w:bidi="ar-SY"/>
              </w:rPr>
              <w:t>6</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دجيزاك</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w:t>
            </w:r>
            <w:r w:rsidRPr="00015F81">
              <w:rPr>
                <w:sz w:val="18"/>
                <w:szCs w:val="18"/>
                <w:lang w:bidi="ar-SY"/>
              </w:rPr>
              <w:t xml:space="preserve"> </w:t>
            </w:r>
            <w:r w:rsidRPr="00015F81">
              <w:rPr>
                <w:sz w:val="18"/>
                <w:szCs w:val="18"/>
                <w:rtl/>
                <w:lang w:bidi="ar-SY"/>
              </w:rPr>
              <w:t>636</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608</w:t>
            </w:r>
            <w:r w:rsidRPr="00015F81">
              <w:rPr>
                <w:sz w:val="18"/>
                <w:szCs w:val="18"/>
                <w:lang w:bidi="ar-SY"/>
              </w:rPr>
              <w:t>,</w:t>
            </w:r>
            <w:r w:rsidRPr="00015F81">
              <w:rPr>
                <w:sz w:val="18"/>
                <w:szCs w:val="18"/>
                <w:rtl/>
                <w:lang w:bidi="ar-SY"/>
              </w:rPr>
              <w:t>2</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w:t>
            </w:r>
            <w:r w:rsidRPr="00015F81">
              <w:rPr>
                <w:sz w:val="18"/>
                <w:szCs w:val="18"/>
                <w:lang w:bidi="ar-SY"/>
              </w:rPr>
              <w:t xml:space="preserve"> </w:t>
            </w:r>
            <w:r w:rsidRPr="00015F81">
              <w:rPr>
                <w:sz w:val="18"/>
                <w:szCs w:val="18"/>
                <w:rtl/>
                <w:lang w:bidi="ar-SY"/>
              </w:rPr>
              <w:t>493</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836</w:t>
            </w:r>
            <w:r w:rsidRPr="00015F81">
              <w:rPr>
                <w:sz w:val="18"/>
                <w:szCs w:val="18"/>
                <w:lang w:bidi="ar-SY"/>
              </w:rPr>
              <w:t>,</w:t>
            </w:r>
            <w:r w:rsidRPr="00015F81">
              <w:rPr>
                <w:sz w:val="18"/>
                <w:szCs w:val="18"/>
                <w:rtl/>
                <w:lang w:bidi="ar-SY"/>
              </w:rPr>
              <w:t>7</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w:t>
            </w:r>
            <w:r w:rsidRPr="00015F81">
              <w:rPr>
                <w:sz w:val="18"/>
                <w:szCs w:val="18"/>
                <w:lang w:bidi="ar-SY"/>
              </w:rPr>
              <w:t xml:space="preserve"> </w:t>
            </w:r>
            <w:r w:rsidRPr="00015F81">
              <w:rPr>
                <w:sz w:val="18"/>
                <w:szCs w:val="18"/>
                <w:rtl/>
                <w:lang w:bidi="ar-SY"/>
              </w:rPr>
              <w:t>039</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683</w:t>
            </w:r>
            <w:r w:rsidRPr="00015F81">
              <w:rPr>
                <w:sz w:val="18"/>
                <w:szCs w:val="18"/>
                <w:lang w:bidi="ar-SY"/>
              </w:rPr>
              <w:t>,</w:t>
            </w:r>
            <w:r w:rsidRPr="00015F81">
              <w:rPr>
                <w:sz w:val="18"/>
                <w:szCs w:val="18"/>
                <w:rtl/>
                <w:lang w:bidi="ar-SY"/>
              </w:rPr>
              <w:t>2</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35</w:t>
            </w:r>
            <w:r w:rsidRPr="00015F81">
              <w:rPr>
                <w:sz w:val="18"/>
                <w:szCs w:val="18"/>
                <w:lang w:bidi="ar-SY"/>
              </w:rPr>
              <w:t xml:space="preserve"> </w:t>
            </w:r>
            <w:r w:rsidRPr="00015F81">
              <w:rPr>
                <w:sz w:val="18"/>
                <w:szCs w:val="18"/>
                <w:rtl/>
                <w:lang w:bidi="ar-SY"/>
              </w:rPr>
              <w:t>879</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6</w:t>
            </w:r>
            <w:r w:rsidRPr="00015F81">
              <w:rPr>
                <w:sz w:val="18"/>
                <w:szCs w:val="18"/>
                <w:lang w:bidi="ar-SY"/>
              </w:rPr>
              <w:t xml:space="preserve"> </w:t>
            </w:r>
            <w:r w:rsidRPr="00015F81">
              <w:rPr>
                <w:sz w:val="18"/>
                <w:szCs w:val="18"/>
                <w:rtl/>
                <w:lang w:bidi="ar-SY"/>
              </w:rPr>
              <w:t>681</w:t>
            </w:r>
            <w:r w:rsidRPr="00015F81">
              <w:rPr>
                <w:sz w:val="18"/>
                <w:szCs w:val="18"/>
                <w:lang w:bidi="ar-SY"/>
              </w:rPr>
              <w:t>,</w:t>
            </w:r>
            <w:r w:rsidRPr="00015F81">
              <w:rPr>
                <w:sz w:val="18"/>
                <w:szCs w:val="18"/>
                <w:rtl/>
                <w:lang w:bidi="ar-SY"/>
              </w:rPr>
              <w:t>4</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21</w:t>
            </w:r>
            <w:r w:rsidRPr="00015F81">
              <w:rPr>
                <w:sz w:val="18"/>
                <w:szCs w:val="18"/>
                <w:lang w:bidi="ar-SY"/>
              </w:rPr>
              <w:t xml:space="preserve"> </w:t>
            </w:r>
            <w:r w:rsidRPr="00015F81">
              <w:rPr>
                <w:sz w:val="18"/>
                <w:szCs w:val="18"/>
                <w:rtl/>
                <w:lang w:bidi="ar-SY"/>
              </w:rPr>
              <w:t>378</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981</w:t>
            </w:r>
            <w:r w:rsidRPr="00015F81">
              <w:rPr>
                <w:sz w:val="18"/>
                <w:szCs w:val="18"/>
                <w:lang w:bidi="ar-SY"/>
              </w:rPr>
              <w:t>,</w:t>
            </w:r>
            <w:r w:rsidRPr="00015F81">
              <w:rPr>
                <w:sz w:val="18"/>
                <w:szCs w:val="18"/>
                <w:rtl/>
                <w:lang w:bidi="ar-SY"/>
              </w:rPr>
              <w:t>0</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18</w:t>
            </w:r>
            <w:r w:rsidRPr="00015F81">
              <w:rPr>
                <w:sz w:val="18"/>
                <w:szCs w:val="18"/>
                <w:lang w:bidi="ar-SY"/>
              </w:rPr>
              <w:t xml:space="preserve"> </w:t>
            </w:r>
            <w:r w:rsidRPr="00015F81">
              <w:rPr>
                <w:sz w:val="18"/>
                <w:szCs w:val="18"/>
                <w:rtl/>
                <w:lang w:bidi="ar-SY"/>
              </w:rPr>
              <w:t>364</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419</w:t>
            </w:r>
            <w:r w:rsidRPr="00015F81">
              <w:rPr>
                <w:sz w:val="18"/>
                <w:szCs w:val="18"/>
                <w:lang w:bidi="ar-SY"/>
              </w:rPr>
              <w:t>,</w:t>
            </w:r>
            <w:r w:rsidRPr="00015F81">
              <w:rPr>
                <w:sz w:val="18"/>
                <w:szCs w:val="18"/>
                <w:rtl/>
                <w:lang w:bidi="ar-SY"/>
              </w:rPr>
              <w:t>7</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6</w:t>
            </w:r>
            <w:r w:rsidRPr="00015F81">
              <w:rPr>
                <w:sz w:val="18"/>
                <w:szCs w:val="18"/>
                <w:lang w:bidi="ar-SY"/>
              </w:rPr>
              <w:t xml:space="preserve"> </w:t>
            </w:r>
            <w:r w:rsidRPr="00015F81">
              <w:rPr>
                <w:sz w:val="18"/>
                <w:szCs w:val="18"/>
                <w:rtl/>
                <w:lang w:bidi="ar-SY"/>
              </w:rPr>
              <w:t>207</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155</w:t>
            </w:r>
            <w:r w:rsidRPr="00015F81">
              <w:rPr>
                <w:sz w:val="18"/>
                <w:szCs w:val="18"/>
                <w:lang w:bidi="ar-SY"/>
              </w:rPr>
              <w:t>,</w:t>
            </w:r>
            <w:r w:rsidRPr="00015F81">
              <w:rPr>
                <w:sz w:val="18"/>
                <w:szCs w:val="18"/>
                <w:rtl/>
                <w:lang w:bidi="ar-SY"/>
              </w:rPr>
              <w:t>9</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كاشا داريا</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11</w:t>
            </w:r>
            <w:r w:rsidRPr="00015F81">
              <w:rPr>
                <w:sz w:val="18"/>
                <w:szCs w:val="18"/>
                <w:lang w:bidi="ar-SY"/>
              </w:rPr>
              <w:t xml:space="preserve"> </w:t>
            </w:r>
            <w:r w:rsidRPr="00015F81">
              <w:rPr>
                <w:sz w:val="18"/>
                <w:szCs w:val="18"/>
                <w:rtl/>
                <w:lang w:bidi="ar-SY"/>
              </w:rPr>
              <w:t>804</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951</w:t>
            </w:r>
            <w:r w:rsidRPr="00015F81">
              <w:rPr>
                <w:sz w:val="18"/>
                <w:szCs w:val="18"/>
                <w:lang w:bidi="ar-SY"/>
              </w:rPr>
              <w:t>,</w:t>
            </w:r>
            <w:r w:rsidRPr="00015F81">
              <w:rPr>
                <w:sz w:val="18"/>
                <w:szCs w:val="18"/>
                <w:rtl/>
                <w:lang w:bidi="ar-SY"/>
              </w:rPr>
              <w:t>8</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17</w:t>
            </w:r>
            <w:r w:rsidRPr="00015F81">
              <w:rPr>
                <w:sz w:val="18"/>
                <w:szCs w:val="18"/>
                <w:lang w:bidi="ar-SY"/>
              </w:rPr>
              <w:t xml:space="preserve"> </w:t>
            </w:r>
            <w:r w:rsidRPr="00015F81">
              <w:rPr>
                <w:sz w:val="18"/>
                <w:szCs w:val="18"/>
                <w:rtl/>
                <w:lang w:bidi="ar-SY"/>
              </w:rPr>
              <w:t>723</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429</w:t>
            </w:r>
            <w:r w:rsidRPr="00015F81">
              <w:rPr>
                <w:sz w:val="18"/>
                <w:szCs w:val="18"/>
                <w:lang w:bidi="ar-SY"/>
              </w:rPr>
              <w:t>,</w:t>
            </w:r>
            <w:r w:rsidRPr="00015F81">
              <w:rPr>
                <w:sz w:val="18"/>
                <w:szCs w:val="18"/>
                <w:rtl/>
                <w:lang w:bidi="ar-SY"/>
              </w:rPr>
              <w:t>0</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20</w:t>
            </w:r>
            <w:r w:rsidRPr="00015F81">
              <w:rPr>
                <w:sz w:val="18"/>
                <w:szCs w:val="18"/>
                <w:lang w:bidi="ar-SY"/>
              </w:rPr>
              <w:t xml:space="preserve"> </w:t>
            </w:r>
            <w:r w:rsidRPr="00015F81">
              <w:rPr>
                <w:sz w:val="18"/>
                <w:szCs w:val="18"/>
                <w:rtl/>
                <w:lang w:bidi="ar-SY"/>
              </w:rPr>
              <w:t>921</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686</w:t>
            </w:r>
            <w:r w:rsidRPr="00015F81">
              <w:rPr>
                <w:sz w:val="18"/>
                <w:szCs w:val="18"/>
                <w:lang w:bidi="ar-SY"/>
              </w:rPr>
              <w:t>,</w:t>
            </w:r>
            <w:r w:rsidRPr="00015F81">
              <w:rPr>
                <w:sz w:val="18"/>
                <w:szCs w:val="18"/>
                <w:rtl/>
                <w:lang w:bidi="ar-SY"/>
              </w:rPr>
              <w:t>9</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144</w:t>
            </w:r>
            <w:r w:rsidRPr="00015F81">
              <w:rPr>
                <w:sz w:val="18"/>
                <w:szCs w:val="18"/>
                <w:lang w:bidi="ar-SY"/>
              </w:rPr>
              <w:t xml:space="preserve"> </w:t>
            </w:r>
            <w:r w:rsidRPr="00015F81">
              <w:rPr>
                <w:sz w:val="18"/>
                <w:szCs w:val="18"/>
                <w:rtl/>
                <w:lang w:bidi="ar-SY"/>
              </w:rPr>
              <w:t>768</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11</w:t>
            </w:r>
            <w:r w:rsidRPr="00015F81">
              <w:rPr>
                <w:sz w:val="18"/>
                <w:szCs w:val="18"/>
                <w:lang w:bidi="ar-SY"/>
              </w:rPr>
              <w:t xml:space="preserve"> </w:t>
            </w:r>
            <w:r w:rsidRPr="00015F81">
              <w:rPr>
                <w:sz w:val="18"/>
                <w:szCs w:val="18"/>
                <w:rtl/>
                <w:lang w:bidi="ar-SY"/>
              </w:rPr>
              <w:t>672</w:t>
            </w:r>
            <w:r w:rsidRPr="00015F81">
              <w:rPr>
                <w:sz w:val="18"/>
                <w:szCs w:val="18"/>
                <w:lang w:bidi="ar-SY"/>
              </w:rPr>
              <w:t>,</w:t>
            </w:r>
            <w:r w:rsidRPr="00015F81">
              <w:rPr>
                <w:sz w:val="18"/>
                <w:szCs w:val="18"/>
                <w:rtl/>
                <w:lang w:bidi="ar-SY"/>
              </w:rPr>
              <w:t>9</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102</w:t>
            </w:r>
            <w:r w:rsidRPr="00015F81">
              <w:rPr>
                <w:sz w:val="18"/>
                <w:szCs w:val="18"/>
                <w:lang w:bidi="ar-SY"/>
              </w:rPr>
              <w:t xml:space="preserve"> </w:t>
            </w:r>
            <w:r w:rsidRPr="00015F81">
              <w:rPr>
                <w:sz w:val="18"/>
                <w:szCs w:val="18"/>
                <w:rtl/>
                <w:lang w:bidi="ar-SY"/>
              </w:rPr>
              <w:t>365</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w:t>
            </w:r>
            <w:r w:rsidRPr="00015F81">
              <w:rPr>
                <w:sz w:val="18"/>
                <w:szCs w:val="18"/>
                <w:lang w:bidi="ar-SY"/>
              </w:rPr>
              <w:t xml:space="preserve"> </w:t>
            </w:r>
            <w:r w:rsidRPr="00015F81">
              <w:rPr>
                <w:sz w:val="18"/>
                <w:szCs w:val="18"/>
                <w:rtl/>
                <w:lang w:bidi="ar-SY"/>
              </w:rPr>
              <w:t>253</w:t>
            </w:r>
            <w:r w:rsidRPr="00015F81">
              <w:rPr>
                <w:sz w:val="18"/>
                <w:szCs w:val="18"/>
                <w:lang w:bidi="ar-SY"/>
              </w:rPr>
              <w:t>,</w:t>
            </w:r>
            <w:r w:rsidRPr="00015F81">
              <w:rPr>
                <w:sz w:val="18"/>
                <w:szCs w:val="18"/>
                <w:rtl/>
                <w:lang w:bidi="ar-SY"/>
              </w:rPr>
              <w:t>9</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44</w:t>
            </w:r>
            <w:r w:rsidRPr="00015F81">
              <w:rPr>
                <w:sz w:val="18"/>
                <w:szCs w:val="18"/>
                <w:lang w:bidi="ar-SY"/>
              </w:rPr>
              <w:t xml:space="preserve"> </w:t>
            </w:r>
            <w:r w:rsidRPr="00015F81">
              <w:rPr>
                <w:sz w:val="18"/>
                <w:szCs w:val="18"/>
                <w:rtl/>
                <w:lang w:bidi="ar-SY"/>
              </w:rPr>
              <w:t>657</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600</w:t>
            </w:r>
            <w:r w:rsidRPr="00015F81">
              <w:rPr>
                <w:sz w:val="18"/>
                <w:szCs w:val="18"/>
                <w:lang w:bidi="ar-SY"/>
              </w:rPr>
              <w:t>,</w:t>
            </w:r>
            <w:r w:rsidRPr="00015F81">
              <w:rPr>
                <w:sz w:val="18"/>
                <w:szCs w:val="18"/>
                <w:rtl/>
                <w:lang w:bidi="ar-SY"/>
              </w:rPr>
              <w:t>8</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w:t>
            </w:r>
            <w:r w:rsidRPr="00015F81">
              <w:rPr>
                <w:sz w:val="18"/>
                <w:szCs w:val="18"/>
                <w:lang w:bidi="ar-SY"/>
              </w:rPr>
              <w:t xml:space="preserve"> </w:t>
            </w:r>
            <w:r w:rsidRPr="00015F81">
              <w:rPr>
                <w:sz w:val="18"/>
                <w:szCs w:val="18"/>
                <w:rtl/>
                <w:lang w:bidi="ar-SY"/>
              </w:rPr>
              <w:t>437</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760</w:t>
            </w:r>
            <w:r w:rsidRPr="00015F81">
              <w:rPr>
                <w:sz w:val="18"/>
                <w:szCs w:val="18"/>
                <w:lang w:bidi="ar-SY"/>
              </w:rPr>
              <w:t>,</w:t>
            </w:r>
            <w:r w:rsidRPr="00015F81">
              <w:rPr>
                <w:sz w:val="18"/>
                <w:szCs w:val="18"/>
                <w:rtl/>
                <w:lang w:bidi="ar-SY"/>
              </w:rPr>
              <w:t>9</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نافوي</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w:t>
            </w:r>
            <w:r w:rsidRPr="00015F81">
              <w:rPr>
                <w:sz w:val="18"/>
                <w:szCs w:val="18"/>
                <w:lang w:bidi="ar-SY"/>
              </w:rPr>
              <w:t xml:space="preserve"> </w:t>
            </w:r>
            <w:r w:rsidRPr="00015F81">
              <w:rPr>
                <w:sz w:val="18"/>
                <w:szCs w:val="18"/>
                <w:rtl/>
                <w:lang w:bidi="ar-SY"/>
              </w:rPr>
              <w:t>795</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171</w:t>
            </w:r>
            <w:r w:rsidRPr="00015F81">
              <w:rPr>
                <w:sz w:val="18"/>
                <w:szCs w:val="18"/>
                <w:lang w:bidi="ar-SY"/>
              </w:rPr>
              <w:t>,</w:t>
            </w:r>
            <w:r w:rsidRPr="00015F81">
              <w:rPr>
                <w:sz w:val="18"/>
                <w:szCs w:val="18"/>
                <w:rtl/>
                <w:lang w:bidi="ar-SY"/>
              </w:rPr>
              <w:t>8</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6</w:t>
            </w:r>
            <w:r w:rsidRPr="00015F81">
              <w:rPr>
                <w:sz w:val="18"/>
                <w:szCs w:val="18"/>
                <w:lang w:bidi="ar-SY"/>
              </w:rPr>
              <w:t xml:space="preserve"> </w:t>
            </w:r>
            <w:r w:rsidRPr="00015F81">
              <w:rPr>
                <w:sz w:val="18"/>
                <w:szCs w:val="18"/>
                <w:rtl/>
                <w:lang w:bidi="ar-SY"/>
              </w:rPr>
              <w:t>823</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667</w:t>
            </w:r>
            <w:r w:rsidRPr="00015F81">
              <w:rPr>
                <w:sz w:val="18"/>
                <w:szCs w:val="18"/>
                <w:lang w:bidi="ar-SY"/>
              </w:rPr>
              <w:t>,</w:t>
            </w:r>
            <w:r w:rsidRPr="00015F81">
              <w:rPr>
                <w:sz w:val="18"/>
                <w:szCs w:val="18"/>
                <w:rtl/>
                <w:lang w:bidi="ar-SY"/>
              </w:rPr>
              <w:t>4</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5</w:t>
            </w:r>
            <w:r w:rsidRPr="00015F81">
              <w:rPr>
                <w:sz w:val="18"/>
                <w:szCs w:val="18"/>
                <w:lang w:bidi="ar-SY"/>
              </w:rPr>
              <w:t xml:space="preserve"> </w:t>
            </w:r>
            <w:r w:rsidRPr="00015F81">
              <w:rPr>
                <w:sz w:val="18"/>
                <w:szCs w:val="18"/>
                <w:rtl/>
                <w:lang w:bidi="ar-SY"/>
              </w:rPr>
              <w:t>053</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234</w:t>
            </w:r>
            <w:r w:rsidRPr="00015F81">
              <w:rPr>
                <w:sz w:val="18"/>
                <w:szCs w:val="18"/>
                <w:lang w:bidi="ar-SY"/>
              </w:rPr>
              <w:t>,</w:t>
            </w:r>
            <w:r w:rsidRPr="00015F81">
              <w:rPr>
                <w:sz w:val="18"/>
                <w:szCs w:val="18"/>
                <w:rtl/>
                <w:lang w:bidi="ar-SY"/>
              </w:rPr>
              <w:t>8</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70</w:t>
            </w:r>
            <w:r w:rsidRPr="00015F81">
              <w:rPr>
                <w:sz w:val="18"/>
                <w:szCs w:val="18"/>
                <w:lang w:bidi="ar-SY"/>
              </w:rPr>
              <w:t xml:space="preserve"> </w:t>
            </w:r>
            <w:r w:rsidRPr="00015F81">
              <w:rPr>
                <w:sz w:val="18"/>
                <w:szCs w:val="18"/>
                <w:rtl/>
                <w:lang w:bidi="ar-SY"/>
              </w:rPr>
              <w:t>981</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17</w:t>
            </w:r>
            <w:r w:rsidRPr="00015F81">
              <w:rPr>
                <w:sz w:val="18"/>
                <w:szCs w:val="18"/>
                <w:lang w:bidi="ar-SY"/>
              </w:rPr>
              <w:t xml:space="preserve"> </w:t>
            </w:r>
            <w:r w:rsidRPr="00015F81">
              <w:rPr>
                <w:sz w:val="18"/>
                <w:szCs w:val="18"/>
                <w:rtl/>
                <w:lang w:bidi="ar-SY"/>
              </w:rPr>
              <w:t>346</w:t>
            </w:r>
            <w:r w:rsidRPr="00015F81">
              <w:rPr>
                <w:sz w:val="18"/>
                <w:szCs w:val="18"/>
                <w:lang w:bidi="ar-SY"/>
              </w:rPr>
              <w:t>,</w:t>
            </w:r>
            <w:r w:rsidRPr="00015F81">
              <w:rPr>
                <w:sz w:val="18"/>
                <w:szCs w:val="18"/>
                <w:rtl/>
                <w:lang w:bidi="ar-SY"/>
              </w:rPr>
              <w:t>3</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41</w:t>
            </w:r>
            <w:r w:rsidRPr="00015F81">
              <w:rPr>
                <w:sz w:val="18"/>
                <w:szCs w:val="18"/>
                <w:lang w:bidi="ar-SY"/>
              </w:rPr>
              <w:t xml:space="preserve"> </w:t>
            </w:r>
            <w:r w:rsidRPr="00015F81">
              <w:rPr>
                <w:sz w:val="18"/>
                <w:szCs w:val="18"/>
                <w:rtl/>
                <w:lang w:bidi="ar-SY"/>
              </w:rPr>
              <w:t>948</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w:t>
            </w:r>
            <w:r w:rsidRPr="00015F81">
              <w:rPr>
                <w:sz w:val="18"/>
                <w:szCs w:val="18"/>
                <w:lang w:bidi="ar-SY"/>
              </w:rPr>
              <w:t xml:space="preserve"> </w:t>
            </w:r>
            <w:r w:rsidRPr="00015F81">
              <w:rPr>
                <w:sz w:val="18"/>
                <w:szCs w:val="18"/>
                <w:rtl/>
                <w:lang w:bidi="ar-SY"/>
              </w:rPr>
              <w:t>251</w:t>
            </w:r>
            <w:r w:rsidRPr="00015F81">
              <w:rPr>
                <w:sz w:val="18"/>
                <w:szCs w:val="18"/>
                <w:lang w:bidi="ar-SY"/>
              </w:rPr>
              <w:t>,</w:t>
            </w:r>
            <w:r w:rsidRPr="00015F81">
              <w:rPr>
                <w:sz w:val="18"/>
                <w:szCs w:val="18"/>
                <w:rtl/>
                <w:lang w:bidi="ar-SY"/>
              </w:rPr>
              <w:t>2</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23</w:t>
            </w:r>
            <w:r w:rsidRPr="00015F81">
              <w:rPr>
                <w:sz w:val="18"/>
                <w:szCs w:val="18"/>
                <w:lang w:bidi="ar-SY"/>
              </w:rPr>
              <w:t xml:space="preserve"> </w:t>
            </w:r>
            <w:r w:rsidRPr="00015F81">
              <w:rPr>
                <w:sz w:val="18"/>
                <w:szCs w:val="18"/>
                <w:rtl/>
                <w:lang w:bidi="ar-SY"/>
              </w:rPr>
              <w:t>999</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5</w:t>
            </w:r>
            <w:r w:rsidRPr="00015F81">
              <w:rPr>
                <w:sz w:val="18"/>
                <w:szCs w:val="18"/>
                <w:lang w:bidi="ar-SY"/>
              </w:rPr>
              <w:t xml:space="preserve"> </w:t>
            </w:r>
            <w:r w:rsidRPr="00015F81">
              <w:rPr>
                <w:sz w:val="18"/>
                <w:szCs w:val="18"/>
                <w:rtl/>
                <w:lang w:bidi="ar-SY"/>
              </w:rPr>
              <w:t>864</w:t>
            </w:r>
            <w:r w:rsidRPr="00015F81">
              <w:rPr>
                <w:sz w:val="18"/>
                <w:szCs w:val="18"/>
                <w:lang w:bidi="ar-SY"/>
              </w:rPr>
              <w:t>,</w:t>
            </w:r>
            <w:r w:rsidRPr="00015F81">
              <w:rPr>
                <w:sz w:val="18"/>
                <w:szCs w:val="18"/>
                <w:rtl/>
                <w:lang w:bidi="ar-SY"/>
              </w:rPr>
              <w:t>9</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w:t>
            </w:r>
            <w:r w:rsidRPr="00015F81">
              <w:rPr>
                <w:sz w:val="18"/>
                <w:szCs w:val="18"/>
                <w:lang w:bidi="ar-SY"/>
              </w:rPr>
              <w:t xml:space="preserve"> </w:t>
            </w:r>
            <w:r w:rsidRPr="00015F81">
              <w:rPr>
                <w:sz w:val="18"/>
                <w:szCs w:val="18"/>
                <w:rtl/>
                <w:lang w:bidi="ar-SY"/>
              </w:rPr>
              <w:t>500</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321</w:t>
            </w:r>
            <w:r w:rsidRPr="00015F81">
              <w:rPr>
                <w:sz w:val="18"/>
                <w:szCs w:val="18"/>
                <w:lang w:bidi="ar-SY"/>
              </w:rPr>
              <w:t>,</w:t>
            </w:r>
            <w:r w:rsidRPr="00015F81">
              <w:rPr>
                <w:sz w:val="18"/>
                <w:szCs w:val="18"/>
                <w:rtl/>
                <w:lang w:bidi="ar-SY"/>
              </w:rPr>
              <w:t>6</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نامانغان</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20</w:t>
            </w:r>
            <w:r w:rsidRPr="00015F81">
              <w:rPr>
                <w:sz w:val="18"/>
                <w:szCs w:val="18"/>
                <w:lang w:bidi="ar-SY"/>
              </w:rPr>
              <w:t xml:space="preserve"> </w:t>
            </w:r>
            <w:r w:rsidRPr="00015F81">
              <w:rPr>
                <w:sz w:val="18"/>
                <w:szCs w:val="18"/>
                <w:rtl/>
                <w:lang w:bidi="ar-SY"/>
              </w:rPr>
              <w:t>550</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915</w:t>
            </w:r>
            <w:r w:rsidRPr="00015F81">
              <w:rPr>
                <w:sz w:val="18"/>
                <w:szCs w:val="18"/>
                <w:lang w:bidi="ar-SY"/>
              </w:rPr>
              <w:t>,</w:t>
            </w:r>
            <w:r w:rsidRPr="00015F81">
              <w:rPr>
                <w:sz w:val="18"/>
                <w:szCs w:val="18"/>
                <w:rtl/>
                <w:lang w:bidi="ar-SY"/>
              </w:rPr>
              <w:t>5</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13</w:t>
            </w:r>
            <w:r w:rsidRPr="00015F81">
              <w:rPr>
                <w:sz w:val="18"/>
                <w:szCs w:val="18"/>
                <w:lang w:bidi="ar-SY"/>
              </w:rPr>
              <w:t xml:space="preserve"> </w:t>
            </w:r>
            <w:r w:rsidRPr="00015F81">
              <w:rPr>
                <w:sz w:val="18"/>
                <w:szCs w:val="18"/>
                <w:rtl/>
                <w:lang w:bidi="ar-SY"/>
              </w:rPr>
              <w:t>717</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278</w:t>
            </w:r>
            <w:r w:rsidRPr="00015F81">
              <w:rPr>
                <w:sz w:val="18"/>
                <w:szCs w:val="18"/>
                <w:lang w:bidi="ar-SY"/>
              </w:rPr>
              <w:t>,</w:t>
            </w:r>
            <w:r w:rsidRPr="00015F81">
              <w:rPr>
                <w:sz w:val="18"/>
                <w:szCs w:val="18"/>
                <w:rtl/>
                <w:lang w:bidi="ar-SY"/>
              </w:rPr>
              <w:t>6</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13</w:t>
            </w:r>
            <w:r w:rsidRPr="00015F81">
              <w:rPr>
                <w:sz w:val="18"/>
                <w:szCs w:val="18"/>
                <w:lang w:bidi="ar-SY"/>
              </w:rPr>
              <w:t xml:space="preserve"> </w:t>
            </w:r>
            <w:r w:rsidRPr="00015F81">
              <w:rPr>
                <w:sz w:val="18"/>
                <w:szCs w:val="18"/>
                <w:rtl/>
                <w:lang w:bidi="ar-SY"/>
              </w:rPr>
              <w:t>456</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254</w:t>
            </w:r>
            <w:r w:rsidRPr="00015F81">
              <w:rPr>
                <w:sz w:val="18"/>
                <w:szCs w:val="18"/>
                <w:lang w:bidi="ar-SY"/>
              </w:rPr>
              <w:t>,</w:t>
            </w:r>
            <w:r w:rsidRPr="00015F81">
              <w:rPr>
                <w:sz w:val="18"/>
                <w:szCs w:val="18"/>
                <w:rtl/>
                <w:lang w:bidi="ar-SY"/>
              </w:rPr>
              <w:t>3</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181</w:t>
            </w:r>
            <w:r w:rsidRPr="00015F81">
              <w:rPr>
                <w:sz w:val="18"/>
                <w:szCs w:val="18"/>
                <w:lang w:bidi="ar-SY"/>
              </w:rPr>
              <w:t xml:space="preserve"> </w:t>
            </w:r>
            <w:r w:rsidRPr="00015F81">
              <w:rPr>
                <w:sz w:val="18"/>
                <w:szCs w:val="18"/>
                <w:rtl/>
                <w:lang w:bidi="ar-SY"/>
              </w:rPr>
              <w:t>991</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16</w:t>
            </w:r>
            <w:r w:rsidRPr="00015F81">
              <w:rPr>
                <w:sz w:val="18"/>
                <w:szCs w:val="18"/>
                <w:lang w:bidi="ar-SY"/>
              </w:rPr>
              <w:t xml:space="preserve"> </w:t>
            </w:r>
            <w:r w:rsidRPr="00015F81">
              <w:rPr>
                <w:sz w:val="18"/>
                <w:szCs w:val="18"/>
                <w:rtl/>
                <w:lang w:bidi="ar-SY"/>
              </w:rPr>
              <w:t>964</w:t>
            </w:r>
            <w:r w:rsidRPr="00015F81">
              <w:rPr>
                <w:sz w:val="18"/>
                <w:szCs w:val="18"/>
                <w:lang w:bidi="ar-SY"/>
              </w:rPr>
              <w:t>,</w:t>
            </w:r>
            <w:r w:rsidRPr="00015F81">
              <w:rPr>
                <w:sz w:val="18"/>
                <w:szCs w:val="18"/>
                <w:rtl/>
                <w:lang w:bidi="ar-SY"/>
              </w:rPr>
              <w:t>1</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42</w:t>
            </w:r>
            <w:r w:rsidRPr="00015F81">
              <w:rPr>
                <w:sz w:val="18"/>
                <w:szCs w:val="18"/>
                <w:lang w:bidi="ar-SY"/>
              </w:rPr>
              <w:t xml:space="preserve"> </w:t>
            </w:r>
            <w:r w:rsidRPr="00015F81">
              <w:rPr>
                <w:sz w:val="18"/>
                <w:szCs w:val="18"/>
                <w:rtl/>
                <w:lang w:bidi="ar-SY"/>
              </w:rPr>
              <w:t>053</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919</w:t>
            </w:r>
            <w:r w:rsidRPr="00015F81">
              <w:rPr>
                <w:sz w:val="18"/>
                <w:szCs w:val="18"/>
                <w:lang w:bidi="ar-SY"/>
              </w:rPr>
              <w:t>,</w:t>
            </w:r>
            <w:r w:rsidRPr="00015F81">
              <w:rPr>
                <w:sz w:val="18"/>
                <w:szCs w:val="18"/>
                <w:rtl/>
                <w:lang w:bidi="ar-SY"/>
              </w:rPr>
              <w:t>9</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33</w:t>
            </w:r>
            <w:r w:rsidRPr="00015F81">
              <w:rPr>
                <w:sz w:val="18"/>
                <w:szCs w:val="18"/>
                <w:lang w:bidi="ar-SY"/>
              </w:rPr>
              <w:t xml:space="preserve"> </w:t>
            </w:r>
            <w:r w:rsidRPr="00015F81">
              <w:rPr>
                <w:sz w:val="18"/>
                <w:szCs w:val="18"/>
                <w:rtl/>
                <w:lang w:bidi="ar-SY"/>
              </w:rPr>
              <w:t>154</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090</w:t>
            </w:r>
            <w:r w:rsidRPr="00015F81">
              <w:rPr>
                <w:sz w:val="18"/>
                <w:szCs w:val="18"/>
                <w:lang w:bidi="ar-SY"/>
              </w:rPr>
              <w:t>,</w:t>
            </w:r>
            <w:r w:rsidRPr="00015F81">
              <w:rPr>
                <w:sz w:val="18"/>
                <w:szCs w:val="18"/>
                <w:rtl/>
                <w:lang w:bidi="ar-SY"/>
              </w:rPr>
              <w:t>4</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18</w:t>
            </w:r>
            <w:r w:rsidRPr="00015F81">
              <w:rPr>
                <w:sz w:val="18"/>
                <w:szCs w:val="18"/>
                <w:lang w:bidi="ar-SY"/>
              </w:rPr>
              <w:t xml:space="preserve"> </w:t>
            </w:r>
            <w:r w:rsidRPr="00015F81">
              <w:rPr>
                <w:sz w:val="18"/>
                <w:szCs w:val="18"/>
                <w:rtl/>
                <w:lang w:bidi="ar-SY"/>
              </w:rPr>
              <w:t>411</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716</w:t>
            </w:r>
            <w:r w:rsidRPr="00015F81">
              <w:rPr>
                <w:sz w:val="18"/>
                <w:szCs w:val="18"/>
                <w:lang w:bidi="ar-SY"/>
              </w:rPr>
              <w:t>,</w:t>
            </w:r>
            <w:r w:rsidRPr="00015F81">
              <w:rPr>
                <w:sz w:val="18"/>
                <w:szCs w:val="18"/>
                <w:rtl/>
                <w:lang w:bidi="ar-SY"/>
              </w:rPr>
              <w:t>2</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سمرقند</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18</w:t>
            </w:r>
            <w:r w:rsidRPr="00015F81">
              <w:rPr>
                <w:sz w:val="18"/>
                <w:szCs w:val="18"/>
                <w:lang w:bidi="ar-SY"/>
              </w:rPr>
              <w:t xml:space="preserve"> </w:t>
            </w:r>
            <w:r w:rsidRPr="00015F81">
              <w:rPr>
                <w:sz w:val="18"/>
                <w:szCs w:val="18"/>
                <w:rtl/>
                <w:lang w:bidi="ar-SY"/>
              </w:rPr>
              <w:t>475</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239</w:t>
            </w:r>
            <w:r w:rsidRPr="00015F81">
              <w:rPr>
                <w:sz w:val="18"/>
                <w:szCs w:val="18"/>
                <w:lang w:bidi="ar-SY"/>
              </w:rPr>
              <w:t>,</w:t>
            </w:r>
            <w:r w:rsidRPr="00015F81">
              <w:rPr>
                <w:sz w:val="18"/>
                <w:szCs w:val="18"/>
                <w:rtl/>
                <w:lang w:bidi="ar-SY"/>
              </w:rPr>
              <w:t>0</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11</w:t>
            </w:r>
            <w:r w:rsidRPr="00015F81">
              <w:rPr>
                <w:sz w:val="18"/>
                <w:szCs w:val="18"/>
                <w:lang w:bidi="ar-SY"/>
              </w:rPr>
              <w:t xml:space="preserve"> </w:t>
            </w:r>
            <w:r w:rsidRPr="00015F81">
              <w:rPr>
                <w:sz w:val="18"/>
                <w:szCs w:val="18"/>
                <w:rtl/>
                <w:lang w:bidi="ar-SY"/>
              </w:rPr>
              <w:t>885</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797</w:t>
            </w:r>
            <w:r w:rsidRPr="00015F81">
              <w:rPr>
                <w:sz w:val="18"/>
                <w:szCs w:val="18"/>
                <w:lang w:bidi="ar-SY"/>
              </w:rPr>
              <w:t>,</w:t>
            </w:r>
            <w:r w:rsidRPr="00015F81">
              <w:rPr>
                <w:sz w:val="18"/>
                <w:szCs w:val="18"/>
                <w:rtl/>
                <w:lang w:bidi="ar-SY"/>
              </w:rPr>
              <w:t>1</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w:t>
            </w:r>
            <w:r w:rsidRPr="00015F81">
              <w:rPr>
                <w:sz w:val="18"/>
                <w:szCs w:val="18"/>
                <w:lang w:bidi="ar-SY"/>
              </w:rPr>
              <w:t xml:space="preserve"> </w:t>
            </w:r>
            <w:r w:rsidRPr="00015F81">
              <w:rPr>
                <w:sz w:val="18"/>
                <w:szCs w:val="18"/>
                <w:rtl/>
                <w:lang w:bidi="ar-SY"/>
              </w:rPr>
              <w:t>452</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701</w:t>
            </w:r>
            <w:r w:rsidRPr="00015F81">
              <w:rPr>
                <w:sz w:val="18"/>
                <w:szCs w:val="18"/>
                <w:lang w:bidi="ar-SY"/>
              </w:rPr>
              <w:t>,</w:t>
            </w:r>
            <w:r w:rsidRPr="00015F81">
              <w:rPr>
                <w:sz w:val="18"/>
                <w:szCs w:val="18"/>
                <w:rtl/>
                <w:lang w:bidi="ar-SY"/>
              </w:rPr>
              <w:t>0</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159</w:t>
            </w:r>
            <w:r w:rsidRPr="00015F81">
              <w:rPr>
                <w:sz w:val="18"/>
                <w:szCs w:val="18"/>
                <w:lang w:bidi="ar-SY"/>
              </w:rPr>
              <w:t xml:space="preserve"> </w:t>
            </w:r>
            <w:r w:rsidRPr="00015F81">
              <w:rPr>
                <w:sz w:val="18"/>
                <w:szCs w:val="18"/>
                <w:rtl/>
                <w:lang w:bidi="ar-SY"/>
              </w:rPr>
              <w:t>672</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w:t>
            </w:r>
            <w:r w:rsidRPr="00015F81">
              <w:rPr>
                <w:sz w:val="18"/>
                <w:szCs w:val="18"/>
                <w:lang w:bidi="ar-SY"/>
              </w:rPr>
              <w:t xml:space="preserve"> </w:t>
            </w:r>
            <w:r w:rsidRPr="00015F81">
              <w:rPr>
                <w:sz w:val="18"/>
                <w:szCs w:val="18"/>
                <w:rtl/>
                <w:lang w:bidi="ar-SY"/>
              </w:rPr>
              <w:t>708</w:t>
            </w:r>
            <w:r w:rsidRPr="00015F81">
              <w:rPr>
                <w:sz w:val="18"/>
                <w:szCs w:val="18"/>
                <w:lang w:bidi="ar-SY"/>
              </w:rPr>
              <w:t>,</w:t>
            </w:r>
            <w:r w:rsidRPr="00015F81">
              <w:rPr>
                <w:sz w:val="18"/>
                <w:szCs w:val="18"/>
                <w:rtl/>
                <w:lang w:bidi="ar-SY"/>
              </w:rPr>
              <w:t>3</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53</w:t>
            </w:r>
            <w:r w:rsidRPr="00015F81">
              <w:rPr>
                <w:sz w:val="18"/>
                <w:szCs w:val="18"/>
                <w:lang w:bidi="ar-SY"/>
              </w:rPr>
              <w:t xml:space="preserve"> </w:t>
            </w:r>
            <w:r w:rsidRPr="00015F81">
              <w:rPr>
                <w:sz w:val="18"/>
                <w:szCs w:val="18"/>
                <w:rtl/>
                <w:lang w:bidi="ar-SY"/>
              </w:rPr>
              <w:t>644</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597</w:t>
            </w:r>
            <w:r w:rsidRPr="00015F81">
              <w:rPr>
                <w:sz w:val="18"/>
                <w:szCs w:val="18"/>
                <w:lang w:bidi="ar-SY"/>
              </w:rPr>
              <w:t>,</w:t>
            </w:r>
            <w:r w:rsidRPr="00015F81">
              <w:rPr>
                <w:sz w:val="18"/>
                <w:szCs w:val="18"/>
                <w:rtl/>
                <w:lang w:bidi="ar-SY"/>
              </w:rPr>
              <w:t>6</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41</w:t>
            </w:r>
            <w:r w:rsidRPr="00015F81">
              <w:rPr>
                <w:sz w:val="18"/>
                <w:szCs w:val="18"/>
                <w:lang w:bidi="ar-SY"/>
              </w:rPr>
              <w:t xml:space="preserve"> </w:t>
            </w:r>
            <w:r w:rsidRPr="00015F81">
              <w:rPr>
                <w:sz w:val="18"/>
                <w:szCs w:val="18"/>
                <w:rtl/>
                <w:lang w:bidi="ar-SY"/>
              </w:rPr>
              <w:t>071</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754</w:t>
            </w:r>
            <w:r w:rsidRPr="00015F81">
              <w:rPr>
                <w:sz w:val="18"/>
                <w:szCs w:val="18"/>
                <w:lang w:bidi="ar-SY"/>
              </w:rPr>
              <w:t>,</w:t>
            </w:r>
            <w:r w:rsidRPr="00015F81">
              <w:rPr>
                <w:sz w:val="18"/>
                <w:szCs w:val="18"/>
                <w:rtl/>
                <w:lang w:bidi="ar-SY"/>
              </w:rPr>
              <w:t>4</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32</w:t>
            </w:r>
            <w:r w:rsidRPr="00015F81">
              <w:rPr>
                <w:sz w:val="18"/>
                <w:szCs w:val="18"/>
                <w:lang w:bidi="ar-SY"/>
              </w:rPr>
              <w:t xml:space="preserve"> </w:t>
            </w:r>
            <w:r w:rsidRPr="00015F81">
              <w:rPr>
                <w:sz w:val="18"/>
                <w:szCs w:val="18"/>
                <w:rtl/>
                <w:lang w:bidi="ar-SY"/>
              </w:rPr>
              <w:t>172</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157</w:t>
            </w:r>
            <w:r w:rsidRPr="00015F81">
              <w:rPr>
                <w:sz w:val="18"/>
                <w:szCs w:val="18"/>
                <w:lang w:bidi="ar-SY"/>
              </w:rPr>
              <w:t>,</w:t>
            </w:r>
            <w:r w:rsidRPr="00015F81">
              <w:rPr>
                <w:sz w:val="18"/>
                <w:szCs w:val="18"/>
                <w:rtl/>
                <w:lang w:bidi="ar-SY"/>
              </w:rPr>
              <w:t>6</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سورخان داريا</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w:t>
            </w:r>
            <w:r w:rsidRPr="00015F81">
              <w:rPr>
                <w:sz w:val="18"/>
                <w:szCs w:val="18"/>
                <w:lang w:bidi="ar-SY"/>
              </w:rPr>
              <w:t xml:space="preserve"> </w:t>
            </w:r>
            <w:r w:rsidRPr="00015F81">
              <w:rPr>
                <w:sz w:val="18"/>
                <w:szCs w:val="18"/>
                <w:rtl/>
                <w:lang w:bidi="ar-SY"/>
              </w:rPr>
              <w:t>100</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030</w:t>
            </w:r>
            <w:r w:rsidRPr="00015F81">
              <w:rPr>
                <w:sz w:val="18"/>
                <w:szCs w:val="18"/>
                <w:lang w:bidi="ar-SY"/>
              </w:rPr>
              <w:t>,</w:t>
            </w:r>
            <w:r w:rsidRPr="00015F81">
              <w:rPr>
                <w:sz w:val="18"/>
                <w:szCs w:val="18"/>
                <w:rtl/>
                <w:lang w:bidi="ar-SY"/>
              </w:rPr>
              <w:t>2</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15</w:t>
            </w:r>
            <w:r w:rsidRPr="00015F81">
              <w:rPr>
                <w:sz w:val="18"/>
                <w:szCs w:val="18"/>
                <w:lang w:bidi="ar-SY"/>
              </w:rPr>
              <w:t xml:space="preserve"> </w:t>
            </w:r>
            <w:r w:rsidRPr="00015F81">
              <w:rPr>
                <w:sz w:val="18"/>
                <w:szCs w:val="18"/>
                <w:rtl/>
                <w:lang w:bidi="ar-SY"/>
              </w:rPr>
              <w:t>880</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619</w:t>
            </w:r>
            <w:r w:rsidRPr="00015F81">
              <w:rPr>
                <w:sz w:val="18"/>
                <w:szCs w:val="18"/>
                <w:lang w:bidi="ar-SY"/>
              </w:rPr>
              <w:t>,</w:t>
            </w:r>
            <w:r w:rsidRPr="00015F81">
              <w:rPr>
                <w:sz w:val="18"/>
                <w:szCs w:val="18"/>
                <w:rtl/>
                <w:lang w:bidi="ar-SY"/>
              </w:rPr>
              <w:t>7</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17</w:t>
            </w:r>
            <w:r w:rsidRPr="00015F81">
              <w:rPr>
                <w:sz w:val="18"/>
                <w:szCs w:val="18"/>
                <w:lang w:bidi="ar-SY"/>
              </w:rPr>
              <w:t xml:space="preserve"> </w:t>
            </w:r>
            <w:r w:rsidRPr="00015F81">
              <w:rPr>
                <w:sz w:val="18"/>
                <w:szCs w:val="18"/>
                <w:rtl/>
                <w:lang w:bidi="ar-SY"/>
              </w:rPr>
              <w:t>834</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819</w:t>
            </w:r>
            <w:r w:rsidRPr="00015F81">
              <w:rPr>
                <w:sz w:val="18"/>
                <w:szCs w:val="18"/>
                <w:lang w:bidi="ar-SY"/>
              </w:rPr>
              <w:t>,</w:t>
            </w:r>
            <w:r w:rsidRPr="00015F81">
              <w:rPr>
                <w:sz w:val="18"/>
                <w:szCs w:val="18"/>
                <w:rtl/>
                <w:lang w:bidi="ar-SY"/>
              </w:rPr>
              <w:t>0</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103</w:t>
            </w:r>
            <w:r w:rsidRPr="00015F81">
              <w:rPr>
                <w:sz w:val="18"/>
                <w:szCs w:val="18"/>
                <w:lang w:bidi="ar-SY"/>
              </w:rPr>
              <w:t xml:space="preserve"> </w:t>
            </w:r>
            <w:r w:rsidRPr="00015F81">
              <w:rPr>
                <w:sz w:val="18"/>
                <w:szCs w:val="18"/>
                <w:rtl/>
                <w:lang w:bidi="ar-SY"/>
              </w:rPr>
              <w:t>860</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w:t>
            </w:r>
            <w:r w:rsidRPr="00015F81">
              <w:rPr>
                <w:sz w:val="18"/>
                <w:szCs w:val="18"/>
                <w:lang w:bidi="ar-SY"/>
              </w:rPr>
              <w:t xml:space="preserve"> </w:t>
            </w:r>
            <w:r w:rsidRPr="00015F81">
              <w:rPr>
                <w:sz w:val="18"/>
                <w:szCs w:val="18"/>
                <w:rtl/>
                <w:lang w:bidi="ar-SY"/>
              </w:rPr>
              <w:t>593</w:t>
            </w:r>
            <w:r w:rsidRPr="00015F81">
              <w:rPr>
                <w:sz w:val="18"/>
                <w:szCs w:val="18"/>
                <w:lang w:bidi="ar-SY"/>
              </w:rPr>
              <w:t>,</w:t>
            </w:r>
            <w:r w:rsidRPr="00015F81">
              <w:rPr>
                <w:sz w:val="18"/>
                <w:szCs w:val="18"/>
                <w:rtl/>
                <w:lang w:bidi="ar-SY"/>
              </w:rPr>
              <w:t>6</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41</w:t>
            </w:r>
            <w:r w:rsidRPr="00015F81">
              <w:rPr>
                <w:sz w:val="18"/>
                <w:szCs w:val="18"/>
                <w:lang w:bidi="ar-SY"/>
              </w:rPr>
              <w:t xml:space="preserve"> </w:t>
            </w:r>
            <w:r w:rsidRPr="00015F81">
              <w:rPr>
                <w:sz w:val="18"/>
                <w:szCs w:val="18"/>
                <w:rtl/>
                <w:lang w:bidi="ar-SY"/>
              </w:rPr>
              <w:t>079</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w:t>
            </w:r>
            <w:r w:rsidRPr="00015F81">
              <w:rPr>
                <w:sz w:val="18"/>
                <w:szCs w:val="18"/>
                <w:lang w:bidi="ar-SY"/>
              </w:rPr>
              <w:t xml:space="preserve"> </w:t>
            </w:r>
            <w:r w:rsidRPr="00015F81">
              <w:rPr>
                <w:sz w:val="18"/>
                <w:szCs w:val="18"/>
                <w:rtl/>
                <w:lang w:bidi="ar-SY"/>
              </w:rPr>
              <w:t>190</w:t>
            </w:r>
            <w:r w:rsidRPr="00015F81">
              <w:rPr>
                <w:sz w:val="18"/>
                <w:szCs w:val="18"/>
                <w:lang w:bidi="ar-SY"/>
              </w:rPr>
              <w:t>,</w:t>
            </w:r>
            <w:r w:rsidRPr="00015F81">
              <w:rPr>
                <w:sz w:val="18"/>
                <w:szCs w:val="18"/>
                <w:rtl/>
                <w:lang w:bidi="ar-SY"/>
              </w:rPr>
              <w:t>0</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23</w:t>
            </w:r>
            <w:r w:rsidRPr="00015F81">
              <w:rPr>
                <w:sz w:val="18"/>
                <w:szCs w:val="18"/>
                <w:lang w:bidi="ar-SY"/>
              </w:rPr>
              <w:t xml:space="preserve"> </w:t>
            </w:r>
            <w:r w:rsidRPr="00015F81">
              <w:rPr>
                <w:sz w:val="18"/>
                <w:szCs w:val="18"/>
                <w:rtl/>
                <w:lang w:bidi="ar-SY"/>
              </w:rPr>
              <w:t>231</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369</w:t>
            </w:r>
            <w:r w:rsidRPr="00015F81">
              <w:rPr>
                <w:sz w:val="18"/>
                <w:szCs w:val="18"/>
                <w:lang w:bidi="ar-SY"/>
              </w:rPr>
              <w:t>,</w:t>
            </w:r>
            <w:r w:rsidRPr="00015F81">
              <w:rPr>
                <w:sz w:val="18"/>
                <w:szCs w:val="18"/>
                <w:rtl/>
                <w:lang w:bidi="ar-SY"/>
              </w:rPr>
              <w:t>5</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13</w:t>
            </w:r>
            <w:r w:rsidRPr="00015F81">
              <w:rPr>
                <w:sz w:val="18"/>
                <w:szCs w:val="18"/>
                <w:lang w:bidi="ar-SY"/>
              </w:rPr>
              <w:t xml:space="preserve"> </w:t>
            </w:r>
            <w:r w:rsidRPr="00015F81">
              <w:rPr>
                <w:sz w:val="18"/>
                <w:szCs w:val="18"/>
                <w:rtl/>
                <w:lang w:bidi="ar-SY"/>
              </w:rPr>
              <w:t>313</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357</w:t>
            </w:r>
            <w:r w:rsidRPr="00015F81">
              <w:rPr>
                <w:sz w:val="18"/>
                <w:szCs w:val="18"/>
                <w:lang w:bidi="ar-SY"/>
              </w:rPr>
              <w:t>,</w:t>
            </w:r>
            <w:r w:rsidRPr="00015F81">
              <w:rPr>
                <w:sz w:val="18"/>
                <w:szCs w:val="18"/>
                <w:rtl/>
                <w:lang w:bidi="ar-SY"/>
              </w:rPr>
              <w:t>9</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سير داريا</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941</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565</w:t>
            </w:r>
            <w:r w:rsidRPr="00015F81">
              <w:rPr>
                <w:sz w:val="18"/>
                <w:szCs w:val="18"/>
                <w:lang w:bidi="ar-SY"/>
              </w:rPr>
              <w:t>,</w:t>
            </w:r>
            <w:r w:rsidRPr="00015F81">
              <w:rPr>
                <w:sz w:val="18"/>
                <w:szCs w:val="18"/>
                <w:rtl/>
                <w:lang w:bidi="ar-SY"/>
              </w:rPr>
              <w:t>9</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999</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874</w:t>
            </w:r>
            <w:r w:rsidRPr="00015F81">
              <w:rPr>
                <w:sz w:val="18"/>
                <w:szCs w:val="18"/>
                <w:lang w:bidi="ar-SY"/>
              </w:rPr>
              <w:t>,</w:t>
            </w:r>
            <w:r w:rsidRPr="00015F81">
              <w:rPr>
                <w:sz w:val="18"/>
                <w:szCs w:val="18"/>
                <w:rtl/>
                <w:lang w:bidi="ar-SY"/>
              </w:rPr>
              <w:t>3</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961</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154</w:t>
            </w:r>
            <w:r w:rsidRPr="00015F81">
              <w:rPr>
                <w:sz w:val="18"/>
                <w:szCs w:val="18"/>
                <w:lang w:bidi="ar-SY"/>
              </w:rPr>
              <w:t>,</w:t>
            </w:r>
            <w:r w:rsidRPr="00015F81">
              <w:rPr>
                <w:sz w:val="18"/>
                <w:szCs w:val="18"/>
                <w:rtl/>
                <w:lang w:bidi="ar-SY"/>
              </w:rPr>
              <w:t>8</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32</w:t>
            </w:r>
            <w:r w:rsidRPr="00015F81">
              <w:rPr>
                <w:sz w:val="18"/>
                <w:szCs w:val="18"/>
                <w:lang w:bidi="ar-SY"/>
              </w:rPr>
              <w:t xml:space="preserve"> </w:t>
            </w:r>
            <w:r w:rsidRPr="00015F81">
              <w:rPr>
                <w:sz w:val="18"/>
                <w:szCs w:val="18"/>
                <w:rtl/>
                <w:lang w:bidi="ar-SY"/>
              </w:rPr>
              <w:t>836</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w:t>
            </w:r>
            <w:r w:rsidRPr="00015F81">
              <w:rPr>
                <w:sz w:val="18"/>
                <w:szCs w:val="18"/>
                <w:lang w:bidi="ar-SY"/>
              </w:rPr>
              <w:t xml:space="preserve"> </w:t>
            </w:r>
            <w:r w:rsidRPr="00015F81">
              <w:rPr>
                <w:sz w:val="18"/>
                <w:szCs w:val="18"/>
                <w:rtl/>
                <w:lang w:bidi="ar-SY"/>
              </w:rPr>
              <w:t>573</w:t>
            </w:r>
            <w:r w:rsidRPr="00015F81">
              <w:rPr>
                <w:sz w:val="18"/>
                <w:szCs w:val="18"/>
                <w:lang w:bidi="ar-SY"/>
              </w:rPr>
              <w:t>,</w:t>
            </w:r>
            <w:r w:rsidRPr="00015F81">
              <w:rPr>
                <w:sz w:val="18"/>
                <w:szCs w:val="18"/>
                <w:rtl/>
                <w:lang w:bidi="ar-SY"/>
              </w:rPr>
              <w:t>2</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6</w:t>
            </w:r>
            <w:r w:rsidRPr="00015F81">
              <w:rPr>
                <w:sz w:val="18"/>
                <w:szCs w:val="18"/>
                <w:lang w:bidi="ar-SY"/>
              </w:rPr>
              <w:t xml:space="preserve"> </w:t>
            </w:r>
            <w:r w:rsidRPr="00015F81">
              <w:rPr>
                <w:sz w:val="18"/>
                <w:szCs w:val="18"/>
                <w:rtl/>
                <w:lang w:bidi="ar-SY"/>
              </w:rPr>
              <w:t>608</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926</w:t>
            </w:r>
            <w:r w:rsidRPr="00015F81">
              <w:rPr>
                <w:sz w:val="18"/>
                <w:szCs w:val="18"/>
                <w:lang w:bidi="ar-SY"/>
              </w:rPr>
              <w:t>,</w:t>
            </w:r>
            <w:r w:rsidRPr="00015F81">
              <w:rPr>
                <w:sz w:val="18"/>
                <w:szCs w:val="18"/>
                <w:rtl/>
                <w:lang w:bidi="ar-SY"/>
              </w:rPr>
              <w:t>5</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13</w:t>
            </w:r>
            <w:r w:rsidRPr="00015F81">
              <w:rPr>
                <w:sz w:val="18"/>
                <w:szCs w:val="18"/>
                <w:lang w:bidi="ar-SY"/>
              </w:rPr>
              <w:t xml:space="preserve"> </w:t>
            </w:r>
            <w:r w:rsidRPr="00015F81">
              <w:rPr>
                <w:sz w:val="18"/>
                <w:szCs w:val="18"/>
                <w:rtl/>
                <w:lang w:bidi="ar-SY"/>
              </w:rPr>
              <w:t>077</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812</w:t>
            </w:r>
            <w:r w:rsidRPr="00015F81">
              <w:rPr>
                <w:sz w:val="18"/>
                <w:szCs w:val="18"/>
                <w:lang w:bidi="ar-SY"/>
              </w:rPr>
              <w:t>,</w:t>
            </w:r>
            <w:r w:rsidRPr="00015F81">
              <w:rPr>
                <w:sz w:val="18"/>
                <w:szCs w:val="18"/>
                <w:rtl/>
                <w:lang w:bidi="ar-SY"/>
              </w:rPr>
              <w:t>5</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689</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784</w:t>
            </w:r>
            <w:r w:rsidRPr="00015F81">
              <w:rPr>
                <w:sz w:val="18"/>
                <w:szCs w:val="18"/>
                <w:lang w:bidi="ar-SY"/>
              </w:rPr>
              <w:t>,</w:t>
            </w:r>
            <w:r w:rsidRPr="00015F81">
              <w:rPr>
                <w:sz w:val="18"/>
                <w:szCs w:val="18"/>
                <w:rtl/>
                <w:lang w:bidi="ar-SY"/>
              </w:rPr>
              <w:t>0</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طشقند</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17</w:t>
            </w:r>
            <w:r w:rsidRPr="00015F81">
              <w:rPr>
                <w:sz w:val="18"/>
                <w:szCs w:val="18"/>
                <w:lang w:bidi="ar-SY"/>
              </w:rPr>
              <w:t xml:space="preserve"> </w:t>
            </w:r>
            <w:r w:rsidRPr="00015F81">
              <w:rPr>
                <w:sz w:val="18"/>
                <w:szCs w:val="18"/>
                <w:rtl/>
                <w:lang w:bidi="ar-SY"/>
              </w:rPr>
              <w:t>931</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425</w:t>
            </w:r>
            <w:r w:rsidRPr="00015F81">
              <w:rPr>
                <w:sz w:val="18"/>
                <w:szCs w:val="18"/>
                <w:lang w:bidi="ar-SY"/>
              </w:rPr>
              <w:t>,</w:t>
            </w:r>
            <w:r w:rsidRPr="00015F81">
              <w:rPr>
                <w:sz w:val="18"/>
                <w:szCs w:val="18"/>
                <w:rtl/>
                <w:lang w:bidi="ar-SY"/>
              </w:rPr>
              <w:t>9</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11</w:t>
            </w:r>
            <w:r w:rsidRPr="00015F81">
              <w:rPr>
                <w:sz w:val="18"/>
                <w:szCs w:val="18"/>
                <w:lang w:bidi="ar-SY"/>
              </w:rPr>
              <w:t xml:space="preserve"> </w:t>
            </w:r>
            <w:r w:rsidRPr="00015F81">
              <w:rPr>
                <w:sz w:val="18"/>
                <w:szCs w:val="18"/>
                <w:rtl/>
                <w:lang w:bidi="ar-SY"/>
              </w:rPr>
              <w:t>243</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894</w:t>
            </w:r>
            <w:r w:rsidRPr="00015F81">
              <w:rPr>
                <w:sz w:val="18"/>
                <w:szCs w:val="18"/>
                <w:lang w:bidi="ar-SY"/>
              </w:rPr>
              <w:t>,</w:t>
            </w:r>
            <w:r w:rsidRPr="00015F81">
              <w:rPr>
                <w:sz w:val="18"/>
                <w:szCs w:val="18"/>
                <w:rtl/>
                <w:lang w:bidi="ar-SY"/>
              </w:rPr>
              <w:t>1</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18</w:t>
            </w:r>
            <w:r w:rsidRPr="00015F81">
              <w:rPr>
                <w:sz w:val="18"/>
                <w:szCs w:val="18"/>
                <w:lang w:bidi="ar-SY"/>
              </w:rPr>
              <w:t xml:space="preserve"> </w:t>
            </w:r>
            <w:r w:rsidRPr="00015F81">
              <w:rPr>
                <w:sz w:val="18"/>
                <w:szCs w:val="18"/>
                <w:rtl/>
                <w:lang w:bidi="ar-SY"/>
              </w:rPr>
              <w:t>752</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491</w:t>
            </w:r>
            <w:r w:rsidRPr="00015F81">
              <w:rPr>
                <w:sz w:val="18"/>
                <w:szCs w:val="18"/>
                <w:lang w:bidi="ar-SY"/>
              </w:rPr>
              <w:t>,</w:t>
            </w:r>
            <w:r w:rsidRPr="00015F81">
              <w:rPr>
                <w:sz w:val="18"/>
                <w:szCs w:val="18"/>
                <w:rtl/>
                <w:lang w:bidi="ar-SY"/>
              </w:rPr>
              <w:t>2</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161</w:t>
            </w:r>
            <w:r w:rsidRPr="00015F81">
              <w:rPr>
                <w:sz w:val="18"/>
                <w:szCs w:val="18"/>
                <w:lang w:bidi="ar-SY"/>
              </w:rPr>
              <w:t xml:space="preserve"> </w:t>
            </w:r>
            <w:r w:rsidRPr="00015F81">
              <w:rPr>
                <w:sz w:val="18"/>
                <w:szCs w:val="18"/>
                <w:rtl/>
                <w:lang w:bidi="ar-SY"/>
              </w:rPr>
              <w:t>036</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12</w:t>
            </w:r>
            <w:r w:rsidRPr="00015F81">
              <w:rPr>
                <w:sz w:val="18"/>
                <w:szCs w:val="18"/>
                <w:lang w:bidi="ar-SY"/>
              </w:rPr>
              <w:t xml:space="preserve"> </w:t>
            </w:r>
            <w:r w:rsidRPr="00015F81">
              <w:rPr>
                <w:sz w:val="18"/>
                <w:szCs w:val="18"/>
                <w:rtl/>
                <w:lang w:bidi="ar-SY"/>
              </w:rPr>
              <w:t>806</w:t>
            </w:r>
            <w:r w:rsidRPr="00015F81">
              <w:rPr>
                <w:sz w:val="18"/>
                <w:szCs w:val="18"/>
                <w:lang w:bidi="ar-SY"/>
              </w:rPr>
              <w:t>,</w:t>
            </w:r>
            <w:r w:rsidRPr="00015F81">
              <w:rPr>
                <w:sz w:val="18"/>
                <w:szCs w:val="18"/>
                <w:rtl/>
                <w:lang w:bidi="ar-SY"/>
              </w:rPr>
              <w:t>0</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43</w:t>
            </w:r>
            <w:r w:rsidRPr="00015F81">
              <w:rPr>
                <w:sz w:val="18"/>
                <w:szCs w:val="18"/>
                <w:lang w:bidi="ar-SY"/>
              </w:rPr>
              <w:t xml:space="preserve"> </w:t>
            </w:r>
            <w:r w:rsidRPr="00015F81">
              <w:rPr>
                <w:sz w:val="18"/>
                <w:szCs w:val="18"/>
                <w:rtl/>
                <w:lang w:bidi="ar-SY"/>
              </w:rPr>
              <w:t>775</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479</w:t>
            </w:r>
            <w:r w:rsidRPr="00015F81">
              <w:rPr>
                <w:sz w:val="18"/>
                <w:szCs w:val="18"/>
                <w:lang w:bidi="ar-SY"/>
              </w:rPr>
              <w:t>,</w:t>
            </w:r>
            <w:r w:rsidRPr="00015F81">
              <w:rPr>
                <w:sz w:val="18"/>
                <w:szCs w:val="18"/>
                <w:rtl/>
                <w:lang w:bidi="ar-SY"/>
              </w:rPr>
              <w:t>5</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35</w:t>
            </w:r>
            <w:r w:rsidRPr="00015F81">
              <w:rPr>
                <w:sz w:val="18"/>
                <w:szCs w:val="18"/>
                <w:lang w:bidi="ar-SY"/>
              </w:rPr>
              <w:t xml:space="preserve"> </w:t>
            </w:r>
            <w:r w:rsidRPr="00015F81">
              <w:rPr>
                <w:sz w:val="18"/>
                <w:szCs w:val="18"/>
                <w:rtl/>
                <w:lang w:bidi="ar-SY"/>
              </w:rPr>
              <w:t>355</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811</w:t>
            </w:r>
            <w:r w:rsidRPr="00015F81">
              <w:rPr>
                <w:sz w:val="18"/>
                <w:szCs w:val="18"/>
                <w:lang w:bidi="ar-SY"/>
              </w:rPr>
              <w:t>,</w:t>
            </w:r>
            <w:r w:rsidRPr="00015F81">
              <w:rPr>
                <w:sz w:val="18"/>
                <w:szCs w:val="18"/>
                <w:rtl/>
                <w:lang w:bidi="ar-SY"/>
              </w:rPr>
              <w:t>5</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17</w:t>
            </w:r>
            <w:r w:rsidRPr="00015F81">
              <w:rPr>
                <w:sz w:val="18"/>
                <w:szCs w:val="18"/>
                <w:lang w:bidi="ar-SY"/>
              </w:rPr>
              <w:t xml:space="preserve"> </w:t>
            </w:r>
            <w:r w:rsidRPr="00015F81">
              <w:rPr>
                <w:sz w:val="18"/>
                <w:szCs w:val="18"/>
                <w:rtl/>
                <w:lang w:bidi="ar-SY"/>
              </w:rPr>
              <w:t>712</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408</w:t>
            </w:r>
            <w:r w:rsidRPr="00015F81">
              <w:rPr>
                <w:sz w:val="18"/>
                <w:szCs w:val="18"/>
                <w:lang w:bidi="ar-SY"/>
              </w:rPr>
              <w:t>,</w:t>
            </w:r>
            <w:r w:rsidRPr="00015F81">
              <w:rPr>
                <w:sz w:val="18"/>
                <w:szCs w:val="18"/>
                <w:rtl/>
                <w:lang w:bidi="ar-SY"/>
              </w:rPr>
              <w:t>5</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قيرغانا</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45</w:t>
            </w:r>
            <w:r w:rsidRPr="00015F81">
              <w:rPr>
                <w:sz w:val="18"/>
                <w:szCs w:val="18"/>
                <w:lang w:bidi="ar-SY"/>
              </w:rPr>
              <w:t xml:space="preserve"> </w:t>
            </w:r>
            <w:r w:rsidRPr="00015F81">
              <w:rPr>
                <w:sz w:val="18"/>
                <w:szCs w:val="18"/>
                <w:rtl/>
                <w:lang w:bidi="ar-SY"/>
              </w:rPr>
              <w:t>151</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063</w:t>
            </w:r>
            <w:r w:rsidRPr="00015F81">
              <w:rPr>
                <w:sz w:val="18"/>
                <w:szCs w:val="18"/>
                <w:lang w:bidi="ar-SY"/>
              </w:rPr>
              <w:t>,</w:t>
            </w:r>
            <w:r w:rsidRPr="00015F81">
              <w:rPr>
                <w:sz w:val="18"/>
                <w:szCs w:val="18"/>
                <w:rtl/>
                <w:lang w:bidi="ar-SY"/>
              </w:rPr>
              <w:t>8</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25</w:t>
            </w:r>
            <w:r w:rsidRPr="00015F81">
              <w:rPr>
                <w:sz w:val="18"/>
                <w:szCs w:val="18"/>
                <w:lang w:bidi="ar-SY"/>
              </w:rPr>
              <w:t xml:space="preserve"> </w:t>
            </w:r>
            <w:r w:rsidRPr="00015F81">
              <w:rPr>
                <w:sz w:val="18"/>
                <w:szCs w:val="18"/>
                <w:rtl/>
                <w:lang w:bidi="ar-SY"/>
              </w:rPr>
              <w:t>787</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749</w:t>
            </w:r>
            <w:r w:rsidRPr="00015F81">
              <w:rPr>
                <w:sz w:val="18"/>
                <w:szCs w:val="18"/>
                <w:lang w:bidi="ar-SY"/>
              </w:rPr>
              <w:t>,</w:t>
            </w:r>
            <w:r w:rsidRPr="00015F81">
              <w:rPr>
                <w:sz w:val="18"/>
                <w:szCs w:val="18"/>
                <w:rtl/>
                <w:lang w:bidi="ar-SY"/>
              </w:rPr>
              <w:t>8</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28</w:t>
            </w:r>
            <w:r w:rsidRPr="00015F81">
              <w:rPr>
                <w:sz w:val="18"/>
                <w:szCs w:val="18"/>
                <w:lang w:bidi="ar-SY"/>
              </w:rPr>
              <w:t xml:space="preserve"> </w:t>
            </w:r>
            <w:r w:rsidRPr="00015F81">
              <w:rPr>
                <w:sz w:val="18"/>
                <w:szCs w:val="18"/>
                <w:rtl/>
                <w:lang w:bidi="ar-SY"/>
              </w:rPr>
              <w:t>607</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941</w:t>
            </w:r>
            <w:r w:rsidRPr="00015F81">
              <w:rPr>
                <w:sz w:val="18"/>
                <w:szCs w:val="18"/>
                <w:lang w:bidi="ar-SY"/>
              </w:rPr>
              <w:t>,</w:t>
            </w:r>
            <w:r w:rsidRPr="00015F81">
              <w:rPr>
                <w:sz w:val="18"/>
                <w:szCs w:val="18"/>
                <w:rtl/>
                <w:lang w:bidi="ar-SY"/>
              </w:rPr>
              <w:t>2</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262</w:t>
            </w:r>
            <w:r w:rsidRPr="00015F81">
              <w:rPr>
                <w:sz w:val="18"/>
                <w:szCs w:val="18"/>
                <w:lang w:bidi="ar-SY"/>
              </w:rPr>
              <w:t xml:space="preserve"> </w:t>
            </w:r>
            <w:r w:rsidRPr="00015F81">
              <w:rPr>
                <w:sz w:val="18"/>
                <w:szCs w:val="18"/>
                <w:rtl/>
                <w:lang w:bidi="ar-SY"/>
              </w:rPr>
              <w:t>311</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17</w:t>
            </w:r>
            <w:r w:rsidRPr="00015F81">
              <w:rPr>
                <w:sz w:val="18"/>
                <w:szCs w:val="18"/>
                <w:lang w:bidi="ar-SY"/>
              </w:rPr>
              <w:t xml:space="preserve"> </w:t>
            </w:r>
            <w:r w:rsidRPr="00015F81">
              <w:rPr>
                <w:sz w:val="18"/>
                <w:szCs w:val="18"/>
                <w:rtl/>
                <w:lang w:bidi="ar-SY"/>
              </w:rPr>
              <w:t>799</w:t>
            </w:r>
            <w:r w:rsidRPr="00015F81">
              <w:rPr>
                <w:sz w:val="18"/>
                <w:szCs w:val="18"/>
                <w:lang w:bidi="ar-SY"/>
              </w:rPr>
              <w:t>,</w:t>
            </w:r>
            <w:r w:rsidRPr="00015F81">
              <w:rPr>
                <w:sz w:val="18"/>
                <w:szCs w:val="18"/>
                <w:rtl/>
                <w:lang w:bidi="ar-SY"/>
              </w:rPr>
              <w:t>5</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58</w:t>
            </w:r>
            <w:r w:rsidRPr="00015F81">
              <w:rPr>
                <w:sz w:val="18"/>
                <w:szCs w:val="18"/>
                <w:lang w:bidi="ar-SY"/>
              </w:rPr>
              <w:t xml:space="preserve"> </w:t>
            </w:r>
            <w:r w:rsidRPr="00015F81">
              <w:rPr>
                <w:sz w:val="18"/>
                <w:szCs w:val="18"/>
                <w:rtl/>
                <w:lang w:bidi="ar-SY"/>
              </w:rPr>
              <w:t>947</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999</w:t>
            </w:r>
            <w:r w:rsidRPr="00015F81">
              <w:rPr>
                <w:sz w:val="18"/>
                <w:szCs w:val="18"/>
                <w:lang w:bidi="ar-SY"/>
              </w:rPr>
              <w:t>,</w:t>
            </w:r>
            <w:r w:rsidRPr="00015F81">
              <w:rPr>
                <w:sz w:val="18"/>
                <w:szCs w:val="18"/>
                <w:rtl/>
                <w:lang w:bidi="ar-SY"/>
              </w:rPr>
              <w:t>9</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76</w:t>
            </w:r>
            <w:r w:rsidRPr="00015F81">
              <w:rPr>
                <w:sz w:val="18"/>
                <w:szCs w:val="18"/>
                <w:lang w:bidi="ar-SY"/>
              </w:rPr>
              <w:t xml:space="preserve"> </w:t>
            </w:r>
            <w:r w:rsidRPr="00015F81">
              <w:rPr>
                <w:sz w:val="18"/>
                <w:szCs w:val="18"/>
                <w:rtl/>
                <w:lang w:bidi="ar-SY"/>
              </w:rPr>
              <w:t>444</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5</w:t>
            </w:r>
            <w:r w:rsidRPr="00015F81">
              <w:rPr>
                <w:sz w:val="18"/>
                <w:szCs w:val="18"/>
                <w:lang w:bidi="ar-SY"/>
              </w:rPr>
              <w:t xml:space="preserve"> </w:t>
            </w:r>
            <w:r w:rsidRPr="00015F81">
              <w:rPr>
                <w:sz w:val="18"/>
                <w:szCs w:val="18"/>
                <w:rtl/>
                <w:lang w:bidi="ar-SY"/>
              </w:rPr>
              <w:t>187</w:t>
            </w:r>
            <w:r w:rsidRPr="00015F81">
              <w:rPr>
                <w:sz w:val="18"/>
                <w:szCs w:val="18"/>
                <w:lang w:bidi="ar-SY"/>
              </w:rPr>
              <w:t>,</w:t>
            </w:r>
            <w:r w:rsidRPr="00015F81">
              <w:rPr>
                <w:sz w:val="18"/>
                <w:szCs w:val="18"/>
                <w:rtl/>
                <w:lang w:bidi="ar-SY"/>
              </w:rPr>
              <w:t>2</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22</w:t>
            </w:r>
            <w:r w:rsidRPr="00015F81">
              <w:rPr>
                <w:sz w:val="18"/>
                <w:szCs w:val="18"/>
                <w:lang w:bidi="ar-SY"/>
              </w:rPr>
              <w:t xml:space="preserve"> </w:t>
            </w:r>
            <w:r w:rsidRPr="00015F81">
              <w:rPr>
                <w:sz w:val="18"/>
                <w:szCs w:val="18"/>
                <w:rtl/>
                <w:lang w:bidi="ar-SY"/>
              </w:rPr>
              <w:t>594</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533</w:t>
            </w:r>
            <w:r w:rsidRPr="00015F81">
              <w:rPr>
                <w:sz w:val="18"/>
                <w:szCs w:val="18"/>
                <w:lang w:bidi="ar-SY"/>
              </w:rPr>
              <w:t>,</w:t>
            </w:r>
            <w:r w:rsidRPr="00015F81">
              <w:rPr>
                <w:sz w:val="18"/>
                <w:szCs w:val="18"/>
                <w:rtl/>
                <w:lang w:bidi="ar-SY"/>
              </w:rPr>
              <w:t>1</w:t>
            </w:r>
          </w:p>
        </w:tc>
      </w:tr>
      <w:tr w:rsidR="00E8133D" w:rsidRPr="00091726" w:rsidTr="00E8133D">
        <w:tblPrEx>
          <w:tblCellMar>
            <w:top w:w="0" w:type="dxa"/>
            <w:bottom w:w="0" w:type="dxa"/>
          </w:tblCellMar>
        </w:tblPrEx>
        <w:trPr>
          <w:cantSplit/>
          <w:jc w:val="center"/>
        </w:trPr>
        <w:tc>
          <w:tcPr>
            <w:tcW w:w="1198" w:type="dxa"/>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ولاية خورزم</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6</w:t>
            </w:r>
            <w:r w:rsidRPr="00015F81">
              <w:rPr>
                <w:sz w:val="18"/>
                <w:szCs w:val="18"/>
                <w:lang w:bidi="ar-SY"/>
              </w:rPr>
              <w:t xml:space="preserve"> </w:t>
            </w:r>
            <w:r w:rsidRPr="00015F81">
              <w:rPr>
                <w:sz w:val="18"/>
                <w:szCs w:val="18"/>
                <w:rtl/>
                <w:lang w:bidi="ar-SY"/>
              </w:rPr>
              <w:t>587</w:t>
            </w:r>
          </w:p>
        </w:tc>
        <w:tc>
          <w:tcPr>
            <w:tcW w:w="9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879</w:t>
            </w:r>
            <w:r w:rsidRPr="00015F81">
              <w:rPr>
                <w:sz w:val="18"/>
                <w:szCs w:val="18"/>
                <w:lang w:bidi="ar-SY"/>
              </w:rPr>
              <w:t>,</w:t>
            </w:r>
            <w:r w:rsidRPr="00015F81">
              <w:rPr>
                <w:sz w:val="18"/>
                <w:szCs w:val="18"/>
                <w:rtl/>
                <w:lang w:bidi="ar-SY"/>
              </w:rPr>
              <w:t>2</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7</w:t>
            </w:r>
            <w:r w:rsidRPr="00015F81">
              <w:rPr>
                <w:sz w:val="18"/>
                <w:szCs w:val="18"/>
                <w:lang w:bidi="ar-SY"/>
              </w:rPr>
              <w:t xml:space="preserve"> </w:t>
            </w:r>
            <w:r w:rsidRPr="00015F81">
              <w:rPr>
                <w:sz w:val="18"/>
                <w:szCs w:val="18"/>
                <w:rtl/>
                <w:lang w:bidi="ar-SY"/>
              </w:rPr>
              <w:t>654</w:t>
            </w:r>
          </w:p>
        </w:tc>
        <w:tc>
          <w:tcPr>
            <w:tcW w:w="722"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021</w:t>
            </w:r>
            <w:r w:rsidRPr="00015F81">
              <w:rPr>
                <w:sz w:val="18"/>
                <w:szCs w:val="18"/>
                <w:lang w:bidi="ar-SY"/>
              </w:rPr>
              <w:t>,</w:t>
            </w:r>
            <w:r w:rsidRPr="00015F81">
              <w:rPr>
                <w:sz w:val="18"/>
                <w:szCs w:val="18"/>
                <w:rtl/>
                <w:lang w:bidi="ar-SY"/>
              </w:rPr>
              <w:t>6</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24</w:t>
            </w:r>
            <w:r w:rsidRPr="00015F81">
              <w:rPr>
                <w:sz w:val="18"/>
                <w:szCs w:val="18"/>
                <w:lang w:bidi="ar-SY"/>
              </w:rPr>
              <w:t xml:space="preserve"> </w:t>
            </w:r>
            <w:r w:rsidRPr="00015F81">
              <w:rPr>
                <w:sz w:val="18"/>
                <w:szCs w:val="18"/>
                <w:rtl/>
                <w:lang w:bidi="ar-SY"/>
              </w:rPr>
              <w:t>506</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w:t>
            </w:r>
            <w:r w:rsidRPr="00015F81">
              <w:rPr>
                <w:sz w:val="18"/>
                <w:szCs w:val="18"/>
                <w:lang w:bidi="ar-SY"/>
              </w:rPr>
              <w:t xml:space="preserve"> </w:t>
            </w:r>
            <w:r w:rsidRPr="00015F81">
              <w:rPr>
                <w:sz w:val="18"/>
                <w:szCs w:val="18"/>
                <w:rtl/>
                <w:lang w:bidi="ar-SY"/>
              </w:rPr>
              <w:t>271</w:t>
            </w:r>
            <w:r w:rsidRPr="00015F81">
              <w:rPr>
                <w:sz w:val="18"/>
                <w:szCs w:val="18"/>
                <w:lang w:bidi="ar-SY"/>
              </w:rPr>
              <w:t>,</w:t>
            </w:r>
            <w:r w:rsidRPr="00015F81">
              <w:rPr>
                <w:sz w:val="18"/>
                <w:szCs w:val="18"/>
                <w:rtl/>
                <w:lang w:bidi="ar-SY"/>
              </w:rPr>
              <w:t>0</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80</w:t>
            </w:r>
            <w:r w:rsidRPr="00015F81">
              <w:rPr>
                <w:sz w:val="18"/>
                <w:szCs w:val="18"/>
                <w:lang w:bidi="ar-SY"/>
              </w:rPr>
              <w:t xml:space="preserve"> </w:t>
            </w:r>
            <w:r w:rsidRPr="00015F81">
              <w:rPr>
                <w:sz w:val="18"/>
                <w:szCs w:val="18"/>
                <w:rtl/>
                <w:lang w:bidi="ar-SY"/>
              </w:rPr>
              <w:t>181</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w:t>
            </w:r>
            <w:r w:rsidRPr="00015F81">
              <w:rPr>
                <w:sz w:val="18"/>
                <w:szCs w:val="18"/>
                <w:lang w:bidi="ar-SY"/>
              </w:rPr>
              <w:t xml:space="preserve"> </w:t>
            </w:r>
            <w:r w:rsidRPr="00015F81">
              <w:rPr>
                <w:sz w:val="18"/>
                <w:szCs w:val="18"/>
                <w:rtl/>
                <w:lang w:bidi="ar-SY"/>
              </w:rPr>
              <w:t>702</w:t>
            </w:r>
            <w:r w:rsidRPr="00015F81">
              <w:rPr>
                <w:sz w:val="18"/>
                <w:szCs w:val="18"/>
                <w:lang w:bidi="ar-SY"/>
              </w:rPr>
              <w:t>,</w:t>
            </w:r>
            <w:r w:rsidRPr="00015F81">
              <w:rPr>
                <w:sz w:val="18"/>
                <w:szCs w:val="18"/>
                <w:rtl/>
                <w:lang w:bidi="ar-SY"/>
              </w:rPr>
              <w:t>2</w:t>
            </w:r>
          </w:p>
        </w:tc>
        <w:tc>
          <w:tcPr>
            <w:tcW w:w="825"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93</w:t>
            </w:r>
            <w:r w:rsidRPr="00015F81">
              <w:rPr>
                <w:sz w:val="18"/>
                <w:szCs w:val="18"/>
                <w:lang w:bidi="ar-SY"/>
              </w:rPr>
              <w:t xml:space="preserve"> </w:t>
            </w:r>
            <w:r w:rsidRPr="00015F81">
              <w:rPr>
                <w:sz w:val="18"/>
                <w:szCs w:val="18"/>
                <w:rtl/>
                <w:lang w:bidi="ar-SY"/>
              </w:rPr>
              <w:t>200</w:t>
            </w:r>
          </w:p>
        </w:tc>
        <w:tc>
          <w:tcPr>
            <w:tcW w:w="824"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12</w:t>
            </w:r>
            <w:r w:rsidRPr="00015F81">
              <w:rPr>
                <w:sz w:val="18"/>
                <w:szCs w:val="18"/>
                <w:lang w:bidi="ar-SY"/>
              </w:rPr>
              <w:t xml:space="preserve"> </w:t>
            </w:r>
            <w:r w:rsidRPr="00015F81">
              <w:rPr>
                <w:sz w:val="18"/>
                <w:szCs w:val="18"/>
                <w:rtl/>
                <w:lang w:bidi="ar-SY"/>
              </w:rPr>
              <w:t>439</w:t>
            </w:r>
            <w:r w:rsidRPr="00015F81">
              <w:rPr>
                <w:sz w:val="18"/>
                <w:szCs w:val="18"/>
                <w:lang w:bidi="ar-SY"/>
              </w:rPr>
              <w:t>,</w:t>
            </w:r>
            <w:r w:rsidRPr="00015F81">
              <w:rPr>
                <w:sz w:val="18"/>
                <w:szCs w:val="18"/>
                <w:rtl/>
                <w:lang w:bidi="ar-SY"/>
              </w:rPr>
              <w:t>9</w:t>
            </w:r>
          </w:p>
        </w:tc>
        <w:tc>
          <w:tcPr>
            <w:tcW w:w="824"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33</w:t>
            </w:r>
            <w:r w:rsidRPr="00015F81">
              <w:rPr>
                <w:sz w:val="18"/>
                <w:szCs w:val="18"/>
                <w:lang w:bidi="ar-SY"/>
              </w:rPr>
              <w:t xml:space="preserve"> </w:t>
            </w:r>
            <w:r w:rsidRPr="00015F81">
              <w:rPr>
                <w:sz w:val="18"/>
                <w:szCs w:val="18"/>
                <w:rtl/>
                <w:lang w:bidi="ar-SY"/>
              </w:rPr>
              <w:t>977</w:t>
            </w:r>
          </w:p>
        </w:tc>
        <w:tc>
          <w:tcPr>
            <w:tcW w:w="721" w:type="dxa"/>
            <w:gridSpan w:val="2"/>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w:t>
            </w:r>
            <w:r w:rsidRPr="00015F81">
              <w:rPr>
                <w:sz w:val="18"/>
                <w:szCs w:val="18"/>
                <w:lang w:bidi="ar-SY"/>
              </w:rPr>
              <w:t xml:space="preserve"> </w:t>
            </w:r>
            <w:r w:rsidRPr="00015F81">
              <w:rPr>
                <w:sz w:val="18"/>
                <w:szCs w:val="18"/>
                <w:rtl/>
                <w:lang w:bidi="ar-SY"/>
              </w:rPr>
              <w:t>535</w:t>
            </w:r>
            <w:r w:rsidRPr="00015F81">
              <w:rPr>
                <w:sz w:val="18"/>
                <w:szCs w:val="18"/>
                <w:lang w:bidi="ar-SY"/>
              </w:rPr>
              <w:t>,</w:t>
            </w:r>
            <w:r w:rsidRPr="00015F81">
              <w:rPr>
                <w:sz w:val="18"/>
                <w:szCs w:val="18"/>
                <w:rtl/>
                <w:lang w:bidi="ar-SY"/>
              </w:rPr>
              <w:t>1</w:t>
            </w:r>
          </w:p>
        </w:tc>
        <w:tc>
          <w:tcPr>
            <w:tcW w:w="721"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34</w:t>
            </w:r>
            <w:r w:rsidRPr="00015F81">
              <w:rPr>
                <w:sz w:val="18"/>
                <w:szCs w:val="18"/>
                <w:lang w:bidi="ar-SY"/>
              </w:rPr>
              <w:t xml:space="preserve"> </w:t>
            </w:r>
            <w:r w:rsidRPr="00015F81">
              <w:rPr>
                <w:sz w:val="18"/>
                <w:szCs w:val="18"/>
                <w:rtl/>
                <w:lang w:bidi="ar-SY"/>
              </w:rPr>
              <w:t>256</w:t>
            </w:r>
          </w:p>
        </w:tc>
        <w:tc>
          <w:tcPr>
            <w:tcW w:w="742" w:type="dxa"/>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w:t>
            </w:r>
            <w:r w:rsidRPr="00015F81">
              <w:rPr>
                <w:sz w:val="18"/>
                <w:szCs w:val="18"/>
                <w:lang w:bidi="ar-SY"/>
              </w:rPr>
              <w:t xml:space="preserve"> </w:t>
            </w:r>
            <w:r w:rsidRPr="00015F81">
              <w:rPr>
                <w:sz w:val="18"/>
                <w:szCs w:val="18"/>
                <w:rtl/>
                <w:lang w:bidi="ar-SY"/>
              </w:rPr>
              <w:t>572</w:t>
            </w:r>
            <w:r w:rsidRPr="00015F81">
              <w:rPr>
                <w:sz w:val="18"/>
                <w:szCs w:val="18"/>
                <w:lang w:bidi="ar-SY"/>
              </w:rPr>
              <w:t>,</w:t>
            </w:r>
            <w:r w:rsidRPr="00015F81">
              <w:rPr>
                <w:sz w:val="18"/>
                <w:szCs w:val="18"/>
                <w:rtl/>
                <w:lang w:bidi="ar-SY"/>
              </w:rPr>
              <w:t>3</w:t>
            </w:r>
          </w:p>
        </w:tc>
      </w:tr>
      <w:tr w:rsidR="00E8133D" w:rsidRPr="00091726" w:rsidTr="00E8133D">
        <w:tblPrEx>
          <w:tblCellMar>
            <w:top w:w="0" w:type="dxa"/>
            <w:bottom w:w="0" w:type="dxa"/>
          </w:tblCellMar>
        </w:tblPrEx>
        <w:trPr>
          <w:cantSplit/>
          <w:jc w:val="center"/>
        </w:trPr>
        <w:tc>
          <w:tcPr>
            <w:tcW w:w="1198" w:type="dxa"/>
            <w:tcBorders>
              <w:bottom w:val="single" w:sz="12" w:space="0" w:color="auto"/>
            </w:tcBorders>
            <w:shd w:val="clear" w:color="auto" w:fill="auto"/>
            <w:vAlign w:val="bottom"/>
          </w:tcPr>
          <w:p w:rsidR="00E8133D"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مدينة طشقند</w:t>
            </w:r>
          </w:p>
        </w:tc>
        <w:tc>
          <w:tcPr>
            <w:tcW w:w="824" w:type="dxa"/>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31</w:t>
            </w:r>
            <w:r w:rsidRPr="00015F81">
              <w:rPr>
                <w:sz w:val="18"/>
                <w:szCs w:val="18"/>
                <w:lang w:bidi="ar-SY"/>
              </w:rPr>
              <w:t xml:space="preserve"> </w:t>
            </w:r>
            <w:r w:rsidRPr="00015F81">
              <w:rPr>
                <w:sz w:val="18"/>
                <w:szCs w:val="18"/>
                <w:rtl/>
                <w:lang w:bidi="ar-SY"/>
              </w:rPr>
              <w:t>907</w:t>
            </w:r>
          </w:p>
        </w:tc>
        <w:tc>
          <w:tcPr>
            <w:tcW w:w="924" w:type="dxa"/>
            <w:gridSpan w:val="2"/>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887</w:t>
            </w:r>
            <w:r w:rsidRPr="00015F81">
              <w:rPr>
                <w:sz w:val="18"/>
                <w:szCs w:val="18"/>
                <w:lang w:bidi="ar-SY"/>
              </w:rPr>
              <w:t>,</w:t>
            </w:r>
            <w:r w:rsidRPr="00015F81">
              <w:rPr>
                <w:sz w:val="18"/>
                <w:szCs w:val="18"/>
                <w:rtl/>
                <w:lang w:bidi="ar-SY"/>
              </w:rPr>
              <w:t>8</w:t>
            </w:r>
          </w:p>
        </w:tc>
        <w:tc>
          <w:tcPr>
            <w:tcW w:w="721" w:type="dxa"/>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23</w:t>
            </w:r>
            <w:r w:rsidRPr="00015F81">
              <w:rPr>
                <w:sz w:val="18"/>
                <w:szCs w:val="18"/>
                <w:lang w:bidi="ar-SY"/>
              </w:rPr>
              <w:t xml:space="preserve"> </w:t>
            </w:r>
            <w:r w:rsidRPr="00015F81">
              <w:rPr>
                <w:sz w:val="18"/>
                <w:szCs w:val="18"/>
                <w:rtl/>
                <w:lang w:bidi="ar-SY"/>
              </w:rPr>
              <w:t>943</w:t>
            </w:r>
          </w:p>
        </w:tc>
        <w:tc>
          <w:tcPr>
            <w:tcW w:w="722" w:type="dxa"/>
            <w:gridSpan w:val="2"/>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w:t>
            </w:r>
            <w:r w:rsidRPr="00015F81">
              <w:rPr>
                <w:sz w:val="18"/>
                <w:szCs w:val="18"/>
                <w:lang w:bidi="ar-SY"/>
              </w:rPr>
              <w:t xml:space="preserve"> </w:t>
            </w:r>
            <w:r w:rsidRPr="00015F81">
              <w:rPr>
                <w:sz w:val="18"/>
                <w:szCs w:val="18"/>
                <w:rtl/>
                <w:lang w:bidi="ar-SY"/>
              </w:rPr>
              <w:t>167</w:t>
            </w:r>
            <w:r w:rsidRPr="00015F81">
              <w:rPr>
                <w:sz w:val="18"/>
                <w:szCs w:val="18"/>
                <w:lang w:bidi="ar-SY"/>
              </w:rPr>
              <w:t>,</w:t>
            </w:r>
            <w:r w:rsidRPr="00015F81">
              <w:rPr>
                <w:sz w:val="18"/>
                <w:szCs w:val="18"/>
                <w:rtl/>
                <w:lang w:bidi="ar-SY"/>
              </w:rPr>
              <w:t>0</w:t>
            </w:r>
          </w:p>
        </w:tc>
        <w:tc>
          <w:tcPr>
            <w:tcW w:w="824" w:type="dxa"/>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19</w:t>
            </w:r>
            <w:r w:rsidRPr="00015F81">
              <w:rPr>
                <w:sz w:val="18"/>
                <w:szCs w:val="18"/>
                <w:lang w:bidi="ar-SY"/>
              </w:rPr>
              <w:t xml:space="preserve"> </w:t>
            </w:r>
            <w:r w:rsidRPr="00015F81">
              <w:rPr>
                <w:sz w:val="18"/>
                <w:szCs w:val="18"/>
                <w:rtl/>
                <w:lang w:bidi="ar-SY"/>
              </w:rPr>
              <w:t>971</w:t>
            </w:r>
          </w:p>
        </w:tc>
        <w:tc>
          <w:tcPr>
            <w:tcW w:w="721" w:type="dxa"/>
            <w:gridSpan w:val="2"/>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807</w:t>
            </w:r>
            <w:r w:rsidRPr="00015F81">
              <w:rPr>
                <w:sz w:val="18"/>
                <w:szCs w:val="18"/>
                <w:lang w:bidi="ar-SY"/>
              </w:rPr>
              <w:t>,</w:t>
            </w:r>
            <w:r w:rsidRPr="00015F81">
              <w:rPr>
                <w:sz w:val="18"/>
                <w:szCs w:val="18"/>
                <w:rtl/>
                <w:lang w:bidi="ar-SY"/>
              </w:rPr>
              <w:t>5</w:t>
            </w:r>
          </w:p>
        </w:tc>
        <w:tc>
          <w:tcPr>
            <w:tcW w:w="825" w:type="dxa"/>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206</w:t>
            </w:r>
            <w:r w:rsidRPr="00015F81">
              <w:rPr>
                <w:sz w:val="18"/>
                <w:szCs w:val="18"/>
                <w:lang w:bidi="ar-SY"/>
              </w:rPr>
              <w:t xml:space="preserve"> </w:t>
            </w:r>
            <w:r w:rsidRPr="00015F81">
              <w:rPr>
                <w:sz w:val="18"/>
                <w:szCs w:val="18"/>
                <w:rtl/>
                <w:lang w:bidi="ar-SY"/>
              </w:rPr>
              <w:t>520</w:t>
            </w:r>
          </w:p>
        </w:tc>
        <w:tc>
          <w:tcPr>
            <w:tcW w:w="824" w:type="dxa"/>
            <w:gridSpan w:val="2"/>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18</w:t>
            </w:r>
            <w:r w:rsidRPr="00015F81">
              <w:rPr>
                <w:sz w:val="18"/>
                <w:szCs w:val="18"/>
                <w:lang w:bidi="ar-SY"/>
              </w:rPr>
              <w:t xml:space="preserve"> </w:t>
            </w:r>
            <w:r w:rsidRPr="00015F81">
              <w:rPr>
                <w:sz w:val="18"/>
                <w:szCs w:val="18"/>
                <w:rtl/>
                <w:lang w:bidi="ar-SY"/>
              </w:rPr>
              <w:t>691</w:t>
            </w:r>
            <w:r w:rsidRPr="00015F81">
              <w:rPr>
                <w:sz w:val="18"/>
                <w:szCs w:val="18"/>
                <w:lang w:bidi="ar-SY"/>
              </w:rPr>
              <w:t>,</w:t>
            </w:r>
            <w:r w:rsidRPr="00015F81">
              <w:rPr>
                <w:sz w:val="18"/>
                <w:szCs w:val="18"/>
                <w:rtl/>
                <w:lang w:bidi="ar-SY"/>
              </w:rPr>
              <w:t>3</w:t>
            </w:r>
          </w:p>
        </w:tc>
        <w:tc>
          <w:tcPr>
            <w:tcW w:w="825" w:type="dxa"/>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112</w:t>
            </w:r>
            <w:r w:rsidRPr="00015F81">
              <w:rPr>
                <w:sz w:val="18"/>
                <w:szCs w:val="18"/>
                <w:lang w:bidi="ar-SY"/>
              </w:rPr>
              <w:t xml:space="preserve"> </w:t>
            </w:r>
            <w:r w:rsidRPr="00015F81">
              <w:rPr>
                <w:sz w:val="18"/>
                <w:szCs w:val="18"/>
                <w:rtl/>
                <w:lang w:bidi="ar-SY"/>
              </w:rPr>
              <w:t>174</w:t>
            </w:r>
          </w:p>
        </w:tc>
        <w:tc>
          <w:tcPr>
            <w:tcW w:w="824" w:type="dxa"/>
            <w:gridSpan w:val="2"/>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10</w:t>
            </w:r>
            <w:r w:rsidRPr="00015F81">
              <w:rPr>
                <w:sz w:val="18"/>
                <w:szCs w:val="18"/>
                <w:lang w:bidi="ar-SY"/>
              </w:rPr>
              <w:t xml:space="preserve"> </w:t>
            </w:r>
            <w:r w:rsidRPr="00015F81">
              <w:rPr>
                <w:sz w:val="18"/>
                <w:szCs w:val="18"/>
                <w:rtl/>
                <w:lang w:bidi="ar-SY"/>
              </w:rPr>
              <w:t>152</w:t>
            </w:r>
            <w:r w:rsidRPr="00015F81">
              <w:rPr>
                <w:sz w:val="18"/>
                <w:szCs w:val="18"/>
                <w:lang w:bidi="ar-SY"/>
              </w:rPr>
              <w:t>,</w:t>
            </w:r>
            <w:r w:rsidRPr="00015F81">
              <w:rPr>
                <w:sz w:val="18"/>
                <w:szCs w:val="18"/>
                <w:rtl/>
                <w:lang w:bidi="ar-SY"/>
              </w:rPr>
              <w:t>4</w:t>
            </w:r>
          </w:p>
        </w:tc>
        <w:tc>
          <w:tcPr>
            <w:tcW w:w="824" w:type="dxa"/>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44</w:t>
            </w:r>
            <w:r w:rsidRPr="00015F81">
              <w:rPr>
                <w:sz w:val="18"/>
                <w:szCs w:val="18"/>
                <w:lang w:bidi="ar-SY"/>
              </w:rPr>
              <w:t xml:space="preserve"> </w:t>
            </w:r>
            <w:r w:rsidRPr="00015F81">
              <w:rPr>
                <w:sz w:val="18"/>
                <w:szCs w:val="18"/>
                <w:rtl/>
                <w:lang w:bidi="ar-SY"/>
              </w:rPr>
              <w:t>810</w:t>
            </w:r>
          </w:p>
        </w:tc>
        <w:tc>
          <w:tcPr>
            <w:tcW w:w="721" w:type="dxa"/>
            <w:gridSpan w:val="2"/>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4</w:t>
            </w:r>
            <w:r w:rsidRPr="00015F81">
              <w:rPr>
                <w:sz w:val="18"/>
                <w:szCs w:val="18"/>
                <w:lang w:bidi="ar-SY"/>
              </w:rPr>
              <w:t xml:space="preserve"> </w:t>
            </w:r>
            <w:r w:rsidRPr="00015F81">
              <w:rPr>
                <w:sz w:val="18"/>
                <w:szCs w:val="18"/>
                <w:rtl/>
                <w:lang w:bidi="ar-SY"/>
              </w:rPr>
              <w:t>055</w:t>
            </w:r>
            <w:r w:rsidRPr="00015F81">
              <w:rPr>
                <w:sz w:val="18"/>
                <w:szCs w:val="18"/>
                <w:lang w:bidi="ar-SY"/>
              </w:rPr>
              <w:t>,</w:t>
            </w:r>
            <w:r w:rsidRPr="00015F81">
              <w:rPr>
                <w:sz w:val="18"/>
                <w:szCs w:val="18"/>
                <w:rtl/>
                <w:lang w:bidi="ar-SY"/>
              </w:rPr>
              <w:t>6</w:t>
            </w:r>
          </w:p>
        </w:tc>
        <w:tc>
          <w:tcPr>
            <w:tcW w:w="721" w:type="dxa"/>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18</w:t>
            </w:r>
            <w:r w:rsidRPr="00015F81">
              <w:rPr>
                <w:sz w:val="18"/>
                <w:szCs w:val="18"/>
                <w:lang w:bidi="ar-SY"/>
              </w:rPr>
              <w:t xml:space="preserve"> </w:t>
            </w:r>
            <w:r w:rsidRPr="00015F81">
              <w:rPr>
                <w:sz w:val="18"/>
                <w:szCs w:val="18"/>
                <w:rtl/>
                <w:lang w:bidi="ar-SY"/>
              </w:rPr>
              <w:t>997</w:t>
            </w:r>
          </w:p>
        </w:tc>
        <w:tc>
          <w:tcPr>
            <w:tcW w:w="742" w:type="dxa"/>
            <w:tcBorders>
              <w:bottom w:val="single" w:sz="12" w:space="0" w:color="auto"/>
            </w:tcBorders>
            <w:shd w:val="clear" w:color="auto" w:fill="auto"/>
            <w:vAlign w:val="bottom"/>
          </w:tcPr>
          <w:p w:rsidR="00E8133D" w:rsidRPr="00015F81"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015F81">
              <w:rPr>
                <w:sz w:val="18"/>
                <w:szCs w:val="18"/>
                <w:rtl/>
                <w:lang w:bidi="ar-SY"/>
              </w:rPr>
              <w:t>1</w:t>
            </w:r>
            <w:r w:rsidRPr="00015F81">
              <w:rPr>
                <w:sz w:val="18"/>
                <w:szCs w:val="18"/>
                <w:lang w:bidi="ar-SY"/>
              </w:rPr>
              <w:t xml:space="preserve"> </w:t>
            </w:r>
            <w:r w:rsidRPr="00015F81">
              <w:rPr>
                <w:sz w:val="18"/>
                <w:szCs w:val="18"/>
                <w:rtl/>
                <w:lang w:bidi="ar-SY"/>
              </w:rPr>
              <w:t>719</w:t>
            </w:r>
            <w:r w:rsidRPr="00015F81">
              <w:rPr>
                <w:sz w:val="18"/>
                <w:szCs w:val="18"/>
                <w:lang w:bidi="ar-SY"/>
              </w:rPr>
              <w:t>,</w:t>
            </w:r>
            <w:r w:rsidRPr="00015F81">
              <w:rPr>
                <w:sz w:val="18"/>
                <w:szCs w:val="18"/>
                <w:rtl/>
                <w:lang w:bidi="ar-SY"/>
              </w:rPr>
              <w:t>3</w:t>
            </w:r>
          </w:p>
        </w:tc>
      </w:tr>
    </w:tbl>
    <w:p w:rsidR="00E8133D" w:rsidRDefault="00E8133D" w:rsidP="00E8133D">
      <w:pPr>
        <w:pStyle w:val="SingleTxt"/>
        <w:ind w:right="144"/>
        <w:rPr>
          <w:rtl/>
        </w:rPr>
      </w:pPr>
    </w:p>
    <w:p w:rsidR="00E8133D" w:rsidRDefault="00E8133D"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rPr>
        <w:br w:type="page"/>
      </w:r>
      <w:r>
        <w:rPr>
          <w:rFonts w:hint="cs"/>
          <w:rtl/>
          <w:lang w:bidi="ar-SY"/>
        </w:rPr>
        <w:t>4-4-</w:t>
      </w:r>
      <w:r>
        <w:rPr>
          <w:rFonts w:hint="cs"/>
          <w:rtl/>
          <w:lang w:bidi="ar-SY"/>
        </w:rPr>
        <w:tab/>
      </w:r>
      <w:r w:rsidR="000C1955">
        <w:rPr>
          <w:rFonts w:hint="cs"/>
          <w:rtl/>
          <w:lang w:bidi="ar-SY"/>
        </w:rPr>
        <w:t xml:space="preserve"> </w:t>
      </w:r>
      <w:r>
        <w:rPr>
          <w:rFonts w:hint="cs"/>
          <w:rtl/>
          <w:lang w:bidi="ar-SY"/>
        </w:rPr>
        <w:t>معدل اعتلال الصحة بين النساء، التشخيص لأول مرة، لسنة 2007</w:t>
      </w:r>
    </w:p>
    <w:p w:rsidR="00E8133D" w:rsidRPr="00091726" w:rsidRDefault="00E8133D" w:rsidP="00E8133D">
      <w:pPr>
        <w:pStyle w:val="SingleTxt"/>
        <w:spacing w:after="0" w:line="120" w:lineRule="exact"/>
        <w:ind w:right="144"/>
        <w:rPr>
          <w:rFonts w:hint="cs"/>
          <w:sz w:val="10"/>
          <w:rtl/>
          <w:lang w:bidi="ar-SY"/>
        </w:rPr>
      </w:pPr>
    </w:p>
    <w:tbl>
      <w:tblPr>
        <w:bidiVisual/>
        <w:tblW w:w="11986" w:type="dxa"/>
        <w:jc w:val="center"/>
        <w:tblInd w:w="-1356" w:type="dxa"/>
        <w:tblLayout w:type="fixed"/>
        <w:tblCellMar>
          <w:left w:w="0" w:type="dxa"/>
          <w:right w:w="0" w:type="dxa"/>
        </w:tblCellMar>
        <w:tblLook w:val="0000" w:firstRow="0" w:lastRow="0" w:firstColumn="0" w:lastColumn="0" w:noHBand="0" w:noVBand="0"/>
      </w:tblPr>
      <w:tblGrid>
        <w:gridCol w:w="2554"/>
        <w:gridCol w:w="824"/>
        <w:gridCol w:w="824"/>
        <w:gridCol w:w="100"/>
        <w:gridCol w:w="721"/>
        <w:gridCol w:w="621"/>
        <w:gridCol w:w="101"/>
        <w:gridCol w:w="824"/>
        <w:gridCol w:w="620"/>
        <w:gridCol w:w="101"/>
        <w:gridCol w:w="825"/>
        <w:gridCol w:w="722"/>
        <w:gridCol w:w="102"/>
        <w:gridCol w:w="825"/>
        <w:gridCol w:w="721"/>
        <w:gridCol w:w="103"/>
        <w:gridCol w:w="677"/>
        <w:gridCol w:w="721"/>
      </w:tblGrid>
      <w:tr w:rsidR="00E8133D" w:rsidRPr="00091726" w:rsidTr="00E8133D">
        <w:tblPrEx>
          <w:tblCellMar>
            <w:top w:w="0" w:type="dxa"/>
            <w:bottom w:w="0" w:type="dxa"/>
          </w:tblCellMar>
        </w:tblPrEx>
        <w:trPr>
          <w:cantSplit/>
          <w:tblHeader/>
          <w:jc w:val="center"/>
        </w:trPr>
        <w:tc>
          <w:tcPr>
            <w:tcW w:w="2554" w:type="dxa"/>
            <w:tcBorders>
              <w:top w:val="single" w:sz="4" w:space="0" w:color="auto"/>
            </w:tcBorders>
            <w:shd w:val="clear" w:color="auto" w:fill="auto"/>
            <w:tcMar>
              <w:left w:w="0" w:type="dxa"/>
              <w:right w:w="0" w:type="dxa"/>
            </w:tcMar>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21"/>
                <w:szCs w:val="21"/>
                <w:rtl/>
                <w:lang w:bidi="ar-SY"/>
              </w:rPr>
            </w:pPr>
          </w:p>
        </w:tc>
        <w:tc>
          <w:tcPr>
            <w:tcW w:w="1648"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أمراض الجلد وما تحت الجلد</w:t>
            </w:r>
          </w:p>
        </w:tc>
        <w:tc>
          <w:tcPr>
            <w:tcW w:w="100"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342"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أمراض الجهاز العضلي الصقلي</w:t>
            </w:r>
          </w:p>
        </w:tc>
        <w:tc>
          <w:tcPr>
            <w:tcW w:w="101"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444"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التشوهات الخلقية</w:t>
            </w:r>
          </w:p>
        </w:tc>
        <w:tc>
          <w:tcPr>
            <w:tcW w:w="101"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547"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الحالات الناشئة في فترة ما قبل الولادة</w:t>
            </w:r>
          </w:p>
        </w:tc>
        <w:tc>
          <w:tcPr>
            <w:tcW w:w="102"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546"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1"/>
                <w:szCs w:val="21"/>
                <w:rtl/>
                <w:lang w:bidi="ar-SY"/>
              </w:rPr>
            </w:pPr>
            <w:r>
              <w:rPr>
                <w:rFonts w:hint="cs"/>
                <w:i/>
                <w:iCs/>
                <w:sz w:val="21"/>
                <w:szCs w:val="21"/>
                <w:rtl/>
                <w:lang w:bidi="ar-SY"/>
              </w:rPr>
              <w:t>أعراض وعلامات وعاهات محددة في الفحوص السريرية</w:t>
            </w:r>
          </w:p>
        </w:tc>
        <w:tc>
          <w:tcPr>
            <w:tcW w:w="103" w:type="dxa"/>
            <w:tcBorders>
              <w:top w:val="single" w:sz="4"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p>
        </w:tc>
        <w:tc>
          <w:tcPr>
            <w:tcW w:w="1398" w:type="dxa"/>
            <w:gridSpan w:val="2"/>
            <w:tcBorders>
              <w:top w:val="single" w:sz="4" w:space="0" w:color="auto"/>
              <w:bottom w:val="single" w:sz="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21"/>
                <w:szCs w:val="21"/>
                <w:rtl/>
                <w:lang w:bidi="ar-SY"/>
              </w:rPr>
            </w:pPr>
            <w:r>
              <w:rPr>
                <w:rFonts w:hint="cs"/>
                <w:i/>
                <w:iCs/>
                <w:sz w:val="21"/>
                <w:szCs w:val="21"/>
                <w:rtl/>
                <w:lang w:bidi="ar-SY"/>
              </w:rPr>
              <w:t>إصابات وحالات تسمم</w:t>
            </w:r>
          </w:p>
        </w:tc>
      </w:tr>
      <w:tr w:rsidR="00E8133D" w:rsidRPr="00091726" w:rsidTr="00E8133D">
        <w:tblPrEx>
          <w:tblCellMar>
            <w:top w:w="0" w:type="dxa"/>
            <w:bottom w:w="0" w:type="dxa"/>
          </w:tblCellMar>
        </w:tblPrEx>
        <w:trPr>
          <w:cantSplit/>
          <w:tblHeader/>
          <w:jc w:val="center"/>
        </w:trPr>
        <w:tc>
          <w:tcPr>
            <w:tcW w:w="255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21"/>
                <w:szCs w:val="21"/>
                <w:rtl/>
                <w:lang w:bidi="ar-SY"/>
              </w:rPr>
            </w:pPr>
          </w:p>
        </w:tc>
        <w:tc>
          <w:tcPr>
            <w:tcW w:w="82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9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721"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2"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4"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1"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5"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8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825"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824" w:type="dxa"/>
            <w:gridSpan w:val="2"/>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c>
          <w:tcPr>
            <w:tcW w:w="677"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21"/>
                <w:szCs w:val="21"/>
                <w:rtl/>
                <w:lang w:bidi="ar-SY"/>
              </w:rPr>
            </w:pPr>
            <w:r>
              <w:rPr>
                <w:rFonts w:hint="cs"/>
                <w:i/>
                <w:iCs/>
                <w:sz w:val="21"/>
                <w:szCs w:val="21"/>
                <w:rtl/>
                <w:lang w:bidi="ar-SY"/>
              </w:rPr>
              <w:t>العدد المطلق</w:t>
            </w:r>
          </w:p>
        </w:tc>
        <w:tc>
          <w:tcPr>
            <w:tcW w:w="721" w:type="dxa"/>
            <w:tcBorders>
              <w:bottom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21"/>
                <w:szCs w:val="21"/>
                <w:rtl/>
                <w:lang w:bidi="ar-SY"/>
              </w:rPr>
            </w:pPr>
            <w:r w:rsidRPr="006C5FE5">
              <w:rPr>
                <w:rFonts w:hint="cs"/>
                <w:i/>
                <w:iCs/>
                <w:w w:val="95"/>
                <w:sz w:val="21"/>
                <w:szCs w:val="21"/>
                <w:rtl/>
                <w:lang w:bidi="ar-SY"/>
              </w:rPr>
              <w:t>لكل 100 ألف من السكان</w:t>
            </w:r>
          </w:p>
        </w:tc>
      </w:tr>
      <w:tr w:rsidR="00E8133D" w:rsidRPr="00091726" w:rsidTr="00E8133D">
        <w:tblPrEx>
          <w:tblCellMar>
            <w:top w:w="0" w:type="dxa"/>
            <w:bottom w:w="0" w:type="dxa"/>
          </w:tblCellMar>
        </w:tblPrEx>
        <w:trPr>
          <w:cantSplit/>
          <w:trHeight w:hRule="exact" w:val="115"/>
          <w:tblHeader/>
          <w:jc w:val="center"/>
        </w:trPr>
        <w:tc>
          <w:tcPr>
            <w:tcW w:w="255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1"/>
                <w:szCs w:val="21"/>
                <w:rtl/>
                <w:lang w:bidi="ar-SY"/>
              </w:rPr>
            </w:pPr>
          </w:p>
        </w:tc>
        <w:tc>
          <w:tcPr>
            <w:tcW w:w="82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9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2"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5"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5"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824" w:type="dxa"/>
            <w:gridSpan w:val="2"/>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677"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c>
          <w:tcPr>
            <w:tcW w:w="721" w:type="dxa"/>
            <w:tcBorders>
              <w:top w:val="single" w:sz="12" w:space="0" w:color="auto"/>
            </w:tcBorders>
            <w:shd w:val="clear" w:color="auto" w:fill="auto"/>
            <w:vAlign w:val="bottom"/>
          </w:tcPr>
          <w:p w:rsidR="00E8133D" w:rsidRPr="006C5FE5"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1"/>
                <w:szCs w:val="21"/>
                <w:rtl/>
                <w:lang w:bidi="ar-SY"/>
              </w:rPr>
            </w:pP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جمهورية أوزبكستان</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306</w:t>
            </w:r>
            <w:r w:rsidRPr="00930E14">
              <w:rPr>
                <w:sz w:val="18"/>
                <w:szCs w:val="18"/>
                <w:lang w:bidi="ar-SY"/>
              </w:rPr>
              <w:t xml:space="preserve"> </w:t>
            </w:r>
            <w:r w:rsidRPr="00930E14">
              <w:rPr>
                <w:sz w:val="18"/>
                <w:szCs w:val="18"/>
                <w:rtl/>
                <w:lang w:bidi="ar-SY"/>
              </w:rPr>
              <w:t>689</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279</w:t>
            </w:r>
            <w:r w:rsidRPr="00930E14">
              <w:rPr>
                <w:sz w:val="18"/>
                <w:szCs w:val="18"/>
                <w:lang w:bidi="ar-SY"/>
              </w:rPr>
              <w:t>,</w:t>
            </w:r>
            <w:r w:rsidRPr="00930E14">
              <w:rPr>
                <w:sz w:val="18"/>
                <w:szCs w:val="18"/>
                <w:rtl/>
                <w:lang w:bidi="ar-SY"/>
              </w:rPr>
              <w:t>7</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119</w:t>
            </w:r>
            <w:r w:rsidRPr="00930E14">
              <w:rPr>
                <w:sz w:val="18"/>
                <w:szCs w:val="18"/>
                <w:lang w:bidi="ar-SY"/>
              </w:rPr>
              <w:t xml:space="preserve"> </w:t>
            </w:r>
            <w:r w:rsidRPr="00930E14">
              <w:rPr>
                <w:sz w:val="18"/>
                <w:szCs w:val="18"/>
                <w:rtl/>
                <w:lang w:bidi="ar-SY"/>
              </w:rPr>
              <w:t>198</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886</w:t>
            </w:r>
            <w:r w:rsidRPr="00930E14">
              <w:rPr>
                <w:sz w:val="18"/>
                <w:szCs w:val="18"/>
                <w:lang w:bidi="ar-SY"/>
              </w:rPr>
              <w:t>,</w:t>
            </w:r>
            <w:r w:rsidRPr="00930E14">
              <w:rPr>
                <w:sz w:val="18"/>
                <w:szCs w:val="18"/>
                <w:rtl/>
                <w:lang w:bidi="ar-SY"/>
              </w:rPr>
              <w:t>0</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w:t>
            </w:r>
            <w:r w:rsidRPr="00930E14">
              <w:rPr>
                <w:sz w:val="18"/>
                <w:szCs w:val="18"/>
                <w:lang w:bidi="ar-SY"/>
              </w:rPr>
              <w:t xml:space="preserve"> </w:t>
            </w:r>
            <w:r w:rsidRPr="00930E14">
              <w:rPr>
                <w:sz w:val="18"/>
                <w:szCs w:val="18"/>
                <w:rtl/>
                <w:lang w:bidi="ar-SY"/>
              </w:rPr>
              <w:t>537</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56</w:t>
            </w:r>
            <w:r w:rsidRPr="00930E14">
              <w:rPr>
                <w:sz w:val="18"/>
                <w:szCs w:val="18"/>
                <w:lang w:bidi="ar-SY"/>
              </w:rPr>
              <w:t>,</w:t>
            </w:r>
            <w:r w:rsidRPr="00930E14">
              <w:rPr>
                <w:sz w:val="18"/>
                <w:szCs w:val="18"/>
                <w:rtl/>
                <w:lang w:bidi="ar-SY"/>
              </w:rPr>
              <w:t>0</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57</w:t>
            </w:r>
            <w:r w:rsidRPr="00930E14">
              <w:rPr>
                <w:sz w:val="18"/>
                <w:szCs w:val="18"/>
                <w:lang w:bidi="ar-SY"/>
              </w:rPr>
              <w:t xml:space="preserve"> </w:t>
            </w:r>
            <w:r w:rsidRPr="00930E14">
              <w:rPr>
                <w:sz w:val="18"/>
                <w:szCs w:val="18"/>
                <w:rtl/>
                <w:lang w:bidi="ar-SY"/>
              </w:rPr>
              <w:t>138</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424</w:t>
            </w:r>
            <w:r w:rsidRPr="00930E14">
              <w:rPr>
                <w:sz w:val="18"/>
                <w:szCs w:val="18"/>
                <w:lang w:bidi="ar-SY"/>
              </w:rPr>
              <w:t>,</w:t>
            </w:r>
            <w:r w:rsidRPr="00930E14">
              <w:rPr>
                <w:sz w:val="18"/>
                <w:szCs w:val="18"/>
                <w:rtl/>
                <w:lang w:bidi="ar-SY"/>
              </w:rPr>
              <w:t>7</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13</w:t>
            </w:r>
            <w:r w:rsidRPr="00930E14">
              <w:rPr>
                <w:sz w:val="18"/>
                <w:szCs w:val="18"/>
                <w:lang w:bidi="ar-SY"/>
              </w:rPr>
              <w:t xml:space="preserve"> </w:t>
            </w:r>
            <w:r w:rsidRPr="00930E14">
              <w:rPr>
                <w:sz w:val="18"/>
                <w:szCs w:val="18"/>
                <w:rtl/>
                <w:lang w:bidi="ar-SY"/>
              </w:rPr>
              <w:t>728</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102</w:t>
            </w:r>
            <w:r w:rsidRPr="00930E14">
              <w:rPr>
                <w:sz w:val="18"/>
                <w:szCs w:val="18"/>
                <w:lang w:bidi="ar-SY"/>
              </w:rPr>
              <w:t>,</w:t>
            </w:r>
            <w:r w:rsidRPr="00930E14">
              <w:rPr>
                <w:sz w:val="18"/>
                <w:szCs w:val="18"/>
                <w:rtl/>
                <w:lang w:bidi="ar-SY"/>
              </w:rPr>
              <w:t>0</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417</w:t>
            </w:r>
            <w:r w:rsidRPr="00930E14">
              <w:rPr>
                <w:sz w:val="18"/>
                <w:szCs w:val="18"/>
                <w:lang w:bidi="ar-SY"/>
              </w:rPr>
              <w:t xml:space="preserve"> </w:t>
            </w:r>
            <w:r w:rsidRPr="00930E14">
              <w:rPr>
                <w:sz w:val="18"/>
                <w:szCs w:val="18"/>
                <w:rtl/>
                <w:lang w:bidi="ar-SY"/>
              </w:rPr>
              <w:t>914</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w:t>
            </w:r>
            <w:r w:rsidRPr="00930E14">
              <w:rPr>
                <w:sz w:val="18"/>
                <w:szCs w:val="18"/>
                <w:lang w:bidi="ar-SY"/>
              </w:rPr>
              <w:t xml:space="preserve"> </w:t>
            </w:r>
            <w:r w:rsidRPr="00930E14">
              <w:rPr>
                <w:sz w:val="18"/>
                <w:szCs w:val="18"/>
                <w:rtl/>
                <w:lang w:bidi="ar-SY"/>
              </w:rPr>
              <w:t>106</w:t>
            </w:r>
            <w:r w:rsidRPr="00930E14">
              <w:rPr>
                <w:sz w:val="18"/>
                <w:szCs w:val="18"/>
                <w:lang w:bidi="ar-SY"/>
              </w:rPr>
              <w:t>,</w:t>
            </w:r>
            <w:r w:rsidRPr="00930E14">
              <w:rPr>
                <w:sz w:val="18"/>
                <w:szCs w:val="18"/>
                <w:rtl/>
                <w:lang w:bidi="ar-SY"/>
              </w:rPr>
              <w:t>4</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w w:val="98"/>
                <w:sz w:val="24"/>
                <w:szCs w:val="24"/>
                <w:rtl/>
                <w:lang w:bidi="ar-SY"/>
              </w:rPr>
            </w:pPr>
            <w:r w:rsidRPr="00930E14">
              <w:rPr>
                <w:rFonts w:hint="cs"/>
                <w:w w:val="98"/>
                <w:sz w:val="24"/>
                <w:szCs w:val="24"/>
                <w:rtl/>
                <w:lang w:bidi="ar-SY"/>
              </w:rPr>
              <w:t>جمهورية كاراكالباكستان</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10</w:t>
            </w:r>
            <w:r w:rsidRPr="00930E14">
              <w:rPr>
                <w:sz w:val="18"/>
                <w:szCs w:val="18"/>
                <w:lang w:bidi="ar-SY"/>
              </w:rPr>
              <w:t xml:space="preserve"> </w:t>
            </w:r>
            <w:r w:rsidRPr="00930E14">
              <w:rPr>
                <w:sz w:val="18"/>
                <w:szCs w:val="18"/>
                <w:rtl/>
                <w:lang w:bidi="ar-SY"/>
              </w:rPr>
              <w:t>817</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357</w:t>
            </w:r>
            <w:r w:rsidRPr="00930E14">
              <w:rPr>
                <w:sz w:val="18"/>
                <w:szCs w:val="18"/>
                <w:lang w:bidi="ar-SY"/>
              </w:rPr>
              <w:t>,</w:t>
            </w:r>
            <w:r w:rsidRPr="00930E14">
              <w:rPr>
                <w:sz w:val="18"/>
                <w:szCs w:val="18"/>
                <w:rtl/>
                <w:lang w:bidi="ar-SY"/>
              </w:rPr>
              <w:t>2</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645</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331</w:t>
            </w:r>
            <w:r w:rsidRPr="00930E14">
              <w:rPr>
                <w:sz w:val="18"/>
                <w:szCs w:val="18"/>
                <w:lang w:bidi="ar-SY"/>
              </w:rPr>
              <w:t>,</w:t>
            </w:r>
            <w:r w:rsidRPr="00930E14">
              <w:rPr>
                <w:sz w:val="18"/>
                <w:szCs w:val="18"/>
                <w:rtl/>
                <w:lang w:bidi="ar-SY"/>
              </w:rPr>
              <w:t>9</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170</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21</w:t>
            </w:r>
            <w:r w:rsidRPr="00930E14">
              <w:rPr>
                <w:sz w:val="18"/>
                <w:szCs w:val="18"/>
                <w:lang w:bidi="ar-SY"/>
              </w:rPr>
              <w:t>,</w:t>
            </w:r>
            <w:r w:rsidRPr="00930E14">
              <w:rPr>
                <w:sz w:val="18"/>
                <w:szCs w:val="18"/>
                <w:rtl/>
                <w:lang w:bidi="ar-SY"/>
              </w:rPr>
              <w:t>3</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645</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206</w:t>
            </w:r>
            <w:r w:rsidRPr="00930E14">
              <w:rPr>
                <w:sz w:val="18"/>
                <w:szCs w:val="18"/>
                <w:lang w:bidi="ar-SY"/>
              </w:rPr>
              <w:t>,</w:t>
            </w:r>
            <w:r w:rsidRPr="00930E14">
              <w:rPr>
                <w:sz w:val="18"/>
                <w:szCs w:val="18"/>
                <w:rtl/>
                <w:lang w:bidi="ar-SY"/>
              </w:rPr>
              <w:t>4</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lang w:bidi="ar-SY"/>
              </w:rPr>
              <w:t>-</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lang w:bidi="ar-SY"/>
              </w:rPr>
              <w:t>-</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9</w:t>
            </w:r>
            <w:r w:rsidRPr="00930E14">
              <w:rPr>
                <w:sz w:val="18"/>
                <w:szCs w:val="18"/>
                <w:lang w:bidi="ar-SY"/>
              </w:rPr>
              <w:t xml:space="preserve"> </w:t>
            </w:r>
            <w:r w:rsidRPr="00930E14">
              <w:rPr>
                <w:sz w:val="18"/>
                <w:szCs w:val="18"/>
                <w:rtl/>
                <w:lang w:bidi="ar-SY"/>
              </w:rPr>
              <w:t>889</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240</w:t>
            </w:r>
            <w:r w:rsidRPr="00930E14">
              <w:rPr>
                <w:sz w:val="18"/>
                <w:szCs w:val="18"/>
                <w:lang w:bidi="ar-SY"/>
              </w:rPr>
              <w:t>,</w:t>
            </w:r>
            <w:r w:rsidRPr="00930E14">
              <w:rPr>
                <w:sz w:val="18"/>
                <w:szCs w:val="18"/>
                <w:rtl/>
                <w:lang w:bidi="ar-SY"/>
              </w:rPr>
              <w:t>8</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أنديجان</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23</w:t>
            </w:r>
            <w:r w:rsidRPr="00930E14">
              <w:rPr>
                <w:sz w:val="18"/>
                <w:szCs w:val="18"/>
                <w:lang w:bidi="ar-SY"/>
              </w:rPr>
              <w:t xml:space="preserve"> </w:t>
            </w:r>
            <w:r w:rsidRPr="00930E14">
              <w:rPr>
                <w:sz w:val="18"/>
                <w:szCs w:val="18"/>
                <w:rtl/>
                <w:lang w:bidi="ar-SY"/>
              </w:rPr>
              <w:t>503</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933</w:t>
            </w:r>
            <w:r w:rsidRPr="00930E14">
              <w:rPr>
                <w:sz w:val="18"/>
                <w:szCs w:val="18"/>
                <w:lang w:bidi="ar-SY"/>
              </w:rPr>
              <w:t>,</w:t>
            </w:r>
            <w:r w:rsidRPr="00930E14">
              <w:rPr>
                <w:sz w:val="18"/>
                <w:szCs w:val="18"/>
                <w:rtl/>
                <w:lang w:bidi="ar-SY"/>
              </w:rPr>
              <w:t>0</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w:t>
            </w:r>
            <w:r w:rsidRPr="00930E14">
              <w:rPr>
                <w:sz w:val="18"/>
                <w:szCs w:val="18"/>
                <w:lang w:bidi="ar-SY"/>
              </w:rPr>
              <w:t xml:space="preserve"> </w:t>
            </w:r>
            <w:r w:rsidRPr="00930E14">
              <w:rPr>
                <w:sz w:val="18"/>
                <w:szCs w:val="18"/>
                <w:rtl/>
                <w:lang w:bidi="ar-SY"/>
              </w:rPr>
              <w:t>269</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680</w:t>
            </w:r>
            <w:r w:rsidRPr="00930E14">
              <w:rPr>
                <w:sz w:val="18"/>
                <w:szCs w:val="18"/>
                <w:lang w:bidi="ar-SY"/>
              </w:rPr>
              <w:t>,</w:t>
            </w:r>
            <w:r w:rsidRPr="00930E14">
              <w:rPr>
                <w:sz w:val="18"/>
                <w:szCs w:val="18"/>
                <w:rtl/>
                <w:lang w:bidi="ar-SY"/>
              </w:rPr>
              <w:t>1</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223</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18</w:t>
            </w:r>
            <w:r w:rsidRPr="00930E14">
              <w:rPr>
                <w:sz w:val="18"/>
                <w:szCs w:val="18"/>
                <w:lang w:bidi="ar-SY"/>
              </w:rPr>
              <w:t>,</w:t>
            </w:r>
            <w:r w:rsidRPr="00930E14">
              <w:rPr>
                <w:sz w:val="18"/>
                <w:szCs w:val="18"/>
                <w:rtl/>
                <w:lang w:bidi="ar-SY"/>
              </w:rPr>
              <w:t>3</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w:t>
            </w:r>
            <w:r w:rsidRPr="00930E14">
              <w:rPr>
                <w:sz w:val="18"/>
                <w:szCs w:val="18"/>
                <w:lang w:bidi="ar-SY"/>
              </w:rPr>
              <w:t xml:space="preserve"> </w:t>
            </w:r>
            <w:r w:rsidRPr="00930E14">
              <w:rPr>
                <w:sz w:val="18"/>
                <w:szCs w:val="18"/>
                <w:rtl/>
                <w:lang w:bidi="ar-SY"/>
              </w:rPr>
              <w:t>728</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471</w:t>
            </w:r>
            <w:r w:rsidRPr="00930E14">
              <w:rPr>
                <w:sz w:val="18"/>
                <w:szCs w:val="18"/>
                <w:lang w:bidi="ar-SY"/>
              </w:rPr>
              <w:t>,</w:t>
            </w:r>
            <w:r w:rsidRPr="00930E14">
              <w:rPr>
                <w:sz w:val="18"/>
                <w:szCs w:val="18"/>
                <w:rtl/>
                <w:lang w:bidi="ar-SY"/>
              </w:rPr>
              <w:t>1</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259</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103</w:t>
            </w:r>
            <w:r w:rsidRPr="00930E14">
              <w:rPr>
                <w:sz w:val="18"/>
                <w:szCs w:val="18"/>
                <w:lang w:bidi="ar-SY"/>
              </w:rPr>
              <w:t>,</w:t>
            </w:r>
            <w:r w:rsidRPr="00930E14">
              <w:rPr>
                <w:sz w:val="18"/>
                <w:szCs w:val="18"/>
                <w:rtl/>
                <w:lang w:bidi="ar-SY"/>
              </w:rPr>
              <w:t>5</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42</w:t>
            </w:r>
            <w:r w:rsidRPr="00930E14">
              <w:rPr>
                <w:sz w:val="18"/>
                <w:szCs w:val="18"/>
                <w:lang w:bidi="ar-SY"/>
              </w:rPr>
              <w:t xml:space="preserve"> </w:t>
            </w:r>
            <w:r w:rsidRPr="00930E14">
              <w:rPr>
                <w:sz w:val="18"/>
                <w:szCs w:val="18"/>
                <w:rtl/>
                <w:lang w:bidi="ar-SY"/>
              </w:rPr>
              <w:t>541</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w:t>
            </w:r>
            <w:r w:rsidRPr="00930E14">
              <w:rPr>
                <w:sz w:val="18"/>
                <w:szCs w:val="18"/>
                <w:lang w:bidi="ar-SY"/>
              </w:rPr>
              <w:t xml:space="preserve"> </w:t>
            </w:r>
            <w:r w:rsidRPr="00930E14">
              <w:rPr>
                <w:sz w:val="18"/>
                <w:szCs w:val="18"/>
                <w:rtl/>
                <w:lang w:bidi="ar-SY"/>
              </w:rPr>
              <w:t>498</w:t>
            </w:r>
            <w:r w:rsidRPr="00930E14">
              <w:rPr>
                <w:sz w:val="18"/>
                <w:szCs w:val="18"/>
                <w:lang w:bidi="ar-SY"/>
              </w:rPr>
              <w:t>,</w:t>
            </w:r>
            <w:r w:rsidRPr="00930E14">
              <w:rPr>
                <w:sz w:val="18"/>
                <w:szCs w:val="18"/>
                <w:rtl/>
                <w:lang w:bidi="ar-SY"/>
              </w:rPr>
              <w:t>7</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بخارى</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14</w:t>
            </w:r>
            <w:r w:rsidRPr="00930E14">
              <w:rPr>
                <w:sz w:val="18"/>
                <w:szCs w:val="18"/>
                <w:lang w:bidi="ar-SY"/>
              </w:rPr>
              <w:t xml:space="preserve"> </w:t>
            </w:r>
            <w:r w:rsidRPr="00930E14">
              <w:rPr>
                <w:sz w:val="18"/>
                <w:szCs w:val="18"/>
                <w:rtl/>
                <w:lang w:bidi="ar-SY"/>
              </w:rPr>
              <w:t>838</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899</w:t>
            </w:r>
            <w:r w:rsidRPr="00930E14">
              <w:rPr>
                <w:sz w:val="18"/>
                <w:szCs w:val="18"/>
                <w:lang w:bidi="ar-SY"/>
              </w:rPr>
              <w:t>,</w:t>
            </w:r>
            <w:r w:rsidRPr="00930E14">
              <w:rPr>
                <w:sz w:val="18"/>
                <w:szCs w:val="18"/>
                <w:rtl/>
                <w:lang w:bidi="ar-SY"/>
              </w:rPr>
              <w:t>1</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w:t>
            </w:r>
            <w:r w:rsidRPr="00930E14">
              <w:rPr>
                <w:sz w:val="18"/>
                <w:szCs w:val="18"/>
                <w:lang w:bidi="ar-SY"/>
              </w:rPr>
              <w:t xml:space="preserve"> </w:t>
            </w:r>
            <w:r w:rsidRPr="00930E14">
              <w:rPr>
                <w:sz w:val="18"/>
                <w:szCs w:val="18"/>
                <w:rtl/>
                <w:lang w:bidi="ar-SY"/>
              </w:rPr>
              <w:t>000</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895</w:t>
            </w:r>
            <w:r w:rsidRPr="00930E14">
              <w:rPr>
                <w:sz w:val="18"/>
                <w:szCs w:val="18"/>
                <w:lang w:bidi="ar-SY"/>
              </w:rPr>
              <w:t>,</w:t>
            </w:r>
            <w:r w:rsidRPr="00930E14">
              <w:rPr>
                <w:sz w:val="18"/>
                <w:szCs w:val="18"/>
                <w:rtl/>
                <w:lang w:bidi="ar-SY"/>
              </w:rPr>
              <w:t>9</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563</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72</w:t>
            </w:r>
            <w:r w:rsidRPr="00930E14">
              <w:rPr>
                <w:sz w:val="18"/>
                <w:szCs w:val="18"/>
                <w:lang w:bidi="ar-SY"/>
              </w:rPr>
              <w:t>,</w:t>
            </w:r>
            <w:r w:rsidRPr="00930E14">
              <w:rPr>
                <w:sz w:val="18"/>
                <w:szCs w:val="18"/>
                <w:rtl/>
                <w:lang w:bidi="ar-SY"/>
              </w:rPr>
              <w:t>1</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w:t>
            </w:r>
            <w:r w:rsidRPr="00930E14">
              <w:rPr>
                <w:sz w:val="18"/>
                <w:szCs w:val="18"/>
                <w:lang w:bidi="ar-SY"/>
              </w:rPr>
              <w:t xml:space="preserve"> </w:t>
            </w:r>
            <w:r w:rsidRPr="00930E14">
              <w:rPr>
                <w:sz w:val="18"/>
                <w:szCs w:val="18"/>
                <w:rtl/>
                <w:lang w:bidi="ar-SY"/>
              </w:rPr>
              <w:t>228</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413</w:t>
            </w:r>
            <w:r w:rsidRPr="00930E14">
              <w:rPr>
                <w:sz w:val="18"/>
                <w:szCs w:val="18"/>
                <w:lang w:bidi="ar-SY"/>
              </w:rPr>
              <w:t>,</w:t>
            </w:r>
            <w:r w:rsidRPr="00930E14">
              <w:rPr>
                <w:sz w:val="18"/>
                <w:szCs w:val="18"/>
                <w:rtl/>
                <w:lang w:bidi="ar-SY"/>
              </w:rPr>
              <w:t>2</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690</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88</w:t>
            </w:r>
            <w:r w:rsidRPr="00930E14">
              <w:rPr>
                <w:sz w:val="18"/>
                <w:szCs w:val="18"/>
                <w:lang w:bidi="ar-SY"/>
              </w:rPr>
              <w:t>,</w:t>
            </w:r>
            <w:r w:rsidRPr="00930E14">
              <w:rPr>
                <w:sz w:val="18"/>
                <w:szCs w:val="18"/>
                <w:rtl/>
                <w:lang w:bidi="ar-SY"/>
              </w:rPr>
              <w:t>3</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30</w:t>
            </w:r>
            <w:r w:rsidRPr="00930E14">
              <w:rPr>
                <w:sz w:val="18"/>
                <w:szCs w:val="18"/>
                <w:lang w:bidi="ar-SY"/>
              </w:rPr>
              <w:t xml:space="preserve"> </w:t>
            </w:r>
            <w:r w:rsidRPr="00930E14">
              <w:rPr>
                <w:sz w:val="18"/>
                <w:szCs w:val="18"/>
                <w:rtl/>
                <w:lang w:bidi="ar-SY"/>
              </w:rPr>
              <w:t>757</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w:t>
            </w:r>
            <w:r w:rsidRPr="00930E14">
              <w:rPr>
                <w:sz w:val="18"/>
                <w:szCs w:val="18"/>
                <w:lang w:bidi="ar-SY"/>
              </w:rPr>
              <w:t xml:space="preserve"> </w:t>
            </w:r>
            <w:r w:rsidRPr="00930E14">
              <w:rPr>
                <w:sz w:val="18"/>
                <w:szCs w:val="18"/>
                <w:rtl/>
                <w:lang w:bidi="ar-SY"/>
              </w:rPr>
              <w:t>936</w:t>
            </w:r>
            <w:r w:rsidRPr="00930E14">
              <w:rPr>
                <w:sz w:val="18"/>
                <w:szCs w:val="18"/>
                <w:lang w:bidi="ar-SY"/>
              </w:rPr>
              <w:t>,</w:t>
            </w:r>
            <w:r w:rsidRPr="00930E14">
              <w:rPr>
                <w:sz w:val="18"/>
                <w:szCs w:val="18"/>
                <w:rtl/>
                <w:lang w:bidi="ar-SY"/>
              </w:rPr>
              <w:t>6</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دجيزاك</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w:t>
            </w:r>
            <w:r w:rsidRPr="00930E14">
              <w:rPr>
                <w:sz w:val="18"/>
                <w:szCs w:val="18"/>
                <w:lang w:bidi="ar-SY"/>
              </w:rPr>
              <w:t xml:space="preserve"> </w:t>
            </w:r>
            <w:r w:rsidRPr="00930E14">
              <w:rPr>
                <w:sz w:val="18"/>
                <w:szCs w:val="18"/>
                <w:rtl/>
                <w:lang w:bidi="ar-SY"/>
              </w:rPr>
              <w:t>463</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017</w:t>
            </w:r>
            <w:r w:rsidRPr="00930E14">
              <w:rPr>
                <w:sz w:val="18"/>
                <w:szCs w:val="18"/>
                <w:lang w:bidi="ar-SY"/>
              </w:rPr>
              <w:t>,</w:t>
            </w:r>
            <w:r w:rsidRPr="00930E14">
              <w:rPr>
                <w:sz w:val="18"/>
                <w:szCs w:val="18"/>
                <w:rtl/>
                <w:lang w:bidi="ar-SY"/>
              </w:rPr>
              <w:t>3</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806</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150</w:t>
            </w:r>
            <w:r w:rsidRPr="00930E14">
              <w:rPr>
                <w:sz w:val="18"/>
                <w:szCs w:val="18"/>
                <w:lang w:bidi="ar-SY"/>
              </w:rPr>
              <w:t>,</w:t>
            </w:r>
            <w:r w:rsidRPr="00930E14">
              <w:rPr>
                <w:sz w:val="18"/>
                <w:szCs w:val="18"/>
                <w:rtl/>
                <w:lang w:bidi="ar-SY"/>
              </w:rPr>
              <w:t>1</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132</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24</w:t>
            </w:r>
            <w:r w:rsidRPr="00930E14">
              <w:rPr>
                <w:sz w:val="18"/>
                <w:szCs w:val="18"/>
                <w:lang w:bidi="ar-SY"/>
              </w:rPr>
              <w:t>,</w:t>
            </w:r>
            <w:r w:rsidRPr="00930E14">
              <w:rPr>
                <w:sz w:val="18"/>
                <w:szCs w:val="18"/>
                <w:rtl/>
                <w:lang w:bidi="ar-SY"/>
              </w:rPr>
              <w:t>6</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282</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424</w:t>
            </w:r>
            <w:r w:rsidRPr="00930E14">
              <w:rPr>
                <w:sz w:val="18"/>
                <w:szCs w:val="18"/>
                <w:lang w:bidi="ar-SY"/>
              </w:rPr>
              <w:t>,</w:t>
            </w:r>
            <w:r w:rsidRPr="00930E14">
              <w:rPr>
                <w:sz w:val="18"/>
                <w:szCs w:val="18"/>
                <w:rtl/>
                <w:lang w:bidi="ar-SY"/>
              </w:rPr>
              <w:t>9</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242</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45</w:t>
            </w:r>
            <w:r w:rsidRPr="00930E14">
              <w:rPr>
                <w:sz w:val="18"/>
                <w:szCs w:val="18"/>
                <w:lang w:bidi="ar-SY"/>
              </w:rPr>
              <w:t>,</w:t>
            </w:r>
            <w:r w:rsidRPr="00930E14">
              <w:rPr>
                <w:sz w:val="18"/>
                <w:szCs w:val="18"/>
                <w:rtl/>
                <w:lang w:bidi="ar-SY"/>
              </w:rPr>
              <w:t>1</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w:t>
            </w:r>
            <w:r w:rsidRPr="00930E14">
              <w:rPr>
                <w:sz w:val="18"/>
                <w:szCs w:val="18"/>
                <w:lang w:bidi="ar-SY"/>
              </w:rPr>
              <w:t xml:space="preserve"> </w:t>
            </w:r>
            <w:r w:rsidRPr="00930E14">
              <w:rPr>
                <w:sz w:val="18"/>
                <w:szCs w:val="18"/>
                <w:rtl/>
                <w:lang w:bidi="ar-SY"/>
              </w:rPr>
              <w:t>805</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639</w:t>
            </w:r>
            <w:r w:rsidRPr="00930E14">
              <w:rPr>
                <w:sz w:val="18"/>
                <w:szCs w:val="18"/>
                <w:lang w:bidi="ar-SY"/>
              </w:rPr>
              <w:t>,</w:t>
            </w:r>
            <w:r w:rsidRPr="00930E14">
              <w:rPr>
                <w:sz w:val="18"/>
                <w:szCs w:val="18"/>
                <w:rtl/>
                <w:lang w:bidi="ar-SY"/>
              </w:rPr>
              <w:t>7</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كاشا داريا</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21</w:t>
            </w:r>
            <w:r w:rsidRPr="00930E14">
              <w:rPr>
                <w:sz w:val="18"/>
                <w:szCs w:val="18"/>
                <w:lang w:bidi="ar-SY"/>
              </w:rPr>
              <w:t xml:space="preserve"> </w:t>
            </w:r>
            <w:r w:rsidRPr="00930E14">
              <w:rPr>
                <w:sz w:val="18"/>
                <w:szCs w:val="18"/>
                <w:rtl/>
                <w:lang w:bidi="ar-SY"/>
              </w:rPr>
              <w:t>975</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771</w:t>
            </w:r>
            <w:r w:rsidRPr="00930E14">
              <w:rPr>
                <w:sz w:val="18"/>
                <w:szCs w:val="18"/>
                <w:lang w:bidi="ar-SY"/>
              </w:rPr>
              <w:t>,</w:t>
            </w:r>
            <w:r w:rsidRPr="00930E14">
              <w:rPr>
                <w:sz w:val="18"/>
                <w:szCs w:val="18"/>
                <w:rtl/>
                <w:lang w:bidi="ar-SY"/>
              </w:rPr>
              <w:t>9</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w:t>
            </w:r>
            <w:r w:rsidRPr="00930E14">
              <w:rPr>
                <w:sz w:val="18"/>
                <w:szCs w:val="18"/>
                <w:lang w:bidi="ar-SY"/>
              </w:rPr>
              <w:t xml:space="preserve"> </w:t>
            </w:r>
            <w:r w:rsidRPr="00930E14">
              <w:rPr>
                <w:sz w:val="18"/>
                <w:szCs w:val="18"/>
                <w:rtl/>
                <w:lang w:bidi="ar-SY"/>
              </w:rPr>
              <w:t>544</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688</w:t>
            </w:r>
            <w:r w:rsidRPr="00930E14">
              <w:rPr>
                <w:sz w:val="18"/>
                <w:szCs w:val="18"/>
                <w:lang w:bidi="ar-SY"/>
              </w:rPr>
              <w:t>,</w:t>
            </w:r>
            <w:r w:rsidRPr="00930E14">
              <w:rPr>
                <w:sz w:val="18"/>
                <w:szCs w:val="18"/>
                <w:rtl/>
                <w:lang w:bidi="ar-SY"/>
              </w:rPr>
              <w:t>9</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644</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51</w:t>
            </w:r>
            <w:r w:rsidRPr="00930E14">
              <w:rPr>
                <w:sz w:val="18"/>
                <w:szCs w:val="18"/>
                <w:lang w:bidi="ar-SY"/>
              </w:rPr>
              <w:t>,</w:t>
            </w:r>
            <w:r w:rsidRPr="00930E14">
              <w:rPr>
                <w:sz w:val="18"/>
                <w:szCs w:val="18"/>
                <w:rtl/>
                <w:lang w:bidi="ar-SY"/>
              </w:rPr>
              <w:t>9</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w:t>
            </w:r>
            <w:r w:rsidRPr="00930E14">
              <w:rPr>
                <w:sz w:val="18"/>
                <w:szCs w:val="18"/>
                <w:lang w:bidi="ar-SY"/>
              </w:rPr>
              <w:t xml:space="preserve"> </w:t>
            </w:r>
            <w:r w:rsidRPr="00930E14">
              <w:rPr>
                <w:sz w:val="18"/>
                <w:szCs w:val="18"/>
                <w:rtl/>
                <w:lang w:bidi="ar-SY"/>
              </w:rPr>
              <w:t>169</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416</w:t>
            </w:r>
            <w:r w:rsidRPr="00930E14">
              <w:rPr>
                <w:sz w:val="18"/>
                <w:szCs w:val="18"/>
                <w:lang w:bidi="ar-SY"/>
              </w:rPr>
              <w:t>,</w:t>
            </w:r>
            <w:r w:rsidRPr="00930E14">
              <w:rPr>
                <w:sz w:val="18"/>
                <w:szCs w:val="18"/>
                <w:rtl/>
                <w:lang w:bidi="ar-SY"/>
              </w:rPr>
              <w:t>8</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758</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61</w:t>
            </w:r>
            <w:r w:rsidRPr="00930E14">
              <w:rPr>
                <w:sz w:val="18"/>
                <w:szCs w:val="18"/>
                <w:lang w:bidi="ar-SY"/>
              </w:rPr>
              <w:t>,</w:t>
            </w:r>
            <w:r w:rsidRPr="00930E14">
              <w:rPr>
                <w:sz w:val="18"/>
                <w:szCs w:val="18"/>
                <w:rtl/>
                <w:lang w:bidi="ar-SY"/>
              </w:rPr>
              <w:t>1</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27</w:t>
            </w:r>
            <w:r w:rsidRPr="00930E14">
              <w:rPr>
                <w:sz w:val="18"/>
                <w:szCs w:val="18"/>
                <w:lang w:bidi="ar-SY"/>
              </w:rPr>
              <w:t xml:space="preserve"> </w:t>
            </w:r>
            <w:r w:rsidRPr="00930E14">
              <w:rPr>
                <w:sz w:val="18"/>
                <w:szCs w:val="18"/>
                <w:rtl/>
                <w:lang w:bidi="ar-SY"/>
              </w:rPr>
              <w:t>576</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223</w:t>
            </w:r>
            <w:r w:rsidRPr="00930E14">
              <w:rPr>
                <w:sz w:val="18"/>
                <w:szCs w:val="18"/>
                <w:lang w:bidi="ar-SY"/>
              </w:rPr>
              <w:t>,</w:t>
            </w:r>
            <w:r w:rsidRPr="00930E14">
              <w:rPr>
                <w:sz w:val="18"/>
                <w:szCs w:val="18"/>
                <w:rtl/>
                <w:lang w:bidi="ar-SY"/>
              </w:rPr>
              <w:t>5</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نافوي</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w:t>
            </w:r>
            <w:r w:rsidRPr="00930E14">
              <w:rPr>
                <w:sz w:val="18"/>
                <w:szCs w:val="18"/>
                <w:lang w:bidi="ar-SY"/>
              </w:rPr>
              <w:t xml:space="preserve"> </w:t>
            </w:r>
            <w:r w:rsidRPr="00930E14">
              <w:rPr>
                <w:sz w:val="18"/>
                <w:szCs w:val="18"/>
                <w:rtl/>
                <w:lang w:bidi="ar-SY"/>
              </w:rPr>
              <w:t>590</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854</w:t>
            </w:r>
            <w:r w:rsidRPr="00930E14">
              <w:rPr>
                <w:sz w:val="18"/>
                <w:szCs w:val="18"/>
                <w:lang w:bidi="ar-SY"/>
              </w:rPr>
              <w:t>,</w:t>
            </w:r>
            <w:r w:rsidRPr="00930E14">
              <w:rPr>
                <w:sz w:val="18"/>
                <w:szCs w:val="18"/>
                <w:rtl/>
                <w:lang w:bidi="ar-SY"/>
              </w:rPr>
              <w:t>8</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907</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466</w:t>
            </w:r>
            <w:r w:rsidRPr="00930E14">
              <w:rPr>
                <w:sz w:val="18"/>
                <w:szCs w:val="18"/>
                <w:lang w:bidi="ar-SY"/>
              </w:rPr>
              <w:t>,</w:t>
            </w:r>
            <w:r w:rsidRPr="00930E14">
              <w:rPr>
                <w:sz w:val="18"/>
                <w:szCs w:val="18"/>
                <w:rtl/>
                <w:lang w:bidi="ar-SY"/>
              </w:rPr>
              <w:t>0</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241</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58</w:t>
            </w:r>
            <w:r w:rsidRPr="00930E14">
              <w:rPr>
                <w:sz w:val="18"/>
                <w:szCs w:val="18"/>
                <w:lang w:bidi="ar-SY"/>
              </w:rPr>
              <w:t>,</w:t>
            </w:r>
            <w:r w:rsidRPr="00930E14">
              <w:rPr>
                <w:sz w:val="18"/>
                <w:szCs w:val="18"/>
                <w:rtl/>
                <w:lang w:bidi="ar-SY"/>
              </w:rPr>
              <w:t>9</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840</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449</w:t>
            </w:r>
            <w:r w:rsidRPr="00930E14">
              <w:rPr>
                <w:sz w:val="18"/>
                <w:szCs w:val="18"/>
                <w:lang w:bidi="ar-SY"/>
              </w:rPr>
              <w:t>,</w:t>
            </w:r>
            <w:r w:rsidRPr="00930E14">
              <w:rPr>
                <w:sz w:val="18"/>
                <w:szCs w:val="18"/>
                <w:rtl/>
                <w:lang w:bidi="ar-SY"/>
              </w:rPr>
              <w:t>7</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333</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81</w:t>
            </w:r>
            <w:r w:rsidRPr="00930E14">
              <w:rPr>
                <w:sz w:val="18"/>
                <w:szCs w:val="18"/>
                <w:lang w:bidi="ar-SY"/>
              </w:rPr>
              <w:t>,</w:t>
            </w:r>
            <w:r w:rsidRPr="00930E14">
              <w:rPr>
                <w:sz w:val="18"/>
                <w:szCs w:val="18"/>
                <w:rtl/>
                <w:lang w:bidi="ar-SY"/>
              </w:rPr>
              <w:t>4</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16</w:t>
            </w:r>
            <w:r w:rsidRPr="00930E14">
              <w:rPr>
                <w:sz w:val="18"/>
                <w:szCs w:val="18"/>
                <w:lang w:bidi="ar-SY"/>
              </w:rPr>
              <w:t xml:space="preserve"> </w:t>
            </w:r>
            <w:r w:rsidRPr="00930E14">
              <w:rPr>
                <w:sz w:val="18"/>
                <w:szCs w:val="18"/>
                <w:rtl/>
                <w:lang w:bidi="ar-SY"/>
              </w:rPr>
              <w:t>329</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w:t>
            </w:r>
            <w:r w:rsidRPr="00930E14">
              <w:rPr>
                <w:sz w:val="18"/>
                <w:szCs w:val="18"/>
                <w:lang w:bidi="ar-SY"/>
              </w:rPr>
              <w:t xml:space="preserve"> </w:t>
            </w:r>
            <w:r w:rsidRPr="00930E14">
              <w:rPr>
                <w:sz w:val="18"/>
                <w:szCs w:val="18"/>
                <w:rtl/>
                <w:lang w:bidi="ar-SY"/>
              </w:rPr>
              <w:t>990</w:t>
            </w:r>
            <w:r w:rsidRPr="00930E14">
              <w:rPr>
                <w:sz w:val="18"/>
                <w:szCs w:val="18"/>
                <w:lang w:bidi="ar-SY"/>
              </w:rPr>
              <w:t>,</w:t>
            </w:r>
            <w:r w:rsidRPr="00930E14">
              <w:rPr>
                <w:sz w:val="18"/>
                <w:szCs w:val="18"/>
                <w:rtl/>
                <w:lang w:bidi="ar-SY"/>
              </w:rPr>
              <w:t>5</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نامانغان</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18</w:t>
            </w:r>
            <w:r w:rsidRPr="00930E14">
              <w:rPr>
                <w:sz w:val="18"/>
                <w:szCs w:val="18"/>
                <w:lang w:bidi="ar-SY"/>
              </w:rPr>
              <w:t xml:space="preserve"> </w:t>
            </w:r>
            <w:r w:rsidRPr="00930E14">
              <w:rPr>
                <w:sz w:val="18"/>
                <w:szCs w:val="18"/>
                <w:rtl/>
                <w:lang w:bidi="ar-SY"/>
              </w:rPr>
              <w:t>100</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687</w:t>
            </w:r>
            <w:r w:rsidRPr="00930E14">
              <w:rPr>
                <w:sz w:val="18"/>
                <w:szCs w:val="18"/>
                <w:lang w:bidi="ar-SY"/>
              </w:rPr>
              <w:t>,</w:t>
            </w:r>
            <w:r w:rsidRPr="00930E14">
              <w:rPr>
                <w:sz w:val="18"/>
                <w:szCs w:val="18"/>
                <w:rtl/>
                <w:lang w:bidi="ar-SY"/>
              </w:rPr>
              <w:t>2</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w:t>
            </w:r>
            <w:r w:rsidRPr="00930E14">
              <w:rPr>
                <w:sz w:val="18"/>
                <w:szCs w:val="18"/>
                <w:lang w:bidi="ar-SY"/>
              </w:rPr>
              <w:t xml:space="preserve"> </w:t>
            </w:r>
            <w:r w:rsidRPr="00930E14">
              <w:rPr>
                <w:sz w:val="18"/>
                <w:szCs w:val="18"/>
                <w:rtl/>
                <w:lang w:bidi="ar-SY"/>
              </w:rPr>
              <w:t>365</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593</w:t>
            </w:r>
            <w:r w:rsidRPr="00930E14">
              <w:rPr>
                <w:sz w:val="18"/>
                <w:szCs w:val="18"/>
                <w:lang w:bidi="ar-SY"/>
              </w:rPr>
              <w:t>,</w:t>
            </w:r>
            <w:r w:rsidRPr="00930E14">
              <w:rPr>
                <w:sz w:val="18"/>
                <w:szCs w:val="18"/>
                <w:rtl/>
                <w:lang w:bidi="ar-SY"/>
              </w:rPr>
              <w:t>3</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441</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41</w:t>
            </w:r>
            <w:r w:rsidRPr="00930E14">
              <w:rPr>
                <w:sz w:val="18"/>
                <w:szCs w:val="18"/>
                <w:lang w:bidi="ar-SY"/>
              </w:rPr>
              <w:t>,</w:t>
            </w:r>
            <w:r w:rsidRPr="00930E14">
              <w:rPr>
                <w:sz w:val="18"/>
                <w:szCs w:val="18"/>
                <w:rtl/>
                <w:lang w:bidi="ar-SY"/>
              </w:rPr>
              <w:t>1</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w:t>
            </w:r>
            <w:r w:rsidRPr="00930E14">
              <w:rPr>
                <w:sz w:val="18"/>
                <w:szCs w:val="18"/>
                <w:lang w:bidi="ar-SY"/>
              </w:rPr>
              <w:t xml:space="preserve"> </w:t>
            </w:r>
            <w:r w:rsidRPr="00930E14">
              <w:rPr>
                <w:sz w:val="18"/>
                <w:szCs w:val="18"/>
                <w:rtl/>
                <w:lang w:bidi="ar-SY"/>
              </w:rPr>
              <w:t>733</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534</w:t>
            </w:r>
            <w:r w:rsidRPr="00930E14">
              <w:rPr>
                <w:sz w:val="18"/>
                <w:szCs w:val="18"/>
                <w:lang w:bidi="ar-SY"/>
              </w:rPr>
              <w:t>,</w:t>
            </w:r>
            <w:r w:rsidRPr="00930E14">
              <w:rPr>
                <w:sz w:val="18"/>
                <w:szCs w:val="18"/>
                <w:rtl/>
                <w:lang w:bidi="ar-SY"/>
              </w:rPr>
              <w:t>4</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300</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28</w:t>
            </w:r>
            <w:r w:rsidRPr="00930E14">
              <w:rPr>
                <w:sz w:val="18"/>
                <w:szCs w:val="18"/>
                <w:lang w:bidi="ar-SY"/>
              </w:rPr>
              <w:t>,</w:t>
            </w:r>
            <w:r w:rsidRPr="00930E14">
              <w:rPr>
                <w:sz w:val="18"/>
                <w:szCs w:val="18"/>
                <w:rtl/>
                <w:lang w:bidi="ar-SY"/>
              </w:rPr>
              <w:t>0</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59</w:t>
            </w:r>
            <w:r w:rsidRPr="00930E14">
              <w:rPr>
                <w:sz w:val="18"/>
                <w:szCs w:val="18"/>
                <w:lang w:bidi="ar-SY"/>
              </w:rPr>
              <w:t xml:space="preserve"> </w:t>
            </w:r>
            <w:r w:rsidRPr="00930E14">
              <w:rPr>
                <w:sz w:val="18"/>
                <w:szCs w:val="18"/>
                <w:rtl/>
                <w:lang w:bidi="ar-SY"/>
              </w:rPr>
              <w:t>324</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w:t>
            </w:r>
            <w:r w:rsidRPr="00930E14">
              <w:rPr>
                <w:sz w:val="18"/>
                <w:szCs w:val="18"/>
                <w:lang w:bidi="ar-SY"/>
              </w:rPr>
              <w:t xml:space="preserve"> </w:t>
            </w:r>
            <w:r w:rsidRPr="00930E14">
              <w:rPr>
                <w:sz w:val="18"/>
                <w:szCs w:val="18"/>
                <w:rtl/>
                <w:lang w:bidi="ar-SY"/>
              </w:rPr>
              <w:t>529</w:t>
            </w:r>
            <w:r w:rsidRPr="00930E14">
              <w:rPr>
                <w:sz w:val="18"/>
                <w:szCs w:val="18"/>
                <w:lang w:bidi="ar-SY"/>
              </w:rPr>
              <w:t>,</w:t>
            </w:r>
            <w:r w:rsidRPr="00930E14">
              <w:rPr>
                <w:sz w:val="18"/>
                <w:szCs w:val="18"/>
                <w:rtl/>
                <w:lang w:bidi="ar-SY"/>
              </w:rPr>
              <w:t>8</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سمرقند</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17</w:t>
            </w:r>
            <w:r w:rsidRPr="00930E14">
              <w:rPr>
                <w:sz w:val="18"/>
                <w:szCs w:val="18"/>
                <w:lang w:bidi="ar-SY"/>
              </w:rPr>
              <w:t xml:space="preserve"> </w:t>
            </w:r>
            <w:r w:rsidRPr="00930E14">
              <w:rPr>
                <w:sz w:val="18"/>
                <w:szCs w:val="18"/>
                <w:rtl/>
                <w:lang w:bidi="ar-SY"/>
              </w:rPr>
              <w:t>048</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143</w:t>
            </w:r>
            <w:r w:rsidRPr="00930E14">
              <w:rPr>
                <w:sz w:val="18"/>
                <w:szCs w:val="18"/>
                <w:lang w:bidi="ar-SY"/>
              </w:rPr>
              <w:t>,</w:t>
            </w:r>
            <w:r w:rsidRPr="00930E14">
              <w:rPr>
                <w:sz w:val="18"/>
                <w:szCs w:val="18"/>
                <w:rtl/>
                <w:lang w:bidi="ar-SY"/>
              </w:rPr>
              <w:t>3</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w:t>
            </w:r>
            <w:r w:rsidRPr="00930E14">
              <w:rPr>
                <w:sz w:val="18"/>
                <w:szCs w:val="18"/>
                <w:lang w:bidi="ar-SY"/>
              </w:rPr>
              <w:t xml:space="preserve"> </w:t>
            </w:r>
            <w:r w:rsidRPr="00930E14">
              <w:rPr>
                <w:sz w:val="18"/>
                <w:szCs w:val="18"/>
                <w:rtl/>
                <w:lang w:bidi="ar-SY"/>
              </w:rPr>
              <w:t>850</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526</w:t>
            </w:r>
            <w:r w:rsidRPr="00930E14">
              <w:rPr>
                <w:sz w:val="18"/>
                <w:szCs w:val="18"/>
                <w:lang w:bidi="ar-SY"/>
              </w:rPr>
              <w:t>,</w:t>
            </w:r>
            <w:r w:rsidRPr="00930E14">
              <w:rPr>
                <w:sz w:val="18"/>
                <w:szCs w:val="18"/>
                <w:rtl/>
                <w:lang w:bidi="ar-SY"/>
              </w:rPr>
              <w:t>5</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539</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36</w:t>
            </w:r>
            <w:r w:rsidRPr="00930E14">
              <w:rPr>
                <w:sz w:val="18"/>
                <w:szCs w:val="18"/>
                <w:lang w:bidi="ar-SY"/>
              </w:rPr>
              <w:t>,</w:t>
            </w:r>
            <w:r w:rsidRPr="00930E14">
              <w:rPr>
                <w:sz w:val="18"/>
                <w:szCs w:val="18"/>
                <w:rtl/>
                <w:lang w:bidi="ar-SY"/>
              </w:rPr>
              <w:t>1</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w:t>
            </w:r>
            <w:r w:rsidRPr="00930E14">
              <w:rPr>
                <w:sz w:val="18"/>
                <w:szCs w:val="18"/>
                <w:lang w:bidi="ar-SY"/>
              </w:rPr>
              <w:t xml:space="preserve"> </w:t>
            </w:r>
            <w:r w:rsidRPr="00930E14">
              <w:rPr>
                <w:sz w:val="18"/>
                <w:szCs w:val="18"/>
                <w:rtl/>
                <w:lang w:bidi="ar-SY"/>
              </w:rPr>
              <w:t>209</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483</w:t>
            </w:r>
            <w:r w:rsidRPr="00930E14">
              <w:rPr>
                <w:sz w:val="18"/>
                <w:szCs w:val="18"/>
                <w:lang w:bidi="ar-SY"/>
              </w:rPr>
              <w:t>,</w:t>
            </w:r>
            <w:r w:rsidRPr="00930E14">
              <w:rPr>
                <w:sz w:val="18"/>
                <w:szCs w:val="18"/>
                <w:rtl/>
                <w:lang w:bidi="ar-SY"/>
              </w:rPr>
              <w:t>5</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972</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132</w:t>
            </w:r>
            <w:r w:rsidRPr="00930E14">
              <w:rPr>
                <w:sz w:val="18"/>
                <w:szCs w:val="18"/>
                <w:lang w:bidi="ar-SY"/>
              </w:rPr>
              <w:t>,</w:t>
            </w:r>
            <w:r w:rsidRPr="00930E14">
              <w:rPr>
                <w:sz w:val="18"/>
                <w:szCs w:val="18"/>
                <w:rtl/>
                <w:lang w:bidi="ar-SY"/>
              </w:rPr>
              <w:t>2</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45</w:t>
            </w:r>
            <w:r w:rsidRPr="00930E14">
              <w:rPr>
                <w:sz w:val="18"/>
                <w:szCs w:val="18"/>
                <w:lang w:bidi="ar-SY"/>
              </w:rPr>
              <w:t xml:space="preserve"> </w:t>
            </w:r>
            <w:r w:rsidRPr="00930E14">
              <w:rPr>
                <w:sz w:val="18"/>
                <w:szCs w:val="18"/>
                <w:rtl/>
                <w:lang w:bidi="ar-SY"/>
              </w:rPr>
              <w:t>908</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w:t>
            </w:r>
            <w:r w:rsidRPr="00930E14">
              <w:rPr>
                <w:sz w:val="18"/>
                <w:szCs w:val="18"/>
                <w:lang w:bidi="ar-SY"/>
              </w:rPr>
              <w:t xml:space="preserve"> </w:t>
            </w:r>
            <w:r w:rsidRPr="00930E14">
              <w:rPr>
                <w:sz w:val="18"/>
                <w:szCs w:val="18"/>
                <w:rtl/>
                <w:lang w:bidi="ar-SY"/>
              </w:rPr>
              <w:t>078</w:t>
            </w:r>
            <w:r w:rsidRPr="00930E14">
              <w:rPr>
                <w:sz w:val="18"/>
                <w:szCs w:val="18"/>
                <w:lang w:bidi="ar-SY"/>
              </w:rPr>
              <w:t>,</w:t>
            </w:r>
            <w:r w:rsidRPr="00930E14">
              <w:rPr>
                <w:sz w:val="18"/>
                <w:szCs w:val="18"/>
                <w:rtl/>
                <w:lang w:bidi="ar-SY"/>
              </w:rPr>
              <w:t>8</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سورخان داريا</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15</w:t>
            </w:r>
            <w:r w:rsidRPr="00930E14">
              <w:rPr>
                <w:sz w:val="18"/>
                <w:szCs w:val="18"/>
                <w:lang w:bidi="ar-SY"/>
              </w:rPr>
              <w:t xml:space="preserve"> </w:t>
            </w:r>
            <w:r w:rsidRPr="00930E14">
              <w:rPr>
                <w:sz w:val="18"/>
                <w:szCs w:val="18"/>
                <w:rtl/>
                <w:lang w:bidi="ar-SY"/>
              </w:rPr>
              <w:t>914</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623</w:t>
            </w:r>
            <w:r w:rsidRPr="00930E14">
              <w:rPr>
                <w:sz w:val="18"/>
                <w:szCs w:val="18"/>
                <w:lang w:bidi="ar-SY"/>
              </w:rPr>
              <w:t>,</w:t>
            </w:r>
            <w:r w:rsidRPr="00930E14">
              <w:rPr>
                <w:sz w:val="18"/>
                <w:szCs w:val="18"/>
                <w:rtl/>
                <w:lang w:bidi="ar-SY"/>
              </w:rPr>
              <w:t>2</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w:t>
            </w:r>
            <w:r w:rsidRPr="00930E14">
              <w:rPr>
                <w:sz w:val="18"/>
                <w:szCs w:val="18"/>
                <w:lang w:bidi="ar-SY"/>
              </w:rPr>
              <w:t xml:space="preserve"> </w:t>
            </w:r>
            <w:r w:rsidRPr="00930E14">
              <w:rPr>
                <w:sz w:val="18"/>
                <w:szCs w:val="18"/>
                <w:rtl/>
                <w:lang w:bidi="ar-SY"/>
              </w:rPr>
              <w:t>715</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684</w:t>
            </w:r>
            <w:r w:rsidRPr="00930E14">
              <w:rPr>
                <w:sz w:val="18"/>
                <w:szCs w:val="18"/>
                <w:lang w:bidi="ar-SY"/>
              </w:rPr>
              <w:t>,</w:t>
            </w:r>
            <w:r w:rsidRPr="00930E14">
              <w:rPr>
                <w:sz w:val="18"/>
                <w:szCs w:val="18"/>
                <w:rtl/>
                <w:lang w:bidi="ar-SY"/>
              </w:rPr>
              <w:t>9</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327</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33</w:t>
            </w:r>
            <w:r w:rsidRPr="00930E14">
              <w:rPr>
                <w:sz w:val="18"/>
                <w:szCs w:val="18"/>
                <w:lang w:bidi="ar-SY"/>
              </w:rPr>
              <w:t>,</w:t>
            </w:r>
            <w:r w:rsidRPr="00930E14">
              <w:rPr>
                <w:sz w:val="18"/>
                <w:szCs w:val="18"/>
                <w:rtl/>
                <w:lang w:bidi="ar-SY"/>
              </w:rPr>
              <w:t>3</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048</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208</w:t>
            </w:r>
            <w:r w:rsidRPr="00930E14">
              <w:rPr>
                <w:sz w:val="18"/>
                <w:szCs w:val="18"/>
                <w:lang w:bidi="ar-SY"/>
              </w:rPr>
              <w:t>,</w:t>
            </w:r>
            <w:r w:rsidRPr="00930E14">
              <w:rPr>
                <w:sz w:val="18"/>
                <w:szCs w:val="18"/>
                <w:rtl/>
                <w:lang w:bidi="ar-SY"/>
              </w:rPr>
              <w:t>9</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181</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120</w:t>
            </w:r>
            <w:r w:rsidRPr="00930E14">
              <w:rPr>
                <w:sz w:val="18"/>
                <w:szCs w:val="18"/>
                <w:lang w:bidi="ar-SY"/>
              </w:rPr>
              <w:t>,</w:t>
            </w:r>
            <w:r w:rsidRPr="00930E14">
              <w:rPr>
                <w:sz w:val="18"/>
                <w:szCs w:val="18"/>
                <w:rtl/>
                <w:lang w:bidi="ar-SY"/>
              </w:rPr>
              <w:t>5</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19</w:t>
            </w:r>
            <w:r w:rsidRPr="00930E14">
              <w:rPr>
                <w:sz w:val="18"/>
                <w:szCs w:val="18"/>
                <w:lang w:bidi="ar-SY"/>
              </w:rPr>
              <w:t xml:space="preserve"> </w:t>
            </w:r>
            <w:r w:rsidRPr="00930E14">
              <w:rPr>
                <w:sz w:val="18"/>
                <w:szCs w:val="18"/>
                <w:rtl/>
                <w:lang w:bidi="ar-SY"/>
              </w:rPr>
              <w:t>308</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969</w:t>
            </w:r>
            <w:r w:rsidRPr="00930E14">
              <w:rPr>
                <w:sz w:val="18"/>
                <w:szCs w:val="18"/>
                <w:lang w:bidi="ar-SY"/>
              </w:rPr>
              <w:t>,</w:t>
            </w:r>
            <w:r w:rsidRPr="00930E14">
              <w:rPr>
                <w:sz w:val="18"/>
                <w:szCs w:val="18"/>
                <w:rtl/>
                <w:lang w:bidi="ar-SY"/>
              </w:rPr>
              <w:t>4</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سير داريا</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w:t>
            </w:r>
            <w:r w:rsidRPr="00930E14">
              <w:rPr>
                <w:sz w:val="18"/>
                <w:szCs w:val="18"/>
                <w:lang w:bidi="ar-SY"/>
              </w:rPr>
              <w:t xml:space="preserve"> </w:t>
            </w:r>
            <w:r w:rsidRPr="00930E14">
              <w:rPr>
                <w:sz w:val="18"/>
                <w:szCs w:val="18"/>
                <w:rtl/>
                <w:lang w:bidi="ar-SY"/>
              </w:rPr>
              <w:t>081</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189</w:t>
            </w:r>
            <w:r w:rsidRPr="00930E14">
              <w:rPr>
                <w:sz w:val="18"/>
                <w:szCs w:val="18"/>
                <w:lang w:bidi="ar-SY"/>
              </w:rPr>
              <w:t>,</w:t>
            </w:r>
            <w:r w:rsidRPr="00930E14">
              <w:rPr>
                <w:sz w:val="18"/>
                <w:szCs w:val="18"/>
                <w:rtl/>
                <w:lang w:bidi="ar-SY"/>
              </w:rPr>
              <w:t>8</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266</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369</w:t>
            </w:r>
            <w:r w:rsidRPr="00930E14">
              <w:rPr>
                <w:sz w:val="18"/>
                <w:szCs w:val="18"/>
                <w:lang w:bidi="ar-SY"/>
              </w:rPr>
              <w:t>,</w:t>
            </w:r>
            <w:r w:rsidRPr="00930E14">
              <w:rPr>
                <w:sz w:val="18"/>
                <w:szCs w:val="18"/>
                <w:rtl/>
                <w:lang w:bidi="ar-SY"/>
              </w:rPr>
              <w:t>1</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96</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28</w:t>
            </w:r>
            <w:r w:rsidRPr="00930E14">
              <w:rPr>
                <w:sz w:val="18"/>
                <w:szCs w:val="18"/>
                <w:lang w:bidi="ar-SY"/>
              </w:rPr>
              <w:t>,</w:t>
            </w:r>
            <w:r w:rsidRPr="00930E14">
              <w:rPr>
                <w:sz w:val="18"/>
                <w:szCs w:val="18"/>
                <w:rtl/>
                <w:lang w:bidi="ar-SY"/>
              </w:rPr>
              <w:t>0</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723</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502</w:t>
            </w:r>
            <w:r w:rsidRPr="00930E14">
              <w:rPr>
                <w:sz w:val="18"/>
                <w:szCs w:val="18"/>
                <w:lang w:bidi="ar-SY"/>
              </w:rPr>
              <w:t>,</w:t>
            </w:r>
            <w:r w:rsidRPr="00930E14">
              <w:rPr>
                <w:sz w:val="18"/>
                <w:szCs w:val="18"/>
                <w:rtl/>
                <w:lang w:bidi="ar-SY"/>
              </w:rPr>
              <w:t>3</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lang w:bidi="ar-SY"/>
              </w:rPr>
              <w:t>-</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lang w:bidi="ar-SY"/>
              </w:rPr>
              <w:t>-</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w:t>
            </w:r>
            <w:r w:rsidRPr="00930E14">
              <w:rPr>
                <w:sz w:val="18"/>
                <w:szCs w:val="18"/>
                <w:lang w:bidi="ar-SY"/>
              </w:rPr>
              <w:t xml:space="preserve"> </w:t>
            </w:r>
            <w:r w:rsidRPr="00930E14">
              <w:rPr>
                <w:sz w:val="18"/>
                <w:szCs w:val="18"/>
                <w:rtl/>
                <w:lang w:bidi="ar-SY"/>
              </w:rPr>
              <w:t>822</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405</w:t>
            </w:r>
            <w:r w:rsidRPr="00930E14">
              <w:rPr>
                <w:sz w:val="18"/>
                <w:szCs w:val="18"/>
                <w:lang w:bidi="ar-SY"/>
              </w:rPr>
              <w:t>,</w:t>
            </w:r>
            <w:r w:rsidRPr="00930E14">
              <w:rPr>
                <w:sz w:val="18"/>
                <w:szCs w:val="18"/>
                <w:rtl/>
                <w:lang w:bidi="ar-SY"/>
              </w:rPr>
              <w:t>8</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طشقند</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19</w:t>
            </w:r>
            <w:r w:rsidRPr="00930E14">
              <w:rPr>
                <w:sz w:val="18"/>
                <w:szCs w:val="18"/>
                <w:lang w:bidi="ar-SY"/>
              </w:rPr>
              <w:t xml:space="preserve"> </w:t>
            </w:r>
            <w:r w:rsidRPr="00930E14">
              <w:rPr>
                <w:sz w:val="18"/>
                <w:szCs w:val="18"/>
                <w:rtl/>
                <w:lang w:bidi="ar-SY"/>
              </w:rPr>
              <w:t>279</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533</w:t>
            </w:r>
            <w:r w:rsidRPr="00930E14">
              <w:rPr>
                <w:sz w:val="18"/>
                <w:szCs w:val="18"/>
                <w:lang w:bidi="ar-SY"/>
              </w:rPr>
              <w:t>,</w:t>
            </w:r>
            <w:r w:rsidRPr="00930E14">
              <w:rPr>
                <w:sz w:val="18"/>
                <w:szCs w:val="18"/>
                <w:rtl/>
                <w:lang w:bidi="ar-SY"/>
              </w:rPr>
              <w:t>1</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9</w:t>
            </w:r>
            <w:r w:rsidRPr="00930E14">
              <w:rPr>
                <w:sz w:val="18"/>
                <w:szCs w:val="18"/>
                <w:lang w:bidi="ar-SY"/>
              </w:rPr>
              <w:t xml:space="preserve"> </w:t>
            </w:r>
            <w:r w:rsidRPr="00930E14">
              <w:rPr>
                <w:sz w:val="18"/>
                <w:szCs w:val="18"/>
                <w:rtl/>
                <w:lang w:bidi="ar-SY"/>
              </w:rPr>
              <w:t>035</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718</w:t>
            </w:r>
            <w:r w:rsidRPr="00930E14">
              <w:rPr>
                <w:sz w:val="18"/>
                <w:szCs w:val="18"/>
                <w:lang w:bidi="ar-SY"/>
              </w:rPr>
              <w:t>,</w:t>
            </w:r>
            <w:r w:rsidRPr="00930E14">
              <w:rPr>
                <w:sz w:val="18"/>
                <w:szCs w:val="18"/>
                <w:rtl/>
                <w:lang w:bidi="ar-SY"/>
              </w:rPr>
              <w:t>5</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006</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80</w:t>
            </w:r>
            <w:r w:rsidRPr="00930E14">
              <w:rPr>
                <w:sz w:val="18"/>
                <w:szCs w:val="18"/>
                <w:lang w:bidi="ar-SY"/>
              </w:rPr>
              <w:t>,</w:t>
            </w:r>
            <w:r w:rsidRPr="00930E14">
              <w:rPr>
                <w:sz w:val="18"/>
                <w:szCs w:val="18"/>
                <w:rtl/>
                <w:lang w:bidi="ar-SY"/>
              </w:rPr>
              <w:t>0</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w:t>
            </w:r>
            <w:r w:rsidRPr="00930E14">
              <w:rPr>
                <w:sz w:val="18"/>
                <w:szCs w:val="18"/>
                <w:lang w:bidi="ar-SY"/>
              </w:rPr>
              <w:t xml:space="preserve"> </w:t>
            </w:r>
            <w:r w:rsidRPr="00930E14">
              <w:rPr>
                <w:sz w:val="18"/>
                <w:szCs w:val="18"/>
                <w:rtl/>
                <w:lang w:bidi="ar-SY"/>
              </w:rPr>
              <w:t>684</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531</w:t>
            </w:r>
            <w:r w:rsidRPr="00930E14">
              <w:rPr>
                <w:sz w:val="18"/>
                <w:szCs w:val="18"/>
                <w:lang w:bidi="ar-SY"/>
              </w:rPr>
              <w:t>,</w:t>
            </w:r>
            <w:r w:rsidRPr="00930E14">
              <w:rPr>
                <w:sz w:val="18"/>
                <w:szCs w:val="18"/>
                <w:rtl/>
                <w:lang w:bidi="ar-SY"/>
              </w:rPr>
              <w:t>5</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361</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108</w:t>
            </w:r>
            <w:r w:rsidRPr="00930E14">
              <w:rPr>
                <w:sz w:val="18"/>
                <w:szCs w:val="18"/>
                <w:lang w:bidi="ar-SY"/>
              </w:rPr>
              <w:t>,</w:t>
            </w:r>
            <w:r w:rsidRPr="00930E14">
              <w:rPr>
                <w:sz w:val="18"/>
                <w:szCs w:val="18"/>
                <w:rtl/>
                <w:lang w:bidi="ar-SY"/>
              </w:rPr>
              <w:t>2</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29</w:t>
            </w:r>
            <w:r w:rsidRPr="00930E14">
              <w:rPr>
                <w:sz w:val="18"/>
                <w:szCs w:val="18"/>
                <w:lang w:bidi="ar-SY"/>
              </w:rPr>
              <w:t xml:space="preserve"> </w:t>
            </w:r>
            <w:r w:rsidRPr="00930E14">
              <w:rPr>
                <w:sz w:val="18"/>
                <w:szCs w:val="18"/>
                <w:rtl/>
                <w:lang w:bidi="ar-SY"/>
              </w:rPr>
              <w:t>704</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362</w:t>
            </w:r>
            <w:r w:rsidRPr="00930E14">
              <w:rPr>
                <w:sz w:val="18"/>
                <w:szCs w:val="18"/>
                <w:lang w:bidi="ar-SY"/>
              </w:rPr>
              <w:t>,</w:t>
            </w:r>
            <w:r w:rsidRPr="00930E14">
              <w:rPr>
                <w:sz w:val="18"/>
                <w:szCs w:val="18"/>
                <w:rtl/>
                <w:lang w:bidi="ar-SY"/>
              </w:rPr>
              <w:t>1</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قيرغانا</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44</w:t>
            </w:r>
            <w:r w:rsidRPr="00930E14">
              <w:rPr>
                <w:sz w:val="18"/>
                <w:szCs w:val="18"/>
                <w:lang w:bidi="ar-SY"/>
              </w:rPr>
              <w:t xml:space="preserve"> </w:t>
            </w:r>
            <w:r w:rsidRPr="00930E14">
              <w:rPr>
                <w:sz w:val="18"/>
                <w:szCs w:val="18"/>
                <w:rtl/>
                <w:lang w:bidi="ar-SY"/>
              </w:rPr>
              <w:t>847</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w:t>
            </w:r>
            <w:r w:rsidRPr="00930E14">
              <w:rPr>
                <w:sz w:val="18"/>
                <w:szCs w:val="18"/>
                <w:lang w:bidi="ar-SY"/>
              </w:rPr>
              <w:t xml:space="preserve"> </w:t>
            </w:r>
            <w:r w:rsidRPr="00930E14">
              <w:rPr>
                <w:sz w:val="18"/>
                <w:szCs w:val="18"/>
                <w:rtl/>
                <w:lang w:bidi="ar-SY"/>
              </w:rPr>
              <w:t>043</w:t>
            </w:r>
            <w:r w:rsidRPr="00930E14">
              <w:rPr>
                <w:sz w:val="18"/>
                <w:szCs w:val="18"/>
                <w:lang w:bidi="ar-SY"/>
              </w:rPr>
              <w:t>,</w:t>
            </w:r>
            <w:r w:rsidRPr="00930E14">
              <w:rPr>
                <w:sz w:val="18"/>
                <w:szCs w:val="18"/>
                <w:rtl/>
                <w:lang w:bidi="ar-SY"/>
              </w:rPr>
              <w:t>2</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16</w:t>
            </w:r>
            <w:r w:rsidRPr="00930E14">
              <w:rPr>
                <w:sz w:val="18"/>
                <w:szCs w:val="18"/>
                <w:lang w:bidi="ar-SY"/>
              </w:rPr>
              <w:t xml:space="preserve"> </w:t>
            </w:r>
            <w:r w:rsidRPr="00930E14">
              <w:rPr>
                <w:sz w:val="18"/>
                <w:szCs w:val="18"/>
                <w:rtl/>
                <w:lang w:bidi="ar-SY"/>
              </w:rPr>
              <w:t>006</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086</w:t>
            </w:r>
            <w:r w:rsidRPr="00930E14">
              <w:rPr>
                <w:sz w:val="18"/>
                <w:szCs w:val="18"/>
                <w:lang w:bidi="ar-SY"/>
              </w:rPr>
              <w:t>,</w:t>
            </w:r>
            <w:r w:rsidRPr="00930E14">
              <w:rPr>
                <w:sz w:val="18"/>
                <w:szCs w:val="18"/>
                <w:rtl/>
                <w:lang w:bidi="ar-SY"/>
              </w:rPr>
              <w:t>1</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645</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43</w:t>
            </w:r>
            <w:r w:rsidRPr="00930E14">
              <w:rPr>
                <w:sz w:val="18"/>
                <w:szCs w:val="18"/>
                <w:lang w:bidi="ar-SY"/>
              </w:rPr>
              <w:t>,</w:t>
            </w:r>
            <w:r w:rsidRPr="00930E14">
              <w:rPr>
                <w:sz w:val="18"/>
                <w:szCs w:val="18"/>
                <w:rtl/>
                <w:lang w:bidi="ar-SY"/>
              </w:rPr>
              <w:t>8</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6</w:t>
            </w:r>
            <w:r w:rsidRPr="00930E14">
              <w:rPr>
                <w:sz w:val="18"/>
                <w:szCs w:val="18"/>
                <w:lang w:bidi="ar-SY"/>
              </w:rPr>
              <w:t xml:space="preserve"> </w:t>
            </w:r>
            <w:r w:rsidRPr="00930E14">
              <w:rPr>
                <w:sz w:val="18"/>
                <w:szCs w:val="18"/>
                <w:rtl/>
                <w:lang w:bidi="ar-SY"/>
              </w:rPr>
              <w:t>957</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472</w:t>
            </w:r>
            <w:r w:rsidRPr="00930E14">
              <w:rPr>
                <w:sz w:val="18"/>
                <w:szCs w:val="18"/>
                <w:lang w:bidi="ar-SY"/>
              </w:rPr>
              <w:t>,</w:t>
            </w:r>
            <w:r w:rsidRPr="00930E14">
              <w:rPr>
                <w:sz w:val="18"/>
                <w:szCs w:val="18"/>
                <w:rtl/>
                <w:lang w:bidi="ar-SY"/>
              </w:rPr>
              <w:t>1</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102</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74</w:t>
            </w:r>
            <w:r w:rsidRPr="00930E14">
              <w:rPr>
                <w:sz w:val="18"/>
                <w:szCs w:val="18"/>
                <w:lang w:bidi="ar-SY"/>
              </w:rPr>
              <w:t>,</w:t>
            </w:r>
            <w:r w:rsidRPr="00930E14">
              <w:rPr>
                <w:sz w:val="18"/>
                <w:szCs w:val="18"/>
                <w:rtl/>
                <w:lang w:bidi="ar-SY"/>
              </w:rPr>
              <w:t>8</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42</w:t>
            </w:r>
            <w:r w:rsidRPr="00930E14">
              <w:rPr>
                <w:sz w:val="18"/>
                <w:szCs w:val="18"/>
                <w:lang w:bidi="ar-SY"/>
              </w:rPr>
              <w:t xml:space="preserve"> </w:t>
            </w:r>
            <w:r w:rsidRPr="00930E14">
              <w:rPr>
                <w:sz w:val="18"/>
                <w:szCs w:val="18"/>
                <w:rtl/>
                <w:lang w:bidi="ar-SY"/>
              </w:rPr>
              <w:t>594</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890</w:t>
            </w:r>
            <w:r w:rsidRPr="00930E14">
              <w:rPr>
                <w:sz w:val="18"/>
                <w:szCs w:val="18"/>
                <w:lang w:bidi="ar-SY"/>
              </w:rPr>
              <w:t>,</w:t>
            </w:r>
            <w:r w:rsidRPr="00930E14">
              <w:rPr>
                <w:sz w:val="18"/>
                <w:szCs w:val="18"/>
                <w:rtl/>
                <w:lang w:bidi="ar-SY"/>
              </w:rPr>
              <w:t>3</w:t>
            </w:r>
          </w:p>
        </w:tc>
      </w:tr>
      <w:tr w:rsidR="00E8133D" w:rsidRPr="00091726" w:rsidTr="00E8133D">
        <w:tblPrEx>
          <w:tblCellMar>
            <w:top w:w="0" w:type="dxa"/>
            <w:bottom w:w="0" w:type="dxa"/>
          </w:tblCellMar>
        </w:tblPrEx>
        <w:trPr>
          <w:cantSplit/>
          <w:jc w:val="center"/>
        </w:trPr>
        <w:tc>
          <w:tcPr>
            <w:tcW w:w="2554" w:type="dxa"/>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ولاية خورزم</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20</w:t>
            </w:r>
            <w:r w:rsidRPr="00930E14">
              <w:rPr>
                <w:sz w:val="18"/>
                <w:szCs w:val="18"/>
                <w:lang w:bidi="ar-SY"/>
              </w:rPr>
              <w:t xml:space="preserve"> </w:t>
            </w:r>
            <w:r w:rsidRPr="00930E14">
              <w:rPr>
                <w:sz w:val="18"/>
                <w:szCs w:val="18"/>
                <w:rtl/>
                <w:lang w:bidi="ar-SY"/>
              </w:rPr>
              <w:t>147</w:t>
            </w:r>
          </w:p>
        </w:tc>
        <w:tc>
          <w:tcPr>
            <w:tcW w:w="9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689</w:t>
            </w:r>
            <w:r w:rsidRPr="00930E14">
              <w:rPr>
                <w:sz w:val="18"/>
                <w:szCs w:val="18"/>
                <w:lang w:bidi="ar-SY"/>
              </w:rPr>
              <w:t>,</w:t>
            </w:r>
            <w:r w:rsidRPr="00930E14">
              <w:rPr>
                <w:sz w:val="18"/>
                <w:szCs w:val="18"/>
                <w:rtl/>
                <w:lang w:bidi="ar-SY"/>
              </w:rPr>
              <w:t>1</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w:t>
            </w:r>
            <w:r w:rsidRPr="00930E14">
              <w:rPr>
                <w:sz w:val="18"/>
                <w:szCs w:val="18"/>
                <w:lang w:bidi="ar-SY"/>
              </w:rPr>
              <w:t xml:space="preserve"> </w:t>
            </w:r>
            <w:r w:rsidRPr="00930E14">
              <w:rPr>
                <w:sz w:val="18"/>
                <w:szCs w:val="18"/>
                <w:rtl/>
                <w:lang w:bidi="ar-SY"/>
              </w:rPr>
              <w:t>461</w:t>
            </w:r>
          </w:p>
        </w:tc>
        <w:tc>
          <w:tcPr>
            <w:tcW w:w="722"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129</w:t>
            </w:r>
            <w:r w:rsidRPr="00930E14">
              <w:rPr>
                <w:sz w:val="18"/>
                <w:szCs w:val="18"/>
                <w:lang w:bidi="ar-SY"/>
              </w:rPr>
              <w:t>,</w:t>
            </w:r>
            <w:r w:rsidRPr="00930E14">
              <w:rPr>
                <w:sz w:val="18"/>
                <w:szCs w:val="18"/>
                <w:rtl/>
                <w:lang w:bidi="ar-SY"/>
              </w:rPr>
              <w:t>3</w:t>
            </w:r>
          </w:p>
        </w:tc>
        <w:tc>
          <w:tcPr>
            <w:tcW w:w="824"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227</w:t>
            </w:r>
          </w:p>
        </w:tc>
        <w:tc>
          <w:tcPr>
            <w:tcW w:w="721"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163</w:t>
            </w:r>
            <w:r w:rsidRPr="00930E14">
              <w:rPr>
                <w:sz w:val="18"/>
                <w:szCs w:val="18"/>
                <w:lang w:bidi="ar-SY"/>
              </w:rPr>
              <w:t>,</w:t>
            </w:r>
            <w:r w:rsidRPr="00930E14">
              <w:rPr>
                <w:sz w:val="18"/>
                <w:szCs w:val="18"/>
                <w:rtl/>
                <w:lang w:bidi="ar-SY"/>
              </w:rPr>
              <w:t>8</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w:t>
            </w:r>
            <w:r w:rsidRPr="00930E14">
              <w:rPr>
                <w:sz w:val="18"/>
                <w:szCs w:val="18"/>
                <w:lang w:bidi="ar-SY"/>
              </w:rPr>
              <w:t xml:space="preserve"> </w:t>
            </w:r>
            <w:r w:rsidRPr="00930E14">
              <w:rPr>
                <w:sz w:val="18"/>
                <w:szCs w:val="18"/>
                <w:rtl/>
                <w:lang w:bidi="ar-SY"/>
              </w:rPr>
              <w:t>458</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328</w:t>
            </w:r>
            <w:r w:rsidRPr="00930E14">
              <w:rPr>
                <w:sz w:val="18"/>
                <w:szCs w:val="18"/>
                <w:lang w:bidi="ar-SY"/>
              </w:rPr>
              <w:t>,</w:t>
            </w:r>
            <w:r w:rsidRPr="00930E14">
              <w:rPr>
                <w:sz w:val="18"/>
                <w:szCs w:val="18"/>
                <w:rtl/>
                <w:lang w:bidi="ar-SY"/>
              </w:rPr>
              <w:t>1</w:t>
            </w:r>
          </w:p>
        </w:tc>
        <w:tc>
          <w:tcPr>
            <w:tcW w:w="825"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w:t>
            </w:r>
            <w:r w:rsidRPr="00930E14">
              <w:rPr>
                <w:sz w:val="18"/>
                <w:szCs w:val="18"/>
                <w:lang w:bidi="ar-SY"/>
              </w:rPr>
              <w:t xml:space="preserve"> </w:t>
            </w:r>
            <w:r w:rsidRPr="00930E14">
              <w:rPr>
                <w:sz w:val="18"/>
                <w:szCs w:val="18"/>
                <w:rtl/>
                <w:lang w:bidi="ar-SY"/>
              </w:rPr>
              <w:t>319</w:t>
            </w:r>
          </w:p>
        </w:tc>
        <w:tc>
          <w:tcPr>
            <w:tcW w:w="824" w:type="dxa"/>
            <w:gridSpan w:val="2"/>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576</w:t>
            </w:r>
            <w:r w:rsidRPr="00930E14">
              <w:rPr>
                <w:sz w:val="18"/>
                <w:szCs w:val="18"/>
                <w:lang w:bidi="ar-SY"/>
              </w:rPr>
              <w:t>,</w:t>
            </w:r>
            <w:r w:rsidRPr="00930E14">
              <w:rPr>
                <w:sz w:val="18"/>
                <w:szCs w:val="18"/>
                <w:rtl/>
                <w:lang w:bidi="ar-SY"/>
              </w:rPr>
              <w:t>5</w:t>
            </w:r>
          </w:p>
        </w:tc>
        <w:tc>
          <w:tcPr>
            <w:tcW w:w="677"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30</w:t>
            </w:r>
            <w:r w:rsidRPr="00930E14">
              <w:rPr>
                <w:sz w:val="18"/>
                <w:szCs w:val="18"/>
                <w:lang w:bidi="ar-SY"/>
              </w:rPr>
              <w:t xml:space="preserve"> </w:t>
            </w:r>
            <w:r w:rsidRPr="00930E14">
              <w:rPr>
                <w:sz w:val="18"/>
                <w:szCs w:val="18"/>
                <w:rtl/>
                <w:lang w:bidi="ar-SY"/>
              </w:rPr>
              <w:t>989</w:t>
            </w:r>
          </w:p>
        </w:tc>
        <w:tc>
          <w:tcPr>
            <w:tcW w:w="721" w:type="dxa"/>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w:t>
            </w:r>
            <w:r w:rsidRPr="00930E14">
              <w:rPr>
                <w:sz w:val="18"/>
                <w:szCs w:val="18"/>
                <w:lang w:bidi="ar-SY"/>
              </w:rPr>
              <w:t xml:space="preserve"> </w:t>
            </w:r>
            <w:r w:rsidRPr="00930E14">
              <w:rPr>
                <w:sz w:val="18"/>
                <w:szCs w:val="18"/>
                <w:rtl/>
                <w:lang w:bidi="ar-SY"/>
              </w:rPr>
              <w:t>136</w:t>
            </w:r>
            <w:r w:rsidRPr="00930E14">
              <w:rPr>
                <w:sz w:val="18"/>
                <w:szCs w:val="18"/>
                <w:lang w:bidi="ar-SY"/>
              </w:rPr>
              <w:t>,</w:t>
            </w:r>
            <w:r w:rsidRPr="00930E14">
              <w:rPr>
                <w:sz w:val="18"/>
                <w:szCs w:val="18"/>
                <w:rtl/>
                <w:lang w:bidi="ar-SY"/>
              </w:rPr>
              <w:t>3</w:t>
            </w:r>
          </w:p>
        </w:tc>
      </w:tr>
      <w:tr w:rsidR="00E8133D" w:rsidRPr="00091726" w:rsidTr="00E8133D">
        <w:tblPrEx>
          <w:tblCellMar>
            <w:top w:w="0" w:type="dxa"/>
            <w:bottom w:w="0" w:type="dxa"/>
          </w:tblCellMar>
        </w:tblPrEx>
        <w:trPr>
          <w:cantSplit/>
          <w:jc w:val="center"/>
        </w:trPr>
        <w:tc>
          <w:tcPr>
            <w:tcW w:w="2554" w:type="dxa"/>
            <w:tcBorders>
              <w:bottom w:val="single" w:sz="12" w:space="0" w:color="auto"/>
            </w:tcBorders>
            <w:shd w:val="clear" w:color="auto" w:fill="auto"/>
            <w:vAlign w:val="bottom"/>
          </w:tcPr>
          <w:p w:rsidR="00E8133D" w:rsidRPr="00930E14"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4"/>
                <w:szCs w:val="24"/>
                <w:rtl/>
                <w:lang w:bidi="ar-SY"/>
              </w:rPr>
            </w:pPr>
            <w:r w:rsidRPr="00930E14">
              <w:rPr>
                <w:rFonts w:hint="cs"/>
                <w:sz w:val="24"/>
                <w:szCs w:val="24"/>
                <w:rtl/>
                <w:lang w:bidi="ar-SY"/>
              </w:rPr>
              <w:t>مدينة طشقند</w:t>
            </w:r>
          </w:p>
        </w:tc>
        <w:tc>
          <w:tcPr>
            <w:tcW w:w="824" w:type="dxa"/>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83</w:t>
            </w:r>
            <w:r w:rsidRPr="00930E14">
              <w:rPr>
                <w:sz w:val="18"/>
                <w:szCs w:val="18"/>
                <w:lang w:bidi="ar-SY"/>
              </w:rPr>
              <w:t xml:space="preserve"> </w:t>
            </w:r>
            <w:r w:rsidRPr="00930E14">
              <w:rPr>
                <w:sz w:val="18"/>
                <w:szCs w:val="18"/>
                <w:rtl/>
                <w:lang w:bidi="ar-SY"/>
              </w:rPr>
              <w:t>087</w:t>
            </w:r>
          </w:p>
        </w:tc>
        <w:tc>
          <w:tcPr>
            <w:tcW w:w="924" w:type="dxa"/>
            <w:gridSpan w:val="2"/>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7</w:t>
            </w:r>
            <w:r w:rsidRPr="00930E14">
              <w:rPr>
                <w:sz w:val="18"/>
                <w:szCs w:val="18"/>
                <w:lang w:bidi="ar-SY"/>
              </w:rPr>
              <w:t xml:space="preserve"> </w:t>
            </w:r>
            <w:r w:rsidRPr="00930E14">
              <w:rPr>
                <w:sz w:val="18"/>
                <w:szCs w:val="18"/>
                <w:rtl/>
                <w:lang w:bidi="ar-SY"/>
              </w:rPr>
              <w:t>519</w:t>
            </w:r>
            <w:r w:rsidRPr="00930E14">
              <w:rPr>
                <w:sz w:val="18"/>
                <w:szCs w:val="18"/>
                <w:lang w:bidi="ar-SY"/>
              </w:rPr>
              <w:t>,</w:t>
            </w:r>
            <w:r w:rsidRPr="00930E14">
              <w:rPr>
                <w:sz w:val="18"/>
                <w:szCs w:val="18"/>
                <w:rtl/>
                <w:lang w:bidi="ar-SY"/>
              </w:rPr>
              <w:t>9</w:t>
            </w:r>
          </w:p>
        </w:tc>
        <w:tc>
          <w:tcPr>
            <w:tcW w:w="721" w:type="dxa"/>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34</w:t>
            </w:r>
            <w:r w:rsidRPr="00930E14">
              <w:rPr>
                <w:sz w:val="18"/>
                <w:szCs w:val="18"/>
                <w:lang w:bidi="ar-SY"/>
              </w:rPr>
              <w:t xml:space="preserve"> </w:t>
            </w:r>
            <w:r w:rsidRPr="00930E14">
              <w:rPr>
                <w:sz w:val="18"/>
                <w:szCs w:val="18"/>
                <w:rtl/>
                <w:lang w:bidi="ar-SY"/>
              </w:rPr>
              <w:t>329</w:t>
            </w:r>
          </w:p>
        </w:tc>
        <w:tc>
          <w:tcPr>
            <w:tcW w:w="722" w:type="dxa"/>
            <w:gridSpan w:val="2"/>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3</w:t>
            </w:r>
            <w:r w:rsidRPr="00930E14">
              <w:rPr>
                <w:sz w:val="18"/>
                <w:szCs w:val="18"/>
                <w:lang w:bidi="ar-SY"/>
              </w:rPr>
              <w:t xml:space="preserve"> </w:t>
            </w:r>
            <w:r w:rsidRPr="00930E14">
              <w:rPr>
                <w:sz w:val="18"/>
                <w:szCs w:val="18"/>
                <w:rtl/>
                <w:lang w:bidi="ar-SY"/>
              </w:rPr>
              <w:t>107</w:t>
            </w:r>
            <w:r w:rsidRPr="00930E14">
              <w:rPr>
                <w:sz w:val="18"/>
                <w:szCs w:val="18"/>
                <w:lang w:bidi="ar-SY"/>
              </w:rPr>
              <w:t>,</w:t>
            </w:r>
            <w:r w:rsidRPr="00930E14">
              <w:rPr>
                <w:sz w:val="18"/>
                <w:szCs w:val="18"/>
                <w:rtl/>
                <w:lang w:bidi="ar-SY"/>
              </w:rPr>
              <w:t>0</w:t>
            </w:r>
          </w:p>
        </w:tc>
        <w:tc>
          <w:tcPr>
            <w:tcW w:w="824" w:type="dxa"/>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w:t>
            </w:r>
            <w:r w:rsidRPr="00930E14">
              <w:rPr>
                <w:sz w:val="18"/>
                <w:szCs w:val="18"/>
                <w:lang w:bidi="ar-SY"/>
              </w:rPr>
              <w:t xml:space="preserve"> </w:t>
            </w:r>
            <w:r w:rsidRPr="00930E14">
              <w:rPr>
                <w:sz w:val="18"/>
                <w:szCs w:val="18"/>
                <w:rtl/>
                <w:lang w:bidi="ar-SY"/>
              </w:rPr>
              <w:t>283</w:t>
            </w:r>
          </w:p>
        </w:tc>
        <w:tc>
          <w:tcPr>
            <w:tcW w:w="721" w:type="dxa"/>
            <w:gridSpan w:val="2"/>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116</w:t>
            </w:r>
            <w:r w:rsidRPr="00930E14">
              <w:rPr>
                <w:sz w:val="18"/>
                <w:szCs w:val="18"/>
                <w:lang w:bidi="ar-SY"/>
              </w:rPr>
              <w:t>,</w:t>
            </w:r>
            <w:r w:rsidRPr="00930E14">
              <w:rPr>
                <w:sz w:val="18"/>
                <w:szCs w:val="18"/>
                <w:rtl/>
                <w:lang w:bidi="ar-SY"/>
              </w:rPr>
              <w:t>1</w:t>
            </w:r>
          </w:p>
        </w:tc>
        <w:tc>
          <w:tcPr>
            <w:tcW w:w="825" w:type="dxa"/>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w:t>
            </w:r>
            <w:r w:rsidRPr="00930E14">
              <w:rPr>
                <w:sz w:val="18"/>
                <w:szCs w:val="18"/>
                <w:lang w:bidi="ar-SY"/>
              </w:rPr>
              <w:t xml:space="preserve"> </w:t>
            </w:r>
            <w:r w:rsidRPr="00930E14">
              <w:rPr>
                <w:sz w:val="18"/>
                <w:szCs w:val="18"/>
                <w:rtl/>
                <w:lang w:bidi="ar-SY"/>
              </w:rPr>
              <w:t>434</w:t>
            </w:r>
          </w:p>
        </w:tc>
        <w:tc>
          <w:tcPr>
            <w:tcW w:w="824" w:type="dxa"/>
            <w:gridSpan w:val="2"/>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401</w:t>
            </w:r>
            <w:r w:rsidRPr="00930E14">
              <w:rPr>
                <w:sz w:val="18"/>
                <w:szCs w:val="18"/>
                <w:lang w:bidi="ar-SY"/>
              </w:rPr>
              <w:t>,</w:t>
            </w:r>
            <w:r w:rsidRPr="00930E14">
              <w:rPr>
                <w:sz w:val="18"/>
                <w:szCs w:val="18"/>
                <w:rtl/>
                <w:lang w:bidi="ar-SY"/>
              </w:rPr>
              <w:t>3</w:t>
            </w:r>
          </w:p>
        </w:tc>
        <w:tc>
          <w:tcPr>
            <w:tcW w:w="825" w:type="dxa"/>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211</w:t>
            </w:r>
          </w:p>
        </w:tc>
        <w:tc>
          <w:tcPr>
            <w:tcW w:w="824" w:type="dxa"/>
            <w:gridSpan w:val="2"/>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19</w:t>
            </w:r>
            <w:r w:rsidRPr="00930E14">
              <w:rPr>
                <w:sz w:val="18"/>
                <w:szCs w:val="18"/>
                <w:lang w:bidi="ar-SY"/>
              </w:rPr>
              <w:t>,</w:t>
            </w:r>
            <w:r w:rsidRPr="00930E14">
              <w:rPr>
                <w:sz w:val="18"/>
                <w:szCs w:val="18"/>
                <w:rtl/>
                <w:lang w:bidi="ar-SY"/>
              </w:rPr>
              <w:t>1</w:t>
            </w:r>
          </w:p>
        </w:tc>
        <w:tc>
          <w:tcPr>
            <w:tcW w:w="677" w:type="dxa"/>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49</w:t>
            </w:r>
            <w:r w:rsidRPr="00930E14">
              <w:rPr>
                <w:sz w:val="18"/>
                <w:szCs w:val="18"/>
                <w:lang w:bidi="ar-SY"/>
              </w:rPr>
              <w:t xml:space="preserve"> </w:t>
            </w:r>
            <w:r w:rsidRPr="00930E14">
              <w:rPr>
                <w:sz w:val="18"/>
                <w:szCs w:val="18"/>
                <w:rtl/>
                <w:lang w:bidi="ar-SY"/>
              </w:rPr>
              <w:t>368</w:t>
            </w:r>
          </w:p>
        </w:tc>
        <w:tc>
          <w:tcPr>
            <w:tcW w:w="721" w:type="dxa"/>
            <w:tcBorders>
              <w:bottom w:val="single" w:sz="12" w:space="0" w:color="auto"/>
            </w:tcBorders>
            <w:shd w:val="clear" w:color="auto" w:fill="auto"/>
            <w:vAlign w:val="bottom"/>
          </w:tcPr>
          <w:p w:rsidR="00E8133D" w:rsidRPr="00930E14"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30E14">
              <w:rPr>
                <w:sz w:val="18"/>
                <w:szCs w:val="18"/>
                <w:rtl/>
                <w:lang w:bidi="ar-SY"/>
              </w:rPr>
              <w:t>4</w:t>
            </w:r>
            <w:r w:rsidRPr="00930E14">
              <w:rPr>
                <w:sz w:val="18"/>
                <w:szCs w:val="18"/>
                <w:lang w:bidi="ar-SY"/>
              </w:rPr>
              <w:t xml:space="preserve"> </w:t>
            </w:r>
            <w:r w:rsidRPr="00930E14">
              <w:rPr>
                <w:sz w:val="18"/>
                <w:szCs w:val="18"/>
                <w:rtl/>
                <w:lang w:bidi="ar-SY"/>
              </w:rPr>
              <w:t>468</w:t>
            </w:r>
            <w:r w:rsidRPr="00930E14">
              <w:rPr>
                <w:sz w:val="18"/>
                <w:szCs w:val="18"/>
                <w:lang w:bidi="ar-SY"/>
              </w:rPr>
              <w:t>,</w:t>
            </w:r>
            <w:r w:rsidRPr="00930E14">
              <w:rPr>
                <w:sz w:val="18"/>
                <w:szCs w:val="18"/>
                <w:rtl/>
                <w:lang w:bidi="ar-SY"/>
              </w:rPr>
              <w:t>1</w:t>
            </w:r>
          </w:p>
        </w:tc>
      </w:tr>
    </w:tbl>
    <w:p w:rsidR="00E8133D" w:rsidRDefault="00E8133D" w:rsidP="00E8133D">
      <w:pPr>
        <w:pStyle w:val="SingleTxt"/>
        <w:ind w:right="144"/>
        <w:rPr>
          <w:rtl/>
        </w:rPr>
      </w:pPr>
    </w:p>
    <w:p w:rsidR="00E8133D" w:rsidRDefault="00E8133D" w:rsidP="000C19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4-5-</w:t>
      </w:r>
      <w:r w:rsidR="000C1955">
        <w:rPr>
          <w:rFonts w:hint="cs"/>
          <w:rtl/>
        </w:rPr>
        <w:t xml:space="preserve"> </w:t>
      </w:r>
      <w:r>
        <w:rPr>
          <w:rFonts w:hint="cs"/>
          <w:rtl/>
        </w:rPr>
        <w:tab/>
        <w:t>الموظفون الطبيون لمؤسسات التوليد وأمراض الأطفال لسنة 2007</w:t>
      </w:r>
    </w:p>
    <w:p w:rsidR="00E8133D" w:rsidRPr="00022492" w:rsidRDefault="00E8133D" w:rsidP="00E8133D">
      <w:pPr>
        <w:pStyle w:val="SingleTxt"/>
        <w:spacing w:after="0" w:line="120" w:lineRule="exact"/>
        <w:ind w:right="144"/>
        <w:rPr>
          <w:rFonts w:hint="cs"/>
          <w:sz w:val="10"/>
          <w:rtl/>
        </w:rPr>
      </w:pPr>
    </w:p>
    <w:tbl>
      <w:tblPr>
        <w:bidiVisual/>
        <w:tblW w:w="12236" w:type="dxa"/>
        <w:jc w:val="center"/>
        <w:tblLayout w:type="fixed"/>
        <w:tblCellMar>
          <w:left w:w="0" w:type="dxa"/>
          <w:right w:w="0" w:type="dxa"/>
        </w:tblCellMar>
        <w:tblLook w:val="0000" w:firstRow="0" w:lastRow="0" w:firstColumn="0" w:lastColumn="0" w:noHBand="0" w:noVBand="0"/>
      </w:tblPr>
      <w:tblGrid>
        <w:gridCol w:w="1552"/>
        <w:gridCol w:w="721"/>
        <w:gridCol w:w="618"/>
        <w:gridCol w:w="618"/>
        <w:gridCol w:w="412"/>
        <w:gridCol w:w="618"/>
        <w:gridCol w:w="515"/>
        <w:gridCol w:w="515"/>
        <w:gridCol w:w="103"/>
        <w:gridCol w:w="618"/>
        <w:gridCol w:w="618"/>
        <w:gridCol w:w="569"/>
        <w:gridCol w:w="564"/>
        <w:gridCol w:w="618"/>
        <w:gridCol w:w="515"/>
        <w:gridCol w:w="103"/>
        <w:gridCol w:w="618"/>
        <w:gridCol w:w="618"/>
        <w:gridCol w:w="515"/>
        <w:gridCol w:w="618"/>
        <w:gridCol w:w="590"/>
      </w:tblGrid>
      <w:tr w:rsidR="00E8133D" w:rsidRPr="00022492" w:rsidTr="00E8133D">
        <w:tblPrEx>
          <w:tblCellMar>
            <w:top w:w="0" w:type="dxa"/>
            <w:bottom w:w="0" w:type="dxa"/>
          </w:tblCellMar>
        </w:tblPrEx>
        <w:trPr>
          <w:cantSplit/>
          <w:tblHeader/>
          <w:jc w:val="center"/>
        </w:trPr>
        <w:tc>
          <w:tcPr>
            <w:tcW w:w="1552" w:type="dxa"/>
            <w:vMerge w:val="restart"/>
            <w:tcBorders>
              <w:top w:val="single" w:sz="4" w:space="0" w:color="auto"/>
            </w:tcBorders>
            <w:shd w:val="clear" w:color="auto" w:fill="auto"/>
            <w:tcMar>
              <w:left w:w="0" w:type="dxa"/>
              <w:right w:w="0" w:type="dxa"/>
            </w:tcMar>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8"/>
                <w:szCs w:val="18"/>
                <w:rtl/>
              </w:rPr>
            </w:pPr>
          </w:p>
        </w:tc>
        <w:tc>
          <w:tcPr>
            <w:tcW w:w="4017" w:type="dxa"/>
            <w:gridSpan w:val="7"/>
            <w:tcBorders>
              <w:top w:val="single" w:sz="4" w:space="0" w:color="auto"/>
              <w:bottom w:val="single" w:sz="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r w:rsidRPr="00022492">
              <w:rPr>
                <w:rFonts w:hint="cs"/>
                <w:i/>
                <w:iCs/>
                <w:sz w:val="18"/>
                <w:szCs w:val="18"/>
                <w:rtl/>
              </w:rPr>
              <w:t>أطباء الأطفال</w:t>
            </w:r>
          </w:p>
        </w:tc>
        <w:tc>
          <w:tcPr>
            <w:tcW w:w="103" w:type="dxa"/>
            <w:tcBorders>
              <w:top w:val="single" w:sz="4"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p>
        </w:tc>
        <w:tc>
          <w:tcPr>
            <w:tcW w:w="3502" w:type="dxa"/>
            <w:gridSpan w:val="6"/>
            <w:tcBorders>
              <w:top w:val="single" w:sz="4" w:space="0" w:color="auto"/>
              <w:bottom w:val="single" w:sz="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r w:rsidRPr="00022492">
              <w:rPr>
                <w:rFonts w:hint="cs"/>
                <w:i/>
                <w:iCs/>
                <w:sz w:val="18"/>
                <w:szCs w:val="18"/>
                <w:rtl/>
              </w:rPr>
              <w:t>أخصائيو المواليد الجدد</w:t>
            </w:r>
          </w:p>
        </w:tc>
        <w:tc>
          <w:tcPr>
            <w:tcW w:w="103" w:type="dxa"/>
            <w:tcBorders>
              <w:top w:val="single" w:sz="4"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p>
        </w:tc>
        <w:tc>
          <w:tcPr>
            <w:tcW w:w="2959" w:type="dxa"/>
            <w:gridSpan w:val="5"/>
            <w:tcBorders>
              <w:top w:val="single" w:sz="4" w:space="0" w:color="auto"/>
              <w:bottom w:val="single" w:sz="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rPr>
            </w:pPr>
            <w:r w:rsidRPr="00022492">
              <w:rPr>
                <w:rFonts w:hint="cs"/>
                <w:i/>
                <w:iCs/>
                <w:sz w:val="18"/>
                <w:szCs w:val="18"/>
                <w:rtl/>
              </w:rPr>
              <w:t>أخصائيو التوليد وأمراض النساء</w:t>
            </w:r>
          </w:p>
        </w:tc>
      </w:tr>
      <w:tr w:rsidR="00E8133D" w:rsidRPr="00022492" w:rsidTr="00E8133D">
        <w:tblPrEx>
          <w:tblCellMar>
            <w:top w:w="0" w:type="dxa"/>
            <w:bottom w:w="0" w:type="dxa"/>
          </w:tblCellMar>
        </w:tblPrEx>
        <w:trPr>
          <w:cantSplit/>
          <w:tblHeader/>
          <w:jc w:val="center"/>
        </w:trPr>
        <w:tc>
          <w:tcPr>
            <w:tcW w:w="1552" w:type="dxa"/>
            <w:vMerge/>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8"/>
                <w:szCs w:val="18"/>
                <w:rtl/>
              </w:rPr>
            </w:pPr>
          </w:p>
        </w:tc>
        <w:tc>
          <w:tcPr>
            <w:tcW w:w="721" w:type="dxa"/>
            <w:vMerge w:val="restart"/>
            <w:shd w:val="clear" w:color="auto" w:fill="auto"/>
            <w:vAlign w:val="bottom"/>
          </w:tcPr>
          <w:p w:rsidR="00E8133D" w:rsidRPr="009C7E26"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18"/>
                <w:szCs w:val="18"/>
                <w:rtl/>
              </w:rPr>
            </w:pPr>
            <w:r w:rsidRPr="009C7E26">
              <w:rPr>
                <w:rFonts w:hint="cs"/>
                <w:b/>
                <w:bCs/>
                <w:i/>
                <w:iCs/>
                <w:sz w:val="18"/>
                <w:szCs w:val="18"/>
                <w:rtl/>
              </w:rPr>
              <w:t>المجموع</w:t>
            </w:r>
          </w:p>
        </w:tc>
        <w:tc>
          <w:tcPr>
            <w:tcW w:w="1648" w:type="dxa"/>
            <w:gridSpan w:val="3"/>
            <w:tcBorders>
              <w:bottom w:val="single" w:sz="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8"/>
                <w:szCs w:val="18"/>
                <w:rtl/>
              </w:rPr>
            </w:pPr>
            <w:r w:rsidRPr="00022492">
              <w:rPr>
                <w:rFonts w:hint="cs"/>
                <w:i/>
                <w:iCs/>
                <w:sz w:val="18"/>
                <w:szCs w:val="18"/>
                <w:rtl/>
              </w:rPr>
              <w:t>الفئة</w:t>
            </w:r>
          </w:p>
        </w:tc>
        <w:tc>
          <w:tcPr>
            <w:tcW w:w="618" w:type="dxa"/>
            <w:vMerge w:val="restart"/>
            <w:shd w:val="clear" w:color="auto" w:fill="auto"/>
            <w:vAlign w:val="bottom"/>
          </w:tcPr>
          <w:p w:rsidR="00E8133D" w:rsidRPr="00D621DC"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100"/>
                <w:sz w:val="18"/>
                <w:szCs w:val="18"/>
                <w:rtl/>
              </w:rPr>
            </w:pPr>
            <w:r w:rsidRPr="00D621DC">
              <w:rPr>
                <w:rFonts w:hint="cs"/>
                <w:i/>
                <w:iCs/>
                <w:w w:val="100"/>
                <w:sz w:val="18"/>
                <w:szCs w:val="18"/>
                <w:rtl/>
              </w:rPr>
              <w:t>دكتوراه علم الطب</w:t>
            </w:r>
          </w:p>
        </w:tc>
        <w:tc>
          <w:tcPr>
            <w:tcW w:w="515" w:type="dxa"/>
            <w:vMerge w:val="restart"/>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مرشح علم الطب</w:t>
            </w:r>
          </w:p>
        </w:tc>
        <w:tc>
          <w:tcPr>
            <w:tcW w:w="618" w:type="dxa"/>
            <w:gridSpan w:val="2"/>
            <w:vMerge w:val="restart"/>
            <w:shd w:val="clear" w:color="auto" w:fill="auto"/>
            <w:vAlign w:val="bottom"/>
          </w:tcPr>
          <w:p w:rsidR="00E8133D" w:rsidRPr="009C7E26"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18"/>
                <w:szCs w:val="18"/>
                <w:rtl/>
              </w:rPr>
            </w:pPr>
            <w:r w:rsidRPr="009C7E26">
              <w:rPr>
                <w:rFonts w:hint="cs"/>
                <w:b/>
                <w:bCs/>
                <w:i/>
                <w:iCs/>
                <w:sz w:val="18"/>
                <w:szCs w:val="18"/>
                <w:rtl/>
              </w:rPr>
              <w:t>المجموع</w:t>
            </w:r>
          </w:p>
        </w:tc>
        <w:tc>
          <w:tcPr>
            <w:tcW w:w="1805" w:type="dxa"/>
            <w:gridSpan w:val="3"/>
            <w:tcBorders>
              <w:bottom w:val="single" w:sz="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8"/>
                <w:szCs w:val="18"/>
                <w:rtl/>
              </w:rPr>
            </w:pPr>
            <w:r w:rsidRPr="00022492">
              <w:rPr>
                <w:rFonts w:hint="cs"/>
                <w:i/>
                <w:iCs/>
                <w:sz w:val="18"/>
                <w:szCs w:val="18"/>
                <w:rtl/>
              </w:rPr>
              <w:t>الفئة</w:t>
            </w:r>
          </w:p>
        </w:tc>
        <w:tc>
          <w:tcPr>
            <w:tcW w:w="564" w:type="dxa"/>
            <w:vMerge w:val="restart"/>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دكتوراه علم الطب</w:t>
            </w:r>
          </w:p>
        </w:tc>
        <w:tc>
          <w:tcPr>
            <w:tcW w:w="618" w:type="dxa"/>
            <w:vMerge w:val="restart"/>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مرشح علم الطب</w:t>
            </w:r>
          </w:p>
        </w:tc>
        <w:tc>
          <w:tcPr>
            <w:tcW w:w="618" w:type="dxa"/>
            <w:gridSpan w:val="2"/>
            <w:vMerge w:val="restart"/>
            <w:tcBorders>
              <w:top w:val="single" w:sz="2" w:space="0" w:color="auto"/>
            </w:tcBorders>
            <w:shd w:val="clear" w:color="auto" w:fill="auto"/>
            <w:vAlign w:val="bottom"/>
          </w:tcPr>
          <w:p w:rsidR="00E8133D" w:rsidRPr="009C7E26"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18"/>
                <w:szCs w:val="18"/>
                <w:rtl/>
              </w:rPr>
            </w:pPr>
            <w:r w:rsidRPr="009C7E26">
              <w:rPr>
                <w:rFonts w:hint="cs"/>
                <w:b/>
                <w:bCs/>
                <w:i/>
                <w:iCs/>
                <w:sz w:val="18"/>
                <w:szCs w:val="18"/>
                <w:rtl/>
              </w:rPr>
              <w:t>المجموع</w:t>
            </w:r>
          </w:p>
        </w:tc>
        <w:tc>
          <w:tcPr>
            <w:tcW w:w="1751" w:type="dxa"/>
            <w:gridSpan w:val="3"/>
            <w:tcBorders>
              <w:top w:val="single" w:sz="2" w:space="0" w:color="auto"/>
              <w:bottom w:val="single" w:sz="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8"/>
                <w:szCs w:val="18"/>
                <w:rtl/>
              </w:rPr>
            </w:pPr>
            <w:r w:rsidRPr="00022492">
              <w:rPr>
                <w:rFonts w:hint="cs"/>
                <w:i/>
                <w:iCs/>
                <w:sz w:val="18"/>
                <w:szCs w:val="18"/>
                <w:rtl/>
              </w:rPr>
              <w:t>الفئة</w:t>
            </w:r>
          </w:p>
        </w:tc>
        <w:tc>
          <w:tcPr>
            <w:tcW w:w="618" w:type="dxa"/>
            <w:vMerge w:val="restart"/>
            <w:tcBorders>
              <w:top w:val="single" w:sz="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دكتوراه علم الطب</w:t>
            </w:r>
          </w:p>
        </w:tc>
        <w:tc>
          <w:tcPr>
            <w:tcW w:w="590" w:type="dxa"/>
            <w:vMerge w:val="restart"/>
            <w:tcBorders>
              <w:top w:val="single" w:sz="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مرشح علم الطب</w:t>
            </w:r>
          </w:p>
        </w:tc>
      </w:tr>
      <w:tr w:rsidR="00E8133D" w:rsidRPr="00022492" w:rsidTr="00E8133D">
        <w:tblPrEx>
          <w:tblCellMar>
            <w:top w:w="0" w:type="dxa"/>
            <w:bottom w:w="0" w:type="dxa"/>
          </w:tblCellMar>
        </w:tblPrEx>
        <w:trPr>
          <w:cantSplit/>
          <w:tblHeader/>
          <w:jc w:val="center"/>
        </w:trPr>
        <w:tc>
          <w:tcPr>
            <w:tcW w:w="1552" w:type="dxa"/>
            <w:vMerge/>
            <w:tcBorders>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8"/>
                <w:szCs w:val="18"/>
                <w:rtl/>
              </w:rPr>
            </w:pPr>
          </w:p>
        </w:tc>
        <w:tc>
          <w:tcPr>
            <w:tcW w:w="721" w:type="dxa"/>
            <w:vMerge/>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c>
          <w:tcPr>
            <w:tcW w:w="618"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العليا</w:t>
            </w:r>
          </w:p>
        </w:tc>
        <w:tc>
          <w:tcPr>
            <w:tcW w:w="618"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الأولى</w:t>
            </w:r>
          </w:p>
        </w:tc>
        <w:tc>
          <w:tcPr>
            <w:tcW w:w="412"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الثانية</w:t>
            </w:r>
          </w:p>
        </w:tc>
        <w:tc>
          <w:tcPr>
            <w:tcW w:w="618" w:type="dxa"/>
            <w:vMerge/>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c>
          <w:tcPr>
            <w:tcW w:w="515" w:type="dxa"/>
            <w:vMerge/>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c>
          <w:tcPr>
            <w:tcW w:w="618" w:type="dxa"/>
            <w:gridSpan w:val="2"/>
            <w:vMerge/>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c>
          <w:tcPr>
            <w:tcW w:w="618"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العليا</w:t>
            </w:r>
          </w:p>
        </w:tc>
        <w:tc>
          <w:tcPr>
            <w:tcW w:w="618"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الأولى</w:t>
            </w:r>
          </w:p>
        </w:tc>
        <w:tc>
          <w:tcPr>
            <w:tcW w:w="569"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الثانية</w:t>
            </w:r>
          </w:p>
        </w:tc>
        <w:tc>
          <w:tcPr>
            <w:tcW w:w="564" w:type="dxa"/>
            <w:vMerge/>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c>
          <w:tcPr>
            <w:tcW w:w="618" w:type="dxa"/>
            <w:vMerge/>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c>
          <w:tcPr>
            <w:tcW w:w="618" w:type="dxa"/>
            <w:gridSpan w:val="2"/>
            <w:vMerge/>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c>
          <w:tcPr>
            <w:tcW w:w="618"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العليا</w:t>
            </w:r>
          </w:p>
        </w:tc>
        <w:tc>
          <w:tcPr>
            <w:tcW w:w="618"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الأولى</w:t>
            </w:r>
          </w:p>
        </w:tc>
        <w:tc>
          <w:tcPr>
            <w:tcW w:w="515" w:type="dxa"/>
            <w:tcBorders>
              <w:top w:val="single" w:sz="2" w:space="0" w:color="auto"/>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r w:rsidRPr="00022492">
              <w:rPr>
                <w:rFonts w:hint="cs"/>
                <w:i/>
                <w:iCs/>
                <w:sz w:val="18"/>
                <w:szCs w:val="18"/>
                <w:rtl/>
              </w:rPr>
              <w:t>الثانية</w:t>
            </w:r>
          </w:p>
        </w:tc>
        <w:tc>
          <w:tcPr>
            <w:tcW w:w="618" w:type="dxa"/>
            <w:vMerge/>
            <w:tcBorders>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c>
          <w:tcPr>
            <w:tcW w:w="590" w:type="dxa"/>
            <w:vMerge/>
            <w:tcBorders>
              <w:bottom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rPr>
            </w:pPr>
          </w:p>
        </w:tc>
      </w:tr>
      <w:tr w:rsidR="00E8133D" w:rsidRPr="00022492" w:rsidTr="00E8133D">
        <w:tblPrEx>
          <w:tblCellMar>
            <w:top w:w="0" w:type="dxa"/>
            <w:bottom w:w="0" w:type="dxa"/>
          </w:tblCellMar>
        </w:tblPrEx>
        <w:trPr>
          <w:cantSplit/>
          <w:trHeight w:hRule="exact" w:val="115"/>
          <w:tblHeader/>
          <w:jc w:val="center"/>
        </w:trPr>
        <w:tc>
          <w:tcPr>
            <w:tcW w:w="1552"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p>
        </w:tc>
        <w:tc>
          <w:tcPr>
            <w:tcW w:w="721"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412"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515"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gridSpan w:val="2"/>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569"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564"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gridSpan w:val="2"/>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515"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618"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c>
          <w:tcPr>
            <w:tcW w:w="590" w:type="dxa"/>
            <w:tcBorders>
              <w:top w:val="single" w:sz="12" w:space="0" w:color="auto"/>
            </w:tcBorders>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rPr>
            </w:pP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جمهورية أوزبكستان</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8</w:t>
            </w:r>
            <w:r w:rsidRPr="009C7E26">
              <w:rPr>
                <w:b/>
                <w:bCs/>
                <w:sz w:val="18"/>
                <w:szCs w:val="18"/>
                <w:lang w:bidi="ar-SY"/>
              </w:rPr>
              <w:t xml:space="preserve"> </w:t>
            </w:r>
            <w:r w:rsidRPr="009C7E26">
              <w:rPr>
                <w:b/>
                <w:bCs/>
                <w:sz w:val="18"/>
                <w:szCs w:val="18"/>
                <w:rtl/>
                <w:lang w:bidi="ar-SY"/>
              </w:rPr>
              <w:t>812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r w:rsidRPr="009C7E26">
              <w:rPr>
                <w:sz w:val="18"/>
                <w:szCs w:val="18"/>
                <w:lang w:bidi="ar-SY"/>
              </w:rPr>
              <w:t xml:space="preserve"> </w:t>
            </w:r>
            <w:r w:rsidRPr="009C7E26">
              <w:rPr>
                <w:sz w:val="18"/>
                <w:szCs w:val="18"/>
                <w:rtl/>
                <w:lang w:bidi="ar-SY"/>
              </w:rPr>
              <w:t>221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r w:rsidRPr="009C7E26">
              <w:rPr>
                <w:sz w:val="18"/>
                <w:szCs w:val="18"/>
                <w:lang w:bidi="ar-SY"/>
              </w:rPr>
              <w:t xml:space="preserve"> </w:t>
            </w:r>
            <w:r w:rsidRPr="009C7E26">
              <w:rPr>
                <w:sz w:val="18"/>
                <w:szCs w:val="18"/>
                <w:rtl/>
                <w:lang w:bidi="ar-SY"/>
              </w:rPr>
              <w:t>179</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353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44</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178</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w:t>
            </w:r>
            <w:r w:rsidRPr="009C7E26">
              <w:rPr>
                <w:b/>
                <w:bCs/>
                <w:sz w:val="18"/>
                <w:szCs w:val="18"/>
                <w:lang w:bidi="ar-SY"/>
              </w:rPr>
              <w:t xml:space="preserve"> </w:t>
            </w:r>
            <w:r w:rsidRPr="009C7E26">
              <w:rPr>
                <w:b/>
                <w:bCs/>
                <w:sz w:val="18"/>
                <w:szCs w:val="18"/>
                <w:rtl/>
                <w:lang w:bidi="ar-SY"/>
              </w:rPr>
              <w:t>405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489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549</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47</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6</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5</w:t>
            </w:r>
            <w:r w:rsidRPr="009C7E26">
              <w:rPr>
                <w:b/>
                <w:bCs/>
                <w:sz w:val="18"/>
                <w:szCs w:val="18"/>
                <w:lang w:bidi="ar-SY"/>
              </w:rPr>
              <w:t xml:space="preserve"> </w:t>
            </w:r>
            <w:r w:rsidRPr="009C7E26">
              <w:rPr>
                <w:b/>
                <w:bCs/>
                <w:sz w:val="18"/>
                <w:szCs w:val="18"/>
                <w:rtl/>
                <w:lang w:bidi="ar-SY"/>
              </w:rPr>
              <w:t>584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r w:rsidRPr="009C7E26">
              <w:rPr>
                <w:sz w:val="18"/>
                <w:szCs w:val="18"/>
                <w:lang w:bidi="ar-SY"/>
              </w:rPr>
              <w:t xml:space="preserve"> </w:t>
            </w:r>
            <w:r w:rsidRPr="009C7E26">
              <w:rPr>
                <w:sz w:val="18"/>
                <w:szCs w:val="18"/>
                <w:rtl/>
                <w:lang w:bidi="ar-SY"/>
              </w:rPr>
              <w:t>547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r w:rsidRPr="009C7E26">
              <w:rPr>
                <w:sz w:val="18"/>
                <w:szCs w:val="18"/>
                <w:lang w:bidi="ar-SY"/>
              </w:rPr>
              <w:t xml:space="preserve"> </w:t>
            </w:r>
            <w:r w:rsidRPr="009C7E26">
              <w:rPr>
                <w:sz w:val="18"/>
                <w:szCs w:val="18"/>
                <w:rtl/>
                <w:lang w:bidi="ar-SY"/>
              </w:rPr>
              <w:t>294</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275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35</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117</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جمهورية كاراكالباكستان</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634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92</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73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23</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337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89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118</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أنديجان</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717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367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197</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6</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22</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130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42</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429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133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132</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بخارى</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355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127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106</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87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26</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10</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377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142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111</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دجيزاك</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230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79</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16</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172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36</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91</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كاشا داريا</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802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117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480</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114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63</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8</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444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262</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نافوي</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168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81</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13</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109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67</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ناماتغان</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637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200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281</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91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39</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377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108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186</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سمرقند</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w:t>
            </w:r>
            <w:r w:rsidRPr="009C7E26">
              <w:rPr>
                <w:b/>
                <w:bCs/>
                <w:sz w:val="18"/>
                <w:szCs w:val="18"/>
                <w:lang w:bidi="ar-SY"/>
              </w:rPr>
              <w:t xml:space="preserve"> </w:t>
            </w:r>
            <w:r w:rsidRPr="009C7E26">
              <w:rPr>
                <w:b/>
                <w:bCs/>
                <w:sz w:val="18"/>
                <w:szCs w:val="18"/>
                <w:rtl/>
                <w:lang w:bidi="ar-SY"/>
              </w:rPr>
              <w:t>279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120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498</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83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6</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33</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184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92</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8</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609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307</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15</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سورخان داريا</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458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234</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100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52</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321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200</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سير داريا</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113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46</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110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34</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طشقند</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569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213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283</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91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27</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404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169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184</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قيرغانا</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661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192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269</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136</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57</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406</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120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181</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ولاية خورزم</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449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66</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188</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67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38</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344</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60</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194</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w:t>
            </w:r>
          </w:p>
        </w:tc>
      </w:tr>
      <w:tr w:rsidR="00E8133D" w:rsidRPr="00022492" w:rsidTr="00E8133D">
        <w:tblPrEx>
          <w:tblCellMar>
            <w:top w:w="0" w:type="dxa"/>
            <w:bottom w:w="0" w:type="dxa"/>
          </w:tblCellMar>
        </w:tblPrEx>
        <w:trPr>
          <w:cantSplit/>
          <w:jc w:val="center"/>
        </w:trPr>
        <w:tc>
          <w:tcPr>
            <w:tcW w:w="1552" w:type="dxa"/>
            <w:shd w:val="clear" w:color="auto" w:fill="auto"/>
            <w:vAlign w:val="bottom"/>
          </w:tcPr>
          <w:p w:rsidR="00E8133D" w:rsidRPr="00022492"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rPr>
            </w:pPr>
            <w:r>
              <w:rPr>
                <w:rFonts w:hint="cs"/>
                <w:sz w:val="18"/>
                <w:szCs w:val="18"/>
                <w:rtl/>
              </w:rPr>
              <w:t>مدينة طشقند</w:t>
            </w:r>
          </w:p>
        </w:tc>
        <w:tc>
          <w:tcPr>
            <w:tcW w:w="721"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w:t>
            </w:r>
            <w:r w:rsidRPr="009C7E26">
              <w:rPr>
                <w:b/>
                <w:bCs/>
                <w:sz w:val="18"/>
                <w:szCs w:val="18"/>
                <w:lang w:bidi="ar-SY"/>
              </w:rPr>
              <w:t xml:space="preserve"> </w:t>
            </w:r>
            <w:r w:rsidRPr="009C7E26">
              <w:rPr>
                <w:b/>
                <w:bCs/>
                <w:sz w:val="18"/>
                <w:szCs w:val="18"/>
                <w:rtl/>
                <w:lang w:bidi="ar-SY"/>
              </w:rPr>
              <w:t>277</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433</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323</w:t>
            </w:r>
          </w:p>
        </w:tc>
        <w:tc>
          <w:tcPr>
            <w:tcW w:w="412"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92</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5</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148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39</w:t>
            </w:r>
          </w:p>
        </w:tc>
        <w:tc>
          <w:tcPr>
            <w:tcW w:w="569"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w:t>
            </w:r>
          </w:p>
        </w:tc>
        <w:tc>
          <w:tcPr>
            <w:tcW w:w="564"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lang w:bidi="ar-SY"/>
              </w:rPr>
              <w:t>-</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618" w:type="dxa"/>
            <w:gridSpan w:val="2"/>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685</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319</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195</w:t>
            </w:r>
          </w:p>
        </w:tc>
        <w:tc>
          <w:tcPr>
            <w:tcW w:w="515"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18</w:t>
            </w:r>
          </w:p>
        </w:tc>
        <w:tc>
          <w:tcPr>
            <w:tcW w:w="618"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590" w:type="dxa"/>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9</w:t>
            </w:r>
          </w:p>
        </w:tc>
      </w:tr>
      <w:tr w:rsidR="00E8133D" w:rsidRPr="00022492" w:rsidTr="00E8133D">
        <w:tblPrEx>
          <w:tblCellMar>
            <w:top w:w="0" w:type="dxa"/>
            <w:bottom w:w="0" w:type="dxa"/>
          </w:tblCellMar>
        </w:tblPrEx>
        <w:trPr>
          <w:cantSplit/>
          <w:jc w:val="center"/>
        </w:trPr>
        <w:tc>
          <w:tcPr>
            <w:tcW w:w="1552" w:type="dxa"/>
            <w:tcBorders>
              <w:bottom w:val="single" w:sz="12" w:space="0" w:color="auto"/>
            </w:tcBorders>
            <w:shd w:val="clear" w:color="auto" w:fill="auto"/>
            <w:vAlign w:val="bottom"/>
          </w:tcPr>
          <w:p w:rsidR="00E8133D" w:rsidRPr="008F54AF" w:rsidRDefault="00E8133D" w:rsidP="00E8133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50"/>
              <w:rPr>
                <w:rFonts w:hint="cs"/>
                <w:w w:val="100"/>
                <w:sz w:val="18"/>
                <w:szCs w:val="18"/>
                <w:rtl/>
              </w:rPr>
            </w:pPr>
            <w:r w:rsidRPr="008F54AF">
              <w:rPr>
                <w:rFonts w:hint="cs"/>
                <w:w w:val="100"/>
                <w:sz w:val="18"/>
                <w:szCs w:val="18"/>
                <w:rtl/>
              </w:rPr>
              <w:t>مرفق جمهوري، مدينة طشقند</w:t>
            </w:r>
          </w:p>
        </w:tc>
        <w:tc>
          <w:tcPr>
            <w:tcW w:w="721"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463</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107</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22</w:t>
            </w:r>
          </w:p>
        </w:tc>
        <w:tc>
          <w:tcPr>
            <w:tcW w:w="412"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31</w:t>
            </w:r>
          </w:p>
        </w:tc>
        <w:tc>
          <w:tcPr>
            <w:tcW w:w="515"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101</w:t>
            </w:r>
          </w:p>
        </w:tc>
        <w:tc>
          <w:tcPr>
            <w:tcW w:w="618" w:type="dxa"/>
            <w:gridSpan w:val="2"/>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86</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24</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13</w:t>
            </w:r>
          </w:p>
        </w:tc>
        <w:tc>
          <w:tcPr>
            <w:tcW w:w="569"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1</w:t>
            </w:r>
          </w:p>
        </w:tc>
        <w:tc>
          <w:tcPr>
            <w:tcW w:w="564"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w:t>
            </w:r>
          </w:p>
        </w:tc>
        <w:tc>
          <w:tcPr>
            <w:tcW w:w="618" w:type="dxa"/>
            <w:gridSpan w:val="2"/>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b/>
                <w:bCs/>
                <w:sz w:val="18"/>
                <w:szCs w:val="18"/>
                <w:lang w:bidi="ar-SY"/>
              </w:rPr>
            </w:pPr>
            <w:r w:rsidRPr="009C7E26">
              <w:rPr>
                <w:b/>
                <w:bCs/>
                <w:sz w:val="18"/>
                <w:szCs w:val="18"/>
                <w:rtl/>
                <w:lang w:bidi="ar-SY"/>
              </w:rPr>
              <w:t>460</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80</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32</w:t>
            </w:r>
          </w:p>
        </w:tc>
        <w:tc>
          <w:tcPr>
            <w:tcW w:w="515"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4</w:t>
            </w:r>
          </w:p>
        </w:tc>
        <w:tc>
          <w:tcPr>
            <w:tcW w:w="618"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28</w:t>
            </w:r>
          </w:p>
        </w:tc>
        <w:tc>
          <w:tcPr>
            <w:tcW w:w="590" w:type="dxa"/>
            <w:tcBorders>
              <w:bottom w:val="single" w:sz="12" w:space="0" w:color="auto"/>
            </w:tcBorders>
            <w:shd w:val="clear" w:color="auto" w:fill="auto"/>
            <w:vAlign w:val="bottom"/>
          </w:tcPr>
          <w:p w:rsidR="00E8133D" w:rsidRPr="009C7E26" w:rsidRDefault="00E8133D" w:rsidP="00E8133D">
            <w:pPr>
              <w:tabs>
                <w:tab w:val="left" w:pos="288"/>
                <w:tab w:val="left" w:pos="576"/>
                <w:tab w:val="left" w:pos="864"/>
                <w:tab w:val="left" w:pos="1152"/>
              </w:tabs>
              <w:bidi w:val="0"/>
              <w:spacing w:before="40" w:after="80" w:line="240" w:lineRule="exact"/>
              <w:jc w:val="right"/>
              <w:rPr>
                <w:sz w:val="18"/>
                <w:szCs w:val="18"/>
                <w:lang w:bidi="ar-SY"/>
              </w:rPr>
            </w:pPr>
            <w:r w:rsidRPr="009C7E26">
              <w:rPr>
                <w:sz w:val="18"/>
                <w:szCs w:val="18"/>
                <w:rtl/>
                <w:lang w:bidi="ar-SY"/>
              </w:rPr>
              <w:t>73</w:t>
            </w:r>
          </w:p>
        </w:tc>
      </w:tr>
    </w:tbl>
    <w:p w:rsidR="00E8133D" w:rsidRDefault="00E8133D" w:rsidP="00782583">
      <w:pPr>
        <w:pStyle w:val="SingleTxt"/>
        <w:rPr>
          <w:rFonts w:hint="cs"/>
          <w:rtl/>
        </w:rPr>
      </w:pPr>
    </w:p>
    <w:p w:rsidR="008F54AF" w:rsidRDefault="008F54AF" w:rsidP="00782583">
      <w:pPr>
        <w:pStyle w:val="SingleTxt"/>
        <w:rPr>
          <w:rFonts w:hint="cs"/>
          <w:rtl/>
        </w:rPr>
      </w:pPr>
    </w:p>
    <w:p w:rsidR="008F54AF" w:rsidRDefault="008F54AF" w:rsidP="00782583">
      <w:pPr>
        <w:pStyle w:val="SingleTxt"/>
        <w:rPr>
          <w:rFonts w:hint="cs"/>
          <w:rtl/>
        </w:rPr>
        <w:sectPr w:rsidR="008F54AF" w:rsidSect="00EE2A44">
          <w:headerReference w:type="even" r:id="rId24"/>
          <w:headerReference w:type="default" r:id="rId25"/>
          <w:footerReference w:type="even" r:id="rId26"/>
          <w:footerReference w:type="default" r:id="rId27"/>
          <w:endnotePr>
            <w:numFmt w:val="decimal"/>
          </w:endnotePr>
          <w:pgSz w:w="15840" w:h="12240" w:orient="landscape" w:code="1"/>
          <w:pgMar w:top="1195" w:right="1742" w:bottom="1195" w:left="1901" w:header="576" w:footer="1037" w:gutter="0"/>
          <w:cols w:space="720"/>
          <w:noEndnote/>
          <w:bidi/>
          <w:rtlGutter/>
          <w:docGrid w:linePitch="280"/>
        </w:sectPr>
      </w:pPr>
    </w:p>
    <w:p w:rsidR="00EE2A44" w:rsidRPr="008F54AF" w:rsidRDefault="008F54AF" w:rsidP="008F54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rtl/>
        </w:rPr>
        <w:tab/>
      </w:r>
      <w:r w:rsidRPr="008F54AF">
        <w:rPr>
          <w:rFonts w:hint="cs"/>
          <w:w w:val="100"/>
          <w:rtl/>
        </w:rPr>
        <w:tab/>
        <w:t>4-6 أرقام عامة لمعدل الولادة ومعدل الوفيات ومعدل وفيات الرضع لفرادى البلدان</w:t>
      </w:r>
      <w:r w:rsidRPr="008F54AF">
        <w:rPr>
          <w:rFonts w:hint="cs"/>
          <w:b w:val="0"/>
          <w:bCs w:val="0"/>
          <w:w w:val="100"/>
          <w:rtl/>
        </w:rPr>
        <w:t>*</w:t>
      </w:r>
    </w:p>
    <w:p w:rsidR="008F54AF" w:rsidRPr="008F54AF" w:rsidRDefault="008F54AF" w:rsidP="008F54AF">
      <w:pPr>
        <w:pStyle w:val="SingleTxt"/>
        <w:spacing w:after="0" w:line="120" w:lineRule="exact"/>
        <w:rPr>
          <w:rFonts w:hint="cs"/>
          <w:sz w:val="10"/>
          <w:rtl/>
        </w:rPr>
      </w:pPr>
    </w:p>
    <w:p w:rsidR="008F54AF" w:rsidRPr="008F54AF" w:rsidRDefault="008F54AF" w:rsidP="008F54AF">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680"/>
        <w:gridCol w:w="1152"/>
        <w:gridCol w:w="1053"/>
        <w:gridCol w:w="1035"/>
        <w:gridCol w:w="945"/>
        <w:gridCol w:w="1455"/>
      </w:tblGrid>
      <w:tr w:rsidR="00751CB7" w:rsidRPr="00751CB7" w:rsidTr="006E7B53">
        <w:tblPrEx>
          <w:tblCellMar>
            <w:top w:w="0" w:type="dxa"/>
            <w:bottom w:w="0" w:type="dxa"/>
          </w:tblCellMar>
        </w:tblPrEx>
        <w:trPr>
          <w:cantSplit/>
          <w:tblHeader/>
        </w:trPr>
        <w:tc>
          <w:tcPr>
            <w:tcW w:w="1680" w:type="dxa"/>
            <w:tcBorders>
              <w:top w:val="single" w:sz="4" w:space="0" w:color="auto"/>
            </w:tcBorders>
            <w:shd w:val="clear" w:color="auto" w:fill="auto"/>
            <w:vAlign w:val="bottom"/>
          </w:tcPr>
          <w:p w:rsidR="008F54AF" w:rsidRPr="00751CB7" w:rsidRDefault="008F54AF" w:rsidP="00751CB7">
            <w:pPr>
              <w:tabs>
                <w:tab w:val="left" w:pos="288"/>
                <w:tab w:val="left" w:pos="576"/>
                <w:tab w:val="left" w:pos="864"/>
                <w:tab w:val="left" w:pos="1152"/>
              </w:tabs>
              <w:spacing w:before="80" w:after="80" w:line="240" w:lineRule="exact"/>
              <w:ind w:right="40"/>
              <w:rPr>
                <w:rFonts w:hint="cs"/>
                <w:i/>
                <w:iCs/>
                <w:sz w:val="16"/>
                <w:szCs w:val="24"/>
                <w:rtl/>
              </w:rPr>
            </w:pPr>
          </w:p>
        </w:tc>
        <w:tc>
          <w:tcPr>
            <w:tcW w:w="1152" w:type="dxa"/>
            <w:tcBorders>
              <w:top w:val="single" w:sz="4" w:space="0" w:color="auto"/>
            </w:tcBorders>
            <w:shd w:val="clear" w:color="auto" w:fill="auto"/>
            <w:vAlign w:val="bottom"/>
          </w:tcPr>
          <w:p w:rsidR="008F54AF" w:rsidRPr="00751CB7" w:rsidRDefault="008F54AF" w:rsidP="00751CB7">
            <w:pPr>
              <w:tabs>
                <w:tab w:val="left" w:pos="288"/>
                <w:tab w:val="left" w:pos="576"/>
                <w:tab w:val="left" w:pos="864"/>
                <w:tab w:val="left" w:pos="1152"/>
              </w:tabs>
              <w:spacing w:before="80" w:after="80" w:line="240" w:lineRule="exact"/>
              <w:ind w:right="144"/>
              <w:rPr>
                <w:rFonts w:hint="cs"/>
                <w:i/>
                <w:iCs/>
                <w:sz w:val="16"/>
                <w:szCs w:val="24"/>
                <w:rtl/>
              </w:rPr>
            </w:pPr>
          </w:p>
        </w:tc>
        <w:tc>
          <w:tcPr>
            <w:tcW w:w="1053" w:type="dxa"/>
            <w:tcBorders>
              <w:top w:val="single" w:sz="4" w:space="0" w:color="auto"/>
              <w:bottom w:val="single" w:sz="4" w:space="0" w:color="auto"/>
            </w:tcBorders>
            <w:shd w:val="clear" w:color="auto" w:fill="auto"/>
            <w:vAlign w:val="bottom"/>
          </w:tcPr>
          <w:p w:rsidR="008F54AF" w:rsidRPr="00751CB7" w:rsidRDefault="008F54AF" w:rsidP="00751CB7">
            <w:pPr>
              <w:tabs>
                <w:tab w:val="left" w:pos="288"/>
                <w:tab w:val="left" w:pos="576"/>
                <w:tab w:val="left" w:pos="864"/>
                <w:tab w:val="left" w:pos="1152"/>
              </w:tabs>
              <w:spacing w:before="80" w:after="80" w:line="240" w:lineRule="exact"/>
              <w:ind w:right="144"/>
              <w:rPr>
                <w:rFonts w:hint="cs"/>
                <w:i/>
                <w:iCs/>
                <w:sz w:val="16"/>
                <w:szCs w:val="24"/>
                <w:rtl/>
              </w:rPr>
            </w:pPr>
            <w:r w:rsidRPr="00751CB7">
              <w:rPr>
                <w:rFonts w:hint="cs"/>
                <w:i/>
                <w:iCs/>
                <w:sz w:val="16"/>
                <w:szCs w:val="24"/>
                <w:rtl/>
              </w:rPr>
              <w:t>عدد الولادات</w:t>
            </w:r>
          </w:p>
        </w:tc>
        <w:tc>
          <w:tcPr>
            <w:tcW w:w="1035" w:type="dxa"/>
            <w:tcBorders>
              <w:top w:val="single" w:sz="4" w:space="0" w:color="auto"/>
              <w:bottom w:val="single" w:sz="4" w:space="0" w:color="auto"/>
            </w:tcBorders>
            <w:shd w:val="clear" w:color="auto" w:fill="auto"/>
            <w:vAlign w:val="bottom"/>
          </w:tcPr>
          <w:p w:rsidR="008F54AF" w:rsidRPr="00751CB7" w:rsidRDefault="008F54AF" w:rsidP="00751CB7">
            <w:pPr>
              <w:tabs>
                <w:tab w:val="left" w:pos="288"/>
                <w:tab w:val="left" w:pos="576"/>
                <w:tab w:val="left" w:pos="864"/>
                <w:tab w:val="left" w:pos="1152"/>
              </w:tabs>
              <w:spacing w:before="80" w:after="80" w:line="240" w:lineRule="exact"/>
              <w:ind w:right="144"/>
              <w:rPr>
                <w:rFonts w:hint="cs"/>
                <w:i/>
                <w:iCs/>
                <w:sz w:val="16"/>
                <w:szCs w:val="24"/>
                <w:rtl/>
              </w:rPr>
            </w:pPr>
            <w:r w:rsidRPr="00751CB7">
              <w:rPr>
                <w:rFonts w:hint="cs"/>
                <w:i/>
                <w:iCs/>
                <w:sz w:val="16"/>
                <w:szCs w:val="24"/>
                <w:rtl/>
              </w:rPr>
              <w:t>عدد الوفيات</w:t>
            </w:r>
          </w:p>
        </w:tc>
        <w:tc>
          <w:tcPr>
            <w:tcW w:w="945" w:type="dxa"/>
            <w:tcBorders>
              <w:top w:val="single" w:sz="4" w:space="0" w:color="auto"/>
            </w:tcBorders>
            <w:shd w:val="clear" w:color="auto" w:fill="auto"/>
            <w:vAlign w:val="bottom"/>
          </w:tcPr>
          <w:p w:rsidR="008F54AF" w:rsidRPr="00751CB7" w:rsidRDefault="008F54AF" w:rsidP="00751CB7">
            <w:pPr>
              <w:tabs>
                <w:tab w:val="left" w:pos="288"/>
                <w:tab w:val="left" w:pos="576"/>
                <w:tab w:val="left" w:pos="864"/>
                <w:tab w:val="left" w:pos="1152"/>
              </w:tabs>
              <w:spacing w:before="80" w:after="80" w:line="240" w:lineRule="exact"/>
              <w:ind w:right="144"/>
              <w:rPr>
                <w:rFonts w:hint="cs"/>
                <w:i/>
                <w:iCs/>
                <w:sz w:val="16"/>
                <w:szCs w:val="24"/>
                <w:rtl/>
              </w:rPr>
            </w:pPr>
          </w:p>
        </w:tc>
        <w:tc>
          <w:tcPr>
            <w:tcW w:w="1455" w:type="dxa"/>
            <w:tcBorders>
              <w:top w:val="single" w:sz="4" w:space="0" w:color="auto"/>
            </w:tcBorders>
            <w:shd w:val="clear" w:color="auto" w:fill="auto"/>
            <w:vAlign w:val="bottom"/>
          </w:tcPr>
          <w:p w:rsidR="008F54AF" w:rsidRPr="00751CB7" w:rsidRDefault="008F54AF" w:rsidP="00751CB7">
            <w:pPr>
              <w:tabs>
                <w:tab w:val="left" w:pos="288"/>
                <w:tab w:val="left" w:pos="576"/>
                <w:tab w:val="left" w:pos="864"/>
                <w:tab w:val="left" w:pos="1152"/>
              </w:tabs>
              <w:spacing w:before="80" w:after="80" w:line="240" w:lineRule="exact"/>
              <w:ind w:right="144"/>
              <w:rPr>
                <w:rFonts w:hint="cs"/>
                <w:i/>
                <w:iCs/>
                <w:sz w:val="16"/>
                <w:szCs w:val="24"/>
                <w:rtl/>
              </w:rPr>
            </w:pPr>
          </w:p>
        </w:tc>
      </w:tr>
      <w:tr w:rsidR="00751CB7" w:rsidRPr="00751CB7" w:rsidTr="006E7B53">
        <w:tblPrEx>
          <w:tblCellMar>
            <w:top w:w="0" w:type="dxa"/>
            <w:bottom w:w="0" w:type="dxa"/>
          </w:tblCellMar>
        </w:tblPrEx>
        <w:trPr>
          <w:cantSplit/>
          <w:tblHeader/>
        </w:trPr>
        <w:tc>
          <w:tcPr>
            <w:tcW w:w="1680" w:type="dxa"/>
            <w:tcBorders>
              <w:bottom w:val="single" w:sz="12" w:space="0" w:color="auto"/>
            </w:tcBorders>
            <w:shd w:val="clear" w:color="auto" w:fill="auto"/>
            <w:vAlign w:val="bottom"/>
          </w:tcPr>
          <w:p w:rsidR="00751CB7" w:rsidRPr="00751CB7" w:rsidRDefault="00751CB7" w:rsidP="00751CB7">
            <w:pPr>
              <w:tabs>
                <w:tab w:val="left" w:pos="288"/>
                <w:tab w:val="left" w:pos="576"/>
                <w:tab w:val="left" w:pos="864"/>
                <w:tab w:val="left" w:pos="1152"/>
              </w:tabs>
              <w:spacing w:after="80" w:line="240" w:lineRule="exact"/>
              <w:ind w:right="40"/>
              <w:rPr>
                <w:rFonts w:hint="cs"/>
                <w:i/>
                <w:iCs/>
                <w:sz w:val="16"/>
                <w:szCs w:val="24"/>
                <w:rtl/>
              </w:rPr>
            </w:pPr>
            <w:r w:rsidRPr="00751CB7">
              <w:rPr>
                <w:rFonts w:hint="cs"/>
                <w:i/>
                <w:iCs/>
                <w:sz w:val="16"/>
                <w:szCs w:val="24"/>
                <w:rtl/>
              </w:rPr>
              <w:t>البلد</w:t>
            </w:r>
          </w:p>
        </w:tc>
        <w:tc>
          <w:tcPr>
            <w:tcW w:w="1152" w:type="dxa"/>
            <w:tcBorders>
              <w:bottom w:val="single" w:sz="12" w:space="0" w:color="auto"/>
            </w:tcBorders>
            <w:shd w:val="clear" w:color="auto" w:fill="auto"/>
            <w:vAlign w:val="bottom"/>
          </w:tcPr>
          <w:p w:rsidR="00751CB7" w:rsidRPr="00751CB7" w:rsidRDefault="00751CB7" w:rsidP="00751CB7">
            <w:pPr>
              <w:tabs>
                <w:tab w:val="left" w:pos="288"/>
                <w:tab w:val="left" w:pos="576"/>
                <w:tab w:val="left" w:pos="864"/>
                <w:tab w:val="left" w:pos="1152"/>
              </w:tabs>
              <w:spacing w:after="80" w:line="240" w:lineRule="exact"/>
              <w:ind w:right="144"/>
              <w:rPr>
                <w:rFonts w:hint="cs"/>
                <w:i/>
                <w:iCs/>
                <w:sz w:val="16"/>
                <w:szCs w:val="24"/>
                <w:rtl/>
              </w:rPr>
            </w:pPr>
            <w:r w:rsidRPr="00751CB7">
              <w:rPr>
                <w:rFonts w:hint="cs"/>
                <w:i/>
                <w:iCs/>
                <w:sz w:val="16"/>
                <w:szCs w:val="24"/>
                <w:rtl/>
              </w:rPr>
              <w:t>السنة</w:t>
            </w:r>
          </w:p>
        </w:tc>
        <w:tc>
          <w:tcPr>
            <w:tcW w:w="2088" w:type="dxa"/>
            <w:gridSpan w:val="2"/>
            <w:tcBorders>
              <w:top w:val="single" w:sz="4" w:space="0" w:color="auto"/>
              <w:bottom w:val="single" w:sz="12" w:space="0" w:color="auto"/>
            </w:tcBorders>
            <w:shd w:val="clear" w:color="auto" w:fill="auto"/>
            <w:vAlign w:val="bottom"/>
          </w:tcPr>
          <w:p w:rsidR="00751CB7" w:rsidRPr="00751CB7" w:rsidRDefault="00751CB7" w:rsidP="006E7B53">
            <w:pPr>
              <w:tabs>
                <w:tab w:val="left" w:pos="288"/>
                <w:tab w:val="left" w:pos="576"/>
                <w:tab w:val="left" w:pos="864"/>
                <w:tab w:val="left" w:pos="1152"/>
              </w:tabs>
              <w:spacing w:after="80" w:line="240" w:lineRule="exact"/>
              <w:ind w:right="144"/>
              <w:jc w:val="center"/>
              <w:rPr>
                <w:rFonts w:hint="cs"/>
                <w:i/>
                <w:iCs/>
                <w:sz w:val="16"/>
                <w:szCs w:val="24"/>
                <w:rtl/>
              </w:rPr>
            </w:pPr>
            <w:r w:rsidRPr="00751CB7">
              <w:rPr>
                <w:rFonts w:hint="cs"/>
                <w:i/>
                <w:iCs/>
                <w:sz w:val="16"/>
                <w:szCs w:val="24"/>
                <w:rtl/>
              </w:rPr>
              <w:t>لكل ألف من السكان</w:t>
            </w:r>
          </w:p>
        </w:tc>
        <w:tc>
          <w:tcPr>
            <w:tcW w:w="945" w:type="dxa"/>
            <w:tcBorders>
              <w:bottom w:val="single" w:sz="12" w:space="0" w:color="auto"/>
            </w:tcBorders>
            <w:shd w:val="clear" w:color="auto" w:fill="auto"/>
            <w:vAlign w:val="bottom"/>
          </w:tcPr>
          <w:p w:rsidR="00751CB7" w:rsidRPr="00751CB7" w:rsidRDefault="00751CB7" w:rsidP="00751CB7">
            <w:pPr>
              <w:tabs>
                <w:tab w:val="left" w:pos="288"/>
                <w:tab w:val="left" w:pos="576"/>
                <w:tab w:val="left" w:pos="864"/>
                <w:tab w:val="left" w:pos="1152"/>
              </w:tabs>
              <w:spacing w:after="80" w:line="240" w:lineRule="exact"/>
              <w:ind w:right="144"/>
              <w:rPr>
                <w:rFonts w:hint="cs"/>
                <w:i/>
                <w:iCs/>
                <w:sz w:val="16"/>
                <w:szCs w:val="24"/>
                <w:rtl/>
              </w:rPr>
            </w:pPr>
            <w:r w:rsidRPr="00751CB7">
              <w:rPr>
                <w:rFonts w:hint="cs"/>
                <w:i/>
                <w:iCs/>
                <w:sz w:val="16"/>
                <w:szCs w:val="24"/>
                <w:rtl/>
              </w:rPr>
              <w:t>السنة</w:t>
            </w:r>
          </w:p>
        </w:tc>
        <w:tc>
          <w:tcPr>
            <w:tcW w:w="1455" w:type="dxa"/>
            <w:tcBorders>
              <w:bottom w:val="single" w:sz="12" w:space="0" w:color="auto"/>
            </w:tcBorders>
            <w:shd w:val="clear" w:color="auto" w:fill="auto"/>
            <w:vAlign w:val="bottom"/>
          </w:tcPr>
          <w:p w:rsidR="00751CB7" w:rsidRPr="006E7B53" w:rsidRDefault="00751CB7" w:rsidP="00751CB7">
            <w:pPr>
              <w:tabs>
                <w:tab w:val="left" w:pos="288"/>
                <w:tab w:val="left" w:pos="576"/>
                <w:tab w:val="left" w:pos="864"/>
                <w:tab w:val="left" w:pos="1152"/>
              </w:tabs>
              <w:spacing w:after="80" w:line="240" w:lineRule="exact"/>
              <w:ind w:right="144"/>
              <w:rPr>
                <w:rFonts w:hint="cs"/>
                <w:i/>
                <w:iCs/>
                <w:w w:val="100"/>
                <w:sz w:val="16"/>
                <w:szCs w:val="24"/>
                <w:rtl/>
              </w:rPr>
            </w:pPr>
            <w:r w:rsidRPr="006E7B53">
              <w:rPr>
                <w:rFonts w:hint="cs"/>
                <w:i/>
                <w:iCs/>
                <w:w w:val="100"/>
                <w:sz w:val="16"/>
                <w:szCs w:val="24"/>
                <w:rtl/>
              </w:rPr>
              <w:t>معدل وفيات الرضع (عدد الوفيات قبل سن السنة الأولى لكل ألف ولادة)</w:t>
            </w:r>
          </w:p>
        </w:tc>
      </w:tr>
      <w:tr w:rsidR="00751CB7" w:rsidRPr="00751CB7" w:rsidTr="00751CB7">
        <w:tblPrEx>
          <w:tblCellMar>
            <w:top w:w="0" w:type="dxa"/>
            <w:bottom w:w="0" w:type="dxa"/>
          </w:tblCellMar>
        </w:tblPrEx>
        <w:trPr>
          <w:cantSplit/>
          <w:trHeight w:hRule="exact" w:val="115"/>
          <w:tblHeader/>
        </w:trPr>
        <w:tc>
          <w:tcPr>
            <w:tcW w:w="1680" w:type="dxa"/>
            <w:tcBorders>
              <w:top w:val="single" w:sz="12" w:space="0" w:color="auto"/>
            </w:tcBorders>
            <w:shd w:val="clear" w:color="auto" w:fill="auto"/>
            <w:vAlign w:val="bottom"/>
          </w:tcPr>
          <w:p w:rsidR="00751CB7" w:rsidRPr="00751CB7" w:rsidRDefault="00751CB7" w:rsidP="00751CB7">
            <w:pPr>
              <w:spacing w:before="40" w:after="80" w:line="240" w:lineRule="exact"/>
              <w:jc w:val="both"/>
              <w:rPr>
                <w:rFonts w:hint="cs"/>
                <w:sz w:val="16"/>
                <w:szCs w:val="24"/>
                <w:rtl/>
              </w:rPr>
            </w:pPr>
          </w:p>
        </w:tc>
        <w:tc>
          <w:tcPr>
            <w:tcW w:w="1152" w:type="dxa"/>
            <w:tcBorders>
              <w:top w:val="single" w:sz="12" w:space="0" w:color="auto"/>
            </w:tcBorders>
            <w:shd w:val="clear" w:color="auto" w:fill="auto"/>
            <w:vAlign w:val="bottom"/>
          </w:tcPr>
          <w:p w:rsidR="00751CB7" w:rsidRPr="00751CB7" w:rsidRDefault="00751CB7" w:rsidP="00751CB7">
            <w:pPr>
              <w:spacing w:before="40" w:after="80" w:line="240" w:lineRule="exact"/>
              <w:ind w:right="144"/>
              <w:rPr>
                <w:sz w:val="16"/>
                <w:szCs w:val="24"/>
                <w:rtl/>
              </w:rPr>
            </w:pPr>
          </w:p>
        </w:tc>
        <w:tc>
          <w:tcPr>
            <w:tcW w:w="1053" w:type="dxa"/>
            <w:tcBorders>
              <w:top w:val="single" w:sz="12" w:space="0" w:color="auto"/>
            </w:tcBorders>
            <w:shd w:val="clear" w:color="auto" w:fill="auto"/>
            <w:vAlign w:val="bottom"/>
          </w:tcPr>
          <w:p w:rsidR="00751CB7" w:rsidRPr="00751CB7" w:rsidRDefault="00751CB7" w:rsidP="00751CB7">
            <w:pPr>
              <w:spacing w:before="40" w:after="80" w:line="240" w:lineRule="exact"/>
              <w:ind w:right="144"/>
              <w:rPr>
                <w:sz w:val="16"/>
                <w:szCs w:val="24"/>
                <w:rtl/>
              </w:rPr>
            </w:pPr>
          </w:p>
        </w:tc>
        <w:tc>
          <w:tcPr>
            <w:tcW w:w="1035" w:type="dxa"/>
            <w:tcBorders>
              <w:top w:val="single" w:sz="12" w:space="0" w:color="auto"/>
            </w:tcBorders>
            <w:shd w:val="clear" w:color="auto" w:fill="auto"/>
            <w:vAlign w:val="bottom"/>
          </w:tcPr>
          <w:p w:rsidR="00751CB7" w:rsidRPr="00751CB7" w:rsidRDefault="00751CB7" w:rsidP="00751CB7">
            <w:pPr>
              <w:spacing w:before="40" w:after="80" w:line="240" w:lineRule="exact"/>
              <w:ind w:right="144"/>
              <w:rPr>
                <w:sz w:val="16"/>
                <w:szCs w:val="24"/>
                <w:rtl/>
              </w:rPr>
            </w:pPr>
          </w:p>
        </w:tc>
        <w:tc>
          <w:tcPr>
            <w:tcW w:w="945" w:type="dxa"/>
            <w:tcBorders>
              <w:top w:val="single" w:sz="12" w:space="0" w:color="auto"/>
            </w:tcBorders>
            <w:shd w:val="clear" w:color="auto" w:fill="auto"/>
            <w:vAlign w:val="bottom"/>
          </w:tcPr>
          <w:p w:rsidR="00751CB7" w:rsidRPr="00751CB7" w:rsidRDefault="00751CB7" w:rsidP="00751CB7">
            <w:pPr>
              <w:spacing w:before="40" w:after="80" w:line="240" w:lineRule="exact"/>
              <w:ind w:right="144"/>
              <w:rPr>
                <w:sz w:val="16"/>
                <w:szCs w:val="24"/>
                <w:rtl/>
              </w:rPr>
            </w:pPr>
          </w:p>
        </w:tc>
        <w:tc>
          <w:tcPr>
            <w:tcW w:w="1455" w:type="dxa"/>
            <w:tcBorders>
              <w:top w:val="single" w:sz="12" w:space="0" w:color="auto"/>
            </w:tcBorders>
            <w:shd w:val="clear" w:color="auto" w:fill="auto"/>
            <w:vAlign w:val="bottom"/>
          </w:tcPr>
          <w:p w:rsidR="00751CB7" w:rsidRPr="00751CB7" w:rsidRDefault="00751CB7" w:rsidP="00751CB7">
            <w:pPr>
              <w:spacing w:before="40" w:after="80" w:line="240" w:lineRule="exact"/>
              <w:ind w:right="144"/>
              <w:rPr>
                <w:sz w:val="16"/>
                <w:szCs w:val="24"/>
                <w:rtl/>
              </w:rPr>
            </w:pP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أوزبكستان</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2007</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22</w:t>
            </w:r>
            <w:r w:rsidRPr="00751CB7">
              <w:rPr>
                <w:sz w:val="16"/>
                <w:szCs w:val="24"/>
              </w:rPr>
              <w:t>,</w:t>
            </w:r>
            <w:r w:rsidRPr="00751CB7">
              <w:rPr>
                <w:sz w:val="16"/>
                <w:szCs w:val="24"/>
                <w:rtl/>
              </w:rPr>
              <w:t>7</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5</w:t>
            </w:r>
            <w:r w:rsidRPr="00751CB7">
              <w:rPr>
                <w:sz w:val="16"/>
                <w:szCs w:val="24"/>
              </w:rPr>
              <w:t>,</w:t>
            </w:r>
            <w:r w:rsidRPr="00751CB7">
              <w:rPr>
                <w:sz w:val="16"/>
                <w:szCs w:val="24"/>
                <w:rtl/>
              </w:rPr>
              <w:t>2</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2007</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13</w:t>
            </w:r>
            <w:r w:rsidRPr="00751CB7">
              <w:rPr>
                <w:sz w:val="16"/>
                <w:szCs w:val="24"/>
              </w:rPr>
              <w:t>,</w:t>
            </w:r>
            <w:r w:rsidRPr="00751CB7">
              <w:rPr>
                <w:sz w:val="16"/>
                <w:szCs w:val="24"/>
                <w:rtl/>
              </w:rPr>
              <w:t>2</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روسيا</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10</w:t>
            </w:r>
            <w:r w:rsidRPr="00751CB7">
              <w:rPr>
                <w:sz w:val="16"/>
                <w:szCs w:val="24"/>
              </w:rPr>
              <w:t>,</w:t>
            </w:r>
            <w:r w:rsidRPr="00751CB7">
              <w:rPr>
                <w:sz w:val="16"/>
                <w:szCs w:val="24"/>
                <w:rtl/>
              </w:rPr>
              <w:t>2</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16</w:t>
            </w:r>
            <w:r w:rsidRPr="00751CB7">
              <w:rPr>
                <w:sz w:val="16"/>
                <w:szCs w:val="24"/>
              </w:rPr>
              <w:t>,</w:t>
            </w:r>
            <w:r w:rsidRPr="00751CB7">
              <w:rPr>
                <w:sz w:val="16"/>
                <w:szCs w:val="24"/>
                <w:rtl/>
              </w:rPr>
              <w:t>1</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11</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أذربيجان</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16</w:t>
            </w:r>
            <w:r w:rsidRPr="00751CB7">
              <w:rPr>
                <w:sz w:val="16"/>
                <w:szCs w:val="24"/>
              </w:rPr>
              <w:t>,</w:t>
            </w:r>
            <w:r w:rsidRPr="00751CB7">
              <w:rPr>
                <w:sz w:val="16"/>
                <w:szCs w:val="24"/>
                <w:rtl/>
              </w:rPr>
              <w:t>9</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Pr>
              <w:t>(</w:t>
            </w:r>
            <w:r w:rsidRPr="00751CB7">
              <w:rPr>
                <w:sz w:val="16"/>
                <w:szCs w:val="24"/>
                <w:rtl/>
              </w:rPr>
              <w:t>2004</w:t>
            </w:r>
            <w:r w:rsidRPr="00751CB7">
              <w:rPr>
                <w:sz w:val="16"/>
                <w:szCs w:val="24"/>
              </w:rPr>
              <w:t xml:space="preserve">) </w:t>
            </w:r>
            <w:r w:rsidRPr="00751CB7">
              <w:rPr>
                <w:sz w:val="16"/>
                <w:szCs w:val="24"/>
                <w:rtl/>
              </w:rPr>
              <w:t>6</w:t>
            </w:r>
            <w:r w:rsidRPr="00751CB7">
              <w:rPr>
                <w:sz w:val="16"/>
                <w:szCs w:val="24"/>
              </w:rPr>
              <w:t>,</w:t>
            </w:r>
            <w:r w:rsidRPr="00751CB7">
              <w:rPr>
                <w:sz w:val="16"/>
                <w:szCs w:val="24"/>
                <w:rtl/>
              </w:rPr>
              <w:t>0</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74</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قيرغيزستان</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21</w:t>
            </w:r>
            <w:r w:rsidRPr="00751CB7">
              <w:rPr>
                <w:sz w:val="16"/>
                <w:szCs w:val="24"/>
              </w:rPr>
              <w:t>,</w:t>
            </w:r>
            <w:r w:rsidRPr="00751CB7">
              <w:rPr>
                <w:sz w:val="16"/>
                <w:szCs w:val="24"/>
                <w:rtl/>
              </w:rPr>
              <w:t>5</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7</w:t>
            </w:r>
            <w:r w:rsidRPr="00751CB7">
              <w:rPr>
                <w:sz w:val="16"/>
                <w:szCs w:val="24"/>
              </w:rPr>
              <w:t>,</w:t>
            </w:r>
            <w:r w:rsidRPr="00751CB7">
              <w:rPr>
                <w:sz w:val="16"/>
                <w:szCs w:val="24"/>
                <w:rtl/>
              </w:rPr>
              <w:t>2</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58</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كازاخستان</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18</w:t>
            </w:r>
            <w:r w:rsidRPr="00751CB7">
              <w:rPr>
                <w:sz w:val="16"/>
                <w:szCs w:val="24"/>
              </w:rPr>
              <w:t>,</w:t>
            </w:r>
            <w:r w:rsidRPr="00751CB7">
              <w:rPr>
                <w:sz w:val="16"/>
                <w:szCs w:val="24"/>
                <w:rtl/>
              </w:rPr>
              <w:t>4</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10</w:t>
            </w:r>
            <w:r w:rsidRPr="00751CB7">
              <w:rPr>
                <w:sz w:val="16"/>
                <w:szCs w:val="24"/>
              </w:rPr>
              <w:t>,</w:t>
            </w:r>
            <w:r w:rsidRPr="00751CB7">
              <w:rPr>
                <w:sz w:val="16"/>
                <w:szCs w:val="24"/>
                <w:rtl/>
              </w:rPr>
              <w:t>4</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27</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طاجيكستان</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26</w:t>
            </w:r>
            <w:r w:rsidRPr="00751CB7">
              <w:rPr>
                <w:sz w:val="16"/>
                <w:szCs w:val="24"/>
              </w:rPr>
              <w:t>,</w:t>
            </w:r>
            <w:r w:rsidRPr="00751CB7">
              <w:rPr>
                <w:sz w:val="16"/>
                <w:szCs w:val="24"/>
                <w:rtl/>
              </w:rPr>
              <w:t>1</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6</w:t>
            </w:r>
            <w:r w:rsidRPr="00751CB7">
              <w:rPr>
                <w:sz w:val="16"/>
                <w:szCs w:val="24"/>
              </w:rPr>
              <w:t>,</w:t>
            </w:r>
            <w:r w:rsidRPr="00751CB7">
              <w:rPr>
                <w:sz w:val="16"/>
                <w:szCs w:val="24"/>
                <w:rtl/>
              </w:rPr>
              <w:t>0</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59</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أوكرانيا</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9</w:t>
            </w:r>
            <w:r w:rsidRPr="00751CB7">
              <w:rPr>
                <w:sz w:val="16"/>
                <w:szCs w:val="24"/>
              </w:rPr>
              <w:t>,</w:t>
            </w:r>
            <w:r w:rsidRPr="00751CB7">
              <w:rPr>
                <w:sz w:val="16"/>
                <w:szCs w:val="24"/>
                <w:rtl/>
              </w:rPr>
              <w:t>1</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16</w:t>
            </w:r>
            <w:r w:rsidRPr="00751CB7">
              <w:rPr>
                <w:sz w:val="16"/>
                <w:szCs w:val="24"/>
              </w:rPr>
              <w:t>,</w:t>
            </w:r>
            <w:r w:rsidRPr="00751CB7">
              <w:rPr>
                <w:sz w:val="16"/>
                <w:szCs w:val="24"/>
                <w:rtl/>
              </w:rPr>
              <w:t>7</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13</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بيلاروس</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9</w:t>
            </w:r>
            <w:r w:rsidRPr="00751CB7">
              <w:rPr>
                <w:sz w:val="16"/>
                <w:szCs w:val="24"/>
              </w:rPr>
              <w:t>,</w:t>
            </w:r>
            <w:r w:rsidRPr="00751CB7">
              <w:rPr>
                <w:sz w:val="16"/>
                <w:szCs w:val="24"/>
                <w:rtl/>
              </w:rPr>
              <w:t>2</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14</w:t>
            </w:r>
            <w:r w:rsidRPr="00751CB7">
              <w:rPr>
                <w:sz w:val="16"/>
                <w:szCs w:val="24"/>
              </w:rPr>
              <w:t>,</w:t>
            </w:r>
            <w:r w:rsidRPr="00751CB7">
              <w:rPr>
                <w:sz w:val="16"/>
                <w:szCs w:val="24"/>
                <w:rtl/>
              </w:rPr>
              <w:t>5</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7</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بلغاريا</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2004</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9</w:t>
            </w:r>
            <w:r w:rsidRPr="00751CB7">
              <w:rPr>
                <w:sz w:val="16"/>
                <w:szCs w:val="24"/>
              </w:rPr>
              <w:t>,</w:t>
            </w:r>
            <w:r w:rsidRPr="00751CB7">
              <w:rPr>
                <w:sz w:val="16"/>
                <w:szCs w:val="24"/>
                <w:rtl/>
              </w:rPr>
              <w:t>0</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14</w:t>
            </w:r>
            <w:r w:rsidRPr="00751CB7">
              <w:rPr>
                <w:sz w:val="16"/>
                <w:szCs w:val="24"/>
              </w:rPr>
              <w:t>,</w:t>
            </w:r>
            <w:r w:rsidRPr="00751CB7">
              <w:rPr>
                <w:sz w:val="16"/>
                <w:szCs w:val="24"/>
                <w:rtl/>
              </w:rPr>
              <w:t>1</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12</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 xml:space="preserve">هنغاريا </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9</w:t>
            </w:r>
            <w:r w:rsidRPr="00751CB7">
              <w:rPr>
                <w:sz w:val="16"/>
                <w:szCs w:val="24"/>
              </w:rPr>
              <w:t>,</w:t>
            </w:r>
            <w:r w:rsidRPr="00751CB7">
              <w:rPr>
                <w:sz w:val="16"/>
                <w:szCs w:val="24"/>
                <w:rtl/>
              </w:rPr>
              <w:t>7</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13</w:t>
            </w:r>
            <w:r w:rsidRPr="00751CB7">
              <w:rPr>
                <w:sz w:val="16"/>
                <w:szCs w:val="24"/>
              </w:rPr>
              <w:t>,</w:t>
            </w:r>
            <w:r w:rsidRPr="00751CB7">
              <w:rPr>
                <w:sz w:val="16"/>
                <w:szCs w:val="24"/>
                <w:rtl/>
              </w:rPr>
              <w:t>5</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6</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بريطانيا العظمى</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2004</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12</w:t>
            </w:r>
            <w:r w:rsidRPr="00751CB7">
              <w:rPr>
                <w:sz w:val="16"/>
                <w:szCs w:val="24"/>
              </w:rPr>
              <w:t>,</w:t>
            </w:r>
            <w:r w:rsidRPr="00751CB7">
              <w:rPr>
                <w:sz w:val="16"/>
                <w:szCs w:val="24"/>
                <w:rtl/>
              </w:rPr>
              <w:t>0</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9</w:t>
            </w:r>
            <w:r w:rsidRPr="00751CB7">
              <w:rPr>
                <w:sz w:val="16"/>
                <w:szCs w:val="24"/>
              </w:rPr>
              <w:t>,</w:t>
            </w:r>
            <w:r w:rsidRPr="00751CB7">
              <w:rPr>
                <w:sz w:val="16"/>
                <w:szCs w:val="24"/>
                <w:rtl/>
              </w:rPr>
              <w:t>8</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5</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ألمانيا</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2004</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8</w:t>
            </w:r>
            <w:r w:rsidRPr="00751CB7">
              <w:rPr>
                <w:sz w:val="16"/>
                <w:szCs w:val="24"/>
              </w:rPr>
              <w:t>,</w:t>
            </w:r>
            <w:r w:rsidRPr="00751CB7">
              <w:rPr>
                <w:sz w:val="16"/>
                <w:szCs w:val="24"/>
                <w:rtl/>
              </w:rPr>
              <w:t>5</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9</w:t>
            </w:r>
            <w:r w:rsidRPr="00751CB7">
              <w:rPr>
                <w:sz w:val="16"/>
                <w:szCs w:val="24"/>
              </w:rPr>
              <w:t>,</w:t>
            </w:r>
            <w:r w:rsidRPr="00751CB7">
              <w:rPr>
                <w:sz w:val="16"/>
                <w:szCs w:val="24"/>
                <w:rtl/>
              </w:rPr>
              <w:t>9</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4</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تركيا</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18</w:t>
            </w:r>
            <w:r w:rsidRPr="00751CB7">
              <w:rPr>
                <w:sz w:val="16"/>
                <w:szCs w:val="24"/>
              </w:rPr>
              <w:t>,</w:t>
            </w:r>
            <w:r w:rsidRPr="00751CB7">
              <w:rPr>
                <w:sz w:val="16"/>
                <w:szCs w:val="24"/>
                <w:rtl/>
              </w:rPr>
              <w:t>9</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7</w:t>
            </w:r>
            <w:r w:rsidRPr="00751CB7">
              <w:rPr>
                <w:sz w:val="16"/>
                <w:szCs w:val="24"/>
              </w:rPr>
              <w:t>,</w:t>
            </w:r>
            <w:r w:rsidRPr="00751CB7">
              <w:rPr>
                <w:sz w:val="16"/>
                <w:szCs w:val="24"/>
                <w:rtl/>
              </w:rPr>
              <w:t>0</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26</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الدانمرك</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2004</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11</w:t>
            </w:r>
            <w:r w:rsidRPr="00751CB7">
              <w:rPr>
                <w:sz w:val="16"/>
                <w:szCs w:val="24"/>
              </w:rPr>
              <w:t>,</w:t>
            </w:r>
            <w:r w:rsidRPr="00751CB7">
              <w:rPr>
                <w:sz w:val="16"/>
                <w:szCs w:val="24"/>
                <w:rtl/>
              </w:rPr>
              <w:t>9</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Pr>
              <w:t>(</w:t>
            </w:r>
            <w:r w:rsidRPr="00751CB7">
              <w:rPr>
                <w:sz w:val="16"/>
                <w:szCs w:val="24"/>
                <w:rtl/>
              </w:rPr>
              <w:t>2003</w:t>
            </w:r>
            <w:r w:rsidRPr="00751CB7">
              <w:rPr>
                <w:sz w:val="16"/>
                <w:szCs w:val="24"/>
              </w:rPr>
              <w:t xml:space="preserve">) </w:t>
            </w:r>
            <w:r w:rsidRPr="00751CB7">
              <w:rPr>
                <w:sz w:val="16"/>
                <w:szCs w:val="24"/>
                <w:rtl/>
              </w:rPr>
              <w:t>11</w:t>
            </w:r>
            <w:r w:rsidRPr="00751CB7">
              <w:rPr>
                <w:sz w:val="16"/>
                <w:szCs w:val="24"/>
              </w:rPr>
              <w:t>,</w:t>
            </w:r>
            <w:r w:rsidRPr="00751CB7">
              <w:rPr>
                <w:sz w:val="16"/>
                <w:szCs w:val="24"/>
                <w:rtl/>
              </w:rPr>
              <w:t>0</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4</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لاتفيا</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9</w:t>
            </w:r>
            <w:r w:rsidRPr="00751CB7">
              <w:rPr>
                <w:sz w:val="16"/>
                <w:szCs w:val="24"/>
              </w:rPr>
              <w:t>,</w:t>
            </w:r>
            <w:r w:rsidRPr="00751CB7">
              <w:rPr>
                <w:sz w:val="16"/>
                <w:szCs w:val="24"/>
                <w:rtl/>
              </w:rPr>
              <w:t>4</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14</w:t>
            </w:r>
            <w:r w:rsidRPr="00751CB7">
              <w:rPr>
                <w:sz w:val="16"/>
                <w:szCs w:val="24"/>
              </w:rPr>
              <w:t>,</w:t>
            </w:r>
            <w:r w:rsidRPr="00751CB7">
              <w:rPr>
                <w:sz w:val="16"/>
                <w:szCs w:val="24"/>
                <w:rtl/>
              </w:rPr>
              <w:t>2</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8</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استونيا</w:t>
            </w:r>
          </w:p>
        </w:tc>
        <w:tc>
          <w:tcPr>
            <w:tcW w:w="1152" w:type="dxa"/>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10</w:t>
            </w:r>
            <w:r w:rsidRPr="00751CB7">
              <w:rPr>
                <w:sz w:val="16"/>
                <w:szCs w:val="24"/>
              </w:rPr>
              <w:t>,</w:t>
            </w:r>
            <w:r w:rsidRPr="00751CB7">
              <w:rPr>
                <w:sz w:val="16"/>
                <w:szCs w:val="24"/>
                <w:rtl/>
              </w:rPr>
              <w:t>7</w:t>
            </w:r>
          </w:p>
        </w:tc>
        <w:tc>
          <w:tcPr>
            <w:tcW w:w="103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12</w:t>
            </w:r>
            <w:r w:rsidRPr="00751CB7">
              <w:rPr>
                <w:sz w:val="16"/>
                <w:szCs w:val="24"/>
              </w:rPr>
              <w:t>,</w:t>
            </w:r>
            <w:r w:rsidRPr="00751CB7">
              <w:rPr>
                <w:sz w:val="16"/>
                <w:szCs w:val="24"/>
                <w:rtl/>
              </w:rPr>
              <w:t>9</w:t>
            </w:r>
          </w:p>
        </w:tc>
        <w:tc>
          <w:tcPr>
            <w:tcW w:w="94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6</w:t>
            </w:r>
            <w:r w:rsidRPr="00751CB7">
              <w:rPr>
                <w:sz w:val="16"/>
                <w:szCs w:val="24"/>
              </w:rPr>
              <w:t>,</w:t>
            </w:r>
            <w:r w:rsidRPr="00751CB7">
              <w:rPr>
                <w:sz w:val="16"/>
                <w:szCs w:val="24"/>
                <w:rtl/>
              </w:rPr>
              <w:t>0</w:t>
            </w:r>
          </w:p>
        </w:tc>
      </w:tr>
      <w:tr w:rsidR="00751CB7" w:rsidRPr="00751CB7" w:rsidTr="00751CB7">
        <w:tblPrEx>
          <w:tblCellMar>
            <w:top w:w="0" w:type="dxa"/>
            <w:bottom w:w="0" w:type="dxa"/>
          </w:tblCellMar>
        </w:tblPrEx>
        <w:trPr>
          <w:cantSplit/>
        </w:trPr>
        <w:tc>
          <w:tcPr>
            <w:tcW w:w="1680" w:type="dxa"/>
            <w:tcBorders>
              <w:bottom w:val="single" w:sz="12" w:space="0" w:color="auto"/>
            </w:tcBorders>
            <w:shd w:val="clear" w:color="auto" w:fill="auto"/>
            <w:vAlign w:val="bottom"/>
          </w:tcPr>
          <w:p w:rsidR="00751CB7" w:rsidRPr="00751CB7" w:rsidRDefault="00751CB7" w:rsidP="00751CB7">
            <w:pPr>
              <w:spacing w:before="40" w:after="80" w:line="240" w:lineRule="exact"/>
              <w:jc w:val="both"/>
              <w:rPr>
                <w:sz w:val="16"/>
                <w:szCs w:val="24"/>
              </w:rPr>
            </w:pPr>
            <w:r w:rsidRPr="00751CB7">
              <w:rPr>
                <w:rFonts w:hint="cs"/>
                <w:sz w:val="16"/>
                <w:szCs w:val="24"/>
                <w:rtl/>
              </w:rPr>
              <w:t>رابطة الدول المستقلة</w:t>
            </w:r>
          </w:p>
        </w:tc>
        <w:tc>
          <w:tcPr>
            <w:tcW w:w="1152" w:type="dxa"/>
            <w:tcBorders>
              <w:bottom w:val="single" w:sz="12" w:space="0" w:color="auto"/>
            </w:tcBorders>
            <w:shd w:val="clear" w:color="auto" w:fill="auto"/>
            <w:vAlign w:val="bottom"/>
          </w:tcPr>
          <w:p w:rsidR="00751CB7" w:rsidRPr="00751CB7" w:rsidRDefault="00751CB7" w:rsidP="00751CB7">
            <w:pPr>
              <w:spacing w:before="40" w:after="80" w:line="240" w:lineRule="exact"/>
              <w:ind w:right="144"/>
              <w:rPr>
                <w:sz w:val="16"/>
                <w:szCs w:val="24"/>
              </w:rPr>
            </w:pPr>
            <w:r w:rsidRPr="00751CB7">
              <w:rPr>
                <w:sz w:val="16"/>
                <w:szCs w:val="24"/>
                <w:rtl/>
              </w:rPr>
              <w:t>2005</w:t>
            </w:r>
          </w:p>
        </w:tc>
        <w:tc>
          <w:tcPr>
            <w:tcW w:w="1053" w:type="dxa"/>
            <w:tcBorders>
              <w:bottom w:val="single" w:sz="12" w:space="0" w:color="auto"/>
            </w:tcBorders>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12</w:t>
            </w:r>
            <w:r w:rsidRPr="00751CB7">
              <w:rPr>
                <w:sz w:val="16"/>
                <w:szCs w:val="24"/>
              </w:rPr>
              <w:t>,</w:t>
            </w:r>
            <w:r w:rsidRPr="00751CB7">
              <w:rPr>
                <w:sz w:val="16"/>
                <w:szCs w:val="24"/>
                <w:rtl/>
              </w:rPr>
              <w:t>4</w:t>
            </w:r>
          </w:p>
        </w:tc>
        <w:tc>
          <w:tcPr>
            <w:tcW w:w="1035" w:type="dxa"/>
            <w:tcBorders>
              <w:bottom w:val="single" w:sz="12" w:space="0" w:color="auto"/>
            </w:tcBorders>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13</w:t>
            </w:r>
            <w:r w:rsidRPr="00751CB7">
              <w:rPr>
                <w:sz w:val="16"/>
                <w:szCs w:val="24"/>
              </w:rPr>
              <w:t>,</w:t>
            </w:r>
            <w:r w:rsidRPr="00751CB7">
              <w:rPr>
                <w:sz w:val="16"/>
                <w:szCs w:val="24"/>
                <w:rtl/>
              </w:rPr>
              <w:t>6</w:t>
            </w:r>
          </w:p>
        </w:tc>
        <w:tc>
          <w:tcPr>
            <w:tcW w:w="945" w:type="dxa"/>
            <w:tcBorders>
              <w:bottom w:val="single" w:sz="12" w:space="0" w:color="auto"/>
            </w:tcBorders>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2005</w:t>
            </w:r>
          </w:p>
        </w:tc>
        <w:tc>
          <w:tcPr>
            <w:tcW w:w="1455" w:type="dxa"/>
            <w:tcBorders>
              <w:bottom w:val="single" w:sz="12" w:space="0" w:color="auto"/>
            </w:tcBorders>
            <w:shd w:val="clear" w:color="auto" w:fill="auto"/>
            <w:vAlign w:val="bottom"/>
          </w:tcPr>
          <w:p w:rsidR="00751CB7" w:rsidRPr="00751CB7" w:rsidRDefault="00751CB7" w:rsidP="006E7B53">
            <w:pPr>
              <w:bidi w:val="0"/>
              <w:spacing w:before="40" w:after="80" w:line="240" w:lineRule="exact"/>
              <w:jc w:val="right"/>
              <w:rPr>
                <w:sz w:val="16"/>
                <w:szCs w:val="24"/>
              </w:rPr>
            </w:pPr>
            <w:r w:rsidRPr="00751CB7">
              <w:rPr>
                <w:sz w:val="16"/>
                <w:szCs w:val="24"/>
                <w:rtl/>
              </w:rPr>
              <w:t>14</w:t>
            </w:r>
            <w:r w:rsidRPr="00751CB7">
              <w:rPr>
                <w:sz w:val="16"/>
                <w:szCs w:val="24"/>
              </w:rPr>
              <w:t>,</w:t>
            </w:r>
            <w:r w:rsidRPr="00751CB7">
              <w:rPr>
                <w:sz w:val="16"/>
                <w:szCs w:val="24"/>
                <w:rtl/>
              </w:rPr>
              <w:t>1</w:t>
            </w:r>
          </w:p>
        </w:tc>
      </w:tr>
    </w:tbl>
    <w:p w:rsidR="006E7B53" w:rsidRPr="006E7B53" w:rsidRDefault="006E7B53" w:rsidP="006E7B53">
      <w:pPr>
        <w:pStyle w:val="SingleTxt"/>
        <w:spacing w:after="0" w:line="120" w:lineRule="exact"/>
        <w:rPr>
          <w:rFonts w:hint="cs"/>
          <w:sz w:val="10"/>
          <w:rtl/>
        </w:rPr>
      </w:pPr>
    </w:p>
    <w:p w:rsidR="006E7B53" w:rsidRDefault="006E7B53" w:rsidP="006E7B53">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t>*</w:t>
      </w:r>
      <w:r>
        <w:rPr>
          <w:rFonts w:hint="cs"/>
          <w:rtl/>
        </w:rPr>
        <w:tab/>
        <w:t>استنادا إلى بيانات من المكتب الإقليمي لأوروبا التابع لمنظمة الصحة العالمية.</w:t>
      </w:r>
    </w:p>
    <w:p w:rsidR="00EE2A44" w:rsidRDefault="006E7B53" w:rsidP="002C10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4-7 شُعب فرعية ووحدات ومرافق وأقسام (غرف) لسنة 2007</w:t>
      </w:r>
    </w:p>
    <w:p w:rsidR="006E7B53" w:rsidRPr="006E7B53" w:rsidRDefault="006E7B53" w:rsidP="006E7B53">
      <w:pPr>
        <w:pStyle w:val="SingleTxt"/>
        <w:spacing w:after="0" w:line="120" w:lineRule="exact"/>
        <w:rPr>
          <w:rFonts w:hint="cs"/>
          <w:sz w:val="10"/>
          <w:rtl/>
        </w:rPr>
      </w:pPr>
    </w:p>
    <w:tbl>
      <w:tblPr>
        <w:bidiVisual/>
        <w:tblW w:w="9845" w:type="dxa"/>
        <w:jc w:val="center"/>
        <w:tblLayout w:type="fixed"/>
        <w:tblCellMar>
          <w:left w:w="0" w:type="dxa"/>
          <w:right w:w="0" w:type="dxa"/>
        </w:tblCellMar>
        <w:tblLook w:val="0000" w:firstRow="0" w:lastRow="0" w:firstColumn="0" w:lastColumn="0" w:noHBand="0" w:noVBand="0"/>
      </w:tblPr>
      <w:tblGrid>
        <w:gridCol w:w="1946"/>
        <w:gridCol w:w="873"/>
        <w:gridCol w:w="873"/>
        <w:gridCol w:w="792"/>
        <w:gridCol w:w="81"/>
        <w:gridCol w:w="810"/>
        <w:gridCol w:w="855"/>
        <w:gridCol w:w="54"/>
        <w:gridCol w:w="717"/>
        <w:gridCol w:w="12"/>
        <w:gridCol w:w="705"/>
        <w:gridCol w:w="51"/>
        <w:gridCol w:w="612"/>
        <w:gridCol w:w="54"/>
        <w:gridCol w:w="720"/>
        <w:gridCol w:w="690"/>
      </w:tblGrid>
      <w:tr w:rsidR="002C10C7" w:rsidRPr="002C10C7" w:rsidTr="002C10C7">
        <w:tblPrEx>
          <w:tblCellMar>
            <w:top w:w="0" w:type="dxa"/>
            <w:bottom w:w="0" w:type="dxa"/>
          </w:tblCellMar>
        </w:tblPrEx>
        <w:trPr>
          <w:cantSplit/>
          <w:tblHeader/>
          <w:jc w:val="center"/>
        </w:trPr>
        <w:tc>
          <w:tcPr>
            <w:tcW w:w="1946" w:type="dxa"/>
            <w:tcBorders>
              <w:top w:val="single" w:sz="4" w:space="0" w:color="auto"/>
            </w:tcBorders>
            <w:shd w:val="clear" w:color="auto" w:fill="auto"/>
            <w:tcMar>
              <w:left w:w="0" w:type="dxa"/>
              <w:right w:w="0" w:type="dxa"/>
            </w:tcMar>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4284" w:type="dxa"/>
            <w:gridSpan w:val="6"/>
            <w:tcBorders>
              <w:top w:val="single" w:sz="4" w:space="0" w:color="auto"/>
              <w:bottom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2C10C7">
              <w:rPr>
                <w:rFonts w:hint="cs"/>
                <w:i/>
                <w:iCs/>
                <w:sz w:val="16"/>
                <w:szCs w:val="24"/>
                <w:rtl/>
              </w:rPr>
              <w:t>التوليد - أمراض النساء</w:t>
            </w:r>
          </w:p>
        </w:tc>
        <w:tc>
          <w:tcPr>
            <w:tcW w:w="54" w:type="dxa"/>
            <w:tcBorders>
              <w:top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3561" w:type="dxa"/>
            <w:gridSpan w:val="8"/>
            <w:tcBorders>
              <w:top w:val="single" w:sz="4" w:space="0" w:color="auto"/>
              <w:bottom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2C10C7">
              <w:rPr>
                <w:rFonts w:hint="cs"/>
                <w:i/>
                <w:iCs/>
                <w:sz w:val="16"/>
                <w:szCs w:val="24"/>
                <w:rtl/>
              </w:rPr>
              <w:t>غرفة الفحص</w:t>
            </w:r>
          </w:p>
        </w:tc>
      </w:tr>
      <w:tr w:rsidR="002C10C7" w:rsidRPr="002C10C7" w:rsidTr="002C10C7">
        <w:tblPrEx>
          <w:tblCellMar>
            <w:top w:w="0" w:type="dxa"/>
            <w:bottom w:w="0" w:type="dxa"/>
          </w:tblCellMar>
        </w:tblPrEx>
        <w:trPr>
          <w:cantSplit/>
          <w:tblHeader/>
          <w:jc w:val="center"/>
        </w:trPr>
        <w:tc>
          <w:tcPr>
            <w:tcW w:w="1946" w:type="dxa"/>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4284" w:type="dxa"/>
            <w:gridSpan w:val="6"/>
            <w:tcBorders>
              <w:top w:val="single" w:sz="4" w:space="0" w:color="auto"/>
              <w:bottom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2C10C7">
              <w:rPr>
                <w:rFonts w:hint="cs"/>
                <w:i/>
                <w:iCs/>
                <w:sz w:val="16"/>
                <w:szCs w:val="24"/>
                <w:rtl/>
              </w:rPr>
              <w:t>شُعب فرعية ووحدات ومرافق وأقسام (غرف)</w:t>
            </w:r>
          </w:p>
        </w:tc>
        <w:tc>
          <w:tcPr>
            <w:tcW w:w="54" w:type="dxa"/>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3561" w:type="dxa"/>
            <w:gridSpan w:val="8"/>
            <w:tcBorders>
              <w:top w:val="single" w:sz="4" w:space="0" w:color="auto"/>
              <w:bottom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2C10C7">
              <w:rPr>
                <w:rFonts w:hint="cs"/>
                <w:i/>
                <w:iCs/>
                <w:sz w:val="16"/>
                <w:szCs w:val="24"/>
                <w:rtl/>
              </w:rPr>
              <w:t>شُعب فرعية ووحدات ومرافق وأقسام (غرف)</w:t>
            </w:r>
          </w:p>
        </w:tc>
      </w:tr>
      <w:tr w:rsidR="002C10C7" w:rsidRPr="002C10C7" w:rsidTr="002C10C7">
        <w:tblPrEx>
          <w:tblCellMar>
            <w:top w:w="0" w:type="dxa"/>
            <w:bottom w:w="0" w:type="dxa"/>
          </w:tblCellMar>
        </w:tblPrEx>
        <w:trPr>
          <w:cantSplit/>
          <w:tblHeader/>
          <w:jc w:val="center"/>
        </w:trPr>
        <w:tc>
          <w:tcPr>
            <w:tcW w:w="1946" w:type="dxa"/>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2538" w:type="dxa"/>
            <w:gridSpan w:val="3"/>
            <w:tcBorders>
              <w:top w:val="single" w:sz="4" w:space="0" w:color="auto"/>
              <w:bottom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2C10C7">
              <w:rPr>
                <w:rFonts w:hint="cs"/>
                <w:i/>
                <w:iCs/>
                <w:sz w:val="16"/>
                <w:szCs w:val="24"/>
                <w:rtl/>
              </w:rPr>
              <w:t>من الميزانية</w:t>
            </w:r>
          </w:p>
        </w:tc>
        <w:tc>
          <w:tcPr>
            <w:tcW w:w="81" w:type="dxa"/>
            <w:tcBorders>
              <w:top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1665" w:type="dxa"/>
            <w:gridSpan w:val="2"/>
            <w:tcBorders>
              <w:top w:val="single" w:sz="4" w:space="0" w:color="auto"/>
              <w:bottom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Pr>
                <w:rFonts w:hint="cs"/>
                <w:i/>
                <w:iCs/>
                <w:sz w:val="16"/>
                <w:szCs w:val="24"/>
                <w:rtl/>
              </w:rPr>
              <w:t>من خارج الميزانية</w:t>
            </w:r>
          </w:p>
        </w:tc>
        <w:tc>
          <w:tcPr>
            <w:tcW w:w="54" w:type="dxa"/>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2097" w:type="dxa"/>
            <w:gridSpan w:val="5"/>
            <w:tcBorders>
              <w:top w:val="single" w:sz="4" w:space="0" w:color="auto"/>
              <w:bottom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2C10C7">
              <w:rPr>
                <w:rFonts w:hint="cs"/>
                <w:i/>
                <w:iCs/>
                <w:sz w:val="16"/>
                <w:szCs w:val="24"/>
                <w:rtl/>
              </w:rPr>
              <w:t>من الميزانية</w:t>
            </w:r>
          </w:p>
        </w:tc>
        <w:tc>
          <w:tcPr>
            <w:tcW w:w="54" w:type="dxa"/>
            <w:tcBorders>
              <w:top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1410" w:type="dxa"/>
            <w:gridSpan w:val="2"/>
            <w:tcBorders>
              <w:top w:val="single" w:sz="4" w:space="0" w:color="auto"/>
              <w:bottom w:val="single" w:sz="4" w:space="0" w:color="auto"/>
            </w:tcBorders>
            <w:shd w:val="clear" w:color="auto" w:fill="auto"/>
            <w:vAlign w:val="bottom"/>
          </w:tcPr>
          <w:p w:rsidR="002C10C7" w:rsidRPr="002C10C7" w:rsidRDefault="002C10C7"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Pr>
                <w:rFonts w:hint="cs"/>
                <w:i/>
                <w:iCs/>
                <w:sz w:val="16"/>
                <w:szCs w:val="24"/>
                <w:rtl/>
              </w:rPr>
              <w:t>من خارج الميزانية</w:t>
            </w:r>
          </w:p>
        </w:tc>
      </w:tr>
      <w:tr w:rsidR="002C10C7" w:rsidRPr="002C10C7" w:rsidTr="002C10C7">
        <w:tblPrEx>
          <w:tblCellMar>
            <w:top w:w="0" w:type="dxa"/>
            <w:bottom w:w="0" w:type="dxa"/>
          </w:tblCellMar>
        </w:tblPrEx>
        <w:trPr>
          <w:cantSplit/>
          <w:tblHeader/>
          <w:jc w:val="center"/>
        </w:trPr>
        <w:tc>
          <w:tcPr>
            <w:tcW w:w="1946" w:type="dxa"/>
            <w:tcBorders>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r w:rsidRPr="002C10C7">
              <w:rPr>
                <w:rFonts w:hint="cs"/>
                <w:i/>
                <w:iCs/>
                <w:sz w:val="16"/>
                <w:szCs w:val="24"/>
                <w:rtl/>
              </w:rPr>
              <w:t>المنطقة</w:t>
            </w:r>
          </w:p>
        </w:tc>
        <w:tc>
          <w:tcPr>
            <w:tcW w:w="873" w:type="dxa"/>
            <w:tcBorders>
              <w:top w:val="single" w:sz="4" w:space="0" w:color="auto"/>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المجموع</w:t>
            </w:r>
          </w:p>
        </w:tc>
        <w:tc>
          <w:tcPr>
            <w:tcW w:w="873" w:type="dxa"/>
            <w:tcBorders>
              <w:top w:val="single" w:sz="4" w:space="0" w:color="auto"/>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أقسام</w:t>
            </w:r>
          </w:p>
        </w:tc>
        <w:tc>
          <w:tcPr>
            <w:tcW w:w="873" w:type="dxa"/>
            <w:gridSpan w:val="2"/>
            <w:tcBorders>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غرف</w:t>
            </w:r>
          </w:p>
        </w:tc>
        <w:tc>
          <w:tcPr>
            <w:tcW w:w="810" w:type="dxa"/>
            <w:tcBorders>
              <w:top w:val="single" w:sz="4" w:space="0" w:color="auto"/>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أقسام</w:t>
            </w:r>
          </w:p>
        </w:tc>
        <w:tc>
          <w:tcPr>
            <w:tcW w:w="909" w:type="dxa"/>
            <w:gridSpan w:val="2"/>
            <w:tcBorders>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غرف</w:t>
            </w:r>
          </w:p>
        </w:tc>
        <w:tc>
          <w:tcPr>
            <w:tcW w:w="729" w:type="dxa"/>
            <w:gridSpan w:val="2"/>
            <w:tcBorders>
              <w:top w:val="single" w:sz="4" w:space="0" w:color="auto"/>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المجموع</w:t>
            </w:r>
          </w:p>
        </w:tc>
        <w:tc>
          <w:tcPr>
            <w:tcW w:w="756" w:type="dxa"/>
            <w:gridSpan w:val="2"/>
            <w:tcBorders>
              <w:top w:val="single" w:sz="4" w:space="0" w:color="auto"/>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أقسام</w:t>
            </w:r>
          </w:p>
        </w:tc>
        <w:tc>
          <w:tcPr>
            <w:tcW w:w="666" w:type="dxa"/>
            <w:gridSpan w:val="2"/>
            <w:tcBorders>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غرف</w:t>
            </w:r>
          </w:p>
        </w:tc>
        <w:tc>
          <w:tcPr>
            <w:tcW w:w="720" w:type="dxa"/>
            <w:tcBorders>
              <w:top w:val="single" w:sz="4" w:space="0" w:color="auto"/>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أقسام</w:t>
            </w:r>
          </w:p>
        </w:tc>
        <w:tc>
          <w:tcPr>
            <w:tcW w:w="690" w:type="dxa"/>
            <w:tcBorders>
              <w:top w:val="single" w:sz="4" w:space="0" w:color="auto"/>
              <w:bottom w:val="single" w:sz="12" w:space="0" w:color="auto"/>
            </w:tcBorders>
            <w:shd w:val="clear" w:color="auto" w:fill="auto"/>
            <w:vAlign w:val="bottom"/>
          </w:tcPr>
          <w:p w:rsidR="006E7B53" w:rsidRPr="002C10C7" w:rsidRDefault="006E7B53" w:rsidP="002C10C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2C10C7">
              <w:rPr>
                <w:rFonts w:hint="cs"/>
                <w:i/>
                <w:iCs/>
                <w:sz w:val="16"/>
                <w:szCs w:val="24"/>
                <w:rtl/>
              </w:rPr>
              <w:t>غرف</w:t>
            </w:r>
          </w:p>
        </w:tc>
      </w:tr>
      <w:tr w:rsidR="002C10C7" w:rsidRPr="002C10C7" w:rsidTr="002C10C7">
        <w:tblPrEx>
          <w:tblCellMar>
            <w:top w:w="0" w:type="dxa"/>
            <w:bottom w:w="0" w:type="dxa"/>
          </w:tblCellMar>
        </w:tblPrEx>
        <w:trPr>
          <w:cantSplit/>
          <w:trHeight w:hRule="exact" w:val="115"/>
          <w:tblHeader/>
          <w:jc w:val="center"/>
        </w:trPr>
        <w:tc>
          <w:tcPr>
            <w:tcW w:w="1946" w:type="dxa"/>
            <w:tcBorders>
              <w:top w:val="single" w:sz="12" w:space="0" w:color="auto"/>
            </w:tcBorders>
            <w:shd w:val="clear" w:color="auto" w:fill="auto"/>
            <w:vAlign w:val="bottom"/>
          </w:tcPr>
          <w:p w:rsidR="002C10C7" w:rsidRPr="002C10C7" w:rsidRDefault="002C10C7" w:rsidP="002C10C7">
            <w:pPr>
              <w:spacing w:before="40" w:after="80" w:line="240" w:lineRule="exact"/>
              <w:jc w:val="both"/>
              <w:rPr>
                <w:rFonts w:hint="cs"/>
                <w:sz w:val="16"/>
                <w:szCs w:val="24"/>
                <w:rtl/>
              </w:rPr>
            </w:pPr>
          </w:p>
        </w:tc>
        <w:tc>
          <w:tcPr>
            <w:tcW w:w="873" w:type="dxa"/>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tl/>
              </w:rPr>
            </w:pPr>
          </w:p>
        </w:tc>
        <w:tc>
          <w:tcPr>
            <w:tcW w:w="873" w:type="dxa"/>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Pr>
            </w:pPr>
          </w:p>
        </w:tc>
        <w:tc>
          <w:tcPr>
            <w:tcW w:w="873" w:type="dxa"/>
            <w:gridSpan w:val="2"/>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tl/>
              </w:rPr>
            </w:pPr>
          </w:p>
        </w:tc>
        <w:tc>
          <w:tcPr>
            <w:tcW w:w="810" w:type="dxa"/>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Pr>
            </w:pPr>
          </w:p>
        </w:tc>
        <w:tc>
          <w:tcPr>
            <w:tcW w:w="909" w:type="dxa"/>
            <w:gridSpan w:val="2"/>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Pr>
            </w:pPr>
          </w:p>
        </w:tc>
        <w:tc>
          <w:tcPr>
            <w:tcW w:w="729" w:type="dxa"/>
            <w:gridSpan w:val="2"/>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tl/>
              </w:rPr>
            </w:pPr>
          </w:p>
        </w:tc>
        <w:tc>
          <w:tcPr>
            <w:tcW w:w="756" w:type="dxa"/>
            <w:gridSpan w:val="2"/>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Pr>
            </w:pPr>
          </w:p>
        </w:tc>
        <w:tc>
          <w:tcPr>
            <w:tcW w:w="666" w:type="dxa"/>
            <w:gridSpan w:val="2"/>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tl/>
              </w:rPr>
            </w:pPr>
          </w:p>
        </w:tc>
        <w:tc>
          <w:tcPr>
            <w:tcW w:w="720" w:type="dxa"/>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Pr>
            </w:pPr>
          </w:p>
        </w:tc>
        <w:tc>
          <w:tcPr>
            <w:tcW w:w="690" w:type="dxa"/>
            <w:tcBorders>
              <w:top w:val="single" w:sz="12" w:space="0" w:color="auto"/>
            </w:tcBorders>
            <w:shd w:val="clear" w:color="auto" w:fill="auto"/>
            <w:vAlign w:val="bottom"/>
          </w:tcPr>
          <w:p w:rsidR="002C10C7" w:rsidRPr="002C10C7" w:rsidRDefault="002C10C7"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أنديجان</w:t>
            </w:r>
          </w:p>
        </w:tc>
        <w:tc>
          <w:tcPr>
            <w:tcW w:w="873" w:type="dxa"/>
            <w:shd w:val="clear" w:color="auto" w:fill="auto"/>
            <w:vAlign w:val="bottom"/>
          </w:tcPr>
          <w:p w:rsidR="006E7B53" w:rsidRPr="002C10C7" w:rsidRDefault="006E7B53" w:rsidP="002C10C7">
            <w:pPr>
              <w:spacing w:before="40" w:after="80" w:line="240" w:lineRule="exact"/>
              <w:ind w:right="144"/>
              <w:rPr>
                <w:rFonts w:hint="cs"/>
                <w:sz w:val="16"/>
                <w:szCs w:val="24"/>
                <w:rtl/>
              </w:rPr>
            </w:pPr>
            <w:r w:rsidRPr="002C10C7">
              <w:rPr>
                <w:sz w:val="16"/>
                <w:szCs w:val="24"/>
                <w:rtl/>
              </w:rPr>
              <w:t>248</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248</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60</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60</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بخارى</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197</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197</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20</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20</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دجيزاك</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59</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w:t>
            </w: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57</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w:t>
            </w: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16</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16</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كاشا داريا</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201</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4</w:t>
            </w: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197</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23</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23</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كاراكالباكستان</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175</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5</w:t>
            </w: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170</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34</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34</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نامانغان</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99</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w:t>
            </w: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98</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32</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32</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نافوي</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108</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108</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19</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19</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سمرقند</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394</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394</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27</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27</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سورخان داريا</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164</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164</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46</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46</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سير داريا</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40</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40</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9</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9</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طشقند</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301</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w:t>
            </w: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298</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52</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52</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فيرغانا</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182</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182</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301</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301</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ولاية خورزم</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84</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10</w:t>
            </w: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73</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w:t>
            </w: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87</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87</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مدينة طشقند</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152</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152</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43</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43</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shd w:val="clear" w:color="auto" w:fill="auto"/>
            <w:vAlign w:val="bottom"/>
          </w:tcPr>
          <w:p w:rsidR="006E7B53" w:rsidRPr="002C10C7" w:rsidRDefault="006E7B53" w:rsidP="002C10C7">
            <w:pPr>
              <w:spacing w:before="40" w:after="80" w:line="240" w:lineRule="exact"/>
              <w:jc w:val="both"/>
              <w:rPr>
                <w:w w:val="96"/>
                <w:sz w:val="16"/>
                <w:szCs w:val="24"/>
              </w:rPr>
            </w:pPr>
            <w:r w:rsidRPr="002C10C7">
              <w:rPr>
                <w:rFonts w:hint="cs"/>
                <w:w w:val="96"/>
                <w:sz w:val="16"/>
                <w:szCs w:val="24"/>
                <w:rtl/>
              </w:rPr>
              <w:t>مرفق جمهوري، مدينة طشقند</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22</w:t>
            </w:r>
          </w:p>
        </w:tc>
        <w:tc>
          <w:tcPr>
            <w:tcW w:w="873" w:type="dxa"/>
            <w:shd w:val="clear" w:color="auto" w:fill="auto"/>
            <w:vAlign w:val="bottom"/>
          </w:tcPr>
          <w:p w:rsidR="006E7B53" w:rsidRPr="002C10C7" w:rsidRDefault="006E7B53" w:rsidP="002C10C7">
            <w:pPr>
              <w:spacing w:before="40" w:after="80" w:line="240" w:lineRule="exact"/>
              <w:ind w:right="144"/>
              <w:rPr>
                <w:sz w:val="16"/>
                <w:szCs w:val="24"/>
              </w:rPr>
            </w:pPr>
          </w:p>
        </w:tc>
        <w:tc>
          <w:tcPr>
            <w:tcW w:w="873" w:type="dxa"/>
            <w:gridSpan w:val="2"/>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22</w:t>
            </w:r>
          </w:p>
        </w:tc>
        <w:tc>
          <w:tcPr>
            <w:tcW w:w="810" w:type="dxa"/>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w:t>
            </w:r>
          </w:p>
        </w:tc>
        <w:tc>
          <w:tcPr>
            <w:tcW w:w="717" w:type="dxa"/>
            <w:gridSpan w:val="2"/>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w:t>
            </w:r>
          </w:p>
        </w:tc>
        <w:tc>
          <w:tcPr>
            <w:tcW w:w="720" w:type="dxa"/>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shd w:val="clear" w:color="auto" w:fill="auto"/>
            <w:vAlign w:val="bottom"/>
          </w:tcPr>
          <w:p w:rsidR="006E7B53" w:rsidRPr="002C10C7" w:rsidRDefault="006E7B53" w:rsidP="002C10C7">
            <w:pPr>
              <w:spacing w:before="40" w:after="80" w:line="240" w:lineRule="exact"/>
              <w:ind w:right="144"/>
              <w:rPr>
                <w:sz w:val="16"/>
                <w:szCs w:val="24"/>
              </w:rPr>
            </w:pPr>
          </w:p>
        </w:tc>
      </w:tr>
      <w:tr w:rsidR="002C10C7" w:rsidRPr="002C10C7" w:rsidTr="002C10C7">
        <w:tblPrEx>
          <w:tblCellMar>
            <w:top w:w="0" w:type="dxa"/>
            <w:bottom w:w="0" w:type="dxa"/>
          </w:tblCellMar>
        </w:tblPrEx>
        <w:trPr>
          <w:cantSplit/>
          <w:jc w:val="center"/>
        </w:trPr>
        <w:tc>
          <w:tcPr>
            <w:tcW w:w="1946" w:type="dxa"/>
            <w:tcBorders>
              <w:bottom w:val="single" w:sz="12" w:space="0" w:color="auto"/>
            </w:tcBorders>
            <w:shd w:val="clear" w:color="auto" w:fill="auto"/>
            <w:vAlign w:val="bottom"/>
          </w:tcPr>
          <w:p w:rsidR="006E7B53" w:rsidRPr="002C10C7" w:rsidRDefault="006E7B53" w:rsidP="002C10C7">
            <w:pPr>
              <w:spacing w:before="40" w:after="80" w:line="240" w:lineRule="exact"/>
              <w:jc w:val="both"/>
              <w:rPr>
                <w:sz w:val="16"/>
                <w:szCs w:val="24"/>
              </w:rPr>
            </w:pPr>
            <w:r w:rsidRPr="002C10C7">
              <w:rPr>
                <w:rFonts w:hint="cs"/>
                <w:sz w:val="16"/>
                <w:szCs w:val="24"/>
                <w:rtl/>
              </w:rPr>
              <w:t>جمهورية أوزبكستان</w:t>
            </w:r>
          </w:p>
        </w:tc>
        <w:tc>
          <w:tcPr>
            <w:tcW w:w="873" w:type="dxa"/>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2426</w:t>
            </w:r>
          </w:p>
        </w:tc>
        <w:tc>
          <w:tcPr>
            <w:tcW w:w="873" w:type="dxa"/>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24</w:t>
            </w:r>
          </w:p>
        </w:tc>
        <w:tc>
          <w:tcPr>
            <w:tcW w:w="873" w:type="dxa"/>
            <w:gridSpan w:val="2"/>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2400</w:t>
            </w:r>
          </w:p>
        </w:tc>
        <w:tc>
          <w:tcPr>
            <w:tcW w:w="810" w:type="dxa"/>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p>
        </w:tc>
        <w:tc>
          <w:tcPr>
            <w:tcW w:w="909" w:type="dxa"/>
            <w:gridSpan w:val="2"/>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2</w:t>
            </w:r>
          </w:p>
        </w:tc>
        <w:tc>
          <w:tcPr>
            <w:tcW w:w="717" w:type="dxa"/>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771</w:t>
            </w:r>
          </w:p>
        </w:tc>
        <w:tc>
          <w:tcPr>
            <w:tcW w:w="717" w:type="dxa"/>
            <w:gridSpan w:val="2"/>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p>
        </w:tc>
        <w:tc>
          <w:tcPr>
            <w:tcW w:w="717" w:type="dxa"/>
            <w:gridSpan w:val="3"/>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r w:rsidRPr="002C10C7">
              <w:rPr>
                <w:sz w:val="16"/>
                <w:szCs w:val="24"/>
                <w:rtl/>
              </w:rPr>
              <w:t>771</w:t>
            </w:r>
          </w:p>
        </w:tc>
        <w:tc>
          <w:tcPr>
            <w:tcW w:w="720" w:type="dxa"/>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p>
        </w:tc>
        <w:tc>
          <w:tcPr>
            <w:tcW w:w="690" w:type="dxa"/>
            <w:tcBorders>
              <w:bottom w:val="single" w:sz="12" w:space="0" w:color="auto"/>
            </w:tcBorders>
            <w:shd w:val="clear" w:color="auto" w:fill="auto"/>
            <w:vAlign w:val="bottom"/>
          </w:tcPr>
          <w:p w:rsidR="006E7B53" w:rsidRPr="002C10C7" w:rsidRDefault="006E7B53" w:rsidP="002C10C7">
            <w:pPr>
              <w:spacing w:before="40" w:after="80" w:line="240" w:lineRule="exact"/>
              <w:ind w:right="144"/>
              <w:rPr>
                <w:sz w:val="16"/>
                <w:szCs w:val="24"/>
              </w:rPr>
            </w:pPr>
          </w:p>
        </w:tc>
      </w:tr>
    </w:tbl>
    <w:p w:rsidR="00B36C42" w:rsidRPr="00B36C42" w:rsidRDefault="00B36C42" w:rsidP="00B36C42">
      <w:pPr>
        <w:pStyle w:val="SingleTxt"/>
        <w:spacing w:after="0" w:line="120" w:lineRule="exact"/>
        <w:rPr>
          <w:rFonts w:hint="cs"/>
          <w:sz w:val="10"/>
          <w:rtl/>
        </w:rPr>
      </w:pPr>
    </w:p>
    <w:p w:rsidR="00B36C42" w:rsidRPr="00B36C42" w:rsidRDefault="00B36C42" w:rsidP="00B36C42">
      <w:pPr>
        <w:pStyle w:val="SingleTxt"/>
        <w:spacing w:after="0" w:line="120" w:lineRule="exact"/>
        <w:rPr>
          <w:rFonts w:hint="cs"/>
          <w:sz w:val="10"/>
          <w:rtl/>
        </w:rPr>
      </w:pPr>
    </w:p>
    <w:p w:rsidR="00B36C42" w:rsidRPr="00B36C42" w:rsidRDefault="00B36C42" w:rsidP="00B36C42">
      <w:pPr>
        <w:pStyle w:val="SingleTxt"/>
        <w:spacing w:after="0" w:line="120" w:lineRule="exact"/>
        <w:rPr>
          <w:rFonts w:hint="cs"/>
          <w:sz w:val="10"/>
          <w:rtl/>
        </w:rPr>
      </w:pPr>
    </w:p>
    <w:p w:rsidR="006E7B53" w:rsidRDefault="00B36C42" w:rsidP="00B36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4-8 زيارات لأطباء التوليد وأمراض النساء</w:t>
      </w:r>
    </w:p>
    <w:p w:rsidR="00B36C42" w:rsidRPr="00B36C42" w:rsidRDefault="00B36C42" w:rsidP="00B36C4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022"/>
        <w:gridCol w:w="1305"/>
        <w:gridCol w:w="999"/>
        <w:gridCol w:w="66"/>
        <w:gridCol w:w="1194"/>
        <w:gridCol w:w="1734"/>
      </w:tblGrid>
      <w:tr w:rsidR="0024023D" w:rsidRPr="00B36C42" w:rsidTr="0024023D">
        <w:tblPrEx>
          <w:tblCellMar>
            <w:top w:w="0" w:type="dxa"/>
            <w:bottom w:w="0" w:type="dxa"/>
          </w:tblCellMar>
        </w:tblPrEx>
        <w:trPr>
          <w:cantSplit/>
          <w:tblHeader/>
        </w:trPr>
        <w:tc>
          <w:tcPr>
            <w:tcW w:w="2022" w:type="dxa"/>
            <w:tcBorders>
              <w:top w:val="single" w:sz="4" w:space="0" w:color="auto"/>
            </w:tcBorders>
            <w:shd w:val="clear" w:color="auto" w:fill="auto"/>
            <w:vAlign w:val="bottom"/>
          </w:tcPr>
          <w:p w:rsidR="0024023D" w:rsidRPr="00B36C42" w:rsidRDefault="0024023D" w:rsidP="00B36C42">
            <w:pPr>
              <w:tabs>
                <w:tab w:val="left" w:pos="288"/>
                <w:tab w:val="left" w:pos="576"/>
                <w:tab w:val="left" w:pos="864"/>
                <w:tab w:val="left" w:pos="1152"/>
              </w:tabs>
              <w:spacing w:before="80" w:after="80" w:line="240" w:lineRule="exact"/>
              <w:ind w:right="40"/>
              <w:rPr>
                <w:rFonts w:hint="cs"/>
                <w:i/>
                <w:iCs/>
                <w:sz w:val="16"/>
                <w:szCs w:val="24"/>
                <w:rtl/>
              </w:rPr>
            </w:pPr>
          </w:p>
        </w:tc>
        <w:tc>
          <w:tcPr>
            <w:tcW w:w="2304" w:type="dxa"/>
            <w:gridSpan w:val="2"/>
            <w:tcBorders>
              <w:top w:val="single" w:sz="4" w:space="0" w:color="auto"/>
              <w:bottom w:val="single" w:sz="4" w:space="0" w:color="auto"/>
            </w:tcBorders>
            <w:shd w:val="clear" w:color="auto" w:fill="auto"/>
            <w:vAlign w:val="bottom"/>
          </w:tcPr>
          <w:p w:rsidR="0024023D" w:rsidRPr="00B36C42" w:rsidRDefault="0024023D" w:rsidP="0024023D">
            <w:pPr>
              <w:tabs>
                <w:tab w:val="left" w:pos="288"/>
                <w:tab w:val="left" w:pos="576"/>
                <w:tab w:val="left" w:pos="864"/>
                <w:tab w:val="left" w:pos="1152"/>
              </w:tabs>
              <w:spacing w:before="80" w:after="80" w:line="240" w:lineRule="exact"/>
              <w:ind w:right="144"/>
              <w:jc w:val="center"/>
              <w:rPr>
                <w:rFonts w:hint="cs"/>
                <w:i/>
                <w:iCs/>
                <w:sz w:val="16"/>
                <w:szCs w:val="24"/>
                <w:rtl/>
              </w:rPr>
            </w:pPr>
            <w:r w:rsidRPr="00B36C42">
              <w:rPr>
                <w:rFonts w:hint="cs"/>
                <w:i/>
                <w:iCs/>
                <w:sz w:val="16"/>
                <w:szCs w:val="24"/>
                <w:rtl/>
              </w:rPr>
              <w:t>طبيب توليد وأمراض نساء</w:t>
            </w:r>
          </w:p>
        </w:tc>
        <w:tc>
          <w:tcPr>
            <w:tcW w:w="66" w:type="dxa"/>
            <w:tcBorders>
              <w:top w:val="single" w:sz="4" w:space="0" w:color="auto"/>
            </w:tcBorders>
            <w:shd w:val="clear" w:color="auto" w:fill="auto"/>
            <w:vAlign w:val="bottom"/>
          </w:tcPr>
          <w:p w:rsidR="0024023D" w:rsidRPr="00B36C42" w:rsidRDefault="0024023D" w:rsidP="00B36C42">
            <w:pPr>
              <w:tabs>
                <w:tab w:val="left" w:pos="288"/>
                <w:tab w:val="left" w:pos="576"/>
                <w:tab w:val="left" w:pos="864"/>
                <w:tab w:val="left" w:pos="1152"/>
              </w:tabs>
              <w:spacing w:before="80" w:after="80" w:line="240" w:lineRule="exact"/>
              <w:ind w:right="144"/>
              <w:rPr>
                <w:rFonts w:hint="cs"/>
                <w:i/>
                <w:iCs/>
                <w:sz w:val="16"/>
                <w:szCs w:val="24"/>
                <w:rtl/>
              </w:rPr>
            </w:pPr>
          </w:p>
        </w:tc>
        <w:tc>
          <w:tcPr>
            <w:tcW w:w="2928" w:type="dxa"/>
            <w:gridSpan w:val="2"/>
            <w:tcBorders>
              <w:top w:val="single" w:sz="4" w:space="0" w:color="auto"/>
              <w:bottom w:val="single" w:sz="4" w:space="0" w:color="auto"/>
            </w:tcBorders>
            <w:shd w:val="clear" w:color="auto" w:fill="auto"/>
            <w:vAlign w:val="bottom"/>
          </w:tcPr>
          <w:p w:rsidR="0024023D" w:rsidRPr="00B36C42" w:rsidRDefault="0024023D" w:rsidP="0024023D">
            <w:pPr>
              <w:tabs>
                <w:tab w:val="left" w:pos="288"/>
                <w:tab w:val="left" w:pos="576"/>
                <w:tab w:val="left" w:pos="864"/>
                <w:tab w:val="left" w:pos="1152"/>
              </w:tabs>
              <w:spacing w:before="80" w:after="80" w:line="240" w:lineRule="exact"/>
              <w:ind w:right="144"/>
              <w:jc w:val="center"/>
              <w:rPr>
                <w:rFonts w:hint="cs"/>
                <w:i/>
                <w:iCs/>
                <w:sz w:val="16"/>
                <w:szCs w:val="24"/>
                <w:rtl/>
              </w:rPr>
            </w:pPr>
            <w:r w:rsidRPr="00B36C42">
              <w:rPr>
                <w:rFonts w:hint="cs"/>
                <w:i/>
                <w:iCs/>
                <w:sz w:val="16"/>
                <w:szCs w:val="24"/>
                <w:rtl/>
              </w:rPr>
              <w:t>طبيب توليد الأطفال وأمراض النساء</w:t>
            </w:r>
          </w:p>
        </w:tc>
      </w:tr>
      <w:tr w:rsidR="0024023D" w:rsidRPr="00B36C42" w:rsidTr="0024023D">
        <w:tblPrEx>
          <w:tblCellMar>
            <w:top w:w="0" w:type="dxa"/>
            <w:bottom w:w="0" w:type="dxa"/>
          </w:tblCellMar>
        </w:tblPrEx>
        <w:trPr>
          <w:cantSplit/>
          <w:tblHeader/>
        </w:trPr>
        <w:tc>
          <w:tcPr>
            <w:tcW w:w="2022" w:type="dxa"/>
            <w:tcBorders>
              <w:bottom w:val="single" w:sz="12" w:space="0" w:color="auto"/>
            </w:tcBorders>
            <w:shd w:val="clear" w:color="auto" w:fill="auto"/>
            <w:vAlign w:val="bottom"/>
          </w:tcPr>
          <w:p w:rsidR="00B36C42" w:rsidRPr="00B36C42" w:rsidRDefault="00B36C42" w:rsidP="00B36C42">
            <w:pPr>
              <w:tabs>
                <w:tab w:val="left" w:pos="288"/>
                <w:tab w:val="left" w:pos="576"/>
                <w:tab w:val="left" w:pos="864"/>
                <w:tab w:val="left" w:pos="1152"/>
              </w:tabs>
              <w:spacing w:after="80" w:line="240" w:lineRule="exact"/>
              <w:ind w:right="40"/>
              <w:rPr>
                <w:rFonts w:hint="cs"/>
                <w:i/>
                <w:iCs/>
                <w:sz w:val="16"/>
                <w:szCs w:val="24"/>
                <w:rtl/>
              </w:rPr>
            </w:pPr>
          </w:p>
        </w:tc>
        <w:tc>
          <w:tcPr>
            <w:tcW w:w="1305" w:type="dxa"/>
            <w:tcBorders>
              <w:top w:val="single" w:sz="4" w:space="0" w:color="auto"/>
              <w:bottom w:val="single" w:sz="12" w:space="0" w:color="auto"/>
            </w:tcBorders>
            <w:shd w:val="clear" w:color="auto" w:fill="auto"/>
            <w:vAlign w:val="bottom"/>
          </w:tcPr>
          <w:p w:rsidR="00B36C42" w:rsidRPr="00B36C42" w:rsidRDefault="00B36C42" w:rsidP="00B36C42">
            <w:pPr>
              <w:tabs>
                <w:tab w:val="left" w:pos="288"/>
                <w:tab w:val="left" w:pos="576"/>
                <w:tab w:val="left" w:pos="864"/>
                <w:tab w:val="left" w:pos="1152"/>
              </w:tabs>
              <w:spacing w:after="80" w:line="240" w:lineRule="exact"/>
              <w:ind w:right="144"/>
              <w:rPr>
                <w:rFonts w:hint="cs"/>
                <w:i/>
                <w:iCs/>
                <w:sz w:val="16"/>
                <w:szCs w:val="24"/>
                <w:rtl/>
              </w:rPr>
            </w:pPr>
            <w:r w:rsidRPr="00B36C42">
              <w:rPr>
                <w:rFonts w:hint="cs"/>
                <w:i/>
                <w:iCs/>
                <w:sz w:val="16"/>
                <w:szCs w:val="24"/>
                <w:rtl/>
              </w:rPr>
              <w:t>المجموع</w:t>
            </w:r>
          </w:p>
        </w:tc>
        <w:tc>
          <w:tcPr>
            <w:tcW w:w="1065" w:type="dxa"/>
            <w:gridSpan w:val="2"/>
            <w:tcBorders>
              <w:bottom w:val="single" w:sz="12" w:space="0" w:color="auto"/>
            </w:tcBorders>
            <w:shd w:val="clear" w:color="auto" w:fill="auto"/>
            <w:vAlign w:val="bottom"/>
          </w:tcPr>
          <w:p w:rsidR="00B36C42" w:rsidRPr="00B36C42" w:rsidRDefault="00B36C42" w:rsidP="00B36C42">
            <w:pPr>
              <w:tabs>
                <w:tab w:val="left" w:pos="288"/>
                <w:tab w:val="left" w:pos="576"/>
                <w:tab w:val="left" w:pos="864"/>
                <w:tab w:val="left" w:pos="1152"/>
              </w:tabs>
              <w:spacing w:after="80" w:line="240" w:lineRule="exact"/>
              <w:ind w:right="144"/>
              <w:rPr>
                <w:rFonts w:hint="cs"/>
                <w:i/>
                <w:iCs/>
                <w:sz w:val="16"/>
                <w:szCs w:val="24"/>
                <w:rtl/>
              </w:rPr>
            </w:pPr>
            <w:r w:rsidRPr="00B36C42">
              <w:rPr>
                <w:rFonts w:hint="cs"/>
                <w:i/>
                <w:iCs/>
                <w:sz w:val="16"/>
                <w:szCs w:val="24"/>
                <w:rtl/>
              </w:rPr>
              <w:t>للحمل</w:t>
            </w:r>
          </w:p>
        </w:tc>
        <w:tc>
          <w:tcPr>
            <w:tcW w:w="1194" w:type="dxa"/>
            <w:tcBorders>
              <w:top w:val="single" w:sz="4" w:space="0" w:color="auto"/>
              <w:bottom w:val="single" w:sz="12" w:space="0" w:color="auto"/>
            </w:tcBorders>
            <w:shd w:val="clear" w:color="auto" w:fill="auto"/>
            <w:vAlign w:val="bottom"/>
          </w:tcPr>
          <w:p w:rsidR="00B36C42" w:rsidRPr="00B36C42" w:rsidRDefault="00B36C42" w:rsidP="00B36C42">
            <w:pPr>
              <w:tabs>
                <w:tab w:val="left" w:pos="288"/>
                <w:tab w:val="left" w:pos="576"/>
                <w:tab w:val="left" w:pos="864"/>
                <w:tab w:val="left" w:pos="1152"/>
              </w:tabs>
              <w:spacing w:after="80" w:line="240" w:lineRule="exact"/>
              <w:ind w:right="144"/>
              <w:rPr>
                <w:rFonts w:hint="cs"/>
                <w:i/>
                <w:iCs/>
                <w:sz w:val="16"/>
                <w:szCs w:val="24"/>
                <w:rtl/>
              </w:rPr>
            </w:pPr>
            <w:r w:rsidRPr="00B36C42">
              <w:rPr>
                <w:rFonts w:hint="cs"/>
                <w:i/>
                <w:iCs/>
                <w:sz w:val="16"/>
                <w:szCs w:val="24"/>
                <w:rtl/>
              </w:rPr>
              <w:t>المجموع</w:t>
            </w:r>
          </w:p>
        </w:tc>
        <w:tc>
          <w:tcPr>
            <w:tcW w:w="1734" w:type="dxa"/>
            <w:tcBorders>
              <w:top w:val="single" w:sz="4" w:space="0" w:color="auto"/>
              <w:bottom w:val="single" w:sz="12" w:space="0" w:color="auto"/>
            </w:tcBorders>
            <w:shd w:val="clear" w:color="auto" w:fill="auto"/>
            <w:vAlign w:val="bottom"/>
          </w:tcPr>
          <w:p w:rsidR="00B36C42" w:rsidRPr="0024023D" w:rsidRDefault="00B36C42" w:rsidP="00B36C42">
            <w:pPr>
              <w:tabs>
                <w:tab w:val="left" w:pos="288"/>
                <w:tab w:val="left" w:pos="576"/>
                <w:tab w:val="left" w:pos="864"/>
                <w:tab w:val="left" w:pos="1152"/>
              </w:tabs>
              <w:spacing w:after="80" w:line="240" w:lineRule="exact"/>
              <w:ind w:right="144"/>
              <w:rPr>
                <w:rFonts w:hint="cs"/>
                <w:i/>
                <w:iCs/>
                <w:sz w:val="14"/>
                <w:szCs w:val="22"/>
                <w:rtl/>
              </w:rPr>
            </w:pPr>
            <w:r w:rsidRPr="0024023D">
              <w:rPr>
                <w:rFonts w:hint="cs"/>
                <w:i/>
                <w:iCs/>
                <w:sz w:val="14"/>
                <w:szCs w:val="22"/>
                <w:rtl/>
              </w:rPr>
              <w:t>أمراض الأطفال والمراهقين</w:t>
            </w:r>
          </w:p>
        </w:tc>
      </w:tr>
      <w:tr w:rsidR="00B36C42" w:rsidRPr="00B36C42" w:rsidTr="0024023D">
        <w:tblPrEx>
          <w:tblCellMar>
            <w:top w:w="0" w:type="dxa"/>
            <w:bottom w:w="0" w:type="dxa"/>
          </w:tblCellMar>
        </w:tblPrEx>
        <w:trPr>
          <w:cantSplit/>
          <w:trHeight w:hRule="exact" w:val="115"/>
          <w:tblHeader/>
        </w:trPr>
        <w:tc>
          <w:tcPr>
            <w:tcW w:w="2022" w:type="dxa"/>
            <w:tcBorders>
              <w:top w:val="single" w:sz="12" w:space="0" w:color="auto"/>
            </w:tcBorders>
            <w:shd w:val="clear" w:color="auto" w:fill="auto"/>
            <w:vAlign w:val="bottom"/>
          </w:tcPr>
          <w:p w:rsidR="00B36C42" w:rsidRPr="00B36C42" w:rsidRDefault="00B36C42" w:rsidP="00B36C42">
            <w:pPr>
              <w:spacing w:before="40" w:after="80" w:line="240" w:lineRule="exact"/>
              <w:jc w:val="both"/>
              <w:rPr>
                <w:rFonts w:hint="cs"/>
                <w:sz w:val="16"/>
                <w:szCs w:val="24"/>
                <w:rtl/>
              </w:rPr>
            </w:pPr>
          </w:p>
        </w:tc>
        <w:tc>
          <w:tcPr>
            <w:tcW w:w="1305" w:type="dxa"/>
            <w:tcBorders>
              <w:top w:val="single" w:sz="12" w:space="0" w:color="auto"/>
            </w:tcBorders>
            <w:shd w:val="clear" w:color="auto" w:fill="auto"/>
            <w:vAlign w:val="bottom"/>
          </w:tcPr>
          <w:p w:rsidR="00B36C42" w:rsidRPr="00B36C42" w:rsidRDefault="00B36C42" w:rsidP="00B36C42">
            <w:pPr>
              <w:spacing w:before="40" w:after="80" w:line="240" w:lineRule="exact"/>
              <w:ind w:right="144"/>
              <w:rPr>
                <w:sz w:val="16"/>
                <w:szCs w:val="24"/>
                <w:rtl/>
              </w:rPr>
            </w:pPr>
          </w:p>
        </w:tc>
        <w:tc>
          <w:tcPr>
            <w:tcW w:w="1065" w:type="dxa"/>
            <w:gridSpan w:val="2"/>
            <w:tcBorders>
              <w:top w:val="single" w:sz="12" w:space="0" w:color="auto"/>
            </w:tcBorders>
            <w:shd w:val="clear" w:color="auto" w:fill="auto"/>
            <w:vAlign w:val="bottom"/>
          </w:tcPr>
          <w:p w:rsidR="00B36C42" w:rsidRPr="00B36C42" w:rsidRDefault="00B36C42" w:rsidP="00B36C42">
            <w:pPr>
              <w:spacing w:before="40" w:after="80" w:line="240" w:lineRule="exact"/>
              <w:ind w:right="144"/>
              <w:rPr>
                <w:sz w:val="16"/>
                <w:szCs w:val="24"/>
                <w:rtl/>
              </w:rPr>
            </w:pPr>
          </w:p>
        </w:tc>
        <w:tc>
          <w:tcPr>
            <w:tcW w:w="1194" w:type="dxa"/>
            <w:tcBorders>
              <w:top w:val="single" w:sz="12" w:space="0" w:color="auto"/>
            </w:tcBorders>
            <w:shd w:val="clear" w:color="auto" w:fill="auto"/>
            <w:vAlign w:val="bottom"/>
          </w:tcPr>
          <w:p w:rsidR="00B36C42" w:rsidRPr="00B36C42" w:rsidRDefault="00B36C42" w:rsidP="00B36C42">
            <w:pPr>
              <w:spacing w:before="40" w:after="80" w:line="240" w:lineRule="exact"/>
              <w:ind w:right="144"/>
              <w:rPr>
                <w:sz w:val="16"/>
                <w:szCs w:val="24"/>
                <w:rtl/>
              </w:rPr>
            </w:pPr>
          </w:p>
        </w:tc>
        <w:tc>
          <w:tcPr>
            <w:tcW w:w="1734" w:type="dxa"/>
            <w:tcBorders>
              <w:top w:val="single" w:sz="12" w:space="0" w:color="auto"/>
            </w:tcBorders>
            <w:shd w:val="clear" w:color="auto" w:fill="auto"/>
            <w:vAlign w:val="bottom"/>
          </w:tcPr>
          <w:p w:rsidR="00B36C42" w:rsidRPr="00B36C42" w:rsidRDefault="00B36C42" w:rsidP="00B36C42">
            <w:pPr>
              <w:spacing w:before="40" w:after="80" w:line="240" w:lineRule="exact"/>
              <w:ind w:right="144"/>
              <w:rPr>
                <w:sz w:val="16"/>
                <w:szCs w:val="24"/>
                <w:rtl/>
              </w:rPr>
            </w:pP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جمهورية أوزبكستان</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14</w:t>
            </w:r>
            <w:r w:rsidRPr="00B36C42">
              <w:rPr>
                <w:sz w:val="16"/>
                <w:szCs w:val="24"/>
              </w:rPr>
              <w:t xml:space="preserve"> </w:t>
            </w:r>
            <w:r w:rsidRPr="00B36C42">
              <w:rPr>
                <w:sz w:val="16"/>
                <w:szCs w:val="24"/>
                <w:rtl/>
              </w:rPr>
              <w:t>610</w:t>
            </w:r>
            <w:r w:rsidRPr="00B36C42">
              <w:rPr>
                <w:sz w:val="16"/>
                <w:szCs w:val="24"/>
              </w:rPr>
              <w:t>,</w:t>
            </w:r>
            <w:r w:rsidRPr="00B36C42">
              <w:rPr>
                <w:sz w:val="16"/>
                <w:szCs w:val="24"/>
                <w:rtl/>
              </w:rPr>
              <w:t>3</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6</w:t>
            </w:r>
            <w:r w:rsidRPr="00B36C42">
              <w:rPr>
                <w:sz w:val="16"/>
                <w:szCs w:val="24"/>
              </w:rPr>
              <w:t xml:space="preserve"> </w:t>
            </w:r>
            <w:r w:rsidRPr="00B36C42">
              <w:rPr>
                <w:sz w:val="16"/>
                <w:szCs w:val="24"/>
                <w:rtl/>
              </w:rPr>
              <w:t>055</w:t>
            </w:r>
            <w:r w:rsidRPr="00B36C42">
              <w:rPr>
                <w:sz w:val="16"/>
                <w:szCs w:val="24"/>
              </w:rPr>
              <w:t>,</w:t>
            </w:r>
            <w:r w:rsidRPr="00B36C42">
              <w:rPr>
                <w:sz w:val="16"/>
                <w:szCs w:val="24"/>
                <w:rtl/>
              </w:rPr>
              <w:t>8</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w:t>
            </w:r>
            <w:r w:rsidRPr="00B36C42">
              <w:rPr>
                <w:sz w:val="16"/>
                <w:szCs w:val="24"/>
              </w:rPr>
              <w:t xml:space="preserve"> </w:t>
            </w:r>
            <w:r w:rsidRPr="00B36C42">
              <w:rPr>
                <w:sz w:val="16"/>
                <w:szCs w:val="24"/>
                <w:rtl/>
              </w:rPr>
              <w:t>017</w:t>
            </w:r>
            <w:r w:rsidRPr="00B36C42">
              <w:rPr>
                <w:sz w:val="16"/>
                <w:szCs w:val="24"/>
              </w:rPr>
              <w:t>,</w:t>
            </w:r>
            <w:r w:rsidRPr="00B36C42">
              <w:rPr>
                <w:sz w:val="16"/>
                <w:szCs w:val="24"/>
                <w:rtl/>
              </w:rPr>
              <w:t>3</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271</w:t>
            </w:r>
            <w:r w:rsidRPr="00B36C42">
              <w:rPr>
                <w:sz w:val="16"/>
                <w:szCs w:val="24"/>
              </w:rPr>
              <w:t>,</w:t>
            </w:r>
            <w:r w:rsidRPr="00B36C42">
              <w:rPr>
                <w:sz w:val="16"/>
                <w:szCs w:val="24"/>
                <w:rtl/>
              </w:rPr>
              <w:t>9</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جمهورية كاراكالباكستان</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899</w:t>
            </w:r>
            <w:r w:rsidRPr="00B36C42">
              <w:rPr>
                <w:sz w:val="16"/>
                <w:szCs w:val="24"/>
              </w:rPr>
              <w:t>,</w:t>
            </w:r>
            <w:r w:rsidRPr="00B36C42">
              <w:rPr>
                <w:sz w:val="16"/>
                <w:szCs w:val="24"/>
                <w:rtl/>
              </w:rPr>
              <w:t>7</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281</w:t>
            </w:r>
            <w:r w:rsidRPr="00B36C42">
              <w:rPr>
                <w:sz w:val="16"/>
                <w:szCs w:val="24"/>
              </w:rPr>
              <w:t>,</w:t>
            </w:r>
            <w:r w:rsidRPr="00B36C42">
              <w:rPr>
                <w:sz w:val="16"/>
                <w:szCs w:val="24"/>
                <w:rtl/>
              </w:rPr>
              <w:t>6</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57</w:t>
            </w:r>
            <w:r w:rsidRPr="00B36C42">
              <w:rPr>
                <w:sz w:val="16"/>
                <w:szCs w:val="24"/>
              </w:rPr>
              <w:t>,</w:t>
            </w:r>
            <w:r w:rsidRPr="00B36C42">
              <w:rPr>
                <w:sz w:val="16"/>
                <w:szCs w:val="24"/>
                <w:rtl/>
              </w:rPr>
              <w:t>3</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15</w:t>
            </w:r>
            <w:r w:rsidRPr="00B36C42">
              <w:rPr>
                <w:sz w:val="16"/>
                <w:szCs w:val="24"/>
              </w:rPr>
              <w:t>,</w:t>
            </w:r>
            <w:r w:rsidRPr="00B36C42">
              <w:rPr>
                <w:sz w:val="16"/>
                <w:szCs w:val="24"/>
                <w:rtl/>
              </w:rPr>
              <w:t>3</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أنديجان</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921</w:t>
            </w:r>
            <w:r w:rsidRPr="00B36C42">
              <w:rPr>
                <w:sz w:val="16"/>
                <w:szCs w:val="24"/>
              </w:rPr>
              <w:t>,</w:t>
            </w:r>
            <w:r w:rsidRPr="00B36C42">
              <w:rPr>
                <w:sz w:val="16"/>
                <w:szCs w:val="24"/>
                <w:rtl/>
              </w:rPr>
              <w:t>3</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457</w:t>
            </w:r>
            <w:r w:rsidRPr="00B36C42">
              <w:rPr>
                <w:sz w:val="16"/>
                <w:szCs w:val="24"/>
              </w:rPr>
              <w:t>,</w:t>
            </w:r>
            <w:r w:rsidRPr="00B36C42">
              <w:rPr>
                <w:sz w:val="16"/>
                <w:szCs w:val="24"/>
                <w:rtl/>
              </w:rPr>
              <w:t>9</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76</w:t>
            </w:r>
            <w:r w:rsidRPr="00B36C42">
              <w:rPr>
                <w:sz w:val="16"/>
                <w:szCs w:val="24"/>
              </w:rPr>
              <w:t>,</w:t>
            </w:r>
            <w:r w:rsidRPr="00B36C42">
              <w:rPr>
                <w:sz w:val="16"/>
                <w:szCs w:val="24"/>
                <w:rtl/>
              </w:rPr>
              <w:t>7</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20</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بخارى</w:t>
            </w:r>
            <w:r w:rsidRPr="00B36C42">
              <w:rPr>
                <w:sz w:val="16"/>
                <w:szCs w:val="24"/>
              </w:rPr>
              <w:t xml:space="preserve"> </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881</w:t>
            </w:r>
            <w:r w:rsidRPr="00B36C42">
              <w:rPr>
                <w:sz w:val="16"/>
                <w:szCs w:val="24"/>
              </w:rPr>
              <w:t>,</w:t>
            </w:r>
            <w:r w:rsidRPr="00B36C42">
              <w:rPr>
                <w:sz w:val="16"/>
                <w:szCs w:val="24"/>
                <w:rtl/>
              </w:rPr>
              <w:t>2</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346</w:t>
            </w:r>
            <w:r w:rsidRPr="00B36C42">
              <w:rPr>
                <w:sz w:val="16"/>
                <w:szCs w:val="24"/>
              </w:rPr>
              <w:t>,</w:t>
            </w:r>
            <w:r w:rsidRPr="00B36C42">
              <w:rPr>
                <w:sz w:val="16"/>
                <w:szCs w:val="24"/>
                <w:rtl/>
              </w:rPr>
              <w:t>5</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42</w:t>
            </w:r>
            <w:r w:rsidRPr="00B36C42">
              <w:rPr>
                <w:sz w:val="16"/>
                <w:szCs w:val="24"/>
              </w:rPr>
              <w:t>,</w:t>
            </w:r>
            <w:r w:rsidRPr="00B36C42">
              <w:rPr>
                <w:sz w:val="16"/>
                <w:szCs w:val="24"/>
                <w:rtl/>
              </w:rPr>
              <w:t>0</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11</w:t>
            </w:r>
            <w:r w:rsidRPr="00B36C42">
              <w:rPr>
                <w:sz w:val="16"/>
                <w:szCs w:val="24"/>
              </w:rPr>
              <w:t>,</w:t>
            </w:r>
            <w:r w:rsidRPr="00B36C42">
              <w:rPr>
                <w:sz w:val="16"/>
                <w:szCs w:val="24"/>
                <w:rtl/>
              </w:rPr>
              <w:t>1</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دجيزاك</w:t>
            </w:r>
            <w:r w:rsidRPr="00B36C42">
              <w:rPr>
                <w:sz w:val="16"/>
                <w:szCs w:val="24"/>
              </w:rPr>
              <w:t xml:space="preserve"> </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502</w:t>
            </w:r>
            <w:r w:rsidRPr="00B36C42">
              <w:rPr>
                <w:sz w:val="16"/>
                <w:szCs w:val="24"/>
              </w:rPr>
              <w:t>,</w:t>
            </w:r>
            <w:r w:rsidRPr="00B36C42">
              <w:rPr>
                <w:sz w:val="16"/>
                <w:szCs w:val="24"/>
                <w:rtl/>
              </w:rPr>
              <w:t>0</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185</w:t>
            </w:r>
            <w:r w:rsidRPr="00B36C42">
              <w:rPr>
                <w:sz w:val="16"/>
                <w:szCs w:val="24"/>
              </w:rPr>
              <w:t>,</w:t>
            </w:r>
            <w:r w:rsidRPr="00B36C42">
              <w:rPr>
                <w:sz w:val="16"/>
                <w:szCs w:val="24"/>
                <w:rtl/>
              </w:rPr>
              <w:t>1</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21</w:t>
            </w:r>
            <w:r w:rsidRPr="00B36C42">
              <w:rPr>
                <w:sz w:val="16"/>
                <w:szCs w:val="24"/>
              </w:rPr>
              <w:t>,</w:t>
            </w:r>
            <w:r w:rsidRPr="00B36C42">
              <w:rPr>
                <w:sz w:val="16"/>
                <w:szCs w:val="24"/>
                <w:rtl/>
              </w:rPr>
              <w:t>3</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4</w:t>
            </w:r>
            <w:r w:rsidRPr="00B36C42">
              <w:rPr>
                <w:sz w:val="16"/>
                <w:szCs w:val="24"/>
              </w:rPr>
              <w:t>,</w:t>
            </w:r>
            <w:r w:rsidRPr="00B36C42">
              <w:rPr>
                <w:sz w:val="16"/>
                <w:szCs w:val="24"/>
                <w:rtl/>
              </w:rPr>
              <w:t>3</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كاشا داريا</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w:t>
            </w:r>
            <w:r w:rsidRPr="00B36C42">
              <w:rPr>
                <w:sz w:val="16"/>
                <w:szCs w:val="24"/>
              </w:rPr>
              <w:t xml:space="preserve"> </w:t>
            </w:r>
            <w:r w:rsidRPr="00B36C42">
              <w:rPr>
                <w:sz w:val="16"/>
                <w:szCs w:val="24"/>
                <w:rtl/>
              </w:rPr>
              <w:t>299</w:t>
            </w:r>
            <w:r w:rsidRPr="00B36C42">
              <w:rPr>
                <w:sz w:val="16"/>
                <w:szCs w:val="24"/>
              </w:rPr>
              <w:t>,</w:t>
            </w:r>
            <w:r w:rsidRPr="00B36C42">
              <w:rPr>
                <w:sz w:val="16"/>
                <w:szCs w:val="24"/>
                <w:rtl/>
              </w:rPr>
              <w:t>2</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338</w:t>
            </w:r>
            <w:r w:rsidRPr="00B36C42">
              <w:rPr>
                <w:sz w:val="16"/>
                <w:szCs w:val="24"/>
              </w:rPr>
              <w:t>,</w:t>
            </w:r>
            <w:r w:rsidRPr="00B36C42">
              <w:rPr>
                <w:sz w:val="16"/>
                <w:szCs w:val="24"/>
                <w:rtl/>
              </w:rPr>
              <w:t>3</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98</w:t>
            </w:r>
            <w:r w:rsidRPr="00B36C42">
              <w:rPr>
                <w:sz w:val="16"/>
                <w:szCs w:val="24"/>
              </w:rPr>
              <w:t>,</w:t>
            </w:r>
            <w:r w:rsidRPr="00B36C42">
              <w:rPr>
                <w:sz w:val="16"/>
                <w:szCs w:val="24"/>
                <w:rtl/>
              </w:rPr>
              <w:t>2</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19</w:t>
            </w:r>
            <w:r w:rsidRPr="00B36C42">
              <w:rPr>
                <w:sz w:val="16"/>
                <w:szCs w:val="24"/>
              </w:rPr>
              <w:t>,</w:t>
            </w:r>
            <w:r w:rsidRPr="00B36C42">
              <w:rPr>
                <w:sz w:val="16"/>
                <w:szCs w:val="24"/>
                <w:rtl/>
              </w:rPr>
              <w:t>4</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نافوي</w:t>
            </w:r>
            <w:r w:rsidRPr="00B36C42">
              <w:rPr>
                <w:sz w:val="16"/>
                <w:szCs w:val="24"/>
              </w:rPr>
              <w:t xml:space="preserve"> </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293</w:t>
            </w:r>
            <w:r w:rsidRPr="00B36C42">
              <w:rPr>
                <w:sz w:val="16"/>
                <w:szCs w:val="24"/>
              </w:rPr>
              <w:t>,</w:t>
            </w:r>
            <w:r w:rsidRPr="00B36C42">
              <w:rPr>
                <w:sz w:val="16"/>
                <w:szCs w:val="24"/>
                <w:rtl/>
              </w:rPr>
              <w:t>3</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107</w:t>
            </w:r>
            <w:r w:rsidRPr="00B36C42">
              <w:rPr>
                <w:sz w:val="16"/>
                <w:szCs w:val="24"/>
              </w:rPr>
              <w:t>,</w:t>
            </w:r>
            <w:r w:rsidRPr="00B36C42">
              <w:rPr>
                <w:sz w:val="16"/>
                <w:szCs w:val="24"/>
                <w:rtl/>
              </w:rPr>
              <w:t>8</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53</w:t>
            </w:r>
            <w:r w:rsidRPr="00B36C42">
              <w:rPr>
                <w:sz w:val="16"/>
                <w:szCs w:val="24"/>
              </w:rPr>
              <w:t>,</w:t>
            </w:r>
            <w:r w:rsidRPr="00B36C42">
              <w:rPr>
                <w:sz w:val="16"/>
                <w:szCs w:val="24"/>
                <w:rtl/>
              </w:rPr>
              <w:t>5</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15</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نامانغان</w:t>
            </w:r>
            <w:r w:rsidRPr="00B36C42">
              <w:rPr>
                <w:sz w:val="16"/>
                <w:szCs w:val="24"/>
              </w:rPr>
              <w:t xml:space="preserve"> </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w:t>
            </w:r>
            <w:r w:rsidRPr="00B36C42">
              <w:rPr>
                <w:sz w:val="16"/>
                <w:szCs w:val="24"/>
              </w:rPr>
              <w:t xml:space="preserve"> </w:t>
            </w:r>
            <w:r w:rsidRPr="00B36C42">
              <w:rPr>
                <w:sz w:val="16"/>
                <w:szCs w:val="24"/>
                <w:rtl/>
              </w:rPr>
              <w:t>201</w:t>
            </w:r>
            <w:r w:rsidRPr="00B36C42">
              <w:rPr>
                <w:sz w:val="16"/>
                <w:szCs w:val="24"/>
              </w:rPr>
              <w:t>,</w:t>
            </w:r>
            <w:r w:rsidRPr="00B36C42">
              <w:rPr>
                <w:sz w:val="16"/>
                <w:szCs w:val="24"/>
                <w:rtl/>
              </w:rPr>
              <w:t>5</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441</w:t>
            </w:r>
            <w:r w:rsidRPr="00B36C42">
              <w:rPr>
                <w:sz w:val="16"/>
                <w:szCs w:val="24"/>
              </w:rPr>
              <w:t>,</w:t>
            </w:r>
            <w:r w:rsidRPr="00B36C42">
              <w:rPr>
                <w:sz w:val="16"/>
                <w:szCs w:val="24"/>
                <w:rtl/>
              </w:rPr>
              <w:t>1</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45</w:t>
            </w:r>
            <w:r w:rsidRPr="00B36C42">
              <w:rPr>
                <w:sz w:val="16"/>
                <w:szCs w:val="24"/>
              </w:rPr>
              <w:t>,</w:t>
            </w:r>
            <w:r w:rsidRPr="00B36C42">
              <w:rPr>
                <w:sz w:val="16"/>
                <w:szCs w:val="24"/>
                <w:rtl/>
              </w:rPr>
              <w:t>6</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20</w:t>
            </w:r>
            <w:r w:rsidRPr="00B36C42">
              <w:rPr>
                <w:sz w:val="16"/>
                <w:szCs w:val="24"/>
              </w:rPr>
              <w:t>,</w:t>
            </w:r>
            <w:r w:rsidRPr="00B36C42">
              <w:rPr>
                <w:sz w:val="16"/>
                <w:szCs w:val="24"/>
                <w:rtl/>
              </w:rPr>
              <w:t>2</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سمرقند</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w:t>
            </w:r>
            <w:r w:rsidRPr="00B36C42">
              <w:rPr>
                <w:sz w:val="16"/>
                <w:szCs w:val="24"/>
              </w:rPr>
              <w:t xml:space="preserve"> </w:t>
            </w:r>
            <w:r w:rsidRPr="00B36C42">
              <w:rPr>
                <w:sz w:val="16"/>
                <w:szCs w:val="24"/>
                <w:rtl/>
              </w:rPr>
              <w:t>483</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844</w:t>
            </w:r>
            <w:r w:rsidRPr="00B36C42">
              <w:rPr>
                <w:sz w:val="16"/>
                <w:szCs w:val="24"/>
              </w:rPr>
              <w:t>,</w:t>
            </w:r>
            <w:r w:rsidRPr="00B36C42">
              <w:rPr>
                <w:sz w:val="16"/>
                <w:szCs w:val="24"/>
                <w:rtl/>
              </w:rPr>
              <w:t>5</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84</w:t>
            </w:r>
            <w:r w:rsidRPr="00B36C42">
              <w:rPr>
                <w:sz w:val="16"/>
                <w:szCs w:val="24"/>
              </w:rPr>
              <w:t>,</w:t>
            </w:r>
            <w:r w:rsidRPr="00B36C42">
              <w:rPr>
                <w:sz w:val="16"/>
                <w:szCs w:val="24"/>
                <w:rtl/>
              </w:rPr>
              <w:t>1</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17</w:t>
            </w:r>
            <w:r w:rsidRPr="00B36C42">
              <w:rPr>
                <w:sz w:val="16"/>
                <w:szCs w:val="24"/>
              </w:rPr>
              <w:t>,</w:t>
            </w:r>
            <w:r w:rsidRPr="00B36C42">
              <w:rPr>
                <w:sz w:val="16"/>
                <w:szCs w:val="24"/>
                <w:rtl/>
              </w:rPr>
              <w:t>2</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سورخان داريا</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854</w:t>
            </w:r>
            <w:r w:rsidRPr="00B36C42">
              <w:rPr>
                <w:sz w:val="16"/>
                <w:szCs w:val="24"/>
              </w:rPr>
              <w:t>,</w:t>
            </w:r>
            <w:r w:rsidRPr="00B36C42">
              <w:rPr>
                <w:sz w:val="16"/>
                <w:szCs w:val="24"/>
                <w:rtl/>
              </w:rPr>
              <w:t>8</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299</w:t>
            </w:r>
            <w:r w:rsidRPr="00B36C42">
              <w:rPr>
                <w:sz w:val="16"/>
                <w:szCs w:val="24"/>
              </w:rPr>
              <w:t>,</w:t>
            </w:r>
            <w:r w:rsidRPr="00B36C42">
              <w:rPr>
                <w:sz w:val="16"/>
                <w:szCs w:val="24"/>
                <w:rtl/>
              </w:rPr>
              <w:t>3</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52</w:t>
            </w:r>
            <w:r w:rsidRPr="00B36C42">
              <w:rPr>
                <w:sz w:val="16"/>
                <w:szCs w:val="24"/>
              </w:rPr>
              <w:t>,</w:t>
            </w:r>
            <w:r w:rsidRPr="00B36C42">
              <w:rPr>
                <w:sz w:val="16"/>
                <w:szCs w:val="24"/>
                <w:rtl/>
              </w:rPr>
              <w:t>1</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17</w:t>
            </w:r>
            <w:r w:rsidRPr="00B36C42">
              <w:rPr>
                <w:sz w:val="16"/>
                <w:szCs w:val="24"/>
              </w:rPr>
              <w:t>,</w:t>
            </w:r>
            <w:r w:rsidRPr="00B36C42">
              <w:rPr>
                <w:sz w:val="16"/>
                <w:szCs w:val="24"/>
                <w:rtl/>
              </w:rPr>
              <w:t>5</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سير داريا</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291</w:t>
            </w:r>
            <w:r w:rsidRPr="00B36C42">
              <w:rPr>
                <w:sz w:val="16"/>
                <w:szCs w:val="24"/>
              </w:rPr>
              <w:t>,</w:t>
            </w:r>
            <w:r w:rsidRPr="00B36C42">
              <w:rPr>
                <w:sz w:val="16"/>
                <w:szCs w:val="24"/>
                <w:rtl/>
              </w:rPr>
              <w:t>2</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159</w:t>
            </w:r>
            <w:r w:rsidRPr="00B36C42">
              <w:rPr>
                <w:sz w:val="16"/>
                <w:szCs w:val="24"/>
              </w:rPr>
              <w:t>,</w:t>
            </w:r>
            <w:r w:rsidRPr="00B36C42">
              <w:rPr>
                <w:sz w:val="16"/>
                <w:szCs w:val="24"/>
                <w:rtl/>
              </w:rPr>
              <w:t>1</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27</w:t>
            </w:r>
            <w:r w:rsidRPr="00B36C42">
              <w:rPr>
                <w:sz w:val="16"/>
                <w:szCs w:val="24"/>
              </w:rPr>
              <w:t>,</w:t>
            </w:r>
            <w:r w:rsidRPr="00B36C42">
              <w:rPr>
                <w:sz w:val="16"/>
                <w:szCs w:val="24"/>
                <w:rtl/>
              </w:rPr>
              <w:t>4</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15</w:t>
            </w:r>
            <w:r w:rsidRPr="00B36C42">
              <w:rPr>
                <w:sz w:val="16"/>
                <w:szCs w:val="24"/>
              </w:rPr>
              <w:t>,</w:t>
            </w:r>
            <w:r w:rsidRPr="00B36C42">
              <w:rPr>
                <w:sz w:val="16"/>
                <w:szCs w:val="24"/>
                <w:rtl/>
              </w:rPr>
              <w:t>2</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طشقند</w:t>
            </w:r>
            <w:r w:rsidRPr="00B36C42">
              <w:rPr>
                <w:sz w:val="16"/>
                <w:szCs w:val="24"/>
              </w:rPr>
              <w:t xml:space="preserve"> </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w:t>
            </w:r>
            <w:r w:rsidRPr="00B36C42">
              <w:rPr>
                <w:sz w:val="16"/>
                <w:szCs w:val="24"/>
              </w:rPr>
              <w:t xml:space="preserve"> </w:t>
            </w:r>
            <w:r w:rsidRPr="00B36C42">
              <w:rPr>
                <w:sz w:val="16"/>
                <w:szCs w:val="24"/>
                <w:rtl/>
              </w:rPr>
              <w:t>352</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599</w:t>
            </w:r>
            <w:r w:rsidRPr="00B36C42">
              <w:rPr>
                <w:sz w:val="16"/>
                <w:szCs w:val="24"/>
              </w:rPr>
              <w:t>,</w:t>
            </w:r>
            <w:r w:rsidRPr="00B36C42">
              <w:rPr>
                <w:sz w:val="16"/>
                <w:szCs w:val="24"/>
                <w:rtl/>
              </w:rPr>
              <w:t>2</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103</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20</w:t>
            </w:r>
            <w:r w:rsidRPr="00B36C42">
              <w:rPr>
                <w:sz w:val="16"/>
                <w:szCs w:val="24"/>
              </w:rPr>
              <w:t>,</w:t>
            </w:r>
            <w:r w:rsidRPr="00B36C42">
              <w:rPr>
                <w:sz w:val="16"/>
                <w:szCs w:val="24"/>
                <w:rtl/>
              </w:rPr>
              <w:t>1</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فيرغانا</w:t>
            </w:r>
            <w:r w:rsidRPr="00B36C42">
              <w:rPr>
                <w:sz w:val="16"/>
                <w:szCs w:val="24"/>
              </w:rPr>
              <w:t xml:space="preserve"> </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w:t>
            </w:r>
            <w:r w:rsidRPr="00B36C42">
              <w:rPr>
                <w:sz w:val="16"/>
                <w:szCs w:val="24"/>
              </w:rPr>
              <w:t xml:space="preserve"> </w:t>
            </w:r>
            <w:r w:rsidRPr="00B36C42">
              <w:rPr>
                <w:sz w:val="16"/>
                <w:szCs w:val="24"/>
                <w:rtl/>
              </w:rPr>
              <w:t>360</w:t>
            </w:r>
            <w:r w:rsidRPr="00B36C42">
              <w:rPr>
                <w:sz w:val="16"/>
                <w:szCs w:val="24"/>
              </w:rPr>
              <w:t>,</w:t>
            </w:r>
            <w:r w:rsidRPr="00B36C42">
              <w:rPr>
                <w:sz w:val="16"/>
                <w:szCs w:val="24"/>
                <w:rtl/>
              </w:rPr>
              <w:t>8</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445</w:t>
            </w:r>
            <w:r w:rsidRPr="00B36C42">
              <w:rPr>
                <w:sz w:val="16"/>
                <w:szCs w:val="24"/>
              </w:rPr>
              <w:t>,</w:t>
            </w:r>
            <w:r w:rsidRPr="00B36C42">
              <w:rPr>
                <w:sz w:val="16"/>
                <w:szCs w:val="24"/>
                <w:rtl/>
              </w:rPr>
              <w:t>4</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160</w:t>
            </w:r>
            <w:r w:rsidRPr="00B36C42">
              <w:rPr>
                <w:sz w:val="16"/>
                <w:szCs w:val="24"/>
              </w:rPr>
              <w:t>,</w:t>
            </w:r>
            <w:r w:rsidRPr="00B36C42">
              <w:rPr>
                <w:sz w:val="16"/>
                <w:szCs w:val="24"/>
                <w:rtl/>
              </w:rPr>
              <w:t>7</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19</w:t>
            </w:r>
            <w:r w:rsidRPr="00B36C42">
              <w:rPr>
                <w:sz w:val="16"/>
                <w:szCs w:val="24"/>
              </w:rPr>
              <w:t>,</w:t>
            </w:r>
            <w:r w:rsidRPr="00B36C42">
              <w:rPr>
                <w:sz w:val="16"/>
                <w:szCs w:val="24"/>
                <w:rtl/>
              </w:rPr>
              <w:t>5</w:t>
            </w:r>
          </w:p>
        </w:tc>
      </w:tr>
      <w:tr w:rsidR="00B36C42" w:rsidRPr="00B36C42" w:rsidTr="0024023D">
        <w:tblPrEx>
          <w:tblCellMar>
            <w:top w:w="0" w:type="dxa"/>
            <w:bottom w:w="0" w:type="dxa"/>
          </w:tblCellMar>
        </w:tblPrEx>
        <w:trPr>
          <w:cantSplit/>
        </w:trPr>
        <w:tc>
          <w:tcPr>
            <w:tcW w:w="2022" w:type="dxa"/>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خورزم</w:t>
            </w:r>
            <w:r w:rsidRPr="00B36C42">
              <w:rPr>
                <w:sz w:val="16"/>
                <w:szCs w:val="24"/>
              </w:rPr>
              <w:t xml:space="preserve"> </w:t>
            </w:r>
          </w:p>
        </w:tc>
        <w:tc>
          <w:tcPr>
            <w:tcW w:w="1305"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w:t>
            </w:r>
            <w:r w:rsidRPr="00B36C42">
              <w:rPr>
                <w:sz w:val="16"/>
                <w:szCs w:val="24"/>
              </w:rPr>
              <w:t xml:space="preserve"> </w:t>
            </w:r>
            <w:r w:rsidRPr="00B36C42">
              <w:rPr>
                <w:sz w:val="16"/>
                <w:szCs w:val="24"/>
                <w:rtl/>
              </w:rPr>
              <w:t>135</w:t>
            </w:r>
          </w:p>
        </w:tc>
        <w:tc>
          <w:tcPr>
            <w:tcW w:w="1065" w:type="dxa"/>
            <w:gridSpan w:val="2"/>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843</w:t>
            </w:r>
            <w:r w:rsidRPr="00B36C42">
              <w:rPr>
                <w:sz w:val="16"/>
                <w:szCs w:val="24"/>
              </w:rPr>
              <w:t>,</w:t>
            </w:r>
            <w:r w:rsidRPr="00B36C42">
              <w:rPr>
                <w:sz w:val="16"/>
                <w:szCs w:val="24"/>
                <w:rtl/>
              </w:rPr>
              <w:t>1</w:t>
            </w:r>
          </w:p>
        </w:tc>
        <w:tc>
          <w:tcPr>
            <w:tcW w:w="119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55</w:t>
            </w:r>
            <w:r w:rsidRPr="00B36C42">
              <w:rPr>
                <w:sz w:val="16"/>
                <w:szCs w:val="24"/>
              </w:rPr>
              <w:t>,</w:t>
            </w:r>
            <w:r w:rsidRPr="00B36C42">
              <w:rPr>
                <w:sz w:val="16"/>
                <w:szCs w:val="24"/>
                <w:rtl/>
              </w:rPr>
              <w:t>2</w:t>
            </w:r>
          </w:p>
        </w:tc>
        <w:tc>
          <w:tcPr>
            <w:tcW w:w="1734" w:type="dxa"/>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38</w:t>
            </w:r>
            <w:r w:rsidRPr="00B36C42">
              <w:rPr>
                <w:sz w:val="16"/>
                <w:szCs w:val="24"/>
              </w:rPr>
              <w:t>,</w:t>
            </w:r>
            <w:r w:rsidRPr="00B36C42">
              <w:rPr>
                <w:sz w:val="16"/>
                <w:szCs w:val="24"/>
                <w:rtl/>
              </w:rPr>
              <w:t>8</w:t>
            </w:r>
          </w:p>
        </w:tc>
      </w:tr>
      <w:tr w:rsidR="00B36C42" w:rsidRPr="00B36C42" w:rsidTr="0024023D">
        <w:tblPrEx>
          <w:tblCellMar>
            <w:top w:w="0" w:type="dxa"/>
            <w:bottom w:w="0" w:type="dxa"/>
          </w:tblCellMar>
        </w:tblPrEx>
        <w:trPr>
          <w:cantSplit/>
        </w:trPr>
        <w:tc>
          <w:tcPr>
            <w:tcW w:w="2022" w:type="dxa"/>
            <w:tcBorders>
              <w:bottom w:val="single" w:sz="12" w:space="0" w:color="auto"/>
            </w:tcBorders>
            <w:shd w:val="clear" w:color="auto" w:fill="auto"/>
            <w:vAlign w:val="bottom"/>
          </w:tcPr>
          <w:p w:rsidR="00B36C42" w:rsidRPr="00B36C42" w:rsidRDefault="00B36C42" w:rsidP="00B36C42">
            <w:pPr>
              <w:spacing w:before="40" w:after="80" w:line="240" w:lineRule="exact"/>
              <w:jc w:val="both"/>
              <w:rPr>
                <w:sz w:val="16"/>
                <w:szCs w:val="24"/>
              </w:rPr>
            </w:pPr>
            <w:r w:rsidRPr="00B36C42">
              <w:rPr>
                <w:rFonts w:hint="cs"/>
                <w:sz w:val="16"/>
                <w:szCs w:val="24"/>
                <w:rtl/>
              </w:rPr>
              <w:t>مدينة طشقند</w:t>
            </w:r>
          </w:p>
        </w:tc>
        <w:tc>
          <w:tcPr>
            <w:tcW w:w="1305" w:type="dxa"/>
            <w:tcBorders>
              <w:bottom w:val="single" w:sz="12" w:space="0" w:color="auto"/>
            </w:tcBorders>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2</w:t>
            </w:r>
            <w:r w:rsidRPr="00B36C42">
              <w:rPr>
                <w:sz w:val="16"/>
                <w:szCs w:val="24"/>
              </w:rPr>
              <w:t xml:space="preserve"> </w:t>
            </w:r>
            <w:r w:rsidRPr="00B36C42">
              <w:rPr>
                <w:sz w:val="16"/>
                <w:szCs w:val="24"/>
                <w:rtl/>
              </w:rPr>
              <w:t>135</w:t>
            </w:r>
            <w:r w:rsidRPr="00B36C42">
              <w:rPr>
                <w:sz w:val="16"/>
                <w:szCs w:val="24"/>
              </w:rPr>
              <w:t>,</w:t>
            </w:r>
            <w:r w:rsidRPr="00B36C42">
              <w:rPr>
                <w:sz w:val="16"/>
                <w:szCs w:val="24"/>
                <w:rtl/>
              </w:rPr>
              <w:t>3</w:t>
            </w:r>
          </w:p>
        </w:tc>
        <w:tc>
          <w:tcPr>
            <w:tcW w:w="1065" w:type="dxa"/>
            <w:gridSpan w:val="2"/>
            <w:tcBorders>
              <w:bottom w:val="single" w:sz="12" w:space="0" w:color="auto"/>
            </w:tcBorders>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706</w:t>
            </w:r>
            <w:r w:rsidRPr="00B36C42">
              <w:rPr>
                <w:sz w:val="16"/>
                <w:szCs w:val="24"/>
              </w:rPr>
              <w:t>,</w:t>
            </w:r>
            <w:r w:rsidRPr="00B36C42">
              <w:rPr>
                <w:sz w:val="16"/>
                <w:szCs w:val="24"/>
                <w:rtl/>
              </w:rPr>
              <w:t>9</w:t>
            </w:r>
          </w:p>
        </w:tc>
        <w:tc>
          <w:tcPr>
            <w:tcW w:w="1194" w:type="dxa"/>
            <w:tcBorders>
              <w:bottom w:val="single" w:sz="12" w:space="0" w:color="auto"/>
            </w:tcBorders>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140</w:t>
            </w:r>
            <w:r w:rsidRPr="00B36C42">
              <w:rPr>
                <w:sz w:val="16"/>
                <w:szCs w:val="24"/>
              </w:rPr>
              <w:t>,</w:t>
            </w:r>
            <w:r w:rsidRPr="00B36C42">
              <w:rPr>
                <w:sz w:val="16"/>
                <w:szCs w:val="24"/>
                <w:rtl/>
              </w:rPr>
              <w:t>2</w:t>
            </w:r>
          </w:p>
        </w:tc>
        <w:tc>
          <w:tcPr>
            <w:tcW w:w="1734" w:type="dxa"/>
            <w:tcBorders>
              <w:bottom w:val="single" w:sz="12" w:space="0" w:color="auto"/>
            </w:tcBorders>
            <w:shd w:val="clear" w:color="auto" w:fill="auto"/>
            <w:vAlign w:val="bottom"/>
          </w:tcPr>
          <w:p w:rsidR="00B36C42" w:rsidRPr="00B36C42" w:rsidRDefault="00B36C42" w:rsidP="0024023D">
            <w:pPr>
              <w:bidi w:val="0"/>
              <w:spacing w:before="40" w:after="80" w:line="240" w:lineRule="exact"/>
              <w:jc w:val="right"/>
              <w:rPr>
                <w:sz w:val="16"/>
                <w:szCs w:val="24"/>
              </w:rPr>
            </w:pPr>
            <w:r w:rsidRPr="00B36C42">
              <w:rPr>
                <w:sz w:val="16"/>
                <w:szCs w:val="24"/>
                <w:rtl/>
              </w:rPr>
              <w:t>38</w:t>
            </w:r>
            <w:r w:rsidRPr="00B36C42">
              <w:rPr>
                <w:sz w:val="16"/>
                <w:szCs w:val="24"/>
              </w:rPr>
              <w:t>,</w:t>
            </w:r>
            <w:r w:rsidRPr="00B36C42">
              <w:rPr>
                <w:sz w:val="16"/>
                <w:szCs w:val="24"/>
                <w:rtl/>
              </w:rPr>
              <w:t>3</w:t>
            </w:r>
          </w:p>
        </w:tc>
      </w:tr>
    </w:tbl>
    <w:p w:rsidR="0024023D" w:rsidRPr="0024023D" w:rsidRDefault="0024023D" w:rsidP="0024023D">
      <w:pPr>
        <w:pStyle w:val="SingleTxt"/>
        <w:spacing w:after="0" w:line="120" w:lineRule="exact"/>
        <w:rPr>
          <w:rFonts w:hint="cs"/>
          <w:sz w:val="10"/>
          <w:rtl/>
        </w:rPr>
      </w:pPr>
    </w:p>
    <w:p w:rsidR="0024023D" w:rsidRPr="0024023D" w:rsidRDefault="0024023D" w:rsidP="0024023D">
      <w:pPr>
        <w:pStyle w:val="SingleTxt"/>
        <w:spacing w:after="0" w:line="120" w:lineRule="exact"/>
        <w:rPr>
          <w:rFonts w:hint="cs"/>
          <w:sz w:val="10"/>
          <w:rtl/>
        </w:rPr>
      </w:pPr>
    </w:p>
    <w:p w:rsidR="00B36C42" w:rsidRDefault="0024023D" w:rsidP="002402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4-9 بنية الأمراض المهنية بين النساء، التشخيص أول مرة، 2005-2007</w:t>
      </w:r>
    </w:p>
    <w:p w:rsidR="0024023D" w:rsidRPr="0024023D" w:rsidRDefault="0024023D" w:rsidP="0024023D">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47"/>
        <w:gridCol w:w="2655"/>
        <w:gridCol w:w="703"/>
        <w:gridCol w:w="703"/>
        <w:gridCol w:w="7"/>
        <w:gridCol w:w="45"/>
        <w:gridCol w:w="651"/>
        <w:gridCol w:w="703"/>
        <w:gridCol w:w="50"/>
        <w:gridCol w:w="54"/>
        <w:gridCol w:w="599"/>
        <w:gridCol w:w="703"/>
      </w:tblGrid>
      <w:tr w:rsidR="0024023D" w:rsidRPr="0024023D" w:rsidTr="0024023D">
        <w:tblPrEx>
          <w:tblCellMar>
            <w:top w:w="0" w:type="dxa"/>
            <w:bottom w:w="0" w:type="dxa"/>
          </w:tblCellMar>
        </w:tblPrEx>
        <w:trPr>
          <w:cantSplit/>
          <w:tblHeader/>
        </w:trPr>
        <w:tc>
          <w:tcPr>
            <w:tcW w:w="447" w:type="dxa"/>
            <w:tcBorders>
              <w:top w:val="single" w:sz="4"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80" w:after="80" w:line="240" w:lineRule="exact"/>
              <w:ind w:right="40"/>
              <w:rPr>
                <w:rFonts w:hint="cs"/>
                <w:i/>
                <w:iCs/>
                <w:sz w:val="16"/>
                <w:szCs w:val="24"/>
                <w:rtl/>
              </w:rPr>
            </w:pPr>
          </w:p>
        </w:tc>
        <w:tc>
          <w:tcPr>
            <w:tcW w:w="2655" w:type="dxa"/>
            <w:tcBorders>
              <w:top w:val="single" w:sz="4"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80" w:after="80" w:line="240" w:lineRule="exact"/>
              <w:ind w:right="144"/>
              <w:rPr>
                <w:rFonts w:hint="cs"/>
                <w:i/>
                <w:iCs/>
                <w:sz w:val="16"/>
                <w:szCs w:val="24"/>
                <w:rtl/>
              </w:rPr>
            </w:pPr>
          </w:p>
        </w:tc>
        <w:tc>
          <w:tcPr>
            <w:tcW w:w="1413" w:type="dxa"/>
            <w:gridSpan w:val="3"/>
            <w:tcBorders>
              <w:top w:val="single" w:sz="4" w:space="0" w:color="auto"/>
              <w:bottom w:val="single" w:sz="4"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80" w:after="80" w:line="240" w:lineRule="exact"/>
              <w:ind w:right="144"/>
              <w:jc w:val="center"/>
              <w:rPr>
                <w:rFonts w:hint="cs"/>
                <w:i/>
                <w:iCs/>
                <w:sz w:val="16"/>
                <w:szCs w:val="24"/>
                <w:rtl/>
              </w:rPr>
            </w:pPr>
            <w:r w:rsidRPr="0024023D">
              <w:rPr>
                <w:rFonts w:hint="cs"/>
                <w:i/>
                <w:iCs/>
                <w:sz w:val="16"/>
                <w:szCs w:val="24"/>
                <w:rtl/>
              </w:rPr>
              <w:t>2005</w:t>
            </w:r>
          </w:p>
        </w:tc>
        <w:tc>
          <w:tcPr>
            <w:tcW w:w="45" w:type="dxa"/>
            <w:tcBorders>
              <w:top w:val="single" w:sz="4"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1404" w:type="dxa"/>
            <w:gridSpan w:val="3"/>
            <w:tcBorders>
              <w:top w:val="single" w:sz="4" w:space="0" w:color="auto"/>
              <w:bottom w:val="single" w:sz="4"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80" w:after="80" w:line="240" w:lineRule="exact"/>
              <w:ind w:right="144"/>
              <w:jc w:val="center"/>
              <w:rPr>
                <w:rFonts w:hint="cs"/>
                <w:i/>
                <w:iCs/>
                <w:sz w:val="16"/>
                <w:szCs w:val="24"/>
                <w:rtl/>
              </w:rPr>
            </w:pPr>
            <w:r w:rsidRPr="0024023D">
              <w:rPr>
                <w:rFonts w:hint="cs"/>
                <w:i/>
                <w:iCs/>
                <w:sz w:val="16"/>
                <w:szCs w:val="24"/>
                <w:rtl/>
              </w:rPr>
              <w:t>2006</w:t>
            </w:r>
          </w:p>
        </w:tc>
        <w:tc>
          <w:tcPr>
            <w:tcW w:w="54" w:type="dxa"/>
            <w:tcBorders>
              <w:top w:val="single" w:sz="4"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1302" w:type="dxa"/>
            <w:gridSpan w:val="2"/>
            <w:tcBorders>
              <w:top w:val="single" w:sz="4" w:space="0" w:color="auto"/>
              <w:bottom w:val="single" w:sz="4"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80" w:after="80" w:line="240" w:lineRule="exact"/>
              <w:ind w:right="144"/>
              <w:jc w:val="center"/>
              <w:rPr>
                <w:rFonts w:hint="cs"/>
                <w:i/>
                <w:iCs/>
                <w:sz w:val="16"/>
                <w:szCs w:val="24"/>
                <w:rtl/>
              </w:rPr>
            </w:pPr>
            <w:r w:rsidRPr="0024023D">
              <w:rPr>
                <w:rFonts w:hint="cs"/>
                <w:i/>
                <w:iCs/>
                <w:sz w:val="16"/>
                <w:szCs w:val="24"/>
                <w:rtl/>
              </w:rPr>
              <w:t>2007</w:t>
            </w:r>
          </w:p>
        </w:tc>
      </w:tr>
      <w:tr w:rsidR="0024023D" w:rsidRPr="0024023D" w:rsidTr="0024023D">
        <w:tblPrEx>
          <w:tblCellMar>
            <w:top w:w="0" w:type="dxa"/>
            <w:bottom w:w="0" w:type="dxa"/>
          </w:tblCellMar>
        </w:tblPrEx>
        <w:trPr>
          <w:cantSplit/>
          <w:tblHeader/>
        </w:trPr>
        <w:tc>
          <w:tcPr>
            <w:tcW w:w="447" w:type="dxa"/>
            <w:tcBorders>
              <w:bottom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after="80" w:line="240" w:lineRule="exact"/>
              <w:ind w:right="40"/>
              <w:rPr>
                <w:rFonts w:hint="cs"/>
                <w:i/>
                <w:iCs/>
                <w:sz w:val="16"/>
                <w:szCs w:val="24"/>
                <w:rtl/>
              </w:rPr>
            </w:pPr>
            <w:r w:rsidRPr="0024023D">
              <w:rPr>
                <w:rFonts w:hint="cs"/>
                <w:i/>
                <w:iCs/>
                <w:sz w:val="16"/>
                <w:szCs w:val="24"/>
                <w:rtl/>
              </w:rPr>
              <w:t>العدد</w:t>
            </w:r>
          </w:p>
        </w:tc>
        <w:tc>
          <w:tcPr>
            <w:tcW w:w="2655" w:type="dxa"/>
            <w:tcBorders>
              <w:bottom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after="80" w:line="240" w:lineRule="exact"/>
              <w:ind w:right="144"/>
              <w:rPr>
                <w:rFonts w:hint="cs"/>
                <w:i/>
                <w:iCs/>
                <w:sz w:val="16"/>
                <w:szCs w:val="24"/>
                <w:rtl/>
              </w:rPr>
            </w:pPr>
          </w:p>
        </w:tc>
        <w:tc>
          <w:tcPr>
            <w:tcW w:w="703" w:type="dxa"/>
            <w:tcBorders>
              <w:top w:val="single" w:sz="4" w:space="0" w:color="auto"/>
              <w:bottom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after="80" w:line="240" w:lineRule="exact"/>
              <w:ind w:right="144"/>
              <w:rPr>
                <w:rFonts w:hint="cs"/>
                <w:i/>
                <w:iCs/>
                <w:sz w:val="16"/>
                <w:szCs w:val="24"/>
                <w:rtl/>
              </w:rPr>
            </w:pPr>
            <w:r w:rsidRPr="0024023D">
              <w:rPr>
                <w:rFonts w:hint="cs"/>
                <w:i/>
                <w:iCs/>
                <w:sz w:val="16"/>
                <w:szCs w:val="24"/>
                <w:rtl/>
              </w:rPr>
              <w:t xml:space="preserve">المجموع </w:t>
            </w:r>
          </w:p>
        </w:tc>
        <w:tc>
          <w:tcPr>
            <w:tcW w:w="703" w:type="dxa"/>
            <w:tcBorders>
              <w:bottom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after="80" w:line="240" w:lineRule="exact"/>
              <w:ind w:right="144"/>
              <w:rPr>
                <w:rFonts w:hint="cs"/>
                <w:i/>
                <w:iCs/>
                <w:sz w:val="16"/>
                <w:szCs w:val="24"/>
                <w:rtl/>
              </w:rPr>
            </w:pPr>
            <w:r w:rsidRPr="0024023D">
              <w:rPr>
                <w:rFonts w:hint="cs"/>
                <w:i/>
                <w:iCs/>
                <w:sz w:val="16"/>
                <w:szCs w:val="24"/>
                <w:rtl/>
              </w:rPr>
              <w:t>النساء</w:t>
            </w:r>
          </w:p>
        </w:tc>
        <w:tc>
          <w:tcPr>
            <w:tcW w:w="703" w:type="dxa"/>
            <w:gridSpan w:val="3"/>
            <w:tcBorders>
              <w:top w:val="single" w:sz="4" w:space="0" w:color="auto"/>
              <w:bottom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after="80" w:line="240" w:lineRule="exact"/>
              <w:ind w:right="144"/>
              <w:rPr>
                <w:rFonts w:hint="cs"/>
                <w:i/>
                <w:iCs/>
                <w:sz w:val="16"/>
                <w:szCs w:val="24"/>
                <w:rtl/>
              </w:rPr>
            </w:pPr>
            <w:r w:rsidRPr="0024023D">
              <w:rPr>
                <w:rFonts w:hint="cs"/>
                <w:i/>
                <w:iCs/>
                <w:sz w:val="16"/>
                <w:szCs w:val="24"/>
                <w:rtl/>
              </w:rPr>
              <w:t xml:space="preserve">المجموع </w:t>
            </w:r>
          </w:p>
        </w:tc>
        <w:tc>
          <w:tcPr>
            <w:tcW w:w="703" w:type="dxa"/>
            <w:tcBorders>
              <w:bottom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after="80" w:line="240" w:lineRule="exact"/>
              <w:ind w:right="144"/>
              <w:rPr>
                <w:rFonts w:hint="cs"/>
                <w:i/>
                <w:iCs/>
                <w:sz w:val="16"/>
                <w:szCs w:val="24"/>
                <w:rtl/>
              </w:rPr>
            </w:pPr>
            <w:r w:rsidRPr="0024023D">
              <w:rPr>
                <w:rFonts w:hint="cs"/>
                <w:i/>
                <w:iCs/>
                <w:sz w:val="16"/>
                <w:szCs w:val="24"/>
                <w:rtl/>
              </w:rPr>
              <w:t>النساء</w:t>
            </w:r>
          </w:p>
        </w:tc>
        <w:tc>
          <w:tcPr>
            <w:tcW w:w="703" w:type="dxa"/>
            <w:gridSpan w:val="3"/>
            <w:tcBorders>
              <w:top w:val="single" w:sz="4" w:space="0" w:color="auto"/>
              <w:bottom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after="80" w:line="240" w:lineRule="exact"/>
              <w:ind w:right="144"/>
              <w:rPr>
                <w:rFonts w:hint="cs"/>
                <w:i/>
                <w:iCs/>
                <w:sz w:val="16"/>
                <w:szCs w:val="24"/>
                <w:rtl/>
              </w:rPr>
            </w:pPr>
            <w:r w:rsidRPr="0024023D">
              <w:rPr>
                <w:rFonts w:hint="cs"/>
                <w:i/>
                <w:iCs/>
                <w:sz w:val="16"/>
                <w:szCs w:val="24"/>
                <w:rtl/>
              </w:rPr>
              <w:t xml:space="preserve">المجموع </w:t>
            </w:r>
          </w:p>
        </w:tc>
        <w:tc>
          <w:tcPr>
            <w:tcW w:w="703" w:type="dxa"/>
            <w:tcBorders>
              <w:top w:val="single" w:sz="4" w:space="0" w:color="auto"/>
              <w:bottom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after="80" w:line="240" w:lineRule="exact"/>
              <w:ind w:right="144"/>
              <w:rPr>
                <w:rFonts w:hint="cs"/>
                <w:i/>
                <w:iCs/>
                <w:sz w:val="16"/>
                <w:szCs w:val="24"/>
                <w:rtl/>
              </w:rPr>
            </w:pPr>
            <w:r w:rsidRPr="0024023D">
              <w:rPr>
                <w:rFonts w:hint="cs"/>
                <w:i/>
                <w:iCs/>
                <w:sz w:val="16"/>
                <w:szCs w:val="24"/>
                <w:rtl/>
              </w:rPr>
              <w:t>النساء</w:t>
            </w:r>
          </w:p>
        </w:tc>
      </w:tr>
      <w:tr w:rsidR="0024023D" w:rsidRPr="0024023D" w:rsidTr="0024023D">
        <w:tblPrEx>
          <w:tblCellMar>
            <w:top w:w="0" w:type="dxa"/>
            <w:bottom w:w="0" w:type="dxa"/>
          </w:tblCellMar>
        </w:tblPrEx>
        <w:trPr>
          <w:cantSplit/>
          <w:trHeight w:hRule="exact" w:val="115"/>
          <w:tblHeader/>
        </w:trPr>
        <w:tc>
          <w:tcPr>
            <w:tcW w:w="447" w:type="dxa"/>
            <w:tcBorders>
              <w:top w:val="single" w:sz="12"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p>
        </w:tc>
        <w:tc>
          <w:tcPr>
            <w:tcW w:w="2655" w:type="dxa"/>
            <w:tcBorders>
              <w:top w:val="single" w:sz="12" w:space="0" w:color="auto"/>
            </w:tcBorders>
            <w:shd w:val="clear" w:color="auto" w:fill="auto"/>
            <w:vAlign w:val="bottom"/>
          </w:tcPr>
          <w:p w:rsidR="0024023D" w:rsidRPr="0024023D" w:rsidRDefault="0024023D" w:rsidP="0024023D">
            <w:pPr>
              <w:spacing w:before="40" w:after="80" w:line="240" w:lineRule="exact"/>
              <w:ind w:right="144"/>
              <w:rPr>
                <w:rFonts w:hint="cs"/>
                <w:sz w:val="16"/>
                <w:szCs w:val="24"/>
                <w:rtl/>
              </w:rPr>
            </w:pPr>
          </w:p>
        </w:tc>
        <w:tc>
          <w:tcPr>
            <w:tcW w:w="703" w:type="dxa"/>
            <w:tcBorders>
              <w:top w:val="single" w:sz="12" w:space="0" w:color="auto"/>
            </w:tcBorders>
            <w:shd w:val="clear" w:color="auto" w:fill="auto"/>
            <w:vAlign w:val="bottom"/>
          </w:tcPr>
          <w:p w:rsidR="0024023D" w:rsidRPr="0024023D" w:rsidRDefault="0024023D" w:rsidP="0024023D">
            <w:pPr>
              <w:spacing w:before="40" w:after="80" w:line="240" w:lineRule="exact"/>
              <w:ind w:right="144"/>
              <w:rPr>
                <w:sz w:val="16"/>
                <w:szCs w:val="24"/>
              </w:rPr>
            </w:pPr>
          </w:p>
        </w:tc>
        <w:tc>
          <w:tcPr>
            <w:tcW w:w="703" w:type="dxa"/>
            <w:tcBorders>
              <w:top w:val="single" w:sz="12" w:space="0" w:color="auto"/>
            </w:tcBorders>
            <w:shd w:val="clear" w:color="auto" w:fill="auto"/>
            <w:vAlign w:val="bottom"/>
          </w:tcPr>
          <w:p w:rsidR="0024023D" w:rsidRPr="0024023D" w:rsidRDefault="0024023D" w:rsidP="0024023D">
            <w:pPr>
              <w:spacing w:before="40" w:after="80" w:line="240" w:lineRule="exact"/>
              <w:ind w:right="144"/>
              <w:rPr>
                <w:sz w:val="16"/>
                <w:szCs w:val="24"/>
              </w:rPr>
            </w:pPr>
          </w:p>
        </w:tc>
        <w:tc>
          <w:tcPr>
            <w:tcW w:w="703" w:type="dxa"/>
            <w:gridSpan w:val="3"/>
            <w:tcBorders>
              <w:top w:val="single" w:sz="12" w:space="0" w:color="auto"/>
            </w:tcBorders>
            <w:shd w:val="clear" w:color="auto" w:fill="auto"/>
            <w:vAlign w:val="bottom"/>
          </w:tcPr>
          <w:p w:rsidR="0024023D" w:rsidRPr="0024023D" w:rsidRDefault="0024023D" w:rsidP="0024023D">
            <w:pPr>
              <w:spacing w:before="40" w:after="80" w:line="240" w:lineRule="exact"/>
              <w:ind w:right="144"/>
              <w:rPr>
                <w:sz w:val="16"/>
                <w:szCs w:val="24"/>
              </w:rPr>
            </w:pPr>
          </w:p>
        </w:tc>
        <w:tc>
          <w:tcPr>
            <w:tcW w:w="703" w:type="dxa"/>
            <w:tcBorders>
              <w:top w:val="single" w:sz="12" w:space="0" w:color="auto"/>
            </w:tcBorders>
            <w:shd w:val="clear" w:color="auto" w:fill="auto"/>
            <w:vAlign w:val="bottom"/>
          </w:tcPr>
          <w:p w:rsidR="0024023D" w:rsidRPr="0024023D" w:rsidRDefault="0024023D" w:rsidP="0024023D">
            <w:pPr>
              <w:spacing w:before="40" w:after="80" w:line="240" w:lineRule="exact"/>
              <w:ind w:right="144"/>
              <w:rPr>
                <w:sz w:val="16"/>
                <w:szCs w:val="24"/>
              </w:rPr>
            </w:pPr>
          </w:p>
        </w:tc>
        <w:tc>
          <w:tcPr>
            <w:tcW w:w="703" w:type="dxa"/>
            <w:gridSpan w:val="3"/>
            <w:tcBorders>
              <w:top w:val="single" w:sz="12" w:space="0" w:color="auto"/>
            </w:tcBorders>
            <w:shd w:val="clear" w:color="auto" w:fill="auto"/>
            <w:vAlign w:val="bottom"/>
          </w:tcPr>
          <w:p w:rsidR="0024023D" w:rsidRPr="0024023D" w:rsidRDefault="0024023D" w:rsidP="0024023D">
            <w:pPr>
              <w:spacing w:before="40" w:after="80" w:line="240" w:lineRule="exact"/>
              <w:ind w:right="144"/>
              <w:rPr>
                <w:sz w:val="16"/>
                <w:szCs w:val="24"/>
                <w:rtl/>
              </w:rPr>
            </w:pPr>
          </w:p>
        </w:tc>
        <w:tc>
          <w:tcPr>
            <w:tcW w:w="703" w:type="dxa"/>
            <w:tcBorders>
              <w:top w:val="single" w:sz="12" w:space="0" w:color="auto"/>
            </w:tcBorders>
            <w:shd w:val="clear" w:color="auto" w:fill="auto"/>
            <w:vAlign w:val="bottom"/>
          </w:tcPr>
          <w:p w:rsidR="0024023D" w:rsidRPr="0024023D" w:rsidRDefault="0024023D" w:rsidP="0024023D">
            <w:pPr>
              <w:spacing w:before="40" w:after="80" w:line="240" w:lineRule="exact"/>
              <w:ind w:right="144"/>
              <w:rPr>
                <w:sz w:val="16"/>
                <w:szCs w:val="24"/>
              </w:rPr>
            </w:pP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السحار السليسي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rFonts w:hint="cs"/>
                <w:sz w:val="16"/>
                <w:szCs w:val="24"/>
                <w:rtl/>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3</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2</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مرض السل السليسي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3</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تغبر الرئة من اللحام الكهربائي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4</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الالتهاب الشعبي المزمن</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17</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16</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7</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23</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4</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5</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الربو الشعبي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7</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5</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7</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4</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5</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6</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التسمم الكيميائي التكسيني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24</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25</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39</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7</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7</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التسمم الناجم عن الزئبق</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8</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التسمم الناجم عن الرصاص</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9</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تسمم الأحماض العضوية</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10</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التسمم الناجم عن البنزين المؤثل</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11</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التسمم الناجم عن الغاز الطبيعي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12</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مرض الاهتزاز</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8</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5</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8</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13</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أمراض الأذن والأنف والحنجرة</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45</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5</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34</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5</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34</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4</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14</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مرض الجلد</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15</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التهاب جذور الأعصاب</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6</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16</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داء البروسليات</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3</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3</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5</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17</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الالتهاب الكبدي السام</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18</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السل الرئوي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19</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الإصابة بداء الدوالي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20</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الضُفار</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8</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21</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Pr>
                <w:rFonts w:hint="cs"/>
                <w:sz w:val="16"/>
                <w:szCs w:val="24"/>
                <w:rtl/>
              </w:rPr>
              <w:t>إ</w:t>
            </w:r>
            <w:r w:rsidRPr="0024023D">
              <w:rPr>
                <w:rFonts w:hint="cs"/>
                <w:sz w:val="16"/>
                <w:szCs w:val="24"/>
                <w:rtl/>
              </w:rPr>
              <w:t>عتام عدسة العين</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22</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التهاب فوق اللقمة</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23</w:t>
            </w:r>
          </w:p>
        </w:tc>
        <w:tc>
          <w:tcPr>
            <w:tcW w:w="2655"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الالتهاب المفصلي</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1</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447" w:type="dxa"/>
            <w:tcBorders>
              <w:bottom w:val="single" w:sz="4" w:space="0" w:color="auto"/>
            </w:tcBorders>
            <w:shd w:val="clear" w:color="auto" w:fill="auto"/>
            <w:vAlign w:val="bottom"/>
          </w:tcPr>
          <w:p w:rsidR="0024023D" w:rsidRPr="0024023D" w:rsidRDefault="0024023D" w:rsidP="0024023D">
            <w:pPr>
              <w:tabs>
                <w:tab w:val="left" w:pos="288"/>
                <w:tab w:val="left" w:pos="576"/>
                <w:tab w:val="left" w:pos="864"/>
                <w:tab w:val="left" w:pos="1152"/>
              </w:tabs>
              <w:spacing w:before="40" w:after="80" w:line="240" w:lineRule="exact"/>
              <w:ind w:right="40"/>
              <w:rPr>
                <w:rFonts w:hint="cs"/>
                <w:sz w:val="16"/>
                <w:szCs w:val="24"/>
                <w:rtl/>
              </w:rPr>
            </w:pPr>
            <w:r w:rsidRPr="0024023D">
              <w:rPr>
                <w:rFonts w:hint="cs"/>
                <w:sz w:val="16"/>
                <w:szCs w:val="24"/>
                <w:rtl/>
              </w:rPr>
              <w:t>24</w:t>
            </w:r>
          </w:p>
        </w:tc>
        <w:tc>
          <w:tcPr>
            <w:tcW w:w="2655" w:type="dxa"/>
            <w:tcBorders>
              <w:bottom w:val="single" w:sz="4" w:space="0" w:color="auto"/>
            </w:tcBorders>
            <w:shd w:val="clear" w:color="auto" w:fill="auto"/>
            <w:vAlign w:val="bottom"/>
          </w:tcPr>
          <w:p w:rsidR="0024023D" w:rsidRPr="0024023D" w:rsidRDefault="0024023D" w:rsidP="0024023D">
            <w:pPr>
              <w:spacing w:before="40" w:after="80" w:line="240" w:lineRule="exact"/>
              <w:ind w:right="144"/>
              <w:rPr>
                <w:sz w:val="16"/>
                <w:szCs w:val="24"/>
              </w:rPr>
            </w:pPr>
            <w:r w:rsidRPr="0024023D">
              <w:rPr>
                <w:rFonts w:hint="cs"/>
                <w:sz w:val="16"/>
                <w:szCs w:val="24"/>
                <w:rtl/>
              </w:rPr>
              <w:t>غيرها</w:t>
            </w:r>
          </w:p>
        </w:tc>
        <w:tc>
          <w:tcPr>
            <w:tcW w:w="703" w:type="dxa"/>
            <w:tcBorders>
              <w:bottom w:val="single" w:sz="4" w:space="0" w:color="auto"/>
            </w:tcBorders>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3</w:t>
            </w:r>
          </w:p>
        </w:tc>
        <w:tc>
          <w:tcPr>
            <w:tcW w:w="703" w:type="dxa"/>
            <w:tcBorders>
              <w:bottom w:val="single" w:sz="4" w:space="0" w:color="auto"/>
            </w:tcBorders>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w:t>
            </w:r>
          </w:p>
        </w:tc>
        <w:tc>
          <w:tcPr>
            <w:tcW w:w="703" w:type="dxa"/>
            <w:gridSpan w:val="3"/>
            <w:tcBorders>
              <w:bottom w:val="single" w:sz="4" w:space="0" w:color="auto"/>
            </w:tcBorders>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tcBorders>
              <w:bottom w:val="single" w:sz="4" w:space="0" w:color="auto"/>
            </w:tcBorders>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c>
          <w:tcPr>
            <w:tcW w:w="703" w:type="dxa"/>
            <w:gridSpan w:val="3"/>
            <w:tcBorders>
              <w:bottom w:val="single" w:sz="4" w:space="0" w:color="auto"/>
            </w:tcBorders>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tl/>
              </w:rPr>
              <w:t>2</w:t>
            </w:r>
          </w:p>
        </w:tc>
        <w:tc>
          <w:tcPr>
            <w:tcW w:w="703" w:type="dxa"/>
            <w:tcBorders>
              <w:bottom w:val="single" w:sz="4" w:space="0" w:color="auto"/>
            </w:tcBorders>
            <w:shd w:val="clear" w:color="auto" w:fill="auto"/>
            <w:vAlign w:val="bottom"/>
          </w:tcPr>
          <w:p w:rsidR="0024023D" w:rsidRPr="0024023D" w:rsidRDefault="0024023D" w:rsidP="0024023D">
            <w:pPr>
              <w:spacing w:before="40" w:after="80" w:line="240" w:lineRule="exact"/>
              <w:ind w:right="144"/>
              <w:rPr>
                <w:sz w:val="16"/>
                <w:szCs w:val="24"/>
              </w:rPr>
            </w:pPr>
            <w:r w:rsidRPr="0024023D">
              <w:rPr>
                <w:sz w:val="16"/>
                <w:szCs w:val="24"/>
              </w:rPr>
              <w:t>-</w:t>
            </w:r>
          </w:p>
        </w:tc>
      </w:tr>
      <w:tr w:rsidR="0024023D" w:rsidRPr="0024023D" w:rsidTr="0024023D">
        <w:tblPrEx>
          <w:tblCellMar>
            <w:top w:w="0" w:type="dxa"/>
            <w:bottom w:w="0" w:type="dxa"/>
          </w:tblCellMar>
        </w:tblPrEx>
        <w:trPr>
          <w:cantSplit/>
        </w:trPr>
        <w:tc>
          <w:tcPr>
            <w:tcW w:w="3102" w:type="dxa"/>
            <w:gridSpan w:val="2"/>
            <w:tcBorders>
              <w:top w:val="single" w:sz="4" w:space="0" w:color="auto"/>
              <w:bottom w:val="single" w:sz="12" w:space="0" w:color="auto"/>
            </w:tcBorders>
            <w:shd w:val="clear" w:color="auto" w:fill="auto"/>
            <w:vAlign w:val="bottom"/>
          </w:tcPr>
          <w:p w:rsidR="0024023D" w:rsidRPr="0024023D" w:rsidRDefault="0024023D" w:rsidP="0024023D">
            <w:pPr>
              <w:tabs>
                <w:tab w:val="left" w:pos="231"/>
              </w:tabs>
              <w:spacing w:before="60" w:after="60" w:line="240" w:lineRule="exact"/>
              <w:ind w:right="144"/>
              <w:rPr>
                <w:rFonts w:hint="cs"/>
                <w:bCs/>
                <w:sz w:val="16"/>
                <w:szCs w:val="24"/>
                <w:rtl/>
              </w:rPr>
            </w:pPr>
            <w:r w:rsidRPr="0024023D">
              <w:rPr>
                <w:bCs/>
                <w:sz w:val="16"/>
                <w:szCs w:val="24"/>
                <w:rtl/>
              </w:rPr>
              <w:tab/>
            </w:r>
            <w:r w:rsidRPr="0024023D">
              <w:rPr>
                <w:rFonts w:hint="cs"/>
                <w:bCs/>
                <w:sz w:val="16"/>
                <w:szCs w:val="24"/>
                <w:rtl/>
              </w:rPr>
              <w:t>المجموع</w:t>
            </w:r>
          </w:p>
        </w:tc>
        <w:tc>
          <w:tcPr>
            <w:tcW w:w="703" w:type="dxa"/>
            <w:tcBorders>
              <w:top w:val="single" w:sz="4" w:space="0" w:color="auto"/>
              <w:bottom w:val="single" w:sz="12" w:space="0" w:color="auto"/>
            </w:tcBorders>
            <w:shd w:val="clear" w:color="auto" w:fill="auto"/>
            <w:vAlign w:val="bottom"/>
          </w:tcPr>
          <w:p w:rsidR="0024023D" w:rsidRPr="0024023D" w:rsidRDefault="0024023D" w:rsidP="0024023D">
            <w:pPr>
              <w:spacing w:before="60" w:after="60" w:line="240" w:lineRule="exact"/>
              <w:ind w:right="144"/>
              <w:rPr>
                <w:b/>
                <w:bCs/>
                <w:sz w:val="16"/>
                <w:szCs w:val="24"/>
              </w:rPr>
            </w:pPr>
            <w:r w:rsidRPr="0024023D">
              <w:rPr>
                <w:b/>
                <w:bCs/>
                <w:sz w:val="16"/>
                <w:szCs w:val="24"/>
                <w:rtl/>
              </w:rPr>
              <w:t>121</w:t>
            </w:r>
          </w:p>
        </w:tc>
        <w:tc>
          <w:tcPr>
            <w:tcW w:w="703" w:type="dxa"/>
            <w:tcBorders>
              <w:top w:val="single" w:sz="4" w:space="0" w:color="auto"/>
              <w:bottom w:val="single" w:sz="12" w:space="0" w:color="auto"/>
            </w:tcBorders>
            <w:shd w:val="clear" w:color="auto" w:fill="auto"/>
            <w:vAlign w:val="bottom"/>
          </w:tcPr>
          <w:p w:rsidR="0024023D" w:rsidRPr="0024023D" w:rsidRDefault="0024023D" w:rsidP="0024023D">
            <w:pPr>
              <w:spacing w:before="60" w:after="60" w:line="240" w:lineRule="exact"/>
              <w:ind w:right="144"/>
              <w:rPr>
                <w:b/>
                <w:bCs/>
                <w:sz w:val="16"/>
                <w:szCs w:val="24"/>
              </w:rPr>
            </w:pPr>
            <w:r w:rsidRPr="0024023D">
              <w:rPr>
                <w:b/>
                <w:bCs/>
                <w:sz w:val="16"/>
                <w:szCs w:val="24"/>
                <w:rtl/>
              </w:rPr>
              <w:t>18</w:t>
            </w:r>
          </w:p>
        </w:tc>
        <w:tc>
          <w:tcPr>
            <w:tcW w:w="703" w:type="dxa"/>
            <w:gridSpan w:val="3"/>
            <w:tcBorders>
              <w:top w:val="single" w:sz="4" w:space="0" w:color="auto"/>
              <w:bottom w:val="single" w:sz="12" w:space="0" w:color="auto"/>
            </w:tcBorders>
            <w:shd w:val="clear" w:color="auto" w:fill="auto"/>
            <w:vAlign w:val="bottom"/>
          </w:tcPr>
          <w:p w:rsidR="0024023D" w:rsidRPr="0024023D" w:rsidRDefault="0024023D" w:rsidP="0024023D">
            <w:pPr>
              <w:spacing w:before="60" w:after="60" w:line="240" w:lineRule="exact"/>
              <w:ind w:right="144"/>
              <w:rPr>
                <w:b/>
                <w:bCs/>
                <w:sz w:val="16"/>
                <w:szCs w:val="24"/>
              </w:rPr>
            </w:pPr>
            <w:r w:rsidRPr="0024023D">
              <w:rPr>
                <w:b/>
                <w:bCs/>
                <w:sz w:val="16"/>
                <w:szCs w:val="24"/>
                <w:rtl/>
              </w:rPr>
              <w:t>95</w:t>
            </w:r>
          </w:p>
        </w:tc>
        <w:tc>
          <w:tcPr>
            <w:tcW w:w="703" w:type="dxa"/>
            <w:tcBorders>
              <w:top w:val="single" w:sz="4" w:space="0" w:color="auto"/>
              <w:bottom w:val="single" w:sz="12" w:space="0" w:color="auto"/>
            </w:tcBorders>
            <w:shd w:val="clear" w:color="auto" w:fill="auto"/>
            <w:vAlign w:val="bottom"/>
          </w:tcPr>
          <w:p w:rsidR="0024023D" w:rsidRPr="0024023D" w:rsidRDefault="0024023D" w:rsidP="0024023D">
            <w:pPr>
              <w:spacing w:before="60" w:after="60" w:line="240" w:lineRule="exact"/>
              <w:ind w:right="144"/>
              <w:rPr>
                <w:b/>
                <w:bCs/>
                <w:sz w:val="16"/>
                <w:szCs w:val="24"/>
              </w:rPr>
            </w:pPr>
            <w:r w:rsidRPr="0024023D">
              <w:rPr>
                <w:b/>
                <w:bCs/>
                <w:sz w:val="16"/>
                <w:szCs w:val="24"/>
                <w:rtl/>
              </w:rPr>
              <w:t>18</w:t>
            </w:r>
          </w:p>
        </w:tc>
        <w:tc>
          <w:tcPr>
            <w:tcW w:w="703" w:type="dxa"/>
            <w:gridSpan w:val="3"/>
            <w:tcBorders>
              <w:top w:val="single" w:sz="4" w:space="0" w:color="auto"/>
              <w:bottom w:val="single" w:sz="12" w:space="0" w:color="auto"/>
            </w:tcBorders>
            <w:shd w:val="clear" w:color="auto" w:fill="auto"/>
            <w:vAlign w:val="bottom"/>
          </w:tcPr>
          <w:p w:rsidR="0024023D" w:rsidRPr="0024023D" w:rsidRDefault="0024023D" w:rsidP="0024023D">
            <w:pPr>
              <w:spacing w:before="60" w:after="60" w:line="240" w:lineRule="exact"/>
              <w:ind w:right="144"/>
              <w:rPr>
                <w:b/>
                <w:bCs/>
                <w:sz w:val="16"/>
                <w:szCs w:val="24"/>
              </w:rPr>
            </w:pPr>
            <w:r w:rsidRPr="0024023D">
              <w:rPr>
                <w:b/>
                <w:bCs/>
                <w:sz w:val="16"/>
                <w:szCs w:val="24"/>
                <w:rtl/>
              </w:rPr>
              <w:t>133</w:t>
            </w:r>
          </w:p>
        </w:tc>
        <w:tc>
          <w:tcPr>
            <w:tcW w:w="703" w:type="dxa"/>
            <w:tcBorders>
              <w:top w:val="single" w:sz="4" w:space="0" w:color="auto"/>
              <w:bottom w:val="single" w:sz="12" w:space="0" w:color="auto"/>
            </w:tcBorders>
            <w:shd w:val="clear" w:color="auto" w:fill="auto"/>
            <w:vAlign w:val="bottom"/>
          </w:tcPr>
          <w:p w:rsidR="0024023D" w:rsidRPr="0024023D" w:rsidRDefault="0024023D" w:rsidP="0024023D">
            <w:pPr>
              <w:spacing w:before="60" w:after="60" w:line="240" w:lineRule="exact"/>
              <w:ind w:right="144"/>
              <w:rPr>
                <w:b/>
                <w:bCs/>
                <w:sz w:val="16"/>
                <w:szCs w:val="24"/>
              </w:rPr>
            </w:pPr>
            <w:r w:rsidRPr="0024023D">
              <w:rPr>
                <w:b/>
                <w:bCs/>
                <w:sz w:val="16"/>
                <w:szCs w:val="24"/>
                <w:rtl/>
              </w:rPr>
              <w:t>22</w:t>
            </w:r>
          </w:p>
        </w:tc>
      </w:tr>
    </w:tbl>
    <w:p w:rsidR="0024023D" w:rsidRPr="0024023D" w:rsidRDefault="0024023D" w:rsidP="0024023D">
      <w:pPr>
        <w:pStyle w:val="SingleTxt"/>
        <w:spacing w:after="0" w:line="120" w:lineRule="exact"/>
        <w:rPr>
          <w:rFonts w:hint="cs"/>
          <w:sz w:val="10"/>
          <w:rtl/>
        </w:rPr>
      </w:pPr>
    </w:p>
    <w:p w:rsidR="00327500" w:rsidRPr="00327500" w:rsidRDefault="00327500" w:rsidP="00327500">
      <w:pPr>
        <w:pStyle w:val="SingleTxt"/>
        <w:spacing w:after="0" w:line="120" w:lineRule="exact"/>
        <w:rPr>
          <w:rFonts w:hint="cs"/>
          <w:sz w:val="10"/>
          <w:rtl/>
        </w:rPr>
      </w:pPr>
    </w:p>
    <w:p w:rsidR="0024023D" w:rsidRPr="0024023D" w:rsidRDefault="0024023D" w:rsidP="0024023D">
      <w:pPr>
        <w:pStyle w:val="SingleTxt"/>
        <w:spacing w:after="0" w:line="120" w:lineRule="exact"/>
        <w:rPr>
          <w:rFonts w:hint="cs"/>
          <w:sz w:val="10"/>
          <w:rtl/>
        </w:rPr>
      </w:pPr>
    </w:p>
    <w:p w:rsidR="0024023D" w:rsidRDefault="0024023D" w:rsidP="002402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4-10 معلومات أولية عن تكوين النساء في العمل، حسب السن، للإثني عشر شهرا من 2007</w:t>
      </w:r>
    </w:p>
    <w:p w:rsidR="0024023D" w:rsidRPr="0024023D" w:rsidRDefault="0024023D" w:rsidP="0024023D">
      <w:pPr>
        <w:pStyle w:val="SingleTxt"/>
        <w:spacing w:after="0" w:line="120" w:lineRule="exact"/>
        <w:rPr>
          <w:rFonts w:hint="cs"/>
          <w:sz w:val="10"/>
          <w:rtl/>
        </w:rPr>
      </w:pPr>
    </w:p>
    <w:tbl>
      <w:tblPr>
        <w:bidiVisual/>
        <w:tblW w:w="9854" w:type="dxa"/>
        <w:jc w:val="center"/>
        <w:tblInd w:w="108" w:type="dxa"/>
        <w:tblLayout w:type="fixed"/>
        <w:tblCellMar>
          <w:left w:w="0" w:type="dxa"/>
          <w:right w:w="0" w:type="dxa"/>
        </w:tblCellMar>
        <w:tblLook w:val="0000" w:firstRow="0" w:lastRow="0" w:firstColumn="0" w:lastColumn="0" w:noHBand="0" w:noVBand="0"/>
      </w:tblPr>
      <w:tblGrid>
        <w:gridCol w:w="1500"/>
        <w:gridCol w:w="657"/>
        <w:gridCol w:w="558"/>
        <w:gridCol w:w="54"/>
        <w:gridCol w:w="603"/>
        <w:gridCol w:w="675"/>
        <w:gridCol w:w="54"/>
        <w:gridCol w:w="864"/>
        <w:gridCol w:w="612"/>
        <w:gridCol w:w="63"/>
        <w:gridCol w:w="756"/>
        <w:gridCol w:w="540"/>
        <w:gridCol w:w="63"/>
        <w:gridCol w:w="837"/>
        <w:gridCol w:w="540"/>
        <w:gridCol w:w="54"/>
        <w:gridCol w:w="819"/>
        <w:gridCol w:w="605"/>
      </w:tblGrid>
      <w:tr w:rsidR="00327500" w:rsidRPr="00327500" w:rsidTr="00327500">
        <w:tblPrEx>
          <w:tblCellMar>
            <w:top w:w="0" w:type="dxa"/>
            <w:bottom w:w="0" w:type="dxa"/>
          </w:tblCellMar>
        </w:tblPrEx>
        <w:trPr>
          <w:cantSplit/>
          <w:tblHeader/>
          <w:jc w:val="center"/>
        </w:trPr>
        <w:tc>
          <w:tcPr>
            <w:tcW w:w="1500" w:type="dxa"/>
            <w:tcBorders>
              <w:top w:val="single" w:sz="4" w:space="0" w:color="auto"/>
            </w:tcBorders>
            <w:shd w:val="clear" w:color="auto" w:fill="auto"/>
            <w:tcMar>
              <w:left w:w="0" w:type="dxa"/>
              <w:right w:w="0" w:type="dxa"/>
            </w:tcMar>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2547" w:type="dxa"/>
            <w:gridSpan w:val="5"/>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327500">
              <w:rPr>
                <w:rFonts w:hint="cs"/>
                <w:i/>
                <w:iCs/>
                <w:sz w:val="16"/>
                <w:szCs w:val="24"/>
                <w:rtl/>
              </w:rPr>
              <w:t>15-16 سنة</w:t>
            </w:r>
          </w:p>
        </w:tc>
        <w:tc>
          <w:tcPr>
            <w:tcW w:w="54" w:type="dxa"/>
            <w:tcBorders>
              <w:top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2835" w:type="dxa"/>
            <w:gridSpan w:val="5"/>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327500">
              <w:rPr>
                <w:rFonts w:hint="cs"/>
                <w:i/>
                <w:iCs/>
                <w:sz w:val="16"/>
                <w:szCs w:val="24"/>
                <w:rtl/>
              </w:rPr>
              <w:t>17-19 سنة</w:t>
            </w:r>
          </w:p>
        </w:tc>
        <w:tc>
          <w:tcPr>
            <w:tcW w:w="63" w:type="dxa"/>
            <w:tcBorders>
              <w:top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2855" w:type="dxa"/>
            <w:gridSpan w:val="5"/>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327500">
              <w:rPr>
                <w:rFonts w:hint="cs"/>
                <w:i/>
                <w:iCs/>
                <w:sz w:val="16"/>
                <w:szCs w:val="24"/>
                <w:rtl/>
              </w:rPr>
              <w:t>20-29 سنة</w:t>
            </w:r>
          </w:p>
        </w:tc>
      </w:tr>
      <w:tr w:rsidR="00327500" w:rsidRPr="00327500" w:rsidTr="00327500">
        <w:tblPrEx>
          <w:tblCellMar>
            <w:top w:w="0" w:type="dxa"/>
            <w:bottom w:w="0" w:type="dxa"/>
          </w:tblCellMar>
        </w:tblPrEx>
        <w:trPr>
          <w:cantSplit/>
          <w:tblHeader/>
          <w:jc w:val="center"/>
        </w:trPr>
        <w:tc>
          <w:tcPr>
            <w:tcW w:w="1500" w:type="dxa"/>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1215" w:type="dxa"/>
            <w:gridSpan w:val="2"/>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2006</w:t>
            </w:r>
          </w:p>
        </w:tc>
        <w:tc>
          <w:tcPr>
            <w:tcW w:w="54" w:type="dxa"/>
            <w:tcBorders>
              <w:top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278" w:type="dxa"/>
            <w:gridSpan w:val="2"/>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2007</w:t>
            </w:r>
          </w:p>
        </w:tc>
        <w:tc>
          <w:tcPr>
            <w:tcW w:w="54" w:type="dxa"/>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476" w:type="dxa"/>
            <w:gridSpan w:val="2"/>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2006</w:t>
            </w:r>
          </w:p>
        </w:tc>
        <w:tc>
          <w:tcPr>
            <w:tcW w:w="63" w:type="dxa"/>
            <w:tcBorders>
              <w:top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296" w:type="dxa"/>
            <w:gridSpan w:val="2"/>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2007</w:t>
            </w:r>
          </w:p>
        </w:tc>
        <w:tc>
          <w:tcPr>
            <w:tcW w:w="63" w:type="dxa"/>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377" w:type="dxa"/>
            <w:gridSpan w:val="2"/>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2006</w:t>
            </w:r>
          </w:p>
        </w:tc>
        <w:tc>
          <w:tcPr>
            <w:tcW w:w="54" w:type="dxa"/>
            <w:tcBorders>
              <w:top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424" w:type="dxa"/>
            <w:gridSpan w:val="2"/>
            <w:tcBorders>
              <w:top w:val="single" w:sz="4" w:space="0" w:color="auto"/>
              <w:bottom w:val="single" w:sz="4"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2007</w:t>
            </w:r>
          </w:p>
        </w:tc>
      </w:tr>
      <w:tr w:rsidR="00327500" w:rsidRPr="00327500" w:rsidTr="00327500">
        <w:tblPrEx>
          <w:tblCellMar>
            <w:top w:w="0" w:type="dxa"/>
            <w:bottom w:w="0" w:type="dxa"/>
          </w:tblCellMar>
        </w:tblPrEx>
        <w:trPr>
          <w:cantSplit/>
          <w:tblHeader/>
          <w:jc w:val="center"/>
        </w:trPr>
        <w:tc>
          <w:tcPr>
            <w:tcW w:w="1500" w:type="dxa"/>
            <w:tcBorders>
              <w:bottom w:val="single" w:sz="12"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r w:rsidRPr="00327500">
              <w:rPr>
                <w:rFonts w:hint="cs"/>
                <w:i/>
                <w:iCs/>
                <w:sz w:val="16"/>
                <w:szCs w:val="24"/>
                <w:rtl/>
              </w:rPr>
              <w:t>المنطقة</w:t>
            </w:r>
          </w:p>
        </w:tc>
        <w:tc>
          <w:tcPr>
            <w:tcW w:w="657" w:type="dxa"/>
            <w:tcBorders>
              <w:top w:val="single" w:sz="4" w:space="0" w:color="auto"/>
              <w:bottom w:val="single" w:sz="12"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612" w:type="dxa"/>
            <w:gridSpan w:val="2"/>
            <w:tcBorders>
              <w:bottom w:val="single" w:sz="12" w:space="0" w:color="auto"/>
            </w:tcBorders>
            <w:shd w:val="clear" w:color="auto" w:fill="auto"/>
            <w:vAlign w:val="bottom"/>
          </w:tcPr>
          <w:p w:rsidR="00327500" w:rsidRPr="00F9122A"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603" w:type="dxa"/>
            <w:tcBorders>
              <w:top w:val="single" w:sz="4" w:space="0" w:color="auto"/>
              <w:bottom w:val="single" w:sz="12"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729" w:type="dxa"/>
            <w:gridSpan w:val="2"/>
            <w:tcBorders>
              <w:bottom w:val="single" w:sz="12" w:space="0" w:color="auto"/>
            </w:tcBorders>
            <w:shd w:val="clear" w:color="auto" w:fill="auto"/>
            <w:vAlign w:val="bottom"/>
          </w:tcPr>
          <w:p w:rsidR="00327500" w:rsidRPr="00F9122A"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864" w:type="dxa"/>
            <w:tcBorders>
              <w:top w:val="single" w:sz="4" w:space="0" w:color="auto"/>
              <w:bottom w:val="single" w:sz="12"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675" w:type="dxa"/>
            <w:gridSpan w:val="2"/>
            <w:tcBorders>
              <w:bottom w:val="single" w:sz="12" w:space="0" w:color="auto"/>
            </w:tcBorders>
            <w:shd w:val="clear" w:color="auto" w:fill="auto"/>
            <w:vAlign w:val="bottom"/>
          </w:tcPr>
          <w:p w:rsidR="00327500" w:rsidRPr="00F9122A"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756" w:type="dxa"/>
            <w:tcBorders>
              <w:bottom w:val="single" w:sz="12"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603" w:type="dxa"/>
            <w:gridSpan w:val="2"/>
            <w:tcBorders>
              <w:bottom w:val="single" w:sz="12" w:space="0" w:color="auto"/>
            </w:tcBorders>
            <w:shd w:val="clear" w:color="auto" w:fill="auto"/>
            <w:vAlign w:val="bottom"/>
          </w:tcPr>
          <w:p w:rsidR="00327500" w:rsidRPr="00F9122A"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837" w:type="dxa"/>
            <w:tcBorders>
              <w:top w:val="single" w:sz="4" w:space="0" w:color="auto"/>
              <w:bottom w:val="single" w:sz="12"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594" w:type="dxa"/>
            <w:gridSpan w:val="2"/>
            <w:tcBorders>
              <w:bottom w:val="single" w:sz="12" w:space="0" w:color="auto"/>
            </w:tcBorders>
            <w:shd w:val="clear" w:color="auto" w:fill="auto"/>
            <w:vAlign w:val="bottom"/>
          </w:tcPr>
          <w:p w:rsidR="00327500" w:rsidRPr="00F9122A"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819" w:type="dxa"/>
            <w:tcBorders>
              <w:top w:val="single" w:sz="4" w:space="0" w:color="auto"/>
              <w:bottom w:val="single" w:sz="12" w:space="0" w:color="auto"/>
            </w:tcBorders>
            <w:shd w:val="clear" w:color="auto" w:fill="auto"/>
            <w:vAlign w:val="bottom"/>
          </w:tcPr>
          <w:p w:rsidR="00327500" w:rsidRPr="00327500"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605" w:type="dxa"/>
            <w:tcBorders>
              <w:top w:val="single" w:sz="4" w:space="0" w:color="auto"/>
              <w:bottom w:val="single" w:sz="12" w:space="0" w:color="auto"/>
            </w:tcBorders>
            <w:shd w:val="clear" w:color="auto" w:fill="auto"/>
            <w:vAlign w:val="bottom"/>
          </w:tcPr>
          <w:p w:rsidR="00327500" w:rsidRPr="00F9122A" w:rsidRDefault="00327500" w:rsidP="003275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r>
      <w:tr w:rsidR="00327500" w:rsidRPr="00327500" w:rsidTr="00327500">
        <w:tblPrEx>
          <w:tblCellMar>
            <w:top w:w="0" w:type="dxa"/>
            <w:bottom w:w="0" w:type="dxa"/>
          </w:tblCellMar>
        </w:tblPrEx>
        <w:trPr>
          <w:cantSplit/>
          <w:trHeight w:hRule="exact" w:val="115"/>
          <w:tblHeader/>
          <w:jc w:val="center"/>
        </w:trPr>
        <w:tc>
          <w:tcPr>
            <w:tcW w:w="1500" w:type="dxa"/>
            <w:tcBorders>
              <w:top w:val="single" w:sz="12" w:space="0" w:color="auto"/>
            </w:tcBorders>
            <w:shd w:val="clear" w:color="auto" w:fill="auto"/>
            <w:vAlign w:val="bottom"/>
          </w:tcPr>
          <w:p w:rsidR="00327500" w:rsidRPr="00327500" w:rsidRDefault="00327500" w:rsidP="00327500">
            <w:pPr>
              <w:spacing w:before="40" w:after="80" w:line="240" w:lineRule="exact"/>
              <w:jc w:val="both"/>
              <w:rPr>
                <w:rFonts w:hint="cs"/>
                <w:sz w:val="16"/>
                <w:szCs w:val="24"/>
                <w:rtl/>
              </w:rPr>
            </w:pPr>
          </w:p>
        </w:tc>
        <w:tc>
          <w:tcPr>
            <w:tcW w:w="657" w:type="dxa"/>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612" w:type="dxa"/>
            <w:gridSpan w:val="2"/>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603" w:type="dxa"/>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729" w:type="dxa"/>
            <w:gridSpan w:val="2"/>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864" w:type="dxa"/>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675" w:type="dxa"/>
            <w:gridSpan w:val="2"/>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756" w:type="dxa"/>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603" w:type="dxa"/>
            <w:gridSpan w:val="2"/>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837" w:type="dxa"/>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594" w:type="dxa"/>
            <w:gridSpan w:val="2"/>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819" w:type="dxa"/>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c>
          <w:tcPr>
            <w:tcW w:w="605" w:type="dxa"/>
            <w:tcBorders>
              <w:top w:val="single" w:sz="12" w:space="0" w:color="auto"/>
            </w:tcBorders>
            <w:shd w:val="clear" w:color="auto" w:fill="auto"/>
            <w:vAlign w:val="bottom"/>
          </w:tcPr>
          <w:p w:rsidR="00327500" w:rsidRPr="00327500" w:rsidRDefault="00327500" w:rsidP="00327500">
            <w:pPr>
              <w:spacing w:before="40" w:after="80" w:line="240" w:lineRule="exact"/>
              <w:ind w:right="144"/>
              <w:rPr>
                <w:sz w:val="16"/>
                <w:szCs w:val="24"/>
                <w:rtl/>
              </w:rPr>
            </w:pP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مدينة طشقند</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32</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07</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31</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06</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 xml:space="preserve"> </w:t>
            </w:r>
            <w:r w:rsidRPr="00327500">
              <w:rPr>
                <w:sz w:val="14"/>
                <w:szCs w:val="22"/>
                <w:rtl/>
              </w:rPr>
              <w:t>372</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w:t>
            </w:r>
            <w:r w:rsidRPr="00327500">
              <w:rPr>
                <w:sz w:val="14"/>
                <w:szCs w:val="22"/>
              </w:rPr>
              <w:t>,</w:t>
            </w:r>
            <w:r w:rsidRPr="00327500">
              <w:rPr>
                <w:sz w:val="14"/>
                <w:szCs w:val="22"/>
                <w:rtl/>
              </w:rPr>
              <w:t>7</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 xml:space="preserve"> </w:t>
            </w:r>
            <w:r w:rsidRPr="00327500">
              <w:rPr>
                <w:sz w:val="14"/>
                <w:szCs w:val="22"/>
                <w:rtl/>
              </w:rPr>
              <w:t>158</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r w:rsidRPr="00327500">
              <w:rPr>
                <w:sz w:val="14"/>
                <w:szCs w:val="22"/>
              </w:rPr>
              <w:t>,</w:t>
            </w:r>
            <w:r w:rsidRPr="00327500">
              <w:rPr>
                <w:sz w:val="14"/>
                <w:szCs w:val="22"/>
                <w:rtl/>
              </w:rPr>
              <w:t>7</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30</w:t>
            </w:r>
            <w:r w:rsidRPr="00327500">
              <w:rPr>
                <w:sz w:val="14"/>
                <w:szCs w:val="22"/>
              </w:rPr>
              <w:t xml:space="preserve"> </w:t>
            </w:r>
            <w:r w:rsidRPr="00327500">
              <w:rPr>
                <w:sz w:val="14"/>
                <w:szCs w:val="22"/>
                <w:rtl/>
              </w:rPr>
              <w:t>437</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73</w:t>
            </w:r>
            <w:r w:rsidRPr="00327500">
              <w:rPr>
                <w:sz w:val="14"/>
                <w:szCs w:val="22"/>
              </w:rPr>
              <w:t>,</w:t>
            </w:r>
            <w:r w:rsidRPr="00327500">
              <w:rPr>
                <w:sz w:val="14"/>
                <w:szCs w:val="22"/>
                <w:rtl/>
              </w:rPr>
              <w:t>7</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33</w:t>
            </w:r>
            <w:r w:rsidRPr="00327500">
              <w:rPr>
                <w:sz w:val="14"/>
                <w:szCs w:val="22"/>
              </w:rPr>
              <w:t xml:space="preserve"> </w:t>
            </w:r>
            <w:r w:rsidRPr="00327500">
              <w:rPr>
                <w:sz w:val="14"/>
                <w:szCs w:val="22"/>
                <w:rtl/>
              </w:rPr>
              <w:t>397</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73</w:t>
            </w:r>
            <w:r w:rsidRPr="00327500">
              <w:rPr>
                <w:sz w:val="14"/>
                <w:szCs w:val="22"/>
              </w:rPr>
              <w:t>,</w:t>
            </w:r>
            <w:r w:rsidRPr="00327500">
              <w:rPr>
                <w:sz w:val="14"/>
                <w:szCs w:val="22"/>
                <w:rtl/>
              </w:rPr>
              <w:t>3</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أنديجان</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156</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w:t>
            </w:r>
            <w:r w:rsidRPr="00327500">
              <w:rPr>
                <w:sz w:val="14"/>
                <w:szCs w:val="22"/>
                <w:rtl/>
              </w:rPr>
              <w:t>3</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283</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w:t>
            </w:r>
            <w:r w:rsidRPr="00327500">
              <w:rPr>
                <w:sz w:val="14"/>
                <w:szCs w:val="22"/>
                <w:rtl/>
              </w:rPr>
              <w:t>3</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40</w:t>
            </w:r>
            <w:r w:rsidRPr="00327500">
              <w:rPr>
                <w:sz w:val="14"/>
                <w:szCs w:val="22"/>
              </w:rPr>
              <w:t xml:space="preserve"> </w:t>
            </w:r>
            <w:r w:rsidRPr="00327500">
              <w:rPr>
                <w:sz w:val="14"/>
                <w:szCs w:val="22"/>
                <w:rtl/>
              </w:rPr>
              <w:t>058</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81</w:t>
            </w:r>
            <w:r w:rsidRPr="00327500">
              <w:rPr>
                <w:sz w:val="14"/>
                <w:szCs w:val="22"/>
              </w:rPr>
              <w:t>,</w:t>
            </w:r>
            <w:r w:rsidRPr="00327500">
              <w:rPr>
                <w:sz w:val="14"/>
                <w:szCs w:val="22"/>
                <w:rtl/>
              </w:rPr>
              <w:t>5</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43</w:t>
            </w:r>
            <w:r w:rsidRPr="00327500">
              <w:rPr>
                <w:sz w:val="14"/>
                <w:szCs w:val="22"/>
              </w:rPr>
              <w:t xml:space="preserve"> </w:t>
            </w:r>
            <w:r w:rsidRPr="00327500">
              <w:rPr>
                <w:sz w:val="14"/>
                <w:szCs w:val="22"/>
                <w:rtl/>
              </w:rPr>
              <w:t>803</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81</w:t>
            </w:r>
            <w:r w:rsidRPr="00327500">
              <w:rPr>
                <w:sz w:val="14"/>
                <w:szCs w:val="22"/>
              </w:rPr>
              <w:t>,</w:t>
            </w:r>
            <w:r w:rsidRPr="00327500">
              <w:rPr>
                <w:sz w:val="14"/>
                <w:szCs w:val="22"/>
                <w:rtl/>
              </w:rPr>
              <w:t>6</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بخارى</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707</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w:t>
            </w:r>
            <w:r w:rsidRPr="00327500">
              <w:rPr>
                <w:sz w:val="14"/>
                <w:szCs w:val="22"/>
                <w:rtl/>
              </w:rPr>
              <w:t>4</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872</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w:t>
            </w:r>
            <w:r w:rsidRPr="00327500">
              <w:rPr>
                <w:sz w:val="14"/>
                <w:szCs w:val="22"/>
                <w:rtl/>
              </w:rPr>
              <w:t>8</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26</w:t>
            </w:r>
            <w:r w:rsidRPr="00327500">
              <w:rPr>
                <w:sz w:val="14"/>
                <w:szCs w:val="22"/>
              </w:rPr>
              <w:t xml:space="preserve"> </w:t>
            </w:r>
            <w:r w:rsidRPr="00327500">
              <w:rPr>
                <w:sz w:val="14"/>
                <w:szCs w:val="22"/>
                <w:rtl/>
              </w:rPr>
              <w:t>139</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87</w:t>
            </w:r>
            <w:r w:rsidRPr="00327500">
              <w:rPr>
                <w:sz w:val="14"/>
                <w:szCs w:val="22"/>
              </w:rPr>
              <w:t>,</w:t>
            </w:r>
            <w:r w:rsidRPr="00327500">
              <w:rPr>
                <w:sz w:val="14"/>
                <w:szCs w:val="22"/>
                <w:rtl/>
              </w:rPr>
              <w:t>5</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25</w:t>
            </w:r>
            <w:r w:rsidRPr="00327500">
              <w:rPr>
                <w:sz w:val="14"/>
                <w:szCs w:val="22"/>
              </w:rPr>
              <w:t xml:space="preserve"> </w:t>
            </w:r>
            <w:r w:rsidRPr="00327500">
              <w:rPr>
                <w:sz w:val="14"/>
                <w:szCs w:val="22"/>
                <w:rtl/>
              </w:rPr>
              <w:t>975</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83</w:t>
            </w:r>
            <w:r w:rsidRPr="00327500">
              <w:rPr>
                <w:sz w:val="14"/>
                <w:szCs w:val="22"/>
              </w:rPr>
              <w:t>,</w:t>
            </w:r>
            <w:r w:rsidRPr="00327500">
              <w:rPr>
                <w:sz w:val="14"/>
                <w:szCs w:val="22"/>
                <w:rtl/>
              </w:rPr>
              <w:t>5</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دجيزاك</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758</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4</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737</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3</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18</w:t>
            </w:r>
            <w:r w:rsidRPr="00327500">
              <w:rPr>
                <w:sz w:val="14"/>
                <w:szCs w:val="22"/>
              </w:rPr>
              <w:t xml:space="preserve"> </w:t>
            </w:r>
            <w:r w:rsidRPr="00327500">
              <w:rPr>
                <w:sz w:val="14"/>
                <w:szCs w:val="22"/>
                <w:rtl/>
              </w:rPr>
              <w:t>555</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83</w:t>
            </w:r>
            <w:r w:rsidRPr="00327500">
              <w:rPr>
                <w:sz w:val="14"/>
                <w:szCs w:val="22"/>
              </w:rPr>
              <w:t>,</w:t>
            </w:r>
            <w:r w:rsidRPr="00327500">
              <w:rPr>
                <w:sz w:val="14"/>
                <w:szCs w:val="22"/>
                <w:rtl/>
              </w:rPr>
              <w:t>7</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18</w:t>
            </w:r>
            <w:r w:rsidRPr="00327500">
              <w:rPr>
                <w:sz w:val="14"/>
                <w:szCs w:val="22"/>
              </w:rPr>
              <w:t xml:space="preserve"> </w:t>
            </w:r>
            <w:r w:rsidRPr="00327500">
              <w:rPr>
                <w:sz w:val="14"/>
                <w:szCs w:val="22"/>
                <w:rtl/>
              </w:rPr>
              <w:t>483</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83</w:t>
            </w:r>
            <w:r w:rsidRPr="00327500">
              <w:rPr>
                <w:sz w:val="14"/>
                <w:szCs w:val="22"/>
              </w:rPr>
              <w:t>,</w:t>
            </w:r>
            <w:r w:rsidRPr="00327500">
              <w:rPr>
                <w:sz w:val="14"/>
                <w:szCs w:val="22"/>
                <w:rtl/>
              </w:rPr>
              <w:t>3</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كاشا داريا</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07</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766</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3</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909</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3</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45</w:t>
            </w:r>
            <w:r w:rsidRPr="00327500">
              <w:rPr>
                <w:sz w:val="14"/>
                <w:szCs w:val="22"/>
              </w:rPr>
              <w:t xml:space="preserve"> </w:t>
            </w:r>
            <w:r w:rsidRPr="00327500">
              <w:rPr>
                <w:sz w:val="14"/>
                <w:szCs w:val="22"/>
                <w:rtl/>
              </w:rPr>
              <w:t>993</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86</w:t>
            </w:r>
            <w:r w:rsidRPr="00327500">
              <w:rPr>
                <w:sz w:val="14"/>
                <w:szCs w:val="22"/>
              </w:rPr>
              <w:t>,</w:t>
            </w:r>
            <w:r w:rsidRPr="00327500">
              <w:rPr>
                <w:sz w:val="14"/>
                <w:szCs w:val="22"/>
                <w:rtl/>
              </w:rPr>
              <w:t>6</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49</w:t>
            </w:r>
            <w:r w:rsidRPr="00327500">
              <w:rPr>
                <w:sz w:val="14"/>
                <w:szCs w:val="22"/>
              </w:rPr>
              <w:t xml:space="preserve"> </w:t>
            </w:r>
            <w:r w:rsidRPr="00327500">
              <w:rPr>
                <w:sz w:val="14"/>
                <w:szCs w:val="22"/>
                <w:rtl/>
              </w:rPr>
              <w:t>541</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87</w:t>
            </w:r>
            <w:r w:rsidRPr="00327500">
              <w:rPr>
                <w:sz w:val="14"/>
                <w:szCs w:val="22"/>
              </w:rPr>
              <w:t>,</w:t>
            </w:r>
            <w:r w:rsidRPr="00327500">
              <w:rPr>
                <w:sz w:val="14"/>
                <w:szCs w:val="22"/>
                <w:rtl/>
              </w:rPr>
              <w:t>7</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نافوي</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382</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w:t>
            </w:r>
            <w:r w:rsidRPr="00327500">
              <w:rPr>
                <w:sz w:val="14"/>
                <w:szCs w:val="22"/>
                <w:rtl/>
              </w:rPr>
              <w:t>4</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376</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w:t>
            </w:r>
            <w:r w:rsidRPr="00327500">
              <w:rPr>
                <w:sz w:val="14"/>
                <w:szCs w:val="22"/>
                <w:rtl/>
              </w:rPr>
              <w:t>2</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12</w:t>
            </w:r>
            <w:r w:rsidRPr="00327500">
              <w:rPr>
                <w:sz w:val="14"/>
                <w:szCs w:val="22"/>
              </w:rPr>
              <w:t xml:space="preserve"> </w:t>
            </w:r>
            <w:r w:rsidRPr="00327500">
              <w:rPr>
                <w:sz w:val="14"/>
                <w:szCs w:val="22"/>
                <w:rtl/>
              </w:rPr>
              <w:t>887</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82</w:t>
            </w:r>
            <w:r w:rsidRPr="00327500">
              <w:rPr>
                <w:sz w:val="14"/>
                <w:szCs w:val="22"/>
              </w:rPr>
              <w:t>,</w:t>
            </w:r>
            <w:r w:rsidRPr="00327500">
              <w:rPr>
                <w:sz w:val="14"/>
                <w:szCs w:val="22"/>
                <w:rtl/>
              </w:rPr>
              <w:t>7</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13</w:t>
            </w:r>
            <w:r w:rsidRPr="00327500">
              <w:rPr>
                <w:sz w:val="14"/>
                <w:szCs w:val="22"/>
              </w:rPr>
              <w:t xml:space="preserve"> </w:t>
            </w:r>
            <w:r w:rsidRPr="00327500">
              <w:rPr>
                <w:sz w:val="14"/>
                <w:szCs w:val="22"/>
                <w:rtl/>
              </w:rPr>
              <w:t>209</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79</w:t>
            </w:r>
            <w:r w:rsidRPr="00327500">
              <w:rPr>
                <w:sz w:val="14"/>
                <w:szCs w:val="22"/>
              </w:rPr>
              <w:t>,</w:t>
            </w:r>
            <w:r w:rsidRPr="00327500">
              <w:rPr>
                <w:sz w:val="14"/>
                <w:szCs w:val="22"/>
                <w:rtl/>
              </w:rPr>
              <w:t>9</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نامانغان</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721</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r w:rsidRPr="00327500">
              <w:rPr>
                <w:sz w:val="14"/>
                <w:szCs w:val="22"/>
              </w:rPr>
              <w:t>,</w:t>
            </w:r>
            <w:r w:rsidRPr="00327500">
              <w:rPr>
                <w:sz w:val="14"/>
                <w:szCs w:val="22"/>
                <w:rtl/>
              </w:rPr>
              <w:t>1</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 xml:space="preserve"> </w:t>
            </w:r>
            <w:r w:rsidRPr="00327500">
              <w:rPr>
                <w:sz w:val="14"/>
                <w:szCs w:val="22"/>
                <w:rtl/>
              </w:rPr>
              <w:t>158</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r w:rsidRPr="00327500">
              <w:rPr>
                <w:sz w:val="14"/>
                <w:szCs w:val="22"/>
              </w:rPr>
              <w:t>,</w:t>
            </w:r>
            <w:r w:rsidRPr="00327500">
              <w:rPr>
                <w:sz w:val="14"/>
                <w:szCs w:val="22"/>
                <w:rtl/>
              </w:rPr>
              <w:t>2</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36</w:t>
            </w:r>
            <w:r w:rsidRPr="00327500">
              <w:rPr>
                <w:sz w:val="14"/>
                <w:szCs w:val="22"/>
              </w:rPr>
              <w:t xml:space="preserve"> </w:t>
            </w:r>
            <w:r w:rsidRPr="00327500">
              <w:rPr>
                <w:sz w:val="14"/>
                <w:szCs w:val="22"/>
                <w:rtl/>
              </w:rPr>
              <w:t>572</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87</w:t>
            </w:r>
            <w:r w:rsidRPr="00327500">
              <w:rPr>
                <w:sz w:val="14"/>
                <w:szCs w:val="22"/>
              </w:rPr>
              <w:t>,</w:t>
            </w:r>
            <w:r w:rsidRPr="00327500">
              <w:rPr>
                <w:sz w:val="14"/>
                <w:szCs w:val="22"/>
                <w:rtl/>
              </w:rPr>
              <w:t>3</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43</w:t>
            </w:r>
            <w:r w:rsidRPr="00327500">
              <w:rPr>
                <w:sz w:val="14"/>
                <w:szCs w:val="22"/>
              </w:rPr>
              <w:t xml:space="preserve"> </w:t>
            </w:r>
            <w:r w:rsidRPr="00327500">
              <w:rPr>
                <w:sz w:val="14"/>
                <w:szCs w:val="22"/>
                <w:rtl/>
              </w:rPr>
              <w:t>489</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86</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سمرقند</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 xml:space="preserve"> </w:t>
            </w:r>
            <w:r w:rsidRPr="00327500">
              <w:rPr>
                <w:sz w:val="14"/>
                <w:szCs w:val="22"/>
                <w:rtl/>
              </w:rPr>
              <w:t>551</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r w:rsidRPr="00327500">
              <w:rPr>
                <w:sz w:val="14"/>
                <w:szCs w:val="22"/>
              </w:rPr>
              <w:t>,</w:t>
            </w:r>
            <w:r w:rsidRPr="00327500">
              <w:rPr>
                <w:sz w:val="14"/>
                <w:szCs w:val="22"/>
                <w:rtl/>
              </w:rPr>
              <w:t>3</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 xml:space="preserve"> </w:t>
            </w:r>
            <w:r w:rsidRPr="00327500">
              <w:rPr>
                <w:sz w:val="14"/>
                <w:szCs w:val="22"/>
                <w:rtl/>
              </w:rPr>
              <w:t>605</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r w:rsidRPr="00327500">
              <w:rPr>
                <w:sz w:val="14"/>
                <w:szCs w:val="22"/>
              </w:rPr>
              <w:t>,</w:t>
            </w:r>
            <w:r w:rsidRPr="00327500">
              <w:rPr>
                <w:sz w:val="14"/>
                <w:szCs w:val="22"/>
                <w:rtl/>
              </w:rPr>
              <w:t>3</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50</w:t>
            </w:r>
            <w:r w:rsidRPr="00327500">
              <w:rPr>
                <w:sz w:val="14"/>
                <w:szCs w:val="22"/>
              </w:rPr>
              <w:t xml:space="preserve"> </w:t>
            </w:r>
            <w:r w:rsidRPr="00327500">
              <w:rPr>
                <w:sz w:val="14"/>
                <w:szCs w:val="22"/>
                <w:rtl/>
              </w:rPr>
              <w:t>443</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86</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52</w:t>
            </w:r>
            <w:r w:rsidRPr="00327500">
              <w:rPr>
                <w:sz w:val="14"/>
                <w:szCs w:val="22"/>
              </w:rPr>
              <w:t xml:space="preserve"> </w:t>
            </w:r>
            <w:r w:rsidRPr="00327500">
              <w:rPr>
                <w:sz w:val="14"/>
                <w:szCs w:val="22"/>
                <w:rtl/>
              </w:rPr>
              <w:t>698</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86</w:t>
            </w:r>
            <w:r w:rsidRPr="00327500">
              <w:rPr>
                <w:sz w:val="14"/>
                <w:szCs w:val="22"/>
              </w:rPr>
              <w:t>,</w:t>
            </w:r>
            <w:r w:rsidRPr="00327500">
              <w:rPr>
                <w:sz w:val="14"/>
                <w:szCs w:val="22"/>
                <w:rtl/>
              </w:rPr>
              <w:t>3</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سورخان داريا</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002</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745</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w:t>
            </w:r>
            <w:r w:rsidRPr="00327500">
              <w:rPr>
                <w:sz w:val="14"/>
                <w:szCs w:val="22"/>
                <w:rtl/>
              </w:rPr>
              <w:t>8</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447</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w:t>
            </w:r>
            <w:r w:rsidRPr="00327500">
              <w:rPr>
                <w:sz w:val="14"/>
                <w:szCs w:val="22"/>
                <w:rtl/>
              </w:rPr>
              <w:t>1</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32</w:t>
            </w:r>
            <w:r w:rsidRPr="00327500">
              <w:rPr>
                <w:sz w:val="14"/>
                <w:szCs w:val="22"/>
              </w:rPr>
              <w:t xml:space="preserve"> </w:t>
            </w:r>
            <w:r w:rsidRPr="00327500">
              <w:rPr>
                <w:sz w:val="14"/>
                <w:szCs w:val="22"/>
                <w:rtl/>
              </w:rPr>
              <w:t>723</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83</w:t>
            </w:r>
            <w:r w:rsidRPr="00327500">
              <w:rPr>
                <w:sz w:val="14"/>
                <w:szCs w:val="22"/>
              </w:rPr>
              <w:t>,</w:t>
            </w:r>
            <w:r w:rsidRPr="00327500">
              <w:rPr>
                <w:sz w:val="14"/>
                <w:szCs w:val="22"/>
                <w:rtl/>
              </w:rPr>
              <w:t>4</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35</w:t>
            </w:r>
            <w:r w:rsidRPr="00327500">
              <w:rPr>
                <w:sz w:val="14"/>
                <w:szCs w:val="22"/>
              </w:rPr>
              <w:t xml:space="preserve"> </w:t>
            </w:r>
            <w:r w:rsidRPr="00327500">
              <w:rPr>
                <w:sz w:val="14"/>
                <w:szCs w:val="22"/>
                <w:rtl/>
              </w:rPr>
              <w:t>385</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85</w:t>
            </w:r>
            <w:r w:rsidRPr="00327500">
              <w:rPr>
                <w:sz w:val="14"/>
                <w:szCs w:val="22"/>
              </w:rPr>
              <w:t>,</w:t>
            </w:r>
            <w:r w:rsidRPr="00327500">
              <w:rPr>
                <w:sz w:val="14"/>
                <w:szCs w:val="22"/>
                <w:rtl/>
              </w:rPr>
              <w:t>1</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سير داريا</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06</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9</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1</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577</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613</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r w:rsidRPr="00327500">
              <w:rPr>
                <w:sz w:val="14"/>
                <w:szCs w:val="22"/>
              </w:rPr>
              <w:t>,</w:t>
            </w:r>
            <w:r w:rsidRPr="00327500">
              <w:rPr>
                <w:sz w:val="14"/>
                <w:szCs w:val="22"/>
                <w:rtl/>
              </w:rPr>
              <w:t>1</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11</w:t>
            </w:r>
            <w:r w:rsidRPr="00327500">
              <w:rPr>
                <w:sz w:val="14"/>
                <w:szCs w:val="22"/>
              </w:rPr>
              <w:t xml:space="preserve"> </w:t>
            </w:r>
            <w:r w:rsidRPr="00327500">
              <w:rPr>
                <w:sz w:val="14"/>
                <w:szCs w:val="22"/>
                <w:rtl/>
              </w:rPr>
              <w:t>200</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77</w:t>
            </w:r>
            <w:r w:rsidRPr="00327500">
              <w:rPr>
                <w:sz w:val="14"/>
                <w:szCs w:val="22"/>
              </w:rPr>
              <w:t>,</w:t>
            </w:r>
            <w:r w:rsidRPr="00327500">
              <w:rPr>
                <w:sz w:val="14"/>
                <w:szCs w:val="22"/>
                <w:rtl/>
              </w:rPr>
              <w:t>9</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11</w:t>
            </w:r>
            <w:r w:rsidRPr="00327500">
              <w:rPr>
                <w:sz w:val="14"/>
                <w:szCs w:val="22"/>
              </w:rPr>
              <w:t xml:space="preserve"> </w:t>
            </w:r>
            <w:r w:rsidRPr="00327500">
              <w:rPr>
                <w:sz w:val="14"/>
                <w:szCs w:val="22"/>
                <w:rtl/>
              </w:rPr>
              <w:t>656</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78</w:t>
            </w:r>
            <w:r w:rsidRPr="00327500">
              <w:rPr>
                <w:sz w:val="14"/>
                <w:szCs w:val="22"/>
              </w:rPr>
              <w:t>,</w:t>
            </w:r>
            <w:r w:rsidRPr="00327500">
              <w:rPr>
                <w:sz w:val="14"/>
                <w:szCs w:val="22"/>
                <w:rtl/>
              </w:rPr>
              <w:t>9</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طشقند</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11</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03</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22</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04</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 xml:space="preserve"> </w:t>
            </w:r>
            <w:r w:rsidRPr="00327500">
              <w:rPr>
                <w:sz w:val="14"/>
                <w:szCs w:val="22"/>
                <w:rtl/>
              </w:rPr>
              <w:t>178</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807</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8</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35</w:t>
            </w:r>
            <w:r w:rsidRPr="00327500">
              <w:rPr>
                <w:sz w:val="14"/>
                <w:szCs w:val="22"/>
              </w:rPr>
              <w:t xml:space="preserve"> </w:t>
            </w:r>
            <w:r w:rsidRPr="00327500">
              <w:rPr>
                <w:sz w:val="14"/>
                <w:szCs w:val="22"/>
                <w:rtl/>
              </w:rPr>
              <w:t>451</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81</w:t>
            </w:r>
            <w:r w:rsidRPr="00327500">
              <w:rPr>
                <w:sz w:val="14"/>
                <w:szCs w:val="22"/>
              </w:rPr>
              <w:t>,</w:t>
            </w:r>
            <w:r w:rsidRPr="00327500">
              <w:rPr>
                <w:sz w:val="14"/>
                <w:szCs w:val="22"/>
                <w:rtl/>
              </w:rPr>
              <w:t>2</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38</w:t>
            </w:r>
            <w:r w:rsidRPr="00327500">
              <w:rPr>
                <w:sz w:val="14"/>
                <w:szCs w:val="22"/>
              </w:rPr>
              <w:t xml:space="preserve"> </w:t>
            </w:r>
            <w:r w:rsidRPr="00327500">
              <w:rPr>
                <w:sz w:val="14"/>
                <w:szCs w:val="22"/>
                <w:rtl/>
              </w:rPr>
              <w:t>865</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82</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فيرغانا</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19</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14</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 xml:space="preserve"> </w:t>
            </w:r>
            <w:r w:rsidRPr="00327500">
              <w:rPr>
                <w:sz w:val="14"/>
                <w:szCs w:val="22"/>
                <w:rtl/>
              </w:rPr>
              <w:t>360</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r w:rsidRPr="00327500">
              <w:rPr>
                <w:sz w:val="14"/>
                <w:szCs w:val="22"/>
              </w:rPr>
              <w:t xml:space="preserve"> </w:t>
            </w:r>
            <w:r w:rsidRPr="00327500">
              <w:rPr>
                <w:sz w:val="14"/>
                <w:szCs w:val="22"/>
                <w:rtl/>
              </w:rPr>
              <w:t>795</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48</w:t>
            </w:r>
            <w:r w:rsidRPr="00327500">
              <w:rPr>
                <w:sz w:val="14"/>
                <w:szCs w:val="22"/>
              </w:rPr>
              <w:t xml:space="preserve"> </w:t>
            </w:r>
            <w:r w:rsidRPr="00327500">
              <w:rPr>
                <w:sz w:val="14"/>
                <w:szCs w:val="22"/>
                <w:rtl/>
              </w:rPr>
              <w:t>369</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81</w:t>
            </w:r>
            <w:r w:rsidRPr="00327500">
              <w:rPr>
                <w:sz w:val="14"/>
                <w:szCs w:val="22"/>
              </w:rPr>
              <w:t>,</w:t>
            </w:r>
            <w:r w:rsidRPr="00327500">
              <w:rPr>
                <w:sz w:val="14"/>
                <w:szCs w:val="22"/>
                <w:rtl/>
              </w:rPr>
              <w:t>9</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55</w:t>
            </w:r>
            <w:r w:rsidRPr="00327500">
              <w:rPr>
                <w:sz w:val="14"/>
                <w:szCs w:val="22"/>
              </w:rPr>
              <w:t xml:space="preserve"> </w:t>
            </w:r>
            <w:r w:rsidRPr="00327500">
              <w:rPr>
                <w:sz w:val="14"/>
                <w:szCs w:val="22"/>
                <w:rtl/>
              </w:rPr>
              <w:t>980</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80</w:t>
            </w:r>
            <w:r w:rsidRPr="00327500">
              <w:rPr>
                <w:sz w:val="14"/>
                <w:szCs w:val="22"/>
              </w:rPr>
              <w:t>,</w:t>
            </w:r>
            <w:r w:rsidRPr="00327500">
              <w:rPr>
                <w:sz w:val="14"/>
                <w:szCs w:val="22"/>
                <w:rtl/>
              </w:rPr>
              <w:t>3</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ولاية خورزم</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066</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6</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067</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4</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25</w:t>
            </w:r>
            <w:r w:rsidRPr="00327500">
              <w:rPr>
                <w:sz w:val="14"/>
                <w:szCs w:val="22"/>
              </w:rPr>
              <w:t xml:space="preserve"> </w:t>
            </w:r>
            <w:r w:rsidRPr="00327500">
              <w:rPr>
                <w:sz w:val="14"/>
                <w:szCs w:val="22"/>
                <w:rtl/>
              </w:rPr>
              <w:t>939</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88</w:t>
            </w:r>
            <w:r w:rsidRPr="00327500">
              <w:rPr>
                <w:sz w:val="14"/>
                <w:szCs w:val="22"/>
              </w:rPr>
              <w:t>,</w:t>
            </w:r>
            <w:r w:rsidRPr="00327500">
              <w:rPr>
                <w:sz w:val="14"/>
                <w:szCs w:val="22"/>
                <w:rtl/>
              </w:rPr>
              <w:t>7</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26</w:t>
            </w:r>
            <w:r w:rsidRPr="00327500">
              <w:rPr>
                <w:sz w:val="14"/>
                <w:szCs w:val="22"/>
              </w:rPr>
              <w:t xml:space="preserve"> </w:t>
            </w:r>
            <w:r w:rsidRPr="00327500">
              <w:rPr>
                <w:sz w:val="14"/>
                <w:szCs w:val="22"/>
                <w:rtl/>
              </w:rPr>
              <w:t>423</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85</w:t>
            </w:r>
            <w:r w:rsidRPr="00327500">
              <w:rPr>
                <w:sz w:val="14"/>
                <w:szCs w:val="22"/>
              </w:rPr>
              <w:t>,</w:t>
            </w:r>
            <w:r w:rsidRPr="00327500">
              <w:rPr>
                <w:sz w:val="14"/>
                <w:szCs w:val="22"/>
                <w:rtl/>
              </w:rPr>
              <w:t>4</w:t>
            </w:r>
          </w:p>
        </w:tc>
      </w:tr>
      <w:tr w:rsidR="00327500" w:rsidRPr="00327500" w:rsidTr="00327500">
        <w:tblPrEx>
          <w:tblCellMar>
            <w:top w:w="0" w:type="dxa"/>
            <w:bottom w:w="0" w:type="dxa"/>
          </w:tblCellMar>
        </w:tblPrEx>
        <w:trPr>
          <w:cantSplit/>
          <w:jc w:val="center"/>
        </w:trPr>
        <w:tc>
          <w:tcPr>
            <w:tcW w:w="1500" w:type="dxa"/>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كاراكالباكستان</w:t>
            </w:r>
          </w:p>
        </w:tc>
        <w:tc>
          <w:tcPr>
            <w:tcW w:w="65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p>
        </w:tc>
        <w:tc>
          <w:tcPr>
            <w:tcW w:w="612"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603"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w:t>
            </w:r>
          </w:p>
        </w:tc>
        <w:tc>
          <w:tcPr>
            <w:tcW w:w="729"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p>
        </w:tc>
        <w:tc>
          <w:tcPr>
            <w:tcW w:w="864"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123</w:t>
            </w:r>
          </w:p>
        </w:tc>
        <w:tc>
          <w:tcPr>
            <w:tcW w:w="675"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4</w:t>
            </w:r>
          </w:p>
        </w:tc>
        <w:tc>
          <w:tcPr>
            <w:tcW w:w="756"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w:t>
            </w:r>
            <w:r w:rsidRPr="00327500">
              <w:rPr>
                <w:sz w:val="14"/>
                <w:szCs w:val="22"/>
              </w:rPr>
              <w:t xml:space="preserve"> </w:t>
            </w:r>
            <w:r w:rsidRPr="00327500">
              <w:rPr>
                <w:sz w:val="14"/>
                <w:szCs w:val="22"/>
                <w:rtl/>
              </w:rPr>
              <w:t>212</w:t>
            </w:r>
          </w:p>
        </w:tc>
        <w:tc>
          <w:tcPr>
            <w:tcW w:w="603"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5</w:t>
            </w:r>
          </w:p>
        </w:tc>
        <w:tc>
          <w:tcPr>
            <w:tcW w:w="837"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26</w:t>
            </w:r>
            <w:r w:rsidRPr="00327500">
              <w:rPr>
                <w:sz w:val="14"/>
                <w:szCs w:val="22"/>
              </w:rPr>
              <w:t xml:space="preserve"> </w:t>
            </w:r>
            <w:r w:rsidRPr="00327500">
              <w:rPr>
                <w:sz w:val="14"/>
                <w:szCs w:val="22"/>
                <w:rtl/>
              </w:rPr>
              <w:t>048</w:t>
            </w:r>
          </w:p>
        </w:tc>
        <w:tc>
          <w:tcPr>
            <w:tcW w:w="594" w:type="dxa"/>
            <w:gridSpan w:val="2"/>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81</w:t>
            </w:r>
          </w:p>
        </w:tc>
        <w:tc>
          <w:tcPr>
            <w:tcW w:w="819"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27</w:t>
            </w:r>
            <w:r w:rsidRPr="00327500">
              <w:rPr>
                <w:sz w:val="14"/>
                <w:szCs w:val="22"/>
              </w:rPr>
              <w:t xml:space="preserve"> </w:t>
            </w:r>
            <w:r w:rsidRPr="00327500">
              <w:rPr>
                <w:sz w:val="14"/>
                <w:szCs w:val="22"/>
                <w:rtl/>
              </w:rPr>
              <w:t>358</w:t>
            </w:r>
          </w:p>
        </w:tc>
        <w:tc>
          <w:tcPr>
            <w:tcW w:w="605" w:type="dxa"/>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79</w:t>
            </w:r>
            <w:r w:rsidRPr="00327500">
              <w:rPr>
                <w:sz w:val="14"/>
                <w:szCs w:val="22"/>
              </w:rPr>
              <w:t>,</w:t>
            </w:r>
            <w:r w:rsidRPr="00327500">
              <w:rPr>
                <w:sz w:val="14"/>
                <w:szCs w:val="22"/>
                <w:rtl/>
              </w:rPr>
              <w:t>3</w:t>
            </w:r>
          </w:p>
        </w:tc>
      </w:tr>
      <w:tr w:rsidR="00327500" w:rsidRPr="00327500" w:rsidTr="00327500">
        <w:tblPrEx>
          <w:tblCellMar>
            <w:top w:w="0" w:type="dxa"/>
            <w:bottom w:w="0" w:type="dxa"/>
          </w:tblCellMar>
        </w:tblPrEx>
        <w:trPr>
          <w:cantSplit/>
          <w:jc w:val="center"/>
        </w:trPr>
        <w:tc>
          <w:tcPr>
            <w:tcW w:w="1500" w:type="dxa"/>
            <w:tcBorders>
              <w:bottom w:val="single" w:sz="12" w:space="0" w:color="auto"/>
            </w:tcBorders>
            <w:shd w:val="clear" w:color="auto" w:fill="auto"/>
            <w:vAlign w:val="bottom"/>
          </w:tcPr>
          <w:p w:rsidR="00327500" w:rsidRPr="00327500" w:rsidRDefault="00327500" w:rsidP="00327500">
            <w:pPr>
              <w:spacing w:before="40" w:after="80" w:line="240" w:lineRule="exact"/>
              <w:jc w:val="both"/>
              <w:rPr>
                <w:sz w:val="16"/>
                <w:szCs w:val="24"/>
              </w:rPr>
            </w:pPr>
            <w:r w:rsidRPr="00327500">
              <w:rPr>
                <w:rFonts w:hint="cs"/>
                <w:sz w:val="16"/>
                <w:szCs w:val="24"/>
                <w:rtl/>
              </w:rPr>
              <w:t>أوزبكستان</w:t>
            </w:r>
          </w:p>
        </w:tc>
        <w:tc>
          <w:tcPr>
            <w:tcW w:w="657" w:type="dxa"/>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97</w:t>
            </w:r>
          </w:p>
        </w:tc>
        <w:tc>
          <w:tcPr>
            <w:tcW w:w="612" w:type="dxa"/>
            <w:gridSpan w:val="2"/>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603" w:type="dxa"/>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104</w:t>
            </w:r>
          </w:p>
        </w:tc>
        <w:tc>
          <w:tcPr>
            <w:tcW w:w="729" w:type="dxa"/>
            <w:gridSpan w:val="2"/>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0</w:t>
            </w:r>
            <w:r w:rsidRPr="00327500">
              <w:rPr>
                <w:sz w:val="14"/>
                <w:szCs w:val="22"/>
              </w:rPr>
              <w:t>,</w:t>
            </w:r>
            <w:r w:rsidRPr="00327500">
              <w:rPr>
                <w:sz w:val="14"/>
                <w:szCs w:val="22"/>
                <w:rtl/>
              </w:rPr>
              <w:t>01</w:t>
            </w:r>
          </w:p>
        </w:tc>
        <w:tc>
          <w:tcPr>
            <w:tcW w:w="864" w:type="dxa"/>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19</w:t>
            </w:r>
            <w:r w:rsidRPr="00327500">
              <w:rPr>
                <w:sz w:val="14"/>
                <w:szCs w:val="22"/>
              </w:rPr>
              <w:t xml:space="preserve"> </w:t>
            </w:r>
            <w:r w:rsidRPr="00327500">
              <w:rPr>
                <w:sz w:val="14"/>
                <w:szCs w:val="22"/>
                <w:rtl/>
              </w:rPr>
              <w:t>462</w:t>
            </w:r>
          </w:p>
        </w:tc>
        <w:tc>
          <w:tcPr>
            <w:tcW w:w="675" w:type="dxa"/>
            <w:gridSpan w:val="2"/>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6</w:t>
            </w:r>
          </w:p>
        </w:tc>
        <w:tc>
          <w:tcPr>
            <w:tcW w:w="756" w:type="dxa"/>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20</w:t>
            </w:r>
            <w:r w:rsidRPr="00327500">
              <w:rPr>
                <w:sz w:val="14"/>
                <w:szCs w:val="22"/>
              </w:rPr>
              <w:t xml:space="preserve"> </w:t>
            </w:r>
            <w:r w:rsidRPr="00327500">
              <w:rPr>
                <w:sz w:val="14"/>
                <w:szCs w:val="22"/>
                <w:rtl/>
              </w:rPr>
              <w:t>039</w:t>
            </w:r>
          </w:p>
        </w:tc>
        <w:tc>
          <w:tcPr>
            <w:tcW w:w="603" w:type="dxa"/>
            <w:gridSpan w:val="2"/>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3</w:t>
            </w:r>
            <w:r w:rsidRPr="00327500">
              <w:rPr>
                <w:sz w:val="14"/>
                <w:szCs w:val="22"/>
              </w:rPr>
              <w:t>,</w:t>
            </w:r>
            <w:r w:rsidRPr="00327500">
              <w:rPr>
                <w:sz w:val="14"/>
                <w:szCs w:val="22"/>
                <w:rtl/>
              </w:rPr>
              <w:t>4</w:t>
            </w:r>
          </w:p>
        </w:tc>
        <w:tc>
          <w:tcPr>
            <w:tcW w:w="837" w:type="dxa"/>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439</w:t>
            </w:r>
            <w:r w:rsidRPr="00327500">
              <w:rPr>
                <w:sz w:val="14"/>
                <w:szCs w:val="22"/>
              </w:rPr>
              <w:t xml:space="preserve"> </w:t>
            </w:r>
            <w:r w:rsidRPr="00327500">
              <w:rPr>
                <w:sz w:val="14"/>
                <w:szCs w:val="22"/>
                <w:rtl/>
              </w:rPr>
              <w:t>656</w:t>
            </w:r>
          </w:p>
        </w:tc>
        <w:tc>
          <w:tcPr>
            <w:tcW w:w="594" w:type="dxa"/>
            <w:gridSpan w:val="2"/>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83</w:t>
            </w:r>
            <w:r w:rsidRPr="00327500">
              <w:rPr>
                <w:sz w:val="14"/>
                <w:szCs w:val="22"/>
              </w:rPr>
              <w:t>,</w:t>
            </w:r>
            <w:r w:rsidRPr="00327500">
              <w:rPr>
                <w:sz w:val="14"/>
                <w:szCs w:val="22"/>
                <w:rtl/>
              </w:rPr>
              <w:t>3</w:t>
            </w:r>
          </w:p>
        </w:tc>
        <w:tc>
          <w:tcPr>
            <w:tcW w:w="819" w:type="dxa"/>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476</w:t>
            </w:r>
            <w:r w:rsidRPr="00327500">
              <w:rPr>
                <w:sz w:val="14"/>
                <w:szCs w:val="22"/>
              </w:rPr>
              <w:t xml:space="preserve"> </w:t>
            </w:r>
            <w:r w:rsidRPr="00327500">
              <w:rPr>
                <w:sz w:val="14"/>
                <w:szCs w:val="22"/>
                <w:rtl/>
              </w:rPr>
              <w:t>262</w:t>
            </w:r>
          </w:p>
        </w:tc>
        <w:tc>
          <w:tcPr>
            <w:tcW w:w="605" w:type="dxa"/>
            <w:tcBorders>
              <w:bottom w:val="single" w:sz="12" w:space="0" w:color="auto"/>
            </w:tcBorders>
            <w:shd w:val="clear" w:color="auto" w:fill="auto"/>
            <w:vAlign w:val="bottom"/>
          </w:tcPr>
          <w:p w:rsidR="00327500" w:rsidRPr="00327500" w:rsidRDefault="00327500" w:rsidP="002A2D67">
            <w:pPr>
              <w:bidi w:val="0"/>
              <w:spacing w:before="40" w:after="80" w:line="240" w:lineRule="exact"/>
              <w:jc w:val="right"/>
              <w:rPr>
                <w:sz w:val="14"/>
                <w:szCs w:val="22"/>
              </w:rPr>
            </w:pPr>
            <w:r w:rsidRPr="00327500">
              <w:rPr>
                <w:sz w:val="14"/>
                <w:szCs w:val="22"/>
                <w:rtl/>
              </w:rPr>
              <w:t>82</w:t>
            </w:r>
            <w:r w:rsidRPr="00327500">
              <w:rPr>
                <w:sz w:val="14"/>
                <w:szCs w:val="22"/>
              </w:rPr>
              <w:t>,</w:t>
            </w:r>
            <w:r w:rsidRPr="00327500">
              <w:rPr>
                <w:sz w:val="14"/>
                <w:szCs w:val="22"/>
                <w:rtl/>
              </w:rPr>
              <w:t>7</w:t>
            </w:r>
          </w:p>
        </w:tc>
      </w:tr>
    </w:tbl>
    <w:p w:rsidR="00327500" w:rsidRDefault="00327500" w:rsidP="00D77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2A2D67">
        <w:rPr>
          <w:rFonts w:hint="cs"/>
          <w:rtl/>
        </w:rPr>
        <w:tab/>
        <w:t>4-11 معلومات أولية عن تكوين النساء في العمل، حسب السن، للإثني عشر شهرا من 2007</w:t>
      </w:r>
    </w:p>
    <w:p w:rsidR="002A2D67" w:rsidRPr="002A2D67" w:rsidRDefault="002A2D67" w:rsidP="002A2D67">
      <w:pPr>
        <w:pStyle w:val="SingleTxt"/>
        <w:spacing w:after="0" w:line="120" w:lineRule="exact"/>
        <w:rPr>
          <w:rFonts w:hint="cs"/>
          <w:sz w:val="10"/>
          <w:rtl/>
        </w:rPr>
      </w:pPr>
    </w:p>
    <w:tbl>
      <w:tblPr>
        <w:bidiVisual/>
        <w:tblW w:w="9854" w:type="dxa"/>
        <w:jc w:val="center"/>
        <w:tblInd w:w="108" w:type="dxa"/>
        <w:tblLayout w:type="fixed"/>
        <w:tblCellMar>
          <w:left w:w="0" w:type="dxa"/>
          <w:right w:w="0" w:type="dxa"/>
        </w:tblCellMar>
        <w:tblLook w:val="0000" w:firstRow="0" w:lastRow="0" w:firstColumn="0" w:lastColumn="0" w:noHBand="0" w:noVBand="0"/>
      </w:tblPr>
      <w:tblGrid>
        <w:gridCol w:w="1500"/>
        <w:gridCol w:w="657"/>
        <w:gridCol w:w="558"/>
        <w:gridCol w:w="54"/>
        <w:gridCol w:w="603"/>
        <w:gridCol w:w="675"/>
        <w:gridCol w:w="54"/>
        <w:gridCol w:w="864"/>
        <w:gridCol w:w="612"/>
        <w:gridCol w:w="63"/>
        <w:gridCol w:w="756"/>
        <w:gridCol w:w="540"/>
        <w:gridCol w:w="63"/>
        <w:gridCol w:w="837"/>
        <w:gridCol w:w="540"/>
        <w:gridCol w:w="54"/>
        <w:gridCol w:w="819"/>
        <w:gridCol w:w="605"/>
      </w:tblGrid>
      <w:tr w:rsidR="002A2D67" w:rsidRPr="00327500" w:rsidTr="00F9122A">
        <w:tblPrEx>
          <w:tblCellMar>
            <w:top w:w="0" w:type="dxa"/>
            <w:bottom w:w="0" w:type="dxa"/>
          </w:tblCellMar>
        </w:tblPrEx>
        <w:trPr>
          <w:cantSplit/>
          <w:tblHeader/>
          <w:jc w:val="center"/>
        </w:trPr>
        <w:tc>
          <w:tcPr>
            <w:tcW w:w="1500" w:type="dxa"/>
            <w:tcBorders>
              <w:top w:val="single" w:sz="4" w:space="0" w:color="auto"/>
            </w:tcBorders>
            <w:shd w:val="clear" w:color="auto" w:fill="auto"/>
            <w:tcMar>
              <w:left w:w="0" w:type="dxa"/>
              <w:right w:w="0" w:type="dxa"/>
            </w:tcMar>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2547" w:type="dxa"/>
            <w:gridSpan w:val="5"/>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Pr>
                <w:rFonts w:hint="cs"/>
                <w:i/>
                <w:iCs/>
                <w:sz w:val="16"/>
                <w:szCs w:val="24"/>
                <w:rtl/>
              </w:rPr>
              <w:t>30</w:t>
            </w:r>
            <w:r w:rsidRPr="00327500">
              <w:rPr>
                <w:rFonts w:hint="cs"/>
                <w:i/>
                <w:iCs/>
                <w:sz w:val="16"/>
                <w:szCs w:val="24"/>
                <w:rtl/>
              </w:rPr>
              <w:t>-</w:t>
            </w:r>
            <w:r>
              <w:rPr>
                <w:rFonts w:hint="cs"/>
                <w:i/>
                <w:iCs/>
                <w:sz w:val="16"/>
                <w:szCs w:val="24"/>
                <w:rtl/>
              </w:rPr>
              <w:t>34</w:t>
            </w:r>
            <w:r w:rsidRPr="00327500">
              <w:rPr>
                <w:rFonts w:hint="cs"/>
                <w:i/>
                <w:iCs/>
                <w:sz w:val="16"/>
                <w:szCs w:val="24"/>
                <w:rtl/>
              </w:rPr>
              <w:t xml:space="preserve"> سنة</w:t>
            </w:r>
          </w:p>
        </w:tc>
        <w:tc>
          <w:tcPr>
            <w:tcW w:w="54" w:type="dxa"/>
            <w:tcBorders>
              <w:top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2835" w:type="dxa"/>
            <w:gridSpan w:val="5"/>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Pr>
                <w:rFonts w:hint="cs"/>
                <w:i/>
                <w:iCs/>
                <w:sz w:val="16"/>
                <w:szCs w:val="24"/>
                <w:rtl/>
              </w:rPr>
              <w:t>35</w:t>
            </w:r>
            <w:r w:rsidRPr="00327500">
              <w:rPr>
                <w:rFonts w:hint="cs"/>
                <w:i/>
                <w:iCs/>
                <w:sz w:val="16"/>
                <w:szCs w:val="24"/>
                <w:rtl/>
              </w:rPr>
              <w:t>-</w:t>
            </w:r>
            <w:r>
              <w:rPr>
                <w:rFonts w:hint="cs"/>
                <w:i/>
                <w:iCs/>
                <w:sz w:val="16"/>
                <w:szCs w:val="24"/>
                <w:rtl/>
              </w:rPr>
              <w:t>44</w:t>
            </w:r>
            <w:r w:rsidRPr="00327500">
              <w:rPr>
                <w:rFonts w:hint="cs"/>
                <w:i/>
                <w:iCs/>
                <w:sz w:val="16"/>
                <w:szCs w:val="24"/>
                <w:rtl/>
              </w:rPr>
              <w:t xml:space="preserve"> سنة</w:t>
            </w:r>
          </w:p>
        </w:tc>
        <w:tc>
          <w:tcPr>
            <w:tcW w:w="63" w:type="dxa"/>
            <w:tcBorders>
              <w:top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2855" w:type="dxa"/>
            <w:gridSpan w:val="5"/>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Pr>
                <w:rFonts w:hint="cs"/>
                <w:i/>
                <w:iCs/>
                <w:sz w:val="16"/>
                <w:szCs w:val="24"/>
                <w:rtl/>
              </w:rPr>
              <w:t>45 أو أكبر سنا</w:t>
            </w:r>
          </w:p>
        </w:tc>
      </w:tr>
      <w:tr w:rsidR="002A2D67" w:rsidRPr="00327500" w:rsidTr="00F9122A">
        <w:tblPrEx>
          <w:tblCellMar>
            <w:top w:w="0" w:type="dxa"/>
            <w:bottom w:w="0" w:type="dxa"/>
          </w:tblCellMar>
        </w:tblPrEx>
        <w:trPr>
          <w:cantSplit/>
          <w:tblHeader/>
          <w:jc w:val="center"/>
        </w:trPr>
        <w:tc>
          <w:tcPr>
            <w:tcW w:w="1500" w:type="dxa"/>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1215" w:type="dxa"/>
            <w:gridSpan w:val="2"/>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2006</w:t>
            </w:r>
          </w:p>
        </w:tc>
        <w:tc>
          <w:tcPr>
            <w:tcW w:w="54" w:type="dxa"/>
            <w:tcBorders>
              <w:top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278" w:type="dxa"/>
            <w:gridSpan w:val="2"/>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2007</w:t>
            </w:r>
          </w:p>
        </w:tc>
        <w:tc>
          <w:tcPr>
            <w:tcW w:w="54" w:type="dxa"/>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476" w:type="dxa"/>
            <w:gridSpan w:val="2"/>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2006</w:t>
            </w:r>
          </w:p>
        </w:tc>
        <w:tc>
          <w:tcPr>
            <w:tcW w:w="63" w:type="dxa"/>
            <w:tcBorders>
              <w:top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296" w:type="dxa"/>
            <w:gridSpan w:val="2"/>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2007</w:t>
            </w:r>
          </w:p>
        </w:tc>
        <w:tc>
          <w:tcPr>
            <w:tcW w:w="63" w:type="dxa"/>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377" w:type="dxa"/>
            <w:gridSpan w:val="2"/>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2006</w:t>
            </w:r>
          </w:p>
        </w:tc>
        <w:tc>
          <w:tcPr>
            <w:tcW w:w="54" w:type="dxa"/>
            <w:tcBorders>
              <w:top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424" w:type="dxa"/>
            <w:gridSpan w:val="2"/>
            <w:tcBorders>
              <w:top w:val="single" w:sz="4" w:space="0" w:color="auto"/>
              <w:bottom w:val="single" w:sz="4"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327500">
              <w:rPr>
                <w:rFonts w:hint="cs"/>
                <w:i/>
                <w:iCs/>
                <w:sz w:val="16"/>
                <w:szCs w:val="24"/>
                <w:rtl/>
              </w:rPr>
              <w:t>2007</w:t>
            </w:r>
          </w:p>
        </w:tc>
      </w:tr>
      <w:tr w:rsidR="002A2D67" w:rsidRPr="00327500" w:rsidTr="00F9122A">
        <w:tblPrEx>
          <w:tblCellMar>
            <w:top w:w="0" w:type="dxa"/>
            <w:bottom w:w="0" w:type="dxa"/>
          </w:tblCellMar>
        </w:tblPrEx>
        <w:trPr>
          <w:cantSplit/>
          <w:tblHeader/>
          <w:jc w:val="center"/>
        </w:trPr>
        <w:tc>
          <w:tcPr>
            <w:tcW w:w="1500" w:type="dxa"/>
            <w:tcBorders>
              <w:bottom w:val="single" w:sz="12"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r w:rsidRPr="00327500">
              <w:rPr>
                <w:rFonts w:hint="cs"/>
                <w:i/>
                <w:iCs/>
                <w:sz w:val="16"/>
                <w:szCs w:val="24"/>
                <w:rtl/>
              </w:rPr>
              <w:t>المنطقة</w:t>
            </w:r>
          </w:p>
        </w:tc>
        <w:tc>
          <w:tcPr>
            <w:tcW w:w="657" w:type="dxa"/>
            <w:tcBorders>
              <w:top w:val="single" w:sz="4" w:space="0" w:color="auto"/>
              <w:bottom w:val="single" w:sz="12"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612" w:type="dxa"/>
            <w:gridSpan w:val="2"/>
            <w:tcBorders>
              <w:bottom w:val="single" w:sz="12" w:space="0" w:color="auto"/>
            </w:tcBorders>
            <w:shd w:val="clear" w:color="auto" w:fill="auto"/>
            <w:vAlign w:val="bottom"/>
          </w:tcPr>
          <w:p w:rsidR="002A2D67" w:rsidRPr="00F9122A"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603" w:type="dxa"/>
            <w:tcBorders>
              <w:top w:val="single" w:sz="4" w:space="0" w:color="auto"/>
              <w:bottom w:val="single" w:sz="12"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729" w:type="dxa"/>
            <w:gridSpan w:val="2"/>
            <w:tcBorders>
              <w:bottom w:val="single" w:sz="12" w:space="0" w:color="auto"/>
            </w:tcBorders>
            <w:shd w:val="clear" w:color="auto" w:fill="auto"/>
            <w:vAlign w:val="bottom"/>
          </w:tcPr>
          <w:p w:rsidR="002A2D67" w:rsidRPr="00F9122A"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864" w:type="dxa"/>
            <w:tcBorders>
              <w:top w:val="single" w:sz="4" w:space="0" w:color="auto"/>
              <w:bottom w:val="single" w:sz="12"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675" w:type="dxa"/>
            <w:gridSpan w:val="2"/>
            <w:tcBorders>
              <w:bottom w:val="single" w:sz="12" w:space="0" w:color="auto"/>
            </w:tcBorders>
            <w:shd w:val="clear" w:color="auto" w:fill="auto"/>
            <w:vAlign w:val="bottom"/>
          </w:tcPr>
          <w:p w:rsidR="002A2D67" w:rsidRPr="00F9122A"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756" w:type="dxa"/>
            <w:tcBorders>
              <w:bottom w:val="single" w:sz="12"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603" w:type="dxa"/>
            <w:gridSpan w:val="2"/>
            <w:tcBorders>
              <w:bottom w:val="single" w:sz="12" w:space="0" w:color="auto"/>
            </w:tcBorders>
            <w:shd w:val="clear" w:color="auto" w:fill="auto"/>
            <w:vAlign w:val="bottom"/>
          </w:tcPr>
          <w:p w:rsidR="002A2D67" w:rsidRPr="00F9122A"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837" w:type="dxa"/>
            <w:tcBorders>
              <w:top w:val="single" w:sz="4" w:space="0" w:color="auto"/>
              <w:bottom w:val="single" w:sz="12"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594" w:type="dxa"/>
            <w:gridSpan w:val="2"/>
            <w:tcBorders>
              <w:bottom w:val="single" w:sz="12" w:space="0" w:color="auto"/>
            </w:tcBorders>
            <w:shd w:val="clear" w:color="auto" w:fill="auto"/>
            <w:vAlign w:val="bottom"/>
          </w:tcPr>
          <w:p w:rsidR="002A2D67" w:rsidRPr="00F9122A"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c>
          <w:tcPr>
            <w:tcW w:w="819" w:type="dxa"/>
            <w:tcBorders>
              <w:top w:val="single" w:sz="4" w:space="0" w:color="auto"/>
              <w:bottom w:val="single" w:sz="12" w:space="0" w:color="auto"/>
            </w:tcBorders>
            <w:shd w:val="clear" w:color="auto" w:fill="auto"/>
            <w:vAlign w:val="bottom"/>
          </w:tcPr>
          <w:p w:rsidR="002A2D67" w:rsidRPr="00327500"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327500">
              <w:rPr>
                <w:rFonts w:hint="cs"/>
                <w:i/>
                <w:iCs/>
                <w:sz w:val="16"/>
                <w:szCs w:val="24"/>
                <w:rtl/>
              </w:rPr>
              <w:t>المطلق</w:t>
            </w:r>
          </w:p>
        </w:tc>
        <w:tc>
          <w:tcPr>
            <w:tcW w:w="605" w:type="dxa"/>
            <w:tcBorders>
              <w:top w:val="single" w:sz="4" w:space="0" w:color="auto"/>
              <w:bottom w:val="single" w:sz="12" w:space="0" w:color="auto"/>
            </w:tcBorders>
            <w:shd w:val="clear" w:color="auto" w:fill="auto"/>
            <w:vAlign w:val="bottom"/>
          </w:tcPr>
          <w:p w:rsidR="002A2D67" w:rsidRPr="00F9122A" w:rsidRDefault="002A2D67" w:rsidP="00F912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cs="Akhbar MT" w:hint="cs"/>
                <w:i/>
                <w:iCs/>
                <w:sz w:val="16"/>
                <w:szCs w:val="24"/>
                <w:rtl/>
              </w:rPr>
            </w:pPr>
            <w:r w:rsidRPr="00F9122A">
              <w:rPr>
                <w:rFonts w:cs="Akhbar MT" w:hint="cs"/>
                <w:i/>
                <w:iCs/>
                <w:sz w:val="16"/>
                <w:szCs w:val="24"/>
                <w:rtl/>
              </w:rPr>
              <w:t>%</w:t>
            </w:r>
          </w:p>
        </w:tc>
      </w:tr>
      <w:tr w:rsidR="002A2D67" w:rsidRPr="00327500" w:rsidTr="00F9122A">
        <w:tblPrEx>
          <w:tblCellMar>
            <w:top w:w="0" w:type="dxa"/>
            <w:bottom w:w="0" w:type="dxa"/>
          </w:tblCellMar>
        </w:tblPrEx>
        <w:trPr>
          <w:cantSplit/>
          <w:trHeight w:hRule="exact" w:val="115"/>
          <w:tblHeader/>
          <w:jc w:val="center"/>
        </w:trPr>
        <w:tc>
          <w:tcPr>
            <w:tcW w:w="1500" w:type="dxa"/>
            <w:tcBorders>
              <w:top w:val="single" w:sz="12" w:space="0" w:color="auto"/>
            </w:tcBorders>
            <w:shd w:val="clear" w:color="auto" w:fill="auto"/>
            <w:vAlign w:val="bottom"/>
          </w:tcPr>
          <w:p w:rsidR="002A2D67" w:rsidRPr="00327500" w:rsidRDefault="002A2D67" w:rsidP="00F9122A">
            <w:pPr>
              <w:spacing w:before="40" w:after="80" w:line="240" w:lineRule="exact"/>
              <w:jc w:val="both"/>
              <w:rPr>
                <w:rFonts w:hint="cs"/>
                <w:sz w:val="16"/>
                <w:szCs w:val="24"/>
                <w:rtl/>
              </w:rPr>
            </w:pPr>
          </w:p>
        </w:tc>
        <w:tc>
          <w:tcPr>
            <w:tcW w:w="657" w:type="dxa"/>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612" w:type="dxa"/>
            <w:gridSpan w:val="2"/>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603" w:type="dxa"/>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729" w:type="dxa"/>
            <w:gridSpan w:val="2"/>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864" w:type="dxa"/>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675" w:type="dxa"/>
            <w:gridSpan w:val="2"/>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756" w:type="dxa"/>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603" w:type="dxa"/>
            <w:gridSpan w:val="2"/>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837" w:type="dxa"/>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594" w:type="dxa"/>
            <w:gridSpan w:val="2"/>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819" w:type="dxa"/>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c>
          <w:tcPr>
            <w:tcW w:w="605" w:type="dxa"/>
            <w:tcBorders>
              <w:top w:val="single" w:sz="12" w:space="0" w:color="auto"/>
            </w:tcBorders>
            <w:shd w:val="clear" w:color="auto" w:fill="auto"/>
            <w:vAlign w:val="bottom"/>
          </w:tcPr>
          <w:p w:rsidR="002A2D67" w:rsidRPr="00327500" w:rsidRDefault="002A2D67" w:rsidP="00F9122A">
            <w:pPr>
              <w:spacing w:before="40" w:after="80" w:line="240" w:lineRule="exact"/>
              <w:ind w:right="144"/>
              <w:rPr>
                <w:sz w:val="16"/>
                <w:szCs w:val="24"/>
                <w:rtl/>
              </w:rPr>
            </w:pP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مدينة طشقند</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6</w:t>
            </w:r>
            <w:r w:rsidRPr="00F9122A">
              <w:rPr>
                <w:sz w:val="14"/>
                <w:szCs w:val="22"/>
              </w:rPr>
              <w:t xml:space="preserve"> </w:t>
            </w:r>
            <w:r w:rsidRPr="00F9122A">
              <w:rPr>
                <w:sz w:val="14"/>
                <w:szCs w:val="22"/>
                <w:rtl/>
              </w:rPr>
              <w:t>134</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14</w:t>
            </w:r>
            <w:r w:rsidRPr="00F9122A">
              <w:rPr>
                <w:sz w:val="14"/>
                <w:szCs w:val="22"/>
              </w:rPr>
              <w:t>,</w:t>
            </w:r>
            <w:r w:rsidRPr="00F9122A">
              <w:rPr>
                <w:sz w:val="14"/>
                <w:szCs w:val="22"/>
                <w:rtl/>
              </w:rPr>
              <w:t>8</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7</w:t>
            </w:r>
            <w:r w:rsidRPr="00F9122A">
              <w:rPr>
                <w:sz w:val="14"/>
                <w:szCs w:val="22"/>
              </w:rPr>
              <w:t xml:space="preserve"> </w:t>
            </w:r>
            <w:r w:rsidRPr="00F9122A">
              <w:rPr>
                <w:sz w:val="14"/>
                <w:szCs w:val="22"/>
                <w:rtl/>
              </w:rPr>
              <w:t>466</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16</w:t>
            </w:r>
            <w:r w:rsidRPr="00F9122A">
              <w:rPr>
                <w:sz w:val="14"/>
                <w:szCs w:val="22"/>
              </w:rPr>
              <w:t>,</w:t>
            </w:r>
            <w:r w:rsidRPr="00F9122A">
              <w:rPr>
                <w:sz w:val="14"/>
                <w:szCs w:val="22"/>
                <w:rtl/>
              </w:rPr>
              <w:t>3</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276</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w:t>
            </w:r>
            <w:r w:rsidRPr="00F9122A">
              <w:rPr>
                <w:sz w:val="14"/>
                <w:szCs w:val="22"/>
              </w:rPr>
              <w:t>,</w:t>
            </w:r>
            <w:r w:rsidRPr="00F9122A">
              <w:rPr>
                <w:sz w:val="14"/>
                <w:szCs w:val="22"/>
                <w:rtl/>
              </w:rPr>
              <w:t>5</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470</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w:t>
            </w:r>
            <w:r w:rsidRPr="00F9122A">
              <w:rPr>
                <w:sz w:val="14"/>
                <w:szCs w:val="22"/>
              </w:rPr>
              <w:t>,</w:t>
            </w:r>
            <w:r w:rsidRPr="00F9122A">
              <w:rPr>
                <w:sz w:val="14"/>
                <w:szCs w:val="22"/>
                <w:rtl/>
              </w:rPr>
              <w:t>4</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9</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02</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01</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أنديجان</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6</w:t>
            </w:r>
            <w:r w:rsidRPr="00F9122A">
              <w:rPr>
                <w:sz w:val="14"/>
                <w:szCs w:val="22"/>
              </w:rPr>
              <w:t xml:space="preserve"> </w:t>
            </w:r>
            <w:r w:rsidRPr="00F9122A">
              <w:rPr>
                <w:sz w:val="14"/>
                <w:szCs w:val="22"/>
                <w:rtl/>
              </w:rPr>
              <w:t>849</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13</w:t>
            </w:r>
            <w:r w:rsidRPr="00F9122A">
              <w:rPr>
                <w:sz w:val="14"/>
                <w:szCs w:val="22"/>
              </w:rPr>
              <w:t>,</w:t>
            </w:r>
            <w:r w:rsidRPr="00F9122A">
              <w:rPr>
                <w:sz w:val="14"/>
                <w:szCs w:val="22"/>
                <w:rtl/>
              </w:rPr>
              <w:t>9</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7</w:t>
            </w:r>
            <w:r w:rsidRPr="00F9122A">
              <w:rPr>
                <w:sz w:val="14"/>
                <w:szCs w:val="22"/>
              </w:rPr>
              <w:t xml:space="preserve"> </w:t>
            </w:r>
            <w:r w:rsidRPr="00F9122A">
              <w:rPr>
                <w:sz w:val="14"/>
                <w:szCs w:val="22"/>
                <w:rtl/>
              </w:rPr>
              <w:t>399</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13</w:t>
            </w:r>
            <w:r w:rsidRPr="00F9122A">
              <w:rPr>
                <w:sz w:val="14"/>
                <w:szCs w:val="22"/>
              </w:rPr>
              <w:t>,</w:t>
            </w:r>
            <w:r w:rsidRPr="00F9122A">
              <w:rPr>
                <w:sz w:val="14"/>
                <w:szCs w:val="22"/>
                <w:rtl/>
              </w:rPr>
              <w:t>7</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 xml:space="preserve"> </w:t>
            </w:r>
            <w:r w:rsidRPr="00F9122A">
              <w:rPr>
                <w:sz w:val="14"/>
                <w:szCs w:val="22"/>
                <w:rtl/>
              </w:rPr>
              <w:t>040</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w:t>
            </w:r>
            <w:r w:rsidRPr="00F9122A">
              <w:rPr>
                <w:sz w:val="14"/>
                <w:szCs w:val="22"/>
                <w:rtl/>
              </w:rPr>
              <w:t>1</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 xml:space="preserve"> </w:t>
            </w:r>
            <w:r w:rsidRPr="00F9122A">
              <w:rPr>
                <w:sz w:val="14"/>
                <w:szCs w:val="22"/>
                <w:rtl/>
              </w:rPr>
              <w:t>146</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w:t>
            </w:r>
            <w:r w:rsidRPr="00F9122A">
              <w:rPr>
                <w:sz w:val="14"/>
                <w:szCs w:val="22"/>
                <w:rtl/>
              </w:rPr>
              <w:t>1</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3</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07</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بخارى</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611</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w:t>
            </w:r>
            <w:r w:rsidRPr="00F9122A">
              <w:rPr>
                <w:sz w:val="14"/>
                <w:szCs w:val="22"/>
              </w:rPr>
              <w:t>,</w:t>
            </w:r>
            <w:r w:rsidRPr="00F9122A">
              <w:rPr>
                <w:sz w:val="14"/>
                <w:szCs w:val="22"/>
                <w:rtl/>
              </w:rPr>
              <w:t>7</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3</w:t>
            </w:r>
            <w:r w:rsidRPr="00F9122A">
              <w:rPr>
                <w:sz w:val="14"/>
                <w:szCs w:val="22"/>
              </w:rPr>
              <w:t xml:space="preserve"> </w:t>
            </w:r>
            <w:r w:rsidRPr="00F9122A">
              <w:rPr>
                <w:sz w:val="14"/>
                <w:szCs w:val="22"/>
                <w:rtl/>
              </w:rPr>
              <w:t>716</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11</w:t>
            </w:r>
            <w:r w:rsidRPr="00F9122A">
              <w:rPr>
                <w:sz w:val="14"/>
                <w:szCs w:val="22"/>
              </w:rPr>
              <w:t>,</w:t>
            </w:r>
            <w:r w:rsidRPr="00F9122A">
              <w:rPr>
                <w:sz w:val="14"/>
                <w:szCs w:val="22"/>
                <w:rtl/>
              </w:rPr>
              <w:t>9</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402</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3</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538</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7</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دجيزاك</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598</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11</w:t>
            </w:r>
            <w:r w:rsidRPr="00F9122A">
              <w:rPr>
                <w:sz w:val="14"/>
                <w:szCs w:val="22"/>
              </w:rPr>
              <w:t>,</w:t>
            </w:r>
            <w:r w:rsidRPr="00F9122A">
              <w:rPr>
                <w:sz w:val="14"/>
                <w:szCs w:val="22"/>
                <w:rtl/>
              </w:rPr>
              <w:t>7</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593</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11</w:t>
            </w:r>
            <w:r w:rsidRPr="00F9122A">
              <w:rPr>
                <w:sz w:val="14"/>
                <w:szCs w:val="22"/>
              </w:rPr>
              <w:t>,</w:t>
            </w:r>
            <w:r w:rsidRPr="00F9122A">
              <w:rPr>
                <w:sz w:val="14"/>
                <w:szCs w:val="22"/>
                <w:rtl/>
              </w:rPr>
              <w:t>5</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234</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0</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231</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0</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كاشا داريا</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5020</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9</w:t>
            </w:r>
            <w:r w:rsidRPr="00F9122A">
              <w:rPr>
                <w:sz w:val="14"/>
                <w:szCs w:val="22"/>
              </w:rPr>
              <w:t>,</w:t>
            </w:r>
            <w:r w:rsidRPr="00F9122A">
              <w:rPr>
                <w:sz w:val="14"/>
                <w:szCs w:val="22"/>
                <w:rtl/>
              </w:rPr>
              <w:t>4</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4</w:t>
            </w:r>
            <w:r w:rsidRPr="00F9122A">
              <w:rPr>
                <w:sz w:val="14"/>
                <w:szCs w:val="22"/>
              </w:rPr>
              <w:t xml:space="preserve"> </w:t>
            </w:r>
            <w:r w:rsidRPr="00F9122A">
              <w:rPr>
                <w:sz w:val="14"/>
                <w:szCs w:val="22"/>
                <w:rtl/>
              </w:rPr>
              <w:t>570</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w:t>
            </w:r>
            <w:r w:rsidRPr="00F9122A">
              <w:rPr>
                <w:sz w:val="14"/>
                <w:szCs w:val="22"/>
              </w:rPr>
              <w:t>,</w:t>
            </w:r>
            <w:r w:rsidRPr="00F9122A">
              <w:rPr>
                <w:sz w:val="14"/>
                <w:szCs w:val="22"/>
                <w:rtl/>
              </w:rPr>
              <w:t>0</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282</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5</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428</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7</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نافوي</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145</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13</w:t>
            </w:r>
            <w:r w:rsidRPr="00F9122A">
              <w:rPr>
                <w:sz w:val="14"/>
                <w:szCs w:val="22"/>
              </w:rPr>
              <w:t>,</w:t>
            </w:r>
            <w:r w:rsidRPr="00F9122A">
              <w:rPr>
                <w:sz w:val="14"/>
                <w:szCs w:val="22"/>
                <w:rtl/>
              </w:rPr>
              <w:t>7</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726</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16</w:t>
            </w:r>
            <w:r w:rsidRPr="00F9122A">
              <w:rPr>
                <w:sz w:val="14"/>
                <w:szCs w:val="22"/>
              </w:rPr>
              <w:t>,</w:t>
            </w:r>
            <w:r w:rsidRPr="00F9122A">
              <w:rPr>
                <w:sz w:val="14"/>
                <w:szCs w:val="22"/>
                <w:rtl/>
              </w:rPr>
              <w:t>5</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157</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0</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197</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1</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نامانغان</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3</w:t>
            </w:r>
            <w:r w:rsidRPr="00F9122A">
              <w:rPr>
                <w:sz w:val="14"/>
                <w:szCs w:val="22"/>
              </w:rPr>
              <w:t xml:space="preserve"> </w:t>
            </w:r>
            <w:r w:rsidRPr="00F9122A">
              <w:rPr>
                <w:sz w:val="14"/>
                <w:szCs w:val="22"/>
                <w:rtl/>
              </w:rPr>
              <w:t>357</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w:t>
            </w:r>
            <w:r w:rsidRPr="00F9122A">
              <w:rPr>
                <w:sz w:val="14"/>
                <w:szCs w:val="22"/>
              </w:rPr>
              <w:t>,</w:t>
            </w:r>
            <w:r w:rsidRPr="00F9122A">
              <w:rPr>
                <w:sz w:val="14"/>
                <w:szCs w:val="22"/>
                <w:rtl/>
              </w:rPr>
              <w:t>0</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4</w:t>
            </w:r>
            <w:r w:rsidRPr="00F9122A">
              <w:rPr>
                <w:sz w:val="14"/>
                <w:szCs w:val="22"/>
              </w:rPr>
              <w:t xml:space="preserve"> </w:t>
            </w:r>
            <w:r w:rsidRPr="00F9122A">
              <w:rPr>
                <w:sz w:val="14"/>
                <w:szCs w:val="22"/>
                <w:rtl/>
              </w:rPr>
              <w:t>412</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w:t>
            </w:r>
            <w:r w:rsidRPr="00F9122A">
              <w:rPr>
                <w:sz w:val="14"/>
                <w:szCs w:val="22"/>
              </w:rPr>
              <w:t>,</w:t>
            </w:r>
            <w:r w:rsidRPr="00F9122A">
              <w:rPr>
                <w:sz w:val="14"/>
                <w:szCs w:val="22"/>
                <w:rtl/>
              </w:rPr>
              <w:t>7</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205</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5</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456</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9</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سمرقند</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4</w:t>
            </w:r>
            <w:r w:rsidRPr="00F9122A">
              <w:rPr>
                <w:sz w:val="14"/>
                <w:szCs w:val="22"/>
              </w:rPr>
              <w:t xml:space="preserve"> </w:t>
            </w:r>
            <w:r w:rsidRPr="00F9122A">
              <w:rPr>
                <w:sz w:val="14"/>
                <w:szCs w:val="22"/>
                <w:rtl/>
              </w:rPr>
              <w:t>817</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w:t>
            </w:r>
            <w:r w:rsidRPr="00F9122A">
              <w:rPr>
                <w:sz w:val="14"/>
                <w:szCs w:val="22"/>
              </w:rPr>
              <w:t>,</w:t>
            </w:r>
            <w:r w:rsidRPr="00F9122A">
              <w:rPr>
                <w:sz w:val="14"/>
                <w:szCs w:val="22"/>
                <w:rtl/>
              </w:rPr>
              <w:t>2</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w:t>
            </w:r>
            <w:r w:rsidRPr="00F9122A">
              <w:rPr>
                <w:sz w:val="14"/>
                <w:szCs w:val="22"/>
              </w:rPr>
              <w:t xml:space="preserve"> </w:t>
            </w:r>
            <w:r w:rsidRPr="00F9122A">
              <w:rPr>
                <w:sz w:val="14"/>
                <w:szCs w:val="22"/>
                <w:rtl/>
              </w:rPr>
              <w:t>031</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w:t>
            </w:r>
            <w:r w:rsidRPr="00F9122A">
              <w:rPr>
                <w:sz w:val="14"/>
                <w:szCs w:val="22"/>
              </w:rPr>
              <w:t>,</w:t>
            </w:r>
            <w:r w:rsidRPr="00F9122A">
              <w:rPr>
                <w:sz w:val="14"/>
                <w:szCs w:val="22"/>
                <w:rtl/>
              </w:rPr>
              <w:t>2</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765</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3</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745</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2</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4</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06</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سورخان داريا</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w:t>
            </w:r>
            <w:r w:rsidRPr="00F9122A">
              <w:rPr>
                <w:sz w:val="14"/>
                <w:szCs w:val="22"/>
              </w:rPr>
              <w:t xml:space="preserve"> </w:t>
            </w:r>
            <w:r w:rsidRPr="00F9122A">
              <w:rPr>
                <w:sz w:val="14"/>
                <w:szCs w:val="22"/>
                <w:rtl/>
              </w:rPr>
              <w:t>556</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14</w:t>
            </w:r>
            <w:r w:rsidRPr="00F9122A">
              <w:rPr>
                <w:sz w:val="14"/>
                <w:szCs w:val="22"/>
              </w:rPr>
              <w:t>,</w:t>
            </w:r>
            <w:r w:rsidRPr="00F9122A">
              <w:rPr>
                <w:sz w:val="14"/>
                <w:szCs w:val="22"/>
                <w:rtl/>
              </w:rPr>
              <w:t>1</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w:t>
            </w:r>
            <w:r w:rsidRPr="00F9122A">
              <w:rPr>
                <w:sz w:val="14"/>
                <w:szCs w:val="22"/>
              </w:rPr>
              <w:t xml:space="preserve"> </w:t>
            </w:r>
            <w:r w:rsidRPr="00F9122A">
              <w:rPr>
                <w:sz w:val="14"/>
                <w:szCs w:val="22"/>
                <w:rtl/>
              </w:rPr>
              <w:t>487</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13</w:t>
            </w:r>
            <w:r w:rsidRPr="00F9122A">
              <w:rPr>
                <w:sz w:val="14"/>
                <w:szCs w:val="22"/>
              </w:rPr>
              <w:t>,</w:t>
            </w:r>
            <w:r w:rsidRPr="00F9122A">
              <w:rPr>
                <w:sz w:val="14"/>
                <w:szCs w:val="22"/>
                <w:rtl/>
              </w:rPr>
              <w:t>2</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201</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5</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266</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6</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سير داريا</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456</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17</w:t>
            </w:r>
            <w:r w:rsidRPr="00F9122A">
              <w:rPr>
                <w:sz w:val="14"/>
                <w:szCs w:val="22"/>
              </w:rPr>
              <w:t>,</w:t>
            </w:r>
            <w:r w:rsidRPr="00F9122A">
              <w:rPr>
                <w:sz w:val="14"/>
                <w:szCs w:val="22"/>
                <w:rtl/>
              </w:rPr>
              <w:t>0</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365</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16</w:t>
            </w:r>
            <w:r w:rsidRPr="00F9122A">
              <w:rPr>
                <w:sz w:val="14"/>
                <w:szCs w:val="22"/>
              </w:rPr>
              <w:t>,</w:t>
            </w:r>
            <w:r w:rsidRPr="00F9122A">
              <w:rPr>
                <w:sz w:val="14"/>
                <w:szCs w:val="22"/>
                <w:rtl/>
              </w:rPr>
              <w:t>0</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129</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9</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127</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8</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طشقند</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w:t>
            </w:r>
            <w:r w:rsidRPr="00F9122A">
              <w:rPr>
                <w:sz w:val="14"/>
                <w:szCs w:val="22"/>
              </w:rPr>
              <w:t xml:space="preserve"> </w:t>
            </w:r>
            <w:r w:rsidRPr="00F9122A">
              <w:rPr>
                <w:sz w:val="14"/>
                <w:szCs w:val="22"/>
                <w:rtl/>
              </w:rPr>
              <w:t>322</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12</w:t>
            </w:r>
            <w:r w:rsidRPr="00F9122A">
              <w:rPr>
                <w:sz w:val="14"/>
                <w:szCs w:val="22"/>
              </w:rPr>
              <w:t>,</w:t>
            </w:r>
            <w:r w:rsidRPr="00F9122A">
              <w:rPr>
                <w:sz w:val="14"/>
                <w:szCs w:val="22"/>
                <w:rtl/>
              </w:rPr>
              <w:t>2</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6</w:t>
            </w:r>
            <w:r w:rsidRPr="00F9122A">
              <w:rPr>
                <w:sz w:val="14"/>
                <w:szCs w:val="22"/>
              </w:rPr>
              <w:t xml:space="preserve"> </w:t>
            </w:r>
            <w:r w:rsidRPr="00F9122A">
              <w:rPr>
                <w:sz w:val="14"/>
                <w:szCs w:val="22"/>
                <w:rtl/>
              </w:rPr>
              <w:t>011</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12</w:t>
            </w:r>
            <w:r w:rsidRPr="00F9122A">
              <w:rPr>
                <w:sz w:val="14"/>
                <w:szCs w:val="22"/>
              </w:rPr>
              <w:t>,</w:t>
            </w:r>
            <w:r w:rsidRPr="00F9122A">
              <w:rPr>
                <w:sz w:val="14"/>
                <w:szCs w:val="22"/>
                <w:rtl/>
              </w:rPr>
              <w:t>7</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696</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6</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672</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4</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فيرغانا</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7</w:t>
            </w:r>
            <w:r w:rsidRPr="00F9122A">
              <w:rPr>
                <w:sz w:val="14"/>
                <w:szCs w:val="22"/>
              </w:rPr>
              <w:t xml:space="preserve"> </w:t>
            </w:r>
            <w:r w:rsidRPr="00F9122A">
              <w:rPr>
                <w:sz w:val="14"/>
                <w:szCs w:val="22"/>
                <w:rtl/>
              </w:rPr>
              <w:t>323</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12</w:t>
            </w:r>
            <w:r w:rsidRPr="00F9122A">
              <w:rPr>
                <w:sz w:val="14"/>
                <w:szCs w:val="22"/>
              </w:rPr>
              <w:t>,</w:t>
            </w:r>
            <w:r w:rsidRPr="00F9122A">
              <w:rPr>
                <w:sz w:val="14"/>
                <w:szCs w:val="22"/>
                <w:rtl/>
              </w:rPr>
              <w:t>4</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9</w:t>
            </w:r>
            <w:r w:rsidRPr="00F9122A">
              <w:rPr>
                <w:sz w:val="14"/>
                <w:szCs w:val="22"/>
              </w:rPr>
              <w:t xml:space="preserve"> </w:t>
            </w:r>
            <w:r w:rsidRPr="00F9122A">
              <w:rPr>
                <w:sz w:val="14"/>
                <w:szCs w:val="22"/>
                <w:rtl/>
              </w:rPr>
              <w:t>690</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13</w:t>
            </w:r>
            <w:r w:rsidRPr="00F9122A">
              <w:rPr>
                <w:sz w:val="14"/>
                <w:szCs w:val="22"/>
              </w:rPr>
              <w:t>,</w:t>
            </w:r>
            <w:r w:rsidRPr="00F9122A">
              <w:rPr>
                <w:sz w:val="14"/>
                <w:szCs w:val="22"/>
                <w:rtl/>
              </w:rPr>
              <w:t>9</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997</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7</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 xml:space="preserve"> </w:t>
            </w:r>
            <w:r w:rsidRPr="00F9122A">
              <w:rPr>
                <w:sz w:val="14"/>
                <w:szCs w:val="22"/>
                <w:rtl/>
              </w:rPr>
              <w:t>215</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7</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ولاية خورزم</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 xml:space="preserve"> </w:t>
            </w:r>
            <w:r w:rsidRPr="00F9122A">
              <w:rPr>
                <w:sz w:val="14"/>
                <w:szCs w:val="22"/>
                <w:rtl/>
              </w:rPr>
              <w:t>055</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7</w:t>
            </w:r>
            <w:r w:rsidRPr="00F9122A">
              <w:rPr>
                <w:sz w:val="14"/>
                <w:szCs w:val="22"/>
              </w:rPr>
              <w:t>,</w:t>
            </w:r>
            <w:r w:rsidRPr="00F9122A">
              <w:rPr>
                <w:sz w:val="14"/>
                <w:szCs w:val="22"/>
                <w:rtl/>
              </w:rPr>
              <w:t>0</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3</w:t>
            </w:r>
            <w:r w:rsidRPr="00F9122A">
              <w:rPr>
                <w:sz w:val="14"/>
                <w:szCs w:val="22"/>
              </w:rPr>
              <w:t xml:space="preserve"> </w:t>
            </w:r>
            <w:r w:rsidRPr="00F9122A">
              <w:rPr>
                <w:sz w:val="14"/>
                <w:szCs w:val="22"/>
                <w:rtl/>
              </w:rPr>
              <w:t>204</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10</w:t>
            </w:r>
            <w:r w:rsidRPr="00F9122A">
              <w:rPr>
                <w:sz w:val="14"/>
                <w:szCs w:val="22"/>
              </w:rPr>
              <w:t>,</w:t>
            </w:r>
            <w:r w:rsidRPr="00F9122A">
              <w:rPr>
                <w:sz w:val="14"/>
                <w:szCs w:val="22"/>
                <w:rtl/>
              </w:rPr>
              <w:t>2</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180</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6</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223</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7</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كاراكالباكستان</w:t>
            </w:r>
          </w:p>
        </w:tc>
        <w:tc>
          <w:tcPr>
            <w:tcW w:w="65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4</w:t>
            </w:r>
            <w:r w:rsidRPr="00F9122A">
              <w:rPr>
                <w:sz w:val="14"/>
                <w:szCs w:val="22"/>
              </w:rPr>
              <w:t xml:space="preserve"> </w:t>
            </w:r>
            <w:r w:rsidRPr="00F9122A">
              <w:rPr>
                <w:sz w:val="14"/>
                <w:szCs w:val="22"/>
                <w:rtl/>
              </w:rPr>
              <w:t>160</w:t>
            </w:r>
          </w:p>
        </w:tc>
        <w:tc>
          <w:tcPr>
            <w:tcW w:w="612"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12</w:t>
            </w:r>
            <w:r w:rsidRPr="00F9122A">
              <w:rPr>
                <w:sz w:val="14"/>
                <w:szCs w:val="22"/>
              </w:rPr>
              <w:t>,</w:t>
            </w:r>
            <w:r w:rsidRPr="00F9122A">
              <w:rPr>
                <w:sz w:val="14"/>
                <w:szCs w:val="22"/>
                <w:rtl/>
              </w:rPr>
              <w:t>0</w:t>
            </w:r>
          </w:p>
        </w:tc>
        <w:tc>
          <w:tcPr>
            <w:tcW w:w="603"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5</w:t>
            </w:r>
            <w:r w:rsidRPr="00F9122A">
              <w:rPr>
                <w:sz w:val="14"/>
                <w:szCs w:val="22"/>
              </w:rPr>
              <w:t xml:space="preserve"> </w:t>
            </w:r>
            <w:r w:rsidRPr="00F9122A">
              <w:rPr>
                <w:sz w:val="14"/>
                <w:szCs w:val="22"/>
                <w:rtl/>
              </w:rPr>
              <w:t>029</w:t>
            </w:r>
          </w:p>
        </w:tc>
        <w:tc>
          <w:tcPr>
            <w:tcW w:w="729"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14</w:t>
            </w:r>
            <w:r w:rsidRPr="00F9122A">
              <w:rPr>
                <w:sz w:val="14"/>
                <w:szCs w:val="22"/>
              </w:rPr>
              <w:t>,</w:t>
            </w:r>
            <w:r w:rsidRPr="00F9122A">
              <w:rPr>
                <w:sz w:val="14"/>
                <w:szCs w:val="22"/>
                <w:rtl/>
              </w:rPr>
              <w:t>6</w:t>
            </w:r>
          </w:p>
        </w:tc>
        <w:tc>
          <w:tcPr>
            <w:tcW w:w="864"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819</w:t>
            </w:r>
          </w:p>
        </w:tc>
        <w:tc>
          <w:tcPr>
            <w:tcW w:w="675"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w:t>
            </w:r>
            <w:r w:rsidRPr="00F9122A">
              <w:rPr>
                <w:sz w:val="14"/>
                <w:szCs w:val="22"/>
                <w:rtl/>
              </w:rPr>
              <w:t>0</w:t>
            </w:r>
          </w:p>
        </w:tc>
        <w:tc>
          <w:tcPr>
            <w:tcW w:w="756"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911</w:t>
            </w:r>
          </w:p>
        </w:tc>
        <w:tc>
          <w:tcPr>
            <w:tcW w:w="603"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2</w:t>
            </w:r>
            <w:r w:rsidRPr="00F9122A">
              <w:rPr>
                <w:sz w:val="14"/>
                <w:szCs w:val="22"/>
              </w:rPr>
              <w:t>,</w:t>
            </w:r>
            <w:r w:rsidRPr="00F9122A">
              <w:rPr>
                <w:sz w:val="14"/>
                <w:szCs w:val="22"/>
                <w:rtl/>
              </w:rPr>
              <w:t>6</w:t>
            </w:r>
          </w:p>
        </w:tc>
        <w:tc>
          <w:tcPr>
            <w:tcW w:w="837"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594" w:type="dxa"/>
            <w:gridSpan w:val="2"/>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819"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c>
          <w:tcPr>
            <w:tcW w:w="605" w:type="dxa"/>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p>
        </w:tc>
      </w:tr>
      <w:tr w:rsidR="00F9122A" w:rsidRPr="00327500" w:rsidTr="00F9122A">
        <w:tblPrEx>
          <w:tblCellMar>
            <w:top w:w="0" w:type="dxa"/>
            <w:bottom w:w="0" w:type="dxa"/>
          </w:tblCellMar>
        </w:tblPrEx>
        <w:trPr>
          <w:cantSplit/>
          <w:jc w:val="center"/>
        </w:trPr>
        <w:tc>
          <w:tcPr>
            <w:tcW w:w="1500" w:type="dxa"/>
            <w:tcBorders>
              <w:bottom w:val="single" w:sz="12" w:space="0" w:color="auto"/>
            </w:tcBorders>
            <w:shd w:val="clear" w:color="auto" w:fill="auto"/>
            <w:vAlign w:val="bottom"/>
          </w:tcPr>
          <w:p w:rsidR="00F9122A" w:rsidRPr="00327500" w:rsidRDefault="00F9122A" w:rsidP="00F9122A">
            <w:pPr>
              <w:spacing w:before="40" w:after="80" w:line="240" w:lineRule="exact"/>
              <w:jc w:val="both"/>
              <w:rPr>
                <w:sz w:val="16"/>
                <w:szCs w:val="24"/>
              </w:rPr>
            </w:pPr>
            <w:r w:rsidRPr="00327500">
              <w:rPr>
                <w:rFonts w:hint="cs"/>
                <w:sz w:val="16"/>
                <w:szCs w:val="24"/>
                <w:rtl/>
              </w:rPr>
              <w:t>أوزبكستان</w:t>
            </w:r>
          </w:p>
        </w:tc>
        <w:tc>
          <w:tcPr>
            <w:tcW w:w="657" w:type="dxa"/>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60</w:t>
            </w:r>
            <w:r w:rsidRPr="00F9122A">
              <w:rPr>
                <w:sz w:val="14"/>
                <w:szCs w:val="22"/>
              </w:rPr>
              <w:t xml:space="preserve"> </w:t>
            </w:r>
            <w:r w:rsidRPr="00F9122A">
              <w:rPr>
                <w:sz w:val="14"/>
                <w:szCs w:val="22"/>
                <w:rtl/>
              </w:rPr>
              <w:t>403</w:t>
            </w:r>
          </w:p>
        </w:tc>
        <w:tc>
          <w:tcPr>
            <w:tcW w:w="612" w:type="dxa"/>
            <w:gridSpan w:val="2"/>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11</w:t>
            </w:r>
            <w:r w:rsidRPr="00F9122A">
              <w:rPr>
                <w:sz w:val="14"/>
                <w:szCs w:val="22"/>
              </w:rPr>
              <w:t>,</w:t>
            </w:r>
            <w:r w:rsidRPr="00F9122A">
              <w:rPr>
                <w:sz w:val="14"/>
                <w:szCs w:val="22"/>
                <w:rtl/>
              </w:rPr>
              <w:t>3</w:t>
            </w:r>
          </w:p>
        </w:tc>
        <w:tc>
          <w:tcPr>
            <w:tcW w:w="603" w:type="dxa"/>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69</w:t>
            </w:r>
            <w:r w:rsidRPr="00F9122A">
              <w:rPr>
                <w:sz w:val="14"/>
                <w:szCs w:val="22"/>
              </w:rPr>
              <w:t xml:space="preserve"> </w:t>
            </w:r>
            <w:r w:rsidRPr="00F9122A">
              <w:rPr>
                <w:sz w:val="14"/>
                <w:szCs w:val="22"/>
                <w:rtl/>
              </w:rPr>
              <w:t>699</w:t>
            </w:r>
          </w:p>
        </w:tc>
        <w:tc>
          <w:tcPr>
            <w:tcW w:w="729" w:type="dxa"/>
            <w:gridSpan w:val="2"/>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12</w:t>
            </w:r>
            <w:r w:rsidRPr="00F9122A">
              <w:rPr>
                <w:sz w:val="14"/>
                <w:szCs w:val="22"/>
              </w:rPr>
              <w:t>,</w:t>
            </w:r>
            <w:r w:rsidRPr="00F9122A">
              <w:rPr>
                <w:sz w:val="14"/>
                <w:szCs w:val="22"/>
                <w:rtl/>
              </w:rPr>
              <w:t>1</w:t>
            </w:r>
          </w:p>
        </w:tc>
        <w:tc>
          <w:tcPr>
            <w:tcW w:w="864" w:type="dxa"/>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8</w:t>
            </w:r>
            <w:r w:rsidRPr="00F9122A">
              <w:rPr>
                <w:sz w:val="14"/>
                <w:szCs w:val="22"/>
              </w:rPr>
              <w:t xml:space="preserve"> </w:t>
            </w:r>
            <w:r w:rsidRPr="00F9122A">
              <w:rPr>
                <w:sz w:val="14"/>
                <w:szCs w:val="22"/>
                <w:rtl/>
              </w:rPr>
              <w:t>383</w:t>
            </w:r>
          </w:p>
        </w:tc>
        <w:tc>
          <w:tcPr>
            <w:tcW w:w="675" w:type="dxa"/>
            <w:gridSpan w:val="2"/>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5</w:t>
            </w:r>
          </w:p>
        </w:tc>
        <w:tc>
          <w:tcPr>
            <w:tcW w:w="756" w:type="dxa"/>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9</w:t>
            </w:r>
            <w:r w:rsidRPr="00F9122A">
              <w:rPr>
                <w:sz w:val="14"/>
                <w:szCs w:val="22"/>
              </w:rPr>
              <w:t xml:space="preserve"> </w:t>
            </w:r>
            <w:r w:rsidRPr="00F9122A">
              <w:rPr>
                <w:sz w:val="14"/>
                <w:szCs w:val="22"/>
                <w:rtl/>
              </w:rPr>
              <w:t>625</w:t>
            </w:r>
          </w:p>
        </w:tc>
        <w:tc>
          <w:tcPr>
            <w:tcW w:w="603" w:type="dxa"/>
            <w:gridSpan w:val="2"/>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w:t>
            </w:r>
            <w:r w:rsidRPr="00F9122A">
              <w:rPr>
                <w:sz w:val="14"/>
                <w:szCs w:val="22"/>
              </w:rPr>
              <w:t>,</w:t>
            </w:r>
            <w:r w:rsidRPr="00F9122A">
              <w:rPr>
                <w:sz w:val="14"/>
                <w:szCs w:val="22"/>
                <w:rtl/>
              </w:rPr>
              <w:t>6</w:t>
            </w:r>
          </w:p>
        </w:tc>
        <w:tc>
          <w:tcPr>
            <w:tcW w:w="837" w:type="dxa"/>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16</w:t>
            </w:r>
          </w:p>
        </w:tc>
        <w:tc>
          <w:tcPr>
            <w:tcW w:w="594" w:type="dxa"/>
            <w:gridSpan w:val="2"/>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00</w:t>
            </w:r>
          </w:p>
        </w:tc>
        <w:tc>
          <w:tcPr>
            <w:tcW w:w="819" w:type="dxa"/>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10</w:t>
            </w:r>
          </w:p>
        </w:tc>
        <w:tc>
          <w:tcPr>
            <w:tcW w:w="605" w:type="dxa"/>
            <w:tcBorders>
              <w:bottom w:val="single" w:sz="12" w:space="0" w:color="auto"/>
            </w:tcBorders>
            <w:shd w:val="clear" w:color="auto" w:fill="auto"/>
            <w:vAlign w:val="bottom"/>
          </w:tcPr>
          <w:p w:rsidR="00F9122A" w:rsidRPr="00F9122A" w:rsidRDefault="00F9122A" w:rsidP="00F9122A">
            <w:pPr>
              <w:bidi w:val="0"/>
              <w:spacing w:before="40" w:after="80" w:line="240" w:lineRule="exact"/>
              <w:jc w:val="right"/>
              <w:rPr>
                <w:sz w:val="14"/>
                <w:szCs w:val="22"/>
              </w:rPr>
            </w:pPr>
            <w:r w:rsidRPr="00F9122A">
              <w:rPr>
                <w:sz w:val="14"/>
                <w:szCs w:val="22"/>
                <w:rtl/>
              </w:rPr>
              <w:t>0</w:t>
            </w:r>
            <w:r w:rsidRPr="00F9122A">
              <w:rPr>
                <w:sz w:val="14"/>
                <w:szCs w:val="22"/>
              </w:rPr>
              <w:t>,</w:t>
            </w:r>
            <w:r w:rsidRPr="00F9122A">
              <w:rPr>
                <w:sz w:val="14"/>
                <w:szCs w:val="22"/>
                <w:rtl/>
              </w:rPr>
              <w:t>00</w:t>
            </w:r>
          </w:p>
        </w:tc>
      </w:tr>
    </w:tbl>
    <w:p w:rsidR="00F9122A" w:rsidRPr="00F9122A" w:rsidRDefault="00F9122A" w:rsidP="00F9122A">
      <w:pPr>
        <w:pStyle w:val="SingleTxt"/>
        <w:spacing w:after="0" w:line="120" w:lineRule="exact"/>
        <w:rPr>
          <w:rFonts w:hint="cs"/>
          <w:sz w:val="10"/>
          <w:rtl/>
        </w:rPr>
      </w:pPr>
    </w:p>
    <w:p w:rsidR="00F9122A" w:rsidRPr="00F9122A" w:rsidRDefault="00F9122A" w:rsidP="00F9122A">
      <w:pPr>
        <w:pStyle w:val="SingleTxt"/>
        <w:spacing w:after="0" w:line="120" w:lineRule="exact"/>
        <w:rPr>
          <w:rFonts w:hint="cs"/>
          <w:sz w:val="10"/>
          <w:rtl/>
        </w:rPr>
      </w:pPr>
    </w:p>
    <w:p w:rsidR="00F9122A" w:rsidRPr="00F9122A" w:rsidRDefault="00F9122A" w:rsidP="00F9122A">
      <w:pPr>
        <w:pStyle w:val="SingleTxt"/>
        <w:spacing w:after="0" w:line="120" w:lineRule="exact"/>
        <w:rPr>
          <w:rFonts w:hint="cs"/>
          <w:sz w:val="10"/>
          <w:rtl/>
        </w:rPr>
      </w:pPr>
    </w:p>
    <w:p w:rsidR="00F9122A" w:rsidRDefault="00F9122A" w:rsidP="00F9122A">
      <w:pPr>
        <w:pStyle w:val="SingleTxt"/>
        <w:spacing w:after="0" w:line="120" w:lineRule="exact"/>
        <w:rPr>
          <w:sz w:val="10"/>
          <w:rtl/>
        </w:rPr>
        <w:sectPr w:rsidR="00F9122A" w:rsidSect="00EE2A44">
          <w:headerReference w:type="even" r:id="rId28"/>
          <w:headerReference w:type="default" r:id="rId29"/>
          <w:footerReference w:type="even" r:id="rId30"/>
          <w:footerReference w:type="default" r:id="rId31"/>
          <w:endnotePr>
            <w:numFmt w:val="decimal"/>
          </w:endnotePr>
          <w:pgSz w:w="12240" w:h="15840" w:code="1"/>
          <w:pgMar w:top="1742" w:right="1195" w:bottom="1898" w:left="1195" w:header="576" w:footer="1030" w:gutter="0"/>
          <w:cols w:space="720"/>
          <w:noEndnote/>
          <w:bidi/>
          <w:rtlGutter/>
          <w:docGrid w:linePitch="280"/>
        </w:sectPr>
      </w:pPr>
    </w:p>
    <w:p w:rsidR="00F9122A" w:rsidRDefault="00F9122A" w:rsidP="00F912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4-12 مرافق الأم والطفل لسنة 2007</w:t>
      </w:r>
    </w:p>
    <w:p w:rsidR="00F9122A" w:rsidRPr="00F9122A" w:rsidRDefault="00F9122A" w:rsidP="00F9122A">
      <w:pPr>
        <w:pStyle w:val="SingleTxt"/>
        <w:spacing w:after="0" w:line="120" w:lineRule="exact"/>
        <w:rPr>
          <w:rFonts w:hint="cs"/>
          <w:sz w:val="10"/>
          <w:rtl/>
        </w:rPr>
      </w:pPr>
    </w:p>
    <w:p w:rsidR="00F9122A" w:rsidRPr="00F9122A" w:rsidRDefault="00F9122A" w:rsidP="00F9122A">
      <w:pPr>
        <w:pStyle w:val="SingleTxt"/>
        <w:spacing w:after="0" w:line="120" w:lineRule="exact"/>
        <w:rPr>
          <w:rFonts w:hint="cs"/>
          <w:sz w:val="10"/>
          <w:rtl/>
        </w:rPr>
      </w:pPr>
    </w:p>
    <w:tbl>
      <w:tblPr>
        <w:bidiVisual/>
        <w:tblW w:w="12276" w:type="dxa"/>
        <w:jc w:val="center"/>
        <w:tblLayout w:type="fixed"/>
        <w:tblCellMar>
          <w:left w:w="0" w:type="dxa"/>
          <w:right w:w="0" w:type="dxa"/>
        </w:tblCellMar>
        <w:tblLook w:val="0000" w:firstRow="0" w:lastRow="0" w:firstColumn="0" w:lastColumn="0" w:noHBand="0" w:noVBand="0"/>
      </w:tblPr>
      <w:tblGrid>
        <w:gridCol w:w="2155"/>
        <w:gridCol w:w="655"/>
        <w:gridCol w:w="504"/>
        <w:gridCol w:w="36"/>
        <w:gridCol w:w="444"/>
        <w:gridCol w:w="432"/>
        <w:gridCol w:w="36"/>
        <w:gridCol w:w="486"/>
        <w:gridCol w:w="486"/>
        <w:gridCol w:w="36"/>
        <w:gridCol w:w="450"/>
        <w:gridCol w:w="454"/>
        <w:gridCol w:w="27"/>
        <w:gridCol w:w="581"/>
        <w:gridCol w:w="625"/>
        <w:gridCol w:w="36"/>
        <w:gridCol w:w="518"/>
        <w:gridCol w:w="587"/>
        <w:gridCol w:w="612"/>
        <w:gridCol w:w="587"/>
        <w:gridCol w:w="45"/>
        <w:gridCol w:w="567"/>
        <w:gridCol w:w="576"/>
        <w:gridCol w:w="45"/>
        <w:gridCol w:w="585"/>
        <w:gridCol w:w="711"/>
      </w:tblGrid>
      <w:tr w:rsidR="00C900C6" w:rsidRPr="00334DA3" w:rsidTr="00C900C6">
        <w:tblPrEx>
          <w:tblCellMar>
            <w:top w:w="0" w:type="dxa"/>
            <w:bottom w:w="0" w:type="dxa"/>
          </w:tblCellMar>
        </w:tblPrEx>
        <w:trPr>
          <w:cantSplit/>
          <w:tblHeader/>
          <w:jc w:val="center"/>
        </w:trPr>
        <w:tc>
          <w:tcPr>
            <w:tcW w:w="2155" w:type="dxa"/>
            <w:tcBorders>
              <w:top w:val="single" w:sz="4" w:space="0" w:color="auto"/>
            </w:tcBorders>
            <w:shd w:val="clear" w:color="auto" w:fill="auto"/>
            <w:tcMar>
              <w:left w:w="0" w:type="dxa"/>
              <w:right w:w="0" w:type="dxa"/>
            </w:tcMar>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655" w:type="dxa"/>
            <w:tcBorders>
              <w:top w:val="single" w:sz="4" w:space="0" w:color="auto"/>
            </w:tcBorders>
            <w:shd w:val="clear" w:color="auto" w:fill="auto"/>
            <w:vAlign w:val="bottom"/>
          </w:tcPr>
          <w:p w:rsidR="000242D8" w:rsidRPr="005C6374"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95"/>
                <w:sz w:val="12"/>
                <w:szCs w:val="20"/>
                <w:rtl/>
              </w:rPr>
            </w:pPr>
            <w:r w:rsidRPr="005C6374">
              <w:rPr>
                <w:rFonts w:hint="cs"/>
                <w:i/>
                <w:iCs/>
                <w:w w:val="95"/>
                <w:sz w:val="12"/>
                <w:szCs w:val="20"/>
                <w:rtl/>
              </w:rPr>
              <w:t>مركز التشخيص لأمراض الأطفال</w:t>
            </w:r>
          </w:p>
        </w:tc>
        <w:tc>
          <w:tcPr>
            <w:tcW w:w="504" w:type="dxa"/>
            <w:tcBorders>
              <w:top w:val="single" w:sz="4" w:space="0" w:color="auto"/>
            </w:tcBorders>
            <w:shd w:val="clear" w:color="auto" w:fill="auto"/>
            <w:vAlign w:val="bottom"/>
          </w:tcPr>
          <w:p w:rsidR="000242D8" w:rsidRPr="000242D8"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96"/>
                <w:sz w:val="14"/>
                <w:szCs w:val="22"/>
                <w:rtl/>
              </w:rPr>
            </w:pPr>
            <w:r w:rsidRPr="000242D8">
              <w:rPr>
                <w:rFonts w:hint="cs"/>
                <w:i/>
                <w:iCs/>
                <w:w w:val="96"/>
                <w:sz w:val="14"/>
                <w:szCs w:val="22"/>
                <w:rtl/>
              </w:rPr>
              <w:t>مراكز إنجابية</w:t>
            </w:r>
          </w:p>
        </w:tc>
        <w:tc>
          <w:tcPr>
            <w:tcW w:w="36" w:type="dxa"/>
            <w:tcBorders>
              <w:top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p>
        </w:tc>
        <w:tc>
          <w:tcPr>
            <w:tcW w:w="876" w:type="dxa"/>
            <w:gridSpan w:val="2"/>
            <w:tcBorders>
              <w:top w:val="single" w:sz="4" w:space="0" w:color="auto"/>
              <w:bottom w:val="single" w:sz="4" w:space="0" w:color="auto"/>
            </w:tcBorders>
            <w:shd w:val="clear" w:color="auto" w:fill="auto"/>
            <w:vAlign w:val="bottom"/>
          </w:tcPr>
          <w:p w:rsidR="000242D8" w:rsidRPr="000242D8"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0242D8">
              <w:rPr>
                <w:rFonts w:hint="cs"/>
                <w:i/>
                <w:iCs/>
                <w:w w:val="100"/>
                <w:sz w:val="14"/>
                <w:szCs w:val="22"/>
                <w:rtl/>
              </w:rPr>
              <w:t>مركز الأم والطفل</w:t>
            </w:r>
          </w:p>
        </w:tc>
        <w:tc>
          <w:tcPr>
            <w:tcW w:w="36" w:type="dxa"/>
            <w:tcBorders>
              <w:top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p>
        </w:tc>
        <w:tc>
          <w:tcPr>
            <w:tcW w:w="972" w:type="dxa"/>
            <w:gridSpan w:val="2"/>
            <w:tcBorders>
              <w:top w:val="single" w:sz="4" w:space="0" w:color="auto"/>
              <w:bottom w:val="single" w:sz="4" w:space="0" w:color="auto"/>
            </w:tcBorders>
            <w:shd w:val="clear" w:color="auto" w:fill="auto"/>
            <w:vAlign w:val="bottom"/>
          </w:tcPr>
          <w:p w:rsidR="000242D8" w:rsidRPr="005C6374"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95"/>
                <w:sz w:val="12"/>
                <w:szCs w:val="20"/>
                <w:rtl/>
              </w:rPr>
            </w:pPr>
            <w:r w:rsidRPr="005C6374">
              <w:rPr>
                <w:rFonts w:hint="cs"/>
                <w:i/>
                <w:iCs/>
                <w:w w:val="95"/>
                <w:sz w:val="12"/>
                <w:szCs w:val="20"/>
                <w:rtl/>
              </w:rPr>
              <w:t>مراكز الجراحة</w:t>
            </w:r>
            <w:r w:rsidRPr="005C6374">
              <w:rPr>
                <w:rFonts w:hint="eastAsia"/>
                <w:i/>
                <w:iCs/>
                <w:w w:val="95"/>
                <w:sz w:val="12"/>
                <w:szCs w:val="20"/>
                <w:rtl/>
              </w:rPr>
              <w:t> </w:t>
            </w:r>
            <w:r w:rsidRPr="005C6374">
              <w:rPr>
                <w:rFonts w:hint="cs"/>
                <w:i/>
                <w:iCs/>
                <w:w w:val="95"/>
                <w:sz w:val="12"/>
                <w:szCs w:val="20"/>
                <w:rtl/>
              </w:rPr>
              <w:t>لأمراض الأطفال بالولاية</w:t>
            </w:r>
          </w:p>
        </w:tc>
        <w:tc>
          <w:tcPr>
            <w:tcW w:w="36" w:type="dxa"/>
            <w:tcBorders>
              <w:top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p>
        </w:tc>
        <w:tc>
          <w:tcPr>
            <w:tcW w:w="904" w:type="dxa"/>
            <w:gridSpan w:val="2"/>
            <w:tcBorders>
              <w:top w:val="single" w:sz="4" w:space="0" w:color="auto"/>
              <w:bottom w:val="single" w:sz="4" w:space="0" w:color="auto"/>
            </w:tcBorders>
            <w:shd w:val="clear" w:color="auto" w:fill="auto"/>
            <w:vAlign w:val="bottom"/>
          </w:tcPr>
          <w:p w:rsidR="000242D8" w:rsidRPr="00590B58"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590B58">
              <w:rPr>
                <w:rFonts w:hint="cs"/>
                <w:i/>
                <w:iCs/>
                <w:w w:val="100"/>
                <w:sz w:val="14"/>
                <w:szCs w:val="22"/>
                <w:rtl/>
              </w:rPr>
              <w:t>المركز التجبيري للأطفال</w:t>
            </w:r>
          </w:p>
        </w:tc>
        <w:tc>
          <w:tcPr>
            <w:tcW w:w="27" w:type="dxa"/>
            <w:tcBorders>
              <w:top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p>
        </w:tc>
        <w:tc>
          <w:tcPr>
            <w:tcW w:w="1206" w:type="dxa"/>
            <w:gridSpan w:val="2"/>
            <w:tcBorders>
              <w:top w:val="single" w:sz="4" w:space="0" w:color="auto"/>
              <w:bottom w:val="single" w:sz="4" w:space="0" w:color="auto"/>
            </w:tcBorders>
            <w:shd w:val="clear" w:color="auto" w:fill="auto"/>
            <w:vAlign w:val="bottom"/>
          </w:tcPr>
          <w:p w:rsidR="000242D8" w:rsidRPr="00590B58"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590B58">
              <w:rPr>
                <w:rFonts w:hint="cs"/>
                <w:i/>
                <w:iCs/>
                <w:w w:val="100"/>
                <w:sz w:val="14"/>
                <w:szCs w:val="22"/>
                <w:rtl/>
              </w:rPr>
              <w:t>مركز</w:t>
            </w:r>
            <w:r w:rsidR="00590B58">
              <w:rPr>
                <w:i/>
                <w:iCs/>
                <w:w w:val="100"/>
                <w:sz w:val="14"/>
                <w:szCs w:val="22"/>
                <w:rtl/>
              </w:rPr>
              <w:br/>
            </w:r>
            <w:r w:rsidRPr="00590B58">
              <w:rPr>
                <w:rFonts w:hint="cs"/>
                <w:i/>
                <w:iCs/>
                <w:w w:val="100"/>
                <w:sz w:val="14"/>
                <w:szCs w:val="22"/>
                <w:rtl/>
              </w:rPr>
              <w:t>القلب - الروماتزم</w:t>
            </w:r>
          </w:p>
        </w:tc>
        <w:tc>
          <w:tcPr>
            <w:tcW w:w="36" w:type="dxa"/>
            <w:tcBorders>
              <w:top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p>
        </w:tc>
        <w:tc>
          <w:tcPr>
            <w:tcW w:w="1105" w:type="dxa"/>
            <w:gridSpan w:val="2"/>
            <w:tcBorders>
              <w:top w:val="single" w:sz="4" w:space="0" w:color="auto"/>
              <w:bottom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334DA3">
              <w:rPr>
                <w:rFonts w:hint="cs"/>
                <w:i/>
                <w:iCs/>
                <w:w w:val="100"/>
                <w:sz w:val="14"/>
                <w:szCs w:val="22"/>
                <w:rtl/>
              </w:rPr>
              <w:t>مراكز المخاض</w:t>
            </w:r>
          </w:p>
        </w:tc>
        <w:tc>
          <w:tcPr>
            <w:tcW w:w="612" w:type="dxa"/>
            <w:tcBorders>
              <w:top w:val="single" w:sz="4" w:space="0" w:color="auto"/>
              <w:bottom w:val="single" w:sz="4" w:space="0" w:color="auto"/>
            </w:tcBorders>
            <w:shd w:val="clear" w:color="auto" w:fill="auto"/>
            <w:vAlign w:val="bottom"/>
          </w:tcPr>
          <w:p w:rsidR="000242D8" w:rsidRPr="009B3BFC"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9B3BFC">
              <w:rPr>
                <w:rFonts w:hint="cs"/>
                <w:i/>
                <w:iCs/>
                <w:w w:val="100"/>
                <w:sz w:val="14"/>
                <w:szCs w:val="22"/>
                <w:rtl/>
              </w:rPr>
              <w:t>مركز الزواج والأسرة</w:t>
            </w:r>
          </w:p>
        </w:tc>
        <w:tc>
          <w:tcPr>
            <w:tcW w:w="587" w:type="dxa"/>
            <w:tcBorders>
              <w:top w:val="single" w:sz="4" w:space="0" w:color="auto"/>
              <w:bottom w:val="single" w:sz="4" w:space="0" w:color="auto"/>
            </w:tcBorders>
            <w:shd w:val="clear" w:color="auto" w:fill="auto"/>
            <w:vAlign w:val="bottom"/>
          </w:tcPr>
          <w:p w:rsidR="000242D8" w:rsidRPr="00334DA3" w:rsidRDefault="000242D8" w:rsidP="000242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334DA3">
              <w:rPr>
                <w:rFonts w:hint="cs"/>
                <w:i/>
                <w:iCs/>
                <w:w w:val="100"/>
                <w:sz w:val="14"/>
                <w:szCs w:val="22"/>
                <w:rtl/>
              </w:rPr>
              <w:t>مركز الفحص</w:t>
            </w:r>
          </w:p>
        </w:tc>
        <w:tc>
          <w:tcPr>
            <w:tcW w:w="45" w:type="dxa"/>
            <w:tcBorders>
              <w:top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p>
        </w:tc>
        <w:tc>
          <w:tcPr>
            <w:tcW w:w="1143" w:type="dxa"/>
            <w:gridSpan w:val="2"/>
            <w:tcBorders>
              <w:top w:val="single" w:sz="4" w:space="0" w:color="auto"/>
              <w:bottom w:val="single" w:sz="4" w:space="0" w:color="auto"/>
            </w:tcBorders>
            <w:shd w:val="clear" w:color="auto" w:fill="auto"/>
            <w:vAlign w:val="bottom"/>
          </w:tcPr>
          <w:p w:rsidR="000242D8" w:rsidRPr="00334DA3" w:rsidRDefault="000242D8" w:rsidP="000242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334DA3">
              <w:rPr>
                <w:rFonts w:hint="cs"/>
                <w:i/>
                <w:iCs/>
                <w:w w:val="100"/>
                <w:sz w:val="14"/>
                <w:szCs w:val="22"/>
                <w:rtl/>
              </w:rPr>
              <w:t>مركز التأهيل للأطفال</w:t>
            </w:r>
          </w:p>
        </w:tc>
        <w:tc>
          <w:tcPr>
            <w:tcW w:w="45" w:type="dxa"/>
            <w:tcBorders>
              <w:top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p>
        </w:tc>
        <w:tc>
          <w:tcPr>
            <w:tcW w:w="1296" w:type="dxa"/>
            <w:gridSpan w:val="2"/>
            <w:tcBorders>
              <w:top w:val="single" w:sz="4" w:space="0" w:color="auto"/>
              <w:bottom w:val="single" w:sz="4" w:space="0" w:color="auto"/>
            </w:tcBorders>
            <w:shd w:val="clear" w:color="auto" w:fill="auto"/>
            <w:vAlign w:val="bottom"/>
          </w:tcPr>
          <w:p w:rsidR="000242D8" w:rsidRPr="00334DA3" w:rsidRDefault="000242D8"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334DA3">
              <w:rPr>
                <w:rFonts w:hint="cs"/>
                <w:i/>
                <w:iCs/>
                <w:w w:val="100"/>
                <w:sz w:val="14"/>
                <w:szCs w:val="22"/>
                <w:rtl/>
              </w:rPr>
              <w:t>مراكز الاستيطان الجراحي لأمراض الأطفال</w:t>
            </w:r>
          </w:p>
        </w:tc>
      </w:tr>
      <w:tr w:rsidR="00E94867" w:rsidRPr="00334DA3" w:rsidTr="00C900C6">
        <w:tblPrEx>
          <w:tblCellMar>
            <w:top w:w="0" w:type="dxa"/>
            <w:bottom w:w="0" w:type="dxa"/>
          </w:tblCellMar>
        </w:tblPrEx>
        <w:trPr>
          <w:cantSplit/>
          <w:tblHeader/>
          <w:jc w:val="center"/>
        </w:trPr>
        <w:tc>
          <w:tcPr>
            <w:tcW w:w="2155" w:type="dxa"/>
            <w:tcBorders>
              <w:bottom w:val="single" w:sz="12" w:space="0" w:color="auto"/>
            </w:tcBorders>
            <w:shd w:val="clear" w:color="auto" w:fill="auto"/>
            <w:vAlign w:val="bottom"/>
          </w:tcPr>
          <w:p w:rsidR="00334DA3" w:rsidRPr="00334DA3"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655" w:type="dxa"/>
            <w:tcBorders>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540" w:type="dxa"/>
            <w:gridSpan w:val="2"/>
            <w:tcBorders>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444"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468" w:type="dxa"/>
            <w:gridSpan w:val="2"/>
            <w:tcBorders>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أسرّة</w:t>
            </w:r>
          </w:p>
        </w:tc>
        <w:tc>
          <w:tcPr>
            <w:tcW w:w="486"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522" w:type="dxa"/>
            <w:gridSpan w:val="2"/>
            <w:tcBorders>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أسرّة</w:t>
            </w:r>
          </w:p>
        </w:tc>
        <w:tc>
          <w:tcPr>
            <w:tcW w:w="450"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481" w:type="dxa"/>
            <w:gridSpan w:val="2"/>
            <w:tcBorders>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أسرّة</w:t>
            </w:r>
          </w:p>
        </w:tc>
        <w:tc>
          <w:tcPr>
            <w:tcW w:w="581"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661" w:type="dxa"/>
            <w:gridSpan w:val="2"/>
            <w:tcBorders>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أسرّة</w:t>
            </w:r>
          </w:p>
        </w:tc>
        <w:tc>
          <w:tcPr>
            <w:tcW w:w="518"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587"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أسرّة</w:t>
            </w:r>
          </w:p>
        </w:tc>
        <w:tc>
          <w:tcPr>
            <w:tcW w:w="612"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632" w:type="dxa"/>
            <w:gridSpan w:val="2"/>
            <w:tcBorders>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567"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621" w:type="dxa"/>
            <w:gridSpan w:val="2"/>
            <w:tcBorders>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أسرّة</w:t>
            </w:r>
          </w:p>
        </w:tc>
        <w:tc>
          <w:tcPr>
            <w:tcW w:w="585"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مرفق</w:t>
            </w:r>
          </w:p>
        </w:tc>
        <w:tc>
          <w:tcPr>
            <w:tcW w:w="711" w:type="dxa"/>
            <w:tcBorders>
              <w:top w:val="single" w:sz="4" w:space="0" w:color="auto"/>
              <w:bottom w:val="single" w:sz="12" w:space="0" w:color="auto"/>
            </w:tcBorders>
            <w:shd w:val="clear" w:color="auto" w:fill="auto"/>
            <w:vAlign w:val="bottom"/>
          </w:tcPr>
          <w:p w:rsidR="00334DA3" w:rsidRPr="005C6374" w:rsidRDefault="00334DA3" w:rsidP="00334DA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5"/>
                <w:sz w:val="14"/>
                <w:szCs w:val="22"/>
                <w:rtl/>
              </w:rPr>
            </w:pPr>
            <w:r w:rsidRPr="005C6374">
              <w:rPr>
                <w:rFonts w:hint="cs"/>
                <w:i/>
                <w:iCs/>
                <w:w w:val="95"/>
                <w:sz w:val="14"/>
                <w:szCs w:val="22"/>
                <w:rtl/>
              </w:rPr>
              <w:t>أسرّة</w:t>
            </w:r>
          </w:p>
        </w:tc>
      </w:tr>
      <w:tr w:rsidR="00E94867" w:rsidRPr="00334DA3" w:rsidTr="00C900C6">
        <w:tblPrEx>
          <w:tblCellMar>
            <w:top w:w="0" w:type="dxa"/>
            <w:bottom w:w="0" w:type="dxa"/>
          </w:tblCellMar>
        </w:tblPrEx>
        <w:trPr>
          <w:cantSplit/>
          <w:trHeight w:hRule="exact" w:val="115"/>
          <w:tblHeader/>
          <w:jc w:val="center"/>
        </w:trPr>
        <w:tc>
          <w:tcPr>
            <w:tcW w:w="2155" w:type="dxa"/>
            <w:tcBorders>
              <w:top w:val="single" w:sz="12" w:space="0" w:color="auto"/>
            </w:tcBorders>
            <w:shd w:val="clear" w:color="auto" w:fill="auto"/>
            <w:vAlign w:val="bottom"/>
          </w:tcPr>
          <w:p w:rsidR="00334DA3" w:rsidRPr="00334DA3" w:rsidRDefault="00334DA3" w:rsidP="00334DA3">
            <w:pPr>
              <w:spacing w:before="40" w:after="80" w:line="240" w:lineRule="exact"/>
              <w:jc w:val="both"/>
              <w:rPr>
                <w:rFonts w:hint="cs"/>
                <w:b/>
                <w:sz w:val="16"/>
                <w:szCs w:val="24"/>
                <w:rtl/>
              </w:rPr>
            </w:pPr>
          </w:p>
        </w:tc>
        <w:tc>
          <w:tcPr>
            <w:tcW w:w="655"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540" w:type="dxa"/>
            <w:gridSpan w:val="2"/>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444"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468" w:type="dxa"/>
            <w:gridSpan w:val="2"/>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486"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522" w:type="dxa"/>
            <w:gridSpan w:val="2"/>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450"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481" w:type="dxa"/>
            <w:gridSpan w:val="2"/>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581"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661" w:type="dxa"/>
            <w:gridSpan w:val="2"/>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518"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587"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612"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632" w:type="dxa"/>
            <w:gridSpan w:val="2"/>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567"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621" w:type="dxa"/>
            <w:gridSpan w:val="2"/>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585"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c>
          <w:tcPr>
            <w:tcW w:w="711" w:type="dxa"/>
            <w:tcBorders>
              <w:top w:val="single" w:sz="12" w:space="0" w:color="auto"/>
            </w:tcBorders>
            <w:shd w:val="clear" w:color="auto" w:fill="auto"/>
            <w:vAlign w:val="bottom"/>
          </w:tcPr>
          <w:p w:rsidR="00334DA3" w:rsidRPr="00334DA3" w:rsidRDefault="00334DA3" w:rsidP="00334DA3">
            <w:pPr>
              <w:spacing w:before="40" w:after="80" w:line="240" w:lineRule="exact"/>
              <w:ind w:right="144"/>
              <w:rPr>
                <w:b/>
                <w:sz w:val="16"/>
                <w:szCs w:val="24"/>
                <w:rtl/>
              </w:rPr>
            </w:pP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334DA3" w:rsidRPr="005C6374" w:rsidRDefault="00334DA3" w:rsidP="00334DA3">
            <w:pPr>
              <w:spacing w:before="40" w:after="80" w:line="240" w:lineRule="exact"/>
              <w:jc w:val="both"/>
              <w:rPr>
                <w:bCs/>
                <w:sz w:val="12"/>
                <w:szCs w:val="20"/>
              </w:rPr>
            </w:pPr>
            <w:r w:rsidRPr="005C6374">
              <w:rPr>
                <w:rFonts w:hint="cs"/>
                <w:bCs/>
                <w:sz w:val="12"/>
                <w:szCs w:val="20"/>
                <w:rtl/>
              </w:rPr>
              <w:t>جمهورية أوزبكستان</w:t>
            </w:r>
          </w:p>
        </w:tc>
        <w:tc>
          <w:tcPr>
            <w:tcW w:w="655"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w:t>
            </w:r>
          </w:p>
        </w:tc>
        <w:tc>
          <w:tcPr>
            <w:tcW w:w="540" w:type="dxa"/>
            <w:gridSpan w:val="2"/>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4</w:t>
            </w:r>
          </w:p>
        </w:tc>
        <w:tc>
          <w:tcPr>
            <w:tcW w:w="444"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3</w:t>
            </w:r>
          </w:p>
        </w:tc>
        <w:tc>
          <w:tcPr>
            <w:tcW w:w="468" w:type="dxa"/>
            <w:gridSpan w:val="2"/>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496</w:t>
            </w:r>
          </w:p>
        </w:tc>
        <w:tc>
          <w:tcPr>
            <w:tcW w:w="486"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w:t>
            </w:r>
          </w:p>
        </w:tc>
        <w:tc>
          <w:tcPr>
            <w:tcW w:w="522" w:type="dxa"/>
            <w:gridSpan w:val="2"/>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200</w:t>
            </w:r>
          </w:p>
        </w:tc>
        <w:tc>
          <w:tcPr>
            <w:tcW w:w="450"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w:t>
            </w:r>
          </w:p>
        </w:tc>
        <w:tc>
          <w:tcPr>
            <w:tcW w:w="481" w:type="dxa"/>
            <w:gridSpan w:val="2"/>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150</w:t>
            </w:r>
          </w:p>
        </w:tc>
        <w:tc>
          <w:tcPr>
            <w:tcW w:w="581"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w:t>
            </w:r>
          </w:p>
        </w:tc>
        <w:tc>
          <w:tcPr>
            <w:tcW w:w="661" w:type="dxa"/>
            <w:gridSpan w:val="2"/>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120</w:t>
            </w:r>
          </w:p>
        </w:tc>
        <w:tc>
          <w:tcPr>
            <w:tcW w:w="518"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4</w:t>
            </w:r>
          </w:p>
        </w:tc>
        <w:tc>
          <w:tcPr>
            <w:tcW w:w="587"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690</w:t>
            </w:r>
          </w:p>
        </w:tc>
        <w:tc>
          <w:tcPr>
            <w:tcW w:w="612"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2</w:t>
            </w:r>
          </w:p>
        </w:tc>
        <w:tc>
          <w:tcPr>
            <w:tcW w:w="632" w:type="dxa"/>
            <w:gridSpan w:val="2"/>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10</w:t>
            </w:r>
          </w:p>
        </w:tc>
        <w:tc>
          <w:tcPr>
            <w:tcW w:w="567"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2</w:t>
            </w:r>
          </w:p>
        </w:tc>
        <w:tc>
          <w:tcPr>
            <w:tcW w:w="621" w:type="dxa"/>
            <w:gridSpan w:val="2"/>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120</w:t>
            </w:r>
          </w:p>
        </w:tc>
        <w:tc>
          <w:tcPr>
            <w:tcW w:w="585"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1</w:t>
            </w:r>
          </w:p>
        </w:tc>
        <w:tc>
          <w:tcPr>
            <w:tcW w:w="711" w:type="dxa"/>
            <w:shd w:val="clear" w:color="auto" w:fill="auto"/>
            <w:vAlign w:val="bottom"/>
          </w:tcPr>
          <w:p w:rsidR="00334DA3" w:rsidRPr="005C6374" w:rsidRDefault="00334DA3" w:rsidP="00334DA3">
            <w:pPr>
              <w:spacing w:before="40" w:after="80" w:line="240" w:lineRule="exact"/>
              <w:ind w:right="144"/>
              <w:rPr>
                <w:bCs/>
                <w:sz w:val="12"/>
                <w:szCs w:val="20"/>
              </w:rPr>
            </w:pPr>
            <w:r w:rsidRPr="005C6374">
              <w:rPr>
                <w:bCs/>
                <w:sz w:val="12"/>
                <w:szCs w:val="20"/>
                <w:rtl/>
              </w:rPr>
              <w:t>40</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جمهورية كاراكالباكستان</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أنديجان</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بخارى</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70</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rFonts w:hint="cs"/>
                <w:sz w:val="16"/>
                <w:szCs w:val="24"/>
                <w:rtl/>
              </w:rPr>
            </w:pPr>
            <w:r w:rsidRPr="00334DA3">
              <w:rPr>
                <w:rFonts w:hint="cs"/>
                <w:sz w:val="16"/>
                <w:szCs w:val="24"/>
                <w:rtl/>
              </w:rPr>
              <w:t>ولاية دجيزاك</w:t>
            </w:r>
          </w:p>
        </w:tc>
        <w:tc>
          <w:tcPr>
            <w:tcW w:w="655" w:type="dxa"/>
            <w:shd w:val="clear" w:color="auto" w:fill="auto"/>
            <w:vAlign w:val="bottom"/>
          </w:tcPr>
          <w:p w:rsidR="000242D8" w:rsidRPr="00334DA3" w:rsidRDefault="000242D8" w:rsidP="00334DA3">
            <w:pPr>
              <w:spacing w:before="40" w:after="80" w:line="240" w:lineRule="exact"/>
              <w:ind w:right="144"/>
              <w:rPr>
                <w:rFonts w:hint="cs"/>
                <w:sz w:val="16"/>
                <w:szCs w:val="24"/>
                <w:rtl/>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كاشا داريا</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نافوي</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نامانغان</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سمرقند</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468" w:type="dxa"/>
            <w:gridSpan w:val="2"/>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160</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200</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سورخان داريا</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2</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سير داريا</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60</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طشقند</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50</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فيرغانا</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ولاية خورزم</w:t>
            </w:r>
          </w:p>
        </w:tc>
        <w:tc>
          <w:tcPr>
            <w:tcW w:w="655"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87" w:type="dxa"/>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185</w:t>
            </w:r>
          </w:p>
        </w:tc>
        <w:tc>
          <w:tcPr>
            <w:tcW w:w="612"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0242D8" w:rsidRPr="00334DA3" w:rsidRDefault="000242D8"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مدينة طشقند</w:t>
            </w:r>
          </w:p>
        </w:tc>
        <w:tc>
          <w:tcPr>
            <w:tcW w:w="655"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1</w:t>
            </w:r>
          </w:p>
        </w:tc>
        <w:tc>
          <w:tcPr>
            <w:tcW w:w="540" w:type="dxa"/>
            <w:gridSpan w:val="2"/>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444"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1</w:t>
            </w:r>
          </w:p>
        </w:tc>
        <w:tc>
          <w:tcPr>
            <w:tcW w:w="468" w:type="dxa"/>
            <w:gridSpan w:val="2"/>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276</w:t>
            </w:r>
          </w:p>
        </w:tc>
        <w:tc>
          <w:tcPr>
            <w:tcW w:w="486"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522" w:type="dxa"/>
            <w:gridSpan w:val="2"/>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450"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481" w:type="dxa"/>
            <w:gridSpan w:val="2"/>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581"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1</w:t>
            </w:r>
          </w:p>
        </w:tc>
        <w:tc>
          <w:tcPr>
            <w:tcW w:w="661" w:type="dxa"/>
            <w:gridSpan w:val="2"/>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120</w:t>
            </w:r>
          </w:p>
        </w:tc>
        <w:tc>
          <w:tcPr>
            <w:tcW w:w="518"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2</w:t>
            </w:r>
          </w:p>
        </w:tc>
        <w:tc>
          <w:tcPr>
            <w:tcW w:w="587"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380</w:t>
            </w:r>
          </w:p>
        </w:tc>
        <w:tc>
          <w:tcPr>
            <w:tcW w:w="612"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632" w:type="dxa"/>
            <w:gridSpan w:val="2"/>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567" w:type="dxa"/>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621" w:type="dxa"/>
            <w:gridSpan w:val="2"/>
            <w:shd w:val="clear" w:color="auto" w:fill="auto"/>
            <w:vAlign w:val="bottom"/>
          </w:tcPr>
          <w:p w:rsidR="000242D8" w:rsidRPr="00590B58" w:rsidRDefault="000242D8" w:rsidP="00334DA3">
            <w:pPr>
              <w:spacing w:before="40" w:after="80" w:line="240" w:lineRule="exact"/>
              <w:ind w:right="144"/>
              <w:rPr>
                <w:sz w:val="14"/>
                <w:szCs w:val="22"/>
              </w:rPr>
            </w:pPr>
            <w:r w:rsidRPr="00590B58">
              <w:rPr>
                <w:sz w:val="14"/>
                <w:szCs w:val="22"/>
                <w:rtl/>
              </w:rPr>
              <w:t>-</w:t>
            </w:r>
          </w:p>
        </w:tc>
        <w:tc>
          <w:tcPr>
            <w:tcW w:w="585" w:type="dxa"/>
            <w:shd w:val="clear" w:color="auto" w:fill="auto"/>
            <w:vAlign w:val="bottom"/>
          </w:tcPr>
          <w:p w:rsidR="000242D8" w:rsidRPr="00590B58" w:rsidRDefault="000242D8" w:rsidP="000242D8">
            <w:pPr>
              <w:spacing w:before="40" w:after="80" w:line="240" w:lineRule="exact"/>
              <w:ind w:right="144"/>
              <w:rPr>
                <w:rFonts w:hint="cs"/>
                <w:sz w:val="14"/>
                <w:szCs w:val="22"/>
                <w:rtl/>
              </w:rPr>
            </w:pPr>
            <w:r w:rsidRPr="00590B58">
              <w:rPr>
                <w:sz w:val="14"/>
                <w:szCs w:val="22"/>
                <w:rtl/>
              </w:rPr>
              <w:t>-</w:t>
            </w:r>
          </w:p>
        </w:tc>
        <w:tc>
          <w:tcPr>
            <w:tcW w:w="711" w:type="dxa"/>
            <w:shd w:val="clear" w:color="auto" w:fill="auto"/>
            <w:vAlign w:val="bottom"/>
          </w:tcPr>
          <w:p w:rsidR="000242D8" w:rsidRPr="00590B58" w:rsidRDefault="000242D8" w:rsidP="000242D8">
            <w:pPr>
              <w:spacing w:before="40" w:after="80" w:line="240" w:lineRule="exact"/>
              <w:ind w:right="144"/>
              <w:rPr>
                <w:rFonts w:hint="cs"/>
                <w:sz w:val="14"/>
                <w:szCs w:val="22"/>
                <w:rtl/>
              </w:rPr>
            </w:pPr>
            <w:r w:rsidRPr="00590B58">
              <w:rPr>
                <w:sz w:val="14"/>
                <w:szCs w:val="22"/>
                <w:rtl/>
              </w:rPr>
              <w:t>-</w:t>
            </w:r>
          </w:p>
        </w:tc>
      </w:tr>
      <w:tr w:rsidR="00E94867" w:rsidRPr="00334DA3" w:rsidTr="00C900C6">
        <w:tblPrEx>
          <w:tblCellMar>
            <w:top w:w="0" w:type="dxa"/>
            <w:bottom w:w="0" w:type="dxa"/>
          </w:tblCellMar>
        </w:tblPrEx>
        <w:trPr>
          <w:cantSplit/>
          <w:jc w:val="center"/>
        </w:trPr>
        <w:tc>
          <w:tcPr>
            <w:tcW w:w="2155" w:type="dxa"/>
            <w:shd w:val="clear" w:color="auto" w:fill="auto"/>
            <w:vAlign w:val="bottom"/>
          </w:tcPr>
          <w:p w:rsidR="00334DA3" w:rsidRPr="00334DA3" w:rsidRDefault="00334DA3" w:rsidP="00334DA3">
            <w:pPr>
              <w:spacing w:before="40" w:after="80" w:line="240" w:lineRule="exact"/>
              <w:jc w:val="both"/>
              <w:rPr>
                <w:sz w:val="16"/>
                <w:szCs w:val="24"/>
              </w:rPr>
            </w:pPr>
            <w:r w:rsidRPr="00334DA3">
              <w:rPr>
                <w:rFonts w:hint="cs"/>
                <w:sz w:val="16"/>
                <w:szCs w:val="24"/>
                <w:rtl/>
              </w:rPr>
              <w:t>مرافق الجمهورية، مدينة طشقند</w:t>
            </w:r>
          </w:p>
        </w:tc>
        <w:tc>
          <w:tcPr>
            <w:tcW w:w="655" w:type="dxa"/>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540" w:type="dxa"/>
            <w:gridSpan w:val="2"/>
            <w:shd w:val="clear" w:color="auto" w:fill="auto"/>
            <w:vAlign w:val="bottom"/>
          </w:tcPr>
          <w:p w:rsidR="00334DA3" w:rsidRPr="00334DA3" w:rsidRDefault="00334DA3" w:rsidP="00334DA3">
            <w:pPr>
              <w:spacing w:before="40" w:after="80" w:line="240" w:lineRule="exact"/>
              <w:ind w:right="144"/>
              <w:rPr>
                <w:sz w:val="16"/>
                <w:szCs w:val="24"/>
              </w:rPr>
            </w:pPr>
            <w:r w:rsidRPr="00334DA3">
              <w:rPr>
                <w:sz w:val="16"/>
                <w:szCs w:val="24"/>
                <w:rtl/>
              </w:rPr>
              <w:t>1</w:t>
            </w:r>
          </w:p>
        </w:tc>
        <w:tc>
          <w:tcPr>
            <w:tcW w:w="444" w:type="dxa"/>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468" w:type="dxa"/>
            <w:gridSpan w:val="2"/>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486" w:type="dxa"/>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522" w:type="dxa"/>
            <w:gridSpan w:val="2"/>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450" w:type="dxa"/>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481" w:type="dxa"/>
            <w:gridSpan w:val="2"/>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581" w:type="dxa"/>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661" w:type="dxa"/>
            <w:gridSpan w:val="2"/>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518" w:type="dxa"/>
            <w:shd w:val="clear" w:color="auto" w:fill="auto"/>
            <w:vAlign w:val="bottom"/>
          </w:tcPr>
          <w:p w:rsidR="00334DA3" w:rsidRPr="00334DA3" w:rsidRDefault="00334DA3" w:rsidP="00334DA3">
            <w:pPr>
              <w:spacing w:before="40" w:after="80" w:line="240" w:lineRule="exact"/>
              <w:ind w:right="144"/>
              <w:rPr>
                <w:sz w:val="16"/>
                <w:szCs w:val="24"/>
              </w:rPr>
            </w:pPr>
            <w:r w:rsidRPr="00334DA3">
              <w:rPr>
                <w:sz w:val="16"/>
                <w:szCs w:val="24"/>
                <w:rtl/>
              </w:rPr>
              <w:t>1</w:t>
            </w:r>
          </w:p>
        </w:tc>
        <w:tc>
          <w:tcPr>
            <w:tcW w:w="587" w:type="dxa"/>
            <w:shd w:val="clear" w:color="auto" w:fill="auto"/>
            <w:vAlign w:val="bottom"/>
          </w:tcPr>
          <w:p w:rsidR="00334DA3" w:rsidRPr="00334DA3" w:rsidRDefault="00334DA3" w:rsidP="00334DA3">
            <w:pPr>
              <w:spacing w:before="40" w:after="80" w:line="240" w:lineRule="exact"/>
              <w:ind w:right="144"/>
              <w:rPr>
                <w:sz w:val="16"/>
                <w:szCs w:val="24"/>
              </w:rPr>
            </w:pPr>
            <w:r w:rsidRPr="00334DA3">
              <w:rPr>
                <w:sz w:val="16"/>
                <w:szCs w:val="24"/>
                <w:rtl/>
              </w:rPr>
              <w:t>125</w:t>
            </w:r>
          </w:p>
        </w:tc>
        <w:tc>
          <w:tcPr>
            <w:tcW w:w="612" w:type="dxa"/>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632" w:type="dxa"/>
            <w:gridSpan w:val="2"/>
            <w:shd w:val="clear" w:color="auto" w:fill="auto"/>
            <w:vAlign w:val="bottom"/>
          </w:tcPr>
          <w:p w:rsidR="00334DA3" w:rsidRPr="00334DA3" w:rsidRDefault="00334DA3" w:rsidP="00334DA3">
            <w:pPr>
              <w:spacing w:before="40" w:after="80" w:line="240" w:lineRule="exact"/>
              <w:ind w:right="144"/>
              <w:rPr>
                <w:sz w:val="16"/>
                <w:szCs w:val="24"/>
              </w:rPr>
            </w:pPr>
            <w:r w:rsidRPr="00334DA3">
              <w:rPr>
                <w:sz w:val="16"/>
                <w:szCs w:val="24"/>
                <w:rtl/>
              </w:rPr>
              <w:t>1</w:t>
            </w:r>
          </w:p>
        </w:tc>
        <w:tc>
          <w:tcPr>
            <w:tcW w:w="567" w:type="dxa"/>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621" w:type="dxa"/>
            <w:gridSpan w:val="2"/>
            <w:shd w:val="clear" w:color="auto" w:fill="auto"/>
            <w:vAlign w:val="bottom"/>
          </w:tcPr>
          <w:p w:rsidR="00334DA3" w:rsidRPr="00334DA3" w:rsidRDefault="000242D8" w:rsidP="00334DA3">
            <w:pPr>
              <w:spacing w:before="40" w:after="80" w:line="240" w:lineRule="exact"/>
              <w:ind w:right="144"/>
              <w:rPr>
                <w:sz w:val="16"/>
                <w:szCs w:val="24"/>
              </w:rPr>
            </w:pPr>
            <w:r>
              <w:rPr>
                <w:sz w:val="16"/>
                <w:szCs w:val="24"/>
                <w:rtl/>
              </w:rPr>
              <w:t>-</w:t>
            </w:r>
          </w:p>
        </w:tc>
        <w:tc>
          <w:tcPr>
            <w:tcW w:w="585" w:type="dxa"/>
            <w:shd w:val="clear" w:color="auto" w:fill="auto"/>
            <w:vAlign w:val="bottom"/>
          </w:tcPr>
          <w:p w:rsidR="00334DA3" w:rsidRPr="00334DA3" w:rsidRDefault="00334DA3" w:rsidP="00334DA3">
            <w:pPr>
              <w:spacing w:before="40" w:after="80" w:line="240" w:lineRule="exact"/>
              <w:ind w:right="144"/>
              <w:rPr>
                <w:sz w:val="16"/>
                <w:szCs w:val="24"/>
              </w:rPr>
            </w:pPr>
            <w:r w:rsidRPr="00334DA3">
              <w:rPr>
                <w:sz w:val="16"/>
                <w:szCs w:val="24"/>
                <w:rtl/>
              </w:rPr>
              <w:t>1</w:t>
            </w:r>
          </w:p>
        </w:tc>
        <w:tc>
          <w:tcPr>
            <w:tcW w:w="711" w:type="dxa"/>
            <w:shd w:val="clear" w:color="auto" w:fill="auto"/>
            <w:vAlign w:val="bottom"/>
          </w:tcPr>
          <w:p w:rsidR="00334DA3" w:rsidRPr="00334DA3" w:rsidRDefault="00334DA3" w:rsidP="00334DA3">
            <w:pPr>
              <w:spacing w:before="40" w:after="80" w:line="240" w:lineRule="exact"/>
              <w:ind w:right="144"/>
              <w:rPr>
                <w:sz w:val="16"/>
                <w:szCs w:val="24"/>
              </w:rPr>
            </w:pPr>
            <w:r w:rsidRPr="00334DA3">
              <w:rPr>
                <w:sz w:val="16"/>
                <w:szCs w:val="24"/>
                <w:rtl/>
              </w:rPr>
              <w:t>40</w:t>
            </w:r>
          </w:p>
        </w:tc>
      </w:tr>
      <w:tr w:rsidR="00E94867" w:rsidRPr="00334DA3" w:rsidTr="00C900C6">
        <w:tblPrEx>
          <w:tblCellMar>
            <w:top w:w="0" w:type="dxa"/>
            <w:bottom w:w="0" w:type="dxa"/>
          </w:tblCellMar>
        </w:tblPrEx>
        <w:trPr>
          <w:cantSplit/>
          <w:jc w:val="center"/>
        </w:trPr>
        <w:tc>
          <w:tcPr>
            <w:tcW w:w="2155" w:type="dxa"/>
            <w:tcBorders>
              <w:bottom w:val="single" w:sz="12" w:space="0" w:color="auto"/>
            </w:tcBorders>
            <w:shd w:val="clear" w:color="auto" w:fill="auto"/>
            <w:vAlign w:val="bottom"/>
          </w:tcPr>
          <w:p w:rsidR="000242D8" w:rsidRPr="00334DA3" w:rsidRDefault="000242D8" w:rsidP="00334DA3">
            <w:pPr>
              <w:spacing w:before="40" w:after="80" w:line="240" w:lineRule="exact"/>
              <w:jc w:val="both"/>
              <w:rPr>
                <w:sz w:val="16"/>
                <w:szCs w:val="24"/>
              </w:rPr>
            </w:pPr>
            <w:r w:rsidRPr="00334DA3">
              <w:rPr>
                <w:rFonts w:hint="cs"/>
                <w:sz w:val="16"/>
                <w:szCs w:val="24"/>
                <w:rtl/>
              </w:rPr>
              <w:t>مرافق الجمهورية، ولاية طشقند</w:t>
            </w:r>
          </w:p>
        </w:tc>
        <w:tc>
          <w:tcPr>
            <w:tcW w:w="655"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40" w:type="dxa"/>
            <w:gridSpan w:val="2"/>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44"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68" w:type="dxa"/>
            <w:gridSpan w:val="2"/>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86"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22" w:type="dxa"/>
            <w:gridSpan w:val="2"/>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450"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rFonts w:hint="cs"/>
                <w:sz w:val="16"/>
                <w:szCs w:val="24"/>
                <w:rtl/>
              </w:rPr>
              <w:t>-</w:t>
            </w:r>
            <w:r w:rsidRPr="00334DA3">
              <w:rPr>
                <w:sz w:val="16"/>
                <w:szCs w:val="24"/>
                <w:rtl/>
              </w:rPr>
              <w:t>1</w:t>
            </w:r>
          </w:p>
        </w:tc>
        <w:tc>
          <w:tcPr>
            <w:tcW w:w="481" w:type="dxa"/>
            <w:gridSpan w:val="2"/>
            <w:tcBorders>
              <w:bottom w:val="single" w:sz="12" w:space="0" w:color="auto"/>
            </w:tcBorders>
            <w:shd w:val="clear" w:color="auto" w:fill="auto"/>
            <w:vAlign w:val="bottom"/>
          </w:tcPr>
          <w:p w:rsidR="000242D8" w:rsidRPr="00E94867" w:rsidRDefault="000242D8" w:rsidP="00334DA3">
            <w:pPr>
              <w:spacing w:before="40" w:after="80" w:line="240" w:lineRule="exact"/>
              <w:ind w:right="144"/>
              <w:rPr>
                <w:sz w:val="14"/>
                <w:szCs w:val="22"/>
              </w:rPr>
            </w:pPr>
            <w:r w:rsidRPr="00E94867">
              <w:rPr>
                <w:sz w:val="14"/>
                <w:szCs w:val="22"/>
                <w:rtl/>
              </w:rPr>
              <w:t>150</w:t>
            </w:r>
          </w:p>
        </w:tc>
        <w:tc>
          <w:tcPr>
            <w:tcW w:w="581"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61" w:type="dxa"/>
            <w:gridSpan w:val="2"/>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18"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87"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12"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32" w:type="dxa"/>
            <w:gridSpan w:val="2"/>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567" w:type="dxa"/>
            <w:tcBorders>
              <w:bottom w:val="single" w:sz="12" w:space="0" w:color="auto"/>
            </w:tcBorders>
            <w:shd w:val="clear" w:color="auto" w:fill="auto"/>
            <w:vAlign w:val="bottom"/>
          </w:tcPr>
          <w:p w:rsidR="000242D8" w:rsidRPr="00334DA3" w:rsidRDefault="000242D8" w:rsidP="00334DA3">
            <w:pPr>
              <w:spacing w:before="40" w:after="80" w:line="240" w:lineRule="exact"/>
              <w:ind w:right="144"/>
              <w:rPr>
                <w:sz w:val="16"/>
                <w:szCs w:val="24"/>
              </w:rPr>
            </w:pPr>
            <w:r>
              <w:rPr>
                <w:sz w:val="16"/>
                <w:szCs w:val="24"/>
                <w:rtl/>
              </w:rPr>
              <w:t>-</w:t>
            </w:r>
          </w:p>
        </w:tc>
        <w:tc>
          <w:tcPr>
            <w:tcW w:w="621" w:type="dxa"/>
            <w:gridSpan w:val="2"/>
            <w:tcBorders>
              <w:bottom w:val="single" w:sz="12" w:space="0" w:color="auto"/>
            </w:tcBorders>
            <w:shd w:val="clear" w:color="auto" w:fill="auto"/>
            <w:vAlign w:val="bottom"/>
          </w:tcPr>
          <w:p w:rsidR="000242D8" w:rsidRPr="00334DA3" w:rsidRDefault="000242D8" w:rsidP="00334DA3">
            <w:pPr>
              <w:spacing w:before="40" w:after="80" w:line="240" w:lineRule="exact"/>
              <w:ind w:right="144"/>
              <w:rPr>
                <w:rFonts w:hint="cs"/>
                <w:sz w:val="16"/>
                <w:szCs w:val="24"/>
                <w:rtl/>
              </w:rPr>
            </w:pPr>
            <w:r>
              <w:rPr>
                <w:sz w:val="16"/>
                <w:szCs w:val="24"/>
                <w:rtl/>
              </w:rPr>
              <w:t>-</w:t>
            </w:r>
          </w:p>
        </w:tc>
        <w:tc>
          <w:tcPr>
            <w:tcW w:w="585" w:type="dxa"/>
            <w:tcBorders>
              <w:bottom w:val="single" w:sz="12" w:space="0" w:color="auto"/>
            </w:tcBorders>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c>
          <w:tcPr>
            <w:tcW w:w="711" w:type="dxa"/>
            <w:tcBorders>
              <w:bottom w:val="single" w:sz="12" w:space="0" w:color="auto"/>
            </w:tcBorders>
            <w:shd w:val="clear" w:color="auto" w:fill="auto"/>
            <w:vAlign w:val="bottom"/>
          </w:tcPr>
          <w:p w:rsidR="000242D8" w:rsidRPr="00334DA3" w:rsidRDefault="000242D8" w:rsidP="000242D8">
            <w:pPr>
              <w:spacing w:before="40" w:after="80" w:line="240" w:lineRule="exact"/>
              <w:ind w:right="144"/>
              <w:rPr>
                <w:rFonts w:hint="cs"/>
                <w:sz w:val="16"/>
                <w:szCs w:val="24"/>
                <w:rtl/>
              </w:rPr>
            </w:pPr>
            <w:r>
              <w:rPr>
                <w:sz w:val="16"/>
                <w:szCs w:val="24"/>
                <w:rtl/>
              </w:rPr>
              <w:t>-</w:t>
            </w:r>
          </w:p>
        </w:tc>
      </w:tr>
    </w:tbl>
    <w:p w:rsidR="00F9122A" w:rsidRDefault="00F9122A" w:rsidP="00F9122A">
      <w:pPr>
        <w:pStyle w:val="SingleTxt"/>
        <w:rPr>
          <w:rFonts w:hint="cs"/>
          <w:rtl/>
        </w:rPr>
      </w:pPr>
    </w:p>
    <w:p w:rsidR="00F9122A" w:rsidRDefault="00F9122A" w:rsidP="000242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0242D8">
        <w:rPr>
          <w:rFonts w:hint="cs"/>
          <w:rtl/>
        </w:rPr>
        <w:t>4-13 مرافق الأم والطفل لسنة 2007</w:t>
      </w:r>
    </w:p>
    <w:p w:rsidR="00E67212" w:rsidRPr="00E67212" w:rsidRDefault="00E67212" w:rsidP="00E67212">
      <w:pPr>
        <w:pStyle w:val="SingleTxt"/>
        <w:spacing w:after="0" w:line="120" w:lineRule="exact"/>
        <w:rPr>
          <w:rFonts w:hint="cs"/>
          <w:sz w:val="10"/>
          <w:rtl/>
        </w:rPr>
      </w:pPr>
    </w:p>
    <w:p w:rsidR="000242D8" w:rsidRDefault="000242D8" w:rsidP="00F9122A">
      <w:pPr>
        <w:pStyle w:val="SingleTxt"/>
        <w:spacing w:after="0" w:line="120" w:lineRule="exact"/>
        <w:rPr>
          <w:rFonts w:hint="cs"/>
          <w:sz w:val="10"/>
          <w:rtl/>
        </w:rPr>
      </w:pPr>
    </w:p>
    <w:tbl>
      <w:tblPr>
        <w:bidiVisual/>
        <w:tblW w:w="12226" w:type="dxa"/>
        <w:jc w:val="center"/>
        <w:tblLayout w:type="fixed"/>
        <w:tblCellMar>
          <w:left w:w="0" w:type="dxa"/>
          <w:right w:w="0" w:type="dxa"/>
        </w:tblCellMar>
        <w:tblLook w:val="0000" w:firstRow="0" w:lastRow="0" w:firstColumn="0" w:lastColumn="0" w:noHBand="0" w:noVBand="0"/>
      </w:tblPr>
      <w:tblGrid>
        <w:gridCol w:w="1277"/>
        <w:gridCol w:w="540"/>
        <w:gridCol w:w="405"/>
        <w:gridCol w:w="36"/>
        <w:gridCol w:w="405"/>
        <w:gridCol w:w="360"/>
        <w:gridCol w:w="45"/>
        <w:gridCol w:w="423"/>
        <w:gridCol w:w="387"/>
        <w:gridCol w:w="45"/>
        <w:gridCol w:w="432"/>
        <w:gridCol w:w="378"/>
        <w:gridCol w:w="54"/>
        <w:gridCol w:w="423"/>
        <w:gridCol w:w="387"/>
        <w:gridCol w:w="45"/>
        <w:gridCol w:w="459"/>
        <w:gridCol w:w="423"/>
        <w:gridCol w:w="45"/>
        <w:gridCol w:w="432"/>
        <w:gridCol w:w="414"/>
        <w:gridCol w:w="45"/>
        <w:gridCol w:w="450"/>
        <w:gridCol w:w="432"/>
        <w:gridCol w:w="45"/>
        <w:gridCol w:w="486"/>
        <w:gridCol w:w="504"/>
        <w:gridCol w:w="45"/>
        <w:gridCol w:w="450"/>
        <w:gridCol w:w="468"/>
        <w:gridCol w:w="45"/>
        <w:gridCol w:w="468"/>
        <w:gridCol w:w="396"/>
        <w:gridCol w:w="54"/>
        <w:gridCol w:w="468"/>
        <w:gridCol w:w="455"/>
      </w:tblGrid>
      <w:tr w:rsidR="00D11A59" w:rsidRPr="00E67212" w:rsidTr="00D11A59">
        <w:tblPrEx>
          <w:tblCellMar>
            <w:top w:w="0" w:type="dxa"/>
            <w:bottom w:w="0" w:type="dxa"/>
          </w:tblCellMar>
        </w:tblPrEx>
        <w:trPr>
          <w:cantSplit/>
          <w:tblHeader/>
          <w:jc w:val="center"/>
        </w:trPr>
        <w:tc>
          <w:tcPr>
            <w:tcW w:w="1277" w:type="dxa"/>
            <w:tcBorders>
              <w:top w:val="single" w:sz="4" w:space="0" w:color="auto"/>
            </w:tcBorders>
            <w:shd w:val="clear" w:color="auto" w:fill="auto"/>
            <w:tcMar>
              <w:left w:w="0" w:type="dxa"/>
              <w:right w:w="0" w:type="dxa"/>
            </w:tcMar>
            <w:vAlign w:val="bottom"/>
          </w:tcPr>
          <w:p w:rsidR="00E67212" w:rsidRPr="00E67212"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945" w:type="dxa"/>
            <w:gridSpan w:val="2"/>
            <w:tcBorders>
              <w:top w:val="single" w:sz="4" w:space="0" w:color="auto"/>
              <w:bottom w:val="single" w:sz="4" w:space="0" w:color="auto"/>
            </w:tcBorders>
            <w:shd w:val="clear" w:color="auto" w:fill="auto"/>
            <w:vAlign w:val="bottom"/>
          </w:tcPr>
          <w:p w:rsidR="00E67212" w:rsidRPr="00D11A59"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95"/>
                <w:sz w:val="14"/>
                <w:szCs w:val="22"/>
                <w:rtl/>
              </w:rPr>
            </w:pPr>
            <w:r w:rsidRPr="00D11A59">
              <w:rPr>
                <w:rFonts w:hint="cs"/>
                <w:i/>
                <w:iCs/>
                <w:w w:val="95"/>
                <w:sz w:val="14"/>
                <w:szCs w:val="22"/>
                <w:rtl/>
              </w:rPr>
              <w:t>عدد المستشفيات للولادة</w:t>
            </w:r>
          </w:p>
        </w:tc>
        <w:tc>
          <w:tcPr>
            <w:tcW w:w="36"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765" w:type="dxa"/>
            <w:gridSpan w:val="2"/>
            <w:tcBorders>
              <w:top w:val="single" w:sz="4" w:space="0" w:color="auto"/>
              <w:bottom w:val="single" w:sz="4" w:space="0" w:color="auto"/>
            </w:tcBorders>
            <w:shd w:val="clear" w:color="auto" w:fill="auto"/>
            <w:vAlign w:val="bottom"/>
          </w:tcPr>
          <w:p w:rsidR="00E67212" w:rsidRPr="00D11A59"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90"/>
                <w:sz w:val="14"/>
                <w:szCs w:val="22"/>
                <w:rtl/>
              </w:rPr>
            </w:pPr>
            <w:r w:rsidRPr="00D11A59">
              <w:rPr>
                <w:rFonts w:hint="cs"/>
                <w:i/>
                <w:iCs/>
                <w:w w:val="90"/>
                <w:sz w:val="14"/>
                <w:szCs w:val="22"/>
                <w:rtl/>
              </w:rPr>
              <w:t>مستشفيات الأم والطفل</w:t>
            </w:r>
          </w:p>
        </w:tc>
        <w:tc>
          <w:tcPr>
            <w:tcW w:w="45"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810"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مستشفيات شلل الأطفال</w:t>
            </w:r>
          </w:p>
        </w:tc>
        <w:tc>
          <w:tcPr>
            <w:tcW w:w="45"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810"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مستشفيات الناحية لأمراض الأطفال</w:t>
            </w:r>
          </w:p>
        </w:tc>
        <w:tc>
          <w:tcPr>
            <w:tcW w:w="54"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810"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مستشفيات الأعصاب للأطفال</w:t>
            </w:r>
          </w:p>
        </w:tc>
        <w:tc>
          <w:tcPr>
            <w:tcW w:w="45"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882"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معهد التوليد وأمراض النساء</w:t>
            </w:r>
          </w:p>
        </w:tc>
        <w:tc>
          <w:tcPr>
            <w:tcW w:w="45"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846"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فروع معهد التوليد وأمراض النساء</w:t>
            </w:r>
          </w:p>
        </w:tc>
        <w:tc>
          <w:tcPr>
            <w:tcW w:w="45"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882"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مستشفيات الولادة لأمراض الأطفال</w:t>
            </w:r>
          </w:p>
        </w:tc>
        <w:tc>
          <w:tcPr>
            <w:tcW w:w="45"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990"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مستشفيات المدينة لأمراض الأطفال</w:t>
            </w:r>
          </w:p>
        </w:tc>
        <w:tc>
          <w:tcPr>
            <w:tcW w:w="45"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918"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w w:val="100"/>
                <w:sz w:val="14"/>
                <w:szCs w:val="22"/>
                <w:rtl/>
              </w:rPr>
            </w:pPr>
            <w:r w:rsidRPr="009C39AE">
              <w:rPr>
                <w:rFonts w:hint="cs"/>
                <w:i/>
                <w:iCs/>
                <w:w w:val="100"/>
                <w:sz w:val="14"/>
                <w:szCs w:val="22"/>
                <w:rtl/>
              </w:rPr>
              <w:t>مستشفيات الأمراض المعدية للأطفال</w:t>
            </w:r>
          </w:p>
        </w:tc>
        <w:tc>
          <w:tcPr>
            <w:tcW w:w="45"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864"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مستشفيات سل الأطفال</w:t>
            </w:r>
          </w:p>
        </w:tc>
        <w:tc>
          <w:tcPr>
            <w:tcW w:w="54" w:type="dxa"/>
            <w:tcBorders>
              <w:top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p>
        </w:tc>
        <w:tc>
          <w:tcPr>
            <w:tcW w:w="923" w:type="dxa"/>
            <w:gridSpan w:val="2"/>
            <w:tcBorders>
              <w:top w:val="single" w:sz="4" w:space="0" w:color="auto"/>
              <w:bottom w:val="single" w:sz="4" w:space="0" w:color="auto"/>
            </w:tcBorders>
            <w:shd w:val="clear" w:color="auto" w:fill="auto"/>
            <w:vAlign w:val="bottom"/>
          </w:tcPr>
          <w:p w:rsidR="00E67212" w:rsidRPr="009C39AE" w:rsidRDefault="00E67212" w:rsidP="00E0629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4"/>
                <w:szCs w:val="22"/>
                <w:rtl/>
              </w:rPr>
            </w:pPr>
            <w:r w:rsidRPr="009C39AE">
              <w:rPr>
                <w:rFonts w:hint="cs"/>
                <w:i/>
                <w:iCs/>
                <w:sz w:val="14"/>
                <w:szCs w:val="22"/>
                <w:rtl/>
              </w:rPr>
              <w:t>مستشفيات أخرى لأمراض الأطفال (جراحة الأطفال للولاية)</w:t>
            </w:r>
          </w:p>
        </w:tc>
      </w:tr>
      <w:tr w:rsidR="00D11A59" w:rsidRPr="00E67212" w:rsidTr="00D11A59">
        <w:tblPrEx>
          <w:tblCellMar>
            <w:top w:w="0" w:type="dxa"/>
            <w:bottom w:w="0" w:type="dxa"/>
          </w:tblCellMar>
        </w:tblPrEx>
        <w:trPr>
          <w:cantSplit/>
          <w:tblHeader/>
          <w:jc w:val="center"/>
        </w:trPr>
        <w:tc>
          <w:tcPr>
            <w:tcW w:w="1277" w:type="dxa"/>
            <w:tcBorders>
              <w:bottom w:val="single" w:sz="12" w:space="0" w:color="auto"/>
            </w:tcBorders>
            <w:shd w:val="clear" w:color="auto" w:fill="auto"/>
            <w:vAlign w:val="bottom"/>
          </w:tcPr>
          <w:p w:rsidR="00E67212" w:rsidRPr="00E67212"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540"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441"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05" w:type="dxa"/>
            <w:tcBorders>
              <w:top w:val="single" w:sz="4" w:space="0" w:color="auto"/>
              <w:bottom w:val="single" w:sz="12" w:space="0" w:color="auto"/>
            </w:tcBorders>
            <w:shd w:val="clear" w:color="auto" w:fill="auto"/>
            <w:vAlign w:val="bottom"/>
          </w:tcPr>
          <w:p w:rsidR="00E67212" w:rsidRPr="009C39AE" w:rsidRDefault="00E67212" w:rsidP="00D11A5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8"/>
                <w:sz w:val="22"/>
                <w:szCs w:val="22"/>
                <w:rtl/>
              </w:rPr>
            </w:pPr>
            <w:r w:rsidRPr="009C39AE">
              <w:rPr>
                <w:rFonts w:hint="cs"/>
                <w:i/>
                <w:iCs/>
                <w:w w:val="98"/>
                <w:sz w:val="22"/>
                <w:szCs w:val="22"/>
                <w:rtl/>
              </w:rPr>
              <w:t>مرفق</w:t>
            </w:r>
          </w:p>
        </w:tc>
        <w:tc>
          <w:tcPr>
            <w:tcW w:w="405" w:type="dxa"/>
            <w:gridSpan w:val="2"/>
            <w:tcBorders>
              <w:bottom w:val="single" w:sz="12" w:space="0" w:color="auto"/>
            </w:tcBorders>
            <w:shd w:val="clear" w:color="auto" w:fill="auto"/>
            <w:vAlign w:val="bottom"/>
          </w:tcPr>
          <w:p w:rsidR="00E67212" w:rsidRPr="009C39AE" w:rsidRDefault="00E67212" w:rsidP="00D11A5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w w:val="98"/>
                <w:sz w:val="22"/>
                <w:szCs w:val="22"/>
                <w:rtl/>
              </w:rPr>
            </w:pPr>
            <w:r w:rsidRPr="009C39AE">
              <w:rPr>
                <w:rFonts w:hint="cs"/>
                <w:i/>
                <w:iCs/>
                <w:w w:val="98"/>
                <w:sz w:val="22"/>
                <w:szCs w:val="22"/>
                <w:rtl/>
              </w:rPr>
              <w:t>أسرّة</w:t>
            </w:r>
          </w:p>
        </w:tc>
        <w:tc>
          <w:tcPr>
            <w:tcW w:w="423"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432"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32"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432"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23"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432"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59"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468"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32" w:type="dxa"/>
            <w:tcBorders>
              <w:top w:val="single" w:sz="4" w:space="0" w:color="auto"/>
              <w:bottom w:val="single" w:sz="12" w:space="0" w:color="auto"/>
            </w:tcBorders>
            <w:shd w:val="clear" w:color="auto" w:fill="auto"/>
            <w:vAlign w:val="bottom"/>
          </w:tcPr>
          <w:p w:rsidR="00E67212" w:rsidRPr="00D11A59"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D11A59">
              <w:rPr>
                <w:rFonts w:hint="cs"/>
                <w:i/>
                <w:iCs/>
                <w:w w:val="98"/>
                <w:sz w:val="22"/>
                <w:szCs w:val="22"/>
                <w:rtl/>
              </w:rPr>
              <w:t>مرفق</w:t>
            </w:r>
          </w:p>
        </w:tc>
        <w:tc>
          <w:tcPr>
            <w:tcW w:w="459"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50"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477"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86"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549"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50"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513"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68"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450" w:type="dxa"/>
            <w:gridSpan w:val="2"/>
            <w:tcBorders>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c>
          <w:tcPr>
            <w:tcW w:w="468"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مرفق</w:t>
            </w:r>
          </w:p>
        </w:tc>
        <w:tc>
          <w:tcPr>
            <w:tcW w:w="455" w:type="dxa"/>
            <w:tcBorders>
              <w:top w:val="single" w:sz="4" w:space="0" w:color="auto"/>
              <w:bottom w:val="single" w:sz="12" w:space="0" w:color="auto"/>
            </w:tcBorders>
            <w:shd w:val="clear" w:color="auto" w:fill="auto"/>
            <w:vAlign w:val="bottom"/>
          </w:tcPr>
          <w:p w:rsidR="00E67212" w:rsidRPr="009C39AE" w:rsidRDefault="00E67212" w:rsidP="00E672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w w:val="98"/>
                <w:sz w:val="22"/>
                <w:szCs w:val="22"/>
                <w:rtl/>
              </w:rPr>
            </w:pPr>
            <w:r w:rsidRPr="009C39AE">
              <w:rPr>
                <w:rFonts w:hint="cs"/>
                <w:i/>
                <w:iCs/>
                <w:w w:val="98"/>
                <w:sz w:val="22"/>
                <w:szCs w:val="22"/>
                <w:rtl/>
              </w:rPr>
              <w:t>أسرّة</w:t>
            </w:r>
          </w:p>
        </w:tc>
      </w:tr>
      <w:tr w:rsidR="00D11A59" w:rsidRPr="00E67212" w:rsidTr="00D11A59">
        <w:tblPrEx>
          <w:tblCellMar>
            <w:top w:w="0" w:type="dxa"/>
            <w:bottom w:w="0" w:type="dxa"/>
          </w:tblCellMar>
        </w:tblPrEx>
        <w:trPr>
          <w:cantSplit/>
          <w:trHeight w:hRule="exact" w:val="115"/>
          <w:tblHeader/>
          <w:jc w:val="center"/>
        </w:trPr>
        <w:tc>
          <w:tcPr>
            <w:tcW w:w="1277" w:type="dxa"/>
            <w:tcBorders>
              <w:top w:val="single" w:sz="12" w:space="0" w:color="auto"/>
            </w:tcBorders>
            <w:shd w:val="clear" w:color="auto" w:fill="auto"/>
            <w:vAlign w:val="bottom"/>
          </w:tcPr>
          <w:p w:rsidR="00E67212" w:rsidRPr="00E67212" w:rsidRDefault="00E67212" w:rsidP="00E67212">
            <w:pPr>
              <w:spacing w:before="40" w:after="80" w:line="240" w:lineRule="exact"/>
              <w:jc w:val="both"/>
              <w:rPr>
                <w:rFonts w:hint="cs"/>
                <w:b/>
                <w:sz w:val="16"/>
                <w:szCs w:val="24"/>
                <w:rtl/>
              </w:rPr>
            </w:pPr>
          </w:p>
        </w:tc>
        <w:tc>
          <w:tcPr>
            <w:tcW w:w="540"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41"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05"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05"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23"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32"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32"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32"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23"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32"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59"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68"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32"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59"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50"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77"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86"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549"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50"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513"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68"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50" w:type="dxa"/>
            <w:gridSpan w:val="2"/>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68"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c>
          <w:tcPr>
            <w:tcW w:w="455" w:type="dxa"/>
            <w:tcBorders>
              <w:top w:val="single" w:sz="12" w:space="0" w:color="auto"/>
            </w:tcBorders>
            <w:shd w:val="clear" w:color="auto" w:fill="auto"/>
            <w:vAlign w:val="bottom"/>
          </w:tcPr>
          <w:p w:rsidR="00E67212" w:rsidRPr="005C6374" w:rsidRDefault="00E67212" w:rsidP="00E67212">
            <w:pPr>
              <w:spacing w:before="40" w:after="80" w:line="240" w:lineRule="exact"/>
              <w:ind w:right="144"/>
              <w:rPr>
                <w:w w:val="100"/>
                <w:sz w:val="22"/>
                <w:szCs w:val="22"/>
                <w:rtl/>
              </w:rPr>
            </w:pP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bCs/>
                <w:sz w:val="12"/>
                <w:szCs w:val="20"/>
              </w:rPr>
            </w:pPr>
            <w:r w:rsidRPr="005C6374">
              <w:rPr>
                <w:rFonts w:hint="cs"/>
                <w:bCs/>
                <w:sz w:val="12"/>
                <w:szCs w:val="20"/>
                <w:rtl/>
              </w:rPr>
              <w:t>جمهورية أوزبكستان</w:t>
            </w:r>
          </w:p>
        </w:tc>
        <w:tc>
          <w:tcPr>
            <w:tcW w:w="540"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47</w:t>
            </w:r>
          </w:p>
        </w:tc>
        <w:tc>
          <w:tcPr>
            <w:tcW w:w="441" w:type="dxa"/>
            <w:gridSpan w:val="2"/>
            <w:shd w:val="clear" w:color="auto" w:fill="auto"/>
            <w:vAlign w:val="bottom"/>
          </w:tcPr>
          <w:p w:rsidR="00E67212" w:rsidRPr="00D11A59" w:rsidRDefault="00E67212" w:rsidP="009D3691">
            <w:pPr>
              <w:bidi w:val="0"/>
              <w:spacing w:before="40" w:after="80" w:line="240" w:lineRule="exact"/>
              <w:jc w:val="right"/>
              <w:rPr>
                <w:bCs/>
                <w:w w:val="90"/>
                <w:szCs w:val="20"/>
              </w:rPr>
            </w:pPr>
            <w:r w:rsidRPr="00D11A59">
              <w:rPr>
                <w:bCs/>
                <w:w w:val="90"/>
                <w:szCs w:val="20"/>
                <w:rtl/>
              </w:rPr>
              <w:t>6</w:t>
            </w:r>
            <w:r w:rsidRPr="00D11A59">
              <w:rPr>
                <w:bCs/>
                <w:w w:val="90"/>
                <w:szCs w:val="20"/>
              </w:rPr>
              <w:t xml:space="preserve"> </w:t>
            </w:r>
            <w:r w:rsidRPr="00D11A59">
              <w:rPr>
                <w:bCs/>
                <w:w w:val="90"/>
                <w:szCs w:val="20"/>
                <w:rtl/>
              </w:rPr>
              <w:t>010</w:t>
            </w:r>
          </w:p>
        </w:tc>
        <w:tc>
          <w:tcPr>
            <w:tcW w:w="405"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2</w:t>
            </w:r>
          </w:p>
        </w:tc>
        <w:tc>
          <w:tcPr>
            <w:tcW w:w="405" w:type="dxa"/>
            <w:gridSpan w:val="2"/>
            <w:shd w:val="clear" w:color="auto" w:fill="auto"/>
            <w:vAlign w:val="bottom"/>
          </w:tcPr>
          <w:p w:rsidR="00E67212" w:rsidRPr="00D11A59" w:rsidRDefault="00E67212" w:rsidP="009D3691">
            <w:pPr>
              <w:bidi w:val="0"/>
              <w:spacing w:before="40" w:after="80" w:line="240" w:lineRule="exact"/>
              <w:jc w:val="right"/>
              <w:rPr>
                <w:bCs/>
                <w:w w:val="90"/>
                <w:szCs w:val="20"/>
              </w:rPr>
            </w:pPr>
            <w:r w:rsidRPr="00D11A59">
              <w:rPr>
                <w:bCs/>
                <w:w w:val="90"/>
                <w:szCs w:val="20"/>
                <w:rtl/>
              </w:rPr>
              <w:t>145</w:t>
            </w:r>
          </w:p>
        </w:tc>
        <w:tc>
          <w:tcPr>
            <w:tcW w:w="423"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1</w:t>
            </w:r>
          </w:p>
        </w:tc>
        <w:tc>
          <w:tcPr>
            <w:tcW w:w="432" w:type="dxa"/>
            <w:gridSpan w:val="2"/>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100</w:t>
            </w:r>
          </w:p>
        </w:tc>
        <w:tc>
          <w:tcPr>
            <w:tcW w:w="432"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6</w:t>
            </w:r>
          </w:p>
        </w:tc>
        <w:tc>
          <w:tcPr>
            <w:tcW w:w="432" w:type="dxa"/>
            <w:gridSpan w:val="2"/>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370</w:t>
            </w:r>
          </w:p>
        </w:tc>
        <w:tc>
          <w:tcPr>
            <w:tcW w:w="423"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1</w:t>
            </w:r>
          </w:p>
        </w:tc>
        <w:tc>
          <w:tcPr>
            <w:tcW w:w="432" w:type="dxa"/>
            <w:gridSpan w:val="2"/>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250</w:t>
            </w:r>
          </w:p>
        </w:tc>
        <w:tc>
          <w:tcPr>
            <w:tcW w:w="459"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1</w:t>
            </w:r>
          </w:p>
        </w:tc>
        <w:tc>
          <w:tcPr>
            <w:tcW w:w="468" w:type="dxa"/>
            <w:gridSpan w:val="2"/>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230</w:t>
            </w:r>
          </w:p>
        </w:tc>
        <w:tc>
          <w:tcPr>
            <w:tcW w:w="432"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4</w:t>
            </w:r>
          </w:p>
        </w:tc>
        <w:tc>
          <w:tcPr>
            <w:tcW w:w="459" w:type="dxa"/>
            <w:gridSpan w:val="2"/>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815</w:t>
            </w:r>
          </w:p>
        </w:tc>
        <w:tc>
          <w:tcPr>
            <w:tcW w:w="450"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12</w:t>
            </w:r>
          </w:p>
        </w:tc>
        <w:tc>
          <w:tcPr>
            <w:tcW w:w="477" w:type="dxa"/>
            <w:gridSpan w:val="2"/>
            <w:shd w:val="clear" w:color="auto" w:fill="auto"/>
            <w:vAlign w:val="bottom"/>
          </w:tcPr>
          <w:p w:rsidR="00E67212" w:rsidRPr="00D11A59" w:rsidRDefault="00E67212" w:rsidP="009D3691">
            <w:pPr>
              <w:bidi w:val="0"/>
              <w:spacing w:before="40" w:after="80" w:line="240" w:lineRule="exact"/>
              <w:jc w:val="right"/>
              <w:rPr>
                <w:rFonts w:hint="cs"/>
                <w:bCs/>
                <w:w w:val="90"/>
                <w:szCs w:val="20"/>
              </w:rPr>
            </w:pPr>
            <w:r w:rsidRPr="00D11A59">
              <w:rPr>
                <w:bCs/>
                <w:w w:val="90"/>
                <w:szCs w:val="20"/>
                <w:rtl/>
              </w:rPr>
              <w:t>2</w:t>
            </w:r>
            <w:r w:rsidRPr="00D11A59">
              <w:rPr>
                <w:bCs/>
                <w:w w:val="90"/>
                <w:szCs w:val="20"/>
              </w:rPr>
              <w:t xml:space="preserve"> </w:t>
            </w:r>
            <w:r w:rsidRPr="00D11A59">
              <w:rPr>
                <w:bCs/>
                <w:w w:val="90"/>
                <w:szCs w:val="20"/>
                <w:rtl/>
              </w:rPr>
              <w:t>942</w:t>
            </w:r>
          </w:p>
        </w:tc>
        <w:tc>
          <w:tcPr>
            <w:tcW w:w="486"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25</w:t>
            </w:r>
          </w:p>
        </w:tc>
        <w:tc>
          <w:tcPr>
            <w:tcW w:w="549" w:type="dxa"/>
            <w:gridSpan w:val="2"/>
            <w:shd w:val="clear" w:color="auto" w:fill="auto"/>
            <w:vAlign w:val="bottom"/>
          </w:tcPr>
          <w:p w:rsidR="00E67212" w:rsidRPr="00D11A59" w:rsidRDefault="00E67212" w:rsidP="009D3691">
            <w:pPr>
              <w:bidi w:val="0"/>
              <w:spacing w:before="40" w:after="80" w:line="240" w:lineRule="exact"/>
              <w:jc w:val="right"/>
              <w:rPr>
                <w:bCs/>
                <w:w w:val="90"/>
                <w:szCs w:val="20"/>
              </w:rPr>
            </w:pPr>
            <w:r w:rsidRPr="00D11A59">
              <w:rPr>
                <w:bCs/>
                <w:w w:val="90"/>
                <w:szCs w:val="20"/>
                <w:rtl/>
              </w:rPr>
              <w:t>3</w:t>
            </w:r>
            <w:r w:rsidRPr="00D11A59">
              <w:rPr>
                <w:bCs/>
                <w:w w:val="90"/>
                <w:szCs w:val="20"/>
              </w:rPr>
              <w:t xml:space="preserve"> </w:t>
            </w:r>
            <w:r w:rsidRPr="00D11A59">
              <w:rPr>
                <w:bCs/>
                <w:w w:val="90"/>
                <w:szCs w:val="20"/>
                <w:rtl/>
              </w:rPr>
              <w:t>107</w:t>
            </w:r>
          </w:p>
        </w:tc>
        <w:tc>
          <w:tcPr>
            <w:tcW w:w="450"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36</w:t>
            </w:r>
          </w:p>
        </w:tc>
        <w:tc>
          <w:tcPr>
            <w:tcW w:w="513" w:type="dxa"/>
            <w:gridSpan w:val="2"/>
            <w:shd w:val="clear" w:color="auto" w:fill="auto"/>
            <w:vAlign w:val="bottom"/>
          </w:tcPr>
          <w:p w:rsidR="00E67212" w:rsidRPr="00D11A59" w:rsidRDefault="00E67212" w:rsidP="009D3691">
            <w:pPr>
              <w:bidi w:val="0"/>
              <w:spacing w:before="40" w:after="80" w:line="240" w:lineRule="exact"/>
              <w:jc w:val="right"/>
              <w:rPr>
                <w:bCs/>
                <w:w w:val="90"/>
                <w:szCs w:val="20"/>
              </w:rPr>
            </w:pPr>
            <w:r w:rsidRPr="00D11A59">
              <w:rPr>
                <w:bCs/>
                <w:w w:val="90"/>
                <w:szCs w:val="20"/>
                <w:rtl/>
              </w:rPr>
              <w:t>3</w:t>
            </w:r>
            <w:r w:rsidRPr="00D11A59">
              <w:rPr>
                <w:bCs/>
                <w:w w:val="90"/>
                <w:szCs w:val="20"/>
              </w:rPr>
              <w:t xml:space="preserve"> </w:t>
            </w:r>
            <w:r w:rsidRPr="00D11A59">
              <w:rPr>
                <w:bCs/>
                <w:w w:val="90"/>
                <w:szCs w:val="20"/>
                <w:rtl/>
              </w:rPr>
              <w:t>235</w:t>
            </w:r>
          </w:p>
        </w:tc>
        <w:tc>
          <w:tcPr>
            <w:tcW w:w="468"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2</w:t>
            </w:r>
          </w:p>
        </w:tc>
        <w:tc>
          <w:tcPr>
            <w:tcW w:w="450" w:type="dxa"/>
            <w:gridSpan w:val="2"/>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150</w:t>
            </w:r>
          </w:p>
        </w:tc>
        <w:tc>
          <w:tcPr>
            <w:tcW w:w="468"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1</w:t>
            </w:r>
          </w:p>
        </w:tc>
        <w:tc>
          <w:tcPr>
            <w:tcW w:w="455" w:type="dxa"/>
            <w:shd w:val="clear" w:color="auto" w:fill="auto"/>
            <w:vAlign w:val="bottom"/>
          </w:tcPr>
          <w:p w:rsidR="00E67212" w:rsidRPr="00D11A59" w:rsidRDefault="00E67212" w:rsidP="009D3691">
            <w:pPr>
              <w:bidi w:val="0"/>
              <w:spacing w:before="40" w:after="80" w:line="240" w:lineRule="exact"/>
              <w:ind w:right="144"/>
              <w:jc w:val="right"/>
              <w:rPr>
                <w:bCs/>
                <w:w w:val="90"/>
                <w:szCs w:val="20"/>
              </w:rPr>
            </w:pPr>
            <w:r w:rsidRPr="00D11A59">
              <w:rPr>
                <w:bCs/>
                <w:w w:val="90"/>
                <w:szCs w:val="20"/>
                <w:rtl/>
              </w:rPr>
              <w:t>110</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جمهورية كاراكالباكستان</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200</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142</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120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أنديجان</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670</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75</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250</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220</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460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110</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بخارى</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460</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195</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275</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دجيزاك</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160</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165</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110</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50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كااشاا داريا</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570</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160</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200</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455</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7</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700</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5</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400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نافوي</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150</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125</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نامانغان</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310</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250</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370</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389</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330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سمرقند</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505</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320</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238</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سورخان داريا</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170</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40</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300</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110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سير داريا</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70</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175</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120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طشقند</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10</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999</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170</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5</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500</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10</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640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فيرغانا</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580</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225</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339</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8</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420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ولاية خورزم</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215</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275</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مدينة طشقند</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9</w:t>
            </w:r>
          </w:p>
        </w:tc>
        <w:tc>
          <w:tcPr>
            <w:tcW w:w="441" w:type="dxa"/>
            <w:gridSpan w:val="2"/>
            <w:shd w:val="clear" w:color="auto" w:fill="auto"/>
            <w:vAlign w:val="bottom"/>
          </w:tcPr>
          <w:p w:rsidR="00E67212" w:rsidRPr="009D3691" w:rsidRDefault="00E67212" w:rsidP="009D3691">
            <w:pPr>
              <w:bidi w:val="0"/>
              <w:spacing w:before="40" w:after="80" w:line="240" w:lineRule="exact"/>
              <w:jc w:val="right"/>
              <w:rPr>
                <w:w w:val="95"/>
                <w:szCs w:val="20"/>
              </w:rPr>
            </w:pPr>
            <w:r w:rsidRPr="009D3691">
              <w:rPr>
                <w:w w:val="95"/>
                <w:szCs w:val="20"/>
                <w:rtl/>
              </w:rPr>
              <w:t>1</w:t>
            </w:r>
            <w:r w:rsidRPr="009D3691">
              <w:rPr>
                <w:w w:val="95"/>
                <w:szCs w:val="20"/>
              </w:rPr>
              <w:t xml:space="preserve"> </w:t>
            </w:r>
            <w:r w:rsidRPr="009D3691">
              <w:rPr>
                <w:w w:val="95"/>
                <w:szCs w:val="20"/>
                <w:rtl/>
              </w:rPr>
              <w:t>221</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721</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320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100</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مرفق جمهوري، مدينة طشقند</w:t>
            </w:r>
          </w:p>
        </w:tc>
        <w:tc>
          <w:tcPr>
            <w:tcW w:w="54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41"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32"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250</w:t>
            </w:r>
          </w:p>
        </w:tc>
        <w:tc>
          <w:tcPr>
            <w:tcW w:w="459"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68"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230</w:t>
            </w:r>
          </w:p>
        </w:tc>
        <w:tc>
          <w:tcPr>
            <w:tcW w:w="432"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77"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86"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13"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r w:rsidR="00D11A59" w:rsidRPr="00E67212" w:rsidTr="00D11A59">
        <w:tblPrEx>
          <w:tblCellMar>
            <w:top w:w="0" w:type="dxa"/>
            <w:bottom w:w="0" w:type="dxa"/>
          </w:tblCellMar>
        </w:tblPrEx>
        <w:trPr>
          <w:cantSplit/>
          <w:jc w:val="center"/>
        </w:trPr>
        <w:tc>
          <w:tcPr>
            <w:tcW w:w="1277" w:type="dxa"/>
            <w:tcBorders>
              <w:bottom w:val="single" w:sz="12" w:space="0" w:color="auto"/>
            </w:tcBorders>
            <w:shd w:val="clear" w:color="auto" w:fill="auto"/>
            <w:vAlign w:val="bottom"/>
          </w:tcPr>
          <w:p w:rsidR="00E67212" w:rsidRPr="005C6374" w:rsidRDefault="00E67212" w:rsidP="00E67212">
            <w:pPr>
              <w:spacing w:before="40" w:after="80" w:line="240" w:lineRule="exact"/>
              <w:jc w:val="both"/>
              <w:rPr>
                <w:sz w:val="12"/>
                <w:szCs w:val="20"/>
              </w:rPr>
            </w:pPr>
            <w:r w:rsidRPr="005C6374">
              <w:rPr>
                <w:rFonts w:hint="cs"/>
                <w:sz w:val="12"/>
                <w:szCs w:val="20"/>
                <w:rtl/>
              </w:rPr>
              <w:t>مرفق جمهوري، ولاية طشقند</w:t>
            </w:r>
          </w:p>
        </w:tc>
        <w:tc>
          <w:tcPr>
            <w:tcW w:w="540"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41"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05"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w:t>
            </w:r>
          </w:p>
        </w:tc>
        <w:tc>
          <w:tcPr>
            <w:tcW w:w="432"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tl/>
              </w:rPr>
              <w:t>100</w:t>
            </w:r>
          </w:p>
        </w:tc>
        <w:tc>
          <w:tcPr>
            <w:tcW w:w="432"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23"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32"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9"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77"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86"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49"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513"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0" w:type="dxa"/>
            <w:gridSpan w:val="2"/>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68"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c>
          <w:tcPr>
            <w:tcW w:w="455" w:type="dxa"/>
            <w:tcBorders>
              <w:bottom w:val="single" w:sz="12" w:space="0" w:color="auto"/>
            </w:tcBorders>
            <w:shd w:val="clear" w:color="auto" w:fill="auto"/>
            <w:vAlign w:val="bottom"/>
          </w:tcPr>
          <w:p w:rsidR="00E67212" w:rsidRPr="009D3691" w:rsidRDefault="00E67212" w:rsidP="009D3691">
            <w:pPr>
              <w:bidi w:val="0"/>
              <w:spacing w:before="40" w:after="80" w:line="240" w:lineRule="exact"/>
              <w:ind w:right="144"/>
              <w:jc w:val="right"/>
              <w:rPr>
                <w:w w:val="95"/>
                <w:szCs w:val="20"/>
              </w:rPr>
            </w:pPr>
            <w:r w:rsidRPr="009D3691">
              <w:rPr>
                <w:w w:val="95"/>
                <w:szCs w:val="20"/>
              </w:rPr>
              <w:t>-</w:t>
            </w:r>
          </w:p>
        </w:tc>
      </w:tr>
    </w:tbl>
    <w:p w:rsidR="00E67212" w:rsidRDefault="00E67212" w:rsidP="00E67212">
      <w:pPr>
        <w:pStyle w:val="SingleTxt"/>
        <w:rPr>
          <w:rFonts w:hint="cs"/>
          <w:rtl/>
        </w:rPr>
        <w:sectPr w:rsidR="00E67212" w:rsidSect="00F9122A">
          <w:headerReference w:type="even" r:id="rId32"/>
          <w:headerReference w:type="default" r:id="rId33"/>
          <w:footerReference w:type="even" r:id="rId34"/>
          <w:footerReference w:type="default" r:id="rId35"/>
          <w:endnotePr>
            <w:numFmt w:val="decimal"/>
          </w:endnotePr>
          <w:pgSz w:w="15840" w:h="12240" w:orient="landscape" w:code="1"/>
          <w:pgMar w:top="1195" w:right="1742" w:bottom="1195" w:left="1901" w:header="576" w:footer="1037" w:gutter="0"/>
          <w:cols w:space="720"/>
          <w:noEndnote/>
          <w:bidi/>
          <w:rtlGutter/>
          <w:docGrid w:linePitch="280"/>
        </w:sectPr>
      </w:pPr>
    </w:p>
    <w:p w:rsidR="00F9122A" w:rsidRDefault="006503DF" w:rsidP="006503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4-14 جداول ومستويات ملاك الموظفين لأطباء التوليد وأمراض النساء في مرافق العلاج والوقاية في جمهورية أوزبكستان لسنة 2007</w:t>
      </w:r>
    </w:p>
    <w:p w:rsidR="006503DF" w:rsidRPr="006503DF" w:rsidRDefault="006503DF" w:rsidP="006503DF">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36"/>
        <w:gridCol w:w="684"/>
        <w:gridCol w:w="837"/>
        <w:gridCol w:w="630"/>
        <w:gridCol w:w="693"/>
        <w:gridCol w:w="666"/>
        <w:gridCol w:w="81"/>
        <w:gridCol w:w="738"/>
        <w:gridCol w:w="846"/>
        <w:gridCol w:w="606"/>
      </w:tblGrid>
      <w:tr w:rsidR="006503DF" w:rsidRPr="006503DF" w:rsidTr="006503DF">
        <w:tblPrEx>
          <w:tblCellMar>
            <w:top w:w="0" w:type="dxa"/>
            <w:bottom w:w="0" w:type="dxa"/>
          </w:tblCellMar>
        </w:tblPrEx>
        <w:trPr>
          <w:cantSplit/>
          <w:tblHeader/>
        </w:trPr>
        <w:tc>
          <w:tcPr>
            <w:tcW w:w="1536" w:type="dxa"/>
            <w:tcBorders>
              <w:top w:val="single" w:sz="4"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before="80" w:after="80" w:line="240" w:lineRule="exact"/>
              <w:ind w:right="40"/>
              <w:rPr>
                <w:rFonts w:hint="cs"/>
                <w:i/>
                <w:iCs/>
                <w:sz w:val="16"/>
                <w:szCs w:val="24"/>
                <w:rtl/>
              </w:rPr>
            </w:pPr>
          </w:p>
        </w:tc>
        <w:tc>
          <w:tcPr>
            <w:tcW w:w="3510" w:type="dxa"/>
            <w:gridSpan w:val="5"/>
            <w:tcBorders>
              <w:top w:val="single" w:sz="4" w:space="0" w:color="auto"/>
              <w:bottom w:val="single" w:sz="4" w:space="0" w:color="auto"/>
            </w:tcBorders>
            <w:shd w:val="clear" w:color="auto" w:fill="auto"/>
            <w:vAlign w:val="bottom"/>
          </w:tcPr>
          <w:p w:rsidR="006503DF" w:rsidRPr="006503DF" w:rsidRDefault="006503DF" w:rsidP="00041CA0">
            <w:pPr>
              <w:tabs>
                <w:tab w:val="left" w:pos="288"/>
                <w:tab w:val="left" w:pos="576"/>
                <w:tab w:val="left" w:pos="864"/>
                <w:tab w:val="left" w:pos="1152"/>
              </w:tabs>
              <w:spacing w:before="80" w:after="80" w:line="240" w:lineRule="exact"/>
              <w:ind w:right="144"/>
              <w:jc w:val="center"/>
              <w:rPr>
                <w:rFonts w:hint="cs"/>
                <w:i/>
                <w:iCs/>
                <w:sz w:val="16"/>
                <w:szCs w:val="24"/>
                <w:rtl/>
              </w:rPr>
            </w:pPr>
            <w:r w:rsidRPr="006503DF">
              <w:rPr>
                <w:rFonts w:hint="cs"/>
                <w:i/>
                <w:iCs/>
                <w:sz w:val="16"/>
                <w:szCs w:val="24"/>
                <w:rtl/>
              </w:rPr>
              <w:t>للمرفق بأكمله</w:t>
            </w:r>
          </w:p>
        </w:tc>
        <w:tc>
          <w:tcPr>
            <w:tcW w:w="81" w:type="dxa"/>
            <w:tcBorders>
              <w:top w:val="single" w:sz="4" w:space="0" w:color="auto"/>
            </w:tcBorders>
            <w:shd w:val="clear" w:color="auto" w:fill="auto"/>
            <w:vAlign w:val="bottom"/>
          </w:tcPr>
          <w:p w:rsidR="006503DF" w:rsidRPr="006503DF" w:rsidRDefault="006503DF" w:rsidP="00041CA0">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2190" w:type="dxa"/>
            <w:gridSpan w:val="3"/>
            <w:tcBorders>
              <w:top w:val="single" w:sz="4" w:space="0" w:color="auto"/>
              <w:bottom w:val="single" w:sz="4" w:space="0" w:color="auto"/>
            </w:tcBorders>
            <w:shd w:val="clear" w:color="auto" w:fill="auto"/>
            <w:vAlign w:val="bottom"/>
          </w:tcPr>
          <w:p w:rsidR="006503DF" w:rsidRPr="006503DF" w:rsidRDefault="006503DF" w:rsidP="00041CA0">
            <w:pPr>
              <w:tabs>
                <w:tab w:val="left" w:pos="288"/>
                <w:tab w:val="left" w:pos="576"/>
                <w:tab w:val="left" w:pos="864"/>
                <w:tab w:val="left" w:pos="1152"/>
              </w:tabs>
              <w:spacing w:before="80" w:after="80" w:line="240" w:lineRule="exact"/>
              <w:ind w:right="144"/>
              <w:jc w:val="center"/>
              <w:rPr>
                <w:rFonts w:hint="cs"/>
                <w:i/>
                <w:iCs/>
                <w:sz w:val="16"/>
                <w:szCs w:val="24"/>
                <w:rtl/>
              </w:rPr>
            </w:pPr>
            <w:r w:rsidRPr="006503DF">
              <w:rPr>
                <w:rFonts w:hint="cs"/>
                <w:i/>
                <w:iCs/>
                <w:sz w:val="16"/>
                <w:szCs w:val="24"/>
                <w:rtl/>
              </w:rPr>
              <w:t>عيادة متعددة التخصصات</w:t>
            </w:r>
          </w:p>
        </w:tc>
      </w:tr>
      <w:tr w:rsidR="006503DF" w:rsidRPr="006503DF" w:rsidTr="006503DF">
        <w:tblPrEx>
          <w:tblCellMar>
            <w:top w:w="0" w:type="dxa"/>
            <w:bottom w:w="0" w:type="dxa"/>
          </w:tblCellMar>
        </w:tblPrEx>
        <w:trPr>
          <w:cantSplit/>
          <w:tblHeader/>
        </w:trPr>
        <w:tc>
          <w:tcPr>
            <w:tcW w:w="1536" w:type="dxa"/>
            <w:tcBorders>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40"/>
              <w:rPr>
                <w:rFonts w:hint="cs"/>
                <w:i/>
                <w:iCs/>
                <w:sz w:val="16"/>
                <w:szCs w:val="24"/>
                <w:rtl/>
              </w:rPr>
            </w:pPr>
          </w:p>
        </w:tc>
        <w:tc>
          <w:tcPr>
            <w:tcW w:w="684" w:type="dxa"/>
            <w:tcBorders>
              <w:top w:val="single" w:sz="4" w:space="0" w:color="auto"/>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144"/>
              <w:rPr>
                <w:rFonts w:hint="cs"/>
                <w:i/>
                <w:iCs/>
                <w:sz w:val="16"/>
                <w:szCs w:val="24"/>
                <w:rtl/>
              </w:rPr>
            </w:pPr>
            <w:r w:rsidRPr="006503DF">
              <w:rPr>
                <w:rFonts w:hint="cs"/>
                <w:i/>
                <w:iCs/>
                <w:sz w:val="16"/>
                <w:szCs w:val="24"/>
                <w:rtl/>
              </w:rPr>
              <w:t>جدول ملاك الموظفين</w:t>
            </w:r>
          </w:p>
        </w:tc>
        <w:tc>
          <w:tcPr>
            <w:tcW w:w="837" w:type="dxa"/>
            <w:tcBorders>
              <w:top w:val="single" w:sz="4" w:space="0" w:color="auto"/>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144"/>
              <w:rPr>
                <w:rFonts w:hint="cs"/>
                <w:i/>
                <w:iCs/>
                <w:sz w:val="16"/>
                <w:szCs w:val="24"/>
                <w:rtl/>
              </w:rPr>
            </w:pPr>
            <w:r w:rsidRPr="006503DF">
              <w:rPr>
                <w:rFonts w:hint="cs"/>
                <w:i/>
                <w:iCs/>
                <w:sz w:val="16"/>
                <w:szCs w:val="24"/>
                <w:rtl/>
              </w:rPr>
              <w:t>مشغولة</w:t>
            </w:r>
          </w:p>
        </w:tc>
        <w:tc>
          <w:tcPr>
            <w:tcW w:w="630" w:type="dxa"/>
            <w:tcBorders>
              <w:top w:val="single" w:sz="4" w:space="0" w:color="auto"/>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144"/>
              <w:rPr>
                <w:rFonts w:hint="cs"/>
                <w:i/>
                <w:iCs/>
                <w:sz w:val="16"/>
                <w:szCs w:val="24"/>
                <w:rtl/>
              </w:rPr>
            </w:pPr>
            <w:r w:rsidRPr="006503DF">
              <w:rPr>
                <w:rFonts w:hint="cs"/>
                <w:i/>
                <w:iCs/>
                <w:sz w:val="16"/>
                <w:szCs w:val="24"/>
                <w:rtl/>
              </w:rPr>
              <w:t>أفراد</w:t>
            </w:r>
          </w:p>
        </w:tc>
        <w:tc>
          <w:tcPr>
            <w:tcW w:w="693" w:type="dxa"/>
            <w:tcBorders>
              <w:top w:val="single" w:sz="4" w:space="0" w:color="auto"/>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144"/>
              <w:rPr>
                <w:rFonts w:hint="cs"/>
                <w:i/>
                <w:iCs/>
                <w:w w:val="100"/>
                <w:sz w:val="16"/>
                <w:szCs w:val="24"/>
                <w:rtl/>
              </w:rPr>
            </w:pPr>
            <w:r w:rsidRPr="006503DF">
              <w:rPr>
                <w:rFonts w:cs="Akhbar MT" w:hint="cs"/>
                <w:i/>
                <w:iCs/>
                <w:w w:val="100"/>
                <w:sz w:val="16"/>
                <w:szCs w:val="24"/>
                <w:rtl/>
              </w:rPr>
              <w:t>%</w:t>
            </w:r>
            <w:r w:rsidRPr="006503DF">
              <w:rPr>
                <w:rFonts w:hint="cs"/>
                <w:i/>
                <w:iCs/>
                <w:w w:val="100"/>
                <w:sz w:val="16"/>
                <w:szCs w:val="24"/>
                <w:rtl/>
              </w:rPr>
              <w:t xml:space="preserve"> التكملة التامة</w:t>
            </w:r>
          </w:p>
        </w:tc>
        <w:tc>
          <w:tcPr>
            <w:tcW w:w="747" w:type="dxa"/>
            <w:gridSpan w:val="2"/>
            <w:tcBorders>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144"/>
              <w:rPr>
                <w:rFonts w:hint="cs"/>
                <w:i/>
                <w:iCs/>
                <w:sz w:val="16"/>
                <w:szCs w:val="24"/>
                <w:rtl/>
              </w:rPr>
            </w:pPr>
            <w:r w:rsidRPr="006503DF">
              <w:rPr>
                <w:rFonts w:hint="cs"/>
                <w:i/>
                <w:iCs/>
                <w:sz w:val="16"/>
                <w:szCs w:val="24"/>
                <w:rtl/>
              </w:rPr>
              <w:t>معامل التدخل</w:t>
            </w:r>
          </w:p>
        </w:tc>
        <w:tc>
          <w:tcPr>
            <w:tcW w:w="738" w:type="dxa"/>
            <w:tcBorders>
              <w:top w:val="single" w:sz="4" w:space="0" w:color="auto"/>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144"/>
              <w:rPr>
                <w:rFonts w:hint="cs"/>
                <w:i/>
                <w:iCs/>
                <w:sz w:val="16"/>
                <w:szCs w:val="24"/>
                <w:rtl/>
              </w:rPr>
            </w:pPr>
            <w:r w:rsidRPr="006503DF">
              <w:rPr>
                <w:rFonts w:hint="cs"/>
                <w:i/>
                <w:iCs/>
                <w:sz w:val="16"/>
                <w:szCs w:val="24"/>
                <w:rtl/>
              </w:rPr>
              <w:t>جدول ملاك الموظفين</w:t>
            </w:r>
          </w:p>
        </w:tc>
        <w:tc>
          <w:tcPr>
            <w:tcW w:w="846" w:type="dxa"/>
            <w:tcBorders>
              <w:top w:val="single" w:sz="4" w:space="0" w:color="auto"/>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144"/>
              <w:rPr>
                <w:rFonts w:hint="cs"/>
                <w:i/>
                <w:iCs/>
                <w:sz w:val="16"/>
                <w:szCs w:val="24"/>
                <w:rtl/>
              </w:rPr>
            </w:pPr>
            <w:r w:rsidRPr="006503DF">
              <w:rPr>
                <w:rFonts w:hint="cs"/>
                <w:i/>
                <w:iCs/>
                <w:sz w:val="16"/>
                <w:szCs w:val="24"/>
                <w:rtl/>
              </w:rPr>
              <w:t>مشغولة</w:t>
            </w:r>
          </w:p>
        </w:tc>
        <w:tc>
          <w:tcPr>
            <w:tcW w:w="606" w:type="dxa"/>
            <w:tcBorders>
              <w:top w:val="single" w:sz="4" w:space="0" w:color="auto"/>
              <w:bottom w:val="single" w:sz="12" w:space="0" w:color="auto"/>
            </w:tcBorders>
            <w:shd w:val="clear" w:color="auto" w:fill="auto"/>
            <w:vAlign w:val="bottom"/>
          </w:tcPr>
          <w:p w:rsidR="006503DF" w:rsidRPr="006503DF" w:rsidRDefault="006503DF" w:rsidP="006503DF">
            <w:pPr>
              <w:tabs>
                <w:tab w:val="left" w:pos="288"/>
                <w:tab w:val="left" w:pos="576"/>
                <w:tab w:val="left" w:pos="864"/>
                <w:tab w:val="left" w:pos="1152"/>
              </w:tabs>
              <w:spacing w:after="80" w:line="240" w:lineRule="exact"/>
              <w:ind w:right="144"/>
              <w:rPr>
                <w:rFonts w:hint="cs"/>
                <w:i/>
                <w:iCs/>
                <w:sz w:val="16"/>
                <w:szCs w:val="24"/>
                <w:rtl/>
              </w:rPr>
            </w:pPr>
            <w:r w:rsidRPr="006503DF">
              <w:rPr>
                <w:rFonts w:hint="cs"/>
                <w:i/>
                <w:iCs/>
                <w:sz w:val="16"/>
                <w:szCs w:val="24"/>
                <w:rtl/>
              </w:rPr>
              <w:t>أفراد</w:t>
            </w:r>
          </w:p>
        </w:tc>
      </w:tr>
      <w:tr w:rsidR="006503DF" w:rsidRPr="006503DF" w:rsidTr="006503DF">
        <w:tblPrEx>
          <w:tblCellMar>
            <w:top w:w="0" w:type="dxa"/>
            <w:bottom w:w="0" w:type="dxa"/>
          </w:tblCellMar>
        </w:tblPrEx>
        <w:trPr>
          <w:cantSplit/>
          <w:trHeight w:hRule="exact" w:val="115"/>
          <w:tblHeader/>
        </w:trPr>
        <w:tc>
          <w:tcPr>
            <w:tcW w:w="1536" w:type="dxa"/>
            <w:tcBorders>
              <w:top w:val="single" w:sz="12" w:space="0" w:color="auto"/>
            </w:tcBorders>
            <w:shd w:val="clear" w:color="auto" w:fill="auto"/>
            <w:vAlign w:val="bottom"/>
          </w:tcPr>
          <w:p w:rsidR="006503DF" w:rsidRPr="006503DF" w:rsidRDefault="006503DF" w:rsidP="006503DF">
            <w:pPr>
              <w:spacing w:before="40" w:after="80" w:line="240" w:lineRule="exact"/>
              <w:jc w:val="both"/>
              <w:rPr>
                <w:rFonts w:hint="cs"/>
                <w:b/>
                <w:sz w:val="16"/>
                <w:szCs w:val="24"/>
                <w:rtl/>
              </w:rPr>
            </w:pPr>
          </w:p>
        </w:tc>
        <w:tc>
          <w:tcPr>
            <w:tcW w:w="684" w:type="dxa"/>
            <w:tcBorders>
              <w:top w:val="single" w:sz="12" w:space="0" w:color="auto"/>
            </w:tcBorders>
            <w:shd w:val="clear" w:color="auto" w:fill="auto"/>
            <w:vAlign w:val="bottom"/>
          </w:tcPr>
          <w:p w:rsidR="006503DF" w:rsidRPr="006503DF" w:rsidRDefault="006503DF" w:rsidP="006503DF">
            <w:pPr>
              <w:spacing w:before="40" w:after="80" w:line="240" w:lineRule="exact"/>
              <w:ind w:right="144"/>
              <w:rPr>
                <w:sz w:val="16"/>
                <w:szCs w:val="24"/>
                <w:rtl/>
              </w:rPr>
            </w:pPr>
          </w:p>
        </w:tc>
        <w:tc>
          <w:tcPr>
            <w:tcW w:w="837" w:type="dxa"/>
            <w:tcBorders>
              <w:top w:val="single" w:sz="12" w:space="0" w:color="auto"/>
            </w:tcBorders>
            <w:shd w:val="clear" w:color="auto" w:fill="auto"/>
            <w:vAlign w:val="bottom"/>
          </w:tcPr>
          <w:p w:rsidR="006503DF" w:rsidRPr="006503DF" w:rsidRDefault="006503DF" w:rsidP="006503DF">
            <w:pPr>
              <w:spacing w:before="40" w:after="80" w:line="240" w:lineRule="exact"/>
              <w:ind w:right="144"/>
              <w:rPr>
                <w:sz w:val="16"/>
                <w:szCs w:val="24"/>
                <w:rtl/>
              </w:rPr>
            </w:pPr>
          </w:p>
        </w:tc>
        <w:tc>
          <w:tcPr>
            <w:tcW w:w="630" w:type="dxa"/>
            <w:tcBorders>
              <w:top w:val="single" w:sz="12" w:space="0" w:color="auto"/>
            </w:tcBorders>
            <w:shd w:val="clear" w:color="auto" w:fill="auto"/>
            <w:vAlign w:val="bottom"/>
          </w:tcPr>
          <w:p w:rsidR="006503DF" w:rsidRPr="006503DF" w:rsidRDefault="006503DF" w:rsidP="006503DF">
            <w:pPr>
              <w:spacing w:before="40" w:after="80" w:line="240" w:lineRule="exact"/>
              <w:ind w:right="144"/>
              <w:rPr>
                <w:sz w:val="16"/>
                <w:szCs w:val="24"/>
                <w:rtl/>
              </w:rPr>
            </w:pPr>
          </w:p>
        </w:tc>
        <w:tc>
          <w:tcPr>
            <w:tcW w:w="693" w:type="dxa"/>
            <w:tcBorders>
              <w:top w:val="single" w:sz="12" w:space="0" w:color="auto"/>
            </w:tcBorders>
            <w:shd w:val="clear" w:color="auto" w:fill="auto"/>
            <w:vAlign w:val="bottom"/>
          </w:tcPr>
          <w:p w:rsidR="006503DF" w:rsidRPr="006503DF" w:rsidRDefault="006503DF" w:rsidP="006503DF">
            <w:pPr>
              <w:spacing w:before="40" w:after="80" w:line="240" w:lineRule="exact"/>
              <w:ind w:right="144"/>
              <w:rPr>
                <w:sz w:val="16"/>
                <w:szCs w:val="24"/>
                <w:rtl/>
              </w:rPr>
            </w:pPr>
          </w:p>
        </w:tc>
        <w:tc>
          <w:tcPr>
            <w:tcW w:w="747" w:type="dxa"/>
            <w:gridSpan w:val="2"/>
            <w:tcBorders>
              <w:top w:val="single" w:sz="12" w:space="0" w:color="auto"/>
            </w:tcBorders>
            <w:shd w:val="clear" w:color="auto" w:fill="auto"/>
            <w:vAlign w:val="bottom"/>
          </w:tcPr>
          <w:p w:rsidR="006503DF" w:rsidRPr="006503DF" w:rsidRDefault="006503DF" w:rsidP="006503DF">
            <w:pPr>
              <w:spacing w:before="40" w:after="80" w:line="240" w:lineRule="exact"/>
              <w:ind w:right="144"/>
              <w:rPr>
                <w:sz w:val="16"/>
                <w:szCs w:val="24"/>
                <w:rtl/>
              </w:rPr>
            </w:pPr>
          </w:p>
        </w:tc>
        <w:tc>
          <w:tcPr>
            <w:tcW w:w="738" w:type="dxa"/>
            <w:tcBorders>
              <w:top w:val="single" w:sz="12" w:space="0" w:color="auto"/>
            </w:tcBorders>
            <w:shd w:val="clear" w:color="auto" w:fill="auto"/>
            <w:vAlign w:val="bottom"/>
          </w:tcPr>
          <w:p w:rsidR="006503DF" w:rsidRPr="006503DF" w:rsidRDefault="006503DF" w:rsidP="006503DF">
            <w:pPr>
              <w:spacing w:before="40" w:after="80" w:line="240" w:lineRule="exact"/>
              <w:ind w:right="144"/>
              <w:rPr>
                <w:sz w:val="16"/>
                <w:szCs w:val="24"/>
                <w:rtl/>
              </w:rPr>
            </w:pPr>
          </w:p>
        </w:tc>
        <w:tc>
          <w:tcPr>
            <w:tcW w:w="846" w:type="dxa"/>
            <w:tcBorders>
              <w:top w:val="single" w:sz="12" w:space="0" w:color="auto"/>
            </w:tcBorders>
            <w:shd w:val="clear" w:color="auto" w:fill="auto"/>
            <w:vAlign w:val="bottom"/>
          </w:tcPr>
          <w:p w:rsidR="006503DF" w:rsidRPr="006503DF" w:rsidRDefault="006503DF" w:rsidP="006503DF">
            <w:pPr>
              <w:spacing w:before="40" w:after="80" w:line="240" w:lineRule="exact"/>
              <w:ind w:right="144"/>
              <w:rPr>
                <w:sz w:val="16"/>
                <w:szCs w:val="24"/>
                <w:rtl/>
              </w:rPr>
            </w:pPr>
          </w:p>
        </w:tc>
        <w:tc>
          <w:tcPr>
            <w:tcW w:w="606" w:type="dxa"/>
            <w:tcBorders>
              <w:top w:val="single" w:sz="12" w:space="0" w:color="auto"/>
            </w:tcBorders>
            <w:shd w:val="clear" w:color="auto" w:fill="auto"/>
            <w:vAlign w:val="bottom"/>
          </w:tcPr>
          <w:p w:rsidR="006503DF" w:rsidRPr="006503DF" w:rsidRDefault="006503DF" w:rsidP="006503DF">
            <w:pPr>
              <w:spacing w:before="40" w:after="80" w:line="240" w:lineRule="exact"/>
              <w:ind w:right="144"/>
              <w:rPr>
                <w:sz w:val="16"/>
                <w:szCs w:val="24"/>
                <w:rtl/>
              </w:rPr>
            </w:pP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b/>
                <w:sz w:val="16"/>
                <w:szCs w:val="24"/>
              </w:rPr>
            </w:pPr>
            <w:r w:rsidRPr="006503DF">
              <w:rPr>
                <w:rFonts w:hint="cs"/>
                <w:b/>
                <w:sz w:val="16"/>
                <w:szCs w:val="24"/>
                <w:rtl/>
              </w:rPr>
              <w:t>جمهورية أوزبكستان</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5</w:t>
            </w:r>
            <w:r w:rsidRPr="006503DF">
              <w:rPr>
                <w:w w:val="100"/>
                <w:sz w:val="14"/>
                <w:szCs w:val="22"/>
              </w:rPr>
              <w:t xml:space="preserve"> </w:t>
            </w:r>
            <w:r w:rsidRPr="006503DF">
              <w:rPr>
                <w:w w:val="100"/>
                <w:sz w:val="14"/>
                <w:szCs w:val="22"/>
                <w:rtl/>
              </w:rPr>
              <w:t>631</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5</w:t>
            </w:r>
            <w:r w:rsidRPr="006503DF">
              <w:rPr>
                <w:w w:val="100"/>
                <w:sz w:val="14"/>
                <w:szCs w:val="22"/>
              </w:rPr>
              <w:t xml:space="preserve"> </w:t>
            </w:r>
            <w:r w:rsidRPr="006503DF">
              <w:rPr>
                <w:w w:val="100"/>
                <w:sz w:val="14"/>
                <w:szCs w:val="22"/>
                <w:rtl/>
              </w:rPr>
              <w:t>537</w:t>
            </w:r>
            <w:r w:rsidRPr="006503DF">
              <w:rPr>
                <w:w w:val="100"/>
                <w:sz w:val="14"/>
                <w:szCs w:val="22"/>
              </w:rPr>
              <w:t>,</w:t>
            </w:r>
            <w:r w:rsidRPr="006503DF">
              <w:rPr>
                <w:w w:val="100"/>
                <w:sz w:val="14"/>
                <w:szCs w:val="22"/>
                <w:rtl/>
              </w:rPr>
              <w:t>75</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w:t>
            </w:r>
            <w:r w:rsidRPr="006503DF">
              <w:rPr>
                <w:w w:val="100"/>
                <w:sz w:val="14"/>
                <w:szCs w:val="22"/>
              </w:rPr>
              <w:t xml:space="preserve"> </w:t>
            </w:r>
            <w:r w:rsidRPr="006503DF">
              <w:rPr>
                <w:w w:val="100"/>
                <w:sz w:val="14"/>
                <w:szCs w:val="22"/>
                <w:rtl/>
              </w:rPr>
              <w:t>494</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98</w:t>
            </w:r>
            <w:r w:rsidRPr="006503DF">
              <w:rPr>
                <w:w w:val="100"/>
                <w:sz w:val="14"/>
                <w:szCs w:val="22"/>
              </w:rPr>
              <w:t>,</w:t>
            </w:r>
            <w:r w:rsidRPr="006503DF">
              <w:rPr>
                <w:w w:val="100"/>
                <w:sz w:val="14"/>
                <w:szCs w:val="22"/>
                <w:rtl/>
              </w:rPr>
              <w:t>3</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2</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w:t>
            </w:r>
            <w:r w:rsidRPr="006503DF">
              <w:rPr>
                <w:w w:val="100"/>
                <w:sz w:val="14"/>
                <w:szCs w:val="22"/>
              </w:rPr>
              <w:t xml:space="preserve"> </w:t>
            </w:r>
            <w:r w:rsidRPr="006503DF">
              <w:rPr>
                <w:w w:val="100"/>
                <w:sz w:val="14"/>
                <w:szCs w:val="22"/>
                <w:rtl/>
              </w:rPr>
              <w:t>366</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w:t>
            </w:r>
            <w:r w:rsidRPr="006503DF">
              <w:rPr>
                <w:w w:val="100"/>
                <w:sz w:val="14"/>
                <w:szCs w:val="22"/>
              </w:rPr>
              <w:t xml:space="preserve"> </w:t>
            </w:r>
            <w:r w:rsidRPr="006503DF">
              <w:rPr>
                <w:w w:val="100"/>
                <w:sz w:val="14"/>
                <w:szCs w:val="22"/>
                <w:rtl/>
              </w:rPr>
              <w:t>371</w:t>
            </w:r>
            <w:r w:rsidRPr="006503DF">
              <w:rPr>
                <w:w w:val="100"/>
                <w:sz w:val="14"/>
                <w:szCs w:val="22"/>
              </w:rPr>
              <w:t>,</w:t>
            </w:r>
            <w:r w:rsidRPr="006503DF">
              <w:rPr>
                <w:w w:val="100"/>
                <w:sz w:val="14"/>
                <w:szCs w:val="22"/>
                <w:rtl/>
              </w:rPr>
              <w:t>75</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w:t>
            </w:r>
            <w:r w:rsidRPr="006503DF">
              <w:rPr>
                <w:w w:val="100"/>
                <w:sz w:val="14"/>
                <w:szCs w:val="22"/>
              </w:rPr>
              <w:t xml:space="preserve"> </w:t>
            </w:r>
            <w:r w:rsidRPr="006503DF">
              <w:rPr>
                <w:w w:val="100"/>
                <w:sz w:val="14"/>
                <w:szCs w:val="22"/>
                <w:rtl/>
              </w:rPr>
              <w:t>084</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w w:val="98"/>
                <w:sz w:val="14"/>
                <w:szCs w:val="22"/>
              </w:rPr>
            </w:pPr>
            <w:r w:rsidRPr="006503DF">
              <w:rPr>
                <w:rFonts w:hint="cs"/>
                <w:w w:val="98"/>
                <w:sz w:val="14"/>
                <w:szCs w:val="22"/>
                <w:rtl/>
              </w:rPr>
              <w:t>جمهورية كاراكالباكستان</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319</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306</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283</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95</w:t>
            </w:r>
            <w:r w:rsidRPr="006503DF">
              <w:rPr>
                <w:w w:val="100"/>
                <w:sz w:val="14"/>
                <w:szCs w:val="22"/>
              </w:rPr>
              <w:t>,</w:t>
            </w:r>
            <w:r w:rsidRPr="006503DF">
              <w:rPr>
                <w:w w:val="100"/>
                <w:sz w:val="14"/>
                <w:szCs w:val="22"/>
                <w:rtl/>
              </w:rPr>
              <w:t>9</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1</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151</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144</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141</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أنديجان</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378</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376</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308</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99</w:t>
            </w:r>
            <w:r w:rsidRPr="006503DF">
              <w:rPr>
                <w:w w:val="100"/>
                <w:sz w:val="14"/>
                <w:szCs w:val="22"/>
              </w:rPr>
              <w:t>,</w:t>
            </w:r>
            <w:r w:rsidRPr="006503DF">
              <w:rPr>
                <w:w w:val="100"/>
                <w:sz w:val="14"/>
                <w:szCs w:val="22"/>
                <w:rtl/>
              </w:rPr>
              <w:t>5</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2</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143</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141</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114</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بخارى</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481</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426</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366</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88</w:t>
            </w:r>
            <w:r w:rsidRPr="006503DF">
              <w:rPr>
                <w:w w:val="100"/>
                <w:sz w:val="14"/>
                <w:szCs w:val="22"/>
              </w:rPr>
              <w:t>,</w:t>
            </w:r>
            <w:r w:rsidRPr="006503DF">
              <w:rPr>
                <w:w w:val="100"/>
                <w:sz w:val="14"/>
                <w:szCs w:val="22"/>
                <w:rtl/>
              </w:rPr>
              <w:t>6</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2</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167</w:t>
            </w:r>
            <w:r w:rsidRPr="006503DF">
              <w:rPr>
                <w:w w:val="100"/>
                <w:sz w:val="14"/>
                <w:szCs w:val="22"/>
              </w:rPr>
              <w:t>,</w:t>
            </w:r>
            <w:r w:rsidRPr="006503DF">
              <w:rPr>
                <w:w w:val="100"/>
                <w:sz w:val="14"/>
                <w:szCs w:val="22"/>
                <w:rtl/>
              </w:rPr>
              <w:t>5</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162</w:t>
            </w:r>
            <w:r w:rsidRPr="006503DF">
              <w:rPr>
                <w:w w:val="100"/>
                <w:sz w:val="14"/>
                <w:szCs w:val="22"/>
              </w:rPr>
              <w:t>,</w:t>
            </w:r>
            <w:r w:rsidRPr="006503DF">
              <w:rPr>
                <w:w w:val="100"/>
                <w:sz w:val="14"/>
                <w:szCs w:val="22"/>
                <w:rtl/>
              </w:rPr>
              <w:t>5</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161</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دجيزاك</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234</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230</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151</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98</w:t>
            </w:r>
            <w:r w:rsidRPr="006503DF">
              <w:rPr>
                <w:w w:val="100"/>
                <w:sz w:val="14"/>
                <w:szCs w:val="22"/>
              </w:rPr>
              <w:t>,</w:t>
            </w:r>
            <w:r w:rsidRPr="006503DF">
              <w:rPr>
                <w:w w:val="100"/>
                <w:sz w:val="14"/>
                <w:szCs w:val="22"/>
                <w:rtl/>
              </w:rPr>
              <w:t>6</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5</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94</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94</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80</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كاشا داريا</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453</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446</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367</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98</w:t>
            </w:r>
            <w:r w:rsidRPr="006503DF">
              <w:rPr>
                <w:w w:val="100"/>
                <w:sz w:val="14"/>
                <w:szCs w:val="22"/>
              </w:rPr>
              <w:t>,</w:t>
            </w:r>
            <w:r w:rsidRPr="006503DF">
              <w:rPr>
                <w:w w:val="100"/>
                <w:sz w:val="14"/>
                <w:szCs w:val="22"/>
                <w:rtl/>
              </w:rPr>
              <w:t>5</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2</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187</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182</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152</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نافوي</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1295</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126</w:t>
            </w:r>
            <w:r w:rsidRPr="006503DF">
              <w:rPr>
                <w:w w:val="100"/>
                <w:sz w:val="14"/>
                <w:szCs w:val="22"/>
              </w:rPr>
              <w:t>,</w:t>
            </w:r>
            <w:r w:rsidRPr="006503DF">
              <w:rPr>
                <w:w w:val="100"/>
                <w:sz w:val="14"/>
                <w:szCs w:val="22"/>
                <w:rtl/>
              </w:rPr>
              <w:t>25</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98</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97</w:t>
            </w:r>
            <w:r w:rsidRPr="006503DF">
              <w:rPr>
                <w:w w:val="100"/>
                <w:sz w:val="14"/>
                <w:szCs w:val="22"/>
              </w:rPr>
              <w:t>,</w:t>
            </w:r>
            <w:r w:rsidRPr="006503DF">
              <w:rPr>
                <w:w w:val="100"/>
                <w:sz w:val="14"/>
                <w:szCs w:val="22"/>
                <w:rtl/>
              </w:rPr>
              <w:t>5</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3</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43</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42</w:t>
            </w:r>
            <w:r w:rsidRPr="006503DF">
              <w:rPr>
                <w:w w:val="100"/>
                <w:sz w:val="14"/>
                <w:szCs w:val="22"/>
              </w:rPr>
              <w:t>,</w:t>
            </w:r>
            <w:r w:rsidRPr="006503DF">
              <w:rPr>
                <w:w w:val="100"/>
                <w:sz w:val="14"/>
                <w:szCs w:val="22"/>
                <w:rtl/>
              </w:rPr>
              <w:t>25</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31</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نامانغان</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392</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390</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380</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99</w:t>
            </w:r>
            <w:r w:rsidRPr="006503DF">
              <w:rPr>
                <w:w w:val="100"/>
                <w:sz w:val="14"/>
                <w:szCs w:val="22"/>
              </w:rPr>
              <w:t>,</w:t>
            </w:r>
            <w:r w:rsidRPr="006503DF">
              <w:rPr>
                <w:w w:val="100"/>
                <w:sz w:val="14"/>
                <w:szCs w:val="22"/>
                <w:rtl/>
              </w:rPr>
              <w:t>5</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0</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147</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146</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162</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سمرقند</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530</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523</w:t>
            </w:r>
            <w:r w:rsidRPr="006503DF">
              <w:rPr>
                <w:w w:val="100"/>
                <w:sz w:val="14"/>
                <w:szCs w:val="22"/>
              </w:rPr>
              <w:t>,</w:t>
            </w:r>
            <w:r w:rsidRPr="006503DF">
              <w:rPr>
                <w:w w:val="100"/>
                <w:sz w:val="14"/>
                <w:szCs w:val="22"/>
                <w:rtl/>
              </w:rPr>
              <w:t>25</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538</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98</w:t>
            </w:r>
            <w:r w:rsidRPr="006503DF">
              <w:rPr>
                <w:w w:val="100"/>
                <w:sz w:val="14"/>
                <w:szCs w:val="22"/>
              </w:rPr>
              <w:t>,</w:t>
            </w:r>
            <w:r w:rsidRPr="006503DF">
              <w:rPr>
                <w:w w:val="100"/>
                <w:sz w:val="14"/>
                <w:szCs w:val="22"/>
                <w:rtl/>
              </w:rPr>
              <w:t>7</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0</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274</w:t>
            </w:r>
            <w:r w:rsidRPr="006503DF">
              <w:rPr>
                <w:w w:val="100"/>
                <w:sz w:val="14"/>
                <w:szCs w:val="22"/>
              </w:rPr>
              <w:t>,</w:t>
            </w:r>
            <w:r w:rsidRPr="006503DF">
              <w:rPr>
                <w:w w:val="100"/>
                <w:sz w:val="14"/>
                <w:szCs w:val="22"/>
                <w:rtl/>
              </w:rPr>
              <w:t>5</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268</w:t>
            </w:r>
            <w:r w:rsidRPr="006503DF">
              <w:rPr>
                <w:w w:val="100"/>
                <w:sz w:val="14"/>
                <w:szCs w:val="22"/>
              </w:rPr>
              <w:t>,</w:t>
            </w:r>
            <w:r w:rsidRPr="006503DF">
              <w:rPr>
                <w:w w:val="100"/>
                <w:sz w:val="14"/>
                <w:szCs w:val="22"/>
                <w:rtl/>
              </w:rPr>
              <w:t>5</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264</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سورخان داريا</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403</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377</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265</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93</w:t>
            </w:r>
            <w:r w:rsidRPr="006503DF">
              <w:rPr>
                <w:w w:val="100"/>
                <w:sz w:val="14"/>
                <w:szCs w:val="22"/>
              </w:rPr>
              <w:t>,</w:t>
            </w:r>
            <w:r w:rsidRPr="006503DF">
              <w:rPr>
                <w:w w:val="100"/>
                <w:sz w:val="14"/>
                <w:szCs w:val="22"/>
                <w:rtl/>
              </w:rPr>
              <w:t>5</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4</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163</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160</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109</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سير داريا</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184</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174</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98</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94</w:t>
            </w:r>
            <w:r w:rsidRPr="006503DF">
              <w:rPr>
                <w:w w:val="100"/>
                <w:sz w:val="14"/>
                <w:szCs w:val="22"/>
              </w:rPr>
              <w:t>,</w:t>
            </w:r>
            <w:r w:rsidRPr="006503DF">
              <w:rPr>
                <w:w w:val="100"/>
                <w:sz w:val="14"/>
                <w:szCs w:val="22"/>
                <w:rtl/>
              </w:rPr>
              <w:t>6</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8</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71</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58</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34</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طشقند</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488</w:t>
            </w:r>
            <w:r w:rsidRPr="006503DF">
              <w:rPr>
                <w:w w:val="100"/>
                <w:sz w:val="14"/>
                <w:szCs w:val="22"/>
              </w:rPr>
              <w:t>,</w:t>
            </w:r>
            <w:r w:rsidRPr="006503DF">
              <w:rPr>
                <w:w w:val="100"/>
                <w:sz w:val="14"/>
                <w:szCs w:val="22"/>
                <w:rtl/>
              </w:rPr>
              <w:t>5</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465</w:t>
            </w:r>
            <w:r w:rsidRPr="006503DF">
              <w:rPr>
                <w:w w:val="100"/>
                <w:sz w:val="14"/>
                <w:szCs w:val="22"/>
              </w:rPr>
              <w:t>,</w:t>
            </w:r>
            <w:r w:rsidRPr="006503DF">
              <w:rPr>
                <w:w w:val="100"/>
                <w:sz w:val="14"/>
                <w:szCs w:val="22"/>
                <w:rtl/>
              </w:rPr>
              <w:t>25</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321</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95</w:t>
            </w:r>
            <w:r w:rsidRPr="006503DF">
              <w:rPr>
                <w:w w:val="100"/>
                <w:sz w:val="14"/>
                <w:szCs w:val="22"/>
              </w:rPr>
              <w:t>,</w:t>
            </w:r>
            <w:r w:rsidRPr="006503DF">
              <w:rPr>
                <w:w w:val="100"/>
                <w:sz w:val="14"/>
                <w:szCs w:val="22"/>
                <w:rtl/>
              </w:rPr>
              <w:t>2</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4</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195</w:t>
            </w:r>
            <w:r w:rsidRPr="006503DF">
              <w:rPr>
                <w:w w:val="100"/>
                <w:sz w:val="14"/>
                <w:szCs w:val="22"/>
              </w:rPr>
              <w:t>,</w:t>
            </w:r>
            <w:r w:rsidRPr="006503DF">
              <w:rPr>
                <w:w w:val="100"/>
                <w:sz w:val="14"/>
                <w:szCs w:val="22"/>
                <w:rtl/>
              </w:rPr>
              <w:t>5</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181</w:t>
            </w:r>
            <w:r w:rsidRPr="006503DF">
              <w:rPr>
                <w:w w:val="100"/>
                <w:sz w:val="14"/>
                <w:szCs w:val="22"/>
              </w:rPr>
              <w:t>,</w:t>
            </w:r>
            <w:r w:rsidRPr="006503DF">
              <w:rPr>
                <w:w w:val="100"/>
                <w:sz w:val="14"/>
                <w:szCs w:val="22"/>
                <w:rtl/>
              </w:rPr>
              <w:t>75</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142</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فيرغانا</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429</w:t>
            </w:r>
            <w:r w:rsidRPr="006503DF">
              <w:rPr>
                <w:w w:val="100"/>
                <w:sz w:val="14"/>
                <w:szCs w:val="22"/>
              </w:rPr>
              <w:t>,</w:t>
            </w:r>
            <w:r w:rsidRPr="006503DF">
              <w:rPr>
                <w:w w:val="100"/>
                <w:sz w:val="14"/>
                <w:szCs w:val="22"/>
                <w:rtl/>
              </w:rPr>
              <w:t>5</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528</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344</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122</w:t>
            </w:r>
            <w:r w:rsidRPr="006503DF">
              <w:rPr>
                <w:w w:val="100"/>
                <w:sz w:val="14"/>
                <w:szCs w:val="22"/>
              </w:rPr>
              <w:t>,</w:t>
            </w:r>
            <w:r w:rsidRPr="006503DF">
              <w:rPr>
                <w:w w:val="100"/>
                <w:sz w:val="14"/>
                <w:szCs w:val="22"/>
                <w:rtl/>
              </w:rPr>
              <w:t>9</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5</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127</w:t>
            </w:r>
            <w:r w:rsidRPr="006503DF">
              <w:rPr>
                <w:w w:val="100"/>
                <w:sz w:val="14"/>
                <w:szCs w:val="22"/>
              </w:rPr>
              <w:t>,</w:t>
            </w:r>
            <w:r w:rsidRPr="006503DF">
              <w:rPr>
                <w:w w:val="100"/>
                <w:sz w:val="14"/>
                <w:szCs w:val="22"/>
                <w:rtl/>
              </w:rPr>
              <w:t>25</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228</w:t>
            </w:r>
            <w:r w:rsidRPr="006503DF">
              <w:rPr>
                <w:w w:val="100"/>
                <w:sz w:val="14"/>
                <w:szCs w:val="22"/>
              </w:rPr>
              <w:t>,</w:t>
            </w:r>
            <w:r w:rsidRPr="006503DF">
              <w:rPr>
                <w:w w:val="100"/>
                <w:sz w:val="14"/>
                <w:szCs w:val="22"/>
                <w:rtl/>
              </w:rPr>
              <w:t>5</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154</w:t>
            </w:r>
          </w:p>
        </w:tc>
      </w:tr>
      <w:tr w:rsidR="006503DF" w:rsidRPr="006503DF" w:rsidTr="006503DF">
        <w:tblPrEx>
          <w:tblCellMar>
            <w:top w:w="0" w:type="dxa"/>
            <w:bottom w:w="0" w:type="dxa"/>
          </w:tblCellMar>
        </w:tblPrEx>
        <w:trPr>
          <w:cantSplit/>
        </w:trPr>
        <w:tc>
          <w:tcPr>
            <w:tcW w:w="1536" w:type="dxa"/>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ولاية خورزم</w:t>
            </w:r>
          </w:p>
        </w:tc>
        <w:tc>
          <w:tcPr>
            <w:tcW w:w="684"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332</w:t>
            </w:r>
          </w:p>
        </w:tc>
        <w:tc>
          <w:tcPr>
            <w:tcW w:w="837"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319</w:t>
            </w:r>
            <w:r w:rsidRPr="006503DF">
              <w:rPr>
                <w:w w:val="100"/>
                <w:sz w:val="14"/>
                <w:szCs w:val="22"/>
              </w:rPr>
              <w:t>,</w:t>
            </w:r>
            <w:r w:rsidRPr="006503DF">
              <w:rPr>
                <w:w w:val="100"/>
                <w:sz w:val="14"/>
                <w:szCs w:val="22"/>
                <w:rtl/>
              </w:rPr>
              <w:t>5</w:t>
            </w:r>
          </w:p>
        </w:tc>
        <w:tc>
          <w:tcPr>
            <w:tcW w:w="630"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219</w:t>
            </w:r>
          </w:p>
        </w:tc>
        <w:tc>
          <w:tcPr>
            <w:tcW w:w="693"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96</w:t>
            </w:r>
            <w:r w:rsidRPr="006503DF">
              <w:rPr>
                <w:w w:val="100"/>
                <w:sz w:val="14"/>
                <w:szCs w:val="22"/>
              </w:rPr>
              <w:t>,</w:t>
            </w:r>
            <w:r w:rsidRPr="006503DF">
              <w:rPr>
                <w:w w:val="100"/>
                <w:sz w:val="14"/>
                <w:szCs w:val="22"/>
                <w:rtl/>
              </w:rPr>
              <w:t>2</w:t>
            </w:r>
          </w:p>
        </w:tc>
        <w:tc>
          <w:tcPr>
            <w:tcW w:w="747" w:type="dxa"/>
            <w:gridSpan w:val="2"/>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5</w:t>
            </w:r>
          </w:p>
        </w:tc>
        <w:tc>
          <w:tcPr>
            <w:tcW w:w="738"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194</w:t>
            </w:r>
          </w:p>
        </w:tc>
        <w:tc>
          <w:tcPr>
            <w:tcW w:w="84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174</w:t>
            </w:r>
            <w:r w:rsidRPr="006503DF">
              <w:rPr>
                <w:w w:val="100"/>
                <w:sz w:val="14"/>
                <w:szCs w:val="22"/>
              </w:rPr>
              <w:t>,</w:t>
            </w:r>
            <w:r w:rsidRPr="006503DF">
              <w:rPr>
                <w:w w:val="100"/>
                <w:sz w:val="14"/>
                <w:szCs w:val="22"/>
                <w:rtl/>
              </w:rPr>
              <w:t>5</w:t>
            </w:r>
          </w:p>
        </w:tc>
        <w:tc>
          <w:tcPr>
            <w:tcW w:w="606" w:type="dxa"/>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173</w:t>
            </w:r>
          </w:p>
        </w:tc>
      </w:tr>
      <w:tr w:rsidR="006503DF" w:rsidRPr="006503DF" w:rsidTr="006503DF">
        <w:tblPrEx>
          <w:tblCellMar>
            <w:top w:w="0" w:type="dxa"/>
            <w:bottom w:w="0" w:type="dxa"/>
          </w:tblCellMar>
        </w:tblPrEx>
        <w:trPr>
          <w:cantSplit/>
        </w:trPr>
        <w:tc>
          <w:tcPr>
            <w:tcW w:w="1536" w:type="dxa"/>
            <w:tcBorders>
              <w:bottom w:val="single" w:sz="12" w:space="0" w:color="auto"/>
            </w:tcBorders>
            <w:shd w:val="clear" w:color="auto" w:fill="auto"/>
            <w:vAlign w:val="bottom"/>
          </w:tcPr>
          <w:p w:rsidR="006503DF" w:rsidRPr="006503DF" w:rsidRDefault="006503DF" w:rsidP="006503DF">
            <w:pPr>
              <w:spacing w:before="40" w:after="80" w:line="240" w:lineRule="exact"/>
              <w:jc w:val="both"/>
              <w:rPr>
                <w:sz w:val="16"/>
                <w:szCs w:val="24"/>
              </w:rPr>
            </w:pPr>
            <w:r w:rsidRPr="006503DF">
              <w:rPr>
                <w:rFonts w:hint="cs"/>
                <w:sz w:val="16"/>
                <w:szCs w:val="24"/>
                <w:rtl/>
              </w:rPr>
              <w:t>مدينة طشقند</w:t>
            </w:r>
          </w:p>
        </w:tc>
        <w:tc>
          <w:tcPr>
            <w:tcW w:w="684" w:type="dxa"/>
            <w:tcBorders>
              <w:bottom w:val="single" w:sz="12" w:space="0" w:color="auto"/>
            </w:tcBorders>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877</w:t>
            </w:r>
            <w:r w:rsidRPr="006503DF">
              <w:rPr>
                <w:w w:val="100"/>
                <w:sz w:val="14"/>
                <w:szCs w:val="22"/>
              </w:rPr>
              <w:t>,</w:t>
            </w:r>
            <w:r w:rsidRPr="006503DF">
              <w:rPr>
                <w:w w:val="100"/>
                <w:sz w:val="14"/>
                <w:szCs w:val="22"/>
                <w:rtl/>
              </w:rPr>
              <w:t>5</w:t>
            </w:r>
          </w:p>
        </w:tc>
        <w:tc>
          <w:tcPr>
            <w:tcW w:w="837" w:type="dxa"/>
            <w:tcBorders>
              <w:bottom w:val="single" w:sz="12" w:space="0" w:color="auto"/>
            </w:tcBorders>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850</w:t>
            </w:r>
            <w:r w:rsidRPr="006503DF">
              <w:rPr>
                <w:w w:val="100"/>
                <w:sz w:val="14"/>
                <w:szCs w:val="22"/>
              </w:rPr>
              <w:t>,</w:t>
            </w:r>
            <w:r w:rsidRPr="006503DF">
              <w:rPr>
                <w:w w:val="100"/>
                <w:sz w:val="14"/>
                <w:szCs w:val="22"/>
                <w:rtl/>
              </w:rPr>
              <w:t>5</w:t>
            </w:r>
          </w:p>
        </w:tc>
        <w:tc>
          <w:tcPr>
            <w:tcW w:w="630" w:type="dxa"/>
            <w:tcBorders>
              <w:bottom w:val="single" w:sz="12" w:space="0" w:color="auto"/>
            </w:tcBorders>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756</w:t>
            </w:r>
          </w:p>
        </w:tc>
        <w:tc>
          <w:tcPr>
            <w:tcW w:w="693" w:type="dxa"/>
            <w:tcBorders>
              <w:bottom w:val="single" w:sz="12" w:space="0" w:color="auto"/>
            </w:tcBorders>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96</w:t>
            </w:r>
            <w:r w:rsidRPr="006503DF">
              <w:rPr>
                <w:w w:val="100"/>
                <w:sz w:val="14"/>
                <w:szCs w:val="22"/>
              </w:rPr>
              <w:t>,</w:t>
            </w:r>
            <w:r w:rsidRPr="006503DF">
              <w:rPr>
                <w:w w:val="100"/>
                <w:sz w:val="14"/>
                <w:szCs w:val="22"/>
                <w:rtl/>
              </w:rPr>
              <w:t>9</w:t>
            </w:r>
          </w:p>
        </w:tc>
        <w:tc>
          <w:tcPr>
            <w:tcW w:w="747" w:type="dxa"/>
            <w:gridSpan w:val="2"/>
            <w:tcBorders>
              <w:bottom w:val="single" w:sz="12" w:space="0" w:color="auto"/>
            </w:tcBorders>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1</w:t>
            </w:r>
            <w:r w:rsidRPr="006503DF">
              <w:rPr>
                <w:w w:val="100"/>
                <w:sz w:val="14"/>
                <w:szCs w:val="22"/>
              </w:rPr>
              <w:t>,</w:t>
            </w:r>
            <w:r w:rsidRPr="006503DF">
              <w:rPr>
                <w:w w:val="100"/>
                <w:sz w:val="14"/>
                <w:szCs w:val="22"/>
                <w:rtl/>
              </w:rPr>
              <w:t>1</w:t>
            </w:r>
          </w:p>
        </w:tc>
        <w:tc>
          <w:tcPr>
            <w:tcW w:w="738" w:type="dxa"/>
            <w:tcBorders>
              <w:bottom w:val="single" w:sz="12" w:space="0" w:color="auto"/>
            </w:tcBorders>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408</w:t>
            </w:r>
            <w:r w:rsidRPr="006503DF">
              <w:rPr>
                <w:w w:val="100"/>
                <w:sz w:val="14"/>
                <w:szCs w:val="22"/>
              </w:rPr>
              <w:t>,</w:t>
            </w:r>
            <w:r w:rsidRPr="006503DF">
              <w:rPr>
                <w:w w:val="100"/>
                <w:sz w:val="14"/>
                <w:szCs w:val="22"/>
                <w:rtl/>
              </w:rPr>
              <w:t>25</w:t>
            </w:r>
          </w:p>
        </w:tc>
        <w:tc>
          <w:tcPr>
            <w:tcW w:w="846" w:type="dxa"/>
            <w:tcBorders>
              <w:bottom w:val="single" w:sz="12" w:space="0" w:color="auto"/>
            </w:tcBorders>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388</w:t>
            </w:r>
            <w:r w:rsidRPr="006503DF">
              <w:rPr>
                <w:w w:val="100"/>
                <w:sz w:val="14"/>
                <w:szCs w:val="22"/>
              </w:rPr>
              <w:t>,</w:t>
            </w:r>
            <w:r w:rsidRPr="006503DF">
              <w:rPr>
                <w:w w:val="100"/>
                <w:sz w:val="14"/>
                <w:szCs w:val="22"/>
                <w:rtl/>
              </w:rPr>
              <w:t>75</w:t>
            </w:r>
          </w:p>
        </w:tc>
        <w:tc>
          <w:tcPr>
            <w:tcW w:w="606" w:type="dxa"/>
            <w:tcBorders>
              <w:bottom w:val="single" w:sz="12" w:space="0" w:color="auto"/>
            </w:tcBorders>
            <w:shd w:val="clear" w:color="auto" w:fill="auto"/>
            <w:vAlign w:val="bottom"/>
          </w:tcPr>
          <w:p w:rsidR="006503DF" w:rsidRPr="006503DF" w:rsidRDefault="006503DF" w:rsidP="006503DF">
            <w:pPr>
              <w:bidi w:val="0"/>
              <w:spacing w:before="40" w:after="80" w:line="240" w:lineRule="exact"/>
              <w:jc w:val="right"/>
              <w:rPr>
                <w:w w:val="100"/>
                <w:sz w:val="14"/>
                <w:szCs w:val="22"/>
              </w:rPr>
            </w:pPr>
            <w:r w:rsidRPr="006503DF">
              <w:rPr>
                <w:w w:val="100"/>
                <w:sz w:val="14"/>
                <w:szCs w:val="22"/>
                <w:rtl/>
              </w:rPr>
              <w:t>367</w:t>
            </w:r>
          </w:p>
        </w:tc>
      </w:tr>
    </w:tbl>
    <w:p w:rsidR="00041CA0" w:rsidRPr="00041CA0" w:rsidRDefault="00041CA0" w:rsidP="00041CA0">
      <w:pPr>
        <w:pStyle w:val="SingleTxt"/>
        <w:spacing w:after="0" w:line="120" w:lineRule="exact"/>
        <w:rPr>
          <w:rFonts w:hint="cs"/>
          <w:sz w:val="10"/>
          <w:rtl/>
        </w:rPr>
      </w:pPr>
    </w:p>
    <w:p w:rsidR="00041CA0" w:rsidRPr="00041CA0" w:rsidRDefault="00041CA0" w:rsidP="00041CA0">
      <w:pPr>
        <w:pStyle w:val="SingleTxt"/>
        <w:spacing w:after="0" w:line="120" w:lineRule="exact"/>
        <w:rPr>
          <w:rFonts w:hint="cs"/>
          <w:sz w:val="10"/>
          <w:rtl/>
        </w:rPr>
      </w:pPr>
    </w:p>
    <w:p w:rsidR="00041CA0" w:rsidRPr="00041CA0" w:rsidRDefault="00041CA0" w:rsidP="00041CA0">
      <w:pPr>
        <w:pStyle w:val="SingleTxt"/>
        <w:spacing w:after="0" w:line="120" w:lineRule="exact"/>
        <w:rPr>
          <w:rFonts w:hint="cs"/>
          <w:sz w:val="10"/>
          <w:rtl/>
        </w:rPr>
      </w:pPr>
    </w:p>
    <w:p w:rsidR="00041CA0" w:rsidRPr="00041CA0" w:rsidRDefault="00041CA0" w:rsidP="00041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Pr="00041CA0">
        <w:rPr>
          <w:rFonts w:hint="cs"/>
          <w:rtl/>
        </w:rPr>
        <w:t xml:space="preserve">4-15 معلومات عن الاعتلال المهني بين النساء في جمهورية أوزبكستان (اعتبارا من 31 </w:t>
      </w:r>
      <w:bookmarkStart w:id="1" w:name="TmpSave"/>
      <w:r w:rsidRPr="00041CA0">
        <w:rPr>
          <w:rFonts w:hint="cs"/>
          <w:rtl/>
        </w:rPr>
        <w:t>كانون الأول</w:t>
      </w:r>
      <w:bookmarkEnd w:id="1"/>
      <w:r w:rsidRPr="00041CA0">
        <w:rPr>
          <w:rFonts w:hint="cs"/>
          <w:rtl/>
        </w:rPr>
        <w:t>/ديسمبر 2007)</w:t>
      </w:r>
    </w:p>
    <w:p w:rsidR="00041CA0" w:rsidRDefault="00041CA0" w:rsidP="00041CA0">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677"/>
        <w:gridCol w:w="171"/>
        <w:gridCol w:w="252"/>
        <w:gridCol w:w="2220"/>
      </w:tblGrid>
      <w:tr w:rsidR="007B39A1" w:rsidTr="007B39A1">
        <w:tblPrEx>
          <w:tblCellMar>
            <w:top w:w="0" w:type="dxa"/>
            <w:bottom w:w="0" w:type="dxa"/>
          </w:tblCellMar>
        </w:tblPrEx>
        <w:tc>
          <w:tcPr>
            <w:tcW w:w="4848" w:type="dxa"/>
            <w:gridSpan w:val="2"/>
            <w:shd w:val="clear" w:color="auto" w:fill="auto"/>
          </w:tcPr>
          <w:p w:rsidR="007B39A1" w:rsidRDefault="007B39A1" w:rsidP="007B39A1">
            <w:pPr>
              <w:tabs>
                <w:tab w:val="left" w:pos="288"/>
                <w:tab w:val="left" w:pos="576"/>
                <w:tab w:val="left" w:pos="864"/>
                <w:tab w:val="left" w:pos="1152"/>
              </w:tabs>
              <w:ind w:right="40"/>
              <w:rPr>
                <w:rFonts w:hint="cs"/>
                <w:rtl/>
              </w:rPr>
            </w:pPr>
            <w:r w:rsidRPr="00041CA0">
              <w:rPr>
                <w:rFonts w:hint="cs"/>
                <w:rtl/>
              </w:rPr>
              <w:t>عدد النساء العاملات في الجمهورية</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r w:rsidRPr="00041CA0">
              <w:rPr>
                <w:rFonts w:hint="cs"/>
                <w:rtl/>
              </w:rPr>
              <w:t>-</w:t>
            </w:r>
            <w:r>
              <w:rPr>
                <w:rFonts w:hint="cs"/>
                <w:rtl/>
              </w:rPr>
              <w:t>427 719</w:t>
            </w:r>
          </w:p>
        </w:tc>
      </w:tr>
      <w:tr w:rsidR="007B39A1" w:rsidTr="007B39A1">
        <w:tblPrEx>
          <w:tblCellMar>
            <w:top w:w="0" w:type="dxa"/>
            <w:bottom w:w="0" w:type="dxa"/>
          </w:tblCellMar>
        </w:tblPrEx>
        <w:tc>
          <w:tcPr>
            <w:tcW w:w="4848" w:type="dxa"/>
            <w:gridSpan w:val="2"/>
            <w:shd w:val="clear" w:color="auto" w:fill="auto"/>
          </w:tcPr>
          <w:p w:rsidR="007B39A1" w:rsidRDefault="002724A6" w:rsidP="007B39A1">
            <w:pPr>
              <w:tabs>
                <w:tab w:val="left" w:pos="288"/>
                <w:tab w:val="left" w:pos="576"/>
                <w:tab w:val="left" w:pos="864"/>
                <w:tab w:val="left" w:pos="1152"/>
              </w:tabs>
              <w:ind w:right="40"/>
              <w:rPr>
                <w:rFonts w:hint="cs"/>
                <w:rtl/>
              </w:rPr>
            </w:pPr>
            <w:r>
              <w:rPr>
                <w:rtl/>
              </w:rPr>
              <w:tab/>
            </w:r>
            <w:r w:rsidR="007B39A1">
              <w:rPr>
                <w:rFonts w:hint="cs"/>
                <w:rtl/>
              </w:rPr>
              <w:t>-</w:t>
            </w:r>
            <w:r w:rsidR="007B39A1">
              <w:rPr>
                <w:rFonts w:hint="cs"/>
                <w:rtl/>
              </w:rPr>
              <w:tab/>
            </w:r>
            <w:r w:rsidR="007B39A1" w:rsidRPr="00041CA0">
              <w:rPr>
                <w:rFonts w:hint="cs"/>
                <w:rtl/>
              </w:rPr>
              <w:t>عدد النساء اللواتي يعملن في ظروف مؤذية أو خطرة</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r w:rsidRPr="00041CA0">
              <w:rPr>
                <w:rFonts w:hint="cs"/>
                <w:rtl/>
              </w:rPr>
              <w:t>-</w:t>
            </w:r>
            <w:r>
              <w:rPr>
                <w:rFonts w:hint="cs"/>
                <w:rtl/>
              </w:rPr>
              <w:t>988 143</w:t>
            </w:r>
          </w:p>
        </w:tc>
      </w:tr>
      <w:tr w:rsidR="007B39A1" w:rsidTr="007B39A1">
        <w:tblPrEx>
          <w:tblCellMar>
            <w:top w:w="0" w:type="dxa"/>
            <w:bottom w:w="0" w:type="dxa"/>
          </w:tblCellMar>
        </w:tblPrEx>
        <w:tc>
          <w:tcPr>
            <w:tcW w:w="4848" w:type="dxa"/>
            <w:gridSpan w:val="2"/>
            <w:shd w:val="clear" w:color="auto" w:fill="auto"/>
          </w:tcPr>
          <w:p w:rsidR="007B39A1" w:rsidRDefault="007B39A1" w:rsidP="007B39A1">
            <w:pPr>
              <w:tabs>
                <w:tab w:val="left" w:pos="288"/>
                <w:tab w:val="left" w:pos="576"/>
                <w:tab w:val="left" w:pos="864"/>
                <w:tab w:val="left" w:pos="1152"/>
              </w:tabs>
              <w:ind w:right="40"/>
              <w:rPr>
                <w:rFonts w:hint="cs"/>
                <w:rtl/>
              </w:rPr>
            </w:pPr>
            <w:r w:rsidRPr="00041CA0">
              <w:rPr>
                <w:rFonts w:hint="cs"/>
                <w:rtl/>
              </w:rPr>
              <w:t>عدد الأفراد من إجمالي المصابين بالمرض المهني للجمهورية</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r w:rsidRPr="00041CA0">
              <w:rPr>
                <w:rFonts w:hint="cs"/>
                <w:rtl/>
              </w:rPr>
              <w:t>-</w:t>
            </w:r>
            <w:r>
              <w:rPr>
                <w:rFonts w:hint="cs"/>
                <w:rtl/>
              </w:rPr>
              <w:t>779 7</w:t>
            </w:r>
          </w:p>
        </w:tc>
      </w:tr>
      <w:tr w:rsidR="007B39A1" w:rsidTr="007B39A1">
        <w:tblPrEx>
          <w:tblCellMar>
            <w:top w:w="0" w:type="dxa"/>
            <w:bottom w:w="0" w:type="dxa"/>
          </w:tblCellMar>
        </w:tblPrEx>
        <w:tc>
          <w:tcPr>
            <w:tcW w:w="4848" w:type="dxa"/>
            <w:gridSpan w:val="2"/>
            <w:shd w:val="clear" w:color="auto" w:fill="auto"/>
          </w:tcPr>
          <w:p w:rsidR="007B39A1" w:rsidRDefault="002724A6" w:rsidP="007B39A1">
            <w:pPr>
              <w:tabs>
                <w:tab w:val="left" w:pos="288"/>
                <w:tab w:val="left" w:pos="576"/>
                <w:tab w:val="left" w:pos="864"/>
                <w:tab w:val="left" w:pos="1152"/>
              </w:tabs>
              <w:ind w:right="40"/>
              <w:rPr>
                <w:rFonts w:hint="cs"/>
                <w:rtl/>
              </w:rPr>
            </w:pPr>
            <w:r>
              <w:rPr>
                <w:rtl/>
              </w:rPr>
              <w:tab/>
            </w:r>
            <w:r w:rsidR="007B39A1">
              <w:rPr>
                <w:rFonts w:hint="cs"/>
                <w:rtl/>
              </w:rPr>
              <w:t>-</w:t>
            </w:r>
            <w:r w:rsidR="007B39A1">
              <w:rPr>
                <w:rFonts w:hint="cs"/>
                <w:rtl/>
              </w:rPr>
              <w:tab/>
            </w:r>
            <w:r w:rsidR="007B39A1" w:rsidRPr="00041CA0">
              <w:rPr>
                <w:rFonts w:hint="cs"/>
                <w:rtl/>
              </w:rPr>
              <w:t>عدد النساء ذوات الأمراض المهنية</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r w:rsidRPr="00041CA0">
              <w:rPr>
                <w:rFonts w:hint="cs"/>
                <w:rtl/>
              </w:rPr>
              <w:t>-</w:t>
            </w:r>
            <w:r>
              <w:rPr>
                <w:rFonts w:hint="cs"/>
                <w:rtl/>
              </w:rPr>
              <w:t>958 1</w:t>
            </w:r>
            <w:r>
              <w:rPr>
                <w:rFonts w:hint="cs"/>
                <w:rtl/>
                <w:lang w:val="en-GB"/>
              </w:rPr>
              <w:t xml:space="preserve"> </w:t>
            </w:r>
            <w:r w:rsidRPr="00041CA0">
              <w:rPr>
                <w:rFonts w:hint="cs"/>
                <w:rtl/>
              </w:rPr>
              <w:t>(</w:t>
            </w:r>
            <w:r>
              <w:rPr>
                <w:rFonts w:hint="cs"/>
                <w:rtl/>
              </w:rPr>
              <w:t>25.1</w:t>
            </w:r>
            <w:r w:rsidRPr="00041CA0">
              <w:rPr>
                <w:rFonts w:cs="Akhbar MT" w:hint="cs"/>
                <w:rtl/>
              </w:rPr>
              <w:t>%</w:t>
            </w:r>
            <w:r w:rsidRPr="00041CA0">
              <w:rPr>
                <w:rFonts w:hint="cs"/>
                <w:rtl/>
              </w:rPr>
              <w:t>)</w:t>
            </w:r>
          </w:p>
        </w:tc>
      </w:tr>
      <w:tr w:rsidR="007B39A1" w:rsidTr="007B39A1">
        <w:tblPrEx>
          <w:tblCellMar>
            <w:top w:w="0" w:type="dxa"/>
            <w:bottom w:w="0" w:type="dxa"/>
          </w:tblCellMar>
        </w:tblPrEx>
        <w:tc>
          <w:tcPr>
            <w:tcW w:w="4848" w:type="dxa"/>
            <w:gridSpan w:val="2"/>
            <w:shd w:val="clear" w:color="auto" w:fill="auto"/>
          </w:tcPr>
          <w:p w:rsidR="007B39A1" w:rsidRDefault="007B39A1" w:rsidP="007B39A1">
            <w:pPr>
              <w:tabs>
                <w:tab w:val="left" w:pos="288"/>
                <w:tab w:val="left" w:pos="576"/>
                <w:tab w:val="left" w:pos="864"/>
                <w:tab w:val="left" w:pos="1152"/>
              </w:tabs>
              <w:ind w:right="40"/>
              <w:rPr>
                <w:rFonts w:hint="cs"/>
                <w:rtl/>
              </w:rPr>
            </w:pPr>
            <w:r w:rsidRPr="00041CA0">
              <w:rPr>
                <w:rFonts w:hint="cs"/>
                <w:rtl/>
              </w:rPr>
              <w:t>عدد الأفراد ذوي التشخيص أول مرة للمرض المهني</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p>
        </w:tc>
      </w:tr>
      <w:tr w:rsidR="007B39A1" w:rsidTr="007B39A1">
        <w:tblPrEx>
          <w:tblCellMar>
            <w:top w:w="0" w:type="dxa"/>
            <w:bottom w:w="0" w:type="dxa"/>
          </w:tblCellMar>
        </w:tblPrEx>
        <w:tc>
          <w:tcPr>
            <w:tcW w:w="4848" w:type="dxa"/>
            <w:gridSpan w:val="2"/>
            <w:shd w:val="clear" w:color="auto" w:fill="auto"/>
          </w:tcPr>
          <w:p w:rsidR="007B39A1" w:rsidRDefault="007B39A1" w:rsidP="007B39A1">
            <w:pPr>
              <w:tabs>
                <w:tab w:val="left" w:pos="288"/>
                <w:tab w:val="left" w:pos="576"/>
                <w:tab w:val="left" w:pos="864"/>
                <w:tab w:val="left" w:pos="1152"/>
              </w:tabs>
              <w:ind w:right="40"/>
              <w:rPr>
                <w:rFonts w:hint="cs"/>
                <w:rtl/>
              </w:rPr>
            </w:pPr>
            <w:r w:rsidRPr="00041CA0">
              <w:rPr>
                <w:rFonts w:hint="cs"/>
                <w:rtl/>
              </w:rPr>
              <w:t>الإجمالي ل</w:t>
            </w:r>
            <w:r>
              <w:rPr>
                <w:rFonts w:hint="cs"/>
                <w:rtl/>
              </w:rPr>
              <w:t>ـ</w:t>
            </w:r>
            <w:r w:rsidRPr="00041CA0">
              <w:rPr>
                <w:rFonts w:hint="cs"/>
                <w:rtl/>
              </w:rPr>
              <w:t xml:space="preserve"> 2005-2007</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r w:rsidRPr="00041CA0">
              <w:rPr>
                <w:rFonts w:hint="cs"/>
                <w:rtl/>
              </w:rPr>
              <w:t>-349</w:t>
            </w:r>
          </w:p>
        </w:tc>
      </w:tr>
      <w:tr w:rsidR="007B39A1" w:rsidTr="007B39A1">
        <w:tblPrEx>
          <w:tblCellMar>
            <w:top w:w="0" w:type="dxa"/>
            <w:bottom w:w="0" w:type="dxa"/>
          </w:tblCellMar>
        </w:tblPrEx>
        <w:tc>
          <w:tcPr>
            <w:tcW w:w="4848" w:type="dxa"/>
            <w:gridSpan w:val="2"/>
            <w:shd w:val="clear" w:color="auto" w:fill="auto"/>
          </w:tcPr>
          <w:p w:rsidR="007B39A1" w:rsidRDefault="007B39A1" w:rsidP="007B39A1">
            <w:pPr>
              <w:tabs>
                <w:tab w:val="left" w:pos="288"/>
                <w:tab w:val="left" w:pos="576"/>
                <w:tab w:val="left" w:pos="864"/>
                <w:tab w:val="left" w:pos="1152"/>
              </w:tabs>
              <w:ind w:right="40"/>
              <w:rPr>
                <w:rFonts w:hint="cs"/>
                <w:rtl/>
              </w:rPr>
            </w:pPr>
            <w:r w:rsidRPr="00041CA0">
              <w:rPr>
                <w:rFonts w:hint="cs"/>
                <w:rtl/>
              </w:rPr>
              <w:t>منهم نساء</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p>
        </w:tc>
      </w:tr>
      <w:tr w:rsidR="007B39A1" w:rsidTr="007B39A1">
        <w:tblPrEx>
          <w:tblCellMar>
            <w:top w:w="0" w:type="dxa"/>
            <w:bottom w:w="0" w:type="dxa"/>
          </w:tblCellMar>
        </w:tblPrEx>
        <w:tc>
          <w:tcPr>
            <w:tcW w:w="4848" w:type="dxa"/>
            <w:gridSpan w:val="2"/>
            <w:shd w:val="clear" w:color="auto" w:fill="auto"/>
          </w:tcPr>
          <w:p w:rsidR="007B39A1" w:rsidRPr="007B39A1" w:rsidRDefault="002724A6" w:rsidP="007B39A1">
            <w:pPr>
              <w:tabs>
                <w:tab w:val="left" w:pos="662"/>
                <w:tab w:val="left" w:pos="1267"/>
                <w:tab w:val="left" w:pos="1987"/>
                <w:tab w:val="left" w:pos="2650"/>
              </w:tabs>
              <w:rPr>
                <w:rFonts w:hint="cs"/>
                <w:rtl/>
                <w:lang w:val="en-GB"/>
              </w:rPr>
            </w:pPr>
            <w:r>
              <w:rPr>
                <w:rFonts w:hint="cs"/>
                <w:rtl/>
              </w:rPr>
              <w:t xml:space="preserve"> </w:t>
            </w:r>
            <w:r w:rsidR="007B39A1">
              <w:rPr>
                <w:rFonts w:hint="cs"/>
                <w:rtl/>
              </w:rPr>
              <w:t>- موزعون حسب السنة</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p>
        </w:tc>
      </w:tr>
      <w:tr w:rsidR="007B39A1" w:rsidTr="002724A6">
        <w:tblPrEx>
          <w:tblCellMar>
            <w:top w:w="0" w:type="dxa"/>
            <w:bottom w:w="0" w:type="dxa"/>
          </w:tblCellMar>
        </w:tblPrEx>
        <w:tc>
          <w:tcPr>
            <w:tcW w:w="4677" w:type="dxa"/>
            <w:shd w:val="clear" w:color="auto" w:fill="auto"/>
          </w:tcPr>
          <w:p w:rsidR="007B39A1"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2005، المجموع</w:t>
            </w:r>
          </w:p>
        </w:tc>
        <w:tc>
          <w:tcPr>
            <w:tcW w:w="2643" w:type="dxa"/>
            <w:gridSpan w:val="3"/>
            <w:shd w:val="clear" w:color="auto" w:fill="auto"/>
          </w:tcPr>
          <w:p w:rsidR="007B39A1" w:rsidRDefault="007B39A1" w:rsidP="007B39A1">
            <w:pPr>
              <w:tabs>
                <w:tab w:val="left" w:pos="288"/>
                <w:tab w:val="left" w:pos="576"/>
                <w:tab w:val="left" w:pos="864"/>
                <w:tab w:val="left" w:pos="1152"/>
              </w:tabs>
              <w:ind w:right="40"/>
              <w:jc w:val="right"/>
              <w:rPr>
                <w:rFonts w:hint="cs"/>
                <w:rtl/>
              </w:rPr>
            </w:pPr>
            <w:r w:rsidRPr="00041CA0">
              <w:rPr>
                <w:rFonts w:hint="cs"/>
                <w:rtl/>
              </w:rPr>
              <w:t xml:space="preserve">121، منهم 18 </w:t>
            </w:r>
            <w:r>
              <w:rPr>
                <w:rFonts w:hint="cs"/>
                <w:rtl/>
              </w:rPr>
              <w:t>ا</w:t>
            </w:r>
            <w:r w:rsidRPr="00041CA0">
              <w:rPr>
                <w:rFonts w:hint="cs"/>
                <w:rtl/>
              </w:rPr>
              <w:t>مرأة (15</w:t>
            </w:r>
            <w:r w:rsidRPr="007B39A1">
              <w:rPr>
                <w:rFonts w:cs="Akhbar MT" w:hint="cs"/>
                <w:rtl/>
              </w:rPr>
              <w:t>%</w:t>
            </w:r>
            <w:r w:rsidRPr="00041CA0">
              <w:rPr>
                <w:rFonts w:hint="cs"/>
                <w:rtl/>
              </w:rPr>
              <w:t>)</w:t>
            </w:r>
          </w:p>
        </w:tc>
      </w:tr>
      <w:tr w:rsidR="007B39A1" w:rsidTr="007B39A1">
        <w:tblPrEx>
          <w:tblCellMar>
            <w:top w:w="0" w:type="dxa"/>
            <w:bottom w:w="0" w:type="dxa"/>
          </w:tblCellMar>
        </w:tblPrEx>
        <w:tc>
          <w:tcPr>
            <w:tcW w:w="4848" w:type="dxa"/>
            <w:gridSpan w:val="2"/>
            <w:shd w:val="clear" w:color="auto" w:fill="auto"/>
          </w:tcPr>
          <w:p w:rsidR="007B39A1"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2006، المجموع</w:t>
            </w:r>
          </w:p>
        </w:tc>
        <w:tc>
          <w:tcPr>
            <w:tcW w:w="2472" w:type="dxa"/>
            <w:gridSpan w:val="2"/>
            <w:shd w:val="clear" w:color="auto" w:fill="auto"/>
          </w:tcPr>
          <w:p w:rsidR="007B39A1" w:rsidRDefault="007B39A1" w:rsidP="007B39A1">
            <w:pPr>
              <w:tabs>
                <w:tab w:val="left" w:pos="288"/>
                <w:tab w:val="left" w:pos="576"/>
                <w:tab w:val="left" w:pos="864"/>
                <w:tab w:val="left" w:pos="1152"/>
              </w:tabs>
              <w:ind w:right="40"/>
              <w:jc w:val="right"/>
              <w:rPr>
                <w:rFonts w:hint="cs"/>
                <w:rtl/>
              </w:rPr>
            </w:pPr>
            <w:r w:rsidRPr="00041CA0">
              <w:rPr>
                <w:rFonts w:hint="cs"/>
                <w:rtl/>
              </w:rPr>
              <w:t xml:space="preserve">95، منهم 18 </w:t>
            </w:r>
            <w:r>
              <w:rPr>
                <w:rFonts w:hint="cs"/>
                <w:rtl/>
              </w:rPr>
              <w:t>ا</w:t>
            </w:r>
            <w:r w:rsidRPr="00041CA0">
              <w:rPr>
                <w:rFonts w:hint="cs"/>
                <w:rtl/>
              </w:rPr>
              <w:t>مرأة (19</w:t>
            </w:r>
            <w:r w:rsidRPr="007B39A1">
              <w:rPr>
                <w:rFonts w:cs="Akhbar MT" w:hint="cs"/>
                <w:rtl/>
              </w:rPr>
              <w:t>%</w:t>
            </w:r>
            <w:r w:rsidRPr="00041CA0">
              <w:rPr>
                <w:rFonts w:hint="cs"/>
                <w:rtl/>
              </w:rPr>
              <w:t>)</w:t>
            </w:r>
          </w:p>
        </w:tc>
      </w:tr>
      <w:tr w:rsidR="007B39A1" w:rsidTr="007B39A1">
        <w:tblPrEx>
          <w:tblCellMar>
            <w:top w:w="0" w:type="dxa"/>
            <w:bottom w:w="0" w:type="dxa"/>
          </w:tblCellMar>
        </w:tblPrEx>
        <w:tc>
          <w:tcPr>
            <w:tcW w:w="4848" w:type="dxa"/>
            <w:gridSpan w:val="2"/>
            <w:shd w:val="clear" w:color="auto" w:fill="auto"/>
          </w:tcPr>
          <w:p w:rsidR="007B39A1"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2007، المجموع</w:t>
            </w:r>
          </w:p>
        </w:tc>
        <w:tc>
          <w:tcPr>
            <w:tcW w:w="2472" w:type="dxa"/>
            <w:gridSpan w:val="2"/>
            <w:shd w:val="clear" w:color="auto" w:fill="auto"/>
          </w:tcPr>
          <w:p w:rsidR="007B39A1" w:rsidRPr="007B39A1" w:rsidRDefault="007B39A1" w:rsidP="007B39A1">
            <w:pPr>
              <w:tabs>
                <w:tab w:val="left" w:pos="288"/>
                <w:tab w:val="left" w:pos="576"/>
                <w:tab w:val="left" w:pos="864"/>
                <w:tab w:val="left" w:pos="1152"/>
              </w:tabs>
              <w:ind w:right="40"/>
              <w:jc w:val="right"/>
              <w:rPr>
                <w:rFonts w:hint="cs"/>
                <w:w w:val="95"/>
                <w:sz w:val="29"/>
                <w:szCs w:val="29"/>
                <w:rtl/>
              </w:rPr>
            </w:pPr>
            <w:r w:rsidRPr="007B39A1">
              <w:rPr>
                <w:rFonts w:hint="cs"/>
                <w:w w:val="95"/>
                <w:sz w:val="29"/>
                <w:szCs w:val="29"/>
                <w:rtl/>
              </w:rPr>
              <w:t>133، منهم 22 امرأة (16.5</w:t>
            </w:r>
            <w:r w:rsidRPr="007B39A1">
              <w:rPr>
                <w:rFonts w:cs="Akhbar MT" w:hint="cs"/>
                <w:w w:val="95"/>
                <w:sz w:val="29"/>
                <w:szCs w:val="29"/>
                <w:rtl/>
              </w:rPr>
              <w:t>%</w:t>
            </w:r>
            <w:r w:rsidRPr="007B39A1">
              <w:rPr>
                <w:rFonts w:hint="cs"/>
                <w:w w:val="95"/>
                <w:sz w:val="29"/>
                <w:szCs w:val="29"/>
                <w:rtl/>
              </w:rPr>
              <w:t>)</w:t>
            </w:r>
          </w:p>
        </w:tc>
      </w:tr>
      <w:tr w:rsidR="007B39A1" w:rsidTr="007B39A1">
        <w:tblPrEx>
          <w:tblCellMar>
            <w:top w:w="0" w:type="dxa"/>
            <w:bottom w:w="0" w:type="dxa"/>
          </w:tblCellMar>
        </w:tblPrEx>
        <w:tc>
          <w:tcPr>
            <w:tcW w:w="4848" w:type="dxa"/>
            <w:gridSpan w:val="2"/>
            <w:shd w:val="clear" w:color="auto" w:fill="auto"/>
          </w:tcPr>
          <w:p w:rsidR="007B39A1" w:rsidRPr="007B39A1" w:rsidRDefault="007B39A1" w:rsidP="007B39A1">
            <w:pPr>
              <w:tabs>
                <w:tab w:val="left" w:pos="288"/>
                <w:tab w:val="left" w:pos="576"/>
                <w:tab w:val="left" w:pos="864"/>
                <w:tab w:val="left" w:pos="1152"/>
              </w:tabs>
              <w:spacing w:line="120" w:lineRule="exact"/>
              <w:ind w:right="40"/>
              <w:rPr>
                <w:rFonts w:hint="cs"/>
                <w:sz w:val="10"/>
                <w:rtl/>
              </w:rPr>
            </w:pPr>
          </w:p>
          <w:p w:rsidR="007B39A1" w:rsidRPr="007B39A1" w:rsidRDefault="007B39A1" w:rsidP="007B39A1">
            <w:pPr>
              <w:tabs>
                <w:tab w:val="left" w:pos="288"/>
                <w:tab w:val="left" w:pos="576"/>
                <w:tab w:val="left" w:pos="864"/>
                <w:tab w:val="left" w:pos="1152"/>
              </w:tabs>
              <w:spacing w:line="120" w:lineRule="exact"/>
              <w:ind w:right="40"/>
              <w:rPr>
                <w:rFonts w:hint="cs"/>
                <w:sz w:val="10"/>
                <w:rtl/>
              </w:rPr>
            </w:pPr>
          </w:p>
          <w:p w:rsidR="007B39A1" w:rsidRDefault="007B39A1" w:rsidP="007B39A1">
            <w:pPr>
              <w:tabs>
                <w:tab w:val="left" w:pos="288"/>
                <w:tab w:val="left" w:pos="576"/>
                <w:tab w:val="left" w:pos="864"/>
                <w:tab w:val="left" w:pos="1152"/>
              </w:tabs>
              <w:ind w:right="40"/>
              <w:rPr>
                <w:rFonts w:hint="cs"/>
                <w:rtl/>
              </w:rPr>
            </w:pPr>
            <w:r w:rsidRPr="00041CA0">
              <w:rPr>
                <w:rFonts w:hint="cs"/>
                <w:rtl/>
              </w:rPr>
              <w:t>بنية الأمراض المهنية بين نساء الجمهورية</w:t>
            </w:r>
            <w:r w:rsidR="002724A6">
              <w:rPr>
                <w:rFonts w:hint="cs"/>
                <w:rtl/>
              </w:rPr>
              <w:t>:</w:t>
            </w:r>
          </w:p>
        </w:tc>
        <w:tc>
          <w:tcPr>
            <w:tcW w:w="2472" w:type="dxa"/>
            <w:gridSpan w:val="2"/>
            <w:shd w:val="clear" w:color="auto" w:fill="auto"/>
          </w:tcPr>
          <w:p w:rsidR="007B39A1" w:rsidRPr="007B39A1" w:rsidRDefault="007B39A1" w:rsidP="007B39A1">
            <w:pPr>
              <w:tabs>
                <w:tab w:val="left" w:pos="288"/>
                <w:tab w:val="left" w:pos="576"/>
                <w:tab w:val="left" w:pos="864"/>
                <w:tab w:val="left" w:pos="1152"/>
              </w:tabs>
              <w:ind w:right="40"/>
              <w:jc w:val="right"/>
              <w:rPr>
                <w:rFonts w:hint="cs"/>
                <w:w w:val="95"/>
                <w:rtl/>
              </w:rPr>
            </w:pPr>
          </w:p>
        </w:tc>
      </w:tr>
      <w:tr w:rsidR="007B39A1" w:rsidTr="007B39A1">
        <w:tblPrEx>
          <w:tblCellMar>
            <w:top w:w="0" w:type="dxa"/>
            <w:bottom w:w="0" w:type="dxa"/>
          </w:tblCellMar>
        </w:tblPrEx>
        <w:tc>
          <w:tcPr>
            <w:tcW w:w="4848" w:type="dxa"/>
            <w:gridSpan w:val="2"/>
            <w:shd w:val="clear" w:color="auto" w:fill="auto"/>
          </w:tcPr>
          <w:p w:rsidR="007B39A1"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أمراض الأذن والأنف والحنجرة</w:t>
            </w:r>
          </w:p>
        </w:tc>
        <w:tc>
          <w:tcPr>
            <w:tcW w:w="2472" w:type="dxa"/>
            <w:gridSpan w:val="2"/>
            <w:shd w:val="clear" w:color="auto" w:fill="auto"/>
          </w:tcPr>
          <w:p w:rsidR="007B39A1" w:rsidRPr="007B39A1" w:rsidRDefault="007B39A1" w:rsidP="007B39A1">
            <w:pPr>
              <w:tabs>
                <w:tab w:val="left" w:pos="288"/>
                <w:tab w:val="left" w:pos="576"/>
                <w:tab w:val="left" w:pos="864"/>
                <w:tab w:val="left" w:pos="1152"/>
              </w:tabs>
              <w:ind w:right="40"/>
              <w:jc w:val="right"/>
              <w:rPr>
                <w:rFonts w:hint="cs"/>
                <w:w w:val="95"/>
                <w:rtl/>
              </w:rPr>
            </w:pPr>
            <w:r w:rsidRPr="00041CA0">
              <w:rPr>
                <w:rFonts w:hint="cs"/>
                <w:rtl/>
              </w:rPr>
              <w:t>-22</w:t>
            </w:r>
            <w:r w:rsidRPr="007B39A1">
              <w:rPr>
                <w:rFonts w:cs="Akhbar MT" w:hint="cs"/>
                <w:rtl/>
              </w:rPr>
              <w:t>%</w:t>
            </w:r>
          </w:p>
        </w:tc>
      </w:tr>
      <w:tr w:rsidR="007B39A1" w:rsidTr="007B39A1">
        <w:tblPrEx>
          <w:tblCellMar>
            <w:top w:w="0" w:type="dxa"/>
            <w:bottom w:w="0" w:type="dxa"/>
          </w:tblCellMar>
        </w:tblPrEx>
        <w:tc>
          <w:tcPr>
            <w:tcW w:w="4848" w:type="dxa"/>
            <w:gridSpan w:val="2"/>
            <w:shd w:val="clear" w:color="auto" w:fill="auto"/>
          </w:tcPr>
          <w:p w:rsidR="007B39A1"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الا</w:t>
            </w:r>
            <w:r w:rsidR="007B39A1">
              <w:rPr>
                <w:rFonts w:hint="cs"/>
                <w:rtl/>
              </w:rPr>
              <w:t>ل</w:t>
            </w:r>
            <w:r w:rsidR="007B39A1" w:rsidRPr="00041CA0">
              <w:rPr>
                <w:rFonts w:hint="cs"/>
                <w:rtl/>
              </w:rPr>
              <w:t>تهاب الشعبي المزمن</w:t>
            </w:r>
          </w:p>
        </w:tc>
        <w:tc>
          <w:tcPr>
            <w:tcW w:w="2472" w:type="dxa"/>
            <w:gridSpan w:val="2"/>
            <w:shd w:val="clear" w:color="auto" w:fill="auto"/>
          </w:tcPr>
          <w:p w:rsidR="007B39A1" w:rsidRPr="007B39A1" w:rsidRDefault="007B39A1" w:rsidP="007B39A1">
            <w:pPr>
              <w:tabs>
                <w:tab w:val="left" w:pos="288"/>
                <w:tab w:val="left" w:pos="576"/>
                <w:tab w:val="left" w:pos="864"/>
                <w:tab w:val="left" w:pos="1152"/>
              </w:tabs>
              <w:ind w:right="40"/>
              <w:jc w:val="right"/>
              <w:rPr>
                <w:rFonts w:hint="cs"/>
                <w:w w:val="95"/>
                <w:rtl/>
              </w:rPr>
            </w:pPr>
            <w:r w:rsidRPr="00041CA0">
              <w:rPr>
                <w:rFonts w:hint="cs"/>
                <w:rtl/>
              </w:rPr>
              <w:t>-20</w:t>
            </w:r>
            <w:r w:rsidRPr="007B39A1">
              <w:rPr>
                <w:rFonts w:cs="Akhbar MT" w:hint="cs"/>
                <w:rtl/>
              </w:rPr>
              <w:t>%</w:t>
            </w:r>
          </w:p>
        </w:tc>
      </w:tr>
      <w:tr w:rsidR="007B39A1" w:rsidTr="002724A6">
        <w:tblPrEx>
          <w:tblCellMar>
            <w:top w:w="0" w:type="dxa"/>
            <w:bottom w:w="0" w:type="dxa"/>
          </w:tblCellMar>
        </w:tblPrEx>
        <w:tc>
          <w:tcPr>
            <w:tcW w:w="5100" w:type="dxa"/>
            <w:gridSpan w:val="3"/>
            <w:shd w:val="clear" w:color="auto" w:fill="auto"/>
          </w:tcPr>
          <w:p w:rsidR="007B39A1" w:rsidRPr="007B39A1" w:rsidRDefault="002724A6" w:rsidP="007B39A1">
            <w:pPr>
              <w:tabs>
                <w:tab w:val="left" w:pos="288"/>
                <w:tab w:val="left" w:pos="576"/>
                <w:tab w:val="left" w:pos="864"/>
                <w:tab w:val="left" w:pos="1152"/>
              </w:tabs>
              <w:ind w:right="40"/>
              <w:rPr>
                <w:rFonts w:hint="cs"/>
                <w:w w:val="95"/>
                <w:sz w:val="29"/>
                <w:szCs w:val="29"/>
                <w:rtl/>
              </w:rPr>
            </w:pPr>
            <w:r>
              <w:rPr>
                <w:rFonts w:hint="cs"/>
                <w:sz w:val="29"/>
                <w:szCs w:val="29"/>
                <w:rtl/>
              </w:rPr>
              <w:t xml:space="preserve"> </w:t>
            </w:r>
            <w:r w:rsidR="007B39A1" w:rsidRPr="007B39A1">
              <w:rPr>
                <w:rFonts w:hint="cs"/>
                <w:sz w:val="29"/>
                <w:szCs w:val="29"/>
                <w:rtl/>
              </w:rPr>
              <w:t xml:space="preserve">- </w:t>
            </w:r>
            <w:r w:rsidR="007B39A1" w:rsidRPr="007B39A1">
              <w:rPr>
                <w:rFonts w:hint="cs"/>
                <w:w w:val="95"/>
                <w:sz w:val="29"/>
                <w:szCs w:val="29"/>
                <w:rtl/>
              </w:rPr>
              <w:t>التسمم الصناعي (الرصاص والزئبق والمذيبات العضوية وغيرها)</w:t>
            </w:r>
          </w:p>
        </w:tc>
        <w:tc>
          <w:tcPr>
            <w:tcW w:w="2220" w:type="dxa"/>
            <w:shd w:val="clear" w:color="auto" w:fill="auto"/>
          </w:tcPr>
          <w:p w:rsidR="007B39A1" w:rsidRPr="007B39A1" w:rsidRDefault="007B39A1" w:rsidP="007B39A1">
            <w:pPr>
              <w:tabs>
                <w:tab w:val="left" w:pos="288"/>
                <w:tab w:val="left" w:pos="576"/>
                <w:tab w:val="left" w:pos="864"/>
                <w:tab w:val="left" w:pos="1152"/>
              </w:tabs>
              <w:ind w:right="40"/>
              <w:jc w:val="right"/>
              <w:rPr>
                <w:rFonts w:hint="cs"/>
                <w:w w:val="95"/>
                <w:rtl/>
              </w:rPr>
            </w:pPr>
            <w:r w:rsidRPr="00041CA0">
              <w:rPr>
                <w:rFonts w:hint="cs"/>
                <w:rtl/>
              </w:rPr>
              <w:t>-11</w:t>
            </w:r>
            <w:r w:rsidRPr="007B39A1">
              <w:rPr>
                <w:rFonts w:cs="Akhbar MT" w:hint="cs"/>
                <w:rtl/>
              </w:rPr>
              <w:t>%</w:t>
            </w:r>
          </w:p>
        </w:tc>
      </w:tr>
      <w:tr w:rsidR="007B39A1" w:rsidTr="007B39A1">
        <w:tblPrEx>
          <w:tblCellMar>
            <w:top w:w="0" w:type="dxa"/>
            <w:bottom w:w="0" w:type="dxa"/>
          </w:tblCellMar>
        </w:tblPrEx>
        <w:tc>
          <w:tcPr>
            <w:tcW w:w="4848" w:type="dxa"/>
            <w:gridSpan w:val="2"/>
            <w:shd w:val="clear" w:color="auto" w:fill="auto"/>
          </w:tcPr>
          <w:p w:rsidR="007B39A1" w:rsidRPr="00041CA0"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التسمم الحاد والمزمن من المبيدات</w:t>
            </w:r>
          </w:p>
        </w:tc>
        <w:tc>
          <w:tcPr>
            <w:tcW w:w="2472" w:type="dxa"/>
            <w:gridSpan w:val="2"/>
            <w:shd w:val="clear" w:color="auto" w:fill="auto"/>
          </w:tcPr>
          <w:p w:rsidR="007B39A1" w:rsidRPr="00041CA0" w:rsidRDefault="007B39A1" w:rsidP="007B39A1">
            <w:pPr>
              <w:tabs>
                <w:tab w:val="left" w:pos="288"/>
                <w:tab w:val="left" w:pos="576"/>
                <w:tab w:val="left" w:pos="864"/>
                <w:tab w:val="left" w:pos="1152"/>
              </w:tabs>
              <w:ind w:right="40"/>
              <w:jc w:val="right"/>
              <w:rPr>
                <w:rFonts w:hint="cs"/>
                <w:rtl/>
              </w:rPr>
            </w:pPr>
            <w:r w:rsidRPr="00041CA0">
              <w:rPr>
                <w:rFonts w:hint="cs"/>
                <w:rtl/>
              </w:rPr>
              <w:t>-10</w:t>
            </w:r>
            <w:r w:rsidRPr="007B39A1">
              <w:rPr>
                <w:rFonts w:cs="Akhbar MT" w:hint="cs"/>
                <w:rtl/>
              </w:rPr>
              <w:t>%</w:t>
            </w:r>
          </w:p>
        </w:tc>
      </w:tr>
      <w:tr w:rsidR="007B39A1" w:rsidTr="007B39A1">
        <w:tblPrEx>
          <w:tblCellMar>
            <w:top w:w="0" w:type="dxa"/>
            <w:bottom w:w="0" w:type="dxa"/>
          </w:tblCellMar>
        </w:tblPrEx>
        <w:tc>
          <w:tcPr>
            <w:tcW w:w="4848" w:type="dxa"/>
            <w:gridSpan w:val="2"/>
            <w:shd w:val="clear" w:color="auto" w:fill="auto"/>
          </w:tcPr>
          <w:p w:rsidR="007B39A1" w:rsidRPr="00041CA0"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الربو الشعبي</w:t>
            </w:r>
          </w:p>
        </w:tc>
        <w:tc>
          <w:tcPr>
            <w:tcW w:w="2472" w:type="dxa"/>
            <w:gridSpan w:val="2"/>
            <w:shd w:val="clear" w:color="auto" w:fill="auto"/>
          </w:tcPr>
          <w:p w:rsidR="007B39A1" w:rsidRPr="00041CA0" w:rsidRDefault="007B39A1" w:rsidP="007B39A1">
            <w:pPr>
              <w:tabs>
                <w:tab w:val="left" w:pos="288"/>
                <w:tab w:val="left" w:pos="576"/>
                <w:tab w:val="left" w:pos="864"/>
                <w:tab w:val="left" w:pos="1152"/>
              </w:tabs>
              <w:ind w:right="40"/>
              <w:jc w:val="right"/>
              <w:rPr>
                <w:rFonts w:hint="cs"/>
                <w:rtl/>
              </w:rPr>
            </w:pPr>
            <w:r w:rsidRPr="00041CA0">
              <w:rPr>
                <w:rFonts w:hint="cs"/>
                <w:rtl/>
              </w:rPr>
              <w:t>9</w:t>
            </w:r>
            <w:r w:rsidRPr="007B39A1">
              <w:rPr>
                <w:rFonts w:cs="Akhbar MT" w:hint="cs"/>
                <w:rtl/>
              </w:rPr>
              <w:t>%</w:t>
            </w:r>
          </w:p>
        </w:tc>
      </w:tr>
      <w:tr w:rsidR="007B39A1" w:rsidTr="007B39A1">
        <w:tblPrEx>
          <w:tblCellMar>
            <w:top w:w="0" w:type="dxa"/>
            <w:bottom w:w="0" w:type="dxa"/>
          </w:tblCellMar>
        </w:tblPrEx>
        <w:tc>
          <w:tcPr>
            <w:tcW w:w="4848" w:type="dxa"/>
            <w:gridSpan w:val="2"/>
            <w:shd w:val="clear" w:color="auto" w:fill="auto"/>
          </w:tcPr>
          <w:p w:rsidR="007B39A1" w:rsidRPr="00041CA0"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أمراض الجلد (المتعلقة بالمهنة)</w:t>
            </w:r>
          </w:p>
        </w:tc>
        <w:tc>
          <w:tcPr>
            <w:tcW w:w="2472" w:type="dxa"/>
            <w:gridSpan w:val="2"/>
            <w:shd w:val="clear" w:color="auto" w:fill="auto"/>
          </w:tcPr>
          <w:p w:rsidR="007B39A1" w:rsidRPr="00041CA0" w:rsidRDefault="007B39A1" w:rsidP="007B39A1">
            <w:pPr>
              <w:tabs>
                <w:tab w:val="left" w:pos="288"/>
                <w:tab w:val="left" w:pos="576"/>
                <w:tab w:val="left" w:pos="864"/>
                <w:tab w:val="left" w:pos="1152"/>
              </w:tabs>
              <w:ind w:right="40"/>
              <w:jc w:val="right"/>
              <w:rPr>
                <w:rFonts w:hint="cs"/>
                <w:rtl/>
              </w:rPr>
            </w:pPr>
            <w:r w:rsidRPr="00041CA0">
              <w:rPr>
                <w:rFonts w:hint="cs"/>
                <w:rtl/>
              </w:rPr>
              <w:t>-9</w:t>
            </w:r>
            <w:r w:rsidRPr="007B39A1">
              <w:rPr>
                <w:rFonts w:cs="Akhbar MT" w:hint="cs"/>
                <w:rtl/>
              </w:rPr>
              <w:t>%</w:t>
            </w:r>
          </w:p>
        </w:tc>
      </w:tr>
      <w:tr w:rsidR="007B39A1" w:rsidTr="007B39A1">
        <w:tblPrEx>
          <w:tblCellMar>
            <w:top w:w="0" w:type="dxa"/>
            <w:bottom w:w="0" w:type="dxa"/>
          </w:tblCellMar>
        </w:tblPrEx>
        <w:tc>
          <w:tcPr>
            <w:tcW w:w="4848" w:type="dxa"/>
            <w:gridSpan w:val="2"/>
            <w:shd w:val="clear" w:color="auto" w:fill="auto"/>
          </w:tcPr>
          <w:p w:rsidR="007B39A1" w:rsidRPr="00041CA0" w:rsidRDefault="002724A6" w:rsidP="007B39A1">
            <w:pPr>
              <w:tabs>
                <w:tab w:val="left" w:pos="288"/>
                <w:tab w:val="left" w:pos="576"/>
                <w:tab w:val="left" w:pos="864"/>
                <w:tab w:val="left" w:pos="1152"/>
              </w:tabs>
              <w:ind w:right="40"/>
              <w:rPr>
                <w:rFonts w:hint="cs"/>
                <w:rtl/>
              </w:rPr>
            </w:pPr>
            <w:r>
              <w:rPr>
                <w:rFonts w:hint="cs"/>
                <w:rtl/>
              </w:rPr>
              <w:t xml:space="preserve"> </w:t>
            </w:r>
            <w:r w:rsidR="007B39A1">
              <w:rPr>
                <w:rFonts w:hint="cs"/>
                <w:rtl/>
              </w:rPr>
              <w:t xml:space="preserve">- </w:t>
            </w:r>
            <w:r w:rsidR="007B39A1" w:rsidRPr="00041CA0">
              <w:rPr>
                <w:rFonts w:hint="cs"/>
                <w:rtl/>
              </w:rPr>
              <w:t>توسع الأوردة في الأطراف السفلية</w:t>
            </w:r>
          </w:p>
        </w:tc>
        <w:tc>
          <w:tcPr>
            <w:tcW w:w="2472" w:type="dxa"/>
            <w:gridSpan w:val="2"/>
            <w:shd w:val="clear" w:color="auto" w:fill="auto"/>
          </w:tcPr>
          <w:p w:rsidR="007B39A1" w:rsidRPr="00041CA0" w:rsidRDefault="007B39A1" w:rsidP="007B39A1">
            <w:pPr>
              <w:tabs>
                <w:tab w:val="left" w:pos="288"/>
                <w:tab w:val="left" w:pos="576"/>
                <w:tab w:val="left" w:pos="864"/>
                <w:tab w:val="left" w:pos="1152"/>
              </w:tabs>
              <w:ind w:right="40"/>
              <w:jc w:val="right"/>
              <w:rPr>
                <w:rFonts w:hint="cs"/>
                <w:rtl/>
              </w:rPr>
            </w:pPr>
            <w:r w:rsidRPr="00041CA0">
              <w:rPr>
                <w:rFonts w:hint="cs"/>
                <w:rtl/>
              </w:rPr>
              <w:t>-5</w:t>
            </w:r>
            <w:r w:rsidRPr="007B39A1">
              <w:rPr>
                <w:rFonts w:cs="Akhbar MT" w:hint="cs"/>
                <w:rtl/>
              </w:rPr>
              <w:t>%</w:t>
            </w:r>
          </w:p>
        </w:tc>
      </w:tr>
      <w:tr w:rsidR="007B39A1" w:rsidTr="007B39A1">
        <w:tblPrEx>
          <w:tblCellMar>
            <w:top w:w="0" w:type="dxa"/>
            <w:bottom w:w="0" w:type="dxa"/>
          </w:tblCellMar>
        </w:tblPrEx>
        <w:tc>
          <w:tcPr>
            <w:tcW w:w="4848" w:type="dxa"/>
            <w:gridSpan w:val="2"/>
            <w:shd w:val="clear" w:color="auto" w:fill="auto"/>
          </w:tcPr>
          <w:p w:rsidR="007B39A1" w:rsidRPr="00041CA0" w:rsidRDefault="007B39A1" w:rsidP="007B39A1">
            <w:pPr>
              <w:tabs>
                <w:tab w:val="left" w:pos="288"/>
                <w:tab w:val="left" w:pos="576"/>
                <w:tab w:val="left" w:pos="864"/>
                <w:tab w:val="left" w:pos="1152"/>
              </w:tabs>
              <w:ind w:right="40"/>
              <w:rPr>
                <w:rFonts w:hint="cs"/>
                <w:rtl/>
              </w:rPr>
            </w:pPr>
          </w:p>
        </w:tc>
        <w:tc>
          <w:tcPr>
            <w:tcW w:w="2472" w:type="dxa"/>
            <w:gridSpan w:val="2"/>
            <w:shd w:val="clear" w:color="auto" w:fill="auto"/>
          </w:tcPr>
          <w:p w:rsidR="007B39A1" w:rsidRPr="00041CA0" w:rsidRDefault="007B39A1" w:rsidP="007B39A1">
            <w:pPr>
              <w:tabs>
                <w:tab w:val="left" w:pos="288"/>
                <w:tab w:val="left" w:pos="576"/>
                <w:tab w:val="left" w:pos="864"/>
                <w:tab w:val="left" w:pos="1152"/>
              </w:tabs>
              <w:ind w:right="40"/>
              <w:rPr>
                <w:rFonts w:hint="cs"/>
                <w:rtl/>
              </w:rPr>
            </w:pPr>
          </w:p>
        </w:tc>
      </w:tr>
      <w:tr w:rsidR="007B39A1" w:rsidTr="007B39A1">
        <w:tblPrEx>
          <w:tblCellMar>
            <w:top w:w="0" w:type="dxa"/>
            <w:bottom w:w="0" w:type="dxa"/>
          </w:tblCellMar>
        </w:tblPrEx>
        <w:tc>
          <w:tcPr>
            <w:tcW w:w="4848" w:type="dxa"/>
            <w:gridSpan w:val="2"/>
            <w:shd w:val="clear" w:color="auto" w:fill="auto"/>
          </w:tcPr>
          <w:p w:rsidR="007B39A1" w:rsidRPr="00041CA0" w:rsidRDefault="007B39A1" w:rsidP="007B39A1">
            <w:pPr>
              <w:tabs>
                <w:tab w:val="left" w:pos="288"/>
                <w:tab w:val="left" w:pos="576"/>
                <w:tab w:val="left" w:pos="864"/>
                <w:tab w:val="left" w:pos="1152"/>
              </w:tabs>
              <w:ind w:right="40"/>
              <w:rPr>
                <w:rFonts w:hint="cs"/>
                <w:rtl/>
              </w:rPr>
            </w:pPr>
          </w:p>
        </w:tc>
        <w:tc>
          <w:tcPr>
            <w:tcW w:w="2472" w:type="dxa"/>
            <w:gridSpan w:val="2"/>
            <w:shd w:val="clear" w:color="auto" w:fill="auto"/>
          </w:tcPr>
          <w:p w:rsidR="007B39A1" w:rsidRPr="00041CA0" w:rsidRDefault="007B39A1" w:rsidP="007B39A1">
            <w:pPr>
              <w:tabs>
                <w:tab w:val="left" w:pos="288"/>
                <w:tab w:val="left" w:pos="576"/>
                <w:tab w:val="left" w:pos="864"/>
                <w:tab w:val="left" w:pos="1152"/>
              </w:tabs>
              <w:ind w:right="40"/>
              <w:rPr>
                <w:rFonts w:hint="cs"/>
                <w:rtl/>
              </w:rPr>
            </w:pPr>
          </w:p>
        </w:tc>
      </w:tr>
    </w:tbl>
    <w:p w:rsidR="002724A6" w:rsidRDefault="002724A6" w:rsidP="006503DF">
      <w:pPr>
        <w:pStyle w:val="SingleTxt"/>
        <w:rPr>
          <w:rtl/>
        </w:rPr>
      </w:pPr>
    </w:p>
    <w:p w:rsidR="006503DF" w:rsidRDefault="002724A6" w:rsidP="002724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المرفق رقم 5 (للمادة 13)</w:t>
      </w:r>
    </w:p>
    <w:p w:rsidR="002724A6" w:rsidRDefault="002724A6" w:rsidP="00272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5-1</w:t>
      </w:r>
      <w:r>
        <w:rPr>
          <w:rFonts w:hint="cs"/>
          <w:rtl/>
        </w:rPr>
        <w:tab/>
        <w:t>بيانات جمعية المعوقين عن عدد النساء المعوقات في أوزبكستان</w:t>
      </w:r>
    </w:p>
    <w:p w:rsidR="002724A6" w:rsidRPr="002724A6" w:rsidRDefault="002724A6" w:rsidP="002724A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20"/>
        <w:gridCol w:w="1672"/>
        <w:gridCol w:w="1253"/>
        <w:gridCol w:w="1404"/>
        <w:gridCol w:w="855"/>
        <w:gridCol w:w="855"/>
        <w:gridCol w:w="863"/>
      </w:tblGrid>
      <w:tr w:rsidR="002724A6" w:rsidRPr="002724A6" w:rsidTr="003D1D1C">
        <w:tblPrEx>
          <w:tblCellMar>
            <w:top w:w="0" w:type="dxa"/>
            <w:bottom w:w="0" w:type="dxa"/>
          </w:tblCellMar>
        </w:tblPrEx>
        <w:trPr>
          <w:cantSplit/>
          <w:tblHeader/>
        </w:trPr>
        <w:tc>
          <w:tcPr>
            <w:tcW w:w="420" w:type="dxa"/>
            <w:tcBorders>
              <w:top w:val="single" w:sz="4" w:space="0" w:color="auto"/>
            </w:tcBorders>
            <w:shd w:val="clear" w:color="auto" w:fill="auto"/>
            <w:vAlign w:val="bottom"/>
          </w:tcPr>
          <w:p w:rsidR="002724A6" w:rsidRPr="002724A6" w:rsidRDefault="002724A6" w:rsidP="002724A6">
            <w:pPr>
              <w:tabs>
                <w:tab w:val="left" w:pos="288"/>
                <w:tab w:val="left" w:pos="576"/>
                <w:tab w:val="left" w:pos="864"/>
                <w:tab w:val="left" w:pos="1152"/>
              </w:tabs>
              <w:spacing w:before="80" w:after="80" w:line="240" w:lineRule="exact"/>
              <w:ind w:right="40"/>
              <w:rPr>
                <w:rFonts w:hint="cs"/>
                <w:i/>
                <w:iCs/>
                <w:sz w:val="16"/>
                <w:szCs w:val="24"/>
                <w:rtl/>
              </w:rPr>
            </w:pPr>
          </w:p>
        </w:tc>
        <w:tc>
          <w:tcPr>
            <w:tcW w:w="1672" w:type="dxa"/>
            <w:tcBorders>
              <w:top w:val="single" w:sz="4" w:space="0" w:color="auto"/>
            </w:tcBorders>
            <w:shd w:val="clear" w:color="auto" w:fill="auto"/>
            <w:vAlign w:val="bottom"/>
          </w:tcPr>
          <w:p w:rsidR="002724A6" w:rsidRPr="002724A6" w:rsidRDefault="002724A6" w:rsidP="002724A6">
            <w:pPr>
              <w:tabs>
                <w:tab w:val="left" w:pos="288"/>
                <w:tab w:val="left" w:pos="576"/>
                <w:tab w:val="left" w:pos="864"/>
                <w:tab w:val="left" w:pos="1152"/>
              </w:tabs>
              <w:spacing w:before="80" w:after="80" w:line="240" w:lineRule="exact"/>
              <w:ind w:right="144"/>
              <w:rPr>
                <w:rFonts w:hint="cs"/>
                <w:i/>
                <w:iCs/>
                <w:sz w:val="16"/>
                <w:szCs w:val="24"/>
                <w:rtl/>
              </w:rPr>
            </w:pPr>
          </w:p>
        </w:tc>
        <w:tc>
          <w:tcPr>
            <w:tcW w:w="1253" w:type="dxa"/>
            <w:vMerge w:val="restart"/>
            <w:tcBorders>
              <w:top w:val="single" w:sz="4" w:space="0" w:color="auto"/>
            </w:tcBorders>
            <w:shd w:val="clear" w:color="auto" w:fill="auto"/>
            <w:vAlign w:val="bottom"/>
          </w:tcPr>
          <w:p w:rsidR="002724A6" w:rsidRPr="002724A6" w:rsidRDefault="002724A6" w:rsidP="002724A6">
            <w:pPr>
              <w:spacing w:before="80" w:after="80" w:line="240" w:lineRule="exact"/>
              <w:ind w:right="144"/>
              <w:rPr>
                <w:i/>
                <w:iCs/>
                <w:w w:val="95"/>
                <w:sz w:val="14"/>
                <w:szCs w:val="22"/>
              </w:rPr>
            </w:pPr>
            <w:r w:rsidRPr="002724A6">
              <w:rPr>
                <w:rFonts w:hint="cs"/>
                <w:i/>
                <w:iCs/>
                <w:w w:val="95"/>
                <w:sz w:val="14"/>
                <w:szCs w:val="22"/>
                <w:rtl/>
              </w:rPr>
              <w:t>إجمالي عدد النساء المعوقات العاملات اعتبارا من نيسان/أبريل 2008</w:t>
            </w:r>
          </w:p>
        </w:tc>
        <w:tc>
          <w:tcPr>
            <w:tcW w:w="1404" w:type="dxa"/>
            <w:vMerge w:val="restart"/>
            <w:tcBorders>
              <w:top w:val="single" w:sz="4" w:space="0" w:color="auto"/>
            </w:tcBorders>
            <w:shd w:val="clear" w:color="auto" w:fill="auto"/>
            <w:vAlign w:val="bottom"/>
          </w:tcPr>
          <w:p w:rsidR="002724A6" w:rsidRPr="002724A6" w:rsidRDefault="002724A6" w:rsidP="002724A6">
            <w:pPr>
              <w:spacing w:before="80" w:after="80" w:line="240" w:lineRule="exact"/>
              <w:ind w:right="144"/>
              <w:rPr>
                <w:i/>
                <w:iCs/>
                <w:w w:val="95"/>
                <w:sz w:val="14"/>
                <w:szCs w:val="22"/>
              </w:rPr>
            </w:pPr>
            <w:r w:rsidRPr="002724A6">
              <w:rPr>
                <w:rFonts w:hint="cs"/>
                <w:i/>
                <w:iCs/>
                <w:w w:val="95"/>
                <w:sz w:val="14"/>
                <w:szCs w:val="22"/>
                <w:rtl/>
              </w:rPr>
              <w:t>إجمالي عدد النساء المعوقات العاملات اعتبارا من 1 كانون الثاني/يناير 2008</w:t>
            </w:r>
          </w:p>
        </w:tc>
        <w:tc>
          <w:tcPr>
            <w:tcW w:w="2573" w:type="dxa"/>
            <w:gridSpan w:val="3"/>
            <w:tcBorders>
              <w:top w:val="single" w:sz="4" w:space="0" w:color="auto"/>
              <w:bottom w:val="single" w:sz="4" w:space="0" w:color="auto"/>
            </w:tcBorders>
            <w:shd w:val="clear" w:color="auto" w:fill="auto"/>
            <w:vAlign w:val="bottom"/>
          </w:tcPr>
          <w:p w:rsidR="002724A6" w:rsidRPr="002724A6" w:rsidRDefault="002724A6" w:rsidP="002724A6">
            <w:pPr>
              <w:tabs>
                <w:tab w:val="left" w:pos="288"/>
                <w:tab w:val="left" w:pos="576"/>
                <w:tab w:val="left" w:pos="864"/>
                <w:tab w:val="left" w:pos="1152"/>
              </w:tabs>
              <w:spacing w:before="80" w:after="80" w:line="240" w:lineRule="exact"/>
              <w:ind w:right="144"/>
              <w:jc w:val="center"/>
              <w:rPr>
                <w:rFonts w:hint="cs"/>
                <w:i/>
                <w:iCs/>
                <w:sz w:val="16"/>
                <w:szCs w:val="24"/>
                <w:rtl/>
              </w:rPr>
            </w:pPr>
            <w:r w:rsidRPr="002724A6">
              <w:rPr>
                <w:rFonts w:hint="cs"/>
                <w:i/>
                <w:iCs/>
                <w:sz w:val="16"/>
                <w:szCs w:val="24"/>
                <w:rtl/>
              </w:rPr>
              <w:t>يتألف من</w:t>
            </w:r>
          </w:p>
        </w:tc>
      </w:tr>
      <w:tr w:rsidR="002724A6" w:rsidRPr="002724A6" w:rsidTr="003D1D1C">
        <w:tblPrEx>
          <w:tblCellMar>
            <w:top w:w="0" w:type="dxa"/>
            <w:bottom w:w="0" w:type="dxa"/>
          </w:tblCellMar>
        </w:tblPrEx>
        <w:trPr>
          <w:cantSplit/>
          <w:tblHeader/>
        </w:trPr>
        <w:tc>
          <w:tcPr>
            <w:tcW w:w="420" w:type="dxa"/>
            <w:tcBorders>
              <w:bottom w:val="single" w:sz="12" w:space="0" w:color="auto"/>
            </w:tcBorders>
            <w:shd w:val="clear" w:color="auto" w:fill="auto"/>
            <w:vAlign w:val="bottom"/>
          </w:tcPr>
          <w:p w:rsidR="002724A6" w:rsidRPr="002724A6" w:rsidRDefault="002724A6" w:rsidP="003D1D1C">
            <w:pPr>
              <w:tabs>
                <w:tab w:val="left" w:pos="288"/>
                <w:tab w:val="left" w:pos="576"/>
                <w:tab w:val="left" w:pos="864"/>
                <w:tab w:val="left" w:pos="1152"/>
              </w:tabs>
              <w:spacing w:before="80" w:after="80" w:line="240" w:lineRule="exact"/>
              <w:ind w:right="40"/>
              <w:rPr>
                <w:rFonts w:hint="cs"/>
                <w:i/>
                <w:iCs/>
                <w:sz w:val="16"/>
                <w:szCs w:val="24"/>
                <w:rtl/>
              </w:rPr>
            </w:pPr>
            <w:r w:rsidRPr="002724A6">
              <w:rPr>
                <w:rFonts w:hint="cs"/>
                <w:i/>
                <w:iCs/>
                <w:sz w:val="16"/>
                <w:szCs w:val="24"/>
                <w:rtl/>
              </w:rPr>
              <w:t>العدد</w:t>
            </w:r>
          </w:p>
        </w:tc>
        <w:tc>
          <w:tcPr>
            <w:tcW w:w="1672" w:type="dxa"/>
            <w:tcBorders>
              <w:bottom w:val="single" w:sz="12" w:space="0" w:color="auto"/>
            </w:tcBorders>
            <w:shd w:val="clear" w:color="auto" w:fill="auto"/>
            <w:vAlign w:val="bottom"/>
          </w:tcPr>
          <w:p w:rsidR="002724A6" w:rsidRPr="002724A6" w:rsidRDefault="002724A6" w:rsidP="003D1D1C">
            <w:pPr>
              <w:tabs>
                <w:tab w:val="left" w:pos="288"/>
                <w:tab w:val="left" w:pos="576"/>
                <w:tab w:val="left" w:pos="864"/>
                <w:tab w:val="left" w:pos="1152"/>
              </w:tabs>
              <w:spacing w:before="80" w:after="80" w:line="240" w:lineRule="exact"/>
              <w:ind w:right="144"/>
              <w:rPr>
                <w:rFonts w:hint="cs"/>
                <w:i/>
                <w:iCs/>
                <w:sz w:val="16"/>
                <w:szCs w:val="24"/>
                <w:rtl/>
              </w:rPr>
            </w:pPr>
            <w:r w:rsidRPr="002724A6">
              <w:rPr>
                <w:rFonts w:hint="cs"/>
                <w:i/>
                <w:iCs/>
                <w:sz w:val="16"/>
                <w:szCs w:val="24"/>
                <w:rtl/>
              </w:rPr>
              <w:t>المنطقة</w:t>
            </w:r>
          </w:p>
        </w:tc>
        <w:tc>
          <w:tcPr>
            <w:tcW w:w="1253" w:type="dxa"/>
            <w:vMerge/>
            <w:tcBorders>
              <w:bottom w:val="single" w:sz="12" w:space="0" w:color="auto"/>
            </w:tcBorders>
            <w:shd w:val="clear" w:color="auto" w:fill="auto"/>
            <w:vAlign w:val="bottom"/>
          </w:tcPr>
          <w:p w:rsidR="002724A6" w:rsidRPr="002724A6" w:rsidRDefault="002724A6" w:rsidP="002724A6">
            <w:pPr>
              <w:tabs>
                <w:tab w:val="left" w:pos="288"/>
                <w:tab w:val="left" w:pos="576"/>
                <w:tab w:val="left" w:pos="864"/>
                <w:tab w:val="left" w:pos="1152"/>
              </w:tabs>
              <w:spacing w:after="80" w:line="240" w:lineRule="exact"/>
              <w:ind w:right="144"/>
              <w:rPr>
                <w:rFonts w:hint="cs"/>
                <w:i/>
                <w:iCs/>
                <w:sz w:val="16"/>
                <w:szCs w:val="24"/>
                <w:rtl/>
              </w:rPr>
            </w:pPr>
          </w:p>
        </w:tc>
        <w:tc>
          <w:tcPr>
            <w:tcW w:w="1404" w:type="dxa"/>
            <w:vMerge/>
            <w:tcBorders>
              <w:bottom w:val="single" w:sz="12" w:space="0" w:color="auto"/>
            </w:tcBorders>
            <w:shd w:val="clear" w:color="auto" w:fill="auto"/>
            <w:vAlign w:val="bottom"/>
          </w:tcPr>
          <w:p w:rsidR="002724A6" w:rsidRPr="002724A6" w:rsidRDefault="002724A6" w:rsidP="002724A6">
            <w:pPr>
              <w:tabs>
                <w:tab w:val="left" w:pos="288"/>
                <w:tab w:val="left" w:pos="576"/>
                <w:tab w:val="left" w:pos="864"/>
                <w:tab w:val="left" w:pos="1152"/>
              </w:tabs>
              <w:spacing w:after="80" w:line="240" w:lineRule="exact"/>
              <w:ind w:right="144"/>
              <w:rPr>
                <w:rFonts w:hint="cs"/>
                <w:i/>
                <w:iCs/>
                <w:sz w:val="16"/>
                <w:szCs w:val="24"/>
                <w:rtl/>
              </w:rPr>
            </w:pPr>
          </w:p>
        </w:tc>
        <w:tc>
          <w:tcPr>
            <w:tcW w:w="855" w:type="dxa"/>
            <w:tcBorders>
              <w:top w:val="single" w:sz="4" w:space="0" w:color="auto"/>
              <w:bottom w:val="single" w:sz="12" w:space="0" w:color="auto"/>
            </w:tcBorders>
            <w:shd w:val="clear" w:color="auto" w:fill="auto"/>
            <w:vAlign w:val="bottom"/>
          </w:tcPr>
          <w:p w:rsidR="002724A6" w:rsidRPr="002724A6" w:rsidRDefault="002724A6" w:rsidP="002724A6">
            <w:pPr>
              <w:spacing w:before="80" w:after="80" w:line="240" w:lineRule="exact"/>
              <w:ind w:right="144"/>
              <w:rPr>
                <w:i/>
                <w:iCs/>
                <w:sz w:val="16"/>
                <w:szCs w:val="24"/>
              </w:rPr>
            </w:pPr>
            <w:r w:rsidRPr="002724A6">
              <w:rPr>
                <w:rFonts w:hint="cs"/>
                <w:i/>
                <w:iCs/>
                <w:sz w:val="16"/>
                <w:szCs w:val="24"/>
                <w:rtl/>
              </w:rPr>
              <w:t>معوقات المجموعة 3</w:t>
            </w:r>
          </w:p>
        </w:tc>
        <w:tc>
          <w:tcPr>
            <w:tcW w:w="855" w:type="dxa"/>
            <w:tcBorders>
              <w:top w:val="single" w:sz="4" w:space="0" w:color="auto"/>
              <w:bottom w:val="single" w:sz="12" w:space="0" w:color="auto"/>
            </w:tcBorders>
            <w:shd w:val="clear" w:color="auto" w:fill="auto"/>
            <w:vAlign w:val="bottom"/>
          </w:tcPr>
          <w:p w:rsidR="002724A6" w:rsidRPr="002724A6" w:rsidRDefault="002724A6" w:rsidP="002724A6">
            <w:pPr>
              <w:spacing w:before="80" w:after="80" w:line="240" w:lineRule="exact"/>
              <w:ind w:right="144"/>
              <w:rPr>
                <w:i/>
                <w:iCs/>
                <w:sz w:val="16"/>
                <w:szCs w:val="24"/>
              </w:rPr>
            </w:pPr>
            <w:r w:rsidRPr="002724A6">
              <w:rPr>
                <w:rFonts w:hint="cs"/>
                <w:i/>
                <w:iCs/>
                <w:sz w:val="16"/>
                <w:szCs w:val="24"/>
                <w:rtl/>
              </w:rPr>
              <w:t>معوقات المجموعة 2</w:t>
            </w:r>
          </w:p>
        </w:tc>
        <w:tc>
          <w:tcPr>
            <w:tcW w:w="863" w:type="dxa"/>
            <w:tcBorders>
              <w:top w:val="single" w:sz="4" w:space="0" w:color="auto"/>
              <w:bottom w:val="single" w:sz="12" w:space="0" w:color="auto"/>
            </w:tcBorders>
            <w:shd w:val="clear" w:color="auto" w:fill="auto"/>
            <w:vAlign w:val="bottom"/>
          </w:tcPr>
          <w:p w:rsidR="002724A6" w:rsidRPr="002724A6" w:rsidRDefault="002724A6" w:rsidP="002724A6">
            <w:pPr>
              <w:spacing w:before="80" w:after="80" w:line="240" w:lineRule="exact"/>
              <w:ind w:right="144"/>
              <w:rPr>
                <w:i/>
                <w:iCs/>
                <w:sz w:val="16"/>
                <w:szCs w:val="24"/>
              </w:rPr>
            </w:pPr>
            <w:r w:rsidRPr="002724A6">
              <w:rPr>
                <w:rFonts w:hint="cs"/>
                <w:i/>
                <w:iCs/>
                <w:sz w:val="16"/>
                <w:szCs w:val="24"/>
                <w:rtl/>
              </w:rPr>
              <w:t>معوقات المجموعة 1</w:t>
            </w:r>
          </w:p>
        </w:tc>
      </w:tr>
      <w:tr w:rsidR="002724A6" w:rsidRPr="002724A6" w:rsidTr="002724A6">
        <w:tblPrEx>
          <w:tblCellMar>
            <w:top w:w="0" w:type="dxa"/>
            <w:bottom w:w="0" w:type="dxa"/>
          </w:tblCellMar>
        </w:tblPrEx>
        <w:trPr>
          <w:cantSplit/>
          <w:trHeight w:hRule="exact" w:val="115"/>
          <w:tblHeader/>
        </w:trPr>
        <w:tc>
          <w:tcPr>
            <w:tcW w:w="420" w:type="dxa"/>
            <w:tcBorders>
              <w:top w:val="single" w:sz="12" w:space="0" w:color="auto"/>
            </w:tcBorders>
            <w:shd w:val="clear" w:color="auto" w:fill="auto"/>
            <w:vAlign w:val="bottom"/>
          </w:tcPr>
          <w:p w:rsidR="002724A6" w:rsidRPr="002724A6" w:rsidRDefault="002724A6" w:rsidP="002724A6">
            <w:pPr>
              <w:spacing w:before="40" w:after="80" w:line="240" w:lineRule="exact"/>
              <w:jc w:val="both"/>
              <w:rPr>
                <w:rFonts w:hint="cs"/>
                <w:sz w:val="16"/>
                <w:szCs w:val="24"/>
                <w:rtl/>
              </w:rPr>
            </w:pPr>
          </w:p>
        </w:tc>
        <w:tc>
          <w:tcPr>
            <w:tcW w:w="1672" w:type="dxa"/>
            <w:tcBorders>
              <w:top w:val="single" w:sz="12" w:space="0" w:color="auto"/>
            </w:tcBorders>
            <w:shd w:val="clear" w:color="auto" w:fill="auto"/>
            <w:vAlign w:val="bottom"/>
          </w:tcPr>
          <w:p w:rsidR="002724A6" w:rsidRPr="002724A6" w:rsidRDefault="002724A6" w:rsidP="002724A6">
            <w:pPr>
              <w:spacing w:before="40" w:after="80" w:line="240" w:lineRule="exact"/>
              <w:ind w:right="144"/>
              <w:rPr>
                <w:rFonts w:hint="cs"/>
                <w:sz w:val="16"/>
                <w:szCs w:val="24"/>
                <w:rtl/>
              </w:rPr>
            </w:pPr>
          </w:p>
        </w:tc>
        <w:tc>
          <w:tcPr>
            <w:tcW w:w="1253" w:type="dxa"/>
            <w:tcBorders>
              <w:top w:val="single" w:sz="12" w:space="0" w:color="auto"/>
            </w:tcBorders>
            <w:shd w:val="clear" w:color="auto" w:fill="auto"/>
            <w:vAlign w:val="bottom"/>
          </w:tcPr>
          <w:p w:rsidR="002724A6" w:rsidRPr="002724A6" w:rsidRDefault="002724A6" w:rsidP="002724A6">
            <w:pPr>
              <w:spacing w:before="40" w:after="80" w:line="240" w:lineRule="exact"/>
              <w:ind w:right="144"/>
              <w:rPr>
                <w:sz w:val="16"/>
                <w:szCs w:val="24"/>
                <w:rtl/>
              </w:rPr>
            </w:pPr>
          </w:p>
        </w:tc>
        <w:tc>
          <w:tcPr>
            <w:tcW w:w="1404" w:type="dxa"/>
            <w:tcBorders>
              <w:top w:val="single" w:sz="12" w:space="0" w:color="auto"/>
            </w:tcBorders>
            <w:shd w:val="clear" w:color="auto" w:fill="auto"/>
            <w:vAlign w:val="bottom"/>
          </w:tcPr>
          <w:p w:rsidR="002724A6" w:rsidRPr="002724A6" w:rsidRDefault="002724A6" w:rsidP="002724A6">
            <w:pPr>
              <w:spacing w:before="40" w:after="80" w:line="240" w:lineRule="exact"/>
              <w:ind w:right="144"/>
              <w:rPr>
                <w:sz w:val="16"/>
                <w:szCs w:val="24"/>
                <w:rtl/>
              </w:rPr>
            </w:pPr>
          </w:p>
        </w:tc>
        <w:tc>
          <w:tcPr>
            <w:tcW w:w="855" w:type="dxa"/>
            <w:tcBorders>
              <w:top w:val="single" w:sz="12" w:space="0" w:color="auto"/>
            </w:tcBorders>
            <w:shd w:val="clear" w:color="auto" w:fill="auto"/>
            <w:vAlign w:val="bottom"/>
          </w:tcPr>
          <w:p w:rsidR="002724A6" w:rsidRPr="002724A6" w:rsidRDefault="002724A6" w:rsidP="002724A6">
            <w:pPr>
              <w:spacing w:before="40" w:after="80" w:line="240" w:lineRule="exact"/>
              <w:ind w:right="144"/>
              <w:rPr>
                <w:sz w:val="16"/>
                <w:szCs w:val="24"/>
                <w:rtl/>
              </w:rPr>
            </w:pPr>
          </w:p>
        </w:tc>
        <w:tc>
          <w:tcPr>
            <w:tcW w:w="855" w:type="dxa"/>
            <w:tcBorders>
              <w:top w:val="single" w:sz="12" w:space="0" w:color="auto"/>
            </w:tcBorders>
            <w:shd w:val="clear" w:color="auto" w:fill="auto"/>
            <w:vAlign w:val="bottom"/>
          </w:tcPr>
          <w:p w:rsidR="002724A6" w:rsidRPr="002724A6" w:rsidRDefault="002724A6" w:rsidP="002724A6">
            <w:pPr>
              <w:spacing w:before="40" w:after="80" w:line="240" w:lineRule="exact"/>
              <w:ind w:right="144"/>
              <w:rPr>
                <w:sz w:val="16"/>
                <w:szCs w:val="24"/>
                <w:rtl/>
              </w:rPr>
            </w:pPr>
          </w:p>
        </w:tc>
        <w:tc>
          <w:tcPr>
            <w:tcW w:w="863" w:type="dxa"/>
            <w:tcBorders>
              <w:top w:val="single" w:sz="12" w:space="0" w:color="auto"/>
            </w:tcBorders>
            <w:shd w:val="clear" w:color="auto" w:fill="auto"/>
            <w:vAlign w:val="bottom"/>
          </w:tcPr>
          <w:p w:rsidR="002724A6" w:rsidRPr="002724A6" w:rsidRDefault="002724A6" w:rsidP="002724A6">
            <w:pPr>
              <w:spacing w:before="40" w:after="80" w:line="240" w:lineRule="exact"/>
              <w:ind w:right="144"/>
              <w:rPr>
                <w:sz w:val="16"/>
                <w:szCs w:val="24"/>
                <w:rtl/>
              </w:rPr>
            </w:pP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1</w:t>
            </w:r>
          </w:p>
        </w:tc>
        <w:tc>
          <w:tcPr>
            <w:tcW w:w="1672" w:type="dxa"/>
            <w:shd w:val="clear" w:color="auto" w:fill="auto"/>
            <w:vAlign w:val="bottom"/>
          </w:tcPr>
          <w:p w:rsidR="002724A6" w:rsidRPr="002724A6" w:rsidRDefault="002724A6" w:rsidP="002724A6">
            <w:pPr>
              <w:spacing w:before="40" w:after="80" w:line="240" w:lineRule="exact"/>
              <w:ind w:right="144"/>
              <w:rPr>
                <w:w w:val="97"/>
                <w:sz w:val="16"/>
                <w:szCs w:val="24"/>
              </w:rPr>
            </w:pPr>
            <w:r w:rsidRPr="002724A6">
              <w:rPr>
                <w:rFonts w:hint="cs"/>
                <w:w w:val="97"/>
                <w:sz w:val="16"/>
                <w:szCs w:val="24"/>
                <w:rtl/>
              </w:rPr>
              <w:t>جمهورية كاراكالباكستان</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32</w:t>
            </w:r>
            <w:r w:rsidRPr="002724A6">
              <w:rPr>
                <w:sz w:val="16"/>
                <w:szCs w:val="24"/>
              </w:rPr>
              <w:t xml:space="preserve"> </w:t>
            </w:r>
            <w:r w:rsidRPr="002724A6">
              <w:rPr>
                <w:sz w:val="16"/>
                <w:szCs w:val="24"/>
                <w:rtl/>
              </w:rPr>
              <w:t>143</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520</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8</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182</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330</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2</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أنديجان</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42</w:t>
            </w:r>
            <w:r w:rsidRPr="002724A6">
              <w:rPr>
                <w:sz w:val="16"/>
                <w:szCs w:val="24"/>
              </w:rPr>
              <w:t xml:space="preserve"> </w:t>
            </w:r>
            <w:r w:rsidRPr="002724A6">
              <w:rPr>
                <w:sz w:val="16"/>
                <w:szCs w:val="24"/>
                <w:rtl/>
              </w:rPr>
              <w:t>701</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496</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38</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001</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457</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3</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بخارى</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23</w:t>
            </w:r>
            <w:r w:rsidRPr="002724A6">
              <w:rPr>
                <w:sz w:val="16"/>
                <w:szCs w:val="24"/>
              </w:rPr>
              <w:t xml:space="preserve"> </w:t>
            </w:r>
            <w:r w:rsidRPr="002724A6">
              <w:rPr>
                <w:sz w:val="16"/>
                <w:szCs w:val="24"/>
                <w:rtl/>
              </w:rPr>
              <w:t>412</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w:t>
            </w:r>
            <w:r w:rsidRPr="002724A6">
              <w:rPr>
                <w:sz w:val="16"/>
                <w:szCs w:val="24"/>
              </w:rPr>
              <w:t xml:space="preserve"> </w:t>
            </w:r>
            <w:r w:rsidRPr="002724A6">
              <w:rPr>
                <w:sz w:val="16"/>
                <w:szCs w:val="24"/>
                <w:rtl/>
              </w:rPr>
              <w:t>582</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42</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w:t>
            </w:r>
            <w:r w:rsidRPr="002724A6">
              <w:rPr>
                <w:sz w:val="16"/>
                <w:szCs w:val="24"/>
              </w:rPr>
              <w:t xml:space="preserve"> </w:t>
            </w:r>
            <w:r w:rsidRPr="002724A6">
              <w:rPr>
                <w:sz w:val="16"/>
                <w:szCs w:val="24"/>
                <w:rtl/>
              </w:rPr>
              <w:t>116</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424</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4</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دجيزاك</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16</w:t>
            </w:r>
            <w:r w:rsidRPr="002724A6">
              <w:rPr>
                <w:sz w:val="16"/>
                <w:szCs w:val="24"/>
              </w:rPr>
              <w:t xml:space="preserve"> </w:t>
            </w:r>
            <w:r w:rsidRPr="002724A6">
              <w:rPr>
                <w:sz w:val="16"/>
                <w:szCs w:val="24"/>
                <w:rtl/>
              </w:rPr>
              <w:t>672</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803</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20</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543</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240</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5</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كاشا داريا</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26</w:t>
            </w:r>
            <w:r w:rsidRPr="002724A6">
              <w:rPr>
                <w:sz w:val="16"/>
                <w:szCs w:val="24"/>
              </w:rPr>
              <w:t xml:space="preserve"> </w:t>
            </w:r>
            <w:r w:rsidRPr="002724A6">
              <w:rPr>
                <w:sz w:val="16"/>
                <w:szCs w:val="24"/>
                <w:rtl/>
              </w:rPr>
              <w:t>812</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784</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26</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236</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522</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6</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نافوي</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18</w:t>
            </w:r>
            <w:r w:rsidRPr="002724A6">
              <w:rPr>
                <w:sz w:val="16"/>
                <w:szCs w:val="24"/>
              </w:rPr>
              <w:t xml:space="preserve"> </w:t>
            </w:r>
            <w:r w:rsidRPr="002724A6">
              <w:rPr>
                <w:sz w:val="16"/>
                <w:szCs w:val="24"/>
                <w:rtl/>
              </w:rPr>
              <w:t>844</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318</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18</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868</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432</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7</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نامانغان</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27</w:t>
            </w:r>
            <w:r w:rsidRPr="002724A6">
              <w:rPr>
                <w:sz w:val="16"/>
                <w:szCs w:val="24"/>
              </w:rPr>
              <w:t xml:space="preserve"> </w:t>
            </w:r>
            <w:r w:rsidRPr="002724A6">
              <w:rPr>
                <w:sz w:val="16"/>
                <w:szCs w:val="24"/>
                <w:rtl/>
              </w:rPr>
              <w:t>045</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312</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19</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705</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588</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8</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سمرقند</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46</w:t>
            </w:r>
            <w:r w:rsidRPr="002724A6">
              <w:rPr>
                <w:sz w:val="16"/>
                <w:szCs w:val="24"/>
              </w:rPr>
              <w:t xml:space="preserve"> </w:t>
            </w:r>
            <w:r w:rsidRPr="002724A6">
              <w:rPr>
                <w:sz w:val="16"/>
                <w:szCs w:val="24"/>
                <w:rtl/>
              </w:rPr>
              <w:t>200</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809</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51</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265</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493</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9</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سورخان داريا</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20</w:t>
            </w:r>
            <w:r w:rsidRPr="002724A6">
              <w:rPr>
                <w:sz w:val="16"/>
                <w:szCs w:val="24"/>
              </w:rPr>
              <w:t xml:space="preserve"> </w:t>
            </w:r>
            <w:r w:rsidRPr="002724A6">
              <w:rPr>
                <w:sz w:val="16"/>
                <w:szCs w:val="24"/>
                <w:rtl/>
              </w:rPr>
              <w:t>373</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895</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39</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549</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307</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10</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سير داريا</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16</w:t>
            </w:r>
            <w:r w:rsidRPr="002724A6">
              <w:rPr>
                <w:sz w:val="16"/>
                <w:szCs w:val="24"/>
              </w:rPr>
              <w:t xml:space="preserve"> </w:t>
            </w:r>
            <w:r w:rsidRPr="002724A6">
              <w:rPr>
                <w:sz w:val="16"/>
                <w:szCs w:val="24"/>
                <w:rtl/>
              </w:rPr>
              <w:t>698</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w:t>
            </w:r>
            <w:r w:rsidRPr="002724A6">
              <w:rPr>
                <w:sz w:val="16"/>
                <w:szCs w:val="24"/>
              </w:rPr>
              <w:t xml:space="preserve"> </w:t>
            </w:r>
            <w:r w:rsidRPr="002724A6">
              <w:rPr>
                <w:sz w:val="16"/>
                <w:szCs w:val="24"/>
                <w:rtl/>
              </w:rPr>
              <w:t>813</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19</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w:t>
            </w:r>
            <w:r w:rsidRPr="002724A6">
              <w:rPr>
                <w:sz w:val="16"/>
                <w:szCs w:val="24"/>
              </w:rPr>
              <w:t xml:space="preserve"> </w:t>
            </w:r>
            <w:r w:rsidRPr="002724A6">
              <w:rPr>
                <w:sz w:val="16"/>
                <w:szCs w:val="24"/>
                <w:rtl/>
              </w:rPr>
              <w:t>721</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73</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11</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طشقند</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30</w:t>
            </w:r>
            <w:r w:rsidRPr="002724A6">
              <w:rPr>
                <w:sz w:val="16"/>
                <w:szCs w:val="24"/>
              </w:rPr>
              <w:t xml:space="preserve"> </w:t>
            </w:r>
            <w:r w:rsidRPr="002724A6">
              <w:rPr>
                <w:sz w:val="16"/>
                <w:szCs w:val="24"/>
                <w:rtl/>
              </w:rPr>
              <w:t>612</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w:t>
            </w:r>
            <w:r w:rsidRPr="002724A6">
              <w:rPr>
                <w:sz w:val="16"/>
                <w:szCs w:val="24"/>
              </w:rPr>
              <w:t xml:space="preserve"> </w:t>
            </w:r>
            <w:r w:rsidRPr="002724A6">
              <w:rPr>
                <w:sz w:val="16"/>
                <w:szCs w:val="24"/>
                <w:rtl/>
              </w:rPr>
              <w:t>844</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21</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826</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997</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12</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فيرغانا</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48</w:t>
            </w:r>
            <w:r w:rsidRPr="002724A6">
              <w:rPr>
                <w:sz w:val="16"/>
                <w:szCs w:val="24"/>
              </w:rPr>
              <w:t xml:space="preserve"> </w:t>
            </w:r>
            <w:r w:rsidRPr="002724A6">
              <w:rPr>
                <w:sz w:val="16"/>
                <w:szCs w:val="24"/>
                <w:rtl/>
              </w:rPr>
              <w:t>766</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w:t>
            </w:r>
            <w:r w:rsidRPr="002724A6">
              <w:rPr>
                <w:sz w:val="16"/>
                <w:szCs w:val="24"/>
              </w:rPr>
              <w:t xml:space="preserve"> </w:t>
            </w:r>
            <w:r w:rsidRPr="002724A6">
              <w:rPr>
                <w:sz w:val="16"/>
                <w:szCs w:val="24"/>
                <w:rtl/>
              </w:rPr>
              <w:t>507</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40</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759</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708</w:t>
            </w:r>
          </w:p>
        </w:tc>
      </w:tr>
      <w:tr w:rsidR="002724A6" w:rsidRPr="002724A6" w:rsidTr="002724A6">
        <w:tblPrEx>
          <w:tblCellMar>
            <w:top w:w="0" w:type="dxa"/>
            <w:bottom w:w="0" w:type="dxa"/>
          </w:tblCellMar>
        </w:tblPrEx>
        <w:trPr>
          <w:cantSplit/>
        </w:trPr>
        <w:tc>
          <w:tcPr>
            <w:tcW w:w="420" w:type="dxa"/>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13</w:t>
            </w:r>
          </w:p>
        </w:tc>
        <w:tc>
          <w:tcPr>
            <w:tcW w:w="1672" w:type="dxa"/>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ولاية خورزم</w:t>
            </w:r>
          </w:p>
        </w:tc>
        <w:tc>
          <w:tcPr>
            <w:tcW w:w="125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23</w:t>
            </w:r>
            <w:r w:rsidRPr="002724A6">
              <w:rPr>
                <w:sz w:val="16"/>
                <w:szCs w:val="24"/>
              </w:rPr>
              <w:t xml:space="preserve"> </w:t>
            </w:r>
            <w:r w:rsidRPr="002724A6">
              <w:rPr>
                <w:sz w:val="16"/>
                <w:szCs w:val="24"/>
                <w:rtl/>
              </w:rPr>
              <w:t>303</w:t>
            </w:r>
          </w:p>
        </w:tc>
        <w:tc>
          <w:tcPr>
            <w:tcW w:w="1404"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730</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34</w:t>
            </w:r>
          </w:p>
        </w:tc>
        <w:tc>
          <w:tcPr>
            <w:tcW w:w="855"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467</w:t>
            </w:r>
          </w:p>
        </w:tc>
        <w:tc>
          <w:tcPr>
            <w:tcW w:w="863" w:type="dxa"/>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229</w:t>
            </w:r>
          </w:p>
        </w:tc>
      </w:tr>
      <w:tr w:rsidR="002724A6" w:rsidRPr="002724A6" w:rsidTr="002724A6">
        <w:tblPrEx>
          <w:tblCellMar>
            <w:top w:w="0" w:type="dxa"/>
            <w:bottom w:w="0" w:type="dxa"/>
          </w:tblCellMar>
        </w:tblPrEx>
        <w:trPr>
          <w:cantSplit/>
        </w:trPr>
        <w:tc>
          <w:tcPr>
            <w:tcW w:w="420" w:type="dxa"/>
            <w:tcBorders>
              <w:bottom w:val="single" w:sz="4" w:space="0" w:color="auto"/>
            </w:tcBorders>
            <w:shd w:val="clear" w:color="auto" w:fill="auto"/>
            <w:vAlign w:val="bottom"/>
          </w:tcPr>
          <w:p w:rsidR="002724A6" w:rsidRPr="002724A6" w:rsidRDefault="002724A6" w:rsidP="002724A6">
            <w:pPr>
              <w:spacing w:before="40" w:after="80" w:line="240" w:lineRule="exact"/>
              <w:jc w:val="both"/>
              <w:rPr>
                <w:rFonts w:hint="cs"/>
                <w:sz w:val="16"/>
                <w:szCs w:val="24"/>
              </w:rPr>
            </w:pPr>
            <w:r w:rsidRPr="002724A6">
              <w:rPr>
                <w:rFonts w:hint="cs"/>
                <w:sz w:val="16"/>
                <w:szCs w:val="24"/>
                <w:rtl/>
              </w:rPr>
              <w:t>14</w:t>
            </w:r>
          </w:p>
        </w:tc>
        <w:tc>
          <w:tcPr>
            <w:tcW w:w="1672" w:type="dxa"/>
            <w:tcBorders>
              <w:bottom w:val="single" w:sz="4" w:space="0" w:color="auto"/>
            </w:tcBorders>
            <w:shd w:val="clear" w:color="auto" w:fill="auto"/>
            <w:vAlign w:val="bottom"/>
          </w:tcPr>
          <w:p w:rsidR="002724A6" w:rsidRPr="002724A6" w:rsidRDefault="002724A6" w:rsidP="002724A6">
            <w:pPr>
              <w:spacing w:before="40" w:after="80" w:line="240" w:lineRule="exact"/>
              <w:ind w:right="144"/>
              <w:rPr>
                <w:sz w:val="16"/>
                <w:szCs w:val="24"/>
              </w:rPr>
            </w:pPr>
            <w:r w:rsidRPr="002724A6">
              <w:rPr>
                <w:rFonts w:hint="cs"/>
                <w:sz w:val="16"/>
                <w:szCs w:val="24"/>
                <w:rtl/>
              </w:rPr>
              <w:t>مدينة طشقند</w:t>
            </w:r>
          </w:p>
        </w:tc>
        <w:tc>
          <w:tcPr>
            <w:tcW w:w="1253" w:type="dxa"/>
            <w:tcBorders>
              <w:bottom w:val="single" w:sz="4" w:space="0" w:color="auto"/>
            </w:tcBorders>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28</w:t>
            </w:r>
            <w:r w:rsidRPr="002724A6">
              <w:rPr>
                <w:sz w:val="16"/>
                <w:szCs w:val="24"/>
              </w:rPr>
              <w:t xml:space="preserve"> </w:t>
            </w:r>
            <w:r w:rsidRPr="002724A6">
              <w:rPr>
                <w:sz w:val="16"/>
                <w:szCs w:val="24"/>
                <w:rtl/>
              </w:rPr>
              <w:t>957</w:t>
            </w:r>
          </w:p>
        </w:tc>
        <w:tc>
          <w:tcPr>
            <w:tcW w:w="1404" w:type="dxa"/>
            <w:tcBorders>
              <w:bottom w:val="single" w:sz="4" w:space="0" w:color="auto"/>
            </w:tcBorders>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3</w:t>
            </w:r>
            <w:r w:rsidRPr="002724A6">
              <w:rPr>
                <w:sz w:val="16"/>
                <w:szCs w:val="24"/>
              </w:rPr>
              <w:t xml:space="preserve"> </w:t>
            </w:r>
            <w:r w:rsidRPr="002724A6">
              <w:rPr>
                <w:sz w:val="16"/>
                <w:szCs w:val="24"/>
                <w:rtl/>
              </w:rPr>
              <w:t>240</w:t>
            </w:r>
          </w:p>
        </w:tc>
        <w:tc>
          <w:tcPr>
            <w:tcW w:w="855" w:type="dxa"/>
            <w:tcBorders>
              <w:bottom w:val="single" w:sz="4" w:space="0" w:color="auto"/>
            </w:tcBorders>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41</w:t>
            </w:r>
          </w:p>
        </w:tc>
        <w:tc>
          <w:tcPr>
            <w:tcW w:w="855" w:type="dxa"/>
            <w:tcBorders>
              <w:bottom w:val="single" w:sz="4" w:space="0" w:color="auto"/>
            </w:tcBorders>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921</w:t>
            </w:r>
          </w:p>
        </w:tc>
        <w:tc>
          <w:tcPr>
            <w:tcW w:w="863" w:type="dxa"/>
            <w:tcBorders>
              <w:bottom w:val="single" w:sz="4" w:space="0" w:color="auto"/>
            </w:tcBorders>
            <w:shd w:val="clear" w:color="auto" w:fill="auto"/>
            <w:vAlign w:val="bottom"/>
          </w:tcPr>
          <w:p w:rsidR="002724A6" w:rsidRPr="002724A6" w:rsidRDefault="002724A6" w:rsidP="002724A6">
            <w:pPr>
              <w:bidi w:val="0"/>
              <w:spacing w:before="40" w:after="80" w:line="240" w:lineRule="exact"/>
              <w:jc w:val="right"/>
              <w:rPr>
                <w:sz w:val="16"/>
                <w:szCs w:val="24"/>
              </w:rPr>
            </w:pPr>
            <w:r w:rsidRPr="002724A6">
              <w:rPr>
                <w:sz w:val="16"/>
                <w:szCs w:val="24"/>
                <w:rtl/>
              </w:rPr>
              <w:t>1</w:t>
            </w:r>
            <w:r w:rsidRPr="002724A6">
              <w:rPr>
                <w:sz w:val="16"/>
                <w:szCs w:val="24"/>
              </w:rPr>
              <w:t xml:space="preserve"> </w:t>
            </w:r>
            <w:r w:rsidRPr="002724A6">
              <w:rPr>
                <w:sz w:val="16"/>
                <w:szCs w:val="24"/>
                <w:rtl/>
              </w:rPr>
              <w:t>278</w:t>
            </w:r>
          </w:p>
        </w:tc>
      </w:tr>
      <w:tr w:rsidR="002724A6" w:rsidRPr="002724A6" w:rsidTr="002724A6">
        <w:tblPrEx>
          <w:tblCellMar>
            <w:top w:w="0" w:type="dxa"/>
            <w:bottom w:w="0" w:type="dxa"/>
          </w:tblCellMar>
        </w:tblPrEx>
        <w:trPr>
          <w:cantSplit/>
        </w:trPr>
        <w:tc>
          <w:tcPr>
            <w:tcW w:w="420" w:type="dxa"/>
            <w:tcBorders>
              <w:top w:val="single" w:sz="4" w:space="0" w:color="auto"/>
              <w:bottom w:val="single" w:sz="12" w:space="0" w:color="auto"/>
            </w:tcBorders>
            <w:shd w:val="clear" w:color="auto" w:fill="auto"/>
            <w:vAlign w:val="bottom"/>
          </w:tcPr>
          <w:p w:rsidR="002724A6" w:rsidRPr="002724A6" w:rsidRDefault="002724A6" w:rsidP="002724A6">
            <w:pPr>
              <w:spacing w:before="40" w:after="80" w:line="240" w:lineRule="exact"/>
              <w:jc w:val="both"/>
              <w:rPr>
                <w:rFonts w:hint="cs"/>
                <w:b/>
                <w:sz w:val="16"/>
                <w:szCs w:val="24"/>
              </w:rPr>
            </w:pPr>
          </w:p>
        </w:tc>
        <w:tc>
          <w:tcPr>
            <w:tcW w:w="1672" w:type="dxa"/>
            <w:tcBorders>
              <w:top w:val="single" w:sz="4" w:space="0" w:color="auto"/>
              <w:bottom w:val="single" w:sz="12" w:space="0" w:color="auto"/>
            </w:tcBorders>
            <w:shd w:val="clear" w:color="auto" w:fill="auto"/>
            <w:vAlign w:val="bottom"/>
          </w:tcPr>
          <w:p w:rsidR="002724A6" w:rsidRPr="002724A6" w:rsidRDefault="002724A6" w:rsidP="002724A6">
            <w:pPr>
              <w:spacing w:before="40" w:after="80" w:line="240" w:lineRule="exact"/>
              <w:ind w:right="144"/>
              <w:rPr>
                <w:bCs/>
                <w:sz w:val="16"/>
                <w:szCs w:val="24"/>
              </w:rPr>
            </w:pPr>
            <w:r w:rsidRPr="002724A6">
              <w:rPr>
                <w:rFonts w:hint="cs"/>
                <w:bCs/>
                <w:sz w:val="16"/>
                <w:szCs w:val="24"/>
                <w:rtl/>
              </w:rPr>
              <w:t>المجموع</w:t>
            </w:r>
          </w:p>
        </w:tc>
        <w:tc>
          <w:tcPr>
            <w:tcW w:w="1253" w:type="dxa"/>
            <w:tcBorders>
              <w:top w:val="single" w:sz="4" w:space="0" w:color="auto"/>
              <w:bottom w:val="single" w:sz="12" w:space="0" w:color="auto"/>
            </w:tcBorders>
            <w:shd w:val="clear" w:color="auto" w:fill="auto"/>
            <w:vAlign w:val="bottom"/>
          </w:tcPr>
          <w:p w:rsidR="002724A6" w:rsidRPr="002724A6" w:rsidRDefault="002724A6" w:rsidP="002724A6">
            <w:pPr>
              <w:bidi w:val="0"/>
              <w:spacing w:before="40" w:after="80" w:line="240" w:lineRule="exact"/>
              <w:jc w:val="right"/>
              <w:rPr>
                <w:bCs/>
                <w:sz w:val="16"/>
                <w:szCs w:val="24"/>
              </w:rPr>
            </w:pPr>
            <w:r w:rsidRPr="002724A6">
              <w:rPr>
                <w:bCs/>
                <w:sz w:val="16"/>
                <w:szCs w:val="24"/>
                <w:rtl/>
              </w:rPr>
              <w:t>402</w:t>
            </w:r>
            <w:r w:rsidRPr="002724A6">
              <w:rPr>
                <w:bCs/>
                <w:sz w:val="16"/>
                <w:szCs w:val="24"/>
              </w:rPr>
              <w:t xml:space="preserve"> </w:t>
            </w:r>
            <w:r w:rsidRPr="002724A6">
              <w:rPr>
                <w:bCs/>
                <w:sz w:val="16"/>
                <w:szCs w:val="24"/>
                <w:rtl/>
              </w:rPr>
              <w:t>538</w:t>
            </w:r>
          </w:p>
        </w:tc>
        <w:tc>
          <w:tcPr>
            <w:tcW w:w="1404" w:type="dxa"/>
            <w:tcBorders>
              <w:top w:val="single" w:sz="4" w:space="0" w:color="auto"/>
              <w:bottom w:val="single" w:sz="12" w:space="0" w:color="auto"/>
            </w:tcBorders>
            <w:shd w:val="clear" w:color="auto" w:fill="auto"/>
            <w:vAlign w:val="bottom"/>
          </w:tcPr>
          <w:p w:rsidR="002724A6" w:rsidRPr="002724A6" w:rsidRDefault="002724A6" w:rsidP="002724A6">
            <w:pPr>
              <w:bidi w:val="0"/>
              <w:spacing w:before="40" w:after="80" w:line="240" w:lineRule="exact"/>
              <w:jc w:val="right"/>
              <w:rPr>
                <w:bCs/>
                <w:sz w:val="16"/>
                <w:szCs w:val="24"/>
              </w:rPr>
            </w:pPr>
            <w:r w:rsidRPr="002724A6">
              <w:rPr>
                <w:bCs/>
                <w:sz w:val="16"/>
                <w:szCs w:val="24"/>
                <w:rtl/>
              </w:rPr>
              <w:t>25</w:t>
            </w:r>
            <w:r w:rsidRPr="002724A6">
              <w:rPr>
                <w:bCs/>
                <w:sz w:val="16"/>
                <w:szCs w:val="24"/>
              </w:rPr>
              <w:t xml:space="preserve"> </w:t>
            </w:r>
            <w:r w:rsidRPr="002724A6">
              <w:rPr>
                <w:bCs/>
                <w:sz w:val="16"/>
                <w:szCs w:val="24"/>
                <w:rtl/>
              </w:rPr>
              <w:t>653</w:t>
            </w:r>
          </w:p>
        </w:tc>
        <w:tc>
          <w:tcPr>
            <w:tcW w:w="855" w:type="dxa"/>
            <w:tcBorders>
              <w:top w:val="single" w:sz="4" w:space="0" w:color="auto"/>
              <w:bottom w:val="single" w:sz="12" w:space="0" w:color="auto"/>
            </w:tcBorders>
            <w:shd w:val="clear" w:color="auto" w:fill="auto"/>
            <w:vAlign w:val="bottom"/>
          </w:tcPr>
          <w:p w:rsidR="002724A6" w:rsidRPr="002724A6" w:rsidRDefault="002724A6" w:rsidP="002724A6">
            <w:pPr>
              <w:bidi w:val="0"/>
              <w:spacing w:before="40" w:after="80" w:line="240" w:lineRule="exact"/>
              <w:jc w:val="right"/>
              <w:rPr>
                <w:bCs/>
                <w:sz w:val="16"/>
                <w:szCs w:val="24"/>
              </w:rPr>
            </w:pPr>
            <w:r w:rsidRPr="002724A6">
              <w:rPr>
                <w:bCs/>
                <w:sz w:val="16"/>
                <w:szCs w:val="24"/>
                <w:rtl/>
              </w:rPr>
              <w:t>416</w:t>
            </w:r>
          </w:p>
        </w:tc>
        <w:tc>
          <w:tcPr>
            <w:tcW w:w="855" w:type="dxa"/>
            <w:tcBorders>
              <w:top w:val="single" w:sz="4" w:space="0" w:color="auto"/>
              <w:bottom w:val="single" w:sz="12" w:space="0" w:color="auto"/>
            </w:tcBorders>
            <w:shd w:val="clear" w:color="auto" w:fill="auto"/>
            <w:vAlign w:val="bottom"/>
          </w:tcPr>
          <w:p w:rsidR="002724A6" w:rsidRPr="002724A6" w:rsidRDefault="002724A6" w:rsidP="002724A6">
            <w:pPr>
              <w:bidi w:val="0"/>
              <w:spacing w:before="40" w:after="80" w:line="240" w:lineRule="exact"/>
              <w:jc w:val="right"/>
              <w:rPr>
                <w:bCs/>
                <w:sz w:val="16"/>
                <w:szCs w:val="24"/>
              </w:rPr>
            </w:pPr>
            <w:r w:rsidRPr="002724A6">
              <w:rPr>
                <w:bCs/>
                <w:sz w:val="16"/>
                <w:szCs w:val="24"/>
                <w:rtl/>
              </w:rPr>
              <w:t>18</w:t>
            </w:r>
            <w:r w:rsidRPr="002724A6">
              <w:rPr>
                <w:bCs/>
                <w:sz w:val="16"/>
                <w:szCs w:val="24"/>
              </w:rPr>
              <w:t xml:space="preserve"> </w:t>
            </w:r>
            <w:r w:rsidRPr="002724A6">
              <w:rPr>
                <w:bCs/>
                <w:sz w:val="16"/>
                <w:szCs w:val="24"/>
                <w:rtl/>
              </w:rPr>
              <w:t>159</w:t>
            </w:r>
          </w:p>
        </w:tc>
        <w:tc>
          <w:tcPr>
            <w:tcW w:w="863" w:type="dxa"/>
            <w:tcBorders>
              <w:top w:val="single" w:sz="4" w:space="0" w:color="auto"/>
              <w:bottom w:val="single" w:sz="12" w:space="0" w:color="auto"/>
            </w:tcBorders>
            <w:shd w:val="clear" w:color="auto" w:fill="auto"/>
            <w:vAlign w:val="bottom"/>
          </w:tcPr>
          <w:p w:rsidR="002724A6" w:rsidRPr="002724A6" w:rsidRDefault="002724A6" w:rsidP="002724A6">
            <w:pPr>
              <w:bidi w:val="0"/>
              <w:spacing w:before="40" w:after="80" w:line="240" w:lineRule="exact"/>
              <w:jc w:val="right"/>
              <w:rPr>
                <w:bCs/>
                <w:sz w:val="16"/>
                <w:szCs w:val="24"/>
              </w:rPr>
            </w:pPr>
            <w:r w:rsidRPr="002724A6">
              <w:rPr>
                <w:bCs/>
                <w:sz w:val="16"/>
                <w:szCs w:val="24"/>
                <w:rtl/>
              </w:rPr>
              <w:t>7</w:t>
            </w:r>
            <w:r w:rsidRPr="002724A6">
              <w:rPr>
                <w:bCs/>
                <w:sz w:val="16"/>
                <w:szCs w:val="24"/>
              </w:rPr>
              <w:t xml:space="preserve"> </w:t>
            </w:r>
            <w:r w:rsidRPr="002724A6">
              <w:rPr>
                <w:bCs/>
                <w:sz w:val="16"/>
                <w:szCs w:val="24"/>
                <w:rtl/>
              </w:rPr>
              <w:t>078</w:t>
            </w:r>
          </w:p>
        </w:tc>
      </w:tr>
    </w:tbl>
    <w:p w:rsidR="002724A6" w:rsidRPr="002724A6" w:rsidRDefault="002724A6" w:rsidP="002724A6">
      <w:pPr>
        <w:pStyle w:val="SingleTxt"/>
        <w:spacing w:after="0" w:line="120" w:lineRule="exact"/>
        <w:rPr>
          <w:rFonts w:hint="cs"/>
          <w:sz w:val="10"/>
          <w:rtl/>
        </w:rPr>
      </w:pPr>
    </w:p>
    <w:p w:rsidR="002724A6" w:rsidRPr="002724A6" w:rsidRDefault="002724A6" w:rsidP="002724A6">
      <w:pPr>
        <w:pStyle w:val="SingleTxt"/>
        <w:spacing w:after="0" w:line="120" w:lineRule="exact"/>
        <w:rPr>
          <w:rFonts w:hint="cs"/>
          <w:sz w:val="10"/>
          <w:rtl/>
        </w:rPr>
      </w:pPr>
    </w:p>
    <w:p w:rsidR="002724A6" w:rsidRPr="002724A6" w:rsidRDefault="002724A6" w:rsidP="002724A6">
      <w:pPr>
        <w:pStyle w:val="SingleTxt"/>
        <w:spacing w:after="0" w:line="120" w:lineRule="exact"/>
        <w:rPr>
          <w:rFonts w:hint="cs"/>
          <w:sz w:val="10"/>
          <w:rtl/>
        </w:rPr>
      </w:pPr>
    </w:p>
    <w:p w:rsidR="002724A6" w:rsidRDefault="003D1D1C" w:rsidP="002724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r>
      <w:r w:rsidR="002724A6">
        <w:rPr>
          <w:rFonts w:hint="cs"/>
          <w:rtl/>
        </w:rPr>
        <w:t>المرفق رقم 6 (للمادة 14)</w:t>
      </w:r>
    </w:p>
    <w:p w:rsidR="003D1D1C" w:rsidRDefault="003D1D1C" w:rsidP="003D1D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6-1</w:t>
      </w:r>
      <w:r>
        <w:rPr>
          <w:rtl/>
        </w:rPr>
        <w:tab/>
      </w:r>
      <w:r>
        <w:rPr>
          <w:rFonts w:hint="cs"/>
          <w:rtl/>
        </w:rPr>
        <w:t>لجنة الإحصاءات الحكومية</w:t>
      </w:r>
    </w:p>
    <w:p w:rsidR="003D1D1C" w:rsidRDefault="003D1D1C" w:rsidP="003D1D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مؤشرات ديمغرافية لسنة 2007</w:t>
      </w:r>
    </w:p>
    <w:p w:rsidR="003D1D1C" w:rsidRPr="003D1D1C" w:rsidRDefault="003D1D1C" w:rsidP="003D1D1C">
      <w:pPr>
        <w:pStyle w:val="SingleTxt"/>
        <w:spacing w:after="0" w:line="120" w:lineRule="exact"/>
        <w:rPr>
          <w:rFonts w:hint="cs"/>
          <w:sz w:val="10"/>
          <w:rtl/>
        </w:rPr>
      </w:pPr>
    </w:p>
    <w:p w:rsidR="003D1D1C" w:rsidRPr="003D1D1C" w:rsidRDefault="003D1D1C" w:rsidP="003D1D1C">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851"/>
        <w:gridCol w:w="1029"/>
        <w:gridCol w:w="1029"/>
        <w:gridCol w:w="1029"/>
        <w:gridCol w:w="2382"/>
      </w:tblGrid>
      <w:tr w:rsidR="003D1D1C" w:rsidRPr="003D1D1C" w:rsidTr="003D1D1C">
        <w:tblPrEx>
          <w:tblCellMar>
            <w:top w:w="0" w:type="dxa"/>
            <w:bottom w:w="0" w:type="dxa"/>
          </w:tblCellMar>
        </w:tblPrEx>
        <w:trPr>
          <w:cantSplit/>
          <w:tblHeader/>
        </w:trPr>
        <w:tc>
          <w:tcPr>
            <w:tcW w:w="1851" w:type="dxa"/>
            <w:tcBorders>
              <w:top w:val="single" w:sz="4" w:space="0" w:color="auto"/>
            </w:tcBorders>
            <w:shd w:val="clear" w:color="auto" w:fill="auto"/>
            <w:vAlign w:val="bottom"/>
          </w:tcPr>
          <w:p w:rsidR="003D1D1C" w:rsidRPr="003D1D1C" w:rsidRDefault="003D1D1C" w:rsidP="003D1D1C">
            <w:pPr>
              <w:tabs>
                <w:tab w:val="left" w:pos="288"/>
                <w:tab w:val="left" w:pos="576"/>
                <w:tab w:val="left" w:pos="864"/>
                <w:tab w:val="left" w:pos="1152"/>
              </w:tabs>
              <w:spacing w:before="80" w:after="80" w:line="240" w:lineRule="exact"/>
              <w:ind w:right="40"/>
              <w:rPr>
                <w:rFonts w:hint="cs"/>
                <w:i/>
                <w:iCs/>
                <w:sz w:val="16"/>
                <w:szCs w:val="24"/>
                <w:rtl/>
              </w:rPr>
            </w:pPr>
          </w:p>
        </w:tc>
        <w:tc>
          <w:tcPr>
            <w:tcW w:w="3087" w:type="dxa"/>
            <w:gridSpan w:val="3"/>
            <w:tcBorders>
              <w:top w:val="single" w:sz="4" w:space="0" w:color="auto"/>
              <w:bottom w:val="single" w:sz="4" w:space="0" w:color="auto"/>
            </w:tcBorders>
            <w:shd w:val="clear" w:color="auto" w:fill="auto"/>
            <w:vAlign w:val="bottom"/>
          </w:tcPr>
          <w:p w:rsidR="003D1D1C" w:rsidRPr="003D1D1C" w:rsidRDefault="003D1D1C" w:rsidP="003D1D1C">
            <w:pPr>
              <w:tabs>
                <w:tab w:val="left" w:pos="288"/>
                <w:tab w:val="left" w:pos="576"/>
                <w:tab w:val="left" w:pos="864"/>
                <w:tab w:val="left" w:pos="1152"/>
              </w:tabs>
              <w:spacing w:before="80" w:after="80" w:line="240" w:lineRule="exact"/>
              <w:ind w:right="144"/>
              <w:jc w:val="center"/>
              <w:rPr>
                <w:rFonts w:hint="cs"/>
                <w:i/>
                <w:iCs/>
                <w:sz w:val="16"/>
                <w:szCs w:val="24"/>
                <w:rtl/>
              </w:rPr>
            </w:pPr>
            <w:r w:rsidRPr="003D1D1C">
              <w:rPr>
                <w:rFonts w:hint="cs"/>
                <w:i/>
                <w:iCs/>
                <w:sz w:val="16"/>
                <w:szCs w:val="24"/>
                <w:rtl/>
              </w:rPr>
              <w:t>هجرة النساء الريفيات (بالأشخاص)</w:t>
            </w:r>
          </w:p>
        </w:tc>
        <w:tc>
          <w:tcPr>
            <w:tcW w:w="2382" w:type="dxa"/>
            <w:tcBorders>
              <w:top w:val="single" w:sz="4" w:space="0" w:color="auto"/>
            </w:tcBorders>
            <w:shd w:val="clear" w:color="auto" w:fill="auto"/>
            <w:vAlign w:val="bottom"/>
          </w:tcPr>
          <w:p w:rsidR="003D1D1C" w:rsidRPr="003D1D1C" w:rsidRDefault="003D1D1C" w:rsidP="003D1D1C">
            <w:pPr>
              <w:tabs>
                <w:tab w:val="left" w:pos="288"/>
                <w:tab w:val="left" w:pos="576"/>
                <w:tab w:val="left" w:pos="864"/>
                <w:tab w:val="left" w:pos="1152"/>
              </w:tabs>
              <w:spacing w:before="80" w:after="80" w:line="240" w:lineRule="exact"/>
              <w:ind w:right="144"/>
              <w:rPr>
                <w:rFonts w:hint="cs"/>
                <w:i/>
                <w:iCs/>
                <w:sz w:val="16"/>
                <w:szCs w:val="24"/>
                <w:rtl/>
              </w:rPr>
            </w:pPr>
          </w:p>
        </w:tc>
      </w:tr>
      <w:tr w:rsidR="003D1D1C" w:rsidRPr="003D1D1C" w:rsidTr="003D1D1C">
        <w:tblPrEx>
          <w:tblCellMar>
            <w:top w:w="0" w:type="dxa"/>
            <w:bottom w:w="0" w:type="dxa"/>
          </w:tblCellMar>
        </w:tblPrEx>
        <w:trPr>
          <w:cantSplit/>
          <w:tblHeader/>
        </w:trPr>
        <w:tc>
          <w:tcPr>
            <w:tcW w:w="1851" w:type="dxa"/>
            <w:tcBorders>
              <w:bottom w:val="single" w:sz="12" w:space="0" w:color="auto"/>
            </w:tcBorders>
            <w:shd w:val="clear" w:color="auto" w:fill="auto"/>
            <w:vAlign w:val="bottom"/>
          </w:tcPr>
          <w:p w:rsidR="003D1D1C" w:rsidRPr="003D1D1C" w:rsidRDefault="003D1D1C" w:rsidP="003D1D1C">
            <w:pPr>
              <w:tabs>
                <w:tab w:val="left" w:pos="288"/>
                <w:tab w:val="left" w:pos="576"/>
                <w:tab w:val="left" w:pos="864"/>
                <w:tab w:val="left" w:pos="1152"/>
              </w:tabs>
              <w:spacing w:after="80" w:line="240" w:lineRule="exact"/>
              <w:ind w:right="40"/>
              <w:rPr>
                <w:rFonts w:hint="cs"/>
                <w:i/>
                <w:iCs/>
                <w:sz w:val="16"/>
                <w:szCs w:val="24"/>
                <w:rtl/>
              </w:rPr>
            </w:pPr>
          </w:p>
        </w:tc>
        <w:tc>
          <w:tcPr>
            <w:tcW w:w="1029" w:type="dxa"/>
            <w:tcBorders>
              <w:top w:val="single" w:sz="4" w:space="0" w:color="auto"/>
              <w:bottom w:val="single" w:sz="12" w:space="0" w:color="auto"/>
            </w:tcBorders>
            <w:shd w:val="clear" w:color="auto" w:fill="auto"/>
            <w:vAlign w:val="bottom"/>
          </w:tcPr>
          <w:p w:rsidR="003D1D1C" w:rsidRPr="003D1D1C" w:rsidRDefault="003D1D1C" w:rsidP="003D1D1C">
            <w:pPr>
              <w:tabs>
                <w:tab w:val="left" w:pos="288"/>
                <w:tab w:val="left" w:pos="576"/>
                <w:tab w:val="left" w:pos="864"/>
                <w:tab w:val="left" w:pos="1152"/>
              </w:tabs>
              <w:spacing w:after="80" w:line="240" w:lineRule="exact"/>
              <w:ind w:right="144"/>
              <w:rPr>
                <w:rFonts w:hint="cs"/>
                <w:i/>
                <w:iCs/>
                <w:sz w:val="16"/>
                <w:szCs w:val="24"/>
                <w:rtl/>
              </w:rPr>
            </w:pPr>
            <w:r w:rsidRPr="003D1D1C">
              <w:rPr>
                <w:rFonts w:hint="cs"/>
                <w:i/>
                <w:iCs/>
                <w:sz w:val="16"/>
                <w:szCs w:val="24"/>
                <w:rtl/>
              </w:rPr>
              <w:t>القادمات</w:t>
            </w:r>
          </w:p>
        </w:tc>
        <w:tc>
          <w:tcPr>
            <w:tcW w:w="1029" w:type="dxa"/>
            <w:tcBorders>
              <w:top w:val="single" w:sz="4" w:space="0" w:color="auto"/>
              <w:bottom w:val="single" w:sz="12" w:space="0" w:color="auto"/>
            </w:tcBorders>
            <w:shd w:val="clear" w:color="auto" w:fill="auto"/>
            <w:vAlign w:val="bottom"/>
          </w:tcPr>
          <w:p w:rsidR="003D1D1C" w:rsidRPr="003D1D1C" w:rsidRDefault="003D1D1C" w:rsidP="003D1D1C">
            <w:pPr>
              <w:tabs>
                <w:tab w:val="left" w:pos="288"/>
                <w:tab w:val="left" w:pos="576"/>
                <w:tab w:val="left" w:pos="864"/>
                <w:tab w:val="left" w:pos="1152"/>
              </w:tabs>
              <w:spacing w:after="80" w:line="240" w:lineRule="exact"/>
              <w:ind w:right="144"/>
              <w:rPr>
                <w:rFonts w:hint="cs"/>
                <w:i/>
                <w:iCs/>
                <w:sz w:val="16"/>
                <w:szCs w:val="24"/>
                <w:rtl/>
              </w:rPr>
            </w:pPr>
            <w:r w:rsidRPr="003D1D1C">
              <w:rPr>
                <w:rFonts w:hint="cs"/>
                <w:i/>
                <w:iCs/>
                <w:sz w:val="16"/>
                <w:szCs w:val="24"/>
                <w:rtl/>
              </w:rPr>
              <w:t>المغادرات</w:t>
            </w:r>
          </w:p>
        </w:tc>
        <w:tc>
          <w:tcPr>
            <w:tcW w:w="1029" w:type="dxa"/>
            <w:tcBorders>
              <w:top w:val="single" w:sz="4" w:space="0" w:color="auto"/>
              <w:bottom w:val="single" w:sz="12" w:space="0" w:color="auto"/>
            </w:tcBorders>
            <w:shd w:val="clear" w:color="auto" w:fill="auto"/>
            <w:vAlign w:val="bottom"/>
          </w:tcPr>
          <w:p w:rsidR="003D1D1C" w:rsidRPr="003D1D1C" w:rsidRDefault="003D1D1C" w:rsidP="003D1D1C">
            <w:pPr>
              <w:tabs>
                <w:tab w:val="left" w:pos="288"/>
                <w:tab w:val="left" w:pos="576"/>
                <w:tab w:val="left" w:pos="864"/>
                <w:tab w:val="left" w:pos="1152"/>
              </w:tabs>
              <w:spacing w:after="80" w:line="240" w:lineRule="exact"/>
              <w:ind w:right="144"/>
              <w:rPr>
                <w:rFonts w:hint="cs"/>
                <w:i/>
                <w:iCs/>
                <w:sz w:val="16"/>
                <w:szCs w:val="24"/>
                <w:rtl/>
              </w:rPr>
            </w:pPr>
            <w:r w:rsidRPr="003D1D1C">
              <w:rPr>
                <w:rFonts w:hint="cs"/>
                <w:i/>
                <w:iCs/>
                <w:sz w:val="16"/>
                <w:szCs w:val="24"/>
                <w:rtl/>
              </w:rPr>
              <w:t>الزيادة الهجرة</w:t>
            </w:r>
          </w:p>
        </w:tc>
        <w:tc>
          <w:tcPr>
            <w:tcW w:w="2382" w:type="dxa"/>
            <w:tcBorders>
              <w:bottom w:val="single" w:sz="12" w:space="0" w:color="auto"/>
            </w:tcBorders>
            <w:shd w:val="clear" w:color="auto" w:fill="auto"/>
            <w:vAlign w:val="bottom"/>
          </w:tcPr>
          <w:p w:rsidR="003D1D1C" w:rsidRPr="00D11A59" w:rsidRDefault="003D1D1C" w:rsidP="00D11A59">
            <w:pPr>
              <w:tabs>
                <w:tab w:val="left" w:pos="288"/>
                <w:tab w:val="left" w:pos="576"/>
                <w:tab w:val="left" w:pos="864"/>
                <w:tab w:val="left" w:pos="1152"/>
              </w:tabs>
              <w:spacing w:after="80" w:line="240" w:lineRule="exact"/>
              <w:ind w:left="144" w:right="144"/>
              <w:rPr>
                <w:rFonts w:hint="cs"/>
                <w:i/>
                <w:iCs/>
                <w:sz w:val="22"/>
                <w:szCs w:val="22"/>
                <w:rtl/>
              </w:rPr>
            </w:pPr>
            <w:r w:rsidRPr="00D11A59">
              <w:rPr>
                <w:rFonts w:hint="cs"/>
                <w:i/>
                <w:iCs/>
                <w:sz w:val="22"/>
                <w:szCs w:val="22"/>
                <w:rtl/>
              </w:rPr>
              <w:t>نسبة المقيمات الدائمات (اعتبارا من بداية في السنة، عدد الحضريات لكل ألف من الريفيات)</w:t>
            </w:r>
          </w:p>
        </w:tc>
      </w:tr>
      <w:tr w:rsidR="003D1D1C" w:rsidRPr="003D1D1C" w:rsidTr="003D1D1C">
        <w:tblPrEx>
          <w:tblCellMar>
            <w:top w:w="0" w:type="dxa"/>
            <w:bottom w:w="0" w:type="dxa"/>
          </w:tblCellMar>
        </w:tblPrEx>
        <w:trPr>
          <w:cantSplit/>
          <w:trHeight w:hRule="exact" w:val="115"/>
          <w:tblHeader/>
        </w:trPr>
        <w:tc>
          <w:tcPr>
            <w:tcW w:w="1851" w:type="dxa"/>
            <w:tcBorders>
              <w:top w:val="single" w:sz="12" w:space="0" w:color="auto"/>
            </w:tcBorders>
            <w:shd w:val="clear" w:color="auto" w:fill="auto"/>
            <w:vAlign w:val="bottom"/>
          </w:tcPr>
          <w:p w:rsidR="003D1D1C" w:rsidRPr="003D1D1C" w:rsidRDefault="003D1D1C" w:rsidP="003D1D1C">
            <w:pPr>
              <w:spacing w:before="40" w:after="80" w:line="240" w:lineRule="exact"/>
              <w:jc w:val="both"/>
              <w:rPr>
                <w:rFonts w:hint="cs"/>
                <w:b/>
                <w:bCs/>
                <w:sz w:val="16"/>
                <w:szCs w:val="24"/>
                <w:rtl/>
              </w:rPr>
            </w:pPr>
          </w:p>
        </w:tc>
        <w:tc>
          <w:tcPr>
            <w:tcW w:w="1029" w:type="dxa"/>
            <w:tcBorders>
              <w:top w:val="single" w:sz="12" w:space="0" w:color="auto"/>
            </w:tcBorders>
            <w:shd w:val="clear" w:color="auto" w:fill="auto"/>
            <w:vAlign w:val="bottom"/>
          </w:tcPr>
          <w:p w:rsidR="003D1D1C" w:rsidRPr="003D1D1C" w:rsidRDefault="003D1D1C" w:rsidP="003D1D1C">
            <w:pPr>
              <w:spacing w:before="40" w:after="80" w:line="240" w:lineRule="exact"/>
              <w:ind w:right="144"/>
              <w:rPr>
                <w:b/>
                <w:bCs/>
                <w:sz w:val="16"/>
                <w:szCs w:val="24"/>
                <w:rtl/>
              </w:rPr>
            </w:pPr>
          </w:p>
        </w:tc>
        <w:tc>
          <w:tcPr>
            <w:tcW w:w="1029" w:type="dxa"/>
            <w:tcBorders>
              <w:top w:val="single" w:sz="12" w:space="0" w:color="auto"/>
            </w:tcBorders>
            <w:shd w:val="clear" w:color="auto" w:fill="auto"/>
            <w:vAlign w:val="bottom"/>
          </w:tcPr>
          <w:p w:rsidR="003D1D1C" w:rsidRPr="003D1D1C" w:rsidRDefault="003D1D1C" w:rsidP="003D1D1C">
            <w:pPr>
              <w:spacing w:before="40" w:after="80" w:line="240" w:lineRule="exact"/>
              <w:ind w:right="144"/>
              <w:rPr>
                <w:b/>
                <w:bCs/>
                <w:sz w:val="16"/>
                <w:szCs w:val="24"/>
                <w:rtl/>
              </w:rPr>
            </w:pPr>
          </w:p>
        </w:tc>
        <w:tc>
          <w:tcPr>
            <w:tcW w:w="1029" w:type="dxa"/>
            <w:tcBorders>
              <w:top w:val="single" w:sz="12" w:space="0" w:color="auto"/>
            </w:tcBorders>
            <w:shd w:val="clear" w:color="auto" w:fill="auto"/>
            <w:vAlign w:val="bottom"/>
          </w:tcPr>
          <w:p w:rsidR="003D1D1C" w:rsidRPr="003D1D1C" w:rsidRDefault="003D1D1C" w:rsidP="003D1D1C">
            <w:pPr>
              <w:spacing w:before="40" w:after="80" w:line="240" w:lineRule="exact"/>
              <w:ind w:right="144"/>
              <w:rPr>
                <w:b/>
                <w:bCs/>
                <w:sz w:val="16"/>
                <w:szCs w:val="24"/>
              </w:rPr>
            </w:pPr>
          </w:p>
        </w:tc>
        <w:tc>
          <w:tcPr>
            <w:tcW w:w="2382" w:type="dxa"/>
            <w:tcBorders>
              <w:top w:val="single" w:sz="12" w:space="0" w:color="auto"/>
            </w:tcBorders>
            <w:shd w:val="clear" w:color="auto" w:fill="auto"/>
            <w:vAlign w:val="bottom"/>
          </w:tcPr>
          <w:p w:rsidR="003D1D1C" w:rsidRPr="003D1D1C" w:rsidRDefault="003D1D1C" w:rsidP="00D11A59">
            <w:pPr>
              <w:spacing w:before="40" w:after="80" w:line="240" w:lineRule="exact"/>
              <w:ind w:left="144" w:right="144"/>
              <w:rPr>
                <w:b/>
                <w:bCs/>
                <w:sz w:val="16"/>
                <w:szCs w:val="24"/>
                <w:rtl/>
              </w:rPr>
            </w:pP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b/>
                <w:bCs/>
                <w:sz w:val="16"/>
                <w:szCs w:val="24"/>
                <w:rtl/>
              </w:rPr>
              <w:t>جمهورية أوزبكستان</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b/>
                <w:bCs/>
                <w:sz w:val="16"/>
                <w:szCs w:val="24"/>
                <w:rtl/>
              </w:rPr>
              <w:t>38</w:t>
            </w:r>
            <w:r w:rsidRPr="003D1D1C">
              <w:rPr>
                <w:b/>
                <w:bCs/>
                <w:sz w:val="16"/>
                <w:szCs w:val="24"/>
              </w:rPr>
              <w:t xml:space="preserve"> </w:t>
            </w:r>
            <w:r w:rsidRPr="003D1D1C">
              <w:rPr>
                <w:b/>
                <w:bCs/>
                <w:sz w:val="16"/>
                <w:szCs w:val="24"/>
                <w:rtl/>
              </w:rPr>
              <w:t>943</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b/>
                <w:bCs/>
                <w:sz w:val="16"/>
                <w:szCs w:val="24"/>
                <w:rtl/>
              </w:rPr>
              <w:t>60</w:t>
            </w:r>
            <w:r w:rsidRPr="003D1D1C">
              <w:rPr>
                <w:b/>
                <w:bCs/>
                <w:sz w:val="16"/>
                <w:szCs w:val="24"/>
              </w:rPr>
              <w:t xml:space="preserve"> </w:t>
            </w:r>
            <w:r w:rsidRPr="003D1D1C">
              <w:rPr>
                <w:b/>
                <w:bCs/>
                <w:sz w:val="16"/>
                <w:szCs w:val="24"/>
                <w:rtl/>
              </w:rPr>
              <w:t>582</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b/>
                <w:bCs/>
                <w:sz w:val="16"/>
                <w:szCs w:val="24"/>
              </w:rPr>
              <w:t>-</w:t>
            </w:r>
            <w:r w:rsidRPr="003D1D1C">
              <w:rPr>
                <w:b/>
                <w:bCs/>
                <w:sz w:val="16"/>
                <w:szCs w:val="24"/>
                <w:rtl/>
              </w:rPr>
              <w:t>21</w:t>
            </w:r>
            <w:r w:rsidRPr="003D1D1C">
              <w:rPr>
                <w:b/>
                <w:bCs/>
                <w:sz w:val="16"/>
                <w:szCs w:val="24"/>
              </w:rPr>
              <w:t xml:space="preserve"> </w:t>
            </w:r>
            <w:r w:rsidRPr="003D1D1C">
              <w:rPr>
                <w:b/>
                <w:bCs/>
                <w:sz w:val="16"/>
                <w:szCs w:val="24"/>
                <w:rtl/>
              </w:rPr>
              <w:t>639</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b/>
                <w:bCs/>
                <w:sz w:val="16"/>
                <w:szCs w:val="24"/>
                <w:rtl/>
              </w:rPr>
              <w:t>565</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جمهورية كاراكالباكستان</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3</w:t>
            </w:r>
            <w:r w:rsidRPr="003D1D1C">
              <w:rPr>
                <w:sz w:val="16"/>
                <w:szCs w:val="24"/>
              </w:rPr>
              <w:t xml:space="preserve"> </w:t>
            </w:r>
            <w:r w:rsidRPr="003D1D1C">
              <w:rPr>
                <w:sz w:val="16"/>
                <w:szCs w:val="24"/>
                <w:rtl/>
              </w:rPr>
              <w:t>379</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8</w:t>
            </w:r>
            <w:r w:rsidRPr="003D1D1C">
              <w:rPr>
                <w:sz w:val="16"/>
                <w:szCs w:val="24"/>
              </w:rPr>
              <w:t xml:space="preserve"> </w:t>
            </w:r>
            <w:r w:rsidRPr="003D1D1C">
              <w:rPr>
                <w:sz w:val="16"/>
                <w:szCs w:val="24"/>
                <w:rtl/>
              </w:rPr>
              <w:t>864</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Pr>
              <w:t>-</w:t>
            </w:r>
            <w:r w:rsidRPr="003D1D1C">
              <w:rPr>
                <w:sz w:val="16"/>
                <w:szCs w:val="24"/>
                <w:rtl/>
              </w:rPr>
              <w:t>5</w:t>
            </w:r>
            <w:r w:rsidRPr="003D1D1C">
              <w:rPr>
                <w:sz w:val="16"/>
                <w:szCs w:val="24"/>
              </w:rPr>
              <w:t xml:space="preserve"> </w:t>
            </w:r>
            <w:r w:rsidRPr="003D1D1C">
              <w:rPr>
                <w:sz w:val="16"/>
                <w:szCs w:val="24"/>
                <w:rtl/>
              </w:rPr>
              <w:t>485</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971</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ولايات</w:t>
            </w:r>
            <w:r w:rsidRPr="003D1D1C">
              <w:rPr>
                <w:sz w:val="16"/>
                <w:szCs w:val="24"/>
              </w:rPr>
              <w:t>:</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Pr>
              <w:t> </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أنديجان</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2</w:t>
            </w:r>
            <w:r w:rsidRPr="003D1D1C">
              <w:rPr>
                <w:sz w:val="16"/>
                <w:szCs w:val="24"/>
              </w:rPr>
              <w:t xml:space="preserve"> </w:t>
            </w:r>
            <w:r w:rsidRPr="003D1D1C">
              <w:rPr>
                <w:sz w:val="16"/>
                <w:szCs w:val="24"/>
                <w:rtl/>
              </w:rPr>
              <w:t>736</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2</w:t>
            </w:r>
            <w:r w:rsidRPr="003D1D1C">
              <w:rPr>
                <w:sz w:val="16"/>
                <w:szCs w:val="24"/>
              </w:rPr>
              <w:t xml:space="preserve"> </w:t>
            </w:r>
            <w:r w:rsidRPr="003D1D1C">
              <w:rPr>
                <w:sz w:val="16"/>
                <w:szCs w:val="24"/>
                <w:rtl/>
              </w:rPr>
              <w:t>625</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111</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419</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بخارى</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1</w:t>
            </w:r>
            <w:r w:rsidRPr="003D1D1C">
              <w:rPr>
                <w:sz w:val="16"/>
                <w:szCs w:val="24"/>
              </w:rPr>
              <w:t xml:space="preserve"> </w:t>
            </w:r>
            <w:r w:rsidRPr="003D1D1C">
              <w:rPr>
                <w:sz w:val="16"/>
                <w:szCs w:val="24"/>
                <w:rtl/>
              </w:rPr>
              <w:t>883</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2</w:t>
            </w:r>
            <w:r w:rsidRPr="003D1D1C">
              <w:rPr>
                <w:sz w:val="16"/>
                <w:szCs w:val="24"/>
              </w:rPr>
              <w:t xml:space="preserve"> </w:t>
            </w:r>
            <w:r w:rsidRPr="003D1D1C">
              <w:rPr>
                <w:sz w:val="16"/>
                <w:szCs w:val="24"/>
                <w:rtl/>
              </w:rPr>
              <w:t>904</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-021 1</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409</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دجيزاك</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2</w:t>
            </w:r>
            <w:r w:rsidRPr="003D1D1C">
              <w:rPr>
                <w:sz w:val="16"/>
                <w:szCs w:val="24"/>
              </w:rPr>
              <w:t xml:space="preserve"> </w:t>
            </w:r>
            <w:r w:rsidRPr="003D1D1C">
              <w:rPr>
                <w:sz w:val="16"/>
                <w:szCs w:val="24"/>
                <w:rtl/>
              </w:rPr>
              <w:t>933</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5</w:t>
            </w:r>
            <w:r w:rsidRPr="003D1D1C">
              <w:rPr>
                <w:sz w:val="16"/>
                <w:szCs w:val="24"/>
              </w:rPr>
              <w:t xml:space="preserve"> </w:t>
            </w:r>
            <w:r w:rsidRPr="003D1D1C">
              <w:rPr>
                <w:sz w:val="16"/>
                <w:szCs w:val="24"/>
                <w:rtl/>
              </w:rPr>
              <w:t>128</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-195 2</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434</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كاشا داريا</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1</w:t>
            </w:r>
            <w:r w:rsidRPr="003D1D1C">
              <w:rPr>
                <w:sz w:val="16"/>
                <w:szCs w:val="24"/>
              </w:rPr>
              <w:t xml:space="preserve"> </w:t>
            </w:r>
            <w:r w:rsidRPr="003D1D1C">
              <w:rPr>
                <w:sz w:val="16"/>
                <w:szCs w:val="24"/>
                <w:rtl/>
              </w:rPr>
              <w:t>854</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3</w:t>
            </w:r>
            <w:r w:rsidRPr="003D1D1C">
              <w:rPr>
                <w:sz w:val="16"/>
                <w:szCs w:val="24"/>
              </w:rPr>
              <w:t xml:space="preserve"> </w:t>
            </w:r>
            <w:r w:rsidRPr="003D1D1C">
              <w:rPr>
                <w:sz w:val="16"/>
                <w:szCs w:val="24"/>
                <w:rtl/>
              </w:rPr>
              <w:t>020</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-166 1</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326</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نافوي</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955</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1</w:t>
            </w:r>
            <w:r w:rsidRPr="003D1D1C">
              <w:rPr>
                <w:sz w:val="16"/>
                <w:szCs w:val="24"/>
              </w:rPr>
              <w:t xml:space="preserve"> </w:t>
            </w:r>
            <w:r w:rsidRPr="003D1D1C">
              <w:rPr>
                <w:sz w:val="16"/>
                <w:szCs w:val="24"/>
                <w:rtl/>
              </w:rPr>
              <w:t>937</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-982</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630</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نامانغان</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1</w:t>
            </w:r>
            <w:r w:rsidRPr="003D1D1C">
              <w:rPr>
                <w:sz w:val="16"/>
                <w:szCs w:val="24"/>
              </w:rPr>
              <w:t xml:space="preserve"> </w:t>
            </w:r>
            <w:r w:rsidRPr="003D1D1C">
              <w:rPr>
                <w:sz w:val="16"/>
                <w:szCs w:val="24"/>
                <w:rtl/>
              </w:rPr>
              <w:t>218</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1</w:t>
            </w:r>
            <w:r w:rsidRPr="003D1D1C">
              <w:rPr>
                <w:sz w:val="16"/>
                <w:szCs w:val="24"/>
              </w:rPr>
              <w:t xml:space="preserve"> </w:t>
            </w:r>
            <w:r w:rsidRPr="003D1D1C">
              <w:rPr>
                <w:sz w:val="16"/>
                <w:szCs w:val="24"/>
                <w:rtl/>
              </w:rPr>
              <w:t>372</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-145</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589</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سمرقند</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3</w:t>
            </w:r>
            <w:r w:rsidRPr="003D1D1C">
              <w:rPr>
                <w:sz w:val="16"/>
                <w:szCs w:val="24"/>
              </w:rPr>
              <w:t xml:space="preserve"> </w:t>
            </w:r>
            <w:r w:rsidRPr="003D1D1C">
              <w:rPr>
                <w:sz w:val="16"/>
                <w:szCs w:val="24"/>
                <w:rtl/>
              </w:rPr>
              <w:t>870</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6</w:t>
            </w:r>
            <w:r w:rsidRPr="003D1D1C">
              <w:rPr>
                <w:sz w:val="16"/>
                <w:szCs w:val="24"/>
              </w:rPr>
              <w:t xml:space="preserve"> </w:t>
            </w:r>
            <w:r w:rsidRPr="003D1D1C">
              <w:rPr>
                <w:sz w:val="16"/>
                <w:szCs w:val="24"/>
                <w:rtl/>
              </w:rPr>
              <w:t>294</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-424 2</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339</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سورخان داريا</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5</w:t>
            </w:r>
            <w:r w:rsidRPr="003D1D1C">
              <w:rPr>
                <w:sz w:val="16"/>
                <w:szCs w:val="24"/>
              </w:rPr>
              <w:t xml:space="preserve"> </w:t>
            </w:r>
            <w:r w:rsidRPr="003D1D1C">
              <w:rPr>
                <w:sz w:val="16"/>
                <w:szCs w:val="24"/>
                <w:rtl/>
              </w:rPr>
              <w:t>175</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6</w:t>
            </w:r>
            <w:r w:rsidRPr="003D1D1C">
              <w:rPr>
                <w:sz w:val="16"/>
                <w:szCs w:val="24"/>
              </w:rPr>
              <w:t xml:space="preserve"> </w:t>
            </w:r>
            <w:r w:rsidRPr="003D1D1C">
              <w:rPr>
                <w:sz w:val="16"/>
                <w:szCs w:val="24"/>
                <w:rtl/>
              </w:rPr>
              <w:t>756</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-851 1</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241</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سير داريا</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2</w:t>
            </w:r>
            <w:r w:rsidRPr="003D1D1C">
              <w:rPr>
                <w:sz w:val="16"/>
                <w:szCs w:val="24"/>
              </w:rPr>
              <w:t xml:space="preserve"> </w:t>
            </w:r>
            <w:r w:rsidRPr="003D1D1C">
              <w:rPr>
                <w:sz w:val="16"/>
                <w:szCs w:val="24"/>
                <w:rtl/>
              </w:rPr>
              <w:t>487</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4</w:t>
            </w:r>
            <w:r w:rsidRPr="003D1D1C">
              <w:rPr>
                <w:sz w:val="16"/>
                <w:szCs w:val="24"/>
              </w:rPr>
              <w:t xml:space="preserve"> </w:t>
            </w:r>
            <w:r w:rsidRPr="003D1D1C">
              <w:rPr>
                <w:sz w:val="16"/>
                <w:szCs w:val="24"/>
                <w:rtl/>
              </w:rPr>
              <w:t>078</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-591 1</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438</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طشقند</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5</w:t>
            </w:r>
            <w:r w:rsidRPr="003D1D1C">
              <w:rPr>
                <w:sz w:val="16"/>
                <w:szCs w:val="24"/>
              </w:rPr>
              <w:t xml:space="preserve"> </w:t>
            </w:r>
            <w:r w:rsidRPr="003D1D1C">
              <w:rPr>
                <w:sz w:val="16"/>
                <w:szCs w:val="24"/>
                <w:rtl/>
              </w:rPr>
              <w:t>785</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9</w:t>
            </w:r>
            <w:r w:rsidRPr="003D1D1C">
              <w:rPr>
                <w:sz w:val="16"/>
                <w:szCs w:val="24"/>
              </w:rPr>
              <w:t xml:space="preserve"> </w:t>
            </w:r>
            <w:r w:rsidRPr="003D1D1C">
              <w:rPr>
                <w:sz w:val="16"/>
                <w:szCs w:val="24"/>
                <w:rtl/>
              </w:rPr>
              <w:t>879</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-094 4</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657</w:t>
            </w:r>
          </w:p>
        </w:tc>
      </w:tr>
      <w:tr w:rsidR="003D1D1C" w:rsidRPr="003D1D1C" w:rsidTr="003D1D1C">
        <w:tblPrEx>
          <w:tblCellMar>
            <w:top w:w="0" w:type="dxa"/>
            <w:bottom w:w="0" w:type="dxa"/>
          </w:tblCellMar>
        </w:tblPrEx>
        <w:trPr>
          <w:cantSplit/>
        </w:trPr>
        <w:tc>
          <w:tcPr>
            <w:tcW w:w="1851" w:type="dxa"/>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فيرغانا</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3</w:t>
            </w:r>
            <w:r w:rsidRPr="003D1D1C">
              <w:rPr>
                <w:sz w:val="16"/>
                <w:szCs w:val="24"/>
              </w:rPr>
              <w:t xml:space="preserve"> </w:t>
            </w:r>
            <w:r w:rsidRPr="003D1D1C">
              <w:rPr>
                <w:sz w:val="16"/>
                <w:szCs w:val="24"/>
                <w:rtl/>
              </w:rPr>
              <w:t>784</w:t>
            </w:r>
          </w:p>
        </w:tc>
        <w:tc>
          <w:tcPr>
            <w:tcW w:w="1029" w:type="dxa"/>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4</w:t>
            </w:r>
            <w:r w:rsidRPr="003D1D1C">
              <w:rPr>
                <w:sz w:val="16"/>
                <w:szCs w:val="24"/>
              </w:rPr>
              <w:t xml:space="preserve"> </w:t>
            </w:r>
            <w:r w:rsidRPr="003D1D1C">
              <w:rPr>
                <w:sz w:val="16"/>
                <w:szCs w:val="24"/>
                <w:rtl/>
              </w:rPr>
              <w:t>737</w:t>
            </w:r>
          </w:p>
        </w:tc>
        <w:tc>
          <w:tcPr>
            <w:tcW w:w="1029" w:type="dxa"/>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-953</w:t>
            </w:r>
          </w:p>
        </w:tc>
        <w:tc>
          <w:tcPr>
            <w:tcW w:w="2382" w:type="dxa"/>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395</w:t>
            </w:r>
          </w:p>
        </w:tc>
      </w:tr>
      <w:tr w:rsidR="003D1D1C" w:rsidRPr="003D1D1C" w:rsidTr="003D1D1C">
        <w:tblPrEx>
          <w:tblCellMar>
            <w:top w:w="0" w:type="dxa"/>
            <w:bottom w:w="0" w:type="dxa"/>
          </w:tblCellMar>
        </w:tblPrEx>
        <w:trPr>
          <w:cantSplit/>
        </w:trPr>
        <w:tc>
          <w:tcPr>
            <w:tcW w:w="1851" w:type="dxa"/>
            <w:tcBorders>
              <w:bottom w:val="single" w:sz="12" w:space="0" w:color="auto"/>
            </w:tcBorders>
            <w:shd w:val="clear" w:color="auto" w:fill="auto"/>
            <w:vAlign w:val="bottom"/>
          </w:tcPr>
          <w:p w:rsidR="003D1D1C" w:rsidRPr="003D1D1C" w:rsidRDefault="003D1D1C" w:rsidP="003D1D1C">
            <w:pPr>
              <w:spacing w:before="40" w:after="80" w:line="240" w:lineRule="exact"/>
              <w:jc w:val="both"/>
              <w:rPr>
                <w:sz w:val="16"/>
                <w:szCs w:val="24"/>
              </w:rPr>
            </w:pPr>
            <w:r w:rsidRPr="003D1D1C">
              <w:rPr>
                <w:rFonts w:hint="cs"/>
                <w:sz w:val="16"/>
                <w:szCs w:val="24"/>
                <w:rtl/>
              </w:rPr>
              <w:t>خورزم</w:t>
            </w:r>
          </w:p>
        </w:tc>
        <w:tc>
          <w:tcPr>
            <w:tcW w:w="1029" w:type="dxa"/>
            <w:tcBorders>
              <w:bottom w:val="single" w:sz="12" w:space="0" w:color="auto"/>
            </w:tcBorders>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2</w:t>
            </w:r>
            <w:r w:rsidRPr="003D1D1C">
              <w:rPr>
                <w:sz w:val="16"/>
                <w:szCs w:val="24"/>
              </w:rPr>
              <w:t xml:space="preserve"> </w:t>
            </w:r>
            <w:r w:rsidRPr="003D1D1C">
              <w:rPr>
                <w:sz w:val="16"/>
                <w:szCs w:val="24"/>
                <w:rtl/>
              </w:rPr>
              <w:t>884</w:t>
            </w:r>
          </w:p>
        </w:tc>
        <w:tc>
          <w:tcPr>
            <w:tcW w:w="1029" w:type="dxa"/>
            <w:tcBorders>
              <w:bottom w:val="single" w:sz="12" w:space="0" w:color="auto"/>
            </w:tcBorders>
            <w:shd w:val="clear" w:color="auto" w:fill="auto"/>
            <w:vAlign w:val="bottom"/>
          </w:tcPr>
          <w:p w:rsidR="003D1D1C" w:rsidRPr="003D1D1C" w:rsidRDefault="003D1D1C" w:rsidP="003D1D1C">
            <w:pPr>
              <w:bidi w:val="0"/>
              <w:spacing w:before="40" w:after="80" w:line="240" w:lineRule="exact"/>
              <w:jc w:val="right"/>
              <w:rPr>
                <w:sz w:val="16"/>
                <w:szCs w:val="24"/>
              </w:rPr>
            </w:pPr>
            <w:r w:rsidRPr="003D1D1C">
              <w:rPr>
                <w:sz w:val="16"/>
                <w:szCs w:val="24"/>
                <w:rtl/>
              </w:rPr>
              <w:t>2</w:t>
            </w:r>
            <w:r w:rsidRPr="003D1D1C">
              <w:rPr>
                <w:sz w:val="16"/>
                <w:szCs w:val="24"/>
              </w:rPr>
              <w:t xml:space="preserve"> </w:t>
            </w:r>
            <w:r w:rsidRPr="003D1D1C">
              <w:rPr>
                <w:sz w:val="16"/>
                <w:szCs w:val="24"/>
                <w:rtl/>
              </w:rPr>
              <w:t>988</w:t>
            </w:r>
          </w:p>
        </w:tc>
        <w:tc>
          <w:tcPr>
            <w:tcW w:w="1029" w:type="dxa"/>
            <w:tcBorders>
              <w:bottom w:val="single" w:sz="12" w:space="0" w:color="auto"/>
            </w:tcBorders>
            <w:shd w:val="clear" w:color="auto" w:fill="auto"/>
            <w:vAlign w:val="bottom"/>
          </w:tcPr>
          <w:p w:rsidR="003D1D1C" w:rsidRPr="0037139C" w:rsidRDefault="003D1D1C" w:rsidP="003D1D1C">
            <w:pPr>
              <w:bidi w:val="0"/>
              <w:spacing w:before="40" w:after="80" w:line="240" w:lineRule="exact"/>
              <w:jc w:val="right"/>
              <w:rPr>
                <w:rFonts w:hint="cs"/>
                <w:sz w:val="16"/>
                <w:szCs w:val="24"/>
                <w:rtl/>
              </w:rPr>
            </w:pPr>
            <w:r>
              <w:rPr>
                <w:rFonts w:hint="cs"/>
                <w:sz w:val="16"/>
                <w:szCs w:val="24"/>
                <w:rtl/>
              </w:rPr>
              <w:t>-104</w:t>
            </w:r>
          </w:p>
        </w:tc>
        <w:tc>
          <w:tcPr>
            <w:tcW w:w="2382" w:type="dxa"/>
            <w:tcBorders>
              <w:bottom w:val="single" w:sz="12" w:space="0" w:color="auto"/>
            </w:tcBorders>
            <w:shd w:val="clear" w:color="auto" w:fill="auto"/>
            <w:vAlign w:val="bottom"/>
          </w:tcPr>
          <w:p w:rsidR="003D1D1C" w:rsidRPr="003D1D1C" w:rsidRDefault="003D1D1C" w:rsidP="00D11A59">
            <w:pPr>
              <w:bidi w:val="0"/>
              <w:spacing w:before="40" w:after="80" w:line="240" w:lineRule="exact"/>
              <w:ind w:left="144" w:right="144"/>
              <w:jc w:val="right"/>
              <w:rPr>
                <w:sz w:val="16"/>
                <w:szCs w:val="24"/>
              </w:rPr>
            </w:pPr>
            <w:r w:rsidRPr="003D1D1C">
              <w:rPr>
                <w:sz w:val="16"/>
                <w:szCs w:val="24"/>
                <w:rtl/>
              </w:rPr>
              <w:t>283</w:t>
            </w:r>
          </w:p>
        </w:tc>
      </w:tr>
    </w:tbl>
    <w:p w:rsidR="003D1D1C" w:rsidRDefault="003D1D1C" w:rsidP="003D1D1C">
      <w:pPr>
        <w:pStyle w:val="SingleTxt"/>
        <w:rPr>
          <w:rtl/>
        </w:rPr>
      </w:pPr>
    </w:p>
    <w:p w:rsidR="003D1D1C" w:rsidRDefault="003D1D1C" w:rsidP="003D1D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6-2</w:t>
      </w:r>
      <w:r>
        <w:rPr>
          <w:rtl/>
        </w:rPr>
        <w:tab/>
      </w:r>
      <w:r>
        <w:rPr>
          <w:rFonts w:hint="cs"/>
          <w:rtl/>
        </w:rPr>
        <w:t>جوانب جنسانية للعمل التجاري</w:t>
      </w:r>
    </w:p>
    <w:p w:rsidR="003D1D1C" w:rsidRPr="003D1D1C" w:rsidRDefault="003D1D1C" w:rsidP="003D1D1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D1D1C" w:rsidRDefault="003D1D1C" w:rsidP="003D1D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D1D1C">
        <w:rPr>
          <w:rFonts w:hint="cs"/>
          <w:rtl/>
        </w:rPr>
        <w:t>عدد الأشخاص المزاولين للأعمال التجارية الأعضاء في غرفة التجارة والصناعي في أوزبكستان، حسب المنطقة، اعتبارا من 1 كانون الثاني/يناير 2006</w:t>
      </w:r>
    </w:p>
    <w:p w:rsidR="003D1D1C" w:rsidRPr="003D1D1C" w:rsidRDefault="003D1D1C" w:rsidP="003D1D1C">
      <w:pPr>
        <w:pStyle w:val="SingleTxt"/>
        <w:spacing w:after="0" w:line="120" w:lineRule="exact"/>
        <w:rPr>
          <w:rFonts w:hint="cs"/>
          <w:sz w:val="10"/>
          <w:rtl/>
        </w:rPr>
      </w:pPr>
    </w:p>
    <w:p w:rsidR="003D1D1C" w:rsidRPr="003D1D1C" w:rsidRDefault="003D1D1C" w:rsidP="003D1D1C">
      <w:pPr>
        <w:pStyle w:val="SingleTxt"/>
        <w:spacing w:after="0" w:line="120" w:lineRule="exact"/>
        <w:rPr>
          <w:rFonts w:hint="cs"/>
          <w:sz w:val="10"/>
          <w:rtl/>
        </w:rPr>
      </w:pPr>
    </w:p>
    <w:tbl>
      <w:tblPr>
        <w:bidiVisual/>
        <w:tblW w:w="7315" w:type="dxa"/>
        <w:jc w:val="center"/>
        <w:tblLayout w:type="fixed"/>
        <w:tblCellMar>
          <w:left w:w="0" w:type="dxa"/>
          <w:right w:w="0" w:type="dxa"/>
        </w:tblCellMar>
        <w:tblLook w:val="0000" w:firstRow="0" w:lastRow="0" w:firstColumn="0" w:lastColumn="0" w:noHBand="0" w:noVBand="0"/>
      </w:tblPr>
      <w:tblGrid>
        <w:gridCol w:w="1905"/>
        <w:gridCol w:w="901"/>
        <w:gridCol w:w="845"/>
        <w:gridCol w:w="63"/>
        <w:gridCol w:w="896"/>
        <w:gridCol w:w="850"/>
        <w:gridCol w:w="51"/>
        <w:gridCol w:w="12"/>
        <w:gridCol w:w="890"/>
        <w:gridCol w:w="902"/>
      </w:tblGrid>
      <w:tr w:rsidR="009C39AE" w:rsidRPr="009C39AE" w:rsidTr="009C39AE">
        <w:tblPrEx>
          <w:tblCellMar>
            <w:top w:w="0" w:type="dxa"/>
            <w:bottom w:w="0" w:type="dxa"/>
          </w:tblCellMar>
        </w:tblPrEx>
        <w:trPr>
          <w:cantSplit/>
          <w:tblHeader/>
          <w:jc w:val="center"/>
        </w:trPr>
        <w:tc>
          <w:tcPr>
            <w:tcW w:w="1905" w:type="dxa"/>
            <w:tcBorders>
              <w:top w:val="single" w:sz="4" w:space="0" w:color="auto"/>
            </w:tcBorders>
            <w:shd w:val="clear" w:color="auto" w:fill="auto"/>
            <w:tcMar>
              <w:left w:w="0" w:type="dxa"/>
              <w:right w:w="0" w:type="dxa"/>
            </w:tcMar>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1746" w:type="dxa"/>
            <w:gridSpan w:val="2"/>
            <w:tcBorders>
              <w:top w:val="single" w:sz="4" w:space="0" w:color="auto"/>
              <w:bottom w:val="single" w:sz="4"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9C39AE">
              <w:rPr>
                <w:rFonts w:hint="cs"/>
                <w:i/>
                <w:iCs/>
                <w:sz w:val="16"/>
                <w:szCs w:val="24"/>
                <w:rtl/>
              </w:rPr>
              <w:t>مجموع الأشخاص</w:t>
            </w:r>
          </w:p>
        </w:tc>
        <w:tc>
          <w:tcPr>
            <w:tcW w:w="63" w:type="dxa"/>
            <w:tcBorders>
              <w:top w:val="single" w:sz="4"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1746" w:type="dxa"/>
            <w:gridSpan w:val="2"/>
            <w:tcBorders>
              <w:top w:val="single" w:sz="4" w:space="0" w:color="auto"/>
              <w:bottom w:val="single" w:sz="4"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9C39AE">
              <w:rPr>
                <w:rFonts w:hint="cs"/>
                <w:i/>
                <w:iCs/>
                <w:sz w:val="16"/>
                <w:szCs w:val="24"/>
                <w:rtl/>
              </w:rPr>
              <w:t>النسبة من المجموع</w:t>
            </w:r>
          </w:p>
        </w:tc>
        <w:tc>
          <w:tcPr>
            <w:tcW w:w="63" w:type="dxa"/>
            <w:gridSpan w:val="2"/>
            <w:tcBorders>
              <w:top w:val="single" w:sz="4"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1792" w:type="dxa"/>
            <w:gridSpan w:val="2"/>
            <w:tcBorders>
              <w:top w:val="single" w:sz="4" w:space="0" w:color="auto"/>
              <w:bottom w:val="single" w:sz="4"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9C39AE">
              <w:rPr>
                <w:rFonts w:hint="cs"/>
                <w:i/>
                <w:iCs/>
                <w:sz w:val="16"/>
                <w:szCs w:val="24"/>
                <w:rtl/>
              </w:rPr>
              <w:t>التوزيع بالنسبة المئوية حسب نوع الجنس</w:t>
            </w:r>
          </w:p>
        </w:tc>
      </w:tr>
      <w:tr w:rsidR="009C39AE" w:rsidRPr="009C39AE" w:rsidTr="009C39AE">
        <w:tblPrEx>
          <w:tblCellMar>
            <w:top w:w="0" w:type="dxa"/>
            <w:bottom w:w="0" w:type="dxa"/>
          </w:tblCellMar>
        </w:tblPrEx>
        <w:trPr>
          <w:cantSplit/>
          <w:tblHeader/>
          <w:jc w:val="center"/>
        </w:trPr>
        <w:tc>
          <w:tcPr>
            <w:tcW w:w="1905" w:type="dxa"/>
            <w:tcBorders>
              <w:bottom w:val="single" w:sz="12"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901" w:type="dxa"/>
            <w:tcBorders>
              <w:top w:val="single" w:sz="4" w:space="0" w:color="auto"/>
              <w:bottom w:val="single" w:sz="12"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9C39AE">
              <w:rPr>
                <w:rFonts w:hint="cs"/>
                <w:i/>
                <w:iCs/>
                <w:sz w:val="16"/>
                <w:szCs w:val="24"/>
                <w:rtl/>
              </w:rPr>
              <w:t>نساء</w:t>
            </w:r>
          </w:p>
        </w:tc>
        <w:tc>
          <w:tcPr>
            <w:tcW w:w="908" w:type="dxa"/>
            <w:gridSpan w:val="2"/>
            <w:tcBorders>
              <w:bottom w:val="single" w:sz="12"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9C39AE">
              <w:rPr>
                <w:rFonts w:hint="cs"/>
                <w:i/>
                <w:iCs/>
                <w:sz w:val="16"/>
                <w:szCs w:val="24"/>
                <w:rtl/>
              </w:rPr>
              <w:t>رجال</w:t>
            </w:r>
          </w:p>
        </w:tc>
        <w:tc>
          <w:tcPr>
            <w:tcW w:w="896" w:type="dxa"/>
            <w:tcBorders>
              <w:top w:val="single" w:sz="4" w:space="0" w:color="auto"/>
              <w:bottom w:val="single" w:sz="12"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9C39AE">
              <w:rPr>
                <w:rFonts w:hint="cs"/>
                <w:i/>
                <w:iCs/>
                <w:sz w:val="16"/>
                <w:szCs w:val="24"/>
                <w:rtl/>
              </w:rPr>
              <w:t>نساء</w:t>
            </w:r>
          </w:p>
        </w:tc>
        <w:tc>
          <w:tcPr>
            <w:tcW w:w="901" w:type="dxa"/>
            <w:gridSpan w:val="2"/>
            <w:tcBorders>
              <w:bottom w:val="single" w:sz="12"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9C39AE">
              <w:rPr>
                <w:rFonts w:hint="cs"/>
                <w:i/>
                <w:iCs/>
                <w:sz w:val="16"/>
                <w:szCs w:val="24"/>
                <w:rtl/>
              </w:rPr>
              <w:t>رجال</w:t>
            </w:r>
          </w:p>
        </w:tc>
        <w:tc>
          <w:tcPr>
            <w:tcW w:w="902" w:type="dxa"/>
            <w:gridSpan w:val="2"/>
            <w:tcBorders>
              <w:bottom w:val="single" w:sz="12"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9C39AE">
              <w:rPr>
                <w:rFonts w:hint="cs"/>
                <w:i/>
                <w:iCs/>
                <w:sz w:val="16"/>
                <w:szCs w:val="24"/>
                <w:rtl/>
              </w:rPr>
              <w:t>نساء</w:t>
            </w:r>
          </w:p>
        </w:tc>
        <w:tc>
          <w:tcPr>
            <w:tcW w:w="902" w:type="dxa"/>
            <w:tcBorders>
              <w:top w:val="single" w:sz="4" w:space="0" w:color="auto"/>
              <w:bottom w:val="single" w:sz="12" w:space="0" w:color="auto"/>
            </w:tcBorders>
            <w:shd w:val="clear" w:color="auto" w:fill="auto"/>
            <w:vAlign w:val="bottom"/>
          </w:tcPr>
          <w:p w:rsidR="009C39AE" w:rsidRPr="009C39AE" w:rsidRDefault="009C39AE" w:rsidP="009C39A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9C39AE">
              <w:rPr>
                <w:rFonts w:hint="cs"/>
                <w:i/>
                <w:iCs/>
                <w:sz w:val="16"/>
                <w:szCs w:val="24"/>
                <w:rtl/>
              </w:rPr>
              <w:t>رجال</w:t>
            </w:r>
          </w:p>
        </w:tc>
      </w:tr>
      <w:tr w:rsidR="009C39AE" w:rsidRPr="009C39AE" w:rsidTr="009C39AE">
        <w:tblPrEx>
          <w:tblCellMar>
            <w:top w:w="0" w:type="dxa"/>
            <w:bottom w:w="0" w:type="dxa"/>
          </w:tblCellMar>
        </w:tblPrEx>
        <w:trPr>
          <w:cantSplit/>
          <w:trHeight w:hRule="exact" w:val="115"/>
          <w:tblHeader/>
          <w:jc w:val="center"/>
        </w:trPr>
        <w:tc>
          <w:tcPr>
            <w:tcW w:w="1905" w:type="dxa"/>
            <w:tcBorders>
              <w:top w:val="single" w:sz="12" w:space="0" w:color="auto"/>
            </w:tcBorders>
            <w:shd w:val="clear" w:color="auto" w:fill="auto"/>
            <w:vAlign w:val="bottom"/>
          </w:tcPr>
          <w:p w:rsidR="009C39AE" w:rsidRPr="009C39AE" w:rsidRDefault="009C39AE" w:rsidP="009C39AE">
            <w:pPr>
              <w:spacing w:before="40" w:after="80" w:line="240" w:lineRule="exact"/>
              <w:jc w:val="both"/>
              <w:rPr>
                <w:rFonts w:hint="cs"/>
                <w:sz w:val="16"/>
                <w:szCs w:val="24"/>
                <w:rtl/>
              </w:rPr>
            </w:pPr>
          </w:p>
        </w:tc>
        <w:tc>
          <w:tcPr>
            <w:tcW w:w="901" w:type="dxa"/>
            <w:tcBorders>
              <w:top w:val="single" w:sz="12" w:space="0" w:color="auto"/>
            </w:tcBorders>
            <w:shd w:val="clear" w:color="auto" w:fill="auto"/>
            <w:vAlign w:val="bottom"/>
          </w:tcPr>
          <w:p w:rsidR="009C39AE" w:rsidRPr="009C39AE" w:rsidRDefault="009C39AE" w:rsidP="009C39AE">
            <w:pPr>
              <w:spacing w:before="40" w:after="80" w:line="240" w:lineRule="exact"/>
              <w:ind w:right="144"/>
              <w:rPr>
                <w:sz w:val="16"/>
                <w:szCs w:val="24"/>
                <w:rtl/>
              </w:rPr>
            </w:pPr>
          </w:p>
        </w:tc>
        <w:tc>
          <w:tcPr>
            <w:tcW w:w="908" w:type="dxa"/>
            <w:gridSpan w:val="2"/>
            <w:tcBorders>
              <w:top w:val="single" w:sz="12" w:space="0" w:color="auto"/>
            </w:tcBorders>
            <w:shd w:val="clear" w:color="auto" w:fill="auto"/>
            <w:vAlign w:val="bottom"/>
          </w:tcPr>
          <w:p w:rsidR="009C39AE" w:rsidRPr="009C39AE" w:rsidRDefault="009C39AE" w:rsidP="009C39AE">
            <w:pPr>
              <w:spacing w:before="40" w:after="80" w:line="240" w:lineRule="exact"/>
              <w:ind w:right="144"/>
              <w:rPr>
                <w:sz w:val="16"/>
                <w:szCs w:val="24"/>
                <w:rtl/>
              </w:rPr>
            </w:pPr>
          </w:p>
        </w:tc>
        <w:tc>
          <w:tcPr>
            <w:tcW w:w="896" w:type="dxa"/>
            <w:tcBorders>
              <w:top w:val="single" w:sz="12" w:space="0" w:color="auto"/>
            </w:tcBorders>
            <w:shd w:val="clear" w:color="auto" w:fill="auto"/>
            <w:vAlign w:val="bottom"/>
          </w:tcPr>
          <w:p w:rsidR="009C39AE" w:rsidRPr="009C39AE" w:rsidRDefault="009C39AE" w:rsidP="009C39AE">
            <w:pPr>
              <w:spacing w:before="40" w:after="80" w:line="240" w:lineRule="exact"/>
              <w:ind w:right="144"/>
              <w:rPr>
                <w:sz w:val="16"/>
                <w:szCs w:val="24"/>
                <w:rtl/>
              </w:rPr>
            </w:pPr>
          </w:p>
        </w:tc>
        <w:tc>
          <w:tcPr>
            <w:tcW w:w="901" w:type="dxa"/>
            <w:gridSpan w:val="2"/>
            <w:tcBorders>
              <w:top w:val="single" w:sz="12" w:space="0" w:color="auto"/>
            </w:tcBorders>
            <w:shd w:val="clear" w:color="auto" w:fill="auto"/>
            <w:vAlign w:val="bottom"/>
          </w:tcPr>
          <w:p w:rsidR="009C39AE" w:rsidRPr="009C39AE" w:rsidRDefault="009C39AE" w:rsidP="009C39AE">
            <w:pPr>
              <w:spacing w:before="40" w:after="80" w:line="240" w:lineRule="exact"/>
              <w:ind w:right="144"/>
              <w:rPr>
                <w:sz w:val="16"/>
                <w:szCs w:val="24"/>
                <w:rtl/>
              </w:rPr>
            </w:pPr>
          </w:p>
        </w:tc>
        <w:tc>
          <w:tcPr>
            <w:tcW w:w="902" w:type="dxa"/>
            <w:gridSpan w:val="2"/>
            <w:tcBorders>
              <w:top w:val="single" w:sz="12" w:space="0" w:color="auto"/>
            </w:tcBorders>
            <w:shd w:val="clear" w:color="auto" w:fill="auto"/>
            <w:vAlign w:val="bottom"/>
          </w:tcPr>
          <w:p w:rsidR="009C39AE" w:rsidRPr="009C39AE" w:rsidRDefault="009C39AE" w:rsidP="009C39AE">
            <w:pPr>
              <w:spacing w:before="40" w:after="80" w:line="240" w:lineRule="exact"/>
              <w:ind w:right="144"/>
              <w:rPr>
                <w:sz w:val="16"/>
                <w:szCs w:val="24"/>
                <w:rtl/>
              </w:rPr>
            </w:pPr>
          </w:p>
        </w:tc>
        <w:tc>
          <w:tcPr>
            <w:tcW w:w="902" w:type="dxa"/>
            <w:tcBorders>
              <w:top w:val="single" w:sz="12" w:space="0" w:color="auto"/>
            </w:tcBorders>
            <w:shd w:val="clear" w:color="auto" w:fill="auto"/>
            <w:vAlign w:val="bottom"/>
          </w:tcPr>
          <w:p w:rsidR="009C39AE" w:rsidRPr="009C39AE" w:rsidRDefault="009C39AE" w:rsidP="009C39AE">
            <w:pPr>
              <w:spacing w:before="40" w:after="80" w:line="240" w:lineRule="exact"/>
              <w:ind w:right="144"/>
              <w:rPr>
                <w:sz w:val="16"/>
                <w:szCs w:val="24"/>
                <w:rtl/>
              </w:rPr>
            </w:pP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جمهورية أوزبكستان</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w:t>
            </w:r>
            <w:r w:rsidRPr="009C39AE">
              <w:rPr>
                <w:sz w:val="16"/>
                <w:szCs w:val="24"/>
              </w:rPr>
              <w:t xml:space="preserve"> </w:t>
            </w:r>
            <w:r w:rsidRPr="009C39AE">
              <w:rPr>
                <w:sz w:val="16"/>
                <w:szCs w:val="24"/>
                <w:rtl/>
              </w:rPr>
              <w:t>477</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w:t>
            </w:r>
            <w:r w:rsidRPr="009C39AE">
              <w:rPr>
                <w:sz w:val="16"/>
                <w:szCs w:val="24"/>
              </w:rPr>
              <w:t xml:space="preserve"> </w:t>
            </w:r>
            <w:r w:rsidRPr="009C39AE">
              <w:rPr>
                <w:sz w:val="16"/>
                <w:szCs w:val="24"/>
                <w:rtl/>
              </w:rPr>
              <w:t>912</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100</w:t>
            </w:r>
            <w:r w:rsidRPr="009C39AE">
              <w:rPr>
                <w:sz w:val="16"/>
                <w:szCs w:val="24"/>
              </w:rPr>
              <w:t>,</w:t>
            </w:r>
            <w:r w:rsidRPr="009C39AE">
              <w:rPr>
                <w:sz w:val="16"/>
                <w:szCs w:val="24"/>
                <w:rtl/>
              </w:rPr>
              <w:t>0</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100</w:t>
            </w:r>
            <w:r w:rsidRPr="009C39AE">
              <w:rPr>
                <w:sz w:val="16"/>
                <w:szCs w:val="24"/>
              </w:rPr>
              <w:t>,</w:t>
            </w:r>
            <w:r w:rsidRPr="009C39AE">
              <w:rPr>
                <w:sz w:val="16"/>
                <w:szCs w:val="24"/>
                <w:rtl/>
              </w:rPr>
              <w:t>0</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23</w:t>
            </w:r>
            <w:r w:rsidRPr="009C39AE">
              <w:rPr>
                <w:sz w:val="16"/>
                <w:szCs w:val="24"/>
              </w:rPr>
              <w:t>,</w:t>
            </w:r>
            <w:r w:rsidRPr="009C39AE">
              <w:rPr>
                <w:sz w:val="16"/>
                <w:szCs w:val="24"/>
                <w:rtl/>
              </w:rPr>
              <w:t>1</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76</w:t>
            </w:r>
            <w:r w:rsidRPr="009C39AE">
              <w:rPr>
                <w:sz w:val="16"/>
                <w:szCs w:val="24"/>
              </w:rPr>
              <w:t>,</w:t>
            </w:r>
            <w:r w:rsidRPr="009C39AE">
              <w:rPr>
                <w:sz w:val="16"/>
                <w:szCs w:val="24"/>
                <w:rtl/>
              </w:rPr>
              <w:t>9</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جمهورية كاراكالباكستان</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22</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114</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w:t>
            </w:r>
            <w:r w:rsidRPr="009C39AE">
              <w:rPr>
                <w:sz w:val="16"/>
                <w:szCs w:val="24"/>
              </w:rPr>
              <w:t>,</w:t>
            </w:r>
            <w:r w:rsidRPr="009C39AE">
              <w:rPr>
                <w:sz w:val="16"/>
                <w:szCs w:val="24"/>
                <w:rtl/>
              </w:rPr>
              <w:t>5</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w:t>
            </w:r>
            <w:r w:rsidRPr="009C39AE">
              <w:rPr>
                <w:sz w:val="16"/>
                <w:szCs w:val="24"/>
              </w:rPr>
              <w:t>,</w:t>
            </w:r>
            <w:r w:rsidRPr="009C39AE">
              <w:rPr>
                <w:sz w:val="16"/>
                <w:szCs w:val="24"/>
                <w:rtl/>
              </w:rPr>
              <w:t>3</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16</w:t>
            </w:r>
            <w:r w:rsidRPr="009C39AE">
              <w:rPr>
                <w:sz w:val="16"/>
                <w:szCs w:val="24"/>
              </w:rPr>
              <w:t>,</w:t>
            </w:r>
            <w:r w:rsidRPr="009C39AE">
              <w:rPr>
                <w:sz w:val="16"/>
                <w:szCs w:val="24"/>
                <w:rtl/>
              </w:rPr>
              <w:t>2</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83</w:t>
            </w:r>
            <w:r w:rsidRPr="009C39AE">
              <w:rPr>
                <w:sz w:val="16"/>
                <w:szCs w:val="24"/>
              </w:rPr>
              <w:t>,</w:t>
            </w:r>
            <w:r w:rsidRPr="009C39AE">
              <w:rPr>
                <w:sz w:val="16"/>
                <w:szCs w:val="24"/>
                <w:rtl/>
              </w:rPr>
              <w:t>8</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ولايات</w:t>
            </w:r>
            <w:r w:rsidRPr="009C39AE">
              <w:rPr>
                <w:sz w:val="16"/>
                <w:szCs w:val="24"/>
              </w:rPr>
              <w:t>:</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أنديجان</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26</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196</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w:t>
            </w:r>
            <w:r w:rsidRPr="009C39AE">
              <w:rPr>
                <w:sz w:val="16"/>
                <w:szCs w:val="24"/>
              </w:rPr>
              <w:t>,</w:t>
            </w:r>
            <w:r w:rsidRPr="009C39AE">
              <w:rPr>
                <w:sz w:val="16"/>
                <w:szCs w:val="24"/>
                <w:rtl/>
              </w:rPr>
              <w:t>8</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w:t>
            </w:r>
            <w:r w:rsidRPr="009C39AE">
              <w:rPr>
                <w:sz w:val="16"/>
                <w:szCs w:val="24"/>
              </w:rPr>
              <w:t>,</w:t>
            </w:r>
            <w:r w:rsidRPr="009C39AE">
              <w:rPr>
                <w:sz w:val="16"/>
                <w:szCs w:val="24"/>
                <w:rtl/>
              </w:rPr>
              <w:t>0</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11</w:t>
            </w:r>
            <w:r w:rsidRPr="009C39AE">
              <w:rPr>
                <w:sz w:val="16"/>
                <w:szCs w:val="24"/>
              </w:rPr>
              <w:t>,</w:t>
            </w:r>
            <w:r w:rsidRPr="009C39AE">
              <w:rPr>
                <w:sz w:val="16"/>
                <w:szCs w:val="24"/>
                <w:rtl/>
              </w:rPr>
              <w:t>7</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88</w:t>
            </w:r>
            <w:r w:rsidRPr="009C39AE">
              <w:rPr>
                <w:sz w:val="16"/>
                <w:szCs w:val="24"/>
              </w:rPr>
              <w:t>,</w:t>
            </w:r>
            <w:r w:rsidRPr="009C39AE">
              <w:rPr>
                <w:sz w:val="16"/>
                <w:szCs w:val="24"/>
                <w:rtl/>
              </w:rPr>
              <w:t>3</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بخارى</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138</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506</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9</w:t>
            </w:r>
            <w:r w:rsidRPr="009C39AE">
              <w:rPr>
                <w:sz w:val="16"/>
                <w:szCs w:val="24"/>
              </w:rPr>
              <w:t>,</w:t>
            </w:r>
            <w:r w:rsidRPr="009C39AE">
              <w:rPr>
                <w:sz w:val="16"/>
                <w:szCs w:val="24"/>
                <w:rtl/>
              </w:rPr>
              <w:t>3</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10</w:t>
            </w:r>
            <w:r w:rsidRPr="009C39AE">
              <w:rPr>
                <w:sz w:val="16"/>
                <w:szCs w:val="24"/>
              </w:rPr>
              <w:t>,</w:t>
            </w:r>
            <w:r w:rsidRPr="009C39AE">
              <w:rPr>
                <w:sz w:val="16"/>
                <w:szCs w:val="24"/>
                <w:rtl/>
              </w:rPr>
              <w:t>3</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21</w:t>
            </w:r>
            <w:r w:rsidRPr="009C39AE">
              <w:rPr>
                <w:sz w:val="16"/>
                <w:szCs w:val="24"/>
              </w:rPr>
              <w:t>,</w:t>
            </w:r>
            <w:r w:rsidRPr="009C39AE">
              <w:rPr>
                <w:sz w:val="16"/>
                <w:szCs w:val="24"/>
                <w:rtl/>
              </w:rPr>
              <w:t>4</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78</w:t>
            </w:r>
            <w:r w:rsidRPr="009C39AE">
              <w:rPr>
                <w:sz w:val="16"/>
                <w:szCs w:val="24"/>
              </w:rPr>
              <w:t>,</w:t>
            </w:r>
            <w:r w:rsidRPr="009C39AE">
              <w:rPr>
                <w:sz w:val="16"/>
                <w:szCs w:val="24"/>
                <w:rtl/>
              </w:rPr>
              <w:t>6</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دجيزاك</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71</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231</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w:t>
            </w:r>
            <w:r w:rsidRPr="009C39AE">
              <w:rPr>
                <w:sz w:val="16"/>
                <w:szCs w:val="24"/>
              </w:rPr>
              <w:t>,</w:t>
            </w:r>
            <w:r w:rsidRPr="009C39AE">
              <w:rPr>
                <w:sz w:val="16"/>
                <w:szCs w:val="24"/>
                <w:rtl/>
              </w:rPr>
              <w:t>8</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w:t>
            </w:r>
            <w:r w:rsidRPr="009C39AE">
              <w:rPr>
                <w:sz w:val="16"/>
                <w:szCs w:val="24"/>
              </w:rPr>
              <w:t>,</w:t>
            </w:r>
            <w:r w:rsidRPr="009C39AE">
              <w:rPr>
                <w:sz w:val="16"/>
                <w:szCs w:val="24"/>
                <w:rtl/>
              </w:rPr>
              <w:t>7</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23</w:t>
            </w:r>
            <w:r w:rsidRPr="009C39AE">
              <w:rPr>
                <w:sz w:val="16"/>
                <w:szCs w:val="24"/>
              </w:rPr>
              <w:t>,</w:t>
            </w:r>
            <w:r w:rsidRPr="009C39AE">
              <w:rPr>
                <w:sz w:val="16"/>
                <w:szCs w:val="24"/>
                <w:rtl/>
              </w:rPr>
              <w:t>5</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76</w:t>
            </w:r>
            <w:r w:rsidRPr="009C39AE">
              <w:rPr>
                <w:sz w:val="16"/>
                <w:szCs w:val="24"/>
              </w:rPr>
              <w:t>,</w:t>
            </w:r>
            <w:r w:rsidRPr="009C39AE">
              <w:rPr>
                <w:sz w:val="16"/>
                <w:szCs w:val="24"/>
                <w:rtl/>
              </w:rPr>
              <w:t>5</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كاشا داريا</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494</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w:t>
            </w:r>
            <w:r w:rsidRPr="009C39AE">
              <w:rPr>
                <w:sz w:val="16"/>
                <w:szCs w:val="24"/>
              </w:rPr>
              <w:t xml:space="preserve"> </w:t>
            </w:r>
            <w:r w:rsidRPr="009C39AE">
              <w:rPr>
                <w:sz w:val="16"/>
                <w:szCs w:val="24"/>
                <w:rtl/>
              </w:rPr>
              <w:t>306</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33</w:t>
            </w:r>
            <w:r w:rsidRPr="009C39AE">
              <w:rPr>
                <w:sz w:val="16"/>
                <w:szCs w:val="24"/>
              </w:rPr>
              <w:t>,</w:t>
            </w:r>
            <w:r w:rsidRPr="009C39AE">
              <w:rPr>
                <w:sz w:val="16"/>
                <w:szCs w:val="24"/>
                <w:rtl/>
              </w:rPr>
              <w:t>4</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26</w:t>
            </w:r>
            <w:r w:rsidRPr="009C39AE">
              <w:rPr>
                <w:sz w:val="16"/>
                <w:szCs w:val="24"/>
              </w:rPr>
              <w:t>,</w:t>
            </w:r>
            <w:r w:rsidRPr="009C39AE">
              <w:rPr>
                <w:sz w:val="16"/>
                <w:szCs w:val="24"/>
                <w:rtl/>
              </w:rPr>
              <w:t>6</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27</w:t>
            </w:r>
            <w:r w:rsidRPr="009C39AE">
              <w:rPr>
                <w:sz w:val="16"/>
                <w:szCs w:val="24"/>
              </w:rPr>
              <w:t>,</w:t>
            </w:r>
            <w:r w:rsidRPr="009C39AE">
              <w:rPr>
                <w:sz w:val="16"/>
                <w:szCs w:val="24"/>
                <w:rtl/>
              </w:rPr>
              <w:t>4</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72</w:t>
            </w:r>
            <w:r w:rsidRPr="009C39AE">
              <w:rPr>
                <w:sz w:val="16"/>
                <w:szCs w:val="24"/>
              </w:rPr>
              <w:t>,</w:t>
            </w:r>
            <w:r w:rsidRPr="009C39AE">
              <w:rPr>
                <w:sz w:val="16"/>
                <w:szCs w:val="24"/>
                <w:rtl/>
              </w:rPr>
              <w:t>6</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نافوي</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107</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411</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w:t>
            </w:r>
            <w:r w:rsidRPr="009C39AE">
              <w:rPr>
                <w:sz w:val="16"/>
                <w:szCs w:val="24"/>
              </w:rPr>
              <w:t>,</w:t>
            </w:r>
            <w:r w:rsidRPr="009C39AE">
              <w:rPr>
                <w:sz w:val="16"/>
                <w:szCs w:val="24"/>
                <w:rtl/>
              </w:rPr>
              <w:t>2</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w:t>
            </w:r>
            <w:r w:rsidRPr="009C39AE">
              <w:rPr>
                <w:sz w:val="16"/>
                <w:szCs w:val="24"/>
              </w:rPr>
              <w:t>,</w:t>
            </w:r>
            <w:r w:rsidRPr="009C39AE">
              <w:rPr>
                <w:sz w:val="16"/>
                <w:szCs w:val="24"/>
                <w:rtl/>
              </w:rPr>
              <w:t>4</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20</w:t>
            </w:r>
            <w:r w:rsidRPr="009C39AE">
              <w:rPr>
                <w:sz w:val="16"/>
                <w:szCs w:val="24"/>
              </w:rPr>
              <w:t>,</w:t>
            </w:r>
            <w:r w:rsidRPr="009C39AE">
              <w:rPr>
                <w:sz w:val="16"/>
                <w:szCs w:val="24"/>
                <w:rtl/>
              </w:rPr>
              <w:t>7</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79</w:t>
            </w:r>
            <w:r w:rsidRPr="009C39AE">
              <w:rPr>
                <w:sz w:val="16"/>
                <w:szCs w:val="24"/>
              </w:rPr>
              <w:t>,</w:t>
            </w:r>
            <w:r w:rsidRPr="009C39AE">
              <w:rPr>
                <w:sz w:val="16"/>
                <w:szCs w:val="24"/>
                <w:rtl/>
              </w:rPr>
              <w:t>3</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نامانغان</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220</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360</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14</w:t>
            </w:r>
            <w:r w:rsidRPr="009C39AE">
              <w:rPr>
                <w:sz w:val="16"/>
                <w:szCs w:val="24"/>
              </w:rPr>
              <w:t>,</w:t>
            </w:r>
            <w:r w:rsidRPr="009C39AE">
              <w:rPr>
                <w:sz w:val="16"/>
                <w:szCs w:val="24"/>
                <w:rtl/>
              </w:rPr>
              <w:t>9</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w:t>
            </w:r>
            <w:r w:rsidRPr="009C39AE">
              <w:rPr>
                <w:sz w:val="16"/>
                <w:szCs w:val="24"/>
              </w:rPr>
              <w:t>,</w:t>
            </w:r>
            <w:r w:rsidRPr="009C39AE">
              <w:rPr>
                <w:sz w:val="16"/>
                <w:szCs w:val="24"/>
                <w:rtl/>
              </w:rPr>
              <w:t>3</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37</w:t>
            </w:r>
            <w:r w:rsidRPr="009C39AE">
              <w:rPr>
                <w:sz w:val="16"/>
                <w:szCs w:val="24"/>
              </w:rPr>
              <w:t>,</w:t>
            </w:r>
            <w:r w:rsidRPr="009C39AE">
              <w:rPr>
                <w:sz w:val="16"/>
                <w:szCs w:val="24"/>
                <w:rtl/>
              </w:rPr>
              <w:t>9</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62</w:t>
            </w:r>
            <w:r w:rsidRPr="009C39AE">
              <w:rPr>
                <w:sz w:val="16"/>
                <w:szCs w:val="24"/>
              </w:rPr>
              <w:t>,</w:t>
            </w:r>
            <w:r w:rsidRPr="009C39AE">
              <w:rPr>
                <w:sz w:val="16"/>
                <w:szCs w:val="24"/>
                <w:rtl/>
              </w:rPr>
              <w:t>1</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سمرقند</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43</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400</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w:t>
            </w:r>
            <w:r w:rsidRPr="009C39AE">
              <w:rPr>
                <w:sz w:val="16"/>
                <w:szCs w:val="24"/>
              </w:rPr>
              <w:t>,</w:t>
            </w:r>
            <w:r w:rsidRPr="009C39AE">
              <w:rPr>
                <w:sz w:val="16"/>
                <w:szCs w:val="24"/>
                <w:rtl/>
              </w:rPr>
              <w:t>9</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w:t>
            </w:r>
            <w:r w:rsidRPr="009C39AE">
              <w:rPr>
                <w:sz w:val="16"/>
                <w:szCs w:val="24"/>
              </w:rPr>
              <w:t>,</w:t>
            </w:r>
            <w:r w:rsidRPr="009C39AE">
              <w:rPr>
                <w:sz w:val="16"/>
                <w:szCs w:val="24"/>
                <w:rtl/>
              </w:rPr>
              <w:t>1</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9</w:t>
            </w:r>
            <w:r w:rsidRPr="009C39AE">
              <w:rPr>
                <w:sz w:val="16"/>
                <w:szCs w:val="24"/>
              </w:rPr>
              <w:t>,</w:t>
            </w:r>
            <w:r w:rsidRPr="009C39AE">
              <w:rPr>
                <w:sz w:val="16"/>
                <w:szCs w:val="24"/>
                <w:rtl/>
              </w:rPr>
              <w:t>7</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90</w:t>
            </w:r>
            <w:r w:rsidRPr="009C39AE">
              <w:rPr>
                <w:sz w:val="16"/>
                <w:szCs w:val="24"/>
              </w:rPr>
              <w:t>,</w:t>
            </w:r>
            <w:r w:rsidRPr="009C39AE">
              <w:rPr>
                <w:sz w:val="16"/>
                <w:szCs w:val="24"/>
                <w:rtl/>
              </w:rPr>
              <w:t>3</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سورخان داريا</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40</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207</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w:t>
            </w:r>
            <w:r w:rsidRPr="009C39AE">
              <w:rPr>
                <w:sz w:val="16"/>
                <w:szCs w:val="24"/>
              </w:rPr>
              <w:t>,</w:t>
            </w:r>
            <w:r w:rsidRPr="009C39AE">
              <w:rPr>
                <w:sz w:val="16"/>
                <w:szCs w:val="24"/>
                <w:rtl/>
              </w:rPr>
              <w:t>7</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w:t>
            </w:r>
            <w:r w:rsidRPr="009C39AE">
              <w:rPr>
                <w:sz w:val="16"/>
                <w:szCs w:val="24"/>
              </w:rPr>
              <w:t>,</w:t>
            </w:r>
            <w:r w:rsidRPr="009C39AE">
              <w:rPr>
                <w:sz w:val="16"/>
                <w:szCs w:val="24"/>
                <w:rtl/>
              </w:rPr>
              <w:t>2</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16</w:t>
            </w:r>
            <w:r w:rsidRPr="009C39AE">
              <w:rPr>
                <w:sz w:val="16"/>
                <w:szCs w:val="24"/>
              </w:rPr>
              <w:t>,</w:t>
            </w:r>
            <w:r w:rsidRPr="009C39AE">
              <w:rPr>
                <w:sz w:val="16"/>
                <w:szCs w:val="24"/>
                <w:rtl/>
              </w:rPr>
              <w:t>2</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83</w:t>
            </w:r>
            <w:r w:rsidRPr="009C39AE">
              <w:rPr>
                <w:sz w:val="16"/>
                <w:szCs w:val="24"/>
              </w:rPr>
              <w:t>,</w:t>
            </w:r>
            <w:r w:rsidRPr="009C39AE">
              <w:rPr>
                <w:sz w:val="16"/>
                <w:szCs w:val="24"/>
                <w:rtl/>
              </w:rPr>
              <w:t>8</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سير داريا</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3</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12</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0</w:t>
            </w:r>
            <w:r w:rsidRPr="009C39AE">
              <w:rPr>
                <w:sz w:val="16"/>
                <w:szCs w:val="24"/>
              </w:rPr>
              <w:t>,</w:t>
            </w:r>
            <w:r w:rsidRPr="009C39AE">
              <w:rPr>
                <w:sz w:val="16"/>
                <w:szCs w:val="24"/>
                <w:rtl/>
              </w:rPr>
              <w:t>2</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0</w:t>
            </w:r>
            <w:r w:rsidRPr="009C39AE">
              <w:rPr>
                <w:sz w:val="16"/>
                <w:szCs w:val="24"/>
              </w:rPr>
              <w:t>,</w:t>
            </w:r>
            <w:r w:rsidRPr="009C39AE">
              <w:rPr>
                <w:sz w:val="16"/>
                <w:szCs w:val="24"/>
                <w:rtl/>
              </w:rPr>
              <w:t>2</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20</w:t>
            </w:r>
            <w:r w:rsidRPr="009C39AE">
              <w:rPr>
                <w:sz w:val="16"/>
                <w:szCs w:val="24"/>
              </w:rPr>
              <w:t>,</w:t>
            </w:r>
            <w:r w:rsidRPr="009C39AE">
              <w:rPr>
                <w:sz w:val="16"/>
                <w:szCs w:val="24"/>
                <w:rtl/>
              </w:rPr>
              <w:t>0</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80</w:t>
            </w:r>
            <w:r w:rsidRPr="009C39AE">
              <w:rPr>
                <w:sz w:val="16"/>
                <w:szCs w:val="24"/>
              </w:rPr>
              <w:t>,</w:t>
            </w:r>
            <w:r w:rsidRPr="009C39AE">
              <w:rPr>
                <w:sz w:val="16"/>
                <w:szCs w:val="24"/>
                <w:rtl/>
              </w:rPr>
              <w:t>0</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طشقند</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110</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372</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w:t>
            </w:r>
            <w:r w:rsidRPr="009C39AE">
              <w:rPr>
                <w:sz w:val="16"/>
                <w:szCs w:val="24"/>
              </w:rPr>
              <w:t>,</w:t>
            </w:r>
            <w:r w:rsidRPr="009C39AE">
              <w:rPr>
                <w:sz w:val="16"/>
                <w:szCs w:val="24"/>
                <w:rtl/>
              </w:rPr>
              <w:t>4</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w:t>
            </w:r>
            <w:r w:rsidRPr="009C39AE">
              <w:rPr>
                <w:sz w:val="16"/>
                <w:szCs w:val="24"/>
              </w:rPr>
              <w:t>,</w:t>
            </w:r>
            <w:r w:rsidRPr="009C39AE">
              <w:rPr>
                <w:sz w:val="16"/>
                <w:szCs w:val="24"/>
                <w:rtl/>
              </w:rPr>
              <w:t>6</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22</w:t>
            </w:r>
            <w:r w:rsidRPr="009C39AE">
              <w:rPr>
                <w:sz w:val="16"/>
                <w:szCs w:val="24"/>
              </w:rPr>
              <w:t>,</w:t>
            </w:r>
            <w:r w:rsidRPr="009C39AE">
              <w:rPr>
                <w:sz w:val="16"/>
                <w:szCs w:val="24"/>
                <w:rtl/>
              </w:rPr>
              <w:t>8</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77</w:t>
            </w:r>
            <w:r w:rsidRPr="009C39AE">
              <w:rPr>
                <w:sz w:val="16"/>
                <w:szCs w:val="24"/>
              </w:rPr>
              <w:t>,</w:t>
            </w:r>
            <w:r w:rsidRPr="009C39AE">
              <w:rPr>
                <w:sz w:val="16"/>
                <w:szCs w:val="24"/>
                <w:rtl/>
              </w:rPr>
              <w:t>2</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فيرغانا</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76</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400</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5</w:t>
            </w:r>
            <w:r w:rsidRPr="009C39AE">
              <w:rPr>
                <w:sz w:val="16"/>
                <w:szCs w:val="24"/>
              </w:rPr>
              <w:t>,</w:t>
            </w:r>
            <w:r w:rsidRPr="009C39AE">
              <w:rPr>
                <w:sz w:val="16"/>
                <w:szCs w:val="24"/>
                <w:rtl/>
              </w:rPr>
              <w:t>1</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w:t>
            </w:r>
            <w:r w:rsidRPr="009C39AE">
              <w:rPr>
                <w:sz w:val="16"/>
                <w:szCs w:val="24"/>
              </w:rPr>
              <w:t>,</w:t>
            </w:r>
            <w:r w:rsidRPr="009C39AE">
              <w:rPr>
                <w:sz w:val="16"/>
                <w:szCs w:val="24"/>
                <w:rtl/>
              </w:rPr>
              <w:t>1</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16</w:t>
            </w:r>
            <w:r w:rsidRPr="009C39AE">
              <w:rPr>
                <w:sz w:val="16"/>
                <w:szCs w:val="24"/>
              </w:rPr>
              <w:t>,</w:t>
            </w:r>
            <w:r w:rsidRPr="009C39AE">
              <w:rPr>
                <w:sz w:val="16"/>
                <w:szCs w:val="24"/>
                <w:rtl/>
              </w:rPr>
              <w:t>0</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84</w:t>
            </w:r>
            <w:r w:rsidRPr="009C39AE">
              <w:rPr>
                <w:sz w:val="16"/>
                <w:szCs w:val="24"/>
              </w:rPr>
              <w:t>,</w:t>
            </w:r>
            <w:r w:rsidRPr="009C39AE">
              <w:rPr>
                <w:sz w:val="16"/>
                <w:szCs w:val="24"/>
                <w:rtl/>
              </w:rPr>
              <w:t>0</w:t>
            </w:r>
          </w:p>
        </w:tc>
      </w:tr>
      <w:tr w:rsidR="009C39AE" w:rsidRPr="009C39AE" w:rsidTr="009C39AE">
        <w:tblPrEx>
          <w:tblCellMar>
            <w:top w:w="0" w:type="dxa"/>
            <w:bottom w:w="0" w:type="dxa"/>
          </w:tblCellMar>
        </w:tblPrEx>
        <w:trPr>
          <w:cantSplit/>
          <w:jc w:val="center"/>
        </w:trPr>
        <w:tc>
          <w:tcPr>
            <w:tcW w:w="1905" w:type="dxa"/>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خورزم</w:t>
            </w:r>
          </w:p>
        </w:tc>
        <w:tc>
          <w:tcPr>
            <w:tcW w:w="901"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82</w:t>
            </w:r>
          </w:p>
        </w:tc>
        <w:tc>
          <w:tcPr>
            <w:tcW w:w="908"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222</w:t>
            </w:r>
          </w:p>
        </w:tc>
        <w:tc>
          <w:tcPr>
            <w:tcW w:w="896"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5</w:t>
            </w:r>
            <w:r w:rsidRPr="009C39AE">
              <w:rPr>
                <w:sz w:val="16"/>
                <w:szCs w:val="24"/>
              </w:rPr>
              <w:t>,</w:t>
            </w:r>
            <w:r w:rsidRPr="009C39AE">
              <w:rPr>
                <w:sz w:val="16"/>
                <w:szCs w:val="24"/>
                <w:rtl/>
              </w:rPr>
              <w:t>6</w:t>
            </w:r>
          </w:p>
        </w:tc>
        <w:tc>
          <w:tcPr>
            <w:tcW w:w="901"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w:t>
            </w:r>
            <w:r w:rsidRPr="009C39AE">
              <w:rPr>
                <w:sz w:val="16"/>
                <w:szCs w:val="24"/>
              </w:rPr>
              <w:t>,</w:t>
            </w:r>
            <w:r w:rsidRPr="009C39AE">
              <w:rPr>
                <w:sz w:val="16"/>
                <w:szCs w:val="24"/>
                <w:rtl/>
              </w:rPr>
              <w:t>5</w:t>
            </w:r>
          </w:p>
        </w:tc>
        <w:tc>
          <w:tcPr>
            <w:tcW w:w="902" w:type="dxa"/>
            <w:gridSpan w:val="2"/>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27</w:t>
            </w:r>
            <w:r w:rsidRPr="009C39AE">
              <w:rPr>
                <w:sz w:val="16"/>
                <w:szCs w:val="24"/>
              </w:rPr>
              <w:t>,</w:t>
            </w:r>
            <w:r w:rsidRPr="009C39AE">
              <w:rPr>
                <w:sz w:val="16"/>
                <w:szCs w:val="24"/>
                <w:rtl/>
              </w:rPr>
              <w:t>0</w:t>
            </w:r>
          </w:p>
        </w:tc>
        <w:tc>
          <w:tcPr>
            <w:tcW w:w="902" w:type="dxa"/>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73</w:t>
            </w:r>
            <w:r w:rsidRPr="009C39AE">
              <w:rPr>
                <w:sz w:val="16"/>
                <w:szCs w:val="24"/>
              </w:rPr>
              <w:t>,</w:t>
            </w:r>
            <w:r w:rsidRPr="009C39AE">
              <w:rPr>
                <w:sz w:val="16"/>
                <w:szCs w:val="24"/>
                <w:rtl/>
              </w:rPr>
              <w:t>0</w:t>
            </w:r>
          </w:p>
        </w:tc>
      </w:tr>
      <w:tr w:rsidR="009C39AE" w:rsidRPr="009C39AE" w:rsidTr="009C39AE">
        <w:tblPrEx>
          <w:tblCellMar>
            <w:top w:w="0" w:type="dxa"/>
            <w:bottom w:w="0" w:type="dxa"/>
          </w:tblCellMar>
        </w:tblPrEx>
        <w:trPr>
          <w:cantSplit/>
          <w:jc w:val="center"/>
        </w:trPr>
        <w:tc>
          <w:tcPr>
            <w:tcW w:w="1905" w:type="dxa"/>
            <w:tcBorders>
              <w:bottom w:val="single" w:sz="12" w:space="0" w:color="auto"/>
            </w:tcBorders>
            <w:shd w:val="clear" w:color="auto" w:fill="auto"/>
            <w:vAlign w:val="bottom"/>
          </w:tcPr>
          <w:p w:rsidR="009C39AE" w:rsidRPr="009C39AE" w:rsidRDefault="009C39AE" w:rsidP="009C39AE">
            <w:pPr>
              <w:spacing w:before="40" w:after="80" w:line="240" w:lineRule="exact"/>
              <w:jc w:val="both"/>
              <w:rPr>
                <w:sz w:val="16"/>
                <w:szCs w:val="24"/>
              </w:rPr>
            </w:pPr>
            <w:r w:rsidRPr="009C39AE">
              <w:rPr>
                <w:rFonts w:hint="cs"/>
                <w:sz w:val="16"/>
                <w:szCs w:val="24"/>
                <w:rtl/>
              </w:rPr>
              <w:t>مدينة طشقند</w:t>
            </w:r>
          </w:p>
        </w:tc>
        <w:tc>
          <w:tcPr>
            <w:tcW w:w="901" w:type="dxa"/>
            <w:tcBorders>
              <w:bottom w:val="single" w:sz="12" w:space="0" w:color="auto"/>
            </w:tcBorders>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45</w:t>
            </w:r>
          </w:p>
        </w:tc>
        <w:tc>
          <w:tcPr>
            <w:tcW w:w="908" w:type="dxa"/>
            <w:gridSpan w:val="2"/>
            <w:tcBorders>
              <w:bottom w:val="single" w:sz="12" w:space="0" w:color="auto"/>
            </w:tcBorders>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175</w:t>
            </w:r>
          </w:p>
        </w:tc>
        <w:tc>
          <w:tcPr>
            <w:tcW w:w="896" w:type="dxa"/>
            <w:tcBorders>
              <w:bottom w:val="single" w:sz="12" w:space="0" w:color="auto"/>
            </w:tcBorders>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3</w:t>
            </w:r>
            <w:r w:rsidRPr="009C39AE">
              <w:rPr>
                <w:sz w:val="16"/>
                <w:szCs w:val="24"/>
              </w:rPr>
              <w:t>,</w:t>
            </w:r>
            <w:r w:rsidRPr="009C39AE">
              <w:rPr>
                <w:sz w:val="16"/>
                <w:szCs w:val="24"/>
                <w:rtl/>
              </w:rPr>
              <w:t>0</w:t>
            </w:r>
          </w:p>
        </w:tc>
        <w:tc>
          <w:tcPr>
            <w:tcW w:w="901" w:type="dxa"/>
            <w:gridSpan w:val="2"/>
            <w:tcBorders>
              <w:bottom w:val="single" w:sz="12" w:space="0" w:color="auto"/>
            </w:tcBorders>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3</w:t>
            </w:r>
            <w:r w:rsidRPr="009C39AE">
              <w:rPr>
                <w:sz w:val="16"/>
                <w:szCs w:val="24"/>
              </w:rPr>
              <w:t>,</w:t>
            </w:r>
            <w:r w:rsidRPr="009C39AE">
              <w:rPr>
                <w:sz w:val="16"/>
                <w:szCs w:val="24"/>
                <w:rtl/>
              </w:rPr>
              <w:t>6</w:t>
            </w:r>
          </w:p>
        </w:tc>
        <w:tc>
          <w:tcPr>
            <w:tcW w:w="902" w:type="dxa"/>
            <w:gridSpan w:val="2"/>
            <w:tcBorders>
              <w:bottom w:val="single" w:sz="12" w:space="0" w:color="auto"/>
            </w:tcBorders>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20</w:t>
            </w:r>
            <w:r w:rsidRPr="009C39AE">
              <w:rPr>
                <w:sz w:val="16"/>
                <w:szCs w:val="24"/>
              </w:rPr>
              <w:t>,</w:t>
            </w:r>
            <w:r w:rsidRPr="009C39AE">
              <w:rPr>
                <w:sz w:val="16"/>
                <w:szCs w:val="24"/>
                <w:rtl/>
              </w:rPr>
              <w:t>5</w:t>
            </w:r>
          </w:p>
        </w:tc>
        <w:tc>
          <w:tcPr>
            <w:tcW w:w="902" w:type="dxa"/>
            <w:tcBorders>
              <w:bottom w:val="single" w:sz="12" w:space="0" w:color="auto"/>
            </w:tcBorders>
            <w:shd w:val="clear" w:color="auto" w:fill="auto"/>
            <w:vAlign w:val="bottom"/>
          </w:tcPr>
          <w:p w:rsidR="009C39AE" w:rsidRPr="009C39AE" w:rsidRDefault="009C39AE" w:rsidP="009C39AE">
            <w:pPr>
              <w:bidi w:val="0"/>
              <w:spacing w:before="40" w:after="80" w:line="240" w:lineRule="exact"/>
              <w:jc w:val="right"/>
              <w:rPr>
                <w:sz w:val="16"/>
                <w:szCs w:val="24"/>
              </w:rPr>
            </w:pPr>
            <w:r w:rsidRPr="009C39AE">
              <w:rPr>
                <w:sz w:val="16"/>
                <w:szCs w:val="24"/>
                <w:rtl/>
              </w:rPr>
              <w:t>79</w:t>
            </w:r>
            <w:r w:rsidRPr="009C39AE">
              <w:rPr>
                <w:sz w:val="16"/>
                <w:szCs w:val="24"/>
              </w:rPr>
              <w:t>,</w:t>
            </w:r>
            <w:r w:rsidRPr="009C39AE">
              <w:rPr>
                <w:sz w:val="16"/>
                <w:szCs w:val="24"/>
                <w:rtl/>
              </w:rPr>
              <w:t>5</w:t>
            </w:r>
          </w:p>
        </w:tc>
      </w:tr>
    </w:tbl>
    <w:p w:rsidR="003D1D1C" w:rsidRDefault="003D1D1C" w:rsidP="003D1D1C">
      <w:pPr>
        <w:pStyle w:val="SingleTxt"/>
        <w:rPr>
          <w:rFonts w:hint="cs"/>
          <w:rtl/>
        </w:rPr>
      </w:pPr>
    </w:p>
    <w:p w:rsidR="009C39AE" w:rsidRPr="009C39AE" w:rsidRDefault="009C39AE" w:rsidP="009C39AE">
      <w:pPr>
        <w:pStyle w:val="SingleTxt"/>
        <w:spacing w:after="0" w:line="240" w:lineRule="auto"/>
        <w:rPr>
          <w:rFonts w:hint="cs"/>
          <w:rtl/>
        </w:rPr>
      </w:pPr>
      <w:r>
        <w:rPr>
          <w:rFonts w:hint="cs"/>
          <w:noProof/>
          <w:w w:val="100"/>
          <w:rtl/>
        </w:rPr>
        <w:pict>
          <v:line id="_x0000_s1029" style="position:absolute;left:0;text-align:left;z-index:3" from="206.6pt,24pt" to="278.6pt,24pt" strokeweight=".25pt">
            <w10:wrap anchorx="page"/>
          </v:line>
        </w:pict>
      </w:r>
    </w:p>
    <w:sectPr w:rsidR="009C39AE" w:rsidRPr="009C39AE" w:rsidSect="00EE2A44">
      <w:headerReference w:type="even" r:id="rId36"/>
      <w:headerReference w:type="default" r:id="rId37"/>
      <w:footerReference w:type="even" r:id="rId38"/>
      <w:footerReference w:type="default" r:id="rId39"/>
      <w:endnotePr>
        <w:numFmt w:val="decimal"/>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0T10:14:00Z" w:initials="Start">
    <w:p w:rsidR="00E07484" w:rsidRDefault="00E0748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NO&gt;&gt;N0850439A&lt;&lt;ODS JOB NO&gt;&gt;</w:t>
      </w:r>
    </w:p>
    <w:p w:rsidR="00E07484" w:rsidRDefault="00E07484">
      <w:pPr>
        <w:pStyle w:val="CommentText"/>
      </w:pPr>
      <w:r>
        <w:t>&lt;&lt;ODS DOC SYMBOL1&gt;&gt;CEDAW/C/UZB/4&lt;&lt;ODS DOC SYMBOL1&gt;&gt;</w:t>
      </w:r>
    </w:p>
    <w:p w:rsidR="00E07484" w:rsidRDefault="00E074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484" w:rsidRDefault="00E07484">
      <w:r>
        <w:separator/>
      </w:r>
    </w:p>
  </w:endnote>
  <w:endnote w:type="continuationSeparator" w:id="0">
    <w:p w:rsidR="00E07484" w:rsidRDefault="00E0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lticaUzbek">
    <w:altName w:val="Times New Roman"/>
    <w:charset w:val="00"/>
    <w:family w:val="auto"/>
    <w:pitch w:val="variable"/>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 w:name="ZWAdobeF">
    <w:charset w:val="00"/>
    <w:family w:val="auto"/>
    <w:pitch w:val="variable"/>
    <w:sig w:usb0="20003A87" w:usb1="00000000" w:usb2="00000000" w:usb3="00000000" w:csb0="000001FF" w:csb1="00000000"/>
  </w:font>
  <w:font w:name="Akhbar MT">
    <w:charset w:val="B2"/>
    <w:family w:val="auto"/>
    <w:pitch w:val="variable"/>
    <w:sig w:usb0="00002001" w:usb1="00000000" w:usb2="00000000" w:usb3="00000000" w:csb0="00000040" w:csb1="00000000"/>
  </w:font>
  <w:font w:name="Times New Roman Bold">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7484" w:rsidTr="00F614D6">
      <w:tblPrEx>
        <w:tblCellMar>
          <w:top w:w="0" w:type="dxa"/>
          <w:bottom w:w="0" w:type="dxa"/>
        </w:tblCellMar>
      </w:tblPrEx>
      <w:tc>
        <w:tcPr>
          <w:tcW w:w="5033" w:type="dxa"/>
          <w:shd w:val="clear" w:color="auto" w:fill="auto"/>
        </w:tcPr>
        <w:p w:rsidR="00E07484" w:rsidRPr="00F614D6" w:rsidRDefault="00E07484" w:rsidP="00F614D6">
          <w:pPr>
            <w:pStyle w:val="Footer"/>
            <w:jc w:val="right"/>
            <w:rPr>
              <w:w w:val="103"/>
            </w:rPr>
          </w:pPr>
          <w:r>
            <w:rPr>
              <w:w w:val="103"/>
            </w:rPr>
            <w:fldChar w:fldCharType="begin"/>
          </w:r>
          <w:r>
            <w:rPr>
              <w:w w:val="103"/>
            </w:rPr>
            <w:instrText xml:space="preserve"> PAGE  \* MERGEFORMAT </w:instrText>
          </w:r>
          <w:r>
            <w:rPr>
              <w:w w:val="103"/>
            </w:rPr>
            <w:fldChar w:fldCharType="separate"/>
          </w:r>
          <w:r w:rsidR="00FB40B2">
            <w:rPr>
              <w:w w:val="103"/>
            </w:rPr>
            <w:t>162</w:t>
          </w:r>
          <w:r>
            <w:rPr>
              <w:w w:val="103"/>
            </w:rPr>
            <w:fldChar w:fldCharType="end"/>
          </w:r>
        </w:p>
      </w:tc>
      <w:tc>
        <w:tcPr>
          <w:tcW w:w="5033" w:type="dxa"/>
          <w:shd w:val="clear" w:color="auto" w:fill="auto"/>
        </w:tcPr>
        <w:p w:rsidR="00E07484" w:rsidRPr="00F614D6" w:rsidRDefault="00E07484" w:rsidP="00F614D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0B2">
            <w:rPr>
              <w:b w:val="0"/>
              <w:w w:val="103"/>
            </w:rPr>
            <w:t>08-50439</w:t>
          </w:r>
          <w:r>
            <w:rPr>
              <w:b w:val="0"/>
              <w:w w:val="103"/>
            </w:rPr>
            <w:fldChar w:fldCharType="end"/>
          </w:r>
        </w:p>
      </w:tc>
    </w:tr>
  </w:tbl>
  <w:p w:rsidR="00E07484" w:rsidRPr="00F614D6" w:rsidRDefault="00E07484" w:rsidP="00F614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7484" w:rsidTr="00F614D6">
      <w:tblPrEx>
        <w:tblCellMar>
          <w:top w:w="0" w:type="dxa"/>
          <w:bottom w:w="0" w:type="dxa"/>
        </w:tblCellMar>
      </w:tblPrEx>
      <w:tc>
        <w:tcPr>
          <w:tcW w:w="5033" w:type="dxa"/>
          <w:shd w:val="clear" w:color="auto" w:fill="auto"/>
        </w:tcPr>
        <w:p w:rsidR="00E07484" w:rsidRPr="00F614D6" w:rsidRDefault="00E07484" w:rsidP="00F614D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0B2">
            <w:rPr>
              <w:b w:val="0"/>
              <w:w w:val="103"/>
            </w:rPr>
            <w:t>08-50439</w:t>
          </w:r>
          <w:r>
            <w:rPr>
              <w:b w:val="0"/>
              <w:w w:val="103"/>
            </w:rPr>
            <w:fldChar w:fldCharType="end"/>
          </w:r>
        </w:p>
      </w:tc>
      <w:tc>
        <w:tcPr>
          <w:tcW w:w="5033" w:type="dxa"/>
          <w:shd w:val="clear" w:color="auto" w:fill="auto"/>
        </w:tcPr>
        <w:p w:rsidR="00E07484" w:rsidRPr="00F614D6" w:rsidRDefault="00E07484" w:rsidP="00F614D6">
          <w:pPr>
            <w:pStyle w:val="Footer"/>
            <w:rPr>
              <w:w w:val="103"/>
            </w:rPr>
          </w:pPr>
          <w:r>
            <w:rPr>
              <w:w w:val="103"/>
            </w:rPr>
            <w:fldChar w:fldCharType="begin"/>
          </w:r>
          <w:r>
            <w:rPr>
              <w:w w:val="103"/>
            </w:rPr>
            <w:instrText xml:space="preserve"> PAGE  \* MERGEFORMAT </w:instrText>
          </w:r>
          <w:r>
            <w:rPr>
              <w:w w:val="103"/>
            </w:rPr>
            <w:fldChar w:fldCharType="separate"/>
          </w:r>
          <w:r w:rsidR="00FB40B2">
            <w:rPr>
              <w:w w:val="103"/>
            </w:rPr>
            <w:t>161</w:t>
          </w:r>
          <w:r>
            <w:rPr>
              <w:w w:val="103"/>
            </w:rPr>
            <w:fldChar w:fldCharType="end"/>
          </w:r>
        </w:p>
      </w:tc>
    </w:tr>
  </w:tbl>
  <w:p w:rsidR="00E07484" w:rsidRPr="00F614D6" w:rsidRDefault="00E07484" w:rsidP="00F614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84" w:rsidRDefault="00E07484">
    <w:pPr>
      <w:pStyle w:val="Footer"/>
    </w:pPr>
  </w:p>
  <w:p w:rsidR="00E07484" w:rsidRDefault="00E07484" w:rsidP="00F614D6">
    <w:pPr>
      <w:pStyle w:val="Footer"/>
      <w:jc w:val="right"/>
      <w:rPr>
        <w:rFonts w:cs="Times New Roman"/>
        <w:b w:val="0"/>
        <w:w w:val="103"/>
        <w:sz w:val="20"/>
      </w:rPr>
    </w:pPr>
    <w:r>
      <w:rPr>
        <w:rFonts w:cs="Times New Roman"/>
        <w:b w:val="0"/>
        <w:w w:val="103"/>
        <w:sz w:val="20"/>
      </w:rPr>
      <w:t xml:space="preserve">030309    190209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FB40B2">
      <w:rPr>
        <w:rFonts w:cs="Times New Roman"/>
        <w:b w:val="0"/>
        <w:w w:val="103"/>
        <w:sz w:val="20"/>
      </w:rPr>
      <w:t>08-50439 (A)</w:t>
    </w:r>
    <w:r>
      <w:rPr>
        <w:rFonts w:cs="Times New Roman"/>
        <w:b w:val="0"/>
        <w:w w:val="103"/>
        <w:sz w:val="20"/>
      </w:rPr>
      <w:fldChar w:fldCharType="end"/>
    </w:r>
  </w:p>
  <w:p w:rsidR="00E07484" w:rsidRPr="00F614D6" w:rsidRDefault="00E07484" w:rsidP="00F614D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FB40B2">
      <w:rPr>
        <w:rFonts w:ascii="Barcode 3 of 9 by request" w:hAnsi="Barcode 3 of 9 by request" w:cs="Times New Roman"/>
        <w:b w:val="0"/>
        <w:sz w:val="24"/>
      </w:rPr>
      <w:t>*0850439*</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07484" w:rsidRPr="00EE2A44" w:rsidTr="00EE2A44">
      <w:trPr>
        <w:cantSplit/>
        <w:trHeight w:val="4925"/>
      </w:trPr>
      <w:tc>
        <w:tcPr>
          <w:tcW w:w="12413" w:type="dxa"/>
          <w:shd w:val="clear" w:color="auto" w:fill="auto"/>
          <w:textDirection w:val="tbRl"/>
        </w:tcPr>
        <w:p w:rsidR="00E07484" w:rsidRPr="00EE2A44" w:rsidRDefault="00E07484" w:rsidP="00E06290">
          <w:pPr>
            <w:pStyle w:val="Footer"/>
            <w:spacing w:line="240" w:lineRule="auto"/>
            <w:ind w:left="113" w:right="113"/>
            <w:jc w:val="right"/>
            <w:rPr>
              <w:rFonts w:hint="cs"/>
              <w:b w:val="0"/>
              <w:w w:val="103"/>
              <w:szCs w:val="26"/>
            </w:rPr>
          </w:pPr>
          <w:r>
            <w:rPr>
              <w:b w:val="0"/>
              <w:w w:val="103"/>
              <w:szCs w:val="26"/>
            </w:rPr>
            <w:fldChar w:fldCharType="begin"/>
          </w:r>
          <w:r>
            <w:rPr>
              <w:b w:val="0"/>
              <w:w w:val="103"/>
              <w:szCs w:val="26"/>
            </w:rPr>
            <w:instrText xml:space="preserve"> </w:instrText>
          </w:r>
          <w:r>
            <w:rPr>
              <w:rFonts w:hint="cs"/>
              <w:b w:val="0"/>
              <w:w w:val="103"/>
              <w:szCs w:val="26"/>
            </w:rPr>
            <w:instrText>DOCVARIABLE "FooterJN" \* MERGEFORMAT</w:instrText>
          </w:r>
          <w:r>
            <w:rPr>
              <w:b w:val="0"/>
              <w:w w:val="103"/>
              <w:szCs w:val="26"/>
            </w:rPr>
            <w:instrText xml:space="preserve"> </w:instrText>
          </w:r>
          <w:r>
            <w:rPr>
              <w:b w:val="0"/>
              <w:w w:val="103"/>
              <w:szCs w:val="26"/>
            </w:rPr>
            <w:fldChar w:fldCharType="separate"/>
          </w:r>
          <w:r w:rsidR="00FB40B2">
            <w:rPr>
              <w:b w:val="0"/>
              <w:w w:val="103"/>
              <w:szCs w:val="26"/>
            </w:rPr>
            <w:t>08-50439</w:t>
          </w:r>
          <w:r>
            <w:rPr>
              <w:b w:val="0"/>
              <w:w w:val="103"/>
              <w:szCs w:val="26"/>
            </w:rPr>
            <w:fldChar w:fldCharType="end"/>
          </w:r>
        </w:p>
      </w:tc>
    </w:tr>
    <w:tr w:rsidR="00E07484" w:rsidRPr="00EE2A44" w:rsidTr="00EE2A44">
      <w:trPr>
        <w:cantSplit/>
        <w:trHeight w:val="4925"/>
      </w:trPr>
      <w:tc>
        <w:tcPr>
          <w:tcW w:w="12413" w:type="dxa"/>
          <w:shd w:val="clear" w:color="auto" w:fill="auto"/>
          <w:textDirection w:val="tbRl"/>
        </w:tcPr>
        <w:p w:rsidR="00E07484" w:rsidRPr="00EE2A44" w:rsidRDefault="00E07484" w:rsidP="00E06290">
          <w:pPr>
            <w:pStyle w:val="Footer"/>
            <w:bidi w:val="0"/>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FB40B2">
            <w:rPr>
              <w:w w:val="103"/>
              <w:szCs w:val="26"/>
            </w:rPr>
            <w:t>178</w:t>
          </w:r>
          <w:r>
            <w:rPr>
              <w:w w:val="103"/>
              <w:szCs w:val="26"/>
            </w:rPr>
            <w:fldChar w:fldCharType="end"/>
          </w:r>
        </w:p>
      </w:tc>
    </w:tr>
  </w:tbl>
  <w:p w:rsidR="00E07484" w:rsidRPr="00EE2A44" w:rsidRDefault="00E07484" w:rsidP="00EE2A4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07484" w:rsidRPr="00EE2A44" w:rsidTr="00EE2A44">
      <w:trPr>
        <w:cantSplit/>
        <w:trHeight w:val="4925"/>
      </w:trPr>
      <w:tc>
        <w:tcPr>
          <w:tcW w:w="12413" w:type="dxa"/>
          <w:shd w:val="clear" w:color="auto" w:fill="auto"/>
          <w:textDirection w:val="tbRl"/>
        </w:tcPr>
        <w:p w:rsidR="00E07484" w:rsidRPr="00EE2A44" w:rsidRDefault="00E07484" w:rsidP="00E06290">
          <w:pPr>
            <w:pStyle w:val="Footer"/>
            <w:bidi w:val="0"/>
            <w:spacing w:line="240" w:lineRule="auto"/>
            <w:ind w:left="113" w:right="113"/>
            <w:jc w:val="left"/>
            <w:rPr>
              <w:rFonts w:hint="cs"/>
              <w:w w:val="103"/>
              <w:szCs w:val="26"/>
            </w:rPr>
          </w:pPr>
          <w:r>
            <w:rPr>
              <w:w w:val="103"/>
              <w:szCs w:val="26"/>
            </w:rPr>
            <w:fldChar w:fldCharType="begin"/>
          </w:r>
          <w:r>
            <w:rPr>
              <w:w w:val="103"/>
              <w:szCs w:val="26"/>
            </w:rPr>
            <w:instrText xml:space="preserve"> </w:instrText>
          </w:r>
          <w:r>
            <w:rPr>
              <w:rFonts w:hint="cs"/>
              <w:w w:val="103"/>
              <w:szCs w:val="26"/>
            </w:rPr>
            <w:instrText>PAGE  \* MERGEFORMAT</w:instrText>
          </w:r>
          <w:r>
            <w:rPr>
              <w:w w:val="103"/>
              <w:szCs w:val="26"/>
            </w:rPr>
            <w:instrText xml:space="preserve"> </w:instrText>
          </w:r>
          <w:r>
            <w:rPr>
              <w:w w:val="103"/>
              <w:szCs w:val="26"/>
            </w:rPr>
            <w:fldChar w:fldCharType="separate"/>
          </w:r>
          <w:r w:rsidR="00FB40B2">
            <w:rPr>
              <w:w w:val="103"/>
              <w:szCs w:val="26"/>
            </w:rPr>
            <w:t>179</w:t>
          </w:r>
          <w:r>
            <w:rPr>
              <w:w w:val="103"/>
              <w:szCs w:val="26"/>
            </w:rPr>
            <w:fldChar w:fldCharType="end"/>
          </w:r>
        </w:p>
      </w:tc>
    </w:tr>
    <w:tr w:rsidR="00E07484" w:rsidRPr="00EE2A44" w:rsidTr="00EE2A44">
      <w:trPr>
        <w:cantSplit/>
        <w:trHeight w:val="4925"/>
      </w:trPr>
      <w:tc>
        <w:tcPr>
          <w:tcW w:w="12413" w:type="dxa"/>
          <w:shd w:val="clear" w:color="auto" w:fill="auto"/>
          <w:textDirection w:val="tbRl"/>
        </w:tcPr>
        <w:p w:rsidR="00E07484" w:rsidRPr="00EE2A44" w:rsidRDefault="00E07484" w:rsidP="00E06290">
          <w:pPr>
            <w:pStyle w:val="Footer"/>
            <w:bidi w:val="0"/>
            <w:spacing w:line="240" w:lineRule="auto"/>
            <w:ind w:left="113" w:right="113"/>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sidR="00FB40B2">
            <w:rPr>
              <w:b w:val="0"/>
              <w:w w:val="103"/>
              <w:szCs w:val="26"/>
            </w:rPr>
            <w:t>08-50439</w:t>
          </w:r>
          <w:r>
            <w:rPr>
              <w:b w:val="0"/>
              <w:w w:val="103"/>
              <w:szCs w:val="26"/>
            </w:rPr>
            <w:fldChar w:fldCharType="end"/>
          </w:r>
        </w:p>
      </w:tc>
    </w:tr>
  </w:tbl>
  <w:p w:rsidR="00E07484" w:rsidRPr="00EE2A44" w:rsidRDefault="00E07484" w:rsidP="00EE2A4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7484" w:rsidTr="00F614D6">
      <w:tblPrEx>
        <w:tblCellMar>
          <w:top w:w="0" w:type="dxa"/>
          <w:bottom w:w="0" w:type="dxa"/>
        </w:tblCellMar>
      </w:tblPrEx>
      <w:tc>
        <w:tcPr>
          <w:tcW w:w="5033" w:type="dxa"/>
          <w:shd w:val="clear" w:color="auto" w:fill="auto"/>
        </w:tcPr>
        <w:p w:rsidR="00E07484" w:rsidRPr="00F614D6" w:rsidRDefault="00E07484" w:rsidP="00F614D6">
          <w:pPr>
            <w:pStyle w:val="Footer"/>
            <w:jc w:val="right"/>
            <w:rPr>
              <w:w w:val="103"/>
            </w:rPr>
          </w:pPr>
          <w:r>
            <w:rPr>
              <w:w w:val="103"/>
            </w:rPr>
            <w:fldChar w:fldCharType="begin"/>
          </w:r>
          <w:r>
            <w:rPr>
              <w:w w:val="103"/>
            </w:rPr>
            <w:instrText xml:space="preserve"> PAGE  \* MERGEFORMAT </w:instrText>
          </w:r>
          <w:r>
            <w:rPr>
              <w:w w:val="103"/>
            </w:rPr>
            <w:fldChar w:fldCharType="separate"/>
          </w:r>
          <w:r w:rsidR="00FB40B2">
            <w:rPr>
              <w:w w:val="103"/>
            </w:rPr>
            <w:t>180</w:t>
          </w:r>
          <w:r>
            <w:rPr>
              <w:w w:val="103"/>
            </w:rPr>
            <w:fldChar w:fldCharType="end"/>
          </w:r>
        </w:p>
      </w:tc>
      <w:tc>
        <w:tcPr>
          <w:tcW w:w="5033" w:type="dxa"/>
          <w:shd w:val="clear" w:color="auto" w:fill="auto"/>
        </w:tcPr>
        <w:p w:rsidR="00E07484" w:rsidRPr="00F614D6" w:rsidRDefault="00E07484" w:rsidP="00F614D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0B2">
            <w:rPr>
              <w:b w:val="0"/>
              <w:w w:val="103"/>
            </w:rPr>
            <w:t>08-50439</w:t>
          </w:r>
          <w:r>
            <w:rPr>
              <w:b w:val="0"/>
              <w:w w:val="103"/>
            </w:rPr>
            <w:fldChar w:fldCharType="end"/>
          </w:r>
        </w:p>
      </w:tc>
    </w:tr>
  </w:tbl>
  <w:p w:rsidR="00E07484" w:rsidRPr="00F614D6" w:rsidRDefault="00E07484" w:rsidP="00F614D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7484" w:rsidTr="00F614D6">
      <w:tblPrEx>
        <w:tblCellMar>
          <w:top w:w="0" w:type="dxa"/>
          <w:bottom w:w="0" w:type="dxa"/>
        </w:tblCellMar>
      </w:tblPrEx>
      <w:tc>
        <w:tcPr>
          <w:tcW w:w="5033" w:type="dxa"/>
          <w:shd w:val="clear" w:color="auto" w:fill="auto"/>
        </w:tcPr>
        <w:p w:rsidR="00E07484" w:rsidRPr="00F614D6" w:rsidRDefault="00E07484" w:rsidP="00F614D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0B2">
            <w:rPr>
              <w:b w:val="0"/>
              <w:w w:val="103"/>
            </w:rPr>
            <w:t>08-50439</w:t>
          </w:r>
          <w:r>
            <w:rPr>
              <w:b w:val="0"/>
              <w:w w:val="103"/>
            </w:rPr>
            <w:fldChar w:fldCharType="end"/>
          </w:r>
        </w:p>
      </w:tc>
      <w:tc>
        <w:tcPr>
          <w:tcW w:w="5033" w:type="dxa"/>
          <w:shd w:val="clear" w:color="auto" w:fill="auto"/>
        </w:tcPr>
        <w:p w:rsidR="00E07484" w:rsidRPr="00F614D6" w:rsidRDefault="00E07484" w:rsidP="00F614D6">
          <w:pPr>
            <w:pStyle w:val="Footer"/>
            <w:rPr>
              <w:w w:val="103"/>
            </w:rPr>
          </w:pPr>
          <w:r>
            <w:rPr>
              <w:w w:val="103"/>
            </w:rPr>
            <w:fldChar w:fldCharType="begin"/>
          </w:r>
          <w:r>
            <w:rPr>
              <w:w w:val="103"/>
            </w:rPr>
            <w:instrText xml:space="preserve"> PAGE  \* MERGEFORMAT </w:instrText>
          </w:r>
          <w:r>
            <w:rPr>
              <w:w w:val="103"/>
            </w:rPr>
            <w:fldChar w:fldCharType="separate"/>
          </w:r>
          <w:r w:rsidR="00FB40B2">
            <w:rPr>
              <w:w w:val="103"/>
            </w:rPr>
            <w:t>181</w:t>
          </w:r>
          <w:r>
            <w:rPr>
              <w:w w:val="103"/>
            </w:rPr>
            <w:fldChar w:fldCharType="end"/>
          </w:r>
        </w:p>
      </w:tc>
    </w:tr>
  </w:tbl>
  <w:p w:rsidR="00E07484" w:rsidRPr="00F614D6" w:rsidRDefault="00E07484" w:rsidP="00F614D6">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07484" w:rsidRPr="00EE2A44" w:rsidTr="00EE2A44">
      <w:trPr>
        <w:cantSplit/>
        <w:trHeight w:val="4925"/>
      </w:trPr>
      <w:tc>
        <w:tcPr>
          <w:tcW w:w="12413" w:type="dxa"/>
          <w:shd w:val="clear" w:color="auto" w:fill="auto"/>
          <w:textDirection w:val="tbRl"/>
        </w:tcPr>
        <w:p w:rsidR="00E07484" w:rsidRPr="00EE2A44" w:rsidRDefault="00E07484" w:rsidP="00E06290">
          <w:pPr>
            <w:pStyle w:val="Footer"/>
            <w:spacing w:line="240" w:lineRule="auto"/>
            <w:ind w:left="113" w:right="113"/>
            <w:jc w:val="right"/>
            <w:rPr>
              <w:rFonts w:hint="cs"/>
              <w:b w:val="0"/>
              <w:w w:val="103"/>
              <w:szCs w:val="26"/>
            </w:rPr>
          </w:pPr>
          <w:r>
            <w:rPr>
              <w:b w:val="0"/>
              <w:w w:val="103"/>
              <w:szCs w:val="26"/>
            </w:rPr>
            <w:fldChar w:fldCharType="begin"/>
          </w:r>
          <w:r>
            <w:rPr>
              <w:b w:val="0"/>
              <w:w w:val="103"/>
              <w:szCs w:val="26"/>
            </w:rPr>
            <w:instrText xml:space="preserve"> </w:instrText>
          </w:r>
          <w:r>
            <w:rPr>
              <w:rFonts w:hint="cs"/>
              <w:b w:val="0"/>
              <w:w w:val="103"/>
              <w:szCs w:val="26"/>
            </w:rPr>
            <w:instrText>DOCVARIABLE "FooterJN" \* MERGEFORMAT</w:instrText>
          </w:r>
          <w:r>
            <w:rPr>
              <w:b w:val="0"/>
              <w:w w:val="103"/>
              <w:szCs w:val="26"/>
            </w:rPr>
            <w:instrText xml:space="preserve"> </w:instrText>
          </w:r>
          <w:r>
            <w:rPr>
              <w:b w:val="0"/>
              <w:w w:val="103"/>
              <w:szCs w:val="26"/>
            </w:rPr>
            <w:fldChar w:fldCharType="separate"/>
          </w:r>
          <w:r w:rsidR="00FB40B2">
            <w:rPr>
              <w:b w:val="0"/>
              <w:w w:val="103"/>
              <w:szCs w:val="26"/>
            </w:rPr>
            <w:t>08-50439</w:t>
          </w:r>
          <w:r>
            <w:rPr>
              <w:b w:val="0"/>
              <w:w w:val="103"/>
              <w:szCs w:val="26"/>
            </w:rPr>
            <w:fldChar w:fldCharType="end"/>
          </w:r>
        </w:p>
      </w:tc>
    </w:tr>
    <w:tr w:rsidR="00E07484" w:rsidRPr="00EE2A44" w:rsidTr="00EE2A44">
      <w:trPr>
        <w:cantSplit/>
        <w:trHeight w:val="4925"/>
      </w:trPr>
      <w:tc>
        <w:tcPr>
          <w:tcW w:w="12413" w:type="dxa"/>
          <w:shd w:val="clear" w:color="auto" w:fill="auto"/>
          <w:textDirection w:val="tbRl"/>
        </w:tcPr>
        <w:p w:rsidR="00E07484" w:rsidRPr="00EE2A44" w:rsidRDefault="00E07484" w:rsidP="00E06290">
          <w:pPr>
            <w:pStyle w:val="Footer"/>
            <w:bidi w:val="0"/>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FB40B2">
            <w:rPr>
              <w:w w:val="103"/>
              <w:szCs w:val="26"/>
            </w:rPr>
            <w:t>186</w:t>
          </w:r>
          <w:r>
            <w:rPr>
              <w:w w:val="103"/>
              <w:szCs w:val="26"/>
            </w:rPr>
            <w:fldChar w:fldCharType="end"/>
          </w:r>
        </w:p>
      </w:tc>
    </w:tr>
  </w:tbl>
  <w:p w:rsidR="00E07484" w:rsidRPr="00EE2A44" w:rsidRDefault="00E07484" w:rsidP="00EE2A44">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07484" w:rsidRPr="00EE2A44" w:rsidTr="00EE2A44">
      <w:trPr>
        <w:cantSplit/>
        <w:trHeight w:val="4925"/>
      </w:trPr>
      <w:tc>
        <w:tcPr>
          <w:tcW w:w="12413" w:type="dxa"/>
          <w:shd w:val="clear" w:color="auto" w:fill="auto"/>
          <w:textDirection w:val="tbRl"/>
        </w:tcPr>
        <w:p w:rsidR="00E07484" w:rsidRPr="00EE2A44" w:rsidRDefault="00E07484" w:rsidP="00E06290">
          <w:pPr>
            <w:pStyle w:val="Footer"/>
            <w:bidi w:val="0"/>
            <w:spacing w:line="240" w:lineRule="auto"/>
            <w:ind w:left="113" w:right="113"/>
            <w:rPr>
              <w:rFonts w:hint="cs"/>
              <w:w w:val="103"/>
              <w:szCs w:val="26"/>
            </w:rPr>
          </w:pPr>
          <w:r>
            <w:rPr>
              <w:w w:val="103"/>
              <w:szCs w:val="26"/>
            </w:rPr>
            <w:fldChar w:fldCharType="begin"/>
          </w:r>
          <w:r>
            <w:rPr>
              <w:w w:val="103"/>
              <w:szCs w:val="26"/>
            </w:rPr>
            <w:instrText xml:space="preserve"> </w:instrText>
          </w:r>
          <w:r>
            <w:rPr>
              <w:rFonts w:hint="cs"/>
              <w:w w:val="103"/>
              <w:szCs w:val="26"/>
            </w:rPr>
            <w:instrText>PAGE  \* MERGEFORMAT</w:instrText>
          </w:r>
          <w:r>
            <w:rPr>
              <w:w w:val="103"/>
              <w:szCs w:val="26"/>
            </w:rPr>
            <w:instrText xml:space="preserve"> </w:instrText>
          </w:r>
          <w:r>
            <w:rPr>
              <w:w w:val="103"/>
              <w:szCs w:val="26"/>
            </w:rPr>
            <w:fldChar w:fldCharType="separate"/>
          </w:r>
          <w:r w:rsidR="00FB40B2">
            <w:rPr>
              <w:w w:val="103"/>
              <w:szCs w:val="26"/>
            </w:rPr>
            <w:t>185</w:t>
          </w:r>
          <w:r>
            <w:rPr>
              <w:w w:val="103"/>
              <w:szCs w:val="26"/>
            </w:rPr>
            <w:fldChar w:fldCharType="end"/>
          </w:r>
        </w:p>
      </w:tc>
    </w:tr>
    <w:tr w:rsidR="00E07484" w:rsidRPr="00EE2A44" w:rsidTr="00EE2A44">
      <w:trPr>
        <w:cantSplit/>
        <w:trHeight w:val="4925"/>
      </w:trPr>
      <w:tc>
        <w:tcPr>
          <w:tcW w:w="12413" w:type="dxa"/>
          <w:shd w:val="clear" w:color="auto" w:fill="auto"/>
          <w:textDirection w:val="tbRl"/>
        </w:tcPr>
        <w:p w:rsidR="00E07484" w:rsidRPr="00EE2A44" w:rsidRDefault="00E07484" w:rsidP="00E06290">
          <w:pPr>
            <w:pStyle w:val="Footer"/>
            <w:spacing w:line="240" w:lineRule="auto"/>
            <w:ind w:left="113" w:right="113"/>
            <w:jc w:val="lef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sidR="00FB40B2">
            <w:rPr>
              <w:b w:val="0"/>
              <w:w w:val="103"/>
              <w:szCs w:val="26"/>
            </w:rPr>
            <w:t>08-50439</w:t>
          </w:r>
          <w:r>
            <w:rPr>
              <w:b w:val="0"/>
              <w:w w:val="103"/>
              <w:szCs w:val="26"/>
            </w:rPr>
            <w:fldChar w:fldCharType="end"/>
          </w:r>
        </w:p>
      </w:tc>
    </w:tr>
  </w:tbl>
  <w:p w:rsidR="00E07484" w:rsidRPr="00EE2A44" w:rsidRDefault="00E07484" w:rsidP="00EE2A44">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7484" w:rsidTr="00F614D6">
      <w:tblPrEx>
        <w:tblCellMar>
          <w:top w:w="0" w:type="dxa"/>
          <w:bottom w:w="0" w:type="dxa"/>
        </w:tblCellMar>
      </w:tblPrEx>
      <w:tc>
        <w:tcPr>
          <w:tcW w:w="5033" w:type="dxa"/>
          <w:shd w:val="clear" w:color="auto" w:fill="auto"/>
        </w:tcPr>
        <w:p w:rsidR="00E07484" w:rsidRPr="00F614D6" w:rsidRDefault="00E07484" w:rsidP="00F614D6">
          <w:pPr>
            <w:pStyle w:val="Footer"/>
            <w:jc w:val="right"/>
            <w:rPr>
              <w:w w:val="103"/>
            </w:rPr>
          </w:pPr>
          <w:r>
            <w:rPr>
              <w:w w:val="103"/>
            </w:rPr>
            <w:fldChar w:fldCharType="begin"/>
          </w:r>
          <w:r>
            <w:rPr>
              <w:w w:val="103"/>
            </w:rPr>
            <w:instrText xml:space="preserve"> PAGE  \* MERGEFORMAT </w:instrText>
          </w:r>
          <w:r>
            <w:rPr>
              <w:w w:val="103"/>
            </w:rPr>
            <w:fldChar w:fldCharType="separate"/>
          </w:r>
          <w:r w:rsidR="00FB40B2">
            <w:rPr>
              <w:w w:val="103"/>
            </w:rPr>
            <w:t>190</w:t>
          </w:r>
          <w:r>
            <w:rPr>
              <w:w w:val="103"/>
            </w:rPr>
            <w:fldChar w:fldCharType="end"/>
          </w:r>
        </w:p>
      </w:tc>
      <w:tc>
        <w:tcPr>
          <w:tcW w:w="5033" w:type="dxa"/>
          <w:shd w:val="clear" w:color="auto" w:fill="auto"/>
        </w:tcPr>
        <w:p w:rsidR="00E07484" w:rsidRPr="00F614D6" w:rsidRDefault="00E07484" w:rsidP="00F614D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0B2">
            <w:rPr>
              <w:b w:val="0"/>
              <w:w w:val="103"/>
            </w:rPr>
            <w:t>08-50439</w:t>
          </w:r>
          <w:r>
            <w:rPr>
              <w:b w:val="0"/>
              <w:w w:val="103"/>
            </w:rPr>
            <w:fldChar w:fldCharType="end"/>
          </w:r>
        </w:p>
      </w:tc>
    </w:tr>
  </w:tbl>
  <w:p w:rsidR="00E07484" w:rsidRPr="00F614D6" w:rsidRDefault="00E07484" w:rsidP="00F614D6">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7484" w:rsidTr="00F614D6">
      <w:tblPrEx>
        <w:tblCellMar>
          <w:top w:w="0" w:type="dxa"/>
          <w:bottom w:w="0" w:type="dxa"/>
        </w:tblCellMar>
      </w:tblPrEx>
      <w:tc>
        <w:tcPr>
          <w:tcW w:w="5033" w:type="dxa"/>
          <w:shd w:val="clear" w:color="auto" w:fill="auto"/>
        </w:tcPr>
        <w:p w:rsidR="00E07484" w:rsidRPr="00F614D6" w:rsidRDefault="00E07484" w:rsidP="00F614D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0B2">
            <w:rPr>
              <w:b w:val="0"/>
              <w:w w:val="103"/>
            </w:rPr>
            <w:t>08-50439</w:t>
          </w:r>
          <w:r>
            <w:rPr>
              <w:b w:val="0"/>
              <w:w w:val="103"/>
            </w:rPr>
            <w:fldChar w:fldCharType="end"/>
          </w:r>
        </w:p>
      </w:tc>
      <w:tc>
        <w:tcPr>
          <w:tcW w:w="5033" w:type="dxa"/>
          <w:shd w:val="clear" w:color="auto" w:fill="auto"/>
        </w:tcPr>
        <w:p w:rsidR="00E07484" w:rsidRPr="00F614D6" w:rsidRDefault="00E07484" w:rsidP="00F614D6">
          <w:pPr>
            <w:pStyle w:val="Footer"/>
            <w:rPr>
              <w:w w:val="103"/>
            </w:rPr>
          </w:pPr>
          <w:r>
            <w:rPr>
              <w:w w:val="103"/>
            </w:rPr>
            <w:fldChar w:fldCharType="begin"/>
          </w:r>
          <w:r>
            <w:rPr>
              <w:w w:val="103"/>
            </w:rPr>
            <w:instrText xml:space="preserve"> PAGE  \* MERGEFORMAT </w:instrText>
          </w:r>
          <w:r>
            <w:rPr>
              <w:w w:val="103"/>
            </w:rPr>
            <w:fldChar w:fldCharType="separate"/>
          </w:r>
          <w:r w:rsidR="00FB40B2">
            <w:rPr>
              <w:w w:val="103"/>
            </w:rPr>
            <w:t>191</w:t>
          </w:r>
          <w:r>
            <w:rPr>
              <w:w w:val="103"/>
            </w:rPr>
            <w:fldChar w:fldCharType="end"/>
          </w:r>
        </w:p>
      </w:tc>
    </w:tr>
  </w:tbl>
  <w:p w:rsidR="00E07484" w:rsidRPr="00F614D6" w:rsidRDefault="00E07484" w:rsidP="00F614D6">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07484" w:rsidRPr="00F9122A" w:rsidTr="00F9122A">
      <w:trPr>
        <w:cantSplit/>
        <w:trHeight w:val="4925"/>
      </w:trPr>
      <w:tc>
        <w:tcPr>
          <w:tcW w:w="12413" w:type="dxa"/>
          <w:shd w:val="clear" w:color="auto" w:fill="auto"/>
          <w:textDirection w:val="tbRl"/>
        </w:tcPr>
        <w:p w:rsidR="00E07484" w:rsidRPr="00F9122A" w:rsidRDefault="00E07484" w:rsidP="00E06290">
          <w:pPr>
            <w:pStyle w:val="Footer"/>
            <w:spacing w:line="240" w:lineRule="auto"/>
            <w:ind w:left="113" w:right="113"/>
            <w:jc w:val="right"/>
            <w:rPr>
              <w:rFonts w:hint="cs"/>
              <w:b w:val="0"/>
              <w:w w:val="103"/>
              <w:szCs w:val="26"/>
            </w:rPr>
          </w:pPr>
          <w:r>
            <w:rPr>
              <w:b w:val="0"/>
              <w:w w:val="103"/>
              <w:szCs w:val="26"/>
            </w:rPr>
            <w:fldChar w:fldCharType="begin"/>
          </w:r>
          <w:r>
            <w:rPr>
              <w:b w:val="0"/>
              <w:w w:val="103"/>
              <w:szCs w:val="26"/>
            </w:rPr>
            <w:instrText xml:space="preserve"> </w:instrText>
          </w:r>
          <w:r>
            <w:rPr>
              <w:rFonts w:hint="cs"/>
              <w:b w:val="0"/>
              <w:w w:val="103"/>
              <w:szCs w:val="26"/>
            </w:rPr>
            <w:instrText>DOCVARIABLE "FooterJN" \* MERGEFORMAT</w:instrText>
          </w:r>
          <w:r>
            <w:rPr>
              <w:b w:val="0"/>
              <w:w w:val="103"/>
              <w:szCs w:val="26"/>
            </w:rPr>
            <w:instrText xml:space="preserve"> </w:instrText>
          </w:r>
          <w:r>
            <w:rPr>
              <w:b w:val="0"/>
              <w:w w:val="103"/>
              <w:szCs w:val="26"/>
            </w:rPr>
            <w:fldChar w:fldCharType="separate"/>
          </w:r>
          <w:r w:rsidR="00FB40B2">
            <w:rPr>
              <w:b w:val="0"/>
              <w:w w:val="103"/>
              <w:szCs w:val="26"/>
            </w:rPr>
            <w:t>08-50439</w:t>
          </w:r>
          <w:r>
            <w:rPr>
              <w:b w:val="0"/>
              <w:w w:val="103"/>
              <w:szCs w:val="26"/>
            </w:rPr>
            <w:fldChar w:fldCharType="end"/>
          </w:r>
        </w:p>
      </w:tc>
    </w:tr>
    <w:tr w:rsidR="00E07484" w:rsidRPr="00F9122A" w:rsidTr="00F9122A">
      <w:trPr>
        <w:cantSplit/>
        <w:trHeight w:val="4925"/>
      </w:trPr>
      <w:tc>
        <w:tcPr>
          <w:tcW w:w="12413" w:type="dxa"/>
          <w:shd w:val="clear" w:color="auto" w:fill="auto"/>
          <w:textDirection w:val="tbRl"/>
        </w:tcPr>
        <w:p w:rsidR="00E07484" w:rsidRPr="00F9122A" w:rsidRDefault="00E07484" w:rsidP="00E06290">
          <w:pPr>
            <w:pStyle w:val="Footer"/>
            <w:bidi w:val="0"/>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FB40B2">
            <w:rPr>
              <w:w w:val="103"/>
              <w:szCs w:val="26"/>
            </w:rPr>
            <w:t>192</w:t>
          </w:r>
          <w:r>
            <w:rPr>
              <w:w w:val="103"/>
              <w:szCs w:val="26"/>
            </w:rPr>
            <w:fldChar w:fldCharType="end"/>
          </w:r>
        </w:p>
      </w:tc>
    </w:tr>
  </w:tbl>
  <w:p w:rsidR="00E07484" w:rsidRPr="00F9122A" w:rsidRDefault="00E07484" w:rsidP="00F9122A">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07484" w:rsidRPr="00F9122A" w:rsidTr="00F9122A">
      <w:trPr>
        <w:cantSplit/>
        <w:trHeight w:val="4925"/>
      </w:trPr>
      <w:tc>
        <w:tcPr>
          <w:tcW w:w="12413" w:type="dxa"/>
          <w:shd w:val="clear" w:color="auto" w:fill="auto"/>
          <w:textDirection w:val="tbRl"/>
        </w:tcPr>
        <w:p w:rsidR="00E07484" w:rsidRPr="00F9122A" w:rsidRDefault="00E07484" w:rsidP="00E06290">
          <w:pPr>
            <w:pStyle w:val="Footer"/>
            <w:bidi w:val="0"/>
            <w:spacing w:line="240" w:lineRule="auto"/>
            <w:ind w:left="113" w:right="113"/>
            <w:rPr>
              <w:rFonts w:hint="cs"/>
              <w:w w:val="103"/>
              <w:szCs w:val="26"/>
            </w:rPr>
          </w:pPr>
          <w:r>
            <w:rPr>
              <w:w w:val="103"/>
              <w:szCs w:val="26"/>
            </w:rPr>
            <w:fldChar w:fldCharType="begin"/>
          </w:r>
          <w:r>
            <w:rPr>
              <w:w w:val="103"/>
              <w:szCs w:val="26"/>
            </w:rPr>
            <w:instrText xml:space="preserve"> </w:instrText>
          </w:r>
          <w:r>
            <w:rPr>
              <w:rFonts w:hint="cs"/>
              <w:w w:val="103"/>
              <w:szCs w:val="26"/>
            </w:rPr>
            <w:instrText>PAGE  \* MERGEFORMAT</w:instrText>
          </w:r>
          <w:r>
            <w:rPr>
              <w:w w:val="103"/>
              <w:szCs w:val="26"/>
            </w:rPr>
            <w:instrText xml:space="preserve"> </w:instrText>
          </w:r>
          <w:r>
            <w:rPr>
              <w:w w:val="103"/>
              <w:szCs w:val="26"/>
            </w:rPr>
            <w:fldChar w:fldCharType="separate"/>
          </w:r>
          <w:r w:rsidR="00FB40B2">
            <w:rPr>
              <w:w w:val="103"/>
              <w:szCs w:val="26"/>
            </w:rPr>
            <w:t>193</w:t>
          </w:r>
          <w:r>
            <w:rPr>
              <w:w w:val="103"/>
              <w:szCs w:val="26"/>
            </w:rPr>
            <w:fldChar w:fldCharType="end"/>
          </w:r>
        </w:p>
      </w:tc>
    </w:tr>
    <w:tr w:rsidR="00E07484" w:rsidRPr="00F9122A" w:rsidTr="00F9122A">
      <w:trPr>
        <w:cantSplit/>
        <w:trHeight w:val="4925"/>
      </w:trPr>
      <w:tc>
        <w:tcPr>
          <w:tcW w:w="12413" w:type="dxa"/>
          <w:shd w:val="clear" w:color="auto" w:fill="auto"/>
          <w:textDirection w:val="tbRl"/>
        </w:tcPr>
        <w:p w:rsidR="00E07484" w:rsidRPr="00F9122A" w:rsidRDefault="00E07484" w:rsidP="00E06290">
          <w:pPr>
            <w:pStyle w:val="Footer"/>
            <w:spacing w:line="240" w:lineRule="auto"/>
            <w:ind w:left="113" w:right="113"/>
            <w:jc w:val="lef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sidR="00FB40B2">
            <w:rPr>
              <w:b w:val="0"/>
              <w:w w:val="103"/>
              <w:szCs w:val="26"/>
            </w:rPr>
            <w:t>08-50439</w:t>
          </w:r>
          <w:r>
            <w:rPr>
              <w:b w:val="0"/>
              <w:w w:val="103"/>
              <w:szCs w:val="26"/>
            </w:rPr>
            <w:fldChar w:fldCharType="end"/>
          </w:r>
        </w:p>
      </w:tc>
    </w:tr>
  </w:tbl>
  <w:p w:rsidR="00E07484" w:rsidRPr="00F9122A" w:rsidRDefault="00E07484" w:rsidP="00F9122A">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7484" w:rsidTr="00F614D6">
      <w:tblPrEx>
        <w:tblCellMar>
          <w:top w:w="0" w:type="dxa"/>
          <w:bottom w:w="0" w:type="dxa"/>
        </w:tblCellMar>
      </w:tblPrEx>
      <w:tc>
        <w:tcPr>
          <w:tcW w:w="5033" w:type="dxa"/>
          <w:shd w:val="clear" w:color="auto" w:fill="auto"/>
        </w:tcPr>
        <w:p w:rsidR="00E07484" w:rsidRPr="00F614D6" w:rsidRDefault="00E07484" w:rsidP="00F614D6">
          <w:pPr>
            <w:pStyle w:val="Footer"/>
            <w:jc w:val="right"/>
            <w:rPr>
              <w:w w:val="103"/>
            </w:rPr>
          </w:pPr>
          <w:r>
            <w:rPr>
              <w:w w:val="103"/>
            </w:rPr>
            <w:fldChar w:fldCharType="begin"/>
          </w:r>
          <w:r>
            <w:rPr>
              <w:w w:val="103"/>
            </w:rPr>
            <w:instrText xml:space="preserve"> PAGE  \* MERGEFORMAT </w:instrText>
          </w:r>
          <w:r>
            <w:rPr>
              <w:w w:val="103"/>
            </w:rPr>
            <w:fldChar w:fldCharType="separate"/>
          </w:r>
          <w:r w:rsidR="00FB40B2">
            <w:rPr>
              <w:w w:val="103"/>
            </w:rPr>
            <w:t>198</w:t>
          </w:r>
          <w:r>
            <w:rPr>
              <w:w w:val="103"/>
            </w:rPr>
            <w:fldChar w:fldCharType="end"/>
          </w:r>
        </w:p>
      </w:tc>
      <w:tc>
        <w:tcPr>
          <w:tcW w:w="5033" w:type="dxa"/>
          <w:shd w:val="clear" w:color="auto" w:fill="auto"/>
        </w:tcPr>
        <w:p w:rsidR="00E07484" w:rsidRPr="00F614D6" w:rsidRDefault="00E07484" w:rsidP="00F614D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0B2">
            <w:rPr>
              <w:b w:val="0"/>
              <w:w w:val="103"/>
            </w:rPr>
            <w:t>08-50439</w:t>
          </w:r>
          <w:r>
            <w:rPr>
              <w:b w:val="0"/>
              <w:w w:val="103"/>
            </w:rPr>
            <w:fldChar w:fldCharType="end"/>
          </w:r>
        </w:p>
      </w:tc>
    </w:tr>
  </w:tbl>
  <w:p w:rsidR="00E07484" w:rsidRPr="00F614D6" w:rsidRDefault="00E07484" w:rsidP="00F614D6">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7484" w:rsidTr="00F614D6">
      <w:tblPrEx>
        <w:tblCellMar>
          <w:top w:w="0" w:type="dxa"/>
          <w:bottom w:w="0" w:type="dxa"/>
        </w:tblCellMar>
      </w:tblPrEx>
      <w:tc>
        <w:tcPr>
          <w:tcW w:w="5033" w:type="dxa"/>
          <w:shd w:val="clear" w:color="auto" w:fill="auto"/>
        </w:tcPr>
        <w:p w:rsidR="00E07484" w:rsidRPr="00F614D6" w:rsidRDefault="00E07484" w:rsidP="00F614D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0B2">
            <w:rPr>
              <w:b w:val="0"/>
              <w:w w:val="103"/>
            </w:rPr>
            <w:t>08-50439</w:t>
          </w:r>
          <w:r>
            <w:rPr>
              <w:b w:val="0"/>
              <w:w w:val="103"/>
            </w:rPr>
            <w:fldChar w:fldCharType="end"/>
          </w:r>
        </w:p>
      </w:tc>
      <w:tc>
        <w:tcPr>
          <w:tcW w:w="5033" w:type="dxa"/>
          <w:shd w:val="clear" w:color="auto" w:fill="auto"/>
        </w:tcPr>
        <w:p w:rsidR="00E07484" w:rsidRPr="00F614D6" w:rsidRDefault="00E07484" w:rsidP="00F614D6">
          <w:pPr>
            <w:pStyle w:val="Footer"/>
            <w:rPr>
              <w:w w:val="103"/>
            </w:rPr>
          </w:pPr>
          <w:r>
            <w:rPr>
              <w:w w:val="103"/>
            </w:rPr>
            <w:fldChar w:fldCharType="begin"/>
          </w:r>
          <w:r>
            <w:rPr>
              <w:w w:val="103"/>
            </w:rPr>
            <w:instrText xml:space="preserve"> PAGE  \* MERGEFORMAT </w:instrText>
          </w:r>
          <w:r>
            <w:rPr>
              <w:w w:val="103"/>
            </w:rPr>
            <w:fldChar w:fldCharType="separate"/>
          </w:r>
          <w:r w:rsidR="00FB40B2">
            <w:rPr>
              <w:w w:val="103"/>
            </w:rPr>
            <w:t>197</w:t>
          </w:r>
          <w:r>
            <w:rPr>
              <w:w w:val="103"/>
            </w:rPr>
            <w:fldChar w:fldCharType="end"/>
          </w:r>
        </w:p>
      </w:tc>
    </w:tr>
  </w:tbl>
  <w:p w:rsidR="00E07484" w:rsidRPr="00F614D6" w:rsidRDefault="00E07484" w:rsidP="00F614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484" w:rsidRPr="00D77756" w:rsidRDefault="00E07484" w:rsidP="00D77756">
      <w:pPr>
        <w:pStyle w:val="Footer"/>
        <w:bidi/>
        <w:spacing w:after="80"/>
        <w:ind w:left="792"/>
        <w:rPr>
          <w:sz w:val="16"/>
        </w:rPr>
      </w:pPr>
      <w:r w:rsidRPr="00D77756">
        <w:rPr>
          <w:sz w:val="16"/>
          <w:rtl/>
        </w:rPr>
        <w:t>__________</w:t>
      </w:r>
    </w:p>
  </w:footnote>
  <w:footnote w:type="continuationSeparator" w:id="0">
    <w:p w:rsidR="00E07484" w:rsidRPr="00D77756" w:rsidRDefault="00E07484" w:rsidP="00D77756">
      <w:pPr>
        <w:pStyle w:val="Footer"/>
        <w:spacing w:after="80"/>
        <w:ind w:left="792"/>
        <w:rPr>
          <w:sz w:val="16"/>
        </w:rPr>
      </w:pPr>
      <w:r w:rsidRPr="00D77756">
        <w:rPr>
          <w:sz w:val="16"/>
        </w:rPr>
        <w:t>__________</w:t>
      </w:r>
    </w:p>
  </w:footnote>
  <w:footnote w:id="1">
    <w:p w:rsidR="00E07484" w:rsidRPr="00B858C2" w:rsidRDefault="00E07484" w:rsidP="00E05C3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858C2">
        <w:rPr>
          <w:w w:val="103"/>
          <w:rtl/>
        </w:rPr>
        <w:t>(</w:t>
      </w:r>
      <w:r w:rsidRPr="00B858C2">
        <w:rPr>
          <w:rStyle w:val="FootnoteReference"/>
          <w:spacing w:val="0"/>
          <w:w w:val="103"/>
          <w:vertAlign w:val="baseline"/>
          <w:rtl/>
        </w:rPr>
        <w:footnoteRef/>
      </w:r>
      <w:r w:rsidRPr="00B858C2">
        <w:rPr>
          <w:w w:val="103"/>
          <w:rtl/>
        </w:rPr>
        <w:t>)</w:t>
      </w:r>
      <w:r w:rsidRPr="00B858C2">
        <w:rPr>
          <w:w w:val="103"/>
          <w:rtl/>
        </w:rPr>
        <w:tab/>
      </w:r>
      <w:r>
        <w:rPr>
          <w:rFonts w:hint="cs"/>
          <w:w w:val="103"/>
          <w:rtl/>
        </w:rPr>
        <w:t>بيانات لجنة الإحصاءات الحكومية بجمهورية أوزبكستان.</w:t>
      </w:r>
    </w:p>
  </w:footnote>
  <w:footnote w:id="2">
    <w:p w:rsidR="00E07484" w:rsidRPr="00E05C3F" w:rsidRDefault="00E07484" w:rsidP="00E05C3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05C3F">
        <w:rPr>
          <w:w w:val="103"/>
          <w:rtl/>
        </w:rPr>
        <w:t>(</w:t>
      </w:r>
      <w:r w:rsidRPr="00E05C3F">
        <w:rPr>
          <w:rStyle w:val="FootnoteReference"/>
          <w:spacing w:val="0"/>
          <w:w w:val="103"/>
          <w:vertAlign w:val="baseline"/>
          <w:rtl/>
        </w:rPr>
        <w:footnoteRef/>
      </w:r>
      <w:r w:rsidRPr="00E05C3F">
        <w:rPr>
          <w:w w:val="103"/>
          <w:rtl/>
        </w:rPr>
        <w:t>)</w:t>
      </w:r>
      <w:r w:rsidRPr="00E05C3F">
        <w:rPr>
          <w:w w:val="103"/>
          <w:rtl/>
        </w:rPr>
        <w:tab/>
      </w:r>
      <w:r>
        <w:rPr>
          <w:rFonts w:hint="cs"/>
          <w:w w:val="103"/>
          <w:rtl/>
        </w:rPr>
        <w:t>بيانات لجنة الإحصاءات الحكومية بجمهورية أوزبكستان.</w:t>
      </w:r>
    </w:p>
  </w:footnote>
  <w:footnote w:id="3">
    <w:p w:rsidR="00E07484" w:rsidRPr="003B03FC" w:rsidRDefault="00E07484" w:rsidP="003B03F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B03FC">
        <w:rPr>
          <w:w w:val="103"/>
          <w:rtl/>
        </w:rPr>
        <w:t>(</w:t>
      </w:r>
      <w:r w:rsidRPr="003B03FC">
        <w:rPr>
          <w:rStyle w:val="FootnoteReference"/>
          <w:spacing w:val="0"/>
          <w:w w:val="103"/>
          <w:vertAlign w:val="baseline"/>
          <w:rtl/>
        </w:rPr>
        <w:footnoteRef/>
      </w:r>
      <w:r w:rsidRPr="003B03FC">
        <w:rPr>
          <w:w w:val="103"/>
          <w:rtl/>
        </w:rPr>
        <w:t>)</w:t>
      </w:r>
      <w:r w:rsidRPr="003B03FC">
        <w:rPr>
          <w:w w:val="103"/>
          <w:rtl/>
        </w:rPr>
        <w:tab/>
      </w:r>
      <w:r>
        <w:rPr>
          <w:rFonts w:hint="cs"/>
          <w:w w:val="103"/>
          <w:rtl/>
        </w:rPr>
        <w:t>بيانات لجنة الإحصاءات الحكومية بجمهورية أوزبكستان.</w:t>
      </w:r>
    </w:p>
  </w:footnote>
  <w:footnote w:id="4">
    <w:p w:rsidR="00E07484" w:rsidRPr="004A0B77" w:rsidRDefault="00E07484" w:rsidP="004A0B7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A0B77">
        <w:rPr>
          <w:w w:val="103"/>
          <w:rtl/>
        </w:rPr>
        <w:t>(</w:t>
      </w:r>
      <w:r w:rsidRPr="004A0B77">
        <w:rPr>
          <w:rStyle w:val="FootnoteReference"/>
          <w:spacing w:val="0"/>
          <w:w w:val="103"/>
          <w:vertAlign w:val="baseline"/>
          <w:rtl/>
        </w:rPr>
        <w:footnoteRef/>
      </w:r>
      <w:r w:rsidRPr="004A0B77">
        <w:rPr>
          <w:w w:val="103"/>
          <w:rtl/>
        </w:rPr>
        <w:t>)</w:t>
      </w:r>
      <w:r w:rsidRPr="004A0B77">
        <w:rPr>
          <w:w w:val="103"/>
          <w:rtl/>
        </w:rPr>
        <w:tab/>
      </w:r>
      <w:r>
        <w:rPr>
          <w:rFonts w:hint="cs"/>
          <w:w w:val="103"/>
          <w:rtl/>
        </w:rPr>
        <w:t>بيانات لجنة الإحصاءات الحكومية بجمهورية أوزبكستان.</w:t>
      </w:r>
    </w:p>
  </w:footnote>
  <w:footnote w:id="5">
    <w:p w:rsidR="00E07484" w:rsidRPr="009F67D2" w:rsidRDefault="00E07484" w:rsidP="009F67D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67D2">
        <w:rPr>
          <w:w w:val="103"/>
          <w:rtl/>
        </w:rPr>
        <w:t>(</w:t>
      </w:r>
      <w:r w:rsidRPr="009F67D2">
        <w:rPr>
          <w:rStyle w:val="FootnoteReference"/>
          <w:spacing w:val="0"/>
          <w:w w:val="103"/>
          <w:vertAlign w:val="baseline"/>
          <w:rtl/>
        </w:rPr>
        <w:footnoteRef/>
      </w:r>
      <w:r w:rsidRPr="009F67D2">
        <w:rPr>
          <w:w w:val="103"/>
          <w:rtl/>
        </w:rPr>
        <w:t>)</w:t>
      </w:r>
      <w:r w:rsidRPr="009F67D2">
        <w:rPr>
          <w:w w:val="103"/>
          <w:rtl/>
        </w:rPr>
        <w:tab/>
      </w:r>
      <w:r w:rsidRPr="009F67D2">
        <w:rPr>
          <w:rFonts w:hint="cs"/>
          <w:w w:val="103"/>
          <w:rtl/>
        </w:rPr>
        <w:t>منظمة الأمم المتحدة للطفولة ولجنة الإحصاءات الحكومية بجمهورية أوزبكستان. 2007. دراسة استقصائية متعددة المؤشرات لمجموعات لأ</w:t>
      </w:r>
      <w:r>
        <w:rPr>
          <w:rFonts w:hint="cs"/>
          <w:w w:val="103"/>
          <w:rtl/>
        </w:rPr>
        <w:t>و</w:t>
      </w:r>
      <w:r w:rsidRPr="009F67D2">
        <w:rPr>
          <w:rFonts w:hint="cs"/>
          <w:w w:val="103"/>
          <w:rtl/>
        </w:rPr>
        <w:t>زبكستان 2006. تقرير نهائي. طشقند، أوزبكستان: منظمة الأمم المتحدة للطفولة.</w:t>
      </w:r>
    </w:p>
  </w:footnote>
  <w:footnote w:id="6">
    <w:p w:rsidR="00E07484" w:rsidRPr="009F67D2" w:rsidRDefault="00E07484" w:rsidP="00E25656">
      <w:pPr>
        <w:pStyle w:val="FootnoteText"/>
        <w:tabs>
          <w:tab w:val="clear" w:pos="418"/>
          <w:tab w:val="right" w:pos="1195"/>
          <w:tab w:val="left" w:pos="1267"/>
          <w:tab w:val="left" w:pos="1656"/>
          <w:tab w:val="left" w:pos="2088"/>
        </w:tabs>
        <w:spacing w:after="80"/>
        <w:ind w:left="1267" w:right="1267" w:hanging="547"/>
        <w:rPr>
          <w:rFonts w:hint="cs"/>
          <w:b/>
          <w:w w:val="103"/>
          <w:rtl/>
        </w:rPr>
      </w:pPr>
      <w:r w:rsidRPr="009F67D2">
        <w:rPr>
          <w:b/>
          <w:rtl/>
        </w:rPr>
        <w:tab/>
      </w:r>
      <w:r w:rsidRPr="009F67D2">
        <w:rPr>
          <w:b/>
          <w:w w:val="103"/>
          <w:rtl/>
        </w:rPr>
        <w:t>(</w:t>
      </w:r>
      <w:r w:rsidRPr="009F67D2">
        <w:rPr>
          <w:rStyle w:val="FootnoteReference"/>
          <w:b/>
          <w:spacing w:val="0"/>
          <w:w w:val="103"/>
          <w:vertAlign w:val="baseline"/>
          <w:rtl/>
        </w:rPr>
        <w:footnoteRef/>
      </w:r>
      <w:r w:rsidRPr="009F67D2">
        <w:rPr>
          <w:b/>
          <w:w w:val="103"/>
          <w:rtl/>
        </w:rPr>
        <w:t>)</w:t>
      </w:r>
      <w:r w:rsidRPr="009F67D2">
        <w:rPr>
          <w:b/>
          <w:w w:val="103"/>
          <w:rtl/>
        </w:rPr>
        <w:tab/>
      </w:r>
      <w:r w:rsidRPr="00E25656">
        <w:rPr>
          <w:rFonts w:hint="cs"/>
          <w:b/>
          <w:w w:val="103"/>
          <w:rtl/>
        </w:rPr>
        <w:t>بيانات لجنة الإحصاءات الحكومية بجمهورية أوزبكستان.</w:t>
      </w:r>
    </w:p>
  </w:footnote>
  <w:footnote w:id="7">
    <w:p w:rsidR="00E07484" w:rsidRPr="00E25656" w:rsidRDefault="00E07484" w:rsidP="00E256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25656">
        <w:rPr>
          <w:w w:val="103"/>
          <w:rtl/>
        </w:rPr>
        <w:t>(</w:t>
      </w:r>
      <w:r w:rsidRPr="00E25656">
        <w:rPr>
          <w:rStyle w:val="FootnoteReference"/>
          <w:spacing w:val="0"/>
          <w:w w:val="103"/>
          <w:vertAlign w:val="baseline"/>
          <w:rtl/>
        </w:rPr>
        <w:footnoteRef/>
      </w:r>
      <w:r w:rsidRPr="00E25656">
        <w:rPr>
          <w:w w:val="103"/>
          <w:rtl/>
        </w:rPr>
        <w:t>)</w:t>
      </w:r>
      <w:r w:rsidRPr="00E25656">
        <w:rPr>
          <w:w w:val="103"/>
          <w:rtl/>
        </w:rPr>
        <w:tab/>
      </w:r>
      <w:r w:rsidRPr="00E25656">
        <w:rPr>
          <w:rFonts w:hint="cs"/>
          <w:w w:val="103"/>
          <w:rtl/>
        </w:rPr>
        <w:t>بيانات لجنة الإحصاءات الحكومية بجمهورية أوزبكستان.</w:t>
      </w:r>
    </w:p>
  </w:footnote>
  <w:footnote w:id="8">
    <w:p w:rsidR="00E07484" w:rsidRPr="00E25656" w:rsidRDefault="00E07484" w:rsidP="00E256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25656">
        <w:rPr>
          <w:w w:val="103"/>
          <w:rtl/>
        </w:rPr>
        <w:t>(</w:t>
      </w:r>
      <w:r w:rsidRPr="00E25656">
        <w:rPr>
          <w:rStyle w:val="FootnoteReference"/>
          <w:spacing w:val="0"/>
          <w:w w:val="103"/>
          <w:vertAlign w:val="baseline"/>
          <w:rtl/>
        </w:rPr>
        <w:footnoteRef/>
      </w:r>
      <w:r w:rsidRPr="00E25656">
        <w:rPr>
          <w:w w:val="103"/>
          <w:rtl/>
        </w:rPr>
        <w:t>)</w:t>
      </w:r>
      <w:r w:rsidRPr="00E25656">
        <w:rPr>
          <w:w w:val="103"/>
          <w:rtl/>
        </w:rPr>
        <w:tab/>
      </w:r>
      <w:r w:rsidRPr="00E25656">
        <w:rPr>
          <w:rFonts w:hint="cs"/>
          <w:w w:val="103"/>
          <w:rtl/>
        </w:rPr>
        <w:t>بيانات لجنة الإحصاءات الحكومية بجمهورية أوزبكستان.</w:t>
      </w:r>
    </w:p>
  </w:footnote>
  <w:footnote w:id="9">
    <w:p w:rsidR="00E07484" w:rsidRPr="00CF5DD0" w:rsidRDefault="00E07484" w:rsidP="00CF5DD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F5DD0">
        <w:rPr>
          <w:w w:val="103"/>
          <w:rtl/>
        </w:rPr>
        <w:t>(</w:t>
      </w:r>
      <w:r w:rsidRPr="00CF5DD0">
        <w:rPr>
          <w:rStyle w:val="FootnoteReference"/>
          <w:spacing w:val="0"/>
          <w:w w:val="103"/>
          <w:vertAlign w:val="baseline"/>
          <w:rtl/>
        </w:rPr>
        <w:footnoteRef/>
      </w:r>
      <w:r w:rsidRPr="00CF5DD0">
        <w:rPr>
          <w:w w:val="103"/>
          <w:rtl/>
        </w:rPr>
        <w:t>)</w:t>
      </w:r>
      <w:r w:rsidRPr="00CF5DD0">
        <w:rPr>
          <w:w w:val="103"/>
          <w:rtl/>
        </w:rPr>
        <w:tab/>
      </w:r>
      <w:r w:rsidRPr="00E25656">
        <w:rPr>
          <w:rFonts w:hint="cs"/>
          <w:w w:val="103"/>
          <w:rtl/>
        </w:rPr>
        <w:t>بيانات لجنة الإحصاءات الحكومية بجمهورية أوزبكستان.</w:t>
      </w:r>
    </w:p>
  </w:footnote>
  <w:footnote w:id="10">
    <w:p w:rsidR="00E07484" w:rsidRPr="005069F6" w:rsidRDefault="00E07484" w:rsidP="005069F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069F6">
        <w:rPr>
          <w:w w:val="103"/>
          <w:rtl/>
        </w:rPr>
        <w:t>(</w:t>
      </w:r>
      <w:r w:rsidRPr="005069F6">
        <w:rPr>
          <w:rStyle w:val="FootnoteReference"/>
          <w:spacing w:val="0"/>
          <w:w w:val="103"/>
          <w:vertAlign w:val="baseline"/>
          <w:rtl/>
        </w:rPr>
        <w:footnoteRef/>
      </w:r>
      <w:r w:rsidRPr="005069F6">
        <w:rPr>
          <w:w w:val="103"/>
          <w:rtl/>
        </w:rPr>
        <w:t>)</w:t>
      </w:r>
      <w:r w:rsidRPr="005069F6">
        <w:rPr>
          <w:w w:val="103"/>
          <w:rtl/>
        </w:rPr>
        <w:tab/>
      </w:r>
      <w:r w:rsidRPr="00E25656">
        <w:rPr>
          <w:rFonts w:hint="cs"/>
          <w:w w:val="103"/>
          <w:rtl/>
        </w:rPr>
        <w:t>بيانات لجنة الإحصاءات الحكومية بجمهورية أوزبكستان.</w:t>
      </w:r>
    </w:p>
  </w:footnote>
  <w:footnote w:id="11">
    <w:p w:rsidR="00E07484" w:rsidRPr="0000086F" w:rsidRDefault="00E07484" w:rsidP="0000086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0086F">
        <w:rPr>
          <w:w w:val="103"/>
          <w:rtl/>
        </w:rPr>
        <w:t>(</w:t>
      </w:r>
      <w:r w:rsidRPr="0000086F">
        <w:rPr>
          <w:rStyle w:val="FootnoteReference"/>
          <w:spacing w:val="0"/>
          <w:w w:val="103"/>
          <w:vertAlign w:val="baseline"/>
          <w:rtl/>
        </w:rPr>
        <w:footnoteRef/>
      </w:r>
      <w:r w:rsidRPr="0000086F">
        <w:rPr>
          <w:w w:val="103"/>
          <w:rtl/>
        </w:rPr>
        <w:t>)</w:t>
      </w:r>
      <w:r w:rsidRPr="0000086F">
        <w:rPr>
          <w:w w:val="103"/>
          <w:rtl/>
        </w:rPr>
        <w:tab/>
      </w:r>
      <w:r w:rsidRPr="00E25656">
        <w:rPr>
          <w:rFonts w:hint="cs"/>
          <w:w w:val="103"/>
          <w:rtl/>
        </w:rPr>
        <w:t>بيانات لجنة الإحصاءات الحكومية بجمهورية أوزبكستان.</w:t>
      </w:r>
    </w:p>
  </w:footnote>
  <w:footnote w:id="12">
    <w:p w:rsidR="00E07484" w:rsidRPr="001009F9" w:rsidRDefault="00E07484" w:rsidP="001009F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009F9">
        <w:rPr>
          <w:w w:val="103"/>
          <w:rtl/>
        </w:rPr>
        <w:t>(</w:t>
      </w:r>
      <w:r w:rsidRPr="001009F9">
        <w:rPr>
          <w:rStyle w:val="FootnoteReference"/>
          <w:spacing w:val="0"/>
          <w:w w:val="103"/>
          <w:vertAlign w:val="baseline"/>
          <w:rtl/>
        </w:rPr>
        <w:footnoteRef/>
      </w:r>
      <w:r w:rsidRPr="001009F9">
        <w:rPr>
          <w:w w:val="103"/>
          <w:rtl/>
        </w:rPr>
        <w:t>)</w:t>
      </w:r>
      <w:r w:rsidRPr="001009F9">
        <w:rPr>
          <w:w w:val="103"/>
          <w:rtl/>
        </w:rPr>
        <w:tab/>
      </w:r>
      <w:r w:rsidRPr="00E25656">
        <w:rPr>
          <w:rFonts w:hint="cs"/>
          <w:w w:val="103"/>
          <w:rtl/>
        </w:rPr>
        <w:t>بيانات لجنة الإحصاءات الحكومية بجمهورية أوزبكستان.</w:t>
      </w:r>
    </w:p>
  </w:footnote>
  <w:footnote w:id="13">
    <w:p w:rsidR="00E07484" w:rsidRPr="001009F9" w:rsidRDefault="00E07484" w:rsidP="001009F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009F9">
        <w:rPr>
          <w:w w:val="103"/>
          <w:rtl/>
        </w:rPr>
        <w:t>(</w:t>
      </w:r>
      <w:r w:rsidRPr="001009F9">
        <w:rPr>
          <w:rStyle w:val="FootnoteReference"/>
          <w:spacing w:val="0"/>
          <w:w w:val="103"/>
          <w:vertAlign w:val="baseline"/>
          <w:rtl/>
        </w:rPr>
        <w:footnoteRef/>
      </w:r>
      <w:r w:rsidRPr="001009F9">
        <w:rPr>
          <w:w w:val="103"/>
          <w:rtl/>
        </w:rPr>
        <w:t>)</w:t>
      </w:r>
      <w:r w:rsidRPr="001009F9">
        <w:rPr>
          <w:w w:val="103"/>
          <w:rtl/>
        </w:rPr>
        <w:tab/>
      </w:r>
      <w:r w:rsidRPr="00E25656">
        <w:rPr>
          <w:rFonts w:hint="cs"/>
          <w:w w:val="103"/>
          <w:rtl/>
        </w:rPr>
        <w:t>بيانات لجنة الإحصاءات الحكومية بجمهورية أوزبكستان</w:t>
      </w:r>
      <w:r>
        <w:rPr>
          <w:rFonts w:hint="cs"/>
          <w:w w:val="103"/>
          <w:rtl/>
        </w:rPr>
        <w:t>.</w:t>
      </w:r>
    </w:p>
  </w:footnote>
  <w:footnote w:id="14">
    <w:p w:rsidR="00E07484" w:rsidRPr="001A2A94" w:rsidRDefault="00E07484" w:rsidP="001A2A9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A2A94">
        <w:rPr>
          <w:w w:val="103"/>
          <w:rtl/>
        </w:rPr>
        <w:t>(</w:t>
      </w:r>
      <w:r w:rsidRPr="001A2A94">
        <w:rPr>
          <w:rStyle w:val="FootnoteReference"/>
          <w:spacing w:val="0"/>
          <w:w w:val="103"/>
          <w:vertAlign w:val="baseline"/>
          <w:rtl/>
        </w:rPr>
        <w:footnoteRef/>
      </w:r>
      <w:r w:rsidRPr="001A2A94">
        <w:rPr>
          <w:w w:val="103"/>
          <w:rtl/>
        </w:rPr>
        <w:t>)</w:t>
      </w:r>
      <w:r w:rsidRPr="001A2A94">
        <w:rPr>
          <w:w w:val="103"/>
          <w:rtl/>
        </w:rPr>
        <w:tab/>
      </w:r>
      <w:r w:rsidRPr="00E25656">
        <w:rPr>
          <w:rFonts w:hint="cs"/>
          <w:w w:val="103"/>
          <w:rtl/>
        </w:rPr>
        <w:t>بيانات لجنة الإحصاءات الحكومية بجمهورية أوزبكستان</w:t>
      </w:r>
      <w:r>
        <w:rPr>
          <w:rFonts w:hint="cs"/>
          <w:w w:val="103"/>
          <w:rtl/>
        </w:rPr>
        <w:t>.</w:t>
      </w:r>
    </w:p>
  </w:footnote>
  <w:footnote w:id="15">
    <w:p w:rsidR="00E07484" w:rsidRPr="00577306" w:rsidRDefault="00E07484" w:rsidP="0057730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77306">
        <w:rPr>
          <w:w w:val="103"/>
          <w:rtl/>
        </w:rPr>
        <w:t>(</w:t>
      </w:r>
      <w:r w:rsidRPr="00577306">
        <w:rPr>
          <w:rStyle w:val="FootnoteReference"/>
          <w:spacing w:val="0"/>
          <w:w w:val="103"/>
          <w:vertAlign w:val="baseline"/>
          <w:rtl/>
        </w:rPr>
        <w:footnoteRef/>
      </w:r>
      <w:r w:rsidRPr="00577306">
        <w:rPr>
          <w:w w:val="103"/>
          <w:rtl/>
        </w:rPr>
        <w:t>)</w:t>
      </w:r>
      <w:r w:rsidRPr="00577306">
        <w:rPr>
          <w:w w:val="103"/>
          <w:rtl/>
        </w:rPr>
        <w:tab/>
      </w:r>
      <w:r w:rsidRPr="00E25656">
        <w:rPr>
          <w:rFonts w:hint="cs"/>
          <w:w w:val="103"/>
          <w:rtl/>
        </w:rPr>
        <w:t>بيانات لجنة الإحصاءات الحكومية بجمهورية أوزبكستان</w:t>
      </w:r>
      <w:r>
        <w:rPr>
          <w:rFonts w:hint="cs"/>
          <w:w w:val="103"/>
          <w:rtl/>
        </w:rPr>
        <w:t>.</w:t>
      </w:r>
    </w:p>
  </w:footnote>
  <w:footnote w:id="16">
    <w:p w:rsidR="00E07484" w:rsidRPr="00682080" w:rsidRDefault="00E07484" w:rsidP="0068208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82080">
        <w:rPr>
          <w:w w:val="103"/>
          <w:rtl/>
        </w:rPr>
        <w:t>(</w:t>
      </w:r>
      <w:r w:rsidRPr="00682080">
        <w:rPr>
          <w:rStyle w:val="FootnoteReference"/>
          <w:spacing w:val="0"/>
          <w:w w:val="103"/>
          <w:vertAlign w:val="baseline"/>
          <w:rtl/>
        </w:rPr>
        <w:footnoteRef/>
      </w:r>
      <w:r w:rsidRPr="00682080">
        <w:rPr>
          <w:w w:val="103"/>
          <w:rtl/>
        </w:rPr>
        <w:t>)</w:t>
      </w:r>
      <w:r w:rsidRPr="00682080">
        <w:rPr>
          <w:w w:val="103"/>
          <w:rtl/>
        </w:rPr>
        <w:tab/>
      </w:r>
      <w:r w:rsidRPr="00E25656">
        <w:rPr>
          <w:rFonts w:hint="cs"/>
          <w:w w:val="103"/>
          <w:rtl/>
        </w:rPr>
        <w:t>بيانات لجنة الإحصاءات الحكومية بجمهورية أوزبكستان</w:t>
      </w:r>
      <w:r>
        <w:rPr>
          <w:rFonts w:hint="cs"/>
          <w:w w:val="103"/>
          <w:rtl/>
        </w:rPr>
        <w:t>.</w:t>
      </w:r>
    </w:p>
  </w:footnote>
  <w:footnote w:id="17">
    <w:p w:rsidR="00E07484" w:rsidRPr="00806385" w:rsidRDefault="00E07484" w:rsidP="0080638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06385">
        <w:rPr>
          <w:w w:val="103"/>
          <w:rtl/>
        </w:rPr>
        <w:t>(</w:t>
      </w:r>
      <w:r w:rsidRPr="00806385">
        <w:rPr>
          <w:rStyle w:val="FootnoteReference"/>
          <w:spacing w:val="0"/>
          <w:w w:val="103"/>
          <w:vertAlign w:val="baseline"/>
          <w:rtl/>
        </w:rPr>
        <w:footnoteRef/>
      </w:r>
      <w:r w:rsidRPr="00806385">
        <w:rPr>
          <w:w w:val="103"/>
          <w:rtl/>
        </w:rPr>
        <w:t>)</w:t>
      </w:r>
      <w:r w:rsidRPr="00806385">
        <w:rPr>
          <w:w w:val="103"/>
          <w:rtl/>
        </w:rPr>
        <w:tab/>
      </w:r>
      <w:r w:rsidRPr="00E25656">
        <w:rPr>
          <w:rFonts w:hint="cs"/>
          <w:w w:val="103"/>
          <w:rtl/>
        </w:rPr>
        <w:t>بيانات لجنة الإحصاءات الحكومية بجمهورية أوزبكستان</w:t>
      </w:r>
      <w:r>
        <w:rPr>
          <w:rFonts w:hint="cs"/>
          <w:w w:val="103"/>
          <w:rtl/>
        </w:rPr>
        <w:t>.</w:t>
      </w:r>
    </w:p>
  </w:footnote>
  <w:footnote w:id="18">
    <w:p w:rsidR="00E07484" w:rsidRPr="00B004CA" w:rsidRDefault="00E07484" w:rsidP="00B004C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004CA">
        <w:rPr>
          <w:w w:val="103"/>
          <w:rtl/>
        </w:rPr>
        <w:t>(</w:t>
      </w:r>
      <w:r w:rsidRPr="00B004CA">
        <w:rPr>
          <w:rStyle w:val="FootnoteReference"/>
          <w:spacing w:val="0"/>
          <w:w w:val="103"/>
          <w:vertAlign w:val="baseline"/>
          <w:rtl/>
        </w:rPr>
        <w:footnoteRef/>
      </w:r>
      <w:r w:rsidRPr="00B004CA">
        <w:rPr>
          <w:w w:val="103"/>
          <w:rtl/>
        </w:rPr>
        <w:t>)</w:t>
      </w:r>
      <w:r w:rsidRPr="00B004CA">
        <w:rPr>
          <w:w w:val="103"/>
          <w:rtl/>
        </w:rPr>
        <w:tab/>
      </w:r>
      <w:r w:rsidRPr="00E25656">
        <w:rPr>
          <w:rFonts w:hint="cs"/>
          <w:w w:val="103"/>
          <w:rtl/>
        </w:rPr>
        <w:t>بيانات لجنة الإحصاءات الحكومية بجمهورية أوزبكستان</w:t>
      </w:r>
    </w:p>
  </w:footnote>
  <w:footnote w:id="19">
    <w:p w:rsidR="00E07484" w:rsidRPr="007A0270" w:rsidRDefault="00E07484" w:rsidP="007A027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A0270">
        <w:rPr>
          <w:w w:val="103"/>
          <w:rtl/>
        </w:rPr>
        <w:t>(</w:t>
      </w:r>
      <w:r w:rsidRPr="007A0270">
        <w:rPr>
          <w:rStyle w:val="FootnoteReference"/>
          <w:spacing w:val="0"/>
          <w:w w:val="103"/>
          <w:vertAlign w:val="baseline"/>
          <w:rtl/>
        </w:rPr>
        <w:footnoteRef/>
      </w:r>
      <w:r w:rsidRPr="007A0270">
        <w:rPr>
          <w:w w:val="103"/>
          <w:rtl/>
        </w:rPr>
        <w:t>)</w:t>
      </w:r>
      <w:r w:rsidRPr="007A0270">
        <w:rPr>
          <w:w w:val="103"/>
          <w:rtl/>
        </w:rPr>
        <w:tab/>
      </w:r>
      <w:r>
        <w:rPr>
          <w:rFonts w:hint="cs"/>
          <w:rtl/>
        </w:rPr>
        <w:t>بيانات لجنة الإحصاءات الحكومية بجمهورية أوزبكستان</w:t>
      </w:r>
    </w:p>
  </w:footnote>
  <w:footnote w:id="20">
    <w:p w:rsidR="00E07484" w:rsidRPr="006F6869" w:rsidRDefault="00E07484" w:rsidP="006F686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F6869">
        <w:rPr>
          <w:w w:val="103"/>
          <w:rtl/>
        </w:rPr>
        <w:t>(</w:t>
      </w:r>
      <w:r w:rsidRPr="006F6869">
        <w:rPr>
          <w:rStyle w:val="FootnoteReference"/>
          <w:spacing w:val="0"/>
          <w:w w:val="103"/>
          <w:vertAlign w:val="baseline"/>
          <w:rtl/>
        </w:rPr>
        <w:footnoteRef/>
      </w:r>
      <w:r w:rsidRPr="006F6869">
        <w:rPr>
          <w:w w:val="103"/>
          <w:rtl/>
        </w:rPr>
        <w:t>)</w:t>
      </w:r>
      <w:r w:rsidRPr="006F6869">
        <w:rPr>
          <w:w w:val="103"/>
          <w:rtl/>
        </w:rPr>
        <w:tab/>
      </w:r>
      <w:r>
        <w:rPr>
          <w:rFonts w:hint="cs"/>
          <w:rtl/>
        </w:rPr>
        <w:t>بيانات لجنة الإحصاءات الحكومية بجمهورية أوزبكستان</w:t>
      </w:r>
      <w:r>
        <w:rPr>
          <w:rFonts w:hint="cs"/>
          <w:w w:val="103"/>
          <w:rtl/>
        </w:rPr>
        <w:t>.</w:t>
      </w:r>
    </w:p>
  </w:footnote>
  <w:footnote w:id="21">
    <w:p w:rsidR="00E07484" w:rsidRPr="00EA366D" w:rsidRDefault="00E07484" w:rsidP="00EA366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A366D">
        <w:rPr>
          <w:w w:val="103"/>
          <w:rtl/>
        </w:rPr>
        <w:t>(</w:t>
      </w:r>
      <w:r w:rsidRPr="00EA366D">
        <w:rPr>
          <w:rStyle w:val="FootnoteReference"/>
          <w:spacing w:val="0"/>
          <w:w w:val="103"/>
          <w:vertAlign w:val="baseline"/>
          <w:rtl/>
        </w:rPr>
        <w:footnoteRef/>
      </w:r>
      <w:r w:rsidRPr="00EA366D">
        <w:rPr>
          <w:w w:val="103"/>
          <w:rtl/>
        </w:rPr>
        <w:t>)</w:t>
      </w:r>
      <w:r w:rsidRPr="00EA366D">
        <w:rPr>
          <w:w w:val="103"/>
          <w:rtl/>
        </w:rPr>
        <w:tab/>
      </w:r>
      <w:r>
        <w:rPr>
          <w:rFonts w:hint="cs"/>
          <w:rtl/>
        </w:rPr>
        <w:t>بيانات لجنة الإحصاءات الحكومية بجمهورية أوزبكستان</w:t>
      </w:r>
      <w:r>
        <w:rPr>
          <w:rFonts w:hint="cs"/>
          <w:w w:val="103"/>
          <w:rtl/>
        </w:rPr>
        <w:t>.</w:t>
      </w:r>
    </w:p>
  </w:footnote>
  <w:footnote w:id="22">
    <w:p w:rsidR="00E07484" w:rsidRPr="00031C76" w:rsidRDefault="00E07484" w:rsidP="00031C7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31C76">
        <w:rPr>
          <w:w w:val="103"/>
          <w:rtl/>
          <w:lang w:bidi="ar-SY"/>
        </w:rPr>
        <w:t>(</w:t>
      </w:r>
      <w:r w:rsidRPr="00031C76">
        <w:rPr>
          <w:rStyle w:val="FootnoteReference"/>
          <w:spacing w:val="0"/>
          <w:w w:val="103"/>
          <w:vertAlign w:val="baseline"/>
          <w:rtl/>
        </w:rPr>
        <w:footnoteRef/>
      </w:r>
      <w:r w:rsidRPr="00031C76">
        <w:rPr>
          <w:w w:val="103"/>
          <w:rtl/>
          <w:lang w:bidi="ar-SY"/>
        </w:rPr>
        <w:t>)</w:t>
      </w:r>
      <w:r w:rsidRPr="00031C76">
        <w:rPr>
          <w:w w:val="103"/>
          <w:rtl/>
        </w:rPr>
        <w:tab/>
      </w:r>
      <w:r w:rsidRPr="00031C76">
        <w:rPr>
          <w:rFonts w:hint="cs"/>
          <w:w w:val="103"/>
          <w:rtl/>
        </w:rPr>
        <w:t>القضايا الجنائية التي لا تنطوي على جرائم لا تمثل خطرا كبيرا وتنطوي على جرائم أخرى أقل خطورة ينظر فيها، بمقتضى المادة 13 من قانون الإجراءات الجنائية، قاض بمفرده.</w:t>
      </w:r>
    </w:p>
  </w:footnote>
  <w:footnote w:id="23">
    <w:p w:rsidR="00E07484" w:rsidRPr="00174DFB" w:rsidRDefault="00E07484" w:rsidP="00174DF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74DFB">
        <w:rPr>
          <w:w w:val="103"/>
          <w:rtl/>
          <w:lang w:bidi="ar-SY"/>
        </w:rPr>
        <w:t>(</w:t>
      </w:r>
      <w:r w:rsidRPr="00174DFB">
        <w:rPr>
          <w:rStyle w:val="FootnoteReference"/>
          <w:spacing w:val="0"/>
          <w:w w:val="103"/>
          <w:vertAlign w:val="baseline"/>
          <w:rtl/>
        </w:rPr>
        <w:footnoteRef/>
      </w:r>
      <w:r w:rsidRPr="00174DFB">
        <w:rPr>
          <w:w w:val="103"/>
          <w:rtl/>
          <w:lang w:bidi="ar-SY"/>
        </w:rPr>
        <w:t>)</w:t>
      </w:r>
      <w:r w:rsidRPr="00174DFB">
        <w:rPr>
          <w:w w:val="103"/>
          <w:rtl/>
        </w:rPr>
        <w:tab/>
      </w:r>
      <w:r>
        <w:rPr>
          <w:rFonts w:hint="cs"/>
          <w:rtl/>
        </w:rPr>
        <w:t>بيانات لجنة الإحصاءات الحكومية بجمهورية أوزبكستان</w:t>
      </w:r>
      <w:r>
        <w:rPr>
          <w:rFonts w:hint="cs"/>
          <w:w w:val="103"/>
          <w:rtl/>
        </w:rPr>
        <w:t>.</w:t>
      </w:r>
    </w:p>
  </w:footnote>
  <w:footnote w:id="24">
    <w:p w:rsidR="00E07484" w:rsidRPr="00542D85" w:rsidRDefault="00E07484" w:rsidP="00542D8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42D85">
        <w:rPr>
          <w:w w:val="103"/>
          <w:rtl/>
        </w:rPr>
        <w:t>(</w:t>
      </w:r>
      <w:r w:rsidRPr="00542D85">
        <w:rPr>
          <w:rStyle w:val="FootnoteReference"/>
          <w:spacing w:val="0"/>
          <w:w w:val="103"/>
          <w:vertAlign w:val="baseline"/>
          <w:rtl/>
        </w:rPr>
        <w:footnoteRef/>
      </w:r>
      <w:r w:rsidRPr="00542D85">
        <w:rPr>
          <w:w w:val="103"/>
          <w:rtl/>
        </w:rPr>
        <w:t>)</w:t>
      </w:r>
      <w:r w:rsidRPr="00542D85">
        <w:rPr>
          <w:w w:val="103"/>
          <w:rtl/>
        </w:rPr>
        <w:tab/>
      </w:r>
      <w:r>
        <w:rPr>
          <w:rFonts w:hint="cs"/>
          <w:rtl/>
        </w:rPr>
        <w:t>بيانات إدارة إنفاذ القرارات القضائية والسوقيات والدعم المالي للأنشطة القضائية في وزارة العدل بجمهورية</w:t>
      </w:r>
      <w:r>
        <w:rPr>
          <w:rFonts w:hint="eastAsia"/>
          <w:rtl/>
        </w:rPr>
        <w:t> </w:t>
      </w:r>
      <w:r>
        <w:rPr>
          <w:rFonts w:hint="cs"/>
          <w:rtl/>
        </w:rPr>
        <w:t>أوزبكستان</w:t>
      </w:r>
      <w:r>
        <w:rPr>
          <w:rFonts w:hint="cs"/>
          <w:w w:val="103"/>
          <w:rtl/>
        </w:rPr>
        <w:t>.</w:t>
      </w:r>
    </w:p>
  </w:footnote>
  <w:footnote w:id="25">
    <w:p w:rsidR="00E07484" w:rsidRPr="00FD3E55" w:rsidRDefault="00E07484" w:rsidP="0078258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D3E55">
        <w:rPr>
          <w:w w:val="103"/>
          <w:rtl/>
        </w:rPr>
        <w:t>(</w:t>
      </w:r>
      <w:r w:rsidRPr="00FD3E55">
        <w:rPr>
          <w:rStyle w:val="FootnoteReference"/>
          <w:spacing w:val="0"/>
          <w:w w:val="103"/>
          <w:vertAlign w:val="baseline"/>
          <w:rtl/>
        </w:rPr>
        <w:footnoteRef/>
      </w:r>
      <w:r w:rsidRPr="00FD3E55">
        <w:rPr>
          <w:w w:val="103"/>
          <w:rtl/>
        </w:rPr>
        <w:t>)</w:t>
      </w:r>
      <w:r w:rsidRPr="00FD3E55">
        <w:rPr>
          <w:w w:val="103"/>
          <w:rtl/>
        </w:rPr>
        <w:tab/>
      </w:r>
      <w:r w:rsidRPr="00FD3E55">
        <w:rPr>
          <w:rFonts w:hint="cs"/>
          <w:w w:val="103"/>
          <w:rtl/>
        </w:rPr>
        <w:t xml:space="preserve">إن التحليل الجنساني لقانون الأسرة بجمهورية أوزبكستان أجراه في 2007 معهد الديمقراطية وحقوق الإنسان ومركز دعم المبادرات المدنية، بدعم من مصرف التنمية الآسيوي في إطار مشروع </w:t>
      </w:r>
      <w:r>
        <w:rPr>
          <w:rFonts w:hint="eastAsia"/>
          <w:w w:val="103"/>
          <w:rtl/>
        </w:rPr>
        <w:t>”</w:t>
      </w:r>
      <w:r w:rsidRPr="00FD3E55">
        <w:rPr>
          <w:rFonts w:hint="cs"/>
          <w:w w:val="103"/>
          <w:rtl/>
        </w:rPr>
        <w:t>تحسين الآلية الوطنية للجنس والتنمية في أوزبكستان</w:t>
      </w:r>
      <w:r>
        <w:rPr>
          <w:rFonts w:hint="eastAsia"/>
          <w:w w:val="103"/>
          <w:rtl/>
        </w:rPr>
        <w:t>“</w:t>
      </w:r>
      <w:r w:rsidRPr="00FD3E55">
        <w:rPr>
          <w:rFonts w:hint="cs"/>
          <w:w w:val="103"/>
          <w:rtl/>
        </w:rPr>
        <w:t>.</w:t>
      </w:r>
    </w:p>
  </w:footnote>
  <w:footnote w:id="26">
    <w:p w:rsidR="00E07484" w:rsidRPr="003D69FE" w:rsidRDefault="00E07484" w:rsidP="0078258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D69FE">
        <w:rPr>
          <w:w w:val="103"/>
          <w:rtl/>
        </w:rPr>
        <w:t>(</w:t>
      </w:r>
      <w:r w:rsidRPr="003D69FE">
        <w:rPr>
          <w:rStyle w:val="FootnoteReference"/>
          <w:spacing w:val="0"/>
          <w:w w:val="103"/>
          <w:vertAlign w:val="baseline"/>
          <w:rtl/>
        </w:rPr>
        <w:footnoteRef/>
      </w:r>
      <w:r w:rsidRPr="003D69FE">
        <w:rPr>
          <w:w w:val="103"/>
          <w:rtl/>
        </w:rPr>
        <w:t>)</w:t>
      </w:r>
      <w:r w:rsidRPr="003D69FE">
        <w:rPr>
          <w:w w:val="103"/>
          <w:rtl/>
        </w:rPr>
        <w:tab/>
      </w:r>
      <w:r>
        <w:rPr>
          <w:rFonts w:hint="cs"/>
          <w:w w:val="103"/>
          <w:rtl/>
        </w:rPr>
        <w:t>ا</w:t>
      </w:r>
      <w:r w:rsidRPr="003D69FE">
        <w:rPr>
          <w:rFonts w:hint="cs"/>
          <w:w w:val="103"/>
          <w:rtl/>
        </w:rPr>
        <w:t>نظر المرفق رقم 2.</w:t>
      </w:r>
    </w:p>
  </w:footnote>
  <w:footnote w:id="27">
    <w:p w:rsidR="00E07484" w:rsidRPr="00AC0CB9" w:rsidRDefault="00E07484" w:rsidP="0078258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C0CB9">
        <w:rPr>
          <w:w w:val="103"/>
          <w:rtl/>
        </w:rPr>
        <w:t>(</w:t>
      </w:r>
      <w:r w:rsidRPr="00AC0CB9">
        <w:rPr>
          <w:rStyle w:val="FootnoteReference"/>
          <w:spacing w:val="0"/>
          <w:w w:val="103"/>
          <w:vertAlign w:val="baseline"/>
          <w:rtl/>
        </w:rPr>
        <w:footnoteRef/>
      </w:r>
      <w:r w:rsidRPr="00AC0CB9">
        <w:rPr>
          <w:w w:val="103"/>
          <w:rtl/>
        </w:rPr>
        <w:t>)</w:t>
      </w:r>
      <w:r w:rsidRPr="00AC0CB9">
        <w:rPr>
          <w:w w:val="103"/>
          <w:rtl/>
        </w:rPr>
        <w:tab/>
      </w:r>
      <w:r w:rsidRPr="00AC0CB9">
        <w:rPr>
          <w:rFonts w:hint="cs"/>
          <w:w w:val="103"/>
          <w:rtl/>
        </w:rPr>
        <w:t>انظر المرفق رقم 3.</w:t>
      </w:r>
    </w:p>
  </w:footnote>
  <w:footnote w:id="28">
    <w:p w:rsidR="00E07484" w:rsidRPr="00AC0CB9" w:rsidRDefault="00E07484" w:rsidP="0078258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C0CB9">
        <w:rPr>
          <w:w w:val="103"/>
          <w:rtl/>
        </w:rPr>
        <w:t>(</w:t>
      </w:r>
      <w:r w:rsidRPr="00AC0CB9">
        <w:rPr>
          <w:rStyle w:val="FootnoteReference"/>
          <w:spacing w:val="0"/>
          <w:w w:val="103"/>
          <w:vertAlign w:val="baseline"/>
          <w:rtl/>
        </w:rPr>
        <w:footnoteRef/>
      </w:r>
      <w:r w:rsidRPr="00AC0CB9">
        <w:rPr>
          <w:w w:val="103"/>
          <w:rtl/>
        </w:rPr>
        <w:t>)</w:t>
      </w:r>
      <w:r w:rsidRPr="00AC0CB9">
        <w:rPr>
          <w:w w:val="103"/>
          <w:rtl/>
        </w:rPr>
        <w:tab/>
      </w:r>
      <w:r w:rsidRPr="00AC0CB9">
        <w:rPr>
          <w:rFonts w:hint="cs"/>
          <w:w w:val="103"/>
          <w:rtl/>
        </w:rPr>
        <w:t xml:space="preserve">إن التحليل الجنساني لقانون العمل بجمهورية أوزبكستان أجراه معهد الديمقراطية وحقوق الإنسان ومركز دعم المبادرات المدنية بدعم من مصرف التنمية الآسيوي في إطار مشروع </w:t>
      </w:r>
      <w:r>
        <w:rPr>
          <w:rFonts w:hint="eastAsia"/>
          <w:w w:val="103"/>
          <w:rtl/>
        </w:rPr>
        <w:t>”</w:t>
      </w:r>
      <w:r w:rsidRPr="00AC0CB9">
        <w:rPr>
          <w:rFonts w:hint="cs"/>
          <w:w w:val="103"/>
          <w:rtl/>
        </w:rPr>
        <w:t>تحسين الآلية الوطنية للجنس والتنمية في أوزبكستان</w:t>
      </w:r>
      <w:r>
        <w:rPr>
          <w:rFonts w:hint="eastAsia"/>
          <w:w w:val="103"/>
          <w:rtl/>
        </w:rPr>
        <w:t>“</w:t>
      </w:r>
      <w:r w:rsidRPr="00AC0CB9">
        <w:rPr>
          <w:rFonts w:hint="cs"/>
          <w:w w:val="103"/>
          <w:rtl/>
        </w:rPr>
        <w:t>.</w:t>
      </w:r>
    </w:p>
  </w:footnote>
  <w:footnote w:id="29">
    <w:p w:rsidR="00E07484" w:rsidRPr="0061488F" w:rsidRDefault="00E07484" w:rsidP="0061488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488F">
        <w:rPr>
          <w:w w:val="103"/>
          <w:rtl/>
        </w:rPr>
        <w:t>(</w:t>
      </w:r>
      <w:r w:rsidRPr="0061488F">
        <w:rPr>
          <w:rStyle w:val="FootnoteReference"/>
          <w:spacing w:val="0"/>
          <w:w w:val="103"/>
          <w:vertAlign w:val="baseline"/>
          <w:rtl/>
        </w:rPr>
        <w:footnoteRef/>
      </w:r>
      <w:r w:rsidRPr="0061488F">
        <w:rPr>
          <w:w w:val="103"/>
          <w:rtl/>
        </w:rPr>
        <w:t>)</w:t>
      </w:r>
      <w:r w:rsidRPr="0061488F">
        <w:rPr>
          <w:w w:val="103"/>
          <w:rtl/>
        </w:rPr>
        <w:tab/>
      </w:r>
      <w:r w:rsidRPr="0061488F">
        <w:rPr>
          <w:rFonts w:hint="cs"/>
          <w:w w:val="103"/>
          <w:rtl/>
        </w:rPr>
        <w:t xml:space="preserve">انظر المرفق رقم </w:t>
      </w:r>
      <w:r>
        <w:rPr>
          <w:rFonts w:hint="cs"/>
          <w:w w:val="103"/>
          <w:rtl/>
        </w:rPr>
        <w:t>4</w:t>
      </w:r>
      <w:r w:rsidRPr="0061488F">
        <w:rPr>
          <w:rFonts w:hint="cs"/>
          <w:w w:val="103"/>
          <w:rtl/>
        </w:rPr>
        <w:t>.</w:t>
      </w:r>
    </w:p>
  </w:footnote>
  <w:footnote w:id="30">
    <w:p w:rsidR="00E07484" w:rsidRPr="0061488F" w:rsidRDefault="00E07484" w:rsidP="0061488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488F">
        <w:rPr>
          <w:w w:val="103"/>
          <w:rtl/>
        </w:rPr>
        <w:t>(</w:t>
      </w:r>
      <w:r w:rsidRPr="0061488F">
        <w:rPr>
          <w:rStyle w:val="FootnoteReference"/>
          <w:spacing w:val="0"/>
          <w:w w:val="103"/>
          <w:vertAlign w:val="baseline"/>
          <w:rtl/>
        </w:rPr>
        <w:footnoteRef/>
      </w:r>
      <w:r w:rsidRPr="0061488F">
        <w:rPr>
          <w:w w:val="103"/>
          <w:rtl/>
        </w:rPr>
        <w:t>)</w:t>
      </w:r>
      <w:r w:rsidRPr="0061488F">
        <w:rPr>
          <w:w w:val="103"/>
          <w:rtl/>
        </w:rPr>
        <w:tab/>
      </w:r>
      <w:r>
        <w:rPr>
          <w:rFonts w:hint="cs"/>
          <w:w w:val="103"/>
          <w:rtl/>
        </w:rPr>
        <w:t>انظر المرفق 5.</w:t>
      </w:r>
    </w:p>
  </w:footnote>
  <w:footnote w:id="31">
    <w:p w:rsidR="00E07484" w:rsidRPr="0061488F" w:rsidRDefault="00E07484" w:rsidP="0061488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488F">
        <w:rPr>
          <w:w w:val="103"/>
          <w:rtl/>
        </w:rPr>
        <w:t>(</w:t>
      </w:r>
      <w:r w:rsidRPr="0061488F">
        <w:rPr>
          <w:rStyle w:val="FootnoteReference"/>
          <w:spacing w:val="0"/>
          <w:w w:val="103"/>
          <w:vertAlign w:val="baseline"/>
          <w:rtl/>
        </w:rPr>
        <w:footnoteRef/>
      </w:r>
      <w:r w:rsidRPr="0061488F">
        <w:rPr>
          <w:w w:val="103"/>
          <w:rtl/>
        </w:rPr>
        <w:t>)</w:t>
      </w:r>
      <w:r w:rsidRPr="0061488F">
        <w:rPr>
          <w:w w:val="103"/>
          <w:rtl/>
        </w:rPr>
        <w:tab/>
      </w:r>
      <w:r>
        <w:rPr>
          <w:rFonts w:hint="cs"/>
          <w:w w:val="103"/>
          <w:rtl/>
        </w:rPr>
        <w:t>انظر المرفق 6.</w:t>
      </w:r>
    </w:p>
  </w:footnote>
  <w:footnote w:id="32">
    <w:p w:rsidR="00E07484" w:rsidRPr="00D77756" w:rsidRDefault="00E07484" w:rsidP="00D777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77756">
        <w:rPr>
          <w:b/>
          <w:bCs/>
          <w:w w:val="103"/>
          <w:rtl/>
        </w:rPr>
        <w:t>(</w:t>
      </w:r>
      <w:r w:rsidRPr="00D77756">
        <w:rPr>
          <w:rStyle w:val="FootnoteReference"/>
          <w:spacing w:val="0"/>
          <w:w w:val="103"/>
          <w:vertAlign w:val="baseline"/>
          <w:rtl/>
        </w:rPr>
        <w:footnoteRef/>
      </w:r>
      <w:r w:rsidRPr="00D77756">
        <w:rPr>
          <w:b/>
          <w:bCs/>
          <w:w w:val="103"/>
          <w:rtl/>
        </w:rPr>
        <w:t>)</w:t>
      </w:r>
      <w:r w:rsidRPr="00D77756">
        <w:rPr>
          <w:w w:val="103"/>
          <w:rtl/>
        </w:rPr>
        <w:tab/>
      </w:r>
      <w:r w:rsidRPr="00D77756">
        <w:rPr>
          <w:rFonts w:hint="cs"/>
          <w:w w:val="103"/>
          <w:rtl/>
        </w:rPr>
        <w:t xml:space="preserve">مرافق هذا التقرير أُخذت من الموجز الإحصائي </w:t>
      </w:r>
      <w:r w:rsidRPr="00D77756">
        <w:rPr>
          <w:rFonts w:hint="cs"/>
          <w:i/>
          <w:iCs/>
          <w:w w:val="103"/>
          <w:rtl/>
        </w:rPr>
        <w:t xml:space="preserve">نساء ورجال أوزبكستان </w:t>
      </w:r>
      <w:r w:rsidRPr="00D77756">
        <w:rPr>
          <w:rFonts w:hint="cs"/>
          <w:w w:val="103"/>
          <w:rtl/>
        </w:rPr>
        <w:t>الذي نشرته لجنة الإحصاءات الحكومية بجمهورية أوزبكستان (طشقند، 2007)، ووفرتها أيضا لجنة الإحصاءات الحكومية ووزارة الصحة ووزارة التعليم العالي والثانوي التخصصي ولجنة المرأة بجمهورية أوزبكستان وجمعية المعوقين.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07484" w:rsidTr="00F614D6">
      <w:tblPrEx>
        <w:tblCellMar>
          <w:top w:w="0" w:type="dxa"/>
          <w:bottom w:w="0" w:type="dxa"/>
        </w:tblCellMar>
      </w:tblPrEx>
      <w:trPr>
        <w:trHeight w:hRule="exact" w:val="864"/>
        <w:jc w:val="center"/>
      </w:trPr>
      <w:tc>
        <w:tcPr>
          <w:tcW w:w="4925" w:type="dxa"/>
          <w:shd w:val="clear" w:color="auto" w:fill="auto"/>
          <w:vAlign w:val="bottom"/>
        </w:tcPr>
        <w:p w:rsidR="00E07484" w:rsidRDefault="00E07484" w:rsidP="00F614D6">
          <w:pPr>
            <w:pStyle w:val="Header"/>
            <w:bidi/>
            <w:jc w:val="right"/>
          </w:pPr>
        </w:p>
      </w:tc>
      <w:tc>
        <w:tcPr>
          <w:tcW w:w="4925" w:type="dxa"/>
          <w:shd w:val="clear" w:color="auto" w:fill="auto"/>
          <w:vAlign w:val="bottom"/>
        </w:tcPr>
        <w:p w:rsidR="00E07484" w:rsidRPr="00F614D6" w:rsidRDefault="00E07484" w:rsidP="00F614D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bl>
  <w:p w:rsidR="00E07484" w:rsidRPr="00F614D6" w:rsidRDefault="00E07484" w:rsidP="00F614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07484" w:rsidTr="00F614D6">
      <w:tblPrEx>
        <w:tblCellMar>
          <w:top w:w="0" w:type="dxa"/>
          <w:bottom w:w="0" w:type="dxa"/>
        </w:tblCellMar>
      </w:tblPrEx>
      <w:trPr>
        <w:trHeight w:hRule="exact" w:val="864"/>
        <w:jc w:val="center"/>
      </w:trPr>
      <w:tc>
        <w:tcPr>
          <w:tcW w:w="4925" w:type="dxa"/>
          <w:shd w:val="clear" w:color="auto" w:fill="auto"/>
          <w:vAlign w:val="bottom"/>
        </w:tcPr>
        <w:p w:rsidR="00E07484" w:rsidRPr="00F614D6" w:rsidRDefault="00E07484" w:rsidP="00F614D6">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c>
        <w:tcPr>
          <w:tcW w:w="4925" w:type="dxa"/>
          <w:shd w:val="clear" w:color="auto" w:fill="auto"/>
          <w:vAlign w:val="bottom"/>
        </w:tcPr>
        <w:p w:rsidR="00E07484" w:rsidRDefault="00E07484" w:rsidP="00F614D6">
          <w:pPr>
            <w:pStyle w:val="Header"/>
          </w:pPr>
        </w:p>
      </w:tc>
    </w:tr>
  </w:tbl>
  <w:p w:rsidR="00E07484" w:rsidRPr="00F614D6" w:rsidRDefault="00E07484" w:rsidP="00F614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07484" w:rsidTr="00F614D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07484" w:rsidRDefault="00E07484" w:rsidP="00F614D6">
          <w:pPr>
            <w:pStyle w:val="Header"/>
            <w:spacing w:after="120"/>
          </w:pPr>
        </w:p>
      </w:tc>
      <w:tc>
        <w:tcPr>
          <w:tcW w:w="1786" w:type="dxa"/>
          <w:tcBorders>
            <w:bottom w:val="single" w:sz="4" w:space="0" w:color="auto"/>
          </w:tcBorders>
          <w:shd w:val="clear" w:color="auto" w:fill="auto"/>
          <w:vAlign w:val="bottom"/>
        </w:tcPr>
        <w:p w:rsidR="00E07484" w:rsidRPr="00F614D6" w:rsidRDefault="00E07484" w:rsidP="00F614D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07484" w:rsidRDefault="00E07484" w:rsidP="00F614D6">
          <w:pPr>
            <w:pStyle w:val="Header"/>
            <w:spacing w:after="120"/>
          </w:pPr>
        </w:p>
      </w:tc>
      <w:tc>
        <w:tcPr>
          <w:tcW w:w="6523" w:type="dxa"/>
          <w:gridSpan w:val="3"/>
          <w:tcBorders>
            <w:bottom w:val="single" w:sz="4" w:space="0" w:color="auto"/>
          </w:tcBorders>
          <w:shd w:val="clear" w:color="auto" w:fill="auto"/>
          <w:vAlign w:val="bottom"/>
        </w:tcPr>
        <w:p w:rsidR="00E07484" w:rsidRPr="00F614D6" w:rsidRDefault="00E07484" w:rsidP="00F614D6">
          <w:pPr>
            <w:spacing w:line="380" w:lineRule="exact"/>
            <w:jc w:val="right"/>
          </w:pPr>
          <w:r>
            <w:rPr>
              <w:sz w:val="40"/>
            </w:rPr>
            <w:t>CEDAW</w:t>
          </w:r>
          <w:r>
            <w:t>/C/UZB/4</w:t>
          </w:r>
        </w:p>
      </w:tc>
    </w:tr>
    <w:tr w:rsidR="00E07484" w:rsidRPr="00F614D6" w:rsidTr="00F614D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07484" w:rsidRDefault="00E07484" w:rsidP="00F614D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07484" w:rsidRPr="00F614D6" w:rsidRDefault="00E07484" w:rsidP="00F614D6">
          <w:pPr>
            <w:pStyle w:val="Header"/>
            <w:spacing w:before="109"/>
            <w:jc w:val="right"/>
          </w:pPr>
        </w:p>
      </w:tc>
      <w:tc>
        <w:tcPr>
          <w:tcW w:w="5227" w:type="dxa"/>
          <w:gridSpan w:val="3"/>
          <w:tcBorders>
            <w:top w:val="single" w:sz="4" w:space="0" w:color="auto"/>
            <w:bottom w:val="single" w:sz="12" w:space="0" w:color="auto"/>
          </w:tcBorders>
          <w:shd w:val="clear" w:color="auto" w:fill="auto"/>
        </w:tcPr>
        <w:p w:rsidR="00E07484" w:rsidRPr="00F614D6" w:rsidRDefault="00E07484" w:rsidP="00F614D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07484" w:rsidRPr="00F614D6" w:rsidRDefault="00E07484" w:rsidP="00F614D6">
          <w:pPr>
            <w:pStyle w:val="Header"/>
            <w:spacing w:before="109"/>
          </w:pPr>
        </w:p>
      </w:tc>
      <w:tc>
        <w:tcPr>
          <w:tcW w:w="3100" w:type="dxa"/>
          <w:gridSpan w:val="2"/>
          <w:tcBorders>
            <w:top w:val="single" w:sz="4" w:space="0" w:color="auto"/>
            <w:bottom w:val="single" w:sz="12" w:space="0" w:color="auto"/>
          </w:tcBorders>
          <w:shd w:val="clear" w:color="auto" w:fill="auto"/>
        </w:tcPr>
        <w:p w:rsidR="00E07484" w:rsidRDefault="00E07484" w:rsidP="00F614D6">
          <w:pPr>
            <w:bidi w:val="0"/>
            <w:spacing w:before="240" w:line="240" w:lineRule="exact"/>
          </w:pPr>
          <w:r>
            <w:t>Distr.: General</w:t>
          </w:r>
        </w:p>
        <w:p w:rsidR="00E07484" w:rsidRDefault="00E07484" w:rsidP="007027BB">
          <w:pPr>
            <w:bidi w:val="0"/>
            <w:spacing w:line="240" w:lineRule="exact"/>
            <w:jc w:val="left"/>
          </w:pPr>
          <w:r>
            <w:t>12 September 2008</w:t>
          </w:r>
        </w:p>
        <w:p w:rsidR="00E07484" w:rsidRDefault="00E07484" w:rsidP="00F614D6">
          <w:pPr>
            <w:bidi w:val="0"/>
            <w:spacing w:line="240" w:lineRule="exact"/>
            <w:jc w:val="left"/>
          </w:pPr>
          <w:r>
            <w:t>Arabic</w:t>
          </w:r>
        </w:p>
        <w:p w:rsidR="00E07484" w:rsidRPr="00F614D6" w:rsidRDefault="00E07484" w:rsidP="00F614D6">
          <w:pPr>
            <w:bidi w:val="0"/>
            <w:spacing w:line="240" w:lineRule="exact"/>
            <w:jc w:val="left"/>
          </w:pPr>
          <w:r>
            <w:t>Original: Russian</w:t>
          </w:r>
        </w:p>
      </w:tc>
    </w:tr>
  </w:tbl>
  <w:p w:rsidR="00E07484" w:rsidRPr="00F614D6" w:rsidRDefault="00E07484" w:rsidP="00F614D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E07484" w:rsidRPr="00EE2A44" w:rsidTr="00EE2A44">
      <w:trPr>
        <w:cantSplit/>
        <w:trHeight w:val="4925"/>
      </w:trPr>
      <w:tc>
        <w:tcPr>
          <w:tcW w:w="12413" w:type="dxa"/>
          <w:shd w:val="clear" w:color="auto" w:fill="auto"/>
          <w:textDirection w:val="tbRl"/>
          <w:vAlign w:val="bottom"/>
        </w:tcPr>
        <w:p w:rsidR="00E07484" w:rsidRPr="00EE2A44" w:rsidRDefault="00E07484" w:rsidP="00EE2A44">
          <w:pPr>
            <w:pStyle w:val="Header"/>
            <w:spacing w:after="80"/>
            <w:rPr>
              <w:rFonts w:hint="cs"/>
              <w:w w:val="103"/>
            </w:rPr>
          </w:pPr>
        </w:p>
      </w:tc>
    </w:tr>
    <w:tr w:rsidR="00E07484" w:rsidRPr="00EE2A44" w:rsidTr="00EE2A44">
      <w:trPr>
        <w:cantSplit/>
        <w:trHeight w:val="4925"/>
      </w:trPr>
      <w:tc>
        <w:tcPr>
          <w:tcW w:w="12413" w:type="dxa"/>
          <w:shd w:val="clear" w:color="auto" w:fill="auto"/>
          <w:textDirection w:val="tbRl"/>
          <w:vAlign w:val="bottom"/>
        </w:tcPr>
        <w:p w:rsidR="00E07484" w:rsidRPr="00EE2A44" w:rsidRDefault="00E07484" w:rsidP="00E0629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bl>
  <w:p w:rsidR="00E07484" w:rsidRPr="00EE2A44" w:rsidRDefault="00E07484" w:rsidP="00EE2A4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E07484" w:rsidRPr="00EE2A44" w:rsidTr="00EE2A44">
      <w:trPr>
        <w:cantSplit/>
        <w:trHeight w:val="4925"/>
      </w:trPr>
      <w:tc>
        <w:tcPr>
          <w:tcW w:w="12413" w:type="dxa"/>
          <w:shd w:val="clear" w:color="auto" w:fill="auto"/>
          <w:textDirection w:val="tbRl"/>
          <w:vAlign w:val="bottom"/>
        </w:tcPr>
        <w:p w:rsidR="00E07484" w:rsidRPr="00EE2A44" w:rsidRDefault="00E07484" w:rsidP="00E0629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r w:rsidR="00E07484" w:rsidRPr="00EE2A44" w:rsidTr="00EE2A44">
      <w:trPr>
        <w:cantSplit/>
        <w:trHeight w:val="4925"/>
      </w:trPr>
      <w:tc>
        <w:tcPr>
          <w:tcW w:w="12413" w:type="dxa"/>
          <w:shd w:val="clear" w:color="auto" w:fill="auto"/>
          <w:textDirection w:val="tbRl"/>
          <w:vAlign w:val="bottom"/>
        </w:tcPr>
        <w:p w:rsidR="00E07484" w:rsidRPr="00EE2A44" w:rsidRDefault="00E07484" w:rsidP="00EE2A44">
          <w:pPr>
            <w:pStyle w:val="Header"/>
            <w:spacing w:after="80"/>
            <w:rPr>
              <w:w w:val="103"/>
            </w:rPr>
          </w:pPr>
        </w:p>
      </w:tc>
    </w:tr>
  </w:tbl>
  <w:p w:rsidR="00E07484" w:rsidRPr="00EE2A44" w:rsidRDefault="00E07484" w:rsidP="00EE2A4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07484" w:rsidTr="00F614D6">
      <w:tblPrEx>
        <w:tblCellMar>
          <w:top w:w="0" w:type="dxa"/>
          <w:bottom w:w="0" w:type="dxa"/>
        </w:tblCellMar>
      </w:tblPrEx>
      <w:trPr>
        <w:trHeight w:hRule="exact" w:val="864"/>
        <w:jc w:val="center"/>
      </w:trPr>
      <w:tc>
        <w:tcPr>
          <w:tcW w:w="4925" w:type="dxa"/>
          <w:shd w:val="clear" w:color="auto" w:fill="auto"/>
          <w:vAlign w:val="bottom"/>
        </w:tcPr>
        <w:p w:rsidR="00E07484" w:rsidRDefault="00E07484" w:rsidP="00F614D6">
          <w:pPr>
            <w:pStyle w:val="Header"/>
            <w:bidi/>
            <w:jc w:val="right"/>
          </w:pPr>
        </w:p>
      </w:tc>
      <w:tc>
        <w:tcPr>
          <w:tcW w:w="4925" w:type="dxa"/>
          <w:shd w:val="clear" w:color="auto" w:fill="auto"/>
          <w:vAlign w:val="bottom"/>
        </w:tcPr>
        <w:p w:rsidR="00E07484" w:rsidRPr="00F614D6" w:rsidRDefault="00E07484" w:rsidP="00F614D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bl>
  <w:p w:rsidR="00E07484" w:rsidRPr="00F614D6" w:rsidRDefault="00E07484" w:rsidP="00F614D6">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07484" w:rsidTr="00F614D6">
      <w:tblPrEx>
        <w:tblCellMar>
          <w:top w:w="0" w:type="dxa"/>
          <w:bottom w:w="0" w:type="dxa"/>
        </w:tblCellMar>
      </w:tblPrEx>
      <w:trPr>
        <w:trHeight w:hRule="exact" w:val="864"/>
        <w:jc w:val="center"/>
      </w:trPr>
      <w:tc>
        <w:tcPr>
          <w:tcW w:w="4925" w:type="dxa"/>
          <w:shd w:val="clear" w:color="auto" w:fill="auto"/>
          <w:vAlign w:val="bottom"/>
        </w:tcPr>
        <w:p w:rsidR="00E07484" w:rsidRPr="00F614D6" w:rsidRDefault="00E07484" w:rsidP="00F614D6">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c>
        <w:tcPr>
          <w:tcW w:w="4925" w:type="dxa"/>
          <w:shd w:val="clear" w:color="auto" w:fill="auto"/>
          <w:vAlign w:val="bottom"/>
        </w:tcPr>
        <w:p w:rsidR="00E07484" w:rsidRDefault="00E07484" w:rsidP="00F614D6">
          <w:pPr>
            <w:pStyle w:val="Header"/>
          </w:pPr>
        </w:p>
      </w:tc>
    </w:tr>
  </w:tbl>
  <w:p w:rsidR="00E07484" w:rsidRPr="00F614D6" w:rsidRDefault="00E07484" w:rsidP="00F614D6">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E07484" w:rsidRPr="00EE2A44" w:rsidTr="00EE2A44">
      <w:trPr>
        <w:cantSplit/>
        <w:trHeight w:val="4925"/>
      </w:trPr>
      <w:tc>
        <w:tcPr>
          <w:tcW w:w="12413" w:type="dxa"/>
          <w:shd w:val="clear" w:color="auto" w:fill="auto"/>
          <w:textDirection w:val="tbRl"/>
          <w:vAlign w:val="bottom"/>
        </w:tcPr>
        <w:p w:rsidR="00E07484" w:rsidRPr="00EE2A44" w:rsidRDefault="00E07484" w:rsidP="00EE2A44">
          <w:pPr>
            <w:pStyle w:val="Header"/>
            <w:spacing w:after="80"/>
            <w:rPr>
              <w:rFonts w:hint="cs"/>
              <w:w w:val="103"/>
            </w:rPr>
          </w:pPr>
        </w:p>
      </w:tc>
    </w:tr>
    <w:tr w:rsidR="00E07484" w:rsidRPr="00EE2A44" w:rsidTr="00EE2A44">
      <w:trPr>
        <w:cantSplit/>
        <w:trHeight w:val="4925"/>
      </w:trPr>
      <w:tc>
        <w:tcPr>
          <w:tcW w:w="12413" w:type="dxa"/>
          <w:shd w:val="clear" w:color="auto" w:fill="auto"/>
          <w:textDirection w:val="tbRl"/>
          <w:vAlign w:val="bottom"/>
        </w:tcPr>
        <w:p w:rsidR="00E07484" w:rsidRPr="00EE2A44" w:rsidRDefault="00E07484" w:rsidP="00E0629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bl>
  <w:p w:rsidR="00E07484" w:rsidRPr="00EE2A44" w:rsidRDefault="00E07484" w:rsidP="00EE2A44">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E07484" w:rsidRPr="00EE2A44" w:rsidTr="00EE2A44">
      <w:trPr>
        <w:cantSplit/>
        <w:trHeight w:val="4925"/>
      </w:trPr>
      <w:tc>
        <w:tcPr>
          <w:tcW w:w="12413" w:type="dxa"/>
          <w:shd w:val="clear" w:color="auto" w:fill="auto"/>
          <w:textDirection w:val="tbRl"/>
          <w:vAlign w:val="bottom"/>
        </w:tcPr>
        <w:p w:rsidR="00E07484" w:rsidRPr="00EE2A44" w:rsidRDefault="00E07484" w:rsidP="00E0629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r w:rsidR="00E07484" w:rsidRPr="00EE2A44" w:rsidTr="00EE2A44">
      <w:trPr>
        <w:cantSplit/>
        <w:trHeight w:val="4925"/>
      </w:trPr>
      <w:tc>
        <w:tcPr>
          <w:tcW w:w="12413" w:type="dxa"/>
          <w:shd w:val="clear" w:color="auto" w:fill="auto"/>
          <w:textDirection w:val="tbRl"/>
          <w:vAlign w:val="bottom"/>
        </w:tcPr>
        <w:p w:rsidR="00E07484" w:rsidRPr="00EE2A44" w:rsidRDefault="00E07484" w:rsidP="00EE2A44">
          <w:pPr>
            <w:pStyle w:val="Header"/>
            <w:spacing w:after="80"/>
            <w:rPr>
              <w:w w:val="103"/>
            </w:rPr>
          </w:pPr>
        </w:p>
      </w:tc>
    </w:tr>
  </w:tbl>
  <w:p w:rsidR="00E07484" w:rsidRPr="00EE2A44" w:rsidRDefault="00E07484" w:rsidP="00EE2A44">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07484" w:rsidTr="00F614D6">
      <w:tblPrEx>
        <w:tblCellMar>
          <w:top w:w="0" w:type="dxa"/>
          <w:bottom w:w="0" w:type="dxa"/>
        </w:tblCellMar>
      </w:tblPrEx>
      <w:trPr>
        <w:trHeight w:hRule="exact" w:val="864"/>
        <w:jc w:val="center"/>
      </w:trPr>
      <w:tc>
        <w:tcPr>
          <w:tcW w:w="4925" w:type="dxa"/>
          <w:shd w:val="clear" w:color="auto" w:fill="auto"/>
          <w:vAlign w:val="bottom"/>
        </w:tcPr>
        <w:p w:rsidR="00E07484" w:rsidRDefault="00E07484" w:rsidP="00F614D6">
          <w:pPr>
            <w:pStyle w:val="Header"/>
            <w:bidi/>
            <w:jc w:val="right"/>
          </w:pPr>
        </w:p>
      </w:tc>
      <w:tc>
        <w:tcPr>
          <w:tcW w:w="4925" w:type="dxa"/>
          <w:shd w:val="clear" w:color="auto" w:fill="auto"/>
          <w:vAlign w:val="bottom"/>
        </w:tcPr>
        <w:p w:rsidR="00E07484" w:rsidRPr="00F614D6" w:rsidRDefault="00E07484" w:rsidP="00F614D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bl>
  <w:p w:rsidR="00E07484" w:rsidRPr="00F614D6" w:rsidRDefault="00E07484" w:rsidP="00F614D6">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07484" w:rsidTr="00F614D6">
      <w:tblPrEx>
        <w:tblCellMar>
          <w:top w:w="0" w:type="dxa"/>
          <w:bottom w:w="0" w:type="dxa"/>
        </w:tblCellMar>
      </w:tblPrEx>
      <w:trPr>
        <w:trHeight w:hRule="exact" w:val="864"/>
        <w:jc w:val="center"/>
      </w:trPr>
      <w:tc>
        <w:tcPr>
          <w:tcW w:w="4925" w:type="dxa"/>
          <w:shd w:val="clear" w:color="auto" w:fill="auto"/>
          <w:vAlign w:val="bottom"/>
        </w:tcPr>
        <w:p w:rsidR="00E07484" w:rsidRPr="00F614D6" w:rsidRDefault="00E07484" w:rsidP="00F614D6">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c>
        <w:tcPr>
          <w:tcW w:w="4925" w:type="dxa"/>
          <w:shd w:val="clear" w:color="auto" w:fill="auto"/>
          <w:vAlign w:val="bottom"/>
        </w:tcPr>
        <w:p w:rsidR="00E07484" w:rsidRDefault="00E07484" w:rsidP="00F614D6">
          <w:pPr>
            <w:pStyle w:val="Header"/>
          </w:pPr>
        </w:p>
      </w:tc>
    </w:tr>
  </w:tbl>
  <w:p w:rsidR="00E07484" w:rsidRPr="00F614D6" w:rsidRDefault="00E07484" w:rsidP="00F614D6">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E07484" w:rsidRPr="00F9122A" w:rsidTr="00F9122A">
      <w:trPr>
        <w:cantSplit/>
        <w:trHeight w:val="4925"/>
      </w:trPr>
      <w:tc>
        <w:tcPr>
          <w:tcW w:w="12413" w:type="dxa"/>
          <w:shd w:val="clear" w:color="auto" w:fill="auto"/>
          <w:textDirection w:val="tbRl"/>
          <w:vAlign w:val="bottom"/>
        </w:tcPr>
        <w:p w:rsidR="00E07484" w:rsidRPr="00F9122A" w:rsidRDefault="00E07484" w:rsidP="00F9122A">
          <w:pPr>
            <w:pStyle w:val="Header"/>
            <w:spacing w:after="80"/>
            <w:rPr>
              <w:rFonts w:hint="cs"/>
              <w:w w:val="103"/>
            </w:rPr>
          </w:pPr>
        </w:p>
      </w:tc>
    </w:tr>
    <w:tr w:rsidR="00E07484" w:rsidRPr="00F9122A" w:rsidTr="00F9122A">
      <w:trPr>
        <w:cantSplit/>
        <w:trHeight w:val="4925"/>
      </w:trPr>
      <w:tc>
        <w:tcPr>
          <w:tcW w:w="12413" w:type="dxa"/>
          <w:shd w:val="clear" w:color="auto" w:fill="auto"/>
          <w:textDirection w:val="tbRl"/>
          <w:vAlign w:val="bottom"/>
        </w:tcPr>
        <w:p w:rsidR="00E07484" w:rsidRPr="00F9122A" w:rsidRDefault="00E07484" w:rsidP="00E0629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bl>
  <w:p w:rsidR="00E07484" w:rsidRPr="00F9122A" w:rsidRDefault="00E07484" w:rsidP="00F9122A">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E07484" w:rsidRPr="00F9122A" w:rsidTr="00F9122A">
      <w:trPr>
        <w:cantSplit/>
        <w:trHeight w:val="4925"/>
      </w:trPr>
      <w:tc>
        <w:tcPr>
          <w:tcW w:w="12413" w:type="dxa"/>
          <w:shd w:val="clear" w:color="auto" w:fill="auto"/>
          <w:textDirection w:val="tbRl"/>
          <w:vAlign w:val="bottom"/>
        </w:tcPr>
        <w:p w:rsidR="00E07484" w:rsidRPr="00F9122A" w:rsidRDefault="00E07484" w:rsidP="00E0629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r w:rsidR="00E07484" w:rsidRPr="00F9122A" w:rsidTr="00F9122A">
      <w:trPr>
        <w:cantSplit/>
        <w:trHeight w:val="4925"/>
      </w:trPr>
      <w:tc>
        <w:tcPr>
          <w:tcW w:w="12413" w:type="dxa"/>
          <w:shd w:val="clear" w:color="auto" w:fill="auto"/>
          <w:textDirection w:val="tbRl"/>
          <w:vAlign w:val="bottom"/>
        </w:tcPr>
        <w:p w:rsidR="00E07484" w:rsidRPr="00F9122A" w:rsidRDefault="00E07484" w:rsidP="00F9122A">
          <w:pPr>
            <w:pStyle w:val="Header"/>
            <w:spacing w:after="80"/>
            <w:rPr>
              <w:w w:val="103"/>
            </w:rPr>
          </w:pPr>
        </w:p>
      </w:tc>
    </w:tr>
  </w:tbl>
  <w:p w:rsidR="00E07484" w:rsidRPr="00F9122A" w:rsidRDefault="00E07484" w:rsidP="00F9122A">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07484" w:rsidTr="00F614D6">
      <w:tblPrEx>
        <w:tblCellMar>
          <w:top w:w="0" w:type="dxa"/>
          <w:bottom w:w="0" w:type="dxa"/>
        </w:tblCellMar>
      </w:tblPrEx>
      <w:trPr>
        <w:trHeight w:hRule="exact" w:val="864"/>
        <w:jc w:val="center"/>
      </w:trPr>
      <w:tc>
        <w:tcPr>
          <w:tcW w:w="4925" w:type="dxa"/>
          <w:shd w:val="clear" w:color="auto" w:fill="auto"/>
          <w:vAlign w:val="bottom"/>
        </w:tcPr>
        <w:p w:rsidR="00E07484" w:rsidRDefault="00E07484" w:rsidP="00F614D6">
          <w:pPr>
            <w:pStyle w:val="Header"/>
            <w:bidi/>
            <w:jc w:val="right"/>
          </w:pPr>
        </w:p>
      </w:tc>
      <w:tc>
        <w:tcPr>
          <w:tcW w:w="4925" w:type="dxa"/>
          <w:shd w:val="clear" w:color="auto" w:fill="auto"/>
          <w:vAlign w:val="bottom"/>
        </w:tcPr>
        <w:p w:rsidR="00E07484" w:rsidRPr="00F614D6" w:rsidRDefault="00E07484" w:rsidP="00F614D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r>
  </w:tbl>
  <w:p w:rsidR="00E07484" w:rsidRPr="00F614D6" w:rsidRDefault="00E07484" w:rsidP="00F614D6">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07484" w:rsidTr="00F614D6">
      <w:tblPrEx>
        <w:tblCellMar>
          <w:top w:w="0" w:type="dxa"/>
          <w:bottom w:w="0" w:type="dxa"/>
        </w:tblCellMar>
      </w:tblPrEx>
      <w:trPr>
        <w:trHeight w:hRule="exact" w:val="864"/>
        <w:jc w:val="center"/>
      </w:trPr>
      <w:tc>
        <w:tcPr>
          <w:tcW w:w="4925" w:type="dxa"/>
          <w:shd w:val="clear" w:color="auto" w:fill="auto"/>
          <w:vAlign w:val="bottom"/>
        </w:tcPr>
        <w:p w:rsidR="00E07484" w:rsidRPr="00F614D6" w:rsidRDefault="00E07484" w:rsidP="00F614D6">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FB40B2">
            <w:rPr>
              <w:w w:val="103"/>
            </w:rPr>
            <w:t>CEDAW/C/UZB/4</w:t>
          </w:r>
          <w:r>
            <w:rPr>
              <w:w w:val="103"/>
            </w:rPr>
            <w:fldChar w:fldCharType="end"/>
          </w:r>
        </w:p>
      </w:tc>
      <w:tc>
        <w:tcPr>
          <w:tcW w:w="4925" w:type="dxa"/>
          <w:shd w:val="clear" w:color="auto" w:fill="auto"/>
          <w:vAlign w:val="bottom"/>
        </w:tcPr>
        <w:p w:rsidR="00E07484" w:rsidRDefault="00E07484" w:rsidP="00F614D6">
          <w:pPr>
            <w:pStyle w:val="Header"/>
          </w:pPr>
        </w:p>
      </w:tc>
    </w:tr>
  </w:tbl>
  <w:p w:rsidR="00E07484" w:rsidRPr="00F614D6" w:rsidRDefault="00E07484" w:rsidP="00F614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94248E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749CF264"/>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DD18A35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D0E27E8"/>
    <w:lvl w:ilvl="0">
      <w:start w:val="1"/>
      <w:numFmt w:val="decimal"/>
      <w:pStyle w:val="ListNumber2"/>
      <w:lvlText w:val="%1."/>
      <w:lvlJc w:val="left"/>
      <w:pPr>
        <w:tabs>
          <w:tab w:val="num" w:pos="720"/>
        </w:tabs>
        <w:ind w:left="720" w:hanging="360"/>
      </w:pPr>
    </w:lvl>
  </w:abstractNum>
  <w:abstractNum w:abstractNumId="4">
    <w:nsid w:val="FFFFFF80"/>
    <w:multiLevelType w:val="singleLevel"/>
    <w:tmpl w:val="CDFE42F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564E6D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4376838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B846E06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C140946"/>
    <w:lvl w:ilvl="0">
      <w:start w:val="1"/>
      <w:numFmt w:val="decimal"/>
      <w:pStyle w:val="ListNumber"/>
      <w:lvlText w:val="%1."/>
      <w:lvlJc w:val="left"/>
      <w:pPr>
        <w:tabs>
          <w:tab w:val="num" w:pos="360"/>
        </w:tabs>
        <w:ind w:left="360" w:hanging="360"/>
      </w:pPr>
    </w:lvl>
  </w:abstractNum>
  <w:abstractNum w:abstractNumId="9">
    <w:nsid w:val="FFFFFF89"/>
    <w:multiLevelType w:val="singleLevel"/>
    <w:tmpl w:val="CF2EB72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D52027"/>
    <w:multiLevelType w:val="hybridMultilevel"/>
    <w:tmpl w:val="6276CDF8"/>
    <w:lvl w:ilvl="0" w:tplc="049E5F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092C4B"/>
    <w:multiLevelType w:val="hybridMultilevel"/>
    <w:tmpl w:val="941ECA50"/>
    <w:lvl w:ilvl="0" w:tplc="823CD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530353"/>
    <w:multiLevelType w:val="hybridMultilevel"/>
    <w:tmpl w:val="3D822098"/>
    <w:lvl w:ilvl="0" w:tplc="1AFA6A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9768CB"/>
    <w:multiLevelType w:val="hybridMultilevel"/>
    <w:tmpl w:val="81226BD4"/>
    <w:lvl w:ilvl="0" w:tplc="E23A8E1E">
      <w:start w:val="1"/>
      <w:numFmt w:val="bullet"/>
      <w:lvlText w:val=""/>
      <w:lvlJc w:val="left"/>
      <w:pPr>
        <w:ind w:left="1627" w:hanging="360"/>
      </w:pPr>
      <w:rPr>
        <w:rFonts w:ascii="Symbol" w:eastAsia="Times New Roman" w:hAnsi="Symbol" w:cs="Arabic Transparent" w:hint="default"/>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14">
    <w:nsid w:val="21F2724E"/>
    <w:multiLevelType w:val="hybridMultilevel"/>
    <w:tmpl w:val="E3000582"/>
    <w:lvl w:ilvl="0" w:tplc="672CA3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5309A8"/>
    <w:multiLevelType w:val="hybridMultilevel"/>
    <w:tmpl w:val="F43C334C"/>
    <w:lvl w:ilvl="0" w:tplc="4C828C76">
      <w:start w:val="1"/>
      <w:numFmt w:val="bullet"/>
      <w:lvlText w:val="-"/>
      <w:lvlJc w:val="left"/>
      <w:pPr>
        <w:ind w:left="720" w:hanging="360"/>
      </w:pPr>
      <w:rPr>
        <w:rFonts w:ascii="Times New Roman" w:eastAsia="Times New Roman" w:hAnsi="Times New Roman" w:cs="Arabic Transparen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9403F3"/>
    <w:multiLevelType w:val="hybridMultilevel"/>
    <w:tmpl w:val="BF34CB18"/>
    <w:lvl w:ilvl="0" w:tplc="FC8E5DEC">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995E0B"/>
    <w:multiLevelType w:val="hybridMultilevel"/>
    <w:tmpl w:val="8076D21C"/>
    <w:lvl w:ilvl="0" w:tplc="3F82D0AA">
      <w:start w:val="1"/>
      <w:numFmt w:val="arabicAlpha"/>
      <w:lvlText w:val="%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18">
    <w:nsid w:val="27E543C9"/>
    <w:multiLevelType w:val="multilevel"/>
    <w:tmpl w:val="150E40E4"/>
    <w:lvl w:ilvl="0">
      <w:start w:val="1"/>
      <w:numFmt w:val="decimal"/>
      <w:lvlText w:val="%1-"/>
      <w:lvlJc w:val="left"/>
      <w:pPr>
        <w:ind w:left="720" w:hanging="360"/>
      </w:pPr>
      <w:rPr>
        <w:rFonts w:hint="default"/>
        <w:b w:val="0"/>
        <w:bCs w:val="0"/>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D666DA7"/>
    <w:multiLevelType w:val="hybridMultilevel"/>
    <w:tmpl w:val="624C8BE4"/>
    <w:lvl w:ilvl="0" w:tplc="4ED267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7441A2"/>
    <w:multiLevelType w:val="hybridMultilevel"/>
    <w:tmpl w:val="C5723776"/>
    <w:lvl w:ilvl="0" w:tplc="DDE2C3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00206E8"/>
    <w:multiLevelType w:val="hybridMultilevel"/>
    <w:tmpl w:val="0754686A"/>
    <w:lvl w:ilvl="0" w:tplc="8506C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C906A1"/>
    <w:multiLevelType w:val="hybridMultilevel"/>
    <w:tmpl w:val="73FADD60"/>
    <w:lvl w:ilvl="0" w:tplc="96FE2B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3A459A1"/>
    <w:multiLevelType w:val="hybridMultilevel"/>
    <w:tmpl w:val="7D5222F8"/>
    <w:lvl w:ilvl="0" w:tplc="FA04F05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80438DC"/>
    <w:multiLevelType w:val="hybridMultilevel"/>
    <w:tmpl w:val="FC7CB86E"/>
    <w:lvl w:ilvl="0" w:tplc="978EAA9E">
      <w:start w:val="1"/>
      <w:numFmt w:val="arabicAlpha"/>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5">
    <w:nsid w:val="3E04506A"/>
    <w:multiLevelType w:val="multilevel"/>
    <w:tmpl w:val="150E40E4"/>
    <w:lvl w:ilvl="0">
      <w:start w:val="1"/>
      <w:numFmt w:val="decimal"/>
      <w:lvlText w:val="%1-"/>
      <w:lvlJc w:val="left"/>
      <w:pPr>
        <w:ind w:left="720" w:hanging="360"/>
      </w:pPr>
      <w:rPr>
        <w:rFonts w:hint="default"/>
        <w:b w:val="0"/>
        <w:bCs w:val="0"/>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42B7A1D"/>
    <w:multiLevelType w:val="hybridMultilevel"/>
    <w:tmpl w:val="5C0812F2"/>
    <w:lvl w:ilvl="0" w:tplc="74C2D314">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nsid w:val="54BB50B9"/>
    <w:multiLevelType w:val="hybridMultilevel"/>
    <w:tmpl w:val="150E40E4"/>
    <w:lvl w:ilvl="0" w:tplc="BEA2DC2A">
      <w:start w:val="1"/>
      <w:numFmt w:val="decimal"/>
      <w:lvlText w:val="%1-"/>
      <w:lvlJc w:val="left"/>
      <w:pPr>
        <w:ind w:left="720" w:hanging="360"/>
      </w:pPr>
      <w:rPr>
        <w:rFonts w:hint="default"/>
        <w:b w:val="0"/>
        <w:bCs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22019E"/>
    <w:multiLevelType w:val="multilevel"/>
    <w:tmpl w:val="150E40E4"/>
    <w:lvl w:ilvl="0">
      <w:start w:val="1"/>
      <w:numFmt w:val="decimal"/>
      <w:lvlText w:val="%1-"/>
      <w:lvlJc w:val="left"/>
      <w:pPr>
        <w:ind w:left="720" w:hanging="360"/>
      </w:pPr>
      <w:rPr>
        <w:rFonts w:hint="default"/>
        <w:b w:val="0"/>
        <w:bCs w:val="0"/>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03A2E36"/>
    <w:multiLevelType w:val="hybridMultilevel"/>
    <w:tmpl w:val="B636E864"/>
    <w:lvl w:ilvl="0" w:tplc="ED6016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11A4371"/>
    <w:multiLevelType w:val="hybridMultilevel"/>
    <w:tmpl w:val="4E20706C"/>
    <w:lvl w:ilvl="0" w:tplc="4212FA5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4AE0A1B"/>
    <w:multiLevelType w:val="hybridMultilevel"/>
    <w:tmpl w:val="D1EC0542"/>
    <w:lvl w:ilvl="0" w:tplc="661CA08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F772AA"/>
    <w:multiLevelType w:val="hybridMultilevel"/>
    <w:tmpl w:val="597EC368"/>
    <w:lvl w:ilvl="0" w:tplc="EC82FED2">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E391CCA"/>
    <w:multiLevelType w:val="hybridMultilevel"/>
    <w:tmpl w:val="7018BC44"/>
    <w:lvl w:ilvl="0" w:tplc="1F822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E03AA9"/>
    <w:multiLevelType w:val="hybridMultilevel"/>
    <w:tmpl w:val="DDEEA02C"/>
    <w:lvl w:ilvl="0" w:tplc="DA36F4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21"/>
  </w:num>
  <w:num w:numId="3">
    <w:abstractNumId w:val="12"/>
  </w:num>
  <w:num w:numId="4">
    <w:abstractNumId w:val="27"/>
  </w:num>
  <w:num w:numId="5">
    <w:abstractNumId w:val="15"/>
  </w:num>
  <w:num w:numId="6">
    <w:abstractNumId w:val="23"/>
  </w:num>
  <w:num w:numId="7">
    <w:abstractNumId w:val="10"/>
  </w:num>
  <w:num w:numId="8">
    <w:abstractNumId w:val="26"/>
  </w:num>
  <w:num w:numId="9">
    <w:abstractNumId w:val="17"/>
  </w:num>
  <w:num w:numId="10">
    <w:abstractNumId w:val="16"/>
  </w:num>
  <w:num w:numId="11">
    <w:abstractNumId w:val="31"/>
  </w:num>
  <w:num w:numId="12">
    <w:abstractNumId w:val="29"/>
  </w:num>
  <w:num w:numId="13">
    <w:abstractNumId w:val="20"/>
  </w:num>
  <w:num w:numId="14">
    <w:abstractNumId w:val="32"/>
  </w:num>
  <w:num w:numId="15">
    <w:abstractNumId w:val="30"/>
  </w:num>
  <w:num w:numId="16">
    <w:abstractNumId w:val="33"/>
  </w:num>
  <w:num w:numId="17">
    <w:abstractNumId w:val="24"/>
  </w:num>
  <w:num w:numId="18">
    <w:abstractNumId w:val="11"/>
  </w:num>
  <w:num w:numId="19">
    <w:abstractNumId w:val="19"/>
  </w:num>
  <w:num w:numId="20">
    <w:abstractNumId w:val="22"/>
  </w:num>
  <w:num w:numId="21">
    <w:abstractNumId w:val="14"/>
  </w:num>
  <w:num w:numId="22">
    <w:abstractNumId w:val="13"/>
  </w:num>
  <w:num w:numId="23">
    <w:abstractNumId w:val="18"/>
  </w:num>
  <w:num w:numId="24">
    <w:abstractNumId w:val="28"/>
  </w:num>
  <w:num w:numId="25">
    <w:abstractNumId w:val="25"/>
  </w:num>
  <w:num w:numId="26">
    <w:abstractNumId w:val="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0439*"/>
    <w:docVar w:name="CreationDt" w:val="19/02/2009 12:25 PM"/>
    <w:docVar w:name="DocCategory" w:val="Doc"/>
    <w:docVar w:name="DocType" w:val="Final"/>
    <w:docVar w:name="FooterJN" w:val="08-50439"/>
    <w:docVar w:name="Jobn" w:val="08-50439 (A)"/>
    <w:docVar w:name="jobnDT" w:val="08-50441 (A)   190209"/>
    <w:docVar w:name="jobnDTDT" w:val="08-50441 (A)   190209   190209"/>
    <w:docVar w:name="JobNo" w:val="0850439A"/>
    <w:docVar w:name="OandT" w:val=" "/>
    <w:docVar w:name="sss1" w:val="CEDAW/C/UZB/4"/>
    <w:docVar w:name="sss2" w:val="-"/>
    <w:docVar w:name="Symbol1" w:val="CEDAW/C/UZB/4"/>
    <w:docVar w:name="Symbol2" w:val="-"/>
  </w:docVars>
  <w:rsids>
    <w:rsidRoot w:val="001037FA"/>
    <w:rsid w:val="0000086F"/>
    <w:rsid w:val="000170D3"/>
    <w:rsid w:val="000242D8"/>
    <w:rsid w:val="00031C76"/>
    <w:rsid w:val="00041CA0"/>
    <w:rsid w:val="00042425"/>
    <w:rsid w:val="0006648F"/>
    <w:rsid w:val="00067B73"/>
    <w:rsid w:val="00087310"/>
    <w:rsid w:val="00092B42"/>
    <w:rsid w:val="0009732C"/>
    <w:rsid w:val="000C1955"/>
    <w:rsid w:val="000C4EED"/>
    <w:rsid w:val="000D2CEC"/>
    <w:rsid w:val="001009F9"/>
    <w:rsid w:val="00101EE8"/>
    <w:rsid w:val="001037FA"/>
    <w:rsid w:val="00113349"/>
    <w:rsid w:val="00150418"/>
    <w:rsid w:val="001519A9"/>
    <w:rsid w:val="00165CDC"/>
    <w:rsid w:val="001737F8"/>
    <w:rsid w:val="00174DFB"/>
    <w:rsid w:val="00176679"/>
    <w:rsid w:val="001772A4"/>
    <w:rsid w:val="001775EA"/>
    <w:rsid w:val="0018030C"/>
    <w:rsid w:val="00187870"/>
    <w:rsid w:val="001A2A94"/>
    <w:rsid w:val="001D1D71"/>
    <w:rsid w:val="001D5F65"/>
    <w:rsid w:val="001D68DC"/>
    <w:rsid w:val="001E5A5A"/>
    <w:rsid w:val="001E5A7A"/>
    <w:rsid w:val="001F6786"/>
    <w:rsid w:val="0020049A"/>
    <w:rsid w:val="00207A55"/>
    <w:rsid w:val="00211CBD"/>
    <w:rsid w:val="0024023D"/>
    <w:rsid w:val="002416C5"/>
    <w:rsid w:val="002428D6"/>
    <w:rsid w:val="0025002E"/>
    <w:rsid w:val="00266F59"/>
    <w:rsid w:val="002724A6"/>
    <w:rsid w:val="00272B6C"/>
    <w:rsid w:val="00274AD0"/>
    <w:rsid w:val="0027623A"/>
    <w:rsid w:val="002824D0"/>
    <w:rsid w:val="00285130"/>
    <w:rsid w:val="00290F2F"/>
    <w:rsid w:val="002937DA"/>
    <w:rsid w:val="002A09C6"/>
    <w:rsid w:val="002A2D67"/>
    <w:rsid w:val="002B1CBD"/>
    <w:rsid w:val="002C10C7"/>
    <w:rsid w:val="002C2AF2"/>
    <w:rsid w:val="002C4E1B"/>
    <w:rsid w:val="002E1490"/>
    <w:rsid w:val="002F0573"/>
    <w:rsid w:val="00312162"/>
    <w:rsid w:val="00327500"/>
    <w:rsid w:val="00334DA3"/>
    <w:rsid w:val="003468FC"/>
    <w:rsid w:val="003501D5"/>
    <w:rsid w:val="003536E7"/>
    <w:rsid w:val="00371AC4"/>
    <w:rsid w:val="00376398"/>
    <w:rsid w:val="00383CA8"/>
    <w:rsid w:val="00387A02"/>
    <w:rsid w:val="003A65ED"/>
    <w:rsid w:val="003A7FCB"/>
    <w:rsid w:val="003B03FC"/>
    <w:rsid w:val="003D1D1C"/>
    <w:rsid w:val="003D2AF9"/>
    <w:rsid w:val="003D4612"/>
    <w:rsid w:val="003D7064"/>
    <w:rsid w:val="003F4B8C"/>
    <w:rsid w:val="00401BDF"/>
    <w:rsid w:val="00407988"/>
    <w:rsid w:val="00411BBD"/>
    <w:rsid w:val="00415922"/>
    <w:rsid w:val="00423BD7"/>
    <w:rsid w:val="0042757D"/>
    <w:rsid w:val="00437C14"/>
    <w:rsid w:val="004527C9"/>
    <w:rsid w:val="00453069"/>
    <w:rsid w:val="004530CF"/>
    <w:rsid w:val="00477FD1"/>
    <w:rsid w:val="00483F5B"/>
    <w:rsid w:val="00490874"/>
    <w:rsid w:val="00494EE2"/>
    <w:rsid w:val="00496E83"/>
    <w:rsid w:val="004A0B77"/>
    <w:rsid w:val="004A2886"/>
    <w:rsid w:val="004B14A0"/>
    <w:rsid w:val="004D1B0C"/>
    <w:rsid w:val="004D3A11"/>
    <w:rsid w:val="004F0D2B"/>
    <w:rsid w:val="004F1402"/>
    <w:rsid w:val="00501235"/>
    <w:rsid w:val="0050659B"/>
    <w:rsid w:val="005069F6"/>
    <w:rsid w:val="0051566A"/>
    <w:rsid w:val="0051611C"/>
    <w:rsid w:val="00521CAC"/>
    <w:rsid w:val="00522F39"/>
    <w:rsid w:val="00524A2E"/>
    <w:rsid w:val="005279DE"/>
    <w:rsid w:val="00534772"/>
    <w:rsid w:val="00537FCD"/>
    <w:rsid w:val="00542D85"/>
    <w:rsid w:val="00545F76"/>
    <w:rsid w:val="005545BB"/>
    <w:rsid w:val="00556882"/>
    <w:rsid w:val="00561E43"/>
    <w:rsid w:val="0057078E"/>
    <w:rsid w:val="00577306"/>
    <w:rsid w:val="005838F5"/>
    <w:rsid w:val="00590B58"/>
    <w:rsid w:val="00591B45"/>
    <w:rsid w:val="005A0F73"/>
    <w:rsid w:val="005A2EA3"/>
    <w:rsid w:val="005B20D0"/>
    <w:rsid w:val="005C2ECE"/>
    <w:rsid w:val="005C6374"/>
    <w:rsid w:val="006007BD"/>
    <w:rsid w:val="006079D6"/>
    <w:rsid w:val="0061488F"/>
    <w:rsid w:val="00616E82"/>
    <w:rsid w:val="006218A3"/>
    <w:rsid w:val="006345C2"/>
    <w:rsid w:val="006503DF"/>
    <w:rsid w:val="006564CE"/>
    <w:rsid w:val="00663F64"/>
    <w:rsid w:val="0067242B"/>
    <w:rsid w:val="00682080"/>
    <w:rsid w:val="00684EEF"/>
    <w:rsid w:val="00696B7A"/>
    <w:rsid w:val="006A1E4E"/>
    <w:rsid w:val="006A74B6"/>
    <w:rsid w:val="006B0B19"/>
    <w:rsid w:val="006C38EE"/>
    <w:rsid w:val="006C626D"/>
    <w:rsid w:val="006E7B53"/>
    <w:rsid w:val="006F6869"/>
    <w:rsid w:val="00700F06"/>
    <w:rsid w:val="007027BB"/>
    <w:rsid w:val="0071531E"/>
    <w:rsid w:val="0071645B"/>
    <w:rsid w:val="00716E9D"/>
    <w:rsid w:val="007172E1"/>
    <w:rsid w:val="00721869"/>
    <w:rsid w:val="00737131"/>
    <w:rsid w:val="00747B9E"/>
    <w:rsid w:val="00751CB7"/>
    <w:rsid w:val="007524BE"/>
    <w:rsid w:val="007525FA"/>
    <w:rsid w:val="00770CF8"/>
    <w:rsid w:val="00774FF0"/>
    <w:rsid w:val="00782583"/>
    <w:rsid w:val="0079046D"/>
    <w:rsid w:val="0079753A"/>
    <w:rsid w:val="007A0270"/>
    <w:rsid w:val="007A6DD9"/>
    <w:rsid w:val="007B39A1"/>
    <w:rsid w:val="007D60E0"/>
    <w:rsid w:val="007D6B8D"/>
    <w:rsid w:val="007E32B9"/>
    <w:rsid w:val="007F20C7"/>
    <w:rsid w:val="00806385"/>
    <w:rsid w:val="0081284F"/>
    <w:rsid w:val="00814843"/>
    <w:rsid w:val="008170DE"/>
    <w:rsid w:val="00830E32"/>
    <w:rsid w:val="00845A14"/>
    <w:rsid w:val="00854561"/>
    <w:rsid w:val="00873A11"/>
    <w:rsid w:val="00873AF9"/>
    <w:rsid w:val="008A3FCA"/>
    <w:rsid w:val="008B68E2"/>
    <w:rsid w:val="008D1C04"/>
    <w:rsid w:val="008D4CEE"/>
    <w:rsid w:val="008F04A0"/>
    <w:rsid w:val="008F54AF"/>
    <w:rsid w:val="008F64A7"/>
    <w:rsid w:val="0090012B"/>
    <w:rsid w:val="0090351F"/>
    <w:rsid w:val="00920825"/>
    <w:rsid w:val="00964FA8"/>
    <w:rsid w:val="0096510C"/>
    <w:rsid w:val="00970BAD"/>
    <w:rsid w:val="009768D1"/>
    <w:rsid w:val="009829B7"/>
    <w:rsid w:val="009927C0"/>
    <w:rsid w:val="009961E6"/>
    <w:rsid w:val="009A7217"/>
    <w:rsid w:val="009B3BFC"/>
    <w:rsid w:val="009B6C65"/>
    <w:rsid w:val="009C0017"/>
    <w:rsid w:val="009C15F4"/>
    <w:rsid w:val="009C39AE"/>
    <w:rsid w:val="009C3A73"/>
    <w:rsid w:val="009D3691"/>
    <w:rsid w:val="009D62A3"/>
    <w:rsid w:val="009D78E2"/>
    <w:rsid w:val="009E2A1F"/>
    <w:rsid w:val="009F45C8"/>
    <w:rsid w:val="009F67D2"/>
    <w:rsid w:val="00A0785D"/>
    <w:rsid w:val="00A210C2"/>
    <w:rsid w:val="00A248A7"/>
    <w:rsid w:val="00A26FC4"/>
    <w:rsid w:val="00A34C3D"/>
    <w:rsid w:val="00A37C4B"/>
    <w:rsid w:val="00A56F63"/>
    <w:rsid w:val="00A63FE3"/>
    <w:rsid w:val="00A66F66"/>
    <w:rsid w:val="00A67962"/>
    <w:rsid w:val="00A71AE5"/>
    <w:rsid w:val="00A77F16"/>
    <w:rsid w:val="00A80EE1"/>
    <w:rsid w:val="00A82E3B"/>
    <w:rsid w:val="00AA1E16"/>
    <w:rsid w:val="00AB0745"/>
    <w:rsid w:val="00AC002C"/>
    <w:rsid w:val="00AC6CDD"/>
    <w:rsid w:val="00AD38D0"/>
    <w:rsid w:val="00AE108C"/>
    <w:rsid w:val="00AE5AE2"/>
    <w:rsid w:val="00AF1A53"/>
    <w:rsid w:val="00AF2305"/>
    <w:rsid w:val="00AF7AC7"/>
    <w:rsid w:val="00B004CA"/>
    <w:rsid w:val="00B0309F"/>
    <w:rsid w:val="00B05ADC"/>
    <w:rsid w:val="00B07260"/>
    <w:rsid w:val="00B2286D"/>
    <w:rsid w:val="00B22EC0"/>
    <w:rsid w:val="00B272BE"/>
    <w:rsid w:val="00B36C42"/>
    <w:rsid w:val="00B53829"/>
    <w:rsid w:val="00B858C2"/>
    <w:rsid w:val="00B86577"/>
    <w:rsid w:val="00B9542C"/>
    <w:rsid w:val="00B95560"/>
    <w:rsid w:val="00BA7FAB"/>
    <w:rsid w:val="00BB3D04"/>
    <w:rsid w:val="00BC1952"/>
    <w:rsid w:val="00BC2F4C"/>
    <w:rsid w:val="00BC4A05"/>
    <w:rsid w:val="00BC567D"/>
    <w:rsid w:val="00BD0662"/>
    <w:rsid w:val="00BD7A62"/>
    <w:rsid w:val="00BE1754"/>
    <w:rsid w:val="00BF0B15"/>
    <w:rsid w:val="00BF2F55"/>
    <w:rsid w:val="00C05D82"/>
    <w:rsid w:val="00C10657"/>
    <w:rsid w:val="00C10726"/>
    <w:rsid w:val="00C12CBB"/>
    <w:rsid w:val="00C25A2D"/>
    <w:rsid w:val="00C260F8"/>
    <w:rsid w:val="00C43FBE"/>
    <w:rsid w:val="00C449C6"/>
    <w:rsid w:val="00C564B0"/>
    <w:rsid w:val="00C601D5"/>
    <w:rsid w:val="00C6283F"/>
    <w:rsid w:val="00C701A6"/>
    <w:rsid w:val="00C70E54"/>
    <w:rsid w:val="00C71487"/>
    <w:rsid w:val="00C814A5"/>
    <w:rsid w:val="00C855F6"/>
    <w:rsid w:val="00C900C6"/>
    <w:rsid w:val="00C96573"/>
    <w:rsid w:val="00CC7B95"/>
    <w:rsid w:val="00CD0BB8"/>
    <w:rsid w:val="00CD3849"/>
    <w:rsid w:val="00CF355C"/>
    <w:rsid w:val="00CF45D2"/>
    <w:rsid w:val="00CF5DD0"/>
    <w:rsid w:val="00CF7384"/>
    <w:rsid w:val="00D11A59"/>
    <w:rsid w:val="00D1294B"/>
    <w:rsid w:val="00D16F28"/>
    <w:rsid w:val="00D2343D"/>
    <w:rsid w:val="00D24AC6"/>
    <w:rsid w:val="00D30EAE"/>
    <w:rsid w:val="00D318F1"/>
    <w:rsid w:val="00D40B0E"/>
    <w:rsid w:val="00D43B2A"/>
    <w:rsid w:val="00D44FE0"/>
    <w:rsid w:val="00D57DBE"/>
    <w:rsid w:val="00D66413"/>
    <w:rsid w:val="00D77756"/>
    <w:rsid w:val="00DA66B7"/>
    <w:rsid w:val="00DB0865"/>
    <w:rsid w:val="00DD30E9"/>
    <w:rsid w:val="00DE5433"/>
    <w:rsid w:val="00DE68A7"/>
    <w:rsid w:val="00DF5F38"/>
    <w:rsid w:val="00E05C3F"/>
    <w:rsid w:val="00E06290"/>
    <w:rsid w:val="00E07484"/>
    <w:rsid w:val="00E23336"/>
    <w:rsid w:val="00E25656"/>
    <w:rsid w:val="00E31661"/>
    <w:rsid w:val="00E32B52"/>
    <w:rsid w:val="00E35552"/>
    <w:rsid w:val="00E47EB8"/>
    <w:rsid w:val="00E56C52"/>
    <w:rsid w:val="00E650D9"/>
    <w:rsid w:val="00E67212"/>
    <w:rsid w:val="00E704FD"/>
    <w:rsid w:val="00E750E1"/>
    <w:rsid w:val="00E8133D"/>
    <w:rsid w:val="00E9114A"/>
    <w:rsid w:val="00E94867"/>
    <w:rsid w:val="00EA366D"/>
    <w:rsid w:val="00EA489C"/>
    <w:rsid w:val="00EB0CA7"/>
    <w:rsid w:val="00EB21E1"/>
    <w:rsid w:val="00EB4992"/>
    <w:rsid w:val="00EE2A44"/>
    <w:rsid w:val="00EE6325"/>
    <w:rsid w:val="00EF2E52"/>
    <w:rsid w:val="00F031FB"/>
    <w:rsid w:val="00F11AE9"/>
    <w:rsid w:val="00F32E4A"/>
    <w:rsid w:val="00F36D8C"/>
    <w:rsid w:val="00F50D7F"/>
    <w:rsid w:val="00F614D6"/>
    <w:rsid w:val="00F65FEA"/>
    <w:rsid w:val="00F9122A"/>
    <w:rsid w:val="00F92E21"/>
    <w:rsid w:val="00F93545"/>
    <w:rsid w:val="00F96FBA"/>
    <w:rsid w:val="00FA4B46"/>
    <w:rsid w:val="00FB40B2"/>
    <w:rsid w:val="00FB4E06"/>
    <w:rsid w:val="00FC3483"/>
    <w:rsid w:val="00FC4D68"/>
    <w:rsid w:val="00FD2ADA"/>
    <w:rsid w:val="00FE2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FB40B2"/>
    <w:pPr>
      <w:keepNext/>
      <w:spacing w:before="240" w:after="60"/>
      <w:outlineLvl w:val="2"/>
    </w:pPr>
    <w:rPr>
      <w:rFonts w:ascii="Arial" w:hAnsi="Arial" w:cs="Arial"/>
      <w:b/>
      <w:bCs/>
      <w:sz w:val="26"/>
      <w:szCs w:val="26"/>
    </w:rPr>
  </w:style>
  <w:style w:type="paragraph" w:styleId="Heading4">
    <w:name w:val="heading 4"/>
    <w:basedOn w:val="Normal"/>
    <w:next w:val="Normal"/>
    <w:qFormat/>
    <w:rsid w:val="00FB40B2"/>
    <w:pPr>
      <w:keepNext/>
      <w:spacing w:before="240" w:after="60"/>
      <w:outlineLvl w:val="3"/>
    </w:pPr>
    <w:rPr>
      <w:rFonts w:cs="Times New Roman"/>
      <w:b/>
      <w:bCs/>
      <w:sz w:val="28"/>
      <w:szCs w:val="28"/>
    </w:rPr>
  </w:style>
  <w:style w:type="paragraph" w:styleId="Heading5">
    <w:name w:val="heading 5"/>
    <w:basedOn w:val="Normal"/>
    <w:next w:val="Normal"/>
    <w:qFormat/>
    <w:rsid w:val="00FB40B2"/>
    <w:pPr>
      <w:spacing w:before="240" w:after="60"/>
      <w:outlineLvl w:val="4"/>
    </w:pPr>
    <w:rPr>
      <w:b/>
      <w:bCs/>
      <w:i/>
      <w:iCs/>
      <w:sz w:val="26"/>
      <w:szCs w:val="26"/>
    </w:rPr>
  </w:style>
  <w:style w:type="paragraph" w:styleId="Heading6">
    <w:name w:val="heading 6"/>
    <w:basedOn w:val="Normal"/>
    <w:next w:val="Normal"/>
    <w:qFormat/>
    <w:rsid w:val="00FB40B2"/>
    <w:pPr>
      <w:spacing w:before="240" w:after="60"/>
      <w:outlineLvl w:val="5"/>
    </w:pPr>
    <w:rPr>
      <w:rFonts w:cs="Times New Roman"/>
      <w:b/>
      <w:bCs/>
      <w:sz w:val="22"/>
      <w:szCs w:val="22"/>
    </w:rPr>
  </w:style>
  <w:style w:type="paragraph" w:styleId="Heading7">
    <w:name w:val="heading 7"/>
    <w:basedOn w:val="Normal"/>
    <w:next w:val="Normal"/>
    <w:qFormat/>
    <w:rsid w:val="00FB40B2"/>
    <w:pPr>
      <w:spacing w:before="240" w:after="60"/>
      <w:outlineLvl w:val="6"/>
    </w:pPr>
    <w:rPr>
      <w:rFonts w:cs="Times New Roman"/>
      <w:sz w:val="24"/>
      <w:szCs w:val="24"/>
    </w:rPr>
  </w:style>
  <w:style w:type="paragraph" w:styleId="Heading8">
    <w:name w:val="heading 8"/>
    <w:basedOn w:val="Normal"/>
    <w:next w:val="Normal"/>
    <w:link w:val="Heading8Char"/>
    <w:qFormat/>
    <w:rsid w:val="00E25656"/>
    <w:pPr>
      <w:bidi w:val="0"/>
      <w:spacing w:before="240" w:after="60" w:line="240" w:lineRule="auto"/>
      <w:jc w:val="left"/>
      <w:outlineLvl w:val="7"/>
    </w:pPr>
    <w:rPr>
      <w:rFonts w:cs="Times New Roman"/>
      <w:bCs/>
      <w:i/>
      <w:iCs/>
      <w:w w:val="100"/>
      <w:kern w:val="0"/>
      <w:sz w:val="24"/>
      <w:szCs w:val="24"/>
      <w:lang w:val="ru-RU" w:eastAsia="ru-RU"/>
    </w:rPr>
  </w:style>
  <w:style w:type="paragraph" w:styleId="Heading9">
    <w:name w:val="heading 9"/>
    <w:basedOn w:val="Normal"/>
    <w:next w:val="Normal"/>
    <w:qFormat/>
    <w:rsid w:val="00FB40B2"/>
    <w:pPr>
      <w:spacing w:before="240" w:after="60"/>
      <w:outlineLvl w:val="8"/>
    </w:pPr>
    <w:rPr>
      <w:rFonts w:ascii="Arial" w:hAnsi="Arial" w:cs="Arial"/>
      <w:sz w:val="22"/>
      <w:szCs w:val="2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character" w:customStyle="1" w:styleId="Heading8Char">
    <w:name w:val="Heading 8 Char"/>
    <w:link w:val="Heading8"/>
    <w:rsid w:val="00E25656"/>
    <w:rPr>
      <w:bCs/>
      <w:i/>
      <w:iCs/>
      <w:sz w:val="24"/>
      <w:szCs w:val="24"/>
      <w:lang w:val="ru-RU" w:eastAsia="ru-RU" w:bidi="ar-SA"/>
    </w:rPr>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character" w:customStyle="1" w:styleId="FootnoteTextChar">
    <w:name w:val="Footnote Text Char"/>
    <w:link w:val="FootnoteText"/>
    <w:semiHidden/>
    <w:rsid w:val="00B0309F"/>
    <w:rPr>
      <w:rFonts w:cs="Traditional Arabic"/>
      <w:kern w:val="14"/>
      <w:sz w:val="17"/>
      <w:szCs w:val="26"/>
      <w:lang w:val="en-US" w:eastAsia="en-US" w:bidi="ar-SA"/>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link w:val="EndnoteText"/>
    <w:semiHidden/>
    <w:rsid w:val="00B0309F"/>
    <w:rPr>
      <w:rFonts w:cs="Traditional Arabic"/>
      <w:kern w:val="14"/>
      <w:sz w:val="17"/>
      <w:szCs w:val="26"/>
      <w:lang w:val="en-US" w:eastAsia="en-US" w:bidi="ar-SA"/>
    </w:rPr>
  </w:style>
  <w:style w:type="paragraph" w:styleId="Footer">
    <w:name w:val="footer"/>
    <w:link w:val="FooterChar"/>
    <w:rsid w:val="00EB4992"/>
    <w:pPr>
      <w:tabs>
        <w:tab w:val="center" w:pos="4320"/>
        <w:tab w:val="right" w:pos="8640"/>
      </w:tabs>
      <w:spacing w:line="210" w:lineRule="exact"/>
    </w:pPr>
    <w:rPr>
      <w:b/>
      <w:bCs/>
      <w:noProof/>
      <w:sz w:val="17"/>
      <w:szCs w:val="25"/>
    </w:rPr>
  </w:style>
  <w:style w:type="character" w:customStyle="1" w:styleId="FooterChar">
    <w:name w:val="Footer Char"/>
    <w:link w:val="Footer"/>
    <w:rsid w:val="00B0309F"/>
    <w:rPr>
      <w:rFonts w:cs="Traditional Arabic"/>
      <w:b/>
      <w:bCs/>
      <w:noProof/>
      <w:sz w:val="17"/>
      <w:szCs w:val="25"/>
      <w:lang w:val="en-US" w:eastAsia="en-US" w:bidi="ar-SA"/>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link w:val="HeaderChar"/>
    <w:rsid w:val="00EB4992"/>
    <w:pPr>
      <w:tabs>
        <w:tab w:val="center" w:pos="4320"/>
        <w:tab w:val="right" w:pos="8640"/>
      </w:tabs>
    </w:pPr>
    <w:rPr>
      <w:b/>
      <w:bCs/>
      <w:noProof/>
      <w:w w:val="105"/>
      <w:sz w:val="17"/>
      <w:szCs w:val="25"/>
    </w:rPr>
  </w:style>
  <w:style w:type="character" w:customStyle="1" w:styleId="HeaderChar">
    <w:name w:val="Header Char"/>
    <w:link w:val="Header"/>
    <w:rsid w:val="00B0309F"/>
    <w:rPr>
      <w:rFonts w:cs="Traditional Arabic"/>
      <w:b/>
      <w:bCs/>
      <w:noProof/>
      <w:w w:val="105"/>
      <w:sz w:val="17"/>
      <w:szCs w:val="25"/>
      <w:lang w:val="en-US" w:eastAsia="en-US" w:bidi="ar-SA"/>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link w:val="BalloonTextChar"/>
    <w:semiHidden/>
    <w:rsid w:val="00EB4992"/>
    <w:rPr>
      <w:rFonts w:ascii="Tahoma" w:hAnsi="Tahoma" w:cs="Tahoma"/>
      <w:sz w:val="16"/>
      <w:szCs w:val="16"/>
    </w:rPr>
  </w:style>
  <w:style w:type="character" w:customStyle="1" w:styleId="BalloonTextChar">
    <w:name w:val="Balloon Text Char"/>
    <w:link w:val="BalloonText"/>
    <w:semiHidden/>
    <w:rsid w:val="00B0309F"/>
    <w:rPr>
      <w:rFonts w:ascii="Tahoma" w:hAnsi="Tahoma" w:cs="Tahoma"/>
      <w:w w:val="103"/>
      <w:kern w:val="14"/>
      <w:sz w:val="16"/>
      <w:szCs w:val="16"/>
      <w:lang w:val="en-US" w:eastAsia="en-US" w:bidi="ar-SA"/>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614D6"/>
    <w:rPr>
      <w:szCs w:val="20"/>
    </w:rPr>
  </w:style>
  <w:style w:type="paragraph" w:styleId="CommentSubject">
    <w:name w:val="annotation subject"/>
    <w:basedOn w:val="CommentText"/>
    <w:next w:val="CommentText"/>
    <w:semiHidden/>
    <w:rsid w:val="00F614D6"/>
    <w:rPr>
      <w:b/>
      <w:bCs/>
    </w:rPr>
  </w:style>
  <w:style w:type="paragraph" w:styleId="BlockText">
    <w:name w:val="Block Text"/>
    <w:basedOn w:val="Normal"/>
    <w:rsid w:val="00B0309F"/>
    <w:pPr>
      <w:bidi w:val="0"/>
      <w:spacing w:line="240" w:lineRule="auto"/>
      <w:ind w:left="-108" w:right="-186"/>
      <w:jc w:val="left"/>
    </w:pPr>
    <w:rPr>
      <w:rFonts w:ascii="BalticaUzbek" w:hAnsi="BalticaUzbek" w:cs="Times New Roman"/>
      <w:b/>
      <w:w w:val="100"/>
      <w:kern w:val="0"/>
      <w:szCs w:val="20"/>
      <w:lang w:val="ru-RU" w:eastAsia="ru-RU"/>
    </w:rPr>
  </w:style>
  <w:style w:type="paragraph" w:styleId="BodyText3">
    <w:name w:val="Body Text 3"/>
    <w:basedOn w:val="Normal"/>
    <w:link w:val="BodyText3Char"/>
    <w:rsid w:val="00B0309F"/>
    <w:pPr>
      <w:bidi w:val="0"/>
      <w:spacing w:after="120" w:line="240" w:lineRule="auto"/>
      <w:jc w:val="left"/>
    </w:pPr>
    <w:rPr>
      <w:rFonts w:cs="Times New Roman"/>
      <w:w w:val="100"/>
      <w:kern w:val="0"/>
      <w:sz w:val="16"/>
      <w:szCs w:val="16"/>
      <w:lang w:val="ru-RU" w:eastAsia="ru-RU"/>
    </w:rPr>
  </w:style>
  <w:style w:type="character" w:customStyle="1" w:styleId="BodyText3Char">
    <w:name w:val="Body Text 3 Char"/>
    <w:link w:val="BodyText3"/>
    <w:rsid w:val="00B0309F"/>
    <w:rPr>
      <w:sz w:val="16"/>
      <w:szCs w:val="16"/>
      <w:lang w:val="ru-RU" w:eastAsia="ru-RU" w:bidi="ar-SA"/>
    </w:rPr>
  </w:style>
  <w:style w:type="paragraph" w:customStyle="1" w:styleId="Style171">
    <w:name w:val="Style171"/>
    <w:basedOn w:val="Normal"/>
    <w:rsid w:val="00B0309F"/>
    <w:pPr>
      <w:widowControl w:val="0"/>
      <w:autoSpaceDE w:val="0"/>
      <w:autoSpaceDN w:val="0"/>
      <w:bidi w:val="0"/>
      <w:adjustRightInd w:val="0"/>
      <w:spacing w:line="297" w:lineRule="exact"/>
      <w:ind w:firstLine="697"/>
      <w:jc w:val="both"/>
    </w:pPr>
    <w:rPr>
      <w:rFonts w:ascii="Arial" w:hAnsi="Arial" w:cs="Arial"/>
      <w:w w:val="100"/>
      <w:kern w:val="0"/>
      <w:sz w:val="24"/>
      <w:szCs w:val="24"/>
      <w:lang w:val="ru-RU" w:eastAsia="ru-RU"/>
    </w:rPr>
  </w:style>
  <w:style w:type="paragraph" w:styleId="ListParagraph">
    <w:name w:val="List Paragraph"/>
    <w:basedOn w:val="Normal"/>
    <w:qFormat/>
    <w:rsid w:val="00782583"/>
    <w:pPr>
      <w:bidi w:val="0"/>
      <w:spacing w:line="240" w:lineRule="auto"/>
      <w:ind w:left="720"/>
      <w:contextualSpacing/>
      <w:jc w:val="left"/>
    </w:pPr>
    <w:rPr>
      <w:rFonts w:cs="Times New Roman"/>
      <w:w w:val="100"/>
      <w:kern w:val="0"/>
      <w:sz w:val="24"/>
      <w:szCs w:val="24"/>
    </w:rPr>
  </w:style>
  <w:style w:type="paragraph" w:customStyle="1" w:styleId="SM">
    <w:name w:val="__S_M"/>
    <w:basedOn w:val="Normal"/>
    <w:next w:val="Normal"/>
    <w:rsid w:val="00782583"/>
    <w:pPr>
      <w:keepNext/>
      <w:keepLines/>
      <w:tabs>
        <w:tab w:val="right" w:leader="dot" w:pos="360"/>
      </w:tabs>
      <w:suppressAutoHyphens/>
      <w:bidi w:val="0"/>
      <w:spacing w:line="390" w:lineRule="exact"/>
      <w:ind w:left="1267" w:right="1267"/>
      <w:jc w:val="left"/>
      <w:outlineLvl w:val="0"/>
    </w:pPr>
    <w:rPr>
      <w:rFonts w:cs="Times New Roman"/>
      <w:b/>
      <w:spacing w:val="-4"/>
      <w:w w:val="98"/>
      <w:sz w:val="40"/>
      <w:szCs w:val="20"/>
      <w:lang w:val="en-GB"/>
    </w:rPr>
  </w:style>
  <w:style w:type="paragraph" w:customStyle="1" w:styleId="SL">
    <w:name w:val="__S_L"/>
    <w:basedOn w:val="SM"/>
    <w:next w:val="Normal"/>
    <w:rsid w:val="00782583"/>
    <w:pPr>
      <w:spacing w:line="540" w:lineRule="exact"/>
    </w:pPr>
    <w:rPr>
      <w:spacing w:val="-8"/>
      <w:w w:val="96"/>
      <w:sz w:val="57"/>
    </w:rPr>
  </w:style>
  <w:style w:type="paragraph" w:customStyle="1" w:styleId="Normal1">
    <w:name w:val="Normal1"/>
    <w:rsid w:val="00782583"/>
    <w:pPr>
      <w:widowControl w:val="0"/>
    </w:pPr>
    <w:rPr>
      <w:rFonts w:cs="Times New Roman"/>
      <w:snapToGrid w:val="0"/>
      <w:lang w:val="ru-RU" w:eastAsia="ru-RU"/>
    </w:rPr>
  </w:style>
  <w:style w:type="paragraph" w:customStyle="1" w:styleId="SS">
    <w:name w:val="__S_S"/>
    <w:basedOn w:val="Normal"/>
    <w:next w:val="Normal"/>
    <w:rsid w:val="00782583"/>
    <w:pPr>
      <w:keepNext/>
      <w:keepLines/>
      <w:suppressAutoHyphens/>
      <w:bidi w:val="0"/>
      <w:spacing w:line="300" w:lineRule="exact"/>
      <w:ind w:left="1267" w:right="1267"/>
      <w:jc w:val="left"/>
      <w:outlineLvl w:val="0"/>
    </w:pPr>
    <w:rPr>
      <w:rFonts w:cs="Times New Roman"/>
      <w:b/>
      <w:spacing w:val="-2"/>
      <w:sz w:val="28"/>
      <w:szCs w:val="20"/>
      <w:lang w:val="en-GB"/>
    </w:rPr>
  </w:style>
  <w:style w:type="character" w:styleId="PageNumber">
    <w:name w:val="page number"/>
    <w:basedOn w:val="DefaultParagraphFont"/>
    <w:rsid w:val="00782583"/>
  </w:style>
  <w:style w:type="table" w:styleId="TableGrid">
    <w:name w:val="Table Grid"/>
    <w:basedOn w:val="TableNormal"/>
    <w:rsid w:val="00EE2A44"/>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67242B"/>
    <w:rPr>
      <w:color w:val="0000FF"/>
      <w:u w:val="none"/>
    </w:rPr>
  </w:style>
  <w:style w:type="paragraph" w:styleId="BodyText">
    <w:name w:val="Body Text"/>
    <w:basedOn w:val="Normal"/>
    <w:rsid w:val="00FB40B2"/>
    <w:pPr>
      <w:spacing w:after="120"/>
    </w:pPr>
  </w:style>
  <w:style w:type="paragraph" w:styleId="BodyText2">
    <w:name w:val="Body Text 2"/>
    <w:basedOn w:val="Normal"/>
    <w:rsid w:val="00FB40B2"/>
    <w:pPr>
      <w:spacing w:after="120" w:line="480" w:lineRule="auto"/>
    </w:pPr>
  </w:style>
  <w:style w:type="paragraph" w:styleId="BodyTextFirstIndent">
    <w:name w:val="Body Text First Indent"/>
    <w:basedOn w:val="BodyText"/>
    <w:rsid w:val="00FB40B2"/>
    <w:pPr>
      <w:ind w:firstLine="210"/>
    </w:pPr>
  </w:style>
  <w:style w:type="paragraph" w:styleId="BodyTextIndent">
    <w:name w:val="Body Text Indent"/>
    <w:basedOn w:val="Normal"/>
    <w:rsid w:val="00FB40B2"/>
    <w:pPr>
      <w:spacing w:after="120"/>
      <w:ind w:left="360"/>
    </w:pPr>
  </w:style>
  <w:style w:type="paragraph" w:styleId="BodyTextFirstIndent2">
    <w:name w:val="Body Text First Indent 2"/>
    <w:basedOn w:val="BodyTextIndent"/>
    <w:rsid w:val="00FB40B2"/>
    <w:pPr>
      <w:ind w:firstLine="210"/>
    </w:pPr>
  </w:style>
  <w:style w:type="paragraph" w:styleId="BodyTextIndent2">
    <w:name w:val="Body Text Indent 2"/>
    <w:basedOn w:val="Normal"/>
    <w:rsid w:val="00FB40B2"/>
    <w:pPr>
      <w:spacing w:after="120" w:line="480" w:lineRule="auto"/>
      <w:ind w:left="360"/>
    </w:pPr>
  </w:style>
  <w:style w:type="paragraph" w:styleId="BodyTextIndent3">
    <w:name w:val="Body Text Indent 3"/>
    <w:basedOn w:val="Normal"/>
    <w:rsid w:val="00FB40B2"/>
    <w:pPr>
      <w:spacing w:after="120"/>
      <w:ind w:left="360"/>
    </w:pPr>
    <w:rPr>
      <w:sz w:val="16"/>
      <w:szCs w:val="16"/>
    </w:rPr>
  </w:style>
  <w:style w:type="paragraph" w:styleId="Caption">
    <w:name w:val="caption"/>
    <w:basedOn w:val="Normal"/>
    <w:next w:val="Normal"/>
    <w:qFormat/>
    <w:rsid w:val="00FB40B2"/>
    <w:rPr>
      <w:b/>
      <w:bCs/>
      <w:szCs w:val="20"/>
    </w:rPr>
  </w:style>
  <w:style w:type="paragraph" w:styleId="Closing">
    <w:name w:val="Closing"/>
    <w:basedOn w:val="Normal"/>
    <w:rsid w:val="00FB40B2"/>
    <w:pPr>
      <w:ind w:left="4320"/>
    </w:pPr>
  </w:style>
  <w:style w:type="paragraph" w:styleId="Date">
    <w:name w:val="Date"/>
    <w:basedOn w:val="Normal"/>
    <w:next w:val="Normal"/>
    <w:rsid w:val="00FB40B2"/>
  </w:style>
  <w:style w:type="paragraph" w:styleId="DocumentMap">
    <w:name w:val="Document Map"/>
    <w:basedOn w:val="Normal"/>
    <w:semiHidden/>
    <w:rsid w:val="00FB40B2"/>
    <w:pPr>
      <w:shd w:val="clear" w:color="auto" w:fill="000080"/>
    </w:pPr>
    <w:rPr>
      <w:rFonts w:ascii="Tahoma" w:hAnsi="Tahoma" w:cs="Tahoma"/>
      <w:szCs w:val="20"/>
    </w:rPr>
  </w:style>
  <w:style w:type="paragraph" w:styleId="E-mailSignature">
    <w:name w:val="E-mail Signature"/>
    <w:basedOn w:val="Normal"/>
    <w:rsid w:val="00FB40B2"/>
  </w:style>
  <w:style w:type="paragraph" w:styleId="EnvelopeAddress">
    <w:name w:val="envelope address"/>
    <w:basedOn w:val="Normal"/>
    <w:rsid w:val="00FB40B2"/>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FB40B2"/>
    <w:rPr>
      <w:rFonts w:ascii="Arial" w:hAnsi="Arial" w:cs="Arial"/>
      <w:szCs w:val="20"/>
    </w:rPr>
  </w:style>
  <w:style w:type="paragraph" w:styleId="HTMLAddress">
    <w:name w:val="HTML Address"/>
    <w:basedOn w:val="Normal"/>
    <w:rsid w:val="00FB40B2"/>
    <w:rPr>
      <w:i/>
      <w:iCs/>
    </w:rPr>
  </w:style>
  <w:style w:type="paragraph" w:styleId="HTMLPreformatted">
    <w:name w:val="HTML Preformatted"/>
    <w:basedOn w:val="Normal"/>
    <w:rsid w:val="00FB40B2"/>
    <w:rPr>
      <w:rFonts w:ascii="Courier New" w:hAnsi="Courier New" w:cs="Courier New"/>
      <w:szCs w:val="20"/>
    </w:rPr>
  </w:style>
  <w:style w:type="paragraph" w:styleId="Index1">
    <w:name w:val="index 1"/>
    <w:basedOn w:val="Normal"/>
    <w:next w:val="Normal"/>
    <w:autoRedefine/>
    <w:semiHidden/>
    <w:rsid w:val="00FB40B2"/>
    <w:pPr>
      <w:ind w:left="200" w:hanging="200"/>
    </w:pPr>
  </w:style>
  <w:style w:type="paragraph" w:styleId="Index2">
    <w:name w:val="index 2"/>
    <w:basedOn w:val="Normal"/>
    <w:next w:val="Normal"/>
    <w:autoRedefine/>
    <w:semiHidden/>
    <w:rsid w:val="00FB40B2"/>
    <w:pPr>
      <w:ind w:left="400" w:hanging="200"/>
    </w:pPr>
  </w:style>
  <w:style w:type="paragraph" w:styleId="Index3">
    <w:name w:val="index 3"/>
    <w:basedOn w:val="Normal"/>
    <w:next w:val="Normal"/>
    <w:autoRedefine/>
    <w:semiHidden/>
    <w:rsid w:val="00FB40B2"/>
    <w:pPr>
      <w:ind w:left="600" w:hanging="200"/>
    </w:pPr>
  </w:style>
  <w:style w:type="paragraph" w:styleId="Index4">
    <w:name w:val="index 4"/>
    <w:basedOn w:val="Normal"/>
    <w:next w:val="Normal"/>
    <w:autoRedefine/>
    <w:semiHidden/>
    <w:rsid w:val="00FB40B2"/>
    <w:pPr>
      <w:ind w:left="800" w:hanging="200"/>
    </w:pPr>
  </w:style>
  <w:style w:type="paragraph" w:styleId="Index5">
    <w:name w:val="index 5"/>
    <w:basedOn w:val="Normal"/>
    <w:next w:val="Normal"/>
    <w:autoRedefine/>
    <w:semiHidden/>
    <w:rsid w:val="00FB40B2"/>
    <w:pPr>
      <w:ind w:left="1000" w:hanging="200"/>
    </w:pPr>
  </w:style>
  <w:style w:type="paragraph" w:styleId="Index6">
    <w:name w:val="index 6"/>
    <w:basedOn w:val="Normal"/>
    <w:next w:val="Normal"/>
    <w:autoRedefine/>
    <w:semiHidden/>
    <w:rsid w:val="00FB40B2"/>
    <w:pPr>
      <w:ind w:left="1200" w:hanging="200"/>
    </w:pPr>
  </w:style>
  <w:style w:type="paragraph" w:styleId="Index7">
    <w:name w:val="index 7"/>
    <w:basedOn w:val="Normal"/>
    <w:next w:val="Normal"/>
    <w:autoRedefine/>
    <w:semiHidden/>
    <w:rsid w:val="00FB40B2"/>
    <w:pPr>
      <w:ind w:left="1400" w:hanging="200"/>
    </w:pPr>
  </w:style>
  <w:style w:type="paragraph" w:styleId="Index8">
    <w:name w:val="index 8"/>
    <w:basedOn w:val="Normal"/>
    <w:next w:val="Normal"/>
    <w:autoRedefine/>
    <w:semiHidden/>
    <w:rsid w:val="00FB40B2"/>
    <w:pPr>
      <w:ind w:left="1600" w:hanging="200"/>
    </w:pPr>
  </w:style>
  <w:style w:type="paragraph" w:styleId="Index9">
    <w:name w:val="index 9"/>
    <w:basedOn w:val="Normal"/>
    <w:next w:val="Normal"/>
    <w:autoRedefine/>
    <w:semiHidden/>
    <w:rsid w:val="00FB40B2"/>
    <w:pPr>
      <w:ind w:left="1800" w:hanging="200"/>
    </w:pPr>
  </w:style>
  <w:style w:type="paragraph" w:styleId="IndexHeading">
    <w:name w:val="index heading"/>
    <w:basedOn w:val="Normal"/>
    <w:next w:val="Index1"/>
    <w:semiHidden/>
    <w:rsid w:val="00FB40B2"/>
    <w:rPr>
      <w:rFonts w:ascii="Arial" w:hAnsi="Arial" w:cs="Arial"/>
      <w:b/>
      <w:bCs/>
    </w:rPr>
  </w:style>
  <w:style w:type="paragraph" w:styleId="List">
    <w:name w:val="List"/>
    <w:basedOn w:val="Normal"/>
    <w:rsid w:val="00FB40B2"/>
    <w:pPr>
      <w:ind w:left="360" w:hanging="360"/>
    </w:pPr>
  </w:style>
  <w:style w:type="paragraph" w:styleId="List2">
    <w:name w:val="List 2"/>
    <w:basedOn w:val="Normal"/>
    <w:rsid w:val="00FB40B2"/>
    <w:pPr>
      <w:ind w:left="720" w:hanging="360"/>
    </w:pPr>
  </w:style>
  <w:style w:type="paragraph" w:styleId="List3">
    <w:name w:val="List 3"/>
    <w:basedOn w:val="Normal"/>
    <w:rsid w:val="00FB40B2"/>
    <w:pPr>
      <w:ind w:left="1080" w:hanging="360"/>
    </w:pPr>
  </w:style>
  <w:style w:type="paragraph" w:styleId="List4">
    <w:name w:val="List 4"/>
    <w:basedOn w:val="Normal"/>
    <w:rsid w:val="00FB40B2"/>
    <w:pPr>
      <w:ind w:left="1440" w:hanging="360"/>
    </w:pPr>
  </w:style>
  <w:style w:type="paragraph" w:styleId="List5">
    <w:name w:val="List 5"/>
    <w:basedOn w:val="Normal"/>
    <w:rsid w:val="00FB40B2"/>
    <w:pPr>
      <w:ind w:left="1800" w:hanging="360"/>
    </w:pPr>
  </w:style>
  <w:style w:type="paragraph" w:styleId="ListBullet">
    <w:name w:val="List Bullet"/>
    <w:basedOn w:val="Normal"/>
    <w:rsid w:val="00FB40B2"/>
    <w:pPr>
      <w:numPr>
        <w:numId w:val="26"/>
      </w:numPr>
    </w:pPr>
  </w:style>
  <w:style w:type="paragraph" w:styleId="ListBullet2">
    <w:name w:val="List Bullet 2"/>
    <w:basedOn w:val="Normal"/>
    <w:rsid w:val="00FB40B2"/>
    <w:pPr>
      <w:numPr>
        <w:numId w:val="27"/>
      </w:numPr>
    </w:pPr>
  </w:style>
  <w:style w:type="paragraph" w:styleId="ListBullet3">
    <w:name w:val="List Bullet 3"/>
    <w:basedOn w:val="Normal"/>
    <w:rsid w:val="00FB40B2"/>
    <w:pPr>
      <w:numPr>
        <w:numId w:val="28"/>
      </w:numPr>
    </w:pPr>
  </w:style>
  <w:style w:type="paragraph" w:styleId="ListBullet4">
    <w:name w:val="List Bullet 4"/>
    <w:basedOn w:val="Normal"/>
    <w:rsid w:val="00FB40B2"/>
    <w:pPr>
      <w:numPr>
        <w:numId w:val="29"/>
      </w:numPr>
    </w:pPr>
  </w:style>
  <w:style w:type="paragraph" w:styleId="ListBullet5">
    <w:name w:val="List Bullet 5"/>
    <w:basedOn w:val="Normal"/>
    <w:rsid w:val="00FB40B2"/>
    <w:pPr>
      <w:numPr>
        <w:numId w:val="30"/>
      </w:numPr>
    </w:pPr>
  </w:style>
  <w:style w:type="paragraph" w:styleId="ListContinue">
    <w:name w:val="List Continue"/>
    <w:basedOn w:val="Normal"/>
    <w:rsid w:val="00FB40B2"/>
    <w:pPr>
      <w:spacing w:after="120"/>
      <w:ind w:left="360"/>
    </w:pPr>
  </w:style>
  <w:style w:type="paragraph" w:styleId="ListContinue2">
    <w:name w:val="List Continue 2"/>
    <w:basedOn w:val="Normal"/>
    <w:rsid w:val="00FB40B2"/>
    <w:pPr>
      <w:spacing w:after="120"/>
      <w:ind w:left="720"/>
    </w:pPr>
  </w:style>
  <w:style w:type="paragraph" w:styleId="ListContinue3">
    <w:name w:val="List Continue 3"/>
    <w:basedOn w:val="Normal"/>
    <w:rsid w:val="00FB40B2"/>
    <w:pPr>
      <w:spacing w:after="120"/>
      <w:ind w:left="1080"/>
    </w:pPr>
  </w:style>
  <w:style w:type="paragraph" w:styleId="ListContinue4">
    <w:name w:val="List Continue 4"/>
    <w:basedOn w:val="Normal"/>
    <w:rsid w:val="00FB40B2"/>
    <w:pPr>
      <w:spacing w:after="120"/>
      <w:ind w:left="1440"/>
    </w:pPr>
  </w:style>
  <w:style w:type="paragraph" w:styleId="ListContinue5">
    <w:name w:val="List Continue 5"/>
    <w:basedOn w:val="Normal"/>
    <w:rsid w:val="00FB40B2"/>
    <w:pPr>
      <w:spacing w:after="120"/>
      <w:ind w:left="1800"/>
    </w:pPr>
  </w:style>
  <w:style w:type="paragraph" w:styleId="ListNumber">
    <w:name w:val="List Number"/>
    <w:basedOn w:val="Normal"/>
    <w:rsid w:val="00FB40B2"/>
    <w:pPr>
      <w:numPr>
        <w:numId w:val="31"/>
      </w:numPr>
    </w:pPr>
  </w:style>
  <w:style w:type="paragraph" w:styleId="ListNumber2">
    <w:name w:val="List Number 2"/>
    <w:basedOn w:val="Normal"/>
    <w:rsid w:val="00FB40B2"/>
    <w:pPr>
      <w:numPr>
        <w:numId w:val="32"/>
      </w:numPr>
    </w:pPr>
  </w:style>
  <w:style w:type="paragraph" w:styleId="ListNumber3">
    <w:name w:val="List Number 3"/>
    <w:basedOn w:val="Normal"/>
    <w:rsid w:val="00FB40B2"/>
    <w:pPr>
      <w:numPr>
        <w:numId w:val="33"/>
      </w:numPr>
    </w:pPr>
  </w:style>
  <w:style w:type="paragraph" w:styleId="ListNumber4">
    <w:name w:val="List Number 4"/>
    <w:basedOn w:val="Normal"/>
    <w:rsid w:val="00FB40B2"/>
    <w:pPr>
      <w:numPr>
        <w:numId w:val="34"/>
      </w:numPr>
    </w:pPr>
  </w:style>
  <w:style w:type="paragraph" w:styleId="ListNumber5">
    <w:name w:val="List Number 5"/>
    <w:basedOn w:val="Normal"/>
    <w:rsid w:val="00FB40B2"/>
    <w:pPr>
      <w:numPr>
        <w:numId w:val="35"/>
      </w:numPr>
    </w:pPr>
  </w:style>
  <w:style w:type="paragraph" w:styleId="MacroText">
    <w:name w:val="macro"/>
    <w:semiHidden/>
    <w:rsid w:val="00FB40B2"/>
    <w:pPr>
      <w:tabs>
        <w:tab w:val="left" w:pos="480"/>
        <w:tab w:val="left" w:pos="960"/>
        <w:tab w:val="left" w:pos="1440"/>
        <w:tab w:val="left" w:pos="1920"/>
        <w:tab w:val="left" w:pos="2400"/>
        <w:tab w:val="left" w:pos="2880"/>
        <w:tab w:val="left" w:pos="3360"/>
        <w:tab w:val="left" w:pos="3840"/>
        <w:tab w:val="left" w:pos="4320"/>
      </w:tabs>
      <w:bidi/>
      <w:spacing w:line="400" w:lineRule="exact"/>
      <w:jc w:val="lowKashida"/>
    </w:pPr>
    <w:rPr>
      <w:rFonts w:ascii="Courier New" w:hAnsi="Courier New" w:cs="Courier New"/>
      <w:w w:val="103"/>
      <w:kern w:val="14"/>
    </w:rPr>
  </w:style>
  <w:style w:type="paragraph" w:styleId="MessageHeader">
    <w:name w:val="Message Header"/>
    <w:basedOn w:val="Normal"/>
    <w:rsid w:val="00FB40B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rsid w:val="00FB40B2"/>
    <w:rPr>
      <w:rFonts w:cs="Times New Roman"/>
      <w:sz w:val="24"/>
      <w:szCs w:val="24"/>
    </w:rPr>
  </w:style>
  <w:style w:type="paragraph" w:styleId="NormalIndent">
    <w:name w:val="Normal Indent"/>
    <w:basedOn w:val="Normal"/>
    <w:rsid w:val="00FB40B2"/>
    <w:pPr>
      <w:ind w:left="662"/>
    </w:pPr>
  </w:style>
  <w:style w:type="paragraph" w:styleId="NoteHeading">
    <w:name w:val="Note Heading"/>
    <w:basedOn w:val="Normal"/>
    <w:next w:val="Normal"/>
    <w:rsid w:val="00FB40B2"/>
  </w:style>
  <w:style w:type="paragraph" w:styleId="PlainText">
    <w:name w:val="Plain Text"/>
    <w:basedOn w:val="Normal"/>
    <w:rsid w:val="00FB40B2"/>
    <w:rPr>
      <w:rFonts w:ascii="Courier New" w:hAnsi="Courier New" w:cs="Courier New"/>
      <w:szCs w:val="20"/>
    </w:rPr>
  </w:style>
  <w:style w:type="paragraph" w:styleId="Salutation">
    <w:name w:val="Salutation"/>
    <w:basedOn w:val="Normal"/>
    <w:next w:val="Normal"/>
    <w:rsid w:val="00FB40B2"/>
  </w:style>
  <w:style w:type="paragraph" w:styleId="Signature">
    <w:name w:val="Signature"/>
    <w:basedOn w:val="Normal"/>
    <w:rsid w:val="00FB40B2"/>
    <w:pPr>
      <w:ind w:left="4320"/>
    </w:pPr>
  </w:style>
  <w:style w:type="paragraph" w:styleId="Subtitle">
    <w:name w:val="Subtitle"/>
    <w:basedOn w:val="Normal"/>
    <w:qFormat/>
    <w:rsid w:val="00FB40B2"/>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FB40B2"/>
    <w:pPr>
      <w:ind w:left="200" w:hanging="200"/>
    </w:pPr>
  </w:style>
  <w:style w:type="paragraph" w:styleId="TableofFigures">
    <w:name w:val="table of figures"/>
    <w:basedOn w:val="Normal"/>
    <w:next w:val="Normal"/>
    <w:semiHidden/>
    <w:rsid w:val="00FB40B2"/>
  </w:style>
  <w:style w:type="paragraph" w:styleId="Title">
    <w:name w:val="Title"/>
    <w:basedOn w:val="Normal"/>
    <w:qFormat/>
    <w:rsid w:val="00FB40B2"/>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FB40B2"/>
    <w:pPr>
      <w:spacing w:before="120"/>
    </w:pPr>
    <w:rPr>
      <w:rFonts w:ascii="Arial" w:hAnsi="Arial" w:cs="Arial"/>
      <w:b/>
      <w:bCs/>
      <w:sz w:val="24"/>
      <w:szCs w:val="24"/>
    </w:rPr>
  </w:style>
  <w:style w:type="paragraph" w:styleId="TOC1">
    <w:name w:val="toc 1"/>
    <w:basedOn w:val="Normal"/>
    <w:next w:val="Normal"/>
    <w:autoRedefine/>
    <w:semiHidden/>
    <w:rsid w:val="00FB40B2"/>
  </w:style>
  <w:style w:type="paragraph" w:styleId="TOC2">
    <w:name w:val="toc 2"/>
    <w:basedOn w:val="Normal"/>
    <w:next w:val="Normal"/>
    <w:autoRedefine/>
    <w:semiHidden/>
    <w:rsid w:val="00FB40B2"/>
    <w:pPr>
      <w:ind w:left="200"/>
    </w:pPr>
  </w:style>
  <w:style w:type="paragraph" w:styleId="TOC3">
    <w:name w:val="toc 3"/>
    <w:basedOn w:val="Normal"/>
    <w:next w:val="Normal"/>
    <w:autoRedefine/>
    <w:semiHidden/>
    <w:rsid w:val="00FB40B2"/>
    <w:pPr>
      <w:ind w:left="400"/>
    </w:pPr>
  </w:style>
  <w:style w:type="paragraph" w:styleId="TOC4">
    <w:name w:val="toc 4"/>
    <w:basedOn w:val="Normal"/>
    <w:next w:val="Normal"/>
    <w:autoRedefine/>
    <w:semiHidden/>
    <w:rsid w:val="00FB40B2"/>
    <w:pPr>
      <w:ind w:left="600"/>
    </w:pPr>
  </w:style>
  <w:style w:type="paragraph" w:styleId="TOC5">
    <w:name w:val="toc 5"/>
    <w:basedOn w:val="Normal"/>
    <w:next w:val="Normal"/>
    <w:autoRedefine/>
    <w:semiHidden/>
    <w:rsid w:val="00FB40B2"/>
    <w:pPr>
      <w:ind w:left="800"/>
    </w:pPr>
  </w:style>
  <w:style w:type="paragraph" w:styleId="TOC6">
    <w:name w:val="toc 6"/>
    <w:basedOn w:val="Normal"/>
    <w:next w:val="Normal"/>
    <w:autoRedefine/>
    <w:semiHidden/>
    <w:rsid w:val="00FB40B2"/>
    <w:pPr>
      <w:ind w:left="1000"/>
    </w:pPr>
  </w:style>
  <w:style w:type="paragraph" w:styleId="TOC7">
    <w:name w:val="toc 7"/>
    <w:basedOn w:val="Normal"/>
    <w:next w:val="Normal"/>
    <w:autoRedefine/>
    <w:semiHidden/>
    <w:rsid w:val="00FB40B2"/>
    <w:pPr>
      <w:ind w:left="1200"/>
    </w:pPr>
  </w:style>
  <w:style w:type="paragraph" w:styleId="TOC8">
    <w:name w:val="toc 8"/>
    <w:basedOn w:val="Normal"/>
    <w:next w:val="Normal"/>
    <w:autoRedefine/>
    <w:semiHidden/>
    <w:rsid w:val="00FB40B2"/>
    <w:pPr>
      <w:ind w:left="1400"/>
    </w:pPr>
  </w:style>
  <w:style w:type="paragraph" w:styleId="TOC9">
    <w:name w:val="toc 9"/>
    <w:basedOn w:val="Normal"/>
    <w:next w:val="Normal"/>
    <w:autoRedefine/>
    <w:semiHidden/>
    <w:rsid w:val="00FB40B2"/>
    <w:pPr>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3542">
      <w:bodyDiv w:val="1"/>
      <w:marLeft w:val="0"/>
      <w:marRight w:val="0"/>
      <w:marTop w:val="0"/>
      <w:marBottom w:val="0"/>
      <w:divBdr>
        <w:top w:val="none" w:sz="0" w:space="0" w:color="auto"/>
        <w:left w:val="none" w:sz="0" w:space="0" w:color="auto"/>
        <w:bottom w:val="none" w:sz="0" w:space="0" w:color="auto"/>
        <w:right w:val="none" w:sz="0" w:space="0" w:color="auto"/>
      </w:divBdr>
    </w:div>
    <w:div w:id="847602765">
      <w:bodyDiv w:val="1"/>
      <w:marLeft w:val="0"/>
      <w:marRight w:val="0"/>
      <w:marTop w:val="0"/>
      <w:marBottom w:val="0"/>
      <w:divBdr>
        <w:top w:val="none" w:sz="0" w:space="0" w:color="auto"/>
        <w:left w:val="none" w:sz="0" w:space="0" w:color="auto"/>
        <w:bottom w:val="none" w:sz="0" w:space="0" w:color="auto"/>
        <w:right w:val="none" w:sz="0" w:space="0" w:color="auto"/>
      </w:divBdr>
    </w:div>
    <w:div w:id="1222865783">
      <w:bodyDiv w:val="1"/>
      <w:marLeft w:val="0"/>
      <w:marRight w:val="0"/>
      <w:marTop w:val="0"/>
      <w:marBottom w:val="0"/>
      <w:divBdr>
        <w:top w:val="none" w:sz="0" w:space="0" w:color="auto"/>
        <w:left w:val="none" w:sz="0" w:space="0" w:color="auto"/>
        <w:bottom w:val="none" w:sz="0" w:space="0" w:color="auto"/>
        <w:right w:val="none" w:sz="0" w:space="0" w:color="auto"/>
      </w:divBdr>
    </w:div>
    <w:div w:id="1228759955">
      <w:bodyDiv w:val="1"/>
      <w:marLeft w:val="0"/>
      <w:marRight w:val="0"/>
      <w:marTop w:val="0"/>
      <w:marBottom w:val="0"/>
      <w:divBdr>
        <w:top w:val="none" w:sz="0" w:space="0" w:color="auto"/>
        <w:left w:val="none" w:sz="0" w:space="0" w:color="auto"/>
        <w:bottom w:val="none" w:sz="0" w:space="0" w:color="auto"/>
        <w:right w:val="none" w:sz="0" w:space="0" w:color="auto"/>
      </w:divBdr>
    </w:div>
    <w:div w:id="1266117196">
      <w:bodyDiv w:val="1"/>
      <w:marLeft w:val="0"/>
      <w:marRight w:val="0"/>
      <w:marTop w:val="0"/>
      <w:marBottom w:val="0"/>
      <w:divBdr>
        <w:top w:val="none" w:sz="0" w:space="0" w:color="auto"/>
        <w:left w:val="none" w:sz="0" w:space="0" w:color="auto"/>
        <w:bottom w:val="none" w:sz="0" w:space="0" w:color="auto"/>
        <w:right w:val="none" w:sz="0" w:space="0" w:color="auto"/>
      </w:divBdr>
    </w:div>
    <w:div w:id="1279870204">
      <w:bodyDiv w:val="1"/>
      <w:marLeft w:val="0"/>
      <w:marRight w:val="0"/>
      <w:marTop w:val="0"/>
      <w:marBottom w:val="0"/>
      <w:divBdr>
        <w:top w:val="none" w:sz="0" w:space="0" w:color="auto"/>
        <w:left w:val="none" w:sz="0" w:space="0" w:color="auto"/>
        <w:bottom w:val="none" w:sz="0" w:space="0" w:color="auto"/>
        <w:right w:val="none" w:sz="0" w:space="0" w:color="auto"/>
      </w:divBdr>
    </w:div>
    <w:div w:id="1567570812">
      <w:bodyDiv w:val="1"/>
      <w:marLeft w:val="0"/>
      <w:marRight w:val="0"/>
      <w:marTop w:val="0"/>
      <w:marBottom w:val="0"/>
      <w:divBdr>
        <w:top w:val="none" w:sz="0" w:space="0" w:color="auto"/>
        <w:left w:val="none" w:sz="0" w:space="0" w:color="auto"/>
        <w:bottom w:val="none" w:sz="0" w:space="0" w:color="auto"/>
        <w:right w:val="none" w:sz="0" w:space="0" w:color="auto"/>
      </w:divBdr>
    </w:div>
    <w:div w:id="1727951664">
      <w:bodyDiv w:val="1"/>
      <w:marLeft w:val="0"/>
      <w:marRight w:val="0"/>
      <w:marTop w:val="0"/>
      <w:marBottom w:val="0"/>
      <w:divBdr>
        <w:top w:val="none" w:sz="0" w:space="0" w:color="auto"/>
        <w:left w:val="none" w:sz="0" w:space="0" w:color="auto"/>
        <w:bottom w:val="none" w:sz="0" w:space="0" w:color="auto"/>
        <w:right w:val="none" w:sz="0" w:space="0" w:color="auto"/>
      </w:divBdr>
    </w:div>
    <w:div w:id="1860466148">
      <w:bodyDiv w:val="1"/>
      <w:marLeft w:val="0"/>
      <w:marRight w:val="0"/>
      <w:marTop w:val="0"/>
      <w:marBottom w:val="0"/>
      <w:divBdr>
        <w:top w:val="none" w:sz="0" w:space="0" w:color="auto"/>
        <w:left w:val="none" w:sz="0" w:space="0" w:color="auto"/>
        <w:bottom w:val="none" w:sz="0" w:space="0" w:color="auto"/>
        <w:right w:val="none" w:sz="0" w:space="0" w:color="auto"/>
      </w:divBdr>
    </w:div>
    <w:div w:id="209230926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oter" Target="footer1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header" Target="header1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4.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footer" Target="footer1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Pages>
  <Words>49307</Words>
  <Characters>281050</Characters>
  <Application>Microsoft Office Word</Application>
  <DocSecurity>4</DocSecurity>
  <Lines>2342</Lines>
  <Paragraphs>659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329698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Nadir .Dirar</dc:creator>
  <cp:keywords/>
  <dc:description/>
  <cp:lastModifiedBy>Front Desk 1</cp:lastModifiedBy>
  <cp:revision>7</cp:revision>
  <cp:lastPrinted>2009-03-12T19:30:00Z</cp:lastPrinted>
  <dcterms:created xsi:type="dcterms:W3CDTF">2009-03-12T19:16:00Z</dcterms:created>
  <dcterms:modified xsi:type="dcterms:W3CDTF">2009-03-12T21:00:00Z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CEDAW/C/UZB/4</vt:lpwstr>
  </property>
  <property fmtid="{D5CDD505-2E9C-101B-9397-08002B2CF9AE}" pid="3" name="Symbol2">
    <vt:lpwstr/>
  </property>
  <property fmtid="{D5CDD505-2E9C-101B-9397-08002B2CF9AE}" pid="4" name="Translator">
    <vt:lpwstr/>
  </property>
  <property fmtid="{D5CDD505-2E9C-101B-9397-08002B2CF9AE}" pid="5" name="JobNo">
    <vt:lpwstr>0850439A</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