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971199">
        <w:trPr>
          <w:trHeight w:hRule="exact" w:val="851"/>
        </w:trPr>
        <w:tc>
          <w:tcPr>
            <w:tcW w:w="1276" w:type="dxa"/>
            <w:tcBorders>
              <w:bottom w:val="single" w:sz="4" w:space="0" w:color="auto"/>
            </w:tcBorders>
          </w:tcPr>
          <w:p w:rsidR="000354E9" w:rsidRPr="00DB58B5" w:rsidRDefault="000354E9" w:rsidP="001B55D8"/>
        </w:tc>
        <w:tc>
          <w:tcPr>
            <w:tcW w:w="2268" w:type="dxa"/>
            <w:tcBorders>
              <w:bottom w:val="single" w:sz="4" w:space="0" w:color="auto"/>
            </w:tcBorders>
            <w:vAlign w:val="bottom"/>
          </w:tcPr>
          <w:p w:rsidR="000354E9" w:rsidRPr="00DB58B5" w:rsidRDefault="000354E9"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1B55D8" w:rsidP="001B55D8">
            <w:pPr>
              <w:jc w:val="right"/>
            </w:pPr>
            <w:r w:rsidRPr="001B55D8">
              <w:rPr>
                <w:sz w:val="40"/>
              </w:rPr>
              <w:t>CRC</w:t>
            </w:r>
            <w:r>
              <w:t>/C/ZAF/Q/2</w:t>
            </w:r>
          </w:p>
        </w:tc>
      </w:tr>
      <w:tr w:rsidR="000354E9" w:rsidRPr="00DB58B5" w:rsidTr="00971199">
        <w:trPr>
          <w:trHeight w:hRule="exact" w:val="2835"/>
        </w:trPr>
        <w:tc>
          <w:tcPr>
            <w:tcW w:w="1276" w:type="dxa"/>
            <w:tcBorders>
              <w:top w:val="single" w:sz="4" w:space="0" w:color="auto"/>
              <w:bottom w:val="single" w:sz="12" w:space="0" w:color="auto"/>
            </w:tcBorders>
          </w:tcPr>
          <w:p w:rsidR="000354E9" w:rsidRPr="00DB58B5" w:rsidRDefault="000354E9" w:rsidP="00971199">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971199">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1B55D8" w:rsidP="00971199">
            <w:pPr>
              <w:spacing w:before="240"/>
            </w:pPr>
            <w:r>
              <w:t>Distr. générale</w:t>
            </w:r>
          </w:p>
          <w:p w:rsidR="001B55D8" w:rsidRDefault="001B55D8" w:rsidP="001B55D8">
            <w:pPr>
              <w:spacing w:line="240" w:lineRule="exact"/>
            </w:pPr>
            <w:r>
              <w:t>11 mars 2016</w:t>
            </w:r>
          </w:p>
          <w:p w:rsidR="001B55D8" w:rsidRDefault="001B55D8" w:rsidP="001B55D8">
            <w:pPr>
              <w:spacing w:line="240" w:lineRule="exact"/>
            </w:pPr>
            <w:r>
              <w:t>Français</w:t>
            </w:r>
          </w:p>
          <w:p w:rsidR="001B55D8" w:rsidRDefault="001B55D8" w:rsidP="001B55D8">
            <w:pPr>
              <w:spacing w:line="240" w:lineRule="exact"/>
            </w:pPr>
            <w:r>
              <w:t>Original : anglais</w:t>
            </w:r>
          </w:p>
          <w:p w:rsidR="001B55D8" w:rsidRPr="00DB58B5" w:rsidRDefault="001B55D8" w:rsidP="001B55D8">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1B55D8" w:rsidRPr="00A67D0D" w:rsidRDefault="001B55D8" w:rsidP="001B55D8">
      <w:pPr>
        <w:rPr>
          <w:b/>
        </w:rPr>
      </w:pPr>
      <w:r w:rsidRPr="00A67D0D">
        <w:rPr>
          <w:b/>
        </w:rPr>
        <w:t>Soixante-treizième session</w:t>
      </w:r>
    </w:p>
    <w:p w:rsidR="001B55D8" w:rsidRPr="00A67D0D" w:rsidRDefault="001B55D8" w:rsidP="001B55D8">
      <w:r w:rsidRPr="00A67D0D">
        <w:t>13-30 septembre 2016</w:t>
      </w:r>
    </w:p>
    <w:p w:rsidR="001B55D8" w:rsidRPr="00A67D0D" w:rsidRDefault="001B55D8" w:rsidP="001B55D8">
      <w:r w:rsidRPr="00A67D0D">
        <w:t>Point 4 de l</w:t>
      </w:r>
      <w:r>
        <w:t>’</w:t>
      </w:r>
      <w:r w:rsidRPr="00A67D0D">
        <w:t>ordre du jour provisoire</w:t>
      </w:r>
    </w:p>
    <w:p w:rsidR="001B55D8" w:rsidRPr="00A67D0D" w:rsidRDefault="001B55D8" w:rsidP="001B55D8">
      <w:pPr>
        <w:rPr>
          <w:b/>
        </w:rPr>
      </w:pPr>
      <w:r w:rsidRPr="00A67D0D">
        <w:rPr>
          <w:b/>
        </w:rPr>
        <w:t>Examen des rapports des États parties</w:t>
      </w:r>
    </w:p>
    <w:p w:rsidR="001B55D8" w:rsidRPr="00A67D0D" w:rsidRDefault="001B55D8" w:rsidP="001B55D8">
      <w:pPr>
        <w:pStyle w:val="HChG"/>
      </w:pPr>
      <w:r w:rsidRPr="00A67D0D">
        <w:tab/>
      </w:r>
      <w:r w:rsidRPr="00A67D0D">
        <w:tab/>
        <w:t>Liste de points concernant le</w:t>
      </w:r>
      <w:r w:rsidR="00DD7347">
        <w:t xml:space="preserve"> deuxième rapport périodique</w:t>
      </w:r>
      <w:r w:rsidR="00DD7347">
        <w:br/>
      </w:r>
      <w:r w:rsidRPr="00A67D0D">
        <w:t>de l</w:t>
      </w:r>
      <w:r>
        <w:t>’</w:t>
      </w:r>
      <w:r w:rsidRPr="00A67D0D">
        <w:t>Afrique du Sud</w:t>
      </w:r>
    </w:p>
    <w:p w:rsidR="001B55D8" w:rsidRPr="00A67D0D" w:rsidRDefault="001B55D8" w:rsidP="001B55D8">
      <w:pPr>
        <w:pStyle w:val="H23G"/>
      </w:pPr>
      <w:r w:rsidRPr="00A67D0D">
        <w:tab/>
      </w:r>
      <w:r w:rsidRPr="00A67D0D">
        <w:tab/>
        <w:t>L</w:t>
      </w:r>
      <w:r>
        <w:t>’</w:t>
      </w:r>
      <w:r w:rsidRPr="00A67D0D">
        <w:t>État partie est invité à soumettre par écrit des</w:t>
      </w:r>
      <w:r w:rsidR="00DD7347">
        <w:t xml:space="preserve"> renseignements complémentaires</w:t>
      </w:r>
      <w:r w:rsidR="00DD7347">
        <w:br/>
      </w:r>
      <w:r w:rsidRPr="00A67D0D">
        <w:t>et actualisés (10 700 mots au maximum), si possible avant le 1</w:t>
      </w:r>
      <w:r w:rsidRPr="00A67D0D">
        <w:rPr>
          <w:vertAlign w:val="superscript"/>
        </w:rPr>
        <w:t>er</w:t>
      </w:r>
      <w:r w:rsidRPr="00A67D0D">
        <w:t xml:space="preserve"> juin 2016. </w:t>
      </w:r>
    </w:p>
    <w:p w:rsidR="001B55D8" w:rsidRPr="00A67D0D" w:rsidRDefault="001B55D8" w:rsidP="001B55D8">
      <w:pPr>
        <w:pStyle w:val="H4G"/>
      </w:pPr>
      <w:r w:rsidRPr="00A67D0D">
        <w:tab/>
      </w:r>
      <w:r w:rsidRPr="00A67D0D">
        <w:tab/>
        <w:t>Le Comité pourra aborder tous les aspects des droits de l</w:t>
      </w:r>
      <w:r>
        <w:t>’</w:t>
      </w:r>
      <w:r w:rsidR="00DD7347">
        <w:t>enfant énoncés dans</w:t>
      </w:r>
      <w:r w:rsidR="00DD7347">
        <w:br/>
      </w:r>
      <w:r w:rsidRPr="00A67D0D">
        <w:t>la Convention au cours du dialogue avec l</w:t>
      </w:r>
      <w:r>
        <w:t>’</w:t>
      </w:r>
      <w:r w:rsidRPr="00A67D0D">
        <w:t>État partie.</w:t>
      </w:r>
    </w:p>
    <w:p w:rsidR="001B55D8" w:rsidRPr="00A67D0D" w:rsidRDefault="001B55D8" w:rsidP="001B55D8">
      <w:pPr>
        <w:pStyle w:val="HChG"/>
      </w:pPr>
      <w:r w:rsidRPr="00A67D0D">
        <w:tab/>
      </w:r>
      <w:r w:rsidRPr="00A67D0D">
        <w:tab/>
        <w:t>Première partie</w:t>
      </w:r>
    </w:p>
    <w:p w:rsidR="001B55D8" w:rsidRPr="00A67D0D" w:rsidRDefault="001B55D8" w:rsidP="001B55D8">
      <w:pPr>
        <w:pStyle w:val="H23G"/>
        <w:rPr>
          <w:rFonts w:eastAsia="SimSun"/>
        </w:rPr>
      </w:pPr>
      <w:r w:rsidRPr="00A67D0D">
        <w:rPr>
          <w:rFonts w:eastAsia="SimSun"/>
        </w:rPr>
        <w:tab/>
      </w:r>
      <w:r w:rsidRPr="00A67D0D">
        <w:rPr>
          <w:rFonts w:eastAsia="SimSun"/>
        </w:rPr>
        <w:tab/>
        <w:t>Sous cette rubrique, l</w:t>
      </w:r>
      <w:r>
        <w:rPr>
          <w:rFonts w:eastAsia="SimSun"/>
        </w:rPr>
        <w:t>’</w:t>
      </w:r>
      <w:r w:rsidRPr="00A67D0D">
        <w:rPr>
          <w:rFonts w:eastAsia="SimSun"/>
        </w:rPr>
        <w:t>État partie est invité à répondre aux questions ci-après.</w:t>
      </w:r>
    </w:p>
    <w:p w:rsidR="001B55D8" w:rsidRPr="00A67D0D" w:rsidRDefault="001B55D8" w:rsidP="001B55D8">
      <w:pPr>
        <w:pStyle w:val="ParNoG"/>
        <w:rPr>
          <w:rFonts w:eastAsia="SimSun"/>
        </w:rPr>
      </w:pPr>
      <w:r w:rsidRPr="00A67D0D">
        <w:rPr>
          <w:rFonts w:eastAsia="SimSun"/>
        </w:rPr>
        <w:t>À propos du paragraphe 39 du rapport de l</w:t>
      </w:r>
      <w:r>
        <w:rPr>
          <w:rFonts w:eastAsia="SimSun"/>
        </w:rPr>
        <w:t>’</w:t>
      </w:r>
      <w:r w:rsidRPr="00A67D0D">
        <w:rPr>
          <w:rFonts w:eastAsia="SimSun"/>
        </w:rPr>
        <w:t>État partie (CRC/C/ZAF/2), donner des renseignements sur la mise en œuvre du P</w:t>
      </w:r>
      <w:r w:rsidRPr="00A67D0D">
        <w:t>lan d</w:t>
      </w:r>
      <w:r>
        <w:t>’</w:t>
      </w:r>
      <w:r w:rsidRPr="00A67D0D">
        <w:t>action national en faveur de l</w:t>
      </w:r>
      <w:r>
        <w:t>’</w:t>
      </w:r>
      <w:r w:rsidRPr="00A67D0D">
        <w:t>enfance 2012</w:t>
      </w:r>
      <w:r w:rsidR="00DD7347">
        <w:noBreakHyphen/>
      </w:r>
      <w:r w:rsidRPr="00A67D0D">
        <w:t xml:space="preserve">2017, </w:t>
      </w:r>
      <w:r>
        <w:t>en fournissant</w:t>
      </w:r>
      <w:r w:rsidRPr="00A67D0D">
        <w:t xml:space="preserve"> </w:t>
      </w:r>
      <w:r w:rsidRPr="00B42641">
        <w:t>une</w:t>
      </w:r>
      <w:r w:rsidRPr="00A67D0D">
        <w:t xml:space="preserve"> évaluation à mi-parcours des résultats concrets obtenus et des difficulté</w:t>
      </w:r>
      <w:r>
        <w:t>s rencontrées dans le cadre de l</w:t>
      </w:r>
      <w:r w:rsidRPr="00A67D0D">
        <w:t>a mise en œuvre.</w:t>
      </w:r>
    </w:p>
    <w:p w:rsidR="001B55D8" w:rsidRPr="00A67D0D" w:rsidRDefault="001B55D8" w:rsidP="001B55D8">
      <w:pPr>
        <w:pStyle w:val="ParNoG"/>
      </w:pPr>
      <w:r w:rsidRPr="00A67D0D">
        <w:t xml:space="preserve">En ce qui concerne la dissolution du Ministère des femmes, des enfants et des personnes handicapées </w:t>
      </w:r>
      <w:r w:rsidRPr="00B42641">
        <w:t xml:space="preserve">et le transfert </w:t>
      </w:r>
      <w:r>
        <w:t xml:space="preserve">de la responsabilité </w:t>
      </w:r>
      <w:r w:rsidRPr="00B42641">
        <w:t>des questions relative</w:t>
      </w:r>
      <w:r>
        <w:t>s</w:t>
      </w:r>
      <w:r w:rsidRPr="00B42641">
        <w:t xml:space="preserve"> à l</w:t>
      </w:r>
      <w:r>
        <w:t>’</w:t>
      </w:r>
      <w:r w:rsidRPr="00B42641">
        <w:t>enfance au</w:t>
      </w:r>
      <w:r w:rsidRPr="00A67D0D">
        <w:t xml:space="preserve"> Ministère du développement social en 2014, fournir des renseignements sur le mandat du Ministère du développement social eu égard aux domaines </w:t>
      </w:r>
      <w:r>
        <w:t>visés</w:t>
      </w:r>
      <w:r w:rsidRPr="00A67D0D">
        <w:t xml:space="preserve"> par la Convention et sur la manière dont le Ministère coordonne </w:t>
      </w:r>
      <w:r>
        <w:t xml:space="preserve">l’action relative à l’enfance </w:t>
      </w:r>
      <w:r w:rsidRPr="00A67D0D">
        <w:t>au</w:t>
      </w:r>
      <w:r>
        <w:t xml:space="preserve"> sein du Gouvernement. Donner ég</w:t>
      </w:r>
      <w:r w:rsidRPr="00A67D0D">
        <w:t xml:space="preserve">alement des renseignements sur les ressources financières et humaines </w:t>
      </w:r>
      <w:r>
        <w:t>consacrées</w:t>
      </w:r>
      <w:r w:rsidRPr="00A67D0D">
        <w:t xml:space="preserve"> spécifiquement aux questions relatives à l</w:t>
      </w:r>
      <w:r>
        <w:t>’</w:t>
      </w:r>
      <w:r w:rsidRPr="00A67D0D">
        <w:t xml:space="preserve">enfance </w:t>
      </w:r>
      <w:r>
        <w:t>par le</w:t>
      </w:r>
      <w:r w:rsidRPr="00A67D0D">
        <w:t xml:space="preserve"> Ministère.</w:t>
      </w:r>
    </w:p>
    <w:p w:rsidR="001B55D8" w:rsidRPr="00A67D0D" w:rsidRDefault="001B55D8" w:rsidP="001B55D8">
      <w:pPr>
        <w:pStyle w:val="ParNoG"/>
      </w:pPr>
      <w:r w:rsidRPr="00A67D0D">
        <w:t>Au sujet des paragraphes 3 et 51 du rapport de l</w:t>
      </w:r>
      <w:r>
        <w:t>’</w:t>
      </w:r>
      <w:r w:rsidRPr="00A67D0D">
        <w:t>État partie, donner des renseignements à jour sur les mesures prises pour améliorer le processus budgétaire de façon à déterminer plus précisément les dotations et les dépenses consacrées aux droits de l</w:t>
      </w:r>
      <w:r>
        <w:t>’</w:t>
      </w:r>
      <w:r w:rsidRPr="00A67D0D">
        <w:t>enfant</w:t>
      </w:r>
      <w:r>
        <w:t xml:space="preserve"> et à</w:t>
      </w:r>
      <w:r w:rsidRPr="00A67D0D">
        <w:t xml:space="preserve"> assurer des ressources suffisantes à la pleine application des lois relatives à l</w:t>
      </w:r>
      <w:r>
        <w:t>’</w:t>
      </w:r>
      <w:r w:rsidRPr="00A67D0D">
        <w:t>enfance.</w:t>
      </w:r>
    </w:p>
    <w:p w:rsidR="001B55D8" w:rsidRPr="00A67D0D" w:rsidRDefault="001B55D8" w:rsidP="001B55D8">
      <w:pPr>
        <w:pStyle w:val="ParNoG"/>
      </w:pPr>
      <w:r w:rsidRPr="00A67D0D">
        <w:t xml:space="preserve">Fournir des renseignements sur les mesures prises pour réglementer les activités des entreprises commerciales, en particulier des industries extractives, </w:t>
      </w:r>
      <w:r>
        <w:t>en ce qui concerne l</w:t>
      </w:r>
      <w:r w:rsidRPr="00A67D0D">
        <w:t xml:space="preserve">e respect des </w:t>
      </w:r>
      <w:r>
        <w:t xml:space="preserve">normes relatives aux </w:t>
      </w:r>
      <w:r w:rsidRPr="00A67D0D">
        <w:t>droits de l</w:t>
      </w:r>
      <w:r>
        <w:t>’</w:t>
      </w:r>
      <w:r w:rsidRPr="00A67D0D">
        <w:t>homme</w:t>
      </w:r>
      <w:r>
        <w:t>, à l’environnement et à la santé</w:t>
      </w:r>
      <w:r w:rsidRPr="00A67D0D">
        <w:t xml:space="preserve">, ainsi </w:t>
      </w:r>
      <w:r w:rsidRPr="00A67D0D">
        <w:lastRenderedPageBreak/>
        <w:t xml:space="preserve">que pour vérifier </w:t>
      </w:r>
      <w:r>
        <w:t>qu’elles sont conformes à</w:t>
      </w:r>
      <w:r w:rsidRPr="00A67D0D">
        <w:t xml:space="preserve"> </w:t>
      </w:r>
      <w:r w:rsidRPr="00D6309B">
        <w:t>ces normes</w:t>
      </w:r>
      <w:r w:rsidRPr="00A67D0D">
        <w:t xml:space="preserve">. Donner des </w:t>
      </w:r>
      <w:r>
        <w:t>informations sur</w:t>
      </w:r>
      <w:r w:rsidRPr="00A67D0D">
        <w:t xml:space="preserve"> les enquêtes menées sur des violations supposées, les poursuites engagées et les sanctions imposées aux auteurs, ainsi que les réparations offertes aux enfants victimes.</w:t>
      </w:r>
    </w:p>
    <w:p w:rsidR="001B55D8" w:rsidRPr="00A67D0D" w:rsidRDefault="001B55D8" w:rsidP="001B55D8">
      <w:pPr>
        <w:pStyle w:val="ParNoG"/>
      </w:pPr>
      <w:r w:rsidRPr="00A67D0D">
        <w:t>Préciser quelles mesures ont été prises pour faire en sorte que les enfants dont la naissance n</w:t>
      </w:r>
      <w:r>
        <w:t>’</w:t>
      </w:r>
      <w:r w:rsidRPr="00A67D0D">
        <w:t xml:space="preserve">a pas été enregistrée dans </w:t>
      </w:r>
      <w:r>
        <w:t>les</w:t>
      </w:r>
      <w:r w:rsidRPr="00A67D0D">
        <w:t xml:space="preserve"> </w:t>
      </w:r>
      <w:r w:rsidR="00342C79">
        <w:t>trente</w:t>
      </w:r>
      <w:r w:rsidRPr="00A67D0D">
        <w:t xml:space="preserve"> jours </w:t>
      </w:r>
      <w:r>
        <w:t xml:space="preserve">suivant leur venue au monde </w:t>
      </w:r>
      <w:r w:rsidRPr="00A67D0D">
        <w:t>reçoivent un certificat de naissance. Indiquer les mesures prises pour garantir l</w:t>
      </w:r>
      <w:r>
        <w:t>’</w:t>
      </w:r>
      <w:r w:rsidRPr="00A67D0D">
        <w:t>enregistrement des naissances des enfants apatrides et de ceux exposés au risque d</w:t>
      </w:r>
      <w:r>
        <w:t>’</w:t>
      </w:r>
      <w:r w:rsidRPr="00A67D0D">
        <w:t xml:space="preserve">apatridie, notamment ceux dont les parents sont des étrangers sans papiers et ceux qui </w:t>
      </w:r>
      <w:r>
        <w:t>vivent</w:t>
      </w:r>
      <w:r w:rsidRPr="00A67D0D">
        <w:t xml:space="preserve"> </w:t>
      </w:r>
      <w:r>
        <w:t>en prison</w:t>
      </w:r>
      <w:r w:rsidRPr="00A67D0D">
        <w:t xml:space="preserve"> avec leur mère.</w:t>
      </w:r>
    </w:p>
    <w:p w:rsidR="001B55D8" w:rsidRPr="00A67D0D" w:rsidRDefault="001B55D8" w:rsidP="001B55D8">
      <w:pPr>
        <w:pStyle w:val="ParNoG"/>
      </w:pPr>
      <w:r w:rsidRPr="00A67D0D">
        <w:t xml:space="preserve">Décrire les mesures prises pour </w:t>
      </w:r>
      <w:r>
        <w:t>mettre un terme à</w:t>
      </w:r>
      <w:r w:rsidRPr="00A67D0D">
        <w:t xml:space="preserve"> la violence</w:t>
      </w:r>
      <w:r>
        <w:t>, extrêmement répandue</w:t>
      </w:r>
      <w:r w:rsidRPr="00A67D0D">
        <w:t xml:space="preserve"> dans l</w:t>
      </w:r>
      <w:r>
        <w:t>’</w:t>
      </w:r>
      <w:r w:rsidRPr="00A67D0D">
        <w:t>État partie</w:t>
      </w:r>
      <w:r>
        <w:t>,</w:t>
      </w:r>
      <w:r w:rsidRPr="00A67D0D">
        <w:t xml:space="preserve"> et en particulier</w:t>
      </w:r>
      <w:r>
        <w:t xml:space="preserve"> à</w:t>
      </w:r>
      <w:r w:rsidRPr="00A67D0D">
        <w:t xml:space="preserve"> la violence sexuelle, </w:t>
      </w:r>
      <w:r>
        <w:t xml:space="preserve">à </w:t>
      </w:r>
      <w:r w:rsidRPr="00A67D0D">
        <w:t xml:space="preserve">la violence familiale, </w:t>
      </w:r>
      <w:r>
        <w:t xml:space="preserve">à </w:t>
      </w:r>
      <w:r w:rsidRPr="00A67D0D">
        <w:t xml:space="preserve">la maltraitance et </w:t>
      </w:r>
      <w:r>
        <w:t xml:space="preserve">à </w:t>
      </w:r>
      <w:r w:rsidRPr="00A67D0D">
        <w:t xml:space="preserve">la négligence des enfants, et </w:t>
      </w:r>
      <w:r>
        <w:t>aux</w:t>
      </w:r>
      <w:r w:rsidRPr="00A67D0D">
        <w:t xml:space="preserve"> châtiments corporels, tant au sein de la famille qu</w:t>
      </w:r>
      <w:r>
        <w:t>’</w:t>
      </w:r>
      <w:r w:rsidRPr="00A67D0D">
        <w:t>à l</w:t>
      </w:r>
      <w:r>
        <w:t>’</w:t>
      </w:r>
      <w:r w:rsidRPr="00A67D0D">
        <w:t>école, ainsi qu</w:t>
      </w:r>
      <w:r>
        <w:t>’au</w:t>
      </w:r>
      <w:r w:rsidRPr="00A67D0D">
        <w:t xml:space="preserve"> harcèlement</w:t>
      </w:r>
      <w:r>
        <w:t>, à l’école et sur</w:t>
      </w:r>
      <w:r w:rsidRPr="00A67D0D">
        <w:t xml:space="preserve"> Internet.</w:t>
      </w:r>
      <w:r>
        <w:t xml:space="preserve"> Au sujet des</w:t>
      </w:r>
      <w:r w:rsidRPr="00A67D0D">
        <w:t xml:space="preserve"> violence</w:t>
      </w:r>
      <w:r>
        <w:t>s</w:t>
      </w:r>
      <w:r w:rsidRPr="00A67D0D">
        <w:t xml:space="preserve"> susmentionnée</w:t>
      </w:r>
      <w:r>
        <w:t>s</w:t>
      </w:r>
      <w:r w:rsidRPr="00A67D0D">
        <w:t xml:space="preserve">, donner des renseignements sur les mesures prises pour améliorer les </w:t>
      </w:r>
      <w:r>
        <w:t>taux</w:t>
      </w:r>
      <w:r w:rsidRPr="00A67D0D">
        <w:t xml:space="preserve"> de signalement, de poursuite et de condamnation</w:t>
      </w:r>
      <w:r>
        <w:t>, qui sont faibles,</w:t>
      </w:r>
      <w:r w:rsidRPr="00A67D0D">
        <w:t xml:space="preserve"> ainsi que sur </w:t>
      </w:r>
      <w:r>
        <w:t>les réparations, la protection et</w:t>
      </w:r>
      <w:r w:rsidRPr="00A67D0D">
        <w:t xml:space="preserve"> l</w:t>
      </w:r>
      <w:r>
        <w:t>’</w:t>
      </w:r>
      <w:r w:rsidRPr="00A67D0D">
        <w:t xml:space="preserve">appui à la réadaptation et à la réinsertion </w:t>
      </w:r>
      <w:r>
        <w:t xml:space="preserve">qui sont </w:t>
      </w:r>
      <w:r w:rsidRPr="00A67D0D">
        <w:t xml:space="preserve">offerts aux enfants victimes de </w:t>
      </w:r>
      <w:r w:rsidRPr="00D6309B">
        <w:t>telles</w:t>
      </w:r>
      <w:r w:rsidRPr="00A67D0D">
        <w:t xml:space="preserve"> violences. Donner également des renseignements sur les groupes d</w:t>
      </w:r>
      <w:r>
        <w:t>’</w:t>
      </w:r>
      <w:r w:rsidRPr="00A67D0D">
        <w:t>enfants particulièrement susceptibles d</w:t>
      </w:r>
      <w:r>
        <w:t>’</w:t>
      </w:r>
      <w:r w:rsidRPr="00A67D0D">
        <w:t>être exposés à la violence, comme les enfants réfugiés, demandeurs d</w:t>
      </w:r>
      <w:r>
        <w:t>’</w:t>
      </w:r>
      <w:r w:rsidRPr="00A67D0D">
        <w:t xml:space="preserve">asile </w:t>
      </w:r>
      <w:r>
        <w:t>ou</w:t>
      </w:r>
      <w:r w:rsidRPr="00A67D0D">
        <w:t xml:space="preserve"> migrants, les enfants des rues, les enfants non accompagnés ou séparés, les enfants homosexuels, bisexuels, transgenres et intersexués </w:t>
      </w:r>
      <w:r>
        <w:t>et</w:t>
      </w:r>
      <w:r w:rsidRPr="00A67D0D">
        <w:t xml:space="preserve"> les enfants atteints d</w:t>
      </w:r>
      <w:r>
        <w:t>’</w:t>
      </w:r>
      <w:r w:rsidRPr="00A67D0D">
        <w:t>albinisme</w:t>
      </w:r>
      <w:r>
        <w:t>.</w:t>
      </w:r>
    </w:p>
    <w:p w:rsidR="001B55D8" w:rsidRPr="00A67D0D" w:rsidRDefault="001B55D8" w:rsidP="001B55D8">
      <w:pPr>
        <w:pStyle w:val="ParNoG"/>
      </w:pPr>
      <w:r w:rsidRPr="00A67D0D">
        <w:rPr>
          <w:spacing w:val="-2"/>
        </w:rPr>
        <w:t xml:space="preserve">Donner des renseignements actualisés sur </w:t>
      </w:r>
      <w:r>
        <w:rPr>
          <w:spacing w:val="-2"/>
        </w:rPr>
        <w:t>l’ampleur des</w:t>
      </w:r>
      <w:r w:rsidRPr="00A67D0D">
        <w:rPr>
          <w:spacing w:val="-2"/>
        </w:rPr>
        <w:t xml:space="preserve"> pratiques préjudiciables et sur </w:t>
      </w:r>
      <w:r>
        <w:rPr>
          <w:spacing w:val="-2"/>
        </w:rPr>
        <w:t>la tendance en la matière</w:t>
      </w:r>
      <w:r w:rsidRPr="00A67D0D">
        <w:rPr>
          <w:spacing w:val="-2"/>
        </w:rPr>
        <w:t xml:space="preserve">, </w:t>
      </w:r>
      <w:r>
        <w:rPr>
          <w:spacing w:val="-2"/>
        </w:rPr>
        <w:t xml:space="preserve">et </w:t>
      </w:r>
      <w:r w:rsidRPr="00A67D0D">
        <w:rPr>
          <w:spacing w:val="-2"/>
        </w:rPr>
        <w:t xml:space="preserve">notamment </w:t>
      </w:r>
      <w:r>
        <w:rPr>
          <w:spacing w:val="-2"/>
        </w:rPr>
        <w:t>sur</w:t>
      </w:r>
      <w:r w:rsidRPr="00A67D0D">
        <w:rPr>
          <w:spacing w:val="-2"/>
        </w:rPr>
        <w:t xml:space="preserve"> les mesures de prévention, les enquêtes</w:t>
      </w:r>
      <w:r>
        <w:rPr>
          <w:spacing w:val="-2"/>
        </w:rPr>
        <w:t>,</w:t>
      </w:r>
      <w:r w:rsidRPr="00A67D0D">
        <w:rPr>
          <w:spacing w:val="-2"/>
        </w:rPr>
        <w:t xml:space="preserve"> les poursuites et les sanctions</w:t>
      </w:r>
      <w:r>
        <w:rPr>
          <w:spacing w:val="-2"/>
        </w:rPr>
        <w:t xml:space="preserve"> prises</w:t>
      </w:r>
      <w:r w:rsidRPr="00A67D0D">
        <w:rPr>
          <w:spacing w:val="-2"/>
        </w:rPr>
        <w:t xml:space="preserve"> contre les auteurs</w:t>
      </w:r>
      <w:r>
        <w:rPr>
          <w:spacing w:val="-2"/>
        </w:rPr>
        <w:t>,</w:t>
      </w:r>
      <w:r w:rsidRPr="00A67D0D">
        <w:rPr>
          <w:spacing w:val="-2"/>
        </w:rPr>
        <w:t xml:space="preserve"> et fournir des informations sur les réparations, la protection et le soutien offerts aux enfants victimes de telles pratiques. </w:t>
      </w:r>
      <w:r>
        <w:rPr>
          <w:spacing w:val="-2"/>
        </w:rPr>
        <w:t>Donner</w:t>
      </w:r>
      <w:r w:rsidRPr="00525340">
        <w:rPr>
          <w:spacing w:val="-2"/>
        </w:rPr>
        <w:t xml:space="preserve"> également une évaluation de l</w:t>
      </w:r>
      <w:r>
        <w:rPr>
          <w:spacing w:val="-2"/>
        </w:rPr>
        <w:t>’</w:t>
      </w:r>
      <w:r w:rsidRPr="00525340">
        <w:rPr>
          <w:spacing w:val="-2"/>
        </w:rPr>
        <w:t xml:space="preserve">efficacité des mesures qui ont été prises pour lutter contre ces pratiques, </w:t>
      </w:r>
      <w:r>
        <w:rPr>
          <w:spacing w:val="-2"/>
        </w:rPr>
        <w:t>et fournir</w:t>
      </w:r>
      <w:r w:rsidRPr="00525340">
        <w:rPr>
          <w:spacing w:val="-2"/>
        </w:rPr>
        <w:t xml:space="preserve"> des renseignements à jour </w:t>
      </w:r>
      <w:r>
        <w:rPr>
          <w:spacing w:val="-2"/>
        </w:rPr>
        <w:t>sur</w:t>
      </w:r>
      <w:r w:rsidRPr="00525340">
        <w:rPr>
          <w:spacing w:val="-2"/>
        </w:rPr>
        <w:t xml:space="preserve"> </w:t>
      </w:r>
      <w:r>
        <w:rPr>
          <w:spacing w:val="-2"/>
        </w:rPr>
        <w:t xml:space="preserve">l’étude </w:t>
      </w:r>
      <w:r w:rsidRPr="00525340">
        <w:rPr>
          <w:spacing w:val="-2"/>
        </w:rPr>
        <w:t xml:space="preserve">menée par la </w:t>
      </w:r>
      <w:r w:rsidRPr="00525340">
        <w:t>Commission sud</w:t>
      </w:r>
      <w:r w:rsidR="00342C79">
        <w:noBreakHyphen/>
      </w:r>
      <w:r w:rsidRPr="00525340">
        <w:t>africaine de réforme du droit au sujet de l</w:t>
      </w:r>
      <w:r>
        <w:t>’</w:t>
      </w:r>
      <w:r w:rsidRPr="00525340">
        <w:t>incidence de l</w:t>
      </w:r>
      <w:r>
        <w:t>’</w:t>
      </w:r>
      <w:r w:rsidRPr="00525340">
        <w:rPr>
          <w:i/>
        </w:rPr>
        <w:t>ukuthwala</w:t>
      </w:r>
      <w:r w:rsidRPr="00525340">
        <w:t xml:space="preserve"> sur les filles</w:t>
      </w:r>
      <w:r>
        <w:t>,</w:t>
      </w:r>
      <w:r w:rsidRPr="00525340">
        <w:t xml:space="preserve"> mentionnée </w:t>
      </w:r>
      <w:r w:rsidRPr="00525340">
        <w:rPr>
          <w:spacing w:val="-2"/>
        </w:rPr>
        <w:t>par l</w:t>
      </w:r>
      <w:r>
        <w:rPr>
          <w:spacing w:val="-2"/>
        </w:rPr>
        <w:t>’</w:t>
      </w:r>
      <w:r w:rsidRPr="00525340">
        <w:rPr>
          <w:spacing w:val="-2"/>
        </w:rPr>
        <w:t>État partie au paragraphe 256 de son rapport, ainsi que sur l</w:t>
      </w:r>
      <w:r>
        <w:rPr>
          <w:spacing w:val="-2"/>
        </w:rPr>
        <w:t>’</w:t>
      </w:r>
      <w:r w:rsidRPr="00525340">
        <w:rPr>
          <w:spacing w:val="-2"/>
        </w:rPr>
        <w:t>évaluation de</w:t>
      </w:r>
      <w:r w:rsidRPr="00525340">
        <w:t xml:space="preserve"> la Commission concernant la nécessité de </w:t>
      </w:r>
      <w:r>
        <w:t>revoir</w:t>
      </w:r>
      <w:r w:rsidRPr="00525340">
        <w:t xml:space="preserve"> la législation pour lutter contre cette pratique.</w:t>
      </w:r>
    </w:p>
    <w:p w:rsidR="001B55D8" w:rsidRPr="00A67D0D" w:rsidRDefault="001B55D8" w:rsidP="001B55D8">
      <w:pPr>
        <w:pStyle w:val="ParNoG"/>
      </w:pPr>
      <w:r w:rsidRPr="00A67D0D">
        <w:t>Au regard de la forte augmentation du nombre de placements en famille d</w:t>
      </w:r>
      <w:r>
        <w:t>’</w:t>
      </w:r>
      <w:r w:rsidRPr="00A67D0D">
        <w:t>accueil (voir par. 191 du rapport de l</w:t>
      </w:r>
      <w:r>
        <w:t>’</w:t>
      </w:r>
      <w:r w:rsidRPr="00A67D0D">
        <w:t xml:space="preserve">État partie), donner des renseignements actualisés sur les mesures prises pour </w:t>
      </w:r>
      <w:r>
        <w:t>mettre un terme à cette situation de crise</w:t>
      </w:r>
      <w:r w:rsidRPr="00A67D0D">
        <w:t xml:space="preserve"> et faire face aux retards</w:t>
      </w:r>
      <w:r>
        <w:t xml:space="preserve"> croissants dans l’</w:t>
      </w:r>
      <w:r w:rsidRPr="00A67D0D">
        <w:t>exécution des ordonnances de placement</w:t>
      </w:r>
      <w:r>
        <w:t>, dont un grand no</w:t>
      </w:r>
      <w:r w:rsidR="00342C79">
        <w:t>mbre sont arrivées à expiration</w:t>
      </w:r>
      <w:r w:rsidRPr="00A67D0D">
        <w:t>, ainsi que pour fournir</w:t>
      </w:r>
      <w:r>
        <w:t xml:space="preserve">, </w:t>
      </w:r>
      <w:r w:rsidRPr="00A67D0D">
        <w:t xml:space="preserve">de </w:t>
      </w:r>
      <w:r w:rsidRPr="002954DC">
        <w:t>manière fiable et durable</w:t>
      </w:r>
      <w:r>
        <w:t xml:space="preserve">, le soutien nécessaire </w:t>
      </w:r>
      <w:r w:rsidRPr="00A67D0D">
        <w:t>aux enfants placés</w:t>
      </w:r>
      <w:r>
        <w:t>, par exemple sous la forme de l’</w:t>
      </w:r>
      <w:r w:rsidRPr="00A67D0D">
        <w:t>allocation de placement familial</w:t>
      </w:r>
      <w:r w:rsidRPr="002954DC">
        <w:t xml:space="preserve">. Fournir aussi des renseignements sur les </w:t>
      </w:r>
      <w:r>
        <w:t>mesures prises</w:t>
      </w:r>
      <w:r w:rsidRPr="002954DC">
        <w:t xml:space="preserve"> pour surveiller la situation des enfants pris en charge par des proches ou adoptés dans le cadre d</w:t>
      </w:r>
      <w:r>
        <w:t>’</w:t>
      </w:r>
      <w:r w:rsidRPr="002954DC">
        <w:t>une adoption coutumière.</w:t>
      </w:r>
    </w:p>
    <w:p w:rsidR="001B55D8" w:rsidRPr="00A67D0D" w:rsidRDefault="001B55D8" w:rsidP="001B55D8">
      <w:pPr>
        <w:pStyle w:val="ParNoG"/>
      </w:pPr>
      <w:r w:rsidRPr="00A67D0D">
        <w:t>Donner des renseignements concrets sur les mesure</w:t>
      </w:r>
      <w:r>
        <w:t>s</w:t>
      </w:r>
      <w:r w:rsidRPr="00A67D0D">
        <w:t xml:space="preserve"> prises pour remédier aux difficultés recensées dans la réalisation des droits des enfants handicapés (voir par. 221 du rapport de l</w:t>
      </w:r>
      <w:r>
        <w:t>’</w:t>
      </w:r>
      <w:r w:rsidRPr="00A67D0D">
        <w:t xml:space="preserve">État partie), comme la longue attente pour obtenir des </w:t>
      </w:r>
      <w:r>
        <w:t>dispositifs d’assistance</w:t>
      </w:r>
      <w:r w:rsidRPr="00A67D0D">
        <w:t xml:space="preserve">, </w:t>
      </w:r>
      <w:r>
        <w:t>le manque</w:t>
      </w:r>
      <w:r w:rsidRPr="00A67D0D">
        <w:t xml:space="preserve"> de services en br</w:t>
      </w:r>
      <w:r>
        <w:t>aille ou en langue des signes, l</w:t>
      </w:r>
      <w:r w:rsidRPr="00A67D0D">
        <w:t>es difficultés d</w:t>
      </w:r>
      <w:r>
        <w:t>’</w:t>
      </w:r>
      <w:r w:rsidRPr="00A67D0D">
        <w:t>accès aux transports publics, le besoin d</w:t>
      </w:r>
      <w:r>
        <w:t>’</w:t>
      </w:r>
      <w:r w:rsidRPr="00A67D0D">
        <w:t>appui pour les aidants, ainsi que l</w:t>
      </w:r>
      <w:r>
        <w:t>’</w:t>
      </w:r>
      <w:r w:rsidRPr="00A67D0D">
        <w:t xml:space="preserve">absence de protection des droits des enfants handicapés en termes de santé sexuelle et </w:t>
      </w:r>
      <w:r>
        <w:t>procréative</w:t>
      </w:r>
      <w:r w:rsidRPr="00A67D0D">
        <w:t>. Indiquer également toute mesure prise en vue de l</w:t>
      </w:r>
      <w:r>
        <w:t>’</w:t>
      </w:r>
      <w:r w:rsidRPr="00A67D0D">
        <w:t>adoption d</w:t>
      </w:r>
      <w:r>
        <w:t>’</w:t>
      </w:r>
      <w:r w:rsidRPr="00A67D0D">
        <w:t>une législation qui protège les droits des enfants handicapés.</w:t>
      </w:r>
    </w:p>
    <w:p w:rsidR="001B55D8" w:rsidRPr="00A67D0D" w:rsidRDefault="001B55D8" w:rsidP="00342C79">
      <w:pPr>
        <w:pStyle w:val="ParNoG"/>
        <w:keepNext/>
        <w:keepLines/>
        <w:rPr>
          <w:spacing w:val="-3"/>
        </w:rPr>
      </w:pPr>
      <w:r w:rsidRPr="001F1500">
        <w:rPr>
          <w:spacing w:val="-3"/>
        </w:rPr>
        <w:t xml:space="preserve">Indiquer comment le nombre de grossesses, </w:t>
      </w:r>
      <w:r>
        <w:rPr>
          <w:spacing w:val="-3"/>
        </w:rPr>
        <w:t>le nombre d’</w:t>
      </w:r>
      <w:r w:rsidRPr="001F1500">
        <w:rPr>
          <w:spacing w:val="-3"/>
        </w:rPr>
        <w:t>infections au VIH/sida, la consommation de drogues et d</w:t>
      </w:r>
      <w:r>
        <w:rPr>
          <w:spacing w:val="-3"/>
        </w:rPr>
        <w:t>’</w:t>
      </w:r>
      <w:r w:rsidRPr="001F1500">
        <w:rPr>
          <w:spacing w:val="-3"/>
        </w:rPr>
        <w:t>autres substances, ainsi</w:t>
      </w:r>
      <w:r>
        <w:rPr>
          <w:spacing w:val="-3"/>
        </w:rPr>
        <w:t xml:space="preserve"> que le nombre de suicides ont</w:t>
      </w:r>
      <w:r w:rsidRPr="00A67D0D">
        <w:rPr>
          <w:spacing w:val="-3"/>
        </w:rPr>
        <w:t xml:space="preserve"> été réduit</w:t>
      </w:r>
      <w:r>
        <w:rPr>
          <w:spacing w:val="-3"/>
        </w:rPr>
        <w:t>s</w:t>
      </w:r>
      <w:r w:rsidRPr="00A67D0D">
        <w:rPr>
          <w:spacing w:val="-3"/>
        </w:rPr>
        <w:t xml:space="preserve"> pendant la période à l</w:t>
      </w:r>
      <w:r>
        <w:rPr>
          <w:spacing w:val="-3"/>
        </w:rPr>
        <w:t>’</w:t>
      </w:r>
      <w:r w:rsidRPr="00A67D0D">
        <w:rPr>
          <w:spacing w:val="-3"/>
        </w:rPr>
        <w:t>examen. Préciser également comment les adolescents ont participé à l</w:t>
      </w:r>
      <w:r>
        <w:rPr>
          <w:spacing w:val="-3"/>
        </w:rPr>
        <w:t>’</w:t>
      </w:r>
      <w:r w:rsidRPr="00A67D0D">
        <w:rPr>
          <w:spacing w:val="-3"/>
        </w:rPr>
        <w:t>élaboration de lois et de politiques sur ces questions.</w:t>
      </w:r>
    </w:p>
    <w:p w:rsidR="001B55D8" w:rsidRPr="00A67D0D" w:rsidRDefault="001B55D8" w:rsidP="00342C79">
      <w:pPr>
        <w:pStyle w:val="ParNoG"/>
      </w:pPr>
      <w:r w:rsidRPr="00A67D0D">
        <w:lastRenderedPageBreak/>
        <w:t>Fournir des renseignements à jour sur les mesures juridiques et politiques prises, depuis la soumission du rapport de l</w:t>
      </w:r>
      <w:r>
        <w:t>’</w:t>
      </w:r>
      <w:r w:rsidRPr="00A67D0D">
        <w:t xml:space="preserve">État partie, pour </w:t>
      </w:r>
      <w:r>
        <w:t xml:space="preserve">éradiquer </w:t>
      </w:r>
      <w:r w:rsidRPr="00A67D0D">
        <w:t>la malnutrition infantile et sur l</w:t>
      </w:r>
      <w:r>
        <w:t>’</w:t>
      </w:r>
      <w:r w:rsidRPr="00A67D0D">
        <w:t>évaluation de l</w:t>
      </w:r>
      <w:r>
        <w:t>’</w:t>
      </w:r>
      <w:r w:rsidRPr="00A67D0D">
        <w:t xml:space="preserve">efficacité et </w:t>
      </w:r>
      <w:r>
        <w:t>des effets</w:t>
      </w:r>
      <w:r w:rsidRPr="00A67D0D">
        <w:t xml:space="preserve"> de ces mesures. Expliquer quelles mesures concrètes ont été prises pour mettre en œuvre la Déclaration de Tshwane sur l</w:t>
      </w:r>
      <w:r>
        <w:t>’</w:t>
      </w:r>
      <w:r w:rsidRPr="00A67D0D">
        <w:t xml:space="preserve">allaitement maternel exclusif (2011) et pour réglementer la commercialisation des produits alimentaires qui sont mauvais pour la santé, </w:t>
      </w:r>
      <w:r>
        <w:t>afin de</w:t>
      </w:r>
      <w:r w:rsidRPr="00A67D0D">
        <w:t xml:space="preserve"> </w:t>
      </w:r>
      <w:r>
        <w:t>lutter contre</w:t>
      </w:r>
      <w:r w:rsidRPr="00A67D0D">
        <w:t xml:space="preserve"> le surpoids et l</w:t>
      </w:r>
      <w:r>
        <w:t>’</w:t>
      </w:r>
      <w:r w:rsidRPr="00A67D0D">
        <w:t>obésité chez les enfants.</w:t>
      </w:r>
    </w:p>
    <w:p w:rsidR="001B55D8" w:rsidRPr="00A67D0D" w:rsidRDefault="001B55D8" w:rsidP="00342C79">
      <w:pPr>
        <w:pStyle w:val="ParNoG"/>
      </w:pPr>
      <w:r w:rsidRPr="00906396">
        <w:t>Donner des renseignements sur la situation des enfants qui vivent dans des établissements informels, en particulier sur les mesures prises pour améliorer leur accès à un logement adéquat, à l</w:t>
      </w:r>
      <w:r>
        <w:t>’</w:t>
      </w:r>
      <w:r w:rsidRPr="00906396">
        <w:t>eau et à l</w:t>
      </w:r>
      <w:r>
        <w:t>’</w:t>
      </w:r>
      <w:r w:rsidRPr="00906396">
        <w:t xml:space="preserve">assainissement, ainsi que pour leur assurer une protection contre les expulsions forcées. Commenter également les cas de déplacement et de réinstallation </w:t>
      </w:r>
      <w:r>
        <w:t>dus à des</w:t>
      </w:r>
      <w:r w:rsidRPr="00906396">
        <w:t xml:space="preserve"> de projets de développement, comme des projets miniers ou</w:t>
      </w:r>
      <w:r>
        <w:t xml:space="preserve"> des projets de planification urbaine, ainsi que </w:t>
      </w:r>
      <w:r w:rsidRPr="00A67D0D">
        <w:t>les mesures prises pour protéger les enfants contre ces déplacements et les conséquences négatives de la réinstallation.</w:t>
      </w:r>
    </w:p>
    <w:p w:rsidR="001B55D8" w:rsidRPr="00A67D0D" w:rsidRDefault="001B55D8" w:rsidP="00342C79">
      <w:pPr>
        <w:pStyle w:val="ParNoG"/>
      </w:pPr>
      <w:r w:rsidRPr="00A67D0D">
        <w:t>En ce qui concerne le paragraphe 324 du rapport de l</w:t>
      </w:r>
      <w:r>
        <w:t>’</w:t>
      </w:r>
      <w:r w:rsidRPr="00A67D0D">
        <w:t>État partie, décrire les mesures prises pour améliorer l</w:t>
      </w:r>
      <w:r>
        <w:t>’</w:t>
      </w:r>
      <w:r w:rsidRPr="00A67D0D">
        <w:t>accès des enfants réfugiés, demandeurs d</w:t>
      </w:r>
      <w:r>
        <w:t>’</w:t>
      </w:r>
      <w:r w:rsidRPr="00A67D0D">
        <w:t>asile ou migrants, en particulier les enfants non-accompagnés, aux procédures de détermination du statut de réfugié ou de demande</w:t>
      </w:r>
      <w:r>
        <w:t>ur</w:t>
      </w:r>
      <w:r w:rsidRPr="00A67D0D">
        <w:t xml:space="preserve"> d</w:t>
      </w:r>
      <w:r>
        <w:t>’asile,</w:t>
      </w:r>
      <w:r w:rsidRPr="00A67D0D">
        <w:t xml:space="preserve"> aux certificats de naissance et à d</w:t>
      </w:r>
      <w:r>
        <w:t>’</w:t>
      </w:r>
      <w:r w:rsidRPr="00A67D0D">
        <w:t xml:space="preserve">autres </w:t>
      </w:r>
      <w:r>
        <w:t>documents</w:t>
      </w:r>
      <w:r w:rsidRPr="00A67D0D">
        <w:t xml:space="preserve"> utiles</w:t>
      </w:r>
      <w:r>
        <w:t>,</w:t>
      </w:r>
      <w:r w:rsidRPr="00A67D0D">
        <w:t xml:space="preserve"> aux services sociaux comme les </w:t>
      </w:r>
      <w:r>
        <w:t>services</w:t>
      </w:r>
      <w:r w:rsidRPr="00A67D0D">
        <w:t xml:space="preserve"> de santé, </w:t>
      </w:r>
      <w:r>
        <w:t>d’</w:t>
      </w:r>
      <w:r w:rsidRPr="00A67D0D">
        <w:t xml:space="preserve">éducation et </w:t>
      </w:r>
      <w:r>
        <w:t>de</w:t>
      </w:r>
      <w:r w:rsidRPr="00A67D0D">
        <w:t xml:space="preserve"> sécuri</w:t>
      </w:r>
      <w:r>
        <w:t>té sociale, sans discrimination, et</w:t>
      </w:r>
      <w:r w:rsidRPr="00A67D0D">
        <w:t xml:space="preserve"> à la protection contre l</w:t>
      </w:r>
      <w:r>
        <w:t>’</w:t>
      </w:r>
      <w:r w:rsidRPr="00A67D0D">
        <w:t xml:space="preserve">exploitation, la violence, </w:t>
      </w:r>
      <w:r>
        <w:t>et</w:t>
      </w:r>
      <w:r w:rsidRPr="00A67D0D">
        <w:t xml:space="preserve"> l</w:t>
      </w:r>
      <w:r>
        <w:t>’</w:t>
      </w:r>
      <w:r w:rsidRPr="00A67D0D">
        <w:t>arrestation et la détention arbitraire</w:t>
      </w:r>
      <w:r>
        <w:t>s</w:t>
      </w:r>
      <w:r w:rsidRPr="00A67D0D">
        <w:t xml:space="preserve">. Donner </w:t>
      </w:r>
      <w:r>
        <w:t xml:space="preserve">aussi </w:t>
      </w:r>
      <w:r w:rsidRPr="00A67D0D">
        <w:t xml:space="preserve">des renseignements actualisés sur les principales </w:t>
      </w:r>
      <w:r w:rsidRPr="0015281E">
        <w:t xml:space="preserve">modifications proposées dans la loi portant modification de la loi sur les réfugiés, décret </w:t>
      </w:r>
      <w:r w:rsidR="00DD7347">
        <w:t>n</w:t>
      </w:r>
      <w:r w:rsidR="00DD7347" w:rsidRPr="00DD7347">
        <w:rPr>
          <w:vertAlign w:val="superscript"/>
        </w:rPr>
        <w:t>o</w:t>
      </w:r>
      <w:r w:rsidRPr="00A67D0D">
        <w:t> 806 de 2015.</w:t>
      </w:r>
    </w:p>
    <w:p w:rsidR="001B55D8" w:rsidRPr="00A67D0D" w:rsidRDefault="001B55D8" w:rsidP="001B55D8">
      <w:pPr>
        <w:pStyle w:val="ParNoG"/>
      </w:pPr>
      <w:r w:rsidRPr="00A67D0D">
        <w:t>Fournir des renseignements sur les mesures prises pour assurer</w:t>
      </w:r>
      <w:r>
        <w:t xml:space="preserve"> </w:t>
      </w:r>
      <w:r w:rsidRPr="00A67D0D">
        <w:t>aux enfants autochtones un niveau de vie suffisant et l</w:t>
      </w:r>
      <w:r>
        <w:t>’</w:t>
      </w:r>
      <w:r w:rsidRPr="00A67D0D">
        <w:t>accès à l</w:t>
      </w:r>
      <w:r>
        <w:t>’</w:t>
      </w:r>
      <w:r w:rsidRPr="00A67D0D">
        <w:t>éducation et aux soins de santé</w:t>
      </w:r>
      <w:r>
        <w:t>,</w:t>
      </w:r>
      <w:r w:rsidRPr="00A67D0D">
        <w:t xml:space="preserve"> et pour les protéger contre la violence, l</w:t>
      </w:r>
      <w:r>
        <w:t>’</w:t>
      </w:r>
      <w:r w:rsidRPr="00A67D0D">
        <w:t xml:space="preserve">exploitation et la toxicomanie. </w:t>
      </w:r>
    </w:p>
    <w:p w:rsidR="001B55D8" w:rsidRPr="00A67D0D" w:rsidRDefault="001B55D8" w:rsidP="001B55D8">
      <w:pPr>
        <w:pStyle w:val="ParNoG"/>
      </w:pPr>
      <w:r w:rsidRPr="00A67D0D">
        <w:t xml:space="preserve">Donner </w:t>
      </w:r>
      <w:r>
        <w:t xml:space="preserve">également </w:t>
      </w:r>
      <w:r w:rsidRPr="00A67D0D">
        <w:t xml:space="preserve">des précisions sur les mesures prises pour </w:t>
      </w:r>
      <w:r>
        <w:t>mettre un terme à</w:t>
      </w:r>
      <w:r w:rsidRPr="00A67D0D">
        <w:t xml:space="preserve"> l</w:t>
      </w:r>
      <w:r>
        <w:t>’</w:t>
      </w:r>
      <w:r w:rsidRPr="00A67D0D">
        <w:t>utilisation d</w:t>
      </w:r>
      <w:r>
        <w:t>’</w:t>
      </w:r>
      <w:r w:rsidRPr="00A67D0D">
        <w:t xml:space="preserve">enfants dans le </w:t>
      </w:r>
      <w:r>
        <w:t xml:space="preserve">cadre du </w:t>
      </w:r>
      <w:r w:rsidRPr="00A67D0D">
        <w:t>trafic de drogue</w:t>
      </w:r>
      <w:r w:rsidR="00342C79">
        <w:t>s</w:t>
      </w:r>
      <w:r w:rsidRPr="00A67D0D">
        <w:t>.</w:t>
      </w:r>
    </w:p>
    <w:p w:rsidR="001B55D8" w:rsidRPr="00A67D0D" w:rsidRDefault="001B55D8" w:rsidP="001B55D8">
      <w:pPr>
        <w:pStyle w:val="ParNoG"/>
      </w:pPr>
      <w:r w:rsidRPr="00A67D0D">
        <w:t xml:space="preserve">Communiquer des renseignements à jour sur les progrès réalisés </w:t>
      </w:r>
      <w:r>
        <w:t>concernant la révision de</w:t>
      </w:r>
      <w:r w:rsidRPr="00A67D0D">
        <w:t xml:space="preserve"> l</w:t>
      </w:r>
      <w:r>
        <w:t>’</w:t>
      </w:r>
      <w:r w:rsidRPr="00A67D0D">
        <w:t>âge minimal de la responsabilité pénale</w:t>
      </w:r>
      <w:r>
        <w:t xml:space="preserve"> qui doit se faire</w:t>
      </w:r>
      <w:r w:rsidRPr="00A67D0D">
        <w:t xml:space="preserve"> avant le 1</w:t>
      </w:r>
      <w:r w:rsidRPr="00A67D0D">
        <w:rPr>
          <w:vertAlign w:val="superscript"/>
        </w:rPr>
        <w:t>er</w:t>
      </w:r>
      <w:r w:rsidRPr="00A67D0D">
        <w:t> avri</w:t>
      </w:r>
      <w:r w:rsidR="00DD7347">
        <w:t xml:space="preserve">l </w:t>
      </w:r>
      <w:r w:rsidRPr="00A67D0D">
        <w:t xml:space="preserve">2015, comme </w:t>
      </w:r>
      <w:r>
        <w:t>le prévoit</w:t>
      </w:r>
      <w:r w:rsidRPr="00A67D0D">
        <w:t xml:space="preserve"> la loi de 2008 sur la justice pour mineurs. En ce qui </w:t>
      </w:r>
      <w:r w:rsidR="00DD7347">
        <w:t xml:space="preserve">concerne les paragraphes 159 et </w:t>
      </w:r>
      <w:r w:rsidRPr="00A67D0D">
        <w:t>160 du rapport de l</w:t>
      </w:r>
      <w:r>
        <w:t>’</w:t>
      </w:r>
      <w:r w:rsidRPr="00A67D0D">
        <w:t xml:space="preserve">État partie, fournir des renseignements plus détaillés sur les conditions de la détention provisoire des enfants. Préciser également les normes applicables aux conditions de détention et à la prestation de services dans les centres de détention, notamment en </w:t>
      </w:r>
      <w:r>
        <w:t>ce qui concerne l’</w:t>
      </w:r>
      <w:r w:rsidRPr="00A67D0D">
        <w:t xml:space="preserve">espace, </w:t>
      </w:r>
      <w:r>
        <w:t>l’</w:t>
      </w:r>
      <w:r w:rsidRPr="00A67D0D">
        <w:t xml:space="preserve">hygiène et </w:t>
      </w:r>
      <w:r>
        <w:t>les structures</w:t>
      </w:r>
      <w:r w:rsidRPr="00A67D0D">
        <w:t xml:space="preserve"> récréatives, </w:t>
      </w:r>
      <w:r>
        <w:t>l’</w:t>
      </w:r>
      <w:r w:rsidRPr="00A67D0D">
        <w:t>accès à des aliments nutritifs, l</w:t>
      </w:r>
      <w:r>
        <w:t>’</w:t>
      </w:r>
      <w:r w:rsidRPr="00A67D0D">
        <w:t xml:space="preserve">éducation et </w:t>
      </w:r>
      <w:r>
        <w:t>les</w:t>
      </w:r>
      <w:r w:rsidRPr="00A67D0D">
        <w:t xml:space="preserve"> services de soins de santé. En outre, donner des </w:t>
      </w:r>
      <w:r>
        <w:t>précisions</w:t>
      </w:r>
      <w:r w:rsidRPr="00A67D0D">
        <w:t xml:space="preserve"> sur les mesures </w:t>
      </w:r>
      <w:r>
        <w:t xml:space="preserve">concrètes </w:t>
      </w:r>
      <w:r w:rsidRPr="00A67D0D">
        <w:t>de protection des enfants victimes ou témoins d</w:t>
      </w:r>
      <w:r>
        <w:t>’</w:t>
      </w:r>
      <w:r w:rsidRPr="00A67D0D">
        <w:t xml:space="preserve">infractions </w:t>
      </w:r>
      <w:r>
        <w:t>prévues</w:t>
      </w:r>
      <w:r w:rsidRPr="00A67D0D">
        <w:t xml:space="preserve"> par la loi de 1998 sur la violence familiale et par toute autre loi ou politique pertinente.</w:t>
      </w:r>
    </w:p>
    <w:p w:rsidR="001B55D8" w:rsidRPr="00A67D0D" w:rsidRDefault="001B55D8" w:rsidP="001B55D8">
      <w:pPr>
        <w:pStyle w:val="HChG"/>
        <w:spacing w:before="320" w:after="200"/>
      </w:pPr>
      <w:r w:rsidRPr="00A67D0D">
        <w:tab/>
      </w:r>
      <w:r w:rsidRPr="00A67D0D">
        <w:tab/>
        <w:t>Deuxième partie</w:t>
      </w:r>
    </w:p>
    <w:p w:rsidR="001B55D8" w:rsidRPr="00A67D0D" w:rsidRDefault="001B55D8" w:rsidP="001B55D8">
      <w:pPr>
        <w:pStyle w:val="H23G"/>
      </w:pPr>
      <w:r w:rsidRPr="00A67D0D">
        <w:tab/>
      </w:r>
      <w:r w:rsidRPr="00A67D0D">
        <w:tab/>
        <w:t>Sous cette rubrique, l</w:t>
      </w:r>
      <w:r>
        <w:t>’</w:t>
      </w:r>
      <w:r w:rsidRPr="00A67D0D">
        <w:t>État partie est invité à mettre à jour brièvement (en trois pages maximum), les renseignements fournis dans son rapport en ce qui concerne :</w:t>
      </w:r>
    </w:p>
    <w:p w:rsidR="001B55D8" w:rsidRPr="00A67D0D" w:rsidRDefault="001B55D8" w:rsidP="001B55D8">
      <w:pPr>
        <w:pStyle w:val="SingleTxtG"/>
        <w:ind w:firstLine="567"/>
      </w:pPr>
      <w:r w:rsidRPr="00A67D0D">
        <w:t>a)</w:t>
      </w:r>
      <w:r w:rsidRPr="00A67D0D">
        <w:tab/>
        <w:t>Les nouveaux projets ou textes de loi et leurs règlements d</w:t>
      </w:r>
      <w:r>
        <w:t>’</w:t>
      </w:r>
      <w:r w:rsidRPr="00A67D0D">
        <w:t>application respectifs</w:t>
      </w:r>
      <w:r w:rsidR="00342C79">
        <w:t> </w:t>
      </w:r>
      <w:r w:rsidRPr="00A67D0D">
        <w:t>;</w:t>
      </w:r>
    </w:p>
    <w:p w:rsidR="001B55D8" w:rsidRPr="00A67D0D" w:rsidRDefault="001B55D8" w:rsidP="001B55D8">
      <w:pPr>
        <w:pStyle w:val="SingleTxtG"/>
        <w:ind w:firstLine="567"/>
      </w:pPr>
      <w:r w:rsidRPr="00A67D0D">
        <w:t>b)</w:t>
      </w:r>
      <w:r w:rsidRPr="00A67D0D">
        <w:tab/>
        <w:t>Les nouvelles institutions (et leur mandat) et les réformes institutionnelles</w:t>
      </w:r>
      <w:r w:rsidR="00DD7347">
        <w:t> </w:t>
      </w:r>
      <w:r w:rsidRPr="00A67D0D">
        <w:t xml:space="preserve">; </w:t>
      </w:r>
    </w:p>
    <w:p w:rsidR="001B55D8" w:rsidRPr="00A67D0D" w:rsidRDefault="001B55D8" w:rsidP="001B55D8">
      <w:pPr>
        <w:pStyle w:val="SingleTxtG"/>
        <w:ind w:firstLine="567"/>
      </w:pPr>
      <w:r w:rsidRPr="00A67D0D">
        <w:t>c)</w:t>
      </w:r>
      <w:r w:rsidRPr="00A67D0D">
        <w:tab/>
        <w:t>Les politiques, programmes et plans d</w:t>
      </w:r>
      <w:r>
        <w:t>’</w:t>
      </w:r>
      <w:r w:rsidRPr="00A67D0D">
        <w:t>action récemment adoptés, ainsi que leur champ d</w:t>
      </w:r>
      <w:r>
        <w:t>’</w:t>
      </w:r>
      <w:r w:rsidRPr="00A67D0D">
        <w:t>application et leur financement</w:t>
      </w:r>
      <w:r w:rsidR="00DD7347">
        <w:t> </w:t>
      </w:r>
      <w:r w:rsidRPr="00A67D0D">
        <w:t>;</w:t>
      </w:r>
    </w:p>
    <w:p w:rsidR="001B55D8" w:rsidRPr="00A67D0D" w:rsidRDefault="001B55D8" w:rsidP="001B55D8">
      <w:pPr>
        <w:pStyle w:val="SingleTxtG"/>
        <w:ind w:firstLine="567"/>
      </w:pPr>
      <w:r w:rsidRPr="00A67D0D">
        <w:lastRenderedPageBreak/>
        <w:t>d)</w:t>
      </w:r>
      <w:r w:rsidRPr="00A67D0D">
        <w:tab/>
        <w:t>Les instruments relatifs aux droits de l</w:t>
      </w:r>
      <w:r>
        <w:t>’</w:t>
      </w:r>
      <w:r w:rsidRPr="00A67D0D">
        <w:t>homme récemment ratifiés.</w:t>
      </w:r>
    </w:p>
    <w:p w:rsidR="001B55D8" w:rsidRPr="00A67D0D" w:rsidRDefault="001B55D8" w:rsidP="001B55D8">
      <w:pPr>
        <w:pStyle w:val="HChG"/>
        <w:spacing w:before="320" w:after="200"/>
      </w:pPr>
      <w:r w:rsidRPr="00A67D0D">
        <w:tab/>
      </w:r>
      <w:r w:rsidRPr="00A67D0D">
        <w:tab/>
        <w:t>Troisième partie</w:t>
      </w:r>
    </w:p>
    <w:p w:rsidR="001B55D8" w:rsidRPr="00A67D0D" w:rsidRDefault="001B55D8" w:rsidP="001B55D8">
      <w:pPr>
        <w:pStyle w:val="H23G"/>
        <w:spacing w:before="200"/>
      </w:pPr>
      <w:r w:rsidRPr="00A67D0D">
        <w:tab/>
      </w:r>
      <w:r w:rsidRPr="00A67D0D">
        <w:tab/>
        <w:t>Données, statistiques et autres informations, si disponibles</w:t>
      </w:r>
    </w:p>
    <w:p w:rsidR="001B55D8" w:rsidRPr="00A67D0D" w:rsidRDefault="001B55D8" w:rsidP="001B55D8">
      <w:pPr>
        <w:pStyle w:val="ParNoG"/>
        <w:numPr>
          <w:ilvl w:val="0"/>
          <w:numId w:val="14"/>
        </w:numPr>
      </w:pPr>
      <w:r w:rsidRPr="00A67D0D">
        <w:t>Fournir, pour les trois dernières années, des informations récapitulatives sur les budgets consacrés au secteur de l</w:t>
      </w:r>
      <w:r>
        <w:t>’</w:t>
      </w:r>
      <w:r w:rsidRPr="00A67D0D">
        <w:t>enfance et au secteur social, en indiquant quel pourcentage du budget national total et du produit national brut ces budgets représentent, et en précisant leur répartition géographique.</w:t>
      </w:r>
    </w:p>
    <w:p w:rsidR="001B55D8" w:rsidRPr="00A67D0D" w:rsidRDefault="001B55D8" w:rsidP="001B55D8">
      <w:pPr>
        <w:pStyle w:val="ParNoG"/>
        <w:rPr>
          <w:lang w:eastAsia="zh-CN"/>
        </w:rPr>
      </w:pPr>
      <w:r w:rsidRPr="00A67D0D">
        <w:t>Fournir, si possible, pour les trois dernières années, des données statistiques à jour, ventilées par âge, sexe, origine ethnique, origine nationale, zone géographique et situation socioéconomique, concernant :</w:t>
      </w:r>
    </w:p>
    <w:p w:rsidR="001B55D8" w:rsidRPr="00A67D0D" w:rsidRDefault="001B55D8" w:rsidP="001B55D8">
      <w:pPr>
        <w:pStyle w:val="SingleTxtG"/>
        <w:ind w:firstLine="567"/>
      </w:pPr>
      <w:r w:rsidRPr="00A67D0D">
        <w:t>a)</w:t>
      </w:r>
      <w:r w:rsidRPr="00A67D0D">
        <w:tab/>
        <w:t>Les enfants souffrant de retard de croissance, de cachexie et de surpoids et les enfants ayant une carence en micronutriments</w:t>
      </w:r>
      <w:r w:rsidR="00DD7347">
        <w:t> </w:t>
      </w:r>
      <w:r w:rsidRPr="00A67D0D">
        <w:t>;</w:t>
      </w:r>
    </w:p>
    <w:p w:rsidR="001B55D8" w:rsidRPr="00A67D0D" w:rsidRDefault="001B55D8" w:rsidP="001B55D8">
      <w:pPr>
        <w:pStyle w:val="SingleTxtG"/>
        <w:ind w:firstLine="567"/>
      </w:pPr>
      <w:r w:rsidRPr="00A67D0D">
        <w:t>b)</w:t>
      </w:r>
      <w:r w:rsidRPr="00A67D0D">
        <w:tab/>
        <w:t>Les enfants prenant part à une activité économique et les enfants effectuant les pires formes de travail</w:t>
      </w:r>
      <w:r w:rsidR="00DD7347">
        <w:t> </w:t>
      </w:r>
      <w:r w:rsidRPr="00A67D0D">
        <w:t>;</w:t>
      </w:r>
    </w:p>
    <w:p w:rsidR="001B55D8" w:rsidRPr="00A67D0D" w:rsidRDefault="001B55D8" w:rsidP="001B55D8">
      <w:pPr>
        <w:pStyle w:val="SingleTxtG"/>
        <w:ind w:firstLine="567"/>
      </w:pPr>
      <w:r w:rsidRPr="00A67D0D">
        <w:t>c)</w:t>
      </w:r>
      <w:r w:rsidRPr="00A67D0D">
        <w:tab/>
        <w:t xml:space="preserve">Les enfants autochtones recevant un enseignement au niveau élémentaire dans leur langue </w:t>
      </w:r>
      <w:r w:rsidRPr="0019534C">
        <w:t>autochtone</w:t>
      </w:r>
      <w:r w:rsidR="00DD7347">
        <w:t> </w:t>
      </w:r>
      <w:r w:rsidRPr="0019534C">
        <w:t>;</w:t>
      </w:r>
    </w:p>
    <w:p w:rsidR="001B55D8" w:rsidRPr="00A67D0D" w:rsidRDefault="001B55D8" w:rsidP="001B55D8">
      <w:pPr>
        <w:pStyle w:val="SingleTxtG"/>
        <w:ind w:firstLine="567"/>
      </w:pPr>
      <w:r w:rsidRPr="00A67D0D">
        <w:t>d)</w:t>
      </w:r>
      <w:r w:rsidRPr="00A67D0D">
        <w:tab/>
        <w:t>Les enfants utilisés pour la production illicite et le trafic de drogues</w:t>
      </w:r>
      <w:r w:rsidR="00DD7347">
        <w:t> </w:t>
      </w:r>
      <w:r>
        <w:t>;</w:t>
      </w:r>
    </w:p>
    <w:p w:rsidR="001B55D8" w:rsidRPr="00A67D0D" w:rsidRDefault="001B55D8" w:rsidP="001B55D8">
      <w:pPr>
        <w:pStyle w:val="SingleTxtG"/>
        <w:ind w:firstLine="567"/>
      </w:pPr>
      <w:r w:rsidRPr="00A67D0D">
        <w:t>e)</w:t>
      </w:r>
      <w:r w:rsidRPr="00A67D0D">
        <w:tab/>
        <w:t xml:space="preserve">Les enfants en détention </w:t>
      </w:r>
      <w:r>
        <w:t>avant jugement, y compris en garde à vue, dans d</w:t>
      </w:r>
      <w:r w:rsidRPr="00A67D0D">
        <w:t>es centres pour enfants et jeunes</w:t>
      </w:r>
      <w:r>
        <w:t xml:space="preserve"> et en prison</w:t>
      </w:r>
      <w:r w:rsidRPr="00A67D0D">
        <w:t>, ainsi que la durée moyenne de la détention</w:t>
      </w:r>
      <w:r w:rsidR="00DD7347">
        <w:t> </w:t>
      </w:r>
      <w:r w:rsidRPr="00A67D0D">
        <w:t>;</w:t>
      </w:r>
    </w:p>
    <w:p w:rsidR="001B55D8" w:rsidRPr="00A67D0D" w:rsidRDefault="001B55D8" w:rsidP="001B55D8">
      <w:pPr>
        <w:pStyle w:val="SingleTxtG"/>
        <w:ind w:firstLine="567"/>
      </w:pPr>
      <w:r w:rsidRPr="00A67D0D">
        <w:t>f)</w:t>
      </w:r>
      <w:r w:rsidRPr="00A67D0D">
        <w:tab/>
        <w:t xml:space="preserve">Les enfants condamnés pour un crime, ventilés par âge, type de crime et peine, ainsi que les enfants </w:t>
      </w:r>
      <w:r>
        <w:t xml:space="preserve">placés </w:t>
      </w:r>
      <w:r w:rsidRPr="00A67D0D">
        <w:t xml:space="preserve">en détention </w:t>
      </w:r>
      <w:r>
        <w:t xml:space="preserve">après </w:t>
      </w:r>
      <w:r w:rsidRPr="00A67D0D">
        <w:t>une condamnation pénale.</w:t>
      </w:r>
    </w:p>
    <w:p w:rsidR="001B55D8" w:rsidRPr="00A67D0D" w:rsidRDefault="001B55D8" w:rsidP="001B55D8">
      <w:pPr>
        <w:pStyle w:val="ParNoG"/>
        <w:tabs>
          <w:tab w:val="clear" w:pos="1701"/>
        </w:tabs>
      </w:pPr>
      <w:r w:rsidRPr="00A67D0D">
        <w:t>Fournir, concernant les enfants privés de milieu familial, des données ventilées par âge, sexe, catégorie socioéconomique, zone géographique et nationalité. Indiquer, pour les trois dernières années, le nombre d</w:t>
      </w:r>
      <w:r>
        <w:t>’</w:t>
      </w:r>
      <w:r w:rsidRPr="00A67D0D">
        <w:t>enfants :</w:t>
      </w:r>
    </w:p>
    <w:p w:rsidR="001B55D8" w:rsidRPr="00A67D0D" w:rsidRDefault="001B55D8" w:rsidP="001B55D8">
      <w:pPr>
        <w:pStyle w:val="SingleTxtG"/>
        <w:ind w:firstLine="567"/>
      </w:pPr>
      <w:r w:rsidRPr="00A67D0D">
        <w:t>a)</w:t>
      </w:r>
      <w:r w:rsidRPr="00A67D0D">
        <w:tab/>
        <w:t>Séparés de leurs parents</w:t>
      </w:r>
      <w:r w:rsidR="00DD7347">
        <w:t> </w:t>
      </w:r>
      <w:r w:rsidRPr="00A67D0D">
        <w:t>;</w:t>
      </w:r>
    </w:p>
    <w:p w:rsidR="001B55D8" w:rsidRPr="00A67D0D" w:rsidRDefault="001B55D8" w:rsidP="001B55D8">
      <w:pPr>
        <w:pStyle w:val="SingleTxtG"/>
        <w:ind w:firstLine="567"/>
      </w:pPr>
      <w:r w:rsidRPr="00A67D0D">
        <w:t>b)</w:t>
      </w:r>
      <w:r w:rsidRPr="00A67D0D">
        <w:tab/>
        <w:t>Vivant dans un ménage dirigé par un enfant</w:t>
      </w:r>
      <w:r w:rsidR="00DD7347">
        <w:t> </w:t>
      </w:r>
      <w:r w:rsidRPr="00A67D0D">
        <w:t>;</w:t>
      </w:r>
    </w:p>
    <w:p w:rsidR="001B55D8" w:rsidRPr="00A67D0D" w:rsidRDefault="001B55D8" w:rsidP="001B55D8">
      <w:pPr>
        <w:pStyle w:val="SingleTxtG"/>
        <w:ind w:firstLine="567"/>
      </w:pPr>
      <w:r w:rsidRPr="00A67D0D">
        <w:t>c)</w:t>
      </w:r>
      <w:r w:rsidRPr="00A67D0D">
        <w:tab/>
        <w:t xml:space="preserve">Placés en institution, </w:t>
      </w:r>
      <w:r w:rsidRPr="0019534C">
        <w:t xml:space="preserve">ventilé </w:t>
      </w:r>
      <w:r>
        <w:t>selon la</w:t>
      </w:r>
      <w:r w:rsidRPr="0019534C">
        <w:t xml:space="preserve"> durée </w:t>
      </w:r>
      <w:r>
        <w:t>du</w:t>
      </w:r>
      <w:r w:rsidRPr="00A67D0D">
        <w:t xml:space="preserve"> placement</w:t>
      </w:r>
      <w:r w:rsidR="00DD7347">
        <w:t> </w:t>
      </w:r>
      <w:r w:rsidRPr="00A67D0D">
        <w:t>;</w:t>
      </w:r>
    </w:p>
    <w:p w:rsidR="001B55D8" w:rsidRPr="00A67D0D" w:rsidRDefault="001B55D8" w:rsidP="001B55D8">
      <w:pPr>
        <w:pStyle w:val="SingleTxtG"/>
        <w:ind w:firstLine="567"/>
      </w:pPr>
      <w:r w:rsidRPr="00A67D0D">
        <w:t>d)</w:t>
      </w:r>
      <w:r w:rsidRPr="00A67D0D">
        <w:tab/>
        <w:t xml:space="preserve">Placés </w:t>
      </w:r>
      <w:r>
        <w:t>en</w:t>
      </w:r>
      <w:r w:rsidRPr="00A67D0D">
        <w:t xml:space="preserve"> famille d</w:t>
      </w:r>
      <w:r>
        <w:t>’</w:t>
      </w:r>
      <w:r w:rsidRPr="00A67D0D">
        <w:t>accueil</w:t>
      </w:r>
      <w:r w:rsidR="00DD7347">
        <w:t> </w:t>
      </w:r>
      <w:r w:rsidRPr="00A67D0D">
        <w:t xml:space="preserve">; </w:t>
      </w:r>
    </w:p>
    <w:p w:rsidR="001B55D8" w:rsidRPr="00A67D0D" w:rsidRDefault="001B55D8" w:rsidP="001B55D8">
      <w:pPr>
        <w:pStyle w:val="SingleTxtG"/>
        <w:ind w:firstLine="567"/>
      </w:pPr>
      <w:r w:rsidRPr="00A67D0D">
        <w:t>e)</w:t>
      </w:r>
      <w:r w:rsidRPr="00A67D0D">
        <w:tab/>
        <w:t>Adoptés dans le pays ou à l</w:t>
      </w:r>
      <w:r>
        <w:t>’</w:t>
      </w:r>
      <w:r w:rsidRPr="00A67D0D">
        <w:t>étranger.</w:t>
      </w:r>
    </w:p>
    <w:p w:rsidR="001B55D8" w:rsidRPr="00A67D0D" w:rsidRDefault="001B55D8" w:rsidP="001B55D8">
      <w:pPr>
        <w:pStyle w:val="ParNoG"/>
        <w:tabs>
          <w:tab w:val="clear" w:pos="1701"/>
        </w:tabs>
      </w:pPr>
      <w:r w:rsidRPr="00A67D0D">
        <w:t>Fournir, pour les trois dernières années, des données ventilées par âge, sexe, type de handicap et zone géographique concernant le nombre d</w:t>
      </w:r>
      <w:r>
        <w:t>’</w:t>
      </w:r>
      <w:r w:rsidRPr="00A67D0D">
        <w:t>enfants handicapés qui :</w:t>
      </w:r>
    </w:p>
    <w:p w:rsidR="001B55D8" w:rsidRPr="00A67D0D" w:rsidRDefault="001B55D8" w:rsidP="001B55D8">
      <w:pPr>
        <w:pStyle w:val="SingleTxtG"/>
        <w:ind w:firstLine="567"/>
      </w:pPr>
      <w:r w:rsidRPr="00A67D0D">
        <w:t>a)</w:t>
      </w:r>
      <w:r w:rsidRPr="00A67D0D">
        <w:tab/>
        <w:t>Vivent dans leur famille</w:t>
      </w:r>
      <w:r w:rsidR="00DD7347">
        <w:t> </w:t>
      </w:r>
      <w:r w:rsidRPr="00A67D0D">
        <w:t>;</w:t>
      </w:r>
    </w:p>
    <w:p w:rsidR="001B55D8" w:rsidRPr="00A67D0D" w:rsidRDefault="001B55D8" w:rsidP="001B55D8">
      <w:pPr>
        <w:pStyle w:val="SingleTxtG"/>
        <w:ind w:firstLine="567"/>
      </w:pPr>
      <w:r w:rsidRPr="00A67D0D">
        <w:t>b)</w:t>
      </w:r>
      <w:r w:rsidRPr="00A67D0D">
        <w:tab/>
        <w:t>Vivent en institution</w:t>
      </w:r>
      <w:r w:rsidR="00DD7347">
        <w:t> </w:t>
      </w:r>
      <w:r w:rsidRPr="00A67D0D">
        <w:t>;</w:t>
      </w:r>
    </w:p>
    <w:p w:rsidR="001B55D8" w:rsidRPr="00A67D0D" w:rsidRDefault="001B55D8" w:rsidP="001B55D8">
      <w:pPr>
        <w:pStyle w:val="SingleTxtG"/>
        <w:ind w:firstLine="567"/>
      </w:pPr>
      <w:r w:rsidRPr="00A67D0D">
        <w:t>c)</w:t>
      </w:r>
      <w:r w:rsidRPr="00A67D0D">
        <w:tab/>
        <w:t>Fréquent</w:t>
      </w:r>
      <w:r w:rsidR="00342C79">
        <w:t>ent</w:t>
      </w:r>
      <w:r w:rsidRPr="00A67D0D">
        <w:t xml:space="preserve"> une école primaire ordinaire</w:t>
      </w:r>
      <w:r w:rsidR="00DD7347">
        <w:t> </w:t>
      </w:r>
      <w:r w:rsidRPr="00A67D0D">
        <w:t>;</w:t>
      </w:r>
    </w:p>
    <w:p w:rsidR="001B55D8" w:rsidRPr="00A67D0D" w:rsidRDefault="001B55D8" w:rsidP="001B55D8">
      <w:pPr>
        <w:pStyle w:val="SingleTxtG"/>
        <w:ind w:firstLine="567"/>
      </w:pPr>
      <w:r w:rsidRPr="00A67D0D">
        <w:t>d)</w:t>
      </w:r>
      <w:r w:rsidRPr="00A67D0D">
        <w:tab/>
        <w:t>Fréquentent une école secondaire ordinaire</w:t>
      </w:r>
      <w:r w:rsidR="00DD7347">
        <w:t> </w:t>
      </w:r>
      <w:r w:rsidRPr="00A67D0D">
        <w:t>;</w:t>
      </w:r>
    </w:p>
    <w:p w:rsidR="001B55D8" w:rsidRPr="00A67D0D" w:rsidRDefault="001B55D8" w:rsidP="001B55D8">
      <w:pPr>
        <w:pStyle w:val="SingleTxtG"/>
        <w:ind w:firstLine="567"/>
      </w:pPr>
      <w:r w:rsidRPr="00A67D0D">
        <w:t>e)</w:t>
      </w:r>
      <w:r w:rsidRPr="00A67D0D">
        <w:tab/>
        <w:t>Fréquentent une école spécialisée</w:t>
      </w:r>
      <w:r w:rsidR="00DD7347">
        <w:t> </w:t>
      </w:r>
      <w:r w:rsidRPr="00A67D0D">
        <w:t>;</w:t>
      </w:r>
    </w:p>
    <w:p w:rsidR="001B55D8" w:rsidRPr="00A67D0D" w:rsidRDefault="001B55D8" w:rsidP="001B55D8">
      <w:pPr>
        <w:pStyle w:val="SingleTxtG"/>
        <w:ind w:firstLine="567"/>
      </w:pPr>
      <w:r w:rsidRPr="00A67D0D">
        <w:t>f)</w:t>
      </w:r>
      <w:r w:rsidRPr="00A67D0D">
        <w:tab/>
        <w:t>Ne sont pas scolarisés</w:t>
      </w:r>
      <w:r w:rsidR="00DD7347">
        <w:t> </w:t>
      </w:r>
      <w:r w:rsidRPr="00A67D0D">
        <w:t xml:space="preserve">; </w:t>
      </w:r>
    </w:p>
    <w:p w:rsidR="001B55D8" w:rsidRPr="00A67D0D" w:rsidRDefault="001B55D8" w:rsidP="001B55D8">
      <w:pPr>
        <w:pStyle w:val="SingleTxtG"/>
        <w:ind w:firstLine="567"/>
      </w:pPr>
      <w:r w:rsidRPr="00A67D0D">
        <w:t>g)</w:t>
      </w:r>
      <w:r w:rsidRPr="00A67D0D">
        <w:tab/>
        <w:t>Ont été abandonnés par leur famille.</w:t>
      </w:r>
    </w:p>
    <w:p w:rsidR="001B55D8" w:rsidRPr="00A67D0D" w:rsidRDefault="001B55D8" w:rsidP="001B55D8">
      <w:pPr>
        <w:pStyle w:val="ParNoG"/>
        <w:tabs>
          <w:tab w:val="clear" w:pos="1701"/>
        </w:tabs>
      </w:pPr>
      <w:r w:rsidRPr="00A67D0D">
        <w:lastRenderedPageBreak/>
        <w:t xml:space="preserve">Fournir, pour les trois dernières années, des données ventilées par âge, sexe, catégorie socioéconomique, zone géographique et origine ethnique </w:t>
      </w:r>
      <w:r>
        <w:t>concernant</w:t>
      </w:r>
      <w:r w:rsidRPr="00A67D0D">
        <w:t xml:space="preserve"> : </w:t>
      </w:r>
    </w:p>
    <w:p w:rsidR="001B55D8" w:rsidRPr="00A67D0D" w:rsidRDefault="001B55D8" w:rsidP="001B55D8">
      <w:pPr>
        <w:pStyle w:val="SingleTxtG"/>
        <w:ind w:firstLine="567"/>
      </w:pPr>
      <w:r w:rsidRPr="00A67D0D">
        <w:t>a)</w:t>
      </w:r>
      <w:r w:rsidRPr="00A67D0D">
        <w:tab/>
        <w:t>Les taux de scolarisation et de réussite, en pourcentage, des enfants des groupes d</w:t>
      </w:r>
      <w:r>
        <w:t>’</w:t>
      </w:r>
      <w:r w:rsidRPr="00A67D0D">
        <w:t>âge concernés aux niveaux préscolaire, primaire et secondaire</w:t>
      </w:r>
      <w:r w:rsidR="00DD7347">
        <w:t> </w:t>
      </w:r>
      <w:r w:rsidRPr="00A67D0D">
        <w:t>;</w:t>
      </w:r>
    </w:p>
    <w:p w:rsidR="001B55D8" w:rsidRPr="00A67D0D" w:rsidRDefault="001B55D8" w:rsidP="001B55D8">
      <w:pPr>
        <w:pStyle w:val="SingleTxtG"/>
        <w:ind w:firstLine="567"/>
      </w:pPr>
      <w:r w:rsidRPr="00A67D0D">
        <w:t>b)</w:t>
      </w:r>
      <w:r w:rsidRPr="00A67D0D">
        <w:tab/>
        <w:t>Le nombre et le pourcentage d</w:t>
      </w:r>
      <w:r>
        <w:t>’</w:t>
      </w:r>
      <w:r w:rsidRPr="00A67D0D">
        <w:t>abandons scolaires et de redoublements</w:t>
      </w:r>
      <w:r w:rsidR="00DD7347">
        <w:t> </w:t>
      </w:r>
      <w:r w:rsidRPr="00A67D0D">
        <w:t xml:space="preserve">; </w:t>
      </w:r>
    </w:p>
    <w:p w:rsidR="001B55D8" w:rsidRPr="00A67D0D" w:rsidRDefault="001B55D8" w:rsidP="001B55D8">
      <w:pPr>
        <w:pStyle w:val="SingleTxtG"/>
        <w:ind w:firstLine="567"/>
      </w:pPr>
      <w:r w:rsidRPr="00A67D0D">
        <w:t>c)</w:t>
      </w:r>
      <w:r w:rsidRPr="00A67D0D">
        <w:tab/>
        <w:t>Le nombre d</w:t>
      </w:r>
      <w:r>
        <w:t>’</w:t>
      </w:r>
      <w:r w:rsidRPr="00A67D0D">
        <w:t xml:space="preserve">élèves par </w:t>
      </w:r>
      <w:r>
        <w:t>enseignant</w:t>
      </w:r>
      <w:r w:rsidRPr="00A67D0D">
        <w:t>.</w:t>
      </w:r>
    </w:p>
    <w:p w:rsidR="001B55D8" w:rsidRPr="00A67D0D" w:rsidRDefault="001B55D8" w:rsidP="001B55D8">
      <w:pPr>
        <w:pStyle w:val="ParNoG"/>
        <w:tabs>
          <w:tab w:val="clear" w:pos="1701"/>
        </w:tabs>
      </w:pPr>
      <w:r w:rsidRPr="00A67D0D">
        <w:t>Actualiser toutes les donné</w:t>
      </w:r>
      <w:bookmarkStart w:id="0" w:name="_GoBack"/>
      <w:bookmarkEnd w:id="0"/>
      <w:r w:rsidRPr="00A67D0D">
        <w:t>es figurant dans le rapport qui seraient obsolètes ou ne tiendraient pas compte de faits nouveaux.</w:t>
      </w:r>
    </w:p>
    <w:p w:rsidR="001B55D8" w:rsidRPr="00A67D0D" w:rsidRDefault="001B55D8" w:rsidP="001B55D8">
      <w:pPr>
        <w:pStyle w:val="ParNoG"/>
        <w:tabs>
          <w:tab w:val="clear" w:pos="1701"/>
        </w:tabs>
      </w:pPr>
      <w:r w:rsidRPr="00A67D0D">
        <w:t>En outre, l</w:t>
      </w:r>
      <w:r>
        <w:t>’</w:t>
      </w:r>
      <w:r w:rsidRPr="00A67D0D">
        <w:t>État partie voudra peut-être établir la liste des domaines ayant une incidence sur les enfants qu</w:t>
      </w:r>
      <w:r>
        <w:t>’</w:t>
      </w:r>
      <w:r w:rsidRPr="00A67D0D">
        <w:t>il juge prioritaires au regard de la mise en œuvre de la Convention.</w:t>
      </w:r>
    </w:p>
    <w:p w:rsidR="007341B7" w:rsidRPr="001B55D8" w:rsidRDefault="001B55D8" w:rsidP="001B55D8">
      <w:pPr>
        <w:pStyle w:val="SingleTxtG"/>
        <w:spacing w:before="240" w:after="0"/>
        <w:jc w:val="center"/>
        <w:rPr>
          <w:u w:val="single"/>
        </w:rPr>
      </w:pPr>
      <w:r>
        <w:rPr>
          <w:u w:val="single"/>
        </w:rPr>
        <w:tab/>
      </w:r>
      <w:r>
        <w:rPr>
          <w:u w:val="single"/>
        </w:rPr>
        <w:tab/>
      </w:r>
      <w:r>
        <w:rPr>
          <w:u w:val="single"/>
        </w:rPr>
        <w:tab/>
      </w:r>
    </w:p>
    <w:sectPr w:rsidR="007341B7" w:rsidRPr="001B55D8" w:rsidSect="001B55D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2CA6" w:rsidRDefault="003E2CA6" w:rsidP="00F95C08">
      <w:pPr>
        <w:spacing w:line="240" w:lineRule="auto"/>
      </w:pPr>
    </w:p>
  </w:endnote>
  <w:endnote w:type="continuationSeparator" w:id="0">
    <w:p w:rsidR="003E2CA6" w:rsidRPr="00AC3823" w:rsidRDefault="003E2CA6" w:rsidP="00AC3823">
      <w:pPr>
        <w:pStyle w:val="Pieddepage"/>
      </w:pPr>
    </w:p>
  </w:endnote>
  <w:endnote w:type="continuationNotice" w:id="1">
    <w:p w:rsidR="003E2CA6" w:rsidRDefault="003E2CA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5D8" w:rsidRPr="001B55D8" w:rsidRDefault="001B55D8" w:rsidP="001B55D8">
    <w:pPr>
      <w:pStyle w:val="Pieddepage"/>
      <w:tabs>
        <w:tab w:val="right" w:pos="9638"/>
      </w:tabs>
    </w:pPr>
    <w:r w:rsidRPr="001B55D8">
      <w:rPr>
        <w:b/>
        <w:sz w:val="18"/>
      </w:rPr>
      <w:fldChar w:fldCharType="begin"/>
    </w:r>
    <w:r w:rsidRPr="001B55D8">
      <w:rPr>
        <w:b/>
        <w:sz w:val="18"/>
      </w:rPr>
      <w:instrText xml:space="preserve"> PAGE  \* MERGEFORMAT </w:instrText>
    </w:r>
    <w:r w:rsidRPr="001B55D8">
      <w:rPr>
        <w:b/>
        <w:sz w:val="18"/>
      </w:rPr>
      <w:fldChar w:fldCharType="separate"/>
    </w:r>
    <w:r w:rsidR="00342C79">
      <w:rPr>
        <w:b/>
        <w:noProof/>
        <w:sz w:val="18"/>
      </w:rPr>
      <w:t>2</w:t>
    </w:r>
    <w:r w:rsidRPr="001B55D8">
      <w:rPr>
        <w:b/>
        <w:sz w:val="18"/>
      </w:rPr>
      <w:fldChar w:fldCharType="end"/>
    </w:r>
    <w:r>
      <w:rPr>
        <w:b/>
        <w:sz w:val="18"/>
      </w:rPr>
      <w:tab/>
    </w:r>
    <w:r>
      <w:t>GE.16-03963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5D8" w:rsidRPr="001B55D8" w:rsidRDefault="001B55D8" w:rsidP="001B55D8">
    <w:pPr>
      <w:pStyle w:val="Pieddepage"/>
      <w:tabs>
        <w:tab w:val="right" w:pos="9638"/>
      </w:tabs>
      <w:rPr>
        <w:b/>
        <w:sz w:val="18"/>
      </w:rPr>
    </w:pPr>
    <w:r>
      <w:t>GE.16-03963</w:t>
    </w:r>
    <w:r>
      <w:tab/>
    </w:r>
    <w:r w:rsidRPr="001B55D8">
      <w:rPr>
        <w:b/>
        <w:sz w:val="18"/>
      </w:rPr>
      <w:fldChar w:fldCharType="begin"/>
    </w:r>
    <w:r w:rsidRPr="001B55D8">
      <w:rPr>
        <w:b/>
        <w:sz w:val="18"/>
      </w:rPr>
      <w:instrText xml:space="preserve"> PAGE  \* MERGEFORMAT </w:instrText>
    </w:r>
    <w:r w:rsidRPr="001B55D8">
      <w:rPr>
        <w:b/>
        <w:sz w:val="18"/>
      </w:rPr>
      <w:fldChar w:fldCharType="separate"/>
    </w:r>
    <w:r w:rsidR="00342C79">
      <w:rPr>
        <w:b/>
        <w:noProof/>
        <w:sz w:val="18"/>
      </w:rPr>
      <w:t>3</w:t>
    </w:r>
    <w:r w:rsidRPr="001B55D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1B55D8" w:rsidRDefault="001B55D8" w:rsidP="001B55D8">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18D81DE" wp14:editId="1CBBEE27">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16-03963  (F)</w:t>
    </w:r>
    <w:r w:rsidR="00DD7347">
      <w:rPr>
        <w:sz w:val="20"/>
      </w:rPr>
      <w:t xml:space="preserve">    010416    080416</w:t>
    </w:r>
    <w:r>
      <w:rPr>
        <w:sz w:val="20"/>
      </w:rPr>
      <w:br/>
    </w:r>
    <w:r w:rsidRPr="001B55D8">
      <w:rPr>
        <w:rFonts w:ascii="C39T30Lfz" w:hAnsi="C39T30Lfz"/>
        <w:sz w:val="56"/>
      </w:rPr>
      <w:t></w:t>
    </w:r>
    <w:r w:rsidRPr="001B55D8">
      <w:rPr>
        <w:rFonts w:ascii="C39T30Lfz" w:hAnsi="C39T30Lfz"/>
        <w:sz w:val="56"/>
      </w:rPr>
      <w:t></w:t>
    </w:r>
    <w:r w:rsidRPr="001B55D8">
      <w:rPr>
        <w:rFonts w:ascii="C39T30Lfz" w:hAnsi="C39T30Lfz"/>
        <w:sz w:val="56"/>
      </w:rPr>
      <w:t></w:t>
    </w:r>
    <w:r w:rsidRPr="001B55D8">
      <w:rPr>
        <w:rFonts w:ascii="C39T30Lfz" w:hAnsi="C39T30Lfz"/>
        <w:sz w:val="56"/>
      </w:rPr>
      <w:t></w:t>
    </w:r>
    <w:r w:rsidRPr="001B55D8">
      <w:rPr>
        <w:rFonts w:ascii="C39T30Lfz" w:hAnsi="C39T30Lfz"/>
        <w:sz w:val="56"/>
      </w:rPr>
      <w:t></w:t>
    </w:r>
    <w:r w:rsidRPr="001B55D8">
      <w:rPr>
        <w:rFonts w:ascii="C39T30Lfz" w:hAnsi="C39T30Lfz"/>
        <w:sz w:val="56"/>
      </w:rPr>
      <w:t></w:t>
    </w:r>
    <w:r w:rsidRPr="001B55D8">
      <w:rPr>
        <w:rFonts w:ascii="C39T30Lfz" w:hAnsi="C39T30Lfz"/>
        <w:sz w:val="56"/>
      </w:rPr>
      <w:t></w:t>
    </w:r>
    <w:r w:rsidRPr="001B55D8">
      <w:rPr>
        <w:rFonts w:ascii="C39T30Lfz" w:hAnsi="C39T30Lfz"/>
        <w:sz w:val="56"/>
      </w:rPr>
      <w:t></w:t>
    </w:r>
    <w:r w:rsidRPr="001B55D8">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ZAF/Q/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ZAF/Q/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2CA6" w:rsidRPr="00AC3823" w:rsidRDefault="003E2CA6" w:rsidP="00AC3823">
      <w:pPr>
        <w:pStyle w:val="Pieddepage"/>
        <w:tabs>
          <w:tab w:val="right" w:pos="2155"/>
        </w:tabs>
        <w:spacing w:after="80" w:line="240" w:lineRule="atLeast"/>
        <w:ind w:left="680"/>
        <w:rPr>
          <w:u w:val="single"/>
        </w:rPr>
      </w:pPr>
      <w:r>
        <w:rPr>
          <w:u w:val="single"/>
        </w:rPr>
        <w:tab/>
      </w:r>
    </w:p>
  </w:footnote>
  <w:footnote w:type="continuationSeparator" w:id="0">
    <w:p w:rsidR="003E2CA6" w:rsidRPr="00AC3823" w:rsidRDefault="003E2CA6" w:rsidP="00AC3823">
      <w:pPr>
        <w:pStyle w:val="Pieddepage"/>
        <w:tabs>
          <w:tab w:val="right" w:pos="2155"/>
        </w:tabs>
        <w:spacing w:after="80" w:line="240" w:lineRule="atLeast"/>
        <w:ind w:left="680"/>
        <w:rPr>
          <w:u w:val="single"/>
        </w:rPr>
      </w:pPr>
      <w:r>
        <w:rPr>
          <w:u w:val="single"/>
        </w:rPr>
        <w:tab/>
      </w:r>
    </w:p>
  </w:footnote>
  <w:footnote w:type="continuationNotice" w:id="1">
    <w:p w:rsidR="003E2CA6" w:rsidRPr="00AC3823" w:rsidRDefault="003E2CA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5D8" w:rsidRPr="001B55D8" w:rsidRDefault="001B55D8">
    <w:pPr>
      <w:pStyle w:val="En-tte"/>
    </w:pPr>
    <w:r>
      <w:t>CRC/C/ZAF/Q/2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5D8" w:rsidRPr="001B55D8" w:rsidRDefault="001B55D8" w:rsidP="001B55D8">
    <w:pPr>
      <w:pStyle w:val="En-tte"/>
      <w:jc w:val="right"/>
    </w:pPr>
    <w:r>
      <w:t>CRC/C/ZAF/Q/2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lvlOverride w:ilvl="0">
      <w:startOverride w:val="1"/>
    </w:lvlOverride>
  </w:num>
  <w:num w:numId="15">
    <w:abstractNumId w:val="10"/>
  </w:num>
  <w:num w:numId="16">
    <w:abstractNumId w:val="10"/>
  </w:num>
  <w:num w:numId="17">
    <w:abstractNumId w:val="10"/>
  </w:num>
  <w:num w:numId="18">
    <w:abstractNumId w:val="10"/>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CA6"/>
    <w:rsid w:val="00017F94"/>
    <w:rsid w:val="00023842"/>
    <w:rsid w:val="000334F9"/>
    <w:rsid w:val="000354E9"/>
    <w:rsid w:val="0007796D"/>
    <w:rsid w:val="000B7790"/>
    <w:rsid w:val="00111F2F"/>
    <w:rsid w:val="0014365E"/>
    <w:rsid w:val="00176178"/>
    <w:rsid w:val="001B55D8"/>
    <w:rsid w:val="001F525A"/>
    <w:rsid w:val="00223272"/>
    <w:rsid w:val="0024779E"/>
    <w:rsid w:val="002D14A3"/>
    <w:rsid w:val="00342C79"/>
    <w:rsid w:val="003E2CA6"/>
    <w:rsid w:val="00446FE5"/>
    <w:rsid w:val="00452396"/>
    <w:rsid w:val="00485B35"/>
    <w:rsid w:val="004D7A2C"/>
    <w:rsid w:val="005505B7"/>
    <w:rsid w:val="00573BE5"/>
    <w:rsid w:val="00586ED3"/>
    <w:rsid w:val="00596AA9"/>
    <w:rsid w:val="0071601D"/>
    <w:rsid w:val="007341B7"/>
    <w:rsid w:val="00760CBC"/>
    <w:rsid w:val="007A62E6"/>
    <w:rsid w:val="0080684C"/>
    <w:rsid w:val="00840413"/>
    <w:rsid w:val="00871C75"/>
    <w:rsid w:val="008776DC"/>
    <w:rsid w:val="009705C8"/>
    <w:rsid w:val="00A30353"/>
    <w:rsid w:val="00AC3823"/>
    <w:rsid w:val="00AE323C"/>
    <w:rsid w:val="00B00181"/>
    <w:rsid w:val="00B765F7"/>
    <w:rsid w:val="00BA0CA9"/>
    <w:rsid w:val="00C02897"/>
    <w:rsid w:val="00D3439C"/>
    <w:rsid w:val="00DB1831"/>
    <w:rsid w:val="00DD3BFD"/>
    <w:rsid w:val="00DD7347"/>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 w:type="character" w:styleId="Marquedecommentaire">
    <w:name w:val="annotation reference"/>
    <w:rsid w:val="001B55D8"/>
    <w:rPr>
      <w:sz w:val="16"/>
      <w:szCs w:val="16"/>
    </w:rPr>
  </w:style>
  <w:style w:type="paragraph" w:styleId="Commentaire">
    <w:name w:val="annotation text"/>
    <w:basedOn w:val="Normal"/>
    <w:link w:val="CommentaireCar"/>
    <w:rsid w:val="001B55D8"/>
    <w:rPr>
      <w:rFonts w:eastAsia="Calibri"/>
      <w:sz w:val="24"/>
    </w:rPr>
  </w:style>
  <w:style w:type="character" w:customStyle="1" w:styleId="CommentaireCar">
    <w:name w:val="Commentaire Car"/>
    <w:basedOn w:val="Policepardfaut"/>
    <w:link w:val="Commentaire"/>
    <w:rsid w:val="001B55D8"/>
    <w:rPr>
      <w:rFonts w:ascii="Times New Roman" w:eastAsia="Calibri" w:hAnsi="Times New Roman" w:cs="Times New Roman"/>
      <w:sz w:val="24"/>
      <w:szCs w:val="20"/>
      <w:lang w:eastAsia="en-US"/>
    </w:rPr>
  </w:style>
  <w:style w:type="character" w:customStyle="1" w:styleId="SingleTxtGChar">
    <w:name w:val="_ Single Txt_G Char"/>
    <w:link w:val="SingleTxtG"/>
    <w:locked/>
    <w:rsid w:val="001B55D8"/>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 w:type="character" w:styleId="Marquedecommentaire">
    <w:name w:val="annotation reference"/>
    <w:rsid w:val="001B55D8"/>
    <w:rPr>
      <w:sz w:val="16"/>
      <w:szCs w:val="16"/>
    </w:rPr>
  </w:style>
  <w:style w:type="paragraph" w:styleId="Commentaire">
    <w:name w:val="annotation text"/>
    <w:basedOn w:val="Normal"/>
    <w:link w:val="CommentaireCar"/>
    <w:rsid w:val="001B55D8"/>
    <w:rPr>
      <w:rFonts w:eastAsia="Calibri"/>
      <w:sz w:val="24"/>
    </w:rPr>
  </w:style>
  <w:style w:type="character" w:customStyle="1" w:styleId="CommentaireCar">
    <w:name w:val="Commentaire Car"/>
    <w:basedOn w:val="Policepardfaut"/>
    <w:link w:val="Commentaire"/>
    <w:rsid w:val="001B55D8"/>
    <w:rPr>
      <w:rFonts w:ascii="Times New Roman" w:eastAsia="Calibri" w:hAnsi="Times New Roman" w:cs="Times New Roman"/>
      <w:sz w:val="24"/>
      <w:szCs w:val="20"/>
      <w:lang w:eastAsia="en-US"/>
    </w:rPr>
  </w:style>
  <w:style w:type="character" w:customStyle="1" w:styleId="SingleTxtGChar">
    <w:name w:val="_ Single Txt_G Char"/>
    <w:link w:val="SingleTxtG"/>
    <w:locked/>
    <w:rsid w:val="001B55D8"/>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2035</Words>
  <Characters>11193</Characters>
  <Application>Microsoft Office Word</Application>
  <DocSecurity>0</DocSecurity>
  <Lines>93</Lines>
  <Paragraphs>26</Paragraphs>
  <ScaleCrop>false</ScaleCrop>
  <HeadingPairs>
    <vt:vector size="2" baseType="variant">
      <vt:variant>
        <vt:lpstr>Titre</vt:lpstr>
      </vt:variant>
      <vt:variant>
        <vt:i4>1</vt:i4>
      </vt:variant>
    </vt:vector>
  </HeadingPairs>
  <TitlesOfParts>
    <vt:vector size="1" baseType="lpstr">
      <vt:lpstr>CRC/C/ZAF/Q/2</vt:lpstr>
    </vt:vector>
  </TitlesOfParts>
  <Company>DCM</Company>
  <LinksUpToDate>false</LinksUpToDate>
  <CharactersWithSpaces>13202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CRC/C/ZAF/Q/2</dc:title>
  <dc:subject>final</dc:subject>
  <dc:creator>Beaunee</dc:creator>
  <cp:keywords/>
  <dc:description/>
  <cp:lastModifiedBy>Beaunee</cp:lastModifiedBy>
  <cp:revision>2</cp:revision>
  <cp:lastPrinted>2016-04-06T06:35:00Z</cp:lastPrinted>
  <dcterms:created xsi:type="dcterms:W3CDTF">2016-04-06T08:34:00Z</dcterms:created>
  <dcterms:modified xsi:type="dcterms:W3CDTF">2016-04-06T08:34:00Z</dcterms:modified>
</cp:coreProperties>
</file>