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0172C89" w14:textId="77777777" w:rsidTr="00E4712C">
        <w:trPr>
          <w:trHeight w:hRule="exact" w:val="851"/>
        </w:trPr>
        <w:tc>
          <w:tcPr>
            <w:tcW w:w="1280" w:type="dxa"/>
            <w:tcBorders>
              <w:bottom w:val="single" w:sz="4" w:space="0" w:color="auto"/>
            </w:tcBorders>
          </w:tcPr>
          <w:p w14:paraId="77A8F42B" w14:textId="77777777" w:rsidR="001D2C3F" w:rsidRPr="00F124C6" w:rsidRDefault="001D2C3F" w:rsidP="00E4712C">
            <w:pPr>
              <w:pStyle w:val="H23GC"/>
            </w:pPr>
          </w:p>
        </w:tc>
        <w:tc>
          <w:tcPr>
            <w:tcW w:w="2273" w:type="dxa"/>
            <w:tcBorders>
              <w:bottom w:val="single" w:sz="4" w:space="0" w:color="auto"/>
            </w:tcBorders>
            <w:vAlign w:val="bottom"/>
          </w:tcPr>
          <w:p w14:paraId="27AC11A1"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0F2D18A5" w14:textId="77777777" w:rsidR="001D2C3F" w:rsidRPr="00147B56" w:rsidRDefault="00147B56" w:rsidP="00E4712C">
            <w:pPr>
              <w:spacing w:line="240" w:lineRule="atLeast"/>
              <w:jc w:val="right"/>
              <w:rPr>
                <w:sz w:val="20"/>
                <w:szCs w:val="21"/>
              </w:rPr>
            </w:pPr>
            <w:r w:rsidRPr="00147B56">
              <w:rPr>
                <w:sz w:val="40"/>
                <w:szCs w:val="21"/>
              </w:rPr>
              <w:t>CRC</w:t>
            </w:r>
            <w:r>
              <w:rPr>
                <w:sz w:val="20"/>
                <w:szCs w:val="21"/>
              </w:rPr>
              <w:t>/C/TKM/CO/5-6</w:t>
            </w:r>
          </w:p>
        </w:tc>
      </w:tr>
      <w:tr w:rsidR="001D2C3F" w:rsidRPr="00F124C6" w14:paraId="55D7DB83" w14:textId="77777777" w:rsidTr="00E4712C">
        <w:trPr>
          <w:trHeight w:hRule="exact" w:val="2835"/>
        </w:trPr>
        <w:tc>
          <w:tcPr>
            <w:tcW w:w="1280" w:type="dxa"/>
            <w:tcBorders>
              <w:top w:val="single" w:sz="4" w:space="0" w:color="auto"/>
              <w:bottom w:val="single" w:sz="12" w:space="0" w:color="auto"/>
            </w:tcBorders>
          </w:tcPr>
          <w:p w14:paraId="24145F42" w14:textId="77777777" w:rsidR="001D2C3F" w:rsidRPr="00F124C6" w:rsidRDefault="001D2C3F" w:rsidP="00E4712C">
            <w:pPr>
              <w:spacing w:line="120" w:lineRule="atLeast"/>
              <w:rPr>
                <w:sz w:val="10"/>
                <w:szCs w:val="10"/>
              </w:rPr>
            </w:pPr>
          </w:p>
          <w:p w14:paraId="3C97388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95997F1" wp14:editId="7D26EF8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5F51F5"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33D7D41C" w14:textId="76DB766A" w:rsidR="001D2C3F" w:rsidRPr="0004600B" w:rsidRDefault="001D2C3F" w:rsidP="00E4712C">
            <w:pPr>
              <w:spacing w:before="240" w:line="240" w:lineRule="atLeast"/>
              <w:rPr>
                <w:sz w:val="20"/>
              </w:rPr>
            </w:pPr>
            <w:r w:rsidRPr="00F124C6">
              <w:rPr>
                <w:sz w:val="20"/>
              </w:rPr>
              <w:t xml:space="preserve">Distr.: </w:t>
            </w:r>
            <w:r w:rsidR="00561AE4" w:rsidRPr="00561AE4">
              <w:rPr>
                <w:sz w:val="20"/>
              </w:rPr>
              <w:t>General</w:t>
            </w:r>
          </w:p>
          <w:p w14:paraId="79F1012C" w14:textId="7A2652B4" w:rsidR="001D2C3F" w:rsidRPr="00F124C6" w:rsidRDefault="00561AE4" w:rsidP="00CE5DDB">
            <w:pPr>
              <w:spacing w:line="240" w:lineRule="exact"/>
              <w:rPr>
                <w:sz w:val="20"/>
              </w:rPr>
            </w:pPr>
            <w:r>
              <w:rPr>
                <w:sz w:val="20"/>
              </w:rPr>
              <w:t xml:space="preserve">9 </w:t>
            </w:r>
            <w:r w:rsidRPr="00561AE4">
              <w:rPr>
                <w:sz w:val="20"/>
              </w:rPr>
              <w:t>October</w:t>
            </w:r>
            <w:r w:rsidR="00AB1CDF">
              <w:rPr>
                <w:sz w:val="20"/>
              </w:rPr>
              <w:t xml:space="preserve"> 20</w:t>
            </w:r>
            <w:r w:rsidR="00586C7B">
              <w:rPr>
                <w:sz w:val="20"/>
              </w:rPr>
              <w:t>2</w:t>
            </w:r>
            <w:r w:rsidR="00A742A6">
              <w:rPr>
                <w:sz w:val="20"/>
              </w:rPr>
              <w:t>4</w:t>
            </w:r>
          </w:p>
          <w:p w14:paraId="2DC6EE5F" w14:textId="77777777" w:rsidR="001D2C3F" w:rsidRPr="00F124C6" w:rsidRDefault="001D2C3F" w:rsidP="00CE5DDB">
            <w:pPr>
              <w:spacing w:line="240" w:lineRule="exact"/>
              <w:rPr>
                <w:sz w:val="20"/>
              </w:rPr>
            </w:pPr>
            <w:r w:rsidRPr="00F124C6">
              <w:rPr>
                <w:sz w:val="20"/>
              </w:rPr>
              <w:t xml:space="preserve">Chinese </w:t>
            </w:r>
          </w:p>
          <w:p w14:paraId="43B36FE1" w14:textId="77777777" w:rsidR="001D2C3F" w:rsidRPr="00F124C6" w:rsidRDefault="001D2C3F" w:rsidP="00E4712C">
            <w:pPr>
              <w:spacing w:line="240" w:lineRule="atLeast"/>
            </w:pPr>
            <w:r w:rsidRPr="00F124C6">
              <w:rPr>
                <w:sz w:val="20"/>
              </w:rPr>
              <w:t>Original: English</w:t>
            </w:r>
          </w:p>
        </w:tc>
      </w:tr>
    </w:tbl>
    <w:p w14:paraId="550D0316" w14:textId="77777777" w:rsidR="001D2C3F" w:rsidRDefault="001D2C3F" w:rsidP="001D2C3F">
      <w:pPr>
        <w:spacing w:before="120"/>
        <w:rPr>
          <w:rFonts w:eastAsia="黑体"/>
          <w:sz w:val="24"/>
          <w:szCs w:val="24"/>
        </w:rPr>
      </w:pPr>
      <w:r>
        <w:rPr>
          <w:rFonts w:eastAsia="黑体" w:hint="eastAsia"/>
          <w:sz w:val="24"/>
          <w:szCs w:val="24"/>
        </w:rPr>
        <w:t>儿童权利委员会</w:t>
      </w:r>
    </w:p>
    <w:p w14:paraId="056881B6" w14:textId="77777777" w:rsidR="00147B56" w:rsidRPr="000F5DB2" w:rsidRDefault="00147B56" w:rsidP="00147B56">
      <w:pPr>
        <w:pStyle w:val="HChGC"/>
      </w:pPr>
      <w:r w:rsidRPr="000F5DB2">
        <w:rPr>
          <w:lang w:val="zh-CN"/>
        </w:rPr>
        <w:tab/>
      </w:r>
      <w:r w:rsidRPr="000F5DB2">
        <w:rPr>
          <w:lang w:val="zh-CN"/>
        </w:rPr>
        <w:tab/>
      </w:r>
      <w:r w:rsidRPr="000F5DB2">
        <w:rPr>
          <w:lang w:val="zh-CN"/>
        </w:rPr>
        <w:t>关于土库曼斯坦第五和第六次合并定期报告的结论性意见</w:t>
      </w:r>
      <w:r w:rsidRPr="00F94C5D">
        <w:rPr>
          <w:lang w:val="zh-CN"/>
        </w:rPr>
        <w:footnoteReference w:customMarkFollows="1" w:id="2"/>
        <w:t>*</w:t>
      </w:r>
    </w:p>
    <w:p w14:paraId="1544D792" w14:textId="77777777" w:rsidR="00147B56" w:rsidRPr="000F5DB2" w:rsidRDefault="00147B56" w:rsidP="00147B56">
      <w:pPr>
        <w:pStyle w:val="HChGC"/>
      </w:pPr>
      <w:r w:rsidRPr="000F5DB2">
        <w:rPr>
          <w:rFonts w:eastAsiaTheme="minorEastAsia"/>
          <w:lang w:val="zh-CN"/>
        </w:rPr>
        <w:tab/>
      </w:r>
      <w:proofErr w:type="gramStart"/>
      <w:r w:rsidRPr="000F5DB2">
        <w:rPr>
          <w:lang w:val="zh-CN"/>
        </w:rPr>
        <w:t>一</w:t>
      </w:r>
      <w:proofErr w:type="gramEnd"/>
      <w:r w:rsidRPr="000F5DB2">
        <w:rPr>
          <w:lang w:val="zh-CN"/>
        </w:rPr>
        <w:t>.</w:t>
      </w:r>
      <w:r w:rsidRPr="000F5DB2">
        <w:rPr>
          <w:lang w:val="zh-CN"/>
        </w:rPr>
        <w:tab/>
      </w:r>
      <w:r w:rsidRPr="000F5DB2">
        <w:rPr>
          <w:lang w:val="zh-CN"/>
        </w:rPr>
        <w:t>导言</w:t>
      </w:r>
    </w:p>
    <w:p w14:paraId="0D0EB536" w14:textId="77777777" w:rsidR="00147B56" w:rsidRPr="000F5DB2" w:rsidRDefault="00147B56" w:rsidP="00147B56">
      <w:pPr>
        <w:pStyle w:val="SingleTxtGC"/>
      </w:pPr>
      <w:r w:rsidRPr="000F5DB2">
        <w:rPr>
          <w:lang w:val="zh-CN"/>
        </w:rPr>
        <w:t>1.</w:t>
      </w:r>
      <w:r w:rsidRPr="000F5DB2">
        <w:rPr>
          <w:lang w:val="zh-CN"/>
        </w:rPr>
        <w:tab/>
      </w:r>
      <w:r w:rsidRPr="000F5DB2">
        <w:rPr>
          <w:lang w:val="zh-CN"/>
        </w:rPr>
        <w:t>委员会在</w:t>
      </w:r>
      <w:r w:rsidRPr="000F5DB2">
        <w:rPr>
          <w:lang w:val="zh-CN"/>
        </w:rPr>
        <w:t>2024</w:t>
      </w:r>
      <w:r w:rsidRPr="000F5DB2">
        <w:rPr>
          <w:lang w:val="zh-CN"/>
        </w:rPr>
        <w:t>年</w:t>
      </w:r>
      <w:r w:rsidRPr="000F5DB2">
        <w:rPr>
          <w:lang w:val="zh-CN"/>
        </w:rPr>
        <w:t>8</w:t>
      </w:r>
      <w:r w:rsidRPr="000F5DB2">
        <w:rPr>
          <w:lang w:val="zh-CN"/>
        </w:rPr>
        <w:t>月</w:t>
      </w:r>
      <w:r w:rsidRPr="000F5DB2">
        <w:rPr>
          <w:lang w:val="zh-CN"/>
        </w:rPr>
        <w:t>28</w:t>
      </w:r>
      <w:r w:rsidRPr="000F5DB2">
        <w:rPr>
          <w:lang w:val="zh-CN"/>
        </w:rPr>
        <w:t>日和</w:t>
      </w:r>
      <w:r w:rsidRPr="000F5DB2">
        <w:rPr>
          <w:lang w:val="zh-CN"/>
        </w:rPr>
        <w:t>29</w:t>
      </w:r>
      <w:r w:rsidRPr="000F5DB2">
        <w:rPr>
          <w:lang w:val="zh-CN"/>
        </w:rPr>
        <w:t>日举行的第</w:t>
      </w:r>
      <w:r w:rsidRPr="000F5DB2">
        <w:rPr>
          <w:lang w:val="zh-CN"/>
        </w:rPr>
        <w:t>2822</w:t>
      </w:r>
      <w:r w:rsidRPr="000F5DB2">
        <w:rPr>
          <w:lang w:val="zh-CN"/>
        </w:rPr>
        <w:t>次和第</w:t>
      </w:r>
      <w:r w:rsidRPr="000F5DB2">
        <w:rPr>
          <w:lang w:val="zh-CN"/>
        </w:rPr>
        <w:t>2823</w:t>
      </w:r>
      <w:r w:rsidRPr="000F5DB2">
        <w:rPr>
          <w:lang w:val="zh-CN"/>
        </w:rPr>
        <w:t>次会议</w:t>
      </w:r>
      <w:r w:rsidRPr="000F5DB2">
        <w:rPr>
          <w:rStyle w:val="a8"/>
          <w:rFonts w:eastAsia="宋体"/>
          <w:lang w:val="zh-CN"/>
        </w:rPr>
        <w:footnoteReference w:id="3"/>
      </w:r>
      <w:r>
        <w:rPr>
          <w:rFonts w:hint="eastAsia"/>
          <w:lang w:val="zh-CN"/>
        </w:rPr>
        <w:t xml:space="preserve"> </w:t>
      </w:r>
      <w:r w:rsidRPr="000F5DB2">
        <w:rPr>
          <w:lang w:val="zh-CN"/>
        </w:rPr>
        <w:t>上审议了土库曼斯坦第五和第六次合并定期报告</w:t>
      </w:r>
      <w:r w:rsidRPr="000F5DB2">
        <w:rPr>
          <w:rStyle w:val="a8"/>
          <w:rFonts w:eastAsia="宋体"/>
          <w:lang w:val="zh-CN"/>
        </w:rPr>
        <w:footnoteReference w:id="4"/>
      </w:r>
      <w:r w:rsidRPr="000F5DB2">
        <w:rPr>
          <w:lang w:val="zh-CN"/>
        </w:rPr>
        <w:t>，并在</w:t>
      </w:r>
      <w:r w:rsidRPr="000F5DB2">
        <w:rPr>
          <w:lang w:val="zh-CN"/>
        </w:rPr>
        <w:t>2024</w:t>
      </w:r>
      <w:r w:rsidRPr="000F5DB2">
        <w:rPr>
          <w:lang w:val="zh-CN"/>
        </w:rPr>
        <w:t>年</w:t>
      </w:r>
      <w:r w:rsidRPr="000F5DB2">
        <w:rPr>
          <w:lang w:val="zh-CN"/>
        </w:rPr>
        <w:t>9</w:t>
      </w:r>
      <w:r w:rsidRPr="000F5DB2">
        <w:rPr>
          <w:lang w:val="zh-CN"/>
        </w:rPr>
        <w:t>月</w:t>
      </w:r>
      <w:r w:rsidRPr="000F5DB2">
        <w:rPr>
          <w:lang w:val="zh-CN"/>
        </w:rPr>
        <w:t>13</w:t>
      </w:r>
      <w:r w:rsidRPr="000F5DB2">
        <w:rPr>
          <w:lang w:val="zh-CN"/>
        </w:rPr>
        <w:t>日举行的第</w:t>
      </w:r>
      <w:r w:rsidRPr="000F5DB2">
        <w:rPr>
          <w:lang w:val="zh-CN"/>
        </w:rPr>
        <w:t>2846</w:t>
      </w:r>
      <w:r w:rsidRPr="000F5DB2">
        <w:rPr>
          <w:lang w:val="zh-CN"/>
        </w:rPr>
        <w:t>次会议上通过了本结论性意见。</w:t>
      </w:r>
    </w:p>
    <w:p w14:paraId="084AA2CD" w14:textId="77777777" w:rsidR="00147B56" w:rsidRPr="000F5DB2" w:rsidRDefault="00147B56" w:rsidP="00147B56">
      <w:pPr>
        <w:pStyle w:val="SingleTxtGC"/>
      </w:pPr>
      <w:r w:rsidRPr="000F5DB2">
        <w:rPr>
          <w:lang w:val="zh-CN"/>
        </w:rPr>
        <w:t>2.</w:t>
      </w:r>
      <w:r w:rsidRPr="000F5DB2">
        <w:rPr>
          <w:lang w:val="zh-CN"/>
        </w:rPr>
        <w:tab/>
      </w:r>
      <w:r w:rsidRPr="000F5DB2">
        <w:rPr>
          <w:lang w:val="zh-CN"/>
        </w:rPr>
        <w:t>委员会欢迎缔约国提交第五和第六次合并定期报告并对问题清单</w:t>
      </w:r>
      <w:proofErr w:type="gramStart"/>
      <w:r w:rsidRPr="000F5DB2">
        <w:rPr>
          <w:lang w:val="zh-CN"/>
        </w:rPr>
        <w:t>作出</w:t>
      </w:r>
      <w:proofErr w:type="gramEnd"/>
      <w:r w:rsidRPr="000F5DB2">
        <w:rPr>
          <w:lang w:val="zh-CN"/>
        </w:rPr>
        <w:t>书面答复，</w:t>
      </w:r>
      <w:r w:rsidRPr="000F5DB2">
        <w:rPr>
          <w:rStyle w:val="a8"/>
          <w:rFonts w:eastAsia="宋体"/>
          <w:lang w:val="zh-CN"/>
        </w:rPr>
        <w:footnoteReference w:id="5"/>
      </w:r>
      <w:r>
        <w:rPr>
          <w:rFonts w:hint="eastAsia"/>
          <w:lang w:val="zh-CN"/>
        </w:rPr>
        <w:t xml:space="preserve"> </w:t>
      </w:r>
      <w:r w:rsidRPr="000F5DB2">
        <w:rPr>
          <w:lang w:val="zh-CN"/>
        </w:rPr>
        <w:t>藉此可以更好地了解缔约国的儿童权利状况。委员会赞赏与缔约国高级别多部门代表团进行的建设性对话。</w:t>
      </w:r>
    </w:p>
    <w:p w14:paraId="32543F35" w14:textId="77777777" w:rsidR="00147B56" w:rsidRPr="000F5DB2" w:rsidRDefault="00147B56" w:rsidP="00147B56">
      <w:pPr>
        <w:pStyle w:val="HChGC"/>
      </w:pPr>
      <w:r>
        <w:rPr>
          <w:rFonts w:eastAsiaTheme="minorEastAsia"/>
          <w:lang w:val="zh-CN"/>
        </w:rPr>
        <w:tab/>
      </w:r>
      <w:r w:rsidRPr="000F5DB2">
        <w:rPr>
          <w:lang w:val="zh-CN"/>
        </w:rPr>
        <w:t>二</w:t>
      </w:r>
      <w:r w:rsidRPr="000F5DB2">
        <w:rPr>
          <w:lang w:val="zh-CN"/>
        </w:rPr>
        <w:t>.</w:t>
      </w:r>
      <w:r w:rsidRPr="000F5DB2">
        <w:rPr>
          <w:lang w:val="zh-CN"/>
        </w:rPr>
        <w:tab/>
      </w:r>
      <w:r w:rsidRPr="000F5DB2">
        <w:rPr>
          <w:lang w:val="zh-CN"/>
        </w:rPr>
        <w:t>缔约国采取的后续措施和取得的进展</w:t>
      </w:r>
    </w:p>
    <w:p w14:paraId="65099896" w14:textId="77777777" w:rsidR="00147B56" w:rsidRPr="000F5DB2" w:rsidRDefault="00147B56" w:rsidP="00147B56">
      <w:pPr>
        <w:pStyle w:val="SingleTxtGC"/>
      </w:pPr>
      <w:r w:rsidRPr="000F5DB2">
        <w:rPr>
          <w:lang w:val="zh-CN"/>
        </w:rPr>
        <w:t>3.</w:t>
      </w:r>
      <w:r w:rsidRPr="000F5DB2">
        <w:rPr>
          <w:lang w:val="zh-CN"/>
        </w:rPr>
        <w:tab/>
      </w:r>
      <w:r w:rsidRPr="000F5DB2">
        <w:rPr>
          <w:lang w:val="zh-CN"/>
        </w:rPr>
        <w:t>委员会欢迎缔约国批准若干国际文书，包括《取缔教育歧视公约》和国际劳工组织《</w:t>
      </w:r>
      <w:r w:rsidRPr="000F5DB2">
        <w:rPr>
          <w:lang w:val="zh-CN"/>
        </w:rPr>
        <w:t>1976</w:t>
      </w:r>
      <w:r w:rsidRPr="000F5DB2">
        <w:rPr>
          <w:lang w:val="zh-CN"/>
        </w:rPr>
        <w:t>年</w:t>
      </w:r>
      <w:r w:rsidRPr="000F5DB2">
        <w:rPr>
          <w:lang w:val="zh-CN"/>
        </w:rPr>
        <w:t>(</w:t>
      </w:r>
      <w:r w:rsidRPr="000F5DB2">
        <w:rPr>
          <w:lang w:val="zh-CN"/>
        </w:rPr>
        <w:t>国际劳工标准</w:t>
      </w:r>
      <w:r w:rsidRPr="000F5DB2">
        <w:rPr>
          <w:lang w:val="zh-CN"/>
        </w:rPr>
        <w:t>)</w:t>
      </w:r>
      <w:r w:rsidRPr="000F5DB2">
        <w:rPr>
          <w:lang w:val="zh-CN"/>
        </w:rPr>
        <w:t>三方协商公约》</w:t>
      </w:r>
      <w:r w:rsidRPr="000F5DB2">
        <w:rPr>
          <w:lang w:val="zh-CN"/>
        </w:rPr>
        <w:t>(</w:t>
      </w:r>
      <w:r w:rsidRPr="000F5DB2">
        <w:rPr>
          <w:lang w:val="zh-CN"/>
        </w:rPr>
        <w:t>第</w:t>
      </w:r>
      <w:r w:rsidRPr="000F5DB2">
        <w:rPr>
          <w:lang w:val="zh-CN"/>
        </w:rPr>
        <w:t>144</w:t>
      </w:r>
      <w:r w:rsidRPr="000F5DB2">
        <w:rPr>
          <w:lang w:val="zh-CN"/>
        </w:rPr>
        <w:t>号</w:t>
      </w:r>
      <w:r w:rsidRPr="000F5DB2">
        <w:rPr>
          <w:lang w:val="zh-CN"/>
        </w:rPr>
        <w:t>)</w:t>
      </w:r>
      <w:r w:rsidRPr="000F5DB2">
        <w:rPr>
          <w:lang w:val="zh-CN"/>
        </w:rPr>
        <w:t>。委员会特别强调新通过的《教育法》和《社会服务法》的重要性。此外，委员会赞扬缔约国通过了</w:t>
      </w:r>
      <w:r>
        <w:rPr>
          <w:rFonts w:hint="eastAsia"/>
        </w:rPr>
        <w:t>“</w:t>
      </w:r>
      <w:r w:rsidRPr="000F5DB2">
        <w:rPr>
          <w:lang w:val="zh-CN"/>
        </w:rPr>
        <w:t>2023-2028</w:t>
      </w:r>
      <w:r w:rsidRPr="000F5DB2">
        <w:rPr>
          <w:lang w:val="zh-CN"/>
        </w:rPr>
        <w:t>年儿童权利国家行动计划</w:t>
      </w:r>
      <w:r>
        <w:rPr>
          <w:rFonts w:hint="eastAsia"/>
        </w:rPr>
        <w:t>”</w:t>
      </w:r>
      <w:r w:rsidRPr="000F5DB2">
        <w:rPr>
          <w:lang w:val="zh-CN"/>
        </w:rPr>
        <w:t>、</w:t>
      </w:r>
      <w:r>
        <w:rPr>
          <w:rFonts w:hint="eastAsia"/>
          <w:lang w:val="zh-CN"/>
        </w:rPr>
        <w:t>“</w:t>
      </w:r>
      <w:r w:rsidRPr="000F5DB2">
        <w:rPr>
          <w:lang w:val="zh-CN"/>
        </w:rPr>
        <w:t>2020-2025</w:t>
      </w:r>
      <w:r w:rsidRPr="000F5DB2">
        <w:rPr>
          <w:lang w:val="zh-CN"/>
        </w:rPr>
        <w:t>年国家儿童早期发展战略</w:t>
      </w:r>
      <w:r>
        <w:rPr>
          <w:rFonts w:hint="eastAsia"/>
          <w:lang w:val="zh-CN"/>
        </w:rPr>
        <w:t>”</w:t>
      </w:r>
      <w:r w:rsidRPr="000F5DB2">
        <w:rPr>
          <w:lang w:val="zh-CN"/>
        </w:rPr>
        <w:t>和</w:t>
      </w:r>
      <w:r>
        <w:rPr>
          <w:rFonts w:hint="eastAsia"/>
          <w:lang w:val="zh-CN"/>
        </w:rPr>
        <w:t>“</w:t>
      </w:r>
      <w:r w:rsidRPr="000F5DB2">
        <w:rPr>
          <w:lang w:val="zh-CN"/>
        </w:rPr>
        <w:t>2020-2025</w:t>
      </w:r>
      <w:r w:rsidRPr="000F5DB2">
        <w:rPr>
          <w:lang w:val="zh-CN"/>
        </w:rPr>
        <w:t>年加强入学准备方案</w:t>
      </w:r>
      <w:r>
        <w:rPr>
          <w:rFonts w:hint="eastAsia"/>
          <w:lang w:val="zh-CN"/>
        </w:rPr>
        <w:t>”</w:t>
      </w:r>
      <w:r w:rsidRPr="000F5DB2">
        <w:rPr>
          <w:lang w:val="zh-CN"/>
        </w:rPr>
        <w:t>，以及题为</w:t>
      </w:r>
      <w:r>
        <w:rPr>
          <w:rFonts w:hint="eastAsia"/>
          <w:lang w:val="zh-CN"/>
        </w:rPr>
        <w:t>“</w:t>
      </w:r>
      <w:r w:rsidRPr="000F5DB2">
        <w:rPr>
          <w:lang w:val="zh-CN"/>
        </w:rPr>
        <w:t>健康母亲，健康儿童，健康未来</w:t>
      </w:r>
      <w:r>
        <w:rPr>
          <w:rFonts w:hint="eastAsia"/>
          <w:lang w:val="zh-CN"/>
        </w:rPr>
        <w:t>”</w:t>
      </w:r>
      <w:r w:rsidRPr="000F5DB2">
        <w:rPr>
          <w:lang w:val="zh-CN"/>
        </w:rPr>
        <w:t>的国家战略及其行动计划。委员会还注意到</w:t>
      </w:r>
      <w:r w:rsidRPr="000F5DB2">
        <w:rPr>
          <w:lang w:val="zh-CN"/>
        </w:rPr>
        <w:t>2020-2025</w:t>
      </w:r>
      <w:r w:rsidRPr="000F5DB2">
        <w:rPr>
          <w:lang w:val="zh-CN"/>
        </w:rPr>
        <w:t>年国家健康营养方案。</w:t>
      </w:r>
    </w:p>
    <w:p w14:paraId="3C2FA582" w14:textId="77777777" w:rsidR="00147B56" w:rsidRPr="000F5DB2" w:rsidRDefault="00147B56" w:rsidP="00147B56">
      <w:pPr>
        <w:pStyle w:val="H1GC"/>
      </w:pPr>
      <w:r>
        <w:rPr>
          <w:rFonts w:eastAsiaTheme="minorEastAsia"/>
          <w:lang w:val="zh-CN"/>
        </w:rPr>
        <w:tab/>
      </w:r>
      <w:r w:rsidRPr="000F5DB2">
        <w:rPr>
          <w:lang w:val="zh-CN"/>
        </w:rPr>
        <w:t>三</w:t>
      </w:r>
      <w:r w:rsidRPr="000F5DB2">
        <w:rPr>
          <w:lang w:val="zh-CN"/>
        </w:rPr>
        <w:t>.</w:t>
      </w:r>
      <w:r w:rsidRPr="000F5DB2">
        <w:rPr>
          <w:lang w:val="zh-CN"/>
        </w:rPr>
        <w:tab/>
      </w:r>
      <w:r w:rsidRPr="000F5DB2">
        <w:rPr>
          <w:lang w:val="zh-CN"/>
        </w:rPr>
        <w:t>关注的主要领域及建议</w:t>
      </w:r>
    </w:p>
    <w:p w14:paraId="0AED3F1A" w14:textId="77777777" w:rsidR="00147B56" w:rsidRPr="00C3757B" w:rsidRDefault="00147B56" w:rsidP="00147B56">
      <w:pPr>
        <w:pStyle w:val="SingleTxtGC"/>
      </w:pPr>
      <w:r w:rsidRPr="00C3757B">
        <w:rPr>
          <w:lang w:val="zh-CN"/>
        </w:rPr>
        <w:t>4.</w:t>
      </w:r>
      <w:r w:rsidRPr="00C3757B">
        <w:rPr>
          <w:lang w:val="zh-CN"/>
        </w:rPr>
        <w:tab/>
      </w:r>
      <w:r w:rsidRPr="00C3757B">
        <w:rPr>
          <w:lang w:val="zh-CN"/>
        </w:rPr>
        <w:t>委员会提醒缔约国注意《公约》规定的各项权利不可分割且相互依存，强调本结论性意见所载各项建议都十分重要。委员会提请缔约国注意关于以下领域的建议，对此必须采取紧急措施：数据收集</w:t>
      </w:r>
      <w:r w:rsidRPr="00C3757B">
        <w:rPr>
          <w:lang w:val="zh-CN"/>
        </w:rPr>
        <w:t>(</w:t>
      </w:r>
      <w:r w:rsidRPr="00C3757B">
        <w:rPr>
          <w:lang w:val="zh-CN"/>
        </w:rPr>
        <w:t>第</w:t>
      </w:r>
      <w:r w:rsidRPr="00C3757B">
        <w:rPr>
          <w:lang w:val="zh-CN"/>
        </w:rPr>
        <w:t>11</w:t>
      </w:r>
      <w:r w:rsidRPr="00C3757B">
        <w:rPr>
          <w:lang w:val="zh-CN"/>
        </w:rPr>
        <w:t>段</w:t>
      </w:r>
      <w:r w:rsidRPr="00C3757B">
        <w:rPr>
          <w:lang w:val="zh-CN"/>
        </w:rPr>
        <w:t>)</w:t>
      </w:r>
      <w:r w:rsidRPr="00C3757B">
        <w:rPr>
          <w:lang w:val="zh-CN"/>
        </w:rPr>
        <w:t>、表达自由和获得适当信息的</w:t>
      </w:r>
      <w:r w:rsidRPr="00C3757B">
        <w:rPr>
          <w:rFonts w:hint="eastAsia"/>
          <w:lang w:val="zh-CN"/>
        </w:rPr>
        <w:lastRenderedPageBreak/>
        <w:t>权利</w:t>
      </w:r>
      <w:r w:rsidRPr="00C3757B">
        <w:rPr>
          <w:lang w:val="zh-CN"/>
        </w:rPr>
        <w:t>(</w:t>
      </w:r>
      <w:r w:rsidRPr="00C3757B">
        <w:rPr>
          <w:lang w:val="zh-CN"/>
        </w:rPr>
        <w:t>第</w:t>
      </w:r>
      <w:r w:rsidRPr="00C3757B">
        <w:rPr>
          <w:lang w:val="zh-CN"/>
        </w:rPr>
        <w:t>21</w:t>
      </w:r>
      <w:r w:rsidRPr="00C3757B">
        <w:rPr>
          <w:lang w:val="zh-CN"/>
        </w:rPr>
        <w:t>段</w:t>
      </w:r>
      <w:r w:rsidRPr="00C3757B">
        <w:rPr>
          <w:lang w:val="zh-CN"/>
        </w:rPr>
        <w:t>)</w:t>
      </w:r>
      <w:r w:rsidRPr="00C3757B">
        <w:rPr>
          <w:lang w:val="zh-CN"/>
        </w:rPr>
        <w:t>，被剥夺家庭环境的儿童</w:t>
      </w:r>
      <w:r w:rsidRPr="00C3757B">
        <w:rPr>
          <w:lang w:val="zh-CN"/>
        </w:rPr>
        <w:t>(</w:t>
      </w:r>
      <w:r w:rsidRPr="00C3757B">
        <w:rPr>
          <w:lang w:val="zh-CN"/>
        </w:rPr>
        <w:t>第</w:t>
      </w:r>
      <w:r w:rsidRPr="00C3757B">
        <w:rPr>
          <w:lang w:val="zh-CN"/>
        </w:rPr>
        <w:t>28</w:t>
      </w:r>
      <w:r w:rsidRPr="00C3757B">
        <w:rPr>
          <w:lang w:val="zh-CN"/>
        </w:rPr>
        <w:t>段</w:t>
      </w:r>
      <w:r w:rsidRPr="00C3757B">
        <w:rPr>
          <w:lang w:val="zh-CN"/>
        </w:rPr>
        <w:t>)</w:t>
      </w:r>
      <w:r w:rsidRPr="00C3757B">
        <w:rPr>
          <w:lang w:val="zh-CN"/>
        </w:rPr>
        <w:t>、精神</w:t>
      </w:r>
      <w:r w:rsidRPr="00C3757B">
        <w:rPr>
          <w:rFonts w:hint="eastAsia"/>
          <w:lang w:val="zh-CN"/>
        </w:rPr>
        <w:t>卫生</w:t>
      </w:r>
      <w:r w:rsidRPr="00C3757B">
        <w:rPr>
          <w:lang w:val="zh-CN"/>
        </w:rPr>
        <w:t>(</w:t>
      </w:r>
      <w:r w:rsidRPr="00C3757B">
        <w:rPr>
          <w:lang w:val="zh-CN"/>
        </w:rPr>
        <w:t>第</w:t>
      </w:r>
      <w:r w:rsidRPr="00C3757B">
        <w:rPr>
          <w:lang w:val="zh-CN"/>
        </w:rPr>
        <w:t>33</w:t>
      </w:r>
      <w:r w:rsidRPr="00C3757B">
        <w:rPr>
          <w:lang w:val="zh-CN"/>
        </w:rPr>
        <w:t>段</w:t>
      </w:r>
      <w:r w:rsidRPr="00C3757B">
        <w:rPr>
          <w:lang w:val="zh-CN"/>
        </w:rPr>
        <w:t>)</w:t>
      </w:r>
      <w:r w:rsidRPr="00C3757B">
        <w:rPr>
          <w:lang w:val="zh-CN"/>
        </w:rPr>
        <w:t>、教育和全纳教育</w:t>
      </w:r>
      <w:r w:rsidRPr="00C3757B">
        <w:rPr>
          <w:lang w:val="zh-CN"/>
        </w:rPr>
        <w:t>(</w:t>
      </w:r>
      <w:r w:rsidRPr="00C3757B">
        <w:rPr>
          <w:lang w:val="zh-CN"/>
        </w:rPr>
        <w:t>第</w:t>
      </w:r>
      <w:r w:rsidRPr="00C3757B">
        <w:rPr>
          <w:lang w:val="zh-CN"/>
        </w:rPr>
        <w:t>38</w:t>
      </w:r>
      <w:r w:rsidRPr="00C3757B">
        <w:rPr>
          <w:lang w:val="zh-CN"/>
        </w:rPr>
        <w:t>和</w:t>
      </w:r>
      <w:r w:rsidRPr="00C3757B">
        <w:rPr>
          <w:lang w:val="zh-CN"/>
        </w:rPr>
        <w:t>40</w:t>
      </w:r>
      <w:r w:rsidRPr="00C3757B">
        <w:rPr>
          <w:lang w:val="zh-CN"/>
        </w:rPr>
        <w:t>段</w:t>
      </w:r>
      <w:r w:rsidRPr="00C3757B">
        <w:rPr>
          <w:lang w:val="zh-CN"/>
        </w:rPr>
        <w:t>)</w:t>
      </w:r>
      <w:r w:rsidRPr="00C3757B">
        <w:rPr>
          <w:lang w:val="zh-CN"/>
        </w:rPr>
        <w:t>以及儿童司法</w:t>
      </w:r>
      <w:r w:rsidRPr="00C3757B">
        <w:rPr>
          <w:lang w:val="zh-CN"/>
        </w:rPr>
        <w:t>(</w:t>
      </w:r>
      <w:r w:rsidRPr="00C3757B">
        <w:rPr>
          <w:lang w:val="zh-CN"/>
        </w:rPr>
        <w:t>第</w:t>
      </w:r>
      <w:r w:rsidRPr="00C3757B">
        <w:rPr>
          <w:lang w:val="zh-CN"/>
        </w:rPr>
        <w:t>44</w:t>
      </w:r>
      <w:r w:rsidRPr="00C3757B">
        <w:rPr>
          <w:lang w:val="zh-CN"/>
        </w:rPr>
        <w:t>段</w:t>
      </w:r>
      <w:r w:rsidRPr="00C3757B">
        <w:rPr>
          <w:lang w:val="zh-CN"/>
        </w:rPr>
        <w:t>)</w:t>
      </w:r>
      <w:r w:rsidRPr="00C3757B">
        <w:rPr>
          <w:lang w:val="zh-CN"/>
        </w:rPr>
        <w:t>。</w:t>
      </w:r>
    </w:p>
    <w:p w14:paraId="4A9A77E0" w14:textId="77777777" w:rsidR="00147B56" w:rsidRPr="00211502" w:rsidRDefault="00147B56" w:rsidP="00147B56">
      <w:pPr>
        <w:pStyle w:val="SingleTxtGC"/>
        <w:rPr>
          <w:rFonts w:eastAsia="黑体"/>
        </w:rPr>
      </w:pPr>
      <w:r w:rsidRPr="00211502">
        <w:rPr>
          <w:rFonts w:eastAsia="黑体"/>
          <w:lang w:val="zh-CN"/>
        </w:rPr>
        <w:t>5.</w:t>
      </w:r>
      <w:r w:rsidRPr="00211502">
        <w:rPr>
          <w:rFonts w:eastAsia="黑体"/>
          <w:lang w:val="zh-CN"/>
        </w:rPr>
        <w:tab/>
      </w:r>
      <w:r w:rsidRPr="00211502">
        <w:rPr>
          <w:rFonts w:eastAsia="黑体"/>
          <w:lang w:val="zh-CN"/>
        </w:rPr>
        <w:t>委员会建议缔约国确保在执行《</w:t>
      </w:r>
      <w:r w:rsidRPr="00211502">
        <w:rPr>
          <w:rFonts w:eastAsia="黑体"/>
          <w:lang w:val="zh-CN"/>
        </w:rPr>
        <w:t>2030</w:t>
      </w:r>
      <w:r w:rsidRPr="00211502">
        <w:rPr>
          <w:rFonts w:eastAsia="黑体"/>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211502">
        <w:rPr>
          <w:rFonts w:eastAsia="黑体"/>
          <w:lang w:val="zh-CN"/>
        </w:rPr>
        <w:t>17</w:t>
      </w:r>
      <w:r w:rsidRPr="00211502">
        <w:rPr>
          <w:rFonts w:eastAsia="黑体"/>
          <w:lang w:val="zh-CN"/>
        </w:rPr>
        <w:t>项可持续发展目标中与儿童有关的部分。</w:t>
      </w:r>
    </w:p>
    <w:p w14:paraId="22F5A564" w14:textId="77777777" w:rsidR="00147B56" w:rsidRPr="000F5DB2" w:rsidRDefault="00147B56" w:rsidP="00147B56">
      <w:pPr>
        <w:pStyle w:val="H1GC"/>
      </w:pPr>
      <w:r>
        <w:rPr>
          <w:rFonts w:eastAsiaTheme="minorEastAsia"/>
          <w:lang w:val="zh-CN"/>
        </w:rPr>
        <w:tab/>
      </w:r>
      <w:r w:rsidRPr="000F5DB2">
        <w:rPr>
          <w:lang w:val="zh-CN"/>
        </w:rPr>
        <w:t>A.</w:t>
      </w:r>
      <w:r w:rsidRPr="000F5DB2">
        <w:rPr>
          <w:lang w:val="zh-CN"/>
        </w:rPr>
        <w:tab/>
      </w:r>
      <w:r w:rsidRPr="000F5DB2">
        <w:rPr>
          <w:lang w:val="zh-CN"/>
        </w:rPr>
        <w:t>一般执行措施</w:t>
      </w:r>
      <w:r w:rsidRPr="000F5DB2">
        <w:rPr>
          <w:lang w:val="zh-CN"/>
        </w:rPr>
        <w:t>(</w:t>
      </w:r>
      <w:r w:rsidRPr="000F5DB2">
        <w:rPr>
          <w:lang w:val="zh-CN"/>
        </w:rPr>
        <w:t>第</w:t>
      </w:r>
      <w:r w:rsidRPr="000F5DB2">
        <w:rPr>
          <w:lang w:val="zh-CN"/>
        </w:rPr>
        <w:t>1</w:t>
      </w:r>
      <w:r w:rsidRPr="000F5DB2">
        <w:rPr>
          <w:lang w:val="zh-CN"/>
        </w:rPr>
        <w:t>条、第</w:t>
      </w:r>
      <w:r w:rsidRPr="000F5DB2">
        <w:rPr>
          <w:lang w:val="zh-CN"/>
        </w:rPr>
        <w:t>4</w:t>
      </w:r>
      <w:r w:rsidRPr="000F5DB2">
        <w:rPr>
          <w:lang w:val="zh-CN"/>
        </w:rPr>
        <w:t>条、第</w:t>
      </w:r>
      <w:r w:rsidRPr="000F5DB2">
        <w:rPr>
          <w:lang w:val="zh-CN"/>
        </w:rPr>
        <w:t>42</w:t>
      </w:r>
      <w:r w:rsidRPr="000F5DB2">
        <w:rPr>
          <w:lang w:val="zh-CN"/>
        </w:rPr>
        <w:t>条和第</w:t>
      </w:r>
      <w:r w:rsidRPr="000F5DB2">
        <w:rPr>
          <w:lang w:val="zh-CN"/>
        </w:rPr>
        <w:t>44</w:t>
      </w:r>
      <w:r w:rsidRPr="000F5DB2">
        <w:rPr>
          <w:lang w:val="zh-CN"/>
        </w:rPr>
        <w:t>条第</w:t>
      </w:r>
      <w:r w:rsidRPr="000F5DB2">
        <w:rPr>
          <w:lang w:val="zh-CN"/>
        </w:rPr>
        <w:t>6</w:t>
      </w:r>
      <w:r w:rsidRPr="000F5DB2">
        <w:rPr>
          <w:lang w:val="zh-CN"/>
        </w:rPr>
        <w:t>款</w:t>
      </w:r>
      <w:r w:rsidRPr="000F5DB2">
        <w:rPr>
          <w:lang w:val="zh-CN"/>
        </w:rPr>
        <w:t>)</w:t>
      </w:r>
    </w:p>
    <w:p w14:paraId="44D6BF13" w14:textId="77777777" w:rsidR="00147B56" w:rsidRPr="000F5DB2" w:rsidRDefault="00147B56" w:rsidP="00147B56">
      <w:pPr>
        <w:pStyle w:val="H23GC"/>
      </w:pPr>
      <w:r w:rsidRPr="000F5DB2">
        <w:rPr>
          <w:lang w:val="zh-CN"/>
        </w:rPr>
        <w:tab/>
      </w:r>
      <w:r w:rsidRPr="000F5DB2">
        <w:rPr>
          <w:lang w:val="zh-CN"/>
        </w:rPr>
        <w:tab/>
      </w:r>
      <w:r w:rsidRPr="000F5DB2">
        <w:rPr>
          <w:lang w:val="zh-CN"/>
        </w:rPr>
        <w:t>立法</w:t>
      </w:r>
    </w:p>
    <w:p w14:paraId="7D6D1C42" w14:textId="77777777" w:rsidR="00147B56" w:rsidRPr="00C35C82" w:rsidRDefault="00147B56" w:rsidP="00147B56">
      <w:pPr>
        <w:pStyle w:val="SingleTxtGC"/>
        <w:rPr>
          <w:rFonts w:eastAsia="黑体"/>
        </w:rPr>
      </w:pPr>
      <w:r w:rsidRPr="00C35C82">
        <w:rPr>
          <w:rFonts w:eastAsia="黑体"/>
          <w:lang w:val="zh-CN"/>
        </w:rPr>
        <w:t>6.</w:t>
      </w:r>
      <w:r w:rsidRPr="00C35C82">
        <w:rPr>
          <w:rFonts w:eastAsia="黑体"/>
          <w:lang w:val="zh-CN"/>
        </w:rPr>
        <w:tab/>
      </w:r>
      <w:r w:rsidRPr="00C35C82">
        <w:rPr>
          <w:rFonts w:eastAsia="黑体"/>
          <w:lang w:val="zh-CN"/>
        </w:rPr>
        <w:t>委员会欢迎缔约国采取的各种立法改革，建议缔约国：</w:t>
      </w:r>
    </w:p>
    <w:p w14:paraId="5DE20071" w14:textId="77777777" w:rsidR="00147B56" w:rsidRPr="00C35C82" w:rsidRDefault="00147B56" w:rsidP="00147B56">
      <w:pPr>
        <w:pStyle w:val="SingleTxtGC"/>
        <w:rPr>
          <w:rFonts w:eastAsia="黑体"/>
        </w:rPr>
      </w:pPr>
      <w:r w:rsidRPr="00C35C82">
        <w:rPr>
          <w:rFonts w:eastAsia="黑体"/>
          <w:lang w:val="zh-CN"/>
        </w:rPr>
        <w:tab/>
        <w:t>(a)</w:t>
      </w:r>
      <w:r w:rsidRPr="00C35C82">
        <w:rPr>
          <w:rFonts w:eastAsia="黑体"/>
          <w:lang w:val="zh-CN"/>
        </w:rPr>
        <w:tab/>
      </w:r>
      <w:r w:rsidRPr="00C35C82">
        <w:rPr>
          <w:rFonts w:eastAsia="黑体"/>
          <w:lang w:val="zh-CN"/>
        </w:rPr>
        <w:t>为《儿童权利国家保障法》制定和通过细则和执行法令，确保为落实该法提供充足的资源、监测和执行机制；</w:t>
      </w:r>
      <w:bookmarkStart w:id="0" w:name="_Hlk179294494"/>
      <w:bookmarkEnd w:id="0"/>
    </w:p>
    <w:p w14:paraId="4237E19E" w14:textId="77777777" w:rsidR="00147B56" w:rsidRPr="00C35C82" w:rsidRDefault="00147B56" w:rsidP="00147B56">
      <w:pPr>
        <w:pStyle w:val="SingleTxtGC"/>
        <w:rPr>
          <w:rFonts w:eastAsia="黑体"/>
        </w:rPr>
      </w:pPr>
      <w:r w:rsidRPr="00C35C82">
        <w:rPr>
          <w:rFonts w:eastAsia="黑体"/>
          <w:lang w:val="zh-CN"/>
        </w:rPr>
        <w:tab/>
        <w:t>(b)</w:t>
      </w:r>
      <w:r w:rsidRPr="00C35C82">
        <w:rPr>
          <w:rFonts w:eastAsia="黑体"/>
          <w:lang w:val="zh-CN"/>
        </w:rPr>
        <w:tab/>
      </w:r>
      <w:r w:rsidRPr="00C35C82">
        <w:rPr>
          <w:rFonts w:eastAsia="黑体"/>
          <w:lang w:val="zh-CN"/>
        </w:rPr>
        <w:t>确保《儿童权利国家保障法》关于儿童义务的第</w:t>
      </w:r>
      <w:r w:rsidRPr="00C35C82">
        <w:rPr>
          <w:rFonts w:eastAsia="黑体"/>
          <w:lang w:val="zh-CN"/>
        </w:rPr>
        <w:t>32</w:t>
      </w:r>
      <w:r w:rsidRPr="00C35C82">
        <w:rPr>
          <w:rFonts w:eastAsia="黑体"/>
          <w:lang w:val="zh-CN"/>
        </w:rPr>
        <w:t>条的执行不被用作侵犯国内法和国际法，特别是《公约》及其《任择议定书》所保障的儿童权利的理由；</w:t>
      </w:r>
    </w:p>
    <w:p w14:paraId="74D739D2" w14:textId="77777777" w:rsidR="00147B56" w:rsidRPr="00C35C82" w:rsidRDefault="00147B56" w:rsidP="00147B56">
      <w:pPr>
        <w:pStyle w:val="SingleTxtGC"/>
        <w:rPr>
          <w:rFonts w:eastAsia="黑体"/>
        </w:rPr>
      </w:pPr>
      <w:r w:rsidRPr="00C35C82">
        <w:rPr>
          <w:rFonts w:eastAsia="黑体"/>
          <w:lang w:val="zh-CN"/>
        </w:rPr>
        <w:tab/>
        <w:t>(c)</w:t>
      </w:r>
      <w:r w:rsidRPr="00C35C82">
        <w:rPr>
          <w:rFonts w:eastAsia="黑体"/>
          <w:lang w:val="zh-CN"/>
        </w:rPr>
        <w:tab/>
      </w:r>
      <w:r w:rsidRPr="00C35C82">
        <w:rPr>
          <w:rFonts w:eastAsia="黑体"/>
          <w:lang w:val="zh-CN"/>
        </w:rPr>
        <w:t>修订</w:t>
      </w:r>
      <w:r w:rsidRPr="00C35C82">
        <w:rPr>
          <w:rFonts w:eastAsia="黑体"/>
          <w:lang w:val="zh-CN"/>
        </w:rPr>
        <w:t>1967</w:t>
      </w:r>
      <w:r w:rsidRPr="00C35C82">
        <w:rPr>
          <w:rFonts w:eastAsia="黑体"/>
          <w:lang w:val="zh-CN"/>
        </w:rPr>
        <w:t>年关于青少年事务委员会条例的法令和</w:t>
      </w:r>
      <w:r w:rsidRPr="00C35C82">
        <w:rPr>
          <w:rFonts w:eastAsia="黑体"/>
          <w:lang w:val="zh-CN"/>
        </w:rPr>
        <w:t>1972</w:t>
      </w:r>
      <w:r w:rsidRPr="00C35C82">
        <w:rPr>
          <w:rFonts w:eastAsia="黑体"/>
          <w:lang w:val="zh-CN"/>
        </w:rPr>
        <w:t>年关于土库曼苏维埃社会主义共和国监护权和监护机构的条例，使其完全符合《公约》及其《任择议定书》；</w:t>
      </w:r>
    </w:p>
    <w:p w14:paraId="7FD21BCE" w14:textId="77777777" w:rsidR="00147B56" w:rsidRPr="00C35C82" w:rsidRDefault="00147B56" w:rsidP="00147B56">
      <w:pPr>
        <w:pStyle w:val="SingleTxtGC"/>
        <w:rPr>
          <w:rFonts w:eastAsia="黑体"/>
        </w:rPr>
      </w:pPr>
      <w:r w:rsidRPr="00C35C82">
        <w:rPr>
          <w:rFonts w:eastAsia="黑体"/>
          <w:lang w:val="zh-CN"/>
        </w:rPr>
        <w:tab/>
        <w:t>(d)</w:t>
      </w:r>
      <w:r w:rsidRPr="00C35C82">
        <w:rPr>
          <w:rFonts w:eastAsia="黑体"/>
          <w:lang w:val="zh-CN"/>
        </w:rPr>
        <w:tab/>
      </w:r>
      <w:r w:rsidRPr="00C35C82">
        <w:rPr>
          <w:rFonts w:eastAsia="黑体"/>
          <w:lang w:val="zh-CN"/>
        </w:rPr>
        <w:t>确保民间社会和儿童积极参与制定、执行和监测儿童相关立法，包括直接参与协商论坛和公开听证会。</w:t>
      </w:r>
    </w:p>
    <w:p w14:paraId="3A81AB0B" w14:textId="77777777" w:rsidR="00147B56" w:rsidRPr="000F5DB2" w:rsidRDefault="00147B56" w:rsidP="00147B56">
      <w:pPr>
        <w:pStyle w:val="H23GC"/>
      </w:pPr>
      <w:r w:rsidRPr="000F5DB2">
        <w:rPr>
          <w:lang w:val="zh-CN"/>
        </w:rPr>
        <w:tab/>
      </w:r>
      <w:r w:rsidRPr="000F5DB2">
        <w:rPr>
          <w:lang w:val="zh-CN"/>
        </w:rPr>
        <w:tab/>
      </w:r>
      <w:r w:rsidRPr="000F5DB2">
        <w:rPr>
          <w:lang w:val="zh-CN"/>
        </w:rPr>
        <w:t>全面的政策和战略</w:t>
      </w:r>
    </w:p>
    <w:p w14:paraId="1B8B8C8E" w14:textId="77777777" w:rsidR="00147B56" w:rsidRPr="00C35C82" w:rsidRDefault="00147B56" w:rsidP="00147B56">
      <w:pPr>
        <w:pStyle w:val="SingleTxtGC"/>
        <w:rPr>
          <w:rFonts w:eastAsia="黑体"/>
        </w:rPr>
      </w:pPr>
      <w:r w:rsidRPr="00C35C82">
        <w:rPr>
          <w:rFonts w:eastAsia="黑体"/>
          <w:lang w:val="zh-CN"/>
        </w:rPr>
        <w:t>7.</w:t>
      </w:r>
      <w:r w:rsidRPr="00C35C82">
        <w:rPr>
          <w:rFonts w:eastAsia="黑体"/>
          <w:lang w:val="zh-CN"/>
        </w:rPr>
        <w:tab/>
      </w:r>
      <w:r w:rsidRPr="00C35C82">
        <w:rPr>
          <w:rFonts w:eastAsia="黑体"/>
          <w:lang w:val="zh-CN"/>
        </w:rPr>
        <w:t>委员会欢迎通过</w:t>
      </w:r>
      <w:r>
        <w:rPr>
          <w:rFonts w:hint="eastAsia"/>
        </w:rPr>
        <w:t>“</w:t>
      </w:r>
      <w:r w:rsidRPr="00C35C82">
        <w:rPr>
          <w:rFonts w:eastAsia="黑体"/>
          <w:lang w:val="zh-CN"/>
        </w:rPr>
        <w:t>2023-2028</w:t>
      </w:r>
      <w:r w:rsidRPr="00C35C82">
        <w:rPr>
          <w:rFonts w:eastAsia="黑体"/>
          <w:lang w:val="zh-CN"/>
        </w:rPr>
        <w:t>年儿童权利国家行动计划</w:t>
      </w:r>
      <w:r>
        <w:rPr>
          <w:rFonts w:hint="eastAsia"/>
        </w:rPr>
        <w:t>”</w:t>
      </w:r>
      <w:r w:rsidRPr="00C35C82">
        <w:rPr>
          <w:rFonts w:eastAsia="黑体"/>
          <w:lang w:val="zh-CN"/>
        </w:rPr>
        <w:t>，并建议缔约国确保包括儿童和民间社会在内的</w:t>
      </w:r>
      <w:proofErr w:type="gramStart"/>
      <w:r w:rsidRPr="00C35C82">
        <w:rPr>
          <w:rFonts w:eastAsia="黑体"/>
          <w:lang w:val="zh-CN"/>
        </w:rPr>
        <w:t>所有利益</w:t>
      </w:r>
      <w:proofErr w:type="gramEnd"/>
      <w:r w:rsidRPr="00C35C82">
        <w:rPr>
          <w:rFonts w:eastAsia="黑体"/>
          <w:lang w:val="zh-CN"/>
        </w:rPr>
        <w:t>攸关方按照《公约》及其《任择议定书》，全面参与制定与儿童权利有关的战略和计划。委员会建议，这些战略和计划应包括明确的指标、时间表和监测机制，并应为其分配充足的人力、技术和财政资源。</w:t>
      </w:r>
    </w:p>
    <w:p w14:paraId="539BE8F8" w14:textId="77777777" w:rsidR="00147B56" w:rsidRPr="000F5DB2" w:rsidRDefault="00147B56" w:rsidP="00147B56">
      <w:pPr>
        <w:pStyle w:val="H23GC"/>
      </w:pPr>
      <w:r w:rsidRPr="000F5DB2">
        <w:rPr>
          <w:lang w:val="zh-CN"/>
        </w:rPr>
        <w:tab/>
      </w:r>
      <w:r w:rsidRPr="000F5DB2">
        <w:rPr>
          <w:lang w:val="zh-CN"/>
        </w:rPr>
        <w:tab/>
      </w:r>
      <w:r w:rsidRPr="000F5DB2">
        <w:rPr>
          <w:lang w:val="zh-CN"/>
        </w:rPr>
        <w:t>协调</w:t>
      </w:r>
    </w:p>
    <w:p w14:paraId="1F455394" w14:textId="77777777" w:rsidR="00147B56" w:rsidRPr="00C35C82" w:rsidRDefault="00147B56" w:rsidP="00147B56">
      <w:pPr>
        <w:pStyle w:val="SingleTxtGC"/>
        <w:rPr>
          <w:rFonts w:eastAsia="黑体"/>
        </w:rPr>
      </w:pPr>
      <w:r w:rsidRPr="00C35C82">
        <w:rPr>
          <w:rFonts w:eastAsia="黑体"/>
          <w:lang w:val="zh-CN"/>
        </w:rPr>
        <w:t>8.</w:t>
      </w:r>
      <w:r w:rsidRPr="00C35C82">
        <w:rPr>
          <w:rFonts w:eastAsia="黑体"/>
          <w:lang w:val="zh-CN"/>
        </w:rPr>
        <w:tab/>
      </w:r>
      <w:r w:rsidRPr="00C35C82">
        <w:rPr>
          <w:rFonts w:eastAsia="黑体"/>
          <w:lang w:val="zh-CN"/>
        </w:rPr>
        <w:t>委员会注意到负责履行土库曼斯坦国际人权义务的机构间委员会在监测</w:t>
      </w:r>
      <w:r>
        <w:rPr>
          <w:rFonts w:hint="eastAsia"/>
        </w:rPr>
        <w:t>“</w:t>
      </w:r>
      <w:r w:rsidRPr="00C35C82">
        <w:rPr>
          <w:rFonts w:eastAsia="黑体"/>
          <w:lang w:val="zh-CN"/>
        </w:rPr>
        <w:t>2023-2028</w:t>
      </w:r>
      <w:r w:rsidRPr="00C35C82">
        <w:rPr>
          <w:rFonts w:eastAsia="黑体"/>
          <w:lang w:val="zh-CN"/>
        </w:rPr>
        <w:t>年儿童权利国家行动计划</w:t>
      </w:r>
      <w:r>
        <w:rPr>
          <w:rFonts w:hint="eastAsia"/>
        </w:rPr>
        <w:t>”</w:t>
      </w:r>
      <w:r w:rsidRPr="00C35C82">
        <w:rPr>
          <w:rFonts w:eastAsia="黑体"/>
          <w:lang w:val="zh-CN"/>
        </w:rPr>
        <w:t>方面的作用，并回顾其先前的结论性意见，</w:t>
      </w:r>
      <w:r w:rsidRPr="00C35C82">
        <w:rPr>
          <w:rStyle w:val="a8"/>
          <w:rFonts w:eastAsia="黑体"/>
          <w:lang w:val="zh-CN"/>
        </w:rPr>
        <w:footnoteReference w:id="6"/>
      </w:r>
      <w:r>
        <w:rPr>
          <w:rFonts w:eastAsia="黑体" w:hint="eastAsia"/>
          <w:lang w:val="zh-CN"/>
        </w:rPr>
        <w:t xml:space="preserve"> </w:t>
      </w:r>
      <w:r w:rsidRPr="00C35C82">
        <w:rPr>
          <w:rFonts w:eastAsia="黑体"/>
          <w:lang w:val="zh-CN"/>
        </w:rPr>
        <w:t>建议缔约国考虑设立一个单独的高级别部际机制，并授予其充分权力来协调国家、区域和地方</w:t>
      </w:r>
      <w:proofErr w:type="gramStart"/>
      <w:r w:rsidRPr="00C35C82">
        <w:rPr>
          <w:rFonts w:eastAsia="黑体"/>
          <w:lang w:val="zh-CN"/>
        </w:rPr>
        <w:t>各级与</w:t>
      </w:r>
      <w:proofErr w:type="gramEnd"/>
      <w:r w:rsidRPr="00C35C82">
        <w:rPr>
          <w:rFonts w:eastAsia="黑体"/>
          <w:lang w:val="zh-CN"/>
        </w:rPr>
        <w:t>执行《公约》有关的活动。委员会还建议缔约国确保在地方主管部门内设立专门的儿童保护部门，为之提供充足的预算，并配备训练有素的专业人员和支助人员。</w:t>
      </w:r>
    </w:p>
    <w:p w14:paraId="41A4144E" w14:textId="77777777" w:rsidR="00147B56" w:rsidRPr="000F5DB2" w:rsidRDefault="00147B56" w:rsidP="00147B56">
      <w:pPr>
        <w:pStyle w:val="H23GC"/>
      </w:pPr>
      <w:r w:rsidRPr="000F5DB2">
        <w:rPr>
          <w:lang w:val="zh-CN"/>
        </w:rPr>
        <w:lastRenderedPageBreak/>
        <w:tab/>
      </w:r>
      <w:r w:rsidRPr="000F5DB2">
        <w:rPr>
          <w:lang w:val="zh-CN"/>
        </w:rPr>
        <w:tab/>
      </w:r>
      <w:r w:rsidRPr="000F5DB2">
        <w:rPr>
          <w:lang w:val="zh-CN"/>
        </w:rPr>
        <w:t>资源分配</w:t>
      </w:r>
    </w:p>
    <w:p w14:paraId="4EABCF60" w14:textId="77777777" w:rsidR="00147B56" w:rsidRPr="00C35C82" w:rsidRDefault="00147B56" w:rsidP="00147B56">
      <w:pPr>
        <w:pStyle w:val="SingleTxtGC"/>
        <w:rPr>
          <w:rFonts w:eastAsia="黑体"/>
        </w:rPr>
      </w:pPr>
      <w:r w:rsidRPr="00C35C82">
        <w:rPr>
          <w:rFonts w:eastAsia="黑体"/>
          <w:lang w:val="zh-CN"/>
        </w:rPr>
        <w:t>9.</w:t>
      </w:r>
      <w:r w:rsidRPr="00C35C82">
        <w:rPr>
          <w:rFonts w:eastAsia="黑体"/>
          <w:lang w:val="zh-CN"/>
        </w:rPr>
        <w:tab/>
      </w:r>
      <w:r w:rsidRPr="00C35C82">
        <w:rPr>
          <w:rFonts w:eastAsia="黑体"/>
          <w:lang w:val="zh-CN"/>
        </w:rPr>
        <w:t>委员会赞赏地注意到，</w:t>
      </w:r>
      <w:r w:rsidRPr="00C35C82">
        <w:rPr>
          <w:rFonts w:eastAsia="黑体"/>
          <w:lang w:val="zh-CN"/>
        </w:rPr>
        <w:t>2015</w:t>
      </w:r>
      <w:r w:rsidRPr="00C35C82">
        <w:rPr>
          <w:rFonts w:eastAsia="黑体"/>
          <w:lang w:val="zh-CN"/>
        </w:rPr>
        <w:t>年至</w:t>
      </w:r>
      <w:r w:rsidRPr="00C35C82">
        <w:rPr>
          <w:rFonts w:eastAsia="黑体"/>
          <w:lang w:val="zh-CN"/>
        </w:rPr>
        <w:t>2022</w:t>
      </w:r>
      <w:r w:rsidRPr="00C35C82">
        <w:rPr>
          <w:rFonts w:eastAsia="黑体"/>
          <w:lang w:val="zh-CN"/>
        </w:rPr>
        <w:t>年期间，国家对教育、卫生和社会服务的拨款增加了</w:t>
      </w:r>
      <w:r w:rsidRPr="00C35C82">
        <w:rPr>
          <w:rFonts w:eastAsia="黑体"/>
          <w:lang w:val="zh-CN"/>
        </w:rPr>
        <w:t>18.7%</w:t>
      </w:r>
      <w:r w:rsidRPr="00C35C82">
        <w:rPr>
          <w:rFonts w:eastAsia="黑体"/>
          <w:lang w:val="zh-CN"/>
        </w:rPr>
        <w:t>，但同时关切地注意到，预算缺乏透明度，监测能力薄弱。委员会回顾其关于实现儿童权利的公共预算编制的第</w:t>
      </w:r>
      <w:r w:rsidRPr="00C35C82">
        <w:rPr>
          <w:rFonts w:eastAsia="黑体"/>
          <w:lang w:val="zh-CN"/>
        </w:rPr>
        <w:t>19</w:t>
      </w:r>
      <w:r w:rsidRPr="00C35C82">
        <w:rPr>
          <w:rFonts w:eastAsia="黑体"/>
          <w:lang w:val="zh-CN"/>
        </w:rPr>
        <w:t>号一般性意见</w:t>
      </w:r>
      <w:r w:rsidRPr="00C35C82">
        <w:rPr>
          <w:rFonts w:eastAsia="黑体"/>
          <w:lang w:val="zh-CN"/>
        </w:rPr>
        <w:t>(2016</w:t>
      </w:r>
      <w:r w:rsidRPr="00C35C82">
        <w:rPr>
          <w:rFonts w:eastAsia="黑体"/>
          <w:lang w:val="zh-CN"/>
        </w:rPr>
        <w:t>年</w:t>
      </w:r>
      <w:r w:rsidRPr="00C35C82">
        <w:rPr>
          <w:rFonts w:eastAsia="黑体"/>
          <w:lang w:val="zh-CN"/>
        </w:rPr>
        <w:t>)</w:t>
      </w:r>
      <w:r w:rsidRPr="00C35C82">
        <w:rPr>
          <w:rFonts w:eastAsia="黑体"/>
          <w:lang w:val="zh-CN"/>
        </w:rPr>
        <w:t>，建议缔约国：</w:t>
      </w:r>
    </w:p>
    <w:p w14:paraId="303F63F4" w14:textId="77777777" w:rsidR="00147B56" w:rsidRPr="00C35C82" w:rsidRDefault="00147B56" w:rsidP="00147B56">
      <w:pPr>
        <w:pStyle w:val="SingleTxtGC"/>
        <w:rPr>
          <w:rFonts w:eastAsia="黑体"/>
        </w:rPr>
      </w:pPr>
      <w:r w:rsidRPr="00C35C82">
        <w:rPr>
          <w:rFonts w:eastAsia="黑体"/>
          <w:lang w:val="zh-CN"/>
        </w:rPr>
        <w:tab/>
        <w:t>(a)</w:t>
      </w:r>
      <w:r w:rsidRPr="00C35C82">
        <w:rPr>
          <w:rFonts w:eastAsia="黑体"/>
          <w:lang w:val="zh-CN"/>
        </w:rPr>
        <w:tab/>
      </w:r>
      <w:r w:rsidRPr="00C35C82">
        <w:rPr>
          <w:rFonts w:eastAsia="黑体"/>
          <w:lang w:val="zh-CN"/>
        </w:rPr>
        <w:t>为各类儿童确定预算项目，特别关注可能需要扶持性社会措施的处境不利或弱势儿童，尤其是残疾儿童和生活在农村和偏远地区的儿童；</w:t>
      </w:r>
    </w:p>
    <w:p w14:paraId="0AEA4576" w14:textId="77777777" w:rsidR="00147B56" w:rsidRPr="000F5DB2" w:rsidRDefault="00147B56" w:rsidP="00147B56">
      <w:pPr>
        <w:pStyle w:val="SingleTxtGC"/>
      </w:pPr>
      <w:r w:rsidRPr="00C35C82">
        <w:rPr>
          <w:rFonts w:eastAsia="黑体"/>
          <w:lang w:val="zh-CN"/>
        </w:rPr>
        <w:tab/>
        <w:t>(b)</w:t>
      </w:r>
      <w:r w:rsidRPr="00C35C82">
        <w:rPr>
          <w:rFonts w:eastAsia="黑体"/>
          <w:lang w:val="zh-CN"/>
        </w:rPr>
        <w:tab/>
      </w:r>
      <w:r w:rsidRPr="00C35C82">
        <w:rPr>
          <w:rFonts w:eastAsia="黑体"/>
          <w:lang w:val="zh-CN"/>
        </w:rPr>
        <w:t>制定并执行透明和参与性预算编制政策，纳入与父母、儿童和民间社会的协商，以</w:t>
      </w:r>
      <w:proofErr w:type="gramStart"/>
      <w:r w:rsidRPr="00C35C82">
        <w:rPr>
          <w:rFonts w:eastAsia="黑体"/>
          <w:lang w:val="zh-CN"/>
        </w:rPr>
        <w:t>加强问</w:t>
      </w:r>
      <w:proofErr w:type="gramEnd"/>
      <w:r w:rsidRPr="00C35C82">
        <w:rPr>
          <w:rFonts w:eastAsia="黑体"/>
          <w:lang w:val="zh-CN"/>
        </w:rPr>
        <w:t>责制，确保各项决定符合儿童的需要。</w:t>
      </w:r>
    </w:p>
    <w:p w14:paraId="58776DB9" w14:textId="77777777" w:rsidR="00147B56" w:rsidRPr="000F5DB2" w:rsidRDefault="00147B56" w:rsidP="00147B56">
      <w:pPr>
        <w:pStyle w:val="H23GC"/>
      </w:pPr>
      <w:r w:rsidRPr="000F5DB2">
        <w:rPr>
          <w:lang w:val="zh-CN"/>
        </w:rPr>
        <w:tab/>
      </w:r>
      <w:r w:rsidRPr="000F5DB2">
        <w:rPr>
          <w:lang w:val="zh-CN"/>
        </w:rPr>
        <w:tab/>
      </w:r>
      <w:r w:rsidRPr="000F5DB2">
        <w:rPr>
          <w:lang w:val="zh-CN"/>
        </w:rPr>
        <w:t>数据收集</w:t>
      </w:r>
    </w:p>
    <w:p w14:paraId="78B93256" w14:textId="77777777" w:rsidR="00147B56" w:rsidRPr="000F5DB2" w:rsidRDefault="00147B56" w:rsidP="00147B56">
      <w:pPr>
        <w:pStyle w:val="SingleTxtGC"/>
      </w:pPr>
      <w:r w:rsidRPr="000F5DB2">
        <w:rPr>
          <w:lang w:val="zh-CN"/>
        </w:rPr>
        <w:t>10.</w:t>
      </w:r>
      <w:r w:rsidRPr="000F5DB2">
        <w:rPr>
          <w:lang w:val="zh-CN"/>
        </w:rPr>
        <w:tab/>
      </w:r>
      <w:r w:rsidRPr="000F5DB2">
        <w:rPr>
          <w:lang w:val="zh-CN"/>
        </w:rPr>
        <w:t>委员会感到关切的是，尽管在</w:t>
      </w:r>
      <w:r w:rsidRPr="000F5DB2">
        <w:rPr>
          <w:lang w:val="zh-CN"/>
        </w:rPr>
        <w:t>2022</w:t>
      </w:r>
      <w:r w:rsidRPr="000F5DB2">
        <w:rPr>
          <w:lang w:val="zh-CN"/>
        </w:rPr>
        <w:t>年进行了全国人口普查，但关于儿童权利状况的数据仍然基本上无法获得、过时和未充分分类。由于缺乏全面和分类的数据，妨碍了制定和监测影响儿童权利的有效政策和做法。此外，委员会注意</w:t>
      </w:r>
      <w:proofErr w:type="gramStart"/>
      <w:r w:rsidRPr="000F5DB2">
        <w:rPr>
          <w:lang w:val="zh-CN"/>
        </w:rPr>
        <w:t>到缺乏</w:t>
      </w:r>
      <w:proofErr w:type="gramEnd"/>
      <w:r w:rsidRPr="000F5DB2">
        <w:rPr>
          <w:lang w:val="zh-CN"/>
        </w:rPr>
        <w:t>可公开查阅的数据，这限制了执行《公约》及其《任择议定书》的透明度和问责制。</w:t>
      </w:r>
    </w:p>
    <w:p w14:paraId="73CD0F2A" w14:textId="77777777" w:rsidR="00147B56" w:rsidRPr="008977EF" w:rsidRDefault="00147B56" w:rsidP="00147B56">
      <w:pPr>
        <w:pStyle w:val="SingleTxtGC"/>
        <w:rPr>
          <w:rFonts w:eastAsia="黑体"/>
        </w:rPr>
      </w:pPr>
      <w:r w:rsidRPr="008977EF">
        <w:rPr>
          <w:rFonts w:eastAsia="黑体"/>
          <w:lang w:val="zh-CN"/>
        </w:rPr>
        <w:t>11.</w:t>
      </w:r>
      <w:r w:rsidRPr="008977EF">
        <w:rPr>
          <w:rFonts w:eastAsia="黑体"/>
          <w:lang w:val="zh-CN"/>
        </w:rPr>
        <w:tab/>
      </w:r>
      <w:r w:rsidRPr="008977EF">
        <w:rPr>
          <w:rFonts w:eastAsia="黑体"/>
          <w:lang w:val="zh-CN"/>
        </w:rPr>
        <w:t>委员会回顾其关于执行《公约》的一般措施的第</w:t>
      </w:r>
      <w:r w:rsidRPr="008977EF">
        <w:rPr>
          <w:rFonts w:eastAsia="黑体"/>
          <w:lang w:val="zh-CN"/>
        </w:rPr>
        <w:t>5</w:t>
      </w:r>
      <w:r w:rsidRPr="008977EF">
        <w:rPr>
          <w:rFonts w:eastAsia="黑体"/>
          <w:lang w:val="zh-CN"/>
        </w:rPr>
        <w:t>号一般性意见</w:t>
      </w:r>
      <w:r w:rsidRPr="008977EF">
        <w:rPr>
          <w:rFonts w:eastAsia="黑体"/>
          <w:lang w:val="zh-CN"/>
        </w:rPr>
        <w:t>(2003</w:t>
      </w:r>
      <w:r w:rsidRPr="008977EF">
        <w:rPr>
          <w:rFonts w:eastAsia="黑体"/>
          <w:lang w:val="zh-CN"/>
        </w:rPr>
        <w:t>年</w:t>
      </w:r>
      <w:r w:rsidRPr="008977EF">
        <w:rPr>
          <w:rFonts w:eastAsia="黑体"/>
          <w:lang w:val="zh-CN"/>
        </w:rPr>
        <w:t>)</w:t>
      </w:r>
      <w:r w:rsidRPr="008977EF">
        <w:rPr>
          <w:rFonts w:eastAsia="黑体"/>
          <w:lang w:val="zh-CN"/>
        </w:rPr>
        <w:t>及其先前的结论性意见，</w:t>
      </w:r>
      <w:r w:rsidRPr="008977EF">
        <w:rPr>
          <w:rStyle w:val="a8"/>
          <w:rFonts w:eastAsia="黑体"/>
          <w:lang w:val="zh-CN"/>
        </w:rPr>
        <w:footnoteReference w:id="7"/>
      </w:r>
      <w:r w:rsidRPr="008977EF">
        <w:rPr>
          <w:rFonts w:eastAsia="黑体"/>
          <w:lang w:val="zh-CN"/>
        </w:rPr>
        <w:t xml:space="preserve"> </w:t>
      </w:r>
      <w:r w:rsidRPr="008977EF">
        <w:rPr>
          <w:rFonts w:eastAsia="黑体"/>
          <w:lang w:val="zh-CN"/>
        </w:rPr>
        <w:t>建议缔约国：</w:t>
      </w:r>
    </w:p>
    <w:p w14:paraId="1CCBBD44"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加强国家数据收集系统，以涵盖《公约》及其任择议定书所涉所有领域，按年龄、性别、残疾、地理位置、族裔和民族血统以及社会经济背景分列数据，以便利制定和监测有效的政策和做法，特别是针对处境特别脆弱的儿童的政策和做法；</w:t>
      </w:r>
    </w:p>
    <w:p w14:paraId="4F2888AF"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确保在相关部委之间共享并公开提供有关儿童权利的统计数据和指标，为综合分析工作提供便利。</w:t>
      </w:r>
    </w:p>
    <w:p w14:paraId="61107724" w14:textId="77777777" w:rsidR="00147B56" w:rsidRPr="000F5DB2" w:rsidRDefault="00147B56" w:rsidP="00147B56">
      <w:pPr>
        <w:pStyle w:val="H23GC"/>
      </w:pPr>
      <w:bookmarkStart w:id="1" w:name="_Hlk167227462"/>
      <w:r w:rsidRPr="000F5DB2">
        <w:rPr>
          <w:lang w:val="zh-CN"/>
        </w:rPr>
        <w:tab/>
      </w:r>
      <w:r w:rsidRPr="000F5DB2">
        <w:rPr>
          <w:lang w:val="zh-CN"/>
        </w:rPr>
        <w:tab/>
      </w:r>
      <w:r w:rsidRPr="000F5DB2">
        <w:rPr>
          <w:lang w:val="zh-CN"/>
        </w:rPr>
        <w:t>诉诸司法和获得补救</w:t>
      </w:r>
    </w:p>
    <w:bookmarkEnd w:id="1"/>
    <w:p w14:paraId="4FB78A8D" w14:textId="77777777" w:rsidR="00147B56" w:rsidRPr="008977EF" w:rsidRDefault="00147B56" w:rsidP="00147B56">
      <w:pPr>
        <w:pStyle w:val="SingleTxtGC"/>
        <w:rPr>
          <w:rFonts w:eastAsia="黑体"/>
        </w:rPr>
      </w:pPr>
      <w:r w:rsidRPr="008977EF">
        <w:rPr>
          <w:rFonts w:eastAsia="黑体"/>
          <w:lang w:val="zh-CN"/>
        </w:rPr>
        <w:t>12.</w:t>
      </w:r>
      <w:r w:rsidRPr="008977EF">
        <w:rPr>
          <w:rFonts w:eastAsia="黑体"/>
          <w:lang w:val="zh-CN"/>
        </w:rPr>
        <w:tab/>
      </w:r>
      <w:r w:rsidRPr="008977EF">
        <w:rPr>
          <w:rFonts w:eastAsia="黑体"/>
          <w:lang w:val="zh-CN"/>
        </w:rPr>
        <w:t>委员会建议缔约国：</w:t>
      </w:r>
    </w:p>
    <w:p w14:paraId="4F4B2155"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修正国家立法，包括《儿童权利国家保障法》，以确保所有儿童都能够：</w:t>
      </w:r>
      <w:r w:rsidRPr="008977EF">
        <w:rPr>
          <w:rFonts w:eastAsia="黑体"/>
          <w:lang w:val="zh-CN"/>
        </w:rPr>
        <w:t>(</w:t>
      </w:r>
      <w:proofErr w:type="gramStart"/>
      <w:r w:rsidRPr="008977EF">
        <w:rPr>
          <w:rFonts w:eastAsia="黑体"/>
          <w:lang w:val="zh-CN"/>
        </w:rPr>
        <w:t>一</w:t>
      </w:r>
      <w:proofErr w:type="gramEnd"/>
      <w:r w:rsidRPr="008977EF">
        <w:rPr>
          <w:rFonts w:eastAsia="黑体"/>
          <w:lang w:val="zh-CN"/>
        </w:rPr>
        <w:t xml:space="preserve">) </w:t>
      </w:r>
      <w:r w:rsidRPr="008977EF">
        <w:rPr>
          <w:rFonts w:eastAsia="黑体"/>
          <w:lang w:val="zh-CN"/>
        </w:rPr>
        <w:t>利用学校、寄养系统、替代照料场所和拘留设施的保密、关爱儿童和独立的申诉机制，举报一切形式的暴力、虐待、歧视和其他侵犯其权利的行为；</w:t>
      </w:r>
      <w:r w:rsidRPr="008977EF">
        <w:rPr>
          <w:rFonts w:eastAsia="黑体"/>
          <w:lang w:val="zh-CN"/>
        </w:rPr>
        <w:t>(</w:t>
      </w:r>
      <w:r w:rsidRPr="008977EF">
        <w:rPr>
          <w:rFonts w:eastAsia="黑体"/>
          <w:lang w:val="zh-CN"/>
        </w:rPr>
        <w:t>二</w:t>
      </w:r>
      <w:r w:rsidRPr="008977EF">
        <w:rPr>
          <w:rFonts w:eastAsia="黑体"/>
          <w:lang w:val="zh-CN"/>
        </w:rPr>
        <w:t xml:space="preserve">) </w:t>
      </w:r>
      <w:r w:rsidRPr="008977EF">
        <w:rPr>
          <w:rFonts w:eastAsia="黑体"/>
          <w:lang w:val="zh-CN"/>
        </w:rPr>
        <w:t>获得关于接受咨询和获得补救，包括赔偿和康复的法律支持和适龄信息；</w:t>
      </w:r>
    </w:p>
    <w:p w14:paraId="104A991E"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举办以学校为基础的讲习班，分发宣传手册，并利用社交媒体宣传活动，提高儿童对根据现有机制提出申诉的权利的认识；</w:t>
      </w:r>
    </w:p>
    <w:p w14:paraId="18E0C235"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继续在关爱儿童的司法程序、儿童权利和《公约》方面为法官、检察官、警察、医务和社会专业人员和司法系统中其他从事儿童工作的工作人员开展能力建设。</w:t>
      </w:r>
    </w:p>
    <w:p w14:paraId="01872879" w14:textId="77777777" w:rsidR="00147B56" w:rsidRPr="000F5DB2" w:rsidRDefault="00147B56" w:rsidP="00147B56">
      <w:pPr>
        <w:pStyle w:val="H23GC"/>
      </w:pPr>
      <w:r w:rsidRPr="000F5DB2">
        <w:rPr>
          <w:lang w:val="zh-CN"/>
        </w:rPr>
        <w:tab/>
      </w:r>
      <w:r w:rsidRPr="000F5DB2">
        <w:rPr>
          <w:lang w:val="zh-CN"/>
        </w:rPr>
        <w:tab/>
      </w:r>
      <w:r w:rsidRPr="000F5DB2">
        <w:rPr>
          <w:lang w:val="zh-CN"/>
        </w:rPr>
        <w:t>独立监测</w:t>
      </w:r>
    </w:p>
    <w:p w14:paraId="39286CCB" w14:textId="77777777" w:rsidR="00147B56" w:rsidRPr="008977EF" w:rsidRDefault="00147B56" w:rsidP="00147B56">
      <w:pPr>
        <w:pStyle w:val="SingleTxtGC"/>
        <w:rPr>
          <w:rFonts w:eastAsia="黑体"/>
        </w:rPr>
      </w:pPr>
      <w:r w:rsidRPr="008977EF">
        <w:rPr>
          <w:rFonts w:eastAsia="黑体"/>
          <w:lang w:val="zh-CN"/>
        </w:rPr>
        <w:t>13.</w:t>
      </w:r>
      <w:r w:rsidRPr="008977EF">
        <w:rPr>
          <w:rFonts w:eastAsia="黑体"/>
          <w:lang w:val="zh-CN"/>
        </w:rPr>
        <w:tab/>
      </w:r>
      <w:r w:rsidRPr="008977EF">
        <w:rPr>
          <w:rFonts w:eastAsia="黑体"/>
          <w:lang w:val="zh-CN"/>
        </w:rPr>
        <w:t>委员会承认缔约国加强监察员办公室能力的努力，包括通过监察员办公室</w:t>
      </w:r>
      <w:r w:rsidRPr="008977EF">
        <w:rPr>
          <w:rFonts w:eastAsia="黑体"/>
          <w:lang w:val="zh-CN"/>
        </w:rPr>
        <w:t>2024-2028</w:t>
      </w:r>
      <w:r w:rsidRPr="008977EF">
        <w:rPr>
          <w:rFonts w:eastAsia="黑体"/>
          <w:lang w:val="zh-CN"/>
        </w:rPr>
        <w:t>年战略计划，但委员会仍然关切的是，分配给该办公室的人力和财政资源不足，妨碍了办公室有效履行任务的能力。委员会建议缔约国加强监察员办公室的能力，使其能够有效、公正、独立地履行任务，包括在资金和人力资源方面，以确保该委员会充分遵守《关于促进和保护人权的国家机构地位的原则》</w:t>
      </w:r>
      <w:r w:rsidRPr="008977EF">
        <w:rPr>
          <w:rFonts w:eastAsia="黑体"/>
          <w:lang w:val="zh-CN"/>
        </w:rPr>
        <w:t>(</w:t>
      </w:r>
      <w:r w:rsidRPr="008977EF">
        <w:rPr>
          <w:rFonts w:eastAsia="黑体"/>
          <w:lang w:val="zh-CN"/>
        </w:rPr>
        <w:t>《巴黎原则》</w:t>
      </w:r>
      <w:r w:rsidRPr="008977EF">
        <w:rPr>
          <w:rFonts w:eastAsia="黑体"/>
          <w:lang w:val="zh-CN"/>
        </w:rPr>
        <w:t>)</w:t>
      </w:r>
      <w:r w:rsidRPr="008977EF">
        <w:rPr>
          <w:rFonts w:eastAsia="黑体"/>
          <w:lang w:val="zh-CN"/>
        </w:rPr>
        <w:t>。</w:t>
      </w:r>
    </w:p>
    <w:p w14:paraId="5EE2827C" w14:textId="77777777" w:rsidR="00147B56" w:rsidRPr="000F5DB2" w:rsidRDefault="00147B56" w:rsidP="00147B56">
      <w:pPr>
        <w:pStyle w:val="H23GC"/>
      </w:pPr>
      <w:r w:rsidRPr="000F5DB2">
        <w:rPr>
          <w:lang w:val="zh-CN"/>
        </w:rPr>
        <w:tab/>
      </w:r>
      <w:r w:rsidRPr="000F5DB2">
        <w:rPr>
          <w:lang w:val="zh-CN"/>
        </w:rPr>
        <w:tab/>
      </w:r>
      <w:r w:rsidRPr="000F5DB2">
        <w:rPr>
          <w:lang w:val="zh-CN"/>
        </w:rPr>
        <w:t>传播《公约》和提高认识</w:t>
      </w:r>
    </w:p>
    <w:p w14:paraId="32B4B314" w14:textId="77777777" w:rsidR="00147B56" w:rsidRPr="008977EF" w:rsidRDefault="00147B56" w:rsidP="00147B56">
      <w:pPr>
        <w:pStyle w:val="SingleTxtGC"/>
        <w:rPr>
          <w:rFonts w:eastAsia="黑体"/>
        </w:rPr>
      </w:pPr>
      <w:r w:rsidRPr="008977EF">
        <w:rPr>
          <w:rFonts w:eastAsia="黑体"/>
          <w:lang w:val="zh-CN"/>
        </w:rPr>
        <w:t>14.</w:t>
      </w:r>
      <w:r w:rsidRPr="008977EF">
        <w:rPr>
          <w:rFonts w:eastAsia="黑体"/>
          <w:lang w:val="zh-CN"/>
        </w:rPr>
        <w:tab/>
      </w:r>
      <w:r w:rsidRPr="008977EF">
        <w:rPr>
          <w:rFonts w:eastAsia="黑体"/>
          <w:lang w:val="zh-CN"/>
        </w:rPr>
        <w:t>委员会建议缔约国与联合国儿童基金会、联合国人权事务高级专员办事处和民间社会组织等合作，继续加强其提高认识方案，包括宣传运动，以确保《公约》及其《任择议定书》得到广泛传播，并以土库曼语和包括乌兹别克语和哈萨克语在内的其他当地语言，向广大公众包括父母和儿童本人宣传介绍《公约》及其《任择议定书》。</w:t>
      </w:r>
    </w:p>
    <w:p w14:paraId="5946CC8C" w14:textId="77777777" w:rsidR="00147B56" w:rsidRPr="000F5DB2" w:rsidRDefault="00147B56" w:rsidP="00147B56">
      <w:pPr>
        <w:pStyle w:val="H23GC"/>
      </w:pPr>
      <w:r w:rsidRPr="000F5DB2">
        <w:rPr>
          <w:lang w:val="zh-CN"/>
        </w:rPr>
        <w:tab/>
      </w:r>
      <w:r w:rsidRPr="000F5DB2">
        <w:rPr>
          <w:lang w:val="zh-CN"/>
        </w:rPr>
        <w:tab/>
      </w:r>
      <w:r w:rsidRPr="000F5DB2">
        <w:rPr>
          <w:lang w:val="zh-CN"/>
        </w:rPr>
        <w:t>与民间社会的合作</w:t>
      </w:r>
    </w:p>
    <w:p w14:paraId="0C21FF3D" w14:textId="77777777" w:rsidR="00147B56" w:rsidRPr="008977EF" w:rsidRDefault="00147B56" w:rsidP="00147B56">
      <w:pPr>
        <w:pStyle w:val="SingleTxtGC"/>
        <w:rPr>
          <w:rFonts w:eastAsia="黑体"/>
        </w:rPr>
      </w:pPr>
      <w:r w:rsidRPr="008977EF">
        <w:rPr>
          <w:rFonts w:eastAsia="黑体"/>
          <w:lang w:val="zh-CN"/>
        </w:rPr>
        <w:t>15.</w:t>
      </w:r>
      <w:r w:rsidRPr="008977EF">
        <w:rPr>
          <w:rFonts w:eastAsia="黑体"/>
          <w:lang w:val="zh-CN"/>
        </w:rPr>
        <w:tab/>
      </w:r>
      <w:r w:rsidRPr="008977EF">
        <w:rPr>
          <w:rFonts w:eastAsia="黑体"/>
          <w:lang w:val="zh-CN"/>
        </w:rPr>
        <w:t>委员会对</w:t>
      </w:r>
      <w:r w:rsidRPr="008977EF">
        <w:rPr>
          <w:rFonts w:eastAsia="黑体"/>
          <w:lang w:val="zh-CN"/>
        </w:rPr>
        <w:t>2020</w:t>
      </w:r>
      <w:r w:rsidRPr="008977EF">
        <w:rPr>
          <w:rFonts w:eastAsia="黑体"/>
          <w:lang w:val="zh-CN"/>
        </w:rPr>
        <w:t>年</w:t>
      </w:r>
      <w:r w:rsidRPr="008977EF">
        <w:rPr>
          <w:rFonts w:eastAsia="黑体"/>
          <w:lang w:val="zh-CN"/>
        </w:rPr>
        <w:t>8</w:t>
      </w:r>
      <w:r w:rsidRPr="008977EF">
        <w:rPr>
          <w:rFonts w:eastAsia="黑体"/>
          <w:lang w:val="zh-CN"/>
        </w:rPr>
        <w:t>月</w:t>
      </w:r>
      <w:r w:rsidRPr="008977EF">
        <w:rPr>
          <w:rFonts w:eastAsia="黑体"/>
          <w:lang w:val="zh-CN"/>
        </w:rPr>
        <w:t>22</w:t>
      </w:r>
      <w:r w:rsidRPr="008977EF">
        <w:rPr>
          <w:rFonts w:eastAsia="黑体"/>
          <w:lang w:val="zh-CN"/>
        </w:rPr>
        <w:t>日《关于对</w:t>
      </w:r>
      <w:bookmarkStart w:id="2" w:name="_Hlk508238078"/>
      <w:r w:rsidRPr="00DB55B1">
        <w:rPr>
          <w:szCs w:val="21"/>
        </w:rPr>
        <w:t>〈</w:t>
      </w:r>
      <w:bookmarkEnd w:id="2"/>
      <w:r w:rsidRPr="008977EF">
        <w:rPr>
          <w:rFonts w:eastAsia="黑体"/>
          <w:lang w:val="zh-CN"/>
        </w:rPr>
        <w:t>公众结社法</w:t>
      </w:r>
      <w:bookmarkStart w:id="3" w:name="_Hlk508238095"/>
      <w:r w:rsidRPr="00DB55B1">
        <w:rPr>
          <w:szCs w:val="21"/>
        </w:rPr>
        <w:t>〉</w:t>
      </w:r>
      <w:bookmarkEnd w:id="3"/>
      <w:r w:rsidRPr="008977EF">
        <w:rPr>
          <w:rFonts w:eastAsia="黑体"/>
          <w:lang w:val="zh-CN"/>
        </w:rPr>
        <w:t>进行修改和修正的法律》对民间社会组织登记施加的限制表示关切。委员会敦促缔约国取消对民间社会组织，特别是从事儿童工作的民间社会组织的这些限制，并系统性地让所有相关民间社会组织参与制定、落实、监测和评估《公约》及其《任择议定书》的执行工作。</w:t>
      </w:r>
      <w:bookmarkStart w:id="4" w:name="m_7866242340083076503_m_-903570467074768"/>
      <w:bookmarkEnd w:id="4"/>
    </w:p>
    <w:p w14:paraId="0F497B9D" w14:textId="77777777" w:rsidR="00147B56" w:rsidRPr="000F5DB2" w:rsidRDefault="00147B56" w:rsidP="00147B56">
      <w:pPr>
        <w:pStyle w:val="H1GC"/>
      </w:pPr>
      <w:r>
        <w:rPr>
          <w:rFonts w:eastAsiaTheme="minorEastAsia"/>
          <w:lang w:val="zh-CN"/>
        </w:rPr>
        <w:tab/>
      </w:r>
      <w:r w:rsidRPr="000F5DB2">
        <w:rPr>
          <w:lang w:val="zh-CN"/>
        </w:rPr>
        <w:t>B.</w:t>
      </w:r>
      <w:r w:rsidRPr="000F5DB2">
        <w:rPr>
          <w:lang w:val="zh-CN"/>
        </w:rPr>
        <w:tab/>
      </w:r>
      <w:r w:rsidRPr="000F5DB2">
        <w:rPr>
          <w:lang w:val="zh-CN"/>
        </w:rPr>
        <w:t>一般原则</w:t>
      </w:r>
      <w:r w:rsidRPr="000F5DB2">
        <w:rPr>
          <w:lang w:val="zh-CN"/>
        </w:rPr>
        <w:t>(</w:t>
      </w:r>
      <w:r w:rsidRPr="000F5DB2">
        <w:rPr>
          <w:lang w:val="zh-CN"/>
        </w:rPr>
        <w:t>第</w:t>
      </w:r>
      <w:r w:rsidRPr="000F5DB2">
        <w:rPr>
          <w:lang w:val="zh-CN"/>
        </w:rPr>
        <w:t>2</w:t>
      </w:r>
      <w:r w:rsidRPr="000F5DB2">
        <w:rPr>
          <w:lang w:val="zh-CN"/>
        </w:rPr>
        <w:t>条、第</w:t>
      </w:r>
      <w:r w:rsidRPr="000F5DB2">
        <w:rPr>
          <w:lang w:val="zh-CN"/>
        </w:rPr>
        <w:t>3</w:t>
      </w:r>
      <w:r w:rsidRPr="000F5DB2">
        <w:rPr>
          <w:lang w:val="zh-CN"/>
        </w:rPr>
        <w:t>条、第</w:t>
      </w:r>
      <w:r w:rsidRPr="000F5DB2">
        <w:rPr>
          <w:lang w:val="zh-CN"/>
        </w:rPr>
        <w:t>6</w:t>
      </w:r>
      <w:r w:rsidRPr="000F5DB2">
        <w:rPr>
          <w:lang w:val="zh-CN"/>
        </w:rPr>
        <w:t>条和第</w:t>
      </w:r>
      <w:r w:rsidRPr="000F5DB2">
        <w:rPr>
          <w:lang w:val="zh-CN"/>
        </w:rPr>
        <w:t>12</w:t>
      </w:r>
      <w:r w:rsidRPr="000F5DB2">
        <w:rPr>
          <w:lang w:val="zh-CN"/>
        </w:rPr>
        <w:t>条</w:t>
      </w:r>
      <w:r w:rsidRPr="000F5DB2">
        <w:rPr>
          <w:lang w:val="zh-CN"/>
        </w:rPr>
        <w:t>)</w:t>
      </w:r>
    </w:p>
    <w:p w14:paraId="1117EF35" w14:textId="77777777" w:rsidR="00147B56" w:rsidRPr="000F5DB2" w:rsidRDefault="00147B56" w:rsidP="00147B56">
      <w:pPr>
        <w:pStyle w:val="H23GC"/>
      </w:pPr>
      <w:r w:rsidRPr="000F5DB2">
        <w:rPr>
          <w:lang w:val="zh-CN"/>
        </w:rPr>
        <w:tab/>
      </w:r>
      <w:r w:rsidRPr="000F5DB2">
        <w:rPr>
          <w:lang w:val="zh-CN"/>
        </w:rPr>
        <w:tab/>
      </w:r>
      <w:r w:rsidRPr="000F5DB2">
        <w:rPr>
          <w:lang w:val="zh-CN"/>
        </w:rPr>
        <w:t>不歧视</w:t>
      </w:r>
    </w:p>
    <w:p w14:paraId="5E408E6E" w14:textId="77777777" w:rsidR="00147B56" w:rsidRPr="008977EF" w:rsidRDefault="00147B56" w:rsidP="00147B56">
      <w:pPr>
        <w:pStyle w:val="SingleTxtGC"/>
        <w:rPr>
          <w:rFonts w:eastAsia="黑体"/>
        </w:rPr>
      </w:pPr>
      <w:r w:rsidRPr="008977EF">
        <w:rPr>
          <w:rFonts w:eastAsia="黑体"/>
          <w:lang w:val="zh-CN"/>
        </w:rPr>
        <w:t>16.</w:t>
      </w:r>
      <w:r w:rsidRPr="008977EF">
        <w:rPr>
          <w:rFonts w:eastAsia="黑体"/>
          <w:lang w:val="zh-CN"/>
        </w:rPr>
        <w:tab/>
      </w:r>
      <w:r w:rsidRPr="008977EF">
        <w:rPr>
          <w:rFonts w:eastAsia="黑体"/>
          <w:lang w:val="zh-CN"/>
        </w:rPr>
        <w:t>委员会注意到对弱势儿童，包括残疾儿童、贫困儿童和属于少数群体的儿童，特别是</w:t>
      </w:r>
      <w:proofErr w:type="gramStart"/>
      <w:r w:rsidRPr="008977EF">
        <w:rPr>
          <w:rFonts w:eastAsia="黑体"/>
          <w:lang w:val="zh-CN"/>
        </w:rPr>
        <w:t>俾</w:t>
      </w:r>
      <w:proofErr w:type="gramEnd"/>
      <w:r w:rsidRPr="008977EF">
        <w:rPr>
          <w:rFonts w:eastAsia="黑体"/>
          <w:lang w:val="zh-CN"/>
        </w:rPr>
        <w:t>路支族、</w:t>
      </w:r>
      <w:proofErr w:type="gramStart"/>
      <w:r w:rsidRPr="008977EF">
        <w:rPr>
          <w:rFonts w:eastAsia="黑体"/>
          <w:lang w:val="zh-CN"/>
        </w:rPr>
        <w:t>诺胡尔</w:t>
      </w:r>
      <w:proofErr w:type="gramEnd"/>
      <w:r w:rsidRPr="008977EF">
        <w:rPr>
          <w:rFonts w:eastAsia="黑体"/>
          <w:lang w:val="zh-CN"/>
        </w:rPr>
        <w:t>族、哈萨克族和乌兹别克族等少数群体儿童的事实上的歧视持续存在，并回顾其先前的建议，</w:t>
      </w:r>
      <w:r w:rsidRPr="008977EF">
        <w:rPr>
          <w:rStyle w:val="a8"/>
          <w:rFonts w:eastAsia="黑体"/>
          <w:lang w:val="zh-CN"/>
        </w:rPr>
        <w:footnoteReference w:id="8"/>
      </w:r>
      <w:r w:rsidRPr="008977EF">
        <w:rPr>
          <w:rFonts w:eastAsia="黑体"/>
          <w:lang w:val="zh-CN"/>
        </w:rPr>
        <w:t xml:space="preserve"> </w:t>
      </w:r>
      <w:r w:rsidRPr="008977EF">
        <w:rPr>
          <w:rFonts w:eastAsia="黑体"/>
          <w:lang w:val="zh-CN"/>
        </w:rPr>
        <w:t>建议缔约国：</w:t>
      </w:r>
    </w:p>
    <w:p w14:paraId="6DA50B6B"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采取立法和行政措施，防止和消除所有儿童，包括属于族裔少数群体的儿童、女童、残疾儿童和贫困儿童在享有权利方面的差距；</w:t>
      </w:r>
    </w:p>
    <w:p w14:paraId="6FB3F291"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开展全面的提高认识运动，尤其是在农村地区，以打击基于性别、残疾、国籍、族裔或宗教的歧视性态度，并促进包容。</w:t>
      </w:r>
    </w:p>
    <w:p w14:paraId="656D97B0" w14:textId="77777777" w:rsidR="00147B56" w:rsidRPr="000F5DB2" w:rsidRDefault="00147B56" w:rsidP="00147B56">
      <w:pPr>
        <w:pStyle w:val="H23GC"/>
        <w:rPr>
          <w:rFonts w:eastAsia="Malgun Gothic"/>
        </w:rPr>
      </w:pPr>
      <w:r w:rsidRPr="000F5DB2">
        <w:rPr>
          <w:lang w:val="zh-CN"/>
        </w:rPr>
        <w:tab/>
      </w:r>
      <w:r w:rsidRPr="000F5DB2">
        <w:rPr>
          <w:lang w:val="zh-CN"/>
        </w:rPr>
        <w:tab/>
      </w:r>
      <w:r w:rsidRPr="000F5DB2">
        <w:rPr>
          <w:lang w:val="zh-CN"/>
        </w:rPr>
        <w:t>儿童的最大利益</w:t>
      </w:r>
    </w:p>
    <w:p w14:paraId="3861343F" w14:textId="77777777" w:rsidR="00147B56" w:rsidRPr="008977EF" w:rsidRDefault="00147B56" w:rsidP="00147B56">
      <w:pPr>
        <w:pStyle w:val="SingleTxtGC"/>
        <w:rPr>
          <w:rFonts w:eastAsia="黑体"/>
        </w:rPr>
      </w:pPr>
      <w:r w:rsidRPr="008977EF">
        <w:rPr>
          <w:rFonts w:eastAsia="黑体"/>
          <w:lang w:val="zh-CN"/>
        </w:rPr>
        <w:t>17.</w:t>
      </w:r>
      <w:r w:rsidRPr="008977EF">
        <w:rPr>
          <w:rFonts w:eastAsia="黑体"/>
          <w:lang w:val="zh-CN"/>
        </w:rPr>
        <w:tab/>
      </w:r>
      <w:r w:rsidRPr="008977EF">
        <w:rPr>
          <w:rFonts w:eastAsia="黑体"/>
          <w:lang w:val="zh-CN"/>
        </w:rPr>
        <w:t>委员会注意通过了新的经修订的《刑法》、对《刑事诉讼法》的修正案以及关于行政程序的法律，并回顾委员会关于儿童将他或她的最大利益列为一种首要考虑的权利的第</w:t>
      </w:r>
      <w:r w:rsidRPr="008977EF">
        <w:rPr>
          <w:rFonts w:eastAsia="黑体"/>
          <w:lang w:val="zh-CN"/>
        </w:rPr>
        <w:t>14</w:t>
      </w:r>
      <w:r w:rsidRPr="008977EF">
        <w:rPr>
          <w:rFonts w:eastAsia="黑体"/>
          <w:lang w:val="zh-CN"/>
        </w:rPr>
        <w:t>号一般性意见</w:t>
      </w:r>
      <w:r w:rsidRPr="008977EF">
        <w:rPr>
          <w:rFonts w:eastAsia="黑体"/>
          <w:lang w:val="zh-CN"/>
        </w:rPr>
        <w:t>(2013</w:t>
      </w:r>
      <w:r w:rsidRPr="008977EF">
        <w:rPr>
          <w:rFonts w:eastAsia="黑体"/>
          <w:lang w:val="zh-CN"/>
        </w:rPr>
        <w:t>年</w:t>
      </w:r>
      <w:r w:rsidRPr="008977EF">
        <w:rPr>
          <w:rFonts w:eastAsia="黑体"/>
          <w:lang w:val="zh-CN"/>
        </w:rPr>
        <w:t>)</w:t>
      </w:r>
      <w:r w:rsidRPr="008977EF">
        <w:rPr>
          <w:rFonts w:eastAsia="黑体"/>
          <w:lang w:val="zh-CN"/>
        </w:rPr>
        <w:t>，建议缔约国：</w:t>
      </w:r>
    </w:p>
    <w:p w14:paraId="041E31A7"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确保在所有涉及儿童的立法、行政和司法程序和决定中，以及与儿童有关和对儿童有影响的所有政策、方案和项目中适当纳入儿童将他或她的最大利益列为一种首要考虑的权利，并一致地加以解释和适用；</w:t>
      </w:r>
    </w:p>
    <w:p w14:paraId="15638234"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加强所有从事儿童工作的专业人员在各个领域评估和确定儿童的最大利益并将之作为首要考虑因素的能力，包括通过开展关于制定相关程序和标准采取的系统培训。</w:t>
      </w:r>
    </w:p>
    <w:p w14:paraId="2586B0A7" w14:textId="6E55C61B" w:rsidR="00147B56" w:rsidRPr="000F5DB2" w:rsidRDefault="00147B56" w:rsidP="00147B56">
      <w:pPr>
        <w:pStyle w:val="H23GC"/>
      </w:pPr>
      <w:r w:rsidRPr="000F5DB2">
        <w:rPr>
          <w:lang w:val="zh-CN"/>
        </w:rPr>
        <w:tab/>
      </w:r>
      <w:r w:rsidRPr="000F5DB2">
        <w:rPr>
          <w:lang w:val="zh-CN"/>
        </w:rPr>
        <w:tab/>
      </w:r>
      <w:r w:rsidRPr="000F5DB2">
        <w:rPr>
          <w:lang w:val="zh-CN"/>
        </w:rPr>
        <w:t>尊重儿童的意见</w:t>
      </w:r>
    </w:p>
    <w:p w14:paraId="3B33AD24" w14:textId="77777777" w:rsidR="00147B56" w:rsidRPr="008977EF" w:rsidRDefault="00147B56" w:rsidP="00147B56">
      <w:pPr>
        <w:pStyle w:val="SingleTxtGC"/>
        <w:rPr>
          <w:rFonts w:eastAsia="黑体"/>
        </w:rPr>
      </w:pPr>
      <w:r w:rsidRPr="008977EF">
        <w:rPr>
          <w:rFonts w:eastAsia="黑体"/>
          <w:lang w:val="zh-CN"/>
        </w:rPr>
        <w:t>18.</w:t>
      </w:r>
      <w:r w:rsidRPr="008977EF">
        <w:rPr>
          <w:rFonts w:eastAsia="黑体"/>
          <w:lang w:val="zh-CN"/>
        </w:rPr>
        <w:tab/>
      </w:r>
      <w:r w:rsidRPr="008977EF">
        <w:rPr>
          <w:rFonts w:eastAsia="黑体"/>
          <w:lang w:val="zh-CN"/>
        </w:rPr>
        <w:t>委员会注意到关于议会</w:t>
      </w:r>
      <w:r w:rsidRPr="008977EF">
        <w:rPr>
          <w:rFonts w:eastAsia="黑体"/>
          <w:lang w:val="zh-CN"/>
        </w:rPr>
        <w:t>(Mejlis)</w:t>
      </w:r>
      <w:r w:rsidRPr="008977EF">
        <w:rPr>
          <w:rFonts w:eastAsia="黑体"/>
          <w:lang w:val="zh-CN"/>
        </w:rPr>
        <w:t>参与提高认识运动的资料，回顾关于儿童表达意见的权利的第</w:t>
      </w:r>
      <w:r w:rsidRPr="008977EF">
        <w:rPr>
          <w:rFonts w:eastAsia="黑体"/>
          <w:lang w:val="zh-CN"/>
        </w:rPr>
        <w:t>12</w:t>
      </w:r>
      <w:r w:rsidRPr="008977EF">
        <w:rPr>
          <w:rFonts w:eastAsia="黑体"/>
          <w:lang w:val="zh-CN"/>
        </w:rPr>
        <w:t>号一般性意见</w:t>
      </w:r>
      <w:r w:rsidRPr="008977EF">
        <w:rPr>
          <w:rFonts w:eastAsia="黑体"/>
          <w:lang w:val="zh-CN"/>
        </w:rPr>
        <w:t>(2009</w:t>
      </w:r>
      <w:r w:rsidRPr="008977EF">
        <w:rPr>
          <w:rFonts w:eastAsia="黑体"/>
          <w:lang w:val="zh-CN"/>
        </w:rPr>
        <w:t>年</w:t>
      </w:r>
      <w:r w:rsidRPr="008977EF">
        <w:rPr>
          <w:rFonts w:eastAsia="黑体"/>
          <w:lang w:val="zh-CN"/>
        </w:rPr>
        <w:t>)</w:t>
      </w:r>
      <w:r w:rsidRPr="008977EF">
        <w:rPr>
          <w:rFonts w:eastAsia="黑体"/>
          <w:lang w:val="zh-CN"/>
        </w:rPr>
        <w:t>，建议缔约国：</w:t>
      </w:r>
    </w:p>
    <w:p w14:paraId="488619F1"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确保在所有影响儿童的法律和行政诉讼中，有效执行相关立法，特别是《儿童权利国家保障法》第</w:t>
      </w:r>
      <w:r w:rsidRPr="008977EF">
        <w:rPr>
          <w:rFonts w:eastAsia="黑体"/>
          <w:lang w:val="zh-CN"/>
        </w:rPr>
        <w:t>16</w:t>
      </w:r>
      <w:r w:rsidRPr="008977EF">
        <w:rPr>
          <w:rFonts w:eastAsia="黑体"/>
          <w:lang w:val="zh-CN"/>
        </w:rPr>
        <w:t>条，承认儿童发表意见的权利，包括建立关爱儿童的制度和程序，并为法官、社会工作者和所有其他相关专业人员提供培训；</w:t>
      </w:r>
    </w:p>
    <w:p w14:paraId="5B9E008D"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促进所有儿童在家庭、社区和学校中有意义和有权能的参与，并确保儿童，特别是弱势群体的儿童积极参与影响到他们的所有事项的决策。</w:t>
      </w:r>
    </w:p>
    <w:p w14:paraId="5787FE6F" w14:textId="77777777" w:rsidR="00147B56" w:rsidRPr="000F5DB2" w:rsidRDefault="00147B56" w:rsidP="00147B56">
      <w:pPr>
        <w:pStyle w:val="H1GC"/>
      </w:pPr>
      <w:r>
        <w:rPr>
          <w:rFonts w:eastAsiaTheme="minorEastAsia"/>
          <w:lang w:val="zh-CN"/>
        </w:rPr>
        <w:tab/>
      </w:r>
      <w:r w:rsidRPr="000F5DB2">
        <w:rPr>
          <w:lang w:val="zh-CN"/>
        </w:rPr>
        <w:t>C.</w:t>
      </w:r>
      <w:r w:rsidRPr="000F5DB2">
        <w:rPr>
          <w:lang w:val="zh-CN"/>
        </w:rPr>
        <w:tab/>
      </w:r>
      <w:r w:rsidRPr="000F5DB2">
        <w:rPr>
          <w:lang w:val="zh-CN"/>
        </w:rPr>
        <w:t>公民权利和政治权利</w:t>
      </w:r>
      <w:r w:rsidRPr="000F5DB2">
        <w:rPr>
          <w:lang w:val="zh-CN"/>
        </w:rPr>
        <w:t>(</w:t>
      </w:r>
      <w:r w:rsidRPr="000F5DB2">
        <w:rPr>
          <w:lang w:val="zh-CN"/>
        </w:rPr>
        <w:t>第</w:t>
      </w:r>
      <w:r w:rsidRPr="000F5DB2">
        <w:rPr>
          <w:lang w:val="zh-CN"/>
        </w:rPr>
        <w:t>7</w:t>
      </w:r>
      <w:r w:rsidRPr="000F5DB2">
        <w:rPr>
          <w:lang w:val="zh-CN"/>
        </w:rPr>
        <w:t>条、第</w:t>
      </w:r>
      <w:r w:rsidRPr="000F5DB2">
        <w:rPr>
          <w:lang w:val="zh-CN"/>
        </w:rPr>
        <w:t>8</w:t>
      </w:r>
      <w:r w:rsidRPr="000F5DB2">
        <w:rPr>
          <w:lang w:val="zh-CN"/>
        </w:rPr>
        <w:t>条和第</w:t>
      </w:r>
      <w:r w:rsidRPr="000F5DB2">
        <w:rPr>
          <w:lang w:val="zh-CN"/>
        </w:rPr>
        <w:t>13</w:t>
      </w:r>
      <w:r w:rsidRPr="000F5DB2">
        <w:rPr>
          <w:lang w:val="zh-CN"/>
        </w:rPr>
        <w:t>至第</w:t>
      </w:r>
      <w:r w:rsidRPr="000F5DB2">
        <w:rPr>
          <w:lang w:val="zh-CN"/>
        </w:rPr>
        <w:t>17</w:t>
      </w:r>
      <w:r w:rsidRPr="000F5DB2">
        <w:rPr>
          <w:lang w:val="zh-CN"/>
        </w:rPr>
        <w:t>条</w:t>
      </w:r>
      <w:r w:rsidRPr="000F5DB2">
        <w:rPr>
          <w:lang w:val="zh-CN"/>
        </w:rPr>
        <w:t>)</w:t>
      </w:r>
    </w:p>
    <w:p w14:paraId="1738C0AB" w14:textId="77777777" w:rsidR="00147B56" w:rsidRPr="000F5DB2" w:rsidRDefault="00147B56" w:rsidP="00147B56">
      <w:pPr>
        <w:pStyle w:val="H23GC"/>
      </w:pPr>
      <w:r w:rsidRPr="000F5DB2">
        <w:rPr>
          <w:lang w:val="zh-CN"/>
        </w:rPr>
        <w:tab/>
      </w:r>
      <w:r w:rsidRPr="000F5DB2">
        <w:rPr>
          <w:lang w:val="zh-CN"/>
        </w:rPr>
        <w:tab/>
      </w:r>
      <w:r w:rsidRPr="000F5DB2">
        <w:rPr>
          <w:lang w:val="zh-CN"/>
        </w:rPr>
        <w:t>国籍</w:t>
      </w:r>
    </w:p>
    <w:p w14:paraId="77441983" w14:textId="77777777" w:rsidR="00147B56" w:rsidRPr="008977EF" w:rsidRDefault="00147B56" w:rsidP="00147B56">
      <w:pPr>
        <w:pStyle w:val="SingleTxtGC"/>
        <w:rPr>
          <w:rFonts w:eastAsia="黑体"/>
        </w:rPr>
      </w:pPr>
      <w:r w:rsidRPr="008977EF">
        <w:rPr>
          <w:rFonts w:eastAsia="黑体"/>
          <w:lang w:val="zh-CN"/>
        </w:rPr>
        <w:t>19.</w:t>
      </w:r>
      <w:r w:rsidRPr="008977EF">
        <w:rPr>
          <w:rFonts w:eastAsia="黑体"/>
          <w:lang w:val="zh-CN"/>
        </w:rPr>
        <w:tab/>
      </w:r>
      <w:r w:rsidRPr="008977EF">
        <w:rPr>
          <w:rFonts w:eastAsia="黑体"/>
          <w:lang w:val="zh-CN"/>
        </w:rPr>
        <w:t>委员会欢迎缔约国努力消除无国籍状态，确保在其领土出生的所有儿童得到登记和获颁出生证，但委员会回顾其先前的结论性意见，</w:t>
      </w:r>
      <w:r w:rsidRPr="008977EF">
        <w:rPr>
          <w:rStyle w:val="a8"/>
          <w:rFonts w:eastAsia="黑体"/>
          <w:lang w:val="zh-CN"/>
        </w:rPr>
        <w:footnoteReference w:id="9"/>
      </w:r>
      <w:r>
        <w:rPr>
          <w:rFonts w:eastAsia="黑体" w:hint="eastAsia"/>
          <w:lang w:val="zh-CN"/>
        </w:rPr>
        <w:t xml:space="preserve"> </w:t>
      </w:r>
      <w:r w:rsidRPr="008977EF">
        <w:rPr>
          <w:rFonts w:eastAsia="黑体"/>
          <w:lang w:val="zh-CN"/>
        </w:rPr>
        <w:t>建议缔约国：</w:t>
      </w:r>
    </w:p>
    <w:p w14:paraId="0A93BC0A"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根据《公民法》，为无国籍儿童及其合格家庭成员的入籍程序提供便利；</w:t>
      </w:r>
    </w:p>
    <w:p w14:paraId="60A19270"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取消对前难民和无国籍儿童以及被承认为土库曼斯坦公民的混合家庭儿童在每次护照更新时提供没有第二国籍证明的要求；</w:t>
      </w:r>
    </w:p>
    <w:p w14:paraId="317BC57B"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改进关于土库曼斯坦境内无国籍人</w:t>
      </w:r>
      <w:r w:rsidRPr="008977EF">
        <w:rPr>
          <w:rFonts w:eastAsia="黑体"/>
          <w:lang w:val="zh-CN"/>
        </w:rPr>
        <w:t>(</w:t>
      </w:r>
      <w:r w:rsidRPr="008977EF">
        <w:rPr>
          <w:rFonts w:eastAsia="黑体"/>
          <w:lang w:val="zh-CN"/>
        </w:rPr>
        <w:t>包括儿童</w:t>
      </w:r>
      <w:r w:rsidRPr="008977EF">
        <w:rPr>
          <w:rFonts w:eastAsia="黑体"/>
          <w:lang w:val="zh-CN"/>
        </w:rPr>
        <w:t>)</w:t>
      </w:r>
      <w:r w:rsidRPr="008977EF">
        <w:rPr>
          <w:rFonts w:eastAsia="黑体"/>
          <w:lang w:val="zh-CN"/>
        </w:rPr>
        <w:t>和国籍不明者人数的数据收集工作，并与联合国难民事务高级专员公署积极合作，分享分类统计数据，以支持难民署的工作。</w:t>
      </w:r>
    </w:p>
    <w:p w14:paraId="7453BDA5" w14:textId="77777777" w:rsidR="00147B56" w:rsidRPr="000F5DB2" w:rsidRDefault="00147B56" w:rsidP="00147B56">
      <w:pPr>
        <w:pStyle w:val="H23GC"/>
      </w:pPr>
      <w:r w:rsidRPr="000F5DB2">
        <w:rPr>
          <w:lang w:val="zh-CN"/>
        </w:rPr>
        <w:tab/>
      </w:r>
      <w:r w:rsidRPr="000F5DB2">
        <w:rPr>
          <w:lang w:val="zh-CN"/>
        </w:rPr>
        <w:tab/>
      </w:r>
      <w:r w:rsidRPr="000F5DB2">
        <w:rPr>
          <w:lang w:val="zh-CN"/>
        </w:rPr>
        <w:t>表达自由和获得适当信息的权利</w:t>
      </w:r>
    </w:p>
    <w:p w14:paraId="4B9F6B76" w14:textId="77777777" w:rsidR="00147B56" w:rsidRPr="000F5DB2" w:rsidRDefault="00147B56" w:rsidP="00147B56">
      <w:pPr>
        <w:pStyle w:val="SingleTxtGC"/>
      </w:pPr>
      <w:r w:rsidRPr="000F5DB2">
        <w:rPr>
          <w:lang w:val="zh-CN"/>
        </w:rPr>
        <w:t>20.</w:t>
      </w:r>
      <w:r w:rsidRPr="000F5DB2">
        <w:rPr>
          <w:lang w:val="zh-CN"/>
        </w:rPr>
        <w:tab/>
      </w:r>
      <w:r w:rsidRPr="000F5DB2">
        <w:rPr>
          <w:lang w:val="zh-CN"/>
        </w:rPr>
        <w:t>委员会仍然关切的是，尽管现行宪法和其他法律保障确认人人享有表达自由，但缔约国系统地限制儿童的表达自由权利。委员会尤其关切</w:t>
      </w:r>
      <w:r>
        <w:rPr>
          <w:rFonts w:hint="eastAsia"/>
          <w:lang w:val="zh-CN"/>
        </w:rPr>
        <w:t>的是</w:t>
      </w:r>
      <w:r w:rsidRPr="000F5DB2">
        <w:rPr>
          <w:lang w:val="zh-CN"/>
        </w:rPr>
        <w:t>：</w:t>
      </w:r>
    </w:p>
    <w:p w14:paraId="3DEA65E9" w14:textId="77777777" w:rsidR="00147B56" w:rsidRPr="000F5DB2" w:rsidRDefault="00147B56" w:rsidP="00147B56">
      <w:pPr>
        <w:pStyle w:val="SingleTxtGC"/>
      </w:pPr>
      <w:r>
        <w:rPr>
          <w:lang w:val="zh-CN"/>
        </w:rPr>
        <w:tab/>
      </w:r>
      <w:r w:rsidRPr="000F5DB2">
        <w:rPr>
          <w:lang w:val="zh-CN"/>
        </w:rPr>
        <w:t>(a)</w:t>
      </w:r>
      <w:r w:rsidRPr="000F5DB2">
        <w:rPr>
          <w:lang w:val="zh-CN"/>
        </w:rPr>
        <w:tab/>
      </w:r>
      <w:r w:rsidRPr="000F5DB2">
        <w:rPr>
          <w:lang w:val="zh-CN"/>
        </w:rPr>
        <w:t>家庭和其他环境中的传统社会态度进一步限制儿童自由寻求和传递信息以及表达对公共事务的看法；</w:t>
      </w:r>
    </w:p>
    <w:p w14:paraId="64545F87" w14:textId="77777777" w:rsidR="00147B56" w:rsidRPr="000F5DB2" w:rsidRDefault="00147B56" w:rsidP="00147B56">
      <w:pPr>
        <w:pStyle w:val="SingleTxtGC"/>
      </w:pPr>
      <w:r>
        <w:rPr>
          <w:lang w:val="zh-CN"/>
        </w:rPr>
        <w:tab/>
      </w:r>
      <w:r w:rsidRPr="000F5DB2">
        <w:rPr>
          <w:lang w:val="zh-CN"/>
        </w:rPr>
        <w:t>(b)</w:t>
      </w:r>
      <w:r w:rsidRPr="000F5DB2">
        <w:rPr>
          <w:lang w:val="zh-CN"/>
        </w:rPr>
        <w:tab/>
      </w:r>
      <w:r w:rsidRPr="000F5DB2">
        <w:rPr>
          <w:lang w:val="zh-CN"/>
        </w:rPr>
        <w:t>缺乏执行现有法律规定的具体措施；</w:t>
      </w:r>
    </w:p>
    <w:p w14:paraId="13E1AD9D" w14:textId="77777777" w:rsidR="00147B56" w:rsidRPr="000F5DB2" w:rsidRDefault="00147B56" w:rsidP="00147B56">
      <w:pPr>
        <w:pStyle w:val="SingleTxtGC"/>
      </w:pPr>
      <w:r>
        <w:rPr>
          <w:lang w:val="zh-CN"/>
        </w:rPr>
        <w:tab/>
      </w:r>
      <w:r w:rsidRPr="000F5DB2">
        <w:rPr>
          <w:lang w:val="zh-CN"/>
        </w:rPr>
        <w:t>(c)</w:t>
      </w:r>
      <w:r w:rsidRPr="000F5DB2">
        <w:rPr>
          <w:lang w:val="zh-CN"/>
        </w:rPr>
        <w:tab/>
      </w:r>
      <w:r w:rsidRPr="000F5DB2">
        <w:rPr>
          <w:lang w:val="zh-CN"/>
        </w:rPr>
        <w:t>缺乏自由和独立的媒体，以及对在线内容存在过度限制；</w:t>
      </w:r>
    </w:p>
    <w:p w14:paraId="53CE2545" w14:textId="77777777" w:rsidR="00147B56" w:rsidRPr="000F5DB2" w:rsidRDefault="00147B56" w:rsidP="00147B56">
      <w:pPr>
        <w:pStyle w:val="SingleTxtGC"/>
      </w:pPr>
      <w:r>
        <w:rPr>
          <w:lang w:val="zh-CN"/>
        </w:rPr>
        <w:tab/>
      </w:r>
      <w:r w:rsidRPr="000F5DB2">
        <w:rPr>
          <w:lang w:val="zh-CN"/>
        </w:rPr>
        <w:t>(d)</w:t>
      </w:r>
      <w:r w:rsidRPr="000F5DB2">
        <w:rPr>
          <w:lang w:val="zh-CN"/>
        </w:rPr>
        <w:tab/>
      </w:r>
      <w:r w:rsidRPr="000F5DB2">
        <w:rPr>
          <w:lang w:val="zh-CN"/>
        </w:rPr>
        <w:t>尽管接入互联网的机会有所增加，而且《大众传媒法》规定禁止新闻审查并保障获得信息和国际传媒的权利，但缔约国的儿童在获取信息和思想方面仍面临严重限制；</w:t>
      </w:r>
    </w:p>
    <w:p w14:paraId="26789B9D" w14:textId="77777777" w:rsidR="00147B56" w:rsidRPr="000F5DB2" w:rsidRDefault="00147B56" w:rsidP="00147B56">
      <w:pPr>
        <w:pStyle w:val="SingleTxtGC"/>
      </w:pPr>
      <w:r>
        <w:rPr>
          <w:lang w:val="zh-CN"/>
        </w:rPr>
        <w:tab/>
      </w:r>
      <w:r w:rsidRPr="000F5DB2">
        <w:rPr>
          <w:lang w:val="zh-CN"/>
        </w:rPr>
        <w:t>(e)</w:t>
      </w:r>
      <w:r w:rsidRPr="000F5DB2">
        <w:rPr>
          <w:lang w:val="zh-CN"/>
        </w:rPr>
        <w:tab/>
      </w:r>
      <w:r w:rsidRPr="000F5DB2">
        <w:rPr>
          <w:lang w:val="zh-CN"/>
        </w:rPr>
        <w:t>主要国际网站遭到封锁，同时严格执行法律，禁止被认为有害儿童发展的内容，包括禁止传播有价值的新闻和教育资源，严重限制了儿童在数字时代的学习和发展机会。</w:t>
      </w:r>
    </w:p>
    <w:p w14:paraId="7BF69DD0" w14:textId="77777777" w:rsidR="00147B56" w:rsidRPr="008977EF" w:rsidRDefault="00147B56" w:rsidP="00147B56">
      <w:pPr>
        <w:pStyle w:val="SingleTxtGC"/>
        <w:rPr>
          <w:rFonts w:eastAsia="黑体"/>
        </w:rPr>
      </w:pPr>
      <w:r w:rsidRPr="008977EF">
        <w:rPr>
          <w:rFonts w:eastAsia="黑体"/>
          <w:lang w:val="zh-CN"/>
        </w:rPr>
        <w:t>21.</w:t>
      </w:r>
      <w:r w:rsidRPr="008977EF">
        <w:rPr>
          <w:rFonts w:eastAsia="黑体"/>
          <w:lang w:val="zh-CN"/>
        </w:rPr>
        <w:tab/>
      </w:r>
      <w:r w:rsidRPr="008977EF">
        <w:rPr>
          <w:rFonts w:eastAsia="黑体"/>
          <w:lang w:val="zh-CN"/>
        </w:rPr>
        <w:t>委员会回顾其关于与数字环境有关的儿童权利的第</w:t>
      </w:r>
      <w:r w:rsidRPr="008977EF">
        <w:rPr>
          <w:rFonts w:eastAsia="黑体"/>
          <w:lang w:val="zh-CN"/>
        </w:rPr>
        <w:t>25</w:t>
      </w:r>
      <w:r w:rsidRPr="008977EF">
        <w:rPr>
          <w:rFonts w:eastAsia="黑体"/>
          <w:lang w:val="zh-CN"/>
        </w:rPr>
        <w:t>号一般性意见</w:t>
      </w:r>
      <w:r w:rsidRPr="008977EF">
        <w:rPr>
          <w:rFonts w:eastAsia="黑体"/>
          <w:lang w:val="zh-CN"/>
        </w:rPr>
        <w:t xml:space="preserve"> (2021</w:t>
      </w:r>
      <w:r w:rsidRPr="008977EF">
        <w:rPr>
          <w:rFonts w:eastAsia="黑体"/>
          <w:lang w:val="zh-CN"/>
        </w:rPr>
        <w:t>年</w:t>
      </w:r>
      <w:r w:rsidRPr="008977EF">
        <w:rPr>
          <w:rFonts w:eastAsia="黑体"/>
          <w:lang w:val="zh-CN"/>
        </w:rPr>
        <w:t>)</w:t>
      </w:r>
      <w:r w:rsidRPr="008977EF">
        <w:rPr>
          <w:rFonts w:eastAsia="黑体"/>
          <w:lang w:val="zh-CN"/>
        </w:rPr>
        <w:t>，建议缔约国：</w:t>
      </w:r>
    </w:p>
    <w:p w14:paraId="3F113537"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执行法律规定，保障有利于独立国家媒体不受审查的环境，并确保儿童能够广泛获得各种来源的适龄信息，包括线上和线下的信息；</w:t>
      </w:r>
    </w:p>
    <w:p w14:paraId="1233542D"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根据《儿童权利国家保障法》第</w:t>
      </w:r>
      <w:r w:rsidRPr="008977EF">
        <w:rPr>
          <w:rFonts w:eastAsia="黑体"/>
          <w:lang w:val="zh-CN"/>
        </w:rPr>
        <w:t>16</w:t>
      </w:r>
      <w:r w:rsidRPr="008977EF">
        <w:rPr>
          <w:rFonts w:eastAsia="黑体"/>
          <w:lang w:val="zh-CN"/>
        </w:rPr>
        <w:t>条第</w:t>
      </w:r>
      <w:r w:rsidRPr="008977EF">
        <w:rPr>
          <w:rFonts w:eastAsia="黑体"/>
          <w:lang w:val="zh-CN"/>
        </w:rPr>
        <w:t>1</w:t>
      </w:r>
      <w:r w:rsidRPr="008977EF">
        <w:rPr>
          <w:rFonts w:eastAsia="黑体"/>
          <w:lang w:val="zh-CN"/>
        </w:rPr>
        <w:t>款，落实儿童的表达自由权，确保儿童能够在家庭、学校和社区等各种场合自由和安全地表达意见；</w:t>
      </w:r>
    </w:p>
    <w:p w14:paraId="563109FA"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加强儿童、教师和家庭的数字素养，包括在与使用人工智能有关的潜在威胁和机会方面，并确保儿童有机会获取适龄的线上信息，同时保护儿童免受有害内容的影响。</w:t>
      </w:r>
    </w:p>
    <w:p w14:paraId="3258AE89" w14:textId="77777777" w:rsidR="00147B56" w:rsidRPr="000F5DB2" w:rsidRDefault="00147B56" w:rsidP="00147B56">
      <w:pPr>
        <w:pStyle w:val="H1GC"/>
      </w:pPr>
      <w:r>
        <w:rPr>
          <w:rFonts w:eastAsiaTheme="minorEastAsia"/>
          <w:lang w:val="zh-CN"/>
        </w:rPr>
        <w:tab/>
      </w:r>
      <w:r w:rsidRPr="000F5DB2">
        <w:rPr>
          <w:lang w:val="zh-CN"/>
        </w:rPr>
        <w:t>D.</w:t>
      </w:r>
      <w:r w:rsidRPr="000F5DB2">
        <w:rPr>
          <w:lang w:val="zh-CN"/>
        </w:rPr>
        <w:tab/>
      </w:r>
      <w:r w:rsidRPr="000F5DB2">
        <w:rPr>
          <w:lang w:val="zh-CN"/>
        </w:rPr>
        <w:t>暴力侵害儿童</w:t>
      </w:r>
      <w:r w:rsidRPr="000F5DB2">
        <w:rPr>
          <w:lang w:val="zh-CN"/>
        </w:rPr>
        <w:t>(</w:t>
      </w:r>
      <w:r w:rsidRPr="000F5DB2">
        <w:rPr>
          <w:lang w:val="zh-CN"/>
        </w:rPr>
        <w:t>《公约》第</w:t>
      </w:r>
      <w:r w:rsidRPr="000F5DB2">
        <w:rPr>
          <w:lang w:val="zh-CN"/>
        </w:rPr>
        <w:t>19</w:t>
      </w:r>
      <w:r w:rsidRPr="000F5DB2">
        <w:rPr>
          <w:lang w:val="zh-CN"/>
        </w:rPr>
        <w:t>条、第</w:t>
      </w:r>
      <w:r w:rsidRPr="000F5DB2">
        <w:rPr>
          <w:lang w:val="zh-CN"/>
        </w:rPr>
        <w:t>24</w:t>
      </w:r>
      <w:r w:rsidRPr="000F5DB2">
        <w:rPr>
          <w:lang w:val="zh-CN"/>
        </w:rPr>
        <w:t>条第</w:t>
      </w:r>
      <w:r w:rsidRPr="000F5DB2">
        <w:rPr>
          <w:lang w:val="zh-CN"/>
        </w:rPr>
        <w:t>3</w:t>
      </w:r>
      <w:r w:rsidRPr="000F5DB2">
        <w:rPr>
          <w:lang w:val="zh-CN"/>
        </w:rPr>
        <w:t>款、第</w:t>
      </w:r>
      <w:r w:rsidRPr="000F5DB2">
        <w:rPr>
          <w:lang w:val="zh-CN"/>
        </w:rPr>
        <w:t>28</w:t>
      </w:r>
      <w:r w:rsidRPr="000F5DB2">
        <w:rPr>
          <w:lang w:val="zh-CN"/>
        </w:rPr>
        <w:t>条第</w:t>
      </w:r>
      <w:r w:rsidRPr="000F5DB2">
        <w:rPr>
          <w:lang w:val="zh-CN"/>
        </w:rPr>
        <w:t>2</w:t>
      </w:r>
      <w:r w:rsidRPr="000F5DB2">
        <w:rPr>
          <w:lang w:val="zh-CN"/>
        </w:rPr>
        <w:t>款、第</w:t>
      </w:r>
      <w:r w:rsidRPr="000F5DB2">
        <w:rPr>
          <w:lang w:val="zh-CN"/>
        </w:rPr>
        <w:t>34</w:t>
      </w:r>
      <w:r w:rsidRPr="000F5DB2">
        <w:rPr>
          <w:lang w:val="zh-CN"/>
        </w:rPr>
        <w:t>条、第</w:t>
      </w:r>
      <w:r w:rsidRPr="000F5DB2">
        <w:rPr>
          <w:lang w:val="zh-CN"/>
        </w:rPr>
        <w:t>35</w:t>
      </w:r>
      <w:r w:rsidRPr="000F5DB2">
        <w:rPr>
          <w:lang w:val="zh-CN"/>
        </w:rPr>
        <w:t>条、第</w:t>
      </w:r>
      <w:r w:rsidRPr="000F5DB2">
        <w:rPr>
          <w:lang w:val="zh-CN"/>
        </w:rPr>
        <w:t>37</w:t>
      </w:r>
      <w:r w:rsidRPr="000F5DB2">
        <w:rPr>
          <w:lang w:val="zh-CN"/>
        </w:rPr>
        <w:t>条</w:t>
      </w:r>
      <w:r w:rsidRPr="000F5DB2">
        <w:rPr>
          <w:lang w:val="zh-CN"/>
        </w:rPr>
        <w:t>(a)</w:t>
      </w:r>
      <w:r w:rsidRPr="000F5DB2">
        <w:rPr>
          <w:lang w:val="zh-CN"/>
        </w:rPr>
        <w:t>项和第</w:t>
      </w:r>
      <w:r w:rsidRPr="000F5DB2">
        <w:rPr>
          <w:lang w:val="zh-CN"/>
        </w:rPr>
        <w:t>39</w:t>
      </w:r>
      <w:r w:rsidRPr="000F5DB2">
        <w:rPr>
          <w:lang w:val="zh-CN"/>
        </w:rPr>
        <w:t>条，以及《关于买卖儿童、儿童卖淫和儿童色情制品的任择议定书》</w:t>
      </w:r>
      <w:r w:rsidRPr="000F5DB2">
        <w:rPr>
          <w:lang w:val="zh-CN"/>
        </w:rPr>
        <w:t>)</w:t>
      </w:r>
    </w:p>
    <w:p w14:paraId="0F2C9B22" w14:textId="77777777" w:rsidR="00147B56" w:rsidRPr="000F5DB2" w:rsidRDefault="00147B56" w:rsidP="00147B56">
      <w:pPr>
        <w:pStyle w:val="H23GC"/>
      </w:pPr>
      <w:r w:rsidRPr="000F5DB2">
        <w:rPr>
          <w:lang w:val="zh-CN"/>
        </w:rPr>
        <w:tab/>
      </w:r>
      <w:r w:rsidRPr="000F5DB2">
        <w:rPr>
          <w:lang w:val="zh-CN"/>
        </w:rPr>
        <w:tab/>
      </w:r>
      <w:r w:rsidRPr="000F5DB2">
        <w:rPr>
          <w:lang w:val="zh-CN"/>
        </w:rPr>
        <w:t>虐待、忽视、性虐待和性剥削</w:t>
      </w:r>
    </w:p>
    <w:p w14:paraId="3D482744" w14:textId="77777777" w:rsidR="00147B56" w:rsidRPr="008977EF" w:rsidRDefault="00147B56" w:rsidP="00147B56">
      <w:pPr>
        <w:pStyle w:val="SingleTxtGC"/>
        <w:rPr>
          <w:rFonts w:eastAsia="黑体"/>
        </w:rPr>
      </w:pPr>
      <w:r w:rsidRPr="008977EF">
        <w:rPr>
          <w:rFonts w:eastAsia="黑体"/>
          <w:lang w:val="zh-CN"/>
        </w:rPr>
        <w:t>22.</w:t>
      </w:r>
      <w:r w:rsidRPr="008977EF">
        <w:rPr>
          <w:rFonts w:eastAsia="黑体"/>
          <w:lang w:val="zh-CN"/>
        </w:rPr>
        <w:tab/>
      </w:r>
      <w:r w:rsidRPr="008977EF">
        <w:rPr>
          <w:rFonts w:eastAsia="黑体"/>
          <w:lang w:val="zh-CN"/>
        </w:rPr>
        <w:t>委员会根据关于儿童免遭一切形式暴力侵害的权利的第</w:t>
      </w:r>
      <w:r w:rsidRPr="008977EF">
        <w:rPr>
          <w:rFonts w:eastAsia="黑体"/>
          <w:lang w:val="zh-CN"/>
        </w:rPr>
        <w:t>13</w:t>
      </w:r>
      <w:r w:rsidRPr="008977EF">
        <w:rPr>
          <w:rFonts w:eastAsia="黑体"/>
          <w:lang w:val="zh-CN"/>
        </w:rPr>
        <w:t>号一般性意见</w:t>
      </w:r>
      <w:r w:rsidRPr="008977EF">
        <w:rPr>
          <w:rFonts w:eastAsia="黑体"/>
          <w:lang w:val="zh-CN"/>
        </w:rPr>
        <w:t>(2011</w:t>
      </w:r>
      <w:r w:rsidRPr="008977EF">
        <w:rPr>
          <w:rFonts w:eastAsia="黑体"/>
          <w:lang w:val="zh-CN"/>
        </w:rPr>
        <w:t>年</w:t>
      </w:r>
      <w:r w:rsidRPr="008977EF">
        <w:rPr>
          <w:rFonts w:eastAsia="黑体"/>
          <w:lang w:val="zh-CN"/>
        </w:rPr>
        <w:t>)</w:t>
      </w:r>
      <w:r w:rsidRPr="008977EF">
        <w:rPr>
          <w:rFonts w:eastAsia="黑体"/>
          <w:lang w:val="zh-CN"/>
        </w:rPr>
        <w:t>，建议缔约国：</w:t>
      </w:r>
    </w:p>
    <w:p w14:paraId="14173339"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加强旨在消除所有环境和情况下暴力侵害儿童行为的政策和机制，特别是通过在全国各地</w:t>
      </w:r>
      <w:proofErr w:type="gramStart"/>
      <w:r w:rsidRPr="008977EF">
        <w:rPr>
          <w:rFonts w:eastAsia="黑体"/>
          <w:lang w:val="zh-CN"/>
        </w:rPr>
        <w:t>作出</w:t>
      </w:r>
      <w:proofErr w:type="gramEnd"/>
      <w:r w:rsidRPr="008977EF">
        <w:rPr>
          <w:rFonts w:eastAsia="黑体"/>
          <w:lang w:val="zh-CN"/>
        </w:rPr>
        <w:t>安排，确保所有暴力行为受害儿童或证人儿童能够迅速获得关爱儿童的、多部门和全面的干预、服务和支助，包括法医面谈和心理治疗，以防止这些儿童受到二次伤害；</w:t>
      </w:r>
    </w:p>
    <w:p w14:paraId="5914CB2D"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采取必要措施，提高公众和从事儿童工作的专业人员对儿童暴力以及儿童性虐待和性剥削问题的认识，包括通过制定社区教育方案和开展全国媒体宣传运动，并应对所有表现形式的儿童性剥削和性虐待。</w:t>
      </w:r>
    </w:p>
    <w:p w14:paraId="0DC36367" w14:textId="77777777" w:rsidR="00147B56" w:rsidRPr="000F5DB2" w:rsidRDefault="00147B56" w:rsidP="00147B56">
      <w:pPr>
        <w:pStyle w:val="H23GC"/>
      </w:pPr>
      <w:r w:rsidRPr="000F5DB2">
        <w:rPr>
          <w:lang w:val="zh-CN"/>
        </w:rPr>
        <w:tab/>
      </w:r>
      <w:r w:rsidRPr="000F5DB2">
        <w:rPr>
          <w:lang w:val="zh-CN"/>
        </w:rPr>
        <w:tab/>
      </w:r>
      <w:r w:rsidRPr="000F5DB2">
        <w:rPr>
          <w:lang w:val="zh-CN"/>
        </w:rPr>
        <w:t>体罚</w:t>
      </w:r>
    </w:p>
    <w:p w14:paraId="1BC92908" w14:textId="77777777" w:rsidR="00147B56" w:rsidRPr="008977EF" w:rsidRDefault="00147B56" w:rsidP="00147B56">
      <w:pPr>
        <w:pStyle w:val="SingleTxtGC"/>
        <w:rPr>
          <w:rFonts w:eastAsia="黑体"/>
        </w:rPr>
      </w:pPr>
      <w:r w:rsidRPr="008977EF">
        <w:rPr>
          <w:rFonts w:eastAsia="黑体"/>
          <w:lang w:val="zh-CN"/>
        </w:rPr>
        <w:t>23.</w:t>
      </w:r>
      <w:r w:rsidRPr="008977EF">
        <w:rPr>
          <w:rFonts w:eastAsia="黑体"/>
          <w:lang w:val="zh-CN"/>
        </w:rPr>
        <w:tab/>
      </w:r>
      <w:r w:rsidRPr="008977EF">
        <w:rPr>
          <w:rFonts w:eastAsia="黑体"/>
          <w:lang w:val="zh-CN"/>
        </w:rPr>
        <w:t>委员会回顾其关于儿童受保护免遭体罚和其他残忍或不人道形式惩罚的权利的第</w:t>
      </w:r>
      <w:r w:rsidRPr="008977EF">
        <w:rPr>
          <w:rFonts w:eastAsia="黑体"/>
          <w:lang w:val="zh-CN"/>
        </w:rPr>
        <w:t>8</w:t>
      </w:r>
      <w:r w:rsidRPr="008977EF">
        <w:rPr>
          <w:rFonts w:eastAsia="黑体"/>
          <w:lang w:val="zh-CN"/>
        </w:rPr>
        <w:t>号一般性意见</w:t>
      </w:r>
      <w:r w:rsidRPr="008977EF">
        <w:rPr>
          <w:rFonts w:eastAsia="黑体"/>
          <w:lang w:val="zh-CN"/>
        </w:rPr>
        <w:t>(2006</w:t>
      </w:r>
      <w:r w:rsidRPr="008977EF">
        <w:rPr>
          <w:rFonts w:eastAsia="黑体"/>
          <w:lang w:val="zh-CN"/>
        </w:rPr>
        <w:t>年</w:t>
      </w:r>
      <w:r w:rsidRPr="008977EF">
        <w:rPr>
          <w:rFonts w:eastAsia="黑体"/>
          <w:lang w:val="zh-CN"/>
        </w:rPr>
        <w:t>)</w:t>
      </w:r>
      <w:r w:rsidRPr="008977EF">
        <w:rPr>
          <w:rFonts w:eastAsia="黑体"/>
          <w:lang w:val="zh-CN"/>
        </w:rPr>
        <w:t>，并对儿童持续遭遇体罚表示关切，敦促缔约国：</w:t>
      </w:r>
    </w:p>
    <w:p w14:paraId="0F37DDBE"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制定解决体罚问题的规程和程序，包括对儿童问题敏感和保密的申诉机制，特别是在学校和替代照料场所，以确保向主管部门的安全举报；</w:t>
      </w:r>
    </w:p>
    <w:p w14:paraId="6D428096"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通过实施循</w:t>
      </w:r>
      <w:proofErr w:type="gramStart"/>
      <w:r w:rsidRPr="008977EF">
        <w:rPr>
          <w:rFonts w:eastAsia="黑体"/>
          <w:lang w:val="zh-CN"/>
        </w:rPr>
        <w:t>证方案</w:t>
      </w:r>
      <w:proofErr w:type="gramEnd"/>
      <w:r w:rsidRPr="008977EF">
        <w:rPr>
          <w:rFonts w:eastAsia="黑体"/>
          <w:lang w:val="zh-CN"/>
        </w:rPr>
        <w:t>和定期成果评估，继续促进积极、非暴力和参与式的儿童养育和管教方式；</w:t>
      </w:r>
    </w:p>
    <w:p w14:paraId="2B4BEE09"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加强对家长和从事儿童工作的专业人员的宣传活动，促进家庭和社区的态度转变，消除体罚儿童的做法。</w:t>
      </w:r>
    </w:p>
    <w:p w14:paraId="1AF78658" w14:textId="77777777" w:rsidR="00147B56" w:rsidRPr="000F5DB2" w:rsidRDefault="00147B56" w:rsidP="00147B56">
      <w:pPr>
        <w:pStyle w:val="H23GC"/>
      </w:pPr>
      <w:r w:rsidRPr="000F5DB2">
        <w:rPr>
          <w:lang w:val="zh-CN"/>
        </w:rPr>
        <w:tab/>
      </w:r>
      <w:r w:rsidRPr="000F5DB2">
        <w:rPr>
          <w:lang w:val="zh-CN"/>
        </w:rPr>
        <w:tab/>
      </w:r>
      <w:r w:rsidRPr="000F5DB2">
        <w:rPr>
          <w:lang w:val="zh-CN"/>
        </w:rPr>
        <w:t>有害做法</w:t>
      </w:r>
    </w:p>
    <w:p w14:paraId="24E9A4DA" w14:textId="77777777" w:rsidR="00147B56" w:rsidRPr="008977EF" w:rsidRDefault="00147B56" w:rsidP="00147B56">
      <w:pPr>
        <w:pStyle w:val="SingleTxtGC"/>
        <w:rPr>
          <w:rFonts w:eastAsia="黑体"/>
        </w:rPr>
      </w:pPr>
      <w:r w:rsidRPr="008977EF">
        <w:rPr>
          <w:rFonts w:eastAsia="黑体"/>
          <w:lang w:val="zh-CN"/>
        </w:rPr>
        <w:t>24.</w:t>
      </w:r>
      <w:r w:rsidRPr="008977EF">
        <w:rPr>
          <w:rFonts w:eastAsia="黑体"/>
          <w:lang w:val="zh-CN"/>
        </w:rPr>
        <w:tab/>
      </w:r>
      <w:r w:rsidRPr="008977EF">
        <w:rPr>
          <w:rFonts w:eastAsia="黑体"/>
          <w:lang w:val="zh-CN"/>
        </w:rPr>
        <w:t>委员会注意到缔约国努力消除非正式</w:t>
      </w:r>
      <w:r w:rsidRPr="008977EF">
        <w:rPr>
          <w:rFonts w:eastAsia="黑体"/>
          <w:lang w:val="zh-CN"/>
        </w:rPr>
        <w:t>(</w:t>
      </w:r>
      <w:r w:rsidRPr="008977EF">
        <w:rPr>
          <w:rFonts w:eastAsia="黑体"/>
          <w:lang w:val="zh-CN"/>
        </w:rPr>
        <w:t>未登记</w:t>
      </w:r>
      <w:r w:rsidRPr="008977EF">
        <w:rPr>
          <w:rFonts w:eastAsia="黑体"/>
          <w:lang w:val="zh-CN"/>
        </w:rPr>
        <w:t>)</w:t>
      </w:r>
      <w:r w:rsidRPr="008977EF">
        <w:rPr>
          <w:rFonts w:eastAsia="黑体"/>
          <w:lang w:val="zh-CN"/>
        </w:rPr>
        <w:t>童婚和未登记出生，包括在</w:t>
      </w:r>
      <w:proofErr w:type="gramStart"/>
      <w:r w:rsidRPr="008977EF">
        <w:rPr>
          <w:rFonts w:eastAsia="黑体"/>
          <w:lang w:val="zh-CN"/>
        </w:rPr>
        <w:t>俾</w:t>
      </w:r>
      <w:proofErr w:type="gramEnd"/>
      <w:r w:rsidRPr="008977EF">
        <w:rPr>
          <w:rFonts w:eastAsia="黑体"/>
          <w:lang w:val="zh-CN"/>
        </w:rPr>
        <w:t>路支和</w:t>
      </w:r>
      <w:proofErr w:type="gramStart"/>
      <w:r w:rsidRPr="008977EF">
        <w:rPr>
          <w:rFonts w:eastAsia="黑体"/>
          <w:lang w:val="zh-CN"/>
        </w:rPr>
        <w:t>诺胡</w:t>
      </w:r>
      <w:proofErr w:type="gramEnd"/>
      <w:r w:rsidRPr="008977EF">
        <w:rPr>
          <w:rFonts w:eastAsia="黑体"/>
          <w:lang w:val="zh-CN"/>
        </w:rPr>
        <w:t>尔族裔少数群体中消除这些现象，但委员会呼吁缔约国：</w:t>
      </w:r>
    </w:p>
    <w:p w14:paraId="32661297"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取消允许</w:t>
      </w:r>
      <w:r w:rsidRPr="008977EF">
        <w:rPr>
          <w:rFonts w:eastAsia="黑体"/>
          <w:lang w:val="zh-CN"/>
        </w:rPr>
        <w:t>18</w:t>
      </w:r>
      <w:r w:rsidRPr="008977EF">
        <w:rPr>
          <w:rFonts w:eastAsia="黑体"/>
          <w:lang w:val="zh-CN"/>
        </w:rPr>
        <w:t>岁以下男女结婚的所有例外；</w:t>
      </w:r>
    </w:p>
    <w:p w14:paraId="10E40B11"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提高对童婚，包括非正式</w:t>
      </w:r>
      <w:r w:rsidRPr="008977EF">
        <w:rPr>
          <w:rFonts w:eastAsia="黑体"/>
          <w:lang w:val="zh-CN"/>
        </w:rPr>
        <w:t>(</w:t>
      </w:r>
      <w:r w:rsidRPr="008977EF">
        <w:rPr>
          <w:rFonts w:eastAsia="黑体"/>
          <w:lang w:val="zh-CN"/>
        </w:rPr>
        <w:t>未登记</w:t>
      </w:r>
      <w:r w:rsidRPr="008977EF">
        <w:rPr>
          <w:rFonts w:eastAsia="黑体"/>
          <w:lang w:val="zh-CN"/>
        </w:rPr>
        <w:t>)</w:t>
      </w:r>
      <w:r w:rsidRPr="008977EF">
        <w:rPr>
          <w:rFonts w:eastAsia="黑体"/>
          <w:lang w:val="zh-CN"/>
        </w:rPr>
        <w:t>婚姻的有害影响的认识，调查所有案件，制裁责任人，并确保在不透露所涉儿童身份的前提下广泛宣传这些案件的结果。</w:t>
      </w:r>
    </w:p>
    <w:p w14:paraId="17894759" w14:textId="77777777" w:rsidR="00147B56" w:rsidRPr="000F5DB2" w:rsidRDefault="00147B56" w:rsidP="00147B56">
      <w:pPr>
        <w:pStyle w:val="H23GC"/>
      </w:pPr>
      <w:r w:rsidRPr="000F5DB2">
        <w:rPr>
          <w:lang w:val="zh-CN"/>
        </w:rPr>
        <w:tab/>
      </w:r>
      <w:r w:rsidRPr="000F5DB2">
        <w:rPr>
          <w:lang w:val="zh-CN"/>
        </w:rPr>
        <w:tab/>
      </w:r>
      <w:r w:rsidRPr="000F5DB2">
        <w:rPr>
          <w:lang w:val="zh-CN"/>
        </w:rPr>
        <w:t>酷刑及其他残忍、不人道和有辱人格的待遇或处罚</w:t>
      </w:r>
    </w:p>
    <w:p w14:paraId="0882CF57" w14:textId="77777777" w:rsidR="00147B56" w:rsidRPr="008977EF" w:rsidRDefault="00147B56" w:rsidP="00147B56">
      <w:pPr>
        <w:pStyle w:val="SingleTxtGC"/>
        <w:rPr>
          <w:rFonts w:eastAsia="黑体"/>
        </w:rPr>
      </w:pPr>
      <w:r w:rsidRPr="008977EF">
        <w:rPr>
          <w:rFonts w:eastAsia="黑体"/>
          <w:lang w:val="zh-CN"/>
        </w:rPr>
        <w:t>25.</w:t>
      </w:r>
      <w:r w:rsidRPr="008977EF">
        <w:rPr>
          <w:rFonts w:eastAsia="黑体"/>
          <w:lang w:val="zh-CN"/>
        </w:rPr>
        <w:tab/>
      </w:r>
      <w:r w:rsidRPr="008977EF">
        <w:rPr>
          <w:rFonts w:eastAsia="黑体"/>
          <w:lang w:val="zh-CN"/>
        </w:rPr>
        <w:t>委员会赞赏地注意到缔约国在</w:t>
      </w:r>
      <w:r w:rsidRPr="008977EF">
        <w:rPr>
          <w:rFonts w:eastAsia="黑体"/>
          <w:lang w:val="zh-CN"/>
        </w:rPr>
        <w:t>2020</w:t>
      </w:r>
      <w:r w:rsidRPr="008977EF">
        <w:rPr>
          <w:rFonts w:eastAsia="黑体"/>
          <w:lang w:val="zh-CN"/>
        </w:rPr>
        <w:t>年对涉法儿童的立法和规范框架进行了审查，但委员会回顾其关于儿童免遭一切形式暴力侵害的权利的第</w:t>
      </w:r>
      <w:r w:rsidRPr="008977EF">
        <w:rPr>
          <w:rFonts w:eastAsia="黑体"/>
          <w:lang w:val="zh-CN"/>
        </w:rPr>
        <w:t>13</w:t>
      </w:r>
      <w:r w:rsidRPr="008977EF">
        <w:rPr>
          <w:rFonts w:eastAsia="黑体"/>
          <w:lang w:val="zh-CN"/>
        </w:rPr>
        <w:t>号一般性意见</w:t>
      </w:r>
      <w:r w:rsidRPr="008977EF">
        <w:rPr>
          <w:rFonts w:eastAsia="黑体"/>
          <w:lang w:val="zh-CN"/>
        </w:rPr>
        <w:t>(2011</w:t>
      </w:r>
      <w:r w:rsidRPr="008977EF">
        <w:rPr>
          <w:rFonts w:eastAsia="黑体"/>
          <w:lang w:val="zh-CN"/>
        </w:rPr>
        <w:t>年</w:t>
      </w:r>
      <w:r w:rsidRPr="008977EF">
        <w:rPr>
          <w:rFonts w:eastAsia="黑体"/>
          <w:lang w:val="zh-CN"/>
        </w:rPr>
        <w:t>)</w:t>
      </w:r>
      <w:r w:rsidRPr="008977EF">
        <w:rPr>
          <w:rFonts w:eastAsia="黑体"/>
          <w:lang w:val="zh-CN"/>
        </w:rPr>
        <w:t>，敦促缔约国：</w:t>
      </w:r>
    </w:p>
    <w:p w14:paraId="1D590450"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确保对儿童遭受酷刑或残忍、不人道或有辱人格的待遇的指控进行彻底调查，追究犯罪人的责任，使之受到与其罪行严重程度相称的处罚，确保儿童受害者得到适当的补救和支助；</w:t>
      </w:r>
    </w:p>
    <w:p w14:paraId="7B074461"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确保儿童能够利用保密、独立、有效和关爱儿童的申诉机制举报在儿童拘留中心和替代照料环境中发生的案件；</w:t>
      </w:r>
    </w:p>
    <w:p w14:paraId="60D73CD7"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扩大监察员办公室对儿童拘留设施的独立监督，包括向其提供充足的人力、技术和财政资源，并使其工作人员能够陪同监察员访问拘留设施。</w:t>
      </w:r>
    </w:p>
    <w:p w14:paraId="3C45EAD5" w14:textId="77777777" w:rsidR="00147B56" w:rsidRPr="000F5DB2" w:rsidRDefault="00147B56" w:rsidP="00147B56">
      <w:pPr>
        <w:pStyle w:val="H23GC"/>
      </w:pPr>
      <w:r w:rsidRPr="000F5DB2">
        <w:rPr>
          <w:lang w:val="zh-CN"/>
        </w:rPr>
        <w:tab/>
      </w:r>
      <w:r w:rsidRPr="000F5DB2">
        <w:rPr>
          <w:lang w:val="zh-CN"/>
        </w:rPr>
        <w:tab/>
      </w:r>
      <w:r w:rsidRPr="000F5DB2">
        <w:rPr>
          <w:lang w:val="zh-CN"/>
        </w:rPr>
        <w:t>《关于买卖儿童、儿童卖淫和儿童色情制品问题的任择议定书》</w:t>
      </w:r>
    </w:p>
    <w:p w14:paraId="614EC857" w14:textId="77777777" w:rsidR="00147B56" w:rsidRPr="008977EF" w:rsidRDefault="00147B56" w:rsidP="00147B56">
      <w:pPr>
        <w:pStyle w:val="SingleTxtGC"/>
        <w:rPr>
          <w:rFonts w:eastAsia="黑体"/>
        </w:rPr>
      </w:pPr>
      <w:r w:rsidRPr="008977EF">
        <w:rPr>
          <w:rFonts w:eastAsia="黑体"/>
          <w:lang w:val="zh-CN"/>
        </w:rPr>
        <w:t>26.</w:t>
      </w:r>
      <w:r w:rsidRPr="008977EF">
        <w:rPr>
          <w:rFonts w:eastAsia="黑体"/>
          <w:lang w:val="zh-CN"/>
        </w:rPr>
        <w:tab/>
      </w:r>
      <w:r w:rsidRPr="008977EF">
        <w:rPr>
          <w:rFonts w:eastAsia="黑体"/>
          <w:lang w:val="zh-CN"/>
        </w:rPr>
        <w:t>委员会感到遗憾的是，没有资料说明关于缔约国根据《关于买卖儿童、儿童卖淫和儿童色情制品问题的任择议定书》第</w:t>
      </w:r>
      <w:r w:rsidRPr="008977EF">
        <w:rPr>
          <w:rFonts w:eastAsia="黑体"/>
          <w:lang w:val="zh-CN"/>
        </w:rPr>
        <w:t>12</w:t>
      </w:r>
      <w:r w:rsidRPr="008977EF">
        <w:rPr>
          <w:rFonts w:eastAsia="黑体"/>
          <w:lang w:val="zh-CN"/>
        </w:rPr>
        <w:t>条所提交报告的结论性意见的落实情况。</w:t>
      </w:r>
      <w:r w:rsidRPr="008977EF">
        <w:rPr>
          <w:rStyle w:val="a8"/>
          <w:rFonts w:eastAsia="黑体"/>
          <w:lang w:val="zh-CN"/>
        </w:rPr>
        <w:footnoteReference w:id="10"/>
      </w:r>
      <w:r>
        <w:rPr>
          <w:rFonts w:eastAsia="黑体" w:hint="eastAsia"/>
          <w:lang w:val="zh-CN"/>
        </w:rPr>
        <w:t xml:space="preserve"> </w:t>
      </w:r>
      <w:r w:rsidRPr="008977EF">
        <w:rPr>
          <w:rFonts w:eastAsia="黑体"/>
          <w:lang w:val="zh-CN"/>
        </w:rPr>
        <w:t>委员会尤其关切的是，《刑法》没有充分述及拥有儿童性虐待材料、不正当地诱使同意收养、利用互联网传播儿童性虐待材料或其他形式的性剥削</w:t>
      </w:r>
      <w:r w:rsidRPr="008977EF">
        <w:rPr>
          <w:rFonts w:eastAsia="黑体"/>
          <w:lang w:val="zh-CN"/>
        </w:rPr>
        <w:t>(</w:t>
      </w:r>
      <w:r w:rsidRPr="008977EF">
        <w:rPr>
          <w:rFonts w:eastAsia="黑体"/>
          <w:lang w:val="zh-CN"/>
        </w:rPr>
        <w:t>例如招募儿童卖淫进行性剥削</w:t>
      </w:r>
      <w:r w:rsidRPr="008977EF">
        <w:rPr>
          <w:rFonts w:eastAsia="黑体"/>
          <w:lang w:val="zh-CN"/>
        </w:rPr>
        <w:t>)</w:t>
      </w:r>
      <w:r w:rsidRPr="008977EF">
        <w:rPr>
          <w:rFonts w:eastAsia="黑体"/>
          <w:lang w:val="zh-CN"/>
        </w:rPr>
        <w:t>等行为，或明确规定这些属于刑事犯罪。委员会回顾《任择议定书执行准则》</w:t>
      </w:r>
      <w:r w:rsidRPr="008977EF">
        <w:rPr>
          <w:rFonts w:eastAsia="黑体"/>
          <w:lang w:val="zh-CN"/>
        </w:rPr>
        <w:t>(2019</w:t>
      </w:r>
      <w:r w:rsidRPr="008977EF">
        <w:rPr>
          <w:rFonts w:eastAsia="黑体"/>
          <w:lang w:val="zh-CN"/>
        </w:rPr>
        <w:t>年</w:t>
      </w:r>
      <w:r w:rsidRPr="008977EF">
        <w:rPr>
          <w:rFonts w:eastAsia="黑体"/>
          <w:lang w:val="zh-CN"/>
        </w:rPr>
        <w:t>)</w:t>
      </w:r>
      <w:r w:rsidRPr="008977EF">
        <w:rPr>
          <w:rFonts w:eastAsia="黑体"/>
          <w:lang w:val="zh-CN"/>
        </w:rPr>
        <w:t>，</w:t>
      </w:r>
      <w:r w:rsidRPr="008977EF">
        <w:rPr>
          <w:rStyle w:val="a8"/>
          <w:rFonts w:eastAsia="黑体"/>
          <w:lang w:val="zh-CN"/>
        </w:rPr>
        <w:footnoteReference w:id="11"/>
      </w:r>
      <w:r w:rsidRPr="008977EF">
        <w:rPr>
          <w:rFonts w:eastAsia="黑体"/>
          <w:lang w:val="zh-CN"/>
        </w:rPr>
        <w:t xml:space="preserve"> </w:t>
      </w:r>
      <w:r w:rsidRPr="008977EF">
        <w:rPr>
          <w:rFonts w:eastAsia="黑体"/>
          <w:lang w:val="zh-CN"/>
        </w:rPr>
        <w:t>并回顾先前关于缔约国根据《任择议定书》第</w:t>
      </w:r>
      <w:r w:rsidRPr="008977EF">
        <w:rPr>
          <w:rFonts w:eastAsia="黑体"/>
          <w:lang w:val="zh-CN"/>
        </w:rPr>
        <w:t>12</w:t>
      </w:r>
      <w:r w:rsidRPr="008977EF">
        <w:rPr>
          <w:rFonts w:eastAsia="黑体"/>
          <w:lang w:val="zh-CN"/>
        </w:rPr>
        <w:t>条提交的报告的结论性意见，</w:t>
      </w:r>
      <w:r w:rsidRPr="008977EF">
        <w:rPr>
          <w:rStyle w:val="a8"/>
          <w:rFonts w:eastAsia="黑体"/>
          <w:lang w:val="zh-CN"/>
        </w:rPr>
        <w:footnoteReference w:id="12"/>
      </w:r>
      <w:r>
        <w:rPr>
          <w:rFonts w:eastAsia="黑体" w:hint="eastAsia"/>
          <w:lang w:val="zh-CN"/>
        </w:rPr>
        <w:t xml:space="preserve"> </w:t>
      </w:r>
      <w:r w:rsidRPr="008977EF">
        <w:rPr>
          <w:rFonts w:eastAsia="黑体"/>
          <w:lang w:val="zh-CN"/>
        </w:rPr>
        <w:t>敦促缔约国：</w:t>
      </w:r>
    </w:p>
    <w:p w14:paraId="26689F14"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审查和修订《刑法》的有关条款，确保充分遵守《任择议定书》，特别是通过修订或引入新规定，将《任择议定书》第</w:t>
      </w:r>
      <w:r w:rsidRPr="008977EF">
        <w:rPr>
          <w:rFonts w:eastAsia="黑体"/>
          <w:lang w:val="zh-CN"/>
        </w:rPr>
        <w:t>2</w:t>
      </w:r>
      <w:r w:rsidRPr="008977EF">
        <w:rPr>
          <w:rFonts w:eastAsia="黑体"/>
          <w:lang w:val="zh-CN"/>
        </w:rPr>
        <w:t>条和第</w:t>
      </w:r>
      <w:r w:rsidRPr="008977EF">
        <w:rPr>
          <w:rFonts w:eastAsia="黑体"/>
          <w:lang w:val="zh-CN"/>
        </w:rPr>
        <w:t>3</w:t>
      </w:r>
      <w:r w:rsidRPr="008977EF">
        <w:rPr>
          <w:rFonts w:eastAsia="黑体"/>
          <w:lang w:val="zh-CN"/>
        </w:rPr>
        <w:t>条所列的所有要素定为刑事犯罪；</w:t>
      </w:r>
    </w:p>
    <w:p w14:paraId="16AB8435" w14:textId="77777777" w:rsidR="00147B56" w:rsidRPr="008977EF" w:rsidRDefault="00147B56" w:rsidP="00147B56">
      <w:pPr>
        <w:pStyle w:val="SingleTxtGC"/>
        <w:rPr>
          <w:rFonts w:eastAsia="黑体"/>
        </w:rPr>
      </w:pPr>
      <w:r>
        <w:rPr>
          <w:rFonts w:eastAsia="黑体"/>
          <w:lang w:val="zh-CN"/>
        </w:rPr>
        <w:tab/>
      </w:r>
      <w:r w:rsidRPr="008977EF">
        <w:rPr>
          <w:rFonts w:eastAsia="黑体"/>
          <w:lang w:val="zh-CN"/>
        </w:rPr>
        <w:t>(b)</w:t>
      </w:r>
      <w:r w:rsidRPr="008977EF">
        <w:rPr>
          <w:rFonts w:eastAsia="黑体"/>
          <w:lang w:val="zh-CN"/>
        </w:rPr>
        <w:tab/>
      </w:r>
      <w:r w:rsidRPr="008977EF">
        <w:rPr>
          <w:rFonts w:eastAsia="黑体"/>
          <w:lang w:val="zh-CN"/>
        </w:rPr>
        <w:t>全面审查利用互联网传播儿童性虐待材料和其他形式的性剥削，例如招募儿童卖淫，并采取具体的法律措施打击这些活动，包括规定互联网服务提供商必须予以合作。</w:t>
      </w:r>
    </w:p>
    <w:p w14:paraId="4CFB92BC" w14:textId="77777777" w:rsidR="00147B56" w:rsidRPr="000F5DB2" w:rsidRDefault="00147B56" w:rsidP="00147B56">
      <w:pPr>
        <w:pStyle w:val="H1GC"/>
      </w:pPr>
      <w:r>
        <w:rPr>
          <w:rFonts w:eastAsiaTheme="minorEastAsia"/>
          <w:lang w:val="zh-CN"/>
        </w:rPr>
        <w:tab/>
      </w:r>
      <w:r w:rsidRPr="000F5DB2">
        <w:rPr>
          <w:lang w:val="zh-CN"/>
        </w:rPr>
        <w:t>E.</w:t>
      </w:r>
      <w:r w:rsidRPr="000F5DB2">
        <w:rPr>
          <w:lang w:val="zh-CN"/>
        </w:rPr>
        <w:tab/>
      </w:r>
      <w:r w:rsidRPr="000F5DB2">
        <w:rPr>
          <w:lang w:val="zh-CN"/>
        </w:rPr>
        <w:t>家庭环境和替代照料</w:t>
      </w:r>
      <w:r w:rsidRPr="000F5DB2">
        <w:rPr>
          <w:lang w:val="zh-CN"/>
        </w:rPr>
        <w:t>(</w:t>
      </w:r>
      <w:r w:rsidRPr="000F5DB2">
        <w:rPr>
          <w:lang w:val="zh-CN"/>
        </w:rPr>
        <w:t>第</w:t>
      </w:r>
      <w:r w:rsidRPr="000F5DB2">
        <w:rPr>
          <w:lang w:val="zh-CN"/>
        </w:rPr>
        <w:t>5</w:t>
      </w:r>
      <w:r w:rsidRPr="000F5DB2">
        <w:rPr>
          <w:lang w:val="zh-CN"/>
        </w:rPr>
        <w:t>条、第</w:t>
      </w:r>
      <w:r w:rsidRPr="000F5DB2">
        <w:rPr>
          <w:lang w:val="zh-CN"/>
        </w:rPr>
        <w:t>9</w:t>
      </w:r>
      <w:r w:rsidRPr="000F5DB2">
        <w:rPr>
          <w:lang w:val="zh-CN"/>
        </w:rPr>
        <w:t>至第</w:t>
      </w:r>
      <w:r w:rsidRPr="000F5DB2">
        <w:rPr>
          <w:lang w:val="zh-CN"/>
        </w:rPr>
        <w:t>11</w:t>
      </w:r>
      <w:r w:rsidRPr="000F5DB2">
        <w:rPr>
          <w:lang w:val="zh-CN"/>
        </w:rPr>
        <w:t>条、第</w:t>
      </w:r>
      <w:r w:rsidRPr="000F5DB2">
        <w:rPr>
          <w:lang w:val="zh-CN"/>
        </w:rPr>
        <w:t>18</w:t>
      </w:r>
      <w:r w:rsidRPr="000F5DB2">
        <w:rPr>
          <w:lang w:val="zh-CN"/>
        </w:rPr>
        <w:t>条第</w:t>
      </w:r>
      <w:r w:rsidRPr="000F5DB2">
        <w:rPr>
          <w:lang w:val="zh-CN"/>
        </w:rPr>
        <w:t>1</w:t>
      </w:r>
      <w:r w:rsidRPr="000F5DB2">
        <w:rPr>
          <w:lang w:val="zh-CN"/>
        </w:rPr>
        <w:t>和第</w:t>
      </w:r>
      <w:r w:rsidRPr="000F5DB2">
        <w:rPr>
          <w:lang w:val="zh-CN"/>
        </w:rPr>
        <w:t>2</w:t>
      </w:r>
      <w:r w:rsidRPr="000F5DB2">
        <w:rPr>
          <w:lang w:val="zh-CN"/>
        </w:rPr>
        <w:t>款、第</w:t>
      </w:r>
      <w:r w:rsidRPr="000F5DB2">
        <w:rPr>
          <w:lang w:val="zh-CN"/>
        </w:rPr>
        <w:t>20</w:t>
      </w:r>
      <w:r w:rsidRPr="000F5DB2">
        <w:rPr>
          <w:lang w:val="zh-CN"/>
        </w:rPr>
        <w:t>条、第</w:t>
      </w:r>
      <w:r w:rsidRPr="000F5DB2">
        <w:rPr>
          <w:lang w:val="zh-CN"/>
        </w:rPr>
        <w:t>21</w:t>
      </w:r>
      <w:r w:rsidRPr="000F5DB2">
        <w:rPr>
          <w:lang w:val="zh-CN"/>
        </w:rPr>
        <w:t>条、第</w:t>
      </w:r>
      <w:r w:rsidRPr="000F5DB2">
        <w:rPr>
          <w:lang w:val="zh-CN"/>
        </w:rPr>
        <w:t>25</w:t>
      </w:r>
      <w:r w:rsidRPr="000F5DB2">
        <w:rPr>
          <w:lang w:val="zh-CN"/>
        </w:rPr>
        <w:t>条以及第</w:t>
      </w:r>
      <w:r w:rsidRPr="000F5DB2">
        <w:rPr>
          <w:lang w:val="zh-CN"/>
        </w:rPr>
        <w:t>27</w:t>
      </w:r>
      <w:r w:rsidRPr="000F5DB2">
        <w:rPr>
          <w:lang w:val="zh-CN"/>
        </w:rPr>
        <w:t>条第</w:t>
      </w:r>
      <w:r w:rsidRPr="000F5DB2">
        <w:rPr>
          <w:lang w:val="zh-CN"/>
        </w:rPr>
        <w:t>4</w:t>
      </w:r>
      <w:r w:rsidRPr="000F5DB2">
        <w:rPr>
          <w:lang w:val="zh-CN"/>
        </w:rPr>
        <w:t>款</w:t>
      </w:r>
      <w:r w:rsidRPr="000F5DB2">
        <w:rPr>
          <w:lang w:val="zh-CN"/>
        </w:rPr>
        <w:t>)</w:t>
      </w:r>
    </w:p>
    <w:p w14:paraId="6A3919F3" w14:textId="77777777" w:rsidR="00147B56" w:rsidRPr="000F5DB2" w:rsidRDefault="00147B56" w:rsidP="00147B56">
      <w:pPr>
        <w:pStyle w:val="H23GC"/>
      </w:pPr>
      <w:r w:rsidRPr="000F5DB2">
        <w:rPr>
          <w:lang w:val="zh-CN"/>
        </w:rPr>
        <w:tab/>
      </w:r>
      <w:r w:rsidRPr="000F5DB2">
        <w:rPr>
          <w:lang w:val="zh-CN"/>
        </w:rPr>
        <w:tab/>
      </w:r>
      <w:r w:rsidRPr="000F5DB2">
        <w:rPr>
          <w:lang w:val="zh-CN"/>
        </w:rPr>
        <w:t>被剥夺家庭环境的儿童</w:t>
      </w:r>
    </w:p>
    <w:p w14:paraId="2BA56F72" w14:textId="77777777" w:rsidR="00147B56" w:rsidRPr="000F5DB2" w:rsidRDefault="00147B56" w:rsidP="00147B56">
      <w:pPr>
        <w:pStyle w:val="SingleTxtGC"/>
      </w:pPr>
      <w:r w:rsidRPr="000F5DB2">
        <w:rPr>
          <w:lang w:val="zh-CN"/>
        </w:rPr>
        <w:t>27.</w:t>
      </w:r>
      <w:r w:rsidRPr="000F5DB2">
        <w:rPr>
          <w:lang w:val="zh-CN"/>
        </w:rPr>
        <w:tab/>
      </w:r>
      <w:r w:rsidRPr="000F5DB2">
        <w:rPr>
          <w:lang w:val="zh-CN"/>
        </w:rPr>
        <w:t>委员会深为关切的是，机构收容率大幅上升，特别是各类机构中的残疾儿童人数不断增加。委员会还感到关切的是，对离开替代照料的儿童，特别是残疾儿童，缺乏有针对性的支助和后续照料，对受监护儿童的后续照料办法了解有限。此外，委员会还对大量儿童由于父母</w:t>
      </w:r>
      <w:r>
        <w:rPr>
          <w:rFonts w:hint="eastAsia"/>
          <w:lang w:val="zh-CN"/>
        </w:rPr>
        <w:t>劳工移民</w:t>
      </w:r>
      <w:r w:rsidRPr="000F5DB2">
        <w:rPr>
          <w:lang w:val="zh-CN"/>
        </w:rPr>
        <w:t>而失去父母照料表示关注。</w:t>
      </w:r>
    </w:p>
    <w:p w14:paraId="04B13F09" w14:textId="77777777" w:rsidR="00147B56" w:rsidRPr="00211502" w:rsidRDefault="00147B56" w:rsidP="00147B56">
      <w:pPr>
        <w:pStyle w:val="SingleTxtGC"/>
        <w:rPr>
          <w:rFonts w:eastAsia="黑体"/>
        </w:rPr>
      </w:pPr>
      <w:r w:rsidRPr="00211502">
        <w:rPr>
          <w:rFonts w:eastAsia="黑体"/>
          <w:lang w:val="zh-CN"/>
        </w:rPr>
        <w:t>28.</w:t>
      </w:r>
      <w:r w:rsidRPr="00211502">
        <w:rPr>
          <w:rFonts w:eastAsia="黑体"/>
          <w:lang w:val="zh-CN"/>
        </w:rPr>
        <w:tab/>
      </w:r>
      <w:r w:rsidRPr="00211502">
        <w:rPr>
          <w:rFonts w:eastAsia="黑体"/>
          <w:lang w:val="zh-CN"/>
        </w:rPr>
        <w:t>委员会提请缔约国注意《关于替代性儿童照料的导则》，建议缔约国：</w:t>
      </w:r>
    </w:p>
    <w:p w14:paraId="1ECBEED9" w14:textId="77777777" w:rsidR="00147B56" w:rsidRPr="00211502" w:rsidRDefault="00147B56" w:rsidP="00147B56">
      <w:pPr>
        <w:pStyle w:val="SingleTxtGC"/>
        <w:rPr>
          <w:rFonts w:eastAsia="黑体"/>
        </w:rPr>
      </w:pPr>
      <w:r w:rsidRPr="00211502">
        <w:rPr>
          <w:rFonts w:eastAsia="黑体"/>
          <w:lang w:val="zh-CN"/>
        </w:rPr>
        <w:tab/>
        <w:t>(a)</w:t>
      </w:r>
      <w:r w:rsidRPr="00211502">
        <w:rPr>
          <w:rFonts w:eastAsia="黑体"/>
          <w:lang w:val="zh-CN"/>
        </w:rPr>
        <w:tab/>
      </w:r>
      <w:r w:rsidRPr="00211502">
        <w:rPr>
          <w:rFonts w:eastAsia="黑体"/>
          <w:lang w:val="zh-CN"/>
        </w:rPr>
        <w:t>加强以社区为基础的家庭支助系统，以防止虐待、忽视和遗弃；</w:t>
      </w:r>
    </w:p>
    <w:p w14:paraId="1096C59D" w14:textId="77777777" w:rsidR="00147B56" w:rsidRPr="00211502" w:rsidRDefault="00147B56" w:rsidP="00147B56">
      <w:pPr>
        <w:pStyle w:val="SingleTxtGC"/>
        <w:rPr>
          <w:rFonts w:eastAsia="黑体"/>
        </w:rPr>
      </w:pPr>
      <w:r w:rsidRPr="00211502">
        <w:rPr>
          <w:rFonts w:eastAsia="黑体"/>
          <w:lang w:val="zh-CN"/>
        </w:rPr>
        <w:tab/>
        <w:t>(b)</w:t>
      </w:r>
      <w:r w:rsidRPr="00211502">
        <w:rPr>
          <w:rFonts w:eastAsia="黑体"/>
          <w:lang w:val="zh-CN"/>
        </w:rPr>
        <w:tab/>
      </w:r>
      <w:r w:rsidRPr="00211502">
        <w:rPr>
          <w:rFonts w:eastAsia="黑体"/>
          <w:lang w:val="zh-CN"/>
        </w:rPr>
        <w:t>通过和执行全面的</w:t>
      </w:r>
      <w:proofErr w:type="gramStart"/>
      <w:r w:rsidRPr="00211502">
        <w:rPr>
          <w:rFonts w:eastAsia="黑体"/>
          <w:lang w:val="zh-CN"/>
        </w:rPr>
        <w:t>去机构</w:t>
      </w:r>
      <w:proofErr w:type="gramEnd"/>
      <w:r w:rsidRPr="00211502">
        <w:rPr>
          <w:rFonts w:eastAsia="黑体"/>
          <w:lang w:val="zh-CN"/>
        </w:rPr>
        <w:t>化战略和行动计划，以废除长期</w:t>
      </w:r>
      <w:r>
        <w:rPr>
          <w:rFonts w:hint="eastAsia"/>
        </w:rPr>
        <w:t>“</w:t>
      </w:r>
      <w:r w:rsidRPr="00211502">
        <w:rPr>
          <w:rFonts w:eastAsia="黑体"/>
          <w:lang w:val="zh-CN"/>
        </w:rPr>
        <w:t>临时</w:t>
      </w:r>
      <w:r>
        <w:rPr>
          <w:rFonts w:hint="eastAsia"/>
        </w:rPr>
        <w:t>”</w:t>
      </w:r>
      <w:r w:rsidRPr="00211502">
        <w:rPr>
          <w:rFonts w:eastAsia="黑体"/>
          <w:lang w:val="zh-CN"/>
        </w:rPr>
        <w:t>安置在机构中的做法，定期审查安置情况，并确保有效执行战略和行动计划；</w:t>
      </w:r>
    </w:p>
    <w:p w14:paraId="0327D628" w14:textId="77777777" w:rsidR="00147B56" w:rsidRPr="00211502" w:rsidRDefault="00147B56" w:rsidP="00147B56">
      <w:pPr>
        <w:pStyle w:val="SingleTxtGC"/>
        <w:rPr>
          <w:rFonts w:eastAsia="黑体"/>
        </w:rPr>
      </w:pPr>
      <w:r w:rsidRPr="00211502">
        <w:rPr>
          <w:rFonts w:eastAsia="黑体"/>
          <w:lang w:val="zh-CN"/>
        </w:rPr>
        <w:tab/>
        <w:t>(c)</w:t>
      </w:r>
      <w:r w:rsidRPr="00211502">
        <w:rPr>
          <w:rFonts w:eastAsia="黑体"/>
          <w:lang w:val="zh-CN"/>
        </w:rPr>
        <w:tab/>
      </w:r>
      <w:r w:rsidRPr="00211502">
        <w:rPr>
          <w:rFonts w:eastAsia="黑体"/>
          <w:lang w:val="zh-CN"/>
        </w:rPr>
        <w:t>确保各项政策和做法遵循以下原则：绝不可以将经济贫困和物质贫困，或可直接造成和特别归咎于这种贫困的各种状况作为剥夺父母对儿童的照料、以替代性照料方式安置儿童或阻止儿童重新融入社会的唯一理由；</w:t>
      </w:r>
    </w:p>
    <w:p w14:paraId="2A4F5FE6" w14:textId="77777777" w:rsidR="00147B56" w:rsidRPr="00211502" w:rsidRDefault="00147B56" w:rsidP="00147B56">
      <w:pPr>
        <w:pStyle w:val="SingleTxtGC"/>
        <w:rPr>
          <w:rFonts w:eastAsia="黑体"/>
        </w:rPr>
      </w:pPr>
      <w:r w:rsidRPr="00211502">
        <w:rPr>
          <w:rFonts w:eastAsia="黑体"/>
          <w:lang w:val="zh-CN"/>
        </w:rPr>
        <w:tab/>
        <w:t>(d)</w:t>
      </w:r>
      <w:r w:rsidRPr="00211502">
        <w:rPr>
          <w:rFonts w:eastAsia="黑体"/>
          <w:lang w:val="zh-CN"/>
        </w:rPr>
        <w:tab/>
      </w:r>
      <w:r w:rsidRPr="00211502">
        <w:rPr>
          <w:rFonts w:eastAsia="黑体"/>
          <w:lang w:val="zh-CN"/>
        </w:rPr>
        <w:t>确保为无法与家人在一起的儿童提供充足的替代性家庭和社区照料选择，包括为寄养和收养划拨充足的财政资源，定期审查安置措施，并在可能的情况下促进儿童与家人团聚；</w:t>
      </w:r>
    </w:p>
    <w:p w14:paraId="421ECA35" w14:textId="77777777" w:rsidR="00147B56" w:rsidRPr="00211502" w:rsidRDefault="00147B56" w:rsidP="00147B56">
      <w:pPr>
        <w:pStyle w:val="SingleTxtGC"/>
        <w:rPr>
          <w:rFonts w:eastAsia="黑体"/>
        </w:rPr>
      </w:pPr>
      <w:r w:rsidRPr="00211502">
        <w:rPr>
          <w:rFonts w:eastAsia="黑体"/>
          <w:lang w:val="zh-CN"/>
        </w:rPr>
        <w:tab/>
        <w:t>(e)</w:t>
      </w:r>
      <w:r w:rsidRPr="00211502">
        <w:rPr>
          <w:rFonts w:eastAsia="黑体"/>
          <w:lang w:val="zh-CN"/>
        </w:rPr>
        <w:tab/>
      </w:r>
      <w:r w:rsidRPr="00211502">
        <w:rPr>
          <w:rFonts w:eastAsia="黑体"/>
          <w:lang w:val="zh-CN"/>
        </w:rPr>
        <w:t>确保制定适当的保障措施和明确的标准，基于儿童的需要和最大利益确定是否应将儿童安置在替代性照料机构；</w:t>
      </w:r>
    </w:p>
    <w:p w14:paraId="324020F5" w14:textId="77777777" w:rsidR="00147B56" w:rsidRPr="00211502" w:rsidRDefault="00147B56" w:rsidP="00147B56">
      <w:pPr>
        <w:pStyle w:val="SingleTxtGC"/>
        <w:rPr>
          <w:rFonts w:eastAsia="黑体"/>
        </w:rPr>
      </w:pPr>
      <w:r w:rsidRPr="00211502">
        <w:rPr>
          <w:rFonts w:eastAsia="黑体"/>
          <w:lang w:val="zh-CN"/>
        </w:rPr>
        <w:tab/>
        <w:t>(f)</w:t>
      </w:r>
      <w:r w:rsidRPr="00211502">
        <w:rPr>
          <w:rFonts w:eastAsia="黑体"/>
          <w:lang w:val="zh-CN"/>
        </w:rPr>
        <w:tab/>
      </w:r>
      <w:r w:rsidRPr="00211502">
        <w:rPr>
          <w:rFonts w:eastAsia="黑体"/>
          <w:lang w:val="zh-CN"/>
        </w:rPr>
        <w:t>为所有替代性照料场所制定质量标准，包括为举报、监测和纠正虐待儿童行为提供便捷的渠道；</w:t>
      </w:r>
    </w:p>
    <w:p w14:paraId="613D1857" w14:textId="77777777" w:rsidR="00147B56" w:rsidRPr="00211502" w:rsidRDefault="00147B56" w:rsidP="00147B56">
      <w:pPr>
        <w:pStyle w:val="SingleTxtGC"/>
        <w:rPr>
          <w:rFonts w:eastAsia="黑体"/>
        </w:rPr>
      </w:pPr>
      <w:r w:rsidRPr="00211502">
        <w:rPr>
          <w:rFonts w:eastAsia="黑体"/>
          <w:lang w:val="zh-CN"/>
        </w:rPr>
        <w:tab/>
        <w:t>(g)</w:t>
      </w:r>
      <w:r w:rsidRPr="00211502">
        <w:rPr>
          <w:rFonts w:eastAsia="黑体"/>
          <w:lang w:val="zh-CN"/>
        </w:rPr>
        <w:tab/>
      </w:r>
      <w:r w:rsidRPr="00211502">
        <w:rPr>
          <w:rFonts w:eastAsia="黑体"/>
          <w:lang w:val="zh-CN"/>
        </w:rPr>
        <w:t>建立一个机制，及早查明和支助因劳工移民而失去父母照料的儿童；</w:t>
      </w:r>
    </w:p>
    <w:p w14:paraId="7FDBAA6D" w14:textId="77777777" w:rsidR="00147B56" w:rsidRPr="00211502" w:rsidRDefault="00147B56" w:rsidP="00147B56">
      <w:pPr>
        <w:pStyle w:val="SingleTxtGC"/>
        <w:rPr>
          <w:rFonts w:eastAsia="黑体"/>
        </w:rPr>
      </w:pPr>
      <w:r w:rsidRPr="00211502">
        <w:rPr>
          <w:rFonts w:eastAsia="黑体"/>
          <w:lang w:val="zh-CN"/>
        </w:rPr>
        <w:tab/>
        <w:t>(h)</w:t>
      </w:r>
      <w:r w:rsidRPr="00211502">
        <w:rPr>
          <w:rFonts w:eastAsia="黑体"/>
          <w:lang w:val="zh-CN"/>
        </w:rPr>
        <w:tab/>
      </w:r>
      <w:r w:rsidRPr="00211502">
        <w:rPr>
          <w:rFonts w:eastAsia="黑体"/>
          <w:lang w:val="zh-CN"/>
        </w:rPr>
        <w:t>加强从事家庭和儿童工作的专业人员的能力，特别是家庭法官、执法人员、社会工作者和服务提供者的能力，确保实施以家庭为基础的替代性照料方案，并提高上述人员对被剥夺家庭环境儿童的权利和需要的认识。</w:t>
      </w:r>
    </w:p>
    <w:p w14:paraId="29261C39" w14:textId="77777777" w:rsidR="00147B56" w:rsidRPr="000F5DB2" w:rsidRDefault="00147B56" w:rsidP="00147B56">
      <w:pPr>
        <w:pStyle w:val="H23GC"/>
      </w:pPr>
      <w:r w:rsidRPr="000F5DB2">
        <w:rPr>
          <w:lang w:val="zh-CN"/>
        </w:rPr>
        <w:tab/>
      </w:r>
      <w:r w:rsidRPr="000F5DB2">
        <w:rPr>
          <w:lang w:val="zh-CN"/>
        </w:rPr>
        <w:tab/>
      </w:r>
      <w:r w:rsidRPr="000F5DB2">
        <w:rPr>
          <w:lang w:val="zh-CN"/>
        </w:rPr>
        <w:t>收养</w:t>
      </w:r>
    </w:p>
    <w:p w14:paraId="36157DAA" w14:textId="77777777" w:rsidR="00147B56" w:rsidRPr="0058272A" w:rsidRDefault="00147B56" w:rsidP="00147B56">
      <w:pPr>
        <w:pStyle w:val="SingleTxtGC"/>
        <w:rPr>
          <w:rFonts w:eastAsia="黑体"/>
        </w:rPr>
      </w:pPr>
      <w:r w:rsidRPr="0058272A">
        <w:rPr>
          <w:rFonts w:eastAsia="黑体"/>
          <w:lang w:val="zh-CN"/>
        </w:rPr>
        <w:t>29.</w:t>
      </w:r>
      <w:r w:rsidRPr="0058272A">
        <w:rPr>
          <w:rFonts w:eastAsia="黑体"/>
          <w:lang w:val="zh-CN"/>
        </w:rPr>
        <w:tab/>
      </w:r>
      <w:r w:rsidRPr="0058272A">
        <w:rPr>
          <w:rFonts w:eastAsia="黑体"/>
          <w:lang w:val="zh-CN"/>
        </w:rPr>
        <w:t>委员会建议缔约国：</w:t>
      </w:r>
    </w:p>
    <w:p w14:paraId="7182BD1E" w14:textId="77777777" w:rsidR="00147B56" w:rsidRPr="0058272A" w:rsidRDefault="00147B56" w:rsidP="00147B56">
      <w:pPr>
        <w:pStyle w:val="SingleTxtGC"/>
        <w:rPr>
          <w:rFonts w:eastAsia="黑体"/>
        </w:rPr>
      </w:pPr>
      <w:r w:rsidRPr="0058272A">
        <w:rPr>
          <w:rFonts w:eastAsia="黑体"/>
          <w:lang w:val="zh-CN"/>
        </w:rPr>
        <w:tab/>
        <w:t>(a)</w:t>
      </w:r>
      <w:r w:rsidRPr="0058272A">
        <w:rPr>
          <w:rFonts w:eastAsia="黑体"/>
          <w:lang w:val="zh-CN"/>
        </w:rPr>
        <w:tab/>
      </w:r>
      <w:r w:rsidRPr="0058272A">
        <w:rPr>
          <w:rFonts w:eastAsia="黑体"/>
          <w:lang w:val="zh-CN"/>
        </w:rPr>
        <w:t>考虑建立一个中央收养登记系统，提供分类数据，并确保跨国收养程序符合国际标准；</w:t>
      </w:r>
    </w:p>
    <w:p w14:paraId="3F9E2A59" w14:textId="77777777" w:rsidR="00147B56" w:rsidRPr="0058272A" w:rsidRDefault="00147B56" w:rsidP="00147B56">
      <w:pPr>
        <w:pStyle w:val="SingleTxtGC"/>
        <w:rPr>
          <w:rFonts w:eastAsia="黑体"/>
        </w:rPr>
      </w:pPr>
      <w:r w:rsidRPr="0058272A">
        <w:rPr>
          <w:rFonts w:eastAsia="黑体"/>
          <w:lang w:val="zh-CN"/>
        </w:rPr>
        <w:tab/>
        <w:t>(b)</w:t>
      </w:r>
      <w:r w:rsidRPr="0058272A">
        <w:rPr>
          <w:rFonts w:eastAsia="黑体"/>
          <w:lang w:val="zh-CN"/>
        </w:rPr>
        <w:tab/>
      </w:r>
      <w:r w:rsidRPr="0058272A">
        <w:rPr>
          <w:rFonts w:eastAsia="黑体"/>
          <w:lang w:val="zh-CN"/>
        </w:rPr>
        <w:t>修订《家庭法》第</w:t>
      </w:r>
      <w:r w:rsidRPr="0058272A">
        <w:rPr>
          <w:rFonts w:eastAsia="黑体"/>
          <w:lang w:val="zh-CN"/>
        </w:rPr>
        <w:t>122</w:t>
      </w:r>
      <w:r w:rsidRPr="0058272A">
        <w:rPr>
          <w:rFonts w:eastAsia="黑体"/>
          <w:lang w:val="zh-CN"/>
        </w:rPr>
        <w:t>条和《刑法》第</w:t>
      </w:r>
      <w:r w:rsidRPr="0058272A">
        <w:rPr>
          <w:rFonts w:eastAsia="黑体"/>
          <w:lang w:val="zh-CN"/>
        </w:rPr>
        <w:t>156</w:t>
      </w:r>
      <w:r w:rsidRPr="0058272A">
        <w:rPr>
          <w:rFonts w:eastAsia="黑体"/>
          <w:lang w:val="zh-CN"/>
        </w:rPr>
        <w:t>条，以确保被收养儿童知晓其亲生父母的权利得到保障；</w:t>
      </w:r>
      <w:r w:rsidRPr="0058272A">
        <w:rPr>
          <w:rStyle w:val="a8"/>
          <w:rFonts w:eastAsia="黑体"/>
          <w:lang w:val="zh-CN"/>
        </w:rPr>
        <w:footnoteReference w:id="13"/>
      </w:r>
    </w:p>
    <w:p w14:paraId="31CB7B50" w14:textId="77777777" w:rsidR="00147B56" w:rsidRPr="0058272A" w:rsidRDefault="00147B56" w:rsidP="00147B56">
      <w:pPr>
        <w:pStyle w:val="SingleTxtGC"/>
        <w:rPr>
          <w:rFonts w:eastAsia="黑体"/>
        </w:rPr>
      </w:pPr>
      <w:r w:rsidRPr="0058272A">
        <w:rPr>
          <w:rFonts w:eastAsia="黑体"/>
          <w:lang w:val="zh-CN"/>
        </w:rPr>
        <w:tab/>
        <w:t>(c)</w:t>
      </w:r>
      <w:r w:rsidRPr="0058272A">
        <w:rPr>
          <w:rFonts w:eastAsia="黑体"/>
          <w:lang w:val="zh-CN"/>
        </w:rPr>
        <w:tab/>
      </w:r>
      <w:r w:rsidRPr="0058272A">
        <w:rPr>
          <w:rFonts w:eastAsia="黑体"/>
          <w:lang w:val="zh-CN"/>
        </w:rPr>
        <w:t>批准《跨国收养方面保护儿童及合作公约》，并确保在儿童由非缔约国收养时也要遵守该公约规定的所有保障措施。</w:t>
      </w:r>
    </w:p>
    <w:p w14:paraId="664683E0" w14:textId="77777777" w:rsidR="00147B56" w:rsidRPr="000F5DB2" w:rsidRDefault="00147B56" w:rsidP="00147B56">
      <w:pPr>
        <w:pStyle w:val="H1GC"/>
      </w:pPr>
      <w:r>
        <w:rPr>
          <w:rFonts w:eastAsiaTheme="minorEastAsia"/>
          <w:lang w:val="zh-CN"/>
        </w:rPr>
        <w:tab/>
      </w:r>
      <w:r w:rsidRPr="000F5DB2">
        <w:rPr>
          <w:lang w:val="zh-CN"/>
        </w:rPr>
        <w:t>F.</w:t>
      </w:r>
      <w:r w:rsidRPr="000F5DB2">
        <w:rPr>
          <w:lang w:val="zh-CN"/>
        </w:rPr>
        <w:tab/>
      </w:r>
      <w:r w:rsidRPr="000F5DB2">
        <w:rPr>
          <w:lang w:val="zh-CN"/>
        </w:rPr>
        <w:t>残疾儿童</w:t>
      </w:r>
      <w:r w:rsidRPr="000F5DB2">
        <w:rPr>
          <w:lang w:val="zh-CN"/>
        </w:rPr>
        <w:t>(</w:t>
      </w:r>
      <w:r w:rsidRPr="000F5DB2">
        <w:rPr>
          <w:lang w:val="zh-CN"/>
        </w:rPr>
        <w:t>第</w:t>
      </w:r>
      <w:r w:rsidRPr="000F5DB2">
        <w:rPr>
          <w:lang w:val="zh-CN"/>
        </w:rPr>
        <w:t>23</w:t>
      </w:r>
      <w:r w:rsidRPr="000F5DB2">
        <w:rPr>
          <w:lang w:val="zh-CN"/>
        </w:rPr>
        <w:t>条</w:t>
      </w:r>
      <w:r w:rsidRPr="000F5DB2">
        <w:rPr>
          <w:lang w:val="zh-CN"/>
        </w:rPr>
        <w:t>)</w:t>
      </w:r>
    </w:p>
    <w:p w14:paraId="3A3E2415" w14:textId="77777777" w:rsidR="00147B56" w:rsidRPr="0058272A" w:rsidRDefault="00147B56" w:rsidP="00147B56">
      <w:pPr>
        <w:pStyle w:val="SingleTxtGC"/>
        <w:rPr>
          <w:rFonts w:eastAsia="黑体"/>
        </w:rPr>
      </w:pPr>
      <w:r w:rsidRPr="0058272A">
        <w:rPr>
          <w:rFonts w:eastAsia="黑体"/>
          <w:lang w:val="zh-CN"/>
        </w:rPr>
        <w:t>30.</w:t>
      </w:r>
      <w:r w:rsidRPr="0058272A">
        <w:rPr>
          <w:rFonts w:eastAsia="黑体"/>
          <w:lang w:val="zh-CN"/>
        </w:rPr>
        <w:tab/>
      </w:r>
      <w:r w:rsidRPr="0058272A">
        <w:rPr>
          <w:rFonts w:eastAsia="黑体"/>
          <w:lang w:val="zh-CN"/>
        </w:rPr>
        <w:t>委员会回顾关于残疾儿童权利的第</w:t>
      </w:r>
      <w:r w:rsidRPr="0058272A">
        <w:rPr>
          <w:rFonts w:eastAsia="黑体"/>
          <w:lang w:val="zh-CN"/>
        </w:rPr>
        <w:t>9</w:t>
      </w:r>
      <w:r w:rsidRPr="0058272A">
        <w:rPr>
          <w:rFonts w:eastAsia="黑体"/>
          <w:lang w:val="zh-CN"/>
        </w:rPr>
        <w:t>号一般性意见</w:t>
      </w:r>
      <w:r w:rsidRPr="0058272A">
        <w:rPr>
          <w:rFonts w:eastAsia="黑体"/>
          <w:lang w:val="zh-CN"/>
        </w:rPr>
        <w:t>(2006</w:t>
      </w:r>
      <w:r w:rsidRPr="0058272A">
        <w:rPr>
          <w:rFonts w:eastAsia="黑体"/>
          <w:lang w:val="zh-CN"/>
        </w:rPr>
        <w:t>年</w:t>
      </w:r>
      <w:r w:rsidRPr="0058272A">
        <w:rPr>
          <w:rFonts w:eastAsia="黑体"/>
          <w:lang w:val="zh-CN"/>
        </w:rPr>
        <w:t>)</w:t>
      </w:r>
      <w:r w:rsidRPr="0058272A">
        <w:rPr>
          <w:rFonts w:eastAsia="黑体"/>
          <w:lang w:val="zh-CN"/>
        </w:rPr>
        <w:t>，敦促缔约国：</w:t>
      </w:r>
    </w:p>
    <w:p w14:paraId="7CFB0F32" w14:textId="77777777" w:rsidR="00147B56" w:rsidRPr="0058272A" w:rsidRDefault="00147B56" w:rsidP="00147B56">
      <w:pPr>
        <w:pStyle w:val="SingleTxtGC"/>
        <w:rPr>
          <w:rFonts w:eastAsia="黑体"/>
        </w:rPr>
      </w:pPr>
      <w:r w:rsidRPr="0058272A">
        <w:rPr>
          <w:rFonts w:eastAsia="黑体"/>
          <w:lang w:val="zh-CN"/>
        </w:rPr>
        <w:tab/>
        <w:t>(a)</w:t>
      </w:r>
      <w:r w:rsidRPr="0058272A">
        <w:rPr>
          <w:rFonts w:eastAsia="黑体"/>
          <w:lang w:val="zh-CN"/>
        </w:rPr>
        <w:tab/>
      </w:r>
      <w:r w:rsidRPr="0058272A">
        <w:rPr>
          <w:rFonts w:eastAsia="黑体"/>
          <w:lang w:val="zh-CN"/>
        </w:rPr>
        <w:t>制定和执行社区康复和居家护理方案，以减少将残疾儿童送入收容机构的情况；</w:t>
      </w:r>
    </w:p>
    <w:p w14:paraId="4682DBA3" w14:textId="77777777" w:rsidR="00147B56" w:rsidRPr="0058272A" w:rsidRDefault="00147B56" w:rsidP="00147B56">
      <w:pPr>
        <w:pStyle w:val="SingleTxtGC"/>
        <w:rPr>
          <w:rFonts w:eastAsia="黑体"/>
        </w:rPr>
      </w:pPr>
      <w:r w:rsidRPr="0058272A">
        <w:rPr>
          <w:rFonts w:eastAsia="黑体"/>
          <w:lang w:val="zh-CN"/>
        </w:rPr>
        <w:tab/>
        <w:t>(b)</w:t>
      </w:r>
      <w:r w:rsidRPr="0058272A">
        <w:rPr>
          <w:rFonts w:eastAsia="黑体"/>
          <w:lang w:val="zh-CN"/>
        </w:rPr>
        <w:tab/>
      </w:r>
      <w:r w:rsidRPr="0058272A">
        <w:rPr>
          <w:rFonts w:eastAsia="黑体"/>
          <w:lang w:val="zh-CN"/>
        </w:rPr>
        <w:t>为抚养残疾儿童的弱势家庭制定社会支助方案；</w:t>
      </w:r>
    </w:p>
    <w:p w14:paraId="2530DA67" w14:textId="77777777" w:rsidR="00147B56" w:rsidRPr="0058272A" w:rsidRDefault="00147B56" w:rsidP="00147B56">
      <w:pPr>
        <w:pStyle w:val="SingleTxtGC"/>
        <w:rPr>
          <w:rFonts w:eastAsia="黑体"/>
        </w:rPr>
      </w:pPr>
      <w:r w:rsidRPr="0058272A">
        <w:rPr>
          <w:rFonts w:eastAsia="黑体"/>
          <w:lang w:val="zh-CN"/>
        </w:rPr>
        <w:tab/>
        <w:t>(c)</w:t>
      </w:r>
      <w:r w:rsidRPr="0058272A">
        <w:rPr>
          <w:rFonts w:eastAsia="黑体"/>
          <w:lang w:val="zh-CN"/>
        </w:rPr>
        <w:tab/>
      </w:r>
      <w:r w:rsidRPr="0058272A">
        <w:rPr>
          <w:rFonts w:eastAsia="黑体"/>
          <w:lang w:val="zh-CN"/>
        </w:rPr>
        <w:t>为儿童保护服务划拨充足和合格的人力、技术和财政资源，以支持儿童的康复和重新融入社会；</w:t>
      </w:r>
    </w:p>
    <w:p w14:paraId="5E376141" w14:textId="77777777" w:rsidR="00147B56" w:rsidRPr="0058272A" w:rsidRDefault="00147B56" w:rsidP="00147B56">
      <w:pPr>
        <w:pStyle w:val="SingleTxtGC"/>
        <w:rPr>
          <w:rFonts w:eastAsia="黑体"/>
        </w:rPr>
      </w:pPr>
      <w:r w:rsidRPr="0058272A">
        <w:rPr>
          <w:rFonts w:eastAsia="黑体"/>
          <w:lang w:val="zh-CN"/>
        </w:rPr>
        <w:tab/>
        <w:t>(d)</w:t>
      </w:r>
      <w:r w:rsidRPr="0058272A">
        <w:rPr>
          <w:rFonts w:eastAsia="黑体"/>
          <w:lang w:val="zh-CN"/>
        </w:rPr>
        <w:tab/>
      </w:r>
      <w:r w:rsidRPr="0058272A">
        <w:rPr>
          <w:rFonts w:eastAsia="黑体"/>
          <w:lang w:val="zh-CN"/>
        </w:rPr>
        <w:t>立即采取措施，确保残疾儿童在其居住地获得医疗保健，包括早期发现和干预方案；</w:t>
      </w:r>
    </w:p>
    <w:p w14:paraId="0D9AF187" w14:textId="77777777" w:rsidR="00147B56" w:rsidRPr="0058272A" w:rsidRDefault="00147B56" w:rsidP="00147B56">
      <w:pPr>
        <w:pStyle w:val="SingleTxtGC"/>
        <w:rPr>
          <w:rFonts w:eastAsia="黑体"/>
        </w:rPr>
      </w:pPr>
      <w:r w:rsidRPr="0058272A">
        <w:rPr>
          <w:rFonts w:eastAsia="黑体"/>
          <w:lang w:val="zh-CN"/>
        </w:rPr>
        <w:tab/>
        <w:t>(e)</w:t>
      </w:r>
      <w:r w:rsidRPr="0058272A">
        <w:rPr>
          <w:rFonts w:eastAsia="黑体"/>
          <w:lang w:val="zh-CN"/>
        </w:rPr>
        <w:tab/>
      </w:r>
      <w:r w:rsidRPr="0058272A">
        <w:rPr>
          <w:rFonts w:eastAsia="黑体"/>
          <w:lang w:val="zh-CN"/>
        </w:rPr>
        <w:t>开展针对政府官员、公众和家庭的提高认识运动，消除对残疾儿童的</w:t>
      </w:r>
      <w:proofErr w:type="gramStart"/>
      <w:r w:rsidRPr="0058272A">
        <w:rPr>
          <w:rFonts w:eastAsia="黑体"/>
          <w:lang w:val="zh-CN"/>
        </w:rPr>
        <w:t>污名化</w:t>
      </w:r>
      <w:proofErr w:type="gramEnd"/>
      <w:r w:rsidRPr="0058272A">
        <w:rPr>
          <w:rFonts w:eastAsia="黑体"/>
          <w:lang w:val="zh-CN"/>
        </w:rPr>
        <w:t>和偏见，宣传残疾儿童的正面形象，将他们作为权利持有者。</w:t>
      </w:r>
    </w:p>
    <w:p w14:paraId="0C3085A3" w14:textId="77777777" w:rsidR="00147B56" w:rsidRPr="000F5DB2" w:rsidRDefault="00147B56" w:rsidP="00147B56">
      <w:pPr>
        <w:pStyle w:val="H1GC"/>
      </w:pPr>
      <w:r>
        <w:rPr>
          <w:rFonts w:eastAsiaTheme="minorEastAsia"/>
          <w:lang w:val="zh-CN"/>
        </w:rPr>
        <w:tab/>
      </w:r>
      <w:r w:rsidRPr="000F5DB2">
        <w:rPr>
          <w:lang w:val="zh-CN"/>
        </w:rPr>
        <w:t>G.</w:t>
      </w:r>
      <w:r w:rsidRPr="000F5DB2">
        <w:rPr>
          <w:lang w:val="zh-CN"/>
        </w:rPr>
        <w:tab/>
      </w:r>
      <w:r w:rsidRPr="000F5DB2">
        <w:rPr>
          <w:lang w:val="zh-CN"/>
        </w:rPr>
        <w:t>健康</w:t>
      </w:r>
      <w:r w:rsidRPr="000F5DB2">
        <w:rPr>
          <w:lang w:val="zh-CN"/>
        </w:rPr>
        <w:t>(</w:t>
      </w:r>
      <w:r w:rsidRPr="000F5DB2">
        <w:rPr>
          <w:lang w:val="zh-CN"/>
        </w:rPr>
        <w:t>第</w:t>
      </w:r>
      <w:r w:rsidRPr="000F5DB2">
        <w:rPr>
          <w:lang w:val="zh-CN"/>
        </w:rPr>
        <w:t>6</w:t>
      </w:r>
      <w:r w:rsidRPr="000F5DB2">
        <w:rPr>
          <w:lang w:val="zh-CN"/>
        </w:rPr>
        <w:t>条、第</w:t>
      </w:r>
      <w:r w:rsidRPr="000F5DB2">
        <w:rPr>
          <w:lang w:val="zh-CN"/>
        </w:rPr>
        <w:t>24</w:t>
      </w:r>
      <w:r w:rsidRPr="000F5DB2">
        <w:rPr>
          <w:lang w:val="zh-CN"/>
        </w:rPr>
        <w:t>条和第</w:t>
      </w:r>
      <w:r w:rsidRPr="000F5DB2">
        <w:rPr>
          <w:lang w:val="zh-CN"/>
        </w:rPr>
        <w:t>33</w:t>
      </w:r>
      <w:r w:rsidRPr="000F5DB2">
        <w:rPr>
          <w:lang w:val="zh-CN"/>
        </w:rPr>
        <w:t>条</w:t>
      </w:r>
      <w:r w:rsidRPr="000F5DB2">
        <w:rPr>
          <w:lang w:val="zh-CN"/>
        </w:rPr>
        <w:t>)</w:t>
      </w:r>
    </w:p>
    <w:p w14:paraId="3C837D88" w14:textId="77777777" w:rsidR="00147B56" w:rsidRPr="000F5DB2" w:rsidRDefault="00147B56" w:rsidP="00147B56">
      <w:pPr>
        <w:pStyle w:val="H23GC"/>
      </w:pPr>
      <w:r w:rsidRPr="000F5DB2">
        <w:rPr>
          <w:lang w:val="zh-CN"/>
        </w:rPr>
        <w:tab/>
      </w:r>
      <w:r w:rsidRPr="000F5DB2">
        <w:rPr>
          <w:lang w:val="zh-CN"/>
        </w:rPr>
        <w:tab/>
      </w:r>
      <w:r w:rsidRPr="000F5DB2">
        <w:rPr>
          <w:lang w:val="zh-CN"/>
        </w:rPr>
        <w:t>健康和保健服务</w:t>
      </w:r>
    </w:p>
    <w:p w14:paraId="1B73908B" w14:textId="77777777" w:rsidR="00147B56" w:rsidRPr="0058272A" w:rsidRDefault="00147B56" w:rsidP="00147B56">
      <w:pPr>
        <w:pStyle w:val="SingleTxtGC"/>
        <w:rPr>
          <w:rFonts w:eastAsia="黑体"/>
        </w:rPr>
      </w:pPr>
      <w:r w:rsidRPr="0058272A">
        <w:rPr>
          <w:rFonts w:eastAsia="黑体"/>
          <w:lang w:val="zh-CN"/>
        </w:rPr>
        <w:t>31.</w:t>
      </w:r>
      <w:r w:rsidRPr="0058272A">
        <w:rPr>
          <w:rFonts w:eastAsia="黑体"/>
          <w:lang w:val="zh-CN"/>
        </w:rPr>
        <w:tab/>
      </w:r>
      <w:r w:rsidRPr="0058272A">
        <w:rPr>
          <w:rFonts w:eastAsia="黑体"/>
          <w:lang w:val="zh-CN"/>
        </w:rPr>
        <w:t>委员会回顾关于儿童享有可达到的最高标准健康的权利问题的第</w:t>
      </w:r>
      <w:r w:rsidRPr="0058272A">
        <w:rPr>
          <w:rFonts w:eastAsia="黑体"/>
          <w:lang w:val="zh-CN"/>
        </w:rPr>
        <w:t>15</w:t>
      </w:r>
      <w:r w:rsidRPr="0058272A">
        <w:rPr>
          <w:rFonts w:eastAsia="黑体"/>
          <w:lang w:val="zh-CN"/>
        </w:rPr>
        <w:t>号一般性意见</w:t>
      </w:r>
      <w:r w:rsidRPr="0058272A">
        <w:rPr>
          <w:rFonts w:eastAsia="黑体"/>
          <w:lang w:val="zh-CN"/>
        </w:rPr>
        <w:t>(2013</w:t>
      </w:r>
      <w:r w:rsidRPr="0058272A">
        <w:rPr>
          <w:rFonts w:eastAsia="黑体"/>
          <w:lang w:val="zh-CN"/>
        </w:rPr>
        <w:t>年</w:t>
      </w:r>
      <w:r w:rsidRPr="0058272A">
        <w:rPr>
          <w:rFonts w:eastAsia="黑体"/>
          <w:lang w:val="zh-CN"/>
        </w:rPr>
        <w:t>)</w:t>
      </w:r>
      <w:r w:rsidRPr="0058272A">
        <w:rPr>
          <w:rFonts w:eastAsia="黑体"/>
          <w:lang w:val="zh-CN"/>
        </w:rPr>
        <w:t>，赞扬缔约国努力提高所提供的卫生服务水平，并建议缔约国：</w:t>
      </w:r>
    </w:p>
    <w:p w14:paraId="3B7CD892" w14:textId="77777777" w:rsidR="00147B56" w:rsidRPr="0058272A" w:rsidRDefault="00147B56" w:rsidP="00147B56">
      <w:pPr>
        <w:pStyle w:val="SingleTxtGC"/>
        <w:rPr>
          <w:rFonts w:eastAsia="黑体"/>
        </w:rPr>
      </w:pPr>
      <w:r w:rsidRPr="0058272A">
        <w:rPr>
          <w:rFonts w:eastAsia="黑体"/>
          <w:lang w:val="zh-CN"/>
        </w:rPr>
        <w:tab/>
        <w:t>(a)</w:t>
      </w:r>
      <w:r w:rsidRPr="0058272A">
        <w:rPr>
          <w:rFonts w:eastAsia="黑体"/>
          <w:lang w:val="zh-CN"/>
        </w:rPr>
        <w:tab/>
      </w:r>
      <w:r w:rsidRPr="0058272A">
        <w:rPr>
          <w:rFonts w:eastAsia="黑体"/>
          <w:lang w:val="zh-CN"/>
        </w:rPr>
        <w:t>在全国范围内，特别是在农村地区，加强初级卫生保健服务，为此改善人力资源开发，提高医学教育水平，确保基本设备和用品的供应，同时由国家出资制定长期的人员配置战略，以解决人力资源方面的差距；</w:t>
      </w:r>
    </w:p>
    <w:p w14:paraId="3F8D3C18" w14:textId="77777777" w:rsidR="00147B56" w:rsidRPr="0058272A" w:rsidRDefault="00147B56" w:rsidP="00147B56">
      <w:pPr>
        <w:pStyle w:val="SingleTxtGC"/>
        <w:rPr>
          <w:rFonts w:eastAsia="黑体"/>
        </w:rPr>
      </w:pPr>
      <w:r w:rsidRPr="0058272A">
        <w:rPr>
          <w:rFonts w:eastAsia="黑体"/>
          <w:lang w:val="zh-CN"/>
        </w:rPr>
        <w:tab/>
        <w:t>(b)</w:t>
      </w:r>
      <w:r w:rsidRPr="0058272A">
        <w:rPr>
          <w:rFonts w:eastAsia="黑体"/>
          <w:lang w:val="zh-CN"/>
        </w:rPr>
        <w:tab/>
      </w:r>
      <w:r w:rsidRPr="0058272A">
        <w:rPr>
          <w:rFonts w:eastAsia="黑体"/>
          <w:lang w:val="zh-CN"/>
        </w:rPr>
        <w:t>按照国际标准，收集、监测和公布关于婴儿、儿童和产妇死亡率的分类数据以及主要营养指标，并进行青少年健康调查。</w:t>
      </w:r>
    </w:p>
    <w:p w14:paraId="28474381" w14:textId="77777777" w:rsidR="00147B56" w:rsidRPr="000F5DB2" w:rsidRDefault="00147B56" w:rsidP="00147B56">
      <w:pPr>
        <w:pStyle w:val="H23GC"/>
      </w:pPr>
      <w:r w:rsidRPr="000F5DB2">
        <w:rPr>
          <w:lang w:val="zh-CN"/>
        </w:rPr>
        <w:tab/>
      </w:r>
      <w:r w:rsidRPr="000F5DB2">
        <w:rPr>
          <w:lang w:val="zh-CN"/>
        </w:rPr>
        <w:tab/>
      </w:r>
      <w:r w:rsidRPr="000F5DB2">
        <w:rPr>
          <w:lang w:val="zh-CN"/>
        </w:rPr>
        <w:t>精神卫生</w:t>
      </w:r>
    </w:p>
    <w:p w14:paraId="50F57D16" w14:textId="77777777" w:rsidR="00147B56" w:rsidRPr="000F5DB2" w:rsidRDefault="00147B56" w:rsidP="00147B56">
      <w:pPr>
        <w:pStyle w:val="SingleTxtGC"/>
      </w:pPr>
      <w:r w:rsidRPr="000F5DB2">
        <w:rPr>
          <w:lang w:val="zh-CN"/>
        </w:rPr>
        <w:t>32.</w:t>
      </w:r>
      <w:r w:rsidRPr="000F5DB2">
        <w:rPr>
          <w:lang w:val="zh-CN"/>
        </w:rPr>
        <w:tab/>
      </w:r>
      <w:r w:rsidRPr="000F5DB2">
        <w:rPr>
          <w:lang w:val="zh-CN"/>
        </w:rPr>
        <w:t>委员会仍然严重关注的是，儿童自杀率高，且缺乏确定这一现象根本原因所需的资料和全面的分类数据。</w:t>
      </w:r>
    </w:p>
    <w:p w14:paraId="74CC8AEF" w14:textId="77777777" w:rsidR="00147B56" w:rsidRPr="0058272A" w:rsidRDefault="00147B56" w:rsidP="00147B56">
      <w:pPr>
        <w:pStyle w:val="SingleTxtGC"/>
        <w:rPr>
          <w:rFonts w:eastAsia="黑体"/>
        </w:rPr>
      </w:pPr>
      <w:r w:rsidRPr="0058272A">
        <w:rPr>
          <w:rFonts w:eastAsia="黑体"/>
          <w:lang w:val="zh-CN"/>
        </w:rPr>
        <w:t>33.</w:t>
      </w:r>
      <w:r w:rsidRPr="0058272A">
        <w:rPr>
          <w:rFonts w:eastAsia="黑体"/>
          <w:lang w:val="zh-CN"/>
        </w:rPr>
        <w:tab/>
      </w:r>
      <w:r w:rsidRPr="0058272A">
        <w:rPr>
          <w:rFonts w:eastAsia="黑体"/>
          <w:lang w:val="zh-CN"/>
        </w:rPr>
        <w:t>委员会回顾先前的结论性意见，</w:t>
      </w:r>
      <w:r w:rsidRPr="0058272A">
        <w:rPr>
          <w:rStyle w:val="a8"/>
          <w:rFonts w:eastAsia="黑体"/>
          <w:lang w:val="zh-CN"/>
        </w:rPr>
        <w:footnoteReference w:id="14"/>
      </w:r>
      <w:r w:rsidRPr="0058272A">
        <w:rPr>
          <w:rFonts w:eastAsia="黑体"/>
          <w:lang w:val="zh-CN"/>
        </w:rPr>
        <w:t xml:space="preserve"> </w:t>
      </w:r>
      <w:r w:rsidRPr="0058272A">
        <w:rPr>
          <w:rFonts w:eastAsia="黑体"/>
          <w:lang w:val="zh-CN"/>
        </w:rPr>
        <w:t>敦促缔约国：</w:t>
      </w:r>
    </w:p>
    <w:p w14:paraId="65FAD9C6" w14:textId="77777777" w:rsidR="00147B56" w:rsidRPr="0058272A" w:rsidRDefault="00147B56" w:rsidP="00147B56">
      <w:pPr>
        <w:pStyle w:val="SingleTxtGC"/>
        <w:rPr>
          <w:rFonts w:eastAsia="黑体"/>
        </w:rPr>
      </w:pPr>
      <w:r w:rsidRPr="0058272A">
        <w:rPr>
          <w:rFonts w:eastAsia="黑体"/>
          <w:lang w:val="zh-CN"/>
        </w:rPr>
        <w:tab/>
        <w:t>(a)</w:t>
      </w:r>
      <w:r w:rsidRPr="0058272A">
        <w:rPr>
          <w:rFonts w:eastAsia="黑体"/>
          <w:lang w:val="zh-CN"/>
        </w:rPr>
        <w:tab/>
      </w:r>
      <w:r w:rsidRPr="0058272A">
        <w:rPr>
          <w:rFonts w:eastAsia="黑体"/>
          <w:lang w:val="zh-CN"/>
        </w:rPr>
        <w:t>加强措施，提高公众对儿童和青少年心理健康的认识，提供获得高质量精神卫生服务的机会，特别是在农村地区，包括由学校心理学顾问提供免费和保密的咨询，并促进涉及青少年、其家庭和社区的精神卫生干预措施；</w:t>
      </w:r>
    </w:p>
    <w:p w14:paraId="638170F2" w14:textId="77777777" w:rsidR="00147B56" w:rsidRPr="0058272A" w:rsidRDefault="00147B56" w:rsidP="00147B56">
      <w:pPr>
        <w:pStyle w:val="SingleTxtGC"/>
        <w:rPr>
          <w:rFonts w:eastAsia="黑体"/>
        </w:rPr>
      </w:pPr>
      <w:r w:rsidRPr="0058272A">
        <w:rPr>
          <w:rFonts w:eastAsia="黑体"/>
          <w:lang w:val="zh-CN"/>
        </w:rPr>
        <w:tab/>
        <w:t>(b)</w:t>
      </w:r>
      <w:r w:rsidRPr="0058272A">
        <w:rPr>
          <w:rFonts w:eastAsia="黑体"/>
          <w:lang w:val="zh-CN"/>
        </w:rPr>
        <w:tab/>
      </w:r>
      <w:r w:rsidRPr="0058272A">
        <w:rPr>
          <w:rFonts w:eastAsia="黑体"/>
          <w:lang w:val="zh-CN"/>
        </w:rPr>
        <w:t>对儿童心理健康进行深入审查，为制定全面的心理健康计划提供信息，其中包括社区治疗服务和学校、家庭和替代性护理机构的咨询服务，并制定住院和门诊精神卫生服务的国家标准，确保保密性、</w:t>
      </w:r>
      <w:proofErr w:type="gramStart"/>
      <w:r w:rsidRPr="0058272A">
        <w:rPr>
          <w:rFonts w:eastAsia="黑体"/>
          <w:lang w:val="zh-CN"/>
        </w:rPr>
        <w:t>不污名化</w:t>
      </w:r>
      <w:proofErr w:type="gramEnd"/>
      <w:r w:rsidRPr="0058272A">
        <w:rPr>
          <w:rFonts w:eastAsia="黑体"/>
          <w:lang w:val="zh-CN"/>
        </w:rPr>
        <w:t>和尊重儿童的隐私权和表达意见的权利；</w:t>
      </w:r>
    </w:p>
    <w:p w14:paraId="77D6E2F4" w14:textId="77777777" w:rsidR="00147B56" w:rsidRPr="0058272A" w:rsidRDefault="00147B56" w:rsidP="00147B56">
      <w:pPr>
        <w:pStyle w:val="SingleTxtGC"/>
        <w:rPr>
          <w:rFonts w:eastAsia="黑体"/>
        </w:rPr>
      </w:pPr>
      <w:r w:rsidRPr="0058272A">
        <w:rPr>
          <w:rFonts w:eastAsia="黑体"/>
          <w:lang w:val="zh-CN"/>
        </w:rPr>
        <w:tab/>
        <w:t>(c)</w:t>
      </w:r>
      <w:r w:rsidRPr="0058272A">
        <w:rPr>
          <w:rFonts w:eastAsia="黑体"/>
          <w:lang w:val="zh-CN"/>
        </w:rPr>
        <w:tab/>
      </w:r>
      <w:r w:rsidRPr="0058272A">
        <w:rPr>
          <w:rFonts w:eastAsia="黑体"/>
          <w:lang w:val="zh-CN"/>
        </w:rPr>
        <w:t>制定和通过自杀预防规程，处理和预防青少年自杀和有自杀倾向的行为造成的死亡，并扩大预防性保健服务；</w:t>
      </w:r>
    </w:p>
    <w:p w14:paraId="09CDB231" w14:textId="77777777" w:rsidR="00147B56" w:rsidRPr="0058272A" w:rsidRDefault="00147B56" w:rsidP="00147B56">
      <w:pPr>
        <w:pStyle w:val="SingleTxtGC"/>
        <w:rPr>
          <w:rFonts w:eastAsia="黑体"/>
        </w:rPr>
      </w:pPr>
      <w:r w:rsidRPr="0058272A">
        <w:rPr>
          <w:rFonts w:eastAsia="黑体"/>
          <w:lang w:val="zh-CN"/>
        </w:rPr>
        <w:tab/>
        <w:t>(d)</w:t>
      </w:r>
      <w:r w:rsidRPr="0058272A">
        <w:rPr>
          <w:rFonts w:eastAsia="黑体"/>
          <w:lang w:val="zh-CN"/>
        </w:rPr>
        <w:tab/>
      </w:r>
      <w:r w:rsidRPr="0058272A">
        <w:rPr>
          <w:rFonts w:eastAsia="黑体"/>
          <w:lang w:val="zh-CN"/>
        </w:rPr>
        <w:t>收集关于自杀事件的分类数据，以改善预防工作。</w:t>
      </w:r>
    </w:p>
    <w:p w14:paraId="3339A58B" w14:textId="77777777" w:rsidR="00147B56" w:rsidRPr="000F5DB2" w:rsidRDefault="00147B56" w:rsidP="00147B56">
      <w:pPr>
        <w:pStyle w:val="H23GC"/>
      </w:pPr>
      <w:r w:rsidRPr="000F5DB2">
        <w:rPr>
          <w:lang w:val="zh-CN"/>
        </w:rPr>
        <w:tab/>
      </w:r>
      <w:r w:rsidRPr="000F5DB2">
        <w:rPr>
          <w:lang w:val="zh-CN"/>
        </w:rPr>
        <w:tab/>
      </w:r>
      <w:r w:rsidRPr="000F5DB2">
        <w:rPr>
          <w:lang w:val="zh-CN"/>
        </w:rPr>
        <w:t>青少年健康</w:t>
      </w:r>
    </w:p>
    <w:p w14:paraId="459091A0" w14:textId="77777777" w:rsidR="00147B56" w:rsidRPr="008977EF" w:rsidRDefault="00147B56" w:rsidP="00147B56">
      <w:pPr>
        <w:pStyle w:val="SingleTxtGC"/>
        <w:rPr>
          <w:rFonts w:eastAsia="黑体"/>
        </w:rPr>
      </w:pPr>
      <w:r w:rsidRPr="008977EF">
        <w:rPr>
          <w:rFonts w:eastAsia="黑体"/>
          <w:lang w:val="zh-CN"/>
        </w:rPr>
        <w:t>34.</w:t>
      </w:r>
      <w:r w:rsidRPr="008977EF">
        <w:rPr>
          <w:rFonts w:eastAsia="黑体"/>
          <w:lang w:val="zh-CN"/>
        </w:rPr>
        <w:tab/>
      </w:r>
      <w:r w:rsidRPr="008977EF">
        <w:rPr>
          <w:rFonts w:eastAsia="黑体"/>
          <w:lang w:val="zh-CN"/>
        </w:rPr>
        <w:t>委员会回顾关于在《儿童权利公约》框架内青少年的健康和发展的第</w:t>
      </w:r>
      <w:r w:rsidRPr="008977EF">
        <w:rPr>
          <w:rFonts w:eastAsia="黑体"/>
          <w:lang w:val="zh-CN"/>
        </w:rPr>
        <w:t>4</w:t>
      </w:r>
      <w:r w:rsidRPr="008977EF">
        <w:rPr>
          <w:rFonts w:eastAsia="黑体"/>
          <w:lang w:val="zh-CN"/>
        </w:rPr>
        <w:t>号一般性意见</w:t>
      </w:r>
      <w:r w:rsidRPr="008977EF">
        <w:rPr>
          <w:rFonts w:eastAsia="黑体"/>
          <w:lang w:val="zh-CN"/>
        </w:rPr>
        <w:t>(2003</w:t>
      </w:r>
      <w:r w:rsidRPr="008977EF">
        <w:rPr>
          <w:rFonts w:eastAsia="黑体"/>
          <w:lang w:val="zh-CN"/>
        </w:rPr>
        <w:t>年</w:t>
      </w:r>
      <w:r w:rsidRPr="008977EF">
        <w:rPr>
          <w:rFonts w:eastAsia="黑体"/>
          <w:lang w:val="zh-CN"/>
        </w:rPr>
        <w:t>)</w:t>
      </w:r>
      <w:r w:rsidRPr="008977EF">
        <w:rPr>
          <w:rFonts w:eastAsia="黑体"/>
          <w:lang w:val="zh-CN"/>
        </w:rPr>
        <w:t>和关于在青少年期落实儿童权利的第</w:t>
      </w:r>
      <w:r w:rsidRPr="008977EF">
        <w:rPr>
          <w:rFonts w:eastAsia="黑体"/>
          <w:lang w:val="zh-CN"/>
        </w:rPr>
        <w:t>20</w:t>
      </w:r>
      <w:r w:rsidRPr="008977EF">
        <w:rPr>
          <w:rFonts w:eastAsia="黑体"/>
          <w:lang w:val="zh-CN"/>
        </w:rPr>
        <w:t>号一般性意见</w:t>
      </w:r>
      <w:r w:rsidRPr="008977EF">
        <w:rPr>
          <w:rFonts w:eastAsia="黑体"/>
          <w:lang w:val="zh-CN"/>
        </w:rPr>
        <w:t>(2016</w:t>
      </w:r>
      <w:r w:rsidRPr="008977EF">
        <w:rPr>
          <w:rFonts w:eastAsia="黑体"/>
          <w:lang w:val="zh-CN"/>
        </w:rPr>
        <w:t>年</w:t>
      </w:r>
      <w:r w:rsidRPr="008977EF">
        <w:rPr>
          <w:rFonts w:eastAsia="黑体"/>
          <w:lang w:val="zh-CN"/>
        </w:rPr>
        <w:t>)</w:t>
      </w:r>
      <w:r w:rsidRPr="008977EF">
        <w:rPr>
          <w:rFonts w:eastAsia="黑体"/>
          <w:lang w:val="zh-CN"/>
        </w:rPr>
        <w:t>，建议缔约国确保所有青少年，包括失学青少年和农村地区的青少年，都能获得保密和关爱儿童的性健康和生殖健康信息和服务，包括在适当时获得避孕药具和安全堕胎服务。</w:t>
      </w:r>
      <w:r w:rsidRPr="008977EF">
        <w:rPr>
          <w:rStyle w:val="a8"/>
          <w:rFonts w:eastAsia="黑体"/>
          <w:lang w:val="zh-CN"/>
        </w:rPr>
        <w:footnoteReference w:id="15"/>
      </w:r>
    </w:p>
    <w:p w14:paraId="562F6F94" w14:textId="77777777" w:rsidR="00147B56" w:rsidRPr="000F5DB2" w:rsidRDefault="00147B56" w:rsidP="00147B56">
      <w:pPr>
        <w:pStyle w:val="H1GC"/>
      </w:pPr>
      <w:r>
        <w:rPr>
          <w:rFonts w:eastAsiaTheme="minorEastAsia"/>
          <w:lang w:val="zh-CN"/>
        </w:rPr>
        <w:tab/>
      </w:r>
      <w:r w:rsidRPr="000F5DB2">
        <w:rPr>
          <w:lang w:val="zh-CN"/>
        </w:rPr>
        <w:t>H.</w:t>
      </w:r>
      <w:r w:rsidRPr="000F5DB2">
        <w:rPr>
          <w:lang w:val="zh-CN"/>
        </w:rPr>
        <w:tab/>
      </w:r>
      <w:r w:rsidRPr="000F5DB2">
        <w:rPr>
          <w:lang w:val="zh-CN"/>
        </w:rPr>
        <w:t>生活水准</w:t>
      </w:r>
      <w:r w:rsidRPr="000F5DB2">
        <w:rPr>
          <w:lang w:val="zh-CN"/>
        </w:rPr>
        <w:t>(</w:t>
      </w:r>
      <w:r w:rsidRPr="000F5DB2">
        <w:rPr>
          <w:lang w:val="zh-CN"/>
        </w:rPr>
        <w:t>第</w:t>
      </w:r>
      <w:r w:rsidRPr="000F5DB2">
        <w:rPr>
          <w:lang w:val="zh-CN"/>
        </w:rPr>
        <w:t>18</w:t>
      </w:r>
      <w:r w:rsidRPr="000F5DB2">
        <w:rPr>
          <w:lang w:val="zh-CN"/>
        </w:rPr>
        <w:t>条第</w:t>
      </w:r>
      <w:r w:rsidRPr="000F5DB2">
        <w:rPr>
          <w:lang w:val="zh-CN"/>
        </w:rPr>
        <w:t>3</w:t>
      </w:r>
      <w:r w:rsidRPr="000F5DB2">
        <w:rPr>
          <w:lang w:val="zh-CN"/>
        </w:rPr>
        <w:t>款、第</w:t>
      </w:r>
      <w:r w:rsidRPr="000F5DB2">
        <w:rPr>
          <w:lang w:val="zh-CN"/>
        </w:rPr>
        <w:t>26</w:t>
      </w:r>
      <w:r w:rsidRPr="000F5DB2">
        <w:rPr>
          <w:lang w:val="zh-CN"/>
        </w:rPr>
        <w:t>条和第</w:t>
      </w:r>
      <w:r w:rsidRPr="000F5DB2">
        <w:rPr>
          <w:lang w:val="zh-CN"/>
        </w:rPr>
        <w:t>27</w:t>
      </w:r>
      <w:r w:rsidRPr="000F5DB2">
        <w:rPr>
          <w:lang w:val="zh-CN"/>
        </w:rPr>
        <w:t>条第</w:t>
      </w:r>
      <w:r w:rsidRPr="000F5DB2">
        <w:rPr>
          <w:lang w:val="zh-CN"/>
        </w:rPr>
        <w:t>1</w:t>
      </w:r>
      <w:r w:rsidRPr="000F5DB2">
        <w:rPr>
          <w:lang w:val="zh-CN"/>
        </w:rPr>
        <w:t>至第</w:t>
      </w:r>
      <w:r w:rsidRPr="000F5DB2">
        <w:rPr>
          <w:lang w:val="zh-CN"/>
        </w:rPr>
        <w:t>3</w:t>
      </w:r>
      <w:r w:rsidRPr="000F5DB2">
        <w:rPr>
          <w:lang w:val="zh-CN"/>
        </w:rPr>
        <w:t>款</w:t>
      </w:r>
      <w:r w:rsidRPr="000F5DB2">
        <w:rPr>
          <w:lang w:val="zh-CN"/>
        </w:rPr>
        <w:t>)</w:t>
      </w:r>
    </w:p>
    <w:p w14:paraId="74D87367" w14:textId="77777777" w:rsidR="00147B56" w:rsidRPr="008977EF" w:rsidRDefault="00147B56" w:rsidP="00147B56">
      <w:pPr>
        <w:pStyle w:val="SingleTxtGC"/>
        <w:rPr>
          <w:rFonts w:eastAsia="黑体"/>
        </w:rPr>
      </w:pPr>
      <w:r w:rsidRPr="008977EF">
        <w:rPr>
          <w:rFonts w:eastAsia="黑体"/>
          <w:lang w:val="zh-CN"/>
        </w:rPr>
        <w:t>35.</w:t>
      </w:r>
      <w:r w:rsidRPr="008977EF">
        <w:rPr>
          <w:rFonts w:eastAsia="黑体"/>
          <w:lang w:val="zh-CN"/>
        </w:rPr>
        <w:tab/>
      </w:r>
      <w:r w:rsidRPr="008977EF">
        <w:rPr>
          <w:rFonts w:eastAsia="黑体"/>
          <w:lang w:val="zh-CN"/>
        </w:rPr>
        <w:t>委员会赞赏地注意到在社会保护方面的大量支出，建议缔约国：</w:t>
      </w:r>
    </w:p>
    <w:p w14:paraId="2ED0332D"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确保减</w:t>
      </w:r>
      <w:proofErr w:type="gramStart"/>
      <w:r w:rsidRPr="008977EF">
        <w:rPr>
          <w:rFonts w:eastAsia="黑体"/>
          <w:lang w:val="zh-CN"/>
        </w:rPr>
        <w:t>贫措施</w:t>
      </w:r>
      <w:proofErr w:type="gramEnd"/>
      <w:r w:rsidRPr="008977EF">
        <w:rPr>
          <w:rFonts w:eastAsia="黑体"/>
          <w:lang w:val="zh-CN"/>
        </w:rPr>
        <w:t>符合基于儿童权利的方针，并特别关注处境不利的儿童，包括少数民族儿童和残疾儿童；</w:t>
      </w:r>
    </w:p>
    <w:p w14:paraId="04480976"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继续寻求国际组织的援助，以进一步发展社会照顾制度，包括通过国家社会服务发展计划，并确保政府为计划执行提供资金和技术援助；</w:t>
      </w:r>
    </w:p>
    <w:p w14:paraId="5A9FAB9D"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在联合方案模式和国家社会服务发展计划的基础上扩大社会服务，增加国家资助的社会工作学士课程的学生人数，增加全国所有地区的社会工作者职位数量，并为聘用更多合格的社会工作者提供进一步的激励措施。</w:t>
      </w:r>
    </w:p>
    <w:p w14:paraId="3A878545" w14:textId="77777777" w:rsidR="00147B56" w:rsidRPr="000F5DB2" w:rsidRDefault="00147B56" w:rsidP="00147B56">
      <w:pPr>
        <w:pStyle w:val="H1GC"/>
      </w:pPr>
      <w:r>
        <w:rPr>
          <w:rFonts w:eastAsiaTheme="minorEastAsia"/>
          <w:lang w:val="zh-CN"/>
        </w:rPr>
        <w:tab/>
      </w:r>
      <w:r w:rsidRPr="000F5DB2">
        <w:rPr>
          <w:lang w:val="zh-CN"/>
        </w:rPr>
        <w:t>I.</w:t>
      </w:r>
      <w:r w:rsidRPr="000F5DB2">
        <w:rPr>
          <w:lang w:val="zh-CN"/>
        </w:rPr>
        <w:tab/>
      </w:r>
      <w:r w:rsidRPr="000F5DB2">
        <w:rPr>
          <w:lang w:val="zh-CN"/>
        </w:rPr>
        <w:t>儿童权利与环境</w:t>
      </w:r>
      <w:r w:rsidRPr="000F5DB2">
        <w:rPr>
          <w:lang w:val="zh-CN"/>
        </w:rPr>
        <w:t>(</w:t>
      </w:r>
      <w:r w:rsidRPr="000F5DB2">
        <w:rPr>
          <w:lang w:val="zh-CN"/>
        </w:rPr>
        <w:t>第</w:t>
      </w:r>
      <w:r w:rsidRPr="000F5DB2">
        <w:rPr>
          <w:lang w:val="zh-CN"/>
        </w:rPr>
        <w:t>2</w:t>
      </w:r>
      <w:r w:rsidRPr="000F5DB2">
        <w:rPr>
          <w:lang w:val="zh-CN"/>
        </w:rPr>
        <w:t>条、第</w:t>
      </w:r>
      <w:r w:rsidRPr="000F5DB2">
        <w:rPr>
          <w:lang w:val="zh-CN"/>
        </w:rPr>
        <w:t>3</w:t>
      </w:r>
      <w:r w:rsidRPr="000F5DB2">
        <w:rPr>
          <w:lang w:val="zh-CN"/>
        </w:rPr>
        <w:t>条、第</w:t>
      </w:r>
      <w:r w:rsidRPr="000F5DB2">
        <w:rPr>
          <w:lang w:val="zh-CN"/>
        </w:rPr>
        <w:t>6</w:t>
      </w:r>
      <w:r w:rsidRPr="000F5DB2">
        <w:rPr>
          <w:lang w:val="zh-CN"/>
        </w:rPr>
        <w:t>条、第</w:t>
      </w:r>
      <w:r w:rsidRPr="000F5DB2">
        <w:rPr>
          <w:lang w:val="zh-CN"/>
        </w:rPr>
        <w:t>12</w:t>
      </w:r>
      <w:r w:rsidRPr="000F5DB2">
        <w:rPr>
          <w:lang w:val="zh-CN"/>
        </w:rPr>
        <w:t>条、第</w:t>
      </w:r>
      <w:r w:rsidRPr="000F5DB2">
        <w:rPr>
          <w:lang w:val="zh-CN"/>
        </w:rPr>
        <w:t>13</w:t>
      </w:r>
      <w:r w:rsidRPr="000F5DB2">
        <w:rPr>
          <w:lang w:val="zh-CN"/>
        </w:rPr>
        <w:t>条、第</w:t>
      </w:r>
      <w:r w:rsidRPr="000F5DB2">
        <w:rPr>
          <w:lang w:val="zh-CN"/>
        </w:rPr>
        <w:t>15</w:t>
      </w:r>
      <w:r w:rsidRPr="000F5DB2">
        <w:rPr>
          <w:lang w:val="zh-CN"/>
        </w:rPr>
        <w:t>条、第</w:t>
      </w:r>
      <w:r w:rsidRPr="000F5DB2">
        <w:rPr>
          <w:lang w:val="zh-CN"/>
        </w:rPr>
        <w:t>17</w:t>
      </w:r>
      <w:r w:rsidRPr="000F5DB2">
        <w:rPr>
          <w:lang w:val="zh-CN"/>
        </w:rPr>
        <w:t>条、第</w:t>
      </w:r>
      <w:r w:rsidRPr="000F5DB2">
        <w:rPr>
          <w:lang w:val="zh-CN"/>
        </w:rPr>
        <w:t>19</w:t>
      </w:r>
      <w:r w:rsidRPr="000F5DB2">
        <w:rPr>
          <w:lang w:val="zh-CN"/>
        </w:rPr>
        <w:t>条、第</w:t>
      </w:r>
      <w:r w:rsidRPr="000F5DB2">
        <w:rPr>
          <w:lang w:val="zh-CN"/>
        </w:rPr>
        <w:t>24</w:t>
      </w:r>
      <w:r w:rsidRPr="000F5DB2">
        <w:rPr>
          <w:lang w:val="zh-CN"/>
        </w:rPr>
        <w:t>条以及第</w:t>
      </w:r>
      <w:r w:rsidRPr="000F5DB2">
        <w:rPr>
          <w:lang w:val="zh-CN"/>
        </w:rPr>
        <w:t>26</w:t>
      </w:r>
      <w:r w:rsidRPr="000F5DB2">
        <w:rPr>
          <w:lang w:val="zh-CN"/>
        </w:rPr>
        <w:t>至第</w:t>
      </w:r>
      <w:r w:rsidRPr="000F5DB2">
        <w:rPr>
          <w:lang w:val="zh-CN"/>
        </w:rPr>
        <w:t>31</w:t>
      </w:r>
      <w:r w:rsidRPr="000F5DB2">
        <w:rPr>
          <w:lang w:val="zh-CN"/>
        </w:rPr>
        <w:t>条</w:t>
      </w:r>
      <w:r w:rsidRPr="000F5DB2">
        <w:rPr>
          <w:lang w:val="zh-CN"/>
        </w:rPr>
        <w:t>)</w:t>
      </w:r>
    </w:p>
    <w:p w14:paraId="7C107CBB" w14:textId="77777777" w:rsidR="00147B56" w:rsidRPr="008977EF" w:rsidRDefault="00147B56" w:rsidP="00147B56">
      <w:pPr>
        <w:pStyle w:val="SingleTxtGC"/>
        <w:rPr>
          <w:rFonts w:eastAsia="黑体"/>
        </w:rPr>
      </w:pPr>
      <w:r w:rsidRPr="008977EF">
        <w:rPr>
          <w:rFonts w:eastAsia="黑体"/>
          <w:lang w:val="zh-CN"/>
        </w:rPr>
        <w:t>36.</w:t>
      </w:r>
      <w:r w:rsidRPr="008977EF">
        <w:rPr>
          <w:rFonts w:eastAsia="黑体"/>
          <w:lang w:val="zh-CN"/>
        </w:rPr>
        <w:tab/>
      </w:r>
      <w:r w:rsidRPr="008977EF">
        <w:rPr>
          <w:rFonts w:eastAsia="黑体"/>
          <w:lang w:val="zh-CN"/>
        </w:rPr>
        <w:t>委员会回顾关于儿童权利与环境</w:t>
      </w:r>
      <w:r w:rsidRPr="008977EF">
        <w:rPr>
          <w:rFonts w:eastAsia="黑体"/>
          <w:lang w:val="zh-CN"/>
        </w:rPr>
        <w:t>(</w:t>
      </w:r>
      <w:r w:rsidRPr="008977EF">
        <w:rPr>
          <w:rFonts w:eastAsia="黑体"/>
          <w:lang w:val="zh-CN"/>
        </w:rPr>
        <w:t>重点是气候变化</w:t>
      </w:r>
      <w:r w:rsidRPr="008977EF">
        <w:rPr>
          <w:rFonts w:eastAsia="黑体"/>
          <w:lang w:val="zh-CN"/>
        </w:rPr>
        <w:t>)</w:t>
      </w:r>
      <w:r w:rsidRPr="008977EF">
        <w:rPr>
          <w:rFonts w:eastAsia="黑体"/>
          <w:lang w:val="zh-CN"/>
        </w:rPr>
        <w:t>的第</w:t>
      </w:r>
      <w:r w:rsidRPr="008977EF">
        <w:rPr>
          <w:rFonts w:eastAsia="黑体"/>
          <w:lang w:val="zh-CN"/>
        </w:rPr>
        <w:t>26</w:t>
      </w:r>
      <w:r w:rsidRPr="008977EF">
        <w:rPr>
          <w:rFonts w:eastAsia="黑体"/>
          <w:lang w:val="zh-CN"/>
        </w:rPr>
        <w:t>号一般性意见</w:t>
      </w:r>
      <w:r w:rsidRPr="008977EF">
        <w:rPr>
          <w:rFonts w:eastAsia="黑体"/>
          <w:lang w:val="zh-CN"/>
        </w:rPr>
        <w:t>(2023</w:t>
      </w:r>
      <w:r w:rsidRPr="008977EF">
        <w:rPr>
          <w:rFonts w:eastAsia="黑体"/>
          <w:lang w:val="zh-CN"/>
        </w:rPr>
        <w:t>年</w:t>
      </w:r>
      <w:r w:rsidRPr="008977EF">
        <w:rPr>
          <w:rFonts w:eastAsia="黑体"/>
          <w:lang w:val="zh-CN"/>
        </w:rPr>
        <w:t>)</w:t>
      </w:r>
      <w:r w:rsidRPr="008977EF">
        <w:rPr>
          <w:rFonts w:eastAsia="黑体"/>
          <w:lang w:val="zh-CN"/>
        </w:rPr>
        <w:t>，注意到缔约国的环境保护政策，包括</w:t>
      </w:r>
      <w:r w:rsidRPr="008977EF">
        <w:rPr>
          <w:rFonts w:eastAsia="黑体"/>
          <w:lang w:val="zh-CN"/>
        </w:rPr>
        <w:t>2023</w:t>
      </w:r>
      <w:r w:rsidRPr="008977EF">
        <w:rPr>
          <w:rFonts w:eastAsia="黑体"/>
          <w:lang w:val="zh-CN"/>
        </w:rPr>
        <w:t>年制定的关于气候变化的国家战略和减少灾害风险战略，建议缔约国：</w:t>
      </w:r>
    </w:p>
    <w:p w14:paraId="1F8E1BE1"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确保儿童积极参与</w:t>
      </w:r>
      <w:proofErr w:type="gramStart"/>
      <w:r w:rsidRPr="008977EF">
        <w:rPr>
          <w:rFonts w:eastAsia="黑体"/>
          <w:lang w:val="zh-CN"/>
        </w:rPr>
        <w:t>与</w:t>
      </w:r>
      <w:proofErr w:type="gramEnd"/>
      <w:r w:rsidRPr="008977EF">
        <w:rPr>
          <w:rFonts w:eastAsia="黑体"/>
          <w:lang w:val="zh-CN"/>
        </w:rPr>
        <w:t>环境问题有关的决策进程，特别是参与制定有力度的减缓计划和缔约国的国家自主贡献；</w:t>
      </w:r>
    </w:p>
    <w:p w14:paraId="29D049A7"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加强早期预警系统的儿童友好性和无障碍性；</w:t>
      </w:r>
    </w:p>
    <w:p w14:paraId="36A64703"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收集关于因气候变化而面临风险的儿童的分类数据，以便修订关于气候变化的新政策和方案和</w:t>
      </w:r>
      <w:r w:rsidRPr="008977EF">
        <w:rPr>
          <w:rFonts w:eastAsia="黑体"/>
          <w:lang w:val="zh-CN"/>
        </w:rPr>
        <w:t>/</w:t>
      </w:r>
      <w:r w:rsidRPr="008977EF">
        <w:rPr>
          <w:rFonts w:eastAsia="黑体"/>
          <w:lang w:val="zh-CN"/>
        </w:rPr>
        <w:t>或为之提供参考；</w:t>
      </w:r>
    </w:p>
    <w:p w14:paraId="23FF1289" w14:textId="77777777" w:rsidR="00147B56" w:rsidRPr="008977EF" w:rsidRDefault="00147B56" w:rsidP="00147B56">
      <w:pPr>
        <w:pStyle w:val="SingleTxtGC"/>
        <w:rPr>
          <w:rFonts w:eastAsia="黑体"/>
        </w:rPr>
      </w:pPr>
      <w:r w:rsidRPr="008977EF">
        <w:rPr>
          <w:rFonts w:eastAsia="黑体"/>
          <w:lang w:val="zh-CN"/>
        </w:rPr>
        <w:tab/>
        <w:t>(d)</w:t>
      </w:r>
      <w:r w:rsidRPr="008977EF">
        <w:rPr>
          <w:rFonts w:eastAsia="黑体"/>
          <w:lang w:val="zh-CN"/>
        </w:rPr>
        <w:tab/>
      </w:r>
      <w:r w:rsidRPr="008977EF">
        <w:rPr>
          <w:rFonts w:eastAsia="黑体"/>
          <w:lang w:val="zh-CN"/>
        </w:rPr>
        <w:t>进一步加强对国家和私营部门活动的监管，以解决损害儿童健康和福祉的水污染和环境退化问题；</w:t>
      </w:r>
    </w:p>
    <w:p w14:paraId="0B76E073" w14:textId="77777777" w:rsidR="00147B56" w:rsidRPr="008977EF" w:rsidRDefault="00147B56" w:rsidP="00147B56">
      <w:pPr>
        <w:pStyle w:val="SingleTxtGC"/>
        <w:rPr>
          <w:rFonts w:eastAsia="黑体"/>
        </w:rPr>
      </w:pPr>
      <w:r w:rsidRPr="008977EF">
        <w:rPr>
          <w:rFonts w:eastAsia="黑体"/>
          <w:lang w:val="zh-CN"/>
        </w:rPr>
        <w:tab/>
        <w:t>(e)</w:t>
      </w:r>
      <w:r w:rsidRPr="008977EF">
        <w:rPr>
          <w:rFonts w:eastAsia="黑体"/>
          <w:lang w:val="zh-CN"/>
        </w:rPr>
        <w:tab/>
      </w:r>
      <w:r w:rsidRPr="008977EF">
        <w:rPr>
          <w:rFonts w:eastAsia="黑体"/>
          <w:lang w:val="zh-CN"/>
        </w:rPr>
        <w:t>制定以儿童为中心的减少灾害风险战略，以加强儿童对气候变化影响和自然灾害风险的韧性；</w:t>
      </w:r>
    </w:p>
    <w:p w14:paraId="6A8D449C" w14:textId="77777777" w:rsidR="00147B56" w:rsidRPr="008977EF" w:rsidRDefault="00147B56" w:rsidP="00147B56">
      <w:pPr>
        <w:pStyle w:val="SingleTxtGC"/>
        <w:rPr>
          <w:rFonts w:eastAsia="黑体"/>
        </w:rPr>
      </w:pPr>
      <w:r w:rsidRPr="008977EF">
        <w:rPr>
          <w:rFonts w:eastAsia="黑体"/>
          <w:lang w:val="zh-CN"/>
        </w:rPr>
        <w:tab/>
        <w:t>(f)</w:t>
      </w:r>
      <w:r w:rsidRPr="008977EF">
        <w:rPr>
          <w:rFonts w:eastAsia="黑体"/>
          <w:lang w:val="zh-CN"/>
        </w:rPr>
        <w:tab/>
      </w:r>
      <w:r w:rsidRPr="008977EF">
        <w:rPr>
          <w:rFonts w:eastAsia="黑体"/>
          <w:lang w:val="zh-CN"/>
        </w:rPr>
        <w:t>加强其早期预警系统和政策的儿童友好性、可用性和无障碍性，以便在紧急情况下保护儿童权利。</w:t>
      </w:r>
    </w:p>
    <w:p w14:paraId="488E14A6" w14:textId="77777777" w:rsidR="00147B56" w:rsidRPr="000F5DB2" w:rsidRDefault="00147B56" w:rsidP="00147B56">
      <w:pPr>
        <w:pStyle w:val="H1GC"/>
      </w:pPr>
      <w:r>
        <w:rPr>
          <w:rFonts w:eastAsiaTheme="minorEastAsia"/>
          <w:lang w:val="zh-CN"/>
        </w:rPr>
        <w:tab/>
      </w:r>
      <w:r w:rsidRPr="000F5DB2">
        <w:rPr>
          <w:lang w:val="zh-CN"/>
        </w:rPr>
        <w:t>J.</w:t>
      </w:r>
      <w:r w:rsidRPr="000F5DB2">
        <w:rPr>
          <w:lang w:val="zh-CN"/>
        </w:rPr>
        <w:tab/>
      </w:r>
      <w:r w:rsidRPr="000F5DB2">
        <w:rPr>
          <w:lang w:val="zh-CN"/>
        </w:rPr>
        <w:t>教育、闲暇和文化活动</w:t>
      </w:r>
      <w:r w:rsidRPr="000F5DB2">
        <w:rPr>
          <w:lang w:val="zh-CN"/>
        </w:rPr>
        <w:t>(</w:t>
      </w:r>
      <w:r w:rsidRPr="000F5DB2">
        <w:rPr>
          <w:lang w:val="zh-CN"/>
        </w:rPr>
        <w:t>第</w:t>
      </w:r>
      <w:r w:rsidRPr="000F5DB2">
        <w:rPr>
          <w:lang w:val="zh-CN"/>
        </w:rPr>
        <w:t>28</w:t>
      </w:r>
      <w:r w:rsidRPr="000F5DB2">
        <w:rPr>
          <w:lang w:val="zh-CN"/>
        </w:rPr>
        <w:t>至第</w:t>
      </w:r>
      <w:r w:rsidRPr="000F5DB2">
        <w:rPr>
          <w:lang w:val="zh-CN"/>
        </w:rPr>
        <w:t>31</w:t>
      </w:r>
      <w:r w:rsidRPr="000F5DB2">
        <w:rPr>
          <w:lang w:val="zh-CN"/>
        </w:rPr>
        <w:t>条</w:t>
      </w:r>
      <w:r w:rsidRPr="000F5DB2">
        <w:rPr>
          <w:lang w:val="zh-CN"/>
        </w:rPr>
        <w:t>)</w:t>
      </w:r>
      <w:bookmarkStart w:id="5" w:name="_Hlk167027683"/>
    </w:p>
    <w:p w14:paraId="0DBB0770" w14:textId="77777777" w:rsidR="00147B56" w:rsidRPr="000F5DB2" w:rsidRDefault="00147B56" w:rsidP="00147B56">
      <w:pPr>
        <w:pStyle w:val="H23GC"/>
      </w:pPr>
      <w:r w:rsidRPr="000F5DB2">
        <w:rPr>
          <w:lang w:val="zh-CN"/>
        </w:rPr>
        <w:tab/>
      </w:r>
      <w:r w:rsidRPr="000F5DB2">
        <w:rPr>
          <w:lang w:val="zh-CN"/>
        </w:rPr>
        <w:tab/>
      </w:r>
      <w:r w:rsidRPr="000F5DB2">
        <w:rPr>
          <w:bCs/>
          <w:lang w:val="zh-CN"/>
        </w:rPr>
        <w:t>教育</w:t>
      </w:r>
    </w:p>
    <w:p w14:paraId="5B191313" w14:textId="77777777" w:rsidR="00147B56" w:rsidRPr="000F5DB2" w:rsidRDefault="00147B56" w:rsidP="00147B56">
      <w:pPr>
        <w:pStyle w:val="SingleTxtGC"/>
      </w:pPr>
      <w:r w:rsidRPr="000F5DB2">
        <w:rPr>
          <w:lang w:val="zh-CN"/>
        </w:rPr>
        <w:t>37.</w:t>
      </w:r>
      <w:r w:rsidRPr="000F5DB2">
        <w:rPr>
          <w:lang w:val="zh-CN"/>
        </w:rPr>
        <w:tab/>
      </w:r>
      <w:r w:rsidRPr="000F5DB2">
        <w:rPr>
          <w:lang w:val="zh-CN"/>
        </w:rPr>
        <w:t>委员会注意到在受教育权方面取得的进展，以及缔约国实行</w:t>
      </w:r>
      <w:r w:rsidRPr="000F5DB2">
        <w:rPr>
          <w:lang w:val="zh-CN"/>
        </w:rPr>
        <w:t>12</w:t>
      </w:r>
      <w:r w:rsidRPr="000F5DB2">
        <w:rPr>
          <w:lang w:val="zh-CN"/>
        </w:rPr>
        <w:t>年义务教育，但仍关切的是：</w:t>
      </w:r>
    </w:p>
    <w:p w14:paraId="6BFDB35D" w14:textId="77777777" w:rsidR="00147B56" w:rsidRPr="000F5DB2" w:rsidRDefault="00147B56" w:rsidP="00147B56">
      <w:pPr>
        <w:pStyle w:val="SingleTxtGC"/>
      </w:pPr>
      <w:r>
        <w:rPr>
          <w:lang w:val="zh-CN"/>
        </w:rPr>
        <w:tab/>
      </w:r>
      <w:r w:rsidRPr="000F5DB2">
        <w:rPr>
          <w:lang w:val="zh-CN"/>
        </w:rPr>
        <w:t>(a)</w:t>
      </w:r>
      <w:r w:rsidRPr="000F5DB2">
        <w:rPr>
          <w:lang w:val="zh-CN"/>
        </w:rPr>
        <w:tab/>
      </w:r>
      <w:r w:rsidRPr="000F5DB2">
        <w:rPr>
          <w:lang w:val="zh-CN"/>
        </w:rPr>
        <w:t>城市和农村地区在进入幼儿园的机会方面存在不平等；</w:t>
      </w:r>
    </w:p>
    <w:p w14:paraId="7ED6F376" w14:textId="77777777" w:rsidR="00147B56" w:rsidRPr="000F5DB2" w:rsidRDefault="00147B56" w:rsidP="00147B56">
      <w:pPr>
        <w:pStyle w:val="SingleTxtGC"/>
      </w:pPr>
      <w:r>
        <w:rPr>
          <w:lang w:val="zh-CN"/>
        </w:rPr>
        <w:tab/>
      </w:r>
      <w:r w:rsidRPr="000F5DB2">
        <w:rPr>
          <w:lang w:val="zh-CN"/>
        </w:rPr>
        <w:t>(b)</w:t>
      </w:r>
      <w:r w:rsidRPr="000F5DB2">
        <w:rPr>
          <w:lang w:val="zh-CN"/>
        </w:rPr>
        <w:tab/>
      </w:r>
      <w:r w:rsidRPr="000F5DB2">
        <w:rPr>
          <w:lang w:val="zh-CN"/>
        </w:rPr>
        <w:t>划拨给发展早期教育系统的资源不足，特别是在偏远和农村地区；</w:t>
      </w:r>
    </w:p>
    <w:p w14:paraId="1746FFAA" w14:textId="77777777" w:rsidR="00147B56" w:rsidRPr="000F5DB2" w:rsidRDefault="00147B56" w:rsidP="00147B56">
      <w:pPr>
        <w:pStyle w:val="SingleTxtGC"/>
      </w:pPr>
      <w:r>
        <w:rPr>
          <w:lang w:val="zh-CN"/>
        </w:rPr>
        <w:tab/>
      </w:r>
      <w:r w:rsidRPr="000F5DB2">
        <w:rPr>
          <w:lang w:val="zh-CN"/>
        </w:rPr>
        <w:t>(c)</w:t>
      </w:r>
      <w:r w:rsidRPr="000F5DB2">
        <w:rPr>
          <w:lang w:val="zh-CN"/>
        </w:rPr>
        <w:tab/>
      </w:r>
      <w:r w:rsidRPr="000F5DB2">
        <w:rPr>
          <w:lang w:val="zh-CN"/>
        </w:rPr>
        <w:t>缺乏关于受教育机会的全面和分类数据，包括关于读写水平、辍学率和儿童在专门教育环境中学业成绩的数据；</w:t>
      </w:r>
    </w:p>
    <w:p w14:paraId="19CAD1BC" w14:textId="77777777" w:rsidR="00147B56" w:rsidRPr="000F5DB2" w:rsidRDefault="00147B56" w:rsidP="00147B56">
      <w:pPr>
        <w:pStyle w:val="SingleTxtGC"/>
      </w:pPr>
      <w:r>
        <w:rPr>
          <w:lang w:val="zh-CN"/>
        </w:rPr>
        <w:tab/>
      </w:r>
      <w:r w:rsidRPr="000F5DB2">
        <w:rPr>
          <w:lang w:val="zh-CN"/>
        </w:rPr>
        <w:t>(d)</w:t>
      </w:r>
      <w:r w:rsidRPr="000F5DB2">
        <w:rPr>
          <w:lang w:val="zh-CN"/>
        </w:rPr>
        <w:tab/>
      </w:r>
      <w:r w:rsidRPr="000F5DB2">
        <w:rPr>
          <w:lang w:val="zh-CN"/>
        </w:rPr>
        <w:t>少数民族儿童，特别是哈萨克族和乌兹别克族儿童学习本民族语言的机会不足；</w:t>
      </w:r>
    </w:p>
    <w:p w14:paraId="14DCDCE3" w14:textId="77777777" w:rsidR="00147B56" w:rsidRPr="000F5DB2" w:rsidRDefault="00147B56" w:rsidP="00147B56">
      <w:pPr>
        <w:pStyle w:val="SingleTxtGC"/>
      </w:pPr>
      <w:r>
        <w:rPr>
          <w:lang w:val="zh-CN"/>
        </w:rPr>
        <w:tab/>
      </w:r>
      <w:r w:rsidRPr="000F5DB2">
        <w:rPr>
          <w:lang w:val="zh-CN"/>
        </w:rPr>
        <w:t>(e)</w:t>
      </w:r>
      <w:r w:rsidRPr="000F5DB2">
        <w:rPr>
          <w:lang w:val="zh-CN"/>
        </w:rPr>
        <w:tab/>
      </w:r>
      <w:r w:rsidRPr="000F5DB2">
        <w:rPr>
          <w:lang w:val="zh-CN"/>
        </w:rPr>
        <w:t>强迫儿童参加节日或类似活动，无论是在</w:t>
      </w:r>
      <w:r>
        <w:rPr>
          <w:rFonts w:hint="eastAsia"/>
          <w:lang w:val="zh-CN"/>
        </w:rPr>
        <w:t>上课时间</w:t>
      </w:r>
      <w:r w:rsidRPr="000F5DB2">
        <w:rPr>
          <w:lang w:val="zh-CN"/>
        </w:rPr>
        <w:t>之内还是之外；</w:t>
      </w:r>
    </w:p>
    <w:p w14:paraId="78129DCB" w14:textId="77777777" w:rsidR="00147B56" w:rsidRPr="000F5DB2" w:rsidRDefault="00147B56" w:rsidP="00147B56">
      <w:pPr>
        <w:pStyle w:val="SingleTxtGC"/>
      </w:pPr>
      <w:r>
        <w:rPr>
          <w:lang w:val="zh-CN"/>
        </w:rPr>
        <w:tab/>
      </w:r>
      <w:r w:rsidRPr="000F5DB2">
        <w:rPr>
          <w:lang w:val="zh-CN"/>
        </w:rPr>
        <w:t>(f)</w:t>
      </w:r>
      <w:r w:rsidRPr="000F5DB2">
        <w:rPr>
          <w:lang w:val="zh-CN"/>
        </w:rPr>
        <w:tab/>
      </w:r>
      <w:r w:rsidRPr="000F5DB2">
        <w:rPr>
          <w:lang w:val="zh-CN"/>
        </w:rPr>
        <w:t>教师培训不足，生活水平低。</w:t>
      </w:r>
    </w:p>
    <w:p w14:paraId="7D3C70D3" w14:textId="77777777" w:rsidR="00147B56" w:rsidRPr="008977EF" w:rsidRDefault="00147B56" w:rsidP="00147B56">
      <w:pPr>
        <w:pStyle w:val="SingleTxtGC"/>
        <w:rPr>
          <w:rFonts w:eastAsia="黑体"/>
        </w:rPr>
      </w:pPr>
      <w:r w:rsidRPr="008977EF">
        <w:rPr>
          <w:rFonts w:eastAsia="黑体"/>
          <w:lang w:val="zh-CN"/>
        </w:rPr>
        <w:t>38.</w:t>
      </w:r>
      <w:r w:rsidRPr="008977EF">
        <w:rPr>
          <w:rFonts w:eastAsia="黑体"/>
          <w:lang w:val="zh-CN"/>
        </w:rPr>
        <w:tab/>
      </w:r>
      <w:r w:rsidRPr="008977EF">
        <w:rPr>
          <w:rFonts w:eastAsia="黑体"/>
          <w:lang w:val="zh-CN"/>
        </w:rPr>
        <w:t>委员会建议缔约国：</w:t>
      </w:r>
    </w:p>
    <w:p w14:paraId="12C14711"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继续扩大获得幼儿教育的机会，提高幼儿教育的质量，使儿童从婴儿期起就能获得这种教育，并加强面向儿童的入学准备方案，特别是在农村和偏远地区；</w:t>
      </w:r>
    </w:p>
    <w:p w14:paraId="1BD006C2"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继续提高教育质量，提高教师地位，审查学校课程，确保为教师工资划拨充足的预算，以提高他们的生活水平，并通过数据收集和参与区域或国际评估对教育质量进行监测；</w:t>
      </w:r>
    </w:p>
    <w:p w14:paraId="16A00111"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确保为少数民族儿童开设语言班；</w:t>
      </w:r>
    </w:p>
    <w:p w14:paraId="1355B2AF" w14:textId="77777777" w:rsidR="00147B56" w:rsidRPr="008977EF" w:rsidRDefault="00147B56" w:rsidP="00147B56">
      <w:pPr>
        <w:pStyle w:val="SingleTxtGC"/>
        <w:rPr>
          <w:rFonts w:eastAsia="黑体"/>
        </w:rPr>
      </w:pPr>
      <w:r w:rsidRPr="008977EF">
        <w:rPr>
          <w:rFonts w:eastAsia="黑体"/>
          <w:lang w:val="zh-CN"/>
        </w:rPr>
        <w:tab/>
        <w:t>(d)</w:t>
      </w:r>
      <w:r w:rsidRPr="008977EF">
        <w:rPr>
          <w:rFonts w:eastAsia="黑体"/>
          <w:lang w:val="zh-CN"/>
        </w:rPr>
        <w:tab/>
      </w:r>
      <w:r w:rsidRPr="008977EF">
        <w:rPr>
          <w:rFonts w:eastAsia="黑体"/>
          <w:lang w:val="zh-CN"/>
        </w:rPr>
        <w:t>停止强迫大规模动员中小学生参加节日活动的做法，特别是在上课时间，这种做法影响到儿童的受教育权。</w:t>
      </w:r>
    </w:p>
    <w:p w14:paraId="59B49E51" w14:textId="77777777" w:rsidR="00147B56" w:rsidRPr="000F5DB2" w:rsidRDefault="00147B56" w:rsidP="00147B56">
      <w:pPr>
        <w:pStyle w:val="H23GC"/>
        <w:rPr>
          <w:rFonts w:eastAsia="MS Mincho"/>
        </w:rPr>
      </w:pPr>
      <w:r w:rsidRPr="000F5DB2">
        <w:rPr>
          <w:lang w:val="zh-CN"/>
        </w:rPr>
        <w:tab/>
      </w:r>
      <w:r w:rsidRPr="000F5DB2">
        <w:rPr>
          <w:lang w:val="zh-CN"/>
        </w:rPr>
        <w:tab/>
      </w:r>
      <w:r w:rsidRPr="000F5DB2">
        <w:rPr>
          <w:lang w:val="zh-CN"/>
        </w:rPr>
        <w:t>全纳教育</w:t>
      </w:r>
    </w:p>
    <w:p w14:paraId="012A72DB" w14:textId="77777777" w:rsidR="00147B56" w:rsidRPr="000F5DB2" w:rsidRDefault="00147B56" w:rsidP="00147B56">
      <w:pPr>
        <w:pStyle w:val="SingleTxtGC"/>
      </w:pPr>
      <w:r w:rsidRPr="000F5DB2">
        <w:rPr>
          <w:lang w:val="zh-CN"/>
        </w:rPr>
        <w:t>39.</w:t>
      </w:r>
      <w:r w:rsidRPr="000F5DB2">
        <w:rPr>
          <w:lang w:val="zh-CN"/>
        </w:rPr>
        <w:tab/>
      </w:r>
      <w:r w:rsidRPr="000F5DB2">
        <w:rPr>
          <w:lang w:val="zh-CN"/>
        </w:rPr>
        <w:t>委员会欢迎缔约国在确保残疾儿童权利方面取得的进展，但仍感关注的是，仍有大量残疾儿童在特殊学校就读，某些地区缺少受过专门培训的教师和助教。</w:t>
      </w:r>
    </w:p>
    <w:p w14:paraId="5484DE79" w14:textId="77777777" w:rsidR="00147B56" w:rsidRPr="008977EF" w:rsidRDefault="00147B56" w:rsidP="00147B56">
      <w:pPr>
        <w:pStyle w:val="SingleTxtGC"/>
        <w:rPr>
          <w:rFonts w:eastAsia="黑体"/>
        </w:rPr>
      </w:pPr>
      <w:r w:rsidRPr="008977EF">
        <w:rPr>
          <w:rFonts w:eastAsia="黑体"/>
          <w:lang w:val="zh-CN"/>
        </w:rPr>
        <w:t>40.</w:t>
      </w:r>
      <w:r w:rsidRPr="008977EF">
        <w:rPr>
          <w:rFonts w:eastAsia="黑体"/>
          <w:lang w:val="zh-CN"/>
        </w:rPr>
        <w:tab/>
      </w:r>
      <w:r w:rsidRPr="008977EF">
        <w:rPr>
          <w:rFonts w:eastAsia="黑体"/>
          <w:lang w:val="zh-CN"/>
        </w:rPr>
        <w:t>委员会建议缔约国：</w:t>
      </w:r>
    </w:p>
    <w:p w14:paraId="0857BA87"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加快努力实现全纳教育，扩大爱幼学校，并确保工作人员得到充分和适当的培训；</w:t>
      </w:r>
    </w:p>
    <w:p w14:paraId="289B8192"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确保所有残疾儿童能在各级接受全纳教育，并确保学校和幼儿园配备有足够数量的经过适当培训的教师、助教和专家；</w:t>
      </w:r>
    </w:p>
    <w:p w14:paraId="70C67E2D"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确保社会专家和教育专家合作评估学校和幼儿园的特殊需求，加强无法为残疾儿童提供适当专门服务的地方主管部门的能力，并改善国家监督，以确保提供必要的援助。</w:t>
      </w:r>
    </w:p>
    <w:bookmarkEnd w:id="5"/>
    <w:p w14:paraId="09E370C6" w14:textId="77777777" w:rsidR="00147B56" w:rsidRPr="000F5DB2" w:rsidRDefault="00147B56" w:rsidP="00147B56">
      <w:pPr>
        <w:pStyle w:val="H1GC"/>
      </w:pPr>
      <w:r>
        <w:rPr>
          <w:rFonts w:eastAsiaTheme="minorEastAsia"/>
          <w:lang w:val="zh-CN"/>
        </w:rPr>
        <w:tab/>
      </w:r>
      <w:r w:rsidRPr="000F5DB2">
        <w:rPr>
          <w:lang w:val="zh-CN"/>
        </w:rPr>
        <w:t>K.</w:t>
      </w:r>
      <w:r w:rsidRPr="000F5DB2">
        <w:rPr>
          <w:lang w:val="zh-CN"/>
        </w:rPr>
        <w:tab/>
      </w:r>
      <w:r w:rsidRPr="000F5DB2">
        <w:rPr>
          <w:lang w:val="zh-CN"/>
        </w:rPr>
        <w:t>特别保护措施</w:t>
      </w:r>
      <w:r w:rsidRPr="000F5DB2">
        <w:rPr>
          <w:lang w:val="zh-CN"/>
        </w:rPr>
        <w:t>(</w:t>
      </w:r>
      <w:r w:rsidRPr="000F5DB2">
        <w:rPr>
          <w:lang w:val="zh-CN"/>
        </w:rPr>
        <w:t>《公约》第</w:t>
      </w:r>
      <w:r w:rsidRPr="000F5DB2">
        <w:rPr>
          <w:lang w:val="zh-CN"/>
        </w:rPr>
        <w:t>22</w:t>
      </w:r>
      <w:r w:rsidRPr="000F5DB2">
        <w:rPr>
          <w:lang w:val="zh-CN"/>
        </w:rPr>
        <w:t>条、第</w:t>
      </w:r>
      <w:r w:rsidRPr="000F5DB2">
        <w:rPr>
          <w:lang w:val="zh-CN"/>
        </w:rPr>
        <w:t>30</w:t>
      </w:r>
      <w:r w:rsidRPr="000F5DB2">
        <w:rPr>
          <w:lang w:val="zh-CN"/>
        </w:rPr>
        <w:t>条、第</w:t>
      </w:r>
      <w:r w:rsidRPr="000F5DB2">
        <w:rPr>
          <w:lang w:val="zh-CN"/>
        </w:rPr>
        <w:t>32</w:t>
      </w:r>
      <w:r w:rsidRPr="000F5DB2">
        <w:rPr>
          <w:lang w:val="zh-CN"/>
        </w:rPr>
        <w:t>条、第</w:t>
      </w:r>
      <w:r w:rsidRPr="000F5DB2">
        <w:rPr>
          <w:lang w:val="zh-CN"/>
        </w:rPr>
        <w:t>33</w:t>
      </w:r>
      <w:r w:rsidRPr="000F5DB2">
        <w:rPr>
          <w:lang w:val="zh-CN"/>
        </w:rPr>
        <w:t>条、第</w:t>
      </w:r>
      <w:r w:rsidRPr="000F5DB2">
        <w:rPr>
          <w:lang w:val="zh-CN"/>
        </w:rPr>
        <w:t>35</w:t>
      </w:r>
      <w:r w:rsidRPr="000F5DB2">
        <w:rPr>
          <w:lang w:val="zh-CN"/>
        </w:rPr>
        <w:t>条、第</w:t>
      </w:r>
      <w:r w:rsidRPr="000F5DB2">
        <w:rPr>
          <w:lang w:val="zh-CN"/>
        </w:rPr>
        <w:t>36</w:t>
      </w:r>
      <w:r w:rsidRPr="000F5DB2">
        <w:rPr>
          <w:lang w:val="zh-CN"/>
        </w:rPr>
        <w:t>条、第</w:t>
      </w:r>
      <w:r w:rsidRPr="000F5DB2">
        <w:rPr>
          <w:lang w:val="zh-CN"/>
        </w:rPr>
        <w:t>37</w:t>
      </w:r>
      <w:r w:rsidRPr="000F5DB2">
        <w:rPr>
          <w:lang w:val="zh-CN"/>
        </w:rPr>
        <w:t>条</w:t>
      </w:r>
      <w:r w:rsidRPr="000F5DB2">
        <w:rPr>
          <w:lang w:val="zh-CN"/>
        </w:rPr>
        <w:t>(b)</w:t>
      </w:r>
      <w:r w:rsidRPr="000F5DB2">
        <w:rPr>
          <w:lang w:val="zh-CN"/>
        </w:rPr>
        <w:t>至</w:t>
      </w:r>
      <w:r w:rsidRPr="000F5DB2">
        <w:rPr>
          <w:lang w:val="zh-CN"/>
        </w:rPr>
        <w:t>(d)</w:t>
      </w:r>
      <w:r w:rsidRPr="000F5DB2">
        <w:rPr>
          <w:lang w:val="zh-CN"/>
        </w:rPr>
        <w:t>项、第</w:t>
      </w:r>
      <w:r w:rsidRPr="000F5DB2">
        <w:rPr>
          <w:lang w:val="zh-CN"/>
        </w:rPr>
        <w:t>38</w:t>
      </w:r>
      <w:r w:rsidRPr="000F5DB2">
        <w:rPr>
          <w:lang w:val="zh-CN"/>
        </w:rPr>
        <w:t>至</w:t>
      </w:r>
      <w:r w:rsidRPr="000F5DB2">
        <w:rPr>
          <w:lang w:val="zh-CN"/>
        </w:rPr>
        <w:t>40</w:t>
      </w:r>
      <w:r w:rsidRPr="000F5DB2">
        <w:rPr>
          <w:lang w:val="zh-CN"/>
        </w:rPr>
        <w:t>条，以及《关于儿童卷入武装冲突问题的任择议定书》</w:t>
      </w:r>
      <w:r w:rsidRPr="000F5DB2">
        <w:rPr>
          <w:lang w:val="zh-CN"/>
        </w:rPr>
        <w:t>)</w:t>
      </w:r>
    </w:p>
    <w:p w14:paraId="756A091C" w14:textId="77777777" w:rsidR="00147B56" w:rsidRPr="000F5DB2" w:rsidRDefault="00147B56" w:rsidP="00147B56">
      <w:pPr>
        <w:pStyle w:val="H23GC"/>
      </w:pPr>
      <w:r w:rsidRPr="000F5DB2">
        <w:rPr>
          <w:lang w:val="zh-CN"/>
        </w:rPr>
        <w:tab/>
      </w:r>
      <w:r w:rsidRPr="000F5DB2">
        <w:rPr>
          <w:lang w:val="zh-CN"/>
        </w:rPr>
        <w:tab/>
      </w:r>
      <w:r w:rsidRPr="000F5DB2">
        <w:rPr>
          <w:lang w:val="zh-CN"/>
        </w:rPr>
        <w:t>寻求庇护儿童、难民儿童和移民儿童</w:t>
      </w:r>
    </w:p>
    <w:p w14:paraId="7FEC6550" w14:textId="77777777" w:rsidR="00147B56" w:rsidRPr="008977EF" w:rsidRDefault="00147B56" w:rsidP="00147B56">
      <w:pPr>
        <w:pStyle w:val="SingleTxtGC"/>
        <w:rPr>
          <w:rFonts w:eastAsia="黑体"/>
        </w:rPr>
      </w:pPr>
      <w:r w:rsidRPr="008977EF">
        <w:rPr>
          <w:rFonts w:eastAsia="黑体"/>
          <w:lang w:val="zh-CN"/>
        </w:rPr>
        <w:t>41.</w:t>
      </w:r>
      <w:r w:rsidRPr="008977EF">
        <w:rPr>
          <w:rFonts w:eastAsia="黑体"/>
          <w:lang w:val="zh-CN"/>
        </w:rPr>
        <w:tab/>
      </w:r>
      <w:r w:rsidRPr="008977EF">
        <w:rPr>
          <w:rFonts w:eastAsia="黑体"/>
          <w:lang w:val="zh-CN"/>
        </w:rPr>
        <w:t>委员会回顾关于具国际移民背景儿童的人权问题的保护所有移民工人及其家庭成员权利委员会第</w:t>
      </w:r>
      <w:r w:rsidRPr="008977EF">
        <w:rPr>
          <w:rFonts w:eastAsia="黑体"/>
          <w:lang w:val="zh-CN"/>
        </w:rPr>
        <w:t>3</w:t>
      </w:r>
      <w:r w:rsidRPr="008977EF">
        <w:rPr>
          <w:rFonts w:eastAsia="黑体"/>
          <w:lang w:val="zh-CN"/>
        </w:rPr>
        <w:t>号和第</w:t>
      </w:r>
      <w:r w:rsidRPr="008977EF">
        <w:rPr>
          <w:rFonts w:eastAsia="黑体"/>
          <w:lang w:val="zh-CN"/>
        </w:rPr>
        <w:t>4</w:t>
      </w:r>
      <w:r w:rsidRPr="008977EF">
        <w:rPr>
          <w:rFonts w:eastAsia="黑体"/>
          <w:lang w:val="zh-CN"/>
        </w:rPr>
        <w:t>号</w:t>
      </w:r>
      <w:r w:rsidRPr="008977EF">
        <w:rPr>
          <w:rFonts w:eastAsia="黑体"/>
          <w:lang w:val="zh-CN"/>
        </w:rPr>
        <w:t>/</w:t>
      </w:r>
      <w:r w:rsidRPr="008977EF">
        <w:rPr>
          <w:rFonts w:eastAsia="黑体"/>
          <w:lang w:val="zh-CN"/>
        </w:rPr>
        <w:t>儿童权利委员会第</w:t>
      </w:r>
      <w:r w:rsidRPr="008977EF">
        <w:rPr>
          <w:rFonts w:eastAsia="黑体"/>
          <w:lang w:val="zh-CN"/>
        </w:rPr>
        <w:t>22</w:t>
      </w:r>
      <w:r w:rsidRPr="008977EF">
        <w:rPr>
          <w:rFonts w:eastAsia="黑体"/>
          <w:lang w:val="zh-CN"/>
        </w:rPr>
        <w:t>号和第</w:t>
      </w:r>
      <w:r w:rsidRPr="008977EF">
        <w:rPr>
          <w:rFonts w:eastAsia="黑体"/>
          <w:lang w:val="zh-CN"/>
        </w:rPr>
        <w:t>23</w:t>
      </w:r>
      <w:r w:rsidRPr="008977EF">
        <w:rPr>
          <w:rFonts w:eastAsia="黑体"/>
          <w:lang w:val="zh-CN"/>
        </w:rPr>
        <w:t>号联合一般性意见</w:t>
      </w:r>
      <w:r w:rsidRPr="008977EF">
        <w:rPr>
          <w:rFonts w:eastAsia="黑体"/>
          <w:lang w:val="zh-CN"/>
        </w:rPr>
        <w:t>(2017</w:t>
      </w:r>
      <w:r w:rsidRPr="008977EF">
        <w:rPr>
          <w:rFonts w:eastAsia="黑体"/>
          <w:lang w:val="zh-CN"/>
        </w:rPr>
        <w:t>年</w:t>
      </w:r>
      <w:r w:rsidRPr="008977EF">
        <w:rPr>
          <w:rFonts w:eastAsia="黑体"/>
          <w:lang w:val="zh-CN"/>
        </w:rPr>
        <w:t>)</w:t>
      </w:r>
      <w:r w:rsidRPr="008977EF">
        <w:rPr>
          <w:rFonts w:eastAsia="黑体"/>
          <w:lang w:val="zh-CN"/>
        </w:rPr>
        <w:t>以及委员会关于远离原籍国无人陪伴和无父母陪伴的儿童待遇的第</w:t>
      </w:r>
      <w:r w:rsidRPr="008977EF">
        <w:rPr>
          <w:rFonts w:eastAsia="黑体"/>
          <w:lang w:val="zh-CN"/>
        </w:rPr>
        <w:t>6</w:t>
      </w:r>
      <w:r w:rsidRPr="008977EF">
        <w:rPr>
          <w:rFonts w:eastAsia="黑体"/>
          <w:lang w:val="zh-CN"/>
        </w:rPr>
        <w:t>号一般性意见</w:t>
      </w:r>
      <w:r w:rsidRPr="008977EF">
        <w:rPr>
          <w:rFonts w:eastAsia="黑体"/>
          <w:lang w:val="zh-CN"/>
        </w:rPr>
        <w:t>(2005</w:t>
      </w:r>
      <w:r w:rsidRPr="008977EF">
        <w:rPr>
          <w:rFonts w:eastAsia="黑体"/>
          <w:lang w:val="zh-CN"/>
        </w:rPr>
        <w:t>年</w:t>
      </w:r>
      <w:r w:rsidRPr="008977EF">
        <w:rPr>
          <w:rFonts w:eastAsia="黑体"/>
          <w:lang w:val="zh-CN"/>
        </w:rPr>
        <w:t>)</w:t>
      </w:r>
      <w:r w:rsidRPr="008977EF">
        <w:rPr>
          <w:rFonts w:eastAsia="黑体"/>
          <w:lang w:val="zh-CN"/>
        </w:rPr>
        <w:t>，建议缔约国：</w:t>
      </w:r>
    </w:p>
    <w:p w14:paraId="2AF7AEDE" w14:textId="77777777" w:rsidR="00147B56" w:rsidRPr="008977EF" w:rsidRDefault="00147B56" w:rsidP="00147B56">
      <w:pPr>
        <w:pStyle w:val="SingleTxtGC"/>
        <w:rPr>
          <w:rFonts w:eastAsia="黑体"/>
        </w:rPr>
      </w:pPr>
      <w:r w:rsidRPr="008977EF">
        <w:rPr>
          <w:rFonts w:eastAsia="黑体"/>
          <w:lang w:val="zh-CN"/>
        </w:rPr>
        <w:tab/>
        <w:t>(a)</w:t>
      </w:r>
      <w:r w:rsidRPr="008977EF">
        <w:rPr>
          <w:rFonts w:eastAsia="黑体"/>
          <w:lang w:val="zh-CN"/>
        </w:rPr>
        <w:tab/>
      </w:r>
      <w:r w:rsidRPr="008977EF">
        <w:rPr>
          <w:rFonts w:eastAsia="黑体"/>
          <w:lang w:val="zh-CN"/>
        </w:rPr>
        <w:t>保证需要国际保护的儿童及其家人不受限制地进入其领土和进入庇护程序，确保在实践中严格遵守禁止推回的规定；</w:t>
      </w:r>
    </w:p>
    <w:p w14:paraId="7AFC3769" w14:textId="77777777" w:rsidR="00147B56" w:rsidRPr="008977EF" w:rsidRDefault="00147B56" w:rsidP="00147B56">
      <w:pPr>
        <w:pStyle w:val="SingleTxtGC"/>
        <w:rPr>
          <w:rFonts w:eastAsia="黑体"/>
        </w:rPr>
      </w:pPr>
      <w:r w:rsidRPr="008977EF">
        <w:rPr>
          <w:rFonts w:eastAsia="黑体"/>
          <w:lang w:val="zh-CN"/>
        </w:rPr>
        <w:tab/>
        <w:t>(b)</w:t>
      </w:r>
      <w:r w:rsidRPr="008977EF">
        <w:rPr>
          <w:rFonts w:eastAsia="黑体"/>
          <w:lang w:val="zh-CN"/>
        </w:rPr>
        <w:tab/>
      </w:r>
      <w:r w:rsidRPr="008977EF">
        <w:rPr>
          <w:rFonts w:eastAsia="黑体"/>
          <w:lang w:val="zh-CN"/>
        </w:rPr>
        <w:t>确保寻求庇护的儿童及其家人能够获得独立、合格和免费的法律咨询和代理，并确保他们的保护需求得到应有的承认；</w:t>
      </w:r>
    </w:p>
    <w:p w14:paraId="38E6C343" w14:textId="77777777" w:rsidR="00147B56" w:rsidRPr="008977EF" w:rsidRDefault="00147B56" w:rsidP="00147B56">
      <w:pPr>
        <w:pStyle w:val="SingleTxtGC"/>
        <w:rPr>
          <w:rFonts w:eastAsia="黑体"/>
        </w:rPr>
      </w:pPr>
      <w:r w:rsidRPr="008977EF">
        <w:rPr>
          <w:rFonts w:eastAsia="黑体"/>
          <w:lang w:val="zh-CN"/>
        </w:rPr>
        <w:tab/>
        <w:t>(c)</w:t>
      </w:r>
      <w:r w:rsidRPr="008977EF">
        <w:rPr>
          <w:rFonts w:eastAsia="黑体"/>
          <w:lang w:val="zh-CN"/>
        </w:rPr>
        <w:tab/>
      </w:r>
      <w:r w:rsidRPr="008977EF">
        <w:rPr>
          <w:rFonts w:eastAsia="黑体"/>
          <w:lang w:val="zh-CN"/>
        </w:rPr>
        <w:t>通过实施替代登记机制或根据《公约》提供特别规定，确保没有居住登记证明</w:t>
      </w:r>
      <w:r w:rsidRPr="008977EF">
        <w:rPr>
          <w:rFonts w:eastAsia="黑体"/>
          <w:lang w:val="zh-CN"/>
        </w:rPr>
        <w:t>(propiska)</w:t>
      </w:r>
      <w:r w:rsidRPr="008977EF">
        <w:rPr>
          <w:rFonts w:eastAsia="黑体"/>
          <w:lang w:val="zh-CN"/>
        </w:rPr>
        <w:t>的难民和无国籍儿童不被剥夺受教育、获得医疗保健、社会福利和其他基本公共服务的权利。</w:t>
      </w:r>
    </w:p>
    <w:p w14:paraId="07DDAE98" w14:textId="77777777" w:rsidR="00147B56" w:rsidRPr="000F5DB2" w:rsidRDefault="00147B56" w:rsidP="00147B56">
      <w:pPr>
        <w:pStyle w:val="H23GC"/>
      </w:pPr>
      <w:r w:rsidRPr="000F5DB2">
        <w:rPr>
          <w:lang w:val="zh-CN"/>
        </w:rPr>
        <w:tab/>
      </w:r>
      <w:r w:rsidRPr="000F5DB2">
        <w:rPr>
          <w:lang w:val="zh-CN"/>
        </w:rPr>
        <w:tab/>
      </w:r>
      <w:r w:rsidRPr="000F5DB2">
        <w:rPr>
          <w:lang w:val="zh-CN"/>
        </w:rPr>
        <w:t>经济剥削，包括童工</w:t>
      </w:r>
    </w:p>
    <w:p w14:paraId="5E7FBB1C" w14:textId="77777777" w:rsidR="00147B56" w:rsidRPr="003C25BC" w:rsidRDefault="00147B56" w:rsidP="00147B56">
      <w:pPr>
        <w:pStyle w:val="SingleTxtGC"/>
        <w:rPr>
          <w:rFonts w:eastAsia="黑体"/>
        </w:rPr>
      </w:pPr>
      <w:r w:rsidRPr="003C25BC">
        <w:rPr>
          <w:rFonts w:eastAsia="黑体"/>
          <w:lang w:val="zh-CN"/>
        </w:rPr>
        <w:t>42.</w:t>
      </w:r>
      <w:r w:rsidRPr="003C25BC">
        <w:rPr>
          <w:rFonts w:eastAsia="黑体"/>
          <w:lang w:val="zh-CN"/>
        </w:rPr>
        <w:tab/>
      </w:r>
      <w:r w:rsidRPr="003C25BC">
        <w:rPr>
          <w:rFonts w:eastAsia="黑体"/>
          <w:lang w:val="zh-CN"/>
        </w:rPr>
        <w:t>委员会建议缔约国加强努力，确保有效执行禁止童工的现行立法，包括：</w:t>
      </w:r>
    </w:p>
    <w:p w14:paraId="6539FC5C" w14:textId="77777777" w:rsidR="00147B56" w:rsidRPr="003C25BC" w:rsidRDefault="00147B56" w:rsidP="00147B56">
      <w:pPr>
        <w:pStyle w:val="SingleTxtGC"/>
        <w:rPr>
          <w:rFonts w:eastAsia="黑体"/>
        </w:rPr>
      </w:pPr>
      <w:r w:rsidRPr="003C25BC">
        <w:rPr>
          <w:rFonts w:eastAsia="黑体"/>
          <w:lang w:val="zh-CN"/>
        </w:rPr>
        <w:tab/>
        <w:t>(a)</w:t>
      </w:r>
      <w:r w:rsidRPr="003C25BC">
        <w:rPr>
          <w:rFonts w:eastAsia="黑体"/>
          <w:lang w:val="zh-CN"/>
        </w:rPr>
        <w:tab/>
      </w:r>
      <w:r w:rsidRPr="003C25BC">
        <w:rPr>
          <w:rFonts w:eastAsia="黑体"/>
          <w:lang w:val="zh-CN"/>
        </w:rPr>
        <w:t>对童工案件进行有效调查，特别是在棉花收获过程中使用童工的案件，并查明和起诉棉花收获过程中强迫和剥削童工的案件；</w:t>
      </w:r>
    </w:p>
    <w:p w14:paraId="7C93316E" w14:textId="77777777" w:rsidR="00147B56" w:rsidRPr="003C25BC" w:rsidRDefault="00147B56" w:rsidP="00147B56">
      <w:pPr>
        <w:pStyle w:val="SingleTxtGC"/>
        <w:rPr>
          <w:rFonts w:eastAsia="黑体"/>
        </w:rPr>
      </w:pPr>
      <w:r w:rsidRPr="003C25BC">
        <w:rPr>
          <w:rFonts w:eastAsia="黑体"/>
          <w:lang w:val="zh-CN"/>
        </w:rPr>
        <w:tab/>
        <w:t>(b)</w:t>
      </w:r>
      <w:r w:rsidRPr="003C25BC">
        <w:rPr>
          <w:rFonts w:eastAsia="黑体"/>
          <w:lang w:val="zh-CN"/>
        </w:rPr>
        <w:tab/>
      </w:r>
      <w:r w:rsidRPr="003C25BC">
        <w:rPr>
          <w:rFonts w:eastAsia="黑体"/>
          <w:lang w:val="zh-CN"/>
        </w:rPr>
        <w:t>定期开展宣传运动，确保公众和国家官员了解谴责棉花收获中强迫劳动和童工的高级别政策声明；</w:t>
      </w:r>
    </w:p>
    <w:p w14:paraId="35DC4B43" w14:textId="77777777" w:rsidR="00147B56" w:rsidRPr="003C25BC" w:rsidRDefault="00147B56" w:rsidP="00147B56">
      <w:pPr>
        <w:pStyle w:val="SingleTxtGC"/>
        <w:rPr>
          <w:rFonts w:eastAsia="黑体"/>
        </w:rPr>
      </w:pPr>
      <w:r w:rsidRPr="003C25BC">
        <w:rPr>
          <w:rFonts w:eastAsia="黑体"/>
          <w:lang w:val="zh-CN"/>
        </w:rPr>
        <w:tab/>
        <w:t>(c)</w:t>
      </w:r>
      <w:r w:rsidRPr="003C25BC">
        <w:rPr>
          <w:rFonts w:eastAsia="黑体"/>
          <w:lang w:val="zh-CN"/>
        </w:rPr>
        <w:tab/>
      </w:r>
      <w:r w:rsidRPr="003C25BC">
        <w:rPr>
          <w:rFonts w:eastAsia="黑体"/>
          <w:lang w:val="zh-CN"/>
        </w:rPr>
        <w:t>采取有效措施，防止恐吓或报复就强迫童工提出申诉的人。</w:t>
      </w:r>
    </w:p>
    <w:p w14:paraId="5F401E62" w14:textId="77777777" w:rsidR="00147B56" w:rsidRPr="000F5DB2" w:rsidRDefault="00147B56" w:rsidP="00147B56">
      <w:pPr>
        <w:pStyle w:val="H23GC"/>
      </w:pPr>
      <w:r w:rsidRPr="000F5DB2">
        <w:rPr>
          <w:lang w:val="zh-CN"/>
        </w:rPr>
        <w:tab/>
      </w:r>
      <w:r w:rsidRPr="000F5DB2">
        <w:rPr>
          <w:lang w:val="zh-CN"/>
        </w:rPr>
        <w:tab/>
      </w:r>
      <w:r w:rsidRPr="000F5DB2">
        <w:rPr>
          <w:lang w:val="zh-CN"/>
        </w:rPr>
        <w:t>儿童司法</w:t>
      </w:r>
    </w:p>
    <w:p w14:paraId="39DA75A9" w14:textId="77777777" w:rsidR="00147B56" w:rsidRPr="000F5DB2" w:rsidRDefault="00147B56" w:rsidP="00147B56">
      <w:pPr>
        <w:pStyle w:val="SingleTxtGC"/>
      </w:pPr>
      <w:r w:rsidRPr="000F5DB2">
        <w:rPr>
          <w:lang w:val="zh-CN"/>
        </w:rPr>
        <w:t>43.</w:t>
      </w:r>
      <w:r w:rsidRPr="000F5DB2">
        <w:rPr>
          <w:lang w:val="zh-CN"/>
        </w:rPr>
        <w:tab/>
      </w:r>
      <w:r w:rsidRPr="000F5DB2">
        <w:rPr>
          <w:lang w:val="zh-CN"/>
        </w:rPr>
        <w:t>委员会欢迎缔约国努力发展儿童司法制度，但仍严重关切的是，缔约国在报告所涉期间在以下方面取得的进展有限：</w:t>
      </w:r>
    </w:p>
    <w:p w14:paraId="0CE0A8FE" w14:textId="77777777" w:rsidR="00147B56" w:rsidRPr="000F5DB2" w:rsidRDefault="00147B56" w:rsidP="00147B56">
      <w:pPr>
        <w:pStyle w:val="SingleTxtGC"/>
      </w:pPr>
      <w:r>
        <w:rPr>
          <w:lang w:val="zh-CN"/>
        </w:rPr>
        <w:tab/>
      </w:r>
      <w:r w:rsidRPr="000F5DB2">
        <w:rPr>
          <w:lang w:val="zh-CN"/>
        </w:rPr>
        <w:t>(a)</w:t>
      </w:r>
      <w:r w:rsidRPr="000F5DB2">
        <w:rPr>
          <w:lang w:val="zh-CN"/>
        </w:rPr>
        <w:tab/>
      </w:r>
      <w:r w:rsidRPr="000F5DB2">
        <w:rPr>
          <w:lang w:val="zh-CN"/>
        </w:rPr>
        <w:t>缺乏专门的儿童法庭和受过培训的法官来处理涉及被指称、被指控或被确认为触犯刑法的儿童案件；</w:t>
      </w:r>
    </w:p>
    <w:p w14:paraId="21BFCE86" w14:textId="77777777" w:rsidR="00147B56" w:rsidRPr="000F5DB2" w:rsidRDefault="00147B56" w:rsidP="00147B56">
      <w:pPr>
        <w:pStyle w:val="SingleTxtGC"/>
      </w:pPr>
      <w:r>
        <w:rPr>
          <w:lang w:val="zh-CN"/>
        </w:rPr>
        <w:tab/>
      </w:r>
      <w:r w:rsidRPr="000F5DB2">
        <w:rPr>
          <w:lang w:val="zh-CN"/>
        </w:rPr>
        <w:t>(b)</w:t>
      </w:r>
      <w:r w:rsidRPr="000F5DB2">
        <w:rPr>
          <w:lang w:val="zh-CN"/>
        </w:rPr>
        <w:tab/>
      </w:r>
      <w:r w:rsidRPr="000F5DB2">
        <w:rPr>
          <w:lang w:val="zh-CN"/>
        </w:rPr>
        <w:t>国家立法中没有</w:t>
      </w:r>
      <w:r>
        <w:rPr>
          <w:rFonts w:hint="eastAsia"/>
          <w:lang w:val="zh-CN"/>
        </w:rPr>
        <w:t>纳入</w:t>
      </w:r>
      <w:r w:rsidRPr="000F5DB2">
        <w:rPr>
          <w:lang w:val="zh-CN"/>
        </w:rPr>
        <w:t>转送或处置机制，而且转送、调解、咨询和社区服务等相应措施的适用有限；</w:t>
      </w:r>
    </w:p>
    <w:p w14:paraId="5662B1A3" w14:textId="77777777" w:rsidR="00147B56" w:rsidRPr="000F5DB2" w:rsidRDefault="00147B56" w:rsidP="00147B56">
      <w:pPr>
        <w:pStyle w:val="SingleTxtGC"/>
      </w:pPr>
      <w:r>
        <w:rPr>
          <w:lang w:val="zh-CN"/>
        </w:rPr>
        <w:tab/>
      </w:r>
      <w:r w:rsidRPr="000F5DB2">
        <w:rPr>
          <w:lang w:val="zh-CN"/>
        </w:rPr>
        <w:t>(c)</w:t>
      </w:r>
      <w:r w:rsidRPr="000F5DB2">
        <w:rPr>
          <w:lang w:val="zh-CN"/>
        </w:rPr>
        <w:tab/>
      </w:r>
      <w:r w:rsidRPr="000F5DB2">
        <w:rPr>
          <w:lang w:val="zh-CN"/>
        </w:rPr>
        <w:t>为有可能接触刑事司法系统的青少年提供的社区社会服务有限；</w:t>
      </w:r>
    </w:p>
    <w:p w14:paraId="23459495" w14:textId="77777777" w:rsidR="00147B56" w:rsidRPr="000F5DB2" w:rsidRDefault="00147B56" w:rsidP="00147B56">
      <w:pPr>
        <w:pStyle w:val="SingleTxtGC"/>
      </w:pPr>
      <w:r>
        <w:rPr>
          <w:lang w:val="zh-CN"/>
        </w:rPr>
        <w:tab/>
      </w:r>
      <w:r w:rsidRPr="000F5DB2">
        <w:rPr>
          <w:lang w:val="zh-CN"/>
        </w:rPr>
        <w:t>(d)</w:t>
      </w:r>
      <w:r w:rsidRPr="000F5DB2">
        <w:rPr>
          <w:lang w:val="zh-CN"/>
        </w:rPr>
        <w:tab/>
      </w:r>
      <w:r w:rsidRPr="000F5DB2">
        <w:rPr>
          <w:lang w:val="zh-CN"/>
        </w:rPr>
        <w:t>为这类儿童提供的康复和重返社会方案数量和</w:t>
      </w:r>
      <w:proofErr w:type="gramStart"/>
      <w:r w:rsidRPr="000F5DB2">
        <w:rPr>
          <w:lang w:val="zh-CN"/>
        </w:rPr>
        <w:t>可</w:t>
      </w:r>
      <w:proofErr w:type="gramEnd"/>
      <w:r w:rsidRPr="000F5DB2">
        <w:rPr>
          <w:lang w:val="zh-CN"/>
        </w:rPr>
        <w:t>利用性有限。</w:t>
      </w:r>
    </w:p>
    <w:p w14:paraId="3F61CDDA" w14:textId="77777777" w:rsidR="00147B56" w:rsidRPr="003C25BC" w:rsidRDefault="00147B56" w:rsidP="00147B56">
      <w:pPr>
        <w:pStyle w:val="SingleTxtGC"/>
        <w:rPr>
          <w:rFonts w:eastAsia="黑体"/>
        </w:rPr>
      </w:pPr>
      <w:r w:rsidRPr="003C25BC">
        <w:rPr>
          <w:rFonts w:eastAsia="黑体"/>
          <w:lang w:val="zh-CN"/>
        </w:rPr>
        <w:t>44.</w:t>
      </w:r>
      <w:r w:rsidRPr="003C25BC">
        <w:rPr>
          <w:rFonts w:eastAsia="黑体"/>
          <w:lang w:val="zh-CN"/>
        </w:rPr>
        <w:tab/>
      </w:r>
      <w:r w:rsidRPr="003C25BC">
        <w:rPr>
          <w:rFonts w:eastAsia="黑体"/>
          <w:lang w:val="zh-CN"/>
        </w:rPr>
        <w:t>委员会回顾关于儿童司法系统中儿童权利的第</w:t>
      </w:r>
      <w:r w:rsidRPr="003C25BC">
        <w:rPr>
          <w:rFonts w:eastAsia="黑体"/>
          <w:lang w:val="zh-CN"/>
        </w:rPr>
        <w:t>24</w:t>
      </w:r>
      <w:r w:rsidRPr="003C25BC">
        <w:rPr>
          <w:rFonts w:eastAsia="黑体"/>
          <w:lang w:val="zh-CN"/>
        </w:rPr>
        <w:t>号一般性意见</w:t>
      </w:r>
      <w:r w:rsidRPr="003C25BC">
        <w:rPr>
          <w:rFonts w:eastAsia="黑体"/>
          <w:lang w:val="zh-CN"/>
        </w:rPr>
        <w:t>(2019</w:t>
      </w:r>
      <w:r w:rsidRPr="003C25BC">
        <w:rPr>
          <w:rFonts w:eastAsia="黑体"/>
          <w:lang w:val="zh-CN"/>
        </w:rPr>
        <w:t>年</w:t>
      </w:r>
      <w:r w:rsidRPr="003C25BC">
        <w:rPr>
          <w:rFonts w:eastAsia="黑体"/>
          <w:lang w:val="zh-CN"/>
        </w:rPr>
        <w:t>)</w:t>
      </w:r>
      <w:r w:rsidRPr="003C25BC">
        <w:rPr>
          <w:rFonts w:eastAsia="黑体"/>
          <w:lang w:val="zh-CN"/>
        </w:rPr>
        <w:t>，敦促缔约国使其儿童司法系统完全符合《公约》和其他相关标准。具体而言，委员会敦促缔约国：</w:t>
      </w:r>
    </w:p>
    <w:p w14:paraId="2623071A" w14:textId="77777777" w:rsidR="00147B56" w:rsidRPr="003C25BC" w:rsidRDefault="00147B56" w:rsidP="00147B56">
      <w:pPr>
        <w:pStyle w:val="SingleTxtGC"/>
        <w:rPr>
          <w:rFonts w:eastAsia="黑体"/>
        </w:rPr>
      </w:pPr>
      <w:r w:rsidRPr="003C25BC">
        <w:rPr>
          <w:rFonts w:eastAsia="黑体"/>
          <w:lang w:val="zh-CN"/>
        </w:rPr>
        <w:tab/>
        <w:t>(a)</w:t>
      </w:r>
      <w:r w:rsidRPr="003C25BC">
        <w:rPr>
          <w:rFonts w:eastAsia="黑体"/>
          <w:lang w:val="zh-CN"/>
        </w:rPr>
        <w:tab/>
      </w:r>
      <w:r w:rsidRPr="003C25BC">
        <w:rPr>
          <w:rFonts w:eastAsia="黑体"/>
          <w:lang w:val="zh-CN"/>
        </w:rPr>
        <w:t>迅速任命专门负责儿童事务的法官，并确保他们受到适当培训，以便建立专门的儿童法院设施和程序，并为其提供充足的人力、技术和财政资源；</w:t>
      </w:r>
    </w:p>
    <w:p w14:paraId="28D4414B" w14:textId="77777777" w:rsidR="00147B56" w:rsidRPr="003C25BC" w:rsidRDefault="00147B56" w:rsidP="00147B56">
      <w:pPr>
        <w:pStyle w:val="SingleTxtGC"/>
        <w:rPr>
          <w:rFonts w:eastAsia="黑体"/>
        </w:rPr>
      </w:pPr>
      <w:r w:rsidRPr="003C25BC">
        <w:rPr>
          <w:rFonts w:eastAsia="黑体"/>
          <w:lang w:val="zh-CN"/>
        </w:rPr>
        <w:tab/>
        <w:t>(b)</w:t>
      </w:r>
      <w:r w:rsidRPr="003C25BC">
        <w:rPr>
          <w:rFonts w:eastAsia="黑体"/>
          <w:lang w:val="zh-CN"/>
        </w:rPr>
        <w:tab/>
      </w:r>
      <w:r w:rsidRPr="003C25BC">
        <w:rPr>
          <w:rFonts w:eastAsia="黑体"/>
          <w:lang w:val="zh-CN"/>
        </w:rPr>
        <w:t>确保在诉讼初期和整个诉讼过程中为被指称、被指控或被确认触犯刑法的儿童提供合格、独立的法律援助；</w:t>
      </w:r>
    </w:p>
    <w:p w14:paraId="71D9B3B5" w14:textId="77777777" w:rsidR="00147B56" w:rsidRPr="003C25BC" w:rsidRDefault="00147B56" w:rsidP="00147B56">
      <w:pPr>
        <w:pStyle w:val="SingleTxtGC"/>
        <w:rPr>
          <w:rFonts w:eastAsia="黑体"/>
        </w:rPr>
      </w:pPr>
      <w:r w:rsidRPr="003C25BC">
        <w:rPr>
          <w:rFonts w:eastAsia="黑体"/>
          <w:lang w:val="zh-CN"/>
        </w:rPr>
        <w:tab/>
        <w:t>(c)</w:t>
      </w:r>
      <w:r w:rsidRPr="003C25BC">
        <w:rPr>
          <w:rFonts w:eastAsia="黑体"/>
          <w:lang w:val="zh-CN"/>
        </w:rPr>
        <w:tab/>
      </w:r>
      <w:r w:rsidRPr="003C25BC">
        <w:rPr>
          <w:rFonts w:eastAsia="黑体"/>
          <w:lang w:val="zh-CN"/>
        </w:rPr>
        <w:t>在法律上界定并</w:t>
      </w:r>
      <w:proofErr w:type="gramStart"/>
      <w:r w:rsidRPr="003C25BC">
        <w:rPr>
          <w:rFonts w:eastAsia="黑体"/>
          <w:lang w:val="zh-CN"/>
        </w:rPr>
        <w:t>推广非司法</w:t>
      </w:r>
      <w:proofErr w:type="gramEnd"/>
      <w:r w:rsidRPr="003C25BC">
        <w:rPr>
          <w:rFonts w:eastAsia="黑体"/>
          <w:lang w:val="zh-CN"/>
        </w:rPr>
        <w:t>措施，如转送和调解，并尽可能对儿童使用非监禁刑罚，如缓刑或社区服务；</w:t>
      </w:r>
    </w:p>
    <w:p w14:paraId="47D0224F" w14:textId="77777777" w:rsidR="00147B56" w:rsidRPr="003C25BC" w:rsidRDefault="00147B56" w:rsidP="00147B56">
      <w:pPr>
        <w:pStyle w:val="SingleTxtGC"/>
        <w:rPr>
          <w:rFonts w:eastAsia="黑体"/>
        </w:rPr>
      </w:pPr>
      <w:r w:rsidRPr="003C25BC">
        <w:rPr>
          <w:rFonts w:eastAsia="黑体"/>
          <w:lang w:val="zh-CN"/>
        </w:rPr>
        <w:tab/>
        <w:t>(d)</w:t>
      </w:r>
      <w:r w:rsidRPr="003C25BC">
        <w:rPr>
          <w:rFonts w:eastAsia="黑体"/>
          <w:lang w:val="zh-CN"/>
        </w:rPr>
        <w:tab/>
      </w:r>
      <w:r w:rsidRPr="003C25BC">
        <w:rPr>
          <w:rFonts w:eastAsia="黑体"/>
          <w:lang w:val="zh-CN"/>
        </w:rPr>
        <w:t>为司法机关成员、律师、执法人员和司法系统中从事儿童工作的其他专业人员提供关于儿童权利和关爱儿童的程序的系统培训；</w:t>
      </w:r>
    </w:p>
    <w:p w14:paraId="16C11EC6" w14:textId="77777777" w:rsidR="00147B56" w:rsidRPr="003C25BC" w:rsidRDefault="00147B56" w:rsidP="00147B56">
      <w:pPr>
        <w:pStyle w:val="SingleTxtGC"/>
        <w:rPr>
          <w:rFonts w:eastAsia="黑体"/>
        </w:rPr>
      </w:pPr>
      <w:r w:rsidRPr="003C25BC">
        <w:rPr>
          <w:rFonts w:eastAsia="黑体"/>
          <w:lang w:val="zh-CN"/>
        </w:rPr>
        <w:tab/>
        <w:t>(e)</w:t>
      </w:r>
      <w:r w:rsidRPr="003C25BC">
        <w:rPr>
          <w:rFonts w:eastAsia="黑体"/>
          <w:lang w:val="zh-CN"/>
        </w:rPr>
        <w:tab/>
      </w:r>
      <w:proofErr w:type="gramStart"/>
      <w:r w:rsidRPr="003C25BC">
        <w:rPr>
          <w:rFonts w:eastAsia="黑体"/>
          <w:lang w:val="zh-CN"/>
        </w:rPr>
        <w:t>为刑满</w:t>
      </w:r>
      <w:proofErr w:type="gramEnd"/>
      <w:r w:rsidRPr="003C25BC">
        <w:rPr>
          <w:rFonts w:eastAsia="黑体"/>
          <w:lang w:val="zh-CN"/>
        </w:rPr>
        <w:t>释放儿童的后续服务和支助开发和提供充足的资源；</w:t>
      </w:r>
    </w:p>
    <w:p w14:paraId="09C63EE4" w14:textId="77777777" w:rsidR="00147B56" w:rsidRPr="003C25BC" w:rsidRDefault="00147B56" w:rsidP="00147B56">
      <w:pPr>
        <w:pStyle w:val="SingleTxtGC"/>
        <w:rPr>
          <w:rFonts w:eastAsia="黑体"/>
        </w:rPr>
      </w:pPr>
      <w:r w:rsidRPr="003C25BC">
        <w:rPr>
          <w:rFonts w:eastAsia="黑体"/>
          <w:lang w:val="zh-CN"/>
        </w:rPr>
        <w:tab/>
        <w:t>(f)</w:t>
      </w:r>
      <w:r w:rsidRPr="003C25BC">
        <w:rPr>
          <w:rFonts w:eastAsia="黑体"/>
          <w:lang w:val="zh-CN"/>
        </w:rPr>
        <w:tab/>
      </w:r>
      <w:r w:rsidRPr="003C25BC">
        <w:rPr>
          <w:rFonts w:eastAsia="黑体"/>
          <w:lang w:val="zh-CN"/>
        </w:rPr>
        <w:t>确保将剥夺自由作为最后手段使用，拘留时间尽可能短，并定期进行复核；</w:t>
      </w:r>
    </w:p>
    <w:p w14:paraId="156763B5" w14:textId="77777777" w:rsidR="00147B56" w:rsidRPr="003C25BC" w:rsidRDefault="00147B56" w:rsidP="00147B56">
      <w:pPr>
        <w:pStyle w:val="SingleTxtGC"/>
        <w:rPr>
          <w:rFonts w:eastAsia="黑体"/>
        </w:rPr>
      </w:pPr>
      <w:r w:rsidRPr="003C25BC">
        <w:rPr>
          <w:rFonts w:eastAsia="黑体"/>
          <w:lang w:val="zh-CN"/>
        </w:rPr>
        <w:tab/>
        <w:t>(g)</w:t>
      </w:r>
      <w:r w:rsidRPr="003C25BC">
        <w:rPr>
          <w:rFonts w:eastAsia="黑体"/>
          <w:lang w:val="zh-CN"/>
        </w:rPr>
        <w:tab/>
      </w:r>
      <w:r w:rsidRPr="003C25BC">
        <w:rPr>
          <w:rFonts w:eastAsia="黑体"/>
          <w:lang w:val="zh-CN"/>
        </w:rPr>
        <w:t>在有理由将剥夺自由作为最后手段的少数情况下，确保不将儿童与成人关押在一起，并确保拘留条件符合国际标准，包括在获得教育和医疗服务方面。</w:t>
      </w:r>
    </w:p>
    <w:p w14:paraId="3A68D70B" w14:textId="77777777" w:rsidR="00147B56" w:rsidRPr="000F5DB2" w:rsidRDefault="00147B56" w:rsidP="00147B56">
      <w:pPr>
        <w:pStyle w:val="H23GC"/>
      </w:pPr>
      <w:r w:rsidRPr="000F5DB2">
        <w:rPr>
          <w:lang w:val="zh-CN"/>
        </w:rPr>
        <w:tab/>
      </w:r>
      <w:r w:rsidRPr="000F5DB2">
        <w:rPr>
          <w:lang w:val="zh-CN"/>
        </w:rPr>
        <w:tab/>
      </w:r>
      <w:r w:rsidRPr="000F5DB2">
        <w:rPr>
          <w:lang w:val="zh-CN"/>
        </w:rPr>
        <w:t>《关于儿童卷入武装冲突问题的任择议定书》</w:t>
      </w:r>
    </w:p>
    <w:p w14:paraId="630E94FD" w14:textId="77777777" w:rsidR="00147B56" w:rsidRPr="003C25BC" w:rsidRDefault="00147B56" w:rsidP="00147B56">
      <w:pPr>
        <w:pStyle w:val="SingleTxtGC"/>
        <w:rPr>
          <w:rFonts w:eastAsia="黑体"/>
        </w:rPr>
      </w:pPr>
      <w:r w:rsidRPr="003C25BC">
        <w:rPr>
          <w:rFonts w:eastAsia="黑体"/>
          <w:lang w:val="zh-CN"/>
        </w:rPr>
        <w:t>45.</w:t>
      </w:r>
      <w:r w:rsidRPr="003C25BC">
        <w:rPr>
          <w:rFonts w:eastAsia="黑体"/>
          <w:lang w:val="zh-CN"/>
        </w:rPr>
        <w:tab/>
      </w:r>
      <w:r w:rsidRPr="003C25BC">
        <w:rPr>
          <w:rFonts w:eastAsia="黑体"/>
          <w:lang w:val="zh-CN"/>
        </w:rPr>
        <w:t>委员会欢迎缔约国提供资料表示在任何情况下都不会强制招募</w:t>
      </w:r>
      <w:r w:rsidRPr="003C25BC">
        <w:rPr>
          <w:rFonts w:eastAsia="黑体"/>
          <w:lang w:val="zh-CN"/>
        </w:rPr>
        <w:t>18</w:t>
      </w:r>
      <w:r w:rsidRPr="003C25BC">
        <w:rPr>
          <w:rFonts w:eastAsia="黑体"/>
          <w:lang w:val="zh-CN"/>
        </w:rPr>
        <w:t>岁以下儿童入伍，而且军校学生可以自由转回普通教育系统而不受处罚，</w:t>
      </w:r>
      <w:r w:rsidRPr="003C25BC">
        <w:rPr>
          <w:rStyle w:val="a8"/>
          <w:rFonts w:eastAsia="黑体"/>
          <w:lang w:val="zh-CN"/>
        </w:rPr>
        <w:footnoteReference w:id="16"/>
      </w:r>
      <w:r>
        <w:rPr>
          <w:rFonts w:eastAsia="黑体" w:hint="eastAsia"/>
          <w:lang w:val="zh-CN"/>
        </w:rPr>
        <w:t xml:space="preserve"> </w:t>
      </w:r>
      <w:r w:rsidRPr="003C25BC">
        <w:rPr>
          <w:rFonts w:eastAsia="黑体"/>
          <w:lang w:val="zh-CN"/>
        </w:rPr>
        <w:t>但委员会敦促缔约国：</w:t>
      </w:r>
    </w:p>
    <w:p w14:paraId="41769F80" w14:textId="77777777" w:rsidR="00147B56" w:rsidRPr="003C25BC" w:rsidRDefault="00147B56" w:rsidP="00147B56">
      <w:pPr>
        <w:pStyle w:val="SingleTxtGC"/>
        <w:rPr>
          <w:rFonts w:eastAsia="黑体"/>
        </w:rPr>
      </w:pPr>
      <w:r w:rsidRPr="003C25BC">
        <w:rPr>
          <w:rFonts w:eastAsia="黑体"/>
          <w:lang w:val="zh-CN"/>
        </w:rPr>
        <w:tab/>
        <w:t>(a)</w:t>
      </w:r>
      <w:r w:rsidRPr="003C25BC">
        <w:rPr>
          <w:rFonts w:eastAsia="黑体"/>
          <w:lang w:val="zh-CN"/>
        </w:rPr>
        <w:tab/>
      </w:r>
      <w:r w:rsidRPr="003C25BC">
        <w:rPr>
          <w:rFonts w:eastAsia="黑体"/>
          <w:lang w:val="zh-CN"/>
        </w:rPr>
        <w:t>确保</w:t>
      </w:r>
      <w:r w:rsidRPr="003C25BC">
        <w:rPr>
          <w:rFonts w:eastAsia="黑体"/>
          <w:lang w:val="zh-CN"/>
        </w:rPr>
        <w:t>18</w:t>
      </w:r>
      <w:r w:rsidRPr="003C25BC">
        <w:rPr>
          <w:rFonts w:eastAsia="黑体"/>
          <w:lang w:val="zh-CN"/>
        </w:rPr>
        <w:t>岁以下的学生在任何情况下都不被视为武装部队成员，从而得到充分保护，没有任何被部署的危险，并确保他们不受军事纪律或军事法庭的管辖；</w:t>
      </w:r>
    </w:p>
    <w:p w14:paraId="7ED1D96C" w14:textId="77777777" w:rsidR="00147B56" w:rsidRPr="003C25BC" w:rsidRDefault="00147B56" w:rsidP="00147B56">
      <w:pPr>
        <w:pStyle w:val="SingleTxtGC"/>
        <w:rPr>
          <w:rFonts w:eastAsia="黑体"/>
        </w:rPr>
      </w:pPr>
      <w:r w:rsidRPr="003C25BC">
        <w:rPr>
          <w:rFonts w:eastAsia="黑体"/>
          <w:lang w:val="zh-CN"/>
        </w:rPr>
        <w:tab/>
        <w:t>(b)</w:t>
      </w:r>
      <w:r w:rsidRPr="003C25BC">
        <w:rPr>
          <w:rFonts w:eastAsia="黑体"/>
          <w:lang w:val="zh-CN"/>
        </w:rPr>
        <w:tab/>
      </w:r>
      <w:r w:rsidRPr="003C25BC">
        <w:rPr>
          <w:rFonts w:eastAsia="黑体"/>
          <w:lang w:val="zh-CN"/>
        </w:rPr>
        <w:t>为军校和高等军事院校建立独立的申诉和调查机制；</w:t>
      </w:r>
    </w:p>
    <w:p w14:paraId="538F01F7" w14:textId="77777777" w:rsidR="00147B56" w:rsidRPr="003C25BC" w:rsidRDefault="00147B56" w:rsidP="00147B56">
      <w:pPr>
        <w:pStyle w:val="SingleTxtGC"/>
        <w:rPr>
          <w:rFonts w:eastAsia="黑体"/>
        </w:rPr>
      </w:pPr>
      <w:r w:rsidRPr="003C25BC">
        <w:rPr>
          <w:rFonts w:eastAsia="黑体"/>
          <w:lang w:val="zh-CN"/>
        </w:rPr>
        <w:tab/>
        <w:t>(c)</w:t>
      </w:r>
      <w:r w:rsidRPr="003C25BC">
        <w:rPr>
          <w:rFonts w:eastAsia="黑体"/>
          <w:lang w:val="zh-CN"/>
        </w:rPr>
        <w:tab/>
      </w:r>
      <w:r w:rsidRPr="003C25BC">
        <w:rPr>
          <w:rFonts w:eastAsia="黑体"/>
          <w:lang w:val="zh-CN"/>
        </w:rPr>
        <w:t>修订《刑法》第</w:t>
      </w:r>
      <w:r w:rsidRPr="003C25BC">
        <w:rPr>
          <w:rFonts w:eastAsia="黑体"/>
          <w:lang w:val="zh-CN"/>
        </w:rPr>
        <w:t>171</w:t>
      </w:r>
      <w:r w:rsidRPr="003C25BC">
        <w:rPr>
          <w:rFonts w:eastAsia="黑体"/>
          <w:lang w:val="zh-CN"/>
        </w:rPr>
        <w:t>条，明确禁止国家武装部队和非国家武装团体招募和使用未满</w:t>
      </w:r>
      <w:r w:rsidRPr="003C25BC">
        <w:rPr>
          <w:rFonts w:eastAsia="黑体"/>
          <w:lang w:val="zh-CN"/>
        </w:rPr>
        <w:t>18</w:t>
      </w:r>
      <w:r w:rsidRPr="003C25BC">
        <w:rPr>
          <w:rFonts w:eastAsia="黑体"/>
          <w:lang w:val="zh-CN"/>
        </w:rPr>
        <w:t>岁的儿童参加敌对行动，并将这种行为定为刑事犯罪；</w:t>
      </w:r>
    </w:p>
    <w:p w14:paraId="304B32C7" w14:textId="77777777" w:rsidR="00147B56" w:rsidRPr="003C25BC" w:rsidRDefault="00147B56" w:rsidP="00147B56">
      <w:pPr>
        <w:pStyle w:val="SingleTxtGC"/>
        <w:rPr>
          <w:rFonts w:eastAsia="黑体"/>
        </w:rPr>
      </w:pPr>
      <w:r w:rsidRPr="003C25BC">
        <w:rPr>
          <w:rFonts w:eastAsia="黑体"/>
          <w:lang w:val="zh-CN"/>
        </w:rPr>
        <w:tab/>
        <w:t>(d)</w:t>
      </w:r>
      <w:r w:rsidRPr="003C25BC">
        <w:rPr>
          <w:rFonts w:eastAsia="黑体"/>
          <w:lang w:val="zh-CN"/>
        </w:rPr>
        <w:tab/>
      </w:r>
      <w:r w:rsidRPr="003C25BC">
        <w:rPr>
          <w:rFonts w:eastAsia="黑体"/>
          <w:lang w:val="zh-CN"/>
        </w:rPr>
        <w:t>确保军校学生在</w:t>
      </w:r>
      <w:r w:rsidRPr="003C25BC">
        <w:rPr>
          <w:rFonts w:eastAsia="黑体"/>
          <w:lang w:val="zh-CN"/>
        </w:rPr>
        <w:t>18</w:t>
      </w:r>
      <w:r w:rsidRPr="003C25BC">
        <w:rPr>
          <w:rFonts w:eastAsia="黑体"/>
          <w:lang w:val="zh-CN"/>
        </w:rPr>
        <w:t>岁之前不接受使用武器的训练；</w:t>
      </w:r>
    </w:p>
    <w:p w14:paraId="4FE7D229" w14:textId="77777777" w:rsidR="00147B56" w:rsidRPr="003C25BC" w:rsidRDefault="00147B56" w:rsidP="00147B56">
      <w:pPr>
        <w:pStyle w:val="SingleTxtGC"/>
        <w:rPr>
          <w:rFonts w:eastAsia="黑体"/>
        </w:rPr>
      </w:pPr>
      <w:r w:rsidRPr="003C25BC">
        <w:rPr>
          <w:rFonts w:eastAsia="黑体"/>
          <w:lang w:val="zh-CN"/>
        </w:rPr>
        <w:tab/>
        <w:t>(e)</w:t>
      </w:r>
      <w:r w:rsidRPr="003C25BC">
        <w:rPr>
          <w:rFonts w:eastAsia="黑体"/>
          <w:lang w:val="zh-CN"/>
        </w:rPr>
        <w:tab/>
      </w:r>
      <w:r w:rsidRPr="003C25BC">
        <w:rPr>
          <w:rFonts w:eastAsia="黑体"/>
          <w:lang w:val="zh-CN"/>
        </w:rPr>
        <w:t>修改加入《任择议定书》时所作的关于允许</w:t>
      </w:r>
      <w:r w:rsidRPr="003C25BC">
        <w:rPr>
          <w:rFonts w:eastAsia="黑体"/>
          <w:lang w:val="zh-CN"/>
        </w:rPr>
        <w:t>17</w:t>
      </w:r>
      <w:r w:rsidRPr="003C25BC">
        <w:rPr>
          <w:rFonts w:eastAsia="黑体"/>
          <w:lang w:val="zh-CN"/>
        </w:rPr>
        <w:t>岁起自愿服兵役的声明。</w:t>
      </w:r>
    </w:p>
    <w:p w14:paraId="0B764EE2" w14:textId="77777777" w:rsidR="00147B56" w:rsidRPr="000F5DB2" w:rsidRDefault="00147B56" w:rsidP="00147B56">
      <w:pPr>
        <w:pStyle w:val="H1GC"/>
      </w:pPr>
      <w:r>
        <w:rPr>
          <w:rFonts w:eastAsiaTheme="minorEastAsia"/>
          <w:lang w:val="zh-CN"/>
        </w:rPr>
        <w:tab/>
      </w:r>
      <w:r w:rsidRPr="000F5DB2">
        <w:rPr>
          <w:lang w:val="zh-CN"/>
        </w:rPr>
        <w:t>L.</w:t>
      </w:r>
      <w:r w:rsidRPr="000F5DB2">
        <w:rPr>
          <w:lang w:val="zh-CN"/>
        </w:rPr>
        <w:tab/>
      </w:r>
      <w:r w:rsidRPr="000F5DB2">
        <w:rPr>
          <w:lang w:val="zh-CN"/>
        </w:rPr>
        <w:t>批准《关于设定来文程序的任择议定书》</w:t>
      </w:r>
    </w:p>
    <w:p w14:paraId="54BCDB5D" w14:textId="77777777" w:rsidR="00147B56" w:rsidRPr="000F5DB2" w:rsidRDefault="00147B56" w:rsidP="00147B56">
      <w:pPr>
        <w:pStyle w:val="SingleTxtGC"/>
      </w:pPr>
      <w:r w:rsidRPr="000F5DB2">
        <w:rPr>
          <w:lang w:val="zh-CN"/>
        </w:rPr>
        <w:t>46.</w:t>
      </w:r>
      <w:r w:rsidRPr="000F5DB2">
        <w:rPr>
          <w:lang w:val="zh-CN"/>
        </w:rPr>
        <w:tab/>
      </w:r>
      <w:r w:rsidRPr="000F5DB2">
        <w:rPr>
          <w:lang w:val="zh-CN"/>
        </w:rPr>
        <w:t>委员会建议缔约国批准《关于设定来文程序的任择议定书》。</w:t>
      </w:r>
    </w:p>
    <w:p w14:paraId="6C385F84" w14:textId="77777777" w:rsidR="00147B56" w:rsidRPr="000F5DB2" w:rsidRDefault="00147B56" w:rsidP="00147B56">
      <w:pPr>
        <w:pStyle w:val="H1GC"/>
      </w:pPr>
      <w:r>
        <w:rPr>
          <w:rFonts w:eastAsiaTheme="minorEastAsia"/>
          <w:lang w:val="zh-CN"/>
        </w:rPr>
        <w:tab/>
      </w:r>
      <w:r w:rsidRPr="000F5DB2">
        <w:rPr>
          <w:lang w:val="zh-CN"/>
        </w:rPr>
        <w:t>M.</w:t>
      </w:r>
      <w:r w:rsidRPr="000F5DB2">
        <w:rPr>
          <w:lang w:val="zh-CN"/>
        </w:rPr>
        <w:tab/>
      </w:r>
      <w:r w:rsidRPr="000F5DB2">
        <w:rPr>
          <w:lang w:val="zh-CN"/>
        </w:rPr>
        <w:t>批准国际人权文书</w:t>
      </w:r>
    </w:p>
    <w:p w14:paraId="49B537E6" w14:textId="77777777" w:rsidR="00147B56" w:rsidRPr="000F5DB2" w:rsidRDefault="00147B56" w:rsidP="00147B56">
      <w:pPr>
        <w:pStyle w:val="SingleTxtGC"/>
      </w:pPr>
      <w:r w:rsidRPr="000F5DB2">
        <w:rPr>
          <w:lang w:val="zh-CN"/>
        </w:rPr>
        <w:t>47.</w:t>
      </w:r>
      <w:r w:rsidRPr="000F5DB2">
        <w:rPr>
          <w:lang w:val="zh-CN"/>
        </w:rPr>
        <w:tab/>
      </w:r>
      <w:r w:rsidRPr="000F5DB2">
        <w:rPr>
          <w:lang w:val="zh-CN"/>
        </w:rPr>
        <w:t>委员会建议缔约国，为进一步加强儿童权利的落实，考虑批准以下核心人权文书：</w:t>
      </w:r>
    </w:p>
    <w:p w14:paraId="482E5097" w14:textId="77777777" w:rsidR="00147B56" w:rsidRPr="000F5DB2" w:rsidRDefault="00147B56" w:rsidP="00147B56">
      <w:pPr>
        <w:pStyle w:val="SingleTxtGC"/>
      </w:pPr>
      <w:r>
        <w:rPr>
          <w:lang w:val="zh-CN"/>
        </w:rPr>
        <w:tab/>
      </w:r>
      <w:r w:rsidRPr="000F5DB2">
        <w:rPr>
          <w:lang w:val="zh-CN"/>
        </w:rPr>
        <w:t>(a)</w:t>
      </w:r>
      <w:r w:rsidRPr="000F5DB2">
        <w:rPr>
          <w:lang w:val="zh-CN"/>
        </w:rPr>
        <w:tab/>
      </w:r>
      <w:r>
        <w:rPr>
          <w:rFonts w:hint="eastAsia"/>
          <w:lang w:val="zh-CN"/>
        </w:rPr>
        <w:t>《</w:t>
      </w:r>
      <w:r w:rsidRPr="000F5DB2">
        <w:rPr>
          <w:lang w:val="zh-CN"/>
        </w:rPr>
        <w:t>保护所有移</w:t>
      </w:r>
      <w:proofErr w:type="gramStart"/>
      <w:r w:rsidRPr="000F5DB2">
        <w:rPr>
          <w:lang w:val="zh-CN"/>
        </w:rPr>
        <w:t>徙工</w:t>
      </w:r>
      <w:proofErr w:type="gramEnd"/>
      <w:r w:rsidRPr="000F5DB2">
        <w:rPr>
          <w:lang w:val="zh-CN"/>
        </w:rPr>
        <w:t>人及其家庭成员权利国际公约</w:t>
      </w:r>
      <w:r>
        <w:rPr>
          <w:rFonts w:hint="eastAsia"/>
          <w:lang w:val="zh-CN"/>
        </w:rPr>
        <w:t>》；</w:t>
      </w:r>
    </w:p>
    <w:p w14:paraId="33D6891F" w14:textId="51656B46" w:rsidR="00147B56" w:rsidRPr="000F5DB2" w:rsidRDefault="00147B56" w:rsidP="00147B56">
      <w:pPr>
        <w:pStyle w:val="SingleTxtGC"/>
      </w:pPr>
      <w:r>
        <w:rPr>
          <w:lang w:val="zh-CN"/>
        </w:rPr>
        <w:tab/>
      </w:r>
      <w:r w:rsidRPr="000F5DB2">
        <w:rPr>
          <w:lang w:val="zh-CN"/>
        </w:rPr>
        <w:t>(b)</w:t>
      </w:r>
      <w:r w:rsidRPr="000F5DB2">
        <w:rPr>
          <w:lang w:val="zh-CN"/>
        </w:rPr>
        <w:tab/>
      </w:r>
      <w:r w:rsidRPr="000F5DB2">
        <w:rPr>
          <w:lang w:val="zh-CN"/>
        </w:rPr>
        <w:t>《保护所有人免遭强迫失踪国际公约》</w:t>
      </w:r>
      <w:r w:rsidR="00DA26C5">
        <w:rPr>
          <w:rFonts w:hint="eastAsia"/>
          <w:lang w:val="zh-CN"/>
        </w:rPr>
        <w:t>；</w:t>
      </w:r>
    </w:p>
    <w:p w14:paraId="4857430D" w14:textId="77777777" w:rsidR="00147B56" w:rsidRPr="000F5DB2" w:rsidRDefault="00147B56" w:rsidP="00147B56">
      <w:pPr>
        <w:pStyle w:val="SingleTxtGC"/>
      </w:pPr>
      <w:r>
        <w:rPr>
          <w:lang w:val="zh-CN"/>
        </w:rPr>
        <w:tab/>
      </w:r>
      <w:r w:rsidRPr="000F5DB2">
        <w:rPr>
          <w:lang w:val="zh-CN"/>
        </w:rPr>
        <w:t>(c)</w:t>
      </w:r>
      <w:r w:rsidRPr="000F5DB2">
        <w:rPr>
          <w:lang w:val="zh-CN"/>
        </w:rPr>
        <w:tab/>
      </w:r>
      <w:r w:rsidRPr="000F5DB2">
        <w:rPr>
          <w:lang w:val="zh-CN"/>
        </w:rPr>
        <w:t>《禁止酷刑和其他残忍、不人道或有辱人格的待遇或处罚公约任择议定书》。</w:t>
      </w:r>
    </w:p>
    <w:p w14:paraId="56B42CED" w14:textId="77777777" w:rsidR="00147B56" w:rsidRPr="000F5DB2" w:rsidRDefault="00147B56" w:rsidP="00147B56">
      <w:pPr>
        <w:pStyle w:val="HChGC"/>
      </w:pPr>
      <w:r>
        <w:rPr>
          <w:rFonts w:eastAsiaTheme="minorEastAsia"/>
          <w:lang w:val="zh-CN"/>
        </w:rPr>
        <w:tab/>
      </w:r>
      <w:r w:rsidRPr="000F5DB2">
        <w:rPr>
          <w:lang w:val="zh-CN"/>
        </w:rPr>
        <w:t>四</w:t>
      </w:r>
      <w:r w:rsidRPr="000F5DB2">
        <w:rPr>
          <w:lang w:val="zh-CN"/>
        </w:rPr>
        <w:t>.</w:t>
      </w:r>
      <w:r w:rsidRPr="000F5DB2">
        <w:rPr>
          <w:lang w:val="zh-CN"/>
        </w:rPr>
        <w:tab/>
      </w:r>
      <w:r w:rsidRPr="000F5DB2">
        <w:rPr>
          <w:lang w:val="zh-CN"/>
        </w:rPr>
        <w:t>落实和报告</w:t>
      </w:r>
    </w:p>
    <w:p w14:paraId="592C6CD1" w14:textId="77777777" w:rsidR="00147B56" w:rsidRPr="000F5DB2" w:rsidRDefault="00147B56" w:rsidP="00147B56">
      <w:pPr>
        <w:pStyle w:val="H1GC"/>
      </w:pPr>
      <w:r>
        <w:rPr>
          <w:rFonts w:eastAsiaTheme="minorEastAsia"/>
          <w:lang w:val="zh-CN"/>
        </w:rPr>
        <w:tab/>
      </w:r>
      <w:r w:rsidRPr="000F5DB2">
        <w:rPr>
          <w:lang w:val="zh-CN"/>
        </w:rPr>
        <w:t>A.</w:t>
      </w:r>
      <w:r w:rsidRPr="000F5DB2">
        <w:rPr>
          <w:lang w:val="zh-CN"/>
        </w:rPr>
        <w:tab/>
      </w:r>
      <w:r w:rsidRPr="000F5DB2">
        <w:rPr>
          <w:lang w:val="zh-CN"/>
        </w:rPr>
        <w:t>后续行动和传播</w:t>
      </w:r>
    </w:p>
    <w:p w14:paraId="18577D46" w14:textId="77777777" w:rsidR="00147B56" w:rsidRPr="003C25BC" w:rsidRDefault="00147B56" w:rsidP="00147B56">
      <w:pPr>
        <w:pStyle w:val="SingleTxtGC"/>
        <w:rPr>
          <w:rFonts w:eastAsia="黑体"/>
        </w:rPr>
      </w:pPr>
      <w:r w:rsidRPr="003C25BC">
        <w:rPr>
          <w:rFonts w:eastAsia="黑体"/>
          <w:lang w:val="zh-CN"/>
        </w:rPr>
        <w:t>48.</w:t>
      </w:r>
      <w:r w:rsidRPr="003C25BC">
        <w:rPr>
          <w:rFonts w:eastAsia="黑体"/>
          <w:lang w:val="zh-CN"/>
        </w:rPr>
        <w:tab/>
      </w:r>
      <w:r w:rsidRPr="003C25BC">
        <w:rPr>
          <w:rFonts w:eastAsia="黑体"/>
          <w:lang w:val="zh-CN"/>
        </w:rPr>
        <w:t>委员会建议缔约国采取一切适当措施，确保本结论性意见所载建议得到充分落实，并向儿童，包括处境最为不利的儿童传播和广泛提供适合儿童的版本。委员会还建议缔约国以本国各种语言广泛传播第五和第六次合并定期报告和本结论性意见。</w:t>
      </w:r>
    </w:p>
    <w:p w14:paraId="6F6D96C2" w14:textId="77777777" w:rsidR="00147B56" w:rsidRPr="000F5DB2" w:rsidRDefault="00147B56" w:rsidP="00147B56">
      <w:pPr>
        <w:pStyle w:val="H1GC"/>
      </w:pPr>
      <w:r>
        <w:rPr>
          <w:rFonts w:eastAsiaTheme="minorEastAsia"/>
          <w:lang w:val="zh-CN"/>
        </w:rPr>
        <w:tab/>
      </w:r>
      <w:r w:rsidRPr="000F5DB2">
        <w:rPr>
          <w:lang w:val="zh-CN"/>
        </w:rPr>
        <w:t>B.</w:t>
      </w:r>
      <w:r w:rsidRPr="000F5DB2">
        <w:rPr>
          <w:lang w:val="zh-CN"/>
        </w:rPr>
        <w:tab/>
      </w:r>
      <w:r w:rsidRPr="000F5DB2">
        <w:rPr>
          <w:lang w:val="zh-CN"/>
        </w:rPr>
        <w:t>负责提交报告和后续落实的国家机制</w:t>
      </w:r>
    </w:p>
    <w:p w14:paraId="5A3D7062" w14:textId="77777777" w:rsidR="00147B56" w:rsidRPr="003C25BC" w:rsidRDefault="00147B56" w:rsidP="00147B56">
      <w:pPr>
        <w:pStyle w:val="SingleTxtGC"/>
        <w:rPr>
          <w:rFonts w:eastAsia="黑体"/>
        </w:rPr>
      </w:pPr>
      <w:r w:rsidRPr="003C25BC">
        <w:rPr>
          <w:rFonts w:eastAsia="黑体"/>
          <w:lang w:val="zh-CN"/>
        </w:rPr>
        <w:t>49.</w:t>
      </w:r>
      <w:r w:rsidRPr="003C25BC">
        <w:rPr>
          <w:rFonts w:eastAsia="黑体"/>
          <w:lang w:val="zh-CN"/>
        </w:rPr>
        <w:tab/>
      </w:r>
      <w:r w:rsidRPr="003C25BC">
        <w:rPr>
          <w:rFonts w:eastAsia="黑体"/>
          <w:lang w:val="zh-CN"/>
        </w:rPr>
        <w:t>委员会建议缔约国建立一个</w:t>
      </w:r>
      <w:proofErr w:type="gramStart"/>
      <w:r w:rsidRPr="003C25BC">
        <w:rPr>
          <w:rFonts w:eastAsia="黑体"/>
          <w:lang w:val="zh-CN"/>
        </w:rPr>
        <w:t>常设政府</w:t>
      </w:r>
      <w:proofErr w:type="gramEnd"/>
      <w:r w:rsidRPr="003C25BC">
        <w:rPr>
          <w:rFonts w:eastAsia="黑体"/>
          <w:lang w:val="zh-CN"/>
        </w:rPr>
        <w:t>机构，确保该机构拥有授权和充足的人力、技术和财政资源，能有效协调和编写提交国际和区域人权机制的报告，并能协调和跟踪本国后续落实和执行条约义务以及这些机制所提建议和决定的情况。委员会强调，此类机构应长期配备充足的专职工作人员，并应有能力系统地征求监察员办公室和民间社会团体的意见。</w:t>
      </w:r>
    </w:p>
    <w:p w14:paraId="020D4CA0" w14:textId="77777777" w:rsidR="00147B56" w:rsidRPr="000F5DB2" w:rsidRDefault="00147B56" w:rsidP="00147B56">
      <w:pPr>
        <w:pStyle w:val="H1GC"/>
      </w:pPr>
      <w:r>
        <w:rPr>
          <w:rFonts w:eastAsiaTheme="minorEastAsia"/>
          <w:lang w:val="zh-CN"/>
        </w:rPr>
        <w:tab/>
      </w:r>
      <w:r w:rsidRPr="000F5DB2">
        <w:rPr>
          <w:lang w:val="zh-CN"/>
        </w:rPr>
        <w:t>C.</w:t>
      </w:r>
      <w:r w:rsidRPr="000F5DB2">
        <w:rPr>
          <w:lang w:val="zh-CN"/>
        </w:rPr>
        <w:tab/>
      </w:r>
      <w:r w:rsidRPr="000F5DB2">
        <w:rPr>
          <w:lang w:val="zh-CN"/>
        </w:rPr>
        <w:t>下次报告</w:t>
      </w:r>
    </w:p>
    <w:p w14:paraId="5341549D" w14:textId="77777777" w:rsidR="00147B56" w:rsidRPr="003C25BC" w:rsidRDefault="00147B56" w:rsidP="00147B56">
      <w:pPr>
        <w:pStyle w:val="SingleTxtGC"/>
        <w:rPr>
          <w:rFonts w:eastAsia="黑体"/>
        </w:rPr>
      </w:pPr>
      <w:r w:rsidRPr="003C25BC">
        <w:rPr>
          <w:rFonts w:eastAsia="黑体"/>
          <w:lang w:val="zh-CN"/>
        </w:rPr>
        <w:t>50.</w:t>
      </w:r>
      <w:r w:rsidRPr="003C25BC">
        <w:rPr>
          <w:rFonts w:eastAsia="黑体"/>
          <w:lang w:val="zh-CN"/>
        </w:rPr>
        <w:tab/>
      </w:r>
      <w:r w:rsidRPr="003C25BC">
        <w:rPr>
          <w:rFonts w:eastAsia="黑体"/>
          <w:lang w:val="zh-CN"/>
        </w:rPr>
        <w:t>委员会将根据以八年为一个审议周期的可预测报告日程表，并在通过缔约国报告前议题和问题清单</w:t>
      </w:r>
      <w:r w:rsidRPr="003C25BC">
        <w:rPr>
          <w:rFonts w:eastAsia="黑体"/>
          <w:lang w:val="zh-CN"/>
        </w:rPr>
        <w:t>(</w:t>
      </w:r>
      <w:r w:rsidRPr="003C25BC">
        <w:rPr>
          <w:rFonts w:eastAsia="黑体"/>
          <w:lang w:val="zh-CN"/>
        </w:rPr>
        <w:t>如适用</w:t>
      </w:r>
      <w:r w:rsidRPr="003C25BC">
        <w:rPr>
          <w:rFonts w:eastAsia="黑体"/>
          <w:lang w:val="zh-CN"/>
        </w:rPr>
        <w:t>)</w:t>
      </w:r>
      <w:r w:rsidRPr="003C25BC">
        <w:rPr>
          <w:rFonts w:eastAsia="黑体"/>
          <w:lang w:val="zh-CN"/>
        </w:rPr>
        <w:t>之后，在适当时候确定并告知缔约国应提交第七和第八次合并定期报告的截止日期。报告应遵循委员会《条约专要报告协调准则》，</w:t>
      </w:r>
      <w:r w:rsidRPr="003C25BC">
        <w:rPr>
          <w:rStyle w:val="a8"/>
          <w:rFonts w:eastAsia="黑体"/>
          <w:lang w:val="zh-CN"/>
        </w:rPr>
        <w:footnoteReference w:id="17"/>
      </w:r>
      <w:r w:rsidRPr="003C25BC">
        <w:rPr>
          <w:rFonts w:eastAsia="黑体"/>
          <w:lang w:val="zh-CN"/>
        </w:rPr>
        <w:t xml:space="preserve"> </w:t>
      </w:r>
      <w:r w:rsidRPr="003C25BC">
        <w:rPr>
          <w:rFonts w:eastAsia="黑体"/>
          <w:lang w:val="zh-CN"/>
        </w:rPr>
        <w:t>字数不得超过</w:t>
      </w:r>
      <w:r w:rsidRPr="003C25BC">
        <w:rPr>
          <w:rFonts w:eastAsia="黑体"/>
          <w:lang w:val="zh-CN"/>
        </w:rPr>
        <w:t>21,200</w:t>
      </w:r>
      <w:r w:rsidRPr="003C25BC">
        <w:rPr>
          <w:rFonts w:eastAsia="黑体"/>
          <w:lang w:val="zh-CN"/>
        </w:rPr>
        <w:t>。</w:t>
      </w:r>
      <w:r w:rsidRPr="003C25BC">
        <w:rPr>
          <w:rStyle w:val="a8"/>
          <w:rFonts w:eastAsia="黑体"/>
          <w:lang w:val="zh-CN"/>
        </w:rPr>
        <w:footnoteReference w:id="18"/>
      </w:r>
      <w:r w:rsidRPr="003C25BC">
        <w:rPr>
          <w:rFonts w:eastAsia="黑体"/>
          <w:lang w:val="zh-CN"/>
        </w:rPr>
        <w:t xml:space="preserve"> </w:t>
      </w:r>
      <w:r w:rsidRPr="003C25BC">
        <w:rPr>
          <w:rFonts w:eastAsia="黑体"/>
          <w:lang w:val="zh-CN"/>
        </w:rPr>
        <w:t>如果提交的报告超过规定字数，将请缔约国缩减报告篇幅。如果缔约国不能重新审核并提交报告，则无法保证将报告译出供委员会审议。</w:t>
      </w:r>
    </w:p>
    <w:p w14:paraId="25C2EDB8" w14:textId="77777777" w:rsidR="00147B56" w:rsidRPr="00F94C5D" w:rsidRDefault="00147B56" w:rsidP="00147B56">
      <w:pPr>
        <w:pStyle w:val="SingleTxtGC"/>
      </w:pPr>
    </w:p>
    <w:p w14:paraId="3DB7747D" w14:textId="77777777" w:rsidR="00147B56" w:rsidRPr="002D6A9C" w:rsidRDefault="00147B5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9FF11C5" w14:textId="203C207F" w:rsidR="001D2C3F" w:rsidRPr="00147B56" w:rsidRDefault="001D2C3F" w:rsidP="00147B56">
      <w:pPr>
        <w:pStyle w:val="SingleTxtGC"/>
      </w:pPr>
    </w:p>
    <w:sectPr w:rsidR="001D2C3F" w:rsidRPr="00147B5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63103" w14:textId="77777777" w:rsidR="007D1B68" w:rsidRPr="000D319F" w:rsidRDefault="007D1B68" w:rsidP="000D319F">
      <w:pPr>
        <w:pStyle w:val="af0"/>
        <w:spacing w:after="240"/>
        <w:ind w:left="907"/>
        <w:rPr>
          <w:rFonts w:asciiTheme="majorBidi" w:eastAsia="宋体" w:hAnsiTheme="majorBidi" w:cstheme="majorBidi"/>
          <w:sz w:val="21"/>
          <w:szCs w:val="21"/>
          <w:lang w:val="en-US"/>
        </w:rPr>
      </w:pPr>
    </w:p>
    <w:p w14:paraId="04333D4D" w14:textId="77777777" w:rsidR="007D1B68" w:rsidRPr="000D319F" w:rsidRDefault="007D1B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3B6717" w14:textId="77777777" w:rsidR="007D1B68" w:rsidRPr="000D319F" w:rsidRDefault="007D1B68" w:rsidP="000D319F">
      <w:pPr>
        <w:pStyle w:val="af0"/>
      </w:pPr>
    </w:p>
  </w:endnote>
  <w:endnote w:type="continuationNotice" w:id="1">
    <w:p w14:paraId="59FCE199" w14:textId="77777777" w:rsidR="007D1B68" w:rsidRDefault="007D1B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009CE" w14:textId="77777777" w:rsidR="002738EB" w:rsidRPr="00147B56" w:rsidRDefault="00147B56" w:rsidP="00147B5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47B56">
      <w:rPr>
        <w:rStyle w:val="af2"/>
        <w:b w:val="0"/>
        <w:snapToGrid w:val="0"/>
        <w:sz w:val="16"/>
      </w:rPr>
      <w:t>GE.24-17370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FCBBC" w14:textId="77777777" w:rsidR="002738EB" w:rsidRPr="00147B56" w:rsidRDefault="00147B56" w:rsidP="00147B56">
    <w:pPr>
      <w:pStyle w:val="af0"/>
      <w:tabs>
        <w:tab w:val="clear" w:pos="431"/>
        <w:tab w:val="right" w:pos="9638"/>
      </w:tabs>
      <w:rPr>
        <w:rStyle w:val="af2"/>
      </w:rPr>
    </w:pPr>
    <w:r>
      <w:t>GE.24-17370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A5EF3" w14:textId="2B769CE1" w:rsidR="002738EB" w:rsidRPr="00487939" w:rsidRDefault="00147B56"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F446BC" wp14:editId="1A4A581E">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GE.24-17370</w:t>
    </w:r>
    <w:r w:rsidR="00731A42" w:rsidRPr="00EE277A">
      <w:rPr>
        <w:sz w:val="20"/>
        <w:lang w:eastAsia="zh-CN"/>
      </w:rPr>
      <w:t xml:space="preserve"> (C)</w:t>
    </w:r>
    <w:r w:rsidR="00AB1CDF">
      <w:rPr>
        <w:sz w:val="20"/>
        <w:lang w:eastAsia="zh-CN"/>
      </w:rPr>
      <w:tab/>
    </w:r>
    <w:r w:rsidR="00B952E1">
      <w:rPr>
        <w:sz w:val="20"/>
        <w:lang w:eastAsia="zh-CN"/>
      </w:rPr>
      <w:t>0411</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B952E1">
      <w:rPr>
        <w:sz w:val="20"/>
        <w:lang w:eastAsia="zh-CN"/>
      </w:rPr>
      <w:t>2811</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312324C1" wp14:editId="2C45E03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44C94" w14:textId="77777777" w:rsidR="007D1B68" w:rsidRPr="000157B1" w:rsidRDefault="007D1B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846300" w14:textId="77777777" w:rsidR="007D1B68" w:rsidRPr="000157B1" w:rsidRDefault="007D1B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0485121" w14:textId="77777777" w:rsidR="007D1B68" w:rsidRDefault="007D1B68"/>
  </w:footnote>
  <w:footnote w:id="2">
    <w:p w14:paraId="422681B6" w14:textId="77777777" w:rsidR="00147B56" w:rsidRPr="000F5DB2" w:rsidRDefault="00147B56" w:rsidP="00147B56">
      <w:pPr>
        <w:pStyle w:val="a6"/>
      </w:pPr>
      <w:r w:rsidRPr="000F5DB2">
        <w:rPr>
          <w:lang w:val="zh-CN"/>
        </w:rPr>
        <w:tab/>
      </w:r>
      <w:r w:rsidRPr="00C3757B">
        <w:rPr>
          <w:sz w:val="21"/>
          <w:szCs w:val="21"/>
          <w:lang w:val="zh-CN"/>
        </w:rPr>
        <w:t>*</w:t>
      </w:r>
      <w:r>
        <w:rPr>
          <w:lang w:val="zh-CN"/>
        </w:rPr>
        <w:tab/>
      </w:r>
      <w:r w:rsidRPr="000F5DB2">
        <w:rPr>
          <w:lang w:val="zh-CN"/>
        </w:rPr>
        <w:t>委员会第九十七届会议</w:t>
      </w:r>
      <w:r w:rsidRPr="000F5DB2">
        <w:rPr>
          <w:lang w:val="zh-CN"/>
        </w:rPr>
        <w:t>(2024</w:t>
      </w:r>
      <w:r w:rsidRPr="000F5DB2">
        <w:rPr>
          <w:lang w:val="zh-CN"/>
        </w:rPr>
        <w:t>年</w:t>
      </w:r>
      <w:r w:rsidRPr="000F5DB2">
        <w:rPr>
          <w:lang w:val="zh-CN"/>
        </w:rPr>
        <w:t>8</w:t>
      </w:r>
      <w:r w:rsidRPr="000F5DB2">
        <w:rPr>
          <w:lang w:val="zh-CN"/>
        </w:rPr>
        <w:t>月</w:t>
      </w:r>
      <w:r w:rsidRPr="000F5DB2">
        <w:rPr>
          <w:lang w:val="zh-CN"/>
        </w:rPr>
        <w:t>26</w:t>
      </w:r>
      <w:r w:rsidRPr="000F5DB2">
        <w:rPr>
          <w:lang w:val="zh-CN"/>
        </w:rPr>
        <w:t>日至</w:t>
      </w:r>
      <w:r w:rsidRPr="000F5DB2">
        <w:rPr>
          <w:lang w:val="zh-CN"/>
        </w:rPr>
        <w:t>9</w:t>
      </w:r>
      <w:r w:rsidRPr="000F5DB2">
        <w:rPr>
          <w:lang w:val="zh-CN"/>
        </w:rPr>
        <w:t>月</w:t>
      </w:r>
      <w:r w:rsidRPr="000F5DB2">
        <w:rPr>
          <w:lang w:val="zh-CN"/>
        </w:rPr>
        <w:t>13</w:t>
      </w:r>
      <w:r w:rsidRPr="000F5DB2">
        <w:rPr>
          <w:lang w:val="zh-CN"/>
        </w:rPr>
        <w:t>日</w:t>
      </w:r>
      <w:r w:rsidRPr="000F5DB2">
        <w:rPr>
          <w:lang w:val="zh-CN"/>
        </w:rPr>
        <w:t>)</w:t>
      </w:r>
      <w:r w:rsidRPr="000F5DB2">
        <w:rPr>
          <w:lang w:val="zh-CN"/>
        </w:rPr>
        <w:t>通过。</w:t>
      </w:r>
    </w:p>
  </w:footnote>
  <w:footnote w:id="3">
    <w:p w14:paraId="5A4B0319" w14:textId="3D6EB368" w:rsidR="00147B56" w:rsidRPr="000F5DB2" w:rsidRDefault="00147B56" w:rsidP="00147B56">
      <w:pPr>
        <w:pStyle w:val="a6"/>
      </w:pPr>
      <w:r w:rsidRPr="000F5DB2">
        <w:rPr>
          <w:lang w:val="zh-CN"/>
        </w:rPr>
        <w:tab/>
      </w:r>
      <w:r w:rsidRPr="000F5DB2">
        <w:rPr>
          <w:rStyle w:val="a8"/>
          <w:rFonts w:eastAsia="宋体"/>
          <w:lang w:val="zh-CN"/>
        </w:rPr>
        <w:footnoteRef/>
      </w:r>
      <w:r w:rsidRPr="000F5DB2">
        <w:rPr>
          <w:lang w:val="zh-CN"/>
        </w:rPr>
        <w:tab/>
      </w:r>
      <w:r w:rsidRPr="000F5DB2">
        <w:rPr>
          <w:lang w:val="zh-CN"/>
        </w:rPr>
        <w:t>见</w:t>
      </w:r>
      <w:r w:rsidRPr="00F02CBB">
        <w:t>CRC/C/SR.2822</w:t>
      </w:r>
      <w:r w:rsidRPr="000F5DB2">
        <w:rPr>
          <w:lang w:val="zh-CN"/>
        </w:rPr>
        <w:t>和</w:t>
      </w:r>
      <w:r w:rsidRPr="00F02CBB">
        <w:t>CRC/C/SR.2823</w:t>
      </w:r>
      <w:r w:rsidRPr="000F5DB2">
        <w:rPr>
          <w:lang w:val="zh-CN"/>
        </w:rPr>
        <w:t>。</w:t>
      </w:r>
    </w:p>
  </w:footnote>
  <w:footnote w:id="4">
    <w:p w14:paraId="0AC2CA13" w14:textId="66DD3146" w:rsidR="00147B56" w:rsidRPr="000F5DB2" w:rsidRDefault="00147B56" w:rsidP="00147B56">
      <w:pPr>
        <w:pStyle w:val="a6"/>
      </w:pPr>
      <w:r w:rsidRPr="000F5DB2">
        <w:rPr>
          <w:lang w:val="zh-CN"/>
        </w:rPr>
        <w:tab/>
      </w:r>
      <w:r w:rsidRPr="000F5DB2">
        <w:rPr>
          <w:rStyle w:val="a8"/>
          <w:rFonts w:eastAsia="宋体"/>
          <w:lang w:val="zh-CN"/>
        </w:rPr>
        <w:footnoteRef/>
      </w:r>
      <w:r w:rsidRPr="000F5DB2">
        <w:rPr>
          <w:lang w:val="zh-CN"/>
        </w:rPr>
        <w:tab/>
      </w:r>
      <w:r w:rsidRPr="00F02CBB">
        <w:t>CRC/C/TKM/5-6</w:t>
      </w:r>
      <w:r>
        <w:rPr>
          <w:rFonts w:hint="eastAsia"/>
          <w:lang w:val="zh-CN"/>
        </w:rPr>
        <w:t>。</w:t>
      </w:r>
    </w:p>
  </w:footnote>
  <w:footnote w:id="5">
    <w:p w14:paraId="6DCEF545" w14:textId="19427B17" w:rsidR="00147B56" w:rsidRPr="000F5DB2" w:rsidRDefault="00147B56" w:rsidP="00147B56">
      <w:pPr>
        <w:pStyle w:val="a6"/>
      </w:pPr>
      <w:r w:rsidRPr="000F5DB2">
        <w:rPr>
          <w:lang w:val="zh-CN"/>
        </w:rPr>
        <w:tab/>
      </w:r>
      <w:r w:rsidRPr="000F5DB2">
        <w:rPr>
          <w:rStyle w:val="a8"/>
          <w:rFonts w:eastAsia="宋体"/>
          <w:lang w:val="zh-CN"/>
        </w:rPr>
        <w:footnoteRef/>
      </w:r>
      <w:r w:rsidRPr="000F5DB2">
        <w:rPr>
          <w:lang w:val="zh-CN"/>
        </w:rPr>
        <w:tab/>
      </w:r>
      <w:r w:rsidRPr="00F02CBB">
        <w:t>CRC/C/TKM/RQ/5-6</w:t>
      </w:r>
      <w:r>
        <w:rPr>
          <w:rFonts w:hint="eastAsia"/>
          <w:lang w:val="zh-CN"/>
        </w:rPr>
        <w:t>。</w:t>
      </w:r>
    </w:p>
  </w:footnote>
  <w:footnote w:id="6">
    <w:p w14:paraId="37A44503" w14:textId="4974CBA0" w:rsidR="00147B56" w:rsidRPr="000F5DB2" w:rsidRDefault="00147B56" w:rsidP="00147B56">
      <w:pPr>
        <w:pStyle w:val="a6"/>
      </w:pPr>
      <w:r w:rsidRPr="000F5DB2">
        <w:rPr>
          <w:lang w:val="zh-CN"/>
        </w:rPr>
        <w:tab/>
      </w:r>
      <w:r w:rsidRPr="000F5DB2">
        <w:rPr>
          <w:rStyle w:val="a8"/>
          <w:rFonts w:eastAsia="宋体"/>
          <w:lang w:val="zh-CN"/>
        </w:rPr>
        <w:footnoteRef/>
      </w:r>
      <w:r w:rsidRPr="00E039B1">
        <w:tab/>
      </w:r>
      <w:hyperlink r:id="rId1" w:history="1">
        <w:r w:rsidRPr="00E039B1">
          <w:rPr>
            <w:rStyle w:val="af5"/>
          </w:rPr>
          <w:t>CRC/C/TKM/CO/2-4</w:t>
        </w:r>
      </w:hyperlink>
      <w:r w:rsidRPr="00E039B1">
        <w:t>，</w:t>
      </w:r>
      <w:r w:rsidRPr="000F5DB2">
        <w:rPr>
          <w:lang w:val="zh-CN"/>
        </w:rPr>
        <w:t>第</w:t>
      </w:r>
      <w:r w:rsidRPr="00E039B1">
        <w:t>9</w:t>
      </w:r>
      <w:r w:rsidRPr="000F5DB2">
        <w:rPr>
          <w:lang w:val="zh-CN"/>
        </w:rPr>
        <w:t>段。</w:t>
      </w:r>
    </w:p>
  </w:footnote>
  <w:footnote w:id="7">
    <w:p w14:paraId="33F86220" w14:textId="48535A3E" w:rsidR="00147B56" w:rsidRPr="000F5DB2" w:rsidRDefault="00147B56" w:rsidP="00147B56">
      <w:pPr>
        <w:pStyle w:val="a6"/>
      </w:pPr>
      <w:r w:rsidRPr="00E039B1">
        <w:tab/>
      </w:r>
      <w:r w:rsidRPr="000F5DB2">
        <w:rPr>
          <w:rStyle w:val="a8"/>
          <w:rFonts w:eastAsia="宋体"/>
          <w:lang w:val="zh-CN"/>
        </w:rPr>
        <w:footnoteRef/>
      </w:r>
      <w:r w:rsidRPr="00C53F50">
        <w:tab/>
      </w:r>
      <w:hyperlink r:id="rId2" w:history="1">
        <w:r w:rsidRPr="00E039B1">
          <w:rPr>
            <w:rStyle w:val="af5"/>
          </w:rPr>
          <w:t>CRC/C/TKM/CO/2-4</w:t>
        </w:r>
      </w:hyperlink>
      <w:r w:rsidRPr="00C53F50">
        <w:t>，</w:t>
      </w:r>
      <w:r w:rsidRPr="000F5DB2">
        <w:rPr>
          <w:lang w:val="zh-CN"/>
        </w:rPr>
        <w:t>第</w:t>
      </w:r>
      <w:r w:rsidRPr="00C53F50">
        <w:t>12</w:t>
      </w:r>
      <w:r w:rsidRPr="000F5DB2">
        <w:rPr>
          <w:lang w:val="zh-CN"/>
        </w:rPr>
        <w:t>和第</w:t>
      </w:r>
      <w:r w:rsidRPr="00C53F50">
        <w:t>13</w:t>
      </w:r>
      <w:r w:rsidRPr="000F5DB2">
        <w:rPr>
          <w:lang w:val="zh-CN"/>
        </w:rPr>
        <w:t>段。</w:t>
      </w:r>
    </w:p>
  </w:footnote>
  <w:footnote w:id="8">
    <w:p w14:paraId="5AD93DE4" w14:textId="0143AB51" w:rsidR="00147B56" w:rsidRPr="000F5DB2" w:rsidRDefault="00147B56" w:rsidP="00147B56">
      <w:pPr>
        <w:pStyle w:val="a6"/>
      </w:pPr>
      <w:r w:rsidRPr="00C53F50">
        <w:tab/>
      </w:r>
      <w:r w:rsidRPr="000F5DB2">
        <w:rPr>
          <w:rStyle w:val="a8"/>
          <w:rFonts w:eastAsia="宋体"/>
          <w:lang w:val="zh-CN"/>
        </w:rPr>
        <w:footnoteRef/>
      </w:r>
      <w:r w:rsidRPr="00C53F50">
        <w:tab/>
      </w:r>
      <w:hyperlink r:id="rId3" w:history="1">
        <w:r w:rsidRPr="00E039B1">
          <w:rPr>
            <w:rStyle w:val="af5"/>
          </w:rPr>
          <w:t>CRC/C/TKM/CO/2-4</w:t>
        </w:r>
      </w:hyperlink>
      <w:r w:rsidRPr="00C53F50">
        <w:t>，</w:t>
      </w:r>
      <w:r w:rsidRPr="000F5DB2">
        <w:rPr>
          <w:lang w:val="zh-CN"/>
        </w:rPr>
        <w:t>第</w:t>
      </w:r>
      <w:r w:rsidRPr="00C53F50">
        <w:t>19</w:t>
      </w:r>
      <w:r w:rsidRPr="000F5DB2">
        <w:rPr>
          <w:lang w:val="zh-CN"/>
        </w:rPr>
        <w:t>段。</w:t>
      </w:r>
    </w:p>
  </w:footnote>
  <w:footnote w:id="9">
    <w:p w14:paraId="5B282C9E" w14:textId="74FD3F6B" w:rsidR="00147B56" w:rsidRPr="000F5DB2" w:rsidRDefault="00147B56" w:rsidP="00147B56">
      <w:pPr>
        <w:pStyle w:val="a6"/>
      </w:pPr>
      <w:r w:rsidRPr="00C53F50">
        <w:tab/>
      </w:r>
      <w:r w:rsidRPr="000F5DB2">
        <w:rPr>
          <w:rStyle w:val="a8"/>
          <w:rFonts w:eastAsia="宋体"/>
          <w:lang w:val="zh-CN"/>
        </w:rPr>
        <w:footnoteRef/>
      </w:r>
      <w:r w:rsidRPr="00C53F50">
        <w:tab/>
      </w:r>
      <w:hyperlink r:id="rId4" w:history="1">
        <w:r w:rsidRPr="00E039B1">
          <w:rPr>
            <w:rStyle w:val="af5"/>
          </w:rPr>
          <w:t>CRC/C/TKM/CO/2-4</w:t>
        </w:r>
      </w:hyperlink>
      <w:r w:rsidRPr="00C53F50">
        <w:t>，</w:t>
      </w:r>
      <w:r w:rsidRPr="000F5DB2">
        <w:rPr>
          <w:lang w:val="zh-CN"/>
        </w:rPr>
        <w:t>第</w:t>
      </w:r>
      <w:r w:rsidRPr="00C53F50">
        <w:t>25</w:t>
      </w:r>
      <w:r w:rsidRPr="000F5DB2">
        <w:rPr>
          <w:lang w:val="zh-CN"/>
        </w:rPr>
        <w:t>段。</w:t>
      </w:r>
    </w:p>
  </w:footnote>
  <w:footnote w:id="10">
    <w:p w14:paraId="2F448C9B" w14:textId="43F43EA3" w:rsidR="00147B56" w:rsidRPr="00BB793C" w:rsidRDefault="00147B56" w:rsidP="00147B56">
      <w:pPr>
        <w:pStyle w:val="a6"/>
      </w:pPr>
      <w:r w:rsidRPr="00C53F50">
        <w:tab/>
      </w:r>
      <w:r w:rsidRPr="000F5DB2">
        <w:rPr>
          <w:rStyle w:val="a8"/>
          <w:rFonts w:eastAsia="宋体"/>
          <w:lang w:val="zh-CN"/>
        </w:rPr>
        <w:footnoteRef/>
      </w:r>
      <w:r w:rsidRPr="00C53F50">
        <w:tab/>
      </w:r>
      <w:hyperlink r:id="rId5" w:history="1">
        <w:r w:rsidRPr="00E039B1">
          <w:rPr>
            <w:rStyle w:val="af5"/>
          </w:rPr>
          <w:t>CRC/C/OPSC/TKM/CO/1</w:t>
        </w:r>
      </w:hyperlink>
      <w:r>
        <w:rPr>
          <w:rFonts w:hint="eastAsia"/>
        </w:rPr>
        <w:t>。</w:t>
      </w:r>
    </w:p>
  </w:footnote>
  <w:footnote w:id="11">
    <w:p w14:paraId="73D2DCAA" w14:textId="4333714A" w:rsidR="00147B56" w:rsidRPr="000F5DB2" w:rsidRDefault="00147B56" w:rsidP="00147B56">
      <w:pPr>
        <w:pStyle w:val="a6"/>
      </w:pPr>
      <w:r w:rsidRPr="00C53F50">
        <w:tab/>
      </w:r>
      <w:r w:rsidRPr="000F5DB2">
        <w:rPr>
          <w:rStyle w:val="a8"/>
          <w:rFonts w:eastAsia="宋体"/>
          <w:lang w:val="zh-CN"/>
        </w:rPr>
        <w:footnoteRef/>
      </w:r>
      <w:r w:rsidRPr="00C53F50">
        <w:tab/>
      </w:r>
      <w:hyperlink r:id="rId6" w:history="1">
        <w:r w:rsidRPr="00E039B1">
          <w:rPr>
            <w:rStyle w:val="af5"/>
          </w:rPr>
          <w:t>CRC/C/156</w:t>
        </w:r>
      </w:hyperlink>
      <w:r>
        <w:rPr>
          <w:rFonts w:hint="eastAsia"/>
        </w:rPr>
        <w:t>。</w:t>
      </w:r>
    </w:p>
  </w:footnote>
  <w:footnote w:id="12">
    <w:p w14:paraId="7B685519" w14:textId="5EDF9971" w:rsidR="00147B56" w:rsidRPr="00BB793C" w:rsidRDefault="00147B56" w:rsidP="00147B56">
      <w:pPr>
        <w:pStyle w:val="a6"/>
      </w:pPr>
      <w:r w:rsidRPr="00C53F50">
        <w:tab/>
      </w:r>
      <w:r w:rsidRPr="000F5DB2">
        <w:rPr>
          <w:rStyle w:val="a8"/>
          <w:rFonts w:eastAsia="宋体"/>
          <w:lang w:val="zh-CN"/>
        </w:rPr>
        <w:footnoteRef/>
      </w:r>
      <w:r w:rsidRPr="00C53F50">
        <w:tab/>
      </w:r>
      <w:hyperlink r:id="rId7" w:history="1">
        <w:r w:rsidRPr="00E039B1">
          <w:rPr>
            <w:rStyle w:val="af5"/>
          </w:rPr>
          <w:t>CRC/C/OPSC/TKM/CO/1</w:t>
        </w:r>
      </w:hyperlink>
      <w:r>
        <w:rPr>
          <w:rFonts w:hint="eastAsia"/>
        </w:rPr>
        <w:t>。</w:t>
      </w:r>
    </w:p>
  </w:footnote>
  <w:footnote w:id="13">
    <w:p w14:paraId="6C959D49" w14:textId="5C9F6B7A" w:rsidR="00147B56" w:rsidRPr="000F5DB2" w:rsidRDefault="00147B56" w:rsidP="00147B56">
      <w:pPr>
        <w:pStyle w:val="a6"/>
      </w:pPr>
      <w:r w:rsidRPr="00C53F50">
        <w:tab/>
      </w:r>
      <w:r w:rsidRPr="000F5DB2">
        <w:rPr>
          <w:rStyle w:val="a8"/>
          <w:rFonts w:eastAsia="宋体"/>
          <w:lang w:val="zh-CN"/>
        </w:rPr>
        <w:footnoteRef/>
      </w:r>
      <w:r w:rsidRPr="00C53F50">
        <w:tab/>
      </w:r>
      <w:hyperlink r:id="rId8" w:history="1">
        <w:r w:rsidRPr="00E039B1">
          <w:rPr>
            <w:rStyle w:val="af5"/>
          </w:rPr>
          <w:t>CRC/C/TKM/CO/2-4</w:t>
        </w:r>
      </w:hyperlink>
      <w:r w:rsidRPr="00C53F50">
        <w:t>，</w:t>
      </w:r>
      <w:r w:rsidRPr="000F5DB2">
        <w:rPr>
          <w:lang w:val="zh-CN"/>
        </w:rPr>
        <w:t>第</w:t>
      </w:r>
      <w:r w:rsidRPr="00C53F50">
        <w:t>41</w:t>
      </w:r>
      <w:r w:rsidRPr="000F5DB2">
        <w:rPr>
          <w:lang w:val="zh-CN"/>
        </w:rPr>
        <w:t>段。</w:t>
      </w:r>
    </w:p>
  </w:footnote>
  <w:footnote w:id="14">
    <w:p w14:paraId="42BFE771" w14:textId="5457014C" w:rsidR="00147B56" w:rsidRPr="000F5DB2" w:rsidRDefault="00147B56" w:rsidP="00147B56">
      <w:pPr>
        <w:pStyle w:val="a6"/>
      </w:pPr>
      <w:r w:rsidRPr="00C53F50">
        <w:tab/>
      </w:r>
      <w:r w:rsidRPr="000F5DB2">
        <w:rPr>
          <w:rStyle w:val="a8"/>
          <w:rFonts w:eastAsia="宋体"/>
          <w:lang w:val="zh-CN"/>
        </w:rPr>
        <w:footnoteRef/>
      </w:r>
      <w:r w:rsidRPr="00C53F50">
        <w:tab/>
      </w:r>
      <w:hyperlink r:id="rId9" w:history="1">
        <w:r w:rsidRPr="00E039B1">
          <w:rPr>
            <w:rStyle w:val="af5"/>
          </w:rPr>
          <w:t>CRC/C/TKM/CO/2-4</w:t>
        </w:r>
      </w:hyperlink>
      <w:r w:rsidRPr="00C53F50">
        <w:t>，</w:t>
      </w:r>
      <w:r w:rsidRPr="000F5DB2">
        <w:rPr>
          <w:lang w:val="zh-CN"/>
        </w:rPr>
        <w:t>第</w:t>
      </w:r>
      <w:r w:rsidRPr="00C53F50">
        <w:t>23</w:t>
      </w:r>
      <w:r w:rsidRPr="000F5DB2">
        <w:rPr>
          <w:lang w:val="zh-CN"/>
        </w:rPr>
        <w:t>段。</w:t>
      </w:r>
    </w:p>
  </w:footnote>
  <w:footnote w:id="15">
    <w:p w14:paraId="571E9F82" w14:textId="3FD2D244" w:rsidR="00147B56" w:rsidRPr="000F5DB2" w:rsidRDefault="00147B56" w:rsidP="00147B56">
      <w:pPr>
        <w:pStyle w:val="a6"/>
      </w:pPr>
      <w:r w:rsidRPr="00C53F50">
        <w:tab/>
      </w:r>
      <w:r w:rsidRPr="000F5DB2">
        <w:rPr>
          <w:rStyle w:val="a8"/>
          <w:rFonts w:eastAsia="宋体"/>
          <w:lang w:val="zh-CN"/>
        </w:rPr>
        <w:footnoteRef/>
      </w:r>
      <w:r w:rsidRPr="00C53F50">
        <w:tab/>
      </w:r>
      <w:hyperlink r:id="rId10" w:history="1">
        <w:r w:rsidRPr="00E039B1">
          <w:rPr>
            <w:rStyle w:val="af5"/>
          </w:rPr>
          <w:t>CEDAW/C/TKM/CO/6</w:t>
        </w:r>
      </w:hyperlink>
      <w:r w:rsidRPr="00C53F50">
        <w:t>，</w:t>
      </w:r>
      <w:r w:rsidRPr="000F5DB2">
        <w:rPr>
          <w:lang w:val="zh-CN"/>
        </w:rPr>
        <w:t>第</w:t>
      </w:r>
      <w:r w:rsidRPr="00C53F50">
        <w:t>40</w:t>
      </w:r>
      <w:r w:rsidRPr="000F5DB2">
        <w:rPr>
          <w:lang w:val="zh-CN"/>
        </w:rPr>
        <w:t>和第</w:t>
      </w:r>
      <w:r w:rsidRPr="00C53F50">
        <w:t>46</w:t>
      </w:r>
      <w:r w:rsidRPr="000F5DB2">
        <w:rPr>
          <w:lang w:val="zh-CN"/>
        </w:rPr>
        <w:t>段。</w:t>
      </w:r>
    </w:p>
  </w:footnote>
  <w:footnote w:id="16">
    <w:p w14:paraId="4CDA26AD" w14:textId="2FB71CC8" w:rsidR="00147B56" w:rsidRPr="000F5DB2" w:rsidRDefault="00147B56" w:rsidP="00147B56">
      <w:pPr>
        <w:pStyle w:val="a6"/>
      </w:pPr>
      <w:r w:rsidRPr="00C53F50">
        <w:tab/>
      </w:r>
      <w:r w:rsidRPr="000F5DB2">
        <w:rPr>
          <w:rStyle w:val="a8"/>
          <w:rFonts w:eastAsia="宋体"/>
          <w:lang w:val="zh-CN"/>
        </w:rPr>
        <w:footnoteRef/>
      </w:r>
      <w:r w:rsidRPr="00C53F50">
        <w:tab/>
      </w:r>
      <w:hyperlink r:id="rId11" w:history="1">
        <w:r w:rsidRPr="00E039B1">
          <w:rPr>
            <w:rStyle w:val="af5"/>
          </w:rPr>
          <w:t>CRC/C/OPAC/TKM/CO/1</w:t>
        </w:r>
      </w:hyperlink>
      <w:r w:rsidRPr="00C53F50">
        <w:t>，</w:t>
      </w:r>
      <w:r w:rsidRPr="000F5DB2">
        <w:rPr>
          <w:lang w:val="zh-CN"/>
        </w:rPr>
        <w:t>第</w:t>
      </w:r>
      <w:r w:rsidRPr="00C53F50">
        <w:t>15</w:t>
      </w:r>
      <w:r w:rsidRPr="000F5DB2">
        <w:rPr>
          <w:lang w:val="zh-CN"/>
        </w:rPr>
        <w:t>和第</w:t>
      </w:r>
      <w:r w:rsidRPr="00C53F50">
        <w:t>17</w:t>
      </w:r>
      <w:r w:rsidRPr="000F5DB2">
        <w:rPr>
          <w:lang w:val="zh-CN"/>
        </w:rPr>
        <w:t>段。</w:t>
      </w:r>
    </w:p>
  </w:footnote>
  <w:footnote w:id="17">
    <w:p w14:paraId="680A9CA1" w14:textId="1EEADE8B" w:rsidR="00147B56" w:rsidRPr="000F5DB2" w:rsidRDefault="00147B56" w:rsidP="00147B56">
      <w:pPr>
        <w:pStyle w:val="a6"/>
      </w:pPr>
      <w:r w:rsidRPr="00C53F50">
        <w:tab/>
      </w:r>
      <w:r w:rsidRPr="000F5DB2">
        <w:rPr>
          <w:rStyle w:val="a8"/>
          <w:rFonts w:eastAsia="宋体"/>
          <w:lang w:val="zh-CN"/>
        </w:rPr>
        <w:footnoteRef/>
      </w:r>
      <w:r w:rsidRPr="000F5DB2">
        <w:rPr>
          <w:lang w:val="zh-CN"/>
        </w:rPr>
        <w:tab/>
      </w:r>
      <w:hyperlink r:id="rId12" w:history="1">
        <w:r w:rsidRPr="00E039B1">
          <w:rPr>
            <w:rStyle w:val="af5"/>
          </w:rPr>
          <w:t>CRC/C/58/Rev.3</w:t>
        </w:r>
      </w:hyperlink>
      <w:r>
        <w:rPr>
          <w:rFonts w:hint="eastAsia"/>
          <w:lang w:val="zh-CN"/>
        </w:rPr>
        <w:t>。</w:t>
      </w:r>
    </w:p>
  </w:footnote>
  <w:footnote w:id="18">
    <w:p w14:paraId="7A27A7E6" w14:textId="77777777" w:rsidR="00147B56" w:rsidRPr="000F5DB2" w:rsidRDefault="00147B56" w:rsidP="00147B56">
      <w:pPr>
        <w:pStyle w:val="a6"/>
      </w:pPr>
      <w:r w:rsidRPr="000F5DB2">
        <w:rPr>
          <w:lang w:val="zh-CN"/>
        </w:rPr>
        <w:tab/>
      </w:r>
      <w:r w:rsidRPr="000F5DB2">
        <w:rPr>
          <w:rStyle w:val="a8"/>
          <w:rFonts w:eastAsia="宋体"/>
          <w:lang w:val="zh-CN"/>
        </w:rPr>
        <w:footnoteRef/>
      </w:r>
      <w:r w:rsidRPr="000F5DB2">
        <w:rPr>
          <w:lang w:val="zh-CN"/>
        </w:rPr>
        <w:tab/>
      </w:r>
      <w:r w:rsidRPr="000F5DB2">
        <w:rPr>
          <w:lang w:val="zh-CN"/>
        </w:rPr>
        <w:t>大会第</w:t>
      </w:r>
      <w:r w:rsidRPr="000F5DB2">
        <w:rPr>
          <w:lang w:val="zh-CN"/>
        </w:rPr>
        <w:t>68/268</w:t>
      </w:r>
      <w:r w:rsidRPr="000F5DB2">
        <w:rPr>
          <w:lang w:val="zh-CN"/>
        </w:rPr>
        <w:t>号决议，第</w:t>
      </w:r>
      <w:r w:rsidRPr="000F5DB2">
        <w:rPr>
          <w:lang w:val="zh-CN"/>
        </w:rPr>
        <w:t>16</w:t>
      </w:r>
      <w:r w:rsidRPr="000F5DB2">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4BBE3" w14:textId="77777777" w:rsidR="002738EB" w:rsidRDefault="00147B56" w:rsidP="00147B56">
    <w:pPr>
      <w:pStyle w:val="af3"/>
    </w:pPr>
    <w:r>
      <w:t>CRC/C/</w:t>
    </w:r>
    <w:proofErr w:type="spellStart"/>
    <w:r>
      <w:t>TKM</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246D5" w14:textId="77777777" w:rsidR="002738EB" w:rsidRPr="00202A30" w:rsidRDefault="00147B56" w:rsidP="00147B56">
    <w:pPr>
      <w:pStyle w:val="af3"/>
      <w:jc w:val="right"/>
    </w:pPr>
    <w:r>
      <w:t>CRC/C/</w:t>
    </w:r>
    <w:proofErr w:type="spellStart"/>
    <w:r>
      <w:t>TKM</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B68"/>
    <w:rsid w:val="00011483"/>
    <w:rsid w:val="000163AE"/>
    <w:rsid w:val="000A71B1"/>
    <w:rsid w:val="000B6DB5"/>
    <w:rsid w:val="000D319F"/>
    <w:rsid w:val="000E4D0E"/>
    <w:rsid w:val="00144B69"/>
    <w:rsid w:val="00147B56"/>
    <w:rsid w:val="00153E86"/>
    <w:rsid w:val="00165177"/>
    <w:rsid w:val="001B1BD1"/>
    <w:rsid w:val="001C3EF2"/>
    <w:rsid w:val="001D17F6"/>
    <w:rsid w:val="001D2C3F"/>
    <w:rsid w:val="00204B42"/>
    <w:rsid w:val="002231C3"/>
    <w:rsid w:val="002421F3"/>
    <w:rsid w:val="0024417F"/>
    <w:rsid w:val="00250F8D"/>
    <w:rsid w:val="00264A17"/>
    <w:rsid w:val="002738EB"/>
    <w:rsid w:val="0027654E"/>
    <w:rsid w:val="002A2183"/>
    <w:rsid w:val="002C34DC"/>
    <w:rsid w:val="002D1D79"/>
    <w:rsid w:val="002E16E9"/>
    <w:rsid w:val="002E1C97"/>
    <w:rsid w:val="002F5834"/>
    <w:rsid w:val="0032353F"/>
    <w:rsid w:val="00326EBF"/>
    <w:rsid w:val="00327FE4"/>
    <w:rsid w:val="0033398C"/>
    <w:rsid w:val="00363265"/>
    <w:rsid w:val="00392F6C"/>
    <w:rsid w:val="003B0ACD"/>
    <w:rsid w:val="003D7D4D"/>
    <w:rsid w:val="00413D23"/>
    <w:rsid w:val="00423170"/>
    <w:rsid w:val="00427F63"/>
    <w:rsid w:val="004A17D1"/>
    <w:rsid w:val="004C4A0A"/>
    <w:rsid w:val="00543EBA"/>
    <w:rsid w:val="00553027"/>
    <w:rsid w:val="00561AE4"/>
    <w:rsid w:val="00586C7B"/>
    <w:rsid w:val="005E403A"/>
    <w:rsid w:val="006223E4"/>
    <w:rsid w:val="00675F1D"/>
    <w:rsid w:val="00680656"/>
    <w:rsid w:val="006B1119"/>
    <w:rsid w:val="006E3E46"/>
    <w:rsid w:val="006E71B1"/>
    <w:rsid w:val="006F571C"/>
    <w:rsid w:val="00705D89"/>
    <w:rsid w:val="00731A42"/>
    <w:rsid w:val="00767E69"/>
    <w:rsid w:val="0077079A"/>
    <w:rsid w:val="007A5599"/>
    <w:rsid w:val="007D1B68"/>
    <w:rsid w:val="007E2709"/>
    <w:rsid w:val="007F4F2C"/>
    <w:rsid w:val="00856233"/>
    <w:rsid w:val="00860F27"/>
    <w:rsid w:val="008A0EA0"/>
    <w:rsid w:val="008A1F0F"/>
    <w:rsid w:val="008B0560"/>
    <w:rsid w:val="008B2BFA"/>
    <w:rsid w:val="008D2FB3"/>
    <w:rsid w:val="008E0136"/>
    <w:rsid w:val="0091630D"/>
    <w:rsid w:val="00936F03"/>
    <w:rsid w:val="00942E74"/>
    <w:rsid w:val="00943B69"/>
    <w:rsid w:val="00944CB3"/>
    <w:rsid w:val="00944CE2"/>
    <w:rsid w:val="0095118D"/>
    <w:rsid w:val="009A7E38"/>
    <w:rsid w:val="009B09D7"/>
    <w:rsid w:val="009B664D"/>
    <w:rsid w:val="009D35ED"/>
    <w:rsid w:val="00A03CB6"/>
    <w:rsid w:val="00A1364C"/>
    <w:rsid w:val="00A21076"/>
    <w:rsid w:val="00A3739A"/>
    <w:rsid w:val="00A52DAF"/>
    <w:rsid w:val="00A742A6"/>
    <w:rsid w:val="00A84072"/>
    <w:rsid w:val="00AB1CDF"/>
    <w:rsid w:val="00AB5F60"/>
    <w:rsid w:val="00AD6913"/>
    <w:rsid w:val="00B16570"/>
    <w:rsid w:val="00B53320"/>
    <w:rsid w:val="00B952E1"/>
    <w:rsid w:val="00BB4B9D"/>
    <w:rsid w:val="00BB6CA8"/>
    <w:rsid w:val="00BC6522"/>
    <w:rsid w:val="00C121D5"/>
    <w:rsid w:val="00C17349"/>
    <w:rsid w:val="00C2199A"/>
    <w:rsid w:val="00C351AA"/>
    <w:rsid w:val="00C65611"/>
    <w:rsid w:val="00C7253F"/>
    <w:rsid w:val="00C83089"/>
    <w:rsid w:val="00C91BF4"/>
    <w:rsid w:val="00CE5DDB"/>
    <w:rsid w:val="00D00628"/>
    <w:rsid w:val="00D02E4C"/>
    <w:rsid w:val="00D1224C"/>
    <w:rsid w:val="00D26A05"/>
    <w:rsid w:val="00D675DB"/>
    <w:rsid w:val="00D70E5A"/>
    <w:rsid w:val="00D97B98"/>
    <w:rsid w:val="00DA25C1"/>
    <w:rsid w:val="00DA26C5"/>
    <w:rsid w:val="00DC671F"/>
    <w:rsid w:val="00DD076A"/>
    <w:rsid w:val="00DE4DA7"/>
    <w:rsid w:val="00E039B1"/>
    <w:rsid w:val="00E1709C"/>
    <w:rsid w:val="00E33B38"/>
    <w:rsid w:val="00E4712C"/>
    <w:rsid w:val="00E47FE5"/>
    <w:rsid w:val="00E55A93"/>
    <w:rsid w:val="00E574AF"/>
    <w:rsid w:val="00E60DB0"/>
    <w:rsid w:val="00E757DB"/>
    <w:rsid w:val="00EC4A36"/>
    <w:rsid w:val="00EC5124"/>
    <w:rsid w:val="00F02CBB"/>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8AC74"/>
  <w15:docId w15:val="{760CCA0C-A6ED-4FD9-A268-76B315CF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02CBB"/>
    <w:rPr>
      <w:color w:val="0000FF"/>
      <w:u w:val="none"/>
    </w:rPr>
  </w:style>
  <w:style w:type="character" w:styleId="af6">
    <w:name w:val="FollowedHyperlink"/>
    <w:basedOn w:val="a0"/>
    <w:uiPriority w:val="99"/>
    <w:semiHidden/>
    <w:unhideWhenUsed/>
    <w:rsid w:val="00E039B1"/>
    <w:rPr>
      <w:color w:val="0000FF"/>
      <w:u w:val="single"/>
    </w:rPr>
  </w:style>
  <w:style w:type="character" w:styleId="af7">
    <w:name w:val="Unresolved Mention"/>
    <w:basedOn w:val="a0"/>
    <w:uiPriority w:val="99"/>
    <w:semiHidden/>
    <w:unhideWhenUsed/>
    <w:rsid w:val="00E039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TKM/CO/2-4" TargetMode="External"/><Relationship Id="rId3" Type="http://schemas.openxmlformats.org/officeDocument/2006/relationships/hyperlink" Target="http://undocs.org/ch/CRC/C/TKM/CO/2-4" TargetMode="External"/><Relationship Id="rId7" Type="http://schemas.openxmlformats.org/officeDocument/2006/relationships/hyperlink" Target="http://undocs.org/ch/CRC/C/OPSC/TKM/CO/1" TargetMode="External"/><Relationship Id="rId12" Type="http://schemas.openxmlformats.org/officeDocument/2006/relationships/hyperlink" Target="http://undocs.org/ch/CRC/C/58/Rev.3" TargetMode="External"/><Relationship Id="rId2" Type="http://schemas.openxmlformats.org/officeDocument/2006/relationships/hyperlink" Target="http://undocs.org/ch/CRC/C/TKM/CO/2-4" TargetMode="External"/><Relationship Id="rId1" Type="http://schemas.openxmlformats.org/officeDocument/2006/relationships/hyperlink" Target="http://undocs.org/ch/CRC/C/TKM/CO/2-4" TargetMode="External"/><Relationship Id="rId6" Type="http://schemas.openxmlformats.org/officeDocument/2006/relationships/hyperlink" Target="http://undocs.org/ch/CRC/C/156" TargetMode="External"/><Relationship Id="rId11" Type="http://schemas.openxmlformats.org/officeDocument/2006/relationships/hyperlink" Target="http://undocs.org/ch/CRC/C/OPAC/TKM/CO/1" TargetMode="External"/><Relationship Id="rId5" Type="http://schemas.openxmlformats.org/officeDocument/2006/relationships/hyperlink" Target="http://undocs.org/ch/CRC/C/OPSC/TKM/CO/1" TargetMode="External"/><Relationship Id="rId10" Type="http://schemas.openxmlformats.org/officeDocument/2006/relationships/hyperlink" Target="http://undocs.org/ch/CEDAW/C/TKM/CO/6" TargetMode="External"/><Relationship Id="rId4" Type="http://schemas.openxmlformats.org/officeDocument/2006/relationships/hyperlink" Target="http://undocs.org/ch/CRC/C/TKM/CO/2-4" TargetMode="External"/><Relationship Id="rId9" Type="http://schemas.openxmlformats.org/officeDocument/2006/relationships/hyperlink" Target="http://undocs.org/ch/CRC/C/TKM/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10981</Words>
  <Characters>11665</Characters>
  <Application>Microsoft Office Word</Application>
  <DocSecurity>0</DocSecurity>
  <Lines>453</Lines>
  <Paragraphs>218</Paragraphs>
  <ScaleCrop>false</ScaleCrop>
  <Company>DCM</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CRC/C/TKM/CO/5-6</dc:title>
  <dc:subject>2417370</dc:subject>
  <dc:creator>Xin</dc:creator>
  <cp:keywords/>
  <dc:description/>
  <cp:lastModifiedBy>Xin Wang</cp:lastModifiedBy>
  <cp:revision>2</cp:revision>
  <cp:lastPrinted>2014-05-09T11:28:00Z</cp:lastPrinted>
  <dcterms:created xsi:type="dcterms:W3CDTF">2024-11-28T08:27:00Z</dcterms:created>
  <dcterms:modified xsi:type="dcterms:W3CDTF">2024-11-28T08:27:00Z</dcterms:modified>
</cp:coreProperties>
</file>