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CD7BD30" w:rsidR="00446DE4" w:rsidRPr="00DE3EC0" w:rsidRDefault="00EE06CD" w:rsidP="002E3041">
            <w:pPr>
              <w:jc w:val="right"/>
            </w:pPr>
            <w:r w:rsidRPr="00EE06CD">
              <w:rPr>
                <w:sz w:val="40"/>
              </w:rPr>
              <w:t>A</w:t>
            </w:r>
            <w:r w:rsidR="00C06876">
              <w:t>/HRC/</w:t>
            </w:r>
            <w:r w:rsidR="00AE249E">
              <w:t>RES/</w:t>
            </w:r>
            <w:r w:rsidR="00C05651">
              <w:t>5</w:t>
            </w:r>
            <w:r w:rsidR="009C49A5">
              <w:t>2</w:t>
            </w:r>
            <w:r>
              <w:t>/</w:t>
            </w:r>
            <w:r w:rsidR="00AE249E">
              <w:t>9</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76C40DA" w:rsidR="003107FA" w:rsidRDefault="00A8178D" w:rsidP="00562621">
            <w:pPr>
              <w:spacing w:before="120"/>
              <w:jc w:val="center"/>
            </w:pPr>
            <w:r>
              <w:rPr>
                <w:noProof/>
                <w:lang w:eastAsia="ja-JP"/>
              </w:rPr>
              <w:drawing>
                <wp:inline distT="0" distB="0" distL="0" distR="0" wp14:anchorId="38B1541B" wp14:editId="7F43CF14">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3B81BBC5" w:rsidR="003107FA" w:rsidRDefault="00EE06CD" w:rsidP="00EE06CD">
            <w:pPr>
              <w:spacing w:before="240" w:line="240" w:lineRule="exact"/>
            </w:pPr>
            <w:r>
              <w:t xml:space="preserve">Distr.: </w:t>
            </w:r>
            <w:r w:rsidR="00AE249E">
              <w:t>Gen</w:t>
            </w:r>
            <w:r w:rsidR="001C58D6">
              <w:t>e</w:t>
            </w:r>
            <w:r w:rsidR="00AE249E">
              <w:t>ral</w:t>
            </w:r>
          </w:p>
          <w:p w14:paraId="5314717B" w14:textId="70DE512B" w:rsidR="00EE06CD" w:rsidRDefault="00F72D86" w:rsidP="00EE06CD">
            <w:pPr>
              <w:spacing w:line="240" w:lineRule="exact"/>
            </w:pPr>
            <w:r>
              <w:t>1</w:t>
            </w:r>
            <w:r w:rsidR="00984A87">
              <w:t>4</w:t>
            </w:r>
            <w:r w:rsidR="00AE249E">
              <w:t xml:space="preserve"> April</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19A1C6D1" w:rsidR="00EE06CD" w:rsidRPr="00EE06CD" w:rsidRDefault="00C05651" w:rsidP="00EE06CD">
      <w:pPr>
        <w:rPr>
          <w:b/>
        </w:rPr>
      </w:pPr>
      <w:r>
        <w:rPr>
          <w:b/>
        </w:rPr>
        <w:t>Fift</w:t>
      </w:r>
      <w:r w:rsidR="00BA72FC">
        <w:rPr>
          <w:b/>
        </w:rPr>
        <w:t>y-</w:t>
      </w:r>
      <w:r w:rsidR="009C49A5">
        <w:rPr>
          <w:b/>
        </w:rPr>
        <w:t>second</w:t>
      </w:r>
      <w:r w:rsidR="00C06876">
        <w:rPr>
          <w:b/>
        </w:rPr>
        <w:t xml:space="preserve"> </w:t>
      </w:r>
      <w:r w:rsidR="00EE06CD" w:rsidRPr="00EE06CD">
        <w:rPr>
          <w:b/>
        </w:rPr>
        <w:t>session</w:t>
      </w:r>
    </w:p>
    <w:p w14:paraId="56695525" w14:textId="41639175" w:rsidR="00E6568C" w:rsidRPr="00911D44" w:rsidRDefault="009C49A5" w:rsidP="00E6568C">
      <w:r>
        <w:t>27 February–4 April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1BB7652" w:rsidR="00EE06CD" w:rsidRPr="00EE06CD" w:rsidRDefault="00EE06CD" w:rsidP="002108C0">
      <w:pPr>
        <w:pStyle w:val="HChG"/>
      </w:pPr>
      <w:r w:rsidRPr="00EE06CD">
        <w:tab/>
      </w:r>
      <w:r w:rsidRPr="00EE06CD">
        <w:tab/>
      </w:r>
      <w:r w:rsidR="00AE249E">
        <w:t>R</w:t>
      </w:r>
      <w:r w:rsidRPr="00EE06CD">
        <w:t>esolution</w:t>
      </w:r>
      <w:r w:rsidR="00AE249E">
        <w:t xml:space="preserve"> adopted by the Human Rights Council</w:t>
      </w:r>
      <w:r w:rsidR="00AE249E">
        <w:br/>
        <w:t>on 3 April 2023</w:t>
      </w:r>
    </w:p>
    <w:p w14:paraId="39DA780A" w14:textId="3FB719FB" w:rsidR="00EE06CD" w:rsidRPr="00EE06CD" w:rsidRDefault="00C05651" w:rsidP="00AE249E">
      <w:pPr>
        <w:keepNext/>
        <w:keepLines/>
        <w:spacing w:before="360" w:after="240" w:line="270" w:lineRule="exact"/>
        <w:ind w:left="1134" w:right="1134" w:hanging="992"/>
        <w:rPr>
          <w:b/>
          <w:sz w:val="24"/>
        </w:rPr>
      </w:pPr>
      <w:r>
        <w:rPr>
          <w:b/>
          <w:sz w:val="24"/>
        </w:rPr>
        <w:t>5</w:t>
      </w:r>
      <w:r w:rsidR="009C49A5">
        <w:rPr>
          <w:b/>
          <w:sz w:val="24"/>
        </w:rPr>
        <w:t>2</w:t>
      </w:r>
      <w:r w:rsidR="00EE06CD" w:rsidRPr="00EE06CD">
        <w:rPr>
          <w:b/>
          <w:sz w:val="24"/>
        </w:rPr>
        <w:t>/</w:t>
      </w:r>
      <w:r w:rsidR="00AE249E">
        <w:rPr>
          <w:b/>
          <w:sz w:val="24"/>
        </w:rPr>
        <w:t>9.</w:t>
      </w:r>
      <w:r w:rsidR="00EE06CD" w:rsidRPr="00EE06CD">
        <w:rPr>
          <w:b/>
          <w:sz w:val="24"/>
        </w:rPr>
        <w:tab/>
      </w:r>
      <w:r w:rsidR="00E3120E" w:rsidRPr="00E3120E">
        <w:rPr>
          <w:b/>
          <w:sz w:val="24"/>
        </w:rPr>
        <w:t xml:space="preserve">Freedom of opinion and expression: </w:t>
      </w:r>
      <w:r w:rsidR="005F1878">
        <w:rPr>
          <w:b/>
          <w:sz w:val="24"/>
        </w:rPr>
        <w:t>m</w:t>
      </w:r>
      <w:r w:rsidR="00E3120E" w:rsidRPr="00E3120E">
        <w:rPr>
          <w:b/>
          <w:sz w:val="24"/>
        </w:rPr>
        <w:t xml:space="preserve">andate of Special Rapporteur on the promotion and protection of the right to freedom of opinion and expression </w:t>
      </w:r>
    </w:p>
    <w:p w14:paraId="0D3BFAC4" w14:textId="0F150185" w:rsidR="00EE06CD" w:rsidRDefault="00E3120E" w:rsidP="00EE06CD">
      <w:pPr>
        <w:spacing w:after="120"/>
        <w:ind w:left="1134" w:right="1134"/>
        <w:jc w:val="both"/>
      </w:pPr>
      <w:r>
        <w:tab/>
      </w:r>
      <w:r w:rsidR="00EE06CD" w:rsidRPr="00EE06CD">
        <w:tab/>
      </w:r>
      <w:r w:rsidR="00EE06CD" w:rsidRPr="00EE06CD">
        <w:rPr>
          <w:i/>
        </w:rPr>
        <w:t>The Human Rights Council</w:t>
      </w:r>
      <w:r w:rsidR="00EE06CD" w:rsidRPr="00EE06CD">
        <w:t>,</w:t>
      </w:r>
    </w:p>
    <w:p w14:paraId="2DB2314D" w14:textId="102E0756" w:rsidR="00E3120E" w:rsidRPr="00E3120E" w:rsidRDefault="00E3120E" w:rsidP="00E3120E">
      <w:pPr>
        <w:spacing w:after="120"/>
        <w:ind w:left="1134" w:right="1134" w:firstLine="567"/>
        <w:jc w:val="both"/>
      </w:pPr>
      <w:r w:rsidRPr="00E3120E">
        <w:rPr>
          <w:i/>
        </w:rPr>
        <w:t xml:space="preserve">Recalling </w:t>
      </w:r>
      <w:r w:rsidRPr="00E3120E">
        <w:t>Human Rights Council resolutions 7/36 of 28 March 2008, 12/16 of 2 October 2009, 16/4 of 24 March 2011, 23/2 of 13 June 2013, 25/2 of 27 March 2014 34/18 of 24 March 2017, 43/4 of 19 June 2020, 44/12 of 16 July 2020 and 50/15 of 8 July 2022</w:t>
      </w:r>
      <w:r w:rsidR="00800C5B">
        <w:t>,</w:t>
      </w:r>
      <w:r w:rsidRPr="00E3120E">
        <w:t xml:space="preserve"> and all previous resolutions of the Commission on Human Rights and the Council on the right to freedom of opinion and expression,</w:t>
      </w:r>
    </w:p>
    <w:p w14:paraId="281A1265" w14:textId="263EB3C9" w:rsidR="00E3120E" w:rsidRPr="00E3120E" w:rsidRDefault="00E3120E" w:rsidP="00E3120E">
      <w:pPr>
        <w:spacing w:after="120"/>
        <w:ind w:left="1134" w:right="1134" w:firstLine="567"/>
        <w:jc w:val="both"/>
      </w:pPr>
      <w:r w:rsidRPr="00E3120E">
        <w:rPr>
          <w:i/>
        </w:rPr>
        <w:t>Recognizing</w:t>
      </w:r>
      <w:r w:rsidRPr="00E3120E">
        <w:t xml:space="preserve"> that the effective exercise of the right to freedom of opinion and expression,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interdependent and interrelated,</w:t>
      </w:r>
    </w:p>
    <w:p w14:paraId="0B4061BF" w14:textId="6E6C8520" w:rsidR="00E3120E" w:rsidRDefault="00E3120E" w:rsidP="00E3120E">
      <w:pPr>
        <w:spacing w:after="120"/>
        <w:ind w:left="1134" w:right="1134" w:firstLine="567"/>
        <w:jc w:val="both"/>
      </w:pPr>
      <w:r w:rsidRPr="00E3120E">
        <w:rPr>
          <w:i/>
        </w:rPr>
        <w:t>Recalling</w:t>
      </w:r>
      <w:r w:rsidRPr="00E3120E">
        <w:t xml:space="preserve"> Human Rights Council resolutions 5/1, on the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3FF28094" w14:textId="67C4FB32" w:rsidR="00E3120E" w:rsidRDefault="00E3120E" w:rsidP="00E3120E">
      <w:pPr>
        <w:spacing w:after="120"/>
        <w:ind w:left="1134" w:right="1134" w:firstLine="567"/>
        <w:jc w:val="both"/>
      </w:pPr>
      <w:r>
        <w:t>1.</w:t>
      </w:r>
      <w:r>
        <w:tab/>
      </w:r>
      <w:r w:rsidRPr="00E3120E">
        <w:rPr>
          <w:i/>
        </w:rPr>
        <w:t>Welcomes</w:t>
      </w:r>
      <w:r w:rsidRPr="00E3120E">
        <w:t xml:space="preserve"> the work of the Special Rapporteur on the promotion and protection of the right to freedom of opinion and expression;</w:t>
      </w:r>
    </w:p>
    <w:p w14:paraId="553B7D57" w14:textId="50DC2038" w:rsidR="00E3120E" w:rsidRDefault="00E3120E" w:rsidP="00E3120E">
      <w:pPr>
        <w:spacing w:after="120"/>
        <w:ind w:left="1134" w:right="1134" w:firstLine="567"/>
        <w:jc w:val="both"/>
      </w:pPr>
      <w:r w:rsidRPr="00E3120E">
        <w:rPr>
          <w:iCs/>
        </w:rPr>
        <w:t>2</w:t>
      </w:r>
      <w:r>
        <w:rPr>
          <w:i/>
        </w:rPr>
        <w:t>.</w:t>
      </w:r>
      <w:r>
        <w:rPr>
          <w:i/>
        </w:rPr>
        <w:tab/>
      </w:r>
      <w:r w:rsidRPr="00E3120E">
        <w:rPr>
          <w:i/>
        </w:rPr>
        <w:t>Decides</w:t>
      </w:r>
      <w:r w:rsidRPr="00E3120E">
        <w:t xml:space="preserve"> to extend the mandate of Special Rapporteur </w:t>
      </w:r>
      <w:r w:rsidR="00E0275B" w:rsidRPr="00E3120E">
        <w:t xml:space="preserve">on the promotion and protection of the right to freedom of opinion and expression </w:t>
      </w:r>
      <w:r w:rsidRPr="00E3120E">
        <w:t>for a further period of three years;</w:t>
      </w:r>
    </w:p>
    <w:p w14:paraId="664448B2" w14:textId="6986CB08" w:rsidR="00E3120E" w:rsidRDefault="00E3120E" w:rsidP="00E3120E">
      <w:pPr>
        <w:spacing w:after="120"/>
        <w:ind w:left="1134" w:right="1134" w:firstLine="567"/>
        <w:jc w:val="both"/>
      </w:pPr>
      <w:r>
        <w:t>3.</w:t>
      </w:r>
      <w:r>
        <w:tab/>
      </w:r>
      <w:r w:rsidRPr="00E3120E">
        <w:rPr>
          <w:i/>
        </w:rPr>
        <w:t xml:space="preserve">Urges </w:t>
      </w:r>
      <w:r w:rsidRPr="00E3120E">
        <w:t xml:space="preserve">all States to cooperate fully with and </w:t>
      </w:r>
      <w:r w:rsidR="004677E7">
        <w:t xml:space="preserve">to </w:t>
      </w:r>
      <w:r w:rsidRPr="00E3120E">
        <w:t>assist the Special Rapporteur in the performance of his or her tasks, to provide all necessary information requested by him or her and to consider favourably his or her requests for visits and for implementing his or her recommendations;</w:t>
      </w:r>
    </w:p>
    <w:p w14:paraId="64A5C98D" w14:textId="53B656BB" w:rsidR="00E3120E" w:rsidRDefault="00E3120E" w:rsidP="00E3120E">
      <w:pPr>
        <w:spacing w:after="120"/>
        <w:ind w:left="1134" w:right="1134" w:firstLine="567"/>
        <w:jc w:val="both"/>
      </w:pPr>
      <w:r>
        <w:lastRenderedPageBreak/>
        <w:t>4.</w:t>
      </w:r>
      <w:r>
        <w:tab/>
      </w:r>
      <w:r w:rsidRPr="00E3120E">
        <w:rPr>
          <w:i/>
        </w:rPr>
        <w:t>Requests</w:t>
      </w:r>
      <w:r w:rsidRPr="00E3120E">
        <w:t xml:space="preserve"> the Secretary-General to provide the assistance necessary to the Special Rapporteur to fulfil the mandate, in particular by placing adequate human and material resources at his or her disposal;</w:t>
      </w:r>
    </w:p>
    <w:p w14:paraId="47320DD9" w14:textId="753662C3" w:rsidR="00E3120E" w:rsidRDefault="00E3120E" w:rsidP="00E3120E">
      <w:pPr>
        <w:spacing w:after="120"/>
        <w:ind w:left="1134" w:right="1134" w:firstLine="567"/>
        <w:jc w:val="both"/>
      </w:pPr>
      <w:r>
        <w:t>5.</w:t>
      </w:r>
      <w:r>
        <w:tab/>
      </w:r>
      <w:r w:rsidRPr="00E3120E">
        <w:rPr>
          <w:i/>
        </w:rPr>
        <w:t>Requests</w:t>
      </w:r>
      <w:r w:rsidRPr="00E3120E">
        <w:t xml:space="preserve"> the Special Rapporteur to submit an annual report to the Human Rights Council and to the General Assembly covering all activities relating to his or her mandate, with a view to maximizing the benefits of the reporting process;</w:t>
      </w:r>
    </w:p>
    <w:p w14:paraId="6B8DC451" w14:textId="4E8A8E6C" w:rsidR="00CF586F" w:rsidRDefault="00E3120E" w:rsidP="00E3120E">
      <w:pPr>
        <w:spacing w:after="120"/>
        <w:ind w:left="1134" w:right="1134" w:firstLine="567"/>
        <w:jc w:val="both"/>
      </w:pPr>
      <w:r>
        <w:t>6.</w:t>
      </w:r>
      <w:r>
        <w:tab/>
      </w:r>
      <w:r w:rsidRPr="00E3120E">
        <w:rPr>
          <w:i/>
        </w:rPr>
        <w:t>Decides</w:t>
      </w:r>
      <w:r w:rsidRPr="00E3120E">
        <w:t xml:space="preserve"> to continue its consideration of the issue of the right to freedom of opinion and expression in accordance with its programme of work.</w:t>
      </w:r>
    </w:p>
    <w:p w14:paraId="026CA7A1" w14:textId="77777777" w:rsidR="001C58D6" w:rsidRPr="009B4A01" w:rsidRDefault="001C58D6" w:rsidP="001C58D6">
      <w:pPr>
        <w:spacing w:after="120"/>
        <w:ind w:left="1134" w:right="1134"/>
        <w:jc w:val="right"/>
        <w:rPr>
          <w:rFonts w:eastAsiaTheme="minorEastAsia"/>
          <w:i/>
          <w:iCs/>
        </w:rPr>
      </w:pPr>
      <w:r w:rsidRPr="009B4A01">
        <w:rPr>
          <w:rFonts w:eastAsiaTheme="minorEastAsia"/>
          <w:i/>
          <w:iCs/>
        </w:rPr>
        <w:t>55th meeting</w:t>
      </w:r>
      <w:r w:rsidRPr="009B4A01">
        <w:rPr>
          <w:rFonts w:eastAsiaTheme="minorEastAsia"/>
          <w:i/>
          <w:iCs/>
        </w:rPr>
        <w:br/>
        <w:t>3 April 2023</w:t>
      </w:r>
    </w:p>
    <w:p w14:paraId="3486B0D5" w14:textId="1957A4D9" w:rsidR="001C58D6" w:rsidRDefault="001C58D6" w:rsidP="002108C0">
      <w:pPr>
        <w:pStyle w:val="SingleTxtG"/>
      </w:pPr>
      <w:r w:rsidRPr="009B4A01">
        <w:rPr>
          <w:rFonts w:eastAsiaTheme="minorEastAsia"/>
        </w:rPr>
        <w:t>[Adopted without a vote.]</w:t>
      </w:r>
    </w:p>
    <w:p w14:paraId="2482D3B6" w14:textId="09BB1D0C" w:rsidR="00E3120E" w:rsidRPr="00E3120E" w:rsidRDefault="00E3120E" w:rsidP="00E3120E">
      <w:pPr>
        <w:spacing w:before="240"/>
        <w:ind w:left="1134" w:right="1134"/>
        <w:jc w:val="center"/>
        <w:rPr>
          <w:u w:val="single"/>
        </w:rPr>
      </w:pPr>
      <w:r>
        <w:rPr>
          <w:u w:val="single"/>
        </w:rPr>
        <w:tab/>
      </w:r>
      <w:r>
        <w:rPr>
          <w:u w:val="single"/>
        </w:rPr>
        <w:tab/>
      </w:r>
      <w:r>
        <w:rPr>
          <w:u w:val="single"/>
        </w:rPr>
        <w:tab/>
      </w:r>
      <w:r w:rsidR="00AC53EF">
        <w:rPr>
          <w:u w:val="single"/>
        </w:rPr>
        <w:tab/>
      </w:r>
    </w:p>
    <w:sectPr w:rsidR="00E3120E" w:rsidRPr="00E3120E"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6502" w14:textId="77777777" w:rsidR="009E66E3" w:rsidRDefault="009E66E3"/>
  </w:endnote>
  <w:endnote w:type="continuationSeparator" w:id="0">
    <w:p w14:paraId="56CC3016" w14:textId="77777777" w:rsidR="009E66E3" w:rsidRDefault="009E66E3"/>
  </w:endnote>
  <w:endnote w:type="continuationNotice" w:id="1">
    <w:p w14:paraId="0A4A0990" w14:textId="77777777" w:rsidR="009E66E3" w:rsidRDefault="009E6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DE22" w14:textId="3B4CE690" w:rsidR="00575C0D" w:rsidRDefault="00575C0D" w:rsidP="00575C0D">
    <w:pPr>
      <w:pStyle w:val="Footer"/>
    </w:pPr>
    <w:bookmarkStart w:id="0" w:name="_GoBack"/>
    <w:bookmarkEnd w:id="0"/>
    <w:r>
      <w:rPr>
        <w:noProof/>
        <w:lang w:val="en-US" w:eastAsia="zh-CN"/>
      </w:rPr>
      <w:drawing>
        <wp:anchor distT="0" distB="0" distL="114300" distR="114300" simplePos="0" relativeHeight="251659264" behindDoc="1" locked="1" layoutInCell="1" allowOverlap="1" wp14:anchorId="4DE29766" wp14:editId="08D700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35EC32" w14:textId="1200D16A" w:rsidR="00575C0D" w:rsidRPr="00575C0D" w:rsidRDefault="00575C0D" w:rsidP="00575C0D">
    <w:pPr>
      <w:pStyle w:val="Footer"/>
      <w:ind w:right="1134"/>
      <w:rPr>
        <w:sz w:val="20"/>
      </w:rPr>
    </w:pPr>
    <w:r>
      <w:rPr>
        <w:sz w:val="20"/>
      </w:rPr>
      <w:t>GE.23-06903(E)</w:t>
    </w:r>
    <w:r>
      <w:rPr>
        <w:noProof/>
        <w:sz w:val="20"/>
      </w:rPr>
      <w:drawing>
        <wp:anchor distT="0" distB="0" distL="114300" distR="114300" simplePos="0" relativeHeight="251660288" behindDoc="0" locked="0" layoutInCell="1" allowOverlap="1" wp14:anchorId="49F77728" wp14:editId="394CC1F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052AA" w14:textId="77777777" w:rsidR="009E66E3" w:rsidRPr="000B175B" w:rsidRDefault="009E66E3" w:rsidP="000B175B">
      <w:pPr>
        <w:tabs>
          <w:tab w:val="right" w:pos="2155"/>
        </w:tabs>
        <w:spacing w:after="80"/>
        <w:ind w:left="680"/>
        <w:rPr>
          <w:u w:val="single"/>
        </w:rPr>
      </w:pPr>
      <w:r>
        <w:rPr>
          <w:u w:val="single"/>
        </w:rPr>
        <w:tab/>
      </w:r>
    </w:p>
  </w:footnote>
  <w:footnote w:type="continuationSeparator" w:id="0">
    <w:p w14:paraId="737E8AA3" w14:textId="77777777" w:rsidR="009E66E3" w:rsidRPr="00FC68B7" w:rsidRDefault="009E66E3" w:rsidP="00FC68B7">
      <w:pPr>
        <w:tabs>
          <w:tab w:val="left" w:pos="2155"/>
        </w:tabs>
        <w:spacing w:after="80"/>
        <w:ind w:left="680"/>
        <w:rPr>
          <w:u w:val="single"/>
        </w:rPr>
      </w:pPr>
      <w:r>
        <w:rPr>
          <w:u w:val="single"/>
        </w:rPr>
        <w:tab/>
      </w:r>
    </w:p>
  </w:footnote>
  <w:footnote w:type="continuationNotice" w:id="1">
    <w:p w14:paraId="129C162D" w14:textId="77777777" w:rsidR="009E66E3" w:rsidRDefault="009E66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219ADDCC" w:rsidR="00EE06CD" w:rsidRPr="00EE06CD" w:rsidRDefault="009C49A5">
    <w:pPr>
      <w:pStyle w:val="Header"/>
    </w:pPr>
    <w:r>
      <w:t>A/HRC/</w:t>
    </w:r>
    <w:r w:rsidR="00AE249E">
      <w:t>RES/</w:t>
    </w:r>
    <w:r>
      <w:t>52/</w:t>
    </w:r>
    <w:r w:rsidR="00AE249E">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CCA4459" w:rsidR="00EE06CD" w:rsidRPr="00EE06CD" w:rsidRDefault="00F56929" w:rsidP="00EE06CD">
    <w:pPr>
      <w:pStyle w:val="Header"/>
      <w:jc w:val="right"/>
    </w:pPr>
    <w:r>
      <w:fldChar w:fldCharType="begin"/>
    </w:r>
    <w:r>
      <w:instrText xml:space="preserve"> TITLE  \* MERGEFORMAT </w:instrText>
    </w:r>
    <w:r>
      <w:fldChar w:fldCharType="separate"/>
    </w:r>
    <w:r w:rsidR="00277103">
      <w:t>A/HRC/RES/52/9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4AA71CF"/>
    <w:multiLevelType w:val="hybridMultilevel"/>
    <w:tmpl w:val="A126C8A4"/>
    <w:lvl w:ilvl="0" w:tplc="F39EA7D2">
      <w:start w:val="1"/>
      <w:numFmt w:val="decimal"/>
      <w:lvlText w:val="%1."/>
      <w:lvlJc w:val="left"/>
      <w:pPr>
        <w:ind w:left="17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C5E9D46">
      <w:start w:val="1"/>
      <w:numFmt w:val="lowerLetter"/>
      <w:lvlText w:val="%2"/>
      <w:lvlJc w:val="left"/>
      <w:pPr>
        <w:ind w:left="33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1C06CE4">
      <w:start w:val="1"/>
      <w:numFmt w:val="lowerRoman"/>
      <w:lvlText w:val="%3"/>
      <w:lvlJc w:val="left"/>
      <w:pPr>
        <w:ind w:left="40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EA06D2">
      <w:start w:val="1"/>
      <w:numFmt w:val="decimal"/>
      <w:lvlText w:val="%4"/>
      <w:lvlJc w:val="left"/>
      <w:pPr>
        <w:ind w:left="48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FC735E">
      <w:start w:val="1"/>
      <w:numFmt w:val="lowerLetter"/>
      <w:lvlText w:val="%5"/>
      <w:lvlJc w:val="left"/>
      <w:pPr>
        <w:ind w:left="55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2C4720C">
      <w:start w:val="1"/>
      <w:numFmt w:val="lowerRoman"/>
      <w:lvlText w:val="%6"/>
      <w:lvlJc w:val="left"/>
      <w:pPr>
        <w:ind w:left="6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3E28AAE">
      <w:start w:val="1"/>
      <w:numFmt w:val="decimal"/>
      <w:lvlText w:val="%7"/>
      <w:lvlJc w:val="left"/>
      <w:pPr>
        <w:ind w:left="69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9221C8C">
      <w:start w:val="1"/>
      <w:numFmt w:val="lowerLetter"/>
      <w:lvlText w:val="%8"/>
      <w:lvlJc w:val="left"/>
      <w:pPr>
        <w:ind w:left="76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5AAEE98">
      <w:start w:val="1"/>
      <w:numFmt w:val="lowerRoman"/>
      <w:lvlText w:val="%9"/>
      <w:lvlJc w:val="left"/>
      <w:pPr>
        <w:ind w:left="84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 w:numId="9" w16cid:durableId="68741575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4BC7"/>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B4B04"/>
    <w:rsid w:val="001C58D6"/>
    <w:rsid w:val="001C6663"/>
    <w:rsid w:val="001C7895"/>
    <w:rsid w:val="001C7ACB"/>
    <w:rsid w:val="001D26DF"/>
    <w:rsid w:val="001E2790"/>
    <w:rsid w:val="002108C0"/>
    <w:rsid w:val="00211E0B"/>
    <w:rsid w:val="00211E72"/>
    <w:rsid w:val="00214047"/>
    <w:rsid w:val="0022130F"/>
    <w:rsid w:val="00237785"/>
    <w:rsid w:val="002410DD"/>
    <w:rsid w:val="00241466"/>
    <w:rsid w:val="00253D58"/>
    <w:rsid w:val="00277103"/>
    <w:rsid w:val="0027725F"/>
    <w:rsid w:val="002929B6"/>
    <w:rsid w:val="002A7BAB"/>
    <w:rsid w:val="002C21F0"/>
    <w:rsid w:val="002E3041"/>
    <w:rsid w:val="003107FA"/>
    <w:rsid w:val="003229D8"/>
    <w:rsid w:val="003314D1"/>
    <w:rsid w:val="00335A2F"/>
    <w:rsid w:val="00341937"/>
    <w:rsid w:val="00374A13"/>
    <w:rsid w:val="0039277A"/>
    <w:rsid w:val="0039556A"/>
    <w:rsid w:val="003972E0"/>
    <w:rsid w:val="003975ED"/>
    <w:rsid w:val="003A6F80"/>
    <w:rsid w:val="003C2CC4"/>
    <w:rsid w:val="003D4B23"/>
    <w:rsid w:val="00424C80"/>
    <w:rsid w:val="004325CB"/>
    <w:rsid w:val="0044503A"/>
    <w:rsid w:val="00446DE4"/>
    <w:rsid w:val="00447761"/>
    <w:rsid w:val="00451EC3"/>
    <w:rsid w:val="004677E7"/>
    <w:rsid w:val="004721B1"/>
    <w:rsid w:val="00472E73"/>
    <w:rsid w:val="004859EC"/>
    <w:rsid w:val="00493FAE"/>
    <w:rsid w:val="00496A15"/>
    <w:rsid w:val="004B75D2"/>
    <w:rsid w:val="004D1140"/>
    <w:rsid w:val="004F55ED"/>
    <w:rsid w:val="005123C8"/>
    <w:rsid w:val="0051322A"/>
    <w:rsid w:val="0052176C"/>
    <w:rsid w:val="00524E77"/>
    <w:rsid w:val="005261E5"/>
    <w:rsid w:val="005420F2"/>
    <w:rsid w:val="00542574"/>
    <w:rsid w:val="005436AB"/>
    <w:rsid w:val="00546924"/>
    <w:rsid w:val="00546DBF"/>
    <w:rsid w:val="00553D76"/>
    <w:rsid w:val="005552B5"/>
    <w:rsid w:val="00560CFA"/>
    <w:rsid w:val="0056117B"/>
    <w:rsid w:val="00562621"/>
    <w:rsid w:val="00571365"/>
    <w:rsid w:val="00575C0D"/>
    <w:rsid w:val="005A0E16"/>
    <w:rsid w:val="005B3DB3"/>
    <w:rsid w:val="005B6E48"/>
    <w:rsid w:val="005D53BE"/>
    <w:rsid w:val="005E1712"/>
    <w:rsid w:val="005F1878"/>
    <w:rsid w:val="005F4C5D"/>
    <w:rsid w:val="00606551"/>
    <w:rsid w:val="00611FC4"/>
    <w:rsid w:val="006176FB"/>
    <w:rsid w:val="0062575D"/>
    <w:rsid w:val="00625FA2"/>
    <w:rsid w:val="00640B26"/>
    <w:rsid w:val="00655B60"/>
    <w:rsid w:val="00666802"/>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45490"/>
    <w:rsid w:val="007A6296"/>
    <w:rsid w:val="007A79E4"/>
    <w:rsid w:val="007B6BA5"/>
    <w:rsid w:val="007C1B62"/>
    <w:rsid w:val="007C3390"/>
    <w:rsid w:val="007C4F4B"/>
    <w:rsid w:val="007D2CDC"/>
    <w:rsid w:val="007D5327"/>
    <w:rsid w:val="007F6611"/>
    <w:rsid w:val="00800C5B"/>
    <w:rsid w:val="008155C3"/>
    <w:rsid w:val="008175E9"/>
    <w:rsid w:val="0082243E"/>
    <w:rsid w:val="008242D7"/>
    <w:rsid w:val="00856CD2"/>
    <w:rsid w:val="00861BC6"/>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473BF"/>
    <w:rsid w:val="00956D9B"/>
    <w:rsid w:val="00963CBA"/>
    <w:rsid w:val="009654B7"/>
    <w:rsid w:val="00984A87"/>
    <w:rsid w:val="00991261"/>
    <w:rsid w:val="009A0B83"/>
    <w:rsid w:val="009B131C"/>
    <w:rsid w:val="009B3800"/>
    <w:rsid w:val="009C49A5"/>
    <w:rsid w:val="009C6D42"/>
    <w:rsid w:val="009D22AC"/>
    <w:rsid w:val="009D50DB"/>
    <w:rsid w:val="009E1C4E"/>
    <w:rsid w:val="009E66E3"/>
    <w:rsid w:val="00A0036A"/>
    <w:rsid w:val="00A05E0B"/>
    <w:rsid w:val="00A1427D"/>
    <w:rsid w:val="00A4634F"/>
    <w:rsid w:val="00A51CF3"/>
    <w:rsid w:val="00A63660"/>
    <w:rsid w:val="00A72F22"/>
    <w:rsid w:val="00A73D32"/>
    <w:rsid w:val="00A748A6"/>
    <w:rsid w:val="00A8178D"/>
    <w:rsid w:val="00A879A4"/>
    <w:rsid w:val="00A87E95"/>
    <w:rsid w:val="00A92E29"/>
    <w:rsid w:val="00AC53EF"/>
    <w:rsid w:val="00AC5AE2"/>
    <w:rsid w:val="00AD09E9"/>
    <w:rsid w:val="00AE249E"/>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B08B7"/>
    <w:rsid w:val="00BC03B3"/>
    <w:rsid w:val="00BC1385"/>
    <w:rsid w:val="00BC74E9"/>
    <w:rsid w:val="00BE618E"/>
    <w:rsid w:val="00BE655C"/>
    <w:rsid w:val="00C05651"/>
    <w:rsid w:val="00C06876"/>
    <w:rsid w:val="00C217E7"/>
    <w:rsid w:val="00C24693"/>
    <w:rsid w:val="00C35F0B"/>
    <w:rsid w:val="00C369E6"/>
    <w:rsid w:val="00C463DD"/>
    <w:rsid w:val="00C64458"/>
    <w:rsid w:val="00C745C3"/>
    <w:rsid w:val="00C75C9A"/>
    <w:rsid w:val="00CA2A58"/>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0275B"/>
    <w:rsid w:val="00E11593"/>
    <w:rsid w:val="00E12B6B"/>
    <w:rsid w:val="00E130AB"/>
    <w:rsid w:val="00E3120E"/>
    <w:rsid w:val="00E438D9"/>
    <w:rsid w:val="00E5644E"/>
    <w:rsid w:val="00E6568C"/>
    <w:rsid w:val="00E7260F"/>
    <w:rsid w:val="00E80026"/>
    <w:rsid w:val="00E806EE"/>
    <w:rsid w:val="00E96630"/>
    <w:rsid w:val="00EA5D39"/>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72D86"/>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F187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483</Words>
  <Characters>2496</Characters>
  <Application>Microsoft Office Word</Application>
  <DocSecurity>0</DocSecurity>
  <Lines>58</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A/HRC/RES/52/9</vt:lpstr>
      <vt:lpstr/>
    </vt:vector>
  </TitlesOfParts>
  <Company>CSD</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A/HRC/RES/52/9</dc:title>
  <dc:subject>2306903</dc:subject>
  <dc:creator>Una Giltsoff</dc:creator>
  <cp:keywords/>
  <dc:description/>
  <cp:lastModifiedBy>Anni Vi Tirol</cp:lastModifiedBy>
  <cp:revision>3</cp:revision>
  <cp:lastPrinted>2023-04-13T15:05:00Z</cp:lastPrinted>
  <dcterms:created xsi:type="dcterms:W3CDTF">2023-04-13T15:05:00Z</dcterms:created>
  <dcterms:modified xsi:type="dcterms:W3CDTF">2023-04-13T15:06:00Z</dcterms:modified>
</cp:coreProperties>
</file>