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BD33E4" w:rsidTr="006572A5">
        <w:trPr>
          <w:trHeight w:hRule="exact" w:val="851"/>
        </w:trPr>
        <w:tc>
          <w:tcPr>
            <w:tcW w:w="1280" w:type="dxa"/>
            <w:tcBorders>
              <w:bottom w:val="single" w:sz="4" w:space="0" w:color="auto"/>
            </w:tcBorders>
            <w:shd w:val="clear" w:color="auto" w:fill="auto"/>
          </w:tcPr>
          <w:p w:rsidR="002D5AAC" w:rsidRDefault="002D5AAC" w:rsidP="006572A5"/>
        </w:tc>
        <w:tc>
          <w:tcPr>
            <w:tcW w:w="2273" w:type="dxa"/>
            <w:tcBorders>
              <w:bottom w:val="single" w:sz="4" w:space="0" w:color="auto"/>
            </w:tcBorders>
            <w:shd w:val="clear" w:color="auto" w:fill="auto"/>
            <w:vAlign w:val="bottom"/>
          </w:tcPr>
          <w:p w:rsidR="002D5AAC" w:rsidRPr="00BD33E4" w:rsidRDefault="00BD33EE" w:rsidP="006572A5">
            <w:pPr>
              <w:spacing w:after="80" w:line="300" w:lineRule="exact"/>
              <w:rPr>
                <w:sz w:val="28"/>
              </w:rPr>
            </w:pPr>
            <w:r w:rsidRPr="00BD33E4">
              <w:rPr>
                <w:sz w:val="28"/>
              </w:rPr>
              <w:t>Naciones Unidas</w:t>
            </w:r>
          </w:p>
        </w:tc>
        <w:tc>
          <w:tcPr>
            <w:tcW w:w="6086" w:type="dxa"/>
            <w:gridSpan w:val="2"/>
            <w:tcBorders>
              <w:bottom w:val="single" w:sz="4" w:space="0" w:color="auto"/>
            </w:tcBorders>
            <w:shd w:val="clear" w:color="auto" w:fill="auto"/>
            <w:vAlign w:val="bottom"/>
          </w:tcPr>
          <w:p w:rsidR="002D5AAC" w:rsidRPr="00BD33E4" w:rsidRDefault="00DB064C" w:rsidP="00883769">
            <w:pPr>
              <w:jc w:val="right"/>
            </w:pPr>
            <w:r w:rsidRPr="00BD33E4">
              <w:rPr>
                <w:sz w:val="40"/>
              </w:rPr>
              <w:t>CED</w:t>
            </w:r>
            <w:r w:rsidRPr="00BD33E4">
              <w:t>/C/</w:t>
            </w:r>
            <w:r w:rsidR="008252BD" w:rsidRPr="00BD33E4">
              <w:t>MEX</w:t>
            </w:r>
            <w:r w:rsidRPr="00BD33E4">
              <w:t>/Q/</w:t>
            </w:r>
            <w:r w:rsidR="00883769">
              <w:t>1</w:t>
            </w:r>
            <w:r w:rsidR="00883769" w:rsidRPr="00883769">
              <w:rPr>
                <w:rStyle w:val="Refdenotaalpie"/>
                <w:sz w:val="20"/>
                <w:vertAlign w:val="baseline"/>
              </w:rPr>
              <w:footnoteReference w:customMarkFollows="1" w:id="2"/>
              <w:t>*</w:t>
            </w:r>
            <w:r w:rsidR="00883769">
              <w:t xml:space="preserve"> </w:t>
            </w:r>
          </w:p>
        </w:tc>
      </w:tr>
      <w:tr w:rsidR="002D5AAC" w:rsidRPr="00BD33E4" w:rsidTr="006572A5">
        <w:trPr>
          <w:trHeight w:hRule="exact" w:val="2835"/>
        </w:trPr>
        <w:tc>
          <w:tcPr>
            <w:tcW w:w="1280" w:type="dxa"/>
            <w:tcBorders>
              <w:top w:val="single" w:sz="4" w:space="0" w:color="auto"/>
              <w:bottom w:val="single" w:sz="12" w:space="0" w:color="auto"/>
            </w:tcBorders>
            <w:shd w:val="clear" w:color="auto" w:fill="auto"/>
          </w:tcPr>
          <w:p w:rsidR="002D5AAC" w:rsidRPr="00BD33E4" w:rsidRDefault="00730A63" w:rsidP="006572A5">
            <w:pPr>
              <w:spacing w:before="120"/>
              <w:jc w:val="center"/>
            </w:pPr>
            <w:r>
              <w:rPr>
                <w:noProof/>
                <w:lang w:val="en-US" w:eastAsia="en-US"/>
              </w:rPr>
              <w:drawing>
                <wp:inline distT="0" distB="0" distL="0" distR="0">
                  <wp:extent cx="704850" cy="590550"/>
                  <wp:effectExtent l="0" t="0" r="0" b="0"/>
                  <wp:docPr id="3"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04850"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2D5AAC" w:rsidRPr="00BD33E4" w:rsidRDefault="00F94155" w:rsidP="006572A5">
            <w:pPr>
              <w:spacing w:before="120" w:line="360" w:lineRule="exact"/>
              <w:rPr>
                <w:b/>
                <w:sz w:val="34"/>
                <w:szCs w:val="34"/>
              </w:rPr>
            </w:pPr>
            <w:r w:rsidRPr="00BD33E4">
              <w:rPr>
                <w:b/>
                <w:sz w:val="34"/>
                <w:szCs w:val="34"/>
              </w:rPr>
              <w:t xml:space="preserve">Convención </w:t>
            </w:r>
            <w:r w:rsidR="00A34B7B" w:rsidRPr="00BD33E4">
              <w:rPr>
                <w:b/>
                <w:sz w:val="34"/>
                <w:szCs w:val="34"/>
              </w:rPr>
              <w:t xml:space="preserve">Internacional para la </w:t>
            </w:r>
            <w:r w:rsidR="00F5169F">
              <w:rPr>
                <w:b/>
                <w:sz w:val="34"/>
                <w:szCs w:val="34"/>
              </w:rPr>
              <w:t>P</w:t>
            </w:r>
            <w:r w:rsidR="00A34B7B" w:rsidRPr="00BD33E4">
              <w:rPr>
                <w:b/>
                <w:sz w:val="34"/>
                <w:szCs w:val="34"/>
              </w:rPr>
              <w:t xml:space="preserve">rotección de </w:t>
            </w:r>
            <w:r w:rsidR="00F5169F">
              <w:rPr>
                <w:b/>
                <w:sz w:val="34"/>
                <w:szCs w:val="34"/>
              </w:rPr>
              <w:t>T</w:t>
            </w:r>
            <w:r w:rsidR="00A34B7B" w:rsidRPr="00BD33E4">
              <w:rPr>
                <w:b/>
                <w:sz w:val="34"/>
                <w:szCs w:val="34"/>
              </w:rPr>
              <w:t xml:space="preserve">odas las </w:t>
            </w:r>
            <w:r w:rsidR="00F5169F">
              <w:rPr>
                <w:b/>
                <w:sz w:val="34"/>
                <w:szCs w:val="34"/>
              </w:rPr>
              <w:t>P</w:t>
            </w:r>
            <w:r w:rsidR="00A34B7B" w:rsidRPr="00BD33E4">
              <w:rPr>
                <w:b/>
                <w:sz w:val="34"/>
                <w:szCs w:val="34"/>
              </w:rPr>
              <w:t xml:space="preserve">ersonas contra las </w:t>
            </w:r>
            <w:r w:rsidR="00F5169F">
              <w:rPr>
                <w:b/>
                <w:sz w:val="34"/>
                <w:szCs w:val="34"/>
              </w:rPr>
              <w:t>D</w:t>
            </w:r>
            <w:r w:rsidR="00A34B7B" w:rsidRPr="00BD33E4">
              <w:rPr>
                <w:b/>
                <w:sz w:val="34"/>
                <w:szCs w:val="34"/>
              </w:rPr>
              <w:t xml:space="preserve">esapariciones </w:t>
            </w:r>
            <w:r w:rsidR="00F5169F">
              <w:rPr>
                <w:b/>
                <w:sz w:val="34"/>
                <w:szCs w:val="34"/>
              </w:rPr>
              <w:t>F</w:t>
            </w:r>
            <w:r w:rsidR="00A34B7B" w:rsidRPr="00BD33E4">
              <w:rPr>
                <w:b/>
                <w:sz w:val="34"/>
                <w:szCs w:val="34"/>
              </w:rPr>
              <w:t>orzadas</w:t>
            </w:r>
          </w:p>
        </w:tc>
        <w:tc>
          <w:tcPr>
            <w:tcW w:w="2819" w:type="dxa"/>
            <w:tcBorders>
              <w:top w:val="single" w:sz="4" w:space="0" w:color="auto"/>
              <w:bottom w:val="single" w:sz="12" w:space="0" w:color="auto"/>
            </w:tcBorders>
            <w:shd w:val="clear" w:color="auto" w:fill="auto"/>
          </w:tcPr>
          <w:p w:rsidR="00DB064C" w:rsidRPr="00BD33E4" w:rsidRDefault="00DB064C" w:rsidP="006572A5">
            <w:pPr>
              <w:spacing w:before="240"/>
            </w:pPr>
            <w:r w:rsidRPr="00BD33E4">
              <w:t xml:space="preserve">Distr. </w:t>
            </w:r>
            <w:r w:rsidR="00C82BBD">
              <w:t>general</w:t>
            </w:r>
          </w:p>
          <w:p w:rsidR="00DB064C" w:rsidRPr="00BD33E4" w:rsidRDefault="00693B50" w:rsidP="006572A5">
            <w:pPr>
              <w:spacing w:line="240" w:lineRule="exact"/>
            </w:pPr>
            <w:r>
              <w:t>20</w:t>
            </w:r>
            <w:r w:rsidR="008A70B9">
              <w:t xml:space="preserve"> </w:t>
            </w:r>
            <w:r w:rsidR="002D5B42">
              <w:t xml:space="preserve">de </w:t>
            </w:r>
            <w:r w:rsidR="009352AD">
              <w:t>octubre</w:t>
            </w:r>
            <w:r w:rsidR="002D5B42">
              <w:t xml:space="preserve"> </w:t>
            </w:r>
            <w:r w:rsidR="00DB064C" w:rsidRPr="00BD33E4">
              <w:t>de 201</w:t>
            </w:r>
            <w:r w:rsidR="00CD2FC8" w:rsidRPr="00BD33E4">
              <w:t>4</w:t>
            </w:r>
          </w:p>
          <w:p w:rsidR="00DB064C" w:rsidRPr="00BD33E4" w:rsidRDefault="00DB064C" w:rsidP="006572A5">
            <w:pPr>
              <w:spacing w:line="240" w:lineRule="exact"/>
            </w:pPr>
          </w:p>
          <w:p w:rsidR="002D5AAC" w:rsidRPr="00BD33E4" w:rsidRDefault="00DB064C" w:rsidP="00CD2FC8">
            <w:pPr>
              <w:spacing w:line="240" w:lineRule="exact"/>
            </w:pPr>
            <w:r w:rsidRPr="00BD33E4">
              <w:t xml:space="preserve">Original: </w:t>
            </w:r>
            <w:r w:rsidR="00CD2FC8" w:rsidRPr="00BD33E4">
              <w:t>español</w:t>
            </w:r>
          </w:p>
        </w:tc>
      </w:tr>
    </w:tbl>
    <w:p w:rsidR="000852CF" w:rsidRPr="00BD33E4" w:rsidRDefault="000852CF" w:rsidP="000852CF">
      <w:pPr>
        <w:spacing w:before="120"/>
        <w:rPr>
          <w:b/>
          <w:sz w:val="24"/>
          <w:szCs w:val="24"/>
        </w:rPr>
      </w:pPr>
      <w:r w:rsidRPr="00BD33E4">
        <w:rPr>
          <w:b/>
          <w:sz w:val="24"/>
          <w:szCs w:val="24"/>
        </w:rPr>
        <w:t>Comité contra la Desaparición Forzada</w:t>
      </w:r>
    </w:p>
    <w:p w:rsidR="00AE1207" w:rsidRPr="00151922" w:rsidRDefault="009B400A">
      <w:pPr>
        <w:pStyle w:val="HChG"/>
      </w:pPr>
      <w:r>
        <w:tab/>
      </w:r>
      <w:r>
        <w:tab/>
      </w:r>
      <w:r w:rsidR="000852CF" w:rsidRPr="00111E39">
        <w:t>Lista de cuestiones relativa al informe presentado</w:t>
      </w:r>
      <w:r>
        <w:t xml:space="preserve"> </w:t>
      </w:r>
      <w:r w:rsidR="000852CF" w:rsidRPr="00B55BAD">
        <w:t xml:space="preserve">por </w:t>
      </w:r>
      <w:r w:rsidR="008D4F15" w:rsidRPr="00B55BAD">
        <w:t>México</w:t>
      </w:r>
      <w:r w:rsidR="000852CF" w:rsidRPr="00B55BAD">
        <w:t xml:space="preserve"> en virtud del artículo 29, párrafo 1,</w:t>
      </w:r>
      <w:r w:rsidR="00F63690" w:rsidRPr="00B55BAD">
        <w:t xml:space="preserve"> </w:t>
      </w:r>
      <w:r w:rsidR="000852CF" w:rsidRPr="004B1F26">
        <w:t>de la</w:t>
      </w:r>
      <w:r w:rsidR="00162184" w:rsidRPr="004B1F26">
        <w:t xml:space="preserve"> </w:t>
      </w:r>
      <w:r w:rsidR="000852CF" w:rsidRPr="00B47452">
        <w:t>Convención</w:t>
      </w:r>
      <w:r w:rsidR="00883769" w:rsidRPr="00883769">
        <w:rPr>
          <w:rStyle w:val="Refdenotaalpie"/>
          <w:sz w:val="20"/>
          <w:vertAlign w:val="baseline"/>
        </w:rPr>
        <w:footnoteReference w:customMarkFollows="1" w:id="3"/>
        <w:t>**</w:t>
      </w:r>
    </w:p>
    <w:p w:rsidR="000852CF" w:rsidRPr="00AE1207" w:rsidRDefault="000852CF">
      <w:pPr>
        <w:pStyle w:val="HChG"/>
      </w:pPr>
      <w:r w:rsidRPr="00AE1207">
        <w:tab/>
        <w:t>I.</w:t>
      </w:r>
      <w:r w:rsidRPr="00AE1207">
        <w:tab/>
        <w:t>Información general</w:t>
      </w:r>
    </w:p>
    <w:p w:rsidR="008F4418" w:rsidRPr="00BD33E4" w:rsidRDefault="008F4418" w:rsidP="009C3326">
      <w:pPr>
        <w:pStyle w:val="SingleTxtG"/>
        <w:numPr>
          <w:ilvl w:val="2"/>
          <w:numId w:val="35"/>
        </w:numPr>
      </w:pPr>
      <w:r w:rsidRPr="00AC2985">
        <w:t>Sírvanse proporcionar información acerca de los mecanismos existentes para tratar las acciones urgentes transmitidas por el Comité al Estado parte, así como para implementar las medidas cautelares y de protección solicitadas por el Comité en ese contexto.</w:t>
      </w:r>
      <w:r w:rsidR="00264995" w:rsidRPr="00AC2985">
        <w:t xml:space="preserve"> Sírvanse informar en particular sobre los mecanismos</w:t>
      </w:r>
      <w:r w:rsidR="00983415" w:rsidRPr="00AC2985">
        <w:t xml:space="preserve"> existentes</w:t>
      </w:r>
      <w:r w:rsidR="00264995" w:rsidRPr="00AC2985">
        <w:t xml:space="preserve"> para interactuar en este contexto con </w:t>
      </w:r>
      <w:r w:rsidR="00983415" w:rsidRPr="00AC2985">
        <w:t>las entidades federativas</w:t>
      </w:r>
      <w:r w:rsidR="00264995">
        <w:rPr>
          <w:lang w:val="es-MX"/>
        </w:rPr>
        <w:t>.</w:t>
      </w:r>
    </w:p>
    <w:p w:rsidR="00490333" w:rsidRPr="00BD33E4" w:rsidRDefault="00C7515B" w:rsidP="009352AD">
      <w:pPr>
        <w:pStyle w:val="SingleTxtG"/>
        <w:numPr>
          <w:ilvl w:val="2"/>
          <w:numId w:val="35"/>
        </w:numPr>
        <w:rPr>
          <w:lang w:val="es-MX"/>
        </w:rPr>
      </w:pPr>
      <w:r w:rsidRPr="009352AD">
        <w:t>Sírva</w:t>
      </w:r>
      <w:r w:rsidR="00201A4C" w:rsidRPr="009352AD">
        <w:t>n</w:t>
      </w:r>
      <w:r w:rsidRPr="009352AD">
        <w:t xml:space="preserve">se proporcionar información </w:t>
      </w:r>
      <w:r w:rsidR="00D07EDB" w:rsidRPr="009352AD">
        <w:t xml:space="preserve">detallada </w:t>
      </w:r>
      <w:r w:rsidRPr="00307869">
        <w:t>acerca de las competencias de la Comisión Nacional de los Derechos Humanos</w:t>
      </w:r>
      <w:r w:rsidR="00623447" w:rsidRPr="00307869">
        <w:t xml:space="preserve"> (CNDH)</w:t>
      </w:r>
      <w:r w:rsidRPr="00307869">
        <w:t xml:space="preserve"> en materia de desaparición forzada</w:t>
      </w:r>
      <w:r w:rsidR="00201A4C" w:rsidRPr="00307869">
        <w:t>,</w:t>
      </w:r>
      <w:r w:rsidRPr="00307869">
        <w:t xml:space="preserve"> así como de las actividades desplegadas por la misma en relación con la Convención, incluyendo ejemplos concretos.</w:t>
      </w:r>
      <w:r w:rsidR="003E7EF3" w:rsidRPr="009352AD">
        <w:t xml:space="preserve"> Al respecto, sírvanse también incluir información sobre las denuncias relativas a desapariciones forzadas consideradas por la CNDH desde la entrada en vigor de la Convención</w:t>
      </w:r>
      <w:r w:rsidR="00556FE3" w:rsidRPr="00307869">
        <w:t xml:space="preserve"> y acerca de las recomendaciones hechas al respecto</w:t>
      </w:r>
      <w:r w:rsidR="003E7EF3" w:rsidRPr="00BD33E4">
        <w:t>.</w:t>
      </w:r>
    </w:p>
    <w:p w:rsidR="000852CF" w:rsidRPr="00307869" w:rsidRDefault="000852CF">
      <w:pPr>
        <w:pStyle w:val="HChG"/>
      </w:pPr>
      <w:r w:rsidRPr="00307869">
        <w:tab/>
        <w:t>II.</w:t>
      </w:r>
      <w:r w:rsidRPr="00307869">
        <w:tab/>
        <w:t xml:space="preserve">Definición y criminalización de la desaparición forzada </w:t>
      </w:r>
      <w:r w:rsidRPr="003D77CD">
        <w:t>(arts</w:t>
      </w:r>
      <w:r w:rsidR="0064517D">
        <w:t>.</w:t>
      </w:r>
      <w:r w:rsidR="009352AD" w:rsidRPr="003D77CD">
        <w:t> </w:t>
      </w:r>
      <w:r w:rsidRPr="003D77CD">
        <w:t>1 a</w:t>
      </w:r>
      <w:r w:rsidR="00C03BC7" w:rsidRPr="003D77CD">
        <w:t> </w:t>
      </w:r>
      <w:r w:rsidRPr="003D77CD">
        <w:t>7)</w:t>
      </w:r>
    </w:p>
    <w:p w:rsidR="002D603E" w:rsidRPr="00BD33E4" w:rsidRDefault="002D603E" w:rsidP="00660932">
      <w:pPr>
        <w:pStyle w:val="SingleTxtG"/>
        <w:numPr>
          <w:ilvl w:val="2"/>
          <w:numId w:val="35"/>
        </w:numPr>
      </w:pPr>
      <w:r w:rsidRPr="00BD33E4">
        <w:t>En relación con los párrafos</w:t>
      </w:r>
      <w:r w:rsidR="009B400A">
        <w:t> </w:t>
      </w:r>
      <w:r w:rsidRPr="00BD33E4">
        <w:t>103 a 113 del informe, sírvanse informar sobre el estado actual de</w:t>
      </w:r>
      <w:r w:rsidR="008D367D" w:rsidRPr="00BD33E4">
        <w:t xml:space="preserve"> </w:t>
      </w:r>
      <w:r w:rsidRPr="00BD33E4">
        <w:t>l</w:t>
      </w:r>
      <w:r w:rsidR="008D367D" w:rsidRPr="00BD33E4">
        <w:t>a</w:t>
      </w:r>
      <w:r w:rsidRPr="00BD33E4">
        <w:t xml:space="preserve"> </w:t>
      </w:r>
      <w:r w:rsidR="008D367D" w:rsidRPr="00BD33E4">
        <w:t>iniciativa</w:t>
      </w:r>
      <w:r w:rsidRPr="00BD33E4">
        <w:t xml:space="preserve"> de reforma </w:t>
      </w:r>
      <w:r w:rsidR="0064517D">
        <w:t>de</w:t>
      </w:r>
      <w:r w:rsidRPr="00BD33E4">
        <w:t>l artículo</w:t>
      </w:r>
      <w:r w:rsidR="009B400A">
        <w:t> </w:t>
      </w:r>
      <w:r w:rsidRPr="00BD33E4">
        <w:t xml:space="preserve">215 del Código Penal Federal, así como cuándo se prevé que </w:t>
      </w:r>
      <w:r w:rsidR="00DE2F07" w:rsidRPr="00BD33E4">
        <w:t>l</w:t>
      </w:r>
      <w:r w:rsidR="003D5547">
        <w:t>a</w:t>
      </w:r>
      <w:r w:rsidRPr="00BD33E4">
        <w:t xml:space="preserve"> mism</w:t>
      </w:r>
      <w:r w:rsidR="003D5547">
        <w:t>a</w:t>
      </w:r>
      <w:r w:rsidRPr="00BD33E4">
        <w:t xml:space="preserve"> podría ser aprobad</w:t>
      </w:r>
      <w:r w:rsidR="003D5547">
        <w:t>a</w:t>
      </w:r>
      <w:r w:rsidRPr="00BD33E4">
        <w:t xml:space="preserve"> y entrar en </w:t>
      </w:r>
      <w:r w:rsidRPr="00BC2BDE">
        <w:t>vigor. Asimismo, sírvanse proporcionar información ac</w:t>
      </w:r>
      <w:r w:rsidRPr="00BD33E4">
        <w:t xml:space="preserve">erca </w:t>
      </w:r>
      <w:r w:rsidR="00B561A9" w:rsidRPr="00BD33E4">
        <w:t xml:space="preserve">de las medidas adoptadas </w:t>
      </w:r>
      <w:r w:rsidR="003D5547">
        <w:t xml:space="preserve">para asegurar que todas las entidades federativas cuenten con </w:t>
      </w:r>
      <w:r w:rsidR="003D5547" w:rsidRPr="003D5547">
        <w:t xml:space="preserve">el </w:t>
      </w:r>
      <w:r w:rsidR="003D5547">
        <w:t>delito</w:t>
      </w:r>
      <w:r w:rsidR="003D5547" w:rsidRPr="003D5547">
        <w:t xml:space="preserve"> desaparición forzada </w:t>
      </w:r>
      <w:r w:rsidR="003D5547">
        <w:t>que se</w:t>
      </w:r>
      <w:r w:rsidR="00660932">
        <w:t>a</w:t>
      </w:r>
      <w:r w:rsidR="003D5547">
        <w:t xml:space="preserve"> </w:t>
      </w:r>
      <w:r w:rsidR="00B71F20">
        <w:t>conforme</w:t>
      </w:r>
      <w:r w:rsidR="003D5547">
        <w:t xml:space="preserve"> a la</w:t>
      </w:r>
      <w:r w:rsidR="003D5547" w:rsidRPr="003D5547">
        <w:t xml:space="preserve"> definición prevista en el artículo 2 de la Convención</w:t>
      </w:r>
      <w:r w:rsidR="001C327A" w:rsidRPr="00BD33E4">
        <w:t xml:space="preserve">. </w:t>
      </w:r>
      <w:r w:rsidR="00660932">
        <w:t>S</w:t>
      </w:r>
      <w:r w:rsidR="001C327A" w:rsidRPr="00BD33E4">
        <w:t xml:space="preserve">írvanse </w:t>
      </w:r>
      <w:r w:rsidR="00660932">
        <w:t xml:space="preserve">también </w:t>
      </w:r>
      <w:r w:rsidR="001C327A" w:rsidRPr="00BD33E4">
        <w:t xml:space="preserve">indicar </w:t>
      </w:r>
      <w:r w:rsidR="00660932">
        <w:t>qué</w:t>
      </w:r>
      <w:r w:rsidR="001C327A" w:rsidRPr="00BD33E4">
        <w:t xml:space="preserve"> </w:t>
      </w:r>
      <w:r w:rsidR="00660932">
        <w:t xml:space="preserve">medidas </w:t>
      </w:r>
      <w:r w:rsidR="001C327A" w:rsidRPr="00BD33E4">
        <w:t xml:space="preserve">se han tomado con miras a adoptar una ley general contra la desaparición forzada como lo recomendaron el Grupo de Trabajo sobre las </w:t>
      </w:r>
      <w:r w:rsidR="0064517D">
        <w:t>D</w:t>
      </w:r>
      <w:r w:rsidR="001C327A" w:rsidRPr="00BD33E4">
        <w:t xml:space="preserve">esapariciones </w:t>
      </w:r>
      <w:r w:rsidR="0064517D">
        <w:t>F</w:t>
      </w:r>
      <w:r w:rsidR="001C327A" w:rsidRPr="00BD33E4">
        <w:t xml:space="preserve">orzadas o </w:t>
      </w:r>
      <w:r w:rsidR="0064517D">
        <w:t>I</w:t>
      </w:r>
      <w:r w:rsidR="001C327A" w:rsidRPr="00BD33E4">
        <w:t>nvoluntarias (A/HRC/</w:t>
      </w:r>
      <w:r w:rsidR="00042DC4" w:rsidRPr="00BD33E4">
        <w:t>19/58/Add.2</w:t>
      </w:r>
      <w:r w:rsidR="001C327A" w:rsidRPr="00BD33E4">
        <w:t xml:space="preserve">, </w:t>
      </w:r>
      <w:r w:rsidR="003D77CD">
        <w:t>párr.</w:t>
      </w:r>
      <w:r w:rsidR="009B400A">
        <w:t> </w:t>
      </w:r>
      <w:r w:rsidR="00042DC4" w:rsidRPr="00BD33E4">
        <w:t>86</w:t>
      </w:r>
      <w:r w:rsidR="001C327A" w:rsidRPr="00BD33E4">
        <w:t xml:space="preserve">) y el Comité contra la </w:t>
      </w:r>
      <w:r w:rsidR="0064517D">
        <w:t>T</w:t>
      </w:r>
      <w:r w:rsidR="001C327A" w:rsidRPr="00BD33E4">
        <w:t>ortura (CAT/C/MEX/CO/</w:t>
      </w:r>
      <w:r w:rsidR="00042DC4" w:rsidRPr="00BD33E4">
        <w:t>5-6</w:t>
      </w:r>
      <w:r w:rsidR="001C327A" w:rsidRPr="00BD33E4">
        <w:t xml:space="preserve">, </w:t>
      </w:r>
      <w:r w:rsidR="007C7F43">
        <w:t>párr.</w:t>
      </w:r>
      <w:r w:rsidR="009B400A">
        <w:t> </w:t>
      </w:r>
      <w:r w:rsidR="00042DC4" w:rsidRPr="00BD33E4">
        <w:t>12</w:t>
      </w:r>
      <w:r w:rsidR="001C327A" w:rsidRPr="00BD33E4">
        <w:t>)</w:t>
      </w:r>
      <w:r w:rsidR="00B561A9" w:rsidRPr="00BD33E4">
        <w:t xml:space="preserve"> (arts.</w:t>
      </w:r>
      <w:r w:rsidR="009B400A">
        <w:t> </w:t>
      </w:r>
      <w:r w:rsidR="00B561A9" w:rsidRPr="00BD33E4">
        <w:t>2 y 4).</w:t>
      </w:r>
    </w:p>
    <w:p w:rsidR="00AE5ED6" w:rsidRPr="00BD33E4" w:rsidRDefault="00AE5ED6">
      <w:pPr>
        <w:pStyle w:val="SingleTxtG"/>
        <w:numPr>
          <w:ilvl w:val="2"/>
          <w:numId w:val="35"/>
        </w:numPr>
      </w:pPr>
      <w:r w:rsidRPr="00BD33E4">
        <w:lastRenderedPageBreak/>
        <w:t>Sírvanse describir el marco normativo vigente, tanto a nivel federal como estatal, que se aplicaría en relación con: a)</w:t>
      </w:r>
      <w:r w:rsidR="009B400A">
        <w:t> </w:t>
      </w:r>
      <w:r w:rsidRPr="00BD33E4">
        <w:t>las siguientes conductas que prevé el artículo 6, párrafo 1</w:t>
      </w:r>
      <w:r w:rsidR="0064517D">
        <w:t>, apartado</w:t>
      </w:r>
      <w:r w:rsidRPr="00BD33E4">
        <w:t xml:space="preserve"> a), de la Convención: ordenar</w:t>
      </w:r>
      <w:r w:rsidR="00126C6E">
        <w:t xml:space="preserve"> o</w:t>
      </w:r>
      <w:r w:rsidRPr="00BD33E4">
        <w:t xml:space="preserve"> inducir </w:t>
      </w:r>
      <w:r w:rsidR="00126C6E">
        <w:t xml:space="preserve">a la comisión de </w:t>
      </w:r>
      <w:r w:rsidRPr="00BD33E4">
        <w:t xml:space="preserve">una desaparición forzada, </w:t>
      </w:r>
      <w:r w:rsidR="00126C6E" w:rsidRPr="00BD33E4">
        <w:t>intentar cometer</w:t>
      </w:r>
      <w:r w:rsidR="00126C6E">
        <w:t>la,</w:t>
      </w:r>
      <w:r w:rsidR="00126C6E" w:rsidRPr="00BD33E4">
        <w:t xml:space="preserve"> </w:t>
      </w:r>
      <w:r w:rsidRPr="00BD33E4">
        <w:t>ser cómplice o partícipe en la misma, o cualquier otra conducta que por su naturaleza sea similar a las enunciadas; b)</w:t>
      </w:r>
      <w:r w:rsidR="009B400A">
        <w:t> </w:t>
      </w:r>
      <w:r w:rsidRPr="00BD33E4">
        <w:t>la responsabilidad de los superiores jerárquicos en los términos establecidos en el artículo 6, párrafo 1</w:t>
      </w:r>
      <w:r w:rsidR="0064517D">
        <w:t>, apartado</w:t>
      </w:r>
      <w:r w:rsidRPr="00BD33E4">
        <w:t xml:space="preserve"> b), de la Convención. Asimismo, y en relación con el párrafo</w:t>
      </w:r>
      <w:r w:rsidR="009B400A">
        <w:t> </w:t>
      </w:r>
      <w:r w:rsidRPr="00BD33E4">
        <w:t xml:space="preserve">118 del informe, sírvanse precisar en qué consiste la propuesta para tipificar la responsabilidad penal del superior jerárquico e indicar </w:t>
      </w:r>
      <w:r w:rsidR="00ED56D5">
        <w:t>de qué manera</w:t>
      </w:r>
      <w:r w:rsidRPr="00BD33E4">
        <w:t xml:space="preserve"> la misma se ajusta al texto del artículo</w:t>
      </w:r>
      <w:r w:rsidR="009B400A">
        <w:t> </w:t>
      </w:r>
      <w:r w:rsidRPr="00BD33E4">
        <w:t>6, párrafo</w:t>
      </w:r>
      <w:r w:rsidR="009B400A">
        <w:t> </w:t>
      </w:r>
      <w:r w:rsidRPr="00BD33E4">
        <w:t>1</w:t>
      </w:r>
      <w:r w:rsidR="0064517D">
        <w:t>,</w:t>
      </w:r>
      <w:r w:rsidRPr="00BD33E4">
        <w:t xml:space="preserve"> </w:t>
      </w:r>
      <w:r w:rsidR="0064517D">
        <w:t xml:space="preserve">apartado </w:t>
      </w:r>
      <w:r w:rsidRPr="00BD33E4">
        <w:t>b), de la Convención (art. 6).</w:t>
      </w:r>
    </w:p>
    <w:p w:rsidR="00907CC3" w:rsidRPr="00BD33E4" w:rsidRDefault="00907CC3" w:rsidP="00020346">
      <w:pPr>
        <w:pStyle w:val="SingleTxtG"/>
        <w:numPr>
          <w:ilvl w:val="2"/>
          <w:numId w:val="35"/>
        </w:numPr>
      </w:pPr>
      <w:r w:rsidRPr="00BD33E4">
        <w:t xml:space="preserve">Sírvanse </w:t>
      </w:r>
      <w:r w:rsidR="00406B55" w:rsidRPr="00BD33E4">
        <w:t>proporcionar información actualizada acerca d</w:t>
      </w:r>
      <w:r w:rsidRPr="00BD33E4">
        <w:t xml:space="preserve">el número de personas desaparecidas en el Estado parte, incluyendo el </w:t>
      </w:r>
      <w:r w:rsidR="006F2BE8">
        <w:t>número</w:t>
      </w:r>
      <w:r w:rsidR="006F2BE8" w:rsidRPr="00BD33E4">
        <w:t xml:space="preserve"> </w:t>
      </w:r>
      <w:r w:rsidRPr="00BD33E4">
        <w:t>de las mismas que se presume habrían sido sometidas a desaparición forzada</w:t>
      </w:r>
      <w:r w:rsidR="007B260A" w:rsidRPr="00BD33E4">
        <w:t xml:space="preserve"> e indicando la metodología utilizada para establecer la cifra</w:t>
      </w:r>
      <w:r w:rsidRPr="00BD33E4">
        <w:t xml:space="preserve">. </w:t>
      </w:r>
      <w:r w:rsidR="00661D2F">
        <w:t>En relación con las personas</w:t>
      </w:r>
      <w:r w:rsidR="00661D2F" w:rsidRPr="00BD5D69">
        <w:t xml:space="preserve"> que habrían sido sometidas a desaparición forzada</w:t>
      </w:r>
      <w:r w:rsidR="00661D2F">
        <w:t>, s</w:t>
      </w:r>
      <w:r w:rsidR="00BE2B69" w:rsidRPr="00BD33E4">
        <w:t xml:space="preserve">írvanse </w:t>
      </w:r>
      <w:r w:rsidR="00661D2F">
        <w:t xml:space="preserve">proporcionar la información </w:t>
      </w:r>
      <w:r w:rsidR="00BE2B69" w:rsidRPr="00BD33E4">
        <w:t>desagrega</w:t>
      </w:r>
      <w:r w:rsidR="00661D2F">
        <w:t>da</w:t>
      </w:r>
      <w:r w:rsidR="00BD5D69">
        <w:t xml:space="preserve"> </w:t>
      </w:r>
      <w:r w:rsidR="00BE2B69" w:rsidRPr="00BD33E4">
        <w:t xml:space="preserve">por sexo, edad (adulto/menor), nacionalidad, y </w:t>
      </w:r>
      <w:r w:rsidR="00BF48FC" w:rsidRPr="00BD33E4">
        <w:t>entidad federativa</w:t>
      </w:r>
      <w:r w:rsidR="002F737C">
        <w:t xml:space="preserve"> d</w:t>
      </w:r>
      <w:r w:rsidR="00126C6E">
        <w:t>o</w:t>
      </w:r>
      <w:r w:rsidR="002F737C">
        <w:t xml:space="preserve">nde se </w:t>
      </w:r>
      <w:r w:rsidR="006C604B">
        <w:t>cometió</w:t>
      </w:r>
      <w:r w:rsidR="002F737C">
        <w:t xml:space="preserve"> la desaparición forzada</w:t>
      </w:r>
      <w:r w:rsidR="00BE2B69" w:rsidRPr="00BD33E4">
        <w:t>.</w:t>
      </w:r>
      <w:r w:rsidR="00EB2B13" w:rsidRPr="00BD33E4">
        <w:t xml:space="preserve"> </w:t>
      </w:r>
      <w:r w:rsidR="00BF48FC" w:rsidRPr="00BD33E4">
        <w:t>Sírvanse también informar acerca de los avances para establecer la base de datos para la búsqueda de personas desaparecidas a la que se hace referencia en el párrafo</w:t>
      </w:r>
      <w:r w:rsidR="009B400A">
        <w:t> </w:t>
      </w:r>
      <w:r w:rsidR="00BF48FC" w:rsidRPr="00BD33E4">
        <w:t xml:space="preserve">217 del informe; los datos que se deberán introducir en la misma; la metodología que se prevé utilizar para mantenerla actualizada; y la relación que tendrá con el </w:t>
      </w:r>
      <w:r w:rsidR="009755FF" w:rsidRPr="00BD33E4">
        <w:t>Registro Nacional de Datos de Personas Extraviadas o Desaparecidas (</w:t>
      </w:r>
      <w:r w:rsidR="00BF48FC" w:rsidRPr="00BD33E4">
        <w:t>RNDPED</w:t>
      </w:r>
      <w:r w:rsidR="009755FF" w:rsidRPr="00BD33E4">
        <w:t>)</w:t>
      </w:r>
      <w:r w:rsidR="006C604B">
        <w:t>,</w:t>
      </w:r>
      <w:r w:rsidR="005D5CDC" w:rsidRPr="00BD33E4">
        <w:t xml:space="preserve"> así como con los datos de cuerpos sin identificación en los </w:t>
      </w:r>
      <w:r w:rsidR="00983415">
        <w:t>s</w:t>
      </w:r>
      <w:r w:rsidR="005D5CDC" w:rsidRPr="00BD33E4">
        <w:t>ervicios m</w:t>
      </w:r>
      <w:r w:rsidR="0066616D">
        <w:t>é</w:t>
      </w:r>
      <w:r w:rsidR="005D5CDC" w:rsidRPr="00BD33E4">
        <w:t>dicos forenses</w:t>
      </w:r>
      <w:r w:rsidR="00BF48FC" w:rsidRPr="00BD33E4">
        <w:t>.</w:t>
      </w:r>
      <w:r w:rsidR="00020346" w:rsidRPr="00020346">
        <w:t xml:space="preserve"> </w:t>
      </w:r>
      <w:r w:rsidR="00020346">
        <w:t>S</w:t>
      </w:r>
      <w:r w:rsidR="00020346" w:rsidRPr="00766E66">
        <w:t xml:space="preserve">írvanse </w:t>
      </w:r>
      <w:r w:rsidR="00020346">
        <w:t xml:space="preserve">también </w:t>
      </w:r>
      <w:r w:rsidR="00020346" w:rsidRPr="00766E66">
        <w:t xml:space="preserve">informar si los datos sobre personas desaparecidas </w:t>
      </w:r>
      <w:r w:rsidR="00020346">
        <w:t xml:space="preserve">que constan en el RNDPED </w:t>
      </w:r>
      <w:r w:rsidR="00020346" w:rsidRPr="00766E66">
        <w:t>son accesibles para toda persona interesada, respetando la reserva de información personal protegida</w:t>
      </w:r>
      <w:r w:rsidR="00020346">
        <w:t>.</w:t>
      </w:r>
      <w:r w:rsidR="008F523C">
        <w:t xml:space="preserve"> </w:t>
      </w:r>
      <w:r w:rsidR="00BF48FC" w:rsidRPr="00BD33E4">
        <w:t>Por último, s</w:t>
      </w:r>
      <w:r w:rsidR="007B260A" w:rsidRPr="00BD33E4">
        <w:t xml:space="preserve">írvanse proporcionar información </w:t>
      </w:r>
      <w:r w:rsidR="0096517D" w:rsidRPr="00BD33E4">
        <w:t>sobre</w:t>
      </w:r>
      <w:r w:rsidR="007B260A" w:rsidRPr="00BD33E4">
        <w:t xml:space="preserve"> las medidas adoptadas con miras a </w:t>
      </w:r>
      <w:r w:rsidR="00093000" w:rsidRPr="00BD33E4">
        <w:t>contrastar</w:t>
      </w:r>
      <w:r w:rsidR="0096517D" w:rsidRPr="00BD33E4">
        <w:t xml:space="preserve"> </w:t>
      </w:r>
      <w:r w:rsidR="007B260A" w:rsidRPr="00BD33E4">
        <w:t>la</w:t>
      </w:r>
      <w:r w:rsidR="0096517D" w:rsidRPr="00BD33E4">
        <w:t>s bases de datos</w:t>
      </w:r>
      <w:r w:rsidR="007B260A" w:rsidRPr="00BD33E4">
        <w:t xml:space="preserve"> </w:t>
      </w:r>
      <w:r w:rsidR="0096517D" w:rsidRPr="00BD33E4">
        <w:t xml:space="preserve">de </w:t>
      </w:r>
      <w:r w:rsidR="007B260A" w:rsidRPr="00BD33E4">
        <w:t>personas desaparecidas</w:t>
      </w:r>
      <w:r w:rsidR="002F737C">
        <w:t xml:space="preserve"> y de datos genéticos </w:t>
      </w:r>
      <w:r w:rsidR="007B260A" w:rsidRPr="00BD33E4">
        <w:t>que pose</w:t>
      </w:r>
      <w:r w:rsidR="0096517D" w:rsidRPr="00BD33E4">
        <w:t>an</w:t>
      </w:r>
      <w:r w:rsidR="007B260A" w:rsidRPr="00BD33E4">
        <w:t xml:space="preserve"> las diversas instituciones </w:t>
      </w:r>
      <w:r w:rsidR="0096517D" w:rsidRPr="00BD33E4">
        <w:t>pertinentes del Estado parte, tales como la Administración Pública</w:t>
      </w:r>
      <w:r w:rsidR="008D367D" w:rsidRPr="00BD33E4">
        <w:t xml:space="preserve"> (tanto a nivel federal </w:t>
      </w:r>
      <w:r w:rsidR="0018032D" w:rsidRPr="00BD33E4">
        <w:t>como</w:t>
      </w:r>
      <w:r w:rsidR="008D367D" w:rsidRPr="00BD33E4">
        <w:t xml:space="preserve"> estatal)</w:t>
      </w:r>
      <w:r w:rsidR="0096517D" w:rsidRPr="00BD33E4">
        <w:t>, la</w:t>
      </w:r>
      <w:r w:rsidR="002F737C">
        <w:t>s</w:t>
      </w:r>
      <w:r w:rsidR="0096517D" w:rsidRPr="00BD33E4">
        <w:t xml:space="preserve"> Procuraduría</w:t>
      </w:r>
      <w:r w:rsidR="002F737C">
        <w:t>s de Justicia (tanto la</w:t>
      </w:r>
      <w:r w:rsidR="0096517D" w:rsidRPr="00BD33E4">
        <w:t xml:space="preserve"> General de la República</w:t>
      </w:r>
      <w:r w:rsidR="002F737C">
        <w:t xml:space="preserve"> como </w:t>
      </w:r>
      <w:r w:rsidR="00074C5B">
        <w:t xml:space="preserve">las </w:t>
      </w:r>
      <w:r w:rsidR="002F737C">
        <w:t>de las entidades federativas)</w:t>
      </w:r>
      <w:r w:rsidR="0096517D" w:rsidRPr="00BD33E4">
        <w:t xml:space="preserve"> y la CNDH</w:t>
      </w:r>
      <w:r w:rsidR="00B57F28" w:rsidRPr="00BD33E4">
        <w:t xml:space="preserve"> </w:t>
      </w:r>
      <w:r w:rsidRPr="00BD33E4">
        <w:t>(arts.</w:t>
      </w:r>
      <w:r w:rsidR="00EF3343">
        <w:t> </w:t>
      </w:r>
      <w:r w:rsidRPr="00BD33E4">
        <w:t>3, 12 y 24).</w:t>
      </w:r>
    </w:p>
    <w:p w:rsidR="00ED01F6" w:rsidRDefault="00826552" w:rsidP="00ED01F6">
      <w:pPr>
        <w:pStyle w:val="SingleTxtG"/>
        <w:numPr>
          <w:ilvl w:val="2"/>
          <w:numId w:val="35"/>
        </w:numPr>
      </w:pPr>
      <w:r w:rsidRPr="00EE65E2">
        <w:t>Mientras toma nota de la información contenida en los párrafos</w:t>
      </w:r>
      <w:r w:rsidR="00126C6E">
        <w:t xml:space="preserve"> </w:t>
      </w:r>
      <w:r w:rsidRPr="00EE65E2">
        <w:t>94 a 101 del informe, el Comité agradecer</w:t>
      </w:r>
      <w:r w:rsidR="00020346" w:rsidRPr="00EE65E2">
        <w:t>á</w:t>
      </w:r>
      <w:r w:rsidRPr="00EF3343">
        <w:t xml:space="preserve"> recibir </w:t>
      </w:r>
      <w:r w:rsidR="00BF48FC" w:rsidRPr="00EF3343">
        <w:t>inf</w:t>
      </w:r>
      <w:r w:rsidR="00BF48FC" w:rsidRPr="007E6E7A">
        <w:t>ormación detallada acerca de los esfuerzos desplegados con miras a investigar y sancionar las conductas definidas en el artículo</w:t>
      </w:r>
      <w:r w:rsidR="009B400A">
        <w:t> </w:t>
      </w:r>
      <w:r w:rsidR="00BF48FC" w:rsidRPr="007E6E7A">
        <w:t xml:space="preserve">2 de la Convención </w:t>
      </w:r>
      <w:r w:rsidR="009755FF" w:rsidRPr="007E6E7A">
        <w:t xml:space="preserve">que sean cometidas por personas o grupos de personas </w:t>
      </w:r>
      <w:r w:rsidR="005A2AFC">
        <w:t>que actúen</w:t>
      </w:r>
      <w:r w:rsidR="005A2AFC" w:rsidRPr="00F56707">
        <w:t xml:space="preserve"> </w:t>
      </w:r>
      <w:r w:rsidR="00BF48FC" w:rsidRPr="00F56707">
        <w:t xml:space="preserve">sin la autorización, apoyo o aquiescencia del Estado, en particular </w:t>
      </w:r>
      <w:r w:rsidR="005A2AFC">
        <w:t>por</w:t>
      </w:r>
      <w:r w:rsidR="00BF48FC" w:rsidRPr="00F56707">
        <w:t xml:space="preserve"> grupos de la delincuencia organizada.</w:t>
      </w:r>
      <w:r w:rsidR="00BF48FC" w:rsidRPr="00EE65E2">
        <w:t xml:space="preserve"> </w:t>
      </w:r>
      <w:r w:rsidR="00983415" w:rsidRPr="00EE65E2">
        <w:t>Al respecto, s</w:t>
      </w:r>
      <w:r w:rsidR="0066616D" w:rsidRPr="00476C56">
        <w:t>írvanse</w:t>
      </w:r>
      <w:r w:rsidR="00983415" w:rsidRPr="00EF3343">
        <w:t xml:space="preserve"> también</w:t>
      </w:r>
      <w:r w:rsidR="0066616D" w:rsidRPr="00EF3343">
        <w:t xml:space="preserve"> describir el funcionamiento de las distintas estructuras de investigación y persecución penal que intervienen en esta materia, así como </w:t>
      </w:r>
      <w:r w:rsidR="00074C5B">
        <w:t xml:space="preserve">proporcionar </w:t>
      </w:r>
      <w:r w:rsidR="0066616D" w:rsidRPr="00EF3343">
        <w:t xml:space="preserve">estadísticas </w:t>
      </w:r>
      <w:r w:rsidR="0066616D" w:rsidRPr="007E6E7A">
        <w:t>que den cuenta de su eficacia</w:t>
      </w:r>
      <w:r w:rsidR="00983415" w:rsidRPr="007E6E7A">
        <w:t xml:space="preserve"> (art.</w:t>
      </w:r>
      <w:r w:rsidR="00983415" w:rsidRPr="00307869">
        <w:t> 3</w:t>
      </w:r>
      <w:r w:rsidR="00983415" w:rsidRPr="00BD33E4">
        <w:t>)</w:t>
      </w:r>
      <w:r w:rsidR="0066616D">
        <w:t>.</w:t>
      </w:r>
      <w:r w:rsidR="004A18B4">
        <w:t xml:space="preserve"> </w:t>
      </w:r>
    </w:p>
    <w:p w:rsidR="005813D5" w:rsidRDefault="00323ABF" w:rsidP="001F173F">
      <w:pPr>
        <w:pStyle w:val="SingleTxtG"/>
        <w:numPr>
          <w:ilvl w:val="2"/>
          <w:numId w:val="35"/>
        </w:numPr>
      </w:pPr>
      <w:r w:rsidRPr="00067996">
        <w:t>Sírvanse proporcionar</w:t>
      </w:r>
      <w:r w:rsidRPr="0065036F">
        <w:t xml:space="preserve"> información acerca de las medidas adoptadas</w:t>
      </w:r>
      <w:r w:rsidR="00312D50" w:rsidRPr="001248C7">
        <w:t>,</w:t>
      </w:r>
      <w:r w:rsidRPr="001248C7">
        <w:t xml:space="preserve"> y </w:t>
      </w:r>
      <w:r w:rsidR="00312D50" w:rsidRPr="001248C7">
        <w:t>su impacto,</w:t>
      </w:r>
      <w:r w:rsidRPr="001248C7">
        <w:t xml:space="preserve"> </w:t>
      </w:r>
      <w:r w:rsidR="00312D50" w:rsidRPr="00F61541">
        <w:t xml:space="preserve">para </w:t>
      </w:r>
      <w:r w:rsidRPr="00F61541">
        <w:t>investigar y sancionar las desapariciones de migrantes</w:t>
      </w:r>
      <w:r w:rsidRPr="004B51B8">
        <w:t xml:space="preserve">, algunas de las cuales podrían </w:t>
      </w:r>
      <w:r w:rsidR="0075440D" w:rsidRPr="004B51B8">
        <w:t>calificarse como</w:t>
      </w:r>
      <w:r w:rsidRPr="004B51B8">
        <w:t xml:space="preserve"> desapariciones forzadas</w:t>
      </w:r>
      <w:r w:rsidR="00C32645" w:rsidRPr="00DA7D3E">
        <w:t>,</w:t>
      </w:r>
      <w:r w:rsidR="002B18C8" w:rsidRPr="00C77D1E">
        <w:t xml:space="preserve"> e indicar de qué manera se garantiza el acceso a la información sobre las investigaciones a los familiares, allegados y sus representantes </w:t>
      </w:r>
      <w:r w:rsidR="00C32645" w:rsidRPr="00C77D1E">
        <w:t xml:space="preserve">cuando </w:t>
      </w:r>
      <w:r w:rsidR="002B18C8" w:rsidRPr="00AE1207">
        <w:t>residen fuera del Estado parte</w:t>
      </w:r>
      <w:r w:rsidRPr="00AE1207">
        <w:t>.</w:t>
      </w:r>
      <w:r w:rsidRPr="00067996">
        <w:t xml:space="preserve"> </w:t>
      </w:r>
      <w:r w:rsidR="000E26A9" w:rsidRPr="00067996">
        <w:t>En es</w:t>
      </w:r>
      <w:r w:rsidR="000E26A9" w:rsidRPr="0065036F">
        <w:t>e contexto</w:t>
      </w:r>
      <w:r w:rsidR="006F281B" w:rsidRPr="001248C7">
        <w:t xml:space="preserve">, sírvanse </w:t>
      </w:r>
      <w:r w:rsidR="000E26A9" w:rsidRPr="00F61541">
        <w:t>también informar</w:t>
      </w:r>
      <w:r w:rsidR="006F281B" w:rsidRPr="00F61541">
        <w:t xml:space="preserve"> acerca de </w:t>
      </w:r>
      <w:r w:rsidR="00074C5B">
        <w:t xml:space="preserve">las </w:t>
      </w:r>
      <w:r w:rsidR="006F281B" w:rsidRPr="00F61541">
        <w:t>medidas adoptadas para asegurar la cooperación y todo el auxilio posible para</w:t>
      </w:r>
      <w:r w:rsidR="006F281B" w:rsidRPr="004B51B8">
        <w:t xml:space="preserve"> asistir a las víctimas, así como </w:t>
      </w:r>
      <w:r w:rsidR="00074C5B">
        <w:t>para</w:t>
      </w:r>
      <w:r w:rsidR="006F281B" w:rsidRPr="004B51B8">
        <w:t xml:space="preserve"> la búsqueda, localización y liberación de las personas desaparecidas, con aquellos Estados partes cuyos nacionales se vean afectados por tales desapariciones</w:t>
      </w:r>
      <w:r w:rsidR="006F281B" w:rsidRPr="00AE1207">
        <w:t xml:space="preserve"> </w:t>
      </w:r>
      <w:r w:rsidR="00983415" w:rsidRPr="00A71E04">
        <w:t>(arts.</w:t>
      </w:r>
      <w:r w:rsidR="00EC7D0E">
        <w:t> </w:t>
      </w:r>
      <w:r w:rsidR="00983415" w:rsidRPr="00A71E04">
        <w:t>3, 12</w:t>
      </w:r>
      <w:r w:rsidR="000B1C38" w:rsidRPr="00A71E04">
        <w:t>, 14, 15</w:t>
      </w:r>
      <w:r w:rsidR="00983415" w:rsidRPr="00A71E04">
        <w:t xml:space="preserve"> y 24</w:t>
      </w:r>
      <w:r w:rsidR="00983415" w:rsidRPr="00E3678E">
        <w:t>)</w:t>
      </w:r>
      <w:r w:rsidR="00CE104B" w:rsidRPr="00E3678E">
        <w:t>.</w:t>
      </w:r>
    </w:p>
    <w:p w:rsidR="000852CF" w:rsidRPr="004B51B8" w:rsidRDefault="005813D5">
      <w:pPr>
        <w:pStyle w:val="HChG"/>
      </w:pPr>
      <w:r w:rsidRPr="00F61541">
        <w:lastRenderedPageBreak/>
        <w:tab/>
      </w:r>
      <w:r w:rsidR="000852CF" w:rsidRPr="00F61541">
        <w:t>III.</w:t>
      </w:r>
      <w:r w:rsidR="000852CF" w:rsidRPr="00F61541">
        <w:tab/>
        <w:t>Procedimiento judicial y cooperación en materia penal</w:t>
      </w:r>
      <w:r w:rsidR="00C0171D" w:rsidRPr="00F61541">
        <w:t xml:space="preserve"> </w:t>
      </w:r>
      <w:r w:rsidR="00C0171D" w:rsidRPr="003D77CD">
        <w:t>(</w:t>
      </w:r>
      <w:r w:rsidR="00B27A69" w:rsidRPr="003D77CD">
        <w:t>art</w:t>
      </w:r>
      <w:r w:rsidR="0064517D">
        <w:t>s.</w:t>
      </w:r>
      <w:r w:rsidR="00733A46" w:rsidRPr="003D77CD">
        <w:t> </w:t>
      </w:r>
      <w:r w:rsidR="000852CF" w:rsidRPr="003D77CD">
        <w:t>8 a</w:t>
      </w:r>
      <w:r w:rsidR="00733A46" w:rsidRPr="003D77CD">
        <w:t> </w:t>
      </w:r>
      <w:r w:rsidR="000852CF" w:rsidRPr="003D77CD">
        <w:t>15)</w:t>
      </w:r>
    </w:p>
    <w:p w:rsidR="00A616D2" w:rsidRPr="00BD33E4" w:rsidRDefault="00A616D2" w:rsidP="001F173F">
      <w:pPr>
        <w:pStyle w:val="SingleTxtG"/>
        <w:numPr>
          <w:ilvl w:val="2"/>
          <w:numId w:val="35"/>
        </w:numPr>
      </w:pPr>
      <w:r w:rsidRPr="00BD33E4">
        <w:t>En relación con el párrafo</w:t>
      </w:r>
      <w:r w:rsidR="00EC7D0E">
        <w:t> </w:t>
      </w:r>
      <w:r w:rsidRPr="00BD33E4">
        <w:t>139 del informe</w:t>
      </w:r>
      <w:r w:rsidR="00260179">
        <w:t>,</w:t>
      </w:r>
      <w:r w:rsidR="006B3BA8" w:rsidRPr="00BD33E4">
        <w:t xml:space="preserve"> relativo a la jurisdicción de los tribunales mexicanos</w:t>
      </w:r>
      <w:r w:rsidRPr="00BD33E4">
        <w:t xml:space="preserve">, sírvanse facilitar información </w:t>
      </w:r>
      <w:r w:rsidR="00616616" w:rsidRPr="00BD33E4">
        <w:t>acerca d</w:t>
      </w:r>
      <w:r w:rsidRPr="00BD33E4">
        <w:t>el alcance y los efectos del requisito de que una “desaparición forzada tenga el carácter de delito en el país en que se ejecutó”</w:t>
      </w:r>
      <w:r w:rsidR="00DE143C">
        <w:t>,</w:t>
      </w:r>
      <w:r w:rsidRPr="00BD33E4">
        <w:t xml:space="preserve"> </w:t>
      </w:r>
      <w:r w:rsidR="00616616" w:rsidRPr="00BD33E4">
        <w:t xml:space="preserve">sobre </w:t>
      </w:r>
      <w:r w:rsidRPr="00BD33E4">
        <w:t>las obligaciones dimanantes del artículo</w:t>
      </w:r>
      <w:r w:rsidR="00221D74">
        <w:t xml:space="preserve"> </w:t>
      </w:r>
      <w:r w:rsidRPr="00BD33E4">
        <w:t>9, párrafos</w:t>
      </w:r>
      <w:r w:rsidR="00221D74">
        <w:t xml:space="preserve"> </w:t>
      </w:r>
      <w:r w:rsidRPr="00BD33E4">
        <w:t>1 y 2, de la Convención</w:t>
      </w:r>
      <w:r w:rsidR="00070A73" w:rsidRPr="00BD33E4">
        <w:t>, en particular en el caso de que la desaparición forzada no constituya un delito</w:t>
      </w:r>
      <w:r w:rsidR="002E363E">
        <w:t xml:space="preserve"> formalmente tipificado</w:t>
      </w:r>
      <w:r w:rsidR="00070A73" w:rsidRPr="00BD33E4">
        <w:t xml:space="preserve"> en el </w:t>
      </w:r>
      <w:r w:rsidR="000F617B" w:rsidRPr="00BD33E4">
        <w:t xml:space="preserve">Estado </w:t>
      </w:r>
      <w:r w:rsidR="00070A73" w:rsidRPr="00BD33E4">
        <w:t>en el que se hubiera perpetrado</w:t>
      </w:r>
      <w:r w:rsidR="000F617B" w:rsidRPr="00BD33E4">
        <w:t xml:space="preserve">. Al respecto, sírvanse </w:t>
      </w:r>
      <w:r w:rsidR="008730AE" w:rsidRPr="00BD33E4">
        <w:t xml:space="preserve">también </w:t>
      </w:r>
      <w:r w:rsidR="000F617B" w:rsidRPr="00BD33E4">
        <w:t>precisar si, con base en el artículo</w:t>
      </w:r>
      <w:r w:rsidR="00EC7D0E">
        <w:t> </w:t>
      </w:r>
      <w:r w:rsidR="000F617B" w:rsidRPr="00BD33E4">
        <w:t>6 del Código Penal Federal, los tribunales mexicanos podrían ejercer su jurisdicción s</w:t>
      </w:r>
      <w:r w:rsidR="00221D74">
        <w:t>o</w:t>
      </w:r>
      <w:r w:rsidR="000F617B" w:rsidRPr="00BD33E4">
        <w:t>lo con base en el artículo</w:t>
      </w:r>
      <w:r w:rsidR="00EC7D0E">
        <w:t> </w:t>
      </w:r>
      <w:r w:rsidR="000F617B" w:rsidRPr="00BD33E4">
        <w:t xml:space="preserve">9 de la Convención, incluso en relación con desapariciones forzadas que pudieran haber tenido lugar en el territorio de Estados que no sean partes </w:t>
      </w:r>
      <w:r w:rsidR="00DE143C">
        <w:t>en</w:t>
      </w:r>
      <w:r w:rsidR="000F617B" w:rsidRPr="00BD33E4">
        <w:t xml:space="preserve"> la Convención</w:t>
      </w:r>
      <w:r w:rsidR="00616616" w:rsidRPr="00BD33E4">
        <w:t xml:space="preserve"> </w:t>
      </w:r>
      <w:r w:rsidRPr="00BD33E4">
        <w:t>(art.</w:t>
      </w:r>
      <w:r w:rsidR="00EC7D0E">
        <w:t> </w:t>
      </w:r>
      <w:r w:rsidRPr="00BD33E4">
        <w:t>9)</w:t>
      </w:r>
      <w:r w:rsidR="00040F4A" w:rsidRPr="00BD33E4">
        <w:t>.</w:t>
      </w:r>
    </w:p>
    <w:p w:rsidR="0023355B" w:rsidRPr="00BD33E4" w:rsidRDefault="0096011C" w:rsidP="001F173F">
      <w:pPr>
        <w:pStyle w:val="SingleTxtG"/>
        <w:numPr>
          <w:ilvl w:val="2"/>
          <w:numId w:val="35"/>
        </w:numPr>
      </w:pPr>
      <w:r w:rsidRPr="00BD33E4">
        <w:t>Sírvanse proporcionar información acerca del</w:t>
      </w:r>
      <w:r w:rsidR="00AF1AB3" w:rsidRPr="00BD33E4">
        <w:t xml:space="preserve"> alcance de la</w:t>
      </w:r>
      <w:r w:rsidRPr="00BD33E4">
        <w:t xml:space="preserve"> competencia</w:t>
      </w:r>
      <w:r w:rsidR="00AF1AB3" w:rsidRPr="00BD33E4">
        <w:t xml:space="preserve"> </w:t>
      </w:r>
      <w:r w:rsidRPr="00BD33E4">
        <w:t xml:space="preserve">del fuero militar en el Estado parte, en particular a la luz de la reforma </w:t>
      </w:r>
      <w:r w:rsidR="00221D74">
        <w:t>de</w:t>
      </w:r>
      <w:r w:rsidRPr="00BD33E4">
        <w:t xml:space="preserve">l Código de Justicia Militar </w:t>
      </w:r>
      <w:r w:rsidR="008D367D" w:rsidRPr="00BD33E4">
        <w:t>en vigor desde junio</w:t>
      </w:r>
      <w:r w:rsidRPr="00BD33E4">
        <w:t xml:space="preserve"> de 2014. Asimismo, sírvanse informa</w:t>
      </w:r>
      <w:r w:rsidR="003F25A0" w:rsidRPr="00BD33E4">
        <w:t>r</w:t>
      </w:r>
      <w:r w:rsidRPr="00BD33E4">
        <w:t xml:space="preserve"> acerca de las medidas adoptadas para garantizar que todas las denuncias de desaparición forzada presuntamente cometidas por personal militar </w:t>
      </w:r>
      <w:r w:rsidR="00E702D4" w:rsidRPr="00BD33E4">
        <w:t>sean investigadas desde un primer momento por autoridades civiles</w:t>
      </w:r>
      <w:r w:rsidR="004A74ED" w:rsidRPr="00BD33E4">
        <w:t xml:space="preserve"> e indicar si el personal militar puede </w:t>
      </w:r>
      <w:r w:rsidR="0004546D">
        <w:t>prestar asistencia</w:t>
      </w:r>
      <w:r w:rsidR="0004546D" w:rsidRPr="00BD33E4">
        <w:t xml:space="preserve"> </w:t>
      </w:r>
      <w:r w:rsidR="004A74ED" w:rsidRPr="00BD33E4">
        <w:t xml:space="preserve">a las autoridades civiles en el marco de investigaciones por desaparición forzada. </w:t>
      </w:r>
      <w:r w:rsidR="00E702D4" w:rsidRPr="00BD33E4">
        <w:t>S</w:t>
      </w:r>
      <w:r w:rsidRPr="00BD33E4">
        <w:t xml:space="preserve">írvanse </w:t>
      </w:r>
      <w:r w:rsidR="00E702D4" w:rsidRPr="00BD33E4">
        <w:t xml:space="preserve">también </w:t>
      </w:r>
      <w:r w:rsidRPr="00BD33E4">
        <w:t xml:space="preserve">precisar si existen causas </w:t>
      </w:r>
      <w:r w:rsidR="00D00C76" w:rsidRPr="00BD33E4">
        <w:t xml:space="preserve">en las que se investiguen presuntas </w:t>
      </w:r>
      <w:r w:rsidRPr="00BD33E4">
        <w:t>desaparici</w:t>
      </w:r>
      <w:r w:rsidR="00D00C76" w:rsidRPr="00BD33E4">
        <w:t xml:space="preserve">ones </w:t>
      </w:r>
      <w:r w:rsidRPr="00BD33E4">
        <w:t>forzada</w:t>
      </w:r>
      <w:r w:rsidR="00D00C76" w:rsidRPr="00BD33E4">
        <w:t>s</w:t>
      </w:r>
      <w:r w:rsidRPr="00BD33E4">
        <w:t xml:space="preserve"> que</w:t>
      </w:r>
      <w:r w:rsidR="006B3BA8" w:rsidRPr="00BD33E4">
        <w:t xml:space="preserve"> aún</w:t>
      </w:r>
      <w:r w:rsidRPr="00BD33E4">
        <w:t xml:space="preserve"> estén</w:t>
      </w:r>
      <w:r w:rsidR="00DE143C">
        <w:t xml:space="preserve"> en</w:t>
      </w:r>
      <w:r w:rsidRPr="00BD33E4">
        <w:t xml:space="preserve"> tr</w:t>
      </w:r>
      <w:r w:rsidR="00DE143C">
        <w:t>ámite</w:t>
      </w:r>
      <w:r w:rsidRPr="00BD33E4">
        <w:t xml:space="preserve"> e</w:t>
      </w:r>
      <w:r w:rsidR="006B3BA8" w:rsidRPr="00BD33E4">
        <w:t>n</w:t>
      </w:r>
      <w:r w:rsidRPr="00BD33E4">
        <w:t xml:space="preserve"> el fuero militar y, de ser el caso, sírvanse detallar las medidas adoptadas para transferir dichas causas al</w:t>
      </w:r>
      <w:r w:rsidR="008730AE" w:rsidRPr="00BD33E4">
        <w:t xml:space="preserve"> fuero</w:t>
      </w:r>
      <w:r w:rsidRPr="00BD33E4">
        <w:t xml:space="preserve"> civil</w:t>
      </w:r>
      <w:r w:rsidR="00AF1AB3" w:rsidRPr="00BD33E4">
        <w:t xml:space="preserve"> (art.</w:t>
      </w:r>
      <w:r w:rsidR="00EC7D0E">
        <w:t> </w:t>
      </w:r>
      <w:r w:rsidR="00AF1AB3" w:rsidRPr="00BD33E4">
        <w:t>11)</w:t>
      </w:r>
      <w:r w:rsidRPr="00BD33E4">
        <w:t>.</w:t>
      </w:r>
    </w:p>
    <w:p w:rsidR="00584A7F" w:rsidRPr="00BD33E4" w:rsidRDefault="00584A7F" w:rsidP="001F173F">
      <w:pPr>
        <w:pStyle w:val="SingleTxtG"/>
        <w:numPr>
          <w:ilvl w:val="2"/>
          <w:numId w:val="35"/>
        </w:numPr>
      </w:pPr>
      <w:r w:rsidRPr="00BD33E4">
        <w:rPr>
          <w:lang w:val="es-MX"/>
        </w:rPr>
        <w:t xml:space="preserve">Sírvanse proporcionar información acerca de las medidas adoptadas, y su </w:t>
      </w:r>
      <w:r w:rsidR="00DE143C">
        <w:rPr>
          <w:lang w:val="es-MX"/>
        </w:rPr>
        <w:t>eficacia</w:t>
      </w:r>
      <w:r w:rsidRPr="00BD33E4">
        <w:rPr>
          <w:lang w:val="es-MX"/>
        </w:rPr>
        <w:t>, para garantizar, tanto a nivel federal como estatal, que la búsqueda de una persona presuntamente sometida a desaparición forzada se inicie en forma inmediata luego de que las autoridades pertinentes tengan conocimiento de la misma</w:t>
      </w:r>
      <w:r w:rsidR="00DE143C">
        <w:rPr>
          <w:lang w:val="es-MX"/>
        </w:rPr>
        <w:t>,</w:t>
      </w:r>
      <w:r w:rsidRPr="00BD33E4">
        <w:rPr>
          <w:lang w:val="es-MX"/>
        </w:rPr>
        <w:t xml:space="preserve"> </w:t>
      </w:r>
      <w:r w:rsidR="00910957">
        <w:rPr>
          <w:lang w:val="es-MX"/>
        </w:rPr>
        <w:t>así como para</w:t>
      </w:r>
      <w:r w:rsidRPr="00BD33E4">
        <w:rPr>
          <w:lang w:val="es-MX"/>
        </w:rPr>
        <w:t xml:space="preserve"> </w:t>
      </w:r>
      <w:r w:rsidR="00D933FF" w:rsidRPr="00BD33E4">
        <w:rPr>
          <w:lang w:val="es-MX"/>
        </w:rPr>
        <w:t xml:space="preserve">que exista una </w:t>
      </w:r>
      <w:r w:rsidRPr="00BD33E4">
        <w:rPr>
          <w:lang w:val="es-MX"/>
        </w:rPr>
        <w:t xml:space="preserve">coordinación eficiente </w:t>
      </w:r>
      <w:r w:rsidR="000F23F5">
        <w:rPr>
          <w:lang w:val="es-MX"/>
        </w:rPr>
        <w:t>y se eviten superposiciones de labores y competencia</w:t>
      </w:r>
      <w:r w:rsidR="00910957">
        <w:rPr>
          <w:lang w:val="es-MX"/>
        </w:rPr>
        <w:t>s</w:t>
      </w:r>
      <w:r w:rsidR="000F23F5">
        <w:rPr>
          <w:lang w:val="es-MX"/>
        </w:rPr>
        <w:t xml:space="preserve"> </w:t>
      </w:r>
      <w:r w:rsidRPr="00BD33E4">
        <w:rPr>
          <w:lang w:val="es-MX"/>
        </w:rPr>
        <w:t>entre las distintas autoridades</w:t>
      </w:r>
      <w:r w:rsidR="00D145B4" w:rsidRPr="00BD33E4">
        <w:rPr>
          <w:lang w:val="es-MX"/>
        </w:rPr>
        <w:t xml:space="preserve">, tanto federales </w:t>
      </w:r>
      <w:r w:rsidR="00A612F4">
        <w:rPr>
          <w:lang w:val="es-MX"/>
        </w:rPr>
        <w:t>como</w:t>
      </w:r>
      <w:r w:rsidR="00D145B4" w:rsidRPr="00BD33E4">
        <w:rPr>
          <w:lang w:val="es-MX"/>
        </w:rPr>
        <w:t xml:space="preserve"> </w:t>
      </w:r>
      <w:r w:rsidR="00780E8A">
        <w:rPr>
          <w:lang w:val="es-MX"/>
        </w:rPr>
        <w:t>estatales</w:t>
      </w:r>
      <w:r w:rsidR="00D145B4" w:rsidRPr="00BD33E4">
        <w:rPr>
          <w:lang w:val="es-MX"/>
        </w:rPr>
        <w:t>,</w:t>
      </w:r>
      <w:r w:rsidRPr="00BD33E4">
        <w:rPr>
          <w:lang w:val="es-MX"/>
        </w:rPr>
        <w:t xml:space="preserve"> </w:t>
      </w:r>
      <w:r w:rsidR="001703B5">
        <w:rPr>
          <w:lang w:val="es-MX"/>
        </w:rPr>
        <w:t xml:space="preserve">que estén </w:t>
      </w:r>
      <w:r w:rsidR="00693221">
        <w:rPr>
          <w:lang w:val="es-MX"/>
        </w:rPr>
        <w:t>facultadas</w:t>
      </w:r>
      <w:r w:rsidRPr="00BD33E4">
        <w:rPr>
          <w:lang w:val="es-MX"/>
        </w:rPr>
        <w:t xml:space="preserve"> para </w:t>
      </w:r>
      <w:r w:rsidR="00693221">
        <w:rPr>
          <w:lang w:val="es-MX"/>
        </w:rPr>
        <w:t xml:space="preserve">proceder a </w:t>
      </w:r>
      <w:r w:rsidRPr="00BD33E4">
        <w:rPr>
          <w:lang w:val="es-MX"/>
        </w:rPr>
        <w:t xml:space="preserve">la búsqueda de personas desaparecidas </w:t>
      </w:r>
      <w:r w:rsidR="00B1690D">
        <w:rPr>
          <w:lang w:val="es-MX"/>
        </w:rPr>
        <w:t xml:space="preserve">y la investigación de </w:t>
      </w:r>
      <w:r w:rsidR="00693221">
        <w:rPr>
          <w:lang w:val="es-MX"/>
        </w:rPr>
        <w:t xml:space="preserve">las </w:t>
      </w:r>
      <w:r w:rsidR="00B1690D">
        <w:rPr>
          <w:lang w:val="es-MX"/>
        </w:rPr>
        <w:t>desapariciones forzadas</w:t>
      </w:r>
      <w:r w:rsidR="00E80D89">
        <w:rPr>
          <w:lang w:val="es-MX"/>
        </w:rPr>
        <w:t xml:space="preserve">. </w:t>
      </w:r>
      <w:r w:rsidR="00F438CE">
        <w:rPr>
          <w:lang w:val="es-MX"/>
        </w:rPr>
        <w:t>Sírvanse</w:t>
      </w:r>
      <w:r w:rsidR="00E80D89">
        <w:rPr>
          <w:lang w:val="es-MX"/>
        </w:rPr>
        <w:t xml:space="preserve"> en este contexto informar </w:t>
      </w:r>
      <w:r w:rsidR="00E6782F">
        <w:rPr>
          <w:lang w:val="es-MX"/>
        </w:rPr>
        <w:t xml:space="preserve">también </w:t>
      </w:r>
      <w:r w:rsidR="00E80D89">
        <w:rPr>
          <w:lang w:val="es-MX"/>
        </w:rPr>
        <w:t xml:space="preserve">sobre las facilidades que al respecto ofrece la nueva </w:t>
      </w:r>
      <w:r w:rsidR="007539D5">
        <w:rPr>
          <w:lang w:val="es-MX"/>
        </w:rPr>
        <w:t>L</w:t>
      </w:r>
      <w:r w:rsidR="00E80D89">
        <w:rPr>
          <w:lang w:val="es-MX"/>
        </w:rPr>
        <w:t xml:space="preserve">ey de </w:t>
      </w:r>
      <w:r w:rsidR="007539D5">
        <w:rPr>
          <w:lang w:val="es-MX"/>
        </w:rPr>
        <w:t>A</w:t>
      </w:r>
      <w:r w:rsidR="00E80D89">
        <w:rPr>
          <w:lang w:val="es-MX"/>
        </w:rPr>
        <w:t>mparo de 2013 a las personas que quieren iniciar una búsqueda</w:t>
      </w:r>
      <w:r w:rsidR="00B1690D">
        <w:rPr>
          <w:lang w:val="es-MX"/>
        </w:rPr>
        <w:t xml:space="preserve"> </w:t>
      </w:r>
      <w:r w:rsidRPr="00BD33E4">
        <w:rPr>
          <w:lang w:val="es-MX"/>
        </w:rPr>
        <w:t>(art.</w:t>
      </w:r>
      <w:r w:rsidR="00EC7D0E">
        <w:rPr>
          <w:lang w:val="es-MX"/>
        </w:rPr>
        <w:t> </w:t>
      </w:r>
      <w:r w:rsidRPr="00BD33E4">
        <w:rPr>
          <w:lang w:val="es-MX"/>
        </w:rPr>
        <w:t>12).</w:t>
      </w:r>
      <w:r w:rsidR="00A612F4">
        <w:rPr>
          <w:lang w:val="es-MX"/>
        </w:rPr>
        <w:t xml:space="preserve"> </w:t>
      </w:r>
    </w:p>
    <w:p w:rsidR="00D07EDB" w:rsidRPr="00BD33E4" w:rsidRDefault="00FB406D" w:rsidP="001F173F">
      <w:pPr>
        <w:pStyle w:val="SingleTxtG"/>
        <w:numPr>
          <w:ilvl w:val="2"/>
          <w:numId w:val="35"/>
        </w:numPr>
      </w:pPr>
      <w:r w:rsidRPr="001F173F">
        <w:rPr>
          <w:lang w:val="es-MX"/>
        </w:rPr>
        <w:t>Mientras toma not</w:t>
      </w:r>
      <w:r w:rsidR="00D07EDB" w:rsidRPr="001F173F">
        <w:rPr>
          <w:lang w:val="es-MX"/>
        </w:rPr>
        <w:t xml:space="preserve">a </w:t>
      </w:r>
      <w:r w:rsidRPr="001F173F">
        <w:rPr>
          <w:lang w:val="es-MX"/>
        </w:rPr>
        <w:t xml:space="preserve">de </w:t>
      </w:r>
      <w:r w:rsidR="00D07EDB" w:rsidRPr="001F173F">
        <w:rPr>
          <w:lang w:val="es-MX"/>
        </w:rPr>
        <w:t>la información brindada en los párrafos</w:t>
      </w:r>
      <w:r w:rsidR="00EC7D0E" w:rsidRPr="001F173F">
        <w:rPr>
          <w:lang w:val="es-MX"/>
        </w:rPr>
        <w:t> </w:t>
      </w:r>
      <w:r w:rsidR="00D07EDB" w:rsidRPr="001F173F">
        <w:rPr>
          <w:lang w:val="es-MX"/>
        </w:rPr>
        <w:t>73</w:t>
      </w:r>
      <w:r w:rsidR="0004546D" w:rsidRPr="001F173F">
        <w:rPr>
          <w:lang w:val="es-MX"/>
        </w:rPr>
        <w:t>,</w:t>
      </w:r>
      <w:r w:rsidR="00D07EDB" w:rsidRPr="001F173F">
        <w:rPr>
          <w:lang w:val="es-MX"/>
        </w:rPr>
        <w:t xml:space="preserve"> 74 y 164 del</w:t>
      </w:r>
      <w:r w:rsidR="00D07EDB" w:rsidRPr="00BD33E4">
        <w:t xml:space="preserve"> informe, </w:t>
      </w:r>
      <w:r w:rsidRPr="00BD33E4">
        <w:t>el Comité agradecer</w:t>
      </w:r>
      <w:r w:rsidR="00DE143C">
        <w:t>á</w:t>
      </w:r>
      <w:r w:rsidRPr="00BD33E4">
        <w:t xml:space="preserve"> recibir</w:t>
      </w:r>
      <w:r w:rsidR="00365310" w:rsidRPr="00BD33E4">
        <w:t xml:space="preserve"> </w:t>
      </w:r>
      <w:r w:rsidRPr="00BD33E4">
        <w:t xml:space="preserve">datos </w:t>
      </w:r>
      <w:r w:rsidR="00365310" w:rsidRPr="00BD33E4">
        <w:t>estadísti</w:t>
      </w:r>
      <w:r w:rsidRPr="00BD33E4">
        <w:t xml:space="preserve">cos actualizados </w:t>
      </w:r>
      <w:r w:rsidR="00365310" w:rsidRPr="00BD33E4">
        <w:t xml:space="preserve">desde </w:t>
      </w:r>
      <w:r w:rsidR="00DD302E" w:rsidRPr="00BD33E4">
        <w:t>la entrada en vigor de la Convención</w:t>
      </w:r>
      <w:r w:rsidR="00365310" w:rsidRPr="00BD33E4">
        <w:t xml:space="preserve">, </w:t>
      </w:r>
      <w:r w:rsidR="0004546D">
        <w:t>desglosados</w:t>
      </w:r>
      <w:r w:rsidR="0004546D" w:rsidRPr="00BD33E4">
        <w:t xml:space="preserve"> </w:t>
      </w:r>
      <w:r w:rsidR="00365310" w:rsidRPr="00BD33E4">
        <w:t>por sexo, edad (adulto o menor)</w:t>
      </w:r>
      <w:r w:rsidR="006B3BA8" w:rsidRPr="00BD33E4">
        <w:t>, nacionalidad</w:t>
      </w:r>
      <w:r w:rsidR="00365310" w:rsidRPr="00BD33E4">
        <w:t xml:space="preserve"> y entidad federativa, sobre: a)</w:t>
      </w:r>
      <w:r w:rsidR="00EC7D0E">
        <w:t> </w:t>
      </w:r>
      <w:r w:rsidR="00365310" w:rsidRPr="00BD33E4">
        <w:t xml:space="preserve">el número de denuncias </w:t>
      </w:r>
      <w:r w:rsidR="008D367D" w:rsidRPr="00BD33E4">
        <w:t xml:space="preserve">sobre presuntos casos </w:t>
      </w:r>
      <w:r w:rsidR="00365310" w:rsidRPr="00BD33E4">
        <w:t>de desaparición forzada recibidas; b)</w:t>
      </w:r>
      <w:r w:rsidR="00EC7D0E">
        <w:t> </w:t>
      </w:r>
      <w:r w:rsidR="00365310" w:rsidRPr="00BD33E4">
        <w:t>las investigaciones llevadas a cabo y sus resultados, incluyendo las condenas impuestas a los responsables; c)</w:t>
      </w:r>
      <w:r w:rsidR="00EC7D0E">
        <w:t> </w:t>
      </w:r>
      <w:r w:rsidR="00365310" w:rsidRPr="00BD33E4">
        <w:t>las medidas de repa</w:t>
      </w:r>
      <w:r w:rsidRPr="00BD33E4">
        <w:t>ración otorgadas a las víctimas.</w:t>
      </w:r>
      <w:r w:rsidR="00040F4A" w:rsidRPr="00BD33E4">
        <w:t xml:space="preserve"> Asimismo, en relación con la Unidad Especializada de Búsqueda de Personas Desaparecidas</w:t>
      </w:r>
      <w:r w:rsidR="00C32645">
        <w:t>,</w:t>
      </w:r>
      <w:r w:rsidR="000E26A9">
        <w:t xml:space="preserve"> adscrita a la Subprocuraduría de Derechos Humanos, Prevención del Delito y Servicios a la Comunidad</w:t>
      </w:r>
      <w:r w:rsidR="00040F4A" w:rsidRPr="00BD33E4">
        <w:t xml:space="preserve">, sírvanse proporcionar información </w:t>
      </w:r>
      <w:r w:rsidR="00DE70C3" w:rsidRPr="00BD33E4">
        <w:t>sobr</w:t>
      </w:r>
      <w:r w:rsidR="00040F4A" w:rsidRPr="00BD33E4">
        <w:t xml:space="preserve">e: </w:t>
      </w:r>
      <w:r w:rsidR="00B23834">
        <w:t>a</w:t>
      </w:r>
      <w:r w:rsidR="00040F4A" w:rsidRPr="00BD33E4">
        <w:t>)</w:t>
      </w:r>
      <w:r w:rsidR="00EC7D0E">
        <w:t> </w:t>
      </w:r>
      <w:r w:rsidR="00040F4A" w:rsidRPr="00BD33E4">
        <w:t xml:space="preserve">el número de denuncias que ha recibido e investigado desde su establecimiento, desglosando la información en relación con el delito investigado, y sus resultados; </w:t>
      </w:r>
      <w:r w:rsidR="00B23834">
        <w:t>b</w:t>
      </w:r>
      <w:r w:rsidR="00040F4A" w:rsidRPr="00BD33E4">
        <w:t>)</w:t>
      </w:r>
      <w:r w:rsidR="00EC7D0E">
        <w:t> </w:t>
      </w:r>
      <w:r w:rsidR="00D5246B">
        <w:t>los</w:t>
      </w:r>
      <w:r w:rsidR="00040F4A" w:rsidRPr="00BD33E4">
        <w:t xml:space="preserve"> recursos humanos, financieros y técnicos</w:t>
      </w:r>
      <w:r w:rsidR="00D5246B">
        <w:t xml:space="preserve"> con los que cuenta</w:t>
      </w:r>
      <w:r w:rsidR="00DC36CB" w:rsidRPr="00BD33E4">
        <w:t xml:space="preserve">; </w:t>
      </w:r>
      <w:r w:rsidR="00B23834">
        <w:t>c</w:t>
      </w:r>
      <w:r w:rsidR="00BE2B69" w:rsidRPr="00BD33E4">
        <w:t>)</w:t>
      </w:r>
      <w:r w:rsidR="00EC7D0E">
        <w:t> </w:t>
      </w:r>
      <w:r w:rsidR="00BE2B69" w:rsidRPr="00BD33E4">
        <w:t xml:space="preserve">las medidas adoptadas para asegurar su coordinación con </w:t>
      </w:r>
      <w:r w:rsidR="00C42FCB" w:rsidRPr="00BD33E4">
        <w:t>otras autoridades</w:t>
      </w:r>
      <w:r w:rsidR="00B516C9">
        <w:t xml:space="preserve"> federales y estatales</w:t>
      </w:r>
      <w:r w:rsidR="00C42FCB" w:rsidRPr="00BD33E4">
        <w:t xml:space="preserve"> encargadas de llevar adelante investigaciones, </w:t>
      </w:r>
      <w:r w:rsidR="00F561D8" w:rsidRPr="00BD33E4">
        <w:t>incluyendo</w:t>
      </w:r>
      <w:r w:rsidR="00B516C9">
        <w:t>, entre otras,</w:t>
      </w:r>
      <w:r w:rsidR="00C42FCB" w:rsidRPr="00BD33E4">
        <w:t xml:space="preserve"> la Subprocuraduría Especializada en Investigación de la Delincuencia Organizada</w:t>
      </w:r>
      <w:r w:rsidR="00B1192D">
        <w:t xml:space="preserve">, la </w:t>
      </w:r>
      <w:r w:rsidR="00A6379C" w:rsidRPr="00A6379C">
        <w:t xml:space="preserve">Comisión Ejecutiva de Atención a Víctimas </w:t>
      </w:r>
      <w:r w:rsidR="00A6379C">
        <w:t>(</w:t>
      </w:r>
      <w:r w:rsidR="00B1192D">
        <w:t>CEAV</w:t>
      </w:r>
      <w:r w:rsidR="00A6379C">
        <w:t>)</w:t>
      </w:r>
      <w:r w:rsidR="00B1192D">
        <w:t xml:space="preserve"> y la </w:t>
      </w:r>
      <w:r w:rsidR="00A6379C">
        <w:t>Dirección General</w:t>
      </w:r>
      <w:r w:rsidR="00B1192D">
        <w:t xml:space="preserve"> de Estrategias para la </w:t>
      </w:r>
      <w:r w:rsidR="00A6379C">
        <w:t>A</w:t>
      </w:r>
      <w:r w:rsidR="00B1192D">
        <w:t xml:space="preserve">tención </w:t>
      </w:r>
      <w:r w:rsidR="00A6379C">
        <w:t xml:space="preserve">de Derechos Humanos </w:t>
      </w:r>
      <w:r w:rsidR="00B1192D">
        <w:t xml:space="preserve">de la </w:t>
      </w:r>
      <w:r w:rsidR="00A6379C">
        <w:t>Secretaría de Gobernación</w:t>
      </w:r>
      <w:r w:rsidR="00C42FCB" w:rsidRPr="00BD33E4">
        <w:t>;</w:t>
      </w:r>
      <w:r w:rsidR="00DC36CB" w:rsidRPr="00BD33E4">
        <w:t xml:space="preserve"> </w:t>
      </w:r>
      <w:r w:rsidR="00B23834">
        <w:t>d</w:t>
      </w:r>
      <w:r w:rsidR="00DC36CB" w:rsidRPr="00BD33E4">
        <w:t>)</w:t>
      </w:r>
      <w:r w:rsidR="00EC7D0E">
        <w:t> </w:t>
      </w:r>
      <w:r w:rsidR="00DC36CB" w:rsidRPr="00BD33E4">
        <w:t xml:space="preserve">si </w:t>
      </w:r>
      <w:r w:rsidR="00D27F6F">
        <w:t>la</w:t>
      </w:r>
      <w:r w:rsidR="00D27F6F" w:rsidRPr="00BD33E4">
        <w:t xml:space="preserve"> </w:t>
      </w:r>
      <w:r w:rsidR="00FA36CF" w:rsidRPr="00BD33E4">
        <w:t xml:space="preserve">Unidad </w:t>
      </w:r>
      <w:r w:rsidR="00D27F6F">
        <w:t>Especializada de Búsqueda de Personas Des</w:t>
      </w:r>
      <w:r w:rsidR="0004546D">
        <w:t>a</w:t>
      </w:r>
      <w:r w:rsidR="00D27F6F">
        <w:t xml:space="preserve">parecidas </w:t>
      </w:r>
      <w:r w:rsidR="00FA36CF" w:rsidRPr="00BD33E4">
        <w:t xml:space="preserve">es también competente en relación con las desapariciones </w:t>
      </w:r>
      <w:r w:rsidR="00D5246B">
        <w:t xml:space="preserve">cuya investigación esté bajo </w:t>
      </w:r>
      <w:r w:rsidR="00D5246B">
        <w:lastRenderedPageBreak/>
        <w:t>jurisdicción</w:t>
      </w:r>
      <w:r w:rsidR="00FA36CF" w:rsidRPr="00BD33E4">
        <w:t xml:space="preserve"> de las autoridades estatales y, de no ser el caso, si </w:t>
      </w:r>
      <w:r w:rsidR="00DC36CB" w:rsidRPr="00BD33E4">
        <w:t xml:space="preserve">existen mecanismos similares a nivel estatal </w:t>
      </w:r>
      <w:r w:rsidR="00780E8A" w:rsidRPr="00BD33E4">
        <w:rPr>
          <w:lang w:val="es-MX"/>
        </w:rPr>
        <w:t>(arts.</w:t>
      </w:r>
      <w:r w:rsidR="00EC7D0E">
        <w:rPr>
          <w:lang w:val="es-MX"/>
        </w:rPr>
        <w:t> </w:t>
      </w:r>
      <w:r w:rsidR="00780E8A" w:rsidRPr="00BD33E4">
        <w:rPr>
          <w:lang w:val="es-MX"/>
        </w:rPr>
        <w:t>12 y 24</w:t>
      </w:r>
      <w:r w:rsidR="00780E8A" w:rsidRPr="00BD33E4">
        <w:t>)</w:t>
      </w:r>
      <w:r w:rsidR="00365310" w:rsidRPr="00BD33E4">
        <w:t>.</w:t>
      </w:r>
      <w:r w:rsidR="00D07EDB" w:rsidRPr="00BD33E4">
        <w:t xml:space="preserve"> </w:t>
      </w:r>
    </w:p>
    <w:p w:rsidR="00A0625C" w:rsidRPr="00BD33E4" w:rsidRDefault="00A0625C" w:rsidP="001F173F">
      <w:pPr>
        <w:pStyle w:val="SingleTxtG"/>
        <w:numPr>
          <w:ilvl w:val="2"/>
          <w:numId w:val="35"/>
        </w:numPr>
      </w:pPr>
      <w:r w:rsidRPr="00BD33E4">
        <w:t>Sírvanse proporcionar información detallada y actualizada acerca del avance y resultados de las investigaciones relativas a las desapariciones forzadas que hubieran sido perpetradas durante el período conocido como la “guerra sucia”, en particular a partir del momento en que las investigaciones pasar</w:t>
      </w:r>
      <w:r w:rsidR="00477637">
        <w:t>o</w:t>
      </w:r>
      <w:r w:rsidRPr="00BD33E4">
        <w:t>n a conocimiento de la Coordinación General de Investigación (CGI). Al respecto, sírvanse incluir información sobre: a)</w:t>
      </w:r>
      <w:r w:rsidR="00EC7D0E">
        <w:t> </w:t>
      </w:r>
      <w:r w:rsidRPr="00BD33E4">
        <w:t>el número de investigaciones en curso</w:t>
      </w:r>
      <w:r w:rsidR="00030B25">
        <w:t xml:space="preserve">, su estado actual y </w:t>
      </w:r>
      <w:r w:rsidR="00030B25" w:rsidRPr="00030B25">
        <w:t xml:space="preserve">los tipos penales con base en los cuales </w:t>
      </w:r>
      <w:r w:rsidR="00031852" w:rsidRPr="00030B25">
        <w:t>se llevan adelante</w:t>
      </w:r>
      <w:r w:rsidR="00031852">
        <w:t xml:space="preserve"> </w:t>
      </w:r>
      <w:r w:rsidR="00030B25">
        <w:t xml:space="preserve">las mismas </w:t>
      </w:r>
      <w:r w:rsidRPr="00BD33E4">
        <w:t>; b)</w:t>
      </w:r>
      <w:r w:rsidR="00EC7D0E">
        <w:t> </w:t>
      </w:r>
      <w:r w:rsidRPr="00BD33E4">
        <w:t>el número de personas acusadas y/o condenadas;</w:t>
      </w:r>
      <w:r w:rsidR="0095488E">
        <w:t xml:space="preserve"> </w:t>
      </w:r>
      <w:r w:rsidRPr="00BD33E4">
        <w:t>c)</w:t>
      </w:r>
      <w:r w:rsidR="00EC7D0E">
        <w:t> </w:t>
      </w:r>
      <w:r w:rsidR="002548CF">
        <w:t xml:space="preserve">si hay </w:t>
      </w:r>
      <w:r w:rsidR="00B23834">
        <w:t>causas</w:t>
      </w:r>
      <w:r w:rsidR="002548CF">
        <w:t xml:space="preserve"> prescrit</w:t>
      </w:r>
      <w:r w:rsidR="00B23834">
        <w:t>a</w:t>
      </w:r>
      <w:r w:rsidR="002548CF">
        <w:t>s y</w:t>
      </w:r>
      <w:r w:rsidR="004F2E63">
        <w:t>, de ser el caso,</w:t>
      </w:r>
      <w:r w:rsidR="002548CF">
        <w:t xml:space="preserve"> </w:t>
      </w:r>
      <w:r w:rsidR="004F2E63">
        <w:t>los</w:t>
      </w:r>
      <w:r w:rsidR="002548CF">
        <w:t xml:space="preserve"> fundamento</w:t>
      </w:r>
      <w:r w:rsidR="004F2E63">
        <w:t>s de la</w:t>
      </w:r>
      <w:r w:rsidR="00477637">
        <w:t>s</w:t>
      </w:r>
      <w:r w:rsidR="004F2E63">
        <w:t xml:space="preserve"> decisi</w:t>
      </w:r>
      <w:r w:rsidR="00477637">
        <w:t>ones.</w:t>
      </w:r>
      <w:r w:rsidRPr="00BD33E4">
        <w:t xml:space="preserve"> </w:t>
      </w:r>
      <w:r w:rsidR="008D367D" w:rsidRPr="00BD33E4">
        <w:t>S</w:t>
      </w:r>
      <w:r w:rsidRPr="00BD33E4">
        <w:t xml:space="preserve">írvanse </w:t>
      </w:r>
      <w:r w:rsidR="008D367D" w:rsidRPr="00BD33E4">
        <w:t xml:space="preserve">además </w:t>
      </w:r>
      <w:r w:rsidRPr="00BD33E4">
        <w:t>proporcionar información actualizada sobre las medidas adoptadas, y sus resultados, para localizar a las personas que hubiesen sido víctimas de desaparición forzada durante ese período (art</w:t>
      </w:r>
      <w:r w:rsidR="00EC7D0E">
        <w:t>s</w:t>
      </w:r>
      <w:r w:rsidRPr="00BD33E4">
        <w:t>. 12 y 24).</w:t>
      </w:r>
    </w:p>
    <w:p w:rsidR="00A0625C" w:rsidRPr="00BD33E4" w:rsidRDefault="004A74ED" w:rsidP="001F173F">
      <w:pPr>
        <w:pStyle w:val="SingleTxtG"/>
        <w:numPr>
          <w:ilvl w:val="2"/>
          <w:numId w:val="35"/>
        </w:numPr>
      </w:pPr>
      <w:r w:rsidRPr="00BD33E4">
        <w:t>Sírvanse proporcionar información detallada acerca de los mecanismos existentes para asegurar la protección del denunciante, los testigos, los allegados de la persona desaparecida y sus defensores, así como de quienes participen en la investigación, contra todo maltrato o intimidación en razón de las denuncias presentadas o de cualquier declaración efectuada</w:t>
      </w:r>
      <w:r w:rsidR="00352BFE">
        <w:t>; así como información estadística sobre su concreta implementación</w:t>
      </w:r>
      <w:r w:rsidR="005B316D" w:rsidRPr="00BD33E4">
        <w:t>. Al respecto, sírvanse también incluir información sobre las medidas</w:t>
      </w:r>
      <w:r w:rsidRPr="00BD33E4">
        <w:t xml:space="preserve"> que pueda adoptar el Ministerio Público para proporcionar seguridad y auxilio a las víctimas y testigos (párrafo</w:t>
      </w:r>
      <w:r w:rsidR="00EC7D0E">
        <w:t> </w:t>
      </w:r>
      <w:r w:rsidRPr="00BD33E4">
        <w:t>148 del informe)</w:t>
      </w:r>
      <w:r w:rsidR="00112284" w:rsidRPr="00BD33E4">
        <w:t xml:space="preserve">. Sírvanse asimismo proporcionar información acerca de las medidas adoptadas para prevenir, investigar y sancionar </w:t>
      </w:r>
      <w:r w:rsidR="00E459F2" w:rsidRPr="00BD33E4">
        <w:t xml:space="preserve">las intimidaciones y/o </w:t>
      </w:r>
      <w:r w:rsidR="00112284" w:rsidRPr="00BD33E4">
        <w:t>malos tratos de los que serían objeto los defensores de derechos humanos que trabajan para combatir las desapariciones forzadas</w:t>
      </w:r>
      <w:r w:rsidR="00395B67">
        <w:t xml:space="preserve"> y proteger a las víctimas</w:t>
      </w:r>
      <w:r w:rsidR="000F7533" w:rsidRPr="00BD33E4">
        <w:t xml:space="preserve"> </w:t>
      </w:r>
      <w:r w:rsidRPr="00BD33E4">
        <w:t>(art</w:t>
      </w:r>
      <w:r w:rsidR="000F7533" w:rsidRPr="00BD33E4">
        <w:t>s</w:t>
      </w:r>
      <w:r w:rsidRPr="00BD33E4">
        <w:t>.</w:t>
      </w:r>
      <w:r w:rsidR="00EC7D0E">
        <w:t> </w:t>
      </w:r>
      <w:r w:rsidRPr="00BD33E4">
        <w:t>12</w:t>
      </w:r>
      <w:r w:rsidR="000F7533" w:rsidRPr="00BD33E4">
        <w:t xml:space="preserve"> y 24</w:t>
      </w:r>
      <w:r w:rsidRPr="00BD33E4">
        <w:t>)</w:t>
      </w:r>
      <w:r w:rsidR="00737BDF" w:rsidRPr="00BD33E4">
        <w:t>.</w:t>
      </w:r>
      <w:r w:rsidR="00A0625C" w:rsidRPr="00BD33E4">
        <w:t xml:space="preserve"> </w:t>
      </w:r>
    </w:p>
    <w:p w:rsidR="00E62153" w:rsidRPr="00BD33E4" w:rsidRDefault="00E62153" w:rsidP="001F173F">
      <w:pPr>
        <w:pStyle w:val="SingleTxtG"/>
        <w:numPr>
          <w:ilvl w:val="2"/>
          <w:numId w:val="35"/>
        </w:numPr>
      </w:pPr>
      <w:r w:rsidRPr="00BD33E4">
        <w:t xml:space="preserve">Sírvanse proporcionar información </w:t>
      </w:r>
      <w:r w:rsidR="00281B83" w:rsidRPr="00BD33E4">
        <w:t xml:space="preserve">detallada </w:t>
      </w:r>
      <w:r w:rsidRPr="00BD33E4">
        <w:t xml:space="preserve">acerca de las medidas previstas en el ordenamiento jurídico para impedir que aquellas personas de las que se </w:t>
      </w:r>
      <w:r w:rsidR="008D367D" w:rsidRPr="00BD33E4">
        <w:t xml:space="preserve">presume </w:t>
      </w:r>
      <w:r w:rsidRPr="00BD33E4">
        <w:t>que han cometido una desaparición forzada estén en condiciones de influir en las investigaciones</w:t>
      </w:r>
      <w:r w:rsidR="00D568E4">
        <w:t>,</w:t>
      </w:r>
      <w:r w:rsidRPr="00BD33E4">
        <w:t xml:space="preserve"> </w:t>
      </w:r>
      <w:r w:rsidR="00D568E4">
        <w:t xml:space="preserve">ejerciendo presiones </w:t>
      </w:r>
      <w:r w:rsidRPr="00BD33E4">
        <w:t xml:space="preserve">o </w:t>
      </w:r>
      <w:r w:rsidR="00D568E4">
        <w:t xml:space="preserve">actos de intimidación o represalia contra </w:t>
      </w:r>
      <w:r w:rsidRPr="00BD33E4">
        <w:t xml:space="preserve">las personas que intervengan en </w:t>
      </w:r>
      <w:r w:rsidR="00306502" w:rsidRPr="00BD33E4">
        <w:t>las mismas</w:t>
      </w:r>
      <w:r w:rsidR="00281B83" w:rsidRPr="00BD33E4">
        <w:t>, incluyendo aquellas medidas y providencias que pued</w:t>
      </w:r>
      <w:r w:rsidR="00FB406D" w:rsidRPr="00BD33E4">
        <w:t>a</w:t>
      </w:r>
      <w:r w:rsidR="00281B83" w:rsidRPr="00BD33E4">
        <w:t xml:space="preserve">n ser adoptadas por el Ministerio Público </w:t>
      </w:r>
      <w:r w:rsidR="00FB406D" w:rsidRPr="00BD33E4">
        <w:t>(</w:t>
      </w:r>
      <w:r w:rsidR="00281B83" w:rsidRPr="00BD33E4">
        <w:t>párrafo</w:t>
      </w:r>
      <w:r w:rsidR="00EC7D0E">
        <w:t> </w:t>
      </w:r>
      <w:r w:rsidR="00281B83" w:rsidRPr="00BD33E4">
        <w:t>148 del informe</w:t>
      </w:r>
      <w:r w:rsidR="00FB406D" w:rsidRPr="00BD33E4">
        <w:t>)</w:t>
      </w:r>
      <w:r w:rsidRPr="00BD33E4">
        <w:t xml:space="preserve">. </w:t>
      </w:r>
      <w:r w:rsidR="00281B83" w:rsidRPr="00BD33E4">
        <w:t>Al respecto</w:t>
      </w:r>
      <w:r w:rsidRPr="00BD33E4">
        <w:t xml:space="preserve">, sírvanse </w:t>
      </w:r>
      <w:r w:rsidR="00281B83" w:rsidRPr="00BD33E4">
        <w:t xml:space="preserve">también </w:t>
      </w:r>
      <w:r w:rsidRPr="00BD33E4">
        <w:t xml:space="preserve">informar si se prevé la suspensión de funciones mientras dure la investigación cuando el presunto autor sea un agente </w:t>
      </w:r>
      <w:r w:rsidR="00F21D91" w:rsidRPr="00BD33E4">
        <w:t>del Estado</w:t>
      </w:r>
      <w:r w:rsidR="00281B83" w:rsidRPr="00BD33E4">
        <w:t xml:space="preserve"> y</w:t>
      </w:r>
      <w:r w:rsidRPr="00BD33E4">
        <w:t xml:space="preserve"> precisar si existen mecanismos para apartar </w:t>
      </w:r>
      <w:r w:rsidR="00281B83" w:rsidRPr="00BD33E4">
        <w:t xml:space="preserve">de la investigación de una desaparición forzada </w:t>
      </w:r>
      <w:r w:rsidRPr="00BD33E4">
        <w:t xml:space="preserve">a una fuerza </w:t>
      </w:r>
      <w:r w:rsidR="00F21D91" w:rsidRPr="00BD33E4">
        <w:t xml:space="preserve">del orden o </w:t>
      </w:r>
      <w:r w:rsidR="00657B86" w:rsidRPr="00BD33E4">
        <w:t xml:space="preserve">de </w:t>
      </w:r>
      <w:r w:rsidRPr="00BD33E4">
        <w:t xml:space="preserve">seguridad en el </w:t>
      </w:r>
      <w:r w:rsidR="00281B83" w:rsidRPr="00BD33E4">
        <w:t>supuesto</w:t>
      </w:r>
      <w:r w:rsidRPr="00BD33E4">
        <w:t xml:space="preserve"> de que </w:t>
      </w:r>
      <w:r w:rsidR="0068580C" w:rsidRPr="00BD33E4">
        <w:t xml:space="preserve">se acuse a uno o más de sus miembros de haber cometido el delito </w:t>
      </w:r>
      <w:r w:rsidRPr="00BD33E4">
        <w:t>(art.</w:t>
      </w:r>
      <w:r w:rsidR="00733A46" w:rsidRPr="00BD33E4">
        <w:t> </w:t>
      </w:r>
      <w:r w:rsidRPr="00BD33E4">
        <w:t>12).</w:t>
      </w:r>
    </w:p>
    <w:p w:rsidR="005A69F3" w:rsidRPr="00BD33E4" w:rsidRDefault="004B51B8">
      <w:pPr>
        <w:pStyle w:val="HChG"/>
      </w:pPr>
      <w:r>
        <w:tab/>
      </w:r>
      <w:r w:rsidR="000852CF" w:rsidRPr="008A142E">
        <w:t>IV.</w:t>
      </w:r>
      <w:r w:rsidR="000852CF" w:rsidRPr="008A142E">
        <w:tab/>
        <w:t>Medidas para prevenir las desapariciones forzadas</w:t>
      </w:r>
      <w:r w:rsidR="00C0171D" w:rsidRPr="008A142E">
        <w:t xml:space="preserve"> </w:t>
      </w:r>
      <w:r w:rsidR="00733A46" w:rsidRPr="008A142E">
        <w:br/>
      </w:r>
      <w:r w:rsidR="000852CF" w:rsidRPr="008A142E">
        <w:t>(</w:t>
      </w:r>
      <w:r w:rsidR="00B27A69" w:rsidRPr="008A142E">
        <w:t>art</w:t>
      </w:r>
      <w:r w:rsidR="0064517D" w:rsidRPr="008A142E">
        <w:t xml:space="preserve">s. </w:t>
      </w:r>
      <w:r w:rsidR="000852CF" w:rsidRPr="008A142E">
        <w:t>16 a 23)</w:t>
      </w:r>
    </w:p>
    <w:p w:rsidR="005A69F3" w:rsidRPr="00BD33E4" w:rsidRDefault="004F510E" w:rsidP="001F173F">
      <w:pPr>
        <w:pStyle w:val="SingleTxtG"/>
        <w:numPr>
          <w:ilvl w:val="2"/>
          <w:numId w:val="35"/>
        </w:numPr>
        <w:rPr>
          <w:i/>
          <w:iCs/>
        </w:rPr>
      </w:pPr>
      <w:r w:rsidRPr="00BD33E4">
        <w:t>S</w:t>
      </w:r>
      <w:r w:rsidR="00A41CE2" w:rsidRPr="00BD33E4">
        <w:t xml:space="preserve">írvanse proporcionar información acerca de las autoridades que determinan la expulsión, el traslado o la devolución de una persona y sobre la base de qué criterios. Sírvanse </w:t>
      </w:r>
      <w:r w:rsidR="00751656" w:rsidRPr="00BD33E4">
        <w:t xml:space="preserve">además </w:t>
      </w:r>
      <w:r w:rsidR="00A41CE2" w:rsidRPr="00BD33E4">
        <w:t>precisar si es posible recurrir una decisión que autori</w:t>
      </w:r>
      <w:r w:rsidR="00606D97" w:rsidRPr="00BD33E4">
        <w:t>ce</w:t>
      </w:r>
      <w:r w:rsidR="00A41CE2" w:rsidRPr="00BD33E4">
        <w:t xml:space="preserve"> una expulsión, devolución, entrega o extradición y, en caso afirmativo, ante qué autoridad, qué procedimiento se aplica</w:t>
      </w:r>
      <w:r w:rsidR="00334137">
        <w:t>,</w:t>
      </w:r>
      <w:r w:rsidR="00A41CE2" w:rsidRPr="00BD33E4">
        <w:t xml:space="preserve"> si el recurso tiene efecto suspensivo</w:t>
      </w:r>
      <w:r w:rsidR="00334137">
        <w:t xml:space="preserve"> y quién tiene legitimación para hacerlo</w:t>
      </w:r>
      <w:r w:rsidRPr="00BD33E4">
        <w:t>. Por último, sírvanse proporcionar información acerca de los mecanismos y criterios que se aplican en el marco de los procedimientos de expulsión, devolución, entrega o extradición para evaluar y verificar el riesgo de que una persona pueda ser sometida a una desaparición forzada</w:t>
      </w:r>
      <w:r w:rsidR="00D145B4" w:rsidRPr="00BD33E4">
        <w:t xml:space="preserve"> </w:t>
      </w:r>
      <w:r w:rsidR="00DC04E5" w:rsidRPr="00BD33E4">
        <w:t>(art.</w:t>
      </w:r>
      <w:r w:rsidR="00733A46" w:rsidRPr="00BD33E4">
        <w:t> </w:t>
      </w:r>
      <w:r w:rsidR="00DC04E5" w:rsidRPr="00BD33E4">
        <w:t>16).</w:t>
      </w:r>
    </w:p>
    <w:p w:rsidR="008E7264" w:rsidRPr="00BD33E4" w:rsidRDefault="008E7264" w:rsidP="001F173F">
      <w:pPr>
        <w:pStyle w:val="SingleTxtG"/>
        <w:numPr>
          <w:ilvl w:val="2"/>
          <w:numId w:val="35"/>
        </w:numPr>
        <w:rPr>
          <w:lang w:val="es-MX"/>
        </w:rPr>
      </w:pPr>
      <w:r w:rsidRPr="00BD33E4">
        <w:t xml:space="preserve">Sírvanse </w:t>
      </w:r>
      <w:r w:rsidR="00944C32" w:rsidRPr="00BD33E4">
        <w:t>informar si existen</w:t>
      </w:r>
      <w:r w:rsidRPr="00BD33E4">
        <w:t xml:space="preserve"> disposiciones legales o de otra índole que exijan la pronta notificación y el acceso </w:t>
      </w:r>
      <w:r w:rsidR="006470AD" w:rsidRPr="00BD33E4">
        <w:t xml:space="preserve">a la familia de la persona privada de libertad o a cualquier </w:t>
      </w:r>
      <w:r w:rsidR="006470AD" w:rsidRPr="00BD33E4">
        <w:lastRenderedPageBreak/>
        <w:t>otra persona de su elección</w:t>
      </w:r>
      <w:r w:rsidRPr="00BD33E4">
        <w:t xml:space="preserve"> </w:t>
      </w:r>
      <w:r w:rsidR="00944C32" w:rsidRPr="00BD33E4">
        <w:t xml:space="preserve">y, en ese caso, </w:t>
      </w:r>
      <w:r w:rsidRPr="00BD33E4">
        <w:t xml:space="preserve">indicar si </w:t>
      </w:r>
      <w:r w:rsidR="008E2F02">
        <w:t>dichas disposiciones</w:t>
      </w:r>
      <w:r w:rsidRPr="00BD33E4">
        <w:t xml:space="preserve"> son aplicables desde el inicio de la privación de libertad</w:t>
      </w:r>
      <w:r w:rsidR="00944C32" w:rsidRPr="00BD33E4">
        <w:t xml:space="preserve"> y </w:t>
      </w:r>
      <w:r w:rsidRPr="00BD33E4">
        <w:t xml:space="preserve">si pueden oponerse excepciones. Asimismo, sírvanse proporcionar información acerca de las medidas adoptadas con miras a asegurar que se garantice </w:t>
      </w:r>
      <w:r w:rsidR="006470AD" w:rsidRPr="00BD33E4">
        <w:t xml:space="preserve">la pronta comunicación </w:t>
      </w:r>
      <w:r w:rsidRPr="00BD33E4">
        <w:t>en la práctica</w:t>
      </w:r>
      <w:r w:rsidR="006470AD" w:rsidRPr="00BD33E4">
        <w:t xml:space="preserve">, en particular cuando una persona </w:t>
      </w:r>
      <w:r w:rsidR="00944C32" w:rsidRPr="00BD33E4">
        <w:t>esté</w:t>
      </w:r>
      <w:r w:rsidR="006470AD" w:rsidRPr="00BD33E4">
        <w:t xml:space="preserve"> sujeta a la medida del arraigo</w:t>
      </w:r>
      <w:r w:rsidR="0079120C" w:rsidRPr="00BD33E4">
        <w:t xml:space="preserve"> </w:t>
      </w:r>
      <w:r w:rsidR="0021726A" w:rsidRPr="00BD33E4">
        <w:t>o cuando se trate de migrantes</w:t>
      </w:r>
      <w:r w:rsidR="00367FAF" w:rsidRPr="00BD33E4">
        <w:t xml:space="preserve"> en estaciones migratorias</w:t>
      </w:r>
      <w:r w:rsidR="0021726A" w:rsidRPr="00BD33E4">
        <w:t xml:space="preserve"> </w:t>
      </w:r>
      <w:r w:rsidRPr="00BD33E4">
        <w:t>(art. 17).</w:t>
      </w:r>
    </w:p>
    <w:p w:rsidR="00D122CF" w:rsidRPr="00BD33E4" w:rsidRDefault="00D122CF" w:rsidP="001F173F">
      <w:pPr>
        <w:pStyle w:val="SingleTxtG"/>
        <w:numPr>
          <w:ilvl w:val="2"/>
          <w:numId w:val="35"/>
        </w:numPr>
      </w:pPr>
      <w:r w:rsidRPr="00BD33E4">
        <w:t>En relación con los registros de personas privadas de libertad (art</w:t>
      </w:r>
      <w:r w:rsidR="0052713F" w:rsidRPr="00BD33E4">
        <w:t>s</w:t>
      </w:r>
      <w:r w:rsidRPr="00BD33E4">
        <w:t>.</w:t>
      </w:r>
      <w:r w:rsidR="00EC7D0E">
        <w:t> </w:t>
      </w:r>
      <w:r w:rsidRPr="00BD33E4">
        <w:t>17</w:t>
      </w:r>
      <w:r w:rsidR="0052713F" w:rsidRPr="00BD33E4">
        <w:t xml:space="preserve"> y 22</w:t>
      </w:r>
      <w:r w:rsidRPr="00BD33E4">
        <w:t>):</w:t>
      </w:r>
    </w:p>
    <w:p w:rsidR="00D122CF" w:rsidRPr="00307869" w:rsidRDefault="008C0C2A" w:rsidP="00AC2985">
      <w:pPr>
        <w:pStyle w:val="SingleTxtG"/>
        <w:numPr>
          <w:ilvl w:val="1"/>
          <w:numId w:val="44"/>
        </w:numPr>
        <w:ind w:left="1134" w:firstLine="567"/>
      </w:pPr>
      <w:r w:rsidRPr="00307869">
        <w:t xml:space="preserve">Sírvanse </w:t>
      </w:r>
      <w:r w:rsidR="00D122CF" w:rsidRPr="00307869">
        <w:t xml:space="preserve">precisar si las detenciones que se </w:t>
      </w:r>
      <w:r w:rsidR="00334137" w:rsidRPr="00307869">
        <w:t xml:space="preserve">inscriben </w:t>
      </w:r>
      <w:r w:rsidR="00D122CF" w:rsidRPr="00307869">
        <w:t xml:space="preserve">en el registro administrativo de detenciones </w:t>
      </w:r>
      <w:r w:rsidR="00EE6FD1" w:rsidRPr="00EE65E2">
        <w:t xml:space="preserve">de la Policía Federal </w:t>
      </w:r>
      <w:r w:rsidR="00D122CF" w:rsidRPr="00EE65E2">
        <w:t>(párrafo</w:t>
      </w:r>
      <w:r w:rsidR="00EC7D0E">
        <w:t> </w:t>
      </w:r>
      <w:r w:rsidR="00D122CF" w:rsidRPr="00EE65E2">
        <w:t>182 del informe) se reflejan también en el Sistema de Registro de Detenidos Relacionados con Delitos de competencia de la Procuraduría General de la República (SIRED) (párrafos</w:t>
      </w:r>
      <w:r w:rsidR="00EC7D0E">
        <w:t> </w:t>
      </w:r>
      <w:r w:rsidR="00D122CF" w:rsidRPr="00EE65E2">
        <w:t>198 a 203 del informe) y si en los mismos se refleja toda la cadena de custodia de</w:t>
      </w:r>
      <w:r w:rsidR="004B0D06" w:rsidRPr="00EF3343">
        <w:t xml:space="preserve"> </w:t>
      </w:r>
      <w:r w:rsidR="00D122CF" w:rsidRPr="00EF3343">
        <w:t>l</w:t>
      </w:r>
      <w:r w:rsidR="004B0D06" w:rsidRPr="00EF3343">
        <w:t>as</w:t>
      </w:r>
      <w:r w:rsidR="00D122CF" w:rsidRPr="007E6E7A">
        <w:t xml:space="preserve"> </w:t>
      </w:r>
      <w:r w:rsidR="004B0D06" w:rsidRPr="007E6E7A">
        <w:t>personas privadas de libertad</w:t>
      </w:r>
      <w:r w:rsidR="00F80D5E" w:rsidRPr="007E6E7A">
        <w:t>,</w:t>
      </w:r>
      <w:r w:rsidR="004B0D06" w:rsidRPr="007E6E7A">
        <w:t xml:space="preserve"> </w:t>
      </w:r>
      <w:r w:rsidR="00D122CF" w:rsidRPr="007E6E7A">
        <w:t xml:space="preserve">desde </w:t>
      </w:r>
      <w:r w:rsidR="004B0D06" w:rsidRPr="007E6E7A">
        <w:t>la detención inicial</w:t>
      </w:r>
      <w:r w:rsidR="00D122CF" w:rsidRPr="007E6E7A">
        <w:t xml:space="preserve"> hasta la puesta en libertad;</w:t>
      </w:r>
    </w:p>
    <w:p w:rsidR="00D122CF" w:rsidRPr="00F56707" w:rsidRDefault="00D122CF" w:rsidP="00AC2985">
      <w:pPr>
        <w:pStyle w:val="SingleTxtG"/>
        <w:numPr>
          <w:ilvl w:val="1"/>
          <w:numId w:val="44"/>
        </w:numPr>
        <w:ind w:left="1134" w:firstLine="567"/>
      </w:pPr>
      <w:r w:rsidRPr="00307869">
        <w:t xml:space="preserve">Sírvanse indicar si el SIRED contiene información de todas las personas privadas de libertad, independientemente de la entidad federativa en </w:t>
      </w:r>
      <w:r w:rsidR="008E2F02">
        <w:t>la</w:t>
      </w:r>
      <w:r w:rsidR="008E2F02" w:rsidRPr="00307869">
        <w:t xml:space="preserve"> </w:t>
      </w:r>
      <w:r w:rsidRPr="00307869">
        <w:t>que se encuentr</w:t>
      </w:r>
      <w:r w:rsidR="008E2F02">
        <w:t>e</w:t>
      </w:r>
      <w:r w:rsidRPr="00307869">
        <w:t xml:space="preserve"> el lugar de </w:t>
      </w:r>
      <w:r w:rsidR="004B0D06" w:rsidRPr="00EE65E2">
        <w:t xml:space="preserve">privación de libertad </w:t>
      </w:r>
      <w:r w:rsidRPr="00EE65E2">
        <w:t>y la naturaleza del mismo (por ejemplo estaciones migratorias)</w:t>
      </w:r>
      <w:r w:rsidR="004B0D06" w:rsidRPr="00EE65E2">
        <w:t>. De no ser el caso, sírvanse proporc</w:t>
      </w:r>
      <w:r w:rsidR="004B0D06" w:rsidRPr="00EF3343">
        <w:t xml:space="preserve">ionar información detallada acerca de </w:t>
      </w:r>
      <w:r w:rsidR="009A6A5E" w:rsidRPr="007E6E7A">
        <w:t xml:space="preserve">los </w:t>
      </w:r>
      <w:r w:rsidR="004B0D06" w:rsidRPr="007E6E7A">
        <w:t>otros registros de personas privadas de libertad que se mantienen en el Estado parte</w:t>
      </w:r>
      <w:r w:rsidR="009A6A5E" w:rsidRPr="007E6E7A">
        <w:t xml:space="preserve"> e indicar si existe, o se prevé crear, un registro que centralice la información de todas las personas privadas de libertad</w:t>
      </w:r>
      <w:r w:rsidRPr="007E6E7A">
        <w:t>;</w:t>
      </w:r>
    </w:p>
    <w:p w:rsidR="00D122CF" w:rsidRPr="001248C7" w:rsidRDefault="002B47DA" w:rsidP="00AC2985">
      <w:pPr>
        <w:pStyle w:val="SingleTxtG"/>
        <w:numPr>
          <w:ilvl w:val="1"/>
          <w:numId w:val="44"/>
        </w:numPr>
        <w:ind w:left="1134" w:firstLine="567"/>
      </w:pPr>
      <w:r w:rsidRPr="00F56707">
        <w:t>Sírvanse informar acerca de las medidas adoptadas para asegurar que todos los registros de personas privadas de libertad sean debidamente completados y actualizados</w:t>
      </w:r>
      <w:r w:rsidR="00142A1D" w:rsidRPr="0065036F">
        <w:t>, incluyendo medidas para la supervisión</w:t>
      </w:r>
      <w:r w:rsidRPr="001248C7">
        <w:t>;</w:t>
      </w:r>
    </w:p>
    <w:p w:rsidR="00A71FBE" w:rsidRDefault="00703F9C" w:rsidP="00AC2985">
      <w:pPr>
        <w:pStyle w:val="SingleTxtG"/>
        <w:numPr>
          <w:ilvl w:val="1"/>
          <w:numId w:val="44"/>
        </w:numPr>
        <w:ind w:left="1134" w:firstLine="567"/>
      </w:pPr>
      <w:r w:rsidRPr="001248C7">
        <w:t>Sírvanse informar si se han denunciado casos</w:t>
      </w:r>
      <w:r w:rsidRPr="00F61541">
        <w:t xml:space="preserve"> en que funcionarios no hayan </w:t>
      </w:r>
      <w:r w:rsidR="00504149" w:rsidRPr="00F61541">
        <w:t xml:space="preserve">inscrito </w:t>
      </w:r>
      <w:r w:rsidRPr="00F61541">
        <w:t>una privación de libertad u otra información pertinente en los registros de personas privadas de libertad y, en caso afirmativo, sírvanse proporcionar información sobre los procedimientos llevados a cabo</w:t>
      </w:r>
      <w:r w:rsidR="002951A4">
        <w:t>,</w:t>
      </w:r>
      <w:r w:rsidRPr="00F61541">
        <w:t xml:space="preserve"> las sanciones impuestas y las medidas adoptadas para evitar que tales omisiones vuelvan a producirse, incluyendo </w:t>
      </w:r>
      <w:r w:rsidR="0056779B" w:rsidRPr="004B51B8">
        <w:t>capacitación</w:t>
      </w:r>
      <w:r w:rsidR="00307869">
        <w:t>.</w:t>
      </w:r>
    </w:p>
    <w:p w:rsidR="00703F9C" w:rsidRPr="00BD33E4" w:rsidRDefault="00A71FBE" w:rsidP="001F173F">
      <w:pPr>
        <w:pStyle w:val="SingleTxtG"/>
        <w:numPr>
          <w:ilvl w:val="2"/>
          <w:numId w:val="35"/>
        </w:numPr>
      </w:pPr>
      <w:r>
        <w:t>Sírvanse proporcionar información acerca de los procedimientos o mecanismos existentes, tanto a nivel federal como estatal, para garantizar el acceso de los familiares o cualquier otra persona con un interés legítimo a las informaciones a las que se hace referencia en el artículo</w:t>
      </w:r>
      <w:r w:rsidR="00EC7D0E">
        <w:t> </w:t>
      </w:r>
      <w:r>
        <w:t>18 de la Convención</w:t>
      </w:r>
      <w:r w:rsidR="00F91685">
        <w:t xml:space="preserve"> (art.</w:t>
      </w:r>
      <w:r w:rsidR="00307869">
        <w:t> </w:t>
      </w:r>
      <w:r w:rsidR="00F91685">
        <w:t>18)</w:t>
      </w:r>
      <w:r>
        <w:t>.</w:t>
      </w:r>
    </w:p>
    <w:p w:rsidR="00142A1D" w:rsidRPr="00BD33E4" w:rsidRDefault="0055692A" w:rsidP="001F173F">
      <w:pPr>
        <w:pStyle w:val="SingleTxtG"/>
        <w:numPr>
          <w:ilvl w:val="2"/>
          <w:numId w:val="35"/>
        </w:numPr>
      </w:pPr>
      <w:r w:rsidRPr="00BD33E4">
        <w:rPr>
          <w:lang w:val="es-ES_tradnl"/>
        </w:rPr>
        <w:t xml:space="preserve">Sírvanse informar si la competencia de la </w:t>
      </w:r>
      <w:r w:rsidR="00623447" w:rsidRPr="00BD33E4">
        <w:rPr>
          <w:lang w:val="es-ES_tradnl"/>
        </w:rPr>
        <w:t>CNDH</w:t>
      </w:r>
      <w:r w:rsidRPr="00BD33E4">
        <w:rPr>
          <w:lang w:val="es-ES_tradnl"/>
        </w:rPr>
        <w:t xml:space="preserve"> en tanto que mecanismo nacional de prevención de la tortura se extiende a todos los lugares en los que pueda haber personas privadas de libertad, sin </w:t>
      </w:r>
      <w:r w:rsidR="00C55344" w:rsidRPr="00BD33E4">
        <w:rPr>
          <w:lang w:val="es-ES_tradnl"/>
        </w:rPr>
        <w:t>perjuicio de</w:t>
      </w:r>
      <w:r w:rsidRPr="00BD33E4">
        <w:rPr>
          <w:lang w:val="es-ES_tradnl"/>
        </w:rPr>
        <w:t xml:space="preserve"> </w:t>
      </w:r>
      <w:r w:rsidR="002951A4">
        <w:rPr>
          <w:lang w:val="es-ES_tradnl"/>
        </w:rPr>
        <w:t>la</w:t>
      </w:r>
      <w:r w:rsidR="002951A4" w:rsidRPr="00BD33E4">
        <w:rPr>
          <w:lang w:val="es-ES_tradnl"/>
        </w:rPr>
        <w:t xml:space="preserve"> </w:t>
      </w:r>
      <w:r w:rsidRPr="00BD33E4">
        <w:rPr>
          <w:lang w:val="es-ES_tradnl"/>
        </w:rPr>
        <w:t xml:space="preserve">naturaleza o </w:t>
      </w:r>
      <w:r w:rsidR="00803937">
        <w:rPr>
          <w:lang w:val="es-ES_tradnl"/>
        </w:rPr>
        <w:t>ubicación</w:t>
      </w:r>
      <w:r w:rsidR="002951A4">
        <w:rPr>
          <w:lang w:val="es-ES_tradnl"/>
        </w:rPr>
        <w:t xml:space="preserve"> de los mismos</w:t>
      </w:r>
      <w:r w:rsidRPr="00BD33E4">
        <w:rPr>
          <w:lang w:val="es-ES_tradnl"/>
        </w:rPr>
        <w:t xml:space="preserve">. </w:t>
      </w:r>
      <w:r w:rsidR="002035C0" w:rsidRPr="00BD33E4">
        <w:t xml:space="preserve">Sírvanse también informar qué garantías existen para asegurar que la </w:t>
      </w:r>
      <w:r w:rsidR="00623447" w:rsidRPr="00BD33E4">
        <w:t>CNDH</w:t>
      </w:r>
      <w:r w:rsidR="002035C0" w:rsidRPr="00BD33E4">
        <w:t xml:space="preserve"> tenga acceso inmediato y sin restricciones a todos los lugares de privación de libertad</w:t>
      </w:r>
      <w:r w:rsidRPr="00BD33E4">
        <w:rPr>
          <w:lang w:val="es-ES_tradnl"/>
        </w:rPr>
        <w:t>. Asimismo, y s</w:t>
      </w:r>
      <w:r w:rsidR="00142A1D" w:rsidRPr="00BD33E4">
        <w:t xml:space="preserve">i </w:t>
      </w:r>
      <w:r w:rsidRPr="00BD33E4">
        <w:t>existen o</w:t>
      </w:r>
      <w:r w:rsidR="00142A1D" w:rsidRPr="00BD33E4">
        <w:t xml:space="preserve">tros mecanismos para inspeccionar </w:t>
      </w:r>
      <w:r w:rsidRPr="00BD33E4">
        <w:t>lugares de privación de libertad</w:t>
      </w:r>
      <w:r w:rsidR="00142A1D" w:rsidRPr="00BD33E4">
        <w:t xml:space="preserve">, </w:t>
      </w:r>
      <w:r w:rsidRPr="00BD33E4">
        <w:t xml:space="preserve">sírvanse </w:t>
      </w:r>
      <w:r w:rsidR="00142A1D" w:rsidRPr="00BD33E4">
        <w:t>aport</w:t>
      </w:r>
      <w:r w:rsidRPr="00BD33E4">
        <w:t>ar</w:t>
      </w:r>
      <w:r w:rsidR="00142A1D" w:rsidRPr="00BD33E4">
        <w:t xml:space="preserve"> información </w:t>
      </w:r>
      <w:r w:rsidRPr="00BD33E4">
        <w:t xml:space="preserve">detallada </w:t>
      </w:r>
      <w:r w:rsidR="00142A1D" w:rsidRPr="00BD33E4">
        <w:t xml:space="preserve">sobre </w:t>
      </w:r>
      <w:r w:rsidRPr="00BD33E4">
        <w:t>los mismos, incluyendo la autoridad de la que dependen</w:t>
      </w:r>
      <w:r w:rsidR="00142A1D" w:rsidRPr="00BD33E4">
        <w:t xml:space="preserve"> </w:t>
      </w:r>
      <w:r w:rsidR="002035C0" w:rsidRPr="00BD33E4">
        <w:t xml:space="preserve">y los mecanismos de coordinación con el mecanismo nacional de prevención de la tortura </w:t>
      </w:r>
      <w:r w:rsidR="00142A1D" w:rsidRPr="00BD33E4">
        <w:t>(art.</w:t>
      </w:r>
      <w:r w:rsidR="004B51B8">
        <w:t> </w:t>
      </w:r>
      <w:r w:rsidR="00142A1D" w:rsidRPr="00BD33E4">
        <w:t>17).</w:t>
      </w:r>
    </w:p>
    <w:p w:rsidR="00C437FD" w:rsidRPr="00BD33E4" w:rsidRDefault="00A55855" w:rsidP="001F173F">
      <w:pPr>
        <w:pStyle w:val="SingleTxtG"/>
        <w:numPr>
          <w:ilvl w:val="2"/>
          <w:numId w:val="35"/>
        </w:numPr>
      </w:pPr>
      <w:r w:rsidRPr="00BD33E4">
        <w:t>En relación con los párrafos</w:t>
      </w:r>
      <w:r w:rsidR="00EC7D0E">
        <w:t> </w:t>
      </w:r>
      <w:r w:rsidRPr="00BD33E4">
        <w:t>232 a 244 del informe, sírvanse indicar si el Estado parte ha desarrollado alguna metodología que permita evaluar la eficacia de los programas de formación</w:t>
      </w:r>
      <w:r w:rsidR="00246928" w:rsidRPr="00BD33E4">
        <w:t>, en particular en lo que atañe a</w:t>
      </w:r>
      <w:r w:rsidRPr="00BD33E4">
        <w:t xml:space="preserve"> la prevención</w:t>
      </w:r>
      <w:r w:rsidR="00246928" w:rsidRPr="00BD33E4">
        <w:t xml:space="preserve"> e</w:t>
      </w:r>
      <w:r w:rsidRPr="00BD33E4">
        <w:t xml:space="preserve"> investigación de los casos de desaparición forzada. De ser </w:t>
      </w:r>
      <w:r w:rsidR="003D16B0" w:rsidRPr="00BD33E4">
        <w:t>así</w:t>
      </w:r>
      <w:r w:rsidRPr="00BD33E4">
        <w:t xml:space="preserve">, sírvanse </w:t>
      </w:r>
      <w:r w:rsidR="00C55344" w:rsidRPr="00BD33E4">
        <w:t>proporcionar información detallada al respecto</w:t>
      </w:r>
      <w:r w:rsidRPr="00BD33E4">
        <w:t xml:space="preserve"> </w:t>
      </w:r>
      <w:r w:rsidR="00FE12E4" w:rsidRPr="00BD33E4">
        <w:t>(art.</w:t>
      </w:r>
      <w:r w:rsidR="00733A46" w:rsidRPr="00BD33E4">
        <w:t> </w:t>
      </w:r>
      <w:r w:rsidR="00FE12E4" w:rsidRPr="00BD33E4">
        <w:t>23).</w:t>
      </w:r>
    </w:p>
    <w:p w:rsidR="000852CF" w:rsidRPr="004B51B8" w:rsidRDefault="000852CF">
      <w:pPr>
        <w:pStyle w:val="HChG"/>
      </w:pPr>
      <w:r w:rsidRPr="004B51B8">
        <w:lastRenderedPageBreak/>
        <w:tab/>
        <w:t>V.</w:t>
      </w:r>
      <w:r w:rsidRPr="004B51B8">
        <w:tab/>
        <w:t>Medidas de reparación y de protección de los niños</w:t>
      </w:r>
      <w:r w:rsidR="004B51B8">
        <w:t xml:space="preserve"> </w:t>
      </w:r>
      <w:r w:rsidRPr="004B51B8">
        <w:t>contra las</w:t>
      </w:r>
      <w:r w:rsidR="00EC7D0E">
        <w:t> </w:t>
      </w:r>
      <w:r w:rsidRPr="004B51B8">
        <w:t>desapariciones forzadas (</w:t>
      </w:r>
      <w:r w:rsidR="00B27A69" w:rsidRPr="004B51B8">
        <w:t>art</w:t>
      </w:r>
      <w:r w:rsidR="0064517D">
        <w:t>s.</w:t>
      </w:r>
      <w:r w:rsidR="00733A46" w:rsidRPr="004B51B8">
        <w:t> </w:t>
      </w:r>
      <w:r w:rsidRPr="004B51B8">
        <w:t>24 y 25)</w:t>
      </w:r>
    </w:p>
    <w:p w:rsidR="00DA6E90" w:rsidRPr="00BD33E4" w:rsidRDefault="003F4384" w:rsidP="001F173F">
      <w:pPr>
        <w:pStyle w:val="SingleTxtG"/>
        <w:numPr>
          <w:ilvl w:val="2"/>
          <w:numId w:val="35"/>
        </w:numPr>
        <w:rPr>
          <w:lang w:val="es-MX"/>
        </w:rPr>
      </w:pPr>
      <w:r w:rsidRPr="00BD33E4">
        <w:t xml:space="preserve">Sírvanse indicar cuál es la definición de víctima en el ordenamiento jurídico interno, en particular en relación con la Ley General de Víctimas, e indicar </w:t>
      </w:r>
      <w:r w:rsidR="00CC1C4B">
        <w:t>de qué manera</w:t>
      </w:r>
      <w:r w:rsidRPr="00BD33E4">
        <w:t xml:space="preserve"> se ajusta a la definición </w:t>
      </w:r>
      <w:r w:rsidR="00016AD1" w:rsidRPr="00BD33E4">
        <w:t>de</w:t>
      </w:r>
      <w:r w:rsidRPr="00BD33E4">
        <w:t>l artículo</w:t>
      </w:r>
      <w:r w:rsidR="00EC7D0E">
        <w:t> </w:t>
      </w:r>
      <w:r w:rsidRPr="00BD33E4">
        <w:t>24, párrafo</w:t>
      </w:r>
      <w:r w:rsidR="00EC7D0E">
        <w:t> </w:t>
      </w:r>
      <w:r w:rsidRPr="00BD33E4">
        <w:t>1, de la Convención</w:t>
      </w:r>
      <w:r w:rsidR="00B151DA" w:rsidRPr="00BD33E4">
        <w:t>.</w:t>
      </w:r>
      <w:r w:rsidR="00EE6578" w:rsidRPr="00BD33E4">
        <w:t xml:space="preserve"> Sírvanse también indicar cuáles son los requisitos para que una persona sea considerada víctima en el marco de la Ley General de Víctimas y pueda acceder a los derechos que </w:t>
      </w:r>
      <w:r w:rsidR="00DB1B04">
        <w:t>e</w:t>
      </w:r>
      <w:r w:rsidR="00EE6578" w:rsidRPr="00BD33E4">
        <w:t>sta reconoce</w:t>
      </w:r>
      <w:r w:rsidR="00536669" w:rsidRPr="00BD33E4">
        <w:t>,</w:t>
      </w:r>
      <w:r w:rsidR="00EE6578" w:rsidRPr="00BD33E4">
        <w:t xml:space="preserve"> así como precisar si las víctimas de desapariciones forzadas que hayan podido tener lugar </w:t>
      </w:r>
      <w:r w:rsidR="00990E9E" w:rsidRPr="00BD33E4">
        <w:t>antes de la entrada en vigor de esa ley</w:t>
      </w:r>
      <w:r w:rsidR="00EE6578" w:rsidRPr="00BD33E4">
        <w:t xml:space="preserve"> pueden también acceder a los beneficios que </w:t>
      </w:r>
      <w:r w:rsidR="00990E9E" w:rsidRPr="00BD33E4">
        <w:t>la misma</w:t>
      </w:r>
      <w:r w:rsidR="00C55344" w:rsidRPr="00BD33E4">
        <w:t xml:space="preserve"> </w:t>
      </w:r>
      <w:r w:rsidR="00EE6578" w:rsidRPr="00BD33E4">
        <w:t xml:space="preserve">prevé. </w:t>
      </w:r>
      <w:r w:rsidR="00CB26AD" w:rsidRPr="00BD33E4">
        <w:t>Asimismo, sírvanse proporcionar información acerca del</w:t>
      </w:r>
      <w:r w:rsidR="0056779B" w:rsidRPr="00BD33E4">
        <w:t xml:space="preserve"> estado de</w:t>
      </w:r>
      <w:r w:rsidR="00CB26AD" w:rsidRPr="00BD33E4">
        <w:t xml:space="preserve"> implementación de la Ley General de Víctimas a nivel federal y estatal e </w:t>
      </w:r>
      <w:r w:rsidR="00243598" w:rsidRPr="00BD33E4">
        <w:t>indicar cuántas víctimas de desaparición forzada han sido atendidas en el marco de esa ley desde su entrada en vigor y qué servicios les fueron brindados</w:t>
      </w:r>
      <w:r w:rsidR="007452A2" w:rsidRPr="00BD33E4">
        <w:t>, incluyendo en particular las medidas de reparación integral otorgadas</w:t>
      </w:r>
      <w:r w:rsidR="00D34FB8" w:rsidRPr="00BD33E4">
        <w:t>.</w:t>
      </w:r>
      <w:r w:rsidR="00EE6578" w:rsidRPr="00BD33E4">
        <w:t xml:space="preserve"> </w:t>
      </w:r>
      <w:r w:rsidR="00431F36" w:rsidRPr="00BD33E4">
        <w:t xml:space="preserve">Sírvanse </w:t>
      </w:r>
      <w:r w:rsidR="00AE4375">
        <w:t xml:space="preserve">también </w:t>
      </w:r>
      <w:r w:rsidR="00431F36" w:rsidRPr="00BD33E4">
        <w:t>informar sobre el número de casos de víctimas de desaparición forzada atendidas por la</w:t>
      </w:r>
      <w:r w:rsidR="00977801">
        <w:t xml:space="preserve"> </w:t>
      </w:r>
      <w:r w:rsidR="00DB1B04">
        <w:t>antigua</w:t>
      </w:r>
      <w:r w:rsidR="00431F36" w:rsidRPr="00BD33E4">
        <w:t xml:space="preserve"> Procuraduría Social de Atención a las Víctimas de Delitos (“Províctima”)</w:t>
      </w:r>
      <w:r w:rsidR="006C56FD">
        <w:t xml:space="preserve">, incluyendo qué servicios les fueron brindados, y </w:t>
      </w:r>
      <w:r w:rsidR="00977801">
        <w:t>de qué manera se han integrado sus funciones a</w:t>
      </w:r>
      <w:r w:rsidR="00431F36" w:rsidRPr="00BD33E4">
        <w:t xml:space="preserve"> la </w:t>
      </w:r>
      <w:r w:rsidR="008F523C">
        <w:t>CEAV</w:t>
      </w:r>
      <w:r w:rsidR="00431F36" w:rsidRPr="00BD33E4">
        <w:t xml:space="preserve">. </w:t>
      </w:r>
      <w:r w:rsidR="008F523C">
        <w:t>Sírva</w:t>
      </w:r>
      <w:r w:rsidR="00977801">
        <w:t>n</w:t>
      </w:r>
      <w:r w:rsidR="008F523C">
        <w:t>se</w:t>
      </w:r>
      <w:r w:rsidR="00477688">
        <w:t xml:space="preserve"> también</w:t>
      </w:r>
      <w:r w:rsidR="008F523C">
        <w:t xml:space="preserve"> brindar </w:t>
      </w:r>
      <w:r w:rsidR="00477688">
        <w:t>información</w:t>
      </w:r>
      <w:r w:rsidR="008F523C">
        <w:t xml:space="preserve"> sobre </w:t>
      </w:r>
      <w:r w:rsidR="00477688">
        <w:t xml:space="preserve">los </w:t>
      </w:r>
      <w:r w:rsidR="008F523C">
        <w:t xml:space="preserve">resultados </w:t>
      </w:r>
      <w:r w:rsidR="00477688">
        <w:t xml:space="preserve">obtenidos </w:t>
      </w:r>
      <w:r w:rsidR="008F523C">
        <w:t xml:space="preserve">hasta </w:t>
      </w:r>
      <w:r w:rsidR="00477688">
        <w:t>la fecha</w:t>
      </w:r>
      <w:r w:rsidR="00741F08">
        <w:t xml:space="preserve"> por la CEAV</w:t>
      </w:r>
      <w:r w:rsidR="004F2E63">
        <w:t>,</w:t>
      </w:r>
      <w:r w:rsidR="00477688">
        <w:t xml:space="preserve"> e indicar </w:t>
      </w:r>
      <w:r w:rsidR="008F523C">
        <w:t xml:space="preserve">de qué manera participan las víctimas en </w:t>
      </w:r>
      <w:r w:rsidR="00477688">
        <w:t>sus</w:t>
      </w:r>
      <w:r w:rsidR="008F523C">
        <w:t xml:space="preserve"> labor</w:t>
      </w:r>
      <w:r w:rsidR="00477688">
        <w:t>es</w:t>
      </w:r>
      <w:r w:rsidR="008F523C">
        <w:t xml:space="preserve">. </w:t>
      </w:r>
      <w:r w:rsidR="00DA6E90" w:rsidRPr="00BD33E4">
        <w:t>Por último, sírvanse informar si existen programas de readaptación para las víctimas de desaparición forzada y, de ser el caso, indicar las entidades federativas en las que se desarrollan</w:t>
      </w:r>
      <w:r w:rsidR="00DB1B04">
        <w:t>,</w:t>
      </w:r>
      <w:r w:rsidR="00DA6E90" w:rsidRPr="00BD33E4">
        <w:t xml:space="preserve"> así como el número de víctimas que se han beneficiado de </w:t>
      </w:r>
      <w:r w:rsidR="00DB1B04">
        <w:t>esos programas</w:t>
      </w:r>
      <w:r w:rsidR="00DA6E90" w:rsidRPr="00BD33E4">
        <w:t xml:space="preserve"> desde la entrada en vigor de la Convención (art.</w:t>
      </w:r>
      <w:r w:rsidR="00EC7D0E">
        <w:t> </w:t>
      </w:r>
      <w:r w:rsidR="00DA6E90" w:rsidRPr="00BD33E4">
        <w:t>24).</w:t>
      </w:r>
    </w:p>
    <w:p w:rsidR="00687B38" w:rsidRPr="00BD33E4" w:rsidRDefault="00687B38" w:rsidP="001F173F">
      <w:pPr>
        <w:pStyle w:val="SingleTxtG"/>
        <w:numPr>
          <w:ilvl w:val="2"/>
          <w:numId w:val="35"/>
        </w:numPr>
      </w:pPr>
      <w:r w:rsidRPr="00BD33E4">
        <w:t>En relación con los párrafos</w:t>
      </w:r>
      <w:r w:rsidR="00DB1B04">
        <w:t xml:space="preserve"> </w:t>
      </w:r>
      <w:r w:rsidRPr="00BD33E4">
        <w:t>43 a 46 del informe, sírvanse proporcionar información detallada acerca de las medidas de reparación otorgadas hasta la fecha por el Comité Interdisciplinario para la Reparación del Daño a Víctimas u Ofendidos por Violaciones a Derechos Humanos de Individuos Vinculados a Movimientos Sociales y Políticos en la</w:t>
      </w:r>
      <w:r w:rsidR="00380BCC">
        <w:t>s</w:t>
      </w:r>
      <w:r w:rsidRPr="00BD33E4">
        <w:t xml:space="preserve"> década</w:t>
      </w:r>
      <w:r w:rsidR="00380BCC">
        <w:t>s</w:t>
      </w:r>
      <w:r w:rsidRPr="00BD33E4">
        <w:t xml:space="preserve"> de los sesenta y setenta</w:t>
      </w:r>
      <w:r w:rsidR="008E39A0">
        <w:t>,</w:t>
      </w:r>
      <w:r w:rsidRPr="00BD33E4">
        <w:t xml:space="preserve"> a las víctimas de desaparición forzada concernientes a los 275</w:t>
      </w:r>
      <w:r w:rsidR="00EC7D0E">
        <w:t> </w:t>
      </w:r>
      <w:r w:rsidRPr="00BD33E4">
        <w:t>casos que señala la CNDH en su recomendación</w:t>
      </w:r>
      <w:r w:rsidR="00500CCD">
        <w:t> </w:t>
      </w:r>
      <w:r w:rsidRPr="00BD33E4">
        <w:t xml:space="preserve">26/2011. De quedar víctimas de desaparición forzada sin haber recibido reparación adecuada, sírvanse </w:t>
      </w:r>
      <w:r w:rsidR="00AE4375">
        <w:t>informar acerca de</w:t>
      </w:r>
      <w:r w:rsidR="00AE4375" w:rsidRPr="00BD33E4">
        <w:t xml:space="preserve"> </w:t>
      </w:r>
      <w:r w:rsidRPr="00BD33E4">
        <w:t>los motivos de la demora teniendo en cuenta que el Comité fue establecido en 2001. Asimismo, sírvanse indicar si se prevé ampliar la reparación a otras personas que podrían haber sido víctimas de desaparición forzada durante el mismo período y cuyos casos no hubiesen sido corroborados por la CNDH en el marco de su recomendación</w:t>
      </w:r>
      <w:r w:rsidR="00500CCD">
        <w:t> </w:t>
      </w:r>
      <w:r w:rsidRPr="00BD33E4">
        <w:t>26/2011 (art.</w:t>
      </w:r>
      <w:r w:rsidR="004B51B8">
        <w:t> </w:t>
      </w:r>
      <w:r w:rsidRPr="00BD33E4">
        <w:t xml:space="preserve">24). </w:t>
      </w:r>
    </w:p>
    <w:p w:rsidR="005872B8" w:rsidRPr="00BD33E4" w:rsidRDefault="005872B8" w:rsidP="001F173F">
      <w:pPr>
        <w:pStyle w:val="SingleTxtG"/>
        <w:numPr>
          <w:ilvl w:val="2"/>
          <w:numId w:val="35"/>
        </w:numPr>
      </w:pPr>
      <w:r w:rsidRPr="00BD33E4">
        <w:t xml:space="preserve">Sírvanse proporcionar información acerca de </w:t>
      </w:r>
      <w:r w:rsidR="001C4D5A" w:rsidRPr="00BD33E4">
        <w:t>los servicios forenses existentes en el Estado parte</w:t>
      </w:r>
      <w:r w:rsidR="007469C1" w:rsidRPr="00BD33E4">
        <w:t xml:space="preserve"> para llevar adelante la identificación y restitución de los restos de personas desaparecidas que hubieran </w:t>
      </w:r>
      <w:r w:rsidR="00CC1C4B">
        <w:t>sido asesinadas</w:t>
      </w:r>
      <w:r w:rsidR="001C4D5A" w:rsidRPr="00BD33E4">
        <w:t>. Al respecto, sírvanse también informar</w:t>
      </w:r>
      <w:r w:rsidR="00866C3A" w:rsidRPr="00BD33E4">
        <w:t xml:space="preserve"> sobre</w:t>
      </w:r>
      <w:r w:rsidR="001C4D5A" w:rsidRPr="00BD33E4">
        <w:t xml:space="preserve"> </w:t>
      </w:r>
      <w:r w:rsidRPr="00BD33E4">
        <w:t xml:space="preserve">las medidas adoptadas para asegurar </w:t>
      </w:r>
      <w:r w:rsidR="004648CB" w:rsidRPr="00BD33E4">
        <w:t>la</w:t>
      </w:r>
      <w:r w:rsidRPr="00BD33E4">
        <w:t xml:space="preserve"> coordinación entre l</w:t>
      </w:r>
      <w:r w:rsidR="001C4D5A" w:rsidRPr="00BD33E4">
        <w:t xml:space="preserve">os servicios forenses </w:t>
      </w:r>
      <w:r w:rsidR="003060B6" w:rsidRPr="00BD33E4">
        <w:t xml:space="preserve">que </w:t>
      </w:r>
      <w:r w:rsidR="001C4D5A" w:rsidRPr="00BD33E4">
        <w:t>exist</w:t>
      </w:r>
      <w:r w:rsidR="003060B6" w:rsidRPr="00BD33E4">
        <w:t>an en el Estado parte</w:t>
      </w:r>
      <w:r w:rsidR="001C4D5A" w:rsidRPr="00BD33E4">
        <w:t xml:space="preserve"> así como para asegurar que los mismos cuenten con los recursos humanos, financieros y técnicos adecuados para llevar adelante su labor de manera eficaz</w:t>
      </w:r>
      <w:r w:rsidR="00877A2A" w:rsidRPr="00BD33E4">
        <w:t xml:space="preserve">. Asimismo, sírvanse proporcionar información actualizada acerca de las medidas adoptadas </w:t>
      </w:r>
      <w:r w:rsidR="00E65FA0" w:rsidRPr="00BD33E4">
        <w:t>y los resultados alcanzados por el</w:t>
      </w:r>
      <w:r w:rsidR="00877A2A" w:rsidRPr="00BD33E4">
        <w:t xml:space="preserve"> Subgrupo Forense</w:t>
      </w:r>
      <w:r w:rsidR="004648CB" w:rsidRPr="00BD33E4">
        <w:t xml:space="preserve"> y </w:t>
      </w:r>
      <w:r w:rsidR="00E65FA0" w:rsidRPr="00BD33E4">
        <w:t xml:space="preserve">el Subgrupo </w:t>
      </w:r>
      <w:r w:rsidR="004648CB" w:rsidRPr="00BD33E4">
        <w:t>de Tecnología y Formularios</w:t>
      </w:r>
      <w:r w:rsidR="00877A2A" w:rsidRPr="00BD33E4">
        <w:t xml:space="preserve"> del Grupo de Trabajo de Desaparición Forzada de Personas</w:t>
      </w:r>
      <w:r w:rsidR="007469C1" w:rsidRPr="00BD33E4">
        <w:t>, incluyendo en relación con el establecimiento de un registro único de cadáveres</w:t>
      </w:r>
      <w:r w:rsidR="004648CB" w:rsidRPr="00BD33E4">
        <w:t xml:space="preserve"> y de un registro único </w:t>
      </w:r>
      <w:r w:rsidR="004648CB" w:rsidRPr="00AC2985">
        <w:rPr>
          <w:i/>
          <w:iCs/>
        </w:rPr>
        <w:t>ante mortem</w:t>
      </w:r>
      <w:r w:rsidR="007469C1" w:rsidRPr="00BD33E4">
        <w:t xml:space="preserve">, y </w:t>
      </w:r>
      <w:r w:rsidR="00877A2A" w:rsidRPr="00BD33E4">
        <w:t xml:space="preserve">sobre los avances en la implementación del Protocolo </w:t>
      </w:r>
      <w:r w:rsidR="007469C1" w:rsidRPr="00BD33E4">
        <w:t>Único</w:t>
      </w:r>
      <w:r w:rsidR="00877A2A" w:rsidRPr="00BD33E4">
        <w:t xml:space="preserve"> de Identificación a nivel estatal </w:t>
      </w:r>
      <w:r w:rsidR="007469C1" w:rsidRPr="00BD33E4">
        <w:t>(párrafo</w:t>
      </w:r>
      <w:r w:rsidR="00EC7D0E">
        <w:t> </w:t>
      </w:r>
      <w:r w:rsidR="007469C1" w:rsidRPr="00BD33E4">
        <w:t>231 del informe)</w:t>
      </w:r>
      <w:r w:rsidR="00A6091F" w:rsidRPr="00BD33E4">
        <w:t xml:space="preserve">. Por último, sírvanse proporcionar información acerca de las medidas adoptadas para localizar fosas clandestinas así como datos </w:t>
      </w:r>
      <w:r w:rsidR="004400D1" w:rsidRPr="00BD33E4">
        <w:t xml:space="preserve">estadísticos </w:t>
      </w:r>
      <w:r w:rsidR="00D0654B" w:rsidRPr="00BD33E4">
        <w:t>desde la entrada en vigor de la Convención</w:t>
      </w:r>
      <w:r w:rsidR="0000547B">
        <w:t>,</w:t>
      </w:r>
      <w:r w:rsidR="00D0654B" w:rsidRPr="00BD33E4">
        <w:t xml:space="preserve"> </w:t>
      </w:r>
      <w:r w:rsidR="00A6091F" w:rsidRPr="00BD33E4">
        <w:t xml:space="preserve">acerca </w:t>
      </w:r>
      <w:r w:rsidR="009B5CAA" w:rsidRPr="00BD33E4">
        <w:t>de las personas localizadas e identificadas</w:t>
      </w:r>
      <w:r w:rsidR="004400D1" w:rsidRPr="00BD33E4">
        <w:t xml:space="preserve"> o que quedan por identificar, indicando los </w:t>
      </w:r>
      <w:r w:rsidR="007040A5">
        <w:t xml:space="preserve">posibles </w:t>
      </w:r>
      <w:r w:rsidR="004400D1" w:rsidRPr="00BD33E4">
        <w:t>obstáculos a los que se enfrenta</w:t>
      </w:r>
      <w:r w:rsidR="0000547B">
        <w:t>ría</w:t>
      </w:r>
      <w:r w:rsidR="004400D1" w:rsidRPr="00BD33E4">
        <w:t xml:space="preserve"> el Estado parte en la materia</w:t>
      </w:r>
      <w:r w:rsidR="00A6091F" w:rsidRPr="00BD33E4">
        <w:t xml:space="preserve"> </w:t>
      </w:r>
      <w:r w:rsidR="007469C1" w:rsidRPr="00BD33E4">
        <w:t>(art.</w:t>
      </w:r>
      <w:r w:rsidR="004B51B8">
        <w:t> </w:t>
      </w:r>
      <w:r w:rsidR="007469C1" w:rsidRPr="00BD33E4">
        <w:t>24).</w:t>
      </w:r>
    </w:p>
    <w:p w:rsidR="0040433E" w:rsidRPr="00BD33E4" w:rsidRDefault="001977F5" w:rsidP="001F173F">
      <w:pPr>
        <w:pStyle w:val="SingleTxtG"/>
        <w:numPr>
          <w:ilvl w:val="2"/>
          <w:numId w:val="35"/>
        </w:numPr>
      </w:pPr>
      <w:r w:rsidRPr="00BD33E4">
        <w:lastRenderedPageBreak/>
        <w:t>Sírvanse proporcionar información sobre la legislación vigente</w:t>
      </w:r>
      <w:r w:rsidR="00344373" w:rsidRPr="00BD33E4">
        <w:t>, tanto a nivel federal como estatal,</w:t>
      </w:r>
      <w:r w:rsidRPr="00BD33E4">
        <w:t xml:space="preserve"> en lo que </w:t>
      </w:r>
      <w:r w:rsidR="00803937">
        <w:t xml:space="preserve">se </w:t>
      </w:r>
      <w:r w:rsidRPr="00BD33E4">
        <w:t>refiere a la situación legal de las personas desaparecidas cuya suerte no haya sido esclarecida y de sus allegados, en ámbitos tales como la protección social, las cuestiones económicas, el derecho de familia y los derechos de propiedad (art.</w:t>
      </w:r>
      <w:r w:rsidR="00733A46" w:rsidRPr="00BD33E4">
        <w:t> </w:t>
      </w:r>
      <w:r w:rsidRPr="00BD33E4">
        <w:t>24).</w:t>
      </w:r>
    </w:p>
    <w:p w:rsidR="0040433E" w:rsidRPr="00BD33E4" w:rsidRDefault="0040433E" w:rsidP="001F173F">
      <w:pPr>
        <w:pStyle w:val="SingleTxtG"/>
        <w:numPr>
          <w:ilvl w:val="2"/>
          <w:numId w:val="35"/>
        </w:numPr>
      </w:pPr>
      <w:r w:rsidRPr="00BD33E4">
        <w:t xml:space="preserve">Sírvanse proporcionar información acerca de </w:t>
      </w:r>
      <w:r w:rsidR="000E15C3" w:rsidRPr="00BD33E4">
        <w:t>la</w:t>
      </w:r>
      <w:r w:rsidRPr="00BD33E4">
        <w:t xml:space="preserve"> legislación</w:t>
      </w:r>
      <w:r w:rsidR="00B35795">
        <w:t xml:space="preserve"> penal</w:t>
      </w:r>
      <w:r w:rsidRPr="00BD33E4">
        <w:t xml:space="preserve"> aplicable</w:t>
      </w:r>
      <w:r w:rsidR="00B725E5" w:rsidRPr="00BD33E4">
        <w:t>, tanto a nivel federal como estatal,</w:t>
      </w:r>
      <w:r w:rsidRPr="00BD33E4">
        <w:t xml:space="preserve"> </w:t>
      </w:r>
      <w:r w:rsidR="000E15C3" w:rsidRPr="00BD33E4">
        <w:t>en relación con las conductas descritas en el</w:t>
      </w:r>
      <w:r w:rsidRPr="00BD33E4">
        <w:t xml:space="preserve"> </w:t>
      </w:r>
      <w:r w:rsidR="000E15C3" w:rsidRPr="00BD33E4">
        <w:t>artículo</w:t>
      </w:r>
      <w:r w:rsidR="00733A46" w:rsidRPr="00BD33E4">
        <w:t> </w:t>
      </w:r>
      <w:r w:rsidR="000E15C3" w:rsidRPr="00BD33E4">
        <w:t>25, párrafo</w:t>
      </w:r>
      <w:r w:rsidR="00733A46" w:rsidRPr="00BD33E4">
        <w:t> </w:t>
      </w:r>
      <w:r w:rsidR="000E15C3" w:rsidRPr="00BD33E4">
        <w:t>1, de la Convención</w:t>
      </w:r>
      <w:r w:rsidR="000D77BE" w:rsidRPr="00BD33E4">
        <w:t>.</w:t>
      </w:r>
      <w:r w:rsidR="00653337" w:rsidRPr="00BD33E4">
        <w:t xml:space="preserve"> Asimismo, s</w:t>
      </w:r>
      <w:r w:rsidRPr="00BD33E4">
        <w:t>írvanse proporcionar información acerca de los procedimientos que existen</w:t>
      </w:r>
      <w:r w:rsidR="00B725E5" w:rsidRPr="00BD33E4">
        <w:t>, tanto a nivel federal como estatal,</w:t>
      </w:r>
      <w:r w:rsidRPr="00BD33E4">
        <w:t xml:space="preserve"> para revisar, y si fuera necesario anular, toda adopción o colocación o guarda cuyo origen sea una desaparición forzada. Si no se han establecido aún estos procedimientos, indiquen si hay alguna iniciativa para ajustar la legislación</w:t>
      </w:r>
      <w:r w:rsidR="00B725E5" w:rsidRPr="00BD33E4">
        <w:t xml:space="preserve"> federal y/o estatal</w:t>
      </w:r>
      <w:r w:rsidRPr="00BD33E4">
        <w:t xml:space="preserve"> al artículo</w:t>
      </w:r>
      <w:r w:rsidR="00733A46" w:rsidRPr="00BD33E4">
        <w:t> </w:t>
      </w:r>
      <w:r w:rsidRPr="00BD33E4">
        <w:t>25, párrafo</w:t>
      </w:r>
      <w:r w:rsidR="00733A46" w:rsidRPr="00BD33E4">
        <w:t> </w:t>
      </w:r>
      <w:r w:rsidRPr="00BD33E4">
        <w:t>4, de la Convención</w:t>
      </w:r>
      <w:r w:rsidR="00633B28" w:rsidRPr="00BD33E4">
        <w:t xml:space="preserve"> </w:t>
      </w:r>
      <w:r w:rsidRPr="00BD33E4">
        <w:t>(art.</w:t>
      </w:r>
      <w:r w:rsidR="00733A46" w:rsidRPr="00BD33E4">
        <w:t> </w:t>
      </w:r>
      <w:r w:rsidRPr="00BD33E4">
        <w:t>25).</w:t>
      </w:r>
    </w:p>
    <w:p w:rsidR="000852CF" w:rsidRPr="00B5716D" w:rsidRDefault="00B5716D" w:rsidP="001F173F">
      <w:pPr>
        <w:pStyle w:val="SingleTxtG"/>
        <w:suppressAutoHyphens/>
        <w:spacing w:before="240" w:after="0"/>
        <w:jc w:val="center"/>
        <w:rPr>
          <w:u w:val="single"/>
        </w:rPr>
      </w:pPr>
      <w:r>
        <w:rPr>
          <w:u w:val="single"/>
        </w:rPr>
        <w:tab/>
      </w:r>
      <w:r>
        <w:rPr>
          <w:u w:val="single"/>
        </w:rPr>
        <w:tab/>
      </w:r>
      <w:r>
        <w:rPr>
          <w:u w:val="single"/>
        </w:rPr>
        <w:tab/>
      </w:r>
    </w:p>
    <w:sectPr w:rsidR="000852CF" w:rsidRPr="00B5716D" w:rsidSect="009B400A">
      <w:headerReference w:type="even" r:id="rId10"/>
      <w:headerReference w:type="default" r:id="rId11"/>
      <w:footerReference w:type="even" r:id="rId12"/>
      <w:footerReference w:type="default" r:id="rId13"/>
      <w:headerReference w:type="first" r:id="rId14"/>
      <w:footerReference w:type="first" r:id="rId15"/>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5C0B" w:rsidRDefault="00785C0B">
      <w:r>
        <w:separator/>
      </w:r>
    </w:p>
  </w:endnote>
  <w:endnote w:type="continuationSeparator" w:id="0">
    <w:p w:rsidR="00785C0B" w:rsidRDefault="00785C0B">
      <w:r>
        <w:continuationSeparator/>
      </w:r>
    </w:p>
  </w:endnote>
  <w:endnote w:type="continuationNotice" w:id="1">
    <w:p w:rsidR="00785C0B" w:rsidRDefault="00785C0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3221" w:rsidRPr="00DB064C" w:rsidRDefault="00693221" w:rsidP="00DB064C">
    <w:pPr>
      <w:pStyle w:val="Piedepgina"/>
      <w:tabs>
        <w:tab w:val="right" w:pos="9638"/>
      </w:tabs>
    </w:pPr>
    <w:r w:rsidRPr="00DB064C">
      <w:rPr>
        <w:b/>
        <w:sz w:val="18"/>
      </w:rPr>
      <w:fldChar w:fldCharType="begin"/>
    </w:r>
    <w:r w:rsidRPr="00DB064C">
      <w:rPr>
        <w:b/>
        <w:sz w:val="18"/>
      </w:rPr>
      <w:instrText xml:space="preserve"> </w:instrText>
    </w:r>
    <w:r w:rsidR="00A661B1">
      <w:rPr>
        <w:b/>
        <w:sz w:val="18"/>
      </w:rPr>
      <w:instrText>PAGE</w:instrText>
    </w:r>
    <w:r w:rsidRPr="00DB064C">
      <w:rPr>
        <w:b/>
        <w:sz w:val="18"/>
      </w:rPr>
      <w:instrText xml:space="preserve">  \* MERGEFORMAT </w:instrText>
    </w:r>
    <w:r w:rsidRPr="00DB064C">
      <w:rPr>
        <w:b/>
        <w:sz w:val="18"/>
      </w:rPr>
      <w:fldChar w:fldCharType="separate"/>
    </w:r>
    <w:r w:rsidR="00E37EC4">
      <w:rPr>
        <w:b/>
        <w:noProof/>
        <w:sz w:val="18"/>
      </w:rPr>
      <w:t>6</w:t>
    </w:r>
    <w:r w:rsidRPr="00DB064C">
      <w:rPr>
        <w:b/>
        <w:sz w:val="18"/>
      </w:rPr>
      <w:fldChar w:fldCharType="end"/>
    </w:r>
    <w:r>
      <w:rPr>
        <w:b/>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3221" w:rsidRPr="00DB064C" w:rsidRDefault="00693221" w:rsidP="00DB064C">
    <w:pPr>
      <w:pStyle w:val="Piedepgina"/>
      <w:tabs>
        <w:tab w:val="right" w:pos="9638"/>
      </w:tabs>
      <w:rPr>
        <w:b/>
        <w:sz w:val="18"/>
      </w:rPr>
    </w:pPr>
    <w:r>
      <w:tab/>
    </w:r>
    <w:r w:rsidRPr="00DB064C">
      <w:rPr>
        <w:b/>
        <w:sz w:val="18"/>
      </w:rPr>
      <w:fldChar w:fldCharType="begin"/>
    </w:r>
    <w:r w:rsidRPr="00DB064C">
      <w:rPr>
        <w:b/>
        <w:sz w:val="18"/>
      </w:rPr>
      <w:instrText xml:space="preserve"> </w:instrText>
    </w:r>
    <w:r w:rsidR="00A661B1">
      <w:rPr>
        <w:b/>
        <w:sz w:val="18"/>
      </w:rPr>
      <w:instrText>PAGE</w:instrText>
    </w:r>
    <w:r w:rsidRPr="00DB064C">
      <w:rPr>
        <w:b/>
        <w:sz w:val="18"/>
      </w:rPr>
      <w:instrText xml:space="preserve">  \* MERGEFORMAT </w:instrText>
    </w:r>
    <w:r w:rsidRPr="00DB064C">
      <w:rPr>
        <w:b/>
        <w:sz w:val="18"/>
      </w:rPr>
      <w:fldChar w:fldCharType="separate"/>
    </w:r>
    <w:r w:rsidR="00E37EC4">
      <w:rPr>
        <w:b/>
        <w:noProof/>
        <w:sz w:val="18"/>
      </w:rPr>
      <w:t>7</w:t>
    </w:r>
    <w:r w:rsidRPr="00DB064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3221" w:rsidRDefault="00730A63" w:rsidP="004623D4">
    <w:pPr>
      <w:pStyle w:val="Piedepgina"/>
      <w:spacing w:before="240"/>
      <w:rPr>
        <w:sz w:val="20"/>
      </w:rPr>
    </w:pPr>
    <w:bookmarkStart w:id="0" w:name="_GoBack"/>
    <w:bookmarkEnd w:id="0"/>
    <w:r>
      <w:rPr>
        <w:rFonts w:ascii="C39T30Lfz" w:hAnsi="C39T30Lfz"/>
        <w:noProof/>
        <w:sz w:val="56"/>
        <w:lang w:val="en-US" w:eastAsia="en-US"/>
      </w:rPr>
      <w:drawing>
        <wp:anchor distT="0" distB="0" distL="114300" distR="114300" simplePos="0" relativeHeight="251658240" behindDoc="0" locked="0" layoutInCell="1" allowOverlap="1">
          <wp:simplePos x="0" y="0"/>
          <wp:positionH relativeFrom="margin">
            <wp:posOffset>5464810</wp:posOffset>
          </wp:positionH>
          <wp:positionV relativeFrom="margin">
            <wp:posOffset>8073390</wp:posOffset>
          </wp:positionV>
          <wp:extent cx="638175" cy="638175"/>
          <wp:effectExtent l="0" t="0" r="9525" b="9525"/>
          <wp:wrapNone/>
          <wp:docPr id="1" name="Imagen 1" descr="http://undocs.org/m2/QRCode.ashx?DS=CED/C/MEX/Q/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C/MEX/Q/1&amp;Size=2&amp;Lang=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693221">
      <w:rPr>
        <w:sz w:val="20"/>
      </w:rPr>
      <w:t>GE.14-</w:t>
    </w:r>
    <w:r w:rsidR="006E6DDC">
      <w:rPr>
        <w:sz w:val="20"/>
      </w:rPr>
      <w:t>18833</w:t>
    </w:r>
    <w:r w:rsidR="0060429A">
      <w:rPr>
        <w:sz w:val="20"/>
      </w:rPr>
      <w:t xml:space="preserve">  (S)</w:t>
    </w:r>
  </w:p>
  <w:p w:rsidR="004623D4" w:rsidRPr="004623D4" w:rsidRDefault="00730A63" w:rsidP="004623D4">
    <w:pPr>
      <w:rPr>
        <w:rFonts w:ascii="C39T30Lfz" w:hAnsi="C39T30Lfz"/>
        <w:sz w:val="56"/>
      </w:rPr>
    </w:pPr>
    <w:r>
      <w:rPr>
        <w:rFonts w:ascii="C39T30Lfz" w:hAnsi="C39T30Lfz"/>
        <w:noProof/>
        <w:sz w:val="56"/>
        <w:lang w:val="en-US" w:eastAsia="en-US"/>
      </w:rPr>
      <w:drawing>
        <wp:anchor distT="0" distB="0" distL="114300" distR="114300" simplePos="0" relativeHeight="251659264" behindDoc="0" locked="1" layoutInCell="1" allowOverlap="1">
          <wp:simplePos x="0" y="0"/>
          <wp:positionH relativeFrom="margin">
            <wp:posOffset>4319905</wp:posOffset>
          </wp:positionH>
          <wp:positionV relativeFrom="margin">
            <wp:posOffset>8279765</wp:posOffset>
          </wp:positionV>
          <wp:extent cx="1085850" cy="22860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sidR="004623D4">
      <w:rPr>
        <w:rFonts w:ascii="C39T30Lfz" w:hAnsi="C39T30Lfz"/>
        <w:sz w:val="56"/>
      </w:rPr>
      <w:t></w:t>
    </w:r>
    <w:r w:rsidR="004623D4">
      <w:rPr>
        <w:rFonts w:ascii="C39T30Lfz" w:hAnsi="C39T30Lfz"/>
        <w:sz w:val="56"/>
      </w:rPr>
      <w:t></w:t>
    </w:r>
    <w:r w:rsidR="004623D4">
      <w:rPr>
        <w:rFonts w:ascii="C39T30Lfz" w:hAnsi="C39T30Lfz"/>
        <w:sz w:val="56"/>
      </w:rPr>
      <w:t></w:t>
    </w:r>
    <w:r w:rsidR="004623D4">
      <w:rPr>
        <w:rFonts w:ascii="C39T30Lfz" w:hAnsi="C39T30Lfz"/>
        <w:sz w:val="56"/>
      </w:rPr>
      <w:t></w:t>
    </w:r>
    <w:r w:rsidR="004623D4">
      <w:rPr>
        <w:rFonts w:ascii="C39T30Lfz" w:hAnsi="C39T30Lfz"/>
        <w:sz w:val="56"/>
      </w:rPr>
      <w:t></w:t>
    </w:r>
    <w:r w:rsidR="004623D4">
      <w:rPr>
        <w:rFonts w:ascii="C39T30Lfz" w:hAnsi="C39T30Lfz"/>
        <w:sz w:val="56"/>
      </w:rPr>
      <w:t></w:t>
    </w:r>
    <w:r w:rsidR="004623D4">
      <w:rPr>
        <w:rFonts w:ascii="C39T30Lfz" w:hAnsi="C39T30Lfz"/>
        <w:sz w:val="56"/>
      </w:rPr>
      <w:t></w:t>
    </w:r>
    <w:r w:rsidR="004623D4">
      <w:rPr>
        <w:rFonts w:ascii="C39T30Lfz" w:hAnsi="C39T30Lfz"/>
        <w:sz w:val="56"/>
      </w:rPr>
      <w:t></w:t>
    </w:r>
    <w:r w:rsidR="004623D4">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5C0B" w:rsidRPr="001075E9" w:rsidRDefault="00785C0B" w:rsidP="001075E9">
      <w:pPr>
        <w:tabs>
          <w:tab w:val="right" w:pos="2155"/>
        </w:tabs>
        <w:spacing w:after="80" w:line="240" w:lineRule="auto"/>
        <w:ind w:left="680"/>
        <w:rPr>
          <w:u w:val="single"/>
        </w:rPr>
      </w:pPr>
      <w:r>
        <w:rPr>
          <w:u w:val="single"/>
        </w:rPr>
        <w:tab/>
      </w:r>
    </w:p>
  </w:footnote>
  <w:footnote w:type="continuationSeparator" w:id="0">
    <w:p w:rsidR="00785C0B" w:rsidRDefault="00785C0B" w:rsidP="00407B78">
      <w:pPr>
        <w:tabs>
          <w:tab w:val="right" w:pos="2155"/>
        </w:tabs>
        <w:spacing w:after="80"/>
        <w:ind w:left="680"/>
        <w:rPr>
          <w:u w:val="single"/>
        </w:rPr>
      </w:pPr>
      <w:r>
        <w:rPr>
          <w:u w:val="single"/>
        </w:rPr>
        <w:tab/>
      </w:r>
    </w:p>
  </w:footnote>
  <w:footnote w:type="continuationNotice" w:id="1">
    <w:p w:rsidR="00785C0B" w:rsidRDefault="00785C0B">
      <w:pPr>
        <w:spacing w:line="240" w:lineRule="auto"/>
      </w:pPr>
    </w:p>
  </w:footnote>
  <w:footnote w:id="2">
    <w:p w:rsidR="00883769" w:rsidRPr="006E6DDC" w:rsidRDefault="00883769">
      <w:pPr>
        <w:pStyle w:val="Textonotapie"/>
      </w:pPr>
      <w:r>
        <w:rPr>
          <w:rStyle w:val="Refdenotaalpie"/>
        </w:rPr>
        <w:tab/>
      </w:r>
      <w:r w:rsidRPr="00883769">
        <w:rPr>
          <w:rStyle w:val="Refdenotaalpie"/>
          <w:sz w:val="20"/>
          <w:vertAlign w:val="baseline"/>
        </w:rPr>
        <w:t>*</w:t>
      </w:r>
      <w:r>
        <w:rPr>
          <w:rStyle w:val="Refdenotaalpie"/>
          <w:sz w:val="20"/>
          <w:vertAlign w:val="baseline"/>
        </w:rPr>
        <w:tab/>
      </w:r>
      <w:r w:rsidRPr="000F12BB">
        <w:rPr>
          <w:szCs w:val="18"/>
        </w:rPr>
        <w:t>Publicado nuevamente por razones técnicas el 1</w:t>
      </w:r>
      <w:r w:rsidR="00CC4374">
        <w:rPr>
          <w:szCs w:val="18"/>
        </w:rPr>
        <w:t>6</w:t>
      </w:r>
      <w:r w:rsidRPr="000F12BB">
        <w:rPr>
          <w:szCs w:val="18"/>
        </w:rPr>
        <w:t xml:space="preserve"> de diciembre de 2014</w:t>
      </w:r>
      <w:r>
        <w:rPr>
          <w:sz w:val="20"/>
        </w:rPr>
        <w:t>.</w:t>
      </w:r>
    </w:p>
  </w:footnote>
  <w:footnote w:id="3">
    <w:p w:rsidR="00883769" w:rsidRPr="00883769" w:rsidRDefault="00883769">
      <w:pPr>
        <w:pStyle w:val="Textonotapie"/>
        <w:rPr>
          <w:sz w:val="20"/>
          <w:lang w:val="fr-CH"/>
        </w:rPr>
      </w:pPr>
      <w:r>
        <w:rPr>
          <w:rStyle w:val="Refdenotaalpie"/>
        </w:rPr>
        <w:tab/>
      </w:r>
      <w:r w:rsidRPr="00883769">
        <w:rPr>
          <w:rStyle w:val="Refdenotaalpie"/>
          <w:sz w:val="20"/>
          <w:vertAlign w:val="baseline"/>
        </w:rPr>
        <w:t>**</w:t>
      </w:r>
      <w:r>
        <w:rPr>
          <w:sz w:val="20"/>
        </w:rPr>
        <w:tab/>
      </w:r>
      <w:r>
        <w:t>Aprobada por el Comité en su séptimo</w:t>
      </w:r>
      <w:r>
        <w:rPr>
          <w:color w:val="FF0000"/>
        </w:rPr>
        <w:t xml:space="preserve"> </w:t>
      </w:r>
      <w:r>
        <w:t>período de sesiones (15 a 26 de septiembre de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3221" w:rsidRPr="00DB064C" w:rsidRDefault="00693221">
    <w:pPr>
      <w:pStyle w:val="Encabezado"/>
    </w:pPr>
    <w:r>
      <w:t>CED/C/MEX/Q/1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3221" w:rsidRPr="00DB064C" w:rsidRDefault="00693221" w:rsidP="00DB064C">
    <w:pPr>
      <w:pStyle w:val="Encabezado"/>
      <w:jc w:val="right"/>
    </w:pPr>
    <w:r>
      <w:t>CED/C/MEX/Q/1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3D4" w:rsidRDefault="004623D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2B166C3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2">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3">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4">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5">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6">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7">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8">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9">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1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1">
    <w:nsid w:val="05971B8B"/>
    <w:multiLevelType w:val="hybridMultilevel"/>
    <w:tmpl w:val="27960EF4"/>
    <w:lvl w:ilvl="0" w:tplc="D720A00A">
      <w:start w:val="1"/>
      <w:numFmt w:val="decimal"/>
      <w:lvlText w:val="%1."/>
      <w:lvlJc w:val="left"/>
      <w:pPr>
        <w:tabs>
          <w:tab w:val="num" w:pos="2835"/>
        </w:tabs>
        <w:ind w:left="2268" w:firstLine="0"/>
      </w:pPr>
      <w:rPr>
        <w:rFonts w:hint="default"/>
      </w:rPr>
    </w:lvl>
    <w:lvl w:ilvl="1" w:tplc="12BAAF6A">
      <w:start w:val="1"/>
      <w:numFmt w:val="lowerLetter"/>
      <w:lvlText w:val="%2)"/>
      <w:lvlJc w:val="left"/>
      <w:pPr>
        <w:ind w:left="1695" w:hanging="615"/>
      </w:pPr>
      <w:rPr>
        <w:rFonts w:hint="default"/>
      </w:rPr>
    </w:lvl>
    <w:lvl w:ilvl="2" w:tplc="D720A00A">
      <w:start w:val="1"/>
      <w:numFmt w:val="decimal"/>
      <w:lvlText w:val="%3."/>
      <w:lvlJc w:val="left"/>
      <w:pPr>
        <w:tabs>
          <w:tab w:val="num" w:pos="1701"/>
        </w:tabs>
        <w:ind w:left="1134" w:firstLine="0"/>
      </w:pPr>
      <w:rPr>
        <w:rFonts w:hint="default"/>
        <w:i w:val="0"/>
        <w:iCs w:val="0"/>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6395859"/>
    <w:multiLevelType w:val="hybridMultilevel"/>
    <w:tmpl w:val="24A053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09702CE6"/>
    <w:multiLevelType w:val="hybridMultilevel"/>
    <w:tmpl w:val="050AA47C"/>
    <w:lvl w:ilvl="0" w:tplc="B17A3418">
      <w:start w:val="1"/>
      <w:numFmt w:val="decimal"/>
      <w:lvlText w:val="%1."/>
      <w:lvlJc w:val="left"/>
      <w:pPr>
        <w:ind w:left="1854" w:hanging="360"/>
      </w:pPr>
      <w:rPr>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nsid w:val="0A47075F"/>
    <w:multiLevelType w:val="hybridMultilevel"/>
    <w:tmpl w:val="151C1A2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nsid w:val="0D077BB4"/>
    <w:multiLevelType w:val="hybridMultilevel"/>
    <w:tmpl w:val="0BB2146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nsid w:val="0E9D5F31"/>
    <w:multiLevelType w:val="hybridMultilevel"/>
    <w:tmpl w:val="331C264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nsid w:val="0F9C00DB"/>
    <w:multiLevelType w:val="multilevel"/>
    <w:tmpl w:val="9D567F04"/>
    <w:lvl w:ilvl="0">
      <w:start w:val="1"/>
      <w:numFmt w:val="decimal"/>
      <w:lvlText w:val="%1."/>
      <w:lvlJc w:val="left"/>
      <w:pPr>
        <w:tabs>
          <w:tab w:val="num" w:pos="2835"/>
        </w:tabs>
        <w:ind w:left="2268"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1E4F0722"/>
    <w:multiLevelType w:val="hybridMultilevel"/>
    <w:tmpl w:val="331C264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nsid w:val="1EB70C5D"/>
    <w:multiLevelType w:val="hybridMultilevel"/>
    <w:tmpl w:val="0C0226AA"/>
    <w:lvl w:ilvl="0" w:tplc="B17A3418">
      <w:start w:val="1"/>
      <w:numFmt w:val="decimal"/>
      <w:lvlText w:val="%1."/>
      <w:lvlJc w:val="left"/>
      <w:pPr>
        <w:ind w:left="1854" w:hanging="360"/>
      </w:pPr>
      <w:rPr>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nsid w:val="24DE0CA8"/>
    <w:multiLevelType w:val="hybridMultilevel"/>
    <w:tmpl w:val="92788084"/>
    <w:lvl w:ilvl="0" w:tplc="C3DA056C">
      <w:start w:val="7"/>
      <w:numFmt w:val="decimal"/>
      <w:lvlText w:val="%1."/>
      <w:lvlJc w:val="left"/>
      <w:pPr>
        <w:tabs>
          <w:tab w:val="num" w:pos="1701"/>
        </w:tabs>
        <w:ind w:left="1134" w:firstLine="0"/>
      </w:pPr>
      <w:rPr>
        <w:rFonts w:hint="default"/>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28EE66C9"/>
    <w:multiLevelType w:val="hybridMultilevel"/>
    <w:tmpl w:val="331C264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nsid w:val="2C45131D"/>
    <w:multiLevelType w:val="hybridMultilevel"/>
    <w:tmpl w:val="B694E932"/>
    <w:lvl w:ilvl="0" w:tplc="B17A3418">
      <w:start w:val="1"/>
      <w:numFmt w:val="decimal"/>
      <w:lvlText w:val="%1."/>
      <w:lvlJc w:val="left"/>
      <w:pPr>
        <w:ind w:left="1854" w:hanging="360"/>
      </w:pPr>
      <w:rPr>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nsid w:val="2E081755"/>
    <w:multiLevelType w:val="hybridMultilevel"/>
    <w:tmpl w:val="4128E8FA"/>
    <w:lvl w:ilvl="0" w:tplc="B17A3418">
      <w:start w:val="1"/>
      <w:numFmt w:val="decimal"/>
      <w:lvlText w:val="%1."/>
      <w:lvlJc w:val="left"/>
      <w:pPr>
        <w:ind w:left="1854" w:hanging="360"/>
      </w:pPr>
      <w:rPr>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nsid w:val="308E046D"/>
    <w:multiLevelType w:val="hybridMultilevel"/>
    <w:tmpl w:val="331C264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nsid w:val="3A8657BE"/>
    <w:multiLevelType w:val="hybridMultilevel"/>
    <w:tmpl w:val="331C264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nsid w:val="3B1F4973"/>
    <w:multiLevelType w:val="hybridMultilevel"/>
    <w:tmpl w:val="14929F42"/>
    <w:lvl w:ilvl="0" w:tplc="0809000F">
      <w:start w:val="1"/>
      <w:numFmt w:val="decimal"/>
      <w:lvlText w:val="%1."/>
      <w:lvlJc w:val="left"/>
      <w:pPr>
        <w:ind w:left="1353" w:hanging="360"/>
      </w:p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28">
    <w:nsid w:val="3B3E0A9B"/>
    <w:multiLevelType w:val="hybridMultilevel"/>
    <w:tmpl w:val="1DCC9162"/>
    <w:lvl w:ilvl="0" w:tplc="0809000F">
      <w:start w:val="1"/>
      <w:numFmt w:val="decimal"/>
      <w:lvlText w:val="%1."/>
      <w:lvlJc w:val="left"/>
      <w:pPr>
        <w:ind w:left="1854" w:hanging="360"/>
      </w:pPr>
    </w:lvl>
    <w:lvl w:ilvl="1" w:tplc="040C0019" w:tentative="1">
      <w:start w:val="1"/>
      <w:numFmt w:val="lowerLetter"/>
      <w:lvlText w:val="%2."/>
      <w:lvlJc w:val="left"/>
      <w:pPr>
        <w:ind w:left="2574" w:hanging="360"/>
      </w:pPr>
    </w:lvl>
    <w:lvl w:ilvl="2" w:tplc="040C001B">
      <w:start w:val="1"/>
      <w:numFmt w:val="lowerRoman"/>
      <w:lvlText w:val="%3."/>
      <w:lvlJc w:val="right"/>
      <w:pPr>
        <w:ind w:left="3294" w:hanging="180"/>
      </w:pPr>
    </w:lvl>
    <w:lvl w:ilvl="3" w:tplc="040C000F" w:tentative="1">
      <w:start w:val="1"/>
      <w:numFmt w:val="decimal"/>
      <w:lvlText w:val="%4."/>
      <w:lvlJc w:val="left"/>
      <w:pPr>
        <w:ind w:left="4014" w:hanging="360"/>
      </w:pPr>
    </w:lvl>
    <w:lvl w:ilvl="4" w:tplc="040C0019" w:tentative="1">
      <w:start w:val="1"/>
      <w:numFmt w:val="lowerLetter"/>
      <w:lvlText w:val="%5."/>
      <w:lvlJc w:val="left"/>
      <w:pPr>
        <w:ind w:left="4734" w:hanging="360"/>
      </w:pPr>
    </w:lvl>
    <w:lvl w:ilvl="5" w:tplc="040C001B" w:tentative="1">
      <w:start w:val="1"/>
      <w:numFmt w:val="lowerRoman"/>
      <w:lvlText w:val="%6."/>
      <w:lvlJc w:val="right"/>
      <w:pPr>
        <w:ind w:left="5454" w:hanging="180"/>
      </w:pPr>
    </w:lvl>
    <w:lvl w:ilvl="6" w:tplc="040C000F" w:tentative="1">
      <w:start w:val="1"/>
      <w:numFmt w:val="decimal"/>
      <w:lvlText w:val="%7."/>
      <w:lvlJc w:val="left"/>
      <w:pPr>
        <w:ind w:left="6174" w:hanging="360"/>
      </w:pPr>
    </w:lvl>
    <w:lvl w:ilvl="7" w:tplc="040C0019" w:tentative="1">
      <w:start w:val="1"/>
      <w:numFmt w:val="lowerLetter"/>
      <w:lvlText w:val="%8."/>
      <w:lvlJc w:val="left"/>
      <w:pPr>
        <w:ind w:left="6894" w:hanging="360"/>
      </w:pPr>
    </w:lvl>
    <w:lvl w:ilvl="8" w:tplc="040C001B" w:tentative="1">
      <w:start w:val="1"/>
      <w:numFmt w:val="lowerRoman"/>
      <w:lvlText w:val="%9."/>
      <w:lvlJc w:val="right"/>
      <w:pPr>
        <w:ind w:left="7614" w:hanging="180"/>
      </w:pPr>
    </w:lvl>
  </w:abstractNum>
  <w:abstractNum w:abstractNumId="29">
    <w:nsid w:val="4485716F"/>
    <w:multiLevelType w:val="hybridMultilevel"/>
    <w:tmpl w:val="506A5A8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nsid w:val="49685B94"/>
    <w:multiLevelType w:val="hybridMultilevel"/>
    <w:tmpl w:val="331C264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nsid w:val="4D5329A9"/>
    <w:multiLevelType w:val="hybridMultilevel"/>
    <w:tmpl w:val="C9EAA02A"/>
    <w:lvl w:ilvl="0" w:tplc="CBD413C0">
      <w:start w:val="1"/>
      <w:numFmt w:val="decimal"/>
      <w:lvlText w:val="%1."/>
      <w:lvlJc w:val="left"/>
      <w:pPr>
        <w:tabs>
          <w:tab w:val="num" w:pos="1701"/>
        </w:tabs>
        <w:ind w:left="1134" w:firstLine="0"/>
      </w:pPr>
      <w:rPr>
        <w:rFonts w:hint="default"/>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4E240B63"/>
    <w:multiLevelType w:val="hybridMultilevel"/>
    <w:tmpl w:val="9E300AC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3">
    <w:nsid w:val="5168543F"/>
    <w:multiLevelType w:val="hybridMultilevel"/>
    <w:tmpl w:val="331C264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4">
    <w:nsid w:val="53CA3A58"/>
    <w:multiLevelType w:val="hybridMultilevel"/>
    <w:tmpl w:val="4128E8FA"/>
    <w:lvl w:ilvl="0" w:tplc="B17A3418">
      <w:start w:val="1"/>
      <w:numFmt w:val="decimal"/>
      <w:lvlText w:val="%1."/>
      <w:lvlJc w:val="left"/>
      <w:pPr>
        <w:ind w:left="1854" w:hanging="360"/>
      </w:pPr>
      <w:rPr>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5">
    <w:nsid w:val="53F76455"/>
    <w:multiLevelType w:val="multilevel"/>
    <w:tmpl w:val="E0DC13F0"/>
    <w:lvl w:ilvl="0">
      <w:start w:val="1"/>
      <w:numFmt w:val="decimal"/>
      <w:lvlText w:val="%1."/>
      <w:lvlJc w:val="left"/>
      <w:pPr>
        <w:tabs>
          <w:tab w:val="num" w:pos="2835"/>
        </w:tabs>
        <w:ind w:left="2268" w:firstLine="0"/>
      </w:pPr>
      <w:rPr>
        <w:rFonts w:hint="default"/>
      </w:rPr>
    </w:lvl>
    <w:lvl w:ilvl="1">
      <w:start w:val="1"/>
      <w:numFmt w:val="lowerLetter"/>
      <w:lvlText w:val="%2."/>
      <w:lvlJc w:val="left"/>
      <w:pPr>
        <w:tabs>
          <w:tab w:val="num" w:pos="1440"/>
        </w:tabs>
        <w:ind w:left="1440" w:hanging="360"/>
      </w:pPr>
    </w:lvl>
    <w:lvl w:ilvl="2">
      <w:start w:val="1"/>
      <w:numFmt w:val="decimal"/>
      <w:lvlText w:val="%3."/>
      <w:lvlJc w:val="left"/>
      <w:pPr>
        <w:tabs>
          <w:tab w:val="num" w:pos="1701"/>
        </w:tabs>
        <w:ind w:left="1134" w:firstLine="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7">
    <w:nsid w:val="619B53D1"/>
    <w:multiLevelType w:val="hybridMultilevel"/>
    <w:tmpl w:val="5D68F210"/>
    <w:lvl w:ilvl="0" w:tplc="08090017">
      <w:start w:val="1"/>
      <w:numFmt w:val="lowerLetter"/>
      <w:lvlText w:val="%1)"/>
      <w:lvlJc w:val="left"/>
      <w:pPr>
        <w:ind w:left="1854" w:hanging="360"/>
      </w:pPr>
    </w:lvl>
    <w:lvl w:ilvl="1" w:tplc="12BAAF6A">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8">
    <w:nsid w:val="677D707D"/>
    <w:multiLevelType w:val="hybridMultilevel"/>
    <w:tmpl w:val="ABAA4D18"/>
    <w:lvl w:ilvl="0" w:tplc="B17A3418">
      <w:start w:val="1"/>
      <w:numFmt w:val="decimal"/>
      <w:lvlText w:val="%1."/>
      <w:lvlJc w:val="left"/>
      <w:pPr>
        <w:ind w:left="1854" w:hanging="360"/>
      </w:pPr>
      <w:rPr>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9">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0">
    <w:nsid w:val="6CFC493E"/>
    <w:multiLevelType w:val="hybridMultilevel"/>
    <w:tmpl w:val="445E56AA"/>
    <w:lvl w:ilvl="0" w:tplc="0809000F">
      <w:start w:val="1"/>
      <w:numFmt w:val="decimal"/>
      <w:lvlText w:val="%1."/>
      <w:lvlJc w:val="left"/>
      <w:pPr>
        <w:ind w:left="1905" w:hanging="360"/>
      </w:pPr>
    </w:lvl>
    <w:lvl w:ilvl="1" w:tplc="040C0019" w:tentative="1">
      <w:start w:val="1"/>
      <w:numFmt w:val="lowerLetter"/>
      <w:lvlText w:val="%2."/>
      <w:lvlJc w:val="left"/>
      <w:pPr>
        <w:ind w:left="2625" w:hanging="360"/>
      </w:pPr>
    </w:lvl>
    <w:lvl w:ilvl="2" w:tplc="040C001B" w:tentative="1">
      <w:start w:val="1"/>
      <w:numFmt w:val="lowerRoman"/>
      <w:lvlText w:val="%3."/>
      <w:lvlJc w:val="right"/>
      <w:pPr>
        <w:ind w:left="3345" w:hanging="180"/>
      </w:pPr>
    </w:lvl>
    <w:lvl w:ilvl="3" w:tplc="040C000F" w:tentative="1">
      <w:start w:val="1"/>
      <w:numFmt w:val="decimal"/>
      <w:lvlText w:val="%4."/>
      <w:lvlJc w:val="left"/>
      <w:pPr>
        <w:ind w:left="4065" w:hanging="360"/>
      </w:pPr>
    </w:lvl>
    <w:lvl w:ilvl="4" w:tplc="040C0019" w:tentative="1">
      <w:start w:val="1"/>
      <w:numFmt w:val="lowerLetter"/>
      <w:lvlText w:val="%5."/>
      <w:lvlJc w:val="left"/>
      <w:pPr>
        <w:ind w:left="4785" w:hanging="360"/>
      </w:pPr>
    </w:lvl>
    <w:lvl w:ilvl="5" w:tplc="040C001B" w:tentative="1">
      <w:start w:val="1"/>
      <w:numFmt w:val="lowerRoman"/>
      <w:lvlText w:val="%6."/>
      <w:lvlJc w:val="right"/>
      <w:pPr>
        <w:ind w:left="5505" w:hanging="180"/>
      </w:pPr>
    </w:lvl>
    <w:lvl w:ilvl="6" w:tplc="040C000F" w:tentative="1">
      <w:start w:val="1"/>
      <w:numFmt w:val="decimal"/>
      <w:lvlText w:val="%7."/>
      <w:lvlJc w:val="left"/>
      <w:pPr>
        <w:ind w:left="6225" w:hanging="360"/>
      </w:pPr>
    </w:lvl>
    <w:lvl w:ilvl="7" w:tplc="040C0019" w:tentative="1">
      <w:start w:val="1"/>
      <w:numFmt w:val="lowerLetter"/>
      <w:lvlText w:val="%8."/>
      <w:lvlJc w:val="left"/>
      <w:pPr>
        <w:ind w:left="6945" w:hanging="360"/>
      </w:pPr>
    </w:lvl>
    <w:lvl w:ilvl="8" w:tplc="040C001B" w:tentative="1">
      <w:start w:val="1"/>
      <w:numFmt w:val="lowerRoman"/>
      <w:lvlText w:val="%9."/>
      <w:lvlJc w:val="right"/>
      <w:pPr>
        <w:ind w:left="7665" w:hanging="180"/>
      </w:pPr>
    </w:lvl>
  </w:abstractNum>
  <w:abstractNum w:abstractNumId="41">
    <w:nsid w:val="6EFC0C80"/>
    <w:multiLevelType w:val="hybridMultilevel"/>
    <w:tmpl w:val="C35047A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2">
    <w:nsid w:val="6F015220"/>
    <w:multiLevelType w:val="hybridMultilevel"/>
    <w:tmpl w:val="506A5A8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4">
    <w:nsid w:val="74DC6309"/>
    <w:multiLevelType w:val="hybridMultilevel"/>
    <w:tmpl w:val="4C5A6AAA"/>
    <w:lvl w:ilvl="0" w:tplc="0809000F">
      <w:start w:val="1"/>
      <w:numFmt w:val="decimal"/>
      <w:lvlText w:val="%1."/>
      <w:lvlJc w:val="left"/>
      <w:pPr>
        <w:ind w:left="2460" w:hanging="360"/>
      </w:pPr>
    </w:lvl>
    <w:lvl w:ilvl="1" w:tplc="08090019" w:tentative="1">
      <w:start w:val="1"/>
      <w:numFmt w:val="lowerLetter"/>
      <w:lvlText w:val="%2."/>
      <w:lvlJc w:val="left"/>
      <w:pPr>
        <w:ind w:left="3180" w:hanging="360"/>
      </w:pPr>
    </w:lvl>
    <w:lvl w:ilvl="2" w:tplc="0809001B" w:tentative="1">
      <w:start w:val="1"/>
      <w:numFmt w:val="lowerRoman"/>
      <w:lvlText w:val="%3."/>
      <w:lvlJc w:val="right"/>
      <w:pPr>
        <w:ind w:left="3900" w:hanging="180"/>
      </w:pPr>
    </w:lvl>
    <w:lvl w:ilvl="3" w:tplc="0809000F" w:tentative="1">
      <w:start w:val="1"/>
      <w:numFmt w:val="decimal"/>
      <w:lvlText w:val="%4."/>
      <w:lvlJc w:val="left"/>
      <w:pPr>
        <w:ind w:left="4620" w:hanging="360"/>
      </w:pPr>
    </w:lvl>
    <w:lvl w:ilvl="4" w:tplc="08090019" w:tentative="1">
      <w:start w:val="1"/>
      <w:numFmt w:val="lowerLetter"/>
      <w:lvlText w:val="%5."/>
      <w:lvlJc w:val="left"/>
      <w:pPr>
        <w:ind w:left="5340" w:hanging="360"/>
      </w:pPr>
    </w:lvl>
    <w:lvl w:ilvl="5" w:tplc="0809001B" w:tentative="1">
      <w:start w:val="1"/>
      <w:numFmt w:val="lowerRoman"/>
      <w:lvlText w:val="%6."/>
      <w:lvlJc w:val="right"/>
      <w:pPr>
        <w:ind w:left="6060" w:hanging="180"/>
      </w:pPr>
    </w:lvl>
    <w:lvl w:ilvl="6" w:tplc="0809000F" w:tentative="1">
      <w:start w:val="1"/>
      <w:numFmt w:val="decimal"/>
      <w:lvlText w:val="%7."/>
      <w:lvlJc w:val="left"/>
      <w:pPr>
        <w:ind w:left="6780" w:hanging="360"/>
      </w:pPr>
    </w:lvl>
    <w:lvl w:ilvl="7" w:tplc="08090019" w:tentative="1">
      <w:start w:val="1"/>
      <w:numFmt w:val="lowerLetter"/>
      <w:lvlText w:val="%8."/>
      <w:lvlJc w:val="left"/>
      <w:pPr>
        <w:ind w:left="7500" w:hanging="360"/>
      </w:pPr>
    </w:lvl>
    <w:lvl w:ilvl="8" w:tplc="0809001B" w:tentative="1">
      <w:start w:val="1"/>
      <w:numFmt w:val="lowerRoman"/>
      <w:lvlText w:val="%9."/>
      <w:lvlJc w:val="right"/>
      <w:pPr>
        <w:ind w:left="8220" w:hanging="180"/>
      </w:pPr>
    </w:lvl>
  </w:abstractNum>
  <w:abstractNum w:abstractNumId="4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39"/>
  </w:num>
  <w:num w:numId="2">
    <w:abstractNumId w:val="25"/>
  </w:num>
  <w:num w:numId="3">
    <w:abstractNumId w:val="45"/>
  </w:num>
  <w:num w:numId="4">
    <w:abstractNumId w:val="43"/>
  </w:num>
  <w:num w:numId="5">
    <w:abstractNumId w:val="36"/>
  </w:num>
  <w:num w:numId="6">
    <w:abstractNumId w:val="9"/>
  </w:num>
  <w:num w:numId="7">
    <w:abstractNumId w:val="4"/>
  </w:num>
  <w:num w:numId="8">
    <w:abstractNumId w:val="3"/>
  </w:num>
  <w:num w:numId="9">
    <w:abstractNumId w:val="2"/>
  </w:num>
  <w:num w:numId="10">
    <w:abstractNumId w:val="1"/>
  </w:num>
  <w:num w:numId="11">
    <w:abstractNumId w:val="10"/>
  </w:num>
  <w:num w:numId="12">
    <w:abstractNumId w:val="8"/>
  </w:num>
  <w:num w:numId="13">
    <w:abstractNumId w:val="7"/>
  </w:num>
  <w:num w:numId="14">
    <w:abstractNumId w:val="6"/>
  </w:num>
  <w:num w:numId="15">
    <w:abstractNumId w:val="5"/>
  </w:num>
  <w:num w:numId="16">
    <w:abstractNumId w:val="13"/>
  </w:num>
  <w:num w:numId="17">
    <w:abstractNumId w:val="29"/>
  </w:num>
  <w:num w:numId="18">
    <w:abstractNumId w:val="42"/>
  </w:num>
  <w:num w:numId="19">
    <w:abstractNumId w:val="41"/>
  </w:num>
  <w:num w:numId="20">
    <w:abstractNumId w:val="32"/>
  </w:num>
  <w:num w:numId="21">
    <w:abstractNumId w:val="16"/>
  </w:num>
  <w:num w:numId="22">
    <w:abstractNumId w:val="18"/>
  </w:num>
  <w:num w:numId="23">
    <w:abstractNumId w:val="24"/>
  </w:num>
  <w:num w:numId="24">
    <w:abstractNumId w:val="26"/>
  </w:num>
  <w:num w:numId="25">
    <w:abstractNumId w:val="33"/>
  </w:num>
  <w:num w:numId="26">
    <w:abstractNumId w:val="30"/>
  </w:num>
  <w:num w:numId="27">
    <w:abstractNumId w:val="21"/>
  </w:num>
  <w:num w:numId="28">
    <w:abstractNumId w:val="15"/>
  </w:num>
  <w:num w:numId="29">
    <w:abstractNumId w:val="14"/>
  </w:num>
  <w:num w:numId="30">
    <w:abstractNumId w:val="22"/>
  </w:num>
  <w:num w:numId="31">
    <w:abstractNumId w:val="23"/>
  </w:num>
  <w:num w:numId="32">
    <w:abstractNumId w:val="34"/>
  </w:num>
  <w:num w:numId="33">
    <w:abstractNumId w:val="38"/>
  </w:num>
  <w:num w:numId="34">
    <w:abstractNumId w:val="19"/>
  </w:num>
  <w:num w:numId="35">
    <w:abstractNumId w:val="11"/>
  </w:num>
  <w:num w:numId="36">
    <w:abstractNumId w:val="17"/>
  </w:num>
  <w:num w:numId="37">
    <w:abstractNumId w:val="35"/>
  </w:num>
  <w:num w:numId="3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1"/>
  </w:num>
  <w:num w:numId="40">
    <w:abstractNumId w:val="12"/>
  </w:num>
  <w:num w:numId="41">
    <w:abstractNumId w:val="0"/>
  </w:num>
  <w:num w:numId="42">
    <w:abstractNumId w:val="40"/>
  </w:num>
  <w:num w:numId="43">
    <w:abstractNumId w:val="28"/>
  </w:num>
  <w:num w:numId="44">
    <w:abstractNumId w:val="37"/>
  </w:num>
  <w:num w:numId="45">
    <w:abstractNumId w:val="44"/>
  </w:num>
  <w:num w:numId="46">
    <w:abstractNumId w:val="2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0DBB"/>
    <w:rsid w:val="0000547B"/>
    <w:rsid w:val="00012792"/>
    <w:rsid w:val="00012B69"/>
    <w:rsid w:val="00014864"/>
    <w:rsid w:val="00015E19"/>
    <w:rsid w:val="00016166"/>
    <w:rsid w:val="00016AD1"/>
    <w:rsid w:val="00020346"/>
    <w:rsid w:val="0002224F"/>
    <w:rsid w:val="00022693"/>
    <w:rsid w:val="0002459C"/>
    <w:rsid w:val="00025421"/>
    <w:rsid w:val="000254F1"/>
    <w:rsid w:val="00030B25"/>
    <w:rsid w:val="00031852"/>
    <w:rsid w:val="00031B72"/>
    <w:rsid w:val="00033EE1"/>
    <w:rsid w:val="00040F4A"/>
    <w:rsid w:val="000419AC"/>
    <w:rsid w:val="00042B72"/>
    <w:rsid w:val="00042DC4"/>
    <w:rsid w:val="00042F1C"/>
    <w:rsid w:val="000435F7"/>
    <w:rsid w:val="0004546D"/>
    <w:rsid w:val="000558BD"/>
    <w:rsid w:val="000570E3"/>
    <w:rsid w:val="00057CE9"/>
    <w:rsid w:val="00057FEE"/>
    <w:rsid w:val="000632FF"/>
    <w:rsid w:val="000635CF"/>
    <w:rsid w:val="00063A28"/>
    <w:rsid w:val="00064680"/>
    <w:rsid w:val="00067996"/>
    <w:rsid w:val="00070A73"/>
    <w:rsid w:val="000745D8"/>
    <w:rsid w:val="00074C5B"/>
    <w:rsid w:val="00074E85"/>
    <w:rsid w:val="00075CAB"/>
    <w:rsid w:val="000774BB"/>
    <w:rsid w:val="000779CF"/>
    <w:rsid w:val="0008129B"/>
    <w:rsid w:val="00082B5A"/>
    <w:rsid w:val="000852CF"/>
    <w:rsid w:val="00085A41"/>
    <w:rsid w:val="00087BF2"/>
    <w:rsid w:val="00093000"/>
    <w:rsid w:val="00094E74"/>
    <w:rsid w:val="00095217"/>
    <w:rsid w:val="000972B5"/>
    <w:rsid w:val="000A7290"/>
    <w:rsid w:val="000B1C38"/>
    <w:rsid w:val="000B1C67"/>
    <w:rsid w:val="000B5471"/>
    <w:rsid w:val="000B57E7"/>
    <w:rsid w:val="000B6373"/>
    <w:rsid w:val="000C1F47"/>
    <w:rsid w:val="000D0478"/>
    <w:rsid w:val="000D14C9"/>
    <w:rsid w:val="000D2F67"/>
    <w:rsid w:val="000D348A"/>
    <w:rsid w:val="000D376B"/>
    <w:rsid w:val="000D3D93"/>
    <w:rsid w:val="000D47CB"/>
    <w:rsid w:val="000D63DC"/>
    <w:rsid w:val="000D77BE"/>
    <w:rsid w:val="000E0BE9"/>
    <w:rsid w:val="000E15C3"/>
    <w:rsid w:val="000E1880"/>
    <w:rsid w:val="000E26A9"/>
    <w:rsid w:val="000E2A4A"/>
    <w:rsid w:val="000E4F67"/>
    <w:rsid w:val="000E5195"/>
    <w:rsid w:val="000E5FD9"/>
    <w:rsid w:val="000F09DF"/>
    <w:rsid w:val="000F1338"/>
    <w:rsid w:val="000F23F5"/>
    <w:rsid w:val="000F42A2"/>
    <w:rsid w:val="000F617B"/>
    <w:rsid w:val="000F61B2"/>
    <w:rsid w:val="000F7533"/>
    <w:rsid w:val="000F781A"/>
    <w:rsid w:val="00102A6F"/>
    <w:rsid w:val="001043F0"/>
    <w:rsid w:val="001075E9"/>
    <w:rsid w:val="00111E39"/>
    <w:rsid w:val="00112284"/>
    <w:rsid w:val="001141E0"/>
    <w:rsid w:val="00123931"/>
    <w:rsid w:val="001241B4"/>
    <w:rsid w:val="001248C7"/>
    <w:rsid w:val="00124FDA"/>
    <w:rsid w:val="00126C6E"/>
    <w:rsid w:val="001312D2"/>
    <w:rsid w:val="0013446D"/>
    <w:rsid w:val="0013789E"/>
    <w:rsid w:val="00142A1D"/>
    <w:rsid w:val="00144658"/>
    <w:rsid w:val="00146220"/>
    <w:rsid w:val="001478F1"/>
    <w:rsid w:val="00151922"/>
    <w:rsid w:val="00156916"/>
    <w:rsid w:val="0016167F"/>
    <w:rsid w:val="00162184"/>
    <w:rsid w:val="0016313C"/>
    <w:rsid w:val="00163AE2"/>
    <w:rsid w:val="00164C25"/>
    <w:rsid w:val="001703B5"/>
    <w:rsid w:val="00171A21"/>
    <w:rsid w:val="001735BA"/>
    <w:rsid w:val="00173B92"/>
    <w:rsid w:val="00176638"/>
    <w:rsid w:val="00180183"/>
    <w:rsid w:val="0018032D"/>
    <w:rsid w:val="00181328"/>
    <w:rsid w:val="0018553F"/>
    <w:rsid w:val="0018649F"/>
    <w:rsid w:val="00196318"/>
    <w:rsid w:val="00196389"/>
    <w:rsid w:val="001977F5"/>
    <w:rsid w:val="001A28DA"/>
    <w:rsid w:val="001A2C3D"/>
    <w:rsid w:val="001B3EF6"/>
    <w:rsid w:val="001C327A"/>
    <w:rsid w:val="001C4D5A"/>
    <w:rsid w:val="001C5B21"/>
    <w:rsid w:val="001C6619"/>
    <w:rsid w:val="001C7A89"/>
    <w:rsid w:val="001C7C96"/>
    <w:rsid w:val="001D38DA"/>
    <w:rsid w:val="001E125E"/>
    <w:rsid w:val="001E1EC4"/>
    <w:rsid w:val="001E40D8"/>
    <w:rsid w:val="001E5BD3"/>
    <w:rsid w:val="001F04FB"/>
    <w:rsid w:val="001F1449"/>
    <w:rsid w:val="001F173F"/>
    <w:rsid w:val="001F19E6"/>
    <w:rsid w:val="001F784B"/>
    <w:rsid w:val="0020032E"/>
    <w:rsid w:val="00201A4C"/>
    <w:rsid w:val="00201FC7"/>
    <w:rsid w:val="002035C0"/>
    <w:rsid w:val="002074BD"/>
    <w:rsid w:val="00213564"/>
    <w:rsid w:val="0021726A"/>
    <w:rsid w:val="00221D74"/>
    <w:rsid w:val="00225A4D"/>
    <w:rsid w:val="0022723A"/>
    <w:rsid w:val="00230C73"/>
    <w:rsid w:val="002327B5"/>
    <w:rsid w:val="0023355B"/>
    <w:rsid w:val="002337D6"/>
    <w:rsid w:val="00235EE0"/>
    <w:rsid w:val="00237A7D"/>
    <w:rsid w:val="00243598"/>
    <w:rsid w:val="00244F79"/>
    <w:rsid w:val="002466DD"/>
    <w:rsid w:val="00246928"/>
    <w:rsid w:val="00250260"/>
    <w:rsid w:val="0025164D"/>
    <w:rsid w:val="00254572"/>
    <w:rsid w:val="002548CF"/>
    <w:rsid w:val="00260179"/>
    <w:rsid w:val="002607E0"/>
    <w:rsid w:val="0026298A"/>
    <w:rsid w:val="00264995"/>
    <w:rsid w:val="0026711B"/>
    <w:rsid w:val="002714A2"/>
    <w:rsid w:val="00272B67"/>
    <w:rsid w:val="00277408"/>
    <w:rsid w:val="0027755C"/>
    <w:rsid w:val="00281B83"/>
    <w:rsid w:val="00283BA2"/>
    <w:rsid w:val="002907C3"/>
    <w:rsid w:val="00290CA3"/>
    <w:rsid w:val="0029184E"/>
    <w:rsid w:val="00291996"/>
    <w:rsid w:val="002939CF"/>
    <w:rsid w:val="00295011"/>
    <w:rsid w:val="002951A4"/>
    <w:rsid w:val="002A2EFC"/>
    <w:rsid w:val="002A4306"/>
    <w:rsid w:val="002B131D"/>
    <w:rsid w:val="002B18C8"/>
    <w:rsid w:val="002B1B84"/>
    <w:rsid w:val="002B1CE6"/>
    <w:rsid w:val="002B47DA"/>
    <w:rsid w:val="002B5DE2"/>
    <w:rsid w:val="002C0E18"/>
    <w:rsid w:val="002C17B4"/>
    <w:rsid w:val="002D08F1"/>
    <w:rsid w:val="002D1E3A"/>
    <w:rsid w:val="002D5AAC"/>
    <w:rsid w:val="002D5B42"/>
    <w:rsid w:val="002D603E"/>
    <w:rsid w:val="002E0E9E"/>
    <w:rsid w:val="002E363E"/>
    <w:rsid w:val="002E4A7E"/>
    <w:rsid w:val="002E7933"/>
    <w:rsid w:val="002E7C0F"/>
    <w:rsid w:val="002F16C4"/>
    <w:rsid w:val="002F737C"/>
    <w:rsid w:val="002F769F"/>
    <w:rsid w:val="002F77B6"/>
    <w:rsid w:val="00300B6F"/>
    <w:rsid w:val="00301299"/>
    <w:rsid w:val="00304640"/>
    <w:rsid w:val="003053D4"/>
    <w:rsid w:val="003060B6"/>
    <w:rsid w:val="00306502"/>
    <w:rsid w:val="0030730B"/>
    <w:rsid w:val="00307869"/>
    <w:rsid w:val="00307FB6"/>
    <w:rsid w:val="003103CA"/>
    <w:rsid w:val="00310B58"/>
    <w:rsid w:val="00312D50"/>
    <w:rsid w:val="00313866"/>
    <w:rsid w:val="00317339"/>
    <w:rsid w:val="00320C09"/>
    <w:rsid w:val="00320C30"/>
    <w:rsid w:val="00320CB8"/>
    <w:rsid w:val="00322004"/>
    <w:rsid w:val="00323ABF"/>
    <w:rsid w:val="00324FA3"/>
    <w:rsid w:val="00326BC8"/>
    <w:rsid w:val="003272F4"/>
    <w:rsid w:val="003279D9"/>
    <w:rsid w:val="00334137"/>
    <w:rsid w:val="00336172"/>
    <w:rsid w:val="003402C2"/>
    <w:rsid w:val="00340ADA"/>
    <w:rsid w:val="00344373"/>
    <w:rsid w:val="00351A94"/>
    <w:rsid w:val="00352BFE"/>
    <w:rsid w:val="003554FF"/>
    <w:rsid w:val="00365310"/>
    <w:rsid w:val="00365EB3"/>
    <w:rsid w:val="00367FAF"/>
    <w:rsid w:val="00375C86"/>
    <w:rsid w:val="00380BCC"/>
    <w:rsid w:val="00381942"/>
    <w:rsid w:val="00381C24"/>
    <w:rsid w:val="003828CB"/>
    <w:rsid w:val="00383BBF"/>
    <w:rsid w:val="00390810"/>
    <w:rsid w:val="00394222"/>
    <w:rsid w:val="00394A66"/>
    <w:rsid w:val="003958D0"/>
    <w:rsid w:val="00395B67"/>
    <w:rsid w:val="003962DE"/>
    <w:rsid w:val="003A1471"/>
    <w:rsid w:val="003A7C5B"/>
    <w:rsid w:val="003B00E5"/>
    <w:rsid w:val="003B2DDE"/>
    <w:rsid w:val="003B7CC7"/>
    <w:rsid w:val="003C016F"/>
    <w:rsid w:val="003C15D0"/>
    <w:rsid w:val="003C163D"/>
    <w:rsid w:val="003C436A"/>
    <w:rsid w:val="003C67AF"/>
    <w:rsid w:val="003D075D"/>
    <w:rsid w:val="003D11AB"/>
    <w:rsid w:val="003D135D"/>
    <w:rsid w:val="003D16B0"/>
    <w:rsid w:val="003D5547"/>
    <w:rsid w:val="003D77CD"/>
    <w:rsid w:val="003D7D79"/>
    <w:rsid w:val="003D7FDE"/>
    <w:rsid w:val="003E1A90"/>
    <w:rsid w:val="003E67B6"/>
    <w:rsid w:val="003E6ED5"/>
    <w:rsid w:val="003E7EF3"/>
    <w:rsid w:val="003F25A0"/>
    <w:rsid w:val="003F4384"/>
    <w:rsid w:val="003F72BF"/>
    <w:rsid w:val="004039F9"/>
    <w:rsid w:val="0040433E"/>
    <w:rsid w:val="00404CE6"/>
    <w:rsid w:val="0040612E"/>
    <w:rsid w:val="00406B55"/>
    <w:rsid w:val="00407B78"/>
    <w:rsid w:val="00407CC7"/>
    <w:rsid w:val="00410FA9"/>
    <w:rsid w:val="004125AC"/>
    <w:rsid w:val="00415876"/>
    <w:rsid w:val="004216E6"/>
    <w:rsid w:val="00421F54"/>
    <w:rsid w:val="00423B47"/>
    <w:rsid w:val="00424100"/>
    <w:rsid w:val="00424203"/>
    <w:rsid w:val="00425EE9"/>
    <w:rsid w:val="00431F36"/>
    <w:rsid w:val="004400D1"/>
    <w:rsid w:val="004403E4"/>
    <w:rsid w:val="00441E7A"/>
    <w:rsid w:val="004468BC"/>
    <w:rsid w:val="00454E07"/>
    <w:rsid w:val="00457B01"/>
    <w:rsid w:val="00460BBE"/>
    <w:rsid w:val="004623D4"/>
    <w:rsid w:val="00462F9E"/>
    <w:rsid w:val="00463AFE"/>
    <w:rsid w:val="004648CB"/>
    <w:rsid w:val="00472F71"/>
    <w:rsid w:val="00475F41"/>
    <w:rsid w:val="00476C56"/>
    <w:rsid w:val="00477637"/>
    <w:rsid w:val="00477688"/>
    <w:rsid w:val="00480850"/>
    <w:rsid w:val="00487475"/>
    <w:rsid w:val="00490333"/>
    <w:rsid w:val="004968D8"/>
    <w:rsid w:val="00496F28"/>
    <w:rsid w:val="004A0D2B"/>
    <w:rsid w:val="004A1744"/>
    <w:rsid w:val="004A18B4"/>
    <w:rsid w:val="004A43CF"/>
    <w:rsid w:val="004A74ED"/>
    <w:rsid w:val="004B0D06"/>
    <w:rsid w:val="004B16E1"/>
    <w:rsid w:val="004B1F26"/>
    <w:rsid w:val="004B429F"/>
    <w:rsid w:val="004B51B8"/>
    <w:rsid w:val="004B52A1"/>
    <w:rsid w:val="004B7395"/>
    <w:rsid w:val="004C38BF"/>
    <w:rsid w:val="004C52F8"/>
    <w:rsid w:val="004C638A"/>
    <w:rsid w:val="004D427F"/>
    <w:rsid w:val="004D43FC"/>
    <w:rsid w:val="004D48FB"/>
    <w:rsid w:val="004D569B"/>
    <w:rsid w:val="004D58E2"/>
    <w:rsid w:val="004E6C68"/>
    <w:rsid w:val="004E6DAE"/>
    <w:rsid w:val="004F152F"/>
    <w:rsid w:val="004F1CD8"/>
    <w:rsid w:val="004F2E63"/>
    <w:rsid w:val="004F40D8"/>
    <w:rsid w:val="004F50FE"/>
    <w:rsid w:val="004F510E"/>
    <w:rsid w:val="00500CCD"/>
    <w:rsid w:val="00500D38"/>
    <w:rsid w:val="0050108D"/>
    <w:rsid w:val="005023AF"/>
    <w:rsid w:val="00504149"/>
    <w:rsid w:val="00505B26"/>
    <w:rsid w:val="005075E4"/>
    <w:rsid w:val="00513081"/>
    <w:rsid w:val="00514584"/>
    <w:rsid w:val="00517609"/>
    <w:rsid w:val="00517901"/>
    <w:rsid w:val="00524271"/>
    <w:rsid w:val="00526683"/>
    <w:rsid w:val="0052713F"/>
    <w:rsid w:val="0053192C"/>
    <w:rsid w:val="00531D54"/>
    <w:rsid w:val="00536669"/>
    <w:rsid w:val="00544629"/>
    <w:rsid w:val="0055076A"/>
    <w:rsid w:val="00551EA2"/>
    <w:rsid w:val="005527B8"/>
    <w:rsid w:val="00553CE1"/>
    <w:rsid w:val="00554668"/>
    <w:rsid w:val="00554B6B"/>
    <w:rsid w:val="0055692A"/>
    <w:rsid w:val="00556FE3"/>
    <w:rsid w:val="00560B27"/>
    <w:rsid w:val="00561A62"/>
    <w:rsid w:val="0056470E"/>
    <w:rsid w:val="00566A50"/>
    <w:rsid w:val="0056779B"/>
    <w:rsid w:val="005709E0"/>
    <w:rsid w:val="00572113"/>
    <w:rsid w:val="00572AFA"/>
    <w:rsid w:val="00572E19"/>
    <w:rsid w:val="005807D1"/>
    <w:rsid w:val="005813D5"/>
    <w:rsid w:val="00584A7F"/>
    <w:rsid w:val="00585907"/>
    <w:rsid w:val="005872B8"/>
    <w:rsid w:val="005875BD"/>
    <w:rsid w:val="00590F21"/>
    <w:rsid w:val="00595562"/>
    <w:rsid w:val="005961C8"/>
    <w:rsid w:val="00597363"/>
    <w:rsid w:val="00597376"/>
    <w:rsid w:val="005A00DE"/>
    <w:rsid w:val="005A2AFC"/>
    <w:rsid w:val="005A3635"/>
    <w:rsid w:val="005A4410"/>
    <w:rsid w:val="005A69F3"/>
    <w:rsid w:val="005A72DA"/>
    <w:rsid w:val="005B316D"/>
    <w:rsid w:val="005B68A5"/>
    <w:rsid w:val="005C2FAA"/>
    <w:rsid w:val="005C5230"/>
    <w:rsid w:val="005C57F4"/>
    <w:rsid w:val="005C5B95"/>
    <w:rsid w:val="005C5E77"/>
    <w:rsid w:val="005C6B1D"/>
    <w:rsid w:val="005D4FA5"/>
    <w:rsid w:val="005D5CDC"/>
    <w:rsid w:val="005D786C"/>
    <w:rsid w:val="005D7914"/>
    <w:rsid w:val="005E0FB5"/>
    <w:rsid w:val="005E29AC"/>
    <w:rsid w:val="005E30A5"/>
    <w:rsid w:val="005E414A"/>
    <w:rsid w:val="005E58C6"/>
    <w:rsid w:val="005F0B42"/>
    <w:rsid w:val="005F1B35"/>
    <w:rsid w:val="005F2DC9"/>
    <w:rsid w:val="005F3FE6"/>
    <w:rsid w:val="00602FB8"/>
    <w:rsid w:val="0060376A"/>
    <w:rsid w:val="0060429A"/>
    <w:rsid w:val="00604D59"/>
    <w:rsid w:val="00606D97"/>
    <w:rsid w:val="00616616"/>
    <w:rsid w:val="00621ACC"/>
    <w:rsid w:val="00623447"/>
    <w:rsid w:val="00625E2D"/>
    <w:rsid w:val="00627627"/>
    <w:rsid w:val="00631DFD"/>
    <w:rsid w:val="00633B28"/>
    <w:rsid w:val="00634D65"/>
    <w:rsid w:val="006350C7"/>
    <w:rsid w:val="00636DCB"/>
    <w:rsid w:val="00637EA8"/>
    <w:rsid w:val="0064517D"/>
    <w:rsid w:val="00645E9E"/>
    <w:rsid w:val="00646AC4"/>
    <w:rsid w:val="006470AD"/>
    <w:rsid w:val="00650084"/>
    <w:rsid w:val="0065036F"/>
    <w:rsid w:val="00653337"/>
    <w:rsid w:val="00656232"/>
    <w:rsid w:val="00656CE3"/>
    <w:rsid w:val="006572A5"/>
    <w:rsid w:val="00657B86"/>
    <w:rsid w:val="00660932"/>
    <w:rsid w:val="00661D2F"/>
    <w:rsid w:val="0066616D"/>
    <w:rsid w:val="00666C5C"/>
    <w:rsid w:val="0067267A"/>
    <w:rsid w:val="00676614"/>
    <w:rsid w:val="006800CB"/>
    <w:rsid w:val="00681A10"/>
    <w:rsid w:val="00683B67"/>
    <w:rsid w:val="0068406E"/>
    <w:rsid w:val="00684B81"/>
    <w:rsid w:val="0068580C"/>
    <w:rsid w:val="006860AE"/>
    <w:rsid w:val="006863F7"/>
    <w:rsid w:val="00687B38"/>
    <w:rsid w:val="0069025E"/>
    <w:rsid w:val="00693221"/>
    <w:rsid w:val="00693B50"/>
    <w:rsid w:val="00693BD3"/>
    <w:rsid w:val="006964CF"/>
    <w:rsid w:val="006A093B"/>
    <w:rsid w:val="006A747B"/>
    <w:rsid w:val="006B07B5"/>
    <w:rsid w:val="006B3820"/>
    <w:rsid w:val="006B3BA8"/>
    <w:rsid w:val="006C2031"/>
    <w:rsid w:val="006C3375"/>
    <w:rsid w:val="006C378D"/>
    <w:rsid w:val="006C5682"/>
    <w:rsid w:val="006C56FD"/>
    <w:rsid w:val="006C604B"/>
    <w:rsid w:val="006D2116"/>
    <w:rsid w:val="006D2798"/>
    <w:rsid w:val="006D2CBD"/>
    <w:rsid w:val="006D461A"/>
    <w:rsid w:val="006D5A92"/>
    <w:rsid w:val="006D6786"/>
    <w:rsid w:val="006D7EDF"/>
    <w:rsid w:val="006E1ACB"/>
    <w:rsid w:val="006E3365"/>
    <w:rsid w:val="006E4A7B"/>
    <w:rsid w:val="006E616C"/>
    <w:rsid w:val="006E6535"/>
    <w:rsid w:val="006E6DDC"/>
    <w:rsid w:val="006E7887"/>
    <w:rsid w:val="006F1189"/>
    <w:rsid w:val="006F281B"/>
    <w:rsid w:val="006F2BDB"/>
    <w:rsid w:val="006F2BE8"/>
    <w:rsid w:val="006F35EE"/>
    <w:rsid w:val="007000E5"/>
    <w:rsid w:val="00700E6E"/>
    <w:rsid w:val="007021FF"/>
    <w:rsid w:val="00703F9C"/>
    <w:rsid w:val="007040A5"/>
    <w:rsid w:val="00710F41"/>
    <w:rsid w:val="00715555"/>
    <w:rsid w:val="00716711"/>
    <w:rsid w:val="00720A06"/>
    <w:rsid w:val="00723E2D"/>
    <w:rsid w:val="00725E38"/>
    <w:rsid w:val="0072671D"/>
    <w:rsid w:val="00726BA2"/>
    <w:rsid w:val="00730A63"/>
    <w:rsid w:val="00733A46"/>
    <w:rsid w:val="00734FAD"/>
    <w:rsid w:val="00737BDF"/>
    <w:rsid w:val="00737ED6"/>
    <w:rsid w:val="00741F08"/>
    <w:rsid w:val="007439E1"/>
    <w:rsid w:val="00744205"/>
    <w:rsid w:val="00744F8C"/>
    <w:rsid w:val="007452A2"/>
    <w:rsid w:val="007469C1"/>
    <w:rsid w:val="00747CA6"/>
    <w:rsid w:val="00750796"/>
    <w:rsid w:val="00750EFD"/>
    <w:rsid w:val="00751656"/>
    <w:rsid w:val="007539D5"/>
    <w:rsid w:val="0075440D"/>
    <w:rsid w:val="00757357"/>
    <w:rsid w:val="007605E8"/>
    <w:rsid w:val="00764BFA"/>
    <w:rsid w:val="00766F69"/>
    <w:rsid w:val="007749B1"/>
    <w:rsid w:val="00780E8A"/>
    <w:rsid w:val="00781842"/>
    <w:rsid w:val="00785C0B"/>
    <w:rsid w:val="00785E60"/>
    <w:rsid w:val="00786196"/>
    <w:rsid w:val="007879C3"/>
    <w:rsid w:val="0079120C"/>
    <w:rsid w:val="007916FF"/>
    <w:rsid w:val="007A0118"/>
    <w:rsid w:val="007A4BEE"/>
    <w:rsid w:val="007B03D5"/>
    <w:rsid w:val="007B260A"/>
    <w:rsid w:val="007B7A6F"/>
    <w:rsid w:val="007B7D73"/>
    <w:rsid w:val="007C02A5"/>
    <w:rsid w:val="007C389C"/>
    <w:rsid w:val="007C43B0"/>
    <w:rsid w:val="007C7F43"/>
    <w:rsid w:val="007D0F18"/>
    <w:rsid w:val="007D12D8"/>
    <w:rsid w:val="007D142D"/>
    <w:rsid w:val="007D2C70"/>
    <w:rsid w:val="007D363F"/>
    <w:rsid w:val="007D4665"/>
    <w:rsid w:val="007D712A"/>
    <w:rsid w:val="007E2362"/>
    <w:rsid w:val="007E26C5"/>
    <w:rsid w:val="007E3065"/>
    <w:rsid w:val="007E384B"/>
    <w:rsid w:val="007E6E7A"/>
    <w:rsid w:val="007F5CB9"/>
    <w:rsid w:val="00803937"/>
    <w:rsid w:val="00803C11"/>
    <w:rsid w:val="008049EB"/>
    <w:rsid w:val="00806421"/>
    <w:rsid w:val="008200AD"/>
    <w:rsid w:val="008252BD"/>
    <w:rsid w:val="00825506"/>
    <w:rsid w:val="00825F66"/>
    <w:rsid w:val="00825F8D"/>
    <w:rsid w:val="00826552"/>
    <w:rsid w:val="00826999"/>
    <w:rsid w:val="00827D67"/>
    <w:rsid w:val="00831694"/>
    <w:rsid w:val="0083223A"/>
    <w:rsid w:val="0083322D"/>
    <w:rsid w:val="00834283"/>
    <w:rsid w:val="00834662"/>
    <w:rsid w:val="00834B71"/>
    <w:rsid w:val="00835211"/>
    <w:rsid w:val="00835E0F"/>
    <w:rsid w:val="0083615C"/>
    <w:rsid w:val="00836C90"/>
    <w:rsid w:val="008370D5"/>
    <w:rsid w:val="00843674"/>
    <w:rsid w:val="00845310"/>
    <w:rsid w:val="00846E70"/>
    <w:rsid w:val="00847DFD"/>
    <w:rsid w:val="00850A14"/>
    <w:rsid w:val="00851799"/>
    <w:rsid w:val="0086029B"/>
    <w:rsid w:val="00860AAF"/>
    <w:rsid w:val="0086371C"/>
    <w:rsid w:val="0086445C"/>
    <w:rsid w:val="0086463C"/>
    <w:rsid w:val="0086493C"/>
    <w:rsid w:val="00866C3A"/>
    <w:rsid w:val="008730AE"/>
    <w:rsid w:val="00877A2A"/>
    <w:rsid w:val="00882F40"/>
    <w:rsid w:val="00883769"/>
    <w:rsid w:val="00886BE7"/>
    <w:rsid w:val="0089171E"/>
    <w:rsid w:val="00894693"/>
    <w:rsid w:val="008A08D7"/>
    <w:rsid w:val="008A0A8D"/>
    <w:rsid w:val="008A142E"/>
    <w:rsid w:val="008A290E"/>
    <w:rsid w:val="008A5188"/>
    <w:rsid w:val="008A70B9"/>
    <w:rsid w:val="008A7297"/>
    <w:rsid w:val="008B3696"/>
    <w:rsid w:val="008B4925"/>
    <w:rsid w:val="008B6909"/>
    <w:rsid w:val="008B6A6F"/>
    <w:rsid w:val="008B7E78"/>
    <w:rsid w:val="008C0C2A"/>
    <w:rsid w:val="008D05C4"/>
    <w:rsid w:val="008D367D"/>
    <w:rsid w:val="008D45ED"/>
    <w:rsid w:val="008D4F15"/>
    <w:rsid w:val="008D5416"/>
    <w:rsid w:val="008D6C5D"/>
    <w:rsid w:val="008E2F02"/>
    <w:rsid w:val="008E39A0"/>
    <w:rsid w:val="008E3E9C"/>
    <w:rsid w:val="008E524F"/>
    <w:rsid w:val="008E566E"/>
    <w:rsid w:val="008E7264"/>
    <w:rsid w:val="008F0DB5"/>
    <w:rsid w:val="008F4418"/>
    <w:rsid w:val="008F523C"/>
    <w:rsid w:val="00902F33"/>
    <w:rsid w:val="00903B4C"/>
    <w:rsid w:val="00906890"/>
    <w:rsid w:val="00907CC3"/>
    <w:rsid w:val="00910957"/>
    <w:rsid w:val="00911BE4"/>
    <w:rsid w:val="009143D4"/>
    <w:rsid w:val="0091604C"/>
    <w:rsid w:val="00921D62"/>
    <w:rsid w:val="00924419"/>
    <w:rsid w:val="0092689F"/>
    <w:rsid w:val="009279D5"/>
    <w:rsid w:val="00931DEC"/>
    <w:rsid w:val="00931EF4"/>
    <w:rsid w:val="009352AD"/>
    <w:rsid w:val="00941744"/>
    <w:rsid w:val="00944C32"/>
    <w:rsid w:val="00951972"/>
    <w:rsid w:val="00952B3A"/>
    <w:rsid w:val="0095488E"/>
    <w:rsid w:val="00956824"/>
    <w:rsid w:val="0096011C"/>
    <w:rsid w:val="00964D50"/>
    <w:rsid w:val="0096517D"/>
    <w:rsid w:val="00970BA5"/>
    <w:rsid w:val="0097544D"/>
    <w:rsid w:val="009755FF"/>
    <w:rsid w:val="009767C9"/>
    <w:rsid w:val="00977135"/>
    <w:rsid w:val="00977801"/>
    <w:rsid w:val="00983299"/>
    <w:rsid w:val="00983415"/>
    <w:rsid w:val="009842FF"/>
    <w:rsid w:val="00984F53"/>
    <w:rsid w:val="009855C9"/>
    <w:rsid w:val="00985D6A"/>
    <w:rsid w:val="00990E9E"/>
    <w:rsid w:val="0099795B"/>
    <w:rsid w:val="009A0613"/>
    <w:rsid w:val="009A16FB"/>
    <w:rsid w:val="009A29B1"/>
    <w:rsid w:val="009A6A5E"/>
    <w:rsid w:val="009B10F0"/>
    <w:rsid w:val="009B3AE7"/>
    <w:rsid w:val="009B400A"/>
    <w:rsid w:val="009B5CAA"/>
    <w:rsid w:val="009C3326"/>
    <w:rsid w:val="009C3B27"/>
    <w:rsid w:val="009D225E"/>
    <w:rsid w:val="009D2733"/>
    <w:rsid w:val="009D2CEB"/>
    <w:rsid w:val="009D35D4"/>
    <w:rsid w:val="009D6AB8"/>
    <w:rsid w:val="009D78F9"/>
    <w:rsid w:val="009E297C"/>
    <w:rsid w:val="009E3CD8"/>
    <w:rsid w:val="009F13C1"/>
    <w:rsid w:val="009F2F92"/>
    <w:rsid w:val="009F30AE"/>
    <w:rsid w:val="009F75CD"/>
    <w:rsid w:val="00A0625C"/>
    <w:rsid w:val="00A1098A"/>
    <w:rsid w:val="00A114F9"/>
    <w:rsid w:val="00A11690"/>
    <w:rsid w:val="00A16B7D"/>
    <w:rsid w:val="00A21280"/>
    <w:rsid w:val="00A21491"/>
    <w:rsid w:val="00A2275B"/>
    <w:rsid w:val="00A23743"/>
    <w:rsid w:val="00A24179"/>
    <w:rsid w:val="00A2610D"/>
    <w:rsid w:val="00A319C7"/>
    <w:rsid w:val="00A31D6A"/>
    <w:rsid w:val="00A323DA"/>
    <w:rsid w:val="00A335EA"/>
    <w:rsid w:val="00A34B7B"/>
    <w:rsid w:val="00A3765C"/>
    <w:rsid w:val="00A41CE2"/>
    <w:rsid w:val="00A46542"/>
    <w:rsid w:val="00A46AA0"/>
    <w:rsid w:val="00A4788D"/>
    <w:rsid w:val="00A5025F"/>
    <w:rsid w:val="00A5085C"/>
    <w:rsid w:val="00A508C1"/>
    <w:rsid w:val="00A535F9"/>
    <w:rsid w:val="00A553F0"/>
    <w:rsid w:val="00A55855"/>
    <w:rsid w:val="00A6091F"/>
    <w:rsid w:val="00A612F4"/>
    <w:rsid w:val="00A616D2"/>
    <w:rsid w:val="00A6240E"/>
    <w:rsid w:val="00A62F68"/>
    <w:rsid w:val="00A633BD"/>
    <w:rsid w:val="00A6379C"/>
    <w:rsid w:val="00A65881"/>
    <w:rsid w:val="00A661B1"/>
    <w:rsid w:val="00A7171A"/>
    <w:rsid w:val="00A71E04"/>
    <w:rsid w:val="00A71FBE"/>
    <w:rsid w:val="00A771C1"/>
    <w:rsid w:val="00A83098"/>
    <w:rsid w:val="00A8375B"/>
    <w:rsid w:val="00A84021"/>
    <w:rsid w:val="00A85114"/>
    <w:rsid w:val="00A857E3"/>
    <w:rsid w:val="00A862DC"/>
    <w:rsid w:val="00A90658"/>
    <w:rsid w:val="00A917B3"/>
    <w:rsid w:val="00AA1883"/>
    <w:rsid w:val="00AA2459"/>
    <w:rsid w:val="00AB16C1"/>
    <w:rsid w:val="00AB4B51"/>
    <w:rsid w:val="00AB5752"/>
    <w:rsid w:val="00AC0316"/>
    <w:rsid w:val="00AC2985"/>
    <w:rsid w:val="00AC58E9"/>
    <w:rsid w:val="00AC5F67"/>
    <w:rsid w:val="00AC7885"/>
    <w:rsid w:val="00AC7B1E"/>
    <w:rsid w:val="00AC7E83"/>
    <w:rsid w:val="00AD0397"/>
    <w:rsid w:val="00AD0FB8"/>
    <w:rsid w:val="00AD1F98"/>
    <w:rsid w:val="00AD4D20"/>
    <w:rsid w:val="00AE0E56"/>
    <w:rsid w:val="00AE1207"/>
    <w:rsid w:val="00AE1555"/>
    <w:rsid w:val="00AE4375"/>
    <w:rsid w:val="00AE5ED6"/>
    <w:rsid w:val="00AE7586"/>
    <w:rsid w:val="00AE7632"/>
    <w:rsid w:val="00AF1AB3"/>
    <w:rsid w:val="00AF3396"/>
    <w:rsid w:val="00AF6643"/>
    <w:rsid w:val="00B00DBB"/>
    <w:rsid w:val="00B0101F"/>
    <w:rsid w:val="00B05C43"/>
    <w:rsid w:val="00B10CC7"/>
    <w:rsid w:val="00B1192D"/>
    <w:rsid w:val="00B13CB8"/>
    <w:rsid w:val="00B147A8"/>
    <w:rsid w:val="00B151DA"/>
    <w:rsid w:val="00B1690D"/>
    <w:rsid w:val="00B23834"/>
    <w:rsid w:val="00B23E79"/>
    <w:rsid w:val="00B23FFD"/>
    <w:rsid w:val="00B27A69"/>
    <w:rsid w:val="00B30AB0"/>
    <w:rsid w:val="00B34694"/>
    <w:rsid w:val="00B35312"/>
    <w:rsid w:val="00B35795"/>
    <w:rsid w:val="00B45831"/>
    <w:rsid w:val="00B47452"/>
    <w:rsid w:val="00B5159A"/>
    <w:rsid w:val="00B516C9"/>
    <w:rsid w:val="00B539E7"/>
    <w:rsid w:val="00B54C69"/>
    <w:rsid w:val="00B55BAD"/>
    <w:rsid w:val="00B561A9"/>
    <w:rsid w:val="00B5716D"/>
    <w:rsid w:val="00B57F28"/>
    <w:rsid w:val="00B62458"/>
    <w:rsid w:val="00B66383"/>
    <w:rsid w:val="00B6706F"/>
    <w:rsid w:val="00B6768E"/>
    <w:rsid w:val="00B71F20"/>
    <w:rsid w:val="00B725E5"/>
    <w:rsid w:val="00B75260"/>
    <w:rsid w:val="00B76958"/>
    <w:rsid w:val="00B778C2"/>
    <w:rsid w:val="00B82C21"/>
    <w:rsid w:val="00B83BEA"/>
    <w:rsid w:val="00B8684D"/>
    <w:rsid w:val="00B87824"/>
    <w:rsid w:val="00B90C4E"/>
    <w:rsid w:val="00B955B5"/>
    <w:rsid w:val="00BA0FF8"/>
    <w:rsid w:val="00BA4F8E"/>
    <w:rsid w:val="00BA5448"/>
    <w:rsid w:val="00BA5554"/>
    <w:rsid w:val="00BA5C3F"/>
    <w:rsid w:val="00BA6C5A"/>
    <w:rsid w:val="00BA7600"/>
    <w:rsid w:val="00BA7BE0"/>
    <w:rsid w:val="00BB1296"/>
    <w:rsid w:val="00BB4989"/>
    <w:rsid w:val="00BB4A77"/>
    <w:rsid w:val="00BB5AAF"/>
    <w:rsid w:val="00BC0BCC"/>
    <w:rsid w:val="00BC0F2B"/>
    <w:rsid w:val="00BC2021"/>
    <w:rsid w:val="00BC2BDE"/>
    <w:rsid w:val="00BC4146"/>
    <w:rsid w:val="00BC50F8"/>
    <w:rsid w:val="00BD2F96"/>
    <w:rsid w:val="00BD33E4"/>
    <w:rsid w:val="00BD33EE"/>
    <w:rsid w:val="00BD3E95"/>
    <w:rsid w:val="00BD5D69"/>
    <w:rsid w:val="00BE16B5"/>
    <w:rsid w:val="00BE2B69"/>
    <w:rsid w:val="00BE7960"/>
    <w:rsid w:val="00BF2497"/>
    <w:rsid w:val="00BF376C"/>
    <w:rsid w:val="00BF48FC"/>
    <w:rsid w:val="00C015EC"/>
    <w:rsid w:val="00C0171D"/>
    <w:rsid w:val="00C03BC7"/>
    <w:rsid w:val="00C03D44"/>
    <w:rsid w:val="00C04289"/>
    <w:rsid w:val="00C063C1"/>
    <w:rsid w:val="00C104E4"/>
    <w:rsid w:val="00C1234F"/>
    <w:rsid w:val="00C1448C"/>
    <w:rsid w:val="00C1652B"/>
    <w:rsid w:val="00C226A9"/>
    <w:rsid w:val="00C24A30"/>
    <w:rsid w:val="00C32645"/>
    <w:rsid w:val="00C32BC4"/>
    <w:rsid w:val="00C42FCB"/>
    <w:rsid w:val="00C437FD"/>
    <w:rsid w:val="00C47E6A"/>
    <w:rsid w:val="00C51405"/>
    <w:rsid w:val="00C51EDD"/>
    <w:rsid w:val="00C51F16"/>
    <w:rsid w:val="00C55344"/>
    <w:rsid w:val="00C556B8"/>
    <w:rsid w:val="00C557B7"/>
    <w:rsid w:val="00C60F0C"/>
    <w:rsid w:val="00C619E3"/>
    <w:rsid w:val="00C67F8E"/>
    <w:rsid w:val="00C702D5"/>
    <w:rsid w:val="00C72696"/>
    <w:rsid w:val="00C746CE"/>
    <w:rsid w:val="00C7515B"/>
    <w:rsid w:val="00C77D1E"/>
    <w:rsid w:val="00C801A3"/>
    <w:rsid w:val="00C805C9"/>
    <w:rsid w:val="00C813E5"/>
    <w:rsid w:val="00C8248A"/>
    <w:rsid w:val="00C82530"/>
    <w:rsid w:val="00C82BBD"/>
    <w:rsid w:val="00C82F16"/>
    <w:rsid w:val="00C8647A"/>
    <w:rsid w:val="00C92939"/>
    <w:rsid w:val="00C97360"/>
    <w:rsid w:val="00C97E8D"/>
    <w:rsid w:val="00CA10AC"/>
    <w:rsid w:val="00CA1679"/>
    <w:rsid w:val="00CA26A6"/>
    <w:rsid w:val="00CA2EAF"/>
    <w:rsid w:val="00CA3397"/>
    <w:rsid w:val="00CA3CF7"/>
    <w:rsid w:val="00CA5955"/>
    <w:rsid w:val="00CA5AB7"/>
    <w:rsid w:val="00CA633B"/>
    <w:rsid w:val="00CA7956"/>
    <w:rsid w:val="00CB26AD"/>
    <w:rsid w:val="00CB4E87"/>
    <w:rsid w:val="00CB539C"/>
    <w:rsid w:val="00CC1C4B"/>
    <w:rsid w:val="00CC2ADC"/>
    <w:rsid w:val="00CC2F68"/>
    <w:rsid w:val="00CC4374"/>
    <w:rsid w:val="00CC5936"/>
    <w:rsid w:val="00CD2FC8"/>
    <w:rsid w:val="00CD3F21"/>
    <w:rsid w:val="00CD4EB4"/>
    <w:rsid w:val="00CD5494"/>
    <w:rsid w:val="00CE104B"/>
    <w:rsid w:val="00CE45A2"/>
    <w:rsid w:val="00CE5A1A"/>
    <w:rsid w:val="00CF0576"/>
    <w:rsid w:val="00CF1514"/>
    <w:rsid w:val="00CF521D"/>
    <w:rsid w:val="00CF55F6"/>
    <w:rsid w:val="00CF6F27"/>
    <w:rsid w:val="00D00C76"/>
    <w:rsid w:val="00D04CB7"/>
    <w:rsid w:val="00D0654B"/>
    <w:rsid w:val="00D07EDB"/>
    <w:rsid w:val="00D1141F"/>
    <w:rsid w:val="00D11A99"/>
    <w:rsid w:val="00D11E3E"/>
    <w:rsid w:val="00D11F7E"/>
    <w:rsid w:val="00D122CF"/>
    <w:rsid w:val="00D139A9"/>
    <w:rsid w:val="00D145B4"/>
    <w:rsid w:val="00D1468A"/>
    <w:rsid w:val="00D14D52"/>
    <w:rsid w:val="00D173B4"/>
    <w:rsid w:val="00D23D43"/>
    <w:rsid w:val="00D2739A"/>
    <w:rsid w:val="00D27F6F"/>
    <w:rsid w:val="00D30854"/>
    <w:rsid w:val="00D31B94"/>
    <w:rsid w:val="00D31FD1"/>
    <w:rsid w:val="00D32EE0"/>
    <w:rsid w:val="00D33D63"/>
    <w:rsid w:val="00D34FB8"/>
    <w:rsid w:val="00D35FAA"/>
    <w:rsid w:val="00D40858"/>
    <w:rsid w:val="00D46E6C"/>
    <w:rsid w:val="00D47FEA"/>
    <w:rsid w:val="00D5213D"/>
    <w:rsid w:val="00D5246B"/>
    <w:rsid w:val="00D566F1"/>
    <w:rsid w:val="00D568E4"/>
    <w:rsid w:val="00D62305"/>
    <w:rsid w:val="00D732FE"/>
    <w:rsid w:val="00D7592E"/>
    <w:rsid w:val="00D82C72"/>
    <w:rsid w:val="00D84F2F"/>
    <w:rsid w:val="00D90138"/>
    <w:rsid w:val="00D90551"/>
    <w:rsid w:val="00D907AB"/>
    <w:rsid w:val="00D9146F"/>
    <w:rsid w:val="00D933FF"/>
    <w:rsid w:val="00DA0F10"/>
    <w:rsid w:val="00DA61CA"/>
    <w:rsid w:val="00DA6E90"/>
    <w:rsid w:val="00DA7D3E"/>
    <w:rsid w:val="00DB064C"/>
    <w:rsid w:val="00DB1B04"/>
    <w:rsid w:val="00DB450D"/>
    <w:rsid w:val="00DB7914"/>
    <w:rsid w:val="00DC000E"/>
    <w:rsid w:val="00DC04E5"/>
    <w:rsid w:val="00DC1AF4"/>
    <w:rsid w:val="00DC2C13"/>
    <w:rsid w:val="00DC3483"/>
    <w:rsid w:val="00DC36CB"/>
    <w:rsid w:val="00DC4782"/>
    <w:rsid w:val="00DC53B9"/>
    <w:rsid w:val="00DC6C60"/>
    <w:rsid w:val="00DD09DA"/>
    <w:rsid w:val="00DD24DF"/>
    <w:rsid w:val="00DD302E"/>
    <w:rsid w:val="00DE12B0"/>
    <w:rsid w:val="00DE143C"/>
    <w:rsid w:val="00DE2954"/>
    <w:rsid w:val="00DE2F07"/>
    <w:rsid w:val="00DE32E7"/>
    <w:rsid w:val="00DE55F5"/>
    <w:rsid w:val="00DE605A"/>
    <w:rsid w:val="00DE6423"/>
    <w:rsid w:val="00DE70C3"/>
    <w:rsid w:val="00DF2407"/>
    <w:rsid w:val="00DF3EF2"/>
    <w:rsid w:val="00DF65CC"/>
    <w:rsid w:val="00DF7BFC"/>
    <w:rsid w:val="00E01CF2"/>
    <w:rsid w:val="00E06A0D"/>
    <w:rsid w:val="00E20DDD"/>
    <w:rsid w:val="00E25E60"/>
    <w:rsid w:val="00E262A1"/>
    <w:rsid w:val="00E30492"/>
    <w:rsid w:val="00E3678E"/>
    <w:rsid w:val="00E3690B"/>
    <w:rsid w:val="00E37EC4"/>
    <w:rsid w:val="00E45803"/>
    <w:rsid w:val="00E459F2"/>
    <w:rsid w:val="00E5368E"/>
    <w:rsid w:val="00E56046"/>
    <w:rsid w:val="00E56D95"/>
    <w:rsid w:val="00E57804"/>
    <w:rsid w:val="00E62153"/>
    <w:rsid w:val="00E64968"/>
    <w:rsid w:val="00E65FA0"/>
    <w:rsid w:val="00E66CA8"/>
    <w:rsid w:val="00E6705B"/>
    <w:rsid w:val="00E6782F"/>
    <w:rsid w:val="00E702D4"/>
    <w:rsid w:val="00E72499"/>
    <w:rsid w:val="00E73F76"/>
    <w:rsid w:val="00E74293"/>
    <w:rsid w:val="00E77974"/>
    <w:rsid w:val="00E77BBA"/>
    <w:rsid w:val="00E80D89"/>
    <w:rsid w:val="00E8429E"/>
    <w:rsid w:val="00E84BC2"/>
    <w:rsid w:val="00E90893"/>
    <w:rsid w:val="00E9153D"/>
    <w:rsid w:val="00E919F0"/>
    <w:rsid w:val="00E922DB"/>
    <w:rsid w:val="00E95973"/>
    <w:rsid w:val="00E95CA1"/>
    <w:rsid w:val="00E95E4B"/>
    <w:rsid w:val="00EA2C9F"/>
    <w:rsid w:val="00EA43AD"/>
    <w:rsid w:val="00EA4883"/>
    <w:rsid w:val="00EA7084"/>
    <w:rsid w:val="00EA7328"/>
    <w:rsid w:val="00EB0F93"/>
    <w:rsid w:val="00EB2B13"/>
    <w:rsid w:val="00EB385C"/>
    <w:rsid w:val="00EC7D0E"/>
    <w:rsid w:val="00ED01F6"/>
    <w:rsid w:val="00ED1614"/>
    <w:rsid w:val="00ED1F36"/>
    <w:rsid w:val="00ED3265"/>
    <w:rsid w:val="00ED33F4"/>
    <w:rsid w:val="00ED3FDB"/>
    <w:rsid w:val="00ED5176"/>
    <w:rsid w:val="00ED56D5"/>
    <w:rsid w:val="00EE0D49"/>
    <w:rsid w:val="00EE1B79"/>
    <w:rsid w:val="00EE6578"/>
    <w:rsid w:val="00EE65E2"/>
    <w:rsid w:val="00EE6FD1"/>
    <w:rsid w:val="00EF1360"/>
    <w:rsid w:val="00EF271F"/>
    <w:rsid w:val="00EF3220"/>
    <w:rsid w:val="00EF3343"/>
    <w:rsid w:val="00EF676C"/>
    <w:rsid w:val="00EF74BA"/>
    <w:rsid w:val="00EF7B16"/>
    <w:rsid w:val="00F01A3D"/>
    <w:rsid w:val="00F02A0E"/>
    <w:rsid w:val="00F066EB"/>
    <w:rsid w:val="00F076E7"/>
    <w:rsid w:val="00F128C9"/>
    <w:rsid w:val="00F12F28"/>
    <w:rsid w:val="00F163E3"/>
    <w:rsid w:val="00F21AAC"/>
    <w:rsid w:val="00F21D91"/>
    <w:rsid w:val="00F227C4"/>
    <w:rsid w:val="00F2468E"/>
    <w:rsid w:val="00F25042"/>
    <w:rsid w:val="00F252B2"/>
    <w:rsid w:val="00F25961"/>
    <w:rsid w:val="00F31856"/>
    <w:rsid w:val="00F31CC4"/>
    <w:rsid w:val="00F320ED"/>
    <w:rsid w:val="00F32478"/>
    <w:rsid w:val="00F32B8C"/>
    <w:rsid w:val="00F352DF"/>
    <w:rsid w:val="00F41DBB"/>
    <w:rsid w:val="00F438CE"/>
    <w:rsid w:val="00F43A65"/>
    <w:rsid w:val="00F47295"/>
    <w:rsid w:val="00F50820"/>
    <w:rsid w:val="00F5169F"/>
    <w:rsid w:val="00F561D8"/>
    <w:rsid w:val="00F56707"/>
    <w:rsid w:val="00F61541"/>
    <w:rsid w:val="00F619FF"/>
    <w:rsid w:val="00F63690"/>
    <w:rsid w:val="00F746C4"/>
    <w:rsid w:val="00F80D5E"/>
    <w:rsid w:val="00F8224B"/>
    <w:rsid w:val="00F84458"/>
    <w:rsid w:val="00F909F0"/>
    <w:rsid w:val="00F91685"/>
    <w:rsid w:val="00F9310E"/>
    <w:rsid w:val="00F94155"/>
    <w:rsid w:val="00F94C4B"/>
    <w:rsid w:val="00F95538"/>
    <w:rsid w:val="00F96352"/>
    <w:rsid w:val="00F97222"/>
    <w:rsid w:val="00FA0180"/>
    <w:rsid w:val="00FA08BA"/>
    <w:rsid w:val="00FA2E92"/>
    <w:rsid w:val="00FA36CF"/>
    <w:rsid w:val="00FA3A55"/>
    <w:rsid w:val="00FA3EFA"/>
    <w:rsid w:val="00FB0990"/>
    <w:rsid w:val="00FB25DA"/>
    <w:rsid w:val="00FB406D"/>
    <w:rsid w:val="00FC1776"/>
    <w:rsid w:val="00FC225F"/>
    <w:rsid w:val="00FC5792"/>
    <w:rsid w:val="00FC6A51"/>
    <w:rsid w:val="00FC784C"/>
    <w:rsid w:val="00FD1286"/>
    <w:rsid w:val="00FD2EF7"/>
    <w:rsid w:val="00FE0C14"/>
    <w:rsid w:val="00FE12E4"/>
    <w:rsid w:val="00FE2B41"/>
    <w:rsid w:val="00FE4355"/>
    <w:rsid w:val="00FE447E"/>
    <w:rsid w:val="00FE720C"/>
    <w:rsid w:val="00FF066F"/>
    <w:rsid w:val="00FF36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Ttulo1">
    <w:name w:val="heading 1"/>
    <w:aliases w:val="Table_G"/>
    <w:basedOn w:val="SingleTxtG"/>
    <w:next w:val="SingleTxtG"/>
    <w:qFormat/>
    <w:rsid w:val="001B3EF6"/>
    <w:pPr>
      <w:keepNext/>
      <w:spacing w:after="0" w:line="240" w:lineRule="auto"/>
      <w:outlineLvl w:val="0"/>
    </w:pPr>
    <w:rPr>
      <w:rFonts w:cs="Arial"/>
      <w:bCs/>
      <w:szCs w:val="32"/>
    </w:rPr>
  </w:style>
  <w:style w:type="paragraph" w:styleId="Ttulo2">
    <w:name w:val="heading 2"/>
    <w:basedOn w:val="Normal"/>
    <w:next w:val="Normal"/>
    <w:qFormat/>
    <w:rsid w:val="00681A10"/>
    <w:pPr>
      <w:keepNext/>
      <w:outlineLvl w:val="1"/>
    </w:pPr>
    <w:rPr>
      <w:rFonts w:cs="Arial"/>
      <w:bCs/>
      <w:iCs/>
      <w:szCs w:val="28"/>
    </w:rPr>
  </w:style>
  <w:style w:type="paragraph" w:styleId="Ttulo3">
    <w:name w:val="heading 3"/>
    <w:basedOn w:val="Normal"/>
    <w:next w:val="Normal"/>
    <w:qFormat/>
    <w:rsid w:val="00681A10"/>
    <w:pPr>
      <w:keepNext/>
      <w:spacing w:before="240" w:after="60"/>
      <w:outlineLvl w:val="2"/>
    </w:pPr>
    <w:rPr>
      <w:rFonts w:ascii="Arial" w:hAnsi="Arial" w:cs="Arial"/>
      <w:b/>
      <w:bCs/>
      <w:sz w:val="26"/>
      <w:szCs w:val="26"/>
    </w:rPr>
  </w:style>
  <w:style w:type="paragraph" w:styleId="Ttulo4">
    <w:name w:val="heading 4"/>
    <w:basedOn w:val="Normal"/>
    <w:next w:val="Normal"/>
    <w:qFormat/>
    <w:rsid w:val="00681A10"/>
    <w:pPr>
      <w:keepNext/>
      <w:spacing w:before="240" w:after="60"/>
      <w:outlineLvl w:val="3"/>
    </w:pPr>
    <w:rPr>
      <w:b/>
      <w:bCs/>
      <w:sz w:val="28"/>
      <w:szCs w:val="28"/>
    </w:rPr>
  </w:style>
  <w:style w:type="paragraph" w:styleId="Ttulo5">
    <w:name w:val="heading 5"/>
    <w:basedOn w:val="Normal"/>
    <w:next w:val="Normal"/>
    <w:qFormat/>
    <w:rsid w:val="00681A10"/>
    <w:pPr>
      <w:spacing w:before="240" w:after="60"/>
      <w:outlineLvl w:val="4"/>
    </w:pPr>
    <w:rPr>
      <w:b/>
      <w:bCs/>
      <w:i/>
      <w:iCs/>
      <w:sz w:val="26"/>
      <w:szCs w:val="26"/>
    </w:rPr>
  </w:style>
  <w:style w:type="paragraph" w:styleId="Ttulo6">
    <w:name w:val="heading 6"/>
    <w:basedOn w:val="Normal"/>
    <w:next w:val="Normal"/>
    <w:qFormat/>
    <w:rsid w:val="00681A10"/>
    <w:pPr>
      <w:spacing w:before="240" w:after="60"/>
      <w:outlineLvl w:val="5"/>
    </w:pPr>
    <w:rPr>
      <w:b/>
      <w:bCs/>
      <w:sz w:val="22"/>
      <w:szCs w:val="22"/>
    </w:rPr>
  </w:style>
  <w:style w:type="paragraph" w:styleId="Ttulo7">
    <w:name w:val="heading 7"/>
    <w:basedOn w:val="Normal"/>
    <w:next w:val="Normal"/>
    <w:qFormat/>
    <w:rsid w:val="00681A10"/>
    <w:pPr>
      <w:spacing w:before="240" w:after="60"/>
      <w:outlineLvl w:val="6"/>
    </w:pPr>
    <w:rPr>
      <w:sz w:val="24"/>
      <w:szCs w:val="24"/>
    </w:rPr>
  </w:style>
  <w:style w:type="paragraph" w:styleId="Ttulo8">
    <w:name w:val="heading 8"/>
    <w:basedOn w:val="Normal"/>
    <w:next w:val="Normal"/>
    <w:qFormat/>
    <w:rsid w:val="00681A10"/>
    <w:pPr>
      <w:spacing w:before="240" w:after="60"/>
      <w:outlineLvl w:val="7"/>
    </w:pPr>
    <w:rPr>
      <w:i/>
      <w:iCs/>
      <w:sz w:val="24"/>
      <w:szCs w:val="24"/>
    </w:rPr>
  </w:style>
  <w:style w:type="paragraph" w:styleId="Ttulo9">
    <w:name w:val="heading 9"/>
    <w:basedOn w:val="Normal"/>
    <w:next w:val="Normal"/>
    <w:qFormat/>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ColorfulList-Accent11">
    <w:name w:val="Colorful List - Accent 11"/>
    <w:basedOn w:val="Normal"/>
    <w:uiPriority w:val="34"/>
    <w:qFormat/>
    <w:rsid w:val="009C3B27"/>
    <w:pPr>
      <w:ind w:left="720"/>
    </w:pPr>
  </w:style>
  <w:style w:type="paragraph" w:styleId="Textodeglobo">
    <w:name w:val="Balloon Text"/>
    <w:basedOn w:val="Normal"/>
    <w:link w:val="TextodegloboCar"/>
    <w:rsid w:val="007D2C70"/>
    <w:pPr>
      <w:spacing w:line="240" w:lineRule="auto"/>
    </w:pPr>
    <w:rPr>
      <w:rFonts w:ascii="Tahoma" w:hAnsi="Tahoma"/>
      <w:sz w:val="16"/>
      <w:szCs w:val="16"/>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footnotes,Footnote Text Char2 Char,Footnote Text Char Char1 Char,Footnote Text Char2 Char Char Char,Footnote Text Char1 Char Char Char Char,Footnote Text Char Char Char Char Char Char,Footnote Text Char Char1,ft Char Char Char Char Ch"/>
    <w:basedOn w:val="Normal"/>
    <w:link w:val="TextonotapieCar"/>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semiHidden/>
    <w:rsid w:val="00681A10"/>
    <w:rPr>
      <w:i/>
      <w:iCs/>
    </w:rPr>
  </w:style>
  <w:style w:type="character" w:styleId="CdigoHTML">
    <w:name w:val="HTML Code"/>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qFormat/>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semiHidden/>
    <w:rsid w:val="00681A10"/>
    <w:rPr>
      <w:color w:val="0000FF"/>
      <w:u w:val="single"/>
    </w:rPr>
  </w:style>
  <w:style w:type="character" w:styleId="Hipervnculovisitado">
    <w:name w:val="FollowedHyperlink"/>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rsid w:val="00681A10"/>
    <w:rPr>
      <w:b/>
      <w:sz w:val="18"/>
    </w:rPr>
  </w:style>
  <w:style w:type="character" w:styleId="Refdenotaalfinal">
    <w:name w:val="endnote reference"/>
    <w:aliases w:val="1_G"/>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qFormat/>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aelegante">
    <w:name w:val="Table Elegant"/>
    <w:basedOn w:val="Tabla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qFormat/>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qFormat/>
    <w:rsid w:val="00681A10"/>
    <w:pPr>
      <w:spacing w:before="240" w:after="60"/>
      <w:jc w:val="center"/>
      <w:outlineLvl w:val="0"/>
    </w:pPr>
    <w:rPr>
      <w:rFonts w:ascii="Arial" w:hAnsi="Arial" w:cs="Arial"/>
      <w:b/>
      <w:bCs/>
      <w:kern w:val="28"/>
      <w:sz w:val="32"/>
      <w:szCs w:val="32"/>
    </w:rPr>
  </w:style>
  <w:style w:type="character" w:styleId="VariableHTML">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 w:type="character" w:customStyle="1" w:styleId="TextodegloboCar">
    <w:name w:val="Texto de globo Car"/>
    <w:link w:val="Textodeglobo"/>
    <w:rsid w:val="007D2C70"/>
    <w:rPr>
      <w:rFonts w:ascii="Tahoma" w:hAnsi="Tahoma" w:cs="Tahoma"/>
      <w:sz w:val="16"/>
      <w:szCs w:val="16"/>
      <w:lang w:val="es-ES" w:eastAsia="es-ES"/>
    </w:rPr>
  </w:style>
  <w:style w:type="character" w:styleId="Refdecomentario">
    <w:name w:val="annotation reference"/>
    <w:rsid w:val="00E56046"/>
    <w:rPr>
      <w:sz w:val="16"/>
      <w:szCs w:val="16"/>
    </w:rPr>
  </w:style>
  <w:style w:type="paragraph" w:styleId="Textocomentario">
    <w:name w:val="annotation text"/>
    <w:basedOn w:val="Normal"/>
    <w:link w:val="TextocomentarioCar"/>
    <w:rsid w:val="00E56046"/>
  </w:style>
  <w:style w:type="character" w:customStyle="1" w:styleId="TextocomentarioCar">
    <w:name w:val="Texto comentario Car"/>
    <w:link w:val="Textocomentario"/>
    <w:rsid w:val="00E56046"/>
    <w:rPr>
      <w:lang w:val="es-ES" w:eastAsia="es-ES"/>
    </w:rPr>
  </w:style>
  <w:style w:type="paragraph" w:styleId="Asuntodelcomentario">
    <w:name w:val="annotation subject"/>
    <w:basedOn w:val="Textocomentario"/>
    <w:next w:val="Textocomentario"/>
    <w:link w:val="AsuntodelcomentarioCar"/>
    <w:rsid w:val="00E56046"/>
    <w:rPr>
      <w:b/>
      <w:bCs/>
    </w:rPr>
  </w:style>
  <w:style w:type="character" w:customStyle="1" w:styleId="AsuntodelcomentarioCar">
    <w:name w:val="Asunto del comentario Car"/>
    <w:link w:val="Asuntodelcomentario"/>
    <w:rsid w:val="00E56046"/>
    <w:rPr>
      <w:b/>
      <w:bCs/>
      <w:lang w:val="es-ES" w:eastAsia="es-ES"/>
    </w:rPr>
  </w:style>
  <w:style w:type="character" w:customStyle="1" w:styleId="TextonotapieCar">
    <w:name w:val="Texto nota pie Car"/>
    <w:aliases w:val="5_G Car,footnotes Car,Footnote Text Char2 Char Car,Footnote Text Char Char1 Char Car,Footnote Text Char2 Char Char Char Car,Footnote Text Char1 Char Char Char Char Car,Footnote Text Char Char Char Char Char Char Car"/>
    <w:link w:val="Textonotapie"/>
    <w:rsid w:val="00D31B94"/>
    <w:rPr>
      <w:sz w:val="18"/>
      <w:lang w:val="es-ES" w:eastAsia="es-ES"/>
    </w:rPr>
  </w:style>
  <w:style w:type="paragraph" w:customStyle="1" w:styleId="ColorfulShading-Accent11">
    <w:name w:val="Colorful Shading - Accent 11"/>
    <w:hidden/>
    <w:uiPriority w:val="71"/>
    <w:rsid w:val="000F23F5"/>
    <w:rPr>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Ttulo1">
    <w:name w:val="heading 1"/>
    <w:aliases w:val="Table_G"/>
    <w:basedOn w:val="SingleTxtG"/>
    <w:next w:val="SingleTxtG"/>
    <w:qFormat/>
    <w:rsid w:val="001B3EF6"/>
    <w:pPr>
      <w:keepNext/>
      <w:spacing w:after="0" w:line="240" w:lineRule="auto"/>
      <w:outlineLvl w:val="0"/>
    </w:pPr>
    <w:rPr>
      <w:rFonts w:cs="Arial"/>
      <w:bCs/>
      <w:szCs w:val="32"/>
    </w:rPr>
  </w:style>
  <w:style w:type="paragraph" w:styleId="Ttulo2">
    <w:name w:val="heading 2"/>
    <w:basedOn w:val="Normal"/>
    <w:next w:val="Normal"/>
    <w:qFormat/>
    <w:rsid w:val="00681A10"/>
    <w:pPr>
      <w:keepNext/>
      <w:outlineLvl w:val="1"/>
    </w:pPr>
    <w:rPr>
      <w:rFonts w:cs="Arial"/>
      <w:bCs/>
      <w:iCs/>
      <w:szCs w:val="28"/>
    </w:rPr>
  </w:style>
  <w:style w:type="paragraph" w:styleId="Ttulo3">
    <w:name w:val="heading 3"/>
    <w:basedOn w:val="Normal"/>
    <w:next w:val="Normal"/>
    <w:qFormat/>
    <w:rsid w:val="00681A10"/>
    <w:pPr>
      <w:keepNext/>
      <w:spacing w:before="240" w:after="60"/>
      <w:outlineLvl w:val="2"/>
    </w:pPr>
    <w:rPr>
      <w:rFonts w:ascii="Arial" w:hAnsi="Arial" w:cs="Arial"/>
      <w:b/>
      <w:bCs/>
      <w:sz w:val="26"/>
      <w:szCs w:val="26"/>
    </w:rPr>
  </w:style>
  <w:style w:type="paragraph" w:styleId="Ttulo4">
    <w:name w:val="heading 4"/>
    <w:basedOn w:val="Normal"/>
    <w:next w:val="Normal"/>
    <w:qFormat/>
    <w:rsid w:val="00681A10"/>
    <w:pPr>
      <w:keepNext/>
      <w:spacing w:before="240" w:after="60"/>
      <w:outlineLvl w:val="3"/>
    </w:pPr>
    <w:rPr>
      <w:b/>
      <w:bCs/>
      <w:sz w:val="28"/>
      <w:szCs w:val="28"/>
    </w:rPr>
  </w:style>
  <w:style w:type="paragraph" w:styleId="Ttulo5">
    <w:name w:val="heading 5"/>
    <w:basedOn w:val="Normal"/>
    <w:next w:val="Normal"/>
    <w:qFormat/>
    <w:rsid w:val="00681A10"/>
    <w:pPr>
      <w:spacing w:before="240" w:after="60"/>
      <w:outlineLvl w:val="4"/>
    </w:pPr>
    <w:rPr>
      <w:b/>
      <w:bCs/>
      <w:i/>
      <w:iCs/>
      <w:sz w:val="26"/>
      <w:szCs w:val="26"/>
    </w:rPr>
  </w:style>
  <w:style w:type="paragraph" w:styleId="Ttulo6">
    <w:name w:val="heading 6"/>
    <w:basedOn w:val="Normal"/>
    <w:next w:val="Normal"/>
    <w:qFormat/>
    <w:rsid w:val="00681A10"/>
    <w:pPr>
      <w:spacing w:before="240" w:after="60"/>
      <w:outlineLvl w:val="5"/>
    </w:pPr>
    <w:rPr>
      <w:b/>
      <w:bCs/>
      <w:sz w:val="22"/>
      <w:szCs w:val="22"/>
    </w:rPr>
  </w:style>
  <w:style w:type="paragraph" w:styleId="Ttulo7">
    <w:name w:val="heading 7"/>
    <w:basedOn w:val="Normal"/>
    <w:next w:val="Normal"/>
    <w:qFormat/>
    <w:rsid w:val="00681A10"/>
    <w:pPr>
      <w:spacing w:before="240" w:after="60"/>
      <w:outlineLvl w:val="6"/>
    </w:pPr>
    <w:rPr>
      <w:sz w:val="24"/>
      <w:szCs w:val="24"/>
    </w:rPr>
  </w:style>
  <w:style w:type="paragraph" w:styleId="Ttulo8">
    <w:name w:val="heading 8"/>
    <w:basedOn w:val="Normal"/>
    <w:next w:val="Normal"/>
    <w:qFormat/>
    <w:rsid w:val="00681A10"/>
    <w:pPr>
      <w:spacing w:before="240" w:after="60"/>
      <w:outlineLvl w:val="7"/>
    </w:pPr>
    <w:rPr>
      <w:i/>
      <w:iCs/>
      <w:sz w:val="24"/>
      <w:szCs w:val="24"/>
    </w:rPr>
  </w:style>
  <w:style w:type="paragraph" w:styleId="Ttulo9">
    <w:name w:val="heading 9"/>
    <w:basedOn w:val="Normal"/>
    <w:next w:val="Normal"/>
    <w:qFormat/>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ColorfulList-Accent11">
    <w:name w:val="Colorful List - Accent 11"/>
    <w:basedOn w:val="Normal"/>
    <w:uiPriority w:val="34"/>
    <w:qFormat/>
    <w:rsid w:val="009C3B27"/>
    <w:pPr>
      <w:ind w:left="720"/>
    </w:pPr>
  </w:style>
  <w:style w:type="paragraph" w:styleId="Textodeglobo">
    <w:name w:val="Balloon Text"/>
    <w:basedOn w:val="Normal"/>
    <w:link w:val="TextodegloboCar"/>
    <w:rsid w:val="007D2C70"/>
    <w:pPr>
      <w:spacing w:line="240" w:lineRule="auto"/>
    </w:pPr>
    <w:rPr>
      <w:rFonts w:ascii="Tahoma" w:hAnsi="Tahoma"/>
      <w:sz w:val="16"/>
      <w:szCs w:val="16"/>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footnotes,Footnote Text Char2 Char,Footnote Text Char Char1 Char,Footnote Text Char2 Char Char Char,Footnote Text Char1 Char Char Char Char,Footnote Text Char Char Char Char Char Char,Footnote Text Char Char1,ft Char Char Char Char Ch"/>
    <w:basedOn w:val="Normal"/>
    <w:link w:val="TextonotapieCar"/>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semiHidden/>
    <w:rsid w:val="00681A10"/>
    <w:rPr>
      <w:i/>
      <w:iCs/>
    </w:rPr>
  </w:style>
  <w:style w:type="character" w:styleId="CdigoHTML">
    <w:name w:val="HTML Code"/>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qFormat/>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semiHidden/>
    <w:rsid w:val="00681A10"/>
    <w:rPr>
      <w:color w:val="0000FF"/>
      <w:u w:val="single"/>
    </w:rPr>
  </w:style>
  <w:style w:type="character" w:styleId="Hipervnculovisitado">
    <w:name w:val="FollowedHyperlink"/>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rsid w:val="00681A10"/>
    <w:rPr>
      <w:b/>
      <w:sz w:val="18"/>
    </w:rPr>
  </w:style>
  <w:style w:type="character" w:styleId="Refdenotaalfinal">
    <w:name w:val="endnote reference"/>
    <w:aliases w:val="1_G"/>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qFormat/>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aelegante">
    <w:name w:val="Table Elegant"/>
    <w:basedOn w:val="Tabla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qFormat/>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qFormat/>
    <w:rsid w:val="00681A10"/>
    <w:pPr>
      <w:spacing w:before="240" w:after="60"/>
      <w:jc w:val="center"/>
      <w:outlineLvl w:val="0"/>
    </w:pPr>
    <w:rPr>
      <w:rFonts w:ascii="Arial" w:hAnsi="Arial" w:cs="Arial"/>
      <w:b/>
      <w:bCs/>
      <w:kern w:val="28"/>
      <w:sz w:val="32"/>
      <w:szCs w:val="32"/>
    </w:rPr>
  </w:style>
  <w:style w:type="character" w:styleId="VariableHTML">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 w:type="character" w:customStyle="1" w:styleId="TextodegloboCar">
    <w:name w:val="Texto de globo Car"/>
    <w:link w:val="Textodeglobo"/>
    <w:rsid w:val="007D2C70"/>
    <w:rPr>
      <w:rFonts w:ascii="Tahoma" w:hAnsi="Tahoma" w:cs="Tahoma"/>
      <w:sz w:val="16"/>
      <w:szCs w:val="16"/>
      <w:lang w:val="es-ES" w:eastAsia="es-ES"/>
    </w:rPr>
  </w:style>
  <w:style w:type="character" w:styleId="Refdecomentario">
    <w:name w:val="annotation reference"/>
    <w:rsid w:val="00E56046"/>
    <w:rPr>
      <w:sz w:val="16"/>
      <w:szCs w:val="16"/>
    </w:rPr>
  </w:style>
  <w:style w:type="paragraph" w:styleId="Textocomentario">
    <w:name w:val="annotation text"/>
    <w:basedOn w:val="Normal"/>
    <w:link w:val="TextocomentarioCar"/>
    <w:rsid w:val="00E56046"/>
  </w:style>
  <w:style w:type="character" w:customStyle="1" w:styleId="TextocomentarioCar">
    <w:name w:val="Texto comentario Car"/>
    <w:link w:val="Textocomentario"/>
    <w:rsid w:val="00E56046"/>
    <w:rPr>
      <w:lang w:val="es-ES" w:eastAsia="es-ES"/>
    </w:rPr>
  </w:style>
  <w:style w:type="paragraph" w:styleId="Asuntodelcomentario">
    <w:name w:val="annotation subject"/>
    <w:basedOn w:val="Textocomentario"/>
    <w:next w:val="Textocomentario"/>
    <w:link w:val="AsuntodelcomentarioCar"/>
    <w:rsid w:val="00E56046"/>
    <w:rPr>
      <w:b/>
      <w:bCs/>
    </w:rPr>
  </w:style>
  <w:style w:type="character" w:customStyle="1" w:styleId="AsuntodelcomentarioCar">
    <w:name w:val="Asunto del comentario Car"/>
    <w:link w:val="Asuntodelcomentario"/>
    <w:rsid w:val="00E56046"/>
    <w:rPr>
      <w:b/>
      <w:bCs/>
      <w:lang w:val="es-ES" w:eastAsia="es-ES"/>
    </w:rPr>
  </w:style>
  <w:style w:type="character" w:customStyle="1" w:styleId="TextonotapieCar">
    <w:name w:val="Texto nota pie Car"/>
    <w:aliases w:val="5_G Car,footnotes Car,Footnote Text Char2 Char Car,Footnote Text Char Char1 Char Car,Footnote Text Char2 Char Char Char Car,Footnote Text Char1 Char Char Char Char Car,Footnote Text Char Char Char Char Char Char Car"/>
    <w:link w:val="Textonotapie"/>
    <w:rsid w:val="00D31B94"/>
    <w:rPr>
      <w:sz w:val="18"/>
      <w:lang w:val="es-ES" w:eastAsia="es-ES"/>
    </w:rPr>
  </w:style>
  <w:style w:type="paragraph" w:customStyle="1" w:styleId="ColorfulShading-Accent11">
    <w:name w:val="Colorful Shading - Accent 11"/>
    <w:hidden/>
    <w:uiPriority w:val="71"/>
    <w:rsid w:val="000F23F5"/>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 w:id="932709263">
      <w:bodyDiv w:val="1"/>
      <w:marLeft w:val="0"/>
      <w:marRight w:val="0"/>
      <w:marTop w:val="0"/>
      <w:marBottom w:val="0"/>
      <w:divBdr>
        <w:top w:val="none" w:sz="0" w:space="0" w:color="auto"/>
        <w:left w:val="none" w:sz="0" w:space="0" w:color="auto"/>
        <w:bottom w:val="none" w:sz="0" w:space="0" w:color="auto"/>
        <w:right w:val="none" w:sz="0" w:space="0" w:color="auto"/>
      </w:divBdr>
      <w:divsChild>
        <w:div w:id="482891205">
          <w:marLeft w:val="0"/>
          <w:marRight w:val="0"/>
          <w:marTop w:val="0"/>
          <w:marBottom w:val="0"/>
          <w:divBdr>
            <w:top w:val="none" w:sz="0" w:space="0" w:color="auto"/>
            <w:left w:val="none" w:sz="0" w:space="0" w:color="auto"/>
            <w:bottom w:val="none" w:sz="0" w:space="0" w:color="auto"/>
            <w:right w:val="none" w:sz="0" w:space="0" w:color="auto"/>
          </w:divBdr>
          <w:divsChild>
            <w:div w:id="1784878349">
              <w:marLeft w:val="0"/>
              <w:marRight w:val="0"/>
              <w:marTop w:val="0"/>
              <w:marBottom w:val="0"/>
              <w:divBdr>
                <w:top w:val="none" w:sz="0" w:space="0" w:color="auto"/>
                <w:left w:val="none" w:sz="0" w:space="0" w:color="auto"/>
                <w:bottom w:val="none" w:sz="0" w:space="0" w:color="auto"/>
                <w:right w:val="none" w:sz="0" w:space="0" w:color="auto"/>
              </w:divBdr>
              <w:divsChild>
                <w:div w:id="917060700">
                  <w:marLeft w:val="0"/>
                  <w:marRight w:val="0"/>
                  <w:marTop w:val="0"/>
                  <w:marBottom w:val="101"/>
                  <w:divBdr>
                    <w:top w:val="none" w:sz="0" w:space="0" w:color="auto"/>
                    <w:left w:val="none" w:sz="0" w:space="0" w:color="auto"/>
                    <w:bottom w:val="none" w:sz="0" w:space="0" w:color="auto"/>
                    <w:right w:val="none" w:sz="0" w:space="0" w:color="auto"/>
                  </w:divBdr>
                </w:div>
                <w:div w:id="920943731">
                  <w:marLeft w:val="0"/>
                  <w:marRight w:val="0"/>
                  <w:marTop w:val="0"/>
                  <w:marBottom w:val="101"/>
                  <w:divBdr>
                    <w:top w:val="none" w:sz="0" w:space="0" w:color="auto"/>
                    <w:left w:val="none" w:sz="0" w:space="0" w:color="auto"/>
                    <w:bottom w:val="none" w:sz="0" w:space="0" w:color="auto"/>
                    <w:right w:val="none" w:sz="0" w:space="0" w:color="auto"/>
                  </w:divBdr>
                </w:div>
                <w:div w:id="1166936937">
                  <w:marLeft w:val="0"/>
                  <w:marRight w:val="0"/>
                  <w:marTop w:val="0"/>
                  <w:marBottom w:val="101"/>
                  <w:divBdr>
                    <w:top w:val="none" w:sz="0" w:space="0" w:color="auto"/>
                    <w:left w:val="none" w:sz="0" w:space="0" w:color="auto"/>
                    <w:bottom w:val="none" w:sz="0" w:space="0" w:color="auto"/>
                    <w:right w:val="none" w:sz="0" w:space="0" w:color="auto"/>
                  </w:divBdr>
                </w:div>
                <w:div w:id="1782799800">
                  <w:marLeft w:val="0"/>
                  <w:marRight w:val="0"/>
                  <w:marTop w:val="0"/>
                  <w:marBottom w:val="101"/>
                  <w:divBdr>
                    <w:top w:val="none" w:sz="0" w:space="0" w:color="auto"/>
                    <w:left w:val="none" w:sz="0" w:space="0" w:color="auto"/>
                    <w:bottom w:val="none" w:sz="0" w:space="0" w:color="auto"/>
                    <w:right w:val="none" w:sz="0" w:space="0" w:color="auto"/>
                  </w:divBdr>
                </w:div>
                <w:div w:id="1894392719">
                  <w:marLeft w:val="0"/>
                  <w:marRight w:val="0"/>
                  <w:marTop w:val="0"/>
                  <w:marBottom w:val="101"/>
                  <w:divBdr>
                    <w:top w:val="none" w:sz="0" w:space="0" w:color="auto"/>
                    <w:left w:val="none" w:sz="0" w:space="0" w:color="auto"/>
                    <w:bottom w:val="none" w:sz="0" w:space="0" w:color="auto"/>
                    <w:right w:val="none" w:sz="0" w:space="0" w:color="auto"/>
                  </w:divBdr>
                </w:div>
              </w:divsChild>
            </w:div>
          </w:divsChild>
        </w:div>
      </w:divsChild>
    </w:div>
    <w:div w:id="1328436966">
      <w:bodyDiv w:val="1"/>
      <w:marLeft w:val="0"/>
      <w:marRight w:val="0"/>
      <w:marTop w:val="0"/>
      <w:marBottom w:val="0"/>
      <w:divBdr>
        <w:top w:val="none" w:sz="0" w:space="0" w:color="auto"/>
        <w:left w:val="none" w:sz="0" w:space="0" w:color="auto"/>
        <w:bottom w:val="none" w:sz="0" w:space="0" w:color="auto"/>
        <w:right w:val="none" w:sz="0" w:space="0" w:color="auto"/>
      </w:divBdr>
    </w:div>
    <w:div w:id="1726953030">
      <w:bodyDiv w:val="1"/>
      <w:marLeft w:val="0"/>
      <w:marRight w:val="0"/>
      <w:marTop w:val="0"/>
      <w:marBottom w:val="0"/>
      <w:divBdr>
        <w:top w:val="none" w:sz="0" w:space="0" w:color="auto"/>
        <w:left w:val="none" w:sz="0" w:space="0" w:color="auto"/>
        <w:bottom w:val="none" w:sz="0" w:space="0" w:color="auto"/>
        <w:right w:val="none" w:sz="0" w:space="0" w:color="auto"/>
      </w:divBdr>
    </w:div>
    <w:div w:id="1885479154">
      <w:bodyDiv w:val="1"/>
      <w:marLeft w:val="0"/>
      <w:marRight w:val="0"/>
      <w:marTop w:val="0"/>
      <w:marBottom w:val="0"/>
      <w:divBdr>
        <w:top w:val="none" w:sz="0" w:space="0" w:color="auto"/>
        <w:left w:val="none" w:sz="0" w:space="0" w:color="auto"/>
        <w:bottom w:val="none" w:sz="0" w:space="0" w:color="auto"/>
        <w:right w:val="none" w:sz="0" w:space="0" w:color="auto"/>
      </w:divBdr>
    </w:div>
    <w:div w:id="1892225108">
      <w:bodyDiv w:val="1"/>
      <w:marLeft w:val="0"/>
      <w:marRight w:val="0"/>
      <w:marTop w:val="0"/>
      <w:marBottom w:val="0"/>
      <w:divBdr>
        <w:top w:val="none" w:sz="0" w:space="0" w:color="auto"/>
        <w:left w:val="none" w:sz="0" w:space="0" w:color="auto"/>
        <w:bottom w:val="none" w:sz="0" w:space="0" w:color="auto"/>
        <w:right w:val="none" w:sz="0" w:space="0" w:color="auto"/>
      </w:divBdr>
    </w:div>
    <w:div w:id="19814993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D.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44D726-0C74-47C0-98AF-B49297C3BE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Template>
  <TotalTime>0</TotalTime>
  <Pages>7</Pages>
  <Words>3393</Words>
  <Characters>19342</Characters>
  <Application>Microsoft Office Word</Application>
  <DocSecurity>0</DocSecurity>
  <Lines>161</Lines>
  <Paragraphs>45</Paragraphs>
  <ScaleCrop>false</ScaleCrop>
  <HeadingPairs>
    <vt:vector size="6" baseType="variant">
      <vt:variant>
        <vt:lpstr>Título</vt:lpstr>
      </vt:variant>
      <vt:variant>
        <vt:i4>1</vt:i4>
      </vt:variant>
      <vt:variant>
        <vt:lpstr>Title</vt:lpstr>
      </vt:variant>
      <vt:variant>
        <vt:i4>1</vt:i4>
      </vt:variant>
      <vt:variant>
        <vt:lpstr>Titel</vt:lpstr>
      </vt:variant>
      <vt:variant>
        <vt:i4>1</vt:i4>
      </vt:variant>
    </vt:vector>
  </HeadingPairs>
  <TitlesOfParts>
    <vt:vector size="3" baseType="lpstr">
      <vt:lpstr>CED/C/NLD/Q/R.1  - 13-46998</vt:lpstr>
      <vt:lpstr>CED/C/NLD/Q/R.1  - 13-46998</vt:lpstr>
      <vt:lpstr>CED/C/NLD/Q/R.1  - 13-46998</vt:lpstr>
    </vt:vector>
  </TitlesOfParts>
  <Company>OHCHR</Company>
  <LinksUpToDate>false</LinksUpToDate>
  <CharactersWithSpaces>22690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CED/C/NLD/Q/R.1  - 13-46998</dc:title>
  <dc:subject>final</dc:subject>
  <dc:creator>María Dolores MARTÍNEZ</dc:creator>
  <cp:keywords/>
  <cp:lastModifiedBy>Korol</cp:lastModifiedBy>
  <cp:revision>2</cp:revision>
  <cp:lastPrinted>2014-12-15T12:03:00Z</cp:lastPrinted>
  <dcterms:created xsi:type="dcterms:W3CDTF">2014-12-16T15:47:00Z</dcterms:created>
  <dcterms:modified xsi:type="dcterms:W3CDTF">2014-12-16T15:47:00Z</dcterms:modified>
</cp:coreProperties>
</file>